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340"/>
        <w:gridCol w:w="2240"/>
        <w:gridCol w:w="397"/>
        <w:gridCol w:w="227"/>
        <w:gridCol w:w="1361"/>
        <w:gridCol w:w="369"/>
        <w:gridCol w:w="397"/>
        <w:gridCol w:w="340"/>
      </w:tblGrid>
      <w:tr w:rsidR="00D44073" w:rsidRPr="00CF0C56" w14:paraId="45A6EB4F" w14:textId="77777777">
        <w:trPr>
          <w:cantSplit/>
        </w:trPr>
        <w:tc>
          <w:tcPr>
            <w:tcW w:w="1378" w:type="dxa"/>
            <w:tcBorders>
              <w:top w:val="nil"/>
              <w:left w:val="nil"/>
              <w:bottom w:val="nil"/>
              <w:right w:val="nil"/>
            </w:tcBorders>
            <w:vAlign w:val="bottom"/>
          </w:tcPr>
          <w:p w14:paraId="3935102D" w14:textId="77777777" w:rsidR="00D44073" w:rsidRPr="00CF0C56" w:rsidRDefault="00D44073">
            <w:pPr>
              <w:rPr>
                <w:sz w:val="24"/>
                <w:szCs w:val="24"/>
              </w:rPr>
            </w:pPr>
            <w:bookmarkStart w:id="0" w:name="_GoBack"/>
            <w:bookmarkEnd w:id="0"/>
            <w:r w:rsidRPr="00CF0C56">
              <w:rPr>
                <w:sz w:val="24"/>
                <w:szCs w:val="24"/>
              </w:rPr>
              <w:t>Утвержден “</w:t>
            </w:r>
          </w:p>
        </w:tc>
        <w:tc>
          <w:tcPr>
            <w:tcW w:w="397" w:type="dxa"/>
            <w:tcBorders>
              <w:top w:val="nil"/>
              <w:left w:val="nil"/>
              <w:bottom w:val="single" w:sz="4" w:space="0" w:color="auto"/>
              <w:right w:val="nil"/>
            </w:tcBorders>
            <w:vAlign w:val="bottom"/>
          </w:tcPr>
          <w:p w14:paraId="43BA572E" w14:textId="304285B9" w:rsidR="00D44073" w:rsidRPr="008B4F9E" w:rsidRDefault="008B4F9E">
            <w:pPr>
              <w:jc w:val="center"/>
              <w:rPr>
                <w:sz w:val="24"/>
                <w:szCs w:val="24"/>
                <w:lang w:val="en-US"/>
              </w:rPr>
            </w:pPr>
            <w:r>
              <w:rPr>
                <w:sz w:val="24"/>
                <w:szCs w:val="24"/>
                <w:lang w:val="en-US"/>
              </w:rPr>
              <w:t>05</w:t>
            </w:r>
          </w:p>
        </w:tc>
        <w:tc>
          <w:tcPr>
            <w:tcW w:w="227" w:type="dxa"/>
            <w:tcBorders>
              <w:top w:val="nil"/>
              <w:left w:val="nil"/>
              <w:bottom w:val="nil"/>
              <w:right w:val="nil"/>
            </w:tcBorders>
            <w:vAlign w:val="bottom"/>
          </w:tcPr>
          <w:p w14:paraId="5EAF53EE" w14:textId="77777777" w:rsidR="00D44073" w:rsidRPr="00CF0C56" w:rsidRDefault="00D44073">
            <w:pPr>
              <w:rPr>
                <w:sz w:val="24"/>
                <w:szCs w:val="24"/>
              </w:rPr>
            </w:pPr>
            <w:r w:rsidRPr="00CF0C56">
              <w:rPr>
                <w:sz w:val="24"/>
                <w:szCs w:val="24"/>
              </w:rPr>
              <w:t>”</w:t>
            </w:r>
          </w:p>
        </w:tc>
        <w:tc>
          <w:tcPr>
            <w:tcW w:w="1361" w:type="dxa"/>
            <w:tcBorders>
              <w:top w:val="nil"/>
              <w:left w:val="nil"/>
              <w:bottom w:val="single" w:sz="4" w:space="0" w:color="auto"/>
              <w:right w:val="nil"/>
            </w:tcBorders>
            <w:vAlign w:val="bottom"/>
          </w:tcPr>
          <w:p w14:paraId="0733B199" w14:textId="7640231D" w:rsidR="00D44073" w:rsidRPr="008B4F9E" w:rsidRDefault="008B4F9E">
            <w:pPr>
              <w:jc w:val="center"/>
              <w:rPr>
                <w:sz w:val="24"/>
                <w:szCs w:val="24"/>
              </w:rPr>
            </w:pPr>
            <w:r>
              <w:rPr>
                <w:sz w:val="24"/>
                <w:szCs w:val="24"/>
              </w:rPr>
              <w:t>октября</w:t>
            </w:r>
          </w:p>
        </w:tc>
        <w:tc>
          <w:tcPr>
            <w:tcW w:w="369" w:type="dxa"/>
            <w:tcBorders>
              <w:top w:val="nil"/>
              <w:left w:val="nil"/>
              <w:bottom w:val="nil"/>
              <w:right w:val="nil"/>
            </w:tcBorders>
            <w:vAlign w:val="bottom"/>
          </w:tcPr>
          <w:p w14:paraId="6530EFC7" w14:textId="77777777" w:rsidR="00D44073" w:rsidRPr="00CF0C56" w:rsidRDefault="00D44073">
            <w:pPr>
              <w:jc w:val="right"/>
              <w:rPr>
                <w:sz w:val="24"/>
                <w:szCs w:val="24"/>
              </w:rPr>
            </w:pPr>
            <w:r w:rsidRPr="00CF0C56">
              <w:rPr>
                <w:sz w:val="24"/>
                <w:szCs w:val="24"/>
              </w:rPr>
              <w:t>20</w:t>
            </w:r>
          </w:p>
        </w:tc>
        <w:tc>
          <w:tcPr>
            <w:tcW w:w="397" w:type="dxa"/>
            <w:tcBorders>
              <w:top w:val="nil"/>
              <w:left w:val="nil"/>
              <w:bottom w:val="single" w:sz="4" w:space="0" w:color="auto"/>
              <w:right w:val="nil"/>
            </w:tcBorders>
            <w:vAlign w:val="bottom"/>
          </w:tcPr>
          <w:p w14:paraId="216BA426" w14:textId="77777777" w:rsidR="00D44073" w:rsidRPr="00CF0C56" w:rsidRDefault="00814AFF">
            <w:pPr>
              <w:rPr>
                <w:sz w:val="24"/>
                <w:szCs w:val="24"/>
              </w:rPr>
            </w:pPr>
            <w:r w:rsidRPr="00CF0C56">
              <w:rPr>
                <w:sz w:val="24"/>
                <w:szCs w:val="24"/>
              </w:rPr>
              <w:t>17</w:t>
            </w:r>
          </w:p>
        </w:tc>
        <w:tc>
          <w:tcPr>
            <w:tcW w:w="340" w:type="dxa"/>
            <w:tcBorders>
              <w:top w:val="nil"/>
              <w:left w:val="nil"/>
              <w:bottom w:val="nil"/>
              <w:right w:val="nil"/>
            </w:tcBorders>
            <w:vAlign w:val="bottom"/>
          </w:tcPr>
          <w:p w14:paraId="39850D23" w14:textId="77777777" w:rsidR="00D44073" w:rsidRPr="00CF0C56" w:rsidRDefault="00D44073">
            <w:pPr>
              <w:ind w:left="57"/>
              <w:rPr>
                <w:sz w:val="24"/>
                <w:szCs w:val="24"/>
              </w:rPr>
            </w:pPr>
            <w:r w:rsidRPr="00CF0C56">
              <w:rPr>
                <w:sz w:val="24"/>
                <w:szCs w:val="24"/>
              </w:rPr>
              <w:t>г.</w:t>
            </w:r>
          </w:p>
        </w:tc>
        <w:tc>
          <w:tcPr>
            <w:tcW w:w="2240" w:type="dxa"/>
            <w:tcBorders>
              <w:top w:val="nil"/>
              <w:left w:val="nil"/>
              <w:bottom w:val="nil"/>
              <w:right w:val="nil"/>
            </w:tcBorders>
            <w:vAlign w:val="bottom"/>
          </w:tcPr>
          <w:p w14:paraId="4055CE8F" w14:textId="77777777" w:rsidR="00C517BF" w:rsidRPr="00CF0C56" w:rsidRDefault="00C517BF" w:rsidP="00C517BF">
            <w:pPr>
              <w:rPr>
                <w:bCs/>
                <w:sz w:val="22"/>
              </w:rPr>
            </w:pPr>
            <w:r w:rsidRPr="00CF0C56">
              <w:rPr>
                <w:bCs/>
                <w:sz w:val="22"/>
              </w:rPr>
              <w:t xml:space="preserve">Дата присвоения </w:t>
            </w:r>
          </w:p>
          <w:p w14:paraId="36E20B6F" w14:textId="77777777" w:rsidR="00C517BF" w:rsidRPr="00CF0C56" w:rsidRDefault="00C517BF" w:rsidP="00C517BF">
            <w:pPr>
              <w:rPr>
                <w:bCs/>
                <w:sz w:val="22"/>
              </w:rPr>
            </w:pPr>
            <w:r w:rsidRPr="00CF0C56">
              <w:rPr>
                <w:bCs/>
                <w:sz w:val="22"/>
              </w:rPr>
              <w:t xml:space="preserve">идентификационного </w:t>
            </w:r>
          </w:p>
          <w:p w14:paraId="18DD5FBE" w14:textId="77777777" w:rsidR="00D44073" w:rsidRPr="00CF0C56" w:rsidRDefault="00C517BF" w:rsidP="00C517BF">
            <w:pPr>
              <w:autoSpaceDE/>
              <w:autoSpaceDN/>
              <w:rPr>
                <w:sz w:val="24"/>
                <w:szCs w:val="24"/>
              </w:rPr>
            </w:pPr>
            <w:r w:rsidRPr="00CF0C56">
              <w:rPr>
                <w:bCs/>
                <w:sz w:val="22"/>
              </w:rPr>
              <w:t xml:space="preserve">номера программе </w:t>
            </w:r>
            <w:r w:rsidR="00D44073" w:rsidRPr="00CF0C56">
              <w:rPr>
                <w:sz w:val="24"/>
                <w:szCs w:val="24"/>
              </w:rPr>
              <w:t xml:space="preserve"> </w:t>
            </w:r>
            <w:r w:rsidRPr="00CF0C56">
              <w:rPr>
                <w:sz w:val="24"/>
                <w:szCs w:val="24"/>
              </w:rPr>
              <w:t xml:space="preserve">   </w:t>
            </w:r>
            <w:r w:rsidR="00D44073" w:rsidRPr="004A07AA">
              <w:rPr>
                <w:b/>
                <w:sz w:val="24"/>
                <w:szCs w:val="24"/>
              </w:rPr>
              <w:t>“</w:t>
            </w:r>
          </w:p>
        </w:tc>
        <w:tc>
          <w:tcPr>
            <w:tcW w:w="397" w:type="dxa"/>
            <w:tcBorders>
              <w:top w:val="nil"/>
              <w:left w:val="nil"/>
              <w:bottom w:val="single" w:sz="4" w:space="0" w:color="auto"/>
              <w:right w:val="nil"/>
            </w:tcBorders>
            <w:vAlign w:val="bottom"/>
          </w:tcPr>
          <w:p w14:paraId="7FAEBB42" w14:textId="1FA0BD2E" w:rsidR="00D44073" w:rsidRPr="00D46EB9" w:rsidRDefault="00D46EB9">
            <w:pPr>
              <w:jc w:val="center"/>
              <w:rPr>
                <w:b/>
                <w:sz w:val="24"/>
                <w:szCs w:val="24"/>
                <w:lang w:val="en-US"/>
              </w:rPr>
            </w:pPr>
            <w:r>
              <w:rPr>
                <w:b/>
                <w:sz w:val="24"/>
                <w:szCs w:val="24"/>
                <w:lang w:val="en-US"/>
              </w:rPr>
              <w:t>06</w:t>
            </w:r>
          </w:p>
        </w:tc>
        <w:tc>
          <w:tcPr>
            <w:tcW w:w="227" w:type="dxa"/>
            <w:tcBorders>
              <w:top w:val="nil"/>
              <w:left w:val="nil"/>
              <w:bottom w:val="nil"/>
              <w:right w:val="nil"/>
            </w:tcBorders>
            <w:vAlign w:val="bottom"/>
          </w:tcPr>
          <w:p w14:paraId="6D52DEDE" w14:textId="77777777" w:rsidR="00D44073" w:rsidRPr="004A07AA" w:rsidRDefault="00D44073">
            <w:pPr>
              <w:rPr>
                <w:b/>
                <w:sz w:val="24"/>
                <w:szCs w:val="24"/>
              </w:rPr>
            </w:pPr>
            <w:r w:rsidRPr="004A07AA">
              <w:rPr>
                <w:b/>
                <w:sz w:val="24"/>
                <w:szCs w:val="24"/>
              </w:rPr>
              <w:t>”</w:t>
            </w:r>
          </w:p>
        </w:tc>
        <w:tc>
          <w:tcPr>
            <w:tcW w:w="1361" w:type="dxa"/>
            <w:tcBorders>
              <w:top w:val="nil"/>
              <w:left w:val="nil"/>
              <w:bottom w:val="single" w:sz="4" w:space="0" w:color="auto"/>
              <w:right w:val="nil"/>
            </w:tcBorders>
            <w:vAlign w:val="bottom"/>
          </w:tcPr>
          <w:p w14:paraId="1F3CC949" w14:textId="4786AE7E" w:rsidR="00D44073" w:rsidRPr="00D46EB9" w:rsidRDefault="00D46EB9">
            <w:pPr>
              <w:jc w:val="center"/>
              <w:rPr>
                <w:b/>
                <w:sz w:val="24"/>
                <w:szCs w:val="24"/>
              </w:rPr>
            </w:pPr>
            <w:r>
              <w:rPr>
                <w:b/>
                <w:sz w:val="24"/>
                <w:szCs w:val="24"/>
              </w:rPr>
              <w:t>октября</w:t>
            </w:r>
          </w:p>
        </w:tc>
        <w:tc>
          <w:tcPr>
            <w:tcW w:w="369" w:type="dxa"/>
            <w:tcBorders>
              <w:top w:val="nil"/>
              <w:left w:val="nil"/>
              <w:bottom w:val="nil"/>
              <w:right w:val="nil"/>
            </w:tcBorders>
            <w:vAlign w:val="bottom"/>
          </w:tcPr>
          <w:p w14:paraId="7A02B8E0" w14:textId="77777777" w:rsidR="00D44073" w:rsidRPr="004A07AA" w:rsidRDefault="00D44073">
            <w:pPr>
              <w:jc w:val="right"/>
              <w:rPr>
                <w:b/>
                <w:sz w:val="24"/>
                <w:szCs w:val="24"/>
              </w:rPr>
            </w:pPr>
            <w:r w:rsidRPr="004A07AA">
              <w:rPr>
                <w:b/>
                <w:sz w:val="24"/>
                <w:szCs w:val="24"/>
              </w:rPr>
              <w:t>20</w:t>
            </w:r>
          </w:p>
        </w:tc>
        <w:tc>
          <w:tcPr>
            <w:tcW w:w="397" w:type="dxa"/>
            <w:tcBorders>
              <w:top w:val="nil"/>
              <w:left w:val="nil"/>
              <w:bottom w:val="single" w:sz="4" w:space="0" w:color="auto"/>
              <w:right w:val="nil"/>
            </w:tcBorders>
            <w:vAlign w:val="bottom"/>
          </w:tcPr>
          <w:p w14:paraId="557B74E4" w14:textId="77777777" w:rsidR="00D44073" w:rsidRPr="004A07AA" w:rsidRDefault="004A07AA">
            <w:pPr>
              <w:rPr>
                <w:b/>
                <w:sz w:val="24"/>
                <w:szCs w:val="24"/>
              </w:rPr>
            </w:pPr>
            <w:r w:rsidRPr="004A07AA">
              <w:rPr>
                <w:b/>
                <w:sz w:val="24"/>
                <w:szCs w:val="24"/>
              </w:rPr>
              <w:t>17</w:t>
            </w:r>
          </w:p>
        </w:tc>
        <w:tc>
          <w:tcPr>
            <w:tcW w:w="340" w:type="dxa"/>
            <w:tcBorders>
              <w:top w:val="nil"/>
              <w:left w:val="nil"/>
              <w:bottom w:val="nil"/>
              <w:right w:val="nil"/>
            </w:tcBorders>
            <w:vAlign w:val="bottom"/>
          </w:tcPr>
          <w:p w14:paraId="7C40310E" w14:textId="77777777" w:rsidR="00D44073" w:rsidRPr="004A07AA" w:rsidRDefault="00D44073">
            <w:pPr>
              <w:ind w:left="57"/>
              <w:rPr>
                <w:b/>
                <w:sz w:val="24"/>
                <w:szCs w:val="24"/>
              </w:rPr>
            </w:pPr>
            <w:r w:rsidRPr="004A07AA">
              <w:rPr>
                <w:b/>
                <w:sz w:val="24"/>
                <w:szCs w:val="24"/>
              </w:rPr>
              <w:t>г.</w:t>
            </w:r>
          </w:p>
        </w:tc>
      </w:tr>
    </w:tbl>
    <w:p w14:paraId="2F9E0E0A" w14:textId="77777777" w:rsidR="00663C08" w:rsidRPr="00CF0C56" w:rsidRDefault="00663C08" w:rsidP="00663C08">
      <w:pPr>
        <w:autoSpaceDE/>
        <w:autoSpaceDN/>
        <w:spacing w:before="180"/>
        <w:ind w:left="3600" w:firstLine="720"/>
        <w:jc w:val="center"/>
        <w:rPr>
          <w:sz w:val="22"/>
          <w:szCs w:val="22"/>
          <w:lang w:val="en-US"/>
        </w:rPr>
      </w:pPr>
      <w:r w:rsidRPr="00CF0C56">
        <w:rPr>
          <w:sz w:val="22"/>
          <w:szCs w:val="22"/>
        </w:rPr>
        <w:t>Идентификационный номер</w:t>
      </w:r>
    </w:p>
    <w:tbl>
      <w:tblPr>
        <w:tblW w:w="0" w:type="auto"/>
        <w:tblLayout w:type="fixed"/>
        <w:tblCellMar>
          <w:left w:w="28" w:type="dxa"/>
          <w:right w:w="28" w:type="dxa"/>
        </w:tblCellMar>
        <w:tblLook w:val="0000" w:firstRow="0" w:lastRow="0" w:firstColumn="0" w:lastColumn="0" w:noHBand="0" w:noVBand="0"/>
      </w:tblPr>
      <w:tblGrid>
        <w:gridCol w:w="4338"/>
        <w:gridCol w:w="312"/>
        <w:gridCol w:w="312"/>
        <w:gridCol w:w="312"/>
        <w:gridCol w:w="312"/>
        <w:gridCol w:w="312"/>
        <w:gridCol w:w="312"/>
        <w:gridCol w:w="312"/>
        <w:gridCol w:w="312"/>
        <w:gridCol w:w="312"/>
        <w:gridCol w:w="312"/>
        <w:gridCol w:w="312"/>
        <w:gridCol w:w="312"/>
        <w:gridCol w:w="312"/>
        <w:gridCol w:w="312"/>
        <w:gridCol w:w="312"/>
        <w:gridCol w:w="312"/>
        <w:gridCol w:w="337"/>
        <w:gridCol w:w="287"/>
      </w:tblGrid>
      <w:tr w:rsidR="00D46EB9" w:rsidRPr="00CF0C56" w14:paraId="288F025A" w14:textId="77777777" w:rsidTr="00C517BF">
        <w:trPr>
          <w:trHeight w:hRule="exact" w:val="360"/>
        </w:trPr>
        <w:tc>
          <w:tcPr>
            <w:tcW w:w="4338" w:type="dxa"/>
            <w:vMerge w:val="restart"/>
            <w:tcBorders>
              <w:top w:val="nil"/>
              <w:left w:val="nil"/>
              <w:right w:val="single" w:sz="4" w:space="0" w:color="auto"/>
            </w:tcBorders>
            <w:vAlign w:val="bottom"/>
          </w:tcPr>
          <w:p w14:paraId="5D8D7564" w14:textId="77777777" w:rsidR="00D46EB9" w:rsidRPr="008B4F9E" w:rsidRDefault="00D46EB9" w:rsidP="00C517BF">
            <w:pPr>
              <w:jc w:val="center"/>
              <w:rPr>
                <w:b/>
              </w:rPr>
            </w:pPr>
            <w:r w:rsidRPr="008B4F9E">
              <w:rPr>
                <w:b/>
              </w:rPr>
              <w:t>Советом директоров</w:t>
            </w:r>
          </w:p>
          <w:p w14:paraId="16DD5C6A" w14:textId="77777777" w:rsidR="00D46EB9" w:rsidRPr="00CF0C56" w:rsidRDefault="00D46EB9" w:rsidP="00C517BF">
            <w:pPr>
              <w:jc w:val="center"/>
              <w:rPr>
                <w:b/>
                <w:sz w:val="24"/>
                <w:szCs w:val="24"/>
              </w:rPr>
            </w:pPr>
            <w:r w:rsidRPr="00623741">
              <w:rPr>
                <w:b/>
              </w:rPr>
              <w:t>ООО «ТКХ»</w:t>
            </w:r>
          </w:p>
        </w:tc>
        <w:tc>
          <w:tcPr>
            <w:tcW w:w="312" w:type="dxa"/>
            <w:tcBorders>
              <w:top w:val="single" w:sz="4" w:space="0" w:color="auto"/>
              <w:left w:val="single" w:sz="4" w:space="0" w:color="auto"/>
              <w:bottom w:val="single" w:sz="4" w:space="0" w:color="auto"/>
              <w:right w:val="nil"/>
            </w:tcBorders>
            <w:vAlign w:val="center"/>
          </w:tcPr>
          <w:p w14:paraId="452F153D" w14:textId="54772C10" w:rsidR="00D46EB9" w:rsidRPr="001278BC" w:rsidRDefault="00D46EB9" w:rsidP="001C58C4">
            <w:pPr>
              <w:ind w:left="-28" w:firstLine="28"/>
              <w:jc w:val="center"/>
              <w:rPr>
                <w:b/>
                <w:sz w:val="22"/>
                <w:szCs w:val="22"/>
              </w:rPr>
            </w:pPr>
            <w:r w:rsidRPr="0087029E">
              <w:rPr>
                <w:b/>
                <w:bCs/>
                <w:sz w:val="22"/>
                <w:szCs w:val="22"/>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3A4EB0FC" w14:textId="7AE24923"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nil"/>
              <w:bottom w:val="single" w:sz="4" w:space="0" w:color="auto"/>
              <w:right w:val="nil"/>
            </w:tcBorders>
            <w:vAlign w:val="center"/>
          </w:tcPr>
          <w:p w14:paraId="77E875A1" w14:textId="561CB00F"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2BF5A9A2" w14:textId="259B2277"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nil"/>
              <w:bottom w:val="single" w:sz="4" w:space="0" w:color="auto"/>
              <w:right w:val="single" w:sz="4" w:space="0" w:color="auto"/>
            </w:tcBorders>
            <w:vAlign w:val="center"/>
          </w:tcPr>
          <w:p w14:paraId="0A798758" w14:textId="4B86021A" w:rsidR="00D46EB9" w:rsidRPr="001278BC" w:rsidRDefault="00D46EB9" w:rsidP="001C58C4">
            <w:pPr>
              <w:jc w:val="center"/>
              <w:rPr>
                <w:b/>
                <w:sz w:val="22"/>
                <w:szCs w:val="22"/>
              </w:rPr>
            </w:pPr>
            <w:r w:rsidRPr="0087029E">
              <w:rPr>
                <w:b/>
                <w:sz w:val="22"/>
                <w:szCs w:val="22"/>
                <w:lang w:val="en-US"/>
              </w:rPr>
              <w:t>3</w:t>
            </w:r>
          </w:p>
        </w:tc>
        <w:tc>
          <w:tcPr>
            <w:tcW w:w="312" w:type="dxa"/>
            <w:tcBorders>
              <w:top w:val="single" w:sz="4" w:space="0" w:color="auto"/>
              <w:left w:val="single" w:sz="4" w:space="0" w:color="auto"/>
              <w:bottom w:val="single" w:sz="4" w:space="0" w:color="auto"/>
              <w:right w:val="nil"/>
            </w:tcBorders>
            <w:vAlign w:val="center"/>
          </w:tcPr>
          <w:p w14:paraId="7349E620" w14:textId="6F0B753C" w:rsidR="00D46EB9" w:rsidRPr="001278BC" w:rsidRDefault="00D46EB9" w:rsidP="001C58C4">
            <w:pPr>
              <w:jc w:val="center"/>
              <w:rPr>
                <w:b/>
                <w:sz w:val="22"/>
                <w:szCs w:val="22"/>
              </w:rPr>
            </w:pPr>
            <w:r w:rsidRPr="0087029E">
              <w:rPr>
                <w:b/>
                <w:sz w:val="22"/>
                <w:szCs w:val="22"/>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750E4B70" w14:textId="259D7E2D" w:rsidR="00D46EB9" w:rsidRPr="001278BC" w:rsidRDefault="00D46EB9" w:rsidP="001C58C4">
            <w:pPr>
              <w:jc w:val="center"/>
              <w:rPr>
                <w:b/>
                <w:sz w:val="22"/>
                <w:szCs w:val="22"/>
              </w:rPr>
            </w:pPr>
            <w:r w:rsidRPr="0087029E">
              <w:rPr>
                <w:b/>
                <w:sz w:val="22"/>
                <w:szCs w:val="22"/>
                <w:lang w:val="en-US"/>
              </w:rPr>
              <w:t>9</w:t>
            </w:r>
          </w:p>
        </w:tc>
        <w:tc>
          <w:tcPr>
            <w:tcW w:w="312" w:type="dxa"/>
            <w:tcBorders>
              <w:top w:val="single" w:sz="4" w:space="0" w:color="auto"/>
              <w:left w:val="single" w:sz="4" w:space="0" w:color="auto"/>
              <w:bottom w:val="single" w:sz="4" w:space="0" w:color="auto"/>
              <w:right w:val="single" w:sz="4" w:space="0" w:color="auto"/>
            </w:tcBorders>
            <w:vAlign w:val="center"/>
          </w:tcPr>
          <w:p w14:paraId="40710498" w14:textId="25FE5619"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center"/>
          </w:tcPr>
          <w:p w14:paraId="4ACA0D44" w14:textId="2939B714" w:rsidR="00D46EB9" w:rsidRPr="001278BC" w:rsidRDefault="00D46EB9" w:rsidP="001C58C4">
            <w:pPr>
              <w:jc w:val="center"/>
              <w:rPr>
                <w:b/>
                <w:sz w:val="22"/>
                <w:szCs w:val="22"/>
              </w:rPr>
            </w:pPr>
            <w:r w:rsidRPr="0087029E">
              <w:rPr>
                <w:b/>
                <w:sz w:val="22"/>
                <w:szCs w:val="22"/>
                <w:lang w:val="en-US"/>
              </w:rPr>
              <w:t>R</w:t>
            </w:r>
          </w:p>
        </w:tc>
        <w:tc>
          <w:tcPr>
            <w:tcW w:w="312" w:type="dxa"/>
            <w:tcBorders>
              <w:top w:val="single" w:sz="4" w:space="0" w:color="auto"/>
              <w:left w:val="single" w:sz="4" w:space="0" w:color="auto"/>
              <w:bottom w:val="single" w:sz="4" w:space="0" w:color="auto"/>
              <w:right w:val="single" w:sz="4" w:space="0" w:color="auto"/>
            </w:tcBorders>
            <w:vAlign w:val="center"/>
          </w:tcPr>
          <w:p w14:paraId="446BBF92" w14:textId="2631445F"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center"/>
          </w:tcPr>
          <w:p w14:paraId="74A12405" w14:textId="4B18BCA3"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nil"/>
              <w:bottom w:val="single" w:sz="4" w:space="0" w:color="auto"/>
              <w:right w:val="nil"/>
            </w:tcBorders>
            <w:vAlign w:val="center"/>
          </w:tcPr>
          <w:p w14:paraId="64EFC7CE" w14:textId="0F09A809"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DD10A91" w14:textId="00802D8D" w:rsidR="00D46EB9" w:rsidRPr="001278BC" w:rsidRDefault="00D46EB9" w:rsidP="001C58C4">
            <w:pPr>
              <w:jc w:val="center"/>
              <w:rPr>
                <w:b/>
                <w:sz w:val="22"/>
                <w:szCs w:val="22"/>
              </w:rPr>
            </w:pPr>
            <w:r w:rsidRPr="0087029E">
              <w:rPr>
                <w:b/>
                <w:sz w:val="22"/>
                <w:szCs w:val="22"/>
                <w:lang w:val="en-US"/>
              </w:rPr>
              <w:t>1</w:t>
            </w:r>
          </w:p>
        </w:tc>
        <w:tc>
          <w:tcPr>
            <w:tcW w:w="312" w:type="dxa"/>
            <w:tcBorders>
              <w:top w:val="single" w:sz="4" w:space="0" w:color="auto"/>
              <w:left w:val="nil"/>
              <w:bottom w:val="single" w:sz="4" w:space="0" w:color="auto"/>
              <w:right w:val="nil"/>
            </w:tcBorders>
            <w:vAlign w:val="center"/>
          </w:tcPr>
          <w:p w14:paraId="378F499F" w14:textId="50602A40" w:rsidR="00D46EB9" w:rsidRPr="001278BC" w:rsidRDefault="00D46EB9" w:rsidP="001C58C4">
            <w:pPr>
              <w:jc w:val="center"/>
              <w:rPr>
                <w:b/>
                <w:sz w:val="22"/>
                <w:szCs w:val="22"/>
              </w:rPr>
            </w:pPr>
            <w:r w:rsidRPr="0087029E">
              <w:rPr>
                <w:b/>
                <w:sz w:val="22"/>
                <w:szCs w:val="22"/>
                <w:lang w:val="en-US"/>
              </w:rPr>
              <w:t>P</w:t>
            </w:r>
          </w:p>
        </w:tc>
        <w:tc>
          <w:tcPr>
            <w:tcW w:w="312" w:type="dxa"/>
            <w:tcBorders>
              <w:top w:val="single" w:sz="4" w:space="0" w:color="auto"/>
              <w:left w:val="single" w:sz="4" w:space="0" w:color="auto"/>
              <w:bottom w:val="single" w:sz="4" w:space="0" w:color="auto"/>
              <w:right w:val="single" w:sz="4" w:space="0" w:color="auto"/>
            </w:tcBorders>
            <w:vAlign w:val="center"/>
          </w:tcPr>
          <w:p w14:paraId="0F0836A6" w14:textId="1441C3A7"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center"/>
          </w:tcPr>
          <w:p w14:paraId="492548A2" w14:textId="39FB99E9" w:rsidR="00D46EB9" w:rsidRPr="001278BC" w:rsidRDefault="00D46EB9" w:rsidP="001C58C4">
            <w:pPr>
              <w:ind w:left="-28" w:firstLine="28"/>
              <w:jc w:val="center"/>
              <w:rPr>
                <w:b/>
                <w:sz w:val="22"/>
                <w:szCs w:val="22"/>
              </w:rPr>
            </w:pPr>
            <w:r w:rsidRPr="0087029E">
              <w:rPr>
                <w:b/>
                <w:bCs/>
                <w:sz w:val="22"/>
                <w:szCs w:val="22"/>
                <w:lang w:val="en-US"/>
              </w:rPr>
              <w:t>0</w:t>
            </w:r>
          </w:p>
        </w:tc>
        <w:tc>
          <w:tcPr>
            <w:tcW w:w="337" w:type="dxa"/>
            <w:tcBorders>
              <w:top w:val="single" w:sz="4" w:space="0" w:color="auto"/>
              <w:left w:val="single" w:sz="4" w:space="0" w:color="auto"/>
              <w:bottom w:val="single" w:sz="4" w:space="0" w:color="auto"/>
              <w:right w:val="single" w:sz="4" w:space="0" w:color="auto"/>
            </w:tcBorders>
            <w:vAlign w:val="center"/>
          </w:tcPr>
          <w:p w14:paraId="36604FE2" w14:textId="044C5AFC" w:rsidR="00D46EB9" w:rsidRPr="001278BC" w:rsidRDefault="00D46EB9" w:rsidP="001C58C4">
            <w:pPr>
              <w:jc w:val="center"/>
              <w:rPr>
                <w:b/>
                <w:sz w:val="22"/>
                <w:szCs w:val="22"/>
              </w:rPr>
            </w:pPr>
            <w:r w:rsidRPr="0087029E">
              <w:rPr>
                <w:b/>
                <w:bCs/>
                <w:sz w:val="22"/>
                <w:szCs w:val="22"/>
                <w:lang w:val="en-US"/>
              </w:rPr>
              <w:t>2</w:t>
            </w:r>
          </w:p>
        </w:tc>
        <w:tc>
          <w:tcPr>
            <w:tcW w:w="287" w:type="dxa"/>
            <w:tcBorders>
              <w:top w:val="single" w:sz="4" w:space="0" w:color="auto"/>
              <w:left w:val="single" w:sz="4" w:space="0" w:color="auto"/>
              <w:bottom w:val="single" w:sz="4" w:space="0" w:color="auto"/>
              <w:right w:val="single" w:sz="4" w:space="0" w:color="auto"/>
            </w:tcBorders>
            <w:vAlign w:val="center"/>
          </w:tcPr>
          <w:p w14:paraId="27E5738F" w14:textId="004B3923" w:rsidR="00D46EB9" w:rsidRPr="004A07AA" w:rsidRDefault="00D46EB9" w:rsidP="00C517BF">
            <w:pPr>
              <w:jc w:val="center"/>
              <w:rPr>
                <w:b/>
                <w:sz w:val="22"/>
                <w:szCs w:val="22"/>
              </w:rPr>
            </w:pPr>
            <w:r w:rsidRPr="0087029E">
              <w:rPr>
                <w:b/>
                <w:bCs/>
                <w:sz w:val="22"/>
                <w:szCs w:val="22"/>
                <w:lang w:val="en-US"/>
              </w:rPr>
              <w:t>E</w:t>
            </w:r>
          </w:p>
        </w:tc>
      </w:tr>
      <w:tr w:rsidR="00C517BF" w:rsidRPr="00CF0C56" w14:paraId="2E07005C" w14:textId="77777777" w:rsidTr="00C517BF">
        <w:trPr>
          <w:trHeight w:hRule="exact" w:val="76"/>
        </w:trPr>
        <w:tc>
          <w:tcPr>
            <w:tcW w:w="4338" w:type="dxa"/>
            <w:vMerge/>
            <w:tcBorders>
              <w:left w:val="nil"/>
              <w:bottom w:val="single" w:sz="4" w:space="0" w:color="auto"/>
              <w:right w:val="nil"/>
            </w:tcBorders>
            <w:vAlign w:val="bottom"/>
          </w:tcPr>
          <w:p w14:paraId="115A0287" w14:textId="77777777" w:rsidR="00C517BF" w:rsidRPr="00CF0C56" w:rsidRDefault="00C517BF" w:rsidP="00C517BF">
            <w:pPr>
              <w:jc w:val="center"/>
              <w:rPr>
                <w:b/>
              </w:rPr>
            </w:pPr>
          </w:p>
        </w:tc>
        <w:tc>
          <w:tcPr>
            <w:tcW w:w="312" w:type="dxa"/>
            <w:tcBorders>
              <w:top w:val="nil"/>
              <w:left w:val="nil"/>
              <w:bottom w:val="nil"/>
            </w:tcBorders>
            <w:vAlign w:val="bottom"/>
          </w:tcPr>
          <w:p w14:paraId="451FA1A0" w14:textId="77777777" w:rsidR="00C517BF" w:rsidRPr="00CF0C56" w:rsidRDefault="00C517BF">
            <w:pPr>
              <w:jc w:val="center"/>
              <w:rPr>
                <w:sz w:val="24"/>
                <w:szCs w:val="24"/>
              </w:rPr>
            </w:pPr>
          </w:p>
        </w:tc>
        <w:tc>
          <w:tcPr>
            <w:tcW w:w="5304" w:type="dxa"/>
            <w:gridSpan w:val="17"/>
            <w:tcBorders>
              <w:top w:val="single" w:sz="4" w:space="0" w:color="auto"/>
            </w:tcBorders>
            <w:vAlign w:val="center"/>
          </w:tcPr>
          <w:p w14:paraId="698853E2" w14:textId="77777777" w:rsidR="00C517BF" w:rsidRPr="00CF0C56" w:rsidRDefault="00C517BF">
            <w:pPr>
              <w:jc w:val="center"/>
              <w:rPr>
                <w:sz w:val="24"/>
                <w:szCs w:val="24"/>
              </w:rPr>
            </w:pPr>
          </w:p>
        </w:tc>
      </w:tr>
      <w:tr w:rsidR="00D44073" w:rsidRPr="00CF0C56" w14:paraId="661298BD" w14:textId="77777777">
        <w:trPr>
          <w:cantSplit/>
        </w:trPr>
        <w:tc>
          <w:tcPr>
            <w:tcW w:w="4338" w:type="dxa"/>
            <w:tcBorders>
              <w:top w:val="nil"/>
              <w:left w:val="nil"/>
              <w:bottom w:val="nil"/>
              <w:right w:val="nil"/>
            </w:tcBorders>
          </w:tcPr>
          <w:p w14:paraId="5DA59B8B" w14:textId="77777777" w:rsidR="00D44073" w:rsidRPr="00CF0C56" w:rsidRDefault="00D44073">
            <w:pPr>
              <w:jc w:val="center"/>
              <w:rPr>
                <w:sz w:val="18"/>
                <w:szCs w:val="18"/>
              </w:rPr>
            </w:pPr>
            <w:r w:rsidRPr="00CF0C56">
              <w:rPr>
                <w:sz w:val="18"/>
                <w:szCs w:val="18"/>
              </w:rPr>
              <w:t>(орган эмитента, утвердивший проспект ценных бумаг)</w:t>
            </w:r>
          </w:p>
        </w:tc>
        <w:tc>
          <w:tcPr>
            <w:tcW w:w="5616" w:type="dxa"/>
            <w:gridSpan w:val="18"/>
            <w:tcBorders>
              <w:top w:val="nil"/>
              <w:left w:val="nil"/>
              <w:bottom w:val="nil"/>
              <w:right w:val="nil"/>
            </w:tcBorders>
          </w:tcPr>
          <w:p w14:paraId="354D0055" w14:textId="77777777" w:rsidR="00D44073" w:rsidRPr="00CF0C56" w:rsidRDefault="00D44073">
            <w:pPr>
              <w:jc w:val="center"/>
              <w:rPr>
                <w:sz w:val="18"/>
                <w:szCs w:val="18"/>
              </w:rPr>
            </w:pPr>
          </w:p>
        </w:tc>
      </w:tr>
    </w:tbl>
    <w:p w14:paraId="727A7F05" w14:textId="77777777" w:rsidR="006F3D03" w:rsidRPr="00CF0C56" w:rsidRDefault="006F3D03" w:rsidP="006F3D03">
      <w:pPr>
        <w:pStyle w:val="af8"/>
      </w:pPr>
      <w:r w:rsidRPr="00CF0C56">
        <w:t>ПАО Московская Биржа</w:t>
      </w:r>
    </w:p>
    <w:p w14:paraId="6067E664" w14:textId="77777777" w:rsidR="00D44073" w:rsidRPr="00CF0C56" w:rsidRDefault="006F3D03">
      <w:pPr>
        <w:pBdr>
          <w:top w:val="single" w:sz="4" w:space="1" w:color="auto"/>
        </w:pBdr>
        <w:ind w:left="4649"/>
        <w:jc w:val="center"/>
        <w:rPr>
          <w:sz w:val="18"/>
          <w:szCs w:val="18"/>
        </w:rPr>
      </w:pPr>
      <w:r w:rsidRPr="00CF0C56" w:rsidDel="006F3D03">
        <w:rPr>
          <w:b/>
          <w:bCs/>
          <w:sz w:val="24"/>
          <w:szCs w:val="22"/>
        </w:rPr>
        <w:t xml:space="preserve"> </w:t>
      </w:r>
      <w:r w:rsidR="00D44073" w:rsidRPr="00CF0C56">
        <w:rPr>
          <w:sz w:val="18"/>
          <w:szCs w:val="18"/>
        </w:rPr>
        <w:t xml:space="preserve">(наименование </w:t>
      </w:r>
      <w:r w:rsidR="00C517BF" w:rsidRPr="00CF0C56">
        <w:rPr>
          <w:sz w:val="18"/>
          <w:szCs w:val="18"/>
        </w:rPr>
        <w:t>биржи</w:t>
      </w:r>
      <w:r w:rsidR="00D44073" w:rsidRPr="00CF0C56">
        <w:rPr>
          <w:sz w:val="18"/>
          <w:szCs w:val="18"/>
        </w:rPr>
        <w:t>)</w:t>
      </w:r>
    </w:p>
    <w:tbl>
      <w:tblPr>
        <w:tblW w:w="0" w:type="auto"/>
        <w:tblLayout w:type="fixed"/>
        <w:tblCellMar>
          <w:left w:w="28" w:type="dxa"/>
          <w:right w:w="28" w:type="dxa"/>
        </w:tblCellMar>
        <w:tblLook w:val="0000" w:firstRow="0" w:lastRow="0" w:firstColumn="0" w:lastColumn="0" w:noHBand="0" w:noVBand="0"/>
      </w:tblPr>
      <w:tblGrid>
        <w:gridCol w:w="476"/>
        <w:gridCol w:w="391"/>
        <w:gridCol w:w="280"/>
        <w:gridCol w:w="299"/>
        <w:gridCol w:w="896"/>
        <w:gridCol w:w="340"/>
        <w:gridCol w:w="340"/>
        <w:gridCol w:w="179"/>
        <w:gridCol w:w="1449"/>
        <w:gridCol w:w="5330"/>
      </w:tblGrid>
      <w:tr w:rsidR="00D44073" w:rsidRPr="00CF0C56" w14:paraId="34A08F6D" w14:textId="77777777">
        <w:trPr>
          <w:cantSplit/>
        </w:trPr>
        <w:tc>
          <w:tcPr>
            <w:tcW w:w="1446" w:type="dxa"/>
            <w:gridSpan w:val="4"/>
            <w:tcBorders>
              <w:top w:val="nil"/>
              <w:left w:val="nil"/>
              <w:bottom w:val="nil"/>
              <w:right w:val="nil"/>
            </w:tcBorders>
            <w:vAlign w:val="bottom"/>
          </w:tcPr>
          <w:p w14:paraId="0CFE62AC" w14:textId="77777777" w:rsidR="00D44073" w:rsidRPr="008B4F9E" w:rsidRDefault="00E2068F">
            <w:pPr>
              <w:rPr>
                <w:sz w:val="24"/>
                <w:szCs w:val="24"/>
              </w:rPr>
            </w:pPr>
            <w:r w:rsidRPr="008B4F9E">
              <w:rPr>
                <w:sz w:val="24"/>
                <w:szCs w:val="24"/>
              </w:rPr>
              <w:t>Протокол</w:t>
            </w:r>
            <w:r w:rsidR="00D44073" w:rsidRPr="008B4F9E">
              <w:rPr>
                <w:color w:val="FF0000"/>
                <w:sz w:val="24"/>
                <w:szCs w:val="24"/>
              </w:rPr>
              <w:t xml:space="preserve"> </w:t>
            </w:r>
            <w:r w:rsidR="00D44073" w:rsidRPr="008B4F9E">
              <w:rPr>
                <w:sz w:val="24"/>
                <w:szCs w:val="24"/>
              </w:rPr>
              <w:t>№</w:t>
            </w:r>
          </w:p>
        </w:tc>
        <w:tc>
          <w:tcPr>
            <w:tcW w:w="1755" w:type="dxa"/>
            <w:gridSpan w:val="4"/>
            <w:tcBorders>
              <w:top w:val="nil"/>
              <w:left w:val="nil"/>
              <w:bottom w:val="single" w:sz="4" w:space="0" w:color="auto"/>
              <w:right w:val="nil"/>
            </w:tcBorders>
            <w:vAlign w:val="bottom"/>
          </w:tcPr>
          <w:p w14:paraId="161C19E2" w14:textId="158FFF7B" w:rsidR="00D44073" w:rsidRPr="008B4F9E" w:rsidRDefault="008B4F9E" w:rsidP="00CF0C56">
            <w:pPr>
              <w:jc w:val="center"/>
              <w:rPr>
                <w:sz w:val="24"/>
                <w:szCs w:val="24"/>
              </w:rPr>
            </w:pPr>
            <w:r w:rsidRPr="008B4F9E">
              <w:rPr>
                <w:sz w:val="24"/>
                <w:szCs w:val="24"/>
              </w:rPr>
              <w:t>1/17</w:t>
            </w:r>
          </w:p>
        </w:tc>
        <w:tc>
          <w:tcPr>
            <w:tcW w:w="1449" w:type="dxa"/>
            <w:tcBorders>
              <w:top w:val="nil"/>
              <w:left w:val="nil"/>
              <w:bottom w:val="nil"/>
              <w:right w:val="nil"/>
            </w:tcBorders>
            <w:vAlign w:val="bottom"/>
          </w:tcPr>
          <w:p w14:paraId="4F19ABD2" w14:textId="77777777" w:rsidR="00D44073" w:rsidRPr="008B4F9E" w:rsidRDefault="00D44073">
            <w:pPr>
              <w:rPr>
                <w:sz w:val="24"/>
                <w:szCs w:val="24"/>
              </w:rPr>
            </w:pPr>
          </w:p>
        </w:tc>
        <w:tc>
          <w:tcPr>
            <w:tcW w:w="5330" w:type="dxa"/>
            <w:tcBorders>
              <w:top w:val="nil"/>
              <w:left w:val="nil"/>
              <w:bottom w:val="single" w:sz="4" w:space="0" w:color="auto"/>
              <w:right w:val="nil"/>
            </w:tcBorders>
            <w:vAlign w:val="bottom"/>
          </w:tcPr>
          <w:p w14:paraId="26E18463" w14:textId="77777777" w:rsidR="00D44073" w:rsidRPr="00CF0C56" w:rsidRDefault="00D44073">
            <w:pPr>
              <w:jc w:val="center"/>
              <w:rPr>
                <w:sz w:val="24"/>
                <w:szCs w:val="24"/>
              </w:rPr>
            </w:pPr>
          </w:p>
        </w:tc>
      </w:tr>
      <w:tr w:rsidR="00D44073" w14:paraId="4A6F83D4" w14:textId="77777777">
        <w:trPr>
          <w:cantSplit/>
        </w:trPr>
        <w:tc>
          <w:tcPr>
            <w:tcW w:w="476" w:type="dxa"/>
            <w:tcBorders>
              <w:top w:val="nil"/>
              <w:left w:val="nil"/>
              <w:bottom w:val="nil"/>
              <w:right w:val="nil"/>
            </w:tcBorders>
            <w:vAlign w:val="bottom"/>
          </w:tcPr>
          <w:p w14:paraId="0EAB0AB0" w14:textId="77777777" w:rsidR="00D44073" w:rsidRPr="008B4F9E" w:rsidRDefault="00D44073">
            <w:pPr>
              <w:rPr>
                <w:sz w:val="24"/>
                <w:szCs w:val="24"/>
              </w:rPr>
            </w:pPr>
            <w:r w:rsidRPr="008B4F9E">
              <w:rPr>
                <w:sz w:val="24"/>
                <w:szCs w:val="24"/>
              </w:rPr>
              <w:t>от “</w:t>
            </w:r>
          </w:p>
        </w:tc>
        <w:tc>
          <w:tcPr>
            <w:tcW w:w="391" w:type="dxa"/>
            <w:tcBorders>
              <w:top w:val="nil"/>
              <w:left w:val="nil"/>
              <w:bottom w:val="single" w:sz="4" w:space="0" w:color="auto"/>
              <w:right w:val="nil"/>
            </w:tcBorders>
            <w:vAlign w:val="bottom"/>
          </w:tcPr>
          <w:p w14:paraId="52C5BD5B" w14:textId="5048D38B" w:rsidR="00D44073" w:rsidRPr="008B4F9E" w:rsidRDefault="008B4F9E">
            <w:pPr>
              <w:jc w:val="center"/>
              <w:rPr>
                <w:sz w:val="24"/>
                <w:szCs w:val="24"/>
              </w:rPr>
            </w:pPr>
            <w:r w:rsidRPr="008B4F9E">
              <w:rPr>
                <w:sz w:val="24"/>
                <w:szCs w:val="24"/>
              </w:rPr>
              <w:t>05</w:t>
            </w:r>
          </w:p>
        </w:tc>
        <w:tc>
          <w:tcPr>
            <w:tcW w:w="280" w:type="dxa"/>
            <w:tcBorders>
              <w:top w:val="nil"/>
              <w:left w:val="nil"/>
              <w:bottom w:val="nil"/>
              <w:right w:val="nil"/>
            </w:tcBorders>
            <w:vAlign w:val="bottom"/>
          </w:tcPr>
          <w:p w14:paraId="06FE277A" w14:textId="77777777" w:rsidR="00D44073" w:rsidRPr="008B4F9E" w:rsidRDefault="00D44073">
            <w:pPr>
              <w:rPr>
                <w:sz w:val="24"/>
                <w:szCs w:val="24"/>
              </w:rPr>
            </w:pPr>
            <w:r w:rsidRPr="008B4F9E">
              <w:rPr>
                <w:sz w:val="24"/>
                <w:szCs w:val="24"/>
              </w:rPr>
              <w:t>”</w:t>
            </w:r>
          </w:p>
        </w:tc>
        <w:tc>
          <w:tcPr>
            <w:tcW w:w="1195" w:type="dxa"/>
            <w:gridSpan w:val="2"/>
            <w:tcBorders>
              <w:top w:val="nil"/>
              <w:left w:val="nil"/>
              <w:bottom w:val="single" w:sz="4" w:space="0" w:color="auto"/>
              <w:right w:val="nil"/>
            </w:tcBorders>
            <w:vAlign w:val="bottom"/>
          </w:tcPr>
          <w:p w14:paraId="5F3D1782" w14:textId="14E86EBD" w:rsidR="00D44073" w:rsidRPr="008B4F9E" w:rsidRDefault="008B4F9E">
            <w:pPr>
              <w:jc w:val="center"/>
              <w:rPr>
                <w:sz w:val="24"/>
                <w:szCs w:val="24"/>
              </w:rPr>
            </w:pPr>
            <w:r w:rsidRPr="008B4F9E">
              <w:rPr>
                <w:sz w:val="24"/>
                <w:szCs w:val="24"/>
              </w:rPr>
              <w:t>октября</w:t>
            </w:r>
          </w:p>
        </w:tc>
        <w:tc>
          <w:tcPr>
            <w:tcW w:w="340" w:type="dxa"/>
            <w:tcBorders>
              <w:top w:val="nil"/>
              <w:left w:val="nil"/>
              <w:bottom w:val="nil"/>
              <w:right w:val="nil"/>
            </w:tcBorders>
            <w:vAlign w:val="bottom"/>
          </w:tcPr>
          <w:p w14:paraId="45BBCC2A" w14:textId="77777777" w:rsidR="00D44073" w:rsidRPr="008B4F9E" w:rsidRDefault="00D44073">
            <w:pPr>
              <w:jc w:val="right"/>
              <w:rPr>
                <w:sz w:val="24"/>
                <w:szCs w:val="24"/>
              </w:rPr>
            </w:pPr>
            <w:r w:rsidRPr="008B4F9E">
              <w:rPr>
                <w:sz w:val="24"/>
                <w:szCs w:val="24"/>
              </w:rPr>
              <w:t>20</w:t>
            </w:r>
          </w:p>
        </w:tc>
        <w:tc>
          <w:tcPr>
            <w:tcW w:w="340" w:type="dxa"/>
            <w:tcBorders>
              <w:top w:val="single" w:sz="4" w:space="0" w:color="auto"/>
              <w:left w:val="nil"/>
              <w:bottom w:val="single" w:sz="4" w:space="0" w:color="auto"/>
              <w:right w:val="nil"/>
            </w:tcBorders>
            <w:vAlign w:val="bottom"/>
          </w:tcPr>
          <w:p w14:paraId="50943D5A" w14:textId="77777777" w:rsidR="00D44073" w:rsidRPr="008B4F9E" w:rsidRDefault="00814AFF">
            <w:pPr>
              <w:rPr>
                <w:sz w:val="24"/>
                <w:szCs w:val="24"/>
              </w:rPr>
            </w:pPr>
            <w:r w:rsidRPr="008B4F9E">
              <w:rPr>
                <w:sz w:val="24"/>
                <w:szCs w:val="24"/>
              </w:rPr>
              <w:t>17</w:t>
            </w:r>
          </w:p>
        </w:tc>
        <w:tc>
          <w:tcPr>
            <w:tcW w:w="1627" w:type="dxa"/>
            <w:gridSpan w:val="2"/>
            <w:tcBorders>
              <w:top w:val="nil"/>
              <w:left w:val="nil"/>
              <w:bottom w:val="nil"/>
              <w:right w:val="nil"/>
            </w:tcBorders>
            <w:vAlign w:val="bottom"/>
          </w:tcPr>
          <w:p w14:paraId="62027438" w14:textId="77777777" w:rsidR="00D44073" w:rsidRPr="008B4F9E" w:rsidRDefault="00D44073">
            <w:pPr>
              <w:ind w:left="57"/>
              <w:rPr>
                <w:sz w:val="24"/>
                <w:szCs w:val="24"/>
              </w:rPr>
            </w:pPr>
            <w:r w:rsidRPr="008B4F9E">
              <w:rPr>
                <w:sz w:val="24"/>
                <w:szCs w:val="24"/>
              </w:rPr>
              <w:t>г.</w:t>
            </w:r>
          </w:p>
        </w:tc>
        <w:tc>
          <w:tcPr>
            <w:tcW w:w="5330" w:type="dxa"/>
            <w:vMerge w:val="restart"/>
            <w:tcBorders>
              <w:top w:val="nil"/>
              <w:left w:val="nil"/>
              <w:bottom w:val="nil"/>
              <w:right w:val="nil"/>
            </w:tcBorders>
          </w:tcPr>
          <w:p w14:paraId="13316FF9" w14:textId="77777777" w:rsidR="00C517BF" w:rsidRPr="00CF0C56" w:rsidRDefault="00C517BF" w:rsidP="00C517BF">
            <w:pPr>
              <w:pBdr>
                <w:top w:val="single" w:sz="4" w:space="1" w:color="auto"/>
              </w:pBdr>
              <w:autoSpaceDE/>
              <w:autoSpaceDN/>
              <w:jc w:val="center"/>
              <w:rPr>
                <w:sz w:val="18"/>
                <w:szCs w:val="18"/>
              </w:rPr>
            </w:pPr>
            <w:r w:rsidRPr="00CF0C56">
              <w:rPr>
                <w:sz w:val="18"/>
                <w:szCs w:val="18"/>
              </w:rPr>
              <w:t>(наименование должности и подпись уполномоченного</w:t>
            </w:r>
          </w:p>
          <w:p w14:paraId="6AA15EF3" w14:textId="77777777" w:rsidR="00C517BF" w:rsidRPr="006C1A07" w:rsidRDefault="00C517BF" w:rsidP="00C517BF">
            <w:pPr>
              <w:pBdr>
                <w:top w:val="single" w:sz="4" w:space="1" w:color="auto"/>
              </w:pBdr>
              <w:autoSpaceDE/>
              <w:autoSpaceDN/>
              <w:jc w:val="center"/>
              <w:rPr>
                <w:sz w:val="18"/>
                <w:szCs w:val="18"/>
              </w:rPr>
            </w:pPr>
            <w:r w:rsidRPr="00CF0C56">
              <w:rPr>
                <w:sz w:val="18"/>
                <w:szCs w:val="18"/>
              </w:rPr>
              <w:t>лица биржи)</w:t>
            </w:r>
          </w:p>
          <w:p w14:paraId="4BC472A8" w14:textId="77777777" w:rsidR="00D44073" w:rsidRDefault="00D44073">
            <w:pPr>
              <w:jc w:val="center"/>
              <w:rPr>
                <w:sz w:val="18"/>
                <w:szCs w:val="18"/>
              </w:rPr>
            </w:pPr>
          </w:p>
        </w:tc>
      </w:tr>
      <w:tr w:rsidR="00D44073" w14:paraId="4B5879CC" w14:textId="77777777">
        <w:trPr>
          <w:cantSplit/>
        </w:trPr>
        <w:tc>
          <w:tcPr>
            <w:tcW w:w="476" w:type="dxa"/>
            <w:tcBorders>
              <w:top w:val="nil"/>
              <w:left w:val="nil"/>
              <w:bottom w:val="nil"/>
              <w:right w:val="nil"/>
            </w:tcBorders>
          </w:tcPr>
          <w:p w14:paraId="33212BF7" w14:textId="77777777" w:rsidR="00D44073" w:rsidRDefault="00D44073">
            <w:pPr>
              <w:rPr>
                <w:sz w:val="18"/>
                <w:szCs w:val="18"/>
              </w:rPr>
            </w:pPr>
          </w:p>
        </w:tc>
        <w:tc>
          <w:tcPr>
            <w:tcW w:w="391" w:type="dxa"/>
            <w:tcBorders>
              <w:top w:val="nil"/>
              <w:left w:val="nil"/>
              <w:bottom w:val="nil"/>
              <w:right w:val="nil"/>
            </w:tcBorders>
          </w:tcPr>
          <w:p w14:paraId="1AA0754E" w14:textId="77777777" w:rsidR="00D44073" w:rsidRDefault="00D44073">
            <w:pPr>
              <w:jc w:val="center"/>
              <w:rPr>
                <w:sz w:val="18"/>
                <w:szCs w:val="18"/>
              </w:rPr>
            </w:pPr>
          </w:p>
        </w:tc>
        <w:tc>
          <w:tcPr>
            <w:tcW w:w="280" w:type="dxa"/>
            <w:tcBorders>
              <w:top w:val="nil"/>
              <w:left w:val="nil"/>
              <w:bottom w:val="nil"/>
              <w:right w:val="nil"/>
            </w:tcBorders>
          </w:tcPr>
          <w:p w14:paraId="18C0EB42" w14:textId="77777777" w:rsidR="00D44073" w:rsidRDefault="00D44073">
            <w:pPr>
              <w:rPr>
                <w:sz w:val="18"/>
                <w:szCs w:val="18"/>
              </w:rPr>
            </w:pPr>
          </w:p>
        </w:tc>
        <w:tc>
          <w:tcPr>
            <w:tcW w:w="1195" w:type="dxa"/>
            <w:gridSpan w:val="2"/>
            <w:tcBorders>
              <w:top w:val="nil"/>
              <w:left w:val="nil"/>
              <w:bottom w:val="nil"/>
              <w:right w:val="nil"/>
            </w:tcBorders>
          </w:tcPr>
          <w:p w14:paraId="3C0E061D" w14:textId="77777777" w:rsidR="00D44073" w:rsidRDefault="00D44073">
            <w:pPr>
              <w:jc w:val="center"/>
              <w:rPr>
                <w:sz w:val="18"/>
                <w:szCs w:val="18"/>
              </w:rPr>
            </w:pPr>
          </w:p>
        </w:tc>
        <w:tc>
          <w:tcPr>
            <w:tcW w:w="340" w:type="dxa"/>
            <w:tcBorders>
              <w:top w:val="nil"/>
              <w:left w:val="nil"/>
              <w:bottom w:val="nil"/>
              <w:right w:val="nil"/>
            </w:tcBorders>
          </w:tcPr>
          <w:p w14:paraId="010D56CA" w14:textId="77777777" w:rsidR="00D44073" w:rsidRDefault="00D44073">
            <w:pPr>
              <w:jc w:val="right"/>
              <w:rPr>
                <w:sz w:val="18"/>
                <w:szCs w:val="18"/>
              </w:rPr>
            </w:pPr>
          </w:p>
        </w:tc>
        <w:tc>
          <w:tcPr>
            <w:tcW w:w="340" w:type="dxa"/>
            <w:tcBorders>
              <w:top w:val="nil"/>
              <w:left w:val="nil"/>
              <w:bottom w:val="nil"/>
              <w:right w:val="nil"/>
            </w:tcBorders>
          </w:tcPr>
          <w:p w14:paraId="77C72519" w14:textId="77777777" w:rsidR="00D44073" w:rsidRDefault="00D44073">
            <w:pPr>
              <w:rPr>
                <w:sz w:val="18"/>
                <w:szCs w:val="18"/>
              </w:rPr>
            </w:pPr>
          </w:p>
        </w:tc>
        <w:tc>
          <w:tcPr>
            <w:tcW w:w="1627" w:type="dxa"/>
            <w:gridSpan w:val="2"/>
            <w:tcBorders>
              <w:top w:val="nil"/>
              <w:left w:val="nil"/>
              <w:bottom w:val="nil"/>
              <w:right w:val="nil"/>
            </w:tcBorders>
          </w:tcPr>
          <w:p w14:paraId="2DE7263F" w14:textId="77777777" w:rsidR="00D44073" w:rsidRDefault="00D44073">
            <w:pPr>
              <w:ind w:left="57"/>
              <w:rPr>
                <w:sz w:val="18"/>
                <w:szCs w:val="18"/>
              </w:rPr>
            </w:pPr>
          </w:p>
        </w:tc>
        <w:tc>
          <w:tcPr>
            <w:tcW w:w="5330" w:type="dxa"/>
            <w:vMerge/>
            <w:tcBorders>
              <w:top w:val="nil"/>
              <w:left w:val="nil"/>
              <w:bottom w:val="nil"/>
              <w:right w:val="nil"/>
            </w:tcBorders>
          </w:tcPr>
          <w:p w14:paraId="17B30F23" w14:textId="77777777" w:rsidR="00D44073" w:rsidRDefault="00D44073">
            <w:pPr>
              <w:jc w:val="center"/>
              <w:rPr>
                <w:sz w:val="18"/>
                <w:szCs w:val="18"/>
              </w:rPr>
            </w:pPr>
          </w:p>
        </w:tc>
      </w:tr>
    </w:tbl>
    <w:p w14:paraId="1C4556E9" w14:textId="77777777" w:rsidR="00D44073" w:rsidRDefault="00D44073">
      <w:pPr>
        <w:spacing w:before="120"/>
        <w:ind w:left="4649"/>
        <w:jc w:val="center"/>
        <w:rPr>
          <w:sz w:val="18"/>
          <w:szCs w:val="18"/>
        </w:rPr>
      </w:pPr>
      <w:r>
        <w:rPr>
          <w:sz w:val="18"/>
          <w:szCs w:val="18"/>
        </w:rPr>
        <w:t xml:space="preserve">Печать </w:t>
      </w:r>
    </w:p>
    <w:p w14:paraId="2B23ED48" w14:textId="77777777" w:rsidR="00D44073" w:rsidRDefault="00D44073">
      <w:pPr>
        <w:spacing w:before="360"/>
        <w:jc w:val="center"/>
        <w:rPr>
          <w:b/>
          <w:bCs/>
          <w:sz w:val="36"/>
          <w:szCs w:val="36"/>
        </w:rPr>
      </w:pPr>
      <w:r>
        <w:rPr>
          <w:b/>
          <w:bCs/>
          <w:sz w:val="36"/>
          <w:szCs w:val="36"/>
        </w:rPr>
        <w:t>ПРОСПЕКТ ЦЕННЫХ БУМАГ</w:t>
      </w:r>
    </w:p>
    <w:p w14:paraId="1C52A552" w14:textId="77777777" w:rsidR="00D44073" w:rsidRDefault="00D44073">
      <w:pPr>
        <w:jc w:val="center"/>
        <w:rPr>
          <w:sz w:val="24"/>
          <w:szCs w:val="24"/>
        </w:rPr>
      </w:pPr>
    </w:p>
    <w:p w14:paraId="299CFD2D" w14:textId="77777777" w:rsidR="00623741" w:rsidRPr="00E85F82" w:rsidRDefault="00623741" w:rsidP="00623741">
      <w:pPr>
        <w:spacing w:before="360" w:after="120"/>
        <w:jc w:val="center"/>
        <w:rPr>
          <w:b/>
          <w:sz w:val="28"/>
          <w:szCs w:val="28"/>
        </w:rPr>
      </w:pPr>
      <w:r w:rsidRPr="00E85F82">
        <w:rPr>
          <w:b/>
          <w:sz w:val="28"/>
          <w:szCs w:val="28"/>
        </w:rPr>
        <w:t>Общество с ограниченной ответственностью «ТрансКомплектХолдинг»</w:t>
      </w:r>
    </w:p>
    <w:p w14:paraId="06A97EA5" w14:textId="77777777" w:rsidR="00C517BF" w:rsidRDefault="00C517BF">
      <w:pPr>
        <w:jc w:val="center"/>
        <w:rPr>
          <w:sz w:val="24"/>
          <w:szCs w:val="24"/>
        </w:rPr>
      </w:pPr>
    </w:p>
    <w:p w14:paraId="2F6C2482" w14:textId="77777777" w:rsidR="00C517BF" w:rsidRPr="00AE1C26" w:rsidRDefault="00C517BF" w:rsidP="00C517BF">
      <w:pPr>
        <w:jc w:val="center"/>
        <w:rPr>
          <w:b/>
          <w:i/>
          <w:sz w:val="24"/>
          <w:szCs w:val="24"/>
        </w:rPr>
      </w:pPr>
      <w:r w:rsidRPr="00AE1C26">
        <w:rPr>
          <w:b/>
          <w:i/>
          <w:sz w:val="24"/>
          <w:szCs w:val="24"/>
        </w:rPr>
        <w:t xml:space="preserve">Биржевые облигации документарные процентные неконвертируемые на предъявителя с обязательным централизованным хранением, </w:t>
      </w:r>
      <w:r>
        <w:rPr>
          <w:b/>
          <w:i/>
          <w:sz w:val="24"/>
          <w:szCs w:val="24"/>
        </w:rPr>
        <w:t>размещаемые по открытой подписке</w:t>
      </w:r>
      <w:r w:rsidRPr="00AE1C26">
        <w:rPr>
          <w:b/>
          <w:i/>
          <w:sz w:val="24"/>
          <w:szCs w:val="24"/>
        </w:rPr>
        <w:t xml:space="preserve"> </w:t>
      </w:r>
    </w:p>
    <w:p w14:paraId="62C15B47" w14:textId="77777777" w:rsidR="00C517BF" w:rsidRPr="00AE1C26" w:rsidRDefault="00C517BF" w:rsidP="00C517BF">
      <w:pPr>
        <w:jc w:val="center"/>
        <w:rPr>
          <w:b/>
          <w:i/>
          <w:sz w:val="24"/>
          <w:szCs w:val="24"/>
        </w:rPr>
      </w:pPr>
    </w:p>
    <w:p w14:paraId="2ED79AA5" w14:textId="77777777" w:rsidR="00C517BF" w:rsidRPr="00AC0CC5" w:rsidRDefault="00C517BF" w:rsidP="00C517BF">
      <w:pPr>
        <w:jc w:val="center"/>
        <w:rPr>
          <w:b/>
          <w:i/>
          <w:sz w:val="24"/>
          <w:szCs w:val="24"/>
        </w:rPr>
      </w:pPr>
      <w:r w:rsidRPr="00AE1C26">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w:t>
      </w:r>
      <w:r>
        <w:rPr>
          <w:b/>
          <w:i/>
          <w:sz w:val="24"/>
          <w:szCs w:val="24"/>
        </w:rPr>
        <w:t>- 5</w:t>
      </w:r>
      <w:r w:rsidRPr="00AE1C26">
        <w:rPr>
          <w:b/>
          <w:i/>
          <w:sz w:val="24"/>
          <w:szCs w:val="24"/>
        </w:rPr>
        <w:t>0 000 000 000 (</w:t>
      </w:r>
      <w:r>
        <w:rPr>
          <w:b/>
          <w:i/>
          <w:sz w:val="24"/>
          <w:szCs w:val="24"/>
        </w:rPr>
        <w:t xml:space="preserve">Пятьдесят </w:t>
      </w:r>
      <w:r w:rsidRPr="00AE1C26">
        <w:rPr>
          <w:b/>
          <w:i/>
          <w:sz w:val="24"/>
          <w:szCs w:val="24"/>
        </w:rPr>
        <w:t>миллиардов) рублей</w:t>
      </w:r>
      <w:r w:rsidR="000144DB" w:rsidRPr="000144DB">
        <w:rPr>
          <w:b/>
          <w:i/>
          <w:sz w:val="24"/>
          <w:szCs w:val="24"/>
        </w:rPr>
        <w:t xml:space="preserve"> </w:t>
      </w:r>
      <w:r w:rsidR="000144DB">
        <w:rPr>
          <w:b/>
          <w:i/>
          <w:sz w:val="24"/>
          <w:szCs w:val="24"/>
        </w:rPr>
        <w:t>Российской Федерации</w:t>
      </w:r>
      <w:r w:rsidRPr="00AC0CC5">
        <w:rPr>
          <w:b/>
          <w:i/>
          <w:sz w:val="24"/>
          <w:szCs w:val="24"/>
        </w:rPr>
        <w:t xml:space="preserve"> </w:t>
      </w:r>
      <w:r>
        <w:rPr>
          <w:b/>
          <w:i/>
          <w:sz w:val="24"/>
          <w:szCs w:val="24"/>
        </w:rPr>
        <w:t xml:space="preserve">или эквивалент этой суммы в иностранной валюте; </w:t>
      </w:r>
    </w:p>
    <w:p w14:paraId="20547C57" w14:textId="77777777" w:rsidR="00C517BF" w:rsidRDefault="00C517BF" w:rsidP="00C517BF">
      <w:pPr>
        <w:jc w:val="center"/>
        <w:rPr>
          <w:b/>
          <w:i/>
          <w:sz w:val="24"/>
          <w:szCs w:val="24"/>
        </w:rPr>
      </w:pPr>
      <w:r w:rsidRPr="00AE1C26">
        <w:rPr>
          <w:b/>
          <w:i/>
          <w:sz w:val="24"/>
          <w:szCs w:val="24"/>
        </w:rPr>
        <w:t xml:space="preserve">максимальный срок погашения – </w:t>
      </w:r>
      <w:r>
        <w:rPr>
          <w:b/>
          <w:i/>
          <w:sz w:val="24"/>
          <w:szCs w:val="24"/>
        </w:rPr>
        <w:t>3 640</w:t>
      </w:r>
      <w:r w:rsidRPr="00AE1C26">
        <w:rPr>
          <w:b/>
          <w:i/>
          <w:sz w:val="24"/>
          <w:szCs w:val="24"/>
        </w:rPr>
        <w:t xml:space="preserve"> (</w:t>
      </w:r>
      <w:r>
        <w:rPr>
          <w:b/>
          <w:i/>
          <w:sz w:val="24"/>
          <w:szCs w:val="24"/>
        </w:rPr>
        <w:t>Три тысячи шестьсот сорок</w:t>
      </w:r>
      <w:r w:rsidRPr="00AE1C26">
        <w:rPr>
          <w:b/>
          <w:i/>
          <w:sz w:val="24"/>
          <w:szCs w:val="24"/>
        </w:rPr>
        <w:t xml:space="preserve">) дней с даты начала размещения биржевых облигаций </w:t>
      </w:r>
      <w:r>
        <w:rPr>
          <w:b/>
          <w:i/>
          <w:sz w:val="24"/>
          <w:szCs w:val="24"/>
        </w:rPr>
        <w:t>отдельного выпуска,</w:t>
      </w:r>
      <w:r w:rsidRPr="00ED7C18">
        <w:rPr>
          <w:b/>
          <w:i/>
          <w:sz w:val="24"/>
          <w:szCs w:val="24"/>
        </w:rPr>
        <w:t xml:space="preserve"> размещаемого в рамках программы биржевых облигаций</w:t>
      </w:r>
    </w:p>
    <w:p w14:paraId="6432EB9F" w14:textId="77777777" w:rsidR="00C517BF" w:rsidRDefault="00C517BF" w:rsidP="00C517BF">
      <w:pPr>
        <w:jc w:val="center"/>
        <w:rPr>
          <w:b/>
          <w:i/>
          <w:sz w:val="24"/>
          <w:szCs w:val="24"/>
        </w:rPr>
      </w:pPr>
    </w:p>
    <w:p w14:paraId="108620AF" w14:textId="77777777" w:rsidR="00C517BF" w:rsidRDefault="00C517BF" w:rsidP="00C517BF">
      <w:pPr>
        <w:jc w:val="center"/>
        <w:rPr>
          <w:b/>
          <w:i/>
          <w:sz w:val="24"/>
          <w:szCs w:val="24"/>
        </w:rPr>
      </w:pPr>
      <w:r w:rsidRPr="006D3CCA">
        <w:rPr>
          <w:sz w:val="24"/>
          <w:szCs w:val="24"/>
        </w:rPr>
        <w:t>Серия Программы биржевых облигаций:</w:t>
      </w:r>
      <w:r w:rsidRPr="006D3CCA">
        <w:rPr>
          <w:b/>
          <w:i/>
          <w:sz w:val="24"/>
          <w:szCs w:val="24"/>
        </w:rPr>
        <w:t xml:space="preserve"> 001</w:t>
      </w:r>
      <w:r w:rsidRPr="006D3CCA">
        <w:rPr>
          <w:b/>
          <w:i/>
          <w:sz w:val="24"/>
          <w:szCs w:val="24"/>
          <w:lang w:val="en-US"/>
        </w:rPr>
        <w:t>P</w:t>
      </w:r>
    </w:p>
    <w:p w14:paraId="04A09EF6" w14:textId="77777777" w:rsidR="00C517BF" w:rsidRPr="00C517BF" w:rsidRDefault="00C517BF" w:rsidP="00C517BF">
      <w:pPr>
        <w:jc w:val="center"/>
        <w:rPr>
          <w:b/>
          <w:i/>
          <w:sz w:val="24"/>
          <w:szCs w:val="24"/>
        </w:rPr>
      </w:pPr>
      <w:r w:rsidRPr="00C517BF">
        <w:rPr>
          <w:sz w:val="24"/>
          <w:szCs w:val="24"/>
        </w:rPr>
        <w:t>Срок действия Программы биржевых облигаций:</w:t>
      </w:r>
      <w:r>
        <w:rPr>
          <w:b/>
          <w:i/>
          <w:sz w:val="24"/>
          <w:szCs w:val="24"/>
        </w:rPr>
        <w:t xml:space="preserve"> бессрочная </w:t>
      </w:r>
    </w:p>
    <w:p w14:paraId="20FEFE7D" w14:textId="77777777" w:rsidR="00C517BF" w:rsidRPr="006C1A07" w:rsidRDefault="00C517BF" w:rsidP="00BC184F">
      <w:pPr>
        <w:spacing w:before="240"/>
        <w:jc w:val="center"/>
        <w:rPr>
          <w:smallCaps/>
          <w:sz w:val="22"/>
          <w:szCs w:val="22"/>
        </w:rPr>
      </w:pPr>
      <w:r w:rsidRPr="006C1A07">
        <w:rPr>
          <w:smallCaps/>
          <w:sz w:val="22"/>
          <w:szCs w:val="22"/>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7175C0F2" w14:textId="77777777" w:rsidR="00B57B65" w:rsidRDefault="00C517BF" w:rsidP="00C517BF">
      <w:pPr>
        <w:spacing w:before="240" w:after="240"/>
        <w:jc w:val="center"/>
        <w:rPr>
          <w:b/>
          <w:sz w:val="28"/>
          <w:szCs w:val="28"/>
        </w:rPr>
      </w:pPr>
      <w:r w:rsidRPr="006C1A07">
        <w:rPr>
          <w:b/>
          <w:sz w:val="28"/>
          <w:szCs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4D780551" w14:textId="77777777" w:rsidR="00C517BF" w:rsidRDefault="00B57B65" w:rsidP="00C517BF">
      <w:pPr>
        <w:spacing w:before="240" w:after="240"/>
        <w:jc w:val="center"/>
        <w:rPr>
          <w:b/>
          <w:sz w:val="28"/>
          <w:szCs w:val="28"/>
        </w:rPr>
      </w:pPr>
      <w:r>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D44073" w14:paraId="39911EDF" w14:textId="77777777">
        <w:trPr>
          <w:cantSplit/>
          <w:trHeight w:val="360"/>
        </w:trPr>
        <w:tc>
          <w:tcPr>
            <w:tcW w:w="170" w:type="dxa"/>
            <w:tcBorders>
              <w:bottom w:val="nil"/>
              <w:right w:val="nil"/>
            </w:tcBorders>
            <w:vAlign w:val="bottom"/>
          </w:tcPr>
          <w:p w14:paraId="1070C294" w14:textId="77777777" w:rsidR="00D44073" w:rsidRDefault="00D44073">
            <w:pPr>
              <w:ind w:left="57"/>
              <w:rPr>
                <w:sz w:val="24"/>
                <w:szCs w:val="24"/>
              </w:rPr>
            </w:pPr>
          </w:p>
        </w:tc>
        <w:tc>
          <w:tcPr>
            <w:tcW w:w="5954" w:type="dxa"/>
            <w:gridSpan w:val="7"/>
            <w:tcBorders>
              <w:left w:val="nil"/>
              <w:right w:val="nil"/>
            </w:tcBorders>
            <w:vAlign w:val="bottom"/>
          </w:tcPr>
          <w:p w14:paraId="50E56C8D" w14:textId="77777777" w:rsidR="00D44073" w:rsidRPr="00B57B65" w:rsidRDefault="00C517BF" w:rsidP="00C517BF">
            <w:r w:rsidRPr="00B57B65">
              <w:t xml:space="preserve">Генеральный директор </w:t>
            </w:r>
          </w:p>
        </w:tc>
        <w:tc>
          <w:tcPr>
            <w:tcW w:w="283" w:type="dxa"/>
            <w:tcBorders>
              <w:left w:val="nil"/>
              <w:bottom w:val="nil"/>
              <w:right w:val="nil"/>
            </w:tcBorders>
            <w:vAlign w:val="bottom"/>
          </w:tcPr>
          <w:p w14:paraId="0C822D53" w14:textId="77777777" w:rsidR="00D44073" w:rsidRDefault="00D44073">
            <w:pPr>
              <w:rPr>
                <w:sz w:val="24"/>
                <w:szCs w:val="24"/>
              </w:rPr>
            </w:pPr>
          </w:p>
        </w:tc>
        <w:tc>
          <w:tcPr>
            <w:tcW w:w="1276" w:type="dxa"/>
            <w:tcBorders>
              <w:left w:val="nil"/>
              <w:right w:val="nil"/>
            </w:tcBorders>
            <w:vAlign w:val="bottom"/>
          </w:tcPr>
          <w:p w14:paraId="7911834B" w14:textId="77777777" w:rsidR="00D44073" w:rsidRDefault="00D44073">
            <w:pPr>
              <w:jc w:val="center"/>
              <w:rPr>
                <w:sz w:val="24"/>
                <w:szCs w:val="24"/>
              </w:rPr>
            </w:pPr>
          </w:p>
        </w:tc>
        <w:tc>
          <w:tcPr>
            <w:tcW w:w="283" w:type="dxa"/>
            <w:tcBorders>
              <w:left w:val="nil"/>
              <w:bottom w:val="nil"/>
              <w:right w:val="nil"/>
            </w:tcBorders>
            <w:vAlign w:val="bottom"/>
          </w:tcPr>
          <w:p w14:paraId="2FE6D2A7" w14:textId="77777777" w:rsidR="00D44073" w:rsidRDefault="00D44073">
            <w:pPr>
              <w:rPr>
                <w:sz w:val="24"/>
                <w:szCs w:val="24"/>
              </w:rPr>
            </w:pPr>
          </w:p>
        </w:tc>
        <w:tc>
          <w:tcPr>
            <w:tcW w:w="1843" w:type="dxa"/>
            <w:tcBorders>
              <w:left w:val="nil"/>
              <w:right w:val="nil"/>
            </w:tcBorders>
            <w:vAlign w:val="bottom"/>
          </w:tcPr>
          <w:p w14:paraId="452C14A1" w14:textId="77777777" w:rsidR="00D44073" w:rsidRDefault="00C517BF" w:rsidP="00B57B65">
            <w:pPr>
              <w:jc w:val="center"/>
              <w:rPr>
                <w:sz w:val="24"/>
                <w:szCs w:val="24"/>
              </w:rPr>
            </w:pPr>
            <w:r w:rsidRPr="001B1947">
              <w:t>А.Ю. Криворучко</w:t>
            </w:r>
          </w:p>
        </w:tc>
        <w:tc>
          <w:tcPr>
            <w:tcW w:w="142" w:type="dxa"/>
            <w:tcBorders>
              <w:left w:val="nil"/>
              <w:bottom w:val="nil"/>
            </w:tcBorders>
            <w:vAlign w:val="bottom"/>
          </w:tcPr>
          <w:p w14:paraId="472034A9" w14:textId="77777777" w:rsidR="00D44073" w:rsidRDefault="00D44073">
            <w:pPr>
              <w:rPr>
                <w:sz w:val="24"/>
                <w:szCs w:val="24"/>
              </w:rPr>
            </w:pPr>
          </w:p>
        </w:tc>
      </w:tr>
      <w:tr w:rsidR="00D44073" w14:paraId="1CB89A84" w14:textId="77777777">
        <w:trPr>
          <w:cantSplit/>
        </w:trPr>
        <w:tc>
          <w:tcPr>
            <w:tcW w:w="170" w:type="dxa"/>
            <w:tcBorders>
              <w:top w:val="nil"/>
              <w:bottom w:val="nil"/>
              <w:right w:val="nil"/>
            </w:tcBorders>
            <w:vAlign w:val="bottom"/>
          </w:tcPr>
          <w:p w14:paraId="0F5A24EF" w14:textId="77777777" w:rsidR="00D44073" w:rsidRDefault="00D44073">
            <w:pPr>
              <w:ind w:left="57"/>
              <w:rPr>
                <w:sz w:val="18"/>
                <w:szCs w:val="18"/>
              </w:rPr>
            </w:pPr>
          </w:p>
        </w:tc>
        <w:tc>
          <w:tcPr>
            <w:tcW w:w="5954" w:type="dxa"/>
            <w:gridSpan w:val="7"/>
            <w:tcBorders>
              <w:top w:val="nil"/>
              <w:left w:val="nil"/>
              <w:bottom w:val="nil"/>
              <w:right w:val="nil"/>
            </w:tcBorders>
          </w:tcPr>
          <w:p w14:paraId="1047A916" w14:textId="77777777" w:rsidR="00D44073" w:rsidRDefault="00D44073">
            <w:pPr>
              <w:jc w:val="center"/>
              <w:rPr>
                <w:sz w:val="18"/>
                <w:szCs w:val="18"/>
              </w:rPr>
            </w:pPr>
            <w:r>
              <w:rPr>
                <w:sz w:val="18"/>
                <w:szCs w:val="18"/>
              </w:rPr>
              <w:t>(наименование должности руководителя эмитента)</w:t>
            </w:r>
          </w:p>
        </w:tc>
        <w:tc>
          <w:tcPr>
            <w:tcW w:w="283" w:type="dxa"/>
            <w:tcBorders>
              <w:top w:val="nil"/>
              <w:left w:val="nil"/>
              <w:bottom w:val="nil"/>
              <w:right w:val="nil"/>
            </w:tcBorders>
          </w:tcPr>
          <w:p w14:paraId="282E76AD" w14:textId="77777777" w:rsidR="00D44073" w:rsidRDefault="00D44073">
            <w:pPr>
              <w:rPr>
                <w:sz w:val="18"/>
                <w:szCs w:val="18"/>
              </w:rPr>
            </w:pPr>
          </w:p>
        </w:tc>
        <w:tc>
          <w:tcPr>
            <w:tcW w:w="1276" w:type="dxa"/>
            <w:tcBorders>
              <w:top w:val="nil"/>
              <w:left w:val="nil"/>
              <w:bottom w:val="nil"/>
              <w:right w:val="nil"/>
            </w:tcBorders>
          </w:tcPr>
          <w:p w14:paraId="198BA1D8" w14:textId="77777777" w:rsidR="00D44073" w:rsidRDefault="00D44073">
            <w:pPr>
              <w:jc w:val="center"/>
              <w:rPr>
                <w:sz w:val="18"/>
                <w:szCs w:val="18"/>
              </w:rPr>
            </w:pPr>
            <w:r>
              <w:rPr>
                <w:sz w:val="18"/>
                <w:szCs w:val="18"/>
              </w:rPr>
              <w:t>(подпись)</w:t>
            </w:r>
          </w:p>
        </w:tc>
        <w:tc>
          <w:tcPr>
            <w:tcW w:w="283" w:type="dxa"/>
            <w:tcBorders>
              <w:top w:val="nil"/>
              <w:left w:val="nil"/>
              <w:bottom w:val="nil"/>
              <w:right w:val="nil"/>
            </w:tcBorders>
          </w:tcPr>
          <w:p w14:paraId="1CCC8A87" w14:textId="77777777" w:rsidR="00D44073" w:rsidRDefault="00D44073">
            <w:pPr>
              <w:rPr>
                <w:sz w:val="18"/>
                <w:szCs w:val="18"/>
              </w:rPr>
            </w:pPr>
          </w:p>
        </w:tc>
        <w:tc>
          <w:tcPr>
            <w:tcW w:w="1843" w:type="dxa"/>
            <w:tcBorders>
              <w:top w:val="nil"/>
              <w:left w:val="nil"/>
              <w:bottom w:val="nil"/>
              <w:right w:val="nil"/>
            </w:tcBorders>
          </w:tcPr>
          <w:p w14:paraId="6DEB1337"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6E4D0B54" w14:textId="77777777" w:rsidR="00D44073" w:rsidRDefault="00D44073">
            <w:pPr>
              <w:rPr>
                <w:sz w:val="18"/>
                <w:szCs w:val="18"/>
              </w:rPr>
            </w:pPr>
          </w:p>
        </w:tc>
      </w:tr>
      <w:tr w:rsidR="00D44073" w14:paraId="0481D305" w14:textId="77777777">
        <w:trPr>
          <w:cantSplit/>
        </w:trPr>
        <w:tc>
          <w:tcPr>
            <w:tcW w:w="266" w:type="dxa"/>
            <w:gridSpan w:val="2"/>
            <w:tcBorders>
              <w:top w:val="nil"/>
              <w:bottom w:val="nil"/>
              <w:right w:val="nil"/>
            </w:tcBorders>
            <w:vAlign w:val="bottom"/>
          </w:tcPr>
          <w:p w14:paraId="710C7D50" w14:textId="77777777" w:rsidR="00D44073" w:rsidRDefault="00D44073">
            <w:pPr>
              <w:ind w:left="57"/>
              <w:jc w:val="right"/>
            </w:pPr>
            <w:r>
              <w:t>“</w:t>
            </w:r>
          </w:p>
        </w:tc>
        <w:tc>
          <w:tcPr>
            <w:tcW w:w="329" w:type="dxa"/>
            <w:tcBorders>
              <w:top w:val="nil"/>
              <w:left w:val="nil"/>
              <w:right w:val="nil"/>
            </w:tcBorders>
            <w:vAlign w:val="bottom"/>
          </w:tcPr>
          <w:p w14:paraId="07304B38" w14:textId="77777777" w:rsidR="00D44073" w:rsidRDefault="00D44073">
            <w:pPr>
              <w:jc w:val="center"/>
            </w:pPr>
          </w:p>
        </w:tc>
        <w:tc>
          <w:tcPr>
            <w:tcW w:w="230" w:type="dxa"/>
            <w:tcBorders>
              <w:top w:val="nil"/>
              <w:left w:val="nil"/>
              <w:bottom w:val="nil"/>
              <w:right w:val="nil"/>
            </w:tcBorders>
            <w:vAlign w:val="bottom"/>
          </w:tcPr>
          <w:p w14:paraId="62C25F36" w14:textId="77777777" w:rsidR="00D44073" w:rsidRDefault="00D44073">
            <w:r>
              <w:t>”</w:t>
            </w:r>
          </w:p>
        </w:tc>
        <w:tc>
          <w:tcPr>
            <w:tcW w:w="1613" w:type="dxa"/>
            <w:tcBorders>
              <w:top w:val="nil"/>
              <w:left w:val="nil"/>
              <w:right w:val="nil"/>
            </w:tcBorders>
            <w:vAlign w:val="bottom"/>
          </w:tcPr>
          <w:p w14:paraId="55CB797A" w14:textId="77777777" w:rsidR="00D44073" w:rsidRDefault="00D44073">
            <w:pPr>
              <w:jc w:val="center"/>
            </w:pPr>
          </w:p>
        </w:tc>
        <w:tc>
          <w:tcPr>
            <w:tcW w:w="284" w:type="dxa"/>
            <w:tcBorders>
              <w:top w:val="nil"/>
              <w:left w:val="nil"/>
              <w:bottom w:val="nil"/>
              <w:right w:val="nil"/>
            </w:tcBorders>
            <w:vAlign w:val="bottom"/>
          </w:tcPr>
          <w:p w14:paraId="7A001582" w14:textId="77777777" w:rsidR="00D44073" w:rsidRDefault="00D44073">
            <w:pPr>
              <w:jc w:val="right"/>
            </w:pPr>
            <w:r>
              <w:t>20</w:t>
            </w:r>
          </w:p>
        </w:tc>
        <w:tc>
          <w:tcPr>
            <w:tcW w:w="283" w:type="dxa"/>
            <w:tcBorders>
              <w:top w:val="nil"/>
              <w:left w:val="nil"/>
              <w:right w:val="nil"/>
            </w:tcBorders>
            <w:vAlign w:val="bottom"/>
          </w:tcPr>
          <w:p w14:paraId="70461469" w14:textId="77777777" w:rsidR="00D44073" w:rsidRPr="000144DB" w:rsidRDefault="000144DB">
            <w:r>
              <w:t>17</w:t>
            </w:r>
          </w:p>
        </w:tc>
        <w:tc>
          <w:tcPr>
            <w:tcW w:w="6946" w:type="dxa"/>
            <w:gridSpan w:val="6"/>
            <w:tcBorders>
              <w:top w:val="nil"/>
              <w:left w:val="nil"/>
              <w:bottom w:val="nil"/>
            </w:tcBorders>
            <w:vAlign w:val="bottom"/>
          </w:tcPr>
          <w:p w14:paraId="4B89E778" w14:textId="77777777" w:rsidR="00D44073" w:rsidRDefault="00D44073">
            <w:pPr>
              <w:ind w:left="57"/>
            </w:pPr>
            <w:r>
              <w:t>г.</w:t>
            </w:r>
          </w:p>
        </w:tc>
      </w:tr>
      <w:tr w:rsidR="00D44073" w14:paraId="2F9AEFF7" w14:textId="77777777">
        <w:trPr>
          <w:cantSplit/>
          <w:trHeight w:val="360"/>
        </w:trPr>
        <w:tc>
          <w:tcPr>
            <w:tcW w:w="170" w:type="dxa"/>
            <w:tcBorders>
              <w:top w:val="nil"/>
              <w:bottom w:val="nil"/>
              <w:right w:val="nil"/>
            </w:tcBorders>
            <w:vAlign w:val="bottom"/>
          </w:tcPr>
          <w:p w14:paraId="038913ED" w14:textId="77777777" w:rsidR="00D44073" w:rsidRDefault="00D44073">
            <w:pPr>
              <w:ind w:left="57"/>
              <w:rPr>
                <w:sz w:val="24"/>
                <w:szCs w:val="24"/>
              </w:rPr>
            </w:pPr>
          </w:p>
        </w:tc>
        <w:tc>
          <w:tcPr>
            <w:tcW w:w="5954" w:type="dxa"/>
            <w:gridSpan w:val="7"/>
            <w:tcBorders>
              <w:top w:val="nil"/>
              <w:left w:val="nil"/>
              <w:right w:val="nil"/>
            </w:tcBorders>
            <w:vAlign w:val="bottom"/>
          </w:tcPr>
          <w:p w14:paraId="3CCE2BE9" w14:textId="77777777" w:rsidR="00D44073" w:rsidRDefault="00C517BF" w:rsidP="00C517BF">
            <w:pPr>
              <w:rPr>
                <w:sz w:val="24"/>
                <w:szCs w:val="24"/>
              </w:rPr>
            </w:pPr>
            <w:r w:rsidRPr="00B57B65">
              <w:t>Главный бухгалтер</w:t>
            </w:r>
            <w:r>
              <w:rPr>
                <w:sz w:val="24"/>
                <w:szCs w:val="24"/>
              </w:rPr>
              <w:t xml:space="preserve"> </w:t>
            </w:r>
          </w:p>
        </w:tc>
        <w:tc>
          <w:tcPr>
            <w:tcW w:w="283" w:type="dxa"/>
            <w:tcBorders>
              <w:top w:val="nil"/>
              <w:left w:val="nil"/>
              <w:bottom w:val="nil"/>
              <w:right w:val="nil"/>
            </w:tcBorders>
            <w:vAlign w:val="bottom"/>
          </w:tcPr>
          <w:p w14:paraId="4C77680E" w14:textId="77777777" w:rsidR="00D44073" w:rsidRDefault="00D44073">
            <w:pPr>
              <w:rPr>
                <w:sz w:val="24"/>
                <w:szCs w:val="24"/>
              </w:rPr>
            </w:pPr>
          </w:p>
        </w:tc>
        <w:tc>
          <w:tcPr>
            <w:tcW w:w="1276" w:type="dxa"/>
            <w:tcBorders>
              <w:top w:val="nil"/>
              <w:left w:val="nil"/>
              <w:right w:val="nil"/>
            </w:tcBorders>
            <w:vAlign w:val="bottom"/>
          </w:tcPr>
          <w:p w14:paraId="1BDFB5D5" w14:textId="77777777" w:rsidR="00D44073" w:rsidRDefault="00D44073">
            <w:pPr>
              <w:jc w:val="center"/>
              <w:rPr>
                <w:sz w:val="24"/>
                <w:szCs w:val="24"/>
              </w:rPr>
            </w:pPr>
          </w:p>
        </w:tc>
        <w:tc>
          <w:tcPr>
            <w:tcW w:w="283" w:type="dxa"/>
            <w:tcBorders>
              <w:top w:val="nil"/>
              <w:left w:val="nil"/>
              <w:bottom w:val="nil"/>
              <w:right w:val="nil"/>
            </w:tcBorders>
            <w:vAlign w:val="bottom"/>
          </w:tcPr>
          <w:p w14:paraId="704F7090" w14:textId="77777777" w:rsidR="00D44073" w:rsidRDefault="00D44073">
            <w:pPr>
              <w:rPr>
                <w:sz w:val="24"/>
                <w:szCs w:val="24"/>
              </w:rPr>
            </w:pPr>
          </w:p>
        </w:tc>
        <w:tc>
          <w:tcPr>
            <w:tcW w:w="1843" w:type="dxa"/>
            <w:tcBorders>
              <w:top w:val="nil"/>
              <w:left w:val="nil"/>
              <w:right w:val="nil"/>
            </w:tcBorders>
            <w:vAlign w:val="bottom"/>
          </w:tcPr>
          <w:p w14:paraId="329E2964" w14:textId="77777777" w:rsidR="00D44073" w:rsidRDefault="00BE64ED">
            <w:pPr>
              <w:jc w:val="center"/>
              <w:rPr>
                <w:sz w:val="24"/>
                <w:szCs w:val="24"/>
              </w:rPr>
            </w:pPr>
            <w:r>
              <w:t>В.А. Трифонов</w:t>
            </w:r>
          </w:p>
        </w:tc>
        <w:tc>
          <w:tcPr>
            <w:tcW w:w="142" w:type="dxa"/>
            <w:tcBorders>
              <w:top w:val="nil"/>
              <w:left w:val="nil"/>
              <w:bottom w:val="nil"/>
            </w:tcBorders>
            <w:vAlign w:val="bottom"/>
          </w:tcPr>
          <w:p w14:paraId="78A6BC83" w14:textId="77777777" w:rsidR="00D44073" w:rsidRDefault="00D44073">
            <w:pPr>
              <w:rPr>
                <w:sz w:val="24"/>
                <w:szCs w:val="24"/>
              </w:rPr>
            </w:pPr>
          </w:p>
        </w:tc>
      </w:tr>
      <w:tr w:rsidR="00D44073" w14:paraId="20D7789A" w14:textId="77777777">
        <w:trPr>
          <w:cantSplit/>
        </w:trPr>
        <w:tc>
          <w:tcPr>
            <w:tcW w:w="170" w:type="dxa"/>
            <w:tcBorders>
              <w:top w:val="nil"/>
              <w:bottom w:val="nil"/>
              <w:right w:val="nil"/>
            </w:tcBorders>
            <w:vAlign w:val="bottom"/>
          </w:tcPr>
          <w:p w14:paraId="65F4B2AA" w14:textId="77777777" w:rsidR="00D44073" w:rsidRDefault="00D44073">
            <w:pPr>
              <w:ind w:left="57"/>
              <w:rPr>
                <w:sz w:val="18"/>
                <w:szCs w:val="18"/>
              </w:rPr>
            </w:pPr>
          </w:p>
        </w:tc>
        <w:tc>
          <w:tcPr>
            <w:tcW w:w="5954" w:type="dxa"/>
            <w:gridSpan w:val="7"/>
            <w:tcBorders>
              <w:top w:val="nil"/>
              <w:left w:val="nil"/>
              <w:bottom w:val="nil"/>
              <w:right w:val="nil"/>
            </w:tcBorders>
          </w:tcPr>
          <w:p w14:paraId="77771F16" w14:textId="77777777" w:rsidR="00D44073" w:rsidRDefault="00D44073">
            <w:pPr>
              <w:jc w:val="center"/>
              <w:rPr>
                <w:sz w:val="18"/>
                <w:szCs w:val="18"/>
              </w:rPr>
            </w:pPr>
            <w:r>
              <w:rPr>
                <w:sz w:val="18"/>
                <w:szCs w:val="18"/>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2FF08E72" w14:textId="77777777" w:rsidR="00D44073" w:rsidRDefault="00D44073">
            <w:pPr>
              <w:rPr>
                <w:sz w:val="18"/>
                <w:szCs w:val="18"/>
              </w:rPr>
            </w:pPr>
          </w:p>
        </w:tc>
        <w:tc>
          <w:tcPr>
            <w:tcW w:w="1276" w:type="dxa"/>
            <w:tcBorders>
              <w:top w:val="nil"/>
              <w:left w:val="nil"/>
              <w:bottom w:val="nil"/>
              <w:right w:val="nil"/>
            </w:tcBorders>
          </w:tcPr>
          <w:p w14:paraId="3A958434" w14:textId="77777777" w:rsidR="00D44073" w:rsidRDefault="00D44073">
            <w:pPr>
              <w:jc w:val="center"/>
              <w:rPr>
                <w:sz w:val="18"/>
                <w:szCs w:val="18"/>
              </w:rPr>
            </w:pPr>
            <w:r>
              <w:rPr>
                <w:sz w:val="18"/>
                <w:szCs w:val="18"/>
              </w:rPr>
              <w:t>(подпись)</w:t>
            </w:r>
            <w:r>
              <w:rPr>
                <w:sz w:val="18"/>
                <w:szCs w:val="18"/>
              </w:rPr>
              <w:br/>
              <w:t>М.П.</w:t>
            </w:r>
          </w:p>
        </w:tc>
        <w:tc>
          <w:tcPr>
            <w:tcW w:w="283" w:type="dxa"/>
            <w:tcBorders>
              <w:top w:val="nil"/>
              <w:left w:val="nil"/>
              <w:bottom w:val="nil"/>
              <w:right w:val="nil"/>
            </w:tcBorders>
          </w:tcPr>
          <w:p w14:paraId="14FDA219" w14:textId="77777777" w:rsidR="00D44073" w:rsidRDefault="00D44073">
            <w:pPr>
              <w:rPr>
                <w:sz w:val="18"/>
                <w:szCs w:val="18"/>
              </w:rPr>
            </w:pPr>
          </w:p>
        </w:tc>
        <w:tc>
          <w:tcPr>
            <w:tcW w:w="1843" w:type="dxa"/>
            <w:tcBorders>
              <w:top w:val="nil"/>
              <w:left w:val="nil"/>
              <w:bottom w:val="nil"/>
              <w:right w:val="nil"/>
            </w:tcBorders>
          </w:tcPr>
          <w:p w14:paraId="61405F70"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7D9A3B07" w14:textId="77777777" w:rsidR="00D44073" w:rsidRDefault="00D44073">
            <w:pPr>
              <w:rPr>
                <w:sz w:val="18"/>
                <w:szCs w:val="18"/>
              </w:rPr>
            </w:pPr>
          </w:p>
        </w:tc>
      </w:tr>
      <w:tr w:rsidR="00D44073" w14:paraId="5831B8F5" w14:textId="77777777">
        <w:trPr>
          <w:cantSplit/>
        </w:trPr>
        <w:tc>
          <w:tcPr>
            <w:tcW w:w="266" w:type="dxa"/>
            <w:gridSpan w:val="2"/>
            <w:tcBorders>
              <w:top w:val="nil"/>
              <w:bottom w:val="nil"/>
              <w:right w:val="nil"/>
            </w:tcBorders>
            <w:vAlign w:val="bottom"/>
          </w:tcPr>
          <w:p w14:paraId="053A6592" w14:textId="77777777" w:rsidR="00D44073" w:rsidRDefault="00D44073">
            <w:pPr>
              <w:ind w:left="57"/>
              <w:jc w:val="right"/>
            </w:pPr>
            <w:r>
              <w:t>“</w:t>
            </w:r>
          </w:p>
        </w:tc>
        <w:tc>
          <w:tcPr>
            <w:tcW w:w="329" w:type="dxa"/>
            <w:tcBorders>
              <w:top w:val="nil"/>
              <w:left w:val="nil"/>
              <w:right w:val="nil"/>
            </w:tcBorders>
            <w:vAlign w:val="bottom"/>
          </w:tcPr>
          <w:p w14:paraId="2C57394E" w14:textId="77777777" w:rsidR="00D44073" w:rsidRDefault="00D44073">
            <w:pPr>
              <w:jc w:val="center"/>
            </w:pPr>
          </w:p>
        </w:tc>
        <w:tc>
          <w:tcPr>
            <w:tcW w:w="230" w:type="dxa"/>
            <w:tcBorders>
              <w:top w:val="nil"/>
              <w:left w:val="nil"/>
              <w:bottom w:val="nil"/>
              <w:right w:val="nil"/>
            </w:tcBorders>
            <w:vAlign w:val="bottom"/>
          </w:tcPr>
          <w:p w14:paraId="293E1FB5" w14:textId="77777777" w:rsidR="00D44073" w:rsidRDefault="00D44073">
            <w:r>
              <w:t>”</w:t>
            </w:r>
          </w:p>
        </w:tc>
        <w:tc>
          <w:tcPr>
            <w:tcW w:w="1613" w:type="dxa"/>
            <w:tcBorders>
              <w:top w:val="nil"/>
              <w:left w:val="nil"/>
              <w:right w:val="nil"/>
            </w:tcBorders>
            <w:vAlign w:val="bottom"/>
          </w:tcPr>
          <w:p w14:paraId="4F532956" w14:textId="77777777" w:rsidR="00D44073" w:rsidRDefault="00D44073">
            <w:pPr>
              <w:jc w:val="center"/>
            </w:pPr>
          </w:p>
        </w:tc>
        <w:tc>
          <w:tcPr>
            <w:tcW w:w="284" w:type="dxa"/>
            <w:tcBorders>
              <w:top w:val="nil"/>
              <w:left w:val="nil"/>
              <w:bottom w:val="nil"/>
              <w:right w:val="nil"/>
            </w:tcBorders>
            <w:vAlign w:val="bottom"/>
          </w:tcPr>
          <w:p w14:paraId="4465A621" w14:textId="77777777" w:rsidR="00D44073" w:rsidRDefault="00D44073">
            <w:pPr>
              <w:jc w:val="right"/>
            </w:pPr>
            <w:r>
              <w:t>20</w:t>
            </w:r>
          </w:p>
        </w:tc>
        <w:tc>
          <w:tcPr>
            <w:tcW w:w="283" w:type="dxa"/>
            <w:tcBorders>
              <w:top w:val="nil"/>
              <w:left w:val="nil"/>
              <w:right w:val="nil"/>
            </w:tcBorders>
            <w:vAlign w:val="bottom"/>
          </w:tcPr>
          <w:p w14:paraId="0AA30A52" w14:textId="77777777" w:rsidR="00D44073" w:rsidRPr="000144DB" w:rsidRDefault="000144DB">
            <w:r>
              <w:t>17</w:t>
            </w:r>
          </w:p>
        </w:tc>
        <w:tc>
          <w:tcPr>
            <w:tcW w:w="6946" w:type="dxa"/>
            <w:gridSpan w:val="6"/>
            <w:tcBorders>
              <w:top w:val="nil"/>
              <w:left w:val="nil"/>
              <w:bottom w:val="nil"/>
            </w:tcBorders>
            <w:vAlign w:val="bottom"/>
          </w:tcPr>
          <w:p w14:paraId="2BCFA676" w14:textId="77777777" w:rsidR="00D44073" w:rsidRDefault="00D44073">
            <w:pPr>
              <w:ind w:left="57"/>
            </w:pPr>
            <w:r>
              <w:t>г.</w:t>
            </w:r>
          </w:p>
        </w:tc>
      </w:tr>
      <w:tr w:rsidR="00D44073" w14:paraId="17528B66" w14:textId="77777777">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14:paraId="069182C6" w14:textId="77777777" w:rsidR="00D44073" w:rsidRDefault="00D44073"/>
        </w:tc>
      </w:tr>
    </w:tbl>
    <w:p w14:paraId="54BA74A3" w14:textId="77777777" w:rsidR="00D44073" w:rsidRDefault="00D44073"/>
    <w:p w14:paraId="10196DFB" w14:textId="77777777" w:rsidR="001B1B02" w:rsidRPr="001220E8" w:rsidRDefault="001B1B02" w:rsidP="001220E8">
      <w:pPr>
        <w:jc w:val="center"/>
        <w:rPr>
          <w:b/>
        </w:rPr>
      </w:pPr>
      <w:r>
        <w:br w:type="page"/>
      </w:r>
      <w:r w:rsidRPr="001220E8">
        <w:rPr>
          <w:b/>
        </w:rPr>
        <w:lastRenderedPageBreak/>
        <w:t>Оглавление</w:t>
      </w:r>
    </w:p>
    <w:p w14:paraId="3A9CE4B7" w14:textId="77777777" w:rsidR="002E0D35" w:rsidRPr="002E0D35" w:rsidRDefault="002E0D35" w:rsidP="002E0D35"/>
    <w:p w14:paraId="7DDD9156" w14:textId="77777777" w:rsidR="00F04290"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95084582" w:history="1">
        <w:r w:rsidR="00F04290" w:rsidRPr="005D5102">
          <w:rPr>
            <w:rStyle w:val="aa"/>
            <w:noProof/>
          </w:rPr>
          <w:t>Введение</w:t>
        </w:r>
        <w:r w:rsidR="00F04290">
          <w:rPr>
            <w:noProof/>
            <w:webHidden/>
          </w:rPr>
          <w:tab/>
        </w:r>
        <w:r w:rsidR="00F04290">
          <w:rPr>
            <w:noProof/>
            <w:webHidden/>
          </w:rPr>
          <w:fldChar w:fldCharType="begin"/>
        </w:r>
        <w:r w:rsidR="00F04290">
          <w:rPr>
            <w:noProof/>
            <w:webHidden/>
          </w:rPr>
          <w:instrText xml:space="preserve"> PAGEREF _Toc495084582 \h </w:instrText>
        </w:r>
        <w:r w:rsidR="00F04290">
          <w:rPr>
            <w:noProof/>
            <w:webHidden/>
          </w:rPr>
        </w:r>
        <w:r w:rsidR="00F04290">
          <w:rPr>
            <w:noProof/>
            <w:webHidden/>
          </w:rPr>
          <w:fldChar w:fldCharType="separate"/>
        </w:r>
        <w:r w:rsidR="00F04290">
          <w:rPr>
            <w:noProof/>
            <w:webHidden/>
          </w:rPr>
          <w:t>6</w:t>
        </w:r>
        <w:r w:rsidR="00F04290">
          <w:rPr>
            <w:noProof/>
            <w:webHidden/>
          </w:rPr>
          <w:fldChar w:fldCharType="end"/>
        </w:r>
      </w:hyperlink>
    </w:p>
    <w:p w14:paraId="381D9AA3"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583" w:history="1">
        <w:r w:rsidR="00F04290" w:rsidRPr="005D5102">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F04290">
          <w:rPr>
            <w:noProof/>
            <w:webHidden/>
          </w:rPr>
          <w:tab/>
        </w:r>
        <w:r w:rsidR="00F04290">
          <w:rPr>
            <w:noProof/>
            <w:webHidden/>
          </w:rPr>
          <w:fldChar w:fldCharType="begin"/>
        </w:r>
        <w:r w:rsidR="00F04290">
          <w:rPr>
            <w:noProof/>
            <w:webHidden/>
          </w:rPr>
          <w:instrText xml:space="preserve"> PAGEREF _Toc495084583 \h </w:instrText>
        </w:r>
        <w:r w:rsidR="00F04290">
          <w:rPr>
            <w:noProof/>
            <w:webHidden/>
          </w:rPr>
        </w:r>
        <w:r w:rsidR="00F04290">
          <w:rPr>
            <w:noProof/>
            <w:webHidden/>
          </w:rPr>
          <w:fldChar w:fldCharType="separate"/>
        </w:r>
        <w:r w:rsidR="00F04290">
          <w:rPr>
            <w:noProof/>
            <w:webHidden/>
          </w:rPr>
          <w:t>8</w:t>
        </w:r>
        <w:r w:rsidR="00F04290">
          <w:rPr>
            <w:noProof/>
            <w:webHidden/>
          </w:rPr>
          <w:fldChar w:fldCharType="end"/>
        </w:r>
      </w:hyperlink>
    </w:p>
    <w:p w14:paraId="62C22592"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84" w:history="1">
        <w:r w:rsidR="00F04290" w:rsidRPr="005D5102">
          <w:rPr>
            <w:rStyle w:val="aa"/>
            <w:noProof/>
          </w:rPr>
          <w:t>1.1. Сведения о банковских счетах эмитента</w:t>
        </w:r>
        <w:r w:rsidR="00F04290">
          <w:rPr>
            <w:noProof/>
            <w:webHidden/>
          </w:rPr>
          <w:tab/>
        </w:r>
        <w:r w:rsidR="00F04290">
          <w:rPr>
            <w:noProof/>
            <w:webHidden/>
          </w:rPr>
          <w:fldChar w:fldCharType="begin"/>
        </w:r>
        <w:r w:rsidR="00F04290">
          <w:rPr>
            <w:noProof/>
            <w:webHidden/>
          </w:rPr>
          <w:instrText xml:space="preserve"> PAGEREF _Toc495084584 \h </w:instrText>
        </w:r>
        <w:r w:rsidR="00F04290">
          <w:rPr>
            <w:noProof/>
            <w:webHidden/>
          </w:rPr>
        </w:r>
        <w:r w:rsidR="00F04290">
          <w:rPr>
            <w:noProof/>
            <w:webHidden/>
          </w:rPr>
          <w:fldChar w:fldCharType="separate"/>
        </w:r>
        <w:r w:rsidR="00F04290">
          <w:rPr>
            <w:noProof/>
            <w:webHidden/>
          </w:rPr>
          <w:t>8</w:t>
        </w:r>
        <w:r w:rsidR="00F04290">
          <w:rPr>
            <w:noProof/>
            <w:webHidden/>
          </w:rPr>
          <w:fldChar w:fldCharType="end"/>
        </w:r>
      </w:hyperlink>
    </w:p>
    <w:p w14:paraId="4D284162"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85" w:history="1">
        <w:r w:rsidR="00F04290" w:rsidRPr="005D5102">
          <w:rPr>
            <w:rStyle w:val="aa"/>
            <w:noProof/>
          </w:rPr>
          <w:t>1.2. Сведения об аудиторе (аудиторской организации) эмитента</w:t>
        </w:r>
        <w:r w:rsidR="00F04290">
          <w:rPr>
            <w:noProof/>
            <w:webHidden/>
          </w:rPr>
          <w:tab/>
        </w:r>
        <w:r w:rsidR="00F04290">
          <w:rPr>
            <w:noProof/>
            <w:webHidden/>
          </w:rPr>
          <w:fldChar w:fldCharType="begin"/>
        </w:r>
        <w:r w:rsidR="00F04290">
          <w:rPr>
            <w:noProof/>
            <w:webHidden/>
          </w:rPr>
          <w:instrText xml:space="preserve"> PAGEREF _Toc495084585 \h </w:instrText>
        </w:r>
        <w:r w:rsidR="00F04290">
          <w:rPr>
            <w:noProof/>
            <w:webHidden/>
          </w:rPr>
        </w:r>
        <w:r w:rsidR="00F04290">
          <w:rPr>
            <w:noProof/>
            <w:webHidden/>
          </w:rPr>
          <w:fldChar w:fldCharType="separate"/>
        </w:r>
        <w:r w:rsidR="00F04290">
          <w:rPr>
            <w:noProof/>
            <w:webHidden/>
          </w:rPr>
          <w:t>8</w:t>
        </w:r>
        <w:r w:rsidR="00F04290">
          <w:rPr>
            <w:noProof/>
            <w:webHidden/>
          </w:rPr>
          <w:fldChar w:fldCharType="end"/>
        </w:r>
      </w:hyperlink>
    </w:p>
    <w:p w14:paraId="1C61234C"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86" w:history="1">
        <w:r w:rsidR="00F04290" w:rsidRPr="005D5102">
          <w:rPr>
            <w:rStyle w:val="aa"/>
            <w:noProof/>
          </w:rPr>
          <w:t>1.3. Сведения об оценщике эмитента</w:t>
        </w:r>
        <w:r w:rsidR="00F04290">
          <w:rPr>
            <w:noProof/>
            <w:webHidden/>
          </w:rPr>
          <w:tab/>
        </w:r>
        <w:r w:rsidR="00F04290">
          <w:rPr>
            <w:noProof/>
            <w:webHidden/>
          </w:rPr>
          <w:fldChar w:fldCharType="begin"/>
        </w:r>
        <w:r w:rsidR="00F04290">
          <w:rPr>
            <w:noProof/>
            <w:webHidden/>
          </w:rPr>
          <w:instrText xml:space="preserve"> PAGEREF _Toc495084586 \h </w:instrText>
        </w:r>
        <w:r w:rsidR="00F04290">
          <w:rPr>
            <w:noProof/>
            <w:webHidden/>
          </w:rPr>
        </w:r>
        <w:r w:rsidR="00F04290">
          <w:rPr>
            <w:noProof/>
            <w:webHidden/>
          </w:rPr>
          <w:fldChar w:fldCharType="separate"/>
        </w:r>
        <w:r w:rsidR="00F04290">
          <w:rPr>
            <w:noProof/>
            <w:webHidden/>
          </w:rPr>
          <w:t>10</w:t>
        </w:r>
        <w:r w:rsidR="00F04290">
          <w:rPr>
            <w:noProof/>
            <w:webHidden/>
          </w:rPr>
          <w:fldChar w:fldCharType="end"/>
        </w:r>
      </w:hyperlink>
    </w:p>
    <w:p w14:paraId="5593D427"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87" w:history="1">
        <w:r w:rsidR="00F04290" w:rsidRPr="005D5102">
          <w:rPr>
            <w:rStyle w:val="aa"/>
            <w:noProof/>
          </w:rPr>
          <w:t>1.4. Сведения о консультантах эмитента</w:t>
        </w:r>
        <w:r w:rsidR="00F04290">
          <w:rPr>
            <w:noProof/>
            <w:webHidden/>
          </w:rPr>
          <w:tab/>
        </w:r>
        <w:r w:rsidR="00F04290">
          <w:rPr>
            <w:noProof/>
            <w:webHidden/>
          </w:rPr>
          <w:fldChar w:fldCharType="begin"/>
        </w:r>
        <w:r w:rsidR="00F04290">
          <w:rPr>
            <w:noProof/>
            <w:webHidden/>
          </w:rPr>
          <w:instrText xml:space="preserve"> PAGEREF _Toc495084587 \h </w:instrText>
        </w:r>
        <w:r w:rsidR="00F04290">
          <w:rPr>
            <w:noProof/>
            <w:webHidden/>
          </w:rPr>
        </w:r>
        <w:r w:rsidR="00F04290">
          <w:rPr>
            <w:noProof/>
            <w:webHidden/>
          </w:rPr>
          <w:fldChar w:fldCharType="separate"/>
        </w:r>
        <w:r w:rsidR="00F04290">
          <w:rPr>
            <w:noProof/>
            <w:webHidden/>
          </w:rPr>
          <w:t>10</w:t>
        </w:r>
        <w:r w:rsidR="00F04290">
          <w:rPr>
            <w:noProof/>
            <w:webHidden/>
          </w:rPr>
          <w:fldChar w:fldCharType="end"/>
        </w:r>
      </w:hyperlink>
    </w:p>
    <w:p w14:paraId="233EC931"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88" w:history="1">
        <w:r w:rsidR="00F04290" w:rsidRPr="005D5102">
          <w:rPr>
            <w:rStyle w:val="aa"/>
            <w:noProof/>
          </w:rPr>
          <w:t>1.5. Сведения об иных лицах, подписавших проспект ценных бумаг</w:t>
        </w:r>
        <w:r w:rsidR="00F04290">
          <w:rPr>
            <w:noProof/>
            <w:webHidden/>
          </w:rPr>
          <w:tab/>
        </w:r>
        <w:r w:rsidR="00F04290">
          <w:rPr>
            <w:noProof/>
            <w:webHidden/>
          </w:rPr>
          <w:fldChar w:fldCharType="begin"/>
        </w:r>
        <w:r w:rsidR="00F04290">
          <w:rPr>
            <w:noProof/>
            <w:webHidden/>
          </w:rPr>
          <w:instrText xml:space="preserve"> PAGEREF _Toc495084588 \h </w:instrText>
        </w:r>
        <w:r w:rsidR="00F04290">
          <w:rPr>
            <w:noProof/>
            <w:webHidden/>
          </w:rPr>
        </w:r>
        <w:r w:rsidR="00F04290">
          <w:rPr>
            <w:noProof/>
            <w:webHidden/>
          </w:rPr>
          <w:fldChar w:fldCharType="separate"/>
        </w:r>
        <w:r w:rsidR="00F04290">
          <w:rPr>
            <w:noProof/>
            <w:webHidden/>
          </w:rPr>
          <w:t>10</w:t>
        </w:r>
        <w:r w:rsidR="00F04290">
          <w:rPr>
            <w:noProof/>
            <w:webHidden/>
          </w:rPr>
          <w:fldChar w:fldCharType="end"/>
        </w:r>
      </w:hyperlink>
    </w:p>
    <w:p w14:paraId="3AB91B4B"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589" w:history="1">
        <w:r w:rsidR="00F04290" w:rsidRPr="005D5102">
          <w:rPr>
            <w:rStyle w:val="aa"/>
            <w:noProof/>
          </w:rPr>
          <w:t>Раздел II. Основная информация о финансово-экономическом состоянии эмитента</w:t>
        </w:r>
        <w:r w:rsidR="00F04290">
          <w:rPr>
            <w:noProof/>
            <w:webHidden/>
          </w:rPr>
          <w:tab/>
        </w:r>
        <w:r w:rsidR="00F04290">
          <w:rPr>
            <w:noProof/>
            <w:webHidden/>
          </w:rPr>
          <w:fldChar w:fldCharType="begin"/>
        </w:r>
        <w:r w:rsidR="00F04290">
          <w:rPr>
            <w:noProof/>
            <w:webHidden/>
          </w:rPr>
          <w:instrText xml:space="preserve"> PAGEREF _Toc495084589 \h </w:instrText>
        </w:r>
        <w:r w:rsidR="00F04290">
          <w:rPr>
            <w:noProof/>
            <w:webHidden/>
          </w:rPr>
        </w:r>
        <w:r w:rsidR="00F04290">
          <w:rPr>
            <w:noProof/>
            <w:webHidden/>
          </w:rPr>
          <w:fldChar w:fldCharType="separate"/>
        </w:r>
        <w:r w:rsidR="00F04290">
          <w:rPr>
            <w:noProof/>
            <w:webHidden/>
          </w:rPr>
          <w:t>11</w:t>
        </w:r>
        <w:r w:rsidR="00F04290">
          <w:rPr>
            <w:noProof/>
            <w:webHidden/>
          </w:rPr>
          <w:fldChar w:fldCharType="end"/>
        </w:r>
      </w:hyperlink>
    </w:p>
    <w:p w14:paraId="6A58D27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90" w:history="1">
        <w:r w:rsidR="00F04290" w:rsidRPr="005D5102">
          <w:rPr>
            <w:rStyle w:val="aa"/>
            <w:noProof/>
          </w:rPr>
          <w:t>2.1. Показатели финансово-экономической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_Toc495084590 \h </w:instrText>
        </w:r>
        <w:r w:rsidR="00F04290">
          <w:rPr>
            <w:noProof/>
            <w:webHidden/>
          </w:rPr>
        </w:r>
        <w:r w:rsidR="00F04290">
          <w:rPr>
            <w:noProof/>
            <w:webHidden/>
          </w:rPr>
          <w:fldChar w:fldCharType="separate"/>
        </w:r>
        <w:r w:rsidR="00F04290">
          <w:rPr>
            <w:noProof/>
            <w:webHidden/>
          </w:rPr>
          <w:t>11</w:t>
        </w:r>
        <w:r w:rsidR="00F04290">
          <w:rPr>
            <w:noProof/>
            <w:webHidden/>
          </w:rPr>
          <w:fldChar w:fldCharType="end"/>
        </w:r>
      </w:hyperlink>
    </w:p>
    <w:p w14:paraId="6C8E8D8C"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91" w:history="1">
        <w:r w:rsidR="00F04290" w:rsidRPr="005D5102">
          <w:rPr>
            <w:rStyle w:val="aa"/>
            <w:noProof/>
          </w:rPr>
          <w:t>2.2. Рыночная капитализация эмитента</w:t>
        </w:r>
        <w:r w:rsidR="00F04290">
          <w:rPr>
            <w:noProof/>
            <w:webHidden/>
          </w:rPr>
          <w:tab/>
        </w:r>
        <w:r w:rsidR="00F04290">
          <w:rPr>
            <w:noProof/>
            <w:webHidden/>
          </w:rPr>
          <w:fldChar w:fldCharType="begin"/>
        </w:r>
        <w:r w:rsidR="00F04290">
          <w:rPr>
            <w:noProof/>
            <w:webHidden/>
          </w:rPr>
          <w:instrText xml:space="preserve"> PAGEREF _Toc495084591 \h </w:instrText>
        </w:r>
        <w:r w:rsidR="00F04290">
          <w:rPr>
            <w:noProof/>
            <w:webHidden/>
          </w:rPr>
        </w:r>
        <w:r w:rsidR="00F04290">
          <w:rPr>
            <w:noProof/>
            <w:webHidden/>
          </w:rPr>
          <w:fldChar w:fldCharType="separate"/>
        </w:r>
        <w:r w:rsidR="00F04290">
          <w:rPr>
            <w:noProof/>
            <w:webHidden/>
          </w:rPr>
          <w:t>12</w:t>
        </w:r>
        <w:r w:rsidR="00F04290">
          <w:rPr>
            <w:noProof/>
            <w:webHidden/>
          </w:rPr>
          <w:fldChar w:fldCharType="end"/>
        </w:r>
      </w:hyperlink>
    </w:p>
    <w:p w14:paraId="33D912CB"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92" w:history="1">
        <w:r w:rsidR="00F04290" w:rsidRPr="005D5102">
          <w:rPr>
            <w:rStyle w:val="aa"/>
            <w:noProof/>
          </w:rPr>
          <w:t>2.3. Обязательства эмитента</w:t>
        </w:r>
        <w:r w:rsidR="00F04290">
          <w:rPr>
            <w:noProof/>
            <w:webHidden/>
          </w:rPr>
          <w:tab/>
        </w:r>
        <w:r w:rsidR="00F04290">
          <w:rPr>
            <w:noProof/>
            <w:webHidden/>
          </w:rPr>
          <w:fldChar w:fldCharType="begin"/>
        </w:r>
        <w:r w:rsidR="00F04290">
          <w:rPr>
            <w:noProof/>
            <w:webHidden/>
          </w:rPr>
          <w:instrText xml:space="preserve"> PAGEREF _Toc495084592 \h </w:instrText>
        </w:r>
        <w:r w:rsidR="00F04290">
          <w:rPr>
            <w:noProof/>
            <w:webHidden/>
          </w:rPr>
        </w:r>
        <w:r w:rsidR="00F04290">
          <w:rPr>
            <w:noProof/>
            <w:webHidden/>
          </w:rPr>
          <w:fldChar w:fldCharType="separate"/>
        </w:r>
        <w:r w:rsidR="00F04290">
          <w:rPr>
            <w:noProof/>
            <w:webHidden/>
          </w:rPr>
          <w:t>12</w:t>
        </w:r>
        <w:r w:rsidR="00F04290">
          <w:rPr>
            <w:noProof/>
            <w:webHidden/>
          </w:rPr>
          <w:fldChar w:fldCharType="end"/>
        </w:r>
      </w:hyperlink>
    </w:p>
    <w:p w14:paraId="29B2D4FB"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593" w:history="1">
        <w:r w:rsidR="00F04290" w:rsidRPr="005D5102">
          <w:rPr>
            <w:rStyle w:val="aa"/>
            <w:noProof/>
          </w:rPr>
          <w:t>2.3.1. Заемные средства и кредиторская задолженность</w:t>
        </w:r>
        <w:r w:rsidR="00F04290">
          <w:rPr>
            <w:noProof/>
            <w:webHidden/>
          </w:rPr>
          <w:tab/>
        </w:r>
        <w:r w:rsidR="00F04290">
          <w:rPr>
            <w:noProof/>
            <w:webHidden/>
          </w:rPr>
          <w:fldChar w:fldCharType="begin"/>
        </w:r>
        <w:r w:rsidR="00F04290">
          <w:rPr>
            <w:noProof/>
            <w:webHidden/>
          </w:rPr>
          <w:instrText xml:space="preserve"> PAGEREF _Toc495084593 \h </w:instrText>
        </w:r>
        <w:r w:rsidR="00F04290">
          <w:rPr>
            <w:noProof/>
            <w:webHidden/>
          </w:rPr>
        </w:r>
        <w:r w:rsidR="00F04290">
          <w:rPr>
            <w:noProof/>
            <w:webHidden/>
          </w:rPr>
          <w:fldChar w:fldCharType="separate"/>
        </w:r>
        <w:r w:rsidR="00F04290">
          <w:rPr>
            <w:noProof/>
            <w:webHidden/>
          </w:rPr>
          <w:t>12</w:t>
        </w:r>
        <w:r w:rsidR="00F04290">
          <w:rPr>
            <w:noProof/>
            <w:webHidden/>
          </w:rPr>
          <w:fldChar w:fldCharType="end"/>
        </w:r>
      </w:hyperlink>
    </w:p>
    <w:p w14:paraId="4CA175DA"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594" w:history="1">
        <w:r w:rsidR="00F04290" w:rsidRPr="005D5102">
          <w:rPr>
            <w:rStyle w:val="aa"/>
            <w:noProof/>
          </w:rPr>
          <w:t>2.3.2. Кредитная история эмитента</w:t>
        </w:r>
        <w:r w:rsidR="00F04290">
          <w:rPr>
            <w:noProof/>
            <w:webHidden/>
          </w:rPr>
          <w:tab/>
        </w:r>
        <w:r w:rsidR="00F04290">
          <w:rPr>
            <w:noProof/>
            <w:webHidden/>
          </w:rPr>
          <w:fldChar w:fldCharType="begin"/>
        </w:r>
        <w:r w:rsidR="00F04290">
          <w:rPr>
            <w:noProof/>
            <w:webHidden/>
          </w:rPr>
          <w:instrText xml:space="preserve"> PAGEREF _Toc495084594 \h </w:instrText>
        </w:r>
        <w:r w:rsidR="00F04290">
          <w:rPr>
            <w:noProof/>
            <w:webHidden/>
          </w:rPr>
        </w:r>
        <w:r w:rsidR="00F04290">
          <w:rPr>
            <w:noProof/>
            <w:webHidden/>
          </w:rPr>
          <w:fldChar w:fldCharType="separate"/>
        </w:r>
        <w:r w:rsidR="00F04290">
          <w:rPr>
            <w:noProof/>
            <w:webHidden/>
          </w:rPr>
          <w:t>14</w:t>
        </w:r>
        <w:r w:rsidR="00F04290">
          <w:rPr>
            <w:noProof/>
            <w:webHidden/>
          </w:rPr>
          <w:fldChar w:fldCharType="end"/>
        </w:r>
      </w:hyperlink>
    </w:p>
    <w:p w14:paraId="69330FC6"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595" w:history="1">
        <w:r w:rsidR="00F04290" w:rsidRPr="005D5102">
          <w:rPr>
            <w:rStyle w:val="aa"/>
            <w:noProof/>
          </w:rPr>
          <w:t>2.3.3. Обязательства эмитента из предоставленного им обеспечения</w:t>
        </w:r>
        <w:r w:rsidR="00F04290">
          <w:rPr>
            <w:noProof/>
            <w:webHidden/>
          </w:rPr>
          <w:tab/>
        </w:r>
        <w:r w:rsidR="00F04290">
          <w:rPr>
            <w:noProof/>
            <w:webHidden/>
          </w:rPr>
          <w:fldChar w:fldCharType="begin"/>
        </w:r>
        <w:r w:rsidR="00F04290">
          <w:rPr>
            <w:noProof/>
            <w:webHidden/>
          </w:rPr>
          <w:instrText xml:space="preserve"> PAGEREF _Toc495084595 \h </w:instrText>
        </w:r>
        <w:r w:rsidR="00F04290">
          <w:rPr>
            <w:noProof/>
            <w:webHidden/>
          </w:rPr>
        </w:r>
        <w:r w:rsidR="00F04290">
          <w:rPr>
            <w:noProof/>
            <w:webHidden/>
          </w:rPr>
          <w:fldChar w:fldCharType="separate"/>
        </w:r>
        <w:r w:rsidR="00F04290">
          <w:rPr>
            <w:noProof/>
            <w:webHidden/>
          </w:rPr>
          <w:t>21</w:t>
        </w:r>
        <w:r w:rsidR="00F04290">
          <w:rPr>
            <w:noProof/>
            <w:webHidden/>
          </w:rPr>
          <w:fldChar w:fldCharType="end"/>
        </w:r>
      </w:hyperlink>
    </w:p>
    <w:p w14:paraId="66F10821"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596" w:history="1">
        <w:r w:rsidR="00F04290" w:rsidRPr="005D5102">
          <w:rPr>
            <w:rStyle w:val="aa"/>
            <w:noProof/>
          </w:rPr>
          <w:t>2.3.4. Прочие обязательства эмитента</w:t>
        </w:r>
        <w:r w:rsidR="00F04290">
          <w:rPr>
            <w:noProof/>
            <w:webHidden/>
          </w:rPr>
          <w:tab/>
        </w:r>
        <w:r w:rsidR="00F04290">
          <w:rPr>
            <w:noProof/>
            <w:webHidden/>
          </w:rPr>
          <w:fldChar w:fldCharType="begin"/>
        </w:r>
        <w:r w:rsidR="00F04290">
          <w:rPr>
            <w:noProof/>
            <w:webHidden/>
          </w:rPr>
          <w:instrText xml:space="preserve"> PAGEREF _Toc495084596 \h </w:instrText>
        </w:r>
        <w:r w:rsidR="00F04290">
          <w:rPr>
            <w:noProof/>
            <w:webHidden/>
          </w:rPr>
        </w:r>
        <w:r w:rsidR="00F04290">
          <w:rPr>
            <w:noProof/>
            <w:webHidden/>
          </w:rPr>
          <w:fldChar w:fldCharType="separate"/>
        </w:r>
        <w:r w:rsidR="00F04290">
          <w:rPr>
            <w:noProof/>
            <w:webHidden/>
          </w:rPr>
          <w:t>22</w:t>
        </w:r>
        <w:r w:rsidR="00F04290">
          <w:rPr>
            <w:noProof/>
            <w:webHidden/>
          </w:rPr>
          <w:fldChar w:fldCharType="end"/>
        </w:r>
      </w:hyperlink>
    </w:p>
    <w:p w14:paraId="47D1B4BA"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97" w:history="1">
        <w:r w:rsidR="00F04290" w:rsidRPr="005D5102">
          <w:rPr>
            <w:rStyle w:val="aa"/>
            <w:noProof/>
          </w:rPr>
          <w:t>2.4. Цели эмиссии и направления использования средств, полученных в результате размещения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_Toc495084597 \h </w:instrText>
        </w:r>
        <w:r w:rsidR="00F04290">
          <w:rPr>
            <w:noProof/>
            <w:webHidden/>
          </w:rPr>
        </w:r>
        <w:r w:rsidR="00F04290">
          <w:rPr>
            <w:noProof/>
            <w:webHidden/>
          </w:rPr>
          <w:fldChar w:fldCharType="separate"/>
        </w:r>
        <w:r w:rsidR="00F04290">
          <w:rPr>
            <w:noProof/>
            <w:webHidden/>
          </w:rPr>
          <w:t>22</w:t>
        </w:r>
        <w:r w:rsidR="00F04290">
          <w:rPr>
            <w:noProof/>
            <w:webHidden/>
          </w:rPr>
          <w:fldChar w:fldCharType="end"/>
        </w:r>
      </w:hyperlink>
    </w:p>
    <w:p w14:paraId="530F1C22"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598" w:history="1">
        <w:r w:rsidR="00F04290" w:rsidRPr="005D5102">
          <w:rPr>
            <w:rStyle w:val="aa"/>
            <w:noProof/>
          </w:rPr>
          <w:t>2.5. Риски, связанные с приобретением размещаемых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_Toc495084598 \h </w:instrText>
        </w:r>
        <w:r w:rsidR="00F04290">
          <w:rPr>
            <w:noProof/>
            <w:webHidden/>
          </w:rPr>
        </w:r>
        <w:r w:rsidR="00F04290">
          <w:rPr>
            <w:noProof/>
            <w:webHidden/>
          </w:rPr>
          <w:fldChar w:fldCharType="separate"/>
        </w:r>
        <w:r w:rsidR="00F04290">
          <w:rPr>
            <w:noProof/>
            <w:webHidden/>
          </w:rPr>
          <w:t>22</w:t>
        </w:r>
        <w:r w:rsidR="00F04290">
          <w:rPr>
            <w:noProof/>
            <w:webHidden/>
          </w:rPr>
          <w:fldChar w:fldCharType="end"/>
        </w:r>
      </w:hyperlink>
    </w:p>
    <w:p w14:paraId="05B73905"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599" w:history="1">
        <w:r w:rsidR="00F04290" w:rsidRPr="005D5102">
          <w:rPr>
            <w:rStyle w:val="aa"/>
            <w:noProof/>
          </w:rPr>
          <w:t>2.5.1. Отраслевые риски</w:t>
        </w:r>
        <w:r w:rsidR="00F04290">
          <w:rPr>
            <w:noProof/>
            <w:webHidden/>
          </w:rPr>
          <w:tab/>
        </w:r>
        <w:r w:rsidR="00F04290">
          <w:rPr>
            <w:noProof/>
            <w:webHidden/>
          </w:rPr>
          <w:fldChar w:fldCharType="begin"/>
        </w:r>
        <w:r w:rsidR="00F04290">
          <w:rPr>
            <w:noProof/>
            <w:webHidden/>
          </w:rPr>
          <w:instrText xml:space="preserve"> PAGEREF _Toc495084599 \h </w:instrText>
        </w:r>
        <w:r w:rsidR="00F04290">
          <w:rPr>
            <w:noProof/>
            <w:webHidden/>
          </w:rPr>
        </w:r>
        <w:r w:rsidR="00F04290">
          <w:rPr>
            <w:noProof/>
            <w:webHidden/>
          </w:rPr>
          <w:fldChar w:fldCharType="separate"/>
        </w:r>
        <w:r w:rsidR="00F04290">
          <w:rPr>
            <w:noProof/>
            <w:webHidden/>
          </w:rPr>
          <w:t>23</w:t>
        </w:r>
        <w:r w:rsidR="00F04290">
          <w:rPr>
            <w:noProof/>
            <w:webHidden/>
          </w:rPr>
          <w:fldChar w:fldCharType="end"/>
        </w:r>
      </w:hyperlink>
    </w:p>
    <w:p w14:paraId="6113212C"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0" w:history="1">
        <w:r w:rsidR="00F04290" w:rsidRPr="005D5102">
          <w:rPr>
            <w:rStyle w:val="aa"/>
            <w:noProof/>
          </w:rPr>
          <w:t>2.5.2. Страновые и региональные риски</w:t>
        </w:r>
        <w:r w:rsidR="00F04290">
          <w:rPr>
            <w:noProof/>
            <w:webHidden/>
          </w:rPr>
          <w:tab/>
        </w:r>
        <w:r w:rsidR="00F04290">
          <w:rPr>
            <w:noProof/>
            <w:webHidden/>
          </w:rPr>
          <w:fldChar w:fldCharType="begin"/>
        </w:r>
        <w:r w:rsidR="00F04290">
          <w:rPr>
            <w:noProof/>
            <w:webHidden/>
          </w:rPr>
          <w:instrText xml:space="preserve"> PAGEREF _Toc495084600 \h </w:instrText>
        </w:r>
        <w:r w:rsidR="00F04290">
          <w:rPr>
            <w:noProof/>
            <w:webHidden/>
          </w:rPr>
        </w:r>
        <w:r w:rsidR="00F04290">
          <w:rPr>
            <w:noProof/>
            <w:webHidden/>
          </w:rPr>
          <w:fldChar w:fldCharType="separate"/>
        </w:r>
        <w:r w:rsidR="00F04290">
          <w:rPr>
            <w:noProof/>
            <w:webHidden/>
          </w:rPr>
          <w:t>24</w:t>
        </w:r>
        <w:r w:rsidR="00F04290">
          <w:rPr>
            <w:noProof/>
            <w:webHidden/>
          </w:rPr>
          <w:fldChar w:fldCharType="end"/>
        </w:r>
      </w:hyperlink>
    </w:p>
    <w:p w14:paraId="35EC8334"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1" w:history="1">
        <w:r w:rsidR="00F04290" w:rsidRPr="005D5102">
          <w:rPr>
            <w:rStyle w:val="aa"/>
            <w:noProof/>
          </w:rPr>
          <w:t>2.5.3. Финансовые риски</w:t>
        </w:r>
        <w:r w:rsidR="00F04290">
          <w:rPr>
            <w:noProof/>
            <w:webHidden/>
          </w:rPr>
          <w:tab/>
        </w:r>
        <w:r w:rsidR="00F04290">
          <w:rPr>
            <w:noProof/>
            <w:webHidden/>
          </w:rPr>
          <w:fldChar w:fldCharType="begin"/>
        </w:r>
        <w:r w:rsidR="00F04290">
          <w:rPr>
            <w:noProof/>
            <w:webHidden/>
          </w:rPr>
          <w:instrText xml:space="preserve"> PAGEREF _Toc495084601 \h </w:instrText>
        </w:r>
        <w:r w:rsidR="00F04290">
          <w:rPr>
            <w:noProof/>
            <w:webHidden/>
          </w:rPr>
        </w:r>
        <w:r w:rsidR="00F04290">
          <w:rPr>
            <w:noProof/>
            <w:webHidden/>
          </w:rPr>
          <w:fldChar w:fldCharType="separate"/>
        </w:r>
        <w:r w:rsidR="00F04290">
          <w:rPr>
            <w:noProof/>
            <w:webHidden/>
          </w:rPr>
          <w:t>25</w:t>
        </w:r>
        <w:r w:rsidR="00F04290">
          <w:rPr>
            <w:noProof/>
            <w:webHidden/>
          </w:rPr>
          <w:fldChar w:fldCharType="end"/>
        </w:r>
      </w:hyperlink>
    </w:p>
    <w:p w14:paraId="4D724326"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2" w:history="1">
        <w:r w:rsidR="00F04290" w:rsidRPr="005D5102">
          <w:rPr>
            <w:rStyle w:val="aa"/>
            <w:noProof/>
          </w:rPr>
          <w:t>2.5.4. Правовые риски</w:t>
        </w:r>
        <w:r w:rsidR="00F04290">
          <w:rPr>
            <w:noProof/>
            <w:webHidden/>
          </w:rPr>
          <w:tab/>
        </w:r>
        <w:r w:rsidR="00F04290">
          <w:rPr>
            <w:noProof/>
            <w:webHidden/>
          </w:rPr>
          <w:fldChar w:fldCharType="begin"/>
        </w:r>
        <w:r w:rsidR="00F04290">
          <w:rPr>
            <w:noProof/>
            <w:webHidden/>
          </w:rPr>
          <w:instrText xml:space="preserve"> PAGEREF _Toc495084602 \h </w:instrText>
        </w:r>
        <w:r w:rsidR="00F04290">
          <w:rPr>
            <w:noProof/>
            <w:webHidden/>
          </w:rPr>
        </w:r>
        <w:r w:rsidR="00F04290">
          <w:rPr>
            <w:noProof/>
            <w:webHidden/>
          </w:rPr>
          <w:fldChar w:fldCharType="separate"/>
        </w:r>
        <w:r w:rsidR="00F04290">
          <w:rPr>
            <w:noProof/>
            <w:webHidden/>
          </w:rPr>
          <w:t>25</w:t>
        </w:r>
        <w:r w:rsidR="00F04290">
          <w:rPr>
            <w:noProof/>
            <w:webHidden/>
          </w:rPr>
          <w:fldChar w:fldCharType="end"/>
        </w:r>
      </w:hyperlink>
    </w:p>
    <w:p w14:paraId="3386D9CE"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3" w:history="1">
        <w:r w:rsidR="00F04290" w:rsidRPr="005D5102">
          <w:rPr>
            <w:rStyle w:val="aa"/>
            <w:noProof/>
          </w:rPr>
          <w:t>2.5.5. Риск потери деловой репутации (репутационный риск)</w:t>
        </w:r>
        <w:r w:rsidR="00F04290">
          <w:rPr>
            <w:noProof/>
            <w:webHidden/>
          </w:rPr>
          <w:tab/>
        </w:r>
        <w:r w:rsidR="00F04290">
          <w:rPr>
            <w:noProof/>
            <w:webHidden/>
          </w:rPr>
          <w:fldChar w:fldCharType="begin"/>
        </w:r>
        <w:r w:rsidR="00F04290">
          <w:rPr>
            <w:noProof/>
            <w:webHidden/>
          </w:rPr>
          <w:instrText xml:space="preserve"> PAGEREF _Toc495084603 \h </w:instrText>
        </w:r>
        <w:r w:rsidR="00F04290">
          <w:rPr>
            <w:noProof/>
            <w:webHidden/>
          </w:rPr>
        </w:r>
        <w:r w:rsidR="00F04290">
          <w:rPr>
            <w:noProof/>
            <w:webHidden/>
          </w:rPr>
          <w:fldChar w:fldCharType="separate"/>
        </w:r>
        <w:r w:rsidR="00F04290">
          <w:rPr>
            <w:noProof/>
            <w:webHidden/>
          </w:rPr>
          <w:t>26</w:t>
        </w:r>
        <w:r w:rsidR="00F04290">
          <w:rPr>
            <w:noProof/>
            <w:webHidden/>
          </w:rPr>
          <w:fldChar w:fldCharType="end"/>
        </w:r>
      </w:hyperlink>
    </w:p>
    <w:p w14:paraId="575E74DF"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4" w:history="1">
        <w:r w:rsidR="00F04290" w:rsidRPr="005D5102">
          <w:rPr>
            <w:rStyle w:val="aa"/>
            <w:noProof/>
          </w:rPr>
          <w:t>2.5.6. Стратегический риск</w:t>
        </w:r>
        <w:r w:rsidR="00F04290">
          <w:rPr>
            <w:noProof/>
            <w:webHidden/>
          </w:rPr>
          <w:tab/>
        </w:r>
        <w:r w:rsidR="00F04290">
          <w:rPr>
            <w:noProof/>
            <w:webHidden/>
          </w:rPr>
          <w:fldChar w:fldCharType="begin"/>
        </w:r>
        <w:r w:rsidR="00F04290">
          <w:rPr>
            <w:noProof/>
            <w:webHidden/>
          </w:rPr>
          <w:instrText xml:space="preserve"> PAGEREF _Toc495084604 \h </w:instrText>
        </w:r>
        <w:r w:rsidR="00F04290">
          <w:rPr>
            <w:noProof/>
            <w:webHidden/>
          </w:rPr>
        </w:r>
        <w:r w:rsidR="00F04290">
          <w:rPr>
            <w:noProof/>
            <w:webHidden/>
          </w:rPr>
          <w:fldChar w:fldCharType="separate"/>
        </w:r>
        <w:r w:rsidR="00F04290">
          <w:rPr>
            <w:noProof/>
            <w:webHidden/>
          </w:rPr>
          <w:t>26</w:t>
        </w:r>
        <w:r w:rsidR="00F04290">
          <w:rPr>
            <w:noProof/>
            <w:webHidden/>
          </w:rPr>
          <w:fldChar w:fldCharType="end"/>
        </w:r>
      </w:hyperlink>
    </w:p>
    <w:p w14:paraId="5DB68253"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5" w:history="1">
        <w:r w:rsidR="00F04290" w:rsidRPr="005D5102">
          <w:rPr>
            <w:rStyle w:val="aa"/>
            <w:noProof/>
          </w:rPr>
          <w:t>2.5.7. Риски, связанные с деятельностью эмитента</w:t>
        </w:r>
        <w:r w:rsidR="00F04290">
          <w:rPr>
            <w:noProof/>
            <w:webHidden/>
          </w:rPr>
          <w:tab/>
        </w:r>
        <w:r w:rsidR="00F04290">
          <w:rPr>
            <w:noProof/>
            <w:webHidden/>
          </w:rPr>
          <w:fldChar w:fldCharType="begin"/>
        </w:r>
        <w:r w:rsidR="00F04290">
          <w:rPr>
            <w:noProof/>
            <w:webHidden/>
          </w:rPr>
          <w:instrText xml:space="preserve"> PAGEREF _Toc495084605 \h </w:instrText>
        </w:r>
        <w:r w:rsidR="00F04290">
          <w:rPr>
            <w:noProof/>
            <w:webHidden/>
          </w:rPr>
        </w:r>
        <w:r w:rsidR="00F04290">
          <w:rPr>
            <w:noProof/>
            <w:webHidden/>
          </w:rPr>
          <w:fldChar w:fldCharType="separate"/>
        </w:r>
        <w:r w:rsidR="00F04290">
          <w:rPr>
            <w:noProof/>
            <w:webHidden/>
          </w:rPr>
          <w:t>26</w:t>
        </w:r>
        <w:r w:rsidR="00F04290">
          <w:rPr>
            <w:noProof/>
            <w:webHidden/>
          </w:rPr>
          <w:fldChar w:fldCharType="end"/>
        </w:r>
      </w:hyperlink>
    </w:p>
    <w:p w14:paraId="3DB298E6"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6" w:history="1">
        <w:r w:rsidR="00F04290" w:rsidRPr="005D5102">
          <w:rPr>
            <w:rStyle w:val="aa"/>
            <w:noProof/>
          </w:rPr>
          <w:t>2.5.8. Банковские риски</w:t>
        </w:r>
        <w:r w:rsidR="00F04290">
          <w:rPr>
            <w:noProof/>
            <w:webHidden/>
          </w:rPr>
          <w:tab/>
        </w:r>
        <w:r w:rsidR="00F04290">
          <w:rPr>
            <w:noProof/>
            <w:webHidden/>
          </w:rPr>
          <w:fldChar w:fldCharType="begin"/>
        </w:r>
        <w:r w:rsidR="00F04290">
          <w:rPr>
            <w:noProof/>
            <w:webHidden/>
          </w:rPr>
          <w:instrText xml:space="preserve"> PAGEREF _Toc495084606 \h </w:instrText>
        </w:r>
        <w:r w:rsidR="00F04290">
          <w:rPr>
            <w:noProof/>
            <w:webHidden/>
          </w:rPr>
        </w:r>
        <w:r w:rsidR="00F04290">
          <w:rPr>
            <w:noProof/>
            <w:webHidden/>
          </w:rPr>
          <w:fldChar w:fldCharType="separate"/>
        </w:r>
        <w:r w:rsidR="00F04290">
          <w:rPr>
            <w:noProof/>
            <w:webHidden/>
          </w:rPr>
          <w:t>27</w:t>
        </w:r>
        <w:r w:rsidR="00F04290">
          <w:rPr>
            <w:noProof/>
            <w:webHidden/>
          </w:rPr>
          <w:fldChar w:fldCharType="end"/>
        </w:r>
      </w:hyperlink>
    </w:p>
    <w:p w14:paraId="07A074DE"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607" w:history="1">
        <w:r w:rsidR="00F04290" w:rsidRPr="005D5102">
          <w:rPr>
            <w:rStyle w:val="aa"/>
            <w:noProof/>
          </w:rPr>
          <w:t>Раздел III. Подробная информация об эмитенте</w:t>
        </w:r>
        <w:r w:rsidR="00F04290">
          <w:rPr>
            <w:noProof/>
            <w:webHidden/>
          </w:rPr>
          <w:tab/>
        </w:r>
        <w:r w:rsidR="00F04290">
          <w:rPr>
            <w:noProof/>
            <w:webHidden/>
          </w:rPr>
          <w:fldChar w:fldCharType="begin"/>
        </w:r>
        <w:r w:rsidR="00F04290">
          <w:rPr>
            <w:noProof/>
            <w:webHidden/>
          </w:rPr>
          <w:instrText xml:space="preserve"> PAGEREF _Toc495084607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31B01CCD"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08" w:history="1">
        <w:r w:rsidR="00F04290" w:rsidRPr="005D5102">
          <w:rPr>
            <w:rStyle w:val="aa"/>
            <w:noProof/>
          </w:rPr>
          <w:t>3.1. История создания и развитие эмитента</w:t>
        </w:r>
        <w:r w:rsidR="00F04290">
          <w:rPr>
            <w:noProof/>
            <w:webHidden/>
          </w:rPr>
          <w:tab/>
        </w:r>
        <w:r w:rsidR="00F04290">
          <w:rPr>
            <w:noProof/>
            <w:webHidden/>
          </w:rPr>
          <w:fldChar w:fldCharType="begin"/>
        </w:r>
        <w:r w:rsidR="00F04290">
          <w:rPr>
            <w:noProof/>
            <w:webHidden/>
          </w:rPr>
          <w:instrText xml:space="preserve"> PAGEREF _Toc495084608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4C4DA822"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09" w:history="1">
        <w:r w:rsidR="00F04290" w:rsidRPr="005D5102">
          <w:rPr>
            <w:rStyle w:val="aa"/>
            <w:noProof/>
          </w:rPr>
          <w:t>3.1.1. Данные о фирменном наименовании (наименовании) эмитента</w:t>
        </w:r>
        <w:r w:rsidR="00F04290">
          <w:rPr>
            <w:noProof/>
            <w:webHidden/>
          </w:rPr>
          <w:tab/>
        </w:r>
        <w:r w:rsidR="00F04290">
          <w:rPr>
            <w:noProof/>
            <w:webHidden/>
          </w:rPr>
          <w:fldChar w:fldCharType="begin"/>
        </w:r>
        <w:r w:rsidR="00F04290">
          <w:rPr>
            <w:noProof/>
            <w:webHidden/>
          </w:rPr>
          <w:instrText xml:space="preserve"> PAGEREF _Toc495084609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5A37FB03"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0" w:history="1">
        <w:r w:rsidR="00F04290" w:rsidRPr="005D5102">
          <w:rPr>
            <w:rStyle w:val="aa"/>
            <w:noProof/>
          </w:rPr>
          <w:t>3.1.2. Сведения о государственной регистрации эмитента</w:t>
        </w:r>
        <w:r w:rsidR="00F04290">
          <w:rPr>
            <w:noProof/>
            <w:webHidden/>
          </w:rPr>
          <w:tab/>
        </w:r>
        <w:r w:rsidR="00F04290">
          <w:rPr>
            <w:noProof/>
            <w:webHidden/>
          </w:rPr>
          <w:fldChar w:fldCharType="begin"/>
        </w:r>
        <w:r w:rsidR="00F04290">
          <w:rPr>
            <w:noProof/>
            <w:webHidden/>
          </w:rPr>
          <w:instrText xml:space="preserve"> PAGEREF _Toc495084610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30A59A0D"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1" w:history="1">
        <w:r w:rsidR="00F04290" w:rsidRPr="005D5102">
          <w:rPr>
            <w:rStyle w:val="aa"/>
            <w:noProof/>
          </w:rPr>
          <w:t>3.1.3. Сведения о создании и развитии эмитента</w:t>
        </w:r>
        <w:r w:rsidR="00F04290">
          <w:rPr>
            <w:noProof/>
            <w:webHidden/>
          </w:rPr>
          <w:tab/>
        </w:r>
        <w:r w:rsidR="00F04290">
          <w:rPr>
            <w:noProof/>
            <w:webHidden/>
          </w:rPr>
          <w:fldChar w:fldCharType="begin"/>
        </w:r>
        <w:r w:rsidR="00F04290">
          <w:rPr>
            <w:noProof/>
            <w:webHidden/>
          </w:rPr>
          <w:instrText xml:space="preserve"> PAGEREF _Toc495084611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5C13B724"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2" w:history="1">
        <w:r w:rsidR="00F04290" w:rsidRPr="005D5102">
          <w:rPr>
            <w:rStyle w:val="aa"/>
            <w:noProof/>
          </w:rPr>
          <w:t>3.1.4. Контактная информация</w:t>
        </w:r>
        <w:r w:rsidR="00F04290">
          <w:rPr>
            <w:noProof/>
            <w:webHidden/>
          </w:rPr>
          <w:tab/>
        </w:r>
        <w:r w:rsidR="00F04290">
          <w:rPr>
            <w:noProof/>
            <w:webHidden/>
          </w:rPr>
          <w:fldChar w:fldCharType="begin"/>
        </w:r>
        <w:r w:rsidR="00F04290">
          <w:rPr>
            <w:noProof/>
            <w:webHidden/>
          </w:rPr>
          <w:instrText xml:space="preserve"> PAGEREF _Toc495084612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7B65D8C9"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3" w:history="1">
        <w:r w:rsidR="00F04290" w:rsidRPr="005D5102">
          <w:rPr>
            <w:rStyle w:val="aa"/>
            <w:noProof/>
          </w:rPr>
          <w:t>3.1.5. Идентификационный номер налогоплательщика</w:t>
        </w:r>
        <w:r w:rsidR="00F04290">
          <w:rPr>
            <w:noProof/>
            <w:webHidden/>
          </w:rPr>
          <w:tab/>
        </w:r>
        <w:r w:rsidR="00F04290">
          <w:rPr>
            <w:noProof/>
            <w:webHidden/>
          </w:rPr>
          <w:fldChar w:fldCharType="begin"/>
        </w:r>
        <w:r w:rsidR="00F04290">
          <w:rPr>
            <w:noProof/>
            <w:webHidden/>
          </w:rPr>
          <w:instrText xml:space="preserve"> PAGEREF _Toc495084613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0D3A88C4"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4" w:history="1">
        <w:r w:rsidR="00F04290" w:rsidRPr="005D5102">
          <w:rPr>
            <w:rStyle w:val="aa"/>
            <w:noProof/>
          </w:rPr>
          <w:t>3.1.6. Филиалы и представительства эмитента</w:t>
        </w:r>
        <w:r w:rsidR="00F04290">
          <w:rPr>
            <w:noProof/>
            <w:webHidden/>
          </w:rPr>
          <w:tab/>
        </w:r>
        <w:r w:rsidR="00F04290">
          <w:rPr>
            <w:noProof/>
            <w:webHidden/>
          </w:rPr>
          <w:fldChar w:fldCharType="begin"/>
        </w:r>
        <w:r w:rsidR="00F04290">
          <w:rPr>
            <w:noProof/>
            <w:webHidden/>
          </w:rPr>
          <w:instrText xml:space="preserve"> PAGEREF _Toc495084614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199D707E"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15" w:history="1">
        <w:r w:rsidR="00F04290" w:rsidRPr="005D5102">
          <w:rPr>
            <w:rStyle w:val="aa"/>
            <w:noProof/>
          </w:rPr>
          <w:t>3.2. Основная хозяйственная деятельность эмитента</w:t>
        </w:r>
        <w:r w:rsidR="00F04290">
          <w:rPr>
            <w:noProof/>
            <w:webHidden/>
          </w:rPr>
          <w:tab/>
        </w:r>
        <w:r w:rsidR="00F04290">
          <w:rPr>
            <w:noProof/>
            <w:webHidden/>
          </w:rPr>
          <w:fldChar w:fldCharType="begin"/>
        </w:r>
        <w:r w:rsidR="00F04290">
          <w:rPr>
            <w:noProof/>
            <w:webHidden/>
          </w:rPr>
          <w:instrText xml:space="preserve"> PAGEREF _Toc495084615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47F14879"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6" w:history="1">
        <w:r w:rsidR="00F04290" w:rsidRPr="005D5102">
          <w:rPr>
            <w:rStyle w:val="aa"/>
            <w:noProof/>
          </w:rPr>
          <w:t>3.2.1. Основные виды экономической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_Toc495084616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0E76145D"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7" w:history="1">
        <w:r w:rsidR="00F04290" w:rsidRPr="005D5102">
          <w:rPr>
            <w:rStyle w:val="aa"/>
            <w:noProof/>
          </w:rPr>
          <w:t>3.2.2. Основная хозяйственная деятельность эмитента</w:t>
        </w:r>
        <w:r w:rsidR="00F04290">
          <w:rPr>
            <w:noProof/>
            <w:webHidden/>
          </w:rPr>
          <w:tab/>
        </w:r>
        <w:r w:rsidR="00F04290">
          <w:rPr>
            <w:noProof/>
            <w:webHidden/>
          </w:rPr>
          <w:fldChar w:fldCharType="begin"/>
        </w:r>
        <w:r w:rsidR="00F04290">
          <w:rPr>
            <w:noProof/>
            <w:webHidden/>
          </w:rPr>
          <w:instrText xml:space="preserve"> PAGEREF _Toc495084617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62F7F56C"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8" w:history="1">
        <w:r w:rsidR="00F04290" w:rsidRPr="005D5102">
          <w:rPr>
            <w:rStyle w:val="aa"/>
            <w:noProof/>
          </w:rPr>
          <w:t>3.2.3. Материалы, товары (сырье) и поставщики эмитента</w:t>
        </w:r>
        <w:r w:rsidR="00F04290">
          <w:rPr>
            <w:noProof/>
            <w:webHidden/>
          </w:rPr>
          <w:tab/>
        </w:r>
        <w:r w:rsidR="00F04290">
          <w:rPr>
            <w:noProof/>
            <w:webHidden/>
          </w:rPr>
          <w:fldChar w:fldCharType="begin"/>
        </w:r>
        <w:r w:rsidR="00F04290">
          <w:rPr>
            <w:noProof/>
            <w:webHidden/>
          </w:rPr>
          <w:instrText xml:space="preserve"> PAGEREF _Toc495084618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5D8F0E91"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19" w:history="1">
        <w:r w:rsidR="00F04290" w:rsidRPr="005D5102">
          <w:rPr>
            <w:rStyle w:val="aa"/>
            <w:noProof/>
          </w:rPr>
          <w:t>3.2.4. Рынки сбыта продукции (работ, услуг) эмитента</w:t>
        </w:r>
        <w:r w:rsidR="00F04290">
          <w:rPr>
            <w:noProof/>
            <w:webHidden/>
          </w:rPr>
          <w:tab/>
        </w:r>
        <w:r w:rsidR="00F04290">
          <w:rPr>
            <w:noProof/>
            <w:webHidden/>
          </w:rPr>
          <w:fldChar w:fldCharType="begin"/>
        </w:r>
        <w:r w:rsidR="00F04290">
          <w:rPr>
            <w:noProof/>
            <w:webHidden/>
          </w:rPr>
          <w:instrText xml:space="preserve"> PAGEREF _Toc495084619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542EC4D0"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20" w:history="1">
        <w:r w:rsidR="00F04290" w:rsidRPr="005D5102">
          <w:rPr>
            <w:rStyle w:val="aa"/>
            <w:noProof/>
          </w:rPr>
          <w:t>3.2.5. Сведения о наличии у эмитента разрешений (лицензий) или допусков к отдельным видам работ</w:t>
        </w:r>
        <w:r w:rsidR="00F04290">
          <w:rPr>
            <w:noProof/>
            <w:webHidden/>
          </w:rPr>
          <w:tab/>
        </w:r>
        <w:r w:rsidR="00F04290">
          <w:rPr>
            <w:noProof/>
            <w:webHidden/>
          </w:rPr>
          <w:fldChar w:fldCharType="begin"/>
        </w:r>
        <w:r w:rsidR="00F04290">
          <w:rPr>
            <w:noProof/>
            <w:webHidden/>
          </w:rPr>
          <w:instrText xml:space="preserve"> PAGEREF _Toc495084620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21414E3C"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21" w:history="1">
        <w:r w:rsidR="00F04290" w:rsidRPr="005D5102">
          <w:rPr>
            <w:rStyle w:val="aa"/>
            <w:noProof/>
          </w:rPr>
          <w:t>3.2.6. Сведения о деятельности отдельных категорий эмитентов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_Toc495084621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61631223"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22" w:history="1">
        <w:r w:rsidR="00F04290" w:rsidRPr="005D5102">
          <w:rPr>
            <w:rStyle w:val="aa"/>
            <w:noProof/>
          </w:rPr>
          <w:t>3.2.7. Дополнительные сведения об эмитентах, основной деятельностью которых является добыча полезных ископаемых</w:t>
        </w:r>
        <w:r w:rsidR="00F04290">
          <w:rPr>
            <w:noProof/>
            <w:webHidden/>
          </w:rPr>
          <w:tab/>
        </w:r>
        <w:r w:rsidR="00F04290">
          <w:rPr>
            <w:noProof/>
            <w:webHidden/>
          </w:rPr>
          <w:fldChar w:fldCharType="begin"/>
        </w:r>
        <w:r w:rsidR="00F04290">
          <w:rPr>
            <w:noProof/>
            <w:webHidden/>
          </w:rPr>
          <w:instrText xml:space="preserve"> PAGEREF _Toc495084622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30BBA75A"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23" w:history="1">
        <w:r w:rsidR="00F04290" w:rsidRPr="005D5102">
          <w:rPr>
            <w:rStyle w:val="aa"/>
            <w:noProof/>
          </w:rPr>
          <w:t>3.2.8. Дополнительные сведения об эмитентах, основной деятельностью которых является оказание услуг связи</w:t>
        </w:r>
        <w:r w:rsidR="00F04290">
          <w:rPr>
            <w:noProof/>
            <w:webHidden/>
          </w:rPr>
          <w:tab/>
        </w:r>
        <w:r w:rsidR="00F04290">
          <w:rPr>
            <w:noProof/>
            <w:webHidden/>
          </w:rPr>
          <w:fldChar w:fldCharType="begin"/>
        </w:r>
        <w:r w:rsidR="00F04290">
          <w:rPr>
            <w:noProof/>
            <w:webHidden/>
          </w:rPr>
          <w:instrText xml:space="preserve"> PAGEREF _Toc495084623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2A0FEAFC"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24" w:history="1">
        <w:r w:rsidR="00F04290" w:rsidRPr="005D5102">
          <w:rPr>
            <w:rStyle w:val="aa"/>
            <w:noProof/>
          </w:rPr>
          <w:t>3.3. Планы будущей деятельности эмитента</w:t>
        </w:r>
        <w:r w:rsidR="00F04290">
          <w:rPr>
            <w:noProof/>
            <w:webHidden/>
          </w:rPr>
          <w:tab/>
        </w:r>
        <w:r w:rsidR="00F04290">
          <w:rPr>
            <w:noProof/>
            <w:webHidden/>
          </w:rPr>
          <w:fldChar w:fldCharType="begin"/>
        </w:r>
        <w:r w:rsidR="00F04290">
          <w:rPr>
            <w:noProof/>
            <w:webHidden/>
          </w:rPr>
          <w:instrText xml:space="preserve"> PAGEREF _Toc495084624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3FB67D5E"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25" w:history="1">
        <w:r w:rsidR="00F04290" w:rsidRPr="005D5102">
          <w:rPr>
            <w:rStyle w:val="aa"/>
            <w:noProof/>
          </w:rPr>
          <w:t>3.4. Участие эмитента в банковских группах, банковских холдингах, холдингах и ассоциациях</w:t>
        </w:r>
        <w:r w:rsidR="00F04290">
          <w:rPr>
            <w:noProof/>
            <w:webHidden/>
          </w:rPr>
          <w:tab/>
        </w:r>
        <w:r w:rsidR="00F04290">
          <w:rPr>
            <w:noProof/>
            <w:webHidden/>
          </w:rPr>
          <w:fldChar w:fldCharType="begin"/>
        </w:r>
        <w:r w:rsidR="00F04290">
          <w:rPr>
            <w:noProof/>
            <w:webHidden/>
          </w:rPr>
          <w:instrText xml:space="preserve"> PAGEREF _Toc495084625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56F46559"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26" w:history="1">
        <w:r w:rsidR="00F04290" w:rsidRPr="005D5102">
          <w:rPr>
            <w:rStyle w:val="aa"/>
            <w:noProof/>
          </w:rPr>
          <w:t>3.5. Дочерние и зависимые хозяйственные общества эмитента</w:t>
        </w:r>
        <w:r w:rsidR="00F04290">
          <w:rPr>
            <w:noProof/>
            <w:webHidden/>
          </w:rPr>
          <w:tab/>
        </w:r>
        <w:r w:rsidR="00F04290">
          <w:rPr>
            <w:noProof/>
            <w:webHidden/>
          </w:rPr>
          <w:fldChar w:fldCharType="begin"/>
        </w:r>
        <w:r w:rsidR="00F04290">
          <w:rPr>
            <w:noProof/>
            <w:webHidden/>
          </w:rPr>
          <w:instrText xml:space="preserve"> PAGEREF _Toc495084626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78E0FE3D"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27" w:history="1">
        <w:r w:rsidR="00F04290" w:rsidRPr="005D5102">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F04290">
          <w:rPr>
            <w:noProof/>
            <w:webHidden/>
          </w:rPr>
          <w:tab/>
        </w:r>
        <w:r w:rsidR="00F04290">
          <w:rPr>
            <w:noProof/>
            <w:webHidden/>
          </w:rPr>
          <w:fldChar w:fldCharType="begin"/>
        </w:r>
        <w:r w:rsidR="00F04290">
          <w:rPr>
            <w:noProof/>
            <w:webHidden/>
          </w:rPr>
          <w:instrText xml:space="preserve"> PAGEREF _Toc495084627 \h </w:instrText>
        </w:r>
        <w:r w:rsidR="00F04290">
          <w:rPr>
            <w:noProof/>
            <w:webHidden/>
          </w:rPr>
        </w:r>
        <w:r w:rsidR="00F04290">
          <w:rPr>
            <w:noProof/>
            <w:webHidden/>
          </w:rPr>
          <w:fldChar w:fldCharType="separate"/>
        </w:r>
        <w:r w:rsidR="00F04290">
          <w:rPr>
            <w:noProof/>
            <w:webHidden/>
          </w:rPr>
          <w:t>32</w:t>
        </w:r>
        <w:r w:rsidR="00F04290">
          <w:rPr>
            <w:noProof/>
            <w:webHidden/>
          </w:rPr>
          <w:fldChar w:fldCharType="end"/>
        </w:r>
      </w:hyperlink>
    </w:p>
    <w:p w14:paraId="6A86747A"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28" w:history="1">
        <w:r w:rsidR="00F04290" w:rsidRPr="005D5102">
          <w:rPr>
            <w:rStyle w:val="aa"/>
            <w:noProof/>
          </w:rPr>
          <w:t>3.7. Подконтрольные эмитенту организации, имеющие для него существенное значение</w:t>
        </w:r>
        <w:r w:rsidR="00F04290">
          <w:rPr>
            <w:noProof/>
            <w:webHidden/>
          </w:rPr>
          <w:tab/>
        </w:r>
        <w:r w:rsidR="00F04290">
          <w:rPr>
            <w:noProof/>
            <w:webHidden/>
          </w:rPr>
          <w:fldChar w:fldCharType="begin"/>
        </w:r>
        <w:r w:rsidR="00F04290">
          <w:rPr>
            <w:noProof/>
            <w:webHidden/>
          </w:rPr>
          <w:instrText xml:space="preserve"> PAGEREF _Toc495084628 \h </w:instrText>
        </w:r>
        <w:r w:rsidR="00F04290">
          <w:rPr>
            <w:noProof/>
            <w:webHidden/>
          </w:rPr>
        </w:r>
        <w:r w:rsidR="00F04290">
          <w:rPr>
            <w:noProof/>
            <w:webHidden/>
          </w:rPr>
          <w:fldChar w:fldCharType="separate"/>
        </w:r>
        <w:r w:rsidR="00F04290">
          <w:rPr>
            <w:noProof/>
            <w:webHidden/>
          </w:rPr>
          <w:t>32</w:t>
        </w:r>
        <w:r w:rsidR="00F04290">
          <w:rPr>
            <w:noProof/>
            <w:webHidden/>
          </w:rPr>
          <w:fldChar w:fldCharType="end"/>
        </w:r>
      </w:hyperlink>
    </w:p>
    <w:p w14:paraId="432F5226"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629" w:history="1">
        <w:r w:rsidR="00F04290" w:rsidRPr="005D5102">
          <w:rPr>
            <w:rStyle w:val="aa"/>
            <w:noProof/>
          </w:rPr>
          <w:t>Раздел IV. Сведения о финансово-хозяйственной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_Toc495084629 \h </w:instrText>
        </w:r>
        <w:r w:rsidR="00F04290">
          <w:rPr>
            <w:noProof/>
            <w:webHidden/>
          </w:rPr>
        </w:r>
        <w:r w:rsidR="00F04290">
          <w:rPr>
            <w:noProof/>
            <w:webHidden/>
          </w:rPr>
          <w:fldChar w:fldCharType="separate"/>
        </w:r>
        <w:r w:rsidR="00F04290">
          <w:rPr>
            <w:noProof/>
            <w:webHidden/>
          </w:rPr>
          <w:t>33</w:t>
        </w:r>
        <w:r w:rsidR="00F04290">
          <w:rPr>
            <w:noProof/>
            <w:webHidden/>
          </w:rPr>
          <w:fldChar w:fldCharType="end"/>
        </w:r>
      </w:hyperlink>
    </w:p>
    <w:p w14:paraId="096F4FE1"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0" w:history="1">
        <w:r w:rsidR="00F04290" w:rsidRPr="005D5102">
          <w:rPr>
            <w:rStyle w:val="aa"/>
            <w:noProof/>
          </w:rPr>
          <w:t>4.1. Результаты финансово-хозяйственной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_Toc495084630 \h </w:instrText>
        </w:r>
        <w:r w:rsidR="00F04290">
          <w:rPr>
            <w:noProof/>
            <w:webHidden/>
          </w:rPr>
        </w:r>
        <w:r w:rsidR="00F04290">
          <w:rPr>
            <w:noProof/>
            <w:webHidden/>
          </w:rPr>
          <w:fldChar w:fldCharType="separate"/>
        </w:r>
        <w:r w:rsidR="00F04290">
          <w:rPr>
            <w:noProof/>
            <w:webHidden/>
          </w:rPr>
          <w:t>33</w:t>
        </w:r>
        <w:r w:rsidR="00F04290">
          <w:rPr>
            <w:noProof/>
            <w:webHidden/>
          </w:rPr>
          <w:fldChar w:fldCharType="end"/>
        </w:r>
      </w:hyperlink>
    </w:p>
    <w:p w14:paraId="0E581693"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1" w:history="1">
        <w:r w:rsidR="00F04290" w:rsidRPr="005D5102">
          <w:rPr>
            <w:rStyle w:val="aa"/>
            <w:noProof/>
          </w:rPr>
          <w:t>4.2. Ликвидность эмитента, достаточность капитала и оборотных средств</w:t>
        </w:r>
        <w:r w:rsidR="00F04290">
          <w:rPr>
            <w:noProof/>
            <w:webHidden/>
          </w:rPr>
          <w:tab/>
        </w:r>
        <w:r w:rsidR="00F04290">
          <w:rPr>
            <w:noProof/>
            <w:webHidden/>
          </w:rPr>
          <w:fldChar w:fldCharType="begin"/>
        </w:r>
        <w:r w:rsidR="00F04290">
          <w:rPr>
            <w:noProof/>
            <w:webHidden/>
          </w:rPr>
          <w:instrText xml:space="preserve"> PAGEREF _Toc495084631 \h </w:instrText>
        </w:r>
        <w:r w:rsidR="00F04290">
          <w:rPr>
            <w:noProof/>
            <w:webHidden/>
          </w:rPr>
        </w:r>
        <w:r w:rsidR="00F04290">
          <w:rPr>
            <w:noProof/>
            <w:webHidden/>
          </w:rPr>
          <w:fldChar w:fldCharType="separate"/>
        </w:r>
        <w:r w:rsidR="00F04290">
          <w:rPr>
            <w:noProof/>
            <w:webHidden/>
          </w:rPr>
          <w:t>33</w:t>
        </w:r>
        <w:r w:rsidR="00F04290">
          <w:rPr>
            <w:noProof/>
            <w:webHidden/>
          </w:rPr>
          <w:fldChar w:fldCharType="end"/>
        </w:r>
      </w:hyperlink>
    </w:p>
    <w:p w14:paraId="6466C2D7"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2" w:history="1">
        <w:r w:rsidR="00F04290" w:rsidRPr="005D5102">
          <w:rPr>
            <w:rStyle w:val="aa"/>
            <w:noProof/>
          </w:rPr>
          <w:t>4.3. Размер и структура капитала и оборотных средств эмитента</w:t>
        </w:r>
        <w:r w:rsidR="00F04290">
          <w:rPr>
            <w:noProof/>
            <w:webHidden/>
          </w:rPr>
          <w:tab/>
        </w:r>
        <w:r w:rsidR="00F04290">
          <w:rPr>
            <w:noProof/>
            <w:webHidden/>
          </w:rPr>
          <w:fldChar w:fldCharType="begin"/>
        </w:r>
        <w:r w:rsidR="00F04290">
          <w:rPr>
            <w:noProof/>
            <w:webHidden/>
          </w:rPr>
          <w:instrText xml:space="preserve"> PAGEREF _Toc495084632 \h </w:instrText>
        </w:r>
        <w:r w:rsidR="00F04290">
          <w:rPr>
            <w:noProof/>
            <w:webHidden/>
          </w:rPr>
        </w:r>
        <w:r w:rsidR="00F04290">
          <w:rPr>
            <w:noProof/>
            <w:webHidden/>
          </w:rPr>
          <w:fldChar w:fldCharType="separate"/>
        </w:r>
        <w:r w:rsidR="00F04290">
          <w:rPr>
            <w:noProof/>
            <w:webHidden/>
          </w:rPr>
          <w:t>34</w:t>
        </w:r>
        <w:r w:rsidR="00F04290">
          <w:rPr>
            <w:noProof/>
            <w:webHidden/>
          </w:rPr>
          <w:fldChar w:fldCharType="end"/>
        </w:r>
      </w:hyperlink>
    </w:p>
    <w:p w14:paraId="554DB035"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33" w:history="1">
        <w:r w:rsidR="00F04290" w:rsidRPr="005D5102">
          <w:rPr>
            <w:rStyle w:val="aa"/>
            <w:noProof/>
          </w:rPr>
          <w:t>4.3.1. Размер и структура капитала и оборотных средств эмитента</w:t>
        </w:r>
        <w:r w:rsidR="00F04290">
          <w:rPr>
            <w:noProof/>
            <w:webHidden/>
          </w:rPr>
          <w:tab/>
        </w:r>
        <w:r w:rsidR="00F04290">
          <w:rPr>
            <w:noProof/>
            <w:webHidden/>
          </w:rPr>
          <w:fldChar w:fldCharType="begin"/>
        </w:r>
        <w:r w:rsidR="00F04290">
          <w:rPr>
            <w:noProof/>
            <w:webHidden/>
          </w:rPr>
          <w:instrText xml:space="preserve"> PAGEREF _Toc495084633 \h </w:instrText>
        </w:r>
        <w:r w:rsidR="00F04290">
          <w:rPr>
            <w:noProof/>
            <w:webHidden/>
          </w:rPr>
        </w:r>
        <w:r w:rsidR="00F04290">
          <w:rPr>
            <w:noProof/>
            <w:webHidden/>
          </w:rPr>
          <w:fldChar w:fldCharType="separate"/>
        </w:r>
        <w:r w:rsidR="00F04290">
          <w:rPr>
            <w:noProof/>
            <w:webHidden/>
          </w:rPr>
          <w:t>34</w:t>
        </w:r>
        <w:r w:rsidR="00F04290">
          <w:rPr>
            <w:noProof/>
            <w:webHidden/>
          </w:rPr>
          <w:fldChar w:fldCharType="end"/>
        </w:r>
      </w:hyperlink>
    </w:p>
    <w:p w14:paraId="206DD5FF"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34" w:history="1">
        <w:r w:rsidR="00F04290" w:rsidRPr="005D5102">
          <w:rPr>
            <w:rStyle w:val="aa"/>
            <w:noProof/>
          </w:rPr>
          <w:t>4.3.2. Финансовые вложения эмитента</w:t>
        </w:r>
        <w:r w:rsidR="00F04290">
          <w:rPr>
            <w:noProof/>
            <w:webHidden/>
          </w:rPr>
          <w:tab/>
        </w:r>
        <w:r w:rsidR="00F04290">
          <w:rPr>
            <w:noProof/>
            <w:webHidden/>
          </w:rPr>
          <w:fldChar w:fldCharType="begin"/>
        </w:r>
        <w:r w:rsidR="00F04290">
          <w:rPr>
            <w:noProof/>
            <w:webHidden/>
          </w:rPr>
          <w:instrText xml:space="preserve"> PAGEREF _Toc495084634 \h </w:instrText>
        </w:r>
        <w:r w:rsidR="00F04290">
          <w:rPr>
            <w:noProof/>
            <w:webHidden/>
          </w:rPr>
        </w:r>
        <w:r w:rsidR="00F04290">
          <w:rPr>
            <w:noProof/>
            <w:webHidden/>
          </w:rPr>
          <w:fldChar w:fldCharType="separate"/>
        </w:r>
        <w:r w:rsidR="00F04290">
          <w:rPr>
            <w:noProof/>
            <w:webHidden/>
          </w:rPr>
          <w:t>35</w:t>
        </w:r>
        <w:r w:rsidR="00F04290">
          <w:rPr>
            <w:noProof/>
            <w:webHidden/>
          </w:rPr>
          <w:fldChar w:fldCharType="end"/>
        </w:r>
      </w:hyperlink>
    </w:p>
    <w:p w14:paraId="30B74AF7"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35" w:history="1">
        <w:r w:rsidR="00F04290" w:rsidRPr="005D5102">
          <w:rPr>
            <w:rStyle w:val="aa"/>
            <w:noProof/>
          </w:rPr>
          <w:t>4.3.3. Нематериальные активы эмитента</w:t>
        </w:r>
        <w:r w:rsidR="00F04290">
          <w:rPr>
            <w:noProof/>
            <w:webHidden/>
          </w:rPr>
          <w:tab/>
        </w:r>
        <w:r w:rsidR="00F04290">
          <w:rPr>
            <w:noProof/>
            <w:webHidden/>
          </w:rPr>
          <w:fldChar w:fldCharType="begin"/>
        </w:r>
        <w:r w:rsidR="00F04290">
          <w:rPr>
            <w:noProof/>
            <w:webHidden/>
          </w:rPr>
          <w:instrText xml:space="preserve"> PAGEREF _Toc495084635 \h </w:instrText>
        </w:r>
        <w:r w:rsidR="00F04290">
          <w:rPr>
            <w:noProof/>
            <w:webHidden/>
          </w:rPr>
        </w:r>
        <w:r w:rsidR="00F04290">
          <w:rPr>
            <w:noProof/>
            <w:webHidden/>
          </w:rPr>
          <w:fldChar w:fldCharType="separate"/>
        </w:r>
        <w:r w:rsidR="00F04290">
          <w:rPr>
            <w:noProof/>
            <w:webHidden/>
          </w:rPr>
          <w:t>36</w:t>
        </w:r>
        <w:r w:rsidR="00F04290">
          <w:rPr>
            <w:noProof/>
            <w:webHidden/>
          </w:rPr>
          <w:fldChar w:fldCharType="end"/>
        </w:r>
      </w:hyperlink>
    </w:p>
    <w:p w14:paraId="02C3A97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6" w:history="1">
        <w:r w:rsidR="00F04290" w:rsidRPr="005D5102">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F04290">
          <w:rPr>
            <w:noProof/>
            <w:webHidden/>
          </w:rPr>
          <w:tab/>
        </w:r>
        <w:r w:rsidR="00F04290">
          <w:rPr>
            <w:noProof/>
            <w:webHidden/>
          </w:rPr>
          <w:fldChar w:fldCharType="begin"/>
        </w:r>
        <w:r w:rsidR="00F04290">
          <w:rPr>
            <w:noProof/>
            <w:webHidden/>
          </w:rPr>
          <w:instrText xml:space="preserve"> PAGEREF _Toc495084636 \h </w:instrText>
        </w:r>
        <w:r w:rsidR="00F04290">
          <w:rPr>
            <w:noProof/>
            <w:webHidden/>
          </w:rPr>
        </w:r>
        <w:r w:rsidR="00F04290">
          <w:rPr>
            <w:noProof/>
            <w:webHidden/>
          </w:rPr>
          <w:fldChar w:fldCharType="separate"/>
        </w:r>
        <w:r w:rsidR="00F04290">
          <w:rPr>
            <w:noProof/>
            <w:webHidden/>
          </w:rPr>
          <w:t>37</w:t>
        </w:r>
        <w:r w:rsidR="00F04290">
          <w:rPr>
            <w:noProof/>
            <w:webHidden/>
          </w:rPr>
          <w:fldChar w:fldCharType="end"/>
        </w:r>
      </w:hyperlink>
    </w:p>
    <w:p w14:paraId="27491BDD"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7" w:history="1">
        <w:r w:rsidR="00F04290" w:rsidRPr="005D5102">
          <w:rPr>
            <w:rStyle w:val="aa"/>
            <w:noProof/>
          </w:rPr>
          <w:t>4.5. Анализ тенденций развития в сфере основной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_Toc495084637 \h </w:instrText>
        </w:r>
        <w:r w:rsidR="00F04290">
          <w:rPr>
            <w:noProof/>
            <w:webHidden/>
          </w:rPr>
        </w:r>
        <w:r w:rsidR="00F04290">
          <w:rPr>
            <w:noProof/>
            <w:webHidden/>
          </w:rPr>
          <w:fldChar w:fldCharType="separate"/>
        </w:r>
        <w:r w:rsidR="00F04290">
          <w:rPr>
            <w:noProof/>
            <w:webHidden/>
          </w:rPr>
          <w:t>37</w:t>
        </w:r>
        <w:r w:rsidR="00F04290">
          <w:rPr>
            <w:noProof/>
            <w:webHidden/>
          </w:rPr>
          <w:fldChar w:fldCharType="end"/>
        </w:r>
      </w:hyperlink>
    </w:p>
    <w:p w14:paraId="3ABEBAC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8" w:history="1">
        <w:r w:rsidR="00F04290" w:rsidRPr="005D5102">
          <w:rPr>
            <w:rStyle w:val="aa"/>
            <w:noProof/>
          </w:rPr>
          <w:t>4.6. Анализ факторов и условий, влияющих на деятельность эмитента</w:t>
        </w:r>
        <w:r w:rsidR="00F04290">
          <w:rPr>
            <w:noProof/>
            <w:webHidden/>
          </w:rPr>
          <w:tab/>
        </w:r>
        <w:r w:rsidR="00F04290">
          <w:rPr>
            <w:noProof/>
            <w:webHidden/>
          </w:rPr>
          <w:fldChar w:fldCharType="begin"/>
        </w:r>
        <w:r w:rsidR="00F04290">
          <w:rPr>
            <w:noProof/>
            <w:webHidden/>
          </w:rPr>
          <w:instrText xml:space="preserve"> PAGEREF _Toc495084638 \h </w:instrText>
        </w:r>
        <w:r w:rsidR="00F04290">
          <w:rPr>
            <w:noProof/>
            <w:webHidden/>
          </w:rPr>
        </w:r>
        <w:r w:rsidR="00F04290">
          <w:rPr>
            <w:noProof/>
            <w:webHidden/>
          </w:rPr>
          <w:fldChar w:fldCharType="separate"/>
        </w:r>
        <w:r w:rsidR="00F04290">
          <w:rPr>
            <w:noProof/>
            <w:webHidden/>
          </w:rPr>
          <w:t>37</w:t>
        </w:r>
        <w:r w:rsidR="00F04290">
          <w:rPr>
            <w:noProof/>
            <w:webHidden/>
          </w:rPr>
          <w:fldChar w:fldCharType="end"/>
        </w:r>
      </w:hyperlink>
    </w:p>
    <w:p w14:paraId="420FB4A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39" w:history="1">
        <w:r w:rsidR="00F04290" w:rsidRPr="005D5102">
          <w:rPr>
            <w:rStyle w:val="aa"/>
            <w:noProof/>
          </w:rPr>
          <w:t>4.7. Конкуренты эмитента</w:t>
        </w:r>
        <w:r w:rsidR="00F04290">
          <w:rPr>
            <w:noProof/>
            <w:webHidden/>
          </w:rPr>
          <w:tab/>
        </w:r>
        <w:r w:rsidR="00F04290">
          <w:rPr>
            <w:noProof/>
            <w:webHidden/>
          </w:rPr>
          <w:fldChar w:fldCharType="begin"/>
        </w:r>
        <w:r w:rsidR="00F04290">
          <w:rPr>
            <w:noProof/>
            <w:webHidden/>
          </w:rPr>
          <w:instrText xml:space="preserve"> PAGEREF _Toc495084639 \h </w:instrText>
        </w:r>
        <w:r w:rsidR="00F04290">
          <w:rPr>
            <w:noProof/>
            <w:webHidden/>
          </w:rPr>
        </w:r>
        <w:r w:rsidR="00F04290">
          <w:rPr>
            <w:noProof/>
            <w:webHidden/>
          </w:rPr>
          <w:fldChar w:fldCharType="separate"/>
        </w:r>
        <w:r w:rsidR="00F04290">
          <w:rPr>
            <w:noProof/>
            <w:webHidden/>
          </w:rPr>
          <w:t>38</w:t>
        </w:r>
        <w:r w:rsidR="00F04290">
          <w:rPr>
            <w:noProof/>
            <w:webHidden/>
          </w:rPr>
          <w:fldChar w:fldCharType="end"/>
        </w:r>
      </w:hyperlink>
    </w:p>
    <w:p w14:paraId="6F91BD55"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640" w:history="1">
        <w:r w:rsidR="00F04290" w:rsidRPr="005D5102">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F04290">
          <w:rPr>
            <w:noProof/>
            <w:webHidden/>
          </w:rPr>
          <w:tab/>
        </w:r>
        <w:r w:rsidR="00F04290">
          <w:rPr>
            <w:noProof/>
            <w:webHidden/>
          </w:rPr>
          <w:fldChar w:fldCharType="begin"/>
        </w:r>
        <w:r w:rsidR="00F04290">
          <w:rPr>
            <w:noProof/>
            <w:webHidden/>
          </w:rPr>
          <w:instrText xml:space="preserve"> PAGEREF _Toc495084640 \h </w:instrText>
        </w:r>
        <w:r w:rsidR="00F04290">
          <w:rPr>
            <w:noProof/>
            <w:webHidden/>
          </w:rPr>
        </w:r>
        <w:r w:rsidR="00F04290">
          <w:rPr>
            <w:noProof/>
            <w:webHidden/>
          </w:rPr>
          <w:fldChar w:fldCharType="separate"/>
        </w:r>
        <w:r w:rsidR="00F04290">
          <w:rPr>
            <w:noProof/>
            <w:webHidden/>
          </w:rPr>
          <w:t>39</w:t>
        </w:r>
        <w:r w:rsidR="00F04290">
          <w:rPr>
            <w:noProof/>
            <w:webHidden/>
          </w:rPr>
          <w:fldChar w:fldCharType="end"/>
        </w:r>
      </w:hyperlink>
    </w:p>
    <w:p w14:paraId="45196A3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1" w:history="1">
        <w:r w:rsidR="00F04290" w:rsidRPr="005D5102">
          <w:rPr>
            <w:rStyle w:val="aa"/>
            <w:noProof/>
          </w:rPr>
          <w:t>5.1. Сведения о структуре и компетенции органов управления эмитента</w:t>
        </w:r>
        <w:r w:rsidR="00F04290">
          <w:rPr>
            <w:noProof/>
            <w:webHidden/>
          </w:rPr>
          <w:tab/>
        </w:r>
        <w:r w:rsidR="00F04290">
          <w:rPr>
            <w:noProof/>
            <w:webHidden/>
          </w:rPr>
          <w:fldChar w:fldCharType="begin"/>
        </w:r>
        <w:r w:rsidR="00F04290">
          <w:rPr>
            <w:noProof/>
            <w:webHidden/>
          </w:rPr>
          <w:instrText xml:space="preserve"> PAGEREF _Toc495084641 \h </w:instrText>
        </w:r>
        <w:r w:rsidR="00F04290">
          <w:rPr>
            <w:noProof/>
            <w:webHidden/>
          </w:rPr>
        </w:r>
        <w:r w:rsidR="00F04290">
          <w:rPr>
            <w:noProof/>
            <w:webHidden/>
          </w:rPr>
          <w:fldChar w:fldCharType="separate"/>
        </w:r>
        <w:r w:rsidR="00F04290">
          <w:rPr>
            <w:noProof/>
            <w:webHidden/>
          </w:rPr>
          <w:t>39</w:t>
        </w:r>
        <w:r w:rsidR="00F04290">
          <w:rPr>
            <w:noProof/>
            <w:webHidden/>
          </w:rPr>
          <w:fldChar w:fldCharType="end"/>
        </w:r>
      </w:hyperlink>
    </w:p>
    <w:p w14:paraId="7B0C1E56"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2" w:history="1">
        <w:r w:rsidR="00F04290" w:rsidRPr="005D5102">
          <w:rPr>
            <w:rStyle w:val="aa"/>
            <w:noProof/>
          </w:rPr>
          <w:t>5.2. Информация о лицах, входящих в состав органов управления эмитента</w:t>
        </w:r>
        <w:r w:rsidR="00F04290">
          <w:rPr>
            <w:noProof/>
            <w:webHidden/>
          </w:rPr>
          <w:tab/>
        </w:r>
        <w:r w:rsidR="00F04290">
          <w:rPr>
            <w:noProof/>
            <w:webHidden/>
          </w:rPr>
          <w:fldChar w:fldCharType="begin"/>
        </w:r>
        <w:r w:rsidR="00F04290">
          <w:rPr>
            <w:noProof/>
            <w:webHidden/>
          </w:rPr>
          <w:instrText xml:space="preserve"> PAGEREF _Toc495084642 \h </w:instrText>
        </w:r>
        <w:r w:rsidR="00F04290">
          <w:rPr>
            <w:noProof/>
            <w:webHidden/>
          </w:rPr>
        </w:r>
        <w:r w:rsidR="00F04290">
          <w:rPr>
            <w:noProof/>
            <w:webHidden/>
          </w:rPr>
          <w:fldChar w:fldCharType="separate"/>
        </w:r>
        <w:r w:rsidR="00F04290">
          <w:rPr>
            <w:noProof/>
            <w:webHidden/>
          </w:rPr>
          <w:t>41</w:t>
        </w:r>
        <w:r w:rsidR="00F04290">
          <w:rPr>
            <w:noProof/>
            <w:webHidden/>
          </w:rPr>
          <w:fldChar w:fldCharType="end"/>
        </w:r>
      </w:hyperlink>
    </w:p>
    <w:p w14:paraId="1AF4B41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3" w:history="1">
        <w:r w:rsidR="00F04290" w:rsidRPr="005D5102">
          <w:rPr>
            <w:rStyle w:val="aa"/>
            <w:noProof/>
          </w:rPr>
          <w:t>5.3. Сведения о размере вознаграждения, льгот и (или) компенсации расходов по каждому органу управления эмитента</w:t>
        </w:r>
        <w:r w:rsidR="00F04290">
          <w:rPr>
            <w:noProof/>
            <w:webHidden/>
          </w:rPr>
          <w:tab/>
        </w:r>
        <w:r w:rsidR="00F04290">
          <w:rPr>
            <w:noProof/>
            <w:webHidden/>
          </w:rPr>
          <w:fldChar w:fldCharType="begin"/>
        </w:r>
        <w:r w:rsidR="00F04290">
          <w:rPr>
            <w:noProof/>
            <w:webHidden/>
          </w:rPr>
          <w:instrText xml:space="preserve"> PAGEREF _Toc495084643 \h </w:instrText>
        </w:r>
        <w:r w:rsidR="00F04290">
          <w:rPr>
            <w:noProof/>
            <w:webHidden/>
          </w:rPr>
        </w:r>
        <w:r w:rsidR="00F04290">
          <w:rPr>
            <w:noProof/>
            <w:webHidden/>
          </w:rPr>
          <w:fldChar w:fldCharType="separate"/>
        </w:r>
        <w:r w:rsidR="00F04290">
          <w:rPr>
            <w:noProof/>
            <w:webHidden/>
          </w:rPr>
          <w:t>44</w:t>
        </w:r>
        <w:r w:rsidR="00F04290">
          <w:rPr>
            <w:noProof/>
            <w:webHidden/>
          </w:rPr>
          <w:fldChar w:fldCharType="end"/>
        </w:r>
      </w:hyperlink>
    </w:p>
    <w:p w14:paraId="38ADB11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4" w:history="1">
        <w:r w:rsidR="00F04290" w:rsidRPr="005D5102">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F04290">
          <w:rPr>
            <w:noProof/>
            <w:webHidden/>
          </w:rPr>
          <w:tab/>
        </w:r>
        <w:r w:rsidR="00F04290">
          <w:rPr>
            <w:noProof/>
            <w:webHidden/>
          </w:rPr>
          <w:fldChar w:fldCharType="begin"/>
        </w:r>
        <w:r w:rsidR="00F04290">
          <w:rPr>
            <w:noProof/>
            <w:webHidden/>
          </w:rPr>
          <w:instrText xml:space="preserve"> PAGEREF _Toc495084644 \h </w:instrText>
        </w:r>
        <w:r w:rsidR="00F04290">
          <w:rPr>
            <w:noProof/>
            <w:webHidden/>
          </w:rPr>
        </w:r>
        <w:r w:rsidR="00F04290">
          <w:rPr>
            <w:noProof/>
            <w:webHidden/>
          </w:rPr>
          <w:fldChar w:fldCharType="separate"/>
        </w:r>
        <w:r w:rsidR="00F04290">
          <w:rPr>
            <w:noProof/>
            <w:webHidden/>
          </w:rPr>
          <w:t>44</w:t>
        </w:r>
        <w:r w:rsidR="00F04290">
          <w:rPr>
            <w:noProof/>
            <w:webHidden/>
          </w:rPr>
          <w:fldChar w:fldCharType="end"/>
        </w:r>
      </w:hyperlink>
    </w:p>
    <w:p w14:paraId="7A6FBE4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5" w:history="1">
        <w:r w:rsidR="00F04290" w:rsidRPr="005D5102">
          <w:rPr>
            <w:rStyle w:val="aa"/>
            <w:noProof/>
          </w:rPr>
          <w:t>5.5. Информация о лицах, входящих в состав органов контроля за финансово-хозяйственной деятельностью эмитента</w:t>
        </w:r>
        <w:r w:rsidR="00F04290">
          <w:rPr>
            <w:noProof/>
            <w:webHidden/>
          </w:rPr>
          <w:tab/>
        </w:r>
        <w:r w:rsidR="00F04290">
          <w:rPr>
            <w:noProof/>
            <w:webHidden/>
          </w:rPr>
          <w:fldChar w:fldCharType="begin"/>
        </w:r>
        <w:r w:rsidR="00F04290">
          <w:rPr>
            <w:noProof/>
            <w:webHidden/>
          </w:rPr>
          <w:instrText xml:space="preserve"> PAGEREF _Toc495084645 \h </w:instrText>
        </w:r>
        <w:r w:rsidR="00F04290">
          <w:rPr>
            <w:noProof/>
            <w:webHidden/>
          </w:rPr>
        </w:r>
        <w:r w:rsidR="00F04290">
          <w:rPr>
            <w:noProof/>
            <w:webHidden/>
          </w:rPr>
          <w:fldChar w:fldCharType="separate"/>
        </w:r>
        <w:r w:rsidR="00F04290">
          <w:rPr>
            <w:noProof/>
            <w:webHidden/>
          </w:rPr>
          <w:t>45</w:t>
        </w:r>
        <w:r w:rsidR="00F04290">
          <w:rPr>
            <w:noProof/>
            <w:webHidden/>
          </w:rPr>
          <w:fldChar w:fldCharType="end"/>
        </w:r>
      </w:hyperlink>
    </w:p>
    <w:p w14:paraId="2BE3C4D2"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6" w:history="1">
        <w:r w:rsidR="00F04290" w:rsidRPr="005D5102">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F04290">
          <w:rPr>
            <w:noProof/>
            <w:webHidden/>
          </w:rPr>
          <w:tab/>
        </w:r>
        <w:r w:rsidR="00F04290">
          <w:rPr>
            <w:noProof/>
            <w:webHidden/>
          </w:rPr>
          <w:fldChar w:fldCharType="begin"/>
        </w:r>
        <w:r w:rsidR="00F04290">
          <w:rPr>
            <w:noProof/>
            <w:webHidden/>
          </w:rPr>
          <w:instrText xml:space="preserve"> PAGEREF _Toc495084646 \h </w:instrText>
        </w:r>
        <w:r w:rsidR="00F04290">
          <w:rPr>
            <w:noProof/>
            <w:webHidden/>
          </w:rPr>
        </w:r>
        <w:r w:rsidR="00F04290">
          <w:rPr>
            <w:noProof/>
            <w:webHidden/>
          </w:rPr>
          <w:fldChar w:fldCharType="separate"/>
        </w:r>
        <w:r w:rsidR="00F04290">
          <w:rPr>
            <w:noProof/>
            <w:webHidden/>
          </w:rPr>
          <w:t>45</w:t>
        </w:r>
        <w:r w:rsidR="00F04290">
          <w:rPr>
            <w:noProof/>
            <w:webHidden/>
          </w:rPr>
          <w:fldChar w:fldCharType="end"/>
        </w:r>
      </w:hyperlink>
    </w:p>
    <w:p w14:paraId="5C027F15"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7" w:history="1">
        <w:r w:rsidR="00F04290" w:rsidRPr="005D5102">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F04290">
          <w:rPr>
            <w:noProof/>
            <w:webHidden/>
          </w:rPr>
          <w:tab/>
        </w:r>
        <w:r w:rsidR="00F04290">
          <w:rPr>
            <w:noProof/>
            <w:webHidden/>
          </w:rPr>
          <w:fldChar w:fldCharType="begin"/>
        </w:r>
        <w:r w:rsidR="00F04290">
          <w:rPr>
            <w:noProof/>
            <w:webHidden/>
          </w:rPr>
          <w:instrText xml:space="preserve"> PAGEREF _Toc495084647 \h </w:instrText>
        </w:r>
        <w:r w:rsidR="00F04290">
          <w:rPr>
            <w:noProof/>
            <w:webHidden/>
          </w:rPr>
        </w:r>
        <w:r w:rsidR="00F04290">
          <w:rPr>
            <w:noProof/>
            <w:webHidden/>
          </w:rPr>
          <w:fldChar w:fldCharType="separate"/>
        </w:r>
        <w:r w:rsidR="00F04290">
          <w:rPr>
            <w:noProof/>
            <w:webHidden/>
          </w:rPr>
          <w:t>45</w:t>
        </w:r>
        <w:r w:rsidR="00F04290">
          <w:rPr>
            <w:noProof/>
            <w:webHidden/>
          </w:rPr>
          <w:fldChar w:fldCharType="end"/>
        </w:r>
      </w:hyperlink>
    </w:p>
    <w:p w14:paraId="66D23DD1"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48" w:history="1">
        <w:r w:rsidR="00F04290" w:rsidRPr="005D5102">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F04290">
          <w:rPr>
            <w:noProof/>
            <w:webHidden/>
          </w:rPr>
          <w:tab/>
        </w:r>
        <w:r w:rsidR="00F04290">
          <w:rPr>
            <w:noProof/>
            <w:webHidden/>
          </w:rPr>
          <w:fldChar w:fldCharType="begin"/>
        </w:r>
        <w:r w:rsidR="00F04290">
          <w:rPr>
            <w:noProof/>
            <w:webHidden/>
          </w:rPr>
          <w:instrText xml:space="preserve"> PAGEREF _Toc495084648 \h </w:instrText>
        </w:r>
        <w:r w:rsidR="00F04290">
          <w:rPr>
            <w:noProof/>
            <w:webHidden/>
          </w:rPr>
        </w:r>
        <w:r w:rsidR="00F04290">
          <w:rPr>
            <w:noProof/>
            <w:webHidden/>
          </w:rPr>
          <w:fldChar w:fldCharType="separate"/>
        </w:r>
        <w:r w:rsidR="00F04290">
          <w:rPr>
            <w:noProof/>
            <w:webHidden/>
          </w:rPr>
          <w:t>46</w:t>
        </w:r>
        <w:r w:rsidR="00F04290">
          <w:rPr>
            <w:noProof/>
            <w:webHidden/>
          </w:rPr>
          <w:fldChar w:fldCharType="end"/>
        </w:r>
      </w:hyperlink>
    </w:p>
    <w:p w14:paraId="2A9A5810"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649" w:history="1">
        <w:r w:rsidR="00F04290" w:rsidRPr="005D5102">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F04290">
          <w:rPr>
            <w:noProof/>
            <w:webHidden/>
          </w:rPr>
          <w:tab/>
        </w:r>
        <w:r w:rsidR="00F04290">
          <w:rPr>
            <w:noProof/>
            <w:webHidden/>
          </w:rPr>
          <w:fldChar w:fldCharType="begin"/>
        </w:r>
        <w:r w:rsidR="00F04290">
          <w:rPr>
            <w:noProof/>
            <w:webHidden/>
          </w:rPr>
          <w:instrText xml:space="preserve"> PAGEREF _Toc495084649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7E312F2E"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0" w:history="1">
        <w:r w:rsidR="00F04290" w:rsidRPr="005D5102">
          <w:rPr>
            <w:rStyle w:val="aa"/>
            <w:noProof/>
          </w:rPr>
          <w:t>6.1. Сведения об общем количестве акционеров (участников) эмитента</w:t>
        </w:r>
        <w:r w:rsidR="00F04290">
          <w:rPr>
            <w:noProof/>
            <w:webHidden/>
          </w:rPr>
          <w:tab/>
        </w:r>
        <w:r w:rsidR="00F04290">
          <w:rPr>
            <w:noProof/>
            <w:webHidden/>
          </w:rPr>
          <w:fldChar w:fldCharType="begin"/>
        </w:r>
        <w:r w:rsidR="00F04290">
          <w:rPr>
            <w:noProof/>
            <w:webHidden/>
          </w:rPr>
          <w:instrText xml:space="preserve"> PAGEREF _Toc495084650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3FEC01F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1" w:history="1">
        <w:r w:rsidR="00F04290" w:rsidRPr="005D5102">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F04290">
          <w:rPr>
            <w:noProof/>
            <w:webHidden/>
          </w:rPr>
          <w:tab/>
        </w:r>
        <w:r w:rsidR="00F04290">
          <w:rPr>
            <w:noProof/>
            <w:webHidden/>
          </w:rPr>
          <w:fldChar w:fldCharType="begin"/>
        </w:r>
        <w:r w:rsidR="00F04290">
          <w:rPr>
            <w:noProof/>
            <w:webHidden/>
          </w:rPr>
          <w:instrText xml:space="preserve"> PAGEREF _Toc495084651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5C13CC6C"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2" w:history="1">
        <w:r w:rsidR="00F04290" w:rsidRPr="005D5102">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F04290">
          <w:rPr>
            <w:noProof/>
            <w:webHidden/>
          </w:rPr>
          <w:tab/>
        </w:r>
        <w:r w:rsidR="00F04290">
          <w:rPr>
            <w:noProof/>
            <w:webHidden/>
          </w:rPr>
          <w:fldChar w:fldCharType="begin"/>
        </w:r>
        <w:r w:rsidR="00F04290">
          <w:rPr>
            <w:noProof/>
            <w:webHidden/>
          </w:rPr>
          <w:instrText xml:space="preserve"> PAGEREF _Toc495084652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7E9642D1"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3" w:history="1">
        <w:r w:rsidR="00F04290" w:rsidRPr="005D5102">
          <w:rPr>
            <w:rStyle w:val="aa"/>
            <w:noProof/>
          </w:rPr>
          <w:t>6.4. Сведения об ограничениях на участие в уставном капитале эмитента</w:t>
        </w:r>
        <w:r w:rsidR="00F04290">
          <w:rPr>
            <w:noProof/>
            <w:webHidden/>
          </w:rPr>
          <w:tab/>
        </w:r>
        <w:r w:rsidR="00F04290">
          <w:rPr>
            <w:noProof/>
            <w:webHidden/>
          </w:rPr>
          <w:fldChar w:fldCharType="begin"/>
        </w:r>
        <w:r w:rsidR="00F04290">
          <w:rPr>
            <w:noProof/>
            <w:webHidden/>
          </w:rPr>
          <w:instrText xml:space="preserve"> PAGEREF _Toc495084653 \h </w:instrText>
        </w:r>
        <w:r w:rsidR="00F04290">
          <w:rPr>
            <w:noProof/>
            <w:webHidden/>
          </w:rPr>
        </w:r>
        <w:r w:rsidR="00F04290">
          <w:rPr>
            <w:noProof/>
            <w:webHidden/>
          </w:rPr>
          <w:fldChar w:fldCharType="separate"/>
        </w:r>
        <w:r w:rsidR="00F04290">
          <w:rPr>
            <w:noProof/>
            <w:webHidden/>
          </w:rPr>
          <w:t>48</w:t>
        </w:r>
        <w:r w:rsidR="00F04290">
          <w:rPr>
            <w:noProof/>
            <w:webHidden/>
          </w:rPr>
          <w:fldChar w:fldCharType="end"/>
        </w:r>
      </w:hyperlink>
    </w:p>
    <w:p w14:paraId="658E483B"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4" w:history="1">
        <w:r w:rsidR="00F04290" w:rsidRPr="005D5102">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F04290">
          <w:rPr>
            <w:noProof/>
            <w:webHidden/>
          </w:rPr>
          <w:tab/>
        </w:r>
        <w:r w:rsidR="00F04290">
          <w:rPr>
            <w:noProof/>
            <w:webHidden/>
          </w:rPr>
          <w:fldChar w:fldCharType="begin"/>
        </w:r>
        <w:r w:rsidR="00F04290">
          <w:rPr>
            <w:noProof/>
            <w:webHidden/>
          </w:rPr>
          <w:instrText xml:space="preserve"> PAGEREF _Toc495084654 \h </w:instrText>
        </w:r>
        <w:r w:rsidR="00F04290">
          <w:rPr>
            <w:noProof/>
            <w:webHidden/>
          </w:rPr>
        </w:r>
        <w:r w:rsidR="00F04290">
          <w:rPr>
            <w:noProof/>
            <w:webHidden/>
          </w:rPr>
          <w:fldChar w:fldCharType="separate"/>
        </w:r>
        <w:r w:rsidR="00F04290">
          <w:rPr>
            <w:noProof/>
            <w:webHidden/>
          </w:rPr>
          <w:t>48</w:t>
        </w:r>
        <w:r w:rsidR="00F04290">
          <w:rPr>
            <w:noProof/>
            <w:webHidden/>
          </w:rPr>
          <w:fldChar w:fldCharType="end"/>
        </w:r>
      </w:hyperlink>
    </w:p>
    <w:p w14:paraId="1E75E676"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5" w:history="1">
        <w:r w:rsidR="00F04290" w:rsidRPr="005D5102">
          <w:rPr>
            <w:rStyle w:val="aa"/>
            <w:noProof/>
          </w:rPr>
          <w:t>6.6. Сведения о совершенных эмитентом сделках, в совершении которых имелась заинтересованность</w:t>
        </w:r>
        <w:r w:rsidR="00F04290">
          <w:rPr>
            <w:noProof/>
            <w:webHidden/>
          </w:rPr>
          <w:tab/>
        </w:r>
        <w:r w:rsidR="00F04290">
          <w:rPr>
            <w:noProof/>
            <w:webHidden/>
          </w:rPr>
          <w:fldChar w:fldCharType="begin"/>
        </w:r>
        <w:r w:rsidR="00F04290">
          <w:rPr>
            <w:noProof/>
            <w:webHidden/>
          </w:rPr>
          <w:instrText xml:space="preserve"> PAGEREF _Toc495084655 \h </w:instrText>
        </w:r>
        <w:r w:rsidR="00F04290">
          <w:rPr>
            <w:noProof/>
            <w:webHidden/>
          </w:rPr>
        </w:r>
        <w:r w:rsidR="00F04290">
          <w:rPr>
            <w:noProof/>
            <w:webHidden/>
          </w:rPr>
          <w:fldChar w:fldCharType="separate"/>
        </w:r>
        <w:r w:rsidR="00F04290">
          <w:rPr>
            <w:noProof/>
            <w:webHidden/>
          </w:rPr>
          <w:t>48</w:t>
        </w:r>
        <w:r w:rsidR="00F04290">
          <w:rPr>
            <w:noProof/>
            <w:webHidden/>
          </w:rPr>
          <w:fldChar w:fldCharType="end"/>
        </w:r>
      </w:hyperlink>
    </w:p>
    <w:p w14:paraId="2C170D57"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6" w:history="1">
        <w:r w:rsidR="00F04290" w:rsidRPr="005D5102">
          <w:rPr>
            <w:rStyle w:val="aa"/>
            <w:noProof/>
          </w:rPr>
          <w:t>6.7. Сведения о размере дебиторской задолженности</w:t>
        </w:r>
        <w:r w:rsidR="00F04290">
          <w:rPr>
            <w:noProof/>
            <w:webHidden/>
          </w:rPr>
          <w:tab/>
        </w:r>
        <w:r w:rsidR="00F04290">
          <w:rPr>
            <w:noProof/>
            <w:webHidden/>
          </w:rPr>
          <w:fldChar w:fldCharType="begin"/>
        </w:r>
        <w:r w:rsidR="00F04290">
          <w:rPr>
            <w:noProof/>
            <w:webHidden/>
          </w:rPr>
          <w:instrText xml:space="preserve"> PAGEREF _Toc495084656 \h </w:instrText>
        </w:r>
        <w:r w:rsidR="00F04290">
          <w:rPr>
            <w:noProof/>
            <w:webHidden/>
          </w:rPr>
        </w:r>
        <w:r w:rsidR="00F04290">
          <w:rPr>
            <w:noProof/>
            <w:webHidden/>
          </w:rPr>
          <w:fldChar w:fldCharType="separate"/>
        </w:r>
        <w:r w:rsidR="00F04290">
          <w:rPr>
            <w:noProof/>
            <w:webHidden/>
          </w:rPr>
          <w:t>49</w:t>
        </w:r>
        <w:r w:rsidR="00F04290">
          <w:rPr>
            <w:noProof/>
            <w:webHidden/>
          </w:rPr>
          <w:fldChar w:fldCharType="end"/>
        </w:r>
      </w:hyperlink>
    </w:p>
    <w:p w14:paraId="0B679F98"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657" w:history="1">
        <w:r w:rsidR="00F04290" w:rsidRPr="005D5102">
          <w:rPr>
            <w:rStyle w:val="aa"/>
            <w:noProof/>
          </w:rPr>
          <w:t>Раздел VII. Бухгалтерская (финансовая) отчетность эмитента и иная финансовая информация</w:t>
        </w:r>
        <w:r w:rsidR="00F04290">
          <w:rPr>
            <w:noProof/>
            <w:webHidden/>
          </w:rPr>
          <w:tab/>
        </w:r>
        <w:r w:rsidR="00F04290">
          <w:rPr>
            <w:noProof/>
            <w:webHidden/>
          </w:rPr>
          <w:fldChar w:fldCharType="begin"/>
        </w:r>
        <w:r w:rsidR="00F04290">
          <w:rPr>
            <w:noProof/>
            <w:webHidden/>
          </w:rPr>
          <w:instrText xml:space="preserve"> PAGEREF _Toc495084657 \h </w:instrText>
        </w:r>
        <w:r w:rsidR="00F04290">
          <w:rPr>
            <w:noProof/>
            <w:webHidden/>
          </w:rPr>
        </w:r>
        <w:r w:rsidR="00F04290">
          <w:rPr>
            <w:noProof/>
            <w:webHidden/>
          </w:rPr>
          <w:fldChar w:fldCharType="separate"/>
        </w:r>
        <w:r w:rsidR="00F04290">
          <w:rPr>
            <w:noProof/>
            <w:webHidden/>
          </w:rPr>
          <w:t>52</w:t>
        </w:r>
        <w:r w:rsidR="00F04290">
          <w:rPr>
            <w:noProof/>
            <w:webHidden/>
          </w:rPr>
          <w:fldChar w:fldCharType="end"/>
        </w:r>
      </w:hyperlink>
    </w:p>
    <w:p w14:paraId="21624DA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8" w:history="1">
        <w:r w:rsidR="00F04290" w:rsidRPr="005D5102">
          <w:rPr>
            <w:rStyle w:val="aa"/>
            <w:noProof/>
          </w:rPr>
          <w:t>7.1. Годовая бухгалтерская (финансовая) отчетность эмитента</w:t>
        </w:r>
        <w:r w:rsidR="00F04290">
          <w:rPr>
            <w:noProof/>
            <w:webHidden/>
          </w:rPr>
          <w:tab/>
        </w:r>
        <w:r w:rsidR="00F04290">
          <w:rPr>
            <w:noProof/>
            <w:webHidden/>
          </w:rPr>
          <w:fldChar w:fldCharType="begin"/>
        </w:r>
        <w:r w:rsidR="00F04290">
          <w:rPr>
            <w:noProof/>
            <w:webHidden/>
          </w:rPr>
          <w:instrText xml:space="preserve"> PAGEREF _Toc495084658 \h </w:instrText>
        </w:r>
        <w:r w:rsidR="00F04290">
          <w:rPr>
            <w:noProof/>
            <w:webHidden/>
          </w:rPr>
        </w:r>
        <w:r w:rsidR="00F04290">
          <w:rPr>
            <w:noProof/>
            <w:webHidden/>
          </w:rPr>
          <w:fldChar w:fldCharType="separate"/>
        </w:r>
        <w:r w:rsidR="00F04290">
          <w:rPr>
            <w:noProof/>
            <w:webHidden/>
          </w:rPr>
          <w:t>52</w:t>
        </w:r>
        <w:r w:rsidR="00F04290">
          <w:rPr>
            <w:noProof/>
            <w:webHidden/>
          </w:rPr>
          <w:fldChar w:fldCharType="end"/>
        </w:r>
      </w:hyperlink>
    </w:p>
    <w:p w14:paraId="5349EBCA"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59" w:history="1">
        <w:r w:rsidR="00F04290" w:rsidRPr="005D5102">
          <w:rPr>
            <w:rStyle w:val="aa"/>
            <w:noProof/>
          </w:rPr>
          <w:t>7.2. Промежуточная бухгалтерская (финансовая) отчетность эмитента</w:t>
        </w:r>
        <w:r w:rsidR="00F04290">
          <w:rPr>
            <w:noProof/>
            <w:webHidden/>
          </w:rPr>
          <w:tab/>
        </w:r>
        <w:r w:rsidR="00F04290">
          <w:rPr>
            <w:noProof/>
            <w:webHidden/>
          </w:rPr>
          <w:fldChar w:fldCharType="begin"/>
        </w:r>
        <w:r w:rsidR="00F04290">
          <w:rPr>
            <w:noProof/>
            <w:webHidden/>
          </w:rPr>
          <w:instrText xml:space="preserve"> PAGEREF _Toc495084659 \h </w:instrText>
        </w:r>
        <w:r w:rsidR="00F04290">
          <w:rPr>
            <w:noProof/>
            <w:webHidden/>
          </w:rPr>
        </w:r>
        <w:r w:rsidR="00F04290">
          <w:rPr>
            <w:noProof/>
            <w:webHidden/>
          </w:rPr>
          <w:fldChar w:fldCharType="separate"/>
        </w:r>
        <w:r w:rsidR="00F04290">
          <w:rPr>
            <w:noProof/>
            <w:webHidden/>
          </w:rPr>
          <w:t>52</w:t>
        </w:r>
        <w:r w:rsidR="00F04290">
          <w:rPr>
            <w:noProof/>
            <w:webHidden/>
          </w:rPr>
          <w:fldChar w:fldCharType="end"/>
        </w:r>
      </w:hyperlink>
    </w:p>
    <w:p w14:paraId="55E7825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0" w:history="1">
        <w:r w:rsidR="00F04290" w:rsidRPr="005D5102">
          <w:rPr>
            <w:rStyle w:val="aa"/>
            <w:noProof/>
          </w:rPr>
          <w:t>7.3. Консолидированная финансовая отчетность эмитента</w:t>
        </w:r>
        <w:r w:rsidR="00F04290">
          <w:rPr>
            <w:noProof/>
            <w:webHidden/>
          </w:rPr>
          <w:tab/>
        </w:r>
        <w:r w:rsidR="00F04290">
          <w:rPr>
            <w:noProof/>
            <w:webHidden/>
          </w:rPr>
          <w:fldChar w:fldCharType="begin"/>
        </w:r>
        <w:r w:rsidR="00F04290">
          <w:rPr>
            <w:noProof/>
            <w:webHidden/>
          </w:rPr>
          <w:instrText xml:space="preserve"> PAGEREF _Toc495084660 \h </w:instrText>
        </w:r>
        <w:r w:rsidR="00F04290">
          <w:rPr>
            <w:noProof/>
            <w:webHidden/>
          </w:rPr>
        </w:r>
        <w:r w:rsidR="00F04290">
          <w:rPr>
            <w:noProof/>
            <w:webHidden/>
          </w:rPr>
          <w:fldChar w:fldCharType="separate"/>
        </w:r>
        <w:r w:rsidR="00F04290">
          <w:rPr>
            <w:noProof/>
            <w:webHidden/>
          </w:rPr>
          <w:t>53</w:t>
        </w:r>
        <w:r w:rsidR="00F04290">
          <w:rPr>
            <w:noProof/>
            <w:webHidden/>
          </w:rPr>
          <w:fldChar w:fldCharType="end"/>
        </w:r>
      </w:hyperlink>
    </w:p>
    <w:p w14:paraId="2D803B4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1" w:history="1">
        <w:r w:rsidR="00F04290" w:rsidRPr="005D5102">
          <w:rPr>
            <w:rStyle w:val="aa"/>
            <w:noProof/>
          </w:rPr>
          <w:t>7.4. Сведения об учетной политике эмитента</w:t>
        </w:r>
        <w:r w:rsidR="00F04290">
          <w:rPr>
            <w:noProof/>
            <w:webHidden/>
          </w:rPr>
          <w:tab/>
        </w:r>
        <w:r w:rsidR="00F04290">
          <w:rPr>
            <w:noProof/>
            <w:webHidden/>
          </w:rPr>
          <w:fldChar w:fldCharType="begin"/>
        </w:r>
        <w:r w:rsidR="00F04290">
          <w:rPr>
            <w:noProof/>
            <w:webHidden/>
          </w:rPr>
          <w:instrText xml:space="preserve"> PAGEREF _Toc495084661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2B6E7C9E"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2" w:history="1">
        <w:r w:rsidR="00F04290" w:rsidRPr="005D5102">
          <w:rPr>
            <w:rStyle w:val="aa"/>
            <w:noProof/>
          </w:rPr>
          <w:t>7.5. Сведения об общей сумме экспорта, а также о доле, которую составляет экспорт в общем объеме продаж</w:t>
        </w:r>
        <w:r w:rsidR="00F04290">
          <w:rPr>
            <w:noProof/>
            <w:webHidden/>
          </w:rPr>
          <w:tab/>
        </w:r>
        <w:r w:rsidR="00F04290">
          <w:rPr>
            <w:noProof/>
            <w:webHidden/>
          </w:rPr>
          <w:fldChar w:fldCharType="begin"/>
        </w:r>
        <w:r w:rsidR="00F04290">
          <w:rPr>
            <w:noProof/>
            <w:webHidden/>
          </w:rPr>
          <w:instrText xml:space="preserve"> PAGEREF _Toc495084662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48AF75DE"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3" w:history="1">
        <w:r w:rsidR="00F04290" w:rsidRPr="005D5102">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F04290">
          <w:rPr>
            <w:noProof/>
            <w:webHidden/>
          </w:rPr>
          <w:tab/>
        </w:r>
        <w:r w:rsidR="00F04290">
          <w:rPr>
            <w:noProof/>
            <w:webHidden/>
          </w:rPr>
          <w:fldChar w:fldCharType="begin"/>
        </w:r>
        <w:r w:rsidR="00F04290">
          <w:rPr>
            <w:noProof/>
            <w:webHidden/>
          </w:rPr>
          <w:instrText xml:space="preserve"> PAGEREF _Toc495084663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0E498F8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4" w:history="1">
        <w:r w:rsidR="00F04290" w:rsidRPr="005D5102">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_Toc495084664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37140BA1"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665" w:history="1">
        <w:r w:rsidR="00F04290" w:rsidRPr="005D5102">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F04290">
          <w:rPr>
            <w:noProof/>
            <w:webHidden/>
          </w:rPr>
          <w:tab/>
        </w:r>
        <w:r w:rsidR="00F04290">
          <w:rPr>
            <w:noProof/>
            <w:webHidden/>
          </w:rPr>
          <w:fldChar w:fldCharType="begin"/>
        </w:r>
        <w:r w:rsidR="00F04290">
          <w:rPr>
            <w:noProof/>
            <w:webHidden/>
          </w:rPr>
          <w:instrText xml:space="preserve"> PAGEREF _Toc495084665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170EF44F"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6" w:history="1">
        <w:r w:rsidR="00F04290" w:rsidRPr="005D5102">
          <w:rPr>
            <w:rStyle w:val="aa"/>
            <w:noProof/>
          </w:rPr>
          <w:t>8.1. Вид, категория (тип) ценных бумаг</w:t>
        </w:r>
        <w:r w:rsidR="00F04290">
          <w:rPr>
            <w:noProof/>
            <w:webHidden/>
          </w:rPr>
          <w:tab/>
        </w:r>
        <w:r w:rsidR="00F04290">
          <w:rPr>
            <w:noProof/>
            <w:webHidden/>
          </w:rPr>
          <w:fldChar w:fldCharType="begin"/>
        </w:r>
        <w:r w:rsidR="00F04290">
          <w:rPr>
            <w:noProof/>
            <w:webHidden/>
          </w:rPr>
          <w:instrText xml:space="preserve"> PAGEREF _Toc495084666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33BF45DA"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7" w:history="1">
        <w:r w:rsidR="00F04290" w:rsidRPr="005D5102">
          <w:rPr>
            <w:rStyle w:val="aa"/>
            <w:noProof/>
          </w:rPr>
          <w:t>8.2. Форма ценных бумаг</w:t>
        </w:r>
        <w:r w:rsidR="00F04290">
          <w:rPr>
            <w:noProof/>
            <w:webHidden/>
          </w:rPr>
          <w:tab/>
        </w:r>
        <w:r w:rsidR="00F04290">
          <w:rPr>
            <w:noProof/>
            <w:webHidden/>
          </w:rPr>
          <w:fldChar w:fldCharType="begin"/>
        </w:r>
        <w:r w:rsidR="00F04290">
          <w:rPr>
            <w:noProof/>
            <w:webHidden/>
          </w:rPr>
          <w:instrText xml:space="preserve"> PAGEREF _Toc495084667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4BE79D27"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8" w:history="1">
        <w:r w:rsidR="00F04290" w:rsidRPr="005D5102">
          <w:rPr>
            <w:rStyle w:val="aa"/>
            <w:noProof/>
          </w:rPr>
          <w:t>8.3. Указание на обязательное централизованное хранение</w:t>
        </w:r>
        <w:r w:rsidR="00F04290">
          <w:rPr>
            <w:noProof/>
            <w:webHidden/>
          </w:rPr>
          <w:tab/>
        </w:r>
        <w:r w:rsidR="00F04290">
          <w:rPr>
            <w:noProof/>
            <w:webHidden/>
          </w:rPr>
          <w:fldChar w:fldCharType="begin"/>
        </w:r>
        <w:r w:rsidR="00F04290">
          <w:rPr>
            <w:noProof/>
            <w:webHidden/>
          </w:rPr>
          <w:instrText xml:space="preserve"> PAGEREF _Toc495084668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0F84BCA9"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69" w:history="1">
        <w:r w:rsidR="00F04290" w:rsidRPr="005D5102">
          <w:rPr>
            <w:rStyle w:val="aa"/>
            <w:noProof/>
          </w:rPr>
          <w:t>8.4. Номинальная стоимость каждой ценной бумаги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_Toc495084669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72464A8D"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70" w:history="1">
        <w:r w:rsidR="00F04290" w:rsidRPr="005D5102">
          <w:rPr>
            <w:rStyle w:val="aa"/>
            <w:noProof/>
          </w:rPr>
          <w:t>8.5. Количество ценных бумаг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_Toc495084670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0DA6F50B"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71" w:history="1">
        <w:r w:rsidR="00F04290" w:rsidRPr="005D5102">
          <w:rPr>
            <w:rStyle w:val="aa"/>
            <w:noProof/>
          </w:rPr>
          <w:t>8.6. Общее количество ценных бумаг данного выпуска, размещенных ранее</w:t>
        </w:r>
        <w:r w:rsidR="00F04290">
          <w:rPr>
            <w:noProof/>
            <w:webHidden/>
          </w:rPr>
          <w:tab/>
        </w:r>
        <w:r w:rsidR="00F04290">
          <w:rPr>
            <w:noProof/>
            <w:webHidden/>
          </w:rPr>
          <w:fldChar w:fldCharType="begin"/>
        </w:r>
        <w:r w:rsidR="00F04290">
          <w:rPr>
            <w:noProof/>
            <w:webHidden/>
          </w:rPr>
          <w:instrText xml:space="preserve"> PAGEREF _Toc495084671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5913572C"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72" w:history="1">
        <w:r w:rsidR="00F04290" w:rsidRPr="005D5102">
          <w:rPr>
            <w:rStyle w:val="aa"/>
            <w:noProof/>
          </w:rPr>
          <w:t>8.7. Права владельца каждой ценной бумаги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_Toc495084672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56042B51"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73" w:history="1">
        <w:r w:rsidR="00F04290" w:rsidRPr="005D5102">
          <w:rPr>
            <w:rStyle w:val="aa"/>
            <w:noProof/>
          </w:rPr>
          <w:t>8.8. Условия и порядок размещения ценных бумаг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_Toc495084673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78FEB7AF"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74" w:history="1">
        <w:r w:rsidR="00F04290" w:rsidRPr="005D5102">
          <w:rPr>
            <w:rStyle w:val="aa"/>
            <w:noProof/>
          </w:rPr>
          <w:t>8.8.1. Способ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_Toc495084674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5ED9BF0A"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75" w:history="1">
        <w:r w:rsidR="00F04290" w:rsidRPr="005D5102">
          <w:rPr>
            <w:rStyle w:val="aa"/>
            <w:noProof/>
          </w:rPr>
          <w:t>8.8.2. Срок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_Toc495084675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6282D63F"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76" w:history="1">
        <w:r w:rsidR="00F04290" w:rsidRPr="005D5102">
          <w:rPr>
            <w:rStyle w:val="aa"/>
            <w:noProof/>
          </w:rPr>
          <w:t>8.8.3. Порядок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_Toc495084676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50621324"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77" w:history="1">
        <w:r w:rsidR="00F04290" w:rsidRPr="005D5102">
          <w:rPr>
            <w:rStyle w:val="aa"/>
            <w:noProof/>
          </w:rPr>
          <w:t>8.8.4. Цена (цены) или порядок определения цены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_Toc495084677 \h </w:instrText>
        </w:r>
        <w:r w:rsidR="00F04290">
          <w:rPr>
            <w:noProof/>
            <w:webHidden/>
          </w:rPr>
        </w:r>
        <w:r w:rsidR="00F04290">
          <w:rPr>
            <w:noProof/>
            <w:webHidden/>
          </w:rPr>
          <w:fldChar w:fldCharType="separate"/>
        </w:r>
        <w:r w:rsidR="00F04290">
          <w:rPr>
            <w:noProof/>
            <w:webHidden/>
          </w:rPr>
          <w:t>67</w:t>
        </w:r>
        <w:r w:rsidR="00F04290">
          <w:rPr>
            <w:noProof/>
            <w:webHidden/>
          </w:rPr>
          <w:fldChar w:fldCharType="end"/>
        </w:r>
      </w:hyperlink>
    </w:p>
    <w:p w14:paraId="5D852744"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78" w:history="1">
        <w:r w:rsidR="00F04290" w:rsidRPr="005D5102">
          <w:rPr>
            <w:rStyle w:val="aa"/>
            <w:noProof/>
          </w:rPr>
          <w:t>8.8.5. Порядок осуществления преимущественного права приобретения размещаемых ценных бумаг</w:t>
        </w:r>
        <w:r w:rsidR="00F04290">
          <w:rPr>
            <w:noProof/>
            <w:webHidden/>
          </w:rPr>
          <w:tab/>
        </w:r>
        <w:r w:rsidR="00F04290">
          <w:rPr>
            <w:noProof/>
            <w:webHidden/>
          </w:rPr>
          <w:fldChar w:fldCharType="begin"/>
        </w:r>
        <w:r w:rsidR="00F04290">
          <w:rPr>
            <w:noProof/>
            <w:webHidden/>
          </w:rPr>
          <w:instrText xml:space="preserve"> PAGEREF _Toc495084678 \h </w:instrText>
        </w:r>
        <w:r w:rsidR="00F04290">
          <w:rPr>
            <w:noProof/>
            <w:webHidden/>
          </w:rPr>
        </w:r>
        <w:r w:rsidR="00F04290">
          <w:rPr>
            <w:noProof/>
            <w:webHidden/>
          </w:rPr>
          <w:fldChar w:fldCharType="separate"/>
        </w:r>
        <w:r w:rsidR="00F04290">
          <w:rPr>
            <w:noProof/>
            <w:webHidden/>
          </w:rPr>
          <w:t>68</w:t>
        </w:r>
        <w:r w:rsidR="00F04290">
          <w:rPr>
            <w:noProof/>
            <w:webHidden/>
          </w:rPr>
          <w:fldChar w:fldCharType="end"/>
        </w:r>
      </w:hyperlink>
    </w:p>
    <w:p w14:paraId="584037B7"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79" w:history="1">
        <w:r w:rsidR="00F04290" w:rsidRPr="005D5102">
          <w:rPr>
            <w:rStyle w:val="aa"/>
            <w:noProof/>
          </w:rPr>
          <w:t>8.8.6. Условия и порядок оплаты ценных бумаг</w:t>
        </w:r>
        <w:r w:rsidR="00F04290">
          <w:rPr>
            <w:noProof/>
            <w:webHidden/>
          </w:rPr>
          <w:tab/>
        </w:r>
        <w:r w:rsidR="00F04290">
          <w:rPr>
            <w:noProof/>
            <w:webHidden/>
          </w:rPr>
          <w:fldChar w:fldCharType="begin"/>
        </w:r>
        <w:r w:rsidR="00F04290">
          <w:rPr>
            <w:noProof/>
            <w:webHidden/>
          </w:rPr>
          <w:instrText xml:space="preserve"> PAGEREF _Toc495084679 \h </w:instrText>
        </w:r>
        <w:r w:rsidR="00F04290">
          <w:rPr>
            <w:noProof/>
            <w:webHidden/>
          </w:rPr>
        </w:r>
        <w:r w:rsidR="00F04290">
          <w:rPr>
            <w:noProof/>
            <w:webHidden/>
          </w:rPr>
          <w:fldChar w:fldCharType="separate"/>
        </w:r>
        <w:r w:rsidR="00F04290">
          <w:rPr>
            <w:noProof/>
            <w:webHidden/>
          </w:rPr>
          <w:t>68</w:t>
        </w:r>
        <w:r w:rsidR="00F04290">
          <w:rPr>
            <w:noProof/>
            <w:webHidden/>
          </w:rPr>
          <w:fldChar w:fldCharType="end"/>
        </w:r>
      </w:hyperlink>
    </w:p>
    <w:p w14:paraId="32A6436B"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0" w:history="1">
        <w:r w:rsidR="00F04290" w:rsidRPr="005D5102">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_Toc495084680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2F7534D7"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81" w:history="1">
        <w:r w:rsidR="00F04290" w:rsidRPr="005D5102">
          <w:rPr>
            <w:rStyle w:val="aa"/>
            <w:noProof/>
          </w:rPr>
          <w:t>8.9. Порядок и условия погашения и выплаты доходов по облигациям</w:t>
        </w:r>
        <w:r w:rsidR="00F04290">
          <w:rPr>
            <w:noProof/>
            <w:webHidden/>
          </w:rPr>
          <w:tab/>
        </w:r>
        <w:r w:rsidR="00F04290">
          <w:rPr>
            <w:noProof/>
            <w:webHidden/>
          </w:rPr>
          <w:fldChar w:fldCharType="begin"/>
        </w:r>
        <w:r w:rsidR="00F04290">
          <w:rPr>
            <w:noProof/>
            <w:webHidden/>
          </w:rPr>
          <w:instrText xml:space="preserve"> PAGEREF _Toc495084681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3E78F532"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2" w:history="1">
        <w:r w:rsidR="00F04290" w:rsidRPr="005D5102">
          <w:rPr>
            <w:rStyle w:val="aa"/>
            <w:noProof/>
          </w:rPr>
          <w:t>8.9.1. Форма погашения облигаций</w:t>
        </w:r>
        <w:r w:rsidR="00F04290">
          <w:rPr>
            <w:noProof/>
            <w:webHidden/>
          </w:rPr>
          <w:tab/>
        </w:r>
        <w:r w:rsidR="00F04290">
          <w:rPr>
            <w:noProof/>
            <w:webHidden/>
          </w:rPr>
          <w:fldChar w:fldCharType="begin"/>
        </w:r>
        <w:r w:rsidR="00F04290">
          <w:rPr>
            <w:noProof/>
            <w:webHidden/>
          </w:rPr>
          <w:instrText xml:space="preserve"> PAGEREF _Toc495084682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416357E1"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3" w:history="1">
        <w:r w:rsidR="00F04290" w:rsidRPr="005D5102">
          <w:rPr>
            <w:rStyle w:val="aa"/>
            <w:noProof/>
          </w:rPr>
          <w:t>8.9.2. Порядок и условия погашения облигаций</w:t>
        </w:r>
        <w:r w:rsidR="00F04290">
          <w:rPr>
            <w:noProof/>
            <w:webHidden/>
          </w:rPr>
          <w:tab/>
        </w:r>
        <w:r w:rsidR="00F04290">
          <w:rPr>
            <w:noProof/>
            <w:webHidden/>
          </w:rPr>
          <w:fldChar w:fldCharType="begin"/>
        </w:r>
        <w:r w:rsidR="00F04290">
          <w:rPr>
            <w:noProof/>
            <w:webHidden/>
          </w:rPr>
          <w:instrText xml:space="preserve"> PAGEREF _Toc495084683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1B2F2EFA"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4" w:history="1">
        <w:r w:rsidR="00F04290" w:rsidRPr="005D5102">
          <w:rPr>
            <w:rStyle w:val="aa"/>
            <w:noProof/>
          </w:rPr>
          <w:t>8.9.3. Порядок определения дохода, выплачиваемого по каждой облигации</w:t>
        </w:r>
        <w:r w:rsidR="00F04290">
          <w:rPr>
            <w:noProof/>
            <w:webHidden/>
          </w:rPr>
          <w:tab/>
        </w:r>
        <w:r w:rsidR="00F04290">
          <w:rPr>
            <w:noProof/>
            <w:webHidden/>
          </w:rPr>
          <w:fldChar w:fldCharType="begin"/>
        </w:r>
        <w:r w:rsidR="00F04290">
          <w:rPr>
            <w:noProof/>
            <w:webHidden/>
          </w:rPr>
          <w:instrText xml:space="preserve"> PAGEREF _Toc495084684 \h </w:instrText>
        </w:r>
        <w:r w:rsidR="00F04290">
          <w:rPr>
            <w:noProof/>
            <w:webHidden/>
          </w:rPr>
        </w:r>
        <w:r w:rsidR="00F04290">
          <w:rPr>
            <w:noProof/>
            <w:webHidden/>
          </w:rPr>
          <w:fldChar w:fldCharType="separate"/>
        </w:r>
        <w:r w:rsidR="00F04290">
          <w:rPr>
            <w:noProof/>
            <w:webHidden/>
          </w:rPr>
          <w:t>71</w:t>
        </w:r>
        <w:r w:rsidR="00F04290">
          <w:rPr>
            <w:noProof/>
            <w:webHidden/>
          </w:rPr>
          <w:fldChar w:fldCharType="end"/>
        </w:r>
      </w:hyperlink>
    </w:p>
    <w:p w14:paraId="7C29F74C"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5" w:history="1">
        <w:r w:rsidR="00F04290" w:rsidRPr="005D5102">
          <w:rPr>
            <w:rStyle w:val="aa"/>
            <w:noProof/>
          </w:rPr>
          <w:t>8.9.4. Порядок и срок выплаты дохода по облигациям</w:t>
        </w:r>
        <w:r w:rsidR="00F04290">
          <w:rPr>
            <w:noProof/>
            <w:webHidden/>
          </w:rPr>
          <w:tab/>
        </w:r>
        <w:r w:rsidR="00F04290">
          <w:rPr>
            <w:noProof/>
            <w:webHidden/>
          </w:rPr>
          <w:fldChar w:fldCharType="begin"/>
        </w:r>
        <w:r w:rsidR="00F04290">
          <w:rPr>
            <w:noProof/>
            <w:webHidden/>
          </w:rPr>
          <w:instrText xml:space="preserve"> PAGEREF _Toc495084685 \h </w:instrText>
        </w:r>
        <w:r w:rsidR="00F04290">
          <w:rPr>
            <w:noProof/>
            <w:webHidden/>
          </w:rPr>
        </w:r>
        <w:r w:rsidR="00F04290">
          <w:rPr>
            <w:noProof/>
            <w:webHidden/>
          </w:rPr>
          <w:fldChar w:fldCharType="separate"/>
        </w:r>
        <w:r w:rsidR="00F04290">
          <w:rPr>
            <w:noProof/>
            <w:webHidden/>
          </w:rPr>
          <w:t>73</w:t>
        </w:r>
        <w:r w:rsidR="00F04290">
          <w:rPr>
            <w:noProof/>
            <w:webHidden/>
          </w:rPr>
          <w:fldChar w:fldCharType="end"/>
        </w:r>
      </w:hyperlink>
    </w:p>
    <w:p w14:paraId="71010D93"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6" w:history="1">
        <w:r w:rsidR="00F04290" w:rsidRPr="005D5102">
          <w:rPr>
            <w:rStyle w:val="aa"/>
            <w:noProof/>
          </w:rPr>
          <w:t>8.9.5. Порядок и условия досрочного погашения облигаций</w:t>
        </w:r>
        <w:r w:rsidR="00F04290">
          <w:rPr>
            <w:noProof/>
            <w:webHidden/>
          </w:rPr>
          <w:tab/>
        </w:r>
        <w:r w:rsidR="00F04290">
          <w:rPr>
            <w:noProof/>
            <w:webHidden/>
          </w:rPr>
          <w:fldChar w:fldCharType="begin"/>
        </w:r>
        <w:r w:rsidR="00F04290">
          <w:rPr>
            <w:noProof/>
            <w:webHidden/>
          </w:rPr>
          <w:instrText xml:space="preserve"> PAGEREF _Toc495084686 \h </w:instrText>
        </w:r>
        <w:r w:rsidR="00F04290">
          <w:rPr>
            <w:noProof/>
            <w:webHidden/>
          </w:rPr>
        </w:r>
        <w:r w:rsidR="00F04290">
          <w:rPr>
            <w:noProof/>
            <w:webHidden/>
          </w:rPr>
          <w:fldChar w:fldCharType="separate"/>
        </w:r>
        <w:r w:rsidR="00F04290">
          <w:rPr>
            <w:noProof/>
            <w:webHidden/>
          </w:rPr>
          <w:t>74</w:t>
        </w:r>
        <w:r w:rsidR="00F04290">
          <w:rPr>
            <w:noProof/>
            <w:webHidden/>
          </w:rPr>
          <w:fldChar w:fldCharType="end"/>
        </w:r>
      </w:hyperlink>
    </w:p>
    <w:p w14:paraId="5072C10E"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7" w:history="1">
        <w:r w:rsidR="00F04290" w:rsidRPr="005D5102">
          <w:rPr>
            <w:rStyle w:val="aa"/>
            <w:noProof/>
          </w:rPr>
          <w:t>8.9.5.1. Досрочное погашение биржевых облигаций по требованию их владельцев</w:t>
        </w:r>
        <w:r w:rsidR="00F04290">
          <w:rPr>
            <w:noProof/>
            <w:webHidden/>
          </w:rPr>
          <w:tab/>
        </w:r>
        <w:r w:rsidR="00F04290">
          <w:rPr>
            <w:noProof/>
            <w:webHidden/>
          </w:rPr>
          <w:fldChar w:fldCharType="begin"/>
        </w:r>
        <w:r w:rsidR="00F04290">
          <w:rPr>
            <w:noProof/>
            <w:webHidden/>
          </w:rPr>
          <w:instrText xml:space="preserve"> PAGEREF _Toc495084687 \h </w:instrText>
        </w:r>
        <w:r w:rsidR="00F04290">
          <w:rPr>
            <w:noProof/>
            <w:webHidden/>
          </w:rPr>
        </w:r>
        <w:r w:rsidR="00F04290">
          <w:rPr>
            <w:noProof/>
            <w:webHidden/>
          </w:rPr>
          <w:fldChar w:fldCharType="separate"/>
        </w:r>
        <w:r w:rsidR="00F04290">
          <w:rPr>
            <w:noProof/>
            <w:webHidden/>
          </w:rPr>
          <w:t>74</w:t>
        </w:r>
        <w:r w:rsidR="00F04290">
          <w:rPr>
            <w:noProof/>
            <w:webHidden/>
          </w:rPr>
          <w:fldChar w:fldCharType="end"/>
        </w:r>
      </w:hyperlink>
    </w:p>
    <w:p w14:paraId="5D650B47"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8" w:history="1">
        <w:r w:rsidR="00F04290" w:rsidRPr="005D5102">
          <w:rPr>
            <w:rStyle w:val="aa"/>
            <w:noProof/>
          </w:rPr>
          <w:t>8.9.5.2. Досрочное погашение биржевых облигаций по усмотрению эмитента</w:t>
        </w:r>
        <w:r w:rsidR="00F04290">
          <w:rPr>
            <w:noProof/>
            <w:webHidden/>
          </w:rPr>
          <w:tab/>
        </w:r>
        <w:r w:rsidR="00F04290">
          <w:rPr>
            <w:noProof/>
            <w:webHidden/>
          </w:rPr>
          <w:fldChar w:fldCharType="begin"/>
        </w:r>
        <w:r w:rsidR="00F04290">
          <w:rPr>
            <w:noProof/>
            <w:webHidden/>
          </w:rPr>
          <w:instrText xml:space="preserve"> PAGEREF _Toc495084688 \h </w:instrText>
        </w:r>
        <w:r w:rsidR="00F04290">
          <w:rPr>
            <w:noProof/>
            <w:webHidden/>
          </w:rPr>
        </w:r>
        <w:r w:rsidR="00F04290">
          <w:rPr>
            <w:noProof/>
            <w:webHidden/>
          </w:rPr>
          <w:fldChar w:fldCharType="separate"/>
        </w:r>
        <w:r w:rsidR="00F04290">
          <w:rPr>
            <w:noProof/>
            <w:webHidden/>
          </w:rPr>
          <w:t>78</w:t>
        </w:r>
        <w:r w:rsidR="00F04290">
          <w:rPr>
            <w:noProof/>
            <w:webHidden/>
          </w:rPr>
          <w:fldChar w:fldCharType="end"/>
        </w:r>
      </w:hyperlink>
    </w:p>
    <w:p w14:paraId="086E90CB"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89" w:history="1">
        <w:r w:rsidR="00F04290" w:rsidRPr="005D5102">
          <w:rPr>
            <w:rStyle w:val="aa"/>
            <w:noProof/>
          </w:rPr>
          <w:t>8.9.6. Сведения о платежных агентах по облигациям</w:t>
        </w:r>
        <w:r w:rsidR="00F04290">
          <w:rPr>
            <w:noProof/>
            <w:webHidden/>
          </w:rPr>
          <w:tab/>
        </w:r>
        <w:r w:rsidR="00F04290">
          <w:rPr>
            <w:noProof/>
            <w:webHidden/>
          </w:rPr>
          <w:fldChar w:fldCharType="begin"/>
        </w:r>
        <w:r w:rsidR="00F04290">
          <w:rPr>
            <w:noProof/>
            <w:webHidden/>
          </w:rPr>
          <w:instrText xml:space="preserve"> PAGEREF _Toc495084689 \h </w:instrText>
        </w:r>
        <w:r w:rsidR="00F04290">
          <w:rPr>
            <w:noProof/>
            <w:webHidden/>
          </w:rPr>
        </w:r>
        <w:r w:rsidR="00F04290">
          <w:rPr>
            <w:noProof/>
            <w:webHidden/>
          </w:rPr>
          <w:fldChar w:fldCharType="separate"/>
        </w:r>
        <w:r w:rsidR="00F04290">
          <w:rPr>
            <w:noProof/>
            <w:webHidden/>
          </w:rPr>
          <w:t>83</w:t>
        </w:r>
        <w:r w:rsidR="00F04290">
          <w:rPr>
            <w:noProof/>
            <w:webHidden/>
          </w:rPr>
          <w:fldChar w:fldCharType="end"/>
        </w:r>
      </w:hyperlink>
    </w:p>
    <w:p w14:paraId="14B561BD"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690" w:history="1">
        <w:r w:rsidR="00F04290" w:rsidRPr="005D5102">
          <w:rPr>
            <w:rStyle w:val="aa"/>
            <w:noProof/>
          </w:rPr>
          <w:t>8.9.7. Сведения о действиях владельцев облигаций и порядке раскрытия информации в случае дефолта по облигациям</w:t>
        </w:r>
        <w:r w:rsidR="00F04290">
          <w:rPr>
            <w:noProof/>
            <w:webHidden/>
          </w:rPr>
          <w:tab/>
        </w:r>
        <w:r w:rsidR="00F04290">
          <w:rPr>
            <w:noProof/>
            <w:webHidden/>
          </w:rPr>
          <w:fldChar w:fldCharType="begin"/>
        </w:r>
        <w:r w:rsidR="00F04290">
          <w:rPr>
            <w:noProof/>
            <w:webHidden/>
          </w:rPr>
          <w:instrText xml:space="preserve"> PAGEREF _Toc495084690 \h </w:instrText>
        </w:r>
        <w:r w:rsidR="00F04290">
          <w:rPr>
            <w:noProof/>
            <w:webHidden/>
          </w:rPr>
        </w:r>
        <w:r w:rsidR="00F04290">
          <w:rPr>
            <w:noProof/>
            <w:webHidden/>
          </w:rPr>
          <w:fldChar w:fldCharType="separate"/>
        </w:r>
        <w:r w:rsidR="00F04290">
          <w:rPr>
            <w:noProof/>
            <w:webHidden/>
          </w:rPr>
          <w:t>83</w:t>
        </w:r>
        <w:r w:rsidR="00F04290">
          <w:rPr>
            <w:noProof/>
            <w:webHidden/>
          </w:rPr>
          <w:fldChar w:fldCharType="end"/>
        </w:r>
      </w:hyperlink>
    </w:p>
    <w:p w14:paraId="0D7346A9"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1" w:history="1">
        <w:r w:rsidR="00F04290" w:rsidRPr="005D5102">
          <w:rPr>
            <w:rStyle w:val="aa"/>
            <w:noProof/>
          </w:rPr>
          <w:t>8.10. Сведения о приобретении облигаций</w:t>
        </w:r>
        <w:r w:rsidR="00F04290">
          <w:rPr>
            <w:noProof/>
            <w:webHidden/>
          </w:rPr>
          <w:tab/>
        </w:r>
        <w:r w:rsidR="00F04290">
          <w:rPr>
            <w:noProof/>
            <w:webHidden/>
          </w:rPr>
          <w:fldChar w:fldCharType="begin"/>
        </w:r>
        <w:r w:rsidR="00F04290">
          <w:rPr>
            <w:noProof/>
            <w:webHidden/>
          </w:rPr>
          <w:instrText xml:space="preserve"> PAGEREF _Toc495084691 \h </w:instrText>
        </w:r>
        <w:r w:rsidR="00F04290">
          <w:rPr>
            <w:noProof/>
            <w:webHidden/>
          </w:rPr>
        </w:r>
        <w:r w:rsidR="00F04290">
          <w:rPr>
            <w:noProof/>
            <w:webHidden/>
          </w:rPr>
          <w:fldChar w:fldCharType="separate"/>
        </w:r>
        <w:r w:rsidR="00F04290">
          <w:rPr>
            <w:noProof/>
            <w:webHidden/>
          </w:rPr>
          <w:t>85</w:t>
        </w:r>
        <w:r w:rsidR="00F04290">
          <w:rPr>
            <w:noProof/>
            <w:webHidden/>
          </w:rPr>
          <w:fldChar w:fldCharType="end"/>
        </w:r>
      </w:hyperlink>
    </w:p>
    <w:p w14:paraId="1A6A8150"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2" w:history="1">
        <w:r w:rsidR="00F04290" w:rsidRPr="005D5102">
          <w:rPr>
            <w:rStyle w:val="aa"/>
            <w:noProof/>
          </w:rPr>
          <w:t>8.11. Порядок раскрытия эмитентом информации о выпуске (дополнительном выпуске) ценных бумаг</w:t>
        </w:r>
        <w:r w:rsidR="00F04290">
          <w:rPr>
            <w:noProof/>
            <w:webHidden/>
          </w:rPr>
          <w:tab/>
        </w:r>
        <w:r w:rsidR="00F04290">
          <w:rPr>
            <w:noProof/>
            <w:webHidden/>
          </w:rPr>
          <w:fldChar w:fldCharType="begin"/>
        </w:r>
        <w:r w:rsidR="00F04290">
          <w:rPr>
            <w:noProof/>
            <w:webHidden/>
          </w:rPr>
          <w:instrText xml:space="preserve"> PAGEREF _Toc495084692 \h </w:instrText>
        </w:r>
        <w:r w:rsidR="00F04290">
          <w:rPr>
            <w:noProof/>
            <w:webHidden/>
          </w:rPr>
        </w:r>
        <w:r w:rsidR="00F04290">
          <w:rPr>
            <w:noProof/>
            <w:webHidden/>
          </w:rPr>
          <w:fldChar w:fldCharType="separate"/>
        </w:r>
        <w:r w:rsidR="00F04290">
          <w:rPr>
            <w:noProof/>
            <w:webHidden/>
          </w:rPr>
          <w:t>88</w:t>
        </w:r>
        <w:r w:rsidR="00F04290">
          <w:rPr>
            <w:noProof/>
            <w:webHidden/>
          </w:rPr>
          <w:fldChar w:fldCharType="end"/>
        </w:r>
      </w:hyperlink>
    </w:p>
    <w:p w14:paraId="02EF8B38"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3" w:history="1">
        <w:r w:rsidR="00F04290" w:rsidRPr="005D5102">
          <w:rPr>
            <w:rStyle w:val="aa"/>
            <w:noProof/>
          </w:rPr>
          <w:t>8.12. Сведения об обеспечении исполнения обязательств по облигациям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_Toc495084693 \h </w:instrText>
        </w:r>
        <w:r w:rsidR="00F04290">
          <w:rPr>
            <w:noProof/>
            <w:webHidden/>
          </w:rPr>
        </w:r>
        <w:r w:rsidR="00F04290">
          <w:rPr>
            <w:noProof/>
            <w:webHidden/>
          </w:rPr>
          <w:fldChar w:fldCharType="separate"/>
        </w:r>
        <w:r w:rsidR="00F04290">
          <w:rPr>
            <w:noProof/>
            <w:webHidden/>
          </w:rPr>
          <w:t>96</w:t>
        </w:r>
        <w:r w:rsidR="00F04290">
          <w:rPr>
            <w:noProof/>
            <w:webHidden/>
          </w:rPr>
          <w:fldChar w:fldCharType="end"/>
        </w:r>
      </w:hyperlink>
    </w:p>
    <w:p w14:paraId="3ABC9CD0"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4" w:history="1">
        <w:r w:rsidR="00F04290" w:rsidRPr="005D5102">
          <w:rPr>
            <w:rStyle w:val="aa"/>
            <w:noProof/>
          </w:rPr>
          <w:t>8.13. Сведения о представителе владельцев облигаций</w:t>
        </w:r>
        <w:r w:rsidR="00F04290">
          <w:rPr>
            <w:noProof/>
            <w:webHidden/>
          </w:rPr>
          <w:tab/>
        </w:r>
        <w:r w:rsidR="00F04290">
          <w:rPr>
            <w:noProof/>
            <w:webHidden/>
          </w:rPr>
          <w:fldChar w:fldCharType="begin"/>
        </w:r>
        <w:r w:rsidR="00F04290">
          <w:rPr>
            <w:noProof/>
            <w:webHidden/>
          </w:rPr>
          <w:instrText xml:space="preserve"> PAGEREF _Toc495084694 \h </w:instrText>
        </w:r>
        <w:r w:rsidR="00F04290">
          <w:rPr>
            <w:noProof/>
            <w:webHidden/>
          </w:rPr>
        </w:r>
        <w:r w:rsidR="00F04290">
          <w:rPr>
            <w:noProof/>
            <w:webHidden/>
          </w:rPr>
          <w:fldChar w:fldCharType="separate"/>
        </w:r>
        <w:r w:rsidR="00F04290">
          <w:rPr>
            <w:noProof/>
            <w:webHidden/>
          </w:rPr>
          <w:t>96</w:t>
        </w:r>
        <w:r w:rsidR="00F04290">
          <w:rPr>
            <w:noProof/>
            <w:webHidden/>
          </w:rPr>
          <w:fldChar w:fldCharType="end"/>
        </w:r>
      </w:hyperlink>
    </w:p>
    <w:p w14:paraId="70D8BD9D"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5" w:history="1">
        <w:r w:rsidR="00F04290" w:rsidRPr="005D5102">
          <w:rPr>
            <w:rStyle w:val="aa"/>
            <w:noProof/>
          </w:rPr>
          <w:t>8.14. Сведения об отнесении приобретения облигаций к категории инвестиций с повышенным риском</w:t>
        </w:r>
        <w:r w:rsidR="00F04290">
          <w:rPr>
            <w:noProof/>
            <w:webHidden/>
          </w:rPr>
          <w:tab/>
        </w:r>
        <w:r w:rsidR="00F04290">
          <w:rPr>
            <w:noProof/>
            <w:webHidden/>
          </w:rPr>
          <w:fldChar w:fldCharType="begin"/>
        </w:r>
        <w:r w:rsidR="00F04290">
          <w:rPr>
            <w:noProof/>
            <w:webHidden/>
          </w:rPr>
          <w:instrText xml:space="preserve"> PAGEREF _Toc495084695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45EF3003"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6" w:history="1">
        <w:r w:rsidR="00F04290" w:rsidRPr="005D5102">
          <w:rPr>
            <w:rStyle w:val="aa"/>
            <w:noProof/>
          </w:rPr>
          <w:t>8.15. Дополнительные сведения о размещаемых российских депозитарных расписках</w:t>
        </w:r>
        <w:r w:rsidR="00F04290">
          <w:rPr>
            <w:noProof/>
            <w:webHidden/>
          </w:rPr>
          <w:tab/>
        </w:r>
        <w:r w:rsidR="00F04290">
          <w:rPr>
            <w:noProof/>
            <w:webHidden/>
          </w:rPr>
          <w:fldChar w:fldCharType="begin"/>
        </w:r>
        <w:r w:rsidR="00F04290">
          <w:rPr>
            <w:noProof/>
            <w:webHidden/>
          </w:rPr>
          <w:instrText xml:space="preserve"> PAGEREF _Toc495084696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0411C639"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7" w:history="1">
        <w:r w:rsidR="00F04290" w:rsidRPr="005D5102">
          <w:rPr>
            <w:rStyle w:val="aa"/>
            <w:noProof/>
          </w:rPr>
          <w:t>8.16. Наличие ограничений на приобретение и обращение размещаемых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_Toc495084697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38EE3819"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8" w:history="1">
        <w:r w:rsidR="00F04290" w:rsidRPr="005D5102">
          <w:rPr>
            <w:rStyle w:val="aa"/>
            <w:noProof/>
          </w:rPr>
          <w:t>8.17. Сведения о динамике изменения цен на эмиссионные ценные бумаги эмитента</w:t>
        </w:r>
        <w:r w:rsidR="00F04290">
          <w:rPr>
            <w:noProof/>
            <w:webHidden/>
          </w:rPr>
          <w:tab/>
        </w:r>
        <w:r w:rsidR="00F04290">
          <w:rPr>
            <w:noProof/>
            <w:webHidden/>
          </w:rPr>
          <w:fldChar w:fldCharType="begin"/>
        </w:r>
        <w:r w:rsidR="00F04290">
          <w:rPr>
            <w:noProof/>
            <w:webHidden/>
          </w:rPr>
          <w:instrText xml:space="preserve"> PAGEREF _Toc495084698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25EAE42F"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699" w:history="1">
        <w:r w:rsidR="00F04290" w:rsidRPr="005D5102">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_Toc495084699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3F40B564"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00" w:history="1">
        <w:r w:rsidR="00F04290" w:rsidRPr="005D5102">
          <w:rPr>
            <w:rStyle w:val="aa"/>
            <w:noProof/>
          </w:rPr>
          <w:t>8.19. Иные сведения о размещаемых ценных бумагах</w:t>
        </w:r>
        <w:r w:rsidR="00F04290">
          <w:rPr>
            <w:noProof/>
            <w:webHidden/>
          </w:rPr>
          <w:tab/>
        </w:r>
        <w:r w:rsidR="00F04290">
          <w:rPr>
            <w:noProof/>
            <w:webHidden/>
          </w:rPr>
          <w:fldChar w:fldCharType="begin"/>
        </w:r>
        <w:r w:rsidR="00F04290">
          <w:rPr>
            <w:noProof/>
            <w:webHidden/>
          </w:rPr>
          <w:instrText xml:space="preserve"> PAGEREF _Toc495084700 \h </w:instrText>
        </w:r>
        <w:r w:rsidR="00F04290">
          <w:rPr>
            <w:noProof/>
            <w:webHidden/>
          </w:rPr>
        </w:r>
        <w:r w:rsidR="00F04290">
          <w:rPr>
            <w:noProof/>
            <w:webHidden/>
          </w:rPr>
          <w:fldChar w:fldCharType="separate"/>
        </w:r>
        <w:r w:rsidR="00F04290">
          <w:rPr>
            <w:noProof/>
            <w:webHidden/>
          </w:rPr>
          <w:t>98</w:t>
        </w:r>
        <w:r w:rsidR="00F04290">
          <w:rPr>
            <w:noProof/>
            <w:webHidden/>
          </w:rPr>
          <w:fldChar w:fldCharType="end"/>
        </w:r>
      </w:hyperlink>
    </w:p>
    <w:p w14:paraId="307BA0C2" w14:textId="77777777" w:rsidR="00F04290" w:rsidRDefault="00E172AF">
      <w:pPr>
        <w:pStyle w:val="11"/>
        <w:tabs>
          <w:tab w:val="right" w:leader="dot" w:pos="10195"/>
        </w:tabs>
        <w:rPr>
          <w:rFonts w:asciiTheme="minorHAnsi" w:eastAsiaTheme="minorEastAsia" w:hAnsiTheme="minorHAnsi" w:cstheme="minorBidi"/>
          <w:b w:val="0"/>
          <w:caps w:val="0"/>
          <w:noProof/>
          <w:sz w:val="22"/>
          <w:szCs w:val="22"/>
        </w:rPr>
      </w:pPr>
      <w:hyperlink w:anchor="_Toc495084701" w:history="1">
        <w:r w:rsidR="00F04290" w:rsidRPr="005D5102">
          <w:rPr>
            <w:rStyle w:val="aa"/>
            <w:noProof/>
          </w:rPr>
          <w:t>Раздел IX. Дополнительные сведения об эмитенте и о размещенных им эмиссионных ценных бумагах</w:t>
        </w:r>
        <w:r w:rsidR="00F04290">
          <w:rPr>
            <w:noProof/>
            <w:webHidden/>
          </w:rPr>
          <w:tab/>
        </w:r>
        <w:r w:rsidR="00F04290">
          <w:rPr>
            <w:noProof/>
            <w:webHidden/>
          </w:rPr>
          <w:fldChar w:fldCharType="begin"/>
        </w:r>
        <w:r w:rsidR="00F04290">
          <w:rPr>
            <w:noProof/>
            <w:webHidden/>
          </w:rPr>
          <w:instrText xml:space="preserve"> PAGEREF _Toc495084701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11D30DBE"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02" w:history="1">
        <w:r w:rsidR="00F04290" w:rsidRPr="005D5102">
          <w:rPr>
            <w:rStyle w:val="aa"/>
            <w:noProof/>
          </w:rPr>
          <w:t>9.1. Дополнительные сведения об эмитенте</w:t>
        </w:r>
        <w:r w:rsidR="00F04290">
          <w:rPr>
            <w:noProof/>
            <w:webHidden/>
          </w:rPr>
          <w:tab/>
        </w:r>
        <w:r w:rsidR="00F04290">
          <w:rPr>
            <w:noProof/>
            <w:webHidden/>
          </w:rPr>
          <w:fldChar w:fldCharType="begin"/>
        </w:r>
        <w:r w:rsidR="00F04290">
          <w:rPr>
            <w:noProof/>
            <w:webHidden/>
          </w:rPr>
          <w:instrText xml:space="preserve"> PAGEREF _Toc495084702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68C2EEA3"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03" w:history="1">
        <w:r w:rsidR="00F04290" w:rsidRPr="005D5102">
          <w:rPr>
            <w:rStyle w:val="aa"/>
            <w:noProof/>
          </w:rPr>
          <w:t>9.1.1. Сведения о размере, структуре уставного капитала эмитента</w:t>
        </w:r>
        <w:r w:rsidR="00F04290">
          <w:rPr>
            <w:noProof/>
            <w:webHidden/>
          </w:rPr>
          <w:tab/>
        </w:r>
        <w:r w:rsidR="00F04290">
          <w:rPr>
            <w:noProof/>
            <w:webHidden/>
          </w:rPr>
          <w:fldChar w:fldCharType="begin"/>
        </w:r>
        <w:r w:rsidR="00F04290">
          <w:rPr>
            <w:noProof/>
            <w:webHidden/>
          </w:rPr>
          <w:instrText xml:space="preserve"> PAGEREF _Toc495084703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1949E166"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04" w:history="1">
        <w:r w:rsidR="00F04290" w:rsidRPr="005D5102">
          <w:rPr>
            <w:rStyle w:val="aa"/>
            <w:noProof/>
          </w:rPr>
          <w:t>9.1.2. Сведения об изменении размера уставного капитала эмитента</w:t>
        </w:r>
        <w:r w:rsidR="00F04290">
          <w:rPr>
            <w:noProof/>
            <w:webHidden/>
          </w:rPr>
          <w:tab/>
        </w:r>
        <w:r w:rsidR="00F04290">
          <w:rPr>
            <w:noProof/>
            <w:webHidden/>
          </w:rPr>
          <w:fldChar w:fldCharType="begin"/>
        </w:r>
        <w:r w:rsidR="00F04290">
          <w:rPr>
            <w:noProof/>
            <w:webHidden/>
          </w:rPr>
          <w:instrText xml:space="preserve"> PAGEREF _Toc495084704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4258B509"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05" w:history="1">
        <w:r w:rsidR="00F04290" w:rsidRPr="005D5102">
          <w:rPr>
            <w:rStyle w:val="aa"/>
            <w:noProof/>
          </w:rPr>
          <w:t>9.1.3. Сведения о порядке созыва и проведения собрания (заседания) высшего органа управления эмитента</w:t>
        </w:r>
        <w:r w:rsidR="00F04290">
          <w:rPr>
            <w:noProof/>
            <w:webHidden/>
          </w:rPr>
          <w:tab/>
        </w:r>
        <w:r w:rsidR="00F04290">
          <w:rPr>
            <w:noProof/>
            <w:webHidden/>
          </w:rPr>
          <w:fldChar w:fldCharType="begin"/>
        </w:r>
        <w:r w:rsidR="00F04290">
          <w:rPr>
            <w:noProof/>
            <w:webHidden/>
          </w:rPr>
          <w:instrText xml:space="preserve"> PAGEREF _Toc495084705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6025EFD6"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06" w:history="1">
        <w:r w:rsidR="00F04290" w:rsidRPr="005D5102">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F04290">
          <w:rPr>
            <w:noProof/>
            <w:webHidden/>
          </w:rPr>
          <w:tab/>
        </w:r>
        <w:r w:rsidR="00F04290">
          <w:rPr>
            <w:noProof/>
            <w:webHidden/>
          </w:rPr>
          <w:fldChar w:fldCharType="begin"/>
        </w:r>
        <w:r w:rsidR="00F04290">
          <w:rPr>
            <w:noProof/>
            <w:webHidden/>
          </w:rPr>
          <w:instrText xml:space="preserve"> PAGEREF _Toc495084706 \h </w:instrText>
        </w:r>
        <w:r w:rsidR="00F04290">
          <w:rPr>
            <w:noProof/>
            <w:webHidden/>
          </w:rPr>
        </w:r>
        <w:r w:rsidR="00F04290">
          <w:rPr>
            <w:noProof/>
            <w:webHidden/>
          </w:rPr>
          <w:fldChar w:fldCharType="separate"/>
        </w:r>
        <w:r w:rsidR="00F04290">
          <w:rPr>
            <w:noProof/>
            <w:webHidden/>
          </w:rPr>
          <w:t>103</w:t>
        </w:r>
        <w:r w:rsidR="00F04290">
          <w:rPr>
            <w:noProof/>
            <w:webHidden/>
          </w:rPr>
          <w:fldChar w:fldCharType="end"/>
        </w:r>
      </w:hyperlink>
    </w:p>
    <w:p w14:paraId="2A6ECF38"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07" w:history="1">
        <w:r w:rsidR="00F04290" w:rsidRPr="005D5102">
          <w:rPr>
            <w:rStyle w:val="aa"/>
            <w:noProof/>
          </w:rPr>
          <w:t>9.1.5. Сведения о существенных сделках, совершенных эмитентом</w:t>
        </w:r>
        <w:r w:rsidR="00F04290">
          <w:rPr>
            <w:noProof/>
            <w:webHidden/>
          </w:rPr>
          <w:tab/>
        </w:r>
        <w:r w:rsidR="00F04290">
          <w:rPr>
            <w:noProof/>
            <w:webHidden/>
          </w:rPr>
          <w:fldChar w:fldCharType="begin"/>
        </w:r>
        <w:r w:rsidR="00F04290">
          <w:rPr>
            <w:noProof/>
            <w:webHidden/>
          </w:rPr>
          <w:instrText xml:space="preserve"> PAGEREF _Toc495084707 \h </w:instrText>
        </w:r>
        <w:r w:rsidR="00F04290">
          <w:rPr>
            <w:noProof/>
            <w:webHidden/>
          </w:rPr>
        </w:r>
        <w:r w:rsidR="00F04290">
          <w:rPr>
            <w:noProof/>
            <w:webHidden/>
          </w:rPr>
          <w:fldChar w:fldCharType="separate"/>
        </w:r>
        <w:r w:rsidR="00F04290">
          <w:rPr>
            <w:noProof/>
            <w:webHidden/>
          </w:rPr>
          <w:t>103</w:t>
        </w:r>
        <w:r w:rsidR="00F04290">
          <w:rPr>
            <w:noProof/>
            <w:webHidden/>
          </w:rPr>
          <w:fldChar w:fldCharType="end"/>
        </w:r>
      </w:hyperlink>
    </w:p>
    <w:p w14:paraId="78104F16"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08" w:history="1">
        <w:r w:rsidR="00F04290" w:rsidRPr="005D5102">
          <w:rPr>
            <w:rStyle w:val="aa"/>
            <w:noProof/>
          </w:rPr>
          <w:t>9.1.6. Сведения о кредитных рейтингах эмитента</w:t>
        </w:r>
        <w:r w:rsidR="00F04290">
          <w:rPr>
            <w:noProof/>
            <w:webHidden/>
          </w:rPr>
          <w:tab/>
        </w:r>
        <w:r w:rsidR="00F04290">
          <w:rPr>
            <w:noProof/>
            <w:webHidden/>
          </w:rPr>
          <w:fldChar w:fldCharType="begin"/>
        </w:r>
        <w:r w:rsidR="00F04290">
          <w:rPr>
            <w:noProof/>
            <w:webHidden/>
          </w:rPr>
          <w:instrText xml:space="preserve"> PAGEREF _Toc495084708 \h </w:instrText>
        </w:r>
        <w:r w:rsidR="00F04290">
          <w:rPr>
            <w:noProof/>
            <w:webHidden/>
          </w:rPr>
        </w:r>
        <w:r w:rsidR="00F04290">
          <w:rPr>
            <w:noProof/>
            <w:webHidden/>
          </w:rPr>
          <w:fldChar w:fldCharType="separate"/>
        </w:r>
        <w:r w:rsidR="00F04290">
          <w:rPr>
            <w:noProof/>
            <w:webHidden/>
          </w:rPr>
          <w:t>108</w:t>
        </w:r>
        <w:r w:rsidR="00F04290">
          <w:rPr>
            <w:noProof/>
            <w:webHidden/>
          </w:rPr>
          <w:fldChar w:fldCharType="end"/>
        </w:r>
      </w:hyperlink>
    </w:p>
    <w:p w14:paraId="24B70497"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09" w:history="1">
        <w:r w:rsidR="00F04290" w:rsidRPr="005D5102">
          <w:rPr>
            <w:rStyle w:val="aa"/>
            <w:noProof/>
          </w:rPr>
          <w:t>9.2. Сведения о каждой категории (типе) акций эмитента</w:t>
        </w:r>
        <w:r w:rsidR="00F04290">
          <w:rPr>
            <w:noProof/>
            <w:webHidden/>
          </w:rPr>
          <w:tab/>
        </w:r>
        <w:r w:rsidR="00F04290">
          <w:rPr>
            <w:noProof/>
            <w:webHidden/>
          </w:rPr>
          <w:fldChar w:fldCharType="begin"/>
        </w:r>
        <w:r w:rsidR="00F04290">
          <w:rPr>
            <w:noProof/>
            <w:webHidden/>
          </w:rPr>
          <w:instrText xml:space="preserve"> PAGEREF _Toc495084709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1C37E99A"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10" w:history="1">
        <w:r w:rsidR="00F04290" w:rsidRPr="005D5102">
          <w:rPr>
            <w:rStyle w:val="aa"/>
            <w:noProof/>
          </w:rPr>
          <w:t>9.3. Сведения о предыдущих выпусках ценных бумаг эмитента, за исключением акций эмитента</w:t>
        </w:r>
        <w:r w:rsidR="00F04290">
          <w:rPr>
            <w:noProof/>
            <w:webHidden/>
          </w:rPr>
          <w:tab/>
        </w:r>
        <w:r w:rsidR="00F04290">
          <w:rPr>
            <w:noProof/>
            <w:webHidden/>
          </w:rPr>
          <w:fldChar w:fldCharType="begin"/>
        </w:r>
        <w:r w:rsidR="00F04290">
          <w:rPr>
            <w:noProof/>
            <w:webHidden/>
          </w:rPr>
          <w:instrText xml:space="preserve"> PAGEREF _Toc495084710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28097D22"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11" w:history="1">
        <w:r w:rsidR="00F04290" w:rsidRPr="005D5102">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F04290">
          <w:rPr>
            <w:noProof/>
            <w:webHidden/>
          </w:rPr>
          <w:tab/>
        </w:r>
        <w:r w:rsidR="00F04290">
          <w:rPr>
            <w:noProof/>
            <w:webHidden/>
          </w:rPr>
          <w:fldChar w:fldCharType="begin"/>
        </w:r>
        <w:r w:rsidR="00F04290">
          <w:rPr>
            <w:noProof/>
            <w:webHidden/>
          </w:rPr>
          <w:instrText xml:space="preserve"> PAGEREF _Toc495084711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0F124012"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12" w:history="1">
        <w:r w:rsidR="00F04290" w:rsidRPr="005D5102">
          <w:rPr>
            <w:rStyle w:val="aa"/>
            <w:noProof/>
          </w:rPr>
          <w:t>9.5. Сведения об организациях, осуществляющих учет прав на эмиссионные ценные бумаги эмитента</w:t>
        </w:r>
        <w:r w:rsidR="00F04290">
          <w:rPr>
            <w:noProof/>
            <w:webHidden/>
          </w:rPr>
          <w:tab/>
        </w:r>
        <w:r w:rsidR="00F04290">
          <w:rPr>
            <w:noProof/>
            <w:webHidden/>
          </w:rPr>
          <w:fldChar w:fldCharType="begin"/>
        </w:r>
        <w:r w:rsidR="00F04290">
          <w:rPr>
            <w:noProof/>
            <w:webHidden/>
          </w:rPr>
          <w:instrText xml:space="preserve"> PAGEREF _Toc495084712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4A30A74A"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13" w:history="1">
        <w:r w:rsidR="00F04290" w:rsidRPr="005D5102">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F04290">
          <w:rPr>
            <w:noProof/>
            <w:webHidden/>
          </w:rPr>
          <w:tab/>
        </w:r>
        <w:r w:rsidR="00F04290">
          <w:rPr>
            <w:noProof/>
            <w:webHidden/>
          </w:rPr>
          <w:fldChar w:fldCharType="begin"/>
        </w:r>
        <w:r w:rsidR="00F04290">
          <w:rPr>
            <w:noProof/>
            <w:webHidden/>
          </w:rPr>
          <w:instrText xml:space="preserve"> PAGEREF _Toc495084713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478E96ED"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14" w:history="1">
        <w:r w:rsidR="00F04290" w:rsidRPr="005D5102">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F04290">
          <w:rPr>
            <w:noProof/>
            <w:webHidden/>
          </w:rPr>
          <w:tab/>
        </w:r>
        <w:r w:rsidR="00F04290">
          <w:rPr>
            <w:noProof/>
            <w:webHidden/>
          </w:rPr>
          <w:fldChar w:fldCharType="begin"/>
        </w:r>
        <w:r w:rsidR="00F04290">
          <w:rPr>
            <w:noProof/>
            <w:webHidden/>
          </w:rPr>
          <w:instrText xml:space="preserve"> PAGEREF _Toc495084714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4440E228"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15" w:history="1">
        <w:r w:rsidR="00F04290" w:rsidRPr="005D5102">
          <w:rPr>
            <w:rStyle w:val="aa"/>
            <w:noProof/>
          </w:rPr>
          <w:t>9.7.1. Сведения об объявленных и о выплаченных дивидендах по акциям эмитента</w:t>
        </w:r>
        <w:r w:rsidR="00F04290">
          <w:rPr>
            <w:noProof/>
            <w:webHidden/>
          </w:rPr>
          <w:tab/>
        </w:r>
        <w:r w:rsidR="00F04290">
          <w:rPr>
            <w:noProof/>
            <w:webHidden/>
          </w:rPr>
          <w:fldChar w:fldCharType="begin"/>
        </w:r>
        <w:r w:rsidR="00F04290">
          <w:rPr>
            <w:noProof/>
            <w:webHidden/>
          </w:rPr>
          <w:instrText xml:space="preserve"> PAGEREF _Toc495084715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0830ED21" w14:textId="77777777" w:rsidR="00F04290" w:rsidRDefault="00E172AF">
      <w:pPr>
        <w:pStyle w:val="31"/>
        <w:tabs>
          <w:tab w:val="right" w:leader="dot" w:pos="10195"/>
        </w:tabs>
        <w:rPr>
          <w:rFonts w:asciiTheme="minorHAnsi" w:eastAsiaTheme="minorEastAsia" w:hAnsiTheme="minorHAnsi" w:cstheme="minorBidi"/>
          <w:i w:val="0"/>
          <w:noProof/>
          <w:sz w:val="22"/>
          <w:szCs w:val="22"/>
        </w:rPr>
      </w:pPr>
      <w:hyperlink w:anchor="_Toc495084716" w:history="1">
        <w:r w:rsidR="00F04290" w:rsidRPr="005D5102">
          <w:rPr>
            <w:rStyle w:val="aa"/>
            <w:noProof/>
          </w:rPr>
          <w:t>9.7.2. Сведения о начисленных и выплаченных доходах по облигациям эмитента</w:t>
        </w:r>
        <w:r w:rsidR="00F04290">
          <w:rPr>
            <w:noProof/>
            <w:webHidden/>
          </w:rPr>
          <w:tab/>
        </w:r>
        <w:r w:rsidR="00F04290">
          <w:rPr>
            <w:noProof/>
            <w:webHidden/>
          </w:rPr>
          <w:fldChar w:fldCharType="begin"/>
        </w:r>
        <w:r w:rsidR="00F04290">
          <w:rPr>
            <w:noProof/>
            <w:webHidden/>
          </w:rPr>
          <w:instrText xml:space="preserve"> PAGEREF _Toc495084716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5805C13C" w14:textId="77777777" w:rsidR="00F04290" w:rsidRDefault="00E172AF">
      <w:pPr>
        <w:pStyle w:val="21"/>
        <w:tabs>
          <w:tab w:val="right" w:leader="dot" w:pos="10195"/>
        </w:tabs>
        <w:rPr>
          <w:rFonts w:asciiTheme="minorHAnsi" w:eastAsiaTheme="minorEastAsia" w:hAnsiTheme="minorHAnsi" w:cstheme="minorBidi"/>
          <w:smallCaps w:val="0"/>
          <w:noProof/>
          <w:sz w:val="22"/>
          <w:szCs w:val="22"/>
        </w:rPr>
      </w:pPr>
      <w:hyperlink w:anchor="_Toc495084717" w:history="1">
        <w:r w:rsidR="00F04290" w:rsidRPr="005D5102">
          <w:rPr>
            <w:rStyle w:val="aa"/>
            <w:noProof/>
          </w:rPr>
          <w:t>9.8. Иные сведения</w:t>
        </w:r>
        <w:r w:rsidR="00F04290">
          <w:rPr>
            <w:noProof/>
            <w:webHidden/>
          </w:rPr>
          <w:tab/>
        </w:r>
        <w:r w:rsidR="00F04290">
          <w:rPr>
            <w:noProof/>
            <w:webHidden/>
          </w:rPr>
          <w:fldChar w:fldCharType="begin"/>
        </w:r>
        <w:r w:rsidR="00F04290">
          <w:rPr>
            <w:noProof/>
            <w:webHidden/>
          </w:rPr>
          <w:instrText xml:space="preserve"> PAGEREF _Toc495084717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6C240266" w14:textId="77777777" w:rsidR="001B1B02" w:rsidRPr="001B1C59" w:rsidRDefault="001220E8" w:rsidP="001B1B02">
      <w:pPr>
        <w:adjustRightInd w:val="0"/>
        <w:jc w:val="both"/>
      </w:pPr>
      <w:r>
        <w:rPr>
          <w:smallCaps/>
        </w:rPr>
        <w:fldChar w:fldCharType="end"/>
      </w:r>
    </w:p>
    <w:p w14:paraId="3C7CF0FA" w14:textId="2968AB76" w:rsidR="00DB6A99" w:rsidRPr="00EA20C6" w:rsidRDefault="00E172AF" w:rsidP="00DB6A99">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3" w:history="1">
        <w:r w:rsidR="00DB6A99" w:rsidRPr="00EA20C6">
          <w:rPr>
            <w:rStyle w:val="aa"/>
            <w:noProof/>
          </w:rPr>
          <w:t>Приложение № 1. Годовая бухгалтерская отчетность за 2014-2016 годы с приложением аудиторского заключения</w:t>
        </w:r>
        <w:r w:rsidR="00DB6A99" w:rsidRPr="00EA20C6">
          <w:rPr>
            <w:noProof/>
            <w:webHidden/>
          </w:rPr>
          <w:tab/>
        </w:r>
        <w:r w:rsidR="00BD7A64" w:rsidRPr="00EA20C6">
          <w:rPr>
            <w:noProof/>
            <w:webHidden/>
          </w:rPr>
          <w:t>1</w:t>
        </w:r>
      </w:hyperlink>
      <w:r w:rsidR="00EA20C6" w:rsidRPr="00EA20C6">
        <w:rPr>
          <w:noProof/>
        </w:rPr>
        <w:t>10</w:t>
      </w:r>
    </w:p>
    <w:p w14:paraId="20356C48" w14:textId="715B7FE7" w:rsidR="000803E3" w:rsidRPr="00EA20C6" w:rsidRDefault="00E172AF" w:rsidP="000803E3">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4" w:history="1">
        <w:r w:rsidR="000803E3" w:rsidRPr="00EA20C6">
          <w:rPr>
            <w:rStyle w:val="aa"/>
            <w:noProof/>
          </w:rPr>
          <w:t>Приложение № 2. Бухгалтерская отчетнсоть за 1 полугодие 2017 года</w:t>
        </w:r>
        <w:r w:rsidR="000803E3" w:rsidRPr="00EA20C6">
          <w:rPr>
            <w:noProof/>
            <w:webHidden/>
          </w:rPr>
          <w:tab/>
        </w:r>
      </w:hyperlink>
      <w:r w:rsidR="003C2693" w:rsidRPr="00EA20C6">
        <w:rPr>
          <w:noProof/>
        </w:rPr>
        <w:t>1</w:t>
      </w:r>
      <w:r w:rsidR="00EA20C6" w:rsidRPr="00EA20C6">
        <w:rPr>
          <w:noProof/>
        </w:rPr>
        <w:t>94</w:t>
      </w:r>
    </w:p>
    <w:p w14:paraId="3C87C83E" w14:textId="5871D65B" w:rsidR="00DB6A99" w:rsidRPr="00EA20C6" w:rsidRDefault="00E172AF" w:rsidP="00DB6A99">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4" w:history="1">
        <w:r w:rsidR="00DB6A99" w:rsidRPr="00EA20C6">
          <w:rPr>
            <w:rStyle w:val="aa"/>
            <w:noProof/>
          </w:rPr>
          <w:t xml:space="preserve">Приложение № </w:t>
        </w:r>
        <w:r w:rsidR="000803E3" w:rsidRPr="00EA20C6">
          <w:rPr>
            <w:rStyle w:val="aa"/>
            <w:noProof/>
          </w:rPr>
          <w:t>3</w:t>
        </w:r>
        <w:r w:rsidR="00DB6A99" w:rsidRPr="00EA20C6">
          <w:rPr>
            <w:rStyle w:val="aa"/>
            <w:noProof/>
          </w:rPr>
          <w:t>. Консолидированная финансовая отчетность в соответствии с МСФО за 201</w:t>
        </w:r>
        <w:r w:rsidR="000803E3" w:rsidRPr="00EA20C6">
          <w:rPr>
            <w:rStyle w:val="aa"/>
            <w:noProof/>
          </w:rPr>
          <w:t>5</w:t>
        </w:r>
        <w:r w:rsidR="00DB6A99" w:rsidRPr="00EA20C6">
          <w:rPr>
            <w:rStyle w:val="aa"/>
            <w:noProof/>
          </w:rPr>
          <w:t>-201</w:t>
        </w:r>
        <w:r w:rsidR="000803E3" w:rsidRPr="00EA20C6">
          <w:rPr>
            <w:rStyle w:val="aa"/>
            <w:noProof/>
          </w:rPr>
          <w:t>6</w:t>
        </w:r>
        <w:r w:rsidR="00DB6A99" w:rsidRPr="00EA20C6">
          <w:rPr>
            <w:rStyle w:val="aa"/>
            <w:noProof/>
          </w:rPr>
          <w:t xml:space="preserve"> годы</w:t>
        </w:r>
        <w:r w:rsidR="00DB6A99" w:rsidRPr="00EA20C6">
          <w:rPr>
            <w:noProof/>
            <w:webHidden/>
          </w:rPr>
          <w:tab/>
        </w:r>
      </w:hyperlink>
      <w:r w:rsidR="003C2693" w:rsidRPr="00EA20C6">
        <w:rPr>
          <w:noProof/>
        </w:rPr>
        <w:t>19</w:t>
      </w:r>
      <w:r w:rsidR="00EA20C6" w:rsidRPr="00EA20C6">
        <w:rPr>
          <w:noProof/>
        </w:rPr>
        <w:t>8</w:t>
      </w:r>
    </w:p>
    <w:p w14:paraId="4019D44E" w14:textId="078A0742" w:rsidR="000803E3" w:rsidRPr="00EA20C6" w:rsidRDefault="00E172AF" w:rsidP="000803E3">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4" w:history="1">
        <w:r w:rsidR="000803E3" w:rsidRPr="00EA20C6">
          <w:rPr>
            <w:rStyle w:val="aa"/>
            <w:noProof/>
          </w:rPr>
          <w:t>Приложение № 4. Консолидированная финансовая отчетность в соответствии с МСФО за 1 полугодие 2017 года</w:t>
        </w:r>
        <w:r w:rsidR="000803E3" w:rsidRPr="00EA20C6">
          <w:rPr>
            <w:noProof/>
            <w:webHidden/>
          </w:rPr>
          <w:tab/>
        </w:r>
      </w:hyperlink>
      <w:r w:rsidR="003C2693" w:rsidRPr="00EA20C6">
        <w:rPr>
          <w:noProof/>
        </w:rPr>
        <w:t>24</w:t>
      </w:r>
      <w:r w:rsidR="00EA20C6" w:rsidRPr="00EA20C6">
        <w:rPr>
          <w:noProof/>
        </w:rPr>
        <w:t>5</w:t>
      </w:r>
    </w:p>
    <w:p w14:paraId="39F28FC0" w14:textId="34C615A3" w:rsidR="00DB6A99" w:rsidRDefault="00E172AF" w:rsidP="00DB6A99">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5" w:history="1">
        <w:r w:rsidR="00DB6A99" w:rsidRPr="00EA20C6">
          <w:rPr>
            <w:rStyle w:val="aa"/>
            <w:noProof/>
          </w:rPr>
          <w:t xml:space="preserve">Приложение № </w:t>
        </w:r>
        <w:r w:rsidR="000803E3" w:rsidRPr="00EA20C6">
          <w:rPr>
            <w:rStyle w:val="aa"/>
            <w:noProof/>
          </w:rPr>
          <w:t>5.</w:t>
        </w:r>
        <w:r w:rsidR="00DB6A99" w:rsidRPr="00EA20C6">
          <w:rPr>
            <w:rStyle w:val="aa"/>
            <w:noProof/>
          </w:rPr>
          <w:t xml:space="preserve">  Основные положения учетной политики Эмитента</w:t>
        </w:r>
        <w:r w:rsidR="00DB6A99" w:rsidRPr="00EA20C6">
          <w:rPr>
            <w:noProof/>
            <w:webHidden/>
          </w:rPr>
          <w:tab/>
        </w:r>
      </w:hyperlink>
      <w:r w:rsidR="003C2693" w:rsidRPr="00EA20C6">
        <w:rPr>
          <w:noProof/>
        </w:rPr>
        <w:t>2</w:t>
      </w:r>
      <w:r w:rsidR="00EA20C6" w:rsidRPr="00EA20C6">
        <w:rPr>
          <w:noProof/>
        </w:rPr>
        <w:t>61</w:t>
      </w:r>
    </w:p>
    <w:p w14:paraId="2981834E" w14:textId="77777777" w:rsidR="00DB6A99" w:rsidRDefault="00DB6A99">
      <w:pPr>
        <w:autoSpaceDE/>
        <w:autoSpaceDN/>
        <w:rPr>
          <w:rFonts w:cs="Arial"/>
          <w:b/>
          <w:bCs/>
          <w:iCs/>
          <w:sz w:val="22"/>
          <w:szCs w:val="22"/>
        </w:rPr>
      </w:pPr>
      <w:r>
        <w:rPr>
          <w:sz w:val="22"/>
          <w:szCs w:val="22"/>
        </w:rPr>
        <w:br w:type="page"/>
      </w:r>
    </w:p>
    <w:p w14:paraId="689716E8" w14:textId="77777777" w:rsidR="001B1B02" w:rsidRDefault="001B1B02" w:rsidP="001B1C59">
      <w:pPr>
        <w:pStyle w:val="2"/>
        <w:rPr>
          <w:sz w:val="22"/>
          <w:szCs w:val="22"/>
        </w:rPr>
      </w:pPr>
      <w:bookmarkStart w:id="1" w:name="_Toc495084582"/>
      <w:r w:rsidRPr="001B1C59">
        <w:rPr>
          <w:sz w:val="22"/>
          <w:szCs w:val="22"/>
        </w:rPr>
        <w:t>Введение</w:t>
      </w:r>
      <w:bookmarkEnd w:id="1"/>
    </w:p>
    <w:p w14:paraId="0756BEBE" w14:textId="77777777" w:rsidR="002E0D35" w:rsidRPr="002E0D35" w:rsidRDefault="002E0D35" w:rsidP="002E0D35"/>
    <w:p w14:paraId="25E02730" w14:textId="77777777" w:rsidR="00BC184F" w:rsidRDefault="00BC184F" w:rsidP="00BC184F">
      <w:pPr>
        <w:widowControl w:val="0"/>
        <w:adjustRightInd w:val="0"/>
        <w:ind w:firstLine="567"/>
        <w:jc w:val="both"/>
        <w:rPr>
          <w:bCs/>
          <w:iCs/>
        </w:rPr>
      </w:pPr>
      <w:r w:rsidRPr="006C1A07">
        <w:rPr>
          <w:bCs/>
          <w:iCs/>
        </w:rPr>
        <w:t xml:space="preserve">Для целей настоящего Проспекта ценных бумаг под Эмитентом понимается </w:t>
      </w:r>
      <w:r w:rsidR="00A07575" w:rsidRPr="00A07575">
        <w:rPr>
          <w:bCs/>
          <w:iCs/>
        </w:rPr>
        <w:t>Общество с ограниченной ответственностью «ТрансКомплектХолдинг»</w:t>
      </w:r>
      <w:r>
        <w:rPr>
          <w:bCs/>
          <w:iCs/>
        </w:rPr>
        <w:t xml:space="preserve">, </w:t>
      </w:r>
      <w:r w:rsidRPr="006C1A07">
        <w:rPr>
          <w:bCs/>
          <w:iCs/>
        </w:rPr>
        <w:t>далее также «Эмитент»</w:t>
      </w:r>
      <w:r>
        <w:rPr>
          <w:bCs/>
          <w:iCs/>
        </w:rPr>
        <w:t xml:space="preserve">, </w:t>
      </w:r>
      <w:r w:rsidRPr="006C1A07">
        <w:rPr>
          <w:bCs/>
          <w:iCs/>
        </w:rPr>
        <w:t>«Общество»</w:t>
      </w:r>
      <w:r>
        <w:rPr>
          <w:bCs/>
          <w:iCs/>
        </w:rPr>
        <w:t>,</w:t>
      </w:r>
      <w:r w:rsidR="00A07575">
        <w:rPr>
          <w:bCs/>
          <w:iCs/>
        </w:rPr>
        <w:t xml:space="preserve"> «Компания»</w:t>
      </w:r>
      <w:r w:rsidRPr="006C1A07">
        <w:rPr>
          <w:bCs/>
          <w:iCs/>
        </w:rPr>
        <w:t>.</w:t>
      </w:r>
    </w:p>
    <w:p w14:paraId="234C1DB4" w14:textId="77777777" w:rsidR="00BC184F" w:rsidRDefault="00BC184F" w:rsidP="001B1B02">
      <w:pPr>
        <w:adjustRightInd w:val="0"/>
        <w:ind w:firstLine="540"/>
        <w:jc w:val="both"/>
      </w:pPr>
    </w:p>
    <w:p w14:paraId="3A1C3DE2" w14:textId="77777777" w:rsidR="00040328" w:rsidRPr="00316ACD" w:rsidRDefault="00040328" w:rsidP="00040328">
      <w:pPr>
        <w:ind w:firstLine="539"/>
        <w:jc w:val="both"/>
        <w:rPr>
          <w:b/>
          <w:i/>
        </w:rPr>
      </w:pPr>
      <w:r w:rsidRPr="00316ACD">
        <w:rPr>
          <w:b/>
          <w:i/>
        </w:rPr>
        <w:t xml:space="preserve">Далее </w:t>
      </w:r>
      <w:r>
        <w:rPr>
          <w:b/>
          <w:i/>
        </w:rPr>
        <w:t xml:space="preserve">в настоящем документе </w:t>
      </w:r>
      <w:r w:rsidRPr="00316ACD">
        <w:rPr>
          <w:b/>
          <w:i/>
        </w:rPr>
        <w:t>используются следующие термины:</w:t>
      </w:r>
    </w:p>
    <w:p w14:paraId="687EE97B" w14:textId="1B2E11D5" w:rsidR="00040328" w:rsidRPr="00316ACD" w:rsidRDefault="00040328" w:rsidP="00040328">
      <w:pPr>
        <w:ind w:firstLine="539"/>
        <w:jc w:val="both"/>
        <w:rPr>
          <w:b/>
          <w:i/>
        </w:rPr>
      </w:pPr>
      <w:r w:rsidRPr="00316ACD">
        <w:rPr>
          <w:b/>
          <w:i/>
        </w:rPr>
        <w:t>Программа или Программа облигаций –</w:t>
      </w:r>
      <w:r w:rsidR="008E52CB" w:rsidRPr="008E52CB">
        <w:rPr>
          <w:b/>
          <w:i/>
        </w:rPr>
        <w:t xml:space="preserve"> </w:t>
      </w:r>
      <w:r w:rsidRPr="00316ACD">
        <w:rPr>
          <w:b/>
          <w:i/>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7D0007A" w14:textId="77777777" w:rsidR="00040328" w:rsidRPr="00316ACD" w:rsidRDefault="00040328" w:rsidP="00040328">
      <w:pPr>
        <w:ind w:firstLine="539"/>
        <w:jc w:val="both"/>
        <w:rPr>
          <w:b/>
          <w:i/>
        </w:rPr>
      </w:pPr>
      <w:r w:rsidRPr="00316ACD">
        <w:rPr>
          <w:b/>
          <w:i/>
        </w:rPr>
        <w:t>Условия выпуска, Условия отдельного выпуска - вторая часть решения о выпуске ценных бумаг, содержащая конкретные условия отдельного выпуска Биржевых облигаций;</w:t>
      </w:r>
    </w:p>
    <w:p w14:paraId="31AF3EA2" w14:textId="77777777" w:rsidR="00040328" w:rsidRPr="00316ACD" w:rsidRDefault="00040328" w:rsidP="00040328">
      <w:pPr>
        <w:ind w:firstLine="539"/>
        <w:jc w:val="both"/>
        <w:rPr>
          <w:b/>
          <w:i/>
        </w:rPr>
      </w:pPr>
      <w:r w:rsidRPr="00316ACD">
        <w:rPr>
          <w:b/>
          <w:i/>
        </w:rPr>
        <w:t>Выпуск –</w:t>
      </w:r>
      <w:r w:rsidR="00C6620E">
        <w:rPr>
          <w:b/>
          <w:i/>
        </w:rPr>
        <w:t xml:space="preserve"> </w:t>
      </w:r>
      <w:r w:rsidRPr="00316ACD">
        <w:rPr>
          <w:b/>
          <w:i/>
        </w:rPr>
        <w:t>отдельный выпуск биржевых облигаций, размещаемых в рамках Программы;</w:t>
      </w:r>
    </w:p>
    <w:p w14:paraId="2B029F6D" w14:textId="77777777" w:rsidR="00040328" w:rsidRPr="00316ACD" w:rsidRDefault="00040328" w:rsidP="00040328">
      <w:pPr>
        <w:ind w:firstLine="539"/>
        <w:jc w:val="both"/>
        <w:rPr>
          <w:b/>
          <w:i/>
        </w:rPr>
      </w:pPr>
      <w:r w:rsidRPr="00316ACD">
        <w:rPr>
          <w:b/>
          <w:i/>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1EAAD285" w14:textId="77777777" w:rsidR="00040328" w:rsidRPr="00316ACD" w:rsidRDefault="00040328" w:rsidP="00040328">
      <w:pPr>
        <w:ind w:firstLine="539"/>
        <w:jc w:val="both"/>
        <w:rPr>
          <w:b/>
          <w:i/>
        </w:rPr>
      </w:pPr>
      <w:r w:rsidRPr="00316ACD">
        <w:rPr>
          <w:b/>
          <w:i/>
        </w:rPr>
        <w:t xml:space="preserve">Биржевая облигация или Биржевая облигация выпуска – биржевая облигация, размещаемая в рамках Выпуска. </w:t>
      </w:r>
    </w:p>
    <w:p w14:paraId="1A5AFB74" w14:textId="77777777" w:rsidR="00244B4F" w:rsidRPr="00E24B02" w:rsidRDefault="00244B4F" w:rsidP="00244B4F">
      <w:pPr>
        <w:adjustRightInd w:val="0"/>
        <w:ind w:firstLine="539"/>
        <w:jc w:val="both"/>
      </w:pPr>
      <w:r>
        <w:rPr>
          <w:b/>
          <w:i/>
        </w:rPr>
        <w:t xml:space="preserve">Эмитент - </w:t>
      </w:r>
      <w:r w:rsidRPr="00E24B02">
        <w:rPr>
          <w:b/>
          <w:i/>
        </w:rPr>
        <w:t>Общество с ограниченной ответственностью «ТрансКомплектХолдинг»</w:t>
      </w:r>
    </w:p>
    <w:p w14:paraId="2F6D6164" w14:textId="77777777" w:rsidR="00BC184F" w:rsidRDefault="00BC184F" w:rsidP="001B1B02">
      <w:pPr>
        <w:adjustRightInd w:val="0"/>
        <w:ind w:firstLine="540"/>
        <w:jc w:val="both"/>
      </w:pPr>
    </w:p>
    <w:p w14:paraId="123E016A" w14:textId="77777777" w:rsidR="00BC184F" w:rsidRDefault="001B1B02" w:rsidP="001B1B02">
      <w:pPr>
        <w:adjustRightInd w:val="0"/>
        <w:ind w:firstLine="540"/>
        <w:jc w:val="both"/>
      </w:pPr>
      <w:r w:rsidRPr="001B1C59">
        <w:t xml:space="preserve">а) основные сведения об эмитенте: </w:t>
      </w:r>
    </w:p>
    <w:p w14:paraId="6FC8E8F1" w14:textId="77777777" w:rsidR="00BC184F" w:rsidRDefault="00BC184F" w:rsidP="001B1B02">
      <w:pPr>
        <w:adjustRightInd w:val="0"/>
        <w:ind w:firstLine="540"/>
        <w:jc w:val="both"/>
      </w:pPr>
    </w:p>
    <w:p w14:paraId="099D508D" w14:textId="77777777" w:rsidR="00475742" w:rsidRPr="003B0460" w:rsidRDefault="00475742" w:rsidP="00475742">
      <w:pPr>
        <w:adjustRightInd w:val="0"/>
        <w:ind w:firstLine="540"/>
        <w:jc w:val="both"/>
        <w:rPr>
          <w:rFonts w:ascii="Arial Narrow" w:hAnsi="Arial Narrow" w:cs="Arial"/>
          <w:color w:val="000000"/>
        </w:rPr>
      </w:pPr>
      <w:r w:rsidRPr="003B0460">
        <w:t xml:space="preserve">Полное фирменное наименование: </w:t>
      </w:r>
      <w:r w:rsidR="00A07575" w:rsidRPr="003B0460">
        <w:rPr>
          <w:b/>
          <w:i/>
        </w:rPr>
        <w:t>Общество с ограниченной ответственностью «ТрансКомплектХолдинг»</w:t>
      </w:r>
    </w:p>
    <w:p w14:paraId="7327F362" w14:textId="77777777" w:rsidR="00475742" w:rsidRPr="003B0460" w:rsidRDefault="00475742" w:rsidP="00475742">
      <w:pPr>
        <w:suppressAutoHyphens/>
        <w:ind w:firstLine="540"/>
        <w:jc w:val="both"/>
        <w:rPr>
          <w:rFonts w:ascii="Arial Narrow" w:hAnsi="Arial Narrow" w:cs="Arial"/>
          <w:color w:val="000000"/>
        </w:rPr>
      </w:pPr>
      <w:r w:rsidRPr="003B0460">
        <w:t xml:space="preserve">Сокращенное фирменное наименование: </w:t>
      </w:r>
      <w:r w:rsidR="00A07575" w:rsidRPr="003B0460">
        <w:rPr>
          <w:b/>
          <w:i/>
        </w:rPr>
        <w:t>ООО «ТКХ»</w:t>
      </w:r>
    </w:p>
    <w:p w14:paraId="5EB0DF5A" w14:textId="77777777" w:rsidR="00BC184F" w:rsidRPr="003B0460" w:rsidRDefault="00BC184F" w:rsidP="00475742">
      <w:pPr>
        <w:adjustRightInd w:val="0"/>
        <w:ind w:firstLine="540"/>
        <w:jc w:val="both"/>
      </w:pPr>
      <w:r w:rsidRPr="003B0460">
        <w:t>ИНН (если применимо):</w:t>
      </w:r>
      <w:r w:rsidRPr="003B0460">
        <w:rPr>
          <w:b/>
          <w:i/>
        </w:rPr>
        <w:t xml:space="preserve"> </w:t>
      </w:r>
      <w:r w:rsidR="00A07575" w:rsidRPr="003B0460">
        <w:rPr>
          <w:b/>
          <w:i/>
          <w:color w:val="000000"/>
        </w:rPr>
        <w:t>7729551288</w:t>
      </w:r>
    </w:p>
    <w:p w14:paraId="42755723" w14:textId="77777777" w:rsidR="00BC184F" w:rsidRPr="003B0460" w:rsidRDefault="00BC184F" w:rsidP="00475742">
      <w:pPr>
        <w:adjustRightInd w:val="0"/>
        <w:ind w:firstLine="540"/>
        <w:jc w:val="both"/>
      </w:pPr>
      <w:r w:rsidRPr="003B0460">
        <w:t>ОГРН (если применимо):</w:t>
      </w:r>
      <w:r w:rsidRPr="003B0460">
        <w:rPr>
          <w:b/>
          <w:i/>
          <w:color w:val="000000"/>
        </w:rPr>
        <w:t xml:space="preserve"> </w:t>
      </w:r>
      <w:r w:rsidR="00A07575" w:rsidRPr="003B0460">
        <w:rPr>
          <w:b/>
          <w:i/>
          <w:color w:val="000000"/>
        </w:rPr>
        <w:t>1067746753425</w:t>
      </w:r>
    </w:p>
    <w:p w14:paraId="2A9CB295" w14:textId="77777777" w:rsidR="00475742" w:rsidRPr="003B0460" w:rsidRDefault="00475742" w:rsidP="00475742">
      <w:pPr>
        <w:suppressAutoHyphens/>
        <w:ind w:firstLine="567"/>
        <w:jc w:val="both"/>
        <w:rPr>
          <w:rFonts w:ascii="Arial Narrow" w:hAnsi="Arial Narrow" w:cs="Arial"/>
        </w:rPr>
      </w:pPr>
      <w:r w:rsidRPr="003B0460">
        <w:t xml:space="preserve">Место нахождения эмитента: </w:t>
      </w:r>
      <w:r w:rsidR="00A07575" w:rsidRPr="003B0460">
        <w:rPr>
          <w:b/>
          <w:i/>
          <w:color w:val="000000"/>
        </w:rPr>
        <w:t>121471, г. Москва, ул. Рябиновая, д. 28А стр.1</w:t>
      </w:r>
    </w:p>
    <w:p w14:paraId="587BC1F0" w14:textId="77777777" w:rsidR="00BC184F" w:rsidRDefault="00BC184F" w:rsidP="00BC184F">
      <w:pPr>
        <w:adjustRightInd w:val="0"/>
        <w:ind w:firstLine="540"/>
        <w:jc w:val="both"/>
        <w:rPr>
          <w:b/>
          <w:i/>
        </w:rPr>
      </w:pPr>
      <w:r w:rsidRPr="003B0460">
        <w:t xml:space="preserve">Дата государственной регистрации: </w:t>
      </w:r>
      <w:r w:rsidR="003B0460" w:rsidRPr="003B0460">
        <w:rPr>
          <w:b/>
          <w:i/>
        </w:rPr>
        <w:t>29.06.2006</w:t>
      </w:r>
    </w:p>
    <w:p w14:paraId="1ECBFCCA" w14:textId="77777777" w:rsidR="00E9756F" w:rsidRPr="00577FFB" w:rsidRDefault="00BC184F" w:rsidP="00E9756F">
      <w:pPr>
        <w:adjustRightInd w:val="0"/>
        <w:ind w:firstLine="540"/>
        <w:jc w:val="both"/>
        <w:rPr>
          <w:b/>
          <w:i/>
        </w:rPr>
      </w:pPr>
      <w:r w:rsidRPr="00E76F1D">
        <w:t>Цели создания эмитента (при наличии):</w:t>
      </w:r>
      <w:r w:rsidRPr="00E76F1D">
        <w:rPr>
          <w:b/>
          <w:i/>
        </w:rPr>
        <w:t xml:space="preserve"> </w:t>
      </w:r>
      <w:r w:rsidR="00E9756F" w:rsidRPr="00577FFB">
        <w:rPr>
          <w:b/>
          <w:i/>
        </w:rPr>
        <w:t xml:space="preserve">Целью деятельности Общества является получение прибыли и наиболее эффективное ее использование посредством осуществления видов деятельности, указанных </w:t>
      </w:r>
      <w:r w:rsidR="00E9756F">
        <w:rPr>
          <w:b/>
          <w:i/>
        </w:rPr>
        <w:t xml:space="preserve">уставе. </w:t>
      </w:r>
    </w:p>
    <w:p w14:paraId="12AD9ABE" w14:textId="77777777" w:rsidR="00475742" w:rsidRPr="00EA20C6" w:rsidRDefault="00BC184F" w:rsidP="00BC184F">
      <w:pPr>
        <w:adjustRightInd w:val="0"/>
        <w:ind w:firstLine="540"/>
        <w:jc w:val="both"/>
        <w:rPr>
          <w:b/>
          <w:i/>
        </w:rPr>
      </w:pPr>
      <w:r w:rsidRPr="00296D6E">
        <w:t>Основные виды хозяйственной деятельности эмитента:</w:t>
      </w:r>
      <w:r w:rsidR="00475742">
        <w:t xml:space="preserve"> </w:t>
      </w:r>
      <w:r w:rsidR="00E9756F" w:rsidRPr="00D37BD7">
        <w:rPr>
          <w:b/>
          <w:i/>
        </w:rPr>
        <w:t xml:space="preserve">приобретение активов, </w:t>
      </w:r>
      <w:r w:rsidR="00D03610" w:rsidRPr="00D37BD7">
        <w:rPr>
          <w:b/>
          <w:i/>
        </w:rPr>
        <w:t>инвестирование в эффективные проекты</w:t>
      </w:r>
      <w:r w:rsidR="00E9756F" w:rsidRPr="00D37BD7">
        <w:rPr>
          <w:b/>
          <w:i/>
        </w:rPr>
        <w:t xml:space="preserve">, </w:t>
      </w:r>
      <w:r w:rsidR="00DA6AD6" w:rsidRPr="00D37BD7">
        <w:rPr>
          <w:b/>
          <w:i/>
        </w:rPr>
        <w:t xml:space="preserve">финансовое посредничество, </w:t>
      </w:r>
      <w:r w:rsidR="00244B4F" w:rsidRPr="00D37BD7">
        <w:rPr>
          <w:b/>
          <w:i/>
        </w:rPr>
        <w:t xml:space="preserve">привлечение финансирования на долговом рынке </w:t>
      </w:r>
    </w:p>
    <w:p w14:paraId="03B550C9" w14:textId="77777777" w:rsidR="00D37BD7" w:rsidRPr="00EA20C6" w:rsidRDefault="00D37BD7" w:rsidP="00BC184F">
      <w:pPr>
        <w:adjustRightInd w:val="0"/>
        <w:ind w:firstLine="540"/>
        <w:jc w:val="both"/>
        <w:rPr>
          <w:b/>
          <w:i/>
        </w:rPr>
      </w:pPr>
    </w:p>
    <w:p w14:paraId="4F9D11AE" w14:textId="77777777" w:rsidR="001B1B02" w:rsidRPr="001B1C59" w:rsidRDefault="001B1B02" w:rsidP="001B1B02">
      <w:pPr>
        <w:adjustRightInd w:val="0"/>
        <w:ind w:firstLine="540"/>
        <w:jc w:val="both"/>
      </w:pPr>
      <w:r w:rsidRPr="00040328">
        <w:t xml:space="preserve">б) основные сведения о размещаемых эмитентом ценных бумагах, в отношении которых осуществляется регистрация проспекта: </w:t>
      </w:r>
    </w:p>
    <w:p w14:paraId="57BC2F1B" w14:textId="77777777" w:rsidR="00040328" w:rsidRDefault="00040328" w:rsidP="001B1B02">
      <w:pPr>
        <w:adjustRightInd w:val="0"/>
        <w:ind w:firstLine="540"/>
        <w:jc w:val="both"/>
      </w:pPr>
    </w:p>
    <w:p w14:paraId="6967F20D" w14:textId="77777777" w:rsidR="00040328" w:rsidRPr="00316ACD" w:rsidRDefault="00040328" w:rsidP="00040328">
      <w:pPr>
        <w:adjustRightInd w:val="0"/>
        <w:ind w:firstLine="540"/>
        <w:jc w:val="both"/>
        <w:rPr>
          <w:b/>
          <w:i/>
        </w:rPr>
      </w:pPr>
      <w:r w:rsidRPr="00316ACD">
        <w:t>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w:t>
      </w:r>
      <w:r w:rsidR="00C6620E">
        <w:t xml:space="preserve"> </w:t>
      </w:r>
      <w:r w:rsidRPr="00316ACD">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53BDD55B" w14:textId="77777777" w:rsidR="00040328" w:rsidRPr="00316ACD" w:rsidRDefault="00040328" w:rsidP="00040328">
      <w:pPr>
        <w:adjustRightInd w:val="0"/>
        <w:ind w:firstLine="540"/>
        <w:jc w:val="both"/>
        <w:rPr>
          <w:b/>
          <w:i/>
        </w:rPr>
      </w:pPr>
      <w:r w:rsidRPr="00316ACD">
        <w:rPr>
          <w:b/>
          <w:i/>
        </w:rPr>
        <w:t>Серия каждого отдельного выпуска Биржевых облигаций указывается в</w:t>
      </w:r>
      <w:r w:rsidRPr="00316ACD">
        <w:rPr>
          <w:b/>
          <w:i/>
          <w:u w:val="single"/>
        </w:rPr>
        <w:t xml:space="preserve"> Условиях выпуска</w:t>
      </w:r>
      <w:r w:rsidRPr="00316ACD">
        <w:rPr>
          <w:b/>
          <w:i/>
        </w:rPr>
        <w:t>.</w:t>
      </w:r>
    </w:p>
    <w:p w14:paraId="34AEEED5" w14:textId="77777777" w:rsidR="00040328" w:rsidRDefault="00040328" w:rsidP="00040328">
      <w:pPr>
        <w:adjustRightInd w:val="0"/>
        <w:ind w:firstLine="540"/>
        <w:jc w:val="both"/>
        <w:rPr>
          <w:b/>
          <w:i/>
          <w:color w:val="000000"/>
          <w:spacing w:val="-2"/>
        </w:rPr>
      </w:pPr>
    </w:p>
    <w:p w14:paraId="360D3500" w14:textId="77777777" w:rsidR="00040328" w:rsidRPr="00316ACD" w:rsidRDefault="00040328" w:rsidP="00040328">
      <w:pPr>
        <w:adjustRightInd w:val="0"/>
        <w:ind w:firstLine="540"/>
        <w:jc w:val="both"/>
        <w:rPr>
          <w:b/>
          <w:i/>
          <w:color w:val="000000"/>
          <w:spacing w:val="-2"/>
        </w:rPr>
      </w:pPr>
      <w:r w:rsidRPr="00316ACD">
        <w:rPr>
          <w:b/>
          <w:i/>
          <w:color w:val="000000"/>
          <w:spacing w:val="-2"/>
        </w:rPr>
        <w:t xml:space="preserve">Минимальная и максимальная номинальная стоимость Биржевых облигаций Программой не определяется. </w:t>
      </w:r>
    </w:p>
    <w:p w14:paraId="33B70FC0" w14:textId="77777777" w:rsidR="00040328" w:rsidRPr="00316ACD" w:rsidRDefault="00040328" w:rsidP="00040328">
      <w:pPr>
        <w:adjustRightInd w:val="0"/>
        <w:ind w:firstLine="540"/>
        <w:jc w:val="both"/>
        <w:rPr>
          <w:b/>
          <w:i/>
          <w:color w:val="000000"/>
          <w:spacing w:val="-2"/>
        </w:rPr>
      </w:pPr>
      <w:r w:rsidRPr="00316ACD">
        <w:rPr>
          <w:b/>
          <w:i/>
          <w:color w:val="000000"/>
          <w:spacing w:val="-2"/>
        </w:rPr>
        <w:t xml:space="preserve">Номинальная стоимость каждой ценной бумаги будет приведена в соответствующих </w:t>
      </w:r>
      <w:r w:rsidRPr="00316ACD">
        <w:rPr>
          <w:b/>
          <w:i/>
          <w:color w:val="000000"/>
          <w:spacing w:val="-2"/>
          <w:u w:val="single"/>
        </w:rPr>
        <w:t>Условиях выпуска.</w:t>
      </w:r>
      <w:r w:rsidR="00C6620E">
        <w:rPr>
          <w:b/>
          <w:i/>
          <w:color w:val="000000"/>
          <w:spacing w:val="-2"/>
        </w:rPr>
        <w:t xml:space="preserve"> </w:t>
      </w:r>
    </w:p>
    <w:p w14:paraId="10E40EEC" w14:textId="77777777" w:rsidR="00040328" w:rsidRPr="00316ACD" w:rsidRDefault="00040328" w:rsidP="00040328">
      <w:pPr>
        <w:adjustRightInd w:val="0"/>
        <w:ind w:firstLine="540"/>
        <w:jc w:val="both"/>
        <w:rPr>
          <w:b/>
          <w:i/>
          <w:color w:val="000000"/>
          <w:spacing w:val="-2"/>
        </w:rPr>
      </w:pPr>
      <w:r w:rsidRPr="00316ACD">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181D22DE" w14:textId="77777777" w:rsidR="00040328" w:rsidRPr="00316ACD" w:rsidRDefault="00040328" w:rsidP="00040328">
      <w:pPr>
        <w:adjustRightInd w:val="0"/>
        <w:ind w:firstLine="540"/>
        <w:jc w:val="both"/>
        <w:rPr>
          <w:i/>
        </w:rPr>
      </w:pPr>
      <w:r w:rsidRPr="00316ACD">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16ACD">
        <w:rPr>
          <w:b/>
          <w:i/>
          <w:color w:val="000000"/>
          <w:spacing w:val="-2"/>
          <w:u w:val="single"/>
        </w:rPr>
        <w:t>Условиях выпуска</w:t>
      </w:r>
      <w:r w:rsidRPr="00316ACD">
        <w:rPr>
          <w:b/>
          <w:i/>
          <w:color w:val="000000"/>
          <w:spacing w:val="-2"/>
        </w:rPr>
        <w:t xml:space="preserve">. </w:t>
      </w:r>
    </w:p>
    <w:p w14:paraId="30CF5BCB" w14:textId="77777777" w:rsidR="00040328" w:rsidRPr="000D4E74" w:rsidRDefault="00040328" w:rsidP="00040328">
      <w:pPr>
        <w:adjustRightInd w:val="0"/>
        <w:ind w:firstLine="540"/>
        <w:jc w:val="both"/>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1E01369E" w14:textId="77777777" w:rsidR="00040328" w:rsidRDefault="00040328" w:rsidP="00040328">
      <w:pPr>
        <w:adjustRightInd w:val="0"/>
        <w:ind w:firstLine="540"/>
        <w:jc w:val="both"/>
        <w:rPr>
          <w:b/>
          <w:bCs/>
          <w:i/>
        </w:rPr>
      </w:pPr>
      <w:r w:rsidRPr="000D4E74">
        <w:t xml:space="preserve">Максимальная сумма номинальных стоимостей биржевых облигаций, которые могут быть размещены в рамках Программы: </w:t>
      </w:r>
      <w:r w:rsidRPr="000D4E74">
        <w:rPr>
          <w:b/>
          <w:bCs/>
          <w:i/>
        </w:rPr>
        <w:t xml:space="preserve">50 000 000 000 (Пятьдесят миллиардов) рублей Российской Федерации или </w:t>
      </w:r>
      <w:r w:rsidRPr="000D4E74">
        <w:rPr>
          <w:b/>
          <w:i/>
        </w:rPr>
        <w:t>эквивалент этой суммы в иностранной валюте</w:t>
      </w:r>
      <w:r w:rsidRPr="000D4E74">
        <w:rPr>
          <w:b/>
          <w:bCs/>
          <w:i/>
        </w:rPr>
        <w:t>, рассчитываемый по курсу Банка России на дату принятия уполномоченным органом управления Эмитента решения об утверждении Условий выпуска.</w:t>
      </w:r>
    </w:p>
    <w:p w14:paraId="2F9903E5" w14:textId="77777777" w:rsidR="00040328" w:rsidRDefault="00040328" w:rsidP="001B1B02">
      <w:pPr>
        <w:adjustRightInd w:val="0"/>
        <w:ind w:firstLine="540"/>
        <w:jc w:val="both"/>
      </w:pPr>
    </w:p>
    <w:p w14:paraId="1C374062" w14:textId="77777777" w:rsidR="00040328" w:rsidRPr="00854AEC" w:rsidRDefault="00040328" w:rsidP="00040328">
      <w:pPr>
        <w:adjustRightInd w:val="0"/>
        <w:ind w:firstLine="540"/>
        <w:jc w:val="both"/>
      </w:pPr>
      <w:r w:rsidRPr="00854AEC">
        <w:t>Порядок и сроки размещения (дата начала, дата окончания размещения или порядок их определения):</w:t>
      </w:r>
    </w:p>
    <w:p w14:paraId="0EADC16D" w14:textId="77777777" w:rsidR="00040328" w:rsidRPr="00962563" w:rsidRDefault="00040328" w:rsidP="00040328">
      <w:pPr>
        <w:adjustRightInd w:val="0"/>
        <w:ind w:firstLine="540"/>
        <w:jc w:val="both"/>
        <w:rPr>
          <w:b/>
          <w:i/>
        </w:rPr>
      </w:pPr>
      <w:r w:rsidRPr="00962563">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Pr>
          <w:b/>
          <w:i/>
        </w:rPr>
        <w:t>уполномоченным</w:t>
      </w:r>
      <w:r w:rsidRPr="00962563">
        <w:rPr>
          <w:b/>
          <w:i/>
        </w:rPr>
        <w:t xml:space="preserve"> органом</w:t>
      </w:r>
      <w:r>
        <w:rPr>
          <w:b/>
          <w:i/>
        </w:rPr>
        <w:t xml:space="preserve"> управления</w:t>
      </w:r>
      <w:r w:rsidRPr="00962563">
        <w:rPr>
          <w:b/>
          <w:i/>
        </w:rPr>
        <w:t xml:space="preserve"> Эмитента. </w:t>
      </w:r>
    </w:p>
    <w:p w14:paraId="3AE23390" w14:textId="77777777" w:rsidR="00040328" w:rsidRDefault="00040328" w:rsidP="00040328">
      <w:pPr>
        <w:adjustRightInd w:val="0"/>
        <w:ind w:firstLine="540"/>
        <w:jc w:val="both"/>
        <w:rPr>
          <w:b/>
          <w:i/>
        </w:rPr>
      </w:pPr>
      <w:r>
        <w:rPr>
          <w:b/>
          <w:i/>
        </w:rPr>
        <w:t>Информация об определенной Эмитентом дате начала размещения Биржевых облигаций раскрывается Эмитентом в порядке и сроки, указанные в п. 11 Программы и п. 8.11 Проспекта ценных бумаг (далее – «Проспект»).</w:t>
      </w:r>
    </w:p>
    <w:p w14:paraId="12E0E14C" w14:textId="77777777" w:rsidR="00040328" w:rsidRDefault="00040328" w:rsidP="00040328">
      <w:pPr>
        <w:adjustRightInd w:val="0"/>
        <w:ind w:firstLine="540"/>
        <w:jc w:val="both"/>
        <w:rPr>
          <w:b/>
          <w:i/>
        </w:rPr>
      </w:pPr>
      <w:r>
        <w:rPr>
          <w:b/>
          <w:i/>
        </w:rPr>
        <w:t xml:space="preserve">Дата начала размещения Биржевых облигаций устанавливается в соответствии с законодательством Российской Федерации. </w:t>
      </w:r>
    </w:p>
    <w:p w14:paraId="582FED1C" w14:textId="77777777" w:rsidR="00040328" w:rsidRPr="00962563" w:rsidRDefault="00040328" w:rsidP="00040328">
      <w:pPr>
        <w:widowControl w:val="0"/>
        <w:tabs>
          <w:tab w:val="left" w:pos="851"/>
        </w:tabs>
        <w:ind w:firstLine="567"/>
        <w:jc w:val="both"/>
        <w:rPr>
          <w:b/>
          <w:i/>
        </w:rPr>
      </w:pPr>
      <w:r w:rsidRPr="00962563">
        <w:rPr>
          <w:b/>
          <w:i/>
        </w:rPr>
        <w:t>Эмитент информирует Биржу и НРД о принятом решении в согласованном порядке.</w:t>
      </w:r>
    </w:p>
    <w:p w14:paraId="41A83678" w14:textId="77777777" w:rsidR="00040328" w:rsidRPr="00962563" w:rsidRDefault="00040328" w:rsidP="00040328">
      <w:pPr>
        <w:adjustRightInd w:val="0"/>
        <w:ind w:firstLine="567"/>
        <w:jc w:val="both"/>
        <w:rPr>
          <w:b/>
          <w:i/>
        </w:rPr>
      </w:pPr>
      <w:r w:rsidRPr="00962563">
        <w:rPr>
          <w:b/>
          <w:i/>
        </w:rPr>
        <w:t xml:space="preserve">Дата начала размещения Биржевых облигаций, определенная </w:t>
      </w:r>
      <w:r>
        <w:rPr>
          <w:b/>
          <w:i/>
        </w:rPr>
        <w:t xml:space="preserve">уполномоченным </w:t>
      </w:r>
      <w:r w:rsidRPr="00962563">
        <w:rPr>
          <w:b/>
          <w:i/>
        </w:rPr>
        <w:t xml:space="preserve">органом </w:t>
      </w:r>
      <w:r>
        <w:rPr>
          <w:b/>
          <w:i/>
        </w:rPr>
        <w:t xml:space="preserve">управления </w:t>
      </w:r>
      <w:r w:rsidRPr="00962563">
        <w:rPr>
          <w:b/>
          <w:i/>
        </w:rPr>
        <w:t xml:space="preserve">Эмитента и опубликованная в </w:t>
      </w:r>
      <w:r>
        <w:rPr>
          <w:b/>
          <w:i/>
        </w:rPr>
        <w:t xml:space="preserve">установленном </w:t>
      </w:r>
      <w:r w:rsidRPr="00962563">
        <w:rPr>
          <w:b/>
          <w:i/>
        </w:rPr>
        <w:t>порядке,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6D3E77A0" w14:textId="77777777" w:rsidR="00040328" w:rsidRDefault="00040328" w:rsidP="00040328">
      <w:pPr>
        <w:adjustRightInd w:val="0"/>
        <w:ind w:firstLine="567"/>
        <w:jc w:val="both"/>
        <w:rPr>
          <w:b/>
          <w:i/>
        </w:rPr>
      </w:pPr>
      <w:r w:rsidRPr="00962563">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108033C2" w14:textId="77777777" w:rsidR="00040328" w:rsidRDefault="00040328" w:rsidP="00040328">
      <w:pPr>
        <w:widowControl w:val="0"/>
        <w:adjustRightInd w:val="0"/>
        <w:ind w:firstLine="540"/>
        <w:jc w:val="both"/>
        <w:rPr>
          <w:b/>
          <w:i/>
        </w:rPr>
      </w:pPr>
      <w:r w:rsidRPr="00962563">
        <w:rPr>
          <w:b/>
          <w:i/>
        </w:rPr>
        <w:t>Об изменении даты начала размещения Эмитент уведомляет Биржу и НРД в установленном порядке и сроки.</w:t>
      </w:r>
    </w:p>
    <w:p w14:paraId="214E4C0E" w14:textId="77777777" w:rsidR="00040328" w:rsidRPr="00962563" w:rsidRDefault="00040328" w:rsidP="00040328">
      <w:pPr>
        <w:adjustRightInd w:val="0"/>
        <w:ind w:firstLine="540"/>
        <w:jc w:val="both"/>
        <w:rPr>
          <w:b/>
          <w:i/>
        </w:rPr>
      </w:pPr>
      <w:r w:rsidRPr="00962563">
        <w:rPr>
          <w:b/>
          <w:i/>
        </w:rPr>
        <w:t>Дата окончания размещения Биржевых облигаций или порядок определения даты окончания размещения будут установлены в соответствующих</w:t>
      </w:r>
      <w:r w:rsidRPr="00962563">
        <w:rPr>
          <w:b/>
          <w:i/>
          <w:u w:val="single"/>
        </w:rPr>
        <w:t xml:space="preserve"> Условиях выпуска</w:t>
      </w:r>
      <w:r w:rsidRPr="00962563">
        <w:rPr>
          <w:b/>
          <w:i/>
        </w:rPr>
        <w:t>.</w:t>
      </w:r>
    </w:p>
    <w:p w14:paraId="53C87FDD" w14:textId="77777777" w:rsidR="00040328" w:rsidRDefault="00040328" w:rsidP="00040328">
      <w:pPr>
        <w:adjustRightInd w:val="0"/>
        <w:ind w:firstLine="540"/>
        <w:jc w:val="both"/>
      </w:pPr>
    </w:p>
    <w:p w14:paraId="4DDE25C3" w14:textId="77777777" w:rsidR="00040328" w:rsidRDefault="00040328" w:rsidP="00040328">
      <w:pPr>
        <w:adjustRightInd w:val="0"/>
        <w:ind w:firstLine="567"/>
        <w:jc w:val="both"/>
        <w:rPr>
          <w:b/>
          <w:i/>
        </w:rPr>
      </w:pPr>
      <w:r w:rsidRPr="00962563">
        <w:rPr>
          <w:b/>
          <w:i/>
        </w:rPr>
        <w:t xml:space="preserve">Размещение Биржевых облигаций проводится по цене размещения Биржевых облигаций, определяемой в соответствии с п. 8.4 Программы. </w:t>
      </w:r>
    </w:p>
    <w:p w14:paraId="5E5B99EE" w14:textId="77777777" w:rsidR="00040328" w:rsidRPr="00962563" w:rsidRDefault="00040328" w:rsidP="00040328">
      <w:pPr>
        <w:adjustRightInd w:val="0"/>
        <w:ind w:firstLine="567"/>
        <w:jc w:val="both"/>
        <w:rPr>
          <w:b/>
          <w:i/>
        </w:rPr>
      </w:pPr>
      <w:r w:rsidRPr="00962563">
        <w:rPr>
          <w:b/>
          <w:i/>
        </w:rPr>
        <w:t xml:space="preserve">Сделки при размещении Биржевых облигаций заключаются в </w:t>
      </w:r>
      <w:r w:rsidRPr="009419BC">
        <w:rPr>
          <w:b/>
          <w:bCs/>
          <w:i/>
          <w:iCs/>
          <w:szCs w:val="22"/>
        </w:rPr>
        <w:t>Публичном акционерном обществе «Московская Биржа ММВБ-РТС»</w:t>
      </w:r>
      <w:r w:rsidRPr="00962563">
        <w:rPr>
          <w:b/>
          <w:i/>
        </w:rPr>
        <w:t xml:space="preserve"> (выше и далее – «Биржа», «</w:t>
      </w:r>
      <w:r>
        <w:rPr>
          <w:b/>
          <w:i/>
        </w:rPr>
        <w:t>ПАО Московская Биржа</w:t>
      </w:r>
      <w:r w:rsidRPr="00962563">
        <w:rPr>
          <w:b/>
          <w:i/>
        </w:rPr>
        <w:t xml:space="preserve">») путём удовлетворения заявок на приобретение Биржевых облигаций, поданных с использованием Системы торгов Биржи </w:t>
      </w:r>
      <w:r>
        <w:rPr>
          <w:b/>
          <w:i/>
        </w:rPr>
        <w:t xml:space="preserve">(далее – «Система торгов») </w:t>
      </w:r>
      <w:r w:rsidRPr="00962563">
        <w:rPr>
          <w:b/>
          <w:i/>
        </w:rPr>
        <w:t xml:space="preserve">в соответствии с Правилами проведения торгов </w:t>
      </w:r>
      <w:r>
        <w:rPr>
          <w:b/>
          <w:i/>
        </w:rPr>
        <w:t>на фондовом рынке</w:t>
      </w:r>
      <w:r w:rsidRPr="00962563">
        <w:rPr>
          <w:b/>
          <w:i/>
        </w:rPr>
        <w:t xml:space="preserve"> </w:t>
      </w:r>
      <w:r w:rsidRPr="009419BC">
        <w:rPr>
          <w:b/>
          <w:bCs/>
          <w:i/>
          <w:iCs/>
          <w:szCs w:val="22"/>
        </w:rPr>
        <w:t>Публично</w:t>
      </w:r>
      <w:r>
        <w:rPr>
          <w:b/>
          <w:bCs/>
          <w:i/>
          <w:iCs/>
          <w:szCs w:val="22"/>
        </w:rPr>
        <w:t>го</w:t>
      </w:r>
      <w:r w:rsidRPr="009419BC">
        <w:rPr>
          <w:b/>
          <w:bCs/>
          <w:i/>
          <w:iCs/>
          <w:szCs w:val="22"/>
        </w:rPr>
        <w:t xml:space="preserve"> акционерно</w:t>
      </w:r>
      <w:r>
        <w:rPr>
          <w:b/>
          <w:bCs/>
          <w:i/>
          <w:iCs/>
          <w:szCs w:val="22"/>
        </w:rPr>
        <w:t>го</w:t>
      </w:r>
      <w:r w:rsidRPr="009419BC">
        <w:rPr>
          <w:b/>
          <w:bCs/>
          <w:i/>
          <w:iCs/>
          <w:szCs w:val="22"/>
        </w:rPr>
        <w:t xml:space="preserve"> обществ</w:t>
      </w:r>
      <w:r>
        <w:rPr>
          <w:b/>
          <w:bCs/>
          <w:i/>
          <w:iCs/>
          <w:szCs w:val="22"/>
        </w:rPr>
        <w:t>а</w:t>
      </w:r>
      <w:r w:rsidRPr="009419BC">
        <w:rPr>
          <w:b/>
          <w:bCs/>
          <w:i/>
          <w:iCs/>
          <w:szCs w:val="22"/>
        </w:rPr>
        <w:t xml:space="preserve"> «Московская Биржа ММВБ-РТС»</w:t>
      </w:r>
      <w:r w:rsidRPr="00962563">
        <w:rPr>
          <w:b/>
          <w:i/>
        </w:rPr>
        <w:t xml:space="preserve"> (далее – «Правила торгов Биржи», «Правила Биржи»).</w:t>
      </w:r>
    </w:p>
    <w:p w14:paraId="7B2D3578" w14:textId="77777777" w:rsidR="00040328" w:rsidRPr="00962563" w:rsidRDefault="00040328" w:rsidP="00040328">
      <w:pPr>
        <w:adjustRightInd w:val="0"/>
        <w:ind w:firstLine="567"/>
        <w:jc w:val="both"/>
        <w:rPr>
          <w:b/>
          <w:i/>
        </w:rPr>
      </w:pPr>
      <w:r w:rsidRPr="00962563">
        <w:rPr>
          <w:b/>
          <w:i/>
        </w:rPr>
        <w:t xml:space="preserve">Заявки на покупку Биржевых облигаций и заявки на продажу Биржевых облигаций подаются с использованием системы торгов </w:t>
      </w:r>
      <w:r>
        <w:rPr>
          <w:b/>
          <w:i/>
        </w:rPr>
        <w:t>Биржи</w:t>
      </w:r>
      <w:r w:rsidRPr="00962563">
        <w:rPr>
          <w:b/>
          <w:i/>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rPr>
        <w:t>С</w:t>
      </w:r>
      <w:r w:rsidRPr="00962563">
        <w:rPr>
          <w:b/>
          <w:i/>
        </w:rPr>
        <w:t>истеме торгов.</w:t>
      </w:r>
    </w:p>
    <w:p w14:paraId="10694005" w14:textId="77777777" w:rsidR="00040328" w:rsidRPr="00962563" w:rsidRDefault="00040328" w:rsidP="00040328">
      <w:pPr>
        <w:adjustRightInd w:val="0"/>
        <w:ind w:firstLine="567"/>
        <w:jc w:val="both"/>
        <w:rPr>
          <w:b/>
          <w:i/>
        </w:rPr>
      </w:pPr>
    </w:p>
    <w:p w14:paraId="30C9CA5F" w14:textId="77777777" w:rsidR="00040328" w:rsidRPr="00962563" w:rsidRDefault="00040328" w:rsidP="00040328">
      <w:pPr>
        <w:adjustRightInd w:val="0"/>
        <w:ind w:firstLine="567"/>
        <w:jc w:val="both"/>
        <w:rPr>
          <w:b/>
          <w:i/>
        </w:rPr>
      </w:pPr>
      <w:r w:rsidRPr="00962563">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48656E16" w14:textId="77777777" w:rsidR="00040328" w:rsidRPr="00854AEC" w:rsidRDefault="00040328" w:rsidP="00040328">
      <w:pPr>
        <w:adjustRightInd w:val="0"/>
        <w:ind w:firstLine="540"/>
        <w:jc w:val="both"/>
        <w:rPr>
          <w:b/>
          <w:i/>
        </w:rPr>
      </w:pPr>
      <w:r w:rsidRPr="00854AEC">
        <w:rPr>
          <w:b/>
          <w:i/>
        </w:rPr>
        <w:t xml:space="preserve">Подробные сведения о порядке размещения ценных бумаг указаны в п. 8.3 Программы и п. 8.8.3. Проспекта ценных бумаг. </w:t>
      </w:r>
    </w:p>
    <w:p w14:paraId="763D1815" w14:textId="77777777" w:rsidR="00040328" w:rsidRDefault="00040328" w:rsidP="001B1B02">
      <w:pPr>
        <w:adjustRightInd w:val="0"/>
        <w:ind w:firstLine="540"/>
        <w:jc w:val="both"/>
      </w:pPr>
    </w:p>
    <w:p w14:paraId="20D1D285" w14:textId="77777777" w:rsidR="001B1B02" w:rsidRPr="001B1C59" w:rsidRDefault="001B1B02" w:rsidP="001B1B02">
      <w:pPr>
        <w:adjustRightInd w:val="0"/>
        <w:ind w:firstLine="540"/>
        <w:jc w:val="both"/>
      </w:pPr>
      <w:r w:rsidRPr="001B1C59">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w:t>
      </w:r>
      <w:r w:rsidR="007F286C">
        <w:t xml:space="preserve">ля конвертируемых ценных бумаг): </w:t>
      </w:r>
      <w:r w:rsidR="007F286C" w:rsidRPr="00F522A5">
        <w:rPr>
          <w:b/>
          <w:i/>
        </w:rPr>
        <w:t>не применимо</w:t>
      </w:r>
    </w:p>
    <w:p w14:paraId="2C85F995" w14:textId="77777777" w:rsidR="00795EC8" w:rsidRDefault="00795EC8" w:rsidP="001B1B02">
      <w:pPr>
        <w:adjustRightInd w:val="0"/>
        <w:ind w:firstLine="540"/>
        <w:jc w:val="both"/>
      </w:pPr>
    </w:p>
    <w:p w14:paraId="2AC484A0" w14:textId="77777777" w:rsidR="001B1B02" w:rsidRDefault="001B1B02" w:rsidP="001B1B02">
      <w:pPr>
        <w:adjustRightInd w:val="0"/>
        <w:ind w:firstLine="540"/>
        <w:jc w:val="both"/>
      </w:pPr>
      <w:r w:rsidRPr="001B1C59">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7F286C">
        <w:t xml:space="preserve"> открытой или закрытой подписки:</w:t>
      </w:r>
    </w:p>
    <w:p w14:paraId="5020AA24" w14:textId="77777777" w:rsidR="007F286C" w:rsidRPr="008722A0" w:rsidRDefault="007F286C" w:rsidP="007F286C">
      <w:pPr>
        <w:ind w:firstLine="567"/>
        <w:jc w:val="both"/>
        <w:rPr>
          <w:b/>
          <w:i/>
        </w:rPr>
      </w:pPr>
      <w:r w:rsidRPr="008722A0">
        <w:rPr>
          <w:b/>
          <w:i/>
        </w:rPr>
        <w:t xml:space="preserve">Средства, полученные в результате размещения ценных бумаг, будут направлены на следующие цели: развитие основной деятельности, </w:t>
      </w:r>
      <w:r w:rsidR="00B96544">
        <w:rPr>
          <w:b/>
          <w:i/>
        </w:rPr>
        <w:t xml:space="preserve">приобретение активов, </w:t>
      </w:r>
      <w:r w:rsidRPr="008722A0">
        <w:rPr>
          <w:b/>
          <w:i/>
        </w:rPr>
        <w:t xml:space="preserve">общекорпоративные цели. </w:t>
      </w:r>
    </w:p>
    <w:p w14:paraId="102C13E1" w14:textId="77777777" w:rsidR="007F286C" w:rsidRDefault="007F286C" w:rsidP="007F286C">
      <w:pPr>
        <w:ind w:firstLine="567"/>
        <w:jc w:val="both"/>
        <w:rPr>
          <w:b/>
          <w:i/>
        </w:rPr>
      </w:pPr>
      <w:r w:rsidRPr="008722A0">
        <w:rPr>
          <w:b/>
          <w:i/>
        </w:rPr>
        <w:t xml:space="preserve">Размещение </w:t>
      </w:r>
      <w:r w:rsidR="00463E23">
        <w:rPr>
          <w:b/>
          <w:i/>
        </w:rPr>
        <w:t>Биржевых о</w:t>
      </w:r>
      <w:r w:rsidRPr="008722A0">
        <w:rPr>
          <w:b/>
          <w:i/>
        </w:rPr>
        <w:t>блигаций не осуществляется с целью финансирования определенной сделки (взаимосвязанных сделок) или иной операции.</w:t>
      </w:r>
    </w:p>
    <w:p w14:paraId="06034854" w14:textId="77777777" w:rsidR="00795EC8" w:rsidRDefault="00795EC8" w:rsidP="001B1B02">
      <w:pPr>
        <w:adjustRightInd w:val="0"/>
        <w:ind w:firstLine="540"/>
        <w:jc w:val="both"/>
      </w:pPr>
    </w:p>
    <w:p w14:paraId="46FA6AB9" w14:textId="77777777" w:rsidR="0015372C" w:rsidRPr="00A07575" w:rsidRDefault="001B1B02" w:rsidP="001B1B02">
      <w:pPr>
        <w:adjustRightInd w:val="0"/>
        <w:ind w:firstLine="540"/>
        <w:jc w:val="both"/>
        <w:rPr>
          <w:b/>
          <w:i/>
        </w:rPr>
      </w:pPr>
      <w:r w:rsidRPr="001B1C59">
        <w:t>д) ин</w:t>
      </w:r>
      <w:r w:rsidR="006B32DE">
        <w:t>ая</w:t>
      </w:r>
      <w:r w:rsidRPr="001B1C59">
        <w:t xml:space="preserve"> информаци</w:t>
      </w:r>
      <w:r w:rsidR="006B32DE">
        <w:t>я</w:t>
      </w:r>
      <w:r w:rsidRPr="001B1C59">
        <w:t xml:space="preserve">, которую эмитент посчитает </w:t>
      </w:r>
      <w:r w:rsidR="007F286C">
        <w:t xml:space="preserve">необходимым указать во введении: </w:t>
      </w:r>
      <w:r w:rsidR="00A07575" w:rsidRPr="00A07575">
        <w:rPr>
          <w:b/>
          <w:i/>
        </w:rPr>
        <w:t>отсутствует</w:t>
      </w:r>
    </w:p>
    <w:p w14:paraId="0FDD1B7E" w14:textId="77777777" w:rsidR="00A07575" w:rsidRDefault="00A07575" w:rsidP="001B1B02">
      <w:pPr>
        <w:adjustRightInd w:val="0"/>
        <w:ind w:firstLine="540"/>
        <w:jc w:val="both"/>
      </w:pPr>
    </w:p>
    <w:p w14:paraId="307473E9" w14:textId="77777777" w:rsidR="008D1F84" w:rsidRPr="00C4453D" w:rsidRDefault="008D1F84" w:rsidP="008D1F84">
      <w:pPr>
        <w:adjustRightInd w:val="0"/>
        <w:ind w:firstLine="540"/>
        <w:jc w:val="both"/>
        <w:rPr>
          <w:b/>
          <w:i/>
        </w:rPr>
      </w:pPr>
      <w:r w:rsidRPr="00C4453D">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7E8F81E4" w14:textId="77777777" w:rsidR="001B1B02" w:rsidRPr="001B1C59" w:rsidRDefault="001B1B02" w:rsidP="001B1B02">
      <w:pPr>
        <w:adjustRightInd w:val="0"/>
        <w:jc w:val="both"/>
      </w:pPr>
    </w:p>
    <w:p w14:paraId="6276F645" w14:textId="77777777" w:rsidR="00A07575" w:rsidRPr="001B1C59" w:rsidRDefault="001B1C59" w:rsidP="00A07575">
      <w:pPr>
        <w:pStyle w:val="1"/>
        <w:rPr>
          <w:rFonts w:cs="Times New Roman"/>
          <w:sz w:val="20"/>
          <w:szCs w:val="20"/>
        </w:rPr>
      </w:pPr>
      <w:bookmarkStart w:id="2" w:name="Par13"/>
      <w:bookmarkEnd w:id="2"/>
      <w:r>
        <w:br w:type="page"/>
      </w:r>
      <w:bookmarkStart w:id="3" w:name="_Toc494547970"/>
      <w:bookmarkStart w:id="4" w:name="_Toc495084583"/>
      <w:r w:rsidR="00A07575" w:rsidRPr="001B1C59">
        <w:rPr>
          <w:sz w:val="24"/>
          <w:szCs w:val="24"/>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bookmarkEnd w:id="4"/>
    </w:p>
    <w:p w14:paraId="08D2AB62" w14:textId="77777777" w:rsidR="00A07575" w:rsidRPr="001B1C59" w:rsidRDefault="00A07575" w:rsidP="00A07575">
      <w:pPr>
        <w:adjustRightInd w:val="0"/>
        <w:jc w:val="both"/>
      </w:pPr>
    </w:p>
    <w:p w14:paraId="15057AD0" w14:textId="77777777" w:rsidR="00A07575" w:rsidRDefault="00A07575" w:rsidP="00A07575">
      <w:pPr>
        <w:pStyle w:val="2"/>
        <w:rPr>
          <w:sz w:val="22"/>
          <w:szCs w:val="22"/>
        </w:rPr>
      </w:pPr>
      <w:bookmarkStart w:id="5" w:name="_Toc494547971"/>
      <w:bookmarkStart w:id="6" w:name="_Toc495084584"/>
      <w:r>
        <w:rPr>
          <w:sz w:val="22"/>
          <w:szCs w:val="22"/>
        </w:rPr>
        <w:t xml:space="preserve">1.1. </w:t>
      </w:r>
      <w:r w:rsidRPr="002E0D35">
        <w:rPr>
          <w:sz w:val="22"/>
          <w:szCs w:val="22"/>
        </w:rPr>
        <w:t>Сведения о банковских счетах эмитента</w:t>
      </w:r>
      <w:bookmarkEnd w:id="5"/>
      <w:bookmarkEnd w:id="6"/>
      <w:r w:rsidR="00FB5029">
        <w:rPr>
          <w:sz w:val="22"/>
          <w:szCs w:val="22"/>
        </w:rPr>
        <w:t xml:space="preserve"> </w:t>
      </w:r>
    </w:p>
    <w:p w14:paraId="0E45377C" w14:textId="77777777" w:rsidR="00A07575" w:rsidRPr="00E268FD" w:rsidRDefault="00A07575" w:rsidP="00A0757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189"/>
        <w:gridCol w:w="1234"/>
        <w:gridCol w:w="1115"/>
        <w:gridCol w:w="1136"/>
        <w:gridCol w:w="1845"/>
        <w:gridCol w:w="990"/>
        <w:gridCol w:w="1665"/>
      </w:tblGrid>
      <w:tr w:rsidR="00A07575" w:rsidRPr="003F0479" w14:paraId="53F55938" w14:textId="77777777" w:rsidTr="00AB3E99">
        <w:trPr>
          <w:trHeight w:val="846"/>
        </w:trPr>
        <w:tc>
          <w:tcPr>
            <w:tcW w:w="598" w:type="pct"/>
            <w:vAlign w:val="center"/>
          </w:tcPr>
          <w:p w14:paraId="106E5330" w14:textId="77777777" w:rsidR="00A07575" w:rsidRPr="00475475" w:rsidRDefault="00A07575" w:rsidP="00A07575">
            <w:pPr>
              <w:jc w:val="center"/>
              <w:rPr>
                <w:sz w:val="14"/>
                <w:szCs w:val="16"/>
              </w:rPr>
            </w:pPr>
            <w:r w:rsidRPr="00475475">
              <w:rPr>
                <w:sz w:val="14"/>
                <w:szCs w:val="16"/>
              </w:rPr>
              <w:t xml:space="preserve">Полное </w:t>
            </w:r>
            <w:r w:rsidRPr="00475475">
              <w:rPr>
                <w:sz w:val="14"/>
                <w:szCs w:val="16"/>
              </w:rPr>
              <w:br/>
              <w:t>фирменное наименование</w:t>
            </w:r>
          </w:p>
          <w:p w14:paraId="737A0252" w14:textId="77777777" w:rsidR="00A07575" w:rsidRPr="00475475" w:rsidRDefault="00A07575" w:rsidP="00A07575">
            <w:pPr>
              <w:jc w:val="center"/>
              <w:rPr>
                <w:sz w:val="14"/>
                <w:szCs w:val="16"/>
              </w:rPr>
            </w:pPr>
            <w:r w:rsidRPr="00475475">
              <w:rPr>
                <w:sz w:val="14"/>
                <w:szCs w:val="16"/>
              </w:rPr>
              <w:t>кредитной организации</w:t>
            </w:r>
          </w:p>
        </w:tc>
        <w:tc>
          <w:tcPr>
            <w:tcW w:w="570" w:type="pct"/>
            <w:vAlign w:val="center"/>
          </w:tcPr>
          <w:p w14:paraId="2AB7F23C" w14:textId="77777777" w:rsidR="00A07575" w:rsidRPr="00475475" w:rsidRDefault="00A07575" w:rsidP="00A07575">
            <w:pPr>
              <w:jc w:val="center"/>
              <w:rPr>
                <w:sz w:val="14"/>
                <w:szCs w:val="16"/>
              </w:rPr>
            </w:pPr>
            <w:r w:rsidRPr="00475475">
              <w:rPr>
                <w:sz w:val="14"/>
                <w:szCs w:val="16"/>
              </w:rPr>
              <w:t>Сокращенное фирменное наименование</w:t>
            </w:r>
          </w:p>
          <w:p w14:paraId="6DD4B7BE" w14:textId="77777777" w:rsidR="00A07575" w:rsidRPr="00475475" w:rsidRDefault="00A07575" w:rsidP="00A07575">
            <w:pPr>
              <w:jc w:val="center"/>
              <w:rPr>
                <w:sz w:val="14"/>
                <w:szCs w:val="16"/>
              </w:rPr>
            </w:pPr>
            <w:r w:rsidRPr="00475475">
              <w:rPr>
                <w:sz w:val="14"/>
                <w:szCs w:val="16"/>
              </w:rPr>
              <w:t>кредитной организации</w:t>
            </w:r>
          </w:p>
        </w:tc>
        <w:tc>
          <w:tcPr>
            <w:tcW w:w="592" w:type="pct"/>
            <w:vAlign w:val="center"/>
          </w:tcPr>
          <w:p w14:paraId="1499ECF6" w14:textId="77777777" w:rsidR="00A07575" w:rsidRPr="00475475" w:rsidRDefault="00A07575" w:rsidP="00A07575">
            <w:pPr>
              <w:jc w:val="center"/>
              <w:rPr>
                <w:sz w:val="14"/>
                <w:szCs w:val="16"/>
              </w:rPr>
            </w:pPr>
            <w:r w:rsidRPr="00475475">
              <w:rPr>
                <w:sz w:val="14"/>
                <w:szCs w:val="16"/>
              </w:rPr>
              <w:t>Место нахождения</w:t>
            </w:r>
          </w:p>
        </w:tc>
        <w:tc>
          <w:tcPr>
            <w:tcW w:w="535" w:type="pct"/>
            <w:vAlign w:val="center"/>
          </w:tcPr>
          <w:p w14:paraId="7024536F" w14:textId="77777777" w:rsidR="00A07575" w:rsidRPr="00475475" w:rsidRDefault="00A07575" w:rsidP="00A07575">
            <w:pPr>
              <w:jc w:val="center"/>
              <w:rPr>
                <w:sz w:val="14"/>
                <w:szCs w:val="16"/>
              </w:rPr>
            </w:pPr>
            <w:r w:rsidRPr="00475475">
              <w:rPr>
                <w:sz w:val="14"/>
                <w:szCs w:val="16"/>
              </w:rPr>
              <w:t>ИНН</w:t>
            </w:r>
          </w:p>
        </w:tc>
        <w:tc>
          <w:tcPr>
            <w:tcW w:w="545" w:type="pct"/>
            <w:vAlign w:val="center"/>
          </w:tcPr>
          <w:p w14:paraId="3CA1C0C3" w14:textId="77777777" w:rsidR="00A07575" w:rsidRPr="00475475" w:rsidRDefault="00A07575" w:rsidP="00A07575">
            <w:pPr>
              <w:jc w:val="center"/>
              <w:rPr>
                <w:sz w:val="14"/>
                <w:szCs w:val="16"/>
              </w:rPr>
            </w:pPr>
            <w:r w:rsidRPr="00475475">
              <w:rPr>
                <w:sz w:val="14"/>
                <w:szCs w:val="16"/>
              </w:rPr>
              <w:t>БИК</w:t>
            </w:r>
          </w:p>
        </w:tc>
        <w:tc>
          <w:tcPr>
            <w:tcW w:w="885" w:type="pct"/>
            <w:vAlign w:val="center"/>
          </w:tcPr>
          <w:p w14:paraId="246CC0FF" w14:textId="77777777" w:rsidR="00A07575" w:rsidRPr="00475475" w:rsidRDefault="00A07575" w:rsidP="00A07575">
            <w:pPr>
              <w:jc w:val="center"/>
              <w:rPr>
                <w:sz w:val="14"/>
                <w:szCs w:val="16"/>
              </w:rPr>
            </w:pPr>
            <w:r w:rsidRPr="00475475">
              <w:rPr>
                <w:sz w:val="14"/>
                <w:szCs w:val="16"/>
              </w:rPr>
              <w:t>Номер счета</w:t>
            </w:r>
          </w:p>
        </w:tc>
        <w:tc>
          <w:tcPr>
            <w:tcW w:w="475" w:type="pct"/>
            <w:vAlign w:val="center"/>
          </w:tcPr>
          <w:p w14:paraId="7B34CD67" w14:textId="77777777" w:rsidR="00A07575" w:rsidRPr="00475475" w:rsidRDefault="00A07575" w:rsidP="00A07575">
            <w:pPr>
              <w:jc w:val="center"/>
              <w:rPr>
                <w:sz w:val="14"/>
                <w:szCs w:val="16"/>
              </w:rPr>
            </w:pPr>
            <w:r w:rsidRPr="00475475">
              <w:rPr>
                <w:sz w:val="14"/>
                <w:szCs w:val="16"/>
              </w:rPr>
              <w:t>Тип счета</w:t>
            </w:r>
          </w:p>
        </w:tc>
        <w:tc>
          <w:tcPr>
            <w:tcW w:w="799" w:type="pct"/>
            <w:vAlign w:val="center"/>
          </w:tcPr>
          <w:p w14:paraId="33B8CF4C" w14:textId="77777777" w:rsidR="00A07575" w:rsidRPr="00475475" w:rsidRDefault="00A07575" w:rsidP="00A07575">
            <w:pPr>
              <w:jc w:val="center"/>
              <w:rPr>
                <w:sz w:val="14"/>
                <w:szCs w:val="16"/>
              </w:rPr>
            </w:pPr>
            <w:r w:rsidRPr="00475475">
              <w:rPr>
                <w:sz w:val="14"/>
                <w:szCs w:val="16"/>
              </w:rPr>
              <w:t>Номер корреспондентского счета</w:t>
            </w:r>
          </w:p>
        </w:tc>
      </w:tr>
      <w:tr w:rsidR="00A07575" w:rsidRPr="003F0479" w14:paraId="41C1E973" w14:textId="77777777" w:rsidTr="00AB3E99">
        <w:trPr>
          <w:trHeight w:val="330"/>
        </w:trPr>
        <w:tc>
          <w:tcPr>
            <w:tcW w:w="598" w:type="pct"/>
          </w:tcPr>
          <w:p w14:paraId="066CA58B" w14:textId="77777777" w:rsidR="00A07575" w:rsidRPr="003F0479" w:rsidRDefault="00A07575" w:rsidP="00A07575">
            <w:pPr>
              <w:jc w:val="center"/>
              <w:rPr>
                <w:sz w:val="16"/>
                <w:szCs w:val="16"/>
              </w:rPr>
            </w:pPr>
            <w:r w:rsidRPr="003F0479">
              <w:rPr>
                <w:sz w:val="16"/>
                <w:szCs w:val="16"/>
              </w:rPr>
              <w:t>1</w:t>
            </w:r>
          </w:p>
        </w:tc>
        <w:tc>
          <w:tcPr>
            <w:tcW w:w="570" w:type="pct"/>
          </w:tcPr>
          <w:p w14:paraId="11178410" w14:textId="77777777" w:rsidR="00A07575" w:rsidRPr="003F0479" w:rsidRDefault="00A07575" w:rsidP="00A07575">
            <w:pPr>
              <w:jc w:val="center"/>
              <w:rPr>
                <w:sz w:val="16"/>
                <w:szCs w:val="16"/>
              </w:rPr>
            </w:pPr>
            <w:r w:rsidRPr="003F0479">
              <w:rPr>
                <w:sz w:val="16"/>
                <w:szCs w:val="16"/>
              </w:rPr>
              <w:t>2</w:t>
            </w:r>
          </w:p>
        </w:tc>
        <w:tc>
          <w:tcPr>
            <w:tcW w:w="592" w:type="pct"/>
          </w:tcPr>
          <w:p w14:paraId="4E3226FD" w14:textId="77777777" w:rsidR="00A07575" w:rsidRPr="003F0479" w:rsidRDefault="00A07575" w:rsidP="00A07575">
            <w:pPr>
              <w:jc w:val="center"/>
              <w:rPr>
                <w:sz w:val="16"/>
                <w:szCs w:val="16"/>
              </w:rPr>
            </w:pPr>
            <w:r w:rsidRPr="003F0479">
              <w:rPr>
                <w:sz w:val="16"/>
                <w:szCs w:val="16"/>
              </w:rPr>
              <w:t>3</w:t>
            </w:r>
          </w:p>
        </w:tc>
        <w:tc>
          <w:tcPr>
            <w:tcW w:w="535" w:type="pct"/>
          </w:tcPr>
          <w:p w14:paraId="750E9531" w14:textId="77777777" w:rsidR="00A07575" w:rsidRPr="003F0479" w:rsidRDefault="00A07575" w:rsidP="00A07575">
            <w:pPr>
              <w:jc w:val="center"/>
              <w:rPr>
                <w:sz w:val="16"/>
                <w:szCs w:val="16"/>
              </w:rPr>
            </w:pPr>
            <w:r w:rsidRPr="003F0479">
              <w:rPr>
                <w:sz w:val="16"/>
                <w:szCs w:val="16"/>
              </w:rPr>
              <w:t>4</w:t>
            </w:r>
          </w:p>
        </w:tc>
        <w:tc>
          <w:tcPr>
            <w:tcW w:w="545" w:type="pct"/>
          </w:tcPr>
          <w:p w14:paraId="4B7E7E79" w14:textId="77777777" w:rsidR="00A07575" w:rsidRPr="003F0479" w:rsidRDefault="00A07575" w:rsidP="00A07575">
            <w:pPr>
              <w:jc w:val="center"/>
              <w:rPr>
                <w:sz w:val="16"/>
                <w:szCs w:val="16"/>
              </w:rPr>
            </w:pPr>
            <w:r w:rsidRPr="003F0479">
              <w:rPr>
                <w:sz w:val="16"/>
                <w:szCs w:val="16"/>
              </w:rPr>
              <w:t>5</w:t>
            </w:r>
          </w:p>
        </w:tc>
        <w:tc>
          <w:tcPr>
            <w:tcW w:w="885" w:type="pct"/>
          </w:tcPr>
          <w:p w14:paraId="4EC6C398" w14:textId="77777777" w:rsidR="00A07575" w:rsidRPr="003F0479" w:rsidRDefault="00A07575" w:rsidP="00A07575">
            <w:pPr>
              <w:jc w:val="center"/>
              <w:rPr>
                <w:sz w:val="16"/>
                <w:szCs w:val="16"/>
              </w:rPr>
            </w:pPr>
            <w:r w:rsidRPr="003F0479">
              <w:rPr>
                <w:sz w:val="16"/>
                <w:szCs w:val="16"/>
              </w:rPr>
              <w:t>6</w:t>
            </w:r>
          </w:p>
        </w:tc>
        <w:tc>
          <w:tcPr>
            <w:tcW w:w="475" w:type="pct"/>
          </w:tcPr>
          <w:p w14:paraId="3A4A7DAE" w14:textId="77777777" w:rsidR="00A07575" w:rsidRPr="003F0479" w:rsidRDefault="00A07575" w:rsidP="00A07575">
            <w:pPr>
              <w:jc w:val="center"/>
              <w:rPr>
                <w:sz w:val="16"/>
                <w:szCs w:val="16"/>
              </w:rPr>
            </w:pPr>
            <w:r w:rsidRPr="003F0479">
              <w:rPr>
                <w:sz w:val="16"/>
                <w:szCs w:val="16"/>
              </w:rPr>
              <w:t>7</w:t>
            </w:r>
          </w:p>
        </w:tc>
        <w:tc>
          <w:tcPr>
            <w:tcW w:w="799" w:type="pct"/>
          </w:tcPr>
          <w:p w14:paraId="56C43F6C" w14:textId="77777777" w:rsidR="00A07575" w:rsidRPr="003F0479" w:rsidRDefault="00A07575" w:rsidP="00A07575">
            <w:pPr>
              <w:jc w:val="center"/>
              <w:rPr>
                <w:sz w:val="16"/>
                <w:szCs w:val="16"/>
              </w:rPr>
            </w:pPr>
            <w:r w:rsidRPr="003F0479">
              <w:rPr>
                <w:sz w:val="16"/>
                <w:szCs w:val="16"/>
              </w:rPr>
              <w:t>8</w:t>
            </w:r>
          </w:p>
        </w:tc>
      </w:tr>
      <w:tr w:rsidR="00A07575" w:rsidRPr="007B13B3" w14:paraId="74FDED50" w14:textId="77777777" w:rsidTr="00AB3E99">
        <w:trPr>
          <w:trHeight w:val="330"/>
        </w:trPr>
        <w:tc>
          <w:tcPr>
            <w:tcW w:w="598" w:type="pct"/>
          </w:tcPr>
          <w:p w14:paraId="4725CB1A" w14:textId="77777777" w:rsidR="00A07575" w:rsidRPr="007B13B3" w:rsidRDefault="00A07575" w:rsidP="00A07575">
            <w:pPr>
              <w:rPr>
                <w:sz w:val="16"/>
                <w:szCs w:val="18"/>
              </w:rPr>
            </w:pPr>
            <w:r w:rsidRPr="007B13B3">
              <w:rPr>
                <w:sz w:val="16"/>
                <w:szCs w:val="18"/>
              </w:rPr>
              <w:t>Акционерное общество «Альфа-Банк»</w:t>
            </w:r>
          </w:p>
        </w:tc>
        <w:tc>
          <w:tcPr>
            <w:tcW w:w="570" w:type="pct"/>
          </w:tcPr>
          <w:p w14:paraId="0FED749F" w14:textId="77777777" w:rsidR="00A07575" w:rsidRPr="007B13B3" w:rsidRDefault="00A07575" w:rsidP="00A07575">
            <w:pPr>
              <w:rPr>
                <w:sz w:val="16"/>
                <w:szCs w:val="18"/>
              </w:rPr>
            </w:pPr>
            <w:r w:rsidRPr="007B13B3">
              <w:rPr>
                <w:sz w:val="16"/>
                <w:szCs w:val="18"/>
              </w:rPr>
              <w:t>АО «Альфа-Банк»</w:t>
            </w:r>
          </w:p>
        </w:tc>
        <w:tc>
          <w:tcPr>
            <w:tcW w:w="592" w:type="pct"/>
          </w:tcPr>
          <w:p w14:paraId="239FB8E0" w14:textId="77777777" w:rsidR="00A07575" w:rsidRPr="007B13B3" w:rsidRDefault="00A07575" w:rsidP="00A07575">
            <w:pPr>
              <w:rPr>
                <w:sz w:val="16"/>
                <w:szCs w:val="18"/>
              </w:rPr>
            </w:pPr>
            <w:r w:rsidRPr="007B13B3">
              <w:rPr>
                <w:sz w:val="16"/>
                <w:szCs w:val="18"/>
              </w:rPr>
              <w:t>107078, г. Москва, ул. Каланчевская, д. 27</w:t>
            </w:r>
          </w:p>
        </w:tc>
        <w:tc>
          <w:tcPr>
            <w:tcW w:w="535" w:type="pct"/>
          </w:tcPr>
          <w:p w14:paraId="41843D4B" w14:textId="77777777" w:rsidR="00A07575" w:rsidRPr="007B13B3" w:rsidRDefault="00A07575" w:rsidP="00A07575">
            <w:pPr>
              <w:rPr>
                <w:sz w:val="16"/>
                <w:szCs w:val="18"/>
              </w:rPr>
            </w:pPr>
            <w:r w:rsidRPr="007B13B3">
              <w:rPr>
                <w:sz w:val="16"/>
                <w:szCs w:val="18"/>
              </w:rPr>
              <w:t>7728168971</w:t>
            </w:r>
          </w:p>
        </w:tc>
        <w:tc>
          <w:tcPr>
            <w:tcW w:w="545" w:type="pct"/>
          </w:tcPr>
          <w:p w14:paraId="093050DF" w14:textId="77777777" w:rsidR="00A07575" w:rsidRPr="007B13B3" w:rsidRDefault="00A07575" w:rsidP="00A07575">
            <w:pPr>
              <w:rPr>
                <w:sz w:val="16"/>
                <w:szCs w:val="18"/>
              </w:rPr>
            </w:pPr>
            <w:r w:rsidRPr="007B13B3">
              <w:rPr>
                <w:sz w:val="16"/>
                <w:szCs w:val="18"/>
              </w:rPr>
              <w:t>044525593</w:t>
            </w:r>
          </w:p>
        </w:tc>
        <w:tc>
          <w:tcPr>
            <w:tcW w:w="885" w:type="pct"/>
          </w:tcPr>
          <w:p w14:paraId="1D9B40B3" w14:textId="77777777" w:rsidR="00A07575" w:rsidRPr="007B13B3" w:rsidRDefault="00A07575" w:rsidP="00A07575">
            <w:pPr>
              <w:rPr>
                <w:sz w:val="16"/>
                <w:szCs w:val="18"/>
              </w:rPr>
            </w:pPr>
            <w:r w:rsidRPr="007B13B3">
              <w:rPr>
                <w:sz w:val="16"/>
                <w:szCs w:val="18"/>
              </w:rPr>
              <w:t>40702810102800001571</w:t>
            </w:r>
          </w:p>
        </w:tc>
        <w:tc>
          <w:tcPr>
            <w:tcW w:w="475" w:type="pct"/>
          </w:tcPr>
          <w:p w14:paraId="680DC3A7" w14:textId="77777777" w:rsidR="00A07575" w:rsidRPr="007B13B3" w:rsidRDefault="00A07575" w:rsidP="00A07575">
            <w:pPr>
              <w:rPr>
                <w:sz w:val="16"/>
                <w:szCs w:val="18"/>
              </w:rPr>
            </w:pPr>
            <w:r w:rsidRPr="007B13B3">
              <w:rPr>
                <w:sz w:val="16"/>
                <w:szCs w:val="18"/>
              </w:rPr>
              <w:t>расчетный</w:t>
            </w:r>
          </w:p>
        </w:tc>
        <w:tc>
          <w:tcPr>
            <w:tcW w:w="799" w:type="pct"/>
          </w:tcPr>
          <w:p w14:paraId="7317D972" w14:textId="77777777" w:rsidR="00A07575" w:rsidRPr="007B13B3" w:rsidRDefault="00A07575" w:rsidP="00A07575">
            <w:pPr>
              <w:rPr>
                <w:sz w:val="16"/>
                <w:szCs w:val="18"/>
              </w:rPr>
            </w:pPr>
            <w:r w:rsidRPr="007B13B3">
              <w:rPr>
                <w:sz w:val="16"/>
                <w:szCs w:val="18"/>
              </w:rPr>
              <w:t>30101810200000000593</w:t>
            </w:r>
          </w:p>
        </w:tc>
      </w:tr>
    </w:tbl>
    <w:p w14:paraId="4C85FC7D" w14:textId="77777777" w:rsidR="00A07575" w:rsidRPr="001B1C59" w:rsidRDefault="00A07575" w:rsidP="00A07575">
      <w:pPr>
        <w:adjustRightInd w:val="0"/>
        <w:jc w:val="both"/>
      </w:pPr>
    </w:p>
    <w:p w14:paraId="4B342CF0" w14:textId="77777777" w:rsidR="00A07575" w:rsidRDefault="00A07575" w:rsidP="00A07575">
      <w:pPr>
        <w:pStyle w:val="2"/>
        <w:rPr>
          <w:sz w:val="22"/>
          <w:szCs w:val="22"/>
        </w:rPr>
      </w:pPr>
      <w:bookmarkStart w:id="7" w:name="_Toc494547972"/>
      <w:bookmarkStart w:id="8" w:name="_Toc495084585"/>
      <w:r w:rsidRPr="002E0D35">
        <w:rPr>
          <w:sz w:val="22"/>
          <w:szCs w:val="22"/>
        </w:rPr>
        <w:t>1.2. Сведения об аудиторе (аудиторской организации) эмитента</w:t>
      </w:r>
      <w:bookmarkEnd w:id="7"/>
      <w:bookmarkEnd w:id="8"/>
      <w:r w:rsidR="00FB5029">
        <w:rPr>
          <w:sz w:val="22"/>
          <w:szCs w:val="22"/>
        </w:rPr>
        <w:t xml:space="preserve"> </w:t>
      </w:r>
    </w:p>
    <w:p w14:paraId="2BACD1C0" w14:textId="77777777" w:rsidR="00A07575" w:rsidRPr="00E268FD" w:rsidRDefault="00A07575" w:rsidP="00A07575"/>
    <w:p w14:paraId="1FF76F12" w14:textId="77777777" w:rsidR="00A07575" w:rsidRDefault="00A07575" w:rsidP="00A07575">
      <w:pPr>
        <w:adjustRightInd w:val="0"/>
        <w:ind w:firstLine="567"/>
        <w:jc w:val="both"/>
      </w:pPr>
      <w:r>
        <w:t>А</w:t>
      </w:r>
      <w:r w:rsidRPr="001B1C59">
        <w:t>удитор (аудиторск</w:t>
      </w:r>
      <w:r>
        <w:t>ая</w:t>
      </w:r>
      <w:r w:rsidRPr="001B1C59">
        <w:t xml:space="preserve"> организаци</w:t>
      </w:r>
      <w:r>
        <w:t>я</w:t>
      </w:r>
      <w:r w:rsidRPr="001B1C59">
        <w:t>), осуществивш</w:t>
      </w:r>
      <w:r>
        <w:t>ий</w:t>
      </w:r>
      <w:r w:rsidRPr="001B1C59">
        <w:t xml:space="preserve"> (осуществивш</w:t>
      </w:r>
      <w:r>
        <w:t>ая</w:t>
      </w:r>
      <w:r w:rsidRPr="001B1C59">
        <w:t xml:space="preserve">)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w:t>
      </w:r>
      <w:r w:rsidRPr="00F14403">
        <w:rPr>
          <w:b/>
        </w:rPr>
        <w:t>три</w:t>
      </w:r>
      <w:r w:rsidRPr="001B1C59">
        <w:t xml:space="preserve">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726CC17B" w14:textId="77777777" w:rsidR="00A07575" w:rsidRDefault="00A07575" w:rsidP="00A07575">
      <w:pPr>
        <w:adjustRightInd w:val="0"/>
        <w:ind w:firstLine="540"/>
        <w:jc w:val="both"/>
      </w:pPr>
      <w:r>
        <w:t>П</w:t>
      </w:r>
      <w:r w:rsidRPr="001B1C59">
        <w:t xml:space="preserve">олное </w:t>
      </w:r>
      <w:r>
        <w:t xml:space="preserve">фирменное наименование: </w:t>
      </w:r>
      <w:r w:rsidRPr="00C43FC4">
        <w:rPr>
          <w:b/>
          <w:i/>
        </w:rPr>
        <w:t>Общество с</w:t>
      </w:r>
      <w:r>
        <w:rPr>
          <w:b/>
          <w:i/>
        </w:rPr>
        <w:t xml:space="preserve"> ограниченной ответственностью </w:t>
      </w:r>
      <w:r w:rsidRPr="00F11239">
        <w:rPr>
          <w:b/>
          <w:i/>
        </w:rPr>
        <w:t>«</w:t>
      </w:r>
      <w:r>
        <w:rPr>
          <w:b/>
          <w:i/>
        </w:rPr>
        <w:t>Фирма «Консалт Информ-Универсал</w:t>
      </w:r>
      <w:r w:rsidRPr="00F11239">
        <w:rPr>
          <w:b/>
          <w:i/>
        </w:rPr>
        <w:t>»</w:t>
      </w:r>
    </w:p>
    <w:p w14:paraId="51477183" w14:textId="77777777" w:rsidR="00A07575" w:rsidRDefault="00A07575" w:rsidP="00A07575">
      <w:pPr>
        <w:adjustRightInd w:val="0"/>
        <w:ind w:firstLine="540"/>
        <w:jc w:val="both"/>
      </w:pPr>
      <w:r>
        <w:t>С</w:t>
      </w:r>
      <w:r w:rsidRPr="001B1C59">
        <w:t>окращенное фирменн</w:t>
      </w:r>
      <w:r>
        <w:t>ое наименование:</w:t>
      </w:r>
      <w:r w:rsidRPr="002B1D3D">
        <w:rPr>
          <w:b/>
          <w:i/>
        </w:rPr>
        <w:t xml:space="preserve"> </w:t>
      </w:r>
      <w:r w:rsidRPr="00F11239">
        <w:rPr>
          <w:b/>
          <w:i/>
        </w:rPr>
        <w:t>ООО «</w:t>
      </w:r>
      <w:r>
        <w:rPr>
          <w:b/>
          <w:i/>
        </w:rPr>
        <w:t>Фирма «Консалт Информ-Универсал</w:t>
      </w:r>
      <w:r w:rsidRPr="00F11239">
        <w:rPr>
          <w:b/>
          <w:i/>
        </w:rPr>
        <w:t>»</w:t>
      </w:r>
    </w:p>
    <w:p w14:paraId="3CDA82BC" w14:textId="77777777" w:rsidR="00A07575" w:rsidRPr="008302DE" w:rsidRDefault="00A07575" w:rsidP="00A07575">
      <w:pPr>
        <w:adjustRightInd w:val="0"/>
        <w:ind w:firstLine="540"/>
        <w:jc w:val="both"/>
      </w:pPr>
      <w:r w:rsidRPr="001B1C59">
        <w:t>ИНН (если применимо)</w:t>
      </w:r>
      <w:r>
        <w:t>:</w:t>
      </w:r>
      <w:r w:rsidRPr="002B1D3D">
        <w:rPr>
          <w:b/>
          <w:i/>
        </w:rPr>
        <w:t xml:space="preserve"> </w:t>
      </w:r>
      <w:r w:rsidRPr="008302DE">
        <w:rPr>
          <w:b/>
          <w:i/>
        </w:rPr>
        <w:t>7726278129</w:t>
      </w:r>
    </w:p>
    <w:p w14:paraId="25D63F77" w14:textId="77777777" w:rsidR="00A07575" w:rsidRPr="008302DE" w:rsidRDefault="00A07575" w:rsidP="00A07575">
      <w:pPr>
        <w:adjustRightInd w:val="0"/>
        <w:ind w:firstLine="540"/>
        <w:jc w:val="both"/>
        <w:rPr>
          <w:b/>
          <w:i/>
        </w:rPr>
      </w:pPr>
      <w:r w:rsidRPr="008302DE">
        <w:t xml:space="preserve">ОГРН (если применимо): </w:t>
      </w:r>
      <w:r w:rsidRPr="008302DE">
        <w:rPr>
          <w:b/>
          <w:i/>
        </w:rPr>
        <w:t>1037700244724</w:t>
      </w:r>
    </w:p>
    <w:p w14:paraId="274D718D" w14:textId="77777777" w:rsidR="00A07575" w:rsidRPr="008302DE" w:rsidRDefault="00A07575" w:rsidP="00A07575">
      <w:pPr>
        <w:adjustRightInd w:val="0"/>
        <w:ind w:firstLine="540"/>
        <w:jc w:val="both"/>
        <w:rPr>
          <w:b/>
          <w:i/>
        </w:rPr>
      </w:pPr>
      <w:r w:rsidRPr="008302DE">
        <w:t xml:space="preserve">Место нахождения: </w:t>
      </w:r>
      <w:r w:rsidRPr="008302DE">
        <w:rPr>
          <w:b/>
          <w:i/>
        </w:rPr>
        <w:t xml:space="preserve">119121, </w:t>
      </w:r>
      <w:r w:rsidR="00477ED5">
        <w:rPr>
          <w:b/>
          <w:i/>
        </w:rPr>
        <w:t>Город Москва, Улица Зубовская, д</w:t>
      </w:r>
      <w:r w:rsidR="00477ED5" w:rsidRPr="008302DE">
        <w:rPr>
          <w:b/>
          <w:i/>
        </w:rPr>
        <w:t>ом 6</w:t>
      </w:r>
    </w:p>
    <w:p w14:paraId="610A0656" w14:textId="77777777" w:rsidR="00A07575" w:rsidRPr="008302DE" w:rsidRDefault="00A07575" w:rsidP="00A07575">
      <w:pPr>
        <w:adjustRightInd w:val="0"/>
        <w:ind w:firstLine="540"/>
        <w:jc w:val="both"/>
      </w:pPr>
      <w:r w:rsidRPr="008302DE">
        <w:t xml:space="preserve">Номер телефона и факса: </w:t>
      </w:r>
      <w:r w:rsidRPr="008302DE">
        <w:rPr>
          <w:b/>
          <w:i/>
        </w:rPr>
        <w:t>(965)220-01-07, (985)173-01-88</w:t>
      </w:r>
    </w:p>
    <w:p w14:paraId="58A20275" w14:textId="77777777" w:rsidR="00A07575" w:rsidRPr="008302DE" w:rsidRDefault="00A07575" w:rsidP="00A07575">
      <w:pPr>
        <w:adjustRightInd w:val="0"/>
        <w:ind w:firstLine="540"/>
        <w:jc w:val="both"/>
        <w:rPr>
          <w:b/>
          <w:i/>
        </w:rPr>
      </w:pPr>
      <w:r w:rsidRPr="008302DE">
        <w:t xml:space="preserve">Адрес электронной почты (если имеется): </w:t>
      </w:r>
      <w:r w:rsidRPr="008302DE">
        <w:rPr>
          <w:b/>
          <w:i/>
        </w:rPr>
        <w:t xml:space="preserve">отсутствует </w:t>
      </w:r>
    </w:p>
    <w:p w14:paraId="5A452DF3" w14:textId="77777777" w:rsidR="00A07575" w:rsidRDefault="00A07575" w:rsidP="00A07575">
      <w:pPr>
        <w:adjustRightInd w:val="0"/>
        <w:ind w:firstLine="540"/>
        <w:jc w:val="both"/>
        <w:rPr>
          <w:b/>
          <w:i/>
          <w:color w:val="FF0000"/>
        </w:rPr>
      </w:pPr>
      <w:r w:rsidRPr="008302DE">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Pr="008302DE">
        <w:rPr>
          <w:b/>
          <w:i/>
        </w:rPr>
        <w:t>На дату утверждения проспекта ценных бумаг аудиторская организация является членом</w:t>
      </w:r>
      <w:r>
        <w:rPr>
          <w:b/>
          <w:i/>
        </w:rPr>
        <w:t xml:space="preserve"> </w:t>
      </w:r>
      <w:r w:rsidRPr="0001020E">
        <w:rPr>
          <w:b/>
          <w:i/>
        </w:rPr>
        <w:t>Саморегулируем</w:t>
      </w:r>
      <w:r>
        <w:rPr>
          <w:b/>
          <w:i/>
        </w:rPr>
        <w:t>ой</w:t>
      </w:r>
      <w:r w:rsidRPr="0001020E">
        <w:rPr>
          <w:b/>
          <w:i/>
        </w:rPr>
        <w:t xml:space="preserve"> организаци</w:t>
      </w:r>
      <w:r>
        <w:rPr>
          <w:b/>
          <w:i/>
        </w:rPr>
        <w:t>и</w:t>
      </w:r>
      <w:r w:rsidRPr="0001020E">
        <w:rPr>
          <w:b/>
          <w:i/>
        </w:rPr>
        <w:t xml:space="preserve"> аудиторов Ассоциация «Содружество</w:t>
      </w:r>
      <w:r>
        <w:rPr>
          <w:rFonts w:ascii="Open Sans" w:hAnsi="Open Sans"/>
        </w:rPr>
        <w:t>»</w:t>
      </w:r>
      <w:r w:rsidRPr="00A90433">
        <w:rPr>
          <w:rFonts w:ascii="Open Sans" w:hAnsi="Open Sans"/>
          <w:i/>
        </w:rPr>
        <w:t xml:space="preserve"> </w:t>
      </w:r>
      <w:r>
        <w:rPr>
          <w:b/>
          <w:i/>
        </w:rPr>
        <w:t>м</w:t>
      </w:r>
      <w:r w:rsidRPr="00A90433">
        <w:rPr>
          <w:b/>
          <w:i/>
        </w:rPr>
        <w:t>есто нахождения:</w:t>
      </w:r>
      <w:r>
        <w:rPr>
          <w:rFonts w:ascii="Open Sans" w:hAnsi="Open Sans"/>
        </w:rPr>
        <w:t xml:space="preserve"> </w:t>
      </w:r>
      <w:r w:rsidRPr="007D7920">
        <w:rPr>
          <w:b/>
          <w:i/>
        </w:rPr>
        <w:t>Российская Федерация, 119192, город Москва, Мичуринский проспект, дом 21, корпус 4.</w:t>
      </w:r>
      <w:r>
        <w:rPr>
          <w:b/>
          <w:i/>
        </w:rPr>
        <w:t xml:space="preserve"> </w:t>
      </w:r>
    </w:p>
    <w:p w14:paraId="2B00AF40" w14:textId="77777777" w:rsidR="00A07575" w:rsidRPr="00D85B7C" w:rsidRDefault="00A07575" w:rsidP="00A07575">
      <w:pPr>
        <w:adjustRightInd w:val="0"/>
        <w:ind w:firstLine="540"/>
        <w:jc w:val="both"/>
        <w:rPr>
          <w:b/>
          <w:i/>
        </w:rPr>
      </w:pPr>
      <w:r>
        <w:t>О</w:t>
      </w:r>
      <w:r w:rsidRPr="001B1C59">
        <w:t>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 </w:t>
      </w:r>
      <w:r>
        <w:rPr>
          <w:b/>
          <w:i/>
        </w:rPr>
        <w:t>2014, 2015, 2016 годы</w:t>
      </w:r>
    </w:p>
    <w:p w14:paraId="544FFA46" w14:textId="77777777" w:rsidR="00A07575" w:rsidRPr="00D85B7C" w:rsidRDefault="00A07575" w:rsidP="00A07575">
      <w:pPr>
        <w:adjustRightInd w:val="0"/>
        <w:ind w:firstLine="540"/>
        <w:jc w:val="both"/>
      </w:pPr>
      <w:r>
        <w:t>В</w:t>
      </w:r>
      <w:r w:rsidRPr="001B1C59">
        <w:t>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 xml:space="preserve">рованная финансовая отчетность): </w:t>
      </w:r>
      <w:r w:rsidRPr="00D85B7C">
        <w:rPr>
          <w:b/>
          <w:i/>
        </w:rPr>
        <w:t>годовая бухгалтерская отчетность по российским стандартам бухгалтерского учета</w:t>
      </w:r>
      <w:r>
        <w:rPr>
          <w:b/>
          <w:i/>
        </w:rPr>
        <w:t xml:space="preserve"> (РСБУ)</w:t>
      </w:r>
    </w:p>
    <w:p w14:paraId="1B4128F9" w14:textId="77777777" w:rsidR="00A07575" w:rsidRPr="001B1C59" w:rsidRDefault="00A07575" w:rsidP="00A07575">
      <w:pPr>
        <w:adjustRightInd w:val="0"/>
        <w:ind w:firstLine="540"/>
        <w:jc w:val="both"/>
      </w:pPr>
      <w:r>
        <w:t>Ф</w:t>
      </w:r>
      <w:r w:rsidRPr="001B1C5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DCD8E42" w14:textId="77777777" w:rsidR="00A07575" w:rsidRPr="00DE50B3" w:rsidRDefault="00A07575" w:rsidP="00A07575">
      <w:pPr>
        <w:adjustRightInd w:val="0"/>
        <w:ind w:firstLine="540"/>
        <w:jc w:val="both"/>
      </w:pPr>
      <w:r>
        <w:t>Н</w:t>
      </w:r>
      <w:r w:rsidRPr="001B1C59">
        <w:t>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w:t>
      </w:r>
      <w:r>
        <w:t xml:space="preserve">и) в уставном капитале эмитента: </w:t>
      </w:r>
      <w:r>
        <w:rPr>
          <w:b/>
          <w:i/>
        </w:rPr>
        <w:t>т</w:t>
      </w:r>
      <w:r w:rsidRPr="00DE50B3">
        <w:rPr>
          <w:b/>
          <w:i/>
        </w:rPr>
        <w:t>аких долей нет</w:t>
      </w:r>
    </w:p>
    <w:p w14:paraId="41D73D7D" w14:textId="77777777" w:rsidR="00A07575" w:rsidRPr="001B1C59" w:rsidRDefault="00A07575" w:rsidP="00A07575">
      <w:pPr>
        <w:adjustRightInd w:val="0"/>
        <w:ind w:firstLine="540"/>
        <w:jc w:val="both"/>
      </w:pPr>
      <w:r>
        <w:t>П</w:t>
      </w:r>
      <w:r w:rsidRPr="001B1C59">
        <w:t>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w:t>
      </w:r>
      <w:r>
        <w:t xml:space="preserve"> организации): </w:t>
      </w:r>
      <w:r w:rsidRPr="006C1A07">
        <w:rPr>
          <w:b/>
          <w:i/>
        </w:rPr>
        <w:t>не предоставлялись</w:t>
      </w:r>
    </w:p>
    <w:p w14:paraId="795EB122" w14:textId="77777777" w:rsidR="00A07575" w:rsidRPr="001B1C59" w:rsidRDefault="00A07575" w:rsidP="00A07575">
      <w:pPr>
        <w:adjustRightInd w:val="0"/>
        <w:ind w:firstLine="540"/>
        <w:jc w:val="both"/>
      </w:pPr>
      <w:r>
        <w:t>Н</w:t>
      </w:r>
      <w:r w:rsidRPr="001B1C59">
        <w:t>аличие тесных деловых взаимоотношений (участие в продвижении продукции (услуг) эмитента, участие в совместной предпринимательской деятельности и т.</w:t>
      </w:r>
      <w:r>
        <w:t xml:space="preserve">д.), а также родственных связей: </w:t>
      </w:r>
      <w:r w:rsidRPr="006C1A07">
        <w:rPr>
          <w:b/>
          <w:i/>
        </w:rPr>
        <w:t>не имело места</w:t>
      </w:r>
    </w:p>
    <w:p w14:paraId="40BE658E" w14:textId="77777777" w:rsidR="00A07575" w:rsidRPr="001B1C59" w:rsidRDefault="00A07575" w:rsidP="00A07575">
      <w:pPr>
        <w:adjustRightInd w:val="0"/>
        <w:ind w:firstLine="540"/>
        <w:jc w:val="both"/>
      </w:pPr>
      <w:r>
        <w:t>С</w:t>
      </w:r>
      <w:r w:rsidRPr="001B1C59">
        <w:t>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w:t>
      </w:r>
      <w:r>
        <w:t xml:space="preserve">ьностью аудиторской организации: </w:t>
      </w:r>
      <w:r w:rsidRPr="006C1A07">
        <w:rPr>
          <w:b/>
          <w:i/>
        </w:rPr>
        <w:t>таких лиц нет</w:t>
      </w:r>
    </w:p>
    <w:p w14:paraId="634ACA55" w14:textId="77777777" w:rsidR="00A07575" w:rsidRPr="006C1A07" w:rsidRDefault="00A07575" w:rsidP="00A07575">
      <w:pPr>
        <w:autoSpaceDE/>
        <w:autoSpaceDN/>
        <w:ind w:firstLine="567"/>
        <w:jc w:val="both"/>
        <w:rPr>
          <w:b/>
          <w:i/>
        </w:rPr>
      </w:pPr>
      <w:r>
        <w:t>М</w:t>
      </w:r>
      <w:r w:rsidRPr="001B1C59">
        <w:t>еры, предпринятые эмитентом и аудитором (аудиторской организацией) для сниж</w:t>
      </w:r>
      <w:r>
        <w:t xml:space="preserve">ения влияния указанных факторов: </w:t>
      </w:r>
      <w:r w:rsidRPr="006C1A07">
        <w:rPr>
          <w:b/>
          <w:i/>
        </w:rPr>
        <w:t>Факторов, которые могут оказать влияние на независимость аудитор</w:t>
      </w:r>
      <w:r>
        <w:rPr>
          <w:b/>
          <w:i/>
        </w:rPr>
        <w:t>ской организации</w:t>
      </w:r>
      <w:r w:rsidRPr="006C1A07">
        <w:rPr>
          <w:b/>
          <w:i/>
        </w:rPr>
        <w:t xml:space="preserve"> от Эмитента, а также существенных интересов, связывающих аудитор</w:t>
      </w:r>
      <w:r>
        <w:rPr>
          <w:b/>
          <w:i/>
        </w:rPr>
        <w:t xml:space="preserve">скую организацию </w:t>
      </w:r>
      <w:r w:rsidRPr="006C1A07">
        <w:rPr>
          <w:b/>
          <w:i/>
        </w:rPr>
        <w:t>с Эмитентом нет</w:t>
      </w:r>
      <w:r>
        <w:rPr>
          <w:b/>
          <w:i/>
        </w:rPr>
        <w:t>.</w:t>
      </w:r>
    </w:p>
    <w:p w14:paraId="4740FF3D" w14:textId="77777777" w:rsidR="00A07575" w:rsidRPr="006C1A07" w:rsidRDefault="00A07575" w:rsidP="00A07575">
      <w:pPr>
        <w:autoSpaceDE/>
        <w:autoSpaceDN/>
        <w:ind w:right="-1" w:firstLine="567"/>
        <w:jc w:val="both"/>
      </w:pPr>
      <w:r w:rsidRPr="006C1A07">
        <w:rPr>
          <w:b/>
          <w:i/>
        </w:rPr>
        <w:t>Эмитент и аудитор</w:t>
      </w:r>
      <w:r>
        <w:rPr>
          <w:b/>
          <w:i/>
        </w:rPr>
        <w:t>ская организация</w:t>
      </w:r>
      <w:r w:rsidRPr="006C1A07">
        <w:rPr>
          <w:b/>
          <w:i/>
        </w:rPr>
        <w:t xml:space="preserve"> отслеживают соблюдение законодательства. Факторы, которые могли оказать в</w:t>
      </w:r>
      <w:r>
        <w:rPr>
          <w:b/>
          <w:i/>
        </w:rPr>
        <w:t>лияние на независимость аудиторской организации</w:t>
      </w:r>
      <w:r w:rsidRPr="006C1A07">
        <w:rPr>
          <w:b/>
          <w:i/>
        </w:rPr>
        <w:t>, отсутствуют. В соответствии с требованиями ст. 8 Федерального закона от 30.12.2008 №307-ФЗ «Об аудиторской деятельности» аудитор</w:t>
      </w:r>
      <w:r>
        <w:rPr>
          <w:b/>
          <w:i/>
        </w:rPr>
        <w:t>ская организация</w:t>
      </w:r>
      <w:r w:rsidRPr="006C1A07">
        <w:rPr>
          <w:b/>
          <w:i/>
        </w:rPr>
        <w:t xml:space="preserve"> является полностью независим</w:t>
      </w:r>
      <w:r>
        <w:rPr>
          <w:b/>
          <w:i/>
        </w:rPr>
        <w:t>ой</w:t>
      </w:r>
      <w:r w:rsidRPr="006C1A07">
        <w:rPr>
          <w:b/>
          <w:i/>
        </w:rPr>
        <w:t xml:space="preserve"> от органов управления Эмитента.</w:t>
      </w:r>
      <w:r>
        <w:rPr>
          <w:b/>
          <w:i/>
        </w:rPr>
        <w:t xml:space="preserve"> </w:t>
      </w:r>
    </w:p>
    <w:p w14:paraId="238C9144" w14:textId="77777777" w:rsidR="00A07575" w:rsidRPr="00843AA9" w:rsidRDefault="00A07575" w:rsidP="00A07575">
      <w:pPr>
        <w:autoSpaceDE/>
        <w:autoSpaceDN/>
        <w:ind w:right="-1" w:firstLine="567"/>
        <w:jc w:val="both"/>
        <w:rPr>
          <w:b/>
          <w:i/>
        </w:rPr>
      </w:pPr>
      <w:r>
        <w:t>П</w:t>
      </w:r>
      <w:r w:rsidRPr="001B1C59">
        <w:t>орядок выбора аудитора (аудиторской организации) эмитента:</w:t>
      </w:r>
      <w:r>
        <w:t xml:space="preserve"> </w:t>
      </w:r>
      <w:r w:rsidRPr="008302DE">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62ADA9D4" w14:textId="77777777" w:rsidR="00A07575" w:rsidRPr="00384163" w:rsidRDefault="00A07575" w:rsidP="00A07575">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3B5918D6" w14:textId="77777777" w:rsidR="00A07575" w:rsidRPr="00384163" w:rsidRDefault="00A07575" w:rsidP="00A07575">
      <w:pPr>
        <w:adjustRightInd w:val="0"/>
        <w:ind w:firstLine="540"/>
        <w:jc w:val="both"/>
        <w:rPr>
          <w:b/>
          <w:i/>
        </w:rPr>
      </w:pPr>
      <w:r w:rsidRPr="00384163">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Pr="00384163">
        <w:rPr>
          <w:b/>
          <w:i/>
        </w:rPr>
        <w:t xml:space="preserve">процедура выдвижения отсутствует. В соответствии с Уставом Эмитента назначение аудиторской проверки, утверждение аудитора и определение размера оплаты его услуг находится в компетенции </w:t>
      </w:r>
      <w:r>
        <w:rPr>
          <w:b/>
          <w:i/>
        </w:rPr>
        <w:t>Совета директоров</w:t>
      </w:r>
      <w:r w:rsidRPr="00384163">
        <w:rPr>
          <w:b/>
          <w:i/>
        </w:rPr>
        <w:t xml:space="preserve">. </w:t>
      </w:r>
    </w:p>
    <w:p w14:paraId="641A9604" w14:textId="77777777" w:rsidR="00A07575" w:rsidRPr="001B1C59" w:rsidRDefault="00A07575" w:rsidP="00A07575">
      <w:pPr>
        <w:adjustRightInd w:val="0"/>
        <w:ind w:firstLine="540"/>
        <w:jc w:val="both"/>
      </w:pPr>
      <w:r>
        <w:t>И</w:t>
      </w:r>
      <w:r w:rsidRPr="001B1C59">
        <w:t xml:space="preserve">нформация о работах, проводимых аудитором (аудиторской организацией) в рамках </w:t>
      </w:r>
      <w:r>
        <w:t xml:space="preserve">специальных аудиторских заданий: </w:t>
      </w:r>
      <w:r w:rsidRPr="0030778C">
        <w:rPr>
          <w:b/>
          <w:i/>
        </w:rPr>
        <w:t>такие работы не проводились</w:t>
      </w:r>
    </w:p>
    <w:p w14:paraId="6AFA1435" w14:textId="77777777" w:rsidR="00A07575" w:rsidRPr="00384163" w:rsidRDefault="00A07575" w:rsidP="00A07575">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Размер вознаграждения аудиторской организации определяется в соответствии с заключенным между Эмитентом и аудиторской организацией договором. В соответствии с Федеральным законом «Об обществах с ограниченной 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w:t>
      </w:r>
      <w:r w:rsidR="00CA5BB4">
        <w:rPr>
          <w:b/>
          <w:i/>
        </w:rPr>
        <w:t xml:space="preserve"> совета директоров. </w:t>
      </w:r>
    </w:p>
    <w:p w14:paraId="16E61FA8" w14:textId="77777777" w:rsidR="00743A5F" w:rsidRDefault="00A07575" w:rsidP="00743A5F">
      <w:pPr>
        <w:adjustRightInd w:val="0"/>
        <w:ind w:firstLine="540"/>
        <w:jc w:val="both"/>
        <w:rPr>
          <w:b/>
          <w:i/>
        </w:rPr>
      </w:pPr>
      <w:r>
        <w:t>Ф</w:t>
      </w:r>
      <w:r w:rsidRPr="001B1C59">
        <w:t xml:space="preserve">актический размер вознаграждения, выплаченного эмитентом аудитору (аудиторской организации) по итогам </w:t>
      </w:r>
      <w:r w:rsidRPr="003342CC">
        <w:rPr>
          <w:u w:val="single"/>
        </w:rPr>
        <w:t>последнего</w:t>
      </w:r>
      <w:r w:rsidRPr="001B1C59">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 xml:space="preserve">: </w:t>
      </w:r>
      <w:r w:rsidR="00743A5F" w:rsidRPr="00743A5F">
        <w:rPr>
          <w:b/>
          <w:i/>
        </w:rPr>
        <w:t>по итогам 2016 года выплачено 50 000 руб.</w:t>
      </w:r>
    </w:p>
    <w:p w14:paraId="155920D0" w14:textId="77777777" w:rsidR="00A07575" w:rsidRDefault="00A07575" w:rsidP="00A07575">
      <w:pPr>
        <w:adjustRightInd w:val="0"/>
        <w:ind w:firstLine="540"/>
        <w:jc w:val="both"/>
        <w:rPr>
          <w:b/>
          <w:i/>
        </w:rPr>
      </w:pPr>
      <w:r>
        <w:t>И</w:t>
      </w:r>
      <w:r w:rsidRPr="001B1C59">
        <w:t>нформация о наличии отсроченных и просроченных платежей за оказанные аудитором (а</w:t>
      </w:r>
      <w:r>
        <w:t xml:space="preserve">удиторской организацией) услуги: </w:t>
      </w:r>
      <w:r>
        <w:rPr>
          <w:b/>
          <w:i/>
        </w:rPr>
        <w:t>отсроченные и просроченные платежи отсутствуют</w:t>
      </w:r>
    </w:p>
    <w:p w14:paraId="174C888F" w14:textId="77777777" w:rsidR="00A07575" w:rsidRDefault="00A07575" w:rsidP="00A07575">
      <w:pPr>
        <w:adjustRightInd w:val="0"/>
        <w:ind w:firstLine="540"/>
        <w:jc w:val="both"/>
      </w:pPr>
    </w:p>
    <w:p w14:paraId="6E1F83E1" w14:textId="77777777" w:rsidR="00A07575" w:rsidRDefault="00A07575" w:rsidP="00A07575">
      <w:pPr>
        <w:adjustRightInd w:val="0"/>
        <w:ind w:firstLine="540"/>
        <w:jc w:val="both"/>
      </w:pPr>
      <w:r>
        <w:t>П</w:t>
      </w:r>
      <w:r w:rsidRPr="001B1C59">
        <w:t xml:space="preserve">олное </w:t>
      </w:r>
      <w:r>
        <w:t>фирменное наименование:</w:t>
      </w:r>
      <w:r w:rsidRPr="00B70D1E">
        <w:rPr>
          <w:color w:val="1F497D"/>
        </w:rPr>
        <w:t xml:space="preserve"> </w:t>
      </w:r>
      <w:r>
        <w:rPr>
          <w:b/>
          <w:i/>
        </w:rPr>
        <w:t>О</w:t>
      </w:r>
      <w:r w:rsidRPr="00B70D1E">
        <w:rPr>
          <w:b/>
          <w:i/>
        </w:rPr>
        <w:t>бщество с ограниченной ответственностью «РСМ РУСЬ»</w:t>
      </w:r>
    </w:p>
    <w:p w14:paraId="4A1335D7" w14:textId="77777777" w:rsidR="00A07575" w:rsidRDefault="00A07575" w:rsidP="00A07575">
      <w:pPr>
        <w:adjustRightInd w:val="0"/>
        <w:ind w:firstLine="540"/>
        <w:jc w:val="both"/>
      </w:pPr>
      <w:r>
        <w:t>С</w:t>
      </w:r>
      <w:r w:rsidRPr="001B1C59">
        <w:t>окращенное фирменн</w:t>
      </w:r>
      <w:r>
        <w:t xml:space="preserve">ое наименование: </w:t>
      </w:r>
      <w:r w:rsidRPr="00B70D1E">
        <w:rPr>
          <w:b/>
          <w:i/>
        </w:rPr>
        <w:t>ООО «РСМ РУСЬ»</w:t>
      </w:r>
    </w:p>
    <w:p w14:paraId="5E05508C" w14:textId="77777777" w:rsidR="00A07575" w:rsidRDefault="00A07575" w:rsidP="00A07575">
      <w:pPr>
        <w:adjustRightInd w:val="0"/>
        <w:ind w:firstLine="540"/>
        <w:jc w:val="both"/>
      </w:pPr>
      <w:r w:rsidRPr="001B1C59">
        <w:t>ИНН (если применимо)</w:t>
      </w:r>
      <w:r>
        <w:t>:</w:t>
      </w:r>
      <w:r w:rsidRPr="00B70D1E">
        <w:rPr>
          <w:color w:val="1F497D"/>
        </w:rPr>
        <w:t xml:space="preserve"> </w:t>
      </w:r>
      <w:r w:rsidRPr="00B70D1E">
        <w:rPr>
          <w:b/>
          <w:i/>
        </w:rPr>
        <w:t>7722020834</w:t>
      </w:r>
    </w:p>
    <w:p w14:paraId="0CEFE3BA" w14:textId="77777777" w:rsidR="00A07575" w:rsidRDefault="00A07575" w:rsidP="00A07575">
      <w:pPr>
        <w:adjustRightInd w:val="0"/>
        <w:ind w:firstLine="540"/>
        <w:jc w:val="both"/>
        <w:rPr>
          <w:color w:val="1F497D"/>
        </w:rPr>
      </w:pPr>
      <w:r w:rsidRPr="001B1C59">
        <w:t>ОГРН (если применимо)</w:t>
      </w:r>
      <w:r>
        <w:t>:</w:t>
      </w:r>
      <w:r w:rsidRPr="00B70D1E">
        <w:rPr>
          <w:color w:val="1F497D"/>
        </w:rPr>
        <w:t xml:space="preserve"> </w:t>
      </w:r>
      <w:r w:rsidRPr="00B70D1E">
        <w:rPr>
          <w:b/>
          <w:i/>
        </w:rPr>
        <w:t>1027700257540</w:t>
      </w:r>
    </w:p>
    <w:p w14:paraId="6A001A61" w14:textId="77777777" w:rsidR="00A07575" w:rsidRDefault="00A07575" w:rsidP="00A07575">
      <w:pPr>
        <w:adjustRightInd w:val="0"/>
        <w:ind w:firstLine="540"/>
        <w:jc w:val="both"/>
        <w:rPr>
          <w:color w:val="1F497D"/>
        </w:rPr>
      </w:pPr>
      <w:r>
        <w:t>М</w:t>
      </w:r>
      <w:r w:rsidRPr="001B1C59">
        <w:t>есто нах</w:t>
      </w:r>
      <w:r>
        <w:t>ождения:</w:t>
      </w:r>
      <w:r w:rsidRPr="00B70D1E">
        <w:rPr>
          <w:color w:val="1F497D"/>
        </w:rPr>
        <w:t xml:space="preserve"> </w:t>
      </w:r>
      <w:r w:rsidRPr="00B70D1E">
        <w:rPr>
          <w:b/>
          <w:i/>
        </w:rPr>
        <w:t>119285, г. Москва, ул. Пудовкина, д. 4.</w:t>
      </w:r>
    </w:p>
    <w:p w14:paraId="2100E3D7" w14:textId="77777777" w:rsidR="00A07575" w:rsidRDefault="00A07575" w:rsidP="00A07575">
      <w:pPr>
        <w:adjustRightInd w:val="0"/>
        <w:ind w:firstLine="540"/>
        <w:jc w:val="both"/>
      </w:pPr>
      <w:r>
        <w:t>Н</w:t>
      </w:r>
      <w:r w:rsidRPr="001B1C59">
        <w:t>омер телефона и факса</w:t>
      </w:r>
      <w:r>
        <w:t xml:space="preserve">: </w:t>
      </w:r>
      <w:r w:rsidRPr="00B70D1E">
        <w:rPr>
          <w:b/>
          <w:i/>
        </w:rPr>
        <w:t>+7 (495)363-2848</w:t>
      </w:r>
    </w:p>
    <w:p w14:paraId="3A317876" w14:textId="77777777" w:rsidR="00A07575" w:rsidRPr="001B1C59" w:rsidRDefault="00A07575" w:rsidP="00A07575">
      <w:pPr>
        <w:adjustRightInd w:val="0"/>
        <w:ind w:firstLine="540"/>
        <w:jc w:val="both"/>
      </w:pPr>
      <w:r>
        <w:t>А</w:t>
      </w:r>
      <w:r w:rsidRPr="001B1C59">
        <w:t>дрес э</w:t>
      </w:r>
      <w:r>
        <w:t xml:space="preserve">лектронной почты (если имеется): </w:t>
      </w:r>
      <w:hyperlink r:id="rId8" w:history="1">
        <w:r w:rsidRPr="00B70D1E">
          <w:rPr>
            <w:rStyle w:val="aa"/>
            <w:b/>
            <w:i/>
          </w:rPr>
          <w:t>mail@rsmrus.ru</w:t>
        </w:r>
      </w:hyperlink>
    </w:p>
    <w:p w14:paraId="16E71A0A" w14:textId="77777777" w:rsidR="00A07575" w:rsidRPr="00901783" w:rsidRDefault="00A07575" w:rsidP="00A07575">
      <w:pPr>
        <w:adjustRightInd w:val="0"/>
        <w:ind w:firstLine="540"/>
        <w:jc w:val="both"/>
        <w:rPr>
          <w:b/>
          <w:i/>
        </w:rPr>
      </w:pPr>
      <w:r>
        <w:t>П</w:t>
      </w:r>
      <w:r w:rsidRPr="001B1C59">
        <w:t>олное наименование и место нахождения саморегулируемой организации аудиторов, членом которой является (являлся) аудитор (ау</w:t>
      </w:r>
      <w:r>
        <w:t xml:space="preserve">диторская организация) эмитента: </w:t>
      </w:r>
      <w:r w:rsidRPr="00901783">
        <w:rPr>
          <w:b/>
          <w:i/>
        </w:rPr>
        <w:t>Саморегулируемая организация аудиторов Ассоциация «Содружество», место нахождения: Российская Федерация, город Москва.</w:t>
      </w:r>
      <w:r>
        <w:rPr>
          <w:b/>
          <w:i/>
        </w:rPr>
        <w:t xml:space="preserve"> </w:t>
      </w:r>
      <w:r w:rsidRPr="00901783">
        <w:rPr>
          <w:b/>
          <w:i/>
        </w:rPr>
        <w:t>Почтовый адрес: РФ, 119192, г. Москва, Мичуринский пр-т, дом 21, корпус 4.</w:t>
      </w:r>
    </w:p>
    <w:p w14:paraId="3ADEBCF0" w14:textId="77777777" w:rsidR="00A07575" w:rsidRDefault="00A07575" w:rsidP="00A07575">
      <w:pPr>
        <w:adjustRightInd w:val="0"/>
        <w:ind w:firstLine="540"/>
        <w:jc w:val="both"/>
        <w:rPr>
          <w:b/>
          <w:i/>
        </w:rPr>
      </w:pPr>
      <w:r>
        <w:t>О</w:t>
      </w:r>
      <w:r w:rsidRPr="001B1C59">
        <w:t>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 </w:t>
      </w:r>
      <w:r>
        <w:rPr>
          <w:b/>
          <w:i/>
        </w:rPr>
        <w:t xml:space="preserve">МСФО: 2015, 2016 годы </w:t>
      </w:r>
    </w:p>
    <w:p w14:paraId="0E030BB9" w14:textId="77777777" w:rsidR="00A07575" w:rsidRPr="007D1637" w:rsidRDefault="00A07575" w:rsidP="00A07575">
      <w:pPr>
        <w:adjustRightInd w:val="0"/>
        <w:ind w:firstLine="540"/>
        <w:jc w:val="both"/>
        <w:rPr>
          <w:b/>
          <w:i/>
          <w:color w:val="FF0000"/>
        </w:rPr>
      </w:pPr>
      <w:r w:rsidRPr="008C1496">
        <w:t>Вид бухгалтерской (финансовой</w:t>
      </w:r>
      <w:r w:rsidRPr="001B1C59">
        <w:t>)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 xml:space="preserve">рованная финансовая отчетность): </w:t>
      </w:r>
      <w:r w:rsidRPr="00901783">
        <w:rPr>
          <w:b/>
          <w:i/>
        </w:rPr>
        <w:t>консолидированная финансовая отчетность Эмитента в соответствии с международными стандартами финансовой отчетности</w:t>
      </w:r>
      <w:r>
        <w:rPr>
          <w:b/>
          <w:i/>
        </w:rPr>
        <w:t xml:space="preserve"> (МСФО) </w:t>
      </w:r>
    </w:p>
    <w:p w14:paraId="25E56517" w14:textId="77777777" w:rsidR="00A07575" w:rsidRPr="001B1C59" w:rsidRDefault="00A07575" w:rsidP="00A07575">
      <w:pPr>
        <w:adjustRightInd w:val="0"/>
        <w:ind w:firstLine="540"/>
        <w:jc w:val="both"/>
      </w:pPr>
      <w:r>
        <w:t>Ф</w:t>
      </w:r>
      <w:r w:rsidRPr="001B1C5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6C63F5A0" w14:textId="77777777" w:rsidR="00A07575" w:rsidRPr="00DE50B3" w:rsidRDefault="00A07575" w:rsidP="00A07575">
      <w:pPr>
        <w:adjustRightInd w:val="0"/>
        <w:ind w:firstLine="540"/>
        <w:jc w:val="both"/>
      </w:pPr>
      <w:r>
        <w:t>Н</w:t>
      </w:r>
      <w:r w:rsidRPr="001B1C59">
        <w:t>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w:t>
      </w:r>
      <w:r>
        <w:t xml:space="preserve">и) в уставном капитале эмитента: </w:t>
      </w:r>
      <w:r>
        <w:rPr>
          <w:b/>
          <w:i/>
        </w:rPr>
        <w:t>т</w:t>
      </w:r>
      <w:r w:rsidRPr="00DE50B3">
        <w:rPr>
          <w:b/>
          <w:i/>
        </w:rPr>
        <w:t>аких долей нет</w:t>
      </w:r>
    </w:p>
    <w:p w14:paraId="51D2E5E6" w14:textId="77777777" w:rsidR="00A07575" w:rsidRPr="001B1C59" w:rsidRDefault="00A07575" w:rsidP="00A07575">
      <w:pPr>
        <w:adjustRightInd w:val="0"/>
        <w:ind w:firstLine="540"/>
        <w:jc w:val="both"/>
      </w:pPr>
      <w:r>
        <w:t>П</w:t>
      </w:r>
      <w:r w:rsidRPr="001B1C59">
        <w:t>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w:t>
      </w:r>
      <w:r>
        <w:t xml:space="preserve"> организации): </w:t>
      </w:r>
      <w:r w:rsidRPr="006C1A07">
        <w:rPr>
          <w:b/>
          <w:i/>
        </w:rPr>
        <w:t>не предоставлялись</w:t>
      </w:r>
    </w:p>
    <w:p w14:paraId="22CA7C40" w14:textId="77777777" w:rsidR="00A07575" w:rsidRPr="001B1C59" w:rsidRDefault="00A07575" w:rsidP="00A07575">
      <w:pPr>
        <w:adjustRightInd w:val="0"/>
        <w:ind w:firstLine="540"/>
        <w:jc w:val="both"/>
      </w:pPr>
      <w:r>
        <w:t>Н</w:t>
      </w:r>
      <w:r w:rsidRPr="001B1C59">
        <w:t>аличие тесных деловых взаимоотношений (участие в продвижении продукции (услуг) эмитента, участие в совместной предпринимательской деятельности и т.</w:t>
      </w:r>
      <w:r>
        <w:t xml:space="preserve">д.), а также родственных связей: </w:t>
      </w:r>
      <w:r w:rsidRPr="006C1A07">
        <w:rPr>
          <w:b/>
          <w:i/>
        </w:rPr>
        <w:t>не имело места</w:t>
      </w:r>
    </w:p>
    <w:p w14:paraId="4D0D78F8" w14:textId="77777777" w:rsidR="00A07575" w:rsidRPr="001B1C59" w:rsidRDefault="00A07575" w:rsidP="00A07575">
      <w:pPr>
        <w:adjustRightInd w:val="0"/>
        <w:ind w:firstLine="540"/>
        <w:jc w:val="both"/>
      </w:pPr>
      <w:r>
        <w:t>С</w:t>
      </w:r>
      <w:r w:rsidRPr="001B1C59">
        <w:t>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w:t>
      </w:r>
      <w:r>
        <w:t xml:space="preserve">ьностью аудиторской организации: </w:t>
      </w:r>
      <w:r w:rsidRPr="006C1A07">
        <w:rPr>
          <w:b/>
          <w:i/>
        </w:rPr>
        <w:t>таких лиц нет</w:t>
      </w:r>
    </w:p>
    <w:p w14:paraId="18E69425" w14:textId="77777777" w:rsidR="00A07575" w:rsidRPr="006C1A07" w:rsidRDefault="00A07575" w:rsidP="00A07575">
      <w:pPr>
        <w:autoSpaceDE/>
        <w:autoSpaceDN/>
        <w:ind w:firstLine="567"/>
        <w:jc w:val="both"/>
        <w:rPr>
          <w:b/>
          <w:i/>
        </w:rPr>
      </w:pPr>
      <w:r>
        <w:t>М</w:t>
      </w:r>
      <w:r w:rsidRPr="001B1C59">
        <w:t>еры, предпринятые эмитентом и аудитором (аудиторской организацией) для сниж</w:t>
      </w:r>
      <w:r>
        <w:t xml:space="preserve">ения влияния указанных факторов: </w:t>
      </w:r>
      <w:r w:rsidRPr="006C1A07">
        <w:rPr>
          <w:b/>
          <w:i/>
        </w:rPr>
        <w:t>Факторов, которые могут оказать влияние на независимость аудитор</w:t>
      </w:r>
      <w:r>
        <w:rPr>
          <w:b/>
          <w:i/>
        </w:rPr>
        <w:t>ской организации</w:t>
      </w:r>
      <w:r w:rsidRPr="006C1A07">
        <w:rPr>
          <w:b/>
          <w:i/>
        </w:rPr>
        <w:t xml:space="preserve"> от Эмитента, а также существенных интересов, связывающих аудитор</w:t>
      </w:r>
      <w:r>
        <w:rPr>
          <w:b/>
          <w:i/>
        </w:rPr>
        <w:t xml:space="preserve">скую организацию </w:t>
      </w:r>
      <w:r w:rsidRPr="006C1A07">
        <w:rPr>
          <w:b/>
          <w:i/>
        </w:rPr>
        <w:t>с Эмитентом нет</w:t>
      </w:r>
      <w:r>
        <w:rPr>
          <w:b/>
          <w:i/>
        </w:rPr>
        <w:t>.</w:t>
      </w:r>
    </w:p>
    <w:p w14:paraId="60CDFEF2" w14:textId="77777777" w:rsidR="00A07575" w:rsidRPr="006C1A07" w:rsidRDefault="00A07575" w:rsidP="00A07575">
      <w:pPr>
        <w:autoSpaceDE/>
        <w:autoSpaceDN/>
        <w:ind w:right="-1" w:firstLine="567"/>
        <w:jc w:val="both"/>
      </w:pPr>
      <w:r w:rsidRPr="006C1A07">
        <w:rPr>
          <w:b/>
          <w:i/>
        </w:rPr>
        <w:t>Эмитент и аудитор</w:t>
      </w:r>
      <w:r>
        <w:rPr>
          <w:b/>
          <w:i/>
        </w:rPr>
        <w:t>ская организация</w:t>
      </w:r>
      <w:r w:rsidRPr="006C1A07">
        <w:rPr>
          <w:b/>
          <w:i/>
        </w:rPr>
        <w:t xml:space="preserve"> отслеживают соблюдение законодательства. Факторы, которые могли оказать в</w:t>
      </w:r>
      <w:r>
        <w:rPr>
          <w:b/>
          <w:i/>
        </w:rPr>
        <w:t>лияние на независимость аудиторской организации</w:t>
      </w:r>
      <w:r w:rsidRPr="006C1A07">
        <w:rPr>
          <w:b/>
          <w:i/>
        </w:rPr>
        <w:t>, отсутствуют. В соответствии с требованиями ст. 8 Федерального закона от 30.12.2008 №307-ФЗ «Об аудиторской деятельности» аудитор</w:t>
      </w:r>
      <w:r>
        <w:rPr>
          <w:b/>
          <w:i/>
        </w:rPr>
        <w:t>ская организация</w:t>
      </w:r>
      <w:r w:rsidRPr="006C1A07">
        <w:rPr>
          <w:b/>
          <w:i/>
        </w:rPr>
        <w:t xml:space="preserve"> является полностью независим</w:t>
      </w:r>
      <w:r>
        <w:rPr>
          <w:b/>
          <w:i/>
        </w:rPr>
        <w:t>ой</w:t>
      </w:r>
      <w:r w:rsidRPr="006C1A07">
        <w:rPr>
          <w:b/>
          <w:i/>
        </w:rPr>
        <w:t xml:space="preserve"> от органов управления Эмитента.</w:t>
      </w:r>
      <w:r>
        <w:rPr>
          <w:b/>
          <w:i/>
        </w:rPr>
        <w:t xml:space="preserve"> </w:t>
      </w:r>
    </w:p>
    <w:p w14:paraId="59BA69E5" w14:textId="77777777" w:rsidR="00A07575" w:rsidRPr="00843AA9" w:rsidRDefault="00A07575" w:rsidP="00A07575">
      <w:pPr>
        <w:autoSpaceDE/>
        <w:autoSpaceDN/>
        <w:ind w:right="-1" w:firstLine="567"/>
        <w:jc w:val="both"/>
        <w:rPr>
          <w:b/>
          <w:i/>
        </w:rPr>
      </w:pPr>
      <w:r>
        <w:t>П</w:t>
      </w:r>
      <w:r w:rsidRPr="001B1C59">
        <w:t>орядок выбора аудитора (аудиторской организации) эмитента:</w:t>
      </w:r>
      <w:r>
        <w:t xml:space="preserve"> </w:t>
      </w:r>
      <w:r w:rsidRPr="008302DE">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5F7D6A2E" w14:textId="77777777" w:rsidR="00A07575" w:rsidRPr="00384163" w:rsidRDefault="00A07575" w:rsidP="00A07575">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695F4771" w14:textId="77777777" w:rsidR="00A07575" w:rsidRPr="00384163" w:rsidRDefault="00A07575" w:rsidP="00A07575">
      <w:pPr>
        <w:adjustRightInd w:val="0"/>
        <w:ind w:firstLine="540"/>
        <w:jc w:val="both"/>
        <w:rPr>
          <w:b/>
          <w:i/>
        </w:rPr>
      </w:pPr>
      <w:r w:rsidRPr="00384163">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Pr="00384163">
        <w:rPr>
          <w:b/>
          <w:i/>
        </w:rPr>
        <w:t xml:space="preserve">процедура выдвижения отсутствует. В соответствии с Уставом Эмитента назначение аудиторской проверки, утверждение аудитора и определение размера оплаты его услуг находится в компетенции </w:t>
      </w:r>
      <w:r>
        <w:rPr>
          <w:b/>
          <w:i/>
        </w:rPr>
        <w:t>Совета директоров</w:t>
      </w:r>
      <w:r w:rsidRPr="00384163">
        <w:rPr>
          <w:b/>
          <w:i/>
        </w:rPr>
        <w:t>.</w:t>
      </w:r>
    </w:p>
    <w:p w14:paraId="0744A700" w14:textId="77777777" w:rsidR="00A07575" w:rsidRPr="001B1C59" w:rsidRDefault="00A07575" w:rsidP="00A07575">
      <w:pPr>
        <w:adjustRightInd w:val="0"/>
        <w:ind w:firstLine="540"/>
        <w:jc w:val="both"/>
      </w:pPr>
      <w:r>
        <w:t>И</w:t>
      </w:r>
      <w:r w:rsidRPr="001B1C59">
        <w:t xml:space="preserve">нформация о работах, проводимых аудитором (аудиторской организацией) в рамках </w:t>
      </w:r>
      <w:r>
        <w:t xml:space="preserve">специальных аудиторских заданий: </w:t>
      </w:r>
      <w:r w:rsidRPr="0030778C">
        <w:rPr>
          <w:b/>
          <w:i/>
        </w:rPr>
        <w:t>такие работы не проводились</w:t>
      </w:r>
    </w:p>
    <w:p w14:paraId="6FC76285" w14:textId="77777777" w:rsidR="00A07575" w:rsidRPr="00384163" w:rsidRDefault="00A07575" w:rsidP="00A07575">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В соответствии с Федеральным законом «Об обществах с ограниченной 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 </w:t>
      </w:r>
      <w:r w:rsidR="00CA5BB4">
        <w:rPr>
          <w:b/>
          <w:i/>
        </w:rPr>
        <w:t>Совета директоров</w:t>
      </w:r>
      <w:r w:rsidR="00CA5BB4" w:rsidRPr="00384163">
        <w:rPr>
          <w:b/>
          <w:i/>
        </w:rPr>
        <w:t>.</w:t>
      </w:r>
    </w:p>
    <w:p w14:paraId="4F1B7902" w14:textId="6B823BB9" w:rsidR="00A07575" w:rsidRPr="00542B13" w:rsidRDefault="00A07575" w:rsidP="00A07575">
      <w:pPr>
        <w:adjustRightInd w:val="0"/>
        <w:ind w:firstLine="540"/>
        <w:jc w:val="both"/>
        <w:rPr>
          <w:b/>
          <w:i/>
        </w:rPr>
      </w:pPr>
      <w:r>
        <w:t>Ф</w:t>
      </w:r>
      <w:r w:rsidRPr="001B1C59">
        <w:t xml:space="preserve">актический размер вознаграждения, выплаченного эмитентом аудитору (аудиторской организации) по итогам </w:t>
      </w:r>
      <w:r w:rsidRPr="003342CC">
        <w:rPr>
          <w:u w:val="single"/>
        </w:rPr>
        <w:t>последнего</w:t>
      </w:r>
      <w:r w:rsidRPr="001B1C59">
        <w:t xml:space="preserve"> завершенного отчетного </w:t>
      </w:r>
      <w:r>
        <w:t>года</w:t>
      </w:r>
      <w:r w:rsidRPr="001B1C59">
        <w:t>,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 xml:space="preserve">: </w:t>
      </w:r>
      <w:r w:rsidRPr="004D6F60">
        <w:rPr>
          <w:b/>
          <w:i/>
        </w:rPr>
        <w:t xml:space="preserve">по итогам аудита </w:t>
      </w:r>
      <w:r w:rsidR="00CA5BB4" w:rsidRPr="004D6F60">
        <w:rPr>
          <w:b/>
          <w:i/>
        </w:rPr>
        <w:t xml:space="preserve">консолидированной </w:t>
      </w:r>
      <w:r w:rsidRPr="004D6F60">
        <w:rPr>
          <w:b/>
          <w:i/>
        </w:rPr>
        <w:t xml:space="preserve">отчетности МСФО за </w:t>
      </w:r>
      <w:r w:rsidR="006964A4" w:rsidRPr="004D6F60">
        <w:rPr>
          <w:b/>
          <w:i/>
        </w:rPr>
        <w:t xml:space="preserve">2015, 2016 годы </w:t>
      </w:r>
      <w:r w:rsidR="008853D2">
        <w:rPr>
          <w:b/>
          <w:i/>
        </w:rPr>
        <w:t>в соответствии и договором предусмотрено вознаграждение</w:t>
      </w:r>
      <w:r w:rsidRPr="004D6F60">
        <w:rPr>
          <w:b/>
          <w:i/>
        </w:rPr>
        <w:t xml:space="preserve"> </w:t>
      </w:r>
      <w:r w:rsidR="004D6F60" w:rsidRPr="004D6F60">
        <w:rPr>
          <w:b/>
          <w:i/>
        </w:rPr>
        <w:t>944 000</w:t>
      </w:r>
      <w:r w:rsidRPr="004D6F60">
        <w:rPr>
          <w:b/>
          <w:i/>
        </w:rPr>
        <w:t xml:space="preserve"> </w:t>
      </w:r>
      <w:r w:rsidR="00427763">
        <w:rPr>
          <w:b/>
          <w:i/>
        </w:rPr>
        <w:t xml:space="preserve">рублей (вознаграждение </w:t>
      </w:r>
      <w:r w:rsidR="008853D2">
        <w:rPr>
          <w:b/>
          <w:i/>
        </w:rPr>
        <w:t xml:space="preserve">предусмотрено по договору в совокупности за указанные периоды). </w:t>
      </w:r>
      <w:r w:rsidR="008853D2" w:rsidRPr="000B3CF7">
        <w:rPr>
          <w:b/>
          <w:i/>
        </w:rPr>
        <w:t>Вознаграждение будет выплачено в срок</w:t>
      </w:r>
      <w:r w:rsidR="008853D2">
        <w:rPr>
          <w:b/>
          <w:i/>
        </w:rPr>
        <w:t xml:space="preserve">, предусмотренный договором. </w:t>
      </w:r>
    </w:p>
    <w:p w14:paraId="6BFE22C2" w14:textId="77777777" w:rsidR="00A07575" w:rsidRDefault="00A07575" w:rsidP="00A07575">
      <w:pPr>
        <w:adjustRightInd w:val="0"/>
        <w:ind w:firstLine="540"/>
        <w:jc w:val="both"/>
        <w:rPr>
          <w:b/>
          <w:i/>
        </w:rPr>
      </w:pPr>
      <w:r>
        <w:t>И</w:t>
      </w:r>
      <w:r w:rsidRPr="001B1C59">
        <w:t>нформация о наличии отсроченных и просроченных платежей за оказанные аудитором (а</w:t>
      </w:r>
      <w:r>
        <w:t xml:space="preserve">удиторской организацией) услуги: </w:t>
      </w:r>
      <w:r>
        <w:rPr>
          <w:b/>
          <w:i/>
        </w:rPr>
        <w:t>отсроченные и просроченные платежи отсутствуют</w:t>
      </w:r>
    </w:p>
    <w:p w14:paraId="0F884EF0" w14:textId="77777777" w:rsidR="004D6F60" w:rsidRPr="001B1C59" w:rsidRDefault="004D6F60" w:rsidP="00A07575">
      <w:pPr>
        <w:adjustRightInd w:val="0"/>
        <w:jc w:val="both"/>
      </w:pPr>
    </w:p>
    <w:p w14:paraId="7B48F45F" w14:textId="77777777" w:rsidR="00A07575" w:rsidRDefault="00A07575" w:rsidP="00A07575">
      <w:pPr>
        <w:pStyle w:val="2"/>
        <w:rPr>
          <w:sz w:val="22"/>
          <w:szCs w:val="22"/>
        </w:rPr>
      </w:pPr>
      <w:bookmarkStart w:id="9" w:name="_Toc494547973"/>
      <w:bookmarkStart w:id="10" w:name="_Toc495084586"/>
      <w:r w:rsidRPr="002E0D35">
        <w:rPr>
          <w:sz w:val="22"/>
          <w:szCs w:val="22"/>
        </w:rPr>
        <w:t>1.3. Сведения об оценщике эмитента</w:t>
      </w:r>
      <w:bookmarkEnd w:id="9"/>
      <w:bookmarkEnd w:id="10"/>
      <w:r w:rsidR="00FB5029">
        <w:rPr>
          <w:sz w:val="22"/>
          <w:szCs w:val="22"/>
        </w:rPr>
        <w:t xml:space="preserve"> </w:t>
      </w:r>
    </w:p>
    <w:p w14:paraId="38D3E0A4" w14:textId="77777777" w:rsidR="00A07575" w:rsidRDefault="00A07575" w:rsidP="00A07575">
      <w:pPr>
        <w:adjustRightInd w:val="0"/>
        <w:jc w:val="both"/>
      </w:pPr>
    </w:p>
    <w:p w14:paraId="335DBE6F" w14:textId="77777777" w:rsidR="00A07575" w:rsidRPr="00D46DCC" w:rsidRDefault="00A07575" w:rsidP="00A07575">
      <w:pPr>
        <w:adjustRightInd w:val="0"/>
        <w:ind w:firstLine="540"/>
        <w:jc w:val="both"/>
        <w:rPr>
          <w:b/>
          <w:i/>
        </w:rPr>
      </w:pPr>
      <w:r w:rsidRPr="00D46DCC">
        <w:rPr>
          <w:b/>
          <w:i/>
        </w:rPr>
        <w:t>Оценщик (оценщики) Эмитентом не привлекался для определения рыночной стоимости:</w:t>
      </w:r>
    </w:p>
    <w:p w14:paraId="2E5F6D69" w14:textId="77777777" w:rsidR="00A07575" w:rsidRPr="00D46DCC" w:rsidRDefault="00A07575" w:rsidP="00A07575">
      <w:pPr>
        <w:numPr>
          <w:ilvl w:val="0"/>
          <w:numId w:val="1"/>
        </w:numPr>
        <w:adjustRightInd w:val="0"/>
        <w:jc w:val="both"/>
        <w:rPr>
          <w:b/>
          <w:i/>
        </w:rPr>
      </w:pPr>
      <w:r w:rsidRPr="00D46DCC">
        <w:rPr>
          <w:b/>
          <w:i/>
        </w:rPr>
        <w:t>размещаемых ценных бумаг;</w:t>
      </w:r>
    </w:p>
    <w:p w14:paraId="1DF51AC1" w14:textId="77777777" w:rsidR="00A07575" w:rsidRPr="00D46DCC" w:rsidRDefault="00A07575" w:rsidP="00A07575">
      <w:pPr>
        <w:numPr>
          <w:ilvl w:val="0"/>
          <w:numId w:val="1"/>
        </w:numPr>
        <w:adjustRightInd w:val="0"/>
        <w:jc w:val="both"/>
        <w:rPr>
          <w:b/>
          <w:i/>
        </w:rPr>
      </w:pPr>
      <w:r w:rsidRPr="00D46DCC">
        <w:rPr>
          <w:b/>
          <w:i/>
        </w:rPr>
        <w:t>имущества, которым могут оплачиваться размещаемые ценные бумаги;</w:t>
      </w:r>
    </w:p>
    <w:p w14:paraId="5F102E23" w14:textId="77777777" w:rsidR="00A07575" w:rsidRPr="00D46DCC" w:rsidRDefault="00A07575" w:rsidP="00A07575">
      <w:pPr>
        <w:numPr>
          <w:ilvl w:val="0"/>
          <w:numId w:val="1"/>
        </w:numPr>
        <w:adjustRightInd w:val="0"/>
        <w:jc w:val="both"/>
        <w:rPr>
          <w:b/>
          <w:i/>
        </w:rPr>
      </w:pPr>
      <w:r w:rsidRPr="00D46DCC">
        <w:rPr>
          <w:b/>
          <w:i/>
        </w:rPr>
        <w:t>имущества, являющегося предметом залога по облигациям эмитента с залоговым обеспечением;</w:t>
      </w:r>
    </w:p>
    <w:p w14:paraId="0AC6CE42" w14:textId="77777777" w:rsidR="00A07575" w:rsidRPr="00916AC0" w:rsidRDefault="00A07575" w:rsidP="00A07575">
      <w:pPr>
        <w:numPr>
          <w:ilvl w:val="0"/>
          <w:numId w:val="1"/>
        </w:numPr>
        <w:adjustRightInd w:val="0"/>
        <w:jc w:val="both"/>
        <w:rPr>
          <w:b/>
          <w:i/>
        </w:rPr>
      </w:pPr>
      <w:r w:rsidRPr="008E46BC">
        <w:rPr>
          <w:b/>
          <w:i/>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07E36FC7" w14:textId="77777777" w:rsidR="00A07575" w:rsidRPr="001B1C59" w:rsidRDefault="00A07575" w:rsidP="00A07575">
      <w:pPr>
        <w:adjustRightInd w:val="0"/>
        <w:jc w:val="both"/>
      </w:pPr>
    </w:p>
    <w:p w14:paraId="3B43E8CE" w14:textId="77777777" w:rsidR="00A07575" w:rsidRPr="002E0D35" w:rsidRDefault="00A07575" w:rsidP="00A07575">
      <w:pPr>
        <w:pStyle w:val="2"/>
        <w:rPr>
          <w:sz w:val="22"/>
          <w:szCs w:val="22"/>
        </w:rPr>
      </w:pPr>
      <w:bookmarkStart w:id="11" w:name="_Toc494547974"/>
      <w:bookmarkStart w:id="12" w:name="_Toc495084587"/>
      <w:r w:rsidRPr="002E0D35">
        <w:rPr>
          <w:sz w:val="22"/>
          <w:szCs w:val="22"/>
        </w:rPr>
        <w:t>1.4. Сведения о консультантах эмитента</w:t>
      </w:r>
      <w:bookmarkEnd w:id="11"/>
      <w:bookmarkEnd w:id="12"/>
      <w:r w:rsidR="00FB5029">
        <w:rPr>
          <w:sz w:val="22"/>
          <w:szCs w:val="22"/>
        </w:rPr>
        <w:t xml:space="preserve"> </w:t>
      </w:r>
    </w:p>
    <w:p w14:paraId="3746F390" w14:textId="77777777" w:rsidR="00A07575" w:rsidRDefault="00A07575" w:rsidP="00A07575">
      <w:pPr>
        <w:adjustRightInd w:val="0"/>
        <w:ind w:firstLine="540"/>
        <w:jc w:val="both"/>
      </w:pPr>
    </w:p>
    <w:p w14:paraId="37FAB527" w14:textId="77777777" w:rsidR="00A07575" w:rsidRPr="00690523" w:rsidRDefault="00A07575" w:rsidP="00A07575">
      <w:pPr>
        <w:pStyle w:val="ConsNormal"/>
        <w:ind w:right="0" w:firstLine="540"/>
        <w:rPr>
          <w:rFonts w:ascii="Times New Roman" w:hAnsi="Times New Roman" w:cs="Times New Roman"/>
          <w:b/>
          <w:i/>
          <w:lang w:val="ru-RU"/>
        </w:rPr>
      </w:pPr>
      <w:r w:rsidRPr="00690523">
        <w:rPr>
          <w:rFonts w:ascii="Times New Roman" w:hAnsi="Times New Roman" w:cs="Times New Roman"/>
          <w:b/>
          <w:i/>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28046AD7" w14:textId="77777777" w:rsidR="00A07575" w:rsidRPr="001B1C59" w:rsidRDefault="00A07575" w:rsidP="00A07575">
      <w:pPr>
        <w:adjustRightInd w:val="0"/>
        <w:jc w:val="both"/>
      </w:pPr>
    </w:p>
    <w:p w14:paraId="4C83937F" w14:textId="77777777" w:rsidR="00A07575" w:rsidRPr="002E0D35" w:rsidRDefault="00A07575" w:rsidP="00A07575">
      <w:pPr>
        <w:pStyle w:val="2"/>
        <w:rPr>
          <w:sz w:val="22"/>
          <w:szCs w:val="22"/>
        </w:rPr>
      </w:pPr>
      <w:bookmarkStart w:id="13" w:name="_Toc494547975"/>
      <w:bookmarkStart w:id="14" w:name="_Toc495084588"/>
      <w:r w:rsidRPr="002E0D35">
        <w:rPr>
          <w:sz w:val="22"/>
          <w:szCs w:val="22"/>
        </w:rPr>
        <w:t>1.5. Сведения об иных лицах, подписавших проспект ценных бумаг</w:t>
      </w:r>
      <w:bookmarkEnd w:id="13"/>
      <w:bookmarkEnd w:id="14"/>
      <w:r w:rsidR="00FB5029">
        <w:rPr>
          <w:sz w:val="22"/>
          <w:szCs w:val="22"/>
        </w:rPr>
        <w:t xml:space="preserve"> </w:t>
      </w:r>
    </w:p>
    <w:p w14:paraId="6EBE3D5C" w14:textId="77777777" w:rsidR="00A07575" w:rsidRDefault="00A07575" w:rsidP="00A07575">
      <w:pPr>
        <w:adjustRightInd w:val="0"/>
        <w:ind w:firstLine="540"/>
        <w:jc w:val="both"/>
      </w:pPr>
    </w:p>
    <w:p w14:paraId="1344E48A" w14:textId="77777777" w:rsidR="00A07575" w:rsidRPr="009E2DB9" w:rsidRDefault="00A07575" w:rsidP="00A07575">
      <w:pPr>
        <w:adjustRightInd w:val="0"/>
        <w:ind w:firstLine="540"/>
        <w:jc w:val="both"/>
        <w:rPr>
          <w:b/>
          <w:u w:val="single"/>
        </w:rPr>
      </w:pPr>
      <w:r w:rsidRPr="009E2DB9">
        <w:rPr>
          <w:b/>
          <w:u w:val="single"/>
        </w:rPr>
        <w:t xml:space="preserve">Генеральный директор: </w:t>
      </w:r>
    </w:p>
    <w:p w14:paraId="55004E2F" w14:textId="77777777" w:rsidR="00A07575" w:rsidRDefault="00A07575" w:rsidP="00A07575">
      <w:pPr>
        <w:adjustRightInd w:val="0"/>
        <w:ind w:firstLine="540"/>
        <w:jc w:val="both"/>
      </w:pPr>
      <w:r>
        <w:t>Ф</w:t>
      </w:r>
      <w:r w:rsidRPr="001B1C59">
        <w:t>амилия, имя, отчество</w:t>
      </w:r>
      <w:r>
        <w:t xml:space="preserve">: </w:t>
      </w:r>
      <w:r w:rsidRPr="00625095">
        <w:rPr>
          <w:b/>
          <w:i/>
        </w:rPr>
        <w:t>Криворучко Алексей Юрьевич</w:t>
      </w:r>
    </w:p>
    <w:p w14:paraId="07C448EE" w14:textId="77777777" w:rsidR="00A07575" w:rsidRDefault="00A07575" w:rsidP="00A07575">
      <w:pPr>
        <w:adjustRightInd w:val="0"/>
        <w:ind w:firstLine="540"/>
        <w:jc w:val="both"/>
      </w:pPr>
      <w:r>
        <w:t>Г</w:t>
      </w:r>
      <w:r w:rsidRPr="001B1C59">
        <w:t>од рождения</w:t>
      </w:r>
      <w:r>
        <w:t xml:space="preserve">: </w:t>
      </w:r>
      <w:r w:rsidRPr="001D0DCE">
        <w:rPr>
          <w:b/>
          <w:i/>
        </w:rPr>
        <w:t>1975</w:t>
      </w:r>
    </w:p>
    <w:p w14:paraId="102E7C80" w14:textId="77777777" w:rsidR="00A07575" w:rsidRDefault="00A07575" w:rsidP="00A07575">
      <w:pPr>
        <w:adjustRightInd w:val="0"/>
        <w:ind w:firstLine="540"/>
        <w:jc w:val="both"/>
      </w:pPr>
      <w:r>
        <w:t>С</w:t>
      </w:r>
      <w:r w:rsidRPr="001B1C59">
        <w:t>ведения об основном месте работы</w:t>
      </w:r>
      <w:r>
        <w:t>:</w:t>
      </w:r>
      <w:r w:rsidRPr="009E2DB9">
        <w:rPr>
          <w:b/>
          <w:i/>
        </w:rPr>
        <w:t xml:space="preserve"> </w:t>
      </w:r>
      <w:r w:rsidRPr="00902522">
        <w:rPr>
          <w:b/>
          <w:i/>
        </w:rPr>
        <w:t>АО «Концерн «Калашников»</w:t>
      </w:r>
    </w:p>
    <w:p w14:paraId="626AEA27" w14:textId="77777777" w:rsidR="00A07575" w:rsidRPr="009E2DB9" w:rsidRDefault="00A07575" w:rsidP="00A07575">
      <w:pPr>
        <w:adjustRightInd w:val="0"/>
        <w:ind w:firstLine="540"/>
        <w:jc w:val="both"/>
        <w:rPr>
          <w:b/>
          <w:i/>
        </w:rPr>
      </w:pPr>
      <w:r>
        <w:t>Д</w:t>
      </w:r>
      <w:r w:rsidRPr="001B1C59">
        <w:t>олжност</w:t>
      </w:r>
      <w:r>
        <w:t xml:space="preserve">ь: </w:t>
      </w:r>
      <w:r w:rsidRPr="009F01C1">
        <w:rPr>
          <w:b/>
          <w:i/>
        </w:rPr>
        <w:t>генеральный директор</w:t>
      </w:r>
    </w:p>
    <w:p w14:paraId="3AA5C817" w14:textId="77777777" w:rsidR="00A07575" w:rsidRDefault="00A07575" w:rsidP="00A07575">
      <w:pPr>
        <w:adjustRightInd w:val="0"/>
        <w:ind w:firstLine="540"/>
        <w:jc w:val="both"/>
      </w:pPr>
    </w:p>
    <w:p w14:paraId="04F9DFBE" w14:textId="77777777" w:rsidR="00A07575" w:rsidRPr="00BE64ED" w:rsidRDefault="00A07575" w:rsidP="00A07575">
      <w:pPr>
        <w:adjustRightInd w:val="0"/>
        <w:ind w:firstLine="540"/>
        <w:jc w:val="both"/>
        <w:rPr>
          <w:b/>
          <w:u w:val="single"/>
        </w:rPr>
      </w:pPr>
      <w:r w:rsidRPr="00BE64ED">
        <w:rPr>
          <w:b/>
          <w:u w:val="single"/>
        </w:rPr>
        <w:t>Главный бухгалтер:</w:t>
      </w:r>
    </w:p>
    <w:p w14:paraId="01093725" w14:textId="77777777" w:rsidR="00A07575" w:rsidRPr="00BE64ED" w:rsidRDefault="00A07575" w:rsidP="00A07575">
      <w:pPr>
        <w:adjustRightInd w:val="0"/>
        <w:ind w:firstLine="540"/>
        <w:jc w:val="both"/>
        <w:rPr>
          <w:b/>
          <w:i/>
        </w:rPr>
      </w:pPr>
      <w:r w:rsidRPr="00BE64ED">
        <w:t xml:space="preserve">Фамилия, имя, отчество: </w:t>
      </w:r>
      <w:r w:rsidR="00BE64ED" w:rsidRPr="00BE64ED">
        <w:rPr>
          <w:b/>
          <w:i/>
        </w:rPr>
        <w:t>Трифонов Виталий Анатольевич</w:t>
      </w:r>
    </w:p>
    <w:p w14:paraId="599545FB" w14:textId="77777777" w:rsidR="00BE64ED" w:rsidRDefault="00BE64ED" w:rsidP="00BE64ED">
      <w:pPr>
        <w:ind w:firstLine="540"/>
      </w:pPr>
      <w:r>
        <w:t xml:space="preserve">Год рождения: </w:t>
      </w:r>
      <w:r w:rsidRPr="00BE64ED">
        <w:rPr>
          <w:b/>
          <w:i/>
        </w:rPr>
        <w:t>1983</w:t>
      </w:r>
    </w:p>
    <w:p w14:paraId="4EAA8939" w14:textId="77777777" w:rsidR="00BE64ED" w:rsidRDefault="00BE64ED" w:rsidP="00BE64ED">
      <w:pPr>
        <w:ind w:firstLine="540"/>
      </w:pPr>
      <w:r>
        <w:t xml:space="preserve">Сведения об основном месте работы: </w:t>
      </w:r>
      <w:r w:rsidRPr="00BE64ED">
        <w:rPr>
          <w:b/>
          <w:i/>
        </w:rPr>
        <w:t xml:space="preserve">ООО </w:t>
      </w:r>
      <w:r w:rsidR="00CA5BB4">
        <w:rPr>
          <w:b/>
          <w:i/>
        </w:rPr>
        <w:t>«</w:t>
      </w:r>
      <w:r w:rsidRPr="00BE64ED">
        <w:rPr>
          <w:b/>
          <w:i/>
        </w:rPr>
        <w:t>ТКХ</w:t>
      </w:r>
      <w:r w:rsidR="00CA5BB4">
        <w:rPr>
          <w:b/>
          <w:i/>
        </w:rPr>
        <w:t>»</w:t>
      </w:r>
    </w:p>
    <w:p w14:paraId="7F5F293E" w14:textId="77777777" w:rsidR="00A07575" w:rsidRDefault="00BE64ED" w:rsidP="00BE64ED">
      <w:pPr>
        <w:ind w:firstLine="540"/>
      </w:pPr>
      <w:r>
        <w:t xml:space="preserve">Должность: </w:t>
      </w:r>
      <w:r w:rsidRPr="00BE64ED">
        <w:rPr>
          <w:b/>
          <w:i/>
        </w:rPr>
        <w:t>главный бухгалтер</w:t>
      </w:r>
    </w:p>
    <w:p w14:paraId="00BE320D" w14:textId="77777777" w:rsidR="001B1B02" w:rsidRPr="001B1C59" w:rsidRDefault="00E268FD" w:rsidP="00A07575">
      <w:pPr>
        <w:pStyle w:val="1"/>
        <w:rPr>
          <w:sz w:val="24"/>
          <w:szCs w:val="24"/>
        </w:rPr>
      </w:pPr>
      <w:r>
        <w:rPr>
          <w:sz w:val="24"/>
          <w:szCs w:val="24"/>
        </w:rPr>
        <w:br w:type="page"/>
      </w:r>
      <w:bookmarkStart w:id="15" w:name="_Toc495084589"/>
      <w:r w:rsidR="001B1B02" w:rsidRPr="001B1C59">
        <w:rPr>
          <w:sz w:val="24"/>
          <w:szCs w:val="24"/>
        </w:rPr>
        <w:t>Раздел II. Основная информация о финансово-экономическом состоянии эмитента</w:t>
      </w:r>
      <w:bookmarkEnd w:id="15"/>
    </w:p>
    <w:p w14:paraId="1B92E063" w14:textId="77777777" w:rsidR="001B1B02" w:rsidRPr="001B1C59" w:rsidRDefault="001B1B02" w:rsidP="001B1B02">
      <w:pPr>
        <w:adjustRightInd w:val="0"/>
        <w:jc w:val="both"/>
      </w:pPr>
    </w:p>
    <w:p w14:paraId="6CB6EA43" w14:textId="77777777" w:rsidR="001B1B02" w:rsidRPr="00687A33" w:rsidRDefault="001B1B02" w:rsidP="002E0D35">
      <w:pPr>
        <w:pStyle w:val="2"/>
        <w:rPr>
          <w:sz w:val="22"/>
          <w:szCs w:val="22"/>
        </w:rPr>
      </w:pPr>
      <w:bookmarkStart w:id="16" w:name="_Toc495084590"/>
      <w:r w:rsidRPr="00687A33">
        <w:rPr>
          <w:sz w:val="22"/>
          <w:szCs w:val="22"/>
        </w:rPr>
        <w:t>2.1. Показатели финансово-экономической деятельности эмитента</w:t>
      </w:r>
      <w:bookmarkEnd w:id="16"/>
    </w:p>
    <w:p w14:paraId="40460FCD" w14:textId="77777777" w:rsidR="00235E2F" w:rsidRPr="00687A33" w:rsidRDefault="00235E2F" w:rsidP="00235E2F">
      <w:pPr>
        <w:adjustRightInd w:val="0"/>
        <w:ind w:firstLine="540"/>
        <w:jc w:val="both"/>
      </w:pPr>
    </w:p>
    <w:p w14:paraId="5AD90CA7" w14:textId="77777777" w:rsidR="00235E2F" w:rsidRPr="00687A33" w:rsidRDefault="00235E2F" w:rsidP="00235E2F">
      <w:pPr>
        <w:adjustRightInd w:val="0"/>
        <w:ind w:firstLine="540"/>
        <w:jc w:val="both"/>
      </w:pPr>
      <w:r w:rsidRPr="00687A33">
        <w:t>Динамика показателей, характеризующих финансово-экономическую деятельность эмитента, за пять последних завершенных отчетных лет, а также за последний завершенный отчетный период до даты утверждения проспекта ценных бумаг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53C7530F" w14:textId="77777777" w:rsidR="00235E2F" w:rsidRPr="00687A33" w:rsidRDefault="00235E2F" w:rsidP="00235E2F">
      <w:pPr>
        <w:adjustRightInd w:val="0"/>
        <w:jc w:val="both"/>
      </w:pPr>
    </w:p>
    <w:tbl>
      <w:tblPr>
        <w:tblW w:w="5010" w:type="pct"/>
        <w:tblCellMar>
          <w:top w:w="75" w:type="dxa"/>
          <w:left w:w="0" w:type="dxa"/>
          <w:bottom w:w="75" w:type="dxa"/>
          <w:right w:w="0" w:type="dxa"/>
        </w:tblCellMar>
        <w:tblLook w:val="0000" w:firstRow="0" w:lastRow="0" w:firstColumn="0" w:lastColumn="0" w:noHBand="0" w:noVBand="0"/>
      </w:tblPr>
      <w:tblGrid>
        <w:gridCol w:w="2416"/>
        <w:gridCol w:w="2437"/>
        <w:gridCol w:w="908"/>
        <w:gridCol w:w="908"/>
        <w:gridCol w:w="906"/>
        <w:gridCol w:w="906"/>
        <w:gridCol w:w="906"/>
        <w:gridCol w:w="906"/>
      </w:tblGrid>
      <w:tr w:rsidR="00235E2F" w:rsidRPr="00FD489D" w14:paraId="6A6F1536"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CA51F9" w14:textId="77777777" w:rsidR="00235E2F" w:rsidRPr="00FD489D" w:rsidRDefault="00235E2F" w:rsidP="00235E2F">
            <w:pPr>
              <w:adjustRightInd w:val="0"/>
              <w:jc w:val="center"/>
              <w:rPr>
                <w:b/>
                <w:sz w:val="18"/>
                <w:szCs w:val="18"/>
              </w:rPr>
            </w:pPr>
            <w:r w:rsidRPr="00FD489D">
              <w:rPr>
                <w:b/>
                <w:sz w:val="18"/>
                <w:szCs w:val="18"/>
              </w:rPr>
              <w:t>Наименование показателя</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B78A0A" w14:textId="77777777" w:rsidR="00235E2F" w:rsidRPr="00FD489D" w:rsidRDefault="00235E2F" w:rsidP="00235E2F">
            <w:pPr>
              <w:adjustRightInd w:val="0"/>
              <w:jc w:val="center"/>
              <w:rPr>
                <w:b/>
                <w:sz w:val="18"/>
                <w:szCs w:val="18"/>
              </w:rPr>
            </w:pPr>
            <w:r w:rsidRPr="00FD489D">
              <w:rPr>
                <w:b/>
                <w:sz w:val="18"/>
                <w:szCs w:val="18"/>
              </w:rPr>
              <w:t>Методика расчета</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7472B" w14:textId="77777777" w:rsidR="00235E2F" w:rsidRPr="00FD489D" w:rsidRDefault="00235E2F" w:rsidP="00235E2F">
            <w:pPr>
              <w:adjustRightInd w:val="0"/>
              <w:jc w:val="center"/>
              <w:rPr>
                <w:b/>
                <w:sz w:val="18"/>
                <w:szCs w:val="18"/>
              </w:rPr>
            </w:pPr>
            <w:r w:rsidRPr="00FD489D">
              <w:rPr>
                <w:b/>
                <w:sz w:val="18"/>
                <w:szCs w:val="18"/>
              </w:rPr>
              <w:t>2012 г.</w:t>
            </w:r>
          </w:p>
        </w:tc>
        <w:tc>
          <w:tcPr>
            <w:tcW w:w="441" w:type="pct"/>
            <w:tcBorders>
              <w:top w:val="single" w:sz="4" w:space="0" w:color="auto"/>
              <w:left w:val="single" w:sz="4" w:space="0" w:color="auto"/>
              <w:bottom w:val="single" w:sz="4" w:space="0" w:color="auto"/>
              <w:right w:val="single" w:sz="4" w:space="0" w:color="auto"/>
            </w:tcBorders>
          </w:tcPr>
          <w:p w14:paraId="7BB23CE5" w14:textId="77777777" w:rsidR="00235E2F" w:rsidRPr="00FD489D" w:rsidRDefault="00235E2F" w:rsidP="00235E2F">
            <w:pPr>
              <w:adjustRightInd w:val="0"/>
              <w:jc w:val="center"/>
              <w:rPr>
                <w:b/>
                <w:sz w:val="18"/>
                <w:szCs w:val="18"/>
              </w:rPr>
            </w:pPr>
            <w:r w:rsidRPr="00FD489D">
              <w:rPr>
                <w:b/>
                <w:sz w:val="18"/>
                <w:szCs w:val="18"/>
              </w:rPr>
              <w:t>2013 г.</w:t>
            </w:r>
          </w:p>
        </w:tc>
        <w:tc>
          <w:tcPr>
            <w:tcW w:w="440" w:type="pct"/>
            <w:tcBorders>
              <w:top w:val="single" w:sz="4" w:space="0" w:color="auto"/>
              <w:left w:val="single" w:sz="4" w:space="0" w:color="auto"/>
              <w:bottom w:val="single" w:sz="4" w:space="0" w:color="auto"/>
              <w:right w:val="single" w:sz="4" w:space="0" w:color="auto"/>
            </w:tcBorders>
          </w:tcPr>
          <w:p w14:paraId="7FD71C31" w14:textId="77777777" w:rsidR="00235E2F" w:rsidRPr="00FD489D" w:rsidRDefault="00235E2F" w:rsidP="00235E2F">
            <w:pPr>
              <w:adjustRightInd w:val="0"/>
              <w:jc w:val="center"/>
              <w:rPr>
                <w:b/>
                <w:sz w:val="18"/>
                <w:szCs w:val="18"/>
              </w:rPr>
            </w:pPr>
            <w:r w:rsidRPr="00FD489D">
              <w:rPr>
                <w:b/>
                <w:sz w:val="18"/>
                <w:szCs w:val="18"/>
              </w:rPr>
              <w:t>2014 г.</w:t>
            </w:r>
          </w:p>
        </w:tc>
        <w:tc>
          <w:tcPr>
            <w:tcW w:w="440" w:type="pct"/>
            <w:tcBorders>
              <w:top w:val="single" w:sz="4" w:space="0" w:color="auto"/>
              <w:left w:val="single" w:sz="4" w:space="0" w:color="auto"/>
              <w:bottom w:val="single" w:sz="4" w:space="0" w:color="auto"/>
              <w:right w:val="single" w:sz="4" w:space="0" w:color="auto"/>
            </w:tcBorders>
          </w:tcPr>
          <w:p w14:paraId="7A617F81" w14:textId="77777777" w:rsidR="00235E2F" w:rsidRPr="00FD489D" w:rsidRDefault="00235E2F" w:rsidP="00235E2F">
            <w:pPr>
              <w:adjustRightInd w:val="0"/>
              <w:jc w:val="center"/>
              <w:rPr>
                <w:b/>
                <w:sz w:val="18"/>
                <w:szCs w:val="18"/>
              </w:rPr>
            </w:pPr>
            <w:r w:rsidRPr="00FD489D">
              <w:rPr>
                <w:b/>
                <w:sz w:val="18"/>
                <w:szCs w:val="18"/>
              </w:rPr>
              <w:t>2015 г.</w:t>
            </w:r>
          </w:p>
        </w:tc>
        <w:tc>
          <w:tcPr>
            <w:tcW w:w="440" w:type="pct"/>
            <w:tcBorders>
              <w:top w:val="single" w:sz="4" w:space="0" w:color="auto"/>
              <w:left w:val="single" w:sz="4" w:space="0" w:color="auto"/>
              <w:bottom w:val="single" w:sz="4" w:space="0" w:color="auto"/>
              <w:right w:val="single" w:sz="4" w:space="0" w:color="auto"/>
            </w:tcBorders>
          </w:tcPr>
          <w:p w14:paraId="096573E0" w14:textId="77777777" w:rsidR="00235E2F" w:rsidRPr="00FD489D" w:rsidRDefault="00235E2F" w:rsidP="00235E2F">
            <w:pPr>
              <w:adjustRightInd w:val="0"/>
              <w:jc w:val="center"/>
              <w:rPr>
                <w:b/>
                <w:sz w:val="18"/>
                <w:szCs w:val="18"/>
              </w:rPr>
            </w:pPr>
            <w:r w:rsidRPr="00FD489D">
              <w:rPr>
                <w:b/>
                <w:sz w:val="18"/>
                <w:szCs w:val="18"/>
              </w:rPr>
              <w:t>2016 г.</w:t>
            </w:r>
          </w:p>
        </w:tc>
        <w:tc>
          <w:tcPr>
            <w:tcW w:w="440" w:type="pct"/>
            <w:tcBorders>
              <w:top w:val="single" w:sz="4" w:space="0" w:color="auto"/>
              <w:left w:val="single" w:sz="4" w:space="0" w:color="auto"/>
              <w:bottom w:val="single" w:sz="4" w:space="0" w:color="auto"/>
              <w:right w:val="single" w:sz="4" w:space="0" w:color="auto"/>
            </w:tcBorders>
          </w:tcPr>
          <w:p w14:paraId="141AFD2B" w14:textId="77777777" w:rsidR="00235E2F" w:rsidRPr="00FD489D" w:rsidRDefault="000D3D51" w:rsidP="00235E2F">
            <w:pPr>
              <w:adjustRightInd w:val="0"/>
              <w:jc w:val="center"/>
              <w:rPr>
                <w:b/>
                <w:sz w:val="18"/>
                <w:szCs w:val="18"/>
              </w:rPr>
            </w:pPr>
            <w:r w:rsidRPr="00FD489D">
              <w:rPr>
                <w:b/>
                <w:sz w:val="18"/>
                <w:szCs w:val="18"/>
              </w:rPr>
              <w:t>1 полугодие</w:t>
            </w:r>
            <w:r w:rsidR="00235E2F" w:rsidRPr="00FD489D">
              <w:rPr>
                <w:b/>
                <w:sz w:val="18"/>
                <w:szCs w:val="18"/>
              </w:rPr>
              <w:t xml:space="preserve"> 2017</w:t>
            </w:r>
          </w:p>
        </w:tc>
      </w:tr>
      <w:tr w:rsidR="00235E2F" w:rsidRPr="00FD489D" w14:paraId="241AF00D"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DBA78" w14:textId="77777777" w:rsidR="00235E2F" w:rsidRPr="00FD489D" w:rsidRDefault="00235E2F" w:rsidP="00235E2F">
            <w:pPr>
              <w:adjustRightInd w:val="0"/>
              <w:rPr>
                <w:sz w:val="18"/>
                <w:szCs w:val="18"/>
              </w:rPr>
            </w:pPr>
            <w:r w:rsidRPr="00FD489D">
              <w:rPr>
                <w:sz w:val="18"/>
                <w:szCs w:val="18"/>
              </w:rPr>
              <w:t>Производительность труда, тыс. руб./чел.</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375F1D" w14:textId="77777777" w:rsidR="00235E2F" w:rsidRPr="00FD489D" w:rsidRDefault="00235E2F" w:rsidP="00235E2F">
            <w:pPr>
              <w:adjustRightInd w:val="0"/>
              <w:jc w:val="both"/>
              <w:rPr>
                <w:sz w:val="18"/>
                <w:szCs w:val="18"/>
              </w:rPr>
            </w:pPr>
            <w:r w:rsidRPr="00FD489D">
              <w:rPr>
                <w:sz w:val="18"/>
                <w:szCs w:val="18"/>
              </w:rPr>
              <w:t>Выручка / Средняя численность работников</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48CD5A" w14:textId="77777777" w:rsidR="00235E2F" w:rsidRPr="00FD489D" w:rsidRDefault="00235E2F" w:rsidP="00235E2F">
            <w:pPr>
              <w:jc w:val="center"/>
              <w:rPr>
                <w:sz w:val="18"/>
                <w:szCs w:val="18"/>
              </w:rPr>
            </w:pPr>
            <w:r w:rsidRPr="00FD489D">
              <w:rPr>
                <w:sz w:val="18"/>
                <w:szCs w:val="18"/>
              </w:rPr>
              <w:t>0</w:t>
            </w:r>
          </w:p>
        </w:tc>
        <w:tc>
          <w:tcPr>
            <w:tcW w:w="441" w:type="pct"/>
            <w:tcBorders>
              <w:top w:val="single" w:sz="4" w:space="0" w:color="auto"/>
              <w:left w:val="single" w:sz="4" w:space="0" w:color="auto"/>
              <w:bottom w:val="single" w:sz="4" w:space="0" w:color="auto"/>
              <w:right w:val="single" w:sz="4" w:space="0" w:color="auto"/>
            </w:tcBorders>
            <w:vAlign w:val="center"/>
          </w:tcPr>
          <w:p w14:paraId="50FACC29" w14:textId="77777777" w:rsidR="00235E2F" w:rsidRPr="00FD489D" w:rsidRDefault="00235E2F" w:rsidP="00235E2F">
            <w:pPr>
              <w:jc w:val="center"/>
              <w:rPr>
                <w:sz w:val="18"/>
                <w:szCs w:val="18"/>
              </w:rPr>
            </w:pPr>
            <w:r w:rsidRPr="00FD489D">
              <w:rPr>
                <w:sz w:val="18"/>
                <w:szCs w:val="18"/>
              </w:rPr>
              <w:t>67649,57</w:t>
            </w:r>
          </w:p>
        </w:tc>
        <w:tc>
          <w:tcPr>
            <w:tcW w:w="440" w:type="pct"/>
            <w:tcBorders>
              <w:top w:val="single" w:sz="4" w:space="0" w:color="auto"/>
              <w:left w:val="single" w:sz="4" w:space="0" w:color="auto"/>
              <w:bottom w:val="single" w:sz="4" w:space="0" w:color="auto"/>
              <w:right w:val="single" w:sz="4" w:space="0" w:color="auto"/>
            </w:tcBorders>
            <w:vAlign w:val="center"/>
          </w:tcPr>
          <w:p w14:paraId="40773243"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37D0075C"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42B73827"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09F200F2" w14:textId="77777777" w:rsidR="00235E2F" w:rsidRPr="00FD489D" w:rsidRDefault="00235E2F" w:rsidP="00235E2F">
            <w:pPr>
              <w:jc w:val="center"/>
              <w:rPr>
                <w:color w:val="000000"/>
                <w:sz w:val="18"/>
                <w:szCs w:val="18"/>
              </w:rPr>
            </w:pPr>
            <w:r w:rsidRPr="00FD489D">
              <w:rPr>
                <w:color w:val="000000"/>
                <w:sz w:val="18"/>
                <w:szCs w:val="18"/>
              </w:rPr>
              <w:t>0</w:t>
            </w:r>
          </w:p>
        </w:tc>
      </w:tr>
      <w:tr w:rsidR="00235E2F" w:rsidRPr="00FD489D" w14:paraId="0EF51149"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7D5AD" w14:textId="77777777" w:rsidR="00235E2F" w:rsidRPr="00FD489D" w:rsidRDefault="00235E2F" w:rsidP="00235E2F">
            <w:pPr>
              <w:adjustRightInd w:val="0"/>
              <w:jc w:val="both"/>
              <w:rPr>
                <w:sz w:val="18"/>
                <w:szCs w:val="18"/>
              </w:rPr>
            </w:pPr>
            <w:r w:rsidRPr="00FD489D">
              <w:rPr>
                <w:sz w:val="18"/>
                <w:szCs w:val="18"/>
              </w:rPr>
              <w:t>Отношение размера задолженности к собственному капиталу</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4D151A" w14:textId="77777777" w:rsidR="00235E2F" w:rsidRPr="00FD489D" w:rsidRDefault="00235E2F" w:rsidP="00235E2F">
            <w:pPr>
              <w:adjustRightInd w:val="0"/>
              <w:jc w:val="both"/>
              <w:rPr>
                <w:sz w:val="18"/>
                <w:szCs w:val="18"/>
              </w:rPr>
            </w:pPr>
            <w:r w:rsidRPr="00FD489D">
              <w:rPr>
                <w:sz w:val="18"/>
                <w:szCs w:val="18"/>
              </w:rPr>
              <w:t>(Долгосрочные обязательства + Краткосрочные обязательства) / Капитал и резервы</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2F7CAE" w14:textId="77777777" w:rsidR="00235E2F" w:rsidRPr="00FD489D" w:rsidRDefault="00235E2F" w:rsidP="00235E2F">
            <w:pPr>
              <w:jc w:val="center"/>
              <w:rPr>
                <w:sz w:val="18"/>
                <w:szCs w:val="18"/>
              </w:rPr>
            </w:pPr>
            <w:r w:rsidRPr="00FD489D">
              <w:rPr>
                <w:sz w:val="18"/>
                <w:szCs w:val="18"/>
              </w:rPr>
              <w:t>0,00001</w:t>
            </w:r>
          </w:p>
        </w:tc>
        <w:tc>
          <w:tcPr>
            <w:tcW w:w="441" w:type="pct"/>
            <w:tcBorders>
              <w:top w:val="single" w:sz="4" w:space="0" w:color="auto"/>
              <w:left w:val="single" w:sz="4" w:space="0" w:color="auto"/>
              <w:bottom w:val="single" w:sz="4" w:space="0" w:color="auto"/>
              <w:right w:val="single" w:sz="4" w:space="0" w:color="auto"/>
            </w:tcBorders>
            <w:vAlign w:val="center"/>
          </w:tcPr>
          <w:p w14:paraId="68CF112D" w14:textId="77777777" w:rsidR="00235E2F" w:rsidRPr="00FD489D" w:rsidRDefault="00235E2F" w:rsidP="00235E2F">
            <w:pPr>
              <w:jc w:val="center"/>
              <w:rPr>
                <w:sz w:val="18"/>
                <w:szCs w:val="18"/>
              </w:rPr>
            </w:pPr>
            <w:r w:rsidRPr="00FD489D">
              <w:rPr>
                <w:sz w:val="18"/>
                <w:szCs w:val="18"/>
              </w:rPr>
              <w:t>0,22</w:t>
            </w:r>
          </w:p>
        </w:tc>
        <w:tc>
          <w:tcPr>
            <w:tcW w:w="440" w:type="pct"/>
            <w:tcBorders>
              <w:top w:val="single" w:sz="4" w:space="0" w:color="auto"/>
              <w:left w:val="single" w:sz="4" w:space="0" w:color="auto"/>
              <w:bottom w:val="single" w:sz="4" w:space="0" w:color="auto"/>
              <w:right w:val="single" w:sz="4" w:space="0" w:color="auto"/>
            </w:tcBorders>
            <w:vAlign w:val="center"/>
          </w:tcPr>
          <w:p w14:paraId="6AD2CFD3" w14:textId="77777777" w:rsidR="00235E2F" w:rsidRPr="00FD489D" w:rsidRDefault="00235E2F" w:rsidP="00235E2F">
            <w:pPr>
              <w:jc w:val="center"/>
              <w:rPr>
                <w:sz w:val="18"/>
                <w:szCs w:val="18"/>
              </w:rPr>
            </w:pPr>
            <w:r w:rsidRPr="00FD489D">
              <w:rPr>
                <w:sz w:val="18"/>
                <w:szCs w:val="18"/>
              </w:rPr>
              <w:t>1,87</w:t>
            </w:r>
          </w:p>
        </w:tc>
        <w:tc>
          <w:tcPr>
            <w:tcW w:w="440" w:type="pct"/>
            <w:tcBorders>
              <w:top w:val="single" w:sz="4" w:space="0" w:color="auto"/>
              <w:left w:val="single" w:sz="4" w:space="0" w:color="auto"/>
              <w:bottom w:val="single" w:sz="4" w:space="0" w:color="auto"/>
              <w:right w:val="single" w:sz="4" w:space="0" w:color="auto"/>
            </w:tcBorders>
            <w:vAlign w:val="center"/>
          </w:tcPr>
          <w:p w14:paraId="347BC1BF" w14:textId="77777777" w:rsidR="00235E2F" w:rsidRPr="00FD489D" w:rsidRDefault="00235E2F" w:rsidP="00235E2F">
            <w:pPr>
              <w:jc w:val="center"/>
              <w:rPr>
                <w:sz w:val="18"/>
                <w:szCs w:val="18"/>
              </w:rPr>
            </w:pPr>
            <w:r w:rsidRPr="00FD489D">
              <w:rPr>
                <w:sz w:val="18"/>
                <w:szCs w:val="18"/>
              </w:rPr>
              <w:t>2,12</w:t>
            </w:r>
          </w:p>
        </w:tc>
        <w:tc>
          <w:tcPr>
            <w:tcW w:w="440" w:type="pct"/>
            <w:tcBorders>
              <w:top w:val="single" w:sz="4" w:space="0" w:color="auto"/>
              <w:left w:val="single" w:sz="4" w:space="0" w:color="auto"/>
              <w:bottom w:val="single" w:sz="4" w:space="0" w:color="auto"/>
              <w:right w:val="single" w:sz="4" w:space="0" w:color="auto"/>
            </w:tcBorders>
            <w:vAlign w:val="center"/>
          </w:tcPr>
          <w:p w14:paraId="0AC48C0A" w14:textId="77777777" w:rsidR="00235E2F" w:rsidRPr="00FD489D" w:rsidRDefault="00235E2F" w:rsidP="00235E2F">
            <w:pPr>
              <w:jc w:val="center"/>
              <w:rPr>
                <w:sz w:val="18"/>
                <w:szCs w:val="18"/>
              </w:rPr>
            </w:pPr>
            <w:r w:rsidRPr="00FD489D">
              <w:rPr>
                <w:sz w:val="18"/>
                <w:szCs w:val="18"/>
              </w:rPr>
              <w:t>4,92</w:t>
            </w:r>
          </w:p>
        </w:tc>
        <w:tc>
          <w:tcPr>
            <w:tcW w:w="440" w:type="pct"/>
            <w:tcBorders>
              <w:top w:val="single" w:sz="4" w:space="0" w:color="auto"/>
              <w:left w:val="single" w:sz="4" w:space="0" w:color="auto"/>
              <w:bottom w:val="single" w:sz="4" w:space="0" w:color="auto"/>
              <w:right w:val="single" w:sz="4" w:space="0" w:color="auto"/>
            </w:tcBorders>
            <w:vAlign w:val="center"/>
          </w:tcPr>
          <w:p w14:paraId="313D1255" w14:textId="77777777" w:rsidR="00235E2F" w:rsidRPr="00FD489D" w:rsidRDefault="00235E2F" w:rsidP="00235E2F">
            <w:pPr>
              <w:jc w:val="center"/>
              <w:rPr>
                <w:color w:val="000000"/>
                <w:sz w:val="18"/>
                <w:szCs w:val="18"/>
              </w:rPr>
            </w:pPr>
            <w:r w:rsidRPr="00FD489D">
              <w:rPr>
                <w:color w:val="000000"/>
                <w:sz w:val="18"/>
                <w:szCs w:val="18"/>
              </w:rPr>
              <w:t>5,06</w:t>
            </w:r>
          </w:p>
        </w:tc>
      </w:tr>
      <w:tr w:rsidR="00235E2F" w:rsidRPr="00FD489D" w14:paraId="048C6E7B"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A4DF28" w14:textId="77777777" w:rsidR="00235E2F" w:rsidRPr="00FD489D" w:rsidRDefault="00235E2F" w:rsidP="00235E2F">
            <w:pPr>
              <w:adjustRightInd w:val="0"/>
              <w:jc w:val="both"/>
              <w:rPr>
                <w:sz w:val="18"/>
                <w:szCs w:val="18"/>
              </w:rPr>
            </w:pPr>
            <w:r w:rsidRPr="00FD489D">
              <w:rPr>
                <w:sz w:val="18"/>
                <w:szCs w:val="18"/>
              </w:rPr>
              <w:t>Отношение размера долгосрочной задолженности к сумме долгосрочной задолженности и собственного капитала</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1DFDD" w14:textId="77777777" w:rsidR="00235E2F" w:rsidRPr="00FD489D" w:rsidRDefault="00235E2F" w:rsidP="00235E2F">
            <w:pPr>
              <w:adjustRightInd w:val="0"/>
              <w:jc w:val="both"/>
              <w:rPr>
                <w:sz w:val="18"/>
                <w:szCs w:val="18"/>
              </w:rPr>
            </w:pPr>
            <w:r w:rsidRPr="00FD489D">
              <w:rPr>
                <w:sz w:val="18"/>
                <w:szCs w:val="18"/>
              </w:rPr>
              <w:t>Долгосрочные обязательства / (Капитал и резервы + Долгосрочные обязательства)</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C6156D" w14:textId="77777777" w:rsidR="00235E2F" w:rsidRPr="00FD489D" w:rsidRDefault="00235E2F" w:rsidP="00235E2F">
            <w:pPr>
              <w:jc w:val="center"/>
              <w:rPr>
                <w:sz w:val="18"/>
                <w:szCs w:val="18"/>
              </w:rPr>
            </w:pPr>
            <w:r w:rsidRPr="00FD489D">
              <w:rPr>
                <w:sz w:val="18"/>
                <w:szCs w:val="18"/>
              </w:rPr>
              <w:t>0,00</w:t>
            </w:r>
          </w:p>
        </w:tc>
        <w:tc>
          <w:tcPr>
            <w:tcW w:w="441" w:type="pct"/>
            <w:tcBorders>
              <w:top w:val="single" w:sz="4" w:space="0" w:color="auto"/>
              <w:left w:val="single" w:sz="4" w:space="0" w:color="auto"/>
              <w:bottom w:val="single" w:sz="4" w:space="0" w:color="auto"/>
              <w:right w:val="single" w:sz="4" w:space="0" w:color="auto"/>
            </w:tcBorders>
            <w:vAlign w:val="center"/>
          </w:tcPr>
          <w:p w14:paraId="5430BEE7" w14:textId="77777777" w:rsidR="00235E2F" w:rsidRPr="00FD489D" w:rsidRDefault="00235E2F" w:rsidP="00235E2F">
            <w:pPr>
              <w:jc w:val="center"/>
              <w:rPr>
                <w:sz w:val="18"/>
                <w:szCs w:val="18"/>
              </w:rPr>
            </w:pPr>
            <w:r w:rsidRPr="00FD489D">
              <w:rPr>
                <w:sz w:val="18"/>
                <w:szCs w:val="18"/>
              </w:rPr>
              <w:t>0,01</w:t>
            </w:r>
          </w:p>
        </w:tc>
        <w:tc>
          <w:tcPr>
            <w:tcW w:w="440" w:type="pct"/>
            <w:tcBorders>
              <w:top w:val="single" w:sz="4" w:space="0" w:color="auto"/>
              <w:left w:val="single" w:sz="4" w:space="0" w:color="auto"/>
              <w:bottom w:val="single" w:sz="4" w:space="0" w:color="auto"/>
              <w:right w:val="single" w:sz="4" w:space="0" w:color="auto"/>
            </w:tcBorders>
            <w:vAlign w:val="center"/>
          </w:tcPr>
          <w:p w14:paraId="6D18889F" w14:textId="77777777" w:rsidR="00235E2F" w:rsidRPr="00FD489D" w:rsidRDefault="00235E2F" w:rsidP="00235E2F">
            <w:pPr>
              <w:jc w:val="center"/>
              <w:rPr>
                <w:sz w:val="18"/>
                <w:szCs w:val="18"/>
              </w:rPr>
            </w:pPr>
            <w:r w:rsidRPr="00FD489D">
              <w:rPr>
                <w:sz w:val="18"/>
                <w:szCs w:val="18"/>
              </w:rPr>
              <w:t>0,43</w:t>
            </w:r>
          </w:p>
        </w:tc>
        <w:tc>
          <w:tcPr>
            <w:tcW w:w="440" w:type="pct"/>
            <w:tcBorders>
              <w:top w:val="single" w:sz="4" w:space="0" w:color="auto"/>
              <w:left w:val="single" w:sz="4" w:space="0" w:color="auto"/>
              <w:bottom w:val="single" w:sz="4" w:space="0" w:color="auto"/>
              <w:right w:val="single" w:sz="4" w:space="0" w:color="auto"/>
            </w:tcBorders>
            <w:vAlign w:val="center"/>
          </w:tcPr>
          <w:p w14:paraId="613E1A65" w14:textId="77777777" w:rsidR="00235E2F" w:rsidRPr="00FD489D" w:rsidRDefault="00235E2F" w:rsidP="00235E2F">
            <w:pPr>
              <w:jc w:val="center"/>
              <w:rPr>
                <w:sz w:val="18"/>
                <w:szCs w:val="18"/>
              </w:rPr>
            </w:pPr>
            <w:r w:rsidRPr="00FD489D">
              <w:rPr>
                <w:sz w:val="18"/>
                <w:szCs w:val="18"/>
              </w:rPr>
              <w:t>0,68</w:t>
            </w:r>
          </w:p>
        </w:tc>
        <w:tc>
          <w:tcPr>
            <w:tcW w:w="440" w:type="pct"/>
            <w:tcBorders>
              <w:top w:val="single" w:sz="4" w:space="0" w:color="auto"/>
              <w:left w:val="single" w:sz="4" w:space="0" w:color="auto"/>
              <w:bottom w:val="single" w:sz="4" w:space="0" w:color="auto"/>
              <w:right w:val="single" w:sz="4" w:space="0" w:color="auto"/>
            </w:tcBorders>
            <w:vAlign w:val="center"/>
          </w:tcPr>
          <w:p w14:paraId="26877E6B" w14:textId="77777777" w:rsidR="00235E2F" w:rsidRPr="00FD489D" w:rsidRDefault="00235E2F" w:rsidP="00235E2F">
            <w:pPr>
              <w:jc w:val="center"/>
              <w:rPr>
                <w:sz w:val="18"/>
                <w:szCs w:val="18"/>
              </w:rPr>
            </w:pPr>
            <w:r w:rsidRPr="00FD489D">
              <w:rPr>
                <w:sz w:val="18"/>
                <w:szCs w:val="18"/>
              </w:rPr>
              <w:t>0,83</w:t>
            </w:r>
          </w:p>
        </w:tc>
        <w:tc>
          <w:tcPr>
            <w:tcW w:w="440" w:type="pct"/>
            <w:tcBorders>
              <w:top w:val="single" w:sz="4" w:space="0" w:color="auto"/>
              <w:left w:val="single" w:sz="4" w:space="0" w:color="auto"/>
              <w:bottom w:val="single" w:sz="4" w:space="0" w:color="auto"/>
              <w:right w:val="single" w:sz="4" w:space="0" w:color="auto"/>
            </w:tcBorders>
            <w:vAlign w:val="center"/>
          </w:tcPr>
          <w:p w14:paraId="37098DA9" w14:textId="77777777" w:rsidR="00235E2F" w:rsidRPr="00FD489D" w:rsidRDefault="00235E2F" w:rsidP="00235E2F">
            <w:pPr>
              <w:jc w:val="center"/>
              <w:rPr>
                <w:color w:val="000000"/>
                <w:sz w:val="18"/>
                <w:szCs w:val="18"/>
              </w:rPr>
            </w:pPr>
            <w:r w:rsidRPr="00FD489D">
              <w:rPr>
                <w:color w:val="000000"/>
                <w:sz w:val="18"/>
                <w:szCs w:val="18"/>
              </w:rPr>
              <w:t>0,83</w:t>
            </w:r>
          </w:p>
        </w:tc>
      </w:tr>
      <w:tr w:rsidR="00235E2F" w:rsidRPr="00FD489D" w14:paraId="1CD7FB14"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770F3F" w14:textId="77777777" w:rsidR="00235E2F" w:rsidRPr="00FD489D" w:rsidRDefault="00235E2F" w:rsidP="00235E2F">
            <w:pPr>
              <w:adjustRightInd w:val="0"/>
              <w:jc w:val="both"/>
              <w:rPr>
                <w:sz w:val="18"/>
                <w:szCs w:val="18"/>
              </w:rPr>
            </w:pPr>
            <w:r w:rsidRPr="00FD489D">
              <w:rPr>
                <w:sz w:val="18"/>
                <w:szCs w:val="18"/>
              </w:rPr>
              <w:t>Степень покрытия долгов текущими доходами (прибылью)</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909DF4" w14:textId="77777777" w:rsidR="00235E2F" w:rsidRPr="00FD489D" w:rsidRDefault="00235E2F" w:rsidP="00235E2F">
            <w:pPr>
              <w:adjustRightInd w:val="0"/>
              <w:jc w:val="both"/>
              <w:rPr>
                <w:sz w:val="18"/>
                <w:szCs w:val="18"/>
              </w:rPr>
            </w:pPr>
            <w:r w:rsidRPr="00FD489D">
              <w:rPr>
                <w:sz w:val="18"/>
                <w:szCs w:val="18"/>
              </w:rPr>
              <w:t>(Краткосрочные обязательства - Денежные средства) / (Выручка - Себестоимость проданных товаров, продукции, работ, услуг - Коммерческие расходы - Управленческие расходы + Амортизационные отчисления)</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089114" w14:textId="77777777" w:rsidR="00235E2F" w:rsidRPr="00FD489D" w:rsidRDefault="00235E2F" w:rsidP="00235E2F">
            <w:pPr>
              <w:jc w:val="center"/>
              <w:rPr>
                <w:sz w:val="18"/>
                <w:szCs w:val="18"/>
              </w:rPr>
            </w:pPr>
            <w:r w:rsidRPr="00FD489D">
              <w:rPr>
                <w:sz w:val="18"/>
                <w:szCs w:val="18"/>
              </w:rPr>
              <w:t>9,65</w:t>
            </w:r>
          </w:p>
        </w:tc>
        <w:tc>
          <w:tcPr>
            <w:tcW w:w="441" w:type="pct"/>
            <w:tcBorders>
              <w:top w:val="single" w:sz="4" w:space="0" w:color="auto"/>
              <w:left w:val="single" w:sz="4" w:space="0" w:color="auto"/>
              <w:bottom w:val="single" w:sz="4" w:space="0" w:color="auto"/>
              <w:right w:val="single" w:sz="4" w:space="0" w:color="auto"/>
            </w:tcBorders>
            <w:vAlign w:val="center"/>
          </w:tcPr>
          <w:p w14:paraId="32B27446" w14:textId="77777777" w:rsidR="00235E2F" w:rsidRPr="00FD489D" w:rsidRDefault="00235E2F" w:rsidP="00235E2F">
            <w:pPr>
              <w:jc w:val="center"/>
              <w:rPr>
                <w:sz w:val="18"/>
                <w:szCs w:val="18"/>
              </w:rPr>
            </w:pPr>
            <w:r w:rsidRPr="00FD489D">
              <w:rPr>
                <w:sz w:val="18"/>
                <w:szCs w:val="18"/>
              </w:rPr>
              <w:t>3,40</w:t>
            </w:r>
          </w:p>
        </w:tc>
        <w:tc>
          <w:tcPr>
            <w:tcW w:w="440" w:type="pct"/>
            <w:tcBorders>
              <w:top w:val="single" w:sz="4" w:space="0" w:color="auto"/>
              <w:left w:val="single" w:sz="4" w:space="0" w:color="auto"/>
              <w:bottom w:val="single" w:sz="4" w:space="0" w:color="auto"/>
              <w:right w:val="single" w:sz="4" w:space="0" w:color="auto"/>
            </w:tcBorders>
            <w:vAlign w:val="center"/>
          </w:tcPr>
          <w:p w14:paraId="03236A44" w14:textId="77777777" w:rsidR="00235E2F" w:rsidRPr="00FD489D" w:rsidRDefault="00235E2F" w:rsidP="00235E2F">
            <w:pPr>
              <w:jc w:val="center"/>
              <w:rPr>
                <w:sz w:val="18"/>
                <w:szCs w:val="18"/>
              </w:rPr>
            </w:pPr>
            <w:r w:rsidRPr="00FD489D">
              <w:rPr>
                <w:sz w:val="18"/>
                <w:szCs w:val="18"/>
              </w:rPr>
              <w:t>-1 047,68</w:t>
            </w:r>
          </w:p>
        </w:tc>
        <w:tc>
          <w:tcPr>
            <w:tcW w:w="440" w:type="pct"/>
            <w:tcBorders>
              <w:top w:val="single" w:sz="4" w:space="0" w:color="auto"/>
              <w:left w:val="single" w:sz="4" w:space="0" w:color="auto"/>
              <w:bottom w:val="single" w:sz="4" w:space="0" w:color="auto"/>
              <w:right w:val="single" w:sz="4" w:space="0" w:color="auto"/>
            </w:tcBorders>
            <w:vAlign w:val="center"/>
          </w:tcPr>
          <w:p w14:paraId="00B05519" w14:textId="77777777" w:rsidR="00235E2F" w:rsidRPr="00FD489D" w:rsidRDefault="00235E2F" w:rsidP="00235E2F">
            <w:pPr>
              <w:jc w:val="center"/>
              <w:rPr>
                <w:sz w:val="18"/>
                <w:szCs w:val="18"/>
              </w:rPr>
            </w:pPr>
            <w:r w:rsidRPr="00FD489D">
              <w:rPr>
                <w:sz w:val="18"/>
                <w:szCs w:val="18"/>
              </w:rPr>
              <w:t>-32,73</w:t>
            </w:r>
          </w:p>
        </w:tc>
        <w:tc>
          <w:tcPr>
            <w:tcW w:w="440" w:type="pct"/>
            <w:tcBorders>
              <w:top w:val="single" w:sz="4" w:space="0" w:color="auto"/>
              <w:left w:val="single" w:sz="4" w:space="0" w:color="auto"/>
              <w:bottom w:val="single" w:sz="4" w:space="0" w:color="auto"/>
              <w:right w:val="single" w:sz="4" w:space="0" w:color="auto"/>
            </w:tcBorders>
            <w:vAlign w:val="center"/>
          </w:tcPr>
          <w:p w14:paraId="07BD61E0" w14:textId="77777777" w:rsidR="00235E2F" w:rsidRPr="00FD489D" w:rsidRDefault="00235E2F" w:rsidP="00235E2F">
            <w:pPr>
              <w:jc w:val="center"/>
              <w:rPr>
                <w:sz w:val="18"/>
                <w:szCs w:val="18"/>
              </w:rPr>
            </w:pPr>
            <w:r w:rsidRPr="00FD489D">
              <w:rPr>
                <w:sz w:val="18"/>
                <w:szCs w:val="18"/>
              </w:rPr>
              <w:t>-*</w:t>
            </w:r>
          </w:p>
        </w:tc>
        <w:tc>
          <w:tcPr>
            <w:tcW w:w="440" w:type="pct"/>
            <w:tcBorders>
              <w:top w:val="single" w:sz="4" w:space="0" w:color="auto"/>
              <w:left w:val="single" w:sz="4" w:space="0" w:color="auto"/>
              <w:bottom w:val="single" w:sz="4" w:space="0" w:color="auto"/>
              <w:right w:val="single" w:sz="4" w:space="0" w:color="auto"/>
            </w:tcBorders>
            <w:vAlign w:val="center"/>
          </w:tcPr>
          <w:p w14:paraId="076084EC" w14:textId="77777777" w:rsidR="00235E2F" w:rsidRPr="00FD489D" w:rsidRDefault="00235E2F" w:rsidP="00235E2F">
            <w:pPr>
              <w:jc w:val="center"/>
              <w:rPr>
                <w:color w:val="000000"/>
                <w:sz w:val="18"/>
                <w:szCs w:val="18"/>
              </w:rPr>
            </w:pPr>
            <w:r w:rsidRPr="00FD489D">
              <w:rPr>
                <w:color w:val="000000"/>
                <w:sz w:val="18"/>
                <w:szCs w:val="18"/>
              </w:rPr>
              <w:t>-171,56</w:t>
            </w:r>
          </w:p>
        </w:tc>
      </w:tr>
      <w:tr w:rsidR="00235E2F" w:rsidRPr="00FD489D" w14:paraId="4F69F3EB"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C7F3C8" w14:textId="77777777" w:rsidR="00235E2F" w:rsidRPr="00FD489D" w:rsidRDefault="00235E2F" w:rsidP="00235E2F">
            <w:pPr>
              <w:adjustRightInd w:val="0"/>
              <w:jc w:val="both"/>
              <w:rPr>
                <w:sz w:val="18"/>
                <w:szCs w:val="18"/>
              </w:rPr>
            </w:pPr>
            <w:r w:rsidRPr="00FD489D">
              <w:rPr>
                <w:sz w:val="18"/>
                <w:szCs w:val="18"/>
              </w:rPr>
              <w:t>Уровень просроченной задолженности, %</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E01095" w14:textId="77777777" w:rsidR="00235E2F" w:rsidRPr="00FD489D" w:rsidRDefault="00235E2F" w:rsidP="00235E2F">
            <w:pPr>
              <w:adjustRightInd w:val="0"/>
              <w:jc w:val="both"/>
              <w:rPr>
                <w:sz w:val="18"/>
                <w:szCs w:val="18"/>
              </w:rPr>
            </w:pPr>
            <w:r w:rsidRPr="00FD489D">
              <w:rPr>
                <w:sz w:val="18"/>
                <w:szCs w:val="18"/>
              </w:rPr>
              <w:t>Просроченная задолженность / (Долгосрочные обязательства + краткосрочные обязательства) x 100</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E8DE33" w14:textId="77777777" w:rsidR="00235E2F" w:rsidRPr="00FD489D" w:rsidRDefault="00235E2F" w:rsidP="00235E2F">
            <w:pPr>
              <w:jc w:val="center"/>
              <w:rPr>
                <w:sz w:val="18"/>
                <w:szCs w:val="18"/>
              </w:rPr>
            </w:pPr>
            <w:r w:rsidRPr="00FD489D">
              <w:rPr>
                <w:sz w:val="18"/>
                <w:szCs w:val="18"/>
              </w:rPr>
              <w:t>0</w:t>
            </w:r>
          </w:p>
        </w:tc>
        <w:tc>
          <w:tcPr>
            <w:tcW w:w="441" w:type="pct"/>
            <w:tcBorders>
              <w:top w:val="single" w:sz="4" w:space="0" w:color="auto"/>
              <w:left w:val="single" w:sz="4" w:space="0" w:color="auto"/>
              <w:bottom w:val="single" w:sz="4" w:space="0" w:color="auto"/>
              <w:right w:val="single" w:sz="4" w:space="0" w:color="auto"/>
            </w:tcBorders>
            <w:vAlign w:val="center"/>
          </w:tcPr>
          <w:p w14:paraId="43A11B9A"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16ACAAF4"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79271B78"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6C55B9B6"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2FC26358" w14:textId="77777777" w:rsidR="00235E2F" w:rsidRPr="00FD489D" w:rsidRDefault="00235E2F" w:rsidP="00235E2F">
            <w:pPr>
              <w:jc w:val="center"/>
              <w:rPr>
                <w:color w:val="000000"/>
                <w:sz w:val="18"/>
                <w:szCs w:val="18"/>
              </w:rPr>
            </w:pPr>
            <w:r w:rsidRPr="00FD489D">
              <w:rPr>
                <w:color w:val="000000"/>
                <w:sz w:val="18"/>
                <w:szCs w:val="18"/>
              </w:rPr>
              <w:t>0</w:t>
            </w:r>
          </w:p>
        </w:tc>
      </w:tr>
    </w:tbl>
    <w:p w14:paraId="2EBF6D1E" w14:textId="77777777" w:rsidR="00235E2F" w:rsidRPr="00235E2F" w:rsidRDefault="00235E2F" w:rsidP="00235E2F">
      <w:pPr>
        <w:adjustRightInd w:val="0"/>
        <w:jc w:val="both"/>
        <w:rPr>
          <w:sz w:val="16"/>
        </w:rPr>
      </w:pPr>
      <w:r w:rsidRPr="00235E2F">
        <w:rPr>
          <w:sz w:val="16"/>
        </w:rPr>
        <w:t xml:space="preserve">*показатель не приводится поскольку при расчете он принимает отрицательные значения, как в числителе, так и в знаменателе.  </w:t>
      </w:r>
    </w:p>
    <w:p w14:paraId="00C9DD36" w14:textId="77777777" w:rsidR="00235E2F" w:rsidRDefault="00235E2F" w:rsidP="00235E2F">
      <w:pPr>
        <w:adjustRightInd w:val="0"/>
        <w:ind w:firstLine="540"/>
        <w:jc w:val="both"/>
        <w:rPr>
          <w:b/>
          <w:i/>
        </w:rPr>
      </w:pPr>
    </w:p>
    <w:p w14:paraId="5B3814C4" w14:textId="77777777" w:rsidR="00235E2F" w:rsidRPr="00687A33" w:rsidRDefault="00235E2F" w:rsidP="00235E2F">
      <w:pPr>
        <w:adjustRightInd w:val="0"/>
        <w:ind w:firstLine="540"/>
        <w:jc w:val="both"/>
        <w:rPr>
          <w:b/>
          <w:i/>
        </w:rPr>
      </w:pPr>
      <w:r w:rsidRPr="00687A33">
        <w:rPr>
          <w:b/>
          <w:i/>
        </w:rPr>
        <w:t xml:space="preserve">Показатели рассчитаны по рекомендуемой методике. </w:t>
      </w:r>
    </w:p>
    <w:p w14:paraId="11818D3B" w14:textId="77777777" w:rsidR="00235E2F" w:rsidRPr="00687A33" w:rsidRDefault="00235E2F" w:rsidP="00235E2F">
      <w:pPr>
        <w:adjustRightInd w:val="0"/>
        <w:jc w:val="both"/>
      </w:pPr>
    </w:p>
    <w:p w14:paraId="3213D033" w14:textId="77777777" w:rsidR="00235E2F" w:rsidRDefault="00235E2F" w:rsidP="00235E2F">
      <w:pPr>
        <w:adjustRightInd w:val="0"/>
        <w:ind w:firstLine="540"/>
        <w:jc w:val="both"/>
      </w:pPr>
      <w:r w:rsidRPr="00687A33">
        <w:t xml:space="preserve">Анализ финансово-экономической деятельности эмитента на основе экономического анализа динамики приведенных показателей: </w:t>
      </w:r>
    </w:p>
    <w:p w14:paraId="3D26FE1C" w14:textId="77777777" w:rsidR="00235E2F" w:rsidRPr="00ED586A" w:rsidRDefault="00235E2F" w:rsidP="00235E2F">
      <w:pPr>
        <w:adjustRightInd w:val="0"/>
        <w:ind w:firstLine="540"/>
        <w:jc w:val="both"/>
        <w:rPr>
          <w:b/>
          <w:i/>
        </w:rPr>
      </w:pPr>
      <w:r w:rsidRPr="00ED586A">
        <w:rPr>
          <w:b/>
          <w:i/>
        </w:rPr>
        <w:t xml:space="preserve">Эмитент является холдинговой компанией, не имеет значительного штата сотрудников, не осуществляет активной хозяйственной деятельности. В связи с чем, вышеуказанные показатели  финансово-экономической деятельности в полной мере не отражают финансовое состояние Компании. </w:t>
      </w:r>
    </w:p>
    <w:p w14:paraId="1BEF39E3" w14:textId="236F9825" w:rsidR="00235E2F" w:rsidRPr="00ED586A" w:rsidRDefault="00235E2F" w:rsidP="00235E2F">
      <w:pPr>
        <w:adjustRightInd w:val="0"/>
        <w:ind w:firstLine="540"/>
        <w:jc w:val="both"/>
        <w:rPr>
          <w:b/>
          <w:i/>
        </w:rPr>
      </w:pPr>
      <w:r w:rsidRPr="00ED586A">
        <w:rPr>
          <w:b/>
          <w:i/>
        </w:rPr>
        <w:t xml:space="preserve">Так показатель </w:t>
      </w:r>
      <w:r w:rsidR="00117361">
        <w:rPr>
          <w:b/>
          <w:i/>
        </w:rPr>
        <w:t>«</w:t>
      </w:r>
      <w:r w:rsidRPr="00ED586A">
        <w:rPr>
          <w:b/>
          <w:i/>
        </w:rPr>
        <w:t>Производительность труда</w:t>
      </w:r>
      <w:r w:rsidR="00117361">
        <w:rPr>
          <w:b/>
          <w:i/>
        </w:rPr>
        <w:t>»</w:t>
      </w:r>
      <w:r w:rsidRPr="00ED586A">
        <w:rPr>
          <w:b/>
          <w:i/>
        </w:rPr>
        <w:t xml:space="preserve"> рассчитывается только по итогам 2013 года, поскольку Эмитент получил выручку по итогам 2013 года в связи с реализацией </w:t>
      </w:r>
      <w:r w:rsidR="001D5330">
        <w:rPr>
          <w:b/>
          <w:i/>
        </w:rPr>
        <w:t>товаров</w:t>
      </w:r>
      <w:r w:rsidR="00C21328">
        <w:rPr>
          <w:b/>
          <w:i/>
        </w:rPr>
        <w:t xml:space="preserve"> (торговой деятельностью)</w:t>
      </w:r>
      <w:r w:rsidRPr="00ED586A">
        <w:rPr>
          <w:b/>
          <w:i/>
        </w:rPr>
        <w:t>. По итогам 2012, 2014, 2015 и 2016 годов у Эмитента отсутствовала выручка и</w:t>
      </w:r>
      <w:r w:rsidR="00117361">
        <w:rPr>
          <w:b/>
          <w:i/>
        </w:rPr>
        <w:t>,</w:t>
      </w:r>
      <w:r w:rsidRPr="00ED586A">
        <w:rPr>
          <w:b/>
          <w:i/>
        </w:rPr>
        <w:t xml:space="preserve"> соответственно</w:t>
      </w:r>
      <w:r w:rsidR="00117361">
        <w:rPr>
          <w:b/>
          <w:i/>
        </w:rPr>
        <w:t>,</w:t>
      </w:r>
      <w:r w:rsidRPr="00ED586A">
        <w:rPr>
          <w:b/>
          <w:i/>
        </w:rPr>
        <w:t xml:space="preserve"> значение показателя </w:t>
      </w:r>
      <w:r w:rsidR="00117361">
        <w:rPr>
          <w:b/>
          <w:i/>
        </w:rPr>
        <w:t>«</w:t>
      </w:r>
      <w:r w:rsidRPr="00ED586A">
        <w:rPr>
          <w:b/>
          <w:i/>
        </w:rPr>
        <w:t>Производительность труда</w:t>
      </w:r>
      <w:r w:rsidR="00117361">
        <w:rPr>
          <w:b/>
          <w:i/>
        </w:rPr>
        <w:t>»</w:t>
      </w:r>
      <w:r w:rsidRPr="00ED586A">
        <w:rPr>
          <w:b/>
          <w:i/>
        </w:rPr>
        <w:t xml:space="preserve"> равно 0. </w:t>
      </w:r>
    </w:p>
    <w:p w14:paraId="438C7868" w14:textId="77777777" w:rsidR="00235E2F" w:rsidRPr="00F75997" w:rsidRDefault="00235E2F" w:rsidP="00235E2F">
      <w:pPr>
        <w:adjustRightInd w:val="0"/>
        <w:ind w:firstLine="540"/>
        <w:jc w:val="both"/>
        <w:rPr>
          <w:b/>
          <w:i/>
        </w:rPr>
      </w:pPr>
      <w:r w:rsidRPr="00F75997">
        <w:rPr>
          <w:b/>
          <w:i/>
        </w:rPr>
        <w:t>Показатели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характеризуют степень зависимости предприятия от заемных средств. Они являются индикаторами финансовой зависимости Эмитента и показывают, каких средств у предприятия больше заемных или собственных и определяют степень риска для кредиторов</w:t>
      </w:r>
    </w:p>
    <w:p w14:paraId="7EF3F76F" w14:textId="77777777" w:rsidR="00235E2F" w:rsidRDefault="00235E2F" w:rsidP="00235E2F">
      <w:pPr>
        <w:adjustRightInd w:val="0"/>
        <w:ind w:firstLine="540"/>
        <w:jc w:val="both"/>
        <w:rPr>
          <w:b/>
          <w:i/>
        </w:rPr>
      </w:pPr>
      <w:r>
        <w:rPr>
          <w:b/>
          <w:i/>
        </w:rPr>
        <w:t xml:space="preserve">Динамика вышеуказанных показателей </w:t>
      </w:r>
      <w:r w:rsidRPr="00F75997">
        <w:rPr>
          <w:b/>
          <w:i/>
        </w:rPr>
        <w:t xml:space="preserve">свидетельствует о преобладающей доле привлеченных средств в источниках финансирования Эмитента, что отражает высокую зависимость Эмитента от заемного капитала. Поддерживается левередж (соотношение заемного капитала и собственного капитала компании), необходимый для стабильной работы Компании с учетом специфики ее деятельности. </w:t>
      </w:r>
    </w:p>
    <w:p w14:paraId="70684C5E" w14:textId="77777777" w:rsidR="00235E2F" w:rsidRDefault="00235E2F" w:rsidP="00235E2F">
      <w:pPr>
        <w:adjustRightInd w:val="0"/>
        <w:ind w:firstLine="540"/>
        <w:jc w:val="both"/>
        <w:rPr>
          <w:b/>
          <w:i/>
        </w:rPr>
      </w:pPr>
      <w:r>
        <w:rPr>
          <w:b/>
          <w:i/>
        </w:rPr>
        <w:t>Повышательная динамика показателей «</w:t>
      </w:r>
      <w:r w:rsidRPr="00F75997">
        <w:rPr>
          <w:b/>
          <w:i/>
        </w:rPr>
        <w:t>Отношение размера задолженности к собственному капиталу</w:t>
      </w:r>
      <w:r>
        <w:rPr>
          <w:b/>
          <w:i/>
        </w:rPr>
        <w:t>» и «</w:t>
      </w:r>
      <w:r w:rsidRPr="00F75997">
        <w:rPr>
          <w:b/>
          <w:i/>
        </w:rPr>
        <w:t>Отношение размера долгосрочной задолженности к сумме долгосрочной задолженности и собственного капитала</w:t>
      </w:r>
      <w:r>
        <w:rPr>
          <w:b/>
          <w:i/>
        </w:rPr>
        <w:t xml:space="preserve">» свидетельствует об увеличении доли заемных средств в структуре капитала в течение анализируемого периода. Так сумма долгосрочных и краткосрочных обязательств увеличилась со значения 108 млн. руб. в 2013 году до 1 999 млн. руб. по итогам 2016 года при стабильном значении показателя «Капитал и резервы».  </w:t>
      </w:r>
    </w:p>
    <w:p w14:paraId="6C46937A" w14:textId="77777777" w:rsidR="00235E2F" w:rsidRDefault="00235E2F" w:rsidP="00235E2F">
      <w:pPr>
        <w:adjustRightInd w:val="0"/>
        <w:ind w:firstLine="540"/>
        <w:jc w:val="both"/>
        <w:rPr>
          <w:b/>
          <w:i/>
        </w:rPr>
      </w:pPr>
      <w:r w:rsidRPr="00F75997">
        <w:rPr>
          <w:b/>
          <w:i/>
        </w:rPr>
        <w:t xml:space="preserve">Показатель «Степень покрытия долгов текущими доходами (прибылью)» показывает, какой объем текущих обязательств может быть покрыт за счет имеющихся или ожидаемых в ближайшее время средств. </w:t>
      </w:r>
    </w:p>
    <w:p w14:paraId="6A94ADB9" w14:textId="77777777" w:rsidR="00235E2F" w:rsidRDefault="00235E2F" w:rsidP="00235E2F">
      <w:pPr>
        <w:adjustRightInd w:val="0"/>
        <w:ind w:firstLine="540"/>
        <w:jc w:val="both"/>
        <w:rPr>
          <w:b/>
          <w:i/>
        </w:rPr>
      </w:pPr>
      <w:r w:rsidRPr="00B267A5">
        <w:rPr>
          <w:b/>
          <w:i/>
        </w:rPr>
        <w:t xml:space="preserve">Показатель Степень покрытия долгов текущими расходами (прибылью) не имеет экономического смысла </w:t>
      </w:r>
      <w:r>
        <w:rPr>
          <w:b/>
          <w:i/>
        </w:rPr>
        <w:t xml:space="preserve">по итогам </w:t>
      </w:r>
      <w:r w:rsidRPr="00B267A5">
        <w:rPr>
          <w:b/>
          <w:i/>
        </w:rPr>
        <w:t>201</w:t>
      </w:r>
      <w:r>
        <w:rPr>
          <w:b/>
          <w:i/>
        </w:rPr>
        <w:t>4</w:t>
      </w:r>
      <w:r w:rsidRPr="00B267A5">
        <w:rPr>
          <w:b/>
          <w:i/>
        </w:rPr>
        <w:t>, 201</w:t>
      </w:r>
      <w:r>
        <w:rPr>
          <w:b/>
          <w:i/>
        </w:rPr>
        <w:t>5</w:t>
      </w:r>
      <w:r w:rsidRPr="00B267A5">
        <w:rPr>
          <w:b/>
          <w:i/>
        </w:rPr>
        <w:t xml:space="preserve"> и 201</w:t>
      </w:r>
      <w:r>
        <w:rPr>
          <w:b/>
          <w:i/>
        </w:rPr>
        <w:t>6</w:t>
      </w:r>
      <w:r w:rsidRPr="00B267A5">
        <w:rPr>
          <w:b/>
          <w:i/>
        </w:rPr>
        <w:t xml:space="preserve"> г. в связи с отрицательным значением суммы величин в знаменателе. </w:t>
      </w:r>
    </w:p>
    <w:p w14:paraId="64D97C87" w14:textId="77777777" w:rsidR="00235E2F" w:rsidRPr="00F75997" w:rsidRDefault="00235E2F" w:rsidP="00235E2F">
      <w:pPr>
        <w:adjustRightInd w:val="0"/>
        <w:ind w:firstLine="540"/>
        <w:jc w:val="both"/>
        <w:rPr>
          <w:b/>
          <w:i/>
        </w:rPr>
      </w:pPr>
      <w:r w:rsidRPr="00F75997">
        <w:rPr>
          <w:b/>
          <w:i/>
        </w:rPr>
        <w:t>По данным отчетности на 31.12.20</w:t>
      </w:r>
      <w:r>
        <w:rPr>
          <w:b/>
          <w:i/>
        </w:rPr>
        <w:t>12</w:t>
      </w:r>
      <w:r w:rsidRPr="00F75997">
        <w:rPr>
          <w:b/>
          <w:i/>
        </w:rPr>
        <w:t xml:space="preserve"> г., 31.12.201</w:t>
      </w:r>
      <w:r>
        <w:rPr>
          <w:b/>
          <w:i/>
        </w:rPr>
        <w:t>3</w:t>
      </w:r>
      <w:r w:rsidRPr="00F75997">
        <w:rPr>
          <w:b/>
          <w:i/>
        </w:rPr>
        <w:t xml:space="preserve"> г., 31.12.201</w:t>
      </w:r>
      <w:r>
        <w:rPr>
          <w:b/>
          <w:i/>
        </w:rPr>
        <w:t>4 г.,</w:t>
      </w:r>
      <w:r w:rsidRPr="00F75997">
        <w:rPr>
          <w:b/>
          <w:i/>
        </w:rPr>
        <w:t xml:space="preserve"> 3</w:t>
      </w:r>
      <w:r>
        <w:rPr>
          <w:b/>
          <w:i/>
        </w:rPr>
        <w:t>1</w:t>
      </w:r>
      <w:r w:rsidRPr="00F75997">
        <w:rPr>
          <w:b/>
          <w:i/>
        </w:rPr>
        <w:t>.</w:t>
      </w:r>
      <w:r>
        <w:rPr>
          <w:b/>
          <w:i/>
        </w:rPr>
        <w:t>12</w:t>
      </w:r>
      <w:r w:rsidRPr="00F75997">
        <w:rPr>
          <w:b/>
          <w:i/>
        </w:rPr>
        <w:t>.201</w:t>
      </w:r>
      <w:r>
        <w:rPr>
          <w:b/>
          <w:i/>
        </w:rPr>
        <w:t>5 г. и 31.12.2016 года</w:t>
      </w:r>
      <w:r w:rsidRPr="00F75997">
        <w:rPr>
          <w:b/>
          <w:i/>
        </w:rPr>
        <w:t xml:space="preserve"> у Эмитента отсутствовала просроченная задолженность, что свидетельствует о положительной кредитной истории Эмитента, как заемщика и доверии со стороны кредиторов. </w:t>
      </w:r>
    </w:p>
    <w:p w14:paraId="068B3D95" w14:textId="77777777" w:rsidR="00235E2F" w:rsidRDefault="00235E2F" w:rsidP="00235E2F">
      <w:pPr>
        <w:adjustRightInd w:val="0"/>
        <w:ind w:firstLine="540"/>
        <w:jc w:val="both"/>
        <w:rPr>
          <w:b/>
          <w:i/>
        </w:rPr>
      </w:pPr>
      <w:r w:rsidRPr="00F75997">
        <w:rPr>
          <w:b/>
          <w:i/>
        </w:rPr>
        <w:t>В целом платежеспособность Эмитента говорит о высоком уровне кредитного качества Компании. Эмитент может использовать внешнее финансирование без значительного ущерба для своей финансовой устойчивости, операционная деятельность обеспечивает более чем достаточный поток денежных средств, необходимых для обслуживания долга, что свидетельствует о высоком уровне эффективности работы Компании.</w:t>
      </w:r>
    </w:p>
    <w:p w14:paraId="26C63E3E" w14:textId="77777777" w:rsidR="00235E2F" w:rsidRDefault="00235E2F" w:rsidP="00235E2F"/>
    <w:p w14:paraId="1E4EA472" w14:textId="77777777" w:rsidR="001B1B02" w:rsidRPr="002E0D35" w:rsidRDefault="001B1B02" w:rsidP="002E0D35">
      <w:pPr>
        <w:pStyle w:val="2"/>
        <w:rPr>
          <w:sz w:val="22"/>
          <w:szCs w:val="22"/>
        </w:rPr>
      </w:pPr>
      <w:bookmarkStart w:id="17" w:name="_Toc495084591"/>
      <w:r w:rsidRPr="002E0D35">
        <w:rPr>
          <w:sz w:val="22"/>
          <w:szCs w:val="22"/>
        </w:rPr>
        <w:t>2.2. Рыночная капитализация эмитента</w:t>
      </w:r>
      <w:bookmarkEnd w:id="17"/>
    </w:p>
    <w:p w14:paraId="4A076DAC" w14:textId="77777777" w:rsidR="00E268FD" w:rsidRDefault="00E268FD" w:rsidP="001B1B02">
      <w:pPr>
        <w:adjustRightInd w:val="0"/>
        <w:ind w:firstLine="540"/>
        <w:jc w:val="both"/>
      </w:pPr>
    </w:p>
    <w:p w14:paraId="1A074B89" w14:textId="77777777" w:rsidR="00464DCC" w:rsidRPr="00CA1B76" w:rsidRDefault="00227F50" w:rsidP="00464DCC">
      <w:pPr>
        <w:adjustRightInd w:val="0"/>
        <w:ind w:firstLine="567"/>
        <w:jc w:val="both"/>
        <w:rPr>
          <w:b/>
          <w:i/>
        </w:rPr>
      </w:pPr>
      <w:r>
        <w:rPr>
          <w:b/>
          <w:i/>
        </w:rPr>
        <w:t xml:space="preserve">Эмитент не является акционерным обществом. </w:t>
      </w:r>
    </w:p>
    <w:p w14:paraId="24E97766" w14:textId="77777777" w:rsidR="00464DCC" w:rsidRDefault="00464DCC" w:rsidP="001B1B02">
      <w:pPr>
        <w:adjustRightInd w:val="0"/>
        <w:jc w:val="both"/>
      </w:pPr>
    </w:p>
    <w:p w14:paraId="2B965979" w14:textId="77777777" w:rsidR="001B1B02" w:rsidRPr="002E0D35" w:rsidRDefault="001B1B02" w:rsidP="002E0D35">
      <w:pPr>
        <w:pStyle w:val="2"/>
        <w:rPr>
          <w:sz w:val="22"/>
          <w:szCs w:val="22"/>
        </w:rPr>
      </w:pPr>
      <w:bookmarkStart w:id="18" w:name="_Toc495084592"/>
      <w:r w:rsidRPr="002E0D35">
        <w:rPr>
          <w:sz w:val="22"/>
          <w:szCs w:val="22"/>
        </w:rPr>
        <w:t>2.3. Обязательства эмитента</w:t>
      </w:r>
      <w:bookmarkEnd w:id="18"/>
    </w:p>
    <w:p w14:paraId="41F3537E" w14:textId="77777777" w:rsidR="001B1B02" w:rsidRPr="001B1C59" w:rsidRDefault="001B1B02" w:rsidP="001B1B02">
      <w:pPr>
        <w:adjustRightInd w:val="0"/>
        <w:jc w:val="both"/>
      </w:pPr>
    </w:p>
    <w:p w14:paraId="2ED6EF20" w14:textId="77777777" w:rsidR="001B1B02" w:rsidRDefault="001B1B02" w:rsidP="006E46F1">
      <w:pPr>
        <w:pStyle w:val="3"/>
      </w:pPr>
      <w:bookmarkStart w:id="19" w:name="_Toc495084593"/>
      <w:r w:rsidRPr="001B1C59">
        <w:t>2.3.1. Заемные средства и кредиторская задолженность</w:t>
      </w:r>
      <w:bookmarkEnd w:id="19"/>
    </w:p>
    <w:p w14:paraId="06A07D1D" w14:textId="77777777" w:rsidR="00E268FD" w:rsidRPr="001B1C59" w:rsidRDefault="00E268FD" w:rsidP="001B1B02">
      <w:pPr>
        <w:adjustRightInd w:val="0"/>
        <w:ind w:firstLine="540"/>
        <w:jc w:val="both"/>
        <w:outlineLvl w:val="2"/>
      </w:pPr>
    </w:p>
    <w:p w14:paraId="55EC76E2" w14:textId="77777777" w:rsidR="00464DCC" w:rsidRPr="001B1C59" w:rsidRDefault="00464DCC" w:rsidP="00464DCC">
      <w:pPr>
        <w:adjustRightInd w:val="0"/>
        <w:ind w:firstLine="540"/>
        <w:jc w:val="both"/>
      </w:pPr>
      <w:r>
        <w:t>И</w:t>
      </w:r>
      <w:r w:rsidRPr="001B1C59">
        <w:t xml:space="preserve">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w:t>
      </w:r>
      <w:r>
        <w:t>(</w:t>
      </w:r>
      <w:r w:rsidRPr="001B1C59">
        <w:t>значения показателей приводятся на дату окончания каждого завершенного отчетного года</w:t>
      </w:r>
      <w:r>
        <w:t>)</w:t>
      </w:r>
      <w:r w:rsidRPr="001B1C59">
        <w:t>.</w:t>
      </w:r>
    </w:p>
    <w:p w14:paraId="6B99A287" w14:textId="77777777" w:rsidR="00464DCC" w:rsidRDefault="00464DCC" w:rsidP="001B1B02">
      <w:pPr>
        <w:adjustRightInd w:val="0"/>
        <w:jc w:val="both"/>
        <w:rPr>
          <w:b/>
        </w:rPr>
      </w:pPr>
    </w:p>
    <w:p w14:paraId="7FFCFA7E" w14:textId="77777777" w:rsidR="00464DCC" w:rsidRPr="00D2332A" w:rsidRDefault="00464DCC" w:rsidP="00D2332A">
      <w:pPr>
        <w:jc w:val="right"/>
        <w:rPr>
          <w:i/>
        </w:rPr>
      </w:pPr>
      <w:r w:rsidRPr="00D2332A">
        <w:rPr>
          <w:i/>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946"/>
        <w:gridCol w:w="1278"/>
        <w:gridCol w:w="1278"/>
        <w:gridCol w:w="1278"/>
        <w:gridCol w:w="1278"/>
      </w:tblGrid>
      <w:tr w:rsidR="007B328C" w14:paraId="420D9AA6" w14:textId="77777777" w:rsidTr="00FD489D">
        <w:tc>
          <w:tcPr>
            <w:tcW w:w="4077" w:type="dxa"/>
            <w:shd w:val="clear" w:color="auto" w:fill="auto"/>
          </w:tcPr>
          <w:p w14:paraId="2722B1E1" w14:textId="77777777" w:rsidR="007B328C" w:rsidRPr="000A39DE" w:rsidRDefault="007B328C" w:rsidP="000A39DE">
            <w:pPr>
              <w:adjustRightInd w:val="0"/>
              <w:jc w:val="center"/>
              <w:rPr>
                <w:b/>
              </w:rPr>
            </w:pPr>
            <w:r w:rsidRPr="000A39DE">
              <w:rPr>
                <w:b/>
              </w:rPr>
              <w:t>Наименование показателя</w:t>
            </w:r>
          </w:p>
        </w:tc>
        <w:tc>
          <w:tcPr>
            <w:tcW w:w="946" w:type="dxa"/>
          </w:tcPr>
          <w:p w14:paraId="790ED32F" w14:textId="77777777" w:rsidR="007B328C" w:rsidRPr="009B5910" w:rsidDel="007B328C" w:rsidRDefault="007B328C" w:rsidP="00E35BFC">
            <w:pPr>
              <w:adjustRightInd w:val="0"/>
              <w:jc w:val="center"/>
              <w:rPr>
                <w:b/>
              </w:rPr>
            </w:pPr>
            <w:r w:rsidRPr="009B5910">
              <w:rPr>
                <w:b/>
              </w:rPr>
              <w:t>2012 г.</w:t>
            </w:r>
          </w:p>
        </w:tc>
        <w:tc>
          <w:tcPr>
            <w:tcW w:w="1278" w:type="dxa"/>
          </w:tcPr>
          <w:p w14:paraId="48C8B918" w14:textId="77777777" w:rsidR="007B328C" w:rsidRPr="009B5910" w:rsidDel="007B328C" w:rsidRDefault="007B328C" w:rsidP="00E35BFC">
            <w:pPr>
              <w:adjustRightInd w:val="0"/>
              <w:jc w:val="center"/>
              <w:rPr>
                <w:b/>
              </w:rPr>
            </w:pPr>
            <w:r w:rsidRPr="009B5910">
              <w:rPr>
                <w:b/>
              </w:rPr>
              <w:t>2013 г.</w:t>
            </w:r>
          </w:p>
        </w:tc>
        <w:tc>
          <w:tcPr>
            <w:tcW w:w="1278" w:type="dxa"/>
          </w:tcPr>
          <w:p w14:paraId="5771B3D8" w14:textId="77777777" w:rsidR="007B328C" w:rsidRPr="009B5910" w:rsidDel="007B328C" w:rsidRDefault="007B328C" w:rsidP="00E35BFC">
            <w:pPr>
              <w:adjustRightInd w:val="0"/>
              <w:jc w:val="center"/>
              <w:rPr>
                <w:b/>
              </w:rPr>
            </w:pPr>
            <w:r w:rsidRPr="009B5910">
              <w:rPr>
                <w:b/>
              </w:rPr>
              <w:t>2014 г.</w:t>
            </w:r>
          </w:p>
        </w:tc>
        <w:tc>
          <w:tcPr>
            <w:tcW w:w="1278" w:type="dxa"/>
          </w:tcPr>
          <w:p w14:paraId="400D5569" w14:textId="77777777" w:rsidR="007B328C" w:rsidRPr="009B5910" w:rsidDel="007B328C" w:rsidRDefault="007B328C" w:rsidP="00E35BFC">
            <w:pPr>
              <w:adjustRightInd w:val="0"/>
              <w:jc w:val="center"/>
              <w:rPr>
                <w:b/>
              </w:rPr>
            </w:pPr>
            <w:r w:rsidRPr="009B5910">
              <w:rPr>
                <w:b/>
              </w:rPr>
              <w:t>2015 г.</w:t>
            </w:r>
            <w:r w:rsidRPr="009B5910">
              <w:t xml:space="preserve"> </w:t>
            </w:r>
          </w:p>
        </w:tc>
        <w:tc>
          <w:tcPr>
            <w:tcW w:w="1278" w:type="dxa"/>
            <w:shd w:val="clear" w:color="auto" w:fill="auto"/>
          </w:tcPr>
          <w:p w14:paraId="5A928538" w14:textId="77777777" w:rsidR="007B328C" w:rsidRPr="009B5910" w:rsidRDefault="007B328C" w:rsidP="002D4E8C">
            <w:pPr>
              <w:adjustRightInd w:val="0"/>
              <w:jc w:val="center"/>
              <w:rPr>
                <w:b/>
              </w:rPr>
            </w:pPr>
            <w:r>
              <w:rPr>
                <w:b/>
              </w:rPr>
              <w:t>2016 г</w:t>
            </w:r>
            <w:r w:rsidRPr="009B5910">
              <w:rPr>
                <w:b/>
              </w:rPr>
              <w:t>.</w:t>
            </w:r>
          </w:p>
        </w:tc>
      </w:tr>
      <w:tr w:rsidR="007B328C" w14:paraId="6F1AC6A5" w14:textId="77777777" w:rsidTr="00FD489D">
        <w:tc>
          <w:tcPr>
            <w:tcW w:w="4077" w:type="dxa"/>
            <w:shd w:val="clear" w:color="auto" w:fill="auto"/>
          </w:tcPr>
          <w:p w14:paraId="1EF29BF6" w14:textId="77777777" w:rsidR="007B328C" w:rsidRDefault="007B328C" w:rsidP="000A39DE">
            <w:pPr>
              <w:adjustRightInd w:val="0"/>
              <w:jc w:val="both"/>
            </w:pPr>
            <w:r>
              <w:t>Общая сумма</w:t>
            </w:r>
            <w:r w:rsidRPr="001B1C59">
              <w:t xml:space="preserve"> заемных средств </w:t>
            </w:r>
          </w:p>
        </w:tc>
        <w:tc>
          <w:tcPr>
            <w:tcW w:w="946" w:type="dxa"/>
          </w:tcPr>
          <w:p w14:paraId="5C55F50C" w14:textId="77777777" w:rsidR="007B328C" w:rsidRPr="00D10B54" w:rsidDel="007B328C" w:rsidRDefault="00D10B54" w:rsidP="00E35BFC">
            <w:pPr>
              <w:adjustRightInd w:val="0"/>
              <w:jc w:val="center"/>
              <w:rPr>
                <w:lang w:val="en-US"/>
              </w:rPr>
            </w:pPr>
            <w:r>
              <w:rPr>
                <w:lang w:val="en-US"/>
              </w:rPr>
              <w:t>3</w:t>
            </w:r>
          </w:p>
        </w:tc>
        <w:tc>
          <w:tcPr>
            <w:tcW w:w="1278" w:type="dxa"/>
          </w:tcPr>
          <w:p w14:paraId="68A6AE8A" w14:textId="77777777" w:rsidR="007B328C" w:rsidRPr="00D10B54" w:rsidDel="007B328C" w:rsidRDefault="00D10B54" w:rsidP="00E35BFC">
            <w:pPr>
              <w:adjustRightInd w:val="0"/>
              <w:jc w:val="center"/>
              <w:rPr>
                <w:lang w:val="en-US"/>
              </w:rPr>
            </w:pPr>
            <w:r>
              <w:rPr>
                <w:lang w:val="en-US"/>
              </w:rPr>
              <w:t>103 669</w:t>
            </w:r>
          </w:p>
        </w:tc>
        <w:tc>
          <w:tcPr>
            <w:tcW w:w="1278" w:type="dxa"/>
          </w:tcPr>
          <w:p w14:paraId="5D82D486" w14:textId="77777777" w:rsidR="007B328C" w:rsidRPr="00D10B54" w:rsidDel="007B328C" w:rsidRDefault="00D10B54" w:rsidP="00E35BFC">
            <w:pPr>
              <w:adjustRightInd w:val="0"/>
              <w:jc w:val="center"/>
              <w:rPr>
                <w:lang w:val="en-US"/>
              </w:rPr>
            </w:pPr>
            <w:r>
              <w:rPr>
                <w:lang w:val="en-US"/>
              </w:rPr>
              <w:t>863 907</w:t>
            </w:r>
          </w:p>
        </w:tc>
        <w:tc>
          <w:tcPr>
            <w:tcW w:w="1278" w:type="dxa"/>
          </w:tcPr>
          <w:p w14:paraId="7F200433" w14:textId="77777777" w:rsidR="007B328C" w:rsidRPr="00D10B54" w:rsidDel="007B328C" w:rsidRDefault="00D10B54" w:rsidP="00E35BFC">
            <w:pPr>
              <w:adjustRightInd w:val="0"/>
              <w:jc w:val="center"/>
              <w:rPr>
                <w:lang w:val="en-US"/>
              </w:rPr>
            </w:pPr>
            <w:r>
              <w:rPr>
                <w:lang w:val="en-US"/>
              </w:rPr>
              <w:t>900 315</w:t>
            </w:r>
          </w:p>
        </w:tc>
        <w:tc>
          <w:tcPr>
            <w:tcW w:w="1278" w:type="dxa"/>
            <w:shd w:val="clear" w:color="auto" w:fill="auto"/>
          </w:tcPr>
          <w:p w14:paraId="0A4E0B79" w14:textId="77777777" w:rsidR="007B328C" w:rsidRPr="00D10B54" w:rsidRDefault="00D10B54" w:rsidP="00E35BFC">
            <w:pPr>
              <w:adjustRightInd w:val="0"/>
              <w:jc w:val="center"/>
              <w:rPr>
                <w:lang w:val="en-US"/>
              </w:rPr>
            </w:pPr>
            <w:r>
              <w:rPr>
                <w:lang w:val="en-US"/>
              </w:rPr>
              <w:t>1 999 693</w:t>
            </w:r>
          </w:p>
        </w:tc>
      </w:tr>
      <w:tr w:rsidR="007B328C" w14:paraId="615AEED7" w14:textId="77777777" w:rsidTr="00FD489D">
        <w:tc>
          <w:tcPr>
            <w:tcW w:w="4077" w:type="dxa"/>
            <w:shd w:val="clear" w:color="auto" w:fill="auto"/>
          </w:tcPr>
          <w:p w14:paraId="71438FCA" w14:textId="77777777" w:rsidR="007B328C" w:rsidRDefault="007B328C" w:rsidP="000A39DE">
            <w:pPr>
              <w:adjustRightInd w:val="0"/>
              <w:jc w:val="both"/>
            </w:pPr>
            <w:r>
              <w:t>Общая сумма</w:t>
            </w:r>
            <w:r w:rsidRPr="001B1C59">
              <w:t xml:space="preserve"> просроченной задолженности</w:t>
            </w:r>
          </w:p>
        </w:tc>
        <w:tc>
          <w:tcPr>
            <w:tcW w:w="946" w:type="dxa"/>
          </w:tcPr>
          <w:p w14:paraId="47F02F4B" w14:textId="77777777" w:rsidR="007B328C" w:rsidRPr="00952A88" w:rsidDel="007B328C" w:rsidRDefault="007B328C" w:rsidP="00E35BFC">
            <w:pPr>
              <w:adjustRightInd w:val="0"/>
              <w:jc w:val="center"/>
              <w:rPr>
                <w:lang w:val="en-US"/>
              </w:rPr>
            </w:pPr>
            <w:r w:rsidRPr="00952A88">
              <w:t>0</w:t>
            </w:r>
          </w:p>
        </w:tc>
        <w:tc>
          <w:tcPr>
            <w:tcW w:w="1278" w:type="dxa"/>
          </w:tcPr>
          <w:p w14:paraId="64533446" w14:textId="77777777" w:rsidR="007B328C" w:rsidRPr="00952A88" w:rsidDel="007B328C" w:rsidRDefault="007B328C" w:rsidP="00E35BFC">
            <w:pPr>
              <w:adjustRightInd w:val="0"/>
              <w:jc w:val="center"/>
              <w:rPr>
                <w:lang w:val="en-US"/>
              </w:rPr>
            </w:pPr>
            <w:r w:rsidRPr="00952A88">
              <w:t>0</w:t>
            </w:r>
          </w:p>
        </w:tc>
        <w:tc>
          <w:tcPr>
            <w:tcW w:w="1278" w:type="dxa"/>
          </w:tcPr>
          <w:p w14:paraId="67094E13" w14:textId="77777777" w:rsidR="007B328C" w:rsidRPr="00952A88" w:rsidDel="007B328C" w:rsidRDefault="007B328C" w:rsidP="00E35BFC">
            <w:pPr>
              <w:adjustRightInd w:val="0"/>
              <w:jc w:val="center"/>
              <w:rPr>
                <w:lang w:val="en-US"/>
              </w:rPr>
            </w:pPr>
            <w:r w:rsidRPr="00952A88">
              <w:t>0</w:t>
            </w:r>
          </w:p>
        </w:tc>
        <w:tc>
          <w:tcPr>
            <w:tcW w:w="1278" w:type="dxa"/>
          </w:tcPr>
          <w:p w14:paraId="6B051746" w14:textId="77777777" w:rsidR="007B328C" w:rsidRPr="00952A88" w:rsidDel="007B328C" w:rsidRDefault="007B328C" w:rsidP="00E35BFC">
            <w:pPr>
              <w:adjustRightInd w:val="0"/>
              <w:jc w:val="center"/>
              <w:rPr>
                <w:lang w:val="en-US"/>
              </w:rPr>
            </w:pPr>
            <w:r w:rsidRPr="00952A88">
              <w:rPr>
                <w:lang w:val="en-US"/>
              </w:rPr>
              <w:t>0</w:t>
            </w:r>
          </w:p>
        </w:tc>
        <w:tc>
          <w:tcPr>
            <w:tcW w:w="1278" w:type="dxa"/>
            <w:shd w:val="clear" w:color="auto" w:fill="auto"/>
          </w:tcPr>
          <w:p w14:paraId="3D5AD99B" w14:textId="77777777" w:rsidR="007B328C" w:rsidRPr="00952A88" w:rsidRDefault="00BD2A12" w:rsidP="00E35BFC">
            <w:pPr>
              <w:adjustRightInd w:val="0"/>
              <w:jc w:val="center"/>
            </w:pPr>
            <w:r w:rsidRPr="00952A88">
              <w:t>0</w:t>
            </w:r>
          </w:p>
        </w:tc>
      </w:tr>
    </w:tbl>
    <w:p w14:paraId="78899EA5" w14:textId="77777777" w:rsidR="00464DCC" w:rsidRDefault="00464DCC" w:rsidP="00464DCC">
      <w:pPr>
        <w:tabs>
          <w:tab w:val="left" w:pos="1693"/>
        </w:tabs>
        <w:adjustRightInd w:val="0"/>
        <w:jc w:val="both"/>
        <w:rPr>
          <w:b/>
        </w:rPr>
      </w:pPr>
      <w:r>
        <w:rPr>
          <w:b/>
        </w:rPr>
        <w:tab/>
      </w:r>
    </w:p>
    <w:p w14:paraId="52981966" w14:textId="77777777" w:rsidR="00464DCC" w:rsidRPr="001B1C59" w:rsidRDefault="00464DCC" w:rsidP="00464DCC">
      <w:pPr>
        <w:adjustRightInd w:val="0"/>
        <w:ind w:firstLine="540"/>
        <w:jc w:val="both"/>
      </w:pPr>
      <w:r>
        <w:t>С</w:t>
      </w:r>
      <w:r w:rsidRPr="001B1C59">
        <w:t xml:space="preserve">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 </w:t>
      </w:r>
      <w:r>
        <w:t>(</w:t>
      </w:r>
      <w:r w:rsidRPr="001B1C59">
        <w:t>значения показателей указываются на дату окончания соответствующего отчетного периода</w:t>
      </w:r>
      <w:r>
        <w:t>)</w:t>
      </w:r>
      <w:r w:rsidRPr="001B1C59">
        <w:t>.</w:t>
      </w:r>
    </w:p>
    <w:p w14:paraId="301348D4" w14:textId="77777777" w:rsidR="00464DCC" w:rsidRPr="00D2332A" w:rsidRDefault="00464DCC" w:rsidP="00D2332A">
      <w:pPr>
        <w:jc w:val="right"/>
        <w:rPr>
          <w:i/>
        </w:rPr>
      </w:pPr>
      <w:r w:rsidRPr="00D2332A">
        <w:rPr>
          <w:i/>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5586"/>
        <w:gridCol w:w="2277"/>
        <w:gridCol w:w="2308"/>
      </w:tblGrid>
      <w:tr w:rsidR="00D10B54" w:rsidRPr="000A39DE" w14:paraId="5CA314EB" w14:textId="77777777" w:rsidTr="00D10B54">
        <w:trPr>
          <w:jc w:val="center"/>
        </w:trPr>
        <w:tc>
          <w:tcPr>
            <w:tcW w:w="5836" w:type="dxa"/>
            <w:gridSpan w:val="2"/>
            <w:shd w:val="clear" w:color="auto" w:fill="auto"/>
          </w:tcPr>
          <w:p w14:paraId="6EDDC0A2" w14:textId="77777777" w:rsidR="00D10B54" w:rsidRPr="000A39DE" w:rsidRDefault="00D10B54" w:rsidP="000A39DE">
            <w:pPr>
              <w:adjustRightInd w:val="0"/>
              <w:jc w:val="center"/>
              <w:rPr>
                <w:b/>
              </w:rPr>
            </w:pPr>
            <w:r w:rsidRPr="000A39DE">
              <w:rPr>
                <w:b/>
              </w:rPr>
              <w:t>Наименование показателя</w:t>
            </w:r>
          </w:p>
        </w:tc>
        <w:tc>
          <w:tcPr>
            <w:tcW w:w="2277" w:type="dxa"/>
          </w:tcPr>
          <w:p w14:paraId="4C33FBF7" w14:textId="77777777" w:rsidR="00D10B54" w:rsidRPr="00952A88" w:rsidRDefault="00D10B54" w:rsidP="002D4E8C">
            <w:pPr>
              <w:adjustRightInd w:val="0"/>
              <w:jc w:val="center"/>
              <w:rPr>
                <w:b/>
              </w:rPr>
            </w:pPr>
            <w:r w:rsidRPr="00952A88">
              <w:rPr>
                <w:b/>
              </w:rPr>
              <w:t>2016 г.</w:t>
            </w:r>
          </w:p>
        </w:tc>
        <w:tc>
          <w:tcPr>
            <w:tcW w:w="2308" w:type="dxa"/>
            <w:shd w:val="clear" w:color="auto" w:fill="auto"/>
          </w:tcPr>
          <w:p w14:paraId="015608FA" w14:textId="77777777" w:rsidR="00D10B54" w:rsidRPr="00952A88" w:rsidRDefault="00D10B54" w:rsidP="002D4E8C">
            <w:pPr>
              <w:adjustRightInd w:val="0"/>
              <w:jc w:val="center"/>
              <w:rPr>
                <w:b/>
              </w:rPr>
            </w:pPr>
            <w:r w:rsidRPr="00952A88">
              <w:rPr>
                <w:b/>
              </w:rPr>
              <w:t xml:space="preserve">6 месяцев 2017 г. </w:t>
            </w:r>
          </w:p>
        </w:tc>
      </w:tr>
      <w:tr w:rsidR="00D10B54" w14:paraId="3D686DCD" w14:textId="77777777" w:rsidTr="00D10B54">
        <w:trPr>
          <w:jc w:val="center"/>
        </w:trPr>
        <w:tc>
          <w:tcPr>
            <w:tcW w:w="5836" w:type="dxa"/>
            <w:gridSpan w:val="2"/>
            <w:shd w:val="clear" w:color="auto" w:fill="auto"/>
          </w:tcPr>
          <w:p w14:paraId="77665AC1" w14:textId="77777777" w:rsidR="00D10B54" w:rsidRDefault="00D10B54" w:rsidP="000A39DE">
            <w:pPr>
              <w:adjustRightInd w:val="0"/>
              <w:jc w:val="both"/>
            </w:pPr>
            <w:r w:rsidRPr="001B1C59">
              <w:t>Долгосрочные заемные средства</w:t>
            </w:r>
          </w:p>
        </w:tc>
        <w:tc>
          <w:tcPr>
            <w:tcW w:w="2277" w:type="dxa"/>
          </w:tcPr>
          <w:p w14:paraId="2CB48C2F" w14:textId="77777777" w:rsidR="00D10B54" w:rsidRDefault="00D10B54" w:rsidP="002D4E8C">
            <w:pPr>
              <w:adjustRightInd w:val="0"/>
              <w:jc w:val="center"/>
            </w:pPr>
            <w:r>
              <w:t>1 973 426</w:t>
            </w:r>
          </w:p>
        </w:tc>
        <w:tc>
          <w:tcPr>
            <w:tcW w:w="2308" w:type="dxa"/>
            <w:shd w:val="clear" w:color="auto" w:fill="auto"/>
          </w:tcPr>
          <w:p w14:paraId="2572BA79" w14:textId="14C92A5D" w:rsidR="00D10B54" w:rsidRPr="00923D2F" w:rsidRDefault="00EC4971" w:rsidP="002D4E8C">
            <w:pPr>
              <w:adjustRightInd w:val="0"/>
              <w:jc w:val="center"/>
            </w:pPr>
            <w:r w:rsidRPr="00D37BD7">
              <w:t>2 067 661</w:t>
            </w:r>
          </w:p>
        </w:tc>
      </w:tr>
      <w:tr w:rsidR="00D10B54" w14:paraId="26D99A01" w14:textId="77777777" w:rsidTr="00D10B54">
        <w:trPr>
          <w:jc w:val="center"/>
        </w:trPr>
        <w:tc>
          <w:tcPr>
            <w:tcW w:w="250" w:type="dxa"/>
          </w:tcPr>
          <w:p w14:paraId="6A493400" w14:textId="77777777" w:rsidR="00D10B54" w:rsidRPr="001B1C59" w:rsidRDefault="00D10B54" w:rsidP="002D4E8C"/>
        </w:tc>
        <w:tc>
          <w:tcPr>
            <w:tcW w:w="10171" w:type="dxa"/>
            <w:gridSpan w:val="3"/>
            <w:shd w:val="clear" w:color="auto" w:fill="auto"/>
          </w:tcPr>
          <w:p w14:paraId="155CDEBC" w14:textId="77777777" w:rsidR="00D10B54" w:rsidRPr="00923D2F" w:rsidRDefault="00D10B54" w:rsidP="002D4E8C">
            <w:r w:rsidRPr="001B1C59">
              <w:t>в том числе:</w:t>
            </w:r>
          </w:p>
        </w:tc>
      </w:tr>
      <w:tr w:rsidR="00D10B54" w14:paraId="062054FB" w14:textId="77777777" w:rsidTr="00D10B54">
        <w:trPr>
          <w:jc w:val="center"/>
        </w:trPr>
        <w:tc>
          <w:tcPr>
            <w:tcW w:w="5836" w:type="dxa"/>
            <w:gridSpan w:val="2"/>
            <w:shd w:val="clear" w:color="auto" w:fill="auto"/>
          </w:tcPr>
          <w:p w14:paraId="04F5EBB0" w14:textId="77777777" w:rsidR="00D10B54" w:rsidRDefault="00D10B54" w:rsidP="000A39DE">
            <w:pPr>
              <w:adjustRightInd w:val="0"/>
              <w:ind w:left="284"/>
              <w:jc w:val="both"/>
            </w:pPr>
            <w:r w:rsidRPr="001B1C59">
              <w:t>кредиты</w:t>
            </w:r>
          </w:p>
        </w:tc>
        <w:tc>
          <w:tcPr>
            <w:tcW w:w="2277" w:type="dxa"/>
          </w:tcPr>
          <w:p w14:paraId="695F71D0" w14:textId="77777777" w:rsidR="00D10B54" w:rsidRPr="00952A88" w:rsidRDefault="00952A88" w:rsidP="002D4E8C">
            <w:pPr>
              <w:jc w:val="center"/>
              <w:rPr>
                <w:lang w:val="en-US"/>
              </w:rPr>
            </w:pPr>
            <w:r>
              <w:rPr>
                <w:lang w:val="en-US"/>
              </w:rPr>
              <w:t>0</w:t>
            </w:r>
          </w:p>
        </w:tc>
        <w:tc>
          <w:tcPr>
            <w:tcW w:w="2308" w:type="dxa"/>
            <w:shd w:val="clear" w:color="auto" w:fill="auto"/>
          </w:tcPr>
          <w:p w14:paraId="0D9E1F38" w14:textId="77777777" w:rsidR="00D10B54" w:rsidRPr="00952A88" w:rsidRDefault="00952A88" w:rsidP="002D4E8C">
            <w:pPr>
              <w:jc w:val="center"/>
              <w:rPr>
                <w:lang w:val="en-US"/>
              </w:rPr>
            </w:pPr>
            <w:r>
              <w:rPr>
                <w:lang w:val="en-US"/>
              </w:rPr>
              <w:t>0</w:t>
            </w:r>
          </w:p>
        </w:tc>
      </w:tr>
      <w:tr w:rsidR="00952A88" w14:paraId="1387535D" w14:textId="77777777" w:rsidTr="00D10B54">
        <w:trPr>
          <w:jc w:val="center"/>
        </w:trPr>
        <w:tc>
          <w:tcPr>
            <w:tcW w:w="5836" w:type="dxa"/>
            <w:gridSpan w:val="2"/>
            <w:shd w:val="clear" w:color="auto" w:fill="auto"/>
          </w:tcPr>
          <w:p w14:paraId="2168C60D" w14:textId="77777777" w:rsidR="00952A88" w:rsidRDefault="00952A88" w:rsidP="000A39DE">
            <w:pPr>
              <w:adjustRightInd w:val="0"/>
              <w:ind w:left="284"/>
              <w:jc w:val="both"/>
            </w:pPr>
            <w:r w:rsidRPr="001B1C59">
              <w:t>займы, за исключением облигационных</w:t>
            </w:r>
          </w:p>
        </w:tc>
        <w:tc>
          <w:tcPr>
            <w:tcW w:w="2277" w:type="dxa"/>
          </w:tcPr>
          <w:p w14:paraId="4B82A249" w14:textId="77777777" w:rsidR="00952A88" w:rsidRPr="00A3751C" w:rsidRDefault="00952A88" w:rsidP="001340AA">
            <w:pPr>
              <w:jc w:val="center"/>
            </w:pPr>
            <w:r>
              <w:t>1 973 426</w:t>
            </w:r>
          </w:p>
        </w:tc>
        <w:tc>
          <w:tcPr>
            <w:tcW w:w="2308" w:type="dxa"/>
            <w:shd w:val="clear" w:color="auto" w:fill="auto"/>
          </w:tcPr>
          <w:p w14:paraId="6D98A1E2" w14:textId="77777777" w:rsidR="00952A88" w:rsidRPr="00A3751C" w:rsidRDefault="00952A88" w:rsidP="001340AA">
            <w:pPr>
              <w:jc w:val="center"/>
            </w:pPr>
            <w:r>
              <w:t>2 067 661</w:t>
            </w:r>
          </w:p>
        </w:tc>
      </w:tr>
      <w:tr w:rsidR="00952A88" w14:paraId="2D055E78" w14:textId="77777777" w:rsidTr="00D10B54">
        <w:trPr>
          <w:jc w:val="center"/>
        </w:trPr>
        <w:tc>
          <w:tcPr>
            <w:tcW w:w="5836" w:type="dxa"/>
            <w:gridSpan w:val="2"/>
            <w:shd w:val="clear" w:color="auto" w:fill="auto"/>
          </w:tcPr>
          <w:p w14:paraId="4995DECA" w14:textId="77777777" w:rsidR="00952A88" w:rsidRDefault="00952A88" w:rsidP="000A39DE">
            <w:pPr>
              <w:adjustRightInd w:val="0"/>
              <w:ind w:left="284"/>
              <w:jc w:val="both"/>
            </w:pPr>
            <w:r w:rsidRPr="001B1C59">
              <w:t>облигационные займы</w:t>
            </w:r>
          </w:p>
        </w:tc>
        <w:tc>
          <w:tcPr>
            <w:tcW w:w="2277" w:type="dxa"/>
          </w:tcPr>
          <w:p w14:paraId="1590DA94" w14:textId="77777777" w:rsidR="00952A88" w:rsidRPr="00952A88" w:rsidRDefault="00952A88" w:rsidP="001340AA">
            <w:pPr>
              <w:adjustRightInd w:val="0"/>
              <w:jc w:val="center"/>
              <w:rPr>
                <w:lang w:val="en-US"/>
              </w:rPr>
            </w:pPr>
            <w:r>
              <w:rPr>
                <w:lang w:val="en-US"/>
              </w:rPr>
              <w:t>0</w:t>
            </w:r>
          </w:p>
        </w:tc>
        <w:tc>
          <w:tcPr>
            <w:tcW w:w="2308" w:type="dxa"/>
            <w:shd w:val="clear" w:color="auto" w:fill="auto"/>
          </w:tcPr>
          <w:p w14:paraId="711E2885" w14:textId="77777777" w:rsidR="00952A88" w:rsidRPr="00A3751C" w:rsidRDefault="00952A88" w:rsidP="001340AA">
            <w:pPr>
              <w:adjustRightInd w:val="0"/>
              <w:jc w:val="center"/>
            </w:pPr>
            <w:r w:rsidRPr="00A3751C">
              <w:t>0</w:t>
            </w:r>
          </w:p>
        </w:tc>
      </w:tr>
      <w:tr w:rsidR="00952A88" w14:paraId="56842750" w14:textId="77777777" w:rsidTr="00D10B54">
        <w:trPr>
          <w:jc w:val="center"/>
        </w:trPr>
        <w:tc>
          <w:tcPr>
            <w:tcW w:w="5836" w:type="dxa"/>
            <w:gridSpan w:val="2"/>
            <w:shd w:val="clear" w:color="auto" w:fill="auto"/>
          </w:tcPr>
          <w:p w14:paraId="4205E7A7" w14:textId="77777777" w:rsidR="00952A88" w:rsidRPr="001B1C59" w:rsidRDefault="00952A88" w:rsidP="000A39DE">
            <w:pPr>
              <w:adjustRightInd w:val="0"/>
            </w:pPr>
            <w:r w:rsidRPr="001B1C59">
              <w:t>Краткосрочные заемные средства</w:t>
            </w:r>
          </w:p>
        </w:tc>
        <w:tc>
          <w:tcPr>
            <w:tcW w:w="2277" w:type="dxa"/>
          </w:tcPr>
          <w:p w14:paraId="7794C523" w14:textId="77777777" w:rsidR="00952A88" w:rsidRPr="00A3751C" w:rsidRDefault="00952A88" w:rsidP="001340AA">
            <w:pPr>
              <w:adjustRightInd w:val="0"/>
              <w:jc w:val="center"/>
            </w:pPr>
            <w:r w:rsidRPr="00A3751C">
              <w:t>26 267</w:t>
            </w:r>
          </w:p>
        </w:tc>
        <w:tc>
          <w:tcPr>
            <w:tcW w:w="2308" w:type="dxa"/>
            <w:shd w:val="clear" w:color="auto" w:fill="auto"/>
          </w:tcPr>
          <w:p w14:paraId="215BB6E5" w14:textId="77777777" w:rsidR="00952A88" w:rsidRPr="00A3751C" w:rsidRDefault="00952A88" w:rsidP="001340AA">
            <w:pPr>
              <w:adjustRightInd w:val="0"/>
              <w:jc w:val="center"/>
            </w:pPr>
            <w:r>
              <w:t>28 499</w:t>
            </w:r>
          </w:p>
        </w:tc>
      </w:tr>
      <w:tr w:rsidR="00D10B54" w14:paraId="2543ED83" w14:textId="77777777" w:rsidTr="00D10B54">
        <w:trPr>
          <w:jc w:val="center"/>
        </w:trPr>
        <w:tc>
          <w:tcPr>
            <w:tcW w:w="250" w:type="dxa"/>
          </w:tcPr>
          <w:p w14:paraId="26E503C7" w14:textId="77777777" w:rsidR="00D10B54" w:rsidRPr="001B1C59" w:rsidRDefault="00D10B54" w:rsidP="002D4E8C"/>
        </w:tc>
        <w:tc>
          <w:tcPr>
            <w:tcW w:w="10171" w:type="dxa"/>
            <w:gridSpan w:val="3"/>
            <w:shd w:val="clear" w:color="auto" w:fill="auto"/>
          </w:tcPr>
          <w:p w14:paraId="3ACEA95B" w14:textId="77777777" w:rsidR="00D10B54" w:rsidRPr="00923D2F" w:rsidRDefault="00D10B54" w:rsidP="002D4E8C">
            <w:r w:rsidRPr="001B1C59">
              <w:t>в том числе:</w:t>
            </w:r>
          </w:p>
        </w:tc>
      </w:tr>
      <w:tr w:rsidR="001340AA" w14:paraId="1FC5ABAC" w14:textId="77777777" w:rsidTr="00D10B54">
        <w:trPr>
          <w:jc w:val="center"/>
        </w:trPr>
        <w:tc>
          <w:tcPr>
            <w:tcW w:w="5836" w:type="dxa"/>
            <w:gridSpan w:val="2"/>
            <w:shd w:val="clear" w:color="auto" w:fill="auto"/>
          </w:tcPr>
          <w:p w14:paraId="39FB922F" w14:textId="77777777" w:rsidR="001340AA" w:rsidRPr="001B1C59" w:rsidRDefault="001340AA" w:rsidP="000A39DE">
            <w:pPr>
              <w:adjustRightInd w:val="0"/>
              <w:ind w:left="283"/>
              <w:jc w:val="both"/>
            </w:pPr>
            <w:r w:rsidRPr="001B1C59">
              <w:t>кредиты</w:t>
            </w:r>
          </w:p>
        </w:tc>
        <w:tc>
          <w:tcPr>
            <w:tcW w:w="2277" w:type="dxa"/>
          </w:tcPr>
          <w:p w14:paraId="0323D584" w14:textId="77777777" w:rsidR="001340AA" w:rsidRPr="0027225F" w:rsidRDefault="0027225F" w:rsidP="001340AA">
            <w:pPr>
              <w:jc w:val="center"/>
              <w:rPr>
                <w:lang w:val="en-US"/>
              </w:rPr>
            </w:pPr>
            <w:r>
              <w:rPr>
                <w:lang w:val="en-US"/>
              </w:rPr>
              <w:t>0</w:t>
            </w:r>
          </w:p>
        </w:tc>
        <w:tc>
          <w:tcPr>
            <w:tcW w:w="2308" w:type="dxa"/>
            <w:shd w:val="clear" w:color="auto" w:fill="auto"/>
          </w:tcPr>
          <w:p w14:paraId="10C2E486" w14:textId="77777777" w:rsidR="001340AA" w:rsidRPr="0027225F" w:rsidRDefault="0027225F" w:rsidP="001340AA">
            <w:pPr>
              <w:jc w:val="center"/>
              <w:rPr>
                <w:lang w:val="en-US"/>
              </w:rPr>
            </w:pPr>
            <w:r>
              <w:rPr>
                <w:lang w:val="en-US"/>
              </w:rPr>
              <w:t>0</w:t>
            </w:r>
          </w:p>
        </w:tc>
      </w:tr>
      <w:tr w:rsidR="001340AA" w14:paraId="3C1216DB" w14:textId="77777777" w:rsidTr="00D10B54">
        <w:trPr>
          <w:jc w:val="center"/>
        </w:trPr>
        <w:tc>
          <w:tcPr>
            <w:tcW w:w="5836" w:type="dxa"/>
            <w:gridSpan w:val="2"/>
            <w:shd w:val="clear" w:color="auto" w:fill="auto"/>
          </w:tcPr>
          <w:p w14:paraId="7D57986F" w14:textId="77777777" w:rsidR="001340AA" w:rsidRPr="001B1C59" w:rsidRDefault="001340AA" w:rsidP="000A39DE">
            <w:pPr>
              <w:adjustRightInd w:val="0"/>
              <w:ind w:left="283"/>
              <w:jc w:val="both"/>
            </w:pPr>
            <w:r w:rsidRPr="001B1C59">
              <w:t>займы, за исключением облигационных</w:t>
            </w:r>
          </w:p>
        </w:tc>
        <w:tc>
          <w:tcPr>
            <w:tcW w:w="2277" w:type="dxa"/>
          </w:tcPr>
          <w:p w14:paraId="247FC7F2" w14:textId="77777777" w:rsidR="001340AA" w:rsidRPr="00A3751C" w:rsidRDefault="001340AA" w:rsidP="001340AA">
            <w:pPr>
              <w:jc w:val="center"/>
            </w:pPr>
            <w:r>
              <w:t>26 267</w:t>
            </w:r>
          </w:p>
        </w:tc>
        <w:tc>
          <w:tcPr>
            <w:tcW w:w="2308" w:type="dxa"/>
            <w:shd w:val="clear" w:color="auto" w:fill="auto"/>
          </w:tcPr>
          <w:p w14:paraId="55265EDD" w14:textId="77777777" w:rsidR="001340AA" w:rsidRPr="00A3751C" w:rsidRDefault="001340AA" w:rsidP="001340AA">
            <w:pPr>
              <w:jc w:val="center"/>
              <w:rPr>
                <w:color w:val="000000"/>
              </w:rPr>
            </w:pPr>
            <w:r>
              <w:rPr>
                <w:color w:val="000000"/>
              </w:rPr>
              <w:t>28 499</w:t>
            </w:r>
          </w:p>
        </w:tc>
      </w:tr>
      <w:tr w:rsidR="001340AA" w14:paraId="464C2C08" w14:textId="77777777" w:rsidTr="00D10B54">
        <w:trPr>
          <w:jc w:val="center"/>
        </w:trPr>
        <w:tc>
          <w:tcPr>
            <w:tcW w:w="5836" w:type="dxa"/>
            <w:gridSpan w:val="2"/>
            <w:shd w:val="clear" w:color="auto" w:fill="auto"/>
          </w:tcPr>
          <w:p w14:paraId="1D03AFD8" w14:textId="77777777" w:rsidR="001340AA" w:rsidRPr="001B1C59" w:rsidRDefault="001340AA" w:rsidP="000A39DE">
            <w:pPr>
              <w:adjustRightInd w:val="0"/>
              <w:ind w:left="283"/>
              <w:jc w:val="both"/>
            </w:pPr>
            <w:r w:rsidRPr="001B1C59">
              <w:t>облигационные займы</w:t>
            </w:r>
          </w:p>
        </w:tc>
        <w:tc>
          <w:tcPr>
            <w:tcW w:w="2277" w:type="dxa"/>
          </w:tcPr>
          <w:p w14:paraId="317DB49B" w14:textId="77777777" w:rsidR="001340AA" w:rsidRPr="00A3751C" w:rsidRDefault="0027225F" w:rsidP="001340AA">
            <w:pPr>
              <w:adjustRightInd w:val="0"/>
              <w:jc w:val="center"/>
              <w:rPr>
                <w:color w:val="000000"/>
              </w:rPr>
            </w:pPr>
            <w:r>
              <w:rPr>
                <w:color w:val="000000"/>
              </w:rPr>
              <w:t>0</w:t>
            </w:r>
          </w:p>
        </w:tc>
        <w:tc>
          <w:tcPr>
            <w:tcW w:w="2308" w:type="dxa"/>
            <w:shd w:val="clear" w:color="auto" w:fill="auto"/>
          </w:tcPr>
          <w:p w14:paraId="3E866E8F" w14:textId="77777777" w:rsidR="001340AA" w:rsidRPr="00A3751C" w:rsidRDefault="001340AA" w:rsidP="001340AA">
            <w:pPr>
              <w:adjustRightInd w:val="0"/>
              <w:jc w:val="center"/>
              <w:rPr>
                <w:color w:val="000000"/>
              </w:rPr>
            </w:pPr>
            <w:r w:rsidRPr="00A3751C">
              <w:rPr>
                <w:color w:val="000000"/>
              </w:rPr>
              <w:t>0</w:t>
            </w:r>
          </w:p>
        </w:tc>
      </w:tr>
      <w:tr w:rsidR="00D10B54" w14:paraId="1CC7A42A" w14:textId="77777777" w:rsidTr="00D10B54">
        <w:trPr>
          <w:jc w:val="center"/>
        </w:trPr>
        <w:tc>
          <w:tcPr>
            <w:tcW w:w="5836" w:type="dxa"/>
            <w:gridSpan w:val="2"/>
            <w:shd w:val="clear" w:color="auto" w:fill="auto"/>
          </w:tcPr>
          <w:p w14:paraId="7341FEB4" w14:textId="77777777" w:rsidR="00D10B54" w:rsidRPr="001B1C59" w:rsidRDefault="00D10B54" w:rsidP="000A39DE">
            <w:pPr>
              <w:adjustRightInd w:val="0"/>
            </w:pPr>
            <w:r w:rsidRPr="001B1C59">
              <w:t>Общий размер просроченной задолженности по заемным средствам</w:t>
            </w:r>
          </w:p>
        </w:tc>
        <w:tc>
          <w:tcPr>
            <w:tcW w:w="2277" w:type="dxa"/>
          </w:tcPr>
          <w:p w14:paraId="45D52A63" w14:textId="77777777" w:rsidR="00D10B54" w:rsidRPr="00C44236" w:rsidRDefault="0027225F" w:rsidP="002D4E8C">
            <w:pPr>
              <w:jc w:val="center"/>
              <w:rPr>
                <w:color w:val="000000"/>
              </w:rPr>
            </w:pPr>
            <w:r w:rsidRPr="00C44236">
              <w:rPr>
                <w:color w:val="000000"/>
              </w:rPr>
              <w:t>0</w:t>
            </w:r>
          </w:p>
        </w:tc>
        <w:tc>
          <w:tcPr>
            <w:tcW w:w="2308" w:type="dxa"/>
            <w:shd w:val="clear" w:color="auto" w:fill="auto"/>
          </w:tcPr>
          <w:p w14:paraId="1DC8007E" w14:textId="77777777" w:rsidR="00D10B54" w:rsidRPr="00C44236" w:rsidRDefault="00D10B54" w:rsidP="002D4E8C">
            <w:pPr>
              <w:jc w:val="center"/>
              <w:rPr>
                <w:color w:val="000000"/>
              </w:rPr>
            </w:pPr>
            <w:r w:rsidRPr="00C44236">
              <w:rPr>
                <w:color w:val="000000"/>
              </w:rPr>
              <w:t>0</w:t>
            </w:r>
          </w:p>
        </w:tc>
      </w:tr>
      <w:tr w:rsidR="00D10B54" w14:paraId="66BF7E33" w14:textId="77777777" w:rsidTr="00D10B54">
        <w:trPr>
          <w:jc w:val="center"/>
        </w:trPr>
        <w:tc>
          <w:tcPr>
            <w:tcW w:w="250" w:type="dxa"/>
          </w:tcPr>
          <w:p w14:paraId="31F19030" w14:textId="77777777" w:rsidR="00D10B54" w:rsidRPr="001B1C59" w:rsidRDefault="00D10B54" w:rsidP="002D4E8C"/>
        </w:tc>
        <w:tc>
          <w:tcPr>
            <w:tcW w:w="10171" w:type="dxa"/>
            <w:gridSpan w:val="3"/>
            <w:shd w:val="clear" w:color="auto" w:fill="auto"/>
          </w:tcPr>
          <w:p w14:paraId="1B354C5E" w14:textId="77777777" w:rsidR="00D10B54" w:rsidRPr="00C44236" w:rsidRDefault="00D10B54" w:rsidP="002D4E8C">
            <w:pPr>
              <w:rPr>
                <w:color w:val="000000"/>
              </w:rPr>
            </w:pPr>
            <w:r w:rsidRPr="001B1C59">
              <w:t>в том числе:</w:t>
            </w:r>
          </w:p>
        </w:tc>
      </w:tr>
      <w:tr w:rsidR="00D10B54" w14:paraId="068D975B" w14:textId="77777777" w:rsidTr="00D10B54">
        <w:trPr>
          <w:jc w:val="center"/>
        </w:trPr>
        <w:tc>
          <w:tcPr>
            <w:tcW w:w="5836" w:type="dxa"/>
            <w:gridSpan w:val="2"/>
            <w:shd w:val="clear" w:color="auto" w:fill="auto"/>
          </w:tcPr>
          <w:p w14:paraId="5B595260" w14:textId="77777777" w:rsidR="00D10B54" w:rsidRPr="001B1C59" w:rsidRDefault="00D10B54" w:rsidP="000A39DE">
            <w:pPr>
              <w:adjustRightInd w:val="0"/>
              <w:ind w:left="283"/>
              <w:jc w:val="both"/>
            </w:pPr>
            <w:r w:rsidRPr="001B1C59">
              <w:t>по кредитам</w:t>
            </w:r>
          </w:p>
        </w:tc>
        <w:tc>
          <w:tcPr>
            <w:tcW w:w="2277" w:type="dxa"/>
          </w:tcPr>
          <w:p w14:paraId="0CBA23A4" w14:textId="77777777" w:rsidR="00D10B54" w:rsidRPr="00C44236" w:rsidRDefault="0027225F" w:rsidP="002D4E8C">
            <w:pPr>
              <w:jc w:val="center"/>
              <w:rPr>
                <w:color w:val="000000"/>
              </w:rPr>
            </w:pPr>
            <w:r>
              <w:rPr>
                <w:color w:val="000000"/>
              </w:rPr>
              <w:t>0</w:t>
            </w:r>
          </w:p>
        </w:tc>
        <w:tc>
          <w:tcPr>
            <w:tcW w:w="2308" w:type="dxa"/>
            <w:shd w:val="clear" w:color="auto" w:fill="auto"/>
          </w:tcPr>
          <w:p w14:paraId="5BF5FA3B" w14:textId="77777777" w:rsidR="00D10B54" w:rsidRPr="0027225F" w:rsidRDefault="00D10B54" w:rsidP="002D4E8C">
            <w:pPr>
              <w:jc w:val="center"/>
            </w:pPr>
            <w:r w:rsidRPr="0027225F">
              <w:t>0</w:t>
            </w:r>
          </w:p>
        </w:tc>
      </w:tr>
      <w:tr w:rsidR="00D10B54" w14:paraId="75CF2733" w14:textId="77777777" w:rsidTr="00D10B54">
        <w:trPr>
          <w:jc w:val="center"/>
        </w:trPr>
        <w:tc>
          <w:tcPr>
            <w:tcW w:w="5836" w:type="dxa"/>
            <w:gridSpan w:val="2"/>
            <w:shd w:val="clear" w:color="auto" w:fill="auto"/>
          </w:tcPr>
          <w:p w14:paraId="00F44372" w14:textId="77777777" w:rsidR="00D10B54" w:rsidRPr="001B1C59" w:rsidRDefault="00D10B54" w:rsidP="000A39DE">
            <w:pPr>
              <w:adjustRightInd w:val="0"/>
              <w:ind w:left="283"/>
              <w:jc w:val="both"/>
            </w:pPr>
            <w:r w:rsidRPr="001B1C59">
              <w:t>по займам, за исключением облигационных</w:t>
            </w:r>
          </w:p>
        </w:tc>
        <w:tc>
          <w:tcPr>
            <w:tcW w:w="2277" w:type="dxa"/>
          </w:tcPr>
          <w:p w14:paraId="35CC2789" w14:textId="77777777" w:rsidR="00D10B54" w:rsidRPr="00C44236" w:rsidRDefault="0027225F" w:rsidP="002D4E8C">
            <w:pPr>
              <w:jc w:val="center"/>
              <w:rPr>
                <w:color w:val="000000"/>
              </w:rPr>
            </w:pPr>
            <w:r>
              <w:rPr>
                <w:color w:val="000000"/>
              </w:rPr>
              <w:t>0</w:t>
            </w:r>
          </w:p>
        </w:tc>
        <w:tc>
          <w:tcPr>
            <w:tcW w:w="2308" w:type="dxa"/>
            <w:shd w:val="clear" w:color="auto" w:fill="auto"/>
          </w:tcPr>
          <w:p w14:paraId="7415724F" w14:textId="77777777" w:rsidR="00D10B54" w:rsidRPr="0027225F" w:rsidRDefault="00D10B54" w:rsidP="002D4E8C">
            <w:pPr>
              <w:jc w:val="center"/>
            </w:pPr>
            <w:r w:rsidRPr="0027225F">
              <w:t>0</w:t>
            </w:r>
          </w:p>
        </w:tc>
      </w:tr>
      <w:tr w:rsidR="00D10B54" w14:paraId="76CB169C" w14:textId="77777777" w:rsidTr="00D10B54">
        <w:trPr>
          <w:jc w:val="center"/>
        </w:trPr>
        <w:tc>
          <w:tcPr>
            <w:tcW w:w="5836" w:type="dxa"/>
            <w:gridSpan w:val="2"/>
            <w:shd w:val="clear" w:color="auto" w:fill="auto"/>
          </w:tcPr>
          <w:p w14:paraId="271FBBF3" w14:textId="77777777" w:rsidR="00D10B54" w:rsidRPr="001B1C59" w:rsidRDefault="00D10B54" w:rsidP="000A39DE">
            <w:pPr>
              <w:adjustRightInd w:val="0"/>
              <w:ind w:left="283"/>
              <w:jc w:val="both"/>
            </w:pPr>
            <w:r w:rsidRPr="001B1C59">
              <w:t>по облигационным займам</w:t>
            </w:r>
          </w:p>
        </w:tc>
        <w:tc>
          <w:tcPr>
            <w:tcW w:w="2277" w:type="dxa"/>
          </w:tcPr>
          <w:p w14:paraId="077A2CD3" w14:textId="77777777" w:rsidR="00D10B54" w:rsidRPr="00C44236" w:rsidRDefault="0027225F" w:rsidP="002D4E8C">
            <w:pPr>
              <w:jc w:val="center"/>
              <w:rPr>
                <w:color w:val="000000"/>
              </w:rPr>
            </w:pPr>
            <w:r>
              <w:rPr>
                <w:color w:val="000000"/>
              </w:rPr>
              <w:t>0</w:t>
            </w:r>
          </w:p>
        </w:tc>
        <w:tc>
          <w:tcPr>
            <w:tcW w:w="2308" w:type="dxa"/>
            <w:shd w:val="clear" w:color="auto" w:fill="auto"/>
          </w:tcPr>
          <w:p w14:paraId="7516626E" w14:textId="77777777" w:rsidR="00D10B54" w:rsidRPr="0027225F" w:rsidRDefault="00D10B54" w:rsidP="002D4E8C">
            <w:pPr>
              <w:jc w:val="center"/>
            </w:pPr>
            <w:r w:rsidRPr="0027225F">
              <w:t>0</w:t>
            </w:r>
          </w:p>
        </w:tc>
      </w:tr>
    </w:tbl>
    <w:p w14:paraId="682F5A3A" w14:textId="77777777" w:rsidR="00464DCC" w:rsidRDefault="00464DCC" w:rsidP="00464DCC">
      <w:pPr>
        <w:adjustRightInd w:val="0"/>
        <w:jc w:val="both"/>
      </w:pPr>
    </w:p>
    <w:p w14:paraId="7BA55123" w14:textId="77777777" w:rsidR="00464DCC" w:rsidRDefault="00464DCC" w:rsidP="00464DCC">
      <w:pPr>
        <w:adjustRightInd w:val="0"/>
        <w:ind w:firstLine="540"/>
        <w:jc w:val="both"/>
      </w:pPr>
      <w:r>
        <w:t>И</w:t>
      </w:r>
      <w:r w:rsidRPr="001B1C59">
        <w:t>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r>
        <w:t xml:space="preserve"> (</w:t>
      </w:r>
      <w:r w:rsidRPr="001B1C59">
        <w:t>значения показателей приводятся на дату окончания каждого завершенного отчетного года</w:t>
      </w:r>
      <w:r>
        <w:t>)</w:t>
      </w:r>
      <w:r w:rsidRPr="001B1C59">
        <w:t>.</w:t>
      </w:r>
    </w:p>
    <w:p w14:paraId="1026A567" w14:textId="77777777" w:rsidR="00464DCC" w:rsidRDefault="00464DCC" w:rsidP="00464DCC">
      <w:pPr>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907"/>
        <w:gridCol w:w="907"/>
        <w:gridCol w:w="907"/>
        <w:gridCol w:w="957"/>
        <w:gridCol w:w="907"/>
      </w:tblGrid>
      <w:tr w:rsidR="002D4E8C" w14:paraId="23E8C278" w14:textId="77777777" w:rsidTr="00FD489D">
        <w:trPr>
          <w:jc w:val="center"/>
        </w:trPr>
        <w:tc>
          <w:tcPr>
            <w:tcW w:w="5303" w:type="dxa"/>
            <w:shd w:val="clear" w:color="auto" w:fill="auto"/>
          </w:tcPr>
          <w:p w14:paraId="35A4134C" w14:textId="77777777" w:rsidR="002D4E8C" w:rsidRPr="000A39DE" w:rsidRDefault="002D4E8C" w:rsidP="000A39DE">
            <w:pPr>
              <w:adjustRightInd w:val="0"/>
              <w:jc w:val="center"/>
              <w:rPr>
                <w:b/>
              </w:rPr>
            </w:pPr>
            <w:r w:rsidRPr="000A39DE">
              <w:rPr>
                <w:b/>
              </w:rPr>
              <w:t>Наименование показателя</w:t>
            </w:r>
          </w:p>
        </w:tc>
        <w:tc>
          <w:tcPr>
            <w:tcW w:w="907" w:type="dxa"/>
          </w:tcPr>
          <w:p w14:paraId="72850AE5" w14:textId="77777777" w:rsidR="002D4E8C" w:rsidRPr="009B5910" w:rsidDel="002D4E8C" w:rsidRDefault="002D4E8C" w:rsidP="00E35BFC">
            <w:pPr>
              <w:adjustRightInd w:val="0"/>
              <w:jc w:val="center"/>
              <w:rPr>
                <w:b/>
              </w:rPr>
            </w:pPr>
            <w:r w:rsidRPr="009B5910">
              <w:rPr>
                <w:b/>
              </w:rPr>
              <w:t>2012 г.</w:t>
            </w:r>
          </w:p>
        </w:tc>
        <w:tc>
          <w:tcPr>
            <w:tcW w:w="907" w:type="dxa"/>
          </w:tcPr>
          <w:p w14:paraId="74FFED8C" w14:textId="77777777" w:rsidR="002D4E8C" w:rsidRPr="009B5910" w:rsidDel="002D4E8C" w:rsidRDefault="002D4E8C" w:rsidP="00E35BFC">
            <w:pPr>
              <w:adjustRightInd w:val="0"/>
              <w:jc w:val="center"/>
              <w:rPr>
                <w:b/>
              </w:rPr>
            </w:pPr>
            <w:r w:rsidRPr="009B5910">
              <w:rPr>
                <w:b/>
              </w:rPr>
              <w:t>2013 г.</w:t>
            </w:r>
          </w:p>
        </w:tc>
        <w:tc>
          <w:tcPr>
            <w:tcW w:w="907" w:type="dxa"/>
          </w:tcPr>
          <w:p w14:paraId="19490587" w14:textId="77777777" w:rsidR="002D4E8C" w:rsidRPr="009B5910" w:rsidDel="002D4E8C" w:rsidRDefault="002D4E8C" w:rsidP="00E35BFC">
            <w:pPr>
              <w:adjustRightInd w:val="0"/>
              <w:jc w:val="center"/>
              <w:rPr>
                <w:b/>
              </w:rPr>
            </w:pPr>
            <w:r w:rsidRPr="009B5910">
              <w:rPr>
                <w:b/>
              </w:rPr>
              <w:t>2014 г.</w:t>
            </w:r>
          </w:p>
        </w:tc>
        <w:tc>
          <w:tcPr>
            <w:tcW w:w="957" w:type="dxa"/>
          </w:tcPr>
          <w:p w14:paraId="2165D4A7" w14:textId="77777777" w:rsidR="002D4E8C" w:rsidRPr="009B5910" w:rsidDel="002D4E8C" w:rsidRDefault="002D4E8C" w:rsidP="00E35BFC">
            <w:pPr>
              <w:adjustRightInd w:val="0"/>
              <w:jc w:val="center"/>
              <w:rPr>
                <w:b/>
              </w:rPr>
            </w:pPr>
            <w:r w:rsidRPr="009B5910">
              <w:rPr>
                <w:b/>
              </w:rPr>
              <w:t>2015 г.</w:t>
            </w:r>
            <w:r w:rsidRPr="009B5910">
              <w:t xml:space="preserve"> </w:t>
            </w:r>
          </w:p>
        </w:tc>
        <w:tc>
          <w:tcPr>
            <w:tcW w:w="907" w:type="dxa"/>
            <w:shd w:val="clear" w:color="auto" w:fill="auto"/>
          </w:tcPr>
          <w:p w14:paraId="5A9BBE84" w14:textId="77777777" w:rsidR="002D4E8C" w:rsidRPr="009B5910" w:rsidRDefault="002D4E8C" w:rsidP="00E35BFC">
            <w:pPr>
              <w:adjustRightInd w:val="0"/>
              <w:jc w:val="center"/>
              <w:rPr>
                <w:b/>
              </w:rPr>
            </w:pPr>
            <w:r>
              <w:rPr>
                <w:b/>
              </w:rPr>
              <w:t>2016 г.</w:t>
            </w:r>
          </w:p>
        </w:tc>
      </w:tr>
      <w:tr w:rsidR="002D4E8C" w14:paraId="621A0EAE" w14:textId="77777777" w:rsidTr="00FD489D">
        <w:trPr>
          <w:jc w:val="center"/>
        </w:trPr>
        <w:tc>
          <w:tcPr>
            <w:tcW w:w="5303" w:type="dxa"/>
            <w:shd w:val="clear" w:color="auto" w:fill="auto"/>
          </w:tcPr>
          <w:p w14:paraId="33793A61" w14:textId="77777777" w:rsidR="002D4E8C" w:rsidRDefault="002D4E8C" w:rsidP="000A39DE">
            <w:pPr>
              <w:adjustRightInd w:val="0"/>
              <w:jc w:val="both"/>
            </w:pPr>
            <w:r>
              <w:t>Общая сумма</w:t>
            </w:r>
            <w:r w:rsidRPr="001B1C59">
              <w:t xml:space="preserve"> кре</w:t>
            </w:r>
            <w:r>
              <w:t>диторской задолженности</w:t>
            </w:r>
          </w:p>
        </w:tc>
        <w:tc>
          <w:tcPr>
            <w:tcW w:w="907" w:type="dxa"/>
          </w:tcPr>
          <w:p w14:paraId="4CC16B56" w14:textId="77777777" w:rsidR="002D4E8C" w:rsidRPr="00D10B54" w:rsidDel="002D4E8C" w:rsidRDefault="00D10B54" w:rsidP="0040197A">
            <w:pPr>
              <w:adjustRightInd w:val="0"/>
              <w:jc w:val="center"/>
              <w:rPr>
                <w:lang w:val="en-US"/>
              </w:rPr>
            </w:pPr>
            <w:r>
              <w:rPr>
                <w:lang w:val="en-US"/>
              </w:rPr>
              <w:t>0</w:t>
            </w:r>
          </w:p>
        </w:tc>
        <w:tc>
          <w:tcPr>
            <w:tcW w:w="907" w:type="dxa"/>
          </w:tcPr>
          <w:p w14:paraId="333FA2C0" w14:textId="77777777" w:rsidR="002D4E8C" w:rsidRPr="00D10B54" w:rsidDel="002D4E8C" w:rsidRDefault="00D10B54" w:rsidP="0040197A">
            <w:pPr>
              <w:adjustRightInd w:val="0"/>
              <w:jc w:val="center"/>
              <w:rPr>
                <w:lang w:val="en-US"/>
              </w:rPr>
            </w:pPr>
            <w:r>
              <w:rPr>
                <w:lang w:val="en-US"/>
              </w:rPr>
              <w:t>699</w:t>
            </w:r>
          </w:p>
        </w:tc>
        <w:tc>
          <w:tcPr>
            <w:tcW w:w="907" w:type="dxa"/>
          </w:tcPr>
          <w:p w14:paraId="2B5377CB" w14:textId="77777777" w:rsidR="002D4E8C" w:rsidRPr="00D10B54" w:rsidDel="002D4E8C" w:rsidRDefault="00D10B54" w:rsidP="0040197A">
            <w:pPr>
              <w:adjustRightInd w:val="0"/>
              <w:jc w:val="center"/>
              <w:rPr>
                <w:lang w:val="en-US"/>
              </w:rPr>
            </w:pPr>
            <w:r>
              <w:rPr>
                <w:lang w:val="en-US"/>
              </w:rPr>
              <w:t>0</w:t>
            </w:r>
          </w:p>
        </w:tc>
        <w:tc>
          <w:tcPr>
            <w:tcW w:w="957" w:type="dxa"/>
          </w:tcPr>
          <w:p w14:paraId="3C276AA2" w14:textId="77777777" w:rsidR="002D4E8C" w:rsidRPr="00D10B54" w:rsidDel="002D4E8C" w:rsidRDefault="00D10B54" w:rsidP="0040197A">
            <w:pPr>
              <w:adjustRightInd w:val="0"/>
              <w:jc w:val="center"/>
              <w:rPr>
                <w:lang w:val="en-US"/>
              </w:rPr>
            </w:pPr>
            <w:r>
              <w:rPr>
                <w:lang w:val="en-US"/>
              </w:rPr>
              <w:t>0</w:t>
            </w:r>
          </w:p>
        </w:tc>
        <w:tc>
          <w:tcPr>
            <w:tcW w:w="907" w:type="dxa"/>
            <w:shd w:val="clear" w:color="auto" w:fill="auto"/>
          </w:tcPr>
          <w:p w14:paraId="4F32920E" w14:textId="77777777" w:rsidR="002D4E8C" w:rsidRPr="00923D2F" w:rsidRDefault="00D10B54" w:rsidP="0040197A">
            <w:pPr>
              <w:adjustRightInd w:val="0"/>
              <w:jc w:val="center"/>
            </w:pPr>
            <w:r>
              <w:t>102</w:t>
            </w:r>
          </w:p>
        </w:tc>
      </w:tr>
      <w:tr w:rsidR="002D4E8C" w14:paraId="576E76D3" w14:textId="77777777" w:rsidTr="00FD489D">
        <w:trPr>
          <w:jc w:val="center"/>
        </w:trPr>
        <w:tc>
          <w:tcPr>
            <w:tcW w:w="5303" w:type="dxa"/>
            <w:shd w:val="clear" w:color="auto" w:fill="auto"/>
          </w:tcPr>
          <w:p w14:paraId="1CB2231F" w14:textId="77777777" w:rsidR="002D4E8C" w:rsidRDefault="002D4E8C" w:rsidP="000A39DE">
            <w:pPr>
              <w:adjustRightInd w:val="0"/>
              <w:jc w:val="both"/>
            </w:pPr>
            <w:r>
              <w:t>Общая сумма</w:t>
            </w:r>
            <w:r w:rsidRPr="001B1C59">
              <w:t xml:space="preserve"> просроченной </w:t>
            </w:r>
            <w:r>
              <w:t xml:space="preserve">кредиторской </w:t>
            </w:r>
            <w:r w:rsidRPr="001B1C59">
              <w:t>задолженности</w:t>
            </w:r>
          </w:p>
        </w:tc>
        <w:tc>
          <w:tcPr>
            <w:tcW w:w="907" w:type="dxa"/>
          </w:tcPr>
          <w:p w14:paraId="78FA240A" w14:textId="77777777" w:rsidR="002D4E8C" w:rsidRPr="008B2FD8" w:rsidDel="002D4E8C" w:rsidRDefault="00D10B54" w:rsidP="00E35BFC">
            <w:pPr>
              <w:adjustRightInd w:val="0"/>
              <w:jc w:val="center"/>
              <w:rPr>
                <w:lang w:val="en-US"/>
              </w:rPr>
            </w:pPr>
            <w:r w:rsidRPr="008B2FD8">
              <w:rPr>
                <w:lang w:val="en-US"/>
              </w:rPr>
              <w:t>0</w:t>
            </w:r>
          </w:p>
        </w:tc>
        <w:tc>
          <w:tcPr>
            <w:tcW w:w="907" w:type="dxa"/>
          </w:tcPr>
          <w:p w14:paraId="2F459449" w14:textId="77777777" w:rsidR="002D4E8C" w:rsidRPr="008B2FD8" w:rsidDel="002D4E8C" w:rsidRDefault="00D10B54" w:rsidP="00E35BFC">
            <w:pPr>
              <w:adjustRightInd w:val="0"/>
              <w:jc w:val="center"/>
              <w:rPr>
                <w:lang w:val="en-US"/>
              </w:rPr>
            </w:pPr>
            <w:r w:rsidRPr="008B2FD8">
              <w:rPr>
                <w:lang w:val="en-US"/>
              </w:rPr>
              <w:t>0</w:t>
            </w:r>
          </w:p>
        </w:tc>
        <w:tc>
          <w:tcPr>
            <w:tcW w:w="907" w:type="dxa"/>
          </w:tcPr>
          <w:p w14:paraId="1B5689B7" w14:textId="77777777" w:rsidR="002D4E8C" w:rsidRPr="008B2FD8" w:rsidDel="002D4E8C" w:rsidRDefault="00D10B54" w:rsidP="00E35BFC">
            <w:pPr>
              <w:adjustRightInd w:val="0"/>
              <w:jc w:val="center"/>
              <w:rPr>
                <w:lang w:val="en-US"/>
              </w:rPr>
            </w:pPr>
            <w:r w:rsidRPr="008B2FD8">
              <w:rPr>
                <w:lang w:val="en-US"/>
              </w:rPr>
              <w:t>0</w:t>
            </w:r>
          </w:p>
        </w:tc>
        <w:tc>
          <w:tcPr>
            <w:tcW w:w="957" w:type="dxa"/>
          </w:tcPr>
          <w:p w14:paraId="61EDF91C" w14:textId="77777777" w:rsidR="002D4E8C" w:rsidRPr="008B2FD8" w:rsidDel="002D4E8C" w:rsidRDefault="00D10B54" w:rsidP="00E35BFC">
            <w:pPr>
              <w:adjustRightInd w:val="0"/>
              <w:jc w:val="center"/>
              <w:rPr>
                <w:lang w:val="en-US"/>
              </w:rPr>
            </w:pPr>
            <w:r w:rsidRPr="008B2FD8">
              <w:rPr>
                <w:lang w:val="en-US"/>
              </w:rPr>
              <w:t>0</w:t>
            </w:r>
          </w:p>
        </w:tc>
        <w:tc>
          <w:tcPr>
            <w:tcW w:w="907" w:type="dxa"/>
            <w:shd w:val="clear" w:color="auto" w:fill="auto"/>
          </w:tcPr>
          <w:p w14:paraId="017A99E4" w14:textId="77777777" w:rsidR="002D4E8C" w:rsidRPr="008B2FD8" w:rsidRDefault="00D10B54" w:rsidP="00E35BFC">
            <w:pPr>
              <w:adjustRightInd w:val="0"/>
              <w:jc w:val="center"/>
            </w:pPr>
            <w:r w:rsidRPr="008B2FD8">
              <w:t>0</w:t>
            </w:r>
          </w:p>
        </w:tc>
      </w:tr>
    </w:tbl>
    <w:p w14:paraId="43D162EE" w14:textId="77777777" w:rsidR="00464DCC" w:rsidRPr="001B1C59" w:rsidRDefault="00464DCC" w:rsidP="00464DCC">
      <w:pPr>
        <w:adjustRightInd w:val="0"/>
        <w:ind w:firstLine="540"/>
        <w:jc w:val="both"/>
      </w:pPr>
    </w:p>
    <w:p w14:paraId="52CD2771" w14:textId="77777777" w:rsidR="00464DCC" w:rsidRPr="001B1C59" w:rsidRDefault="00464DCC" w:rsidP="00464DCC">
      <w:pPr>
        <w:adjustRightInd w:val="0"/>
        <w:ind w:firstLine="540"/>
        <w:jc w:val="both"/>
      </w:pPr>
      <w:r>
        <w:t>С</w:t>
      </w:r>
      <w:r w:rsidRPr="001B1C59">
        <w:t xml:space="preserve">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r>
        <w:t>(з</w:t>
      </w:r>
      <w:r w:rsidRPr="001B1C59">
        <w:t>начения показателей указываются на дату окончания соответствующего отчетного периода</w:t>
      </w:r>
      <w:r>
        <w:t>)</w:t>
      </w:r>
      <w:r w:rsidRPr="001B1C59">
        <w:t>.</w:t>
      </w:r>
    </w:p>
    <w:p w14:paraId="236EF1DE" w14:textId="77777777" w:rsidR="00464DCC" w:rsidRPr="00D2332A" w:rsidRDefault="00464DCC" w:rsidP="00D2332A">
      <w:pPr>
        <w:jc w:val="right"/>
        <w:rPr>
          <w:i/>
        </w:rPr>
      </w:pPr>
      <w:r w:rsidRPr="00D2332A">
        <w:rPr>
          <w:i/>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6237"/>
        <w:gridCol w:w="1701"/>
        <w:gridCol w:w="1966"/>
      </w:tblGrid>
      <w:tr w:rsidR="00D10B54" w:rsidRPr="000A39DE" w14:paraId="4D99309E" w14:textId="77777777" w:rsidTr="00D10B54">
        <w:trPr>
          <w:jc w:val="center"/>
        </w:trPr>
        <w:tc>
          <w:tcPr>
            <w:tcW w:w="6505" w:type="dxa"/>
            <w:gridSpan w:val="2"/>
            <w:shd w:val="clear" w:color="auto" w:fill="auto"/>
          </w:tcPr>
          <w:p w14:paraId="7241A6FD" w14:textId="77777777" w:rsidR="00D10B54" w:rsidRPr="000A39DE" w:rsidRDefault="00D10B54" w:rsidP="000A39DE">
            <w:pPr>
              <w:adjustRightInd w:val="0"/>
              <w:jc w:val="center"/>
              <w:rPr>
                <w:b/>
              </w:rPr>
            </w:pPr>
            <w:r w:rsidRPr="000A39DE">
              <w:rPr>
                <w:b/>
              </w:rPr>
              <w:t>Наименование показателя</w:t>
            </w:r>
          </w:p>
        </w:tc>
        <w:tc>
          <w:tcPr>
            <w:tcW w:w="1701" w:type="dxa"/>
          </w:tcPr>
          <w:p w14:paraId="5BB033D7" w14:textId="77777777" w:rsidR="00D10B54" w:rsidRDefault="00D10B54" w:rsidP="00E35BFC">
            <w:pPr>
              <w:adjustRightInd w:val="0"/>
              <w:jc w:val="center"/>
              <w:rPr>
                <w:b/>
              </w:rPr>
            </w:pPr>
            <w:r>
              <w:rPr>
                <w:b/>
              </w:rPr>
              <w:t>2016 г.</w:t>
            </w:r>
          </w:p>
        </w:tc>
        <w:tc>
          <w:tcPr>
            <w:tcW w:w="1966" w:type="dxa"/>
            <w:tcBorders>
              <w:bottom w:val="single" w:sz="4" w:space="0" w:color="auto"/>
            </w:tcBorders>
            <w:shd w:val="clear" w:color="auto" w:fill="auto"/>
          </w:tcPr>
          <w:p w14:paraId="11C1A9BB" w14:textId="77777777" w:rsidR="00D10B54" w:rsidRPr="008B2FD8" w:rsidRDefault="00D10B54" w:rsidP="00E35BFC">
            <w:pPr>
              <w:adjustRightInd w:val="0"/>
              <w:jc w:val="center"/>
              <w:rPr>
                <w:b/>
              </w:rPr>
            </w:pPr>
            <w:r w:rsidRPr="008B2FD8">
              <w:rPr>
                <w:b/>
              </w:rPr>
              <w:t>6 месяцев 2017 г.</w:t>
            </w:r>
          </w:p>
        </w:tc>
      </w:tr>
      <w:tr w:rsidR="00D10B54" w14:paraId="39DED016" w14:textId="77777777" w:rsidTr="00D10B54">
        <w:trPr>
          <w:jc w:val="center"/>
        </w:trPr>
        <w:tc>
          <w:tcPr>
            <w:tcW w:w="6505" w:type="dxa"/>
            <w:gridSpan w:val="2"/>
            <w:tcBorders>
              <w:bottom w:val="single" w:sz="4" w:space="0" w:color="auto"/>
            </w:tcBorders>
            <w:shd w:val="clear" w:color="auto" w:fill="auto"/>
          </w:tcPr>
          <w:p w14:paraId="08EAF465" w14:textId="77777777" w:rsidR="00D10B54" w:rsidRDefault="00D10B54" w:rsidP="000A39DE">
            <w:pPr>
              <w:adjustRightInd w:val="0"/>
              <w:jc w:val="both"/>
            </w:pPr>
            <w:r w:rsidRPr="001B1C59">
              <w:t>Общий размер кредиторской задолженности</w:t>
            </w:r>
          </w:p>
        </w:tc>
        <w:tc>
          <w:tcPr>
            <w:tcW w:w="1701" w:type="dxa"/>
            <w:tcBorders>
              <w:bottom w:val="single" w:sz="4" w:space="0" w:color="auto"/>
            </w:tcBorders>
          </w:tcPr>
          <w:p w14:paraId="38AE75BF" w14:textId="77777777" w:rsidR="00D10B54" w:rsidRDefault="00D10B54" w:rsidP="00E35BFC">
            <w:pPr>
              <w:adjustRightInd w:val="0"/>
              <w:jc w:val="center"/>
            </w:pPr>
            <w:r>
              <w:t>102</w:t>
            </w:r>
          </w:p>
        </w:tc>
        <w:tc>
          <w:tcPr>
            <w:tcW w:w="1966" w:type="dxa"/>
            <w:tcBorders>
              <w:bottom w:val="single" w:sz="4" w:space="0" w:color="auto"/>
            </w:tcBorders>
            <w:shd w:val="clear" w:color="auto" w:fill="auto"/>
          </w:tcPr>
          <w:p w14:paraId="17E7FCED" w14:textId="77777777" w:rsidR="00D10B54" w:rsidRPr="00923D2F" w:rsidRDefault="008B2FD8" w:rsidP="00E35BFC">
            <w:pPr>
              <w:adjustRightInd w:val="0"/>
              <w:jc w:val="center"/>
            </w:pPr>
            <w:r>
              <w:t>990</w:t>
            </w:r>
          </w:p>
        </w:tc>
      </w:tr>
      <w:tr w:rsidR="00D10B54" w14:paraId="56AE9D68" w14:textId="77777777" w:rsidTr="00D10B54">
        <w:trPr>
          <w:jc w:val="center"/>
        </w:trPr>
        <w:tc>
          <w:tcPr>
            <w:tcW w:w="6505" w:type="dxa"/>
            <w:gridSpan w:val="2"/>
            <w:tcBorders>
              <w:top w:val="single" w:sz="4" w:space="0" w:color="auto"/>
              <w:left w:val="single" w:sz="4" w:space="0" w:color="auto"/>
              <w:bottom w:val="single" w:sz="4" w:space="0" w:color="auto"/>
              <w:right w:val="single" w:sz="4" w:space="0" w:color="auto"/>
            </w:tcBorders>
            <w:shd w:val="clear" w:color="auto" w:fill="auto"/>
          </w:tcPr>
          <w:p w14:paraId="33E1BA7A" w14:textId="77777777" w:rsidR="00D10B54" w:rsidRDefault="00D10B54" w:rsidP="005910C4">
            <w:pPr>
              <w:adjustRightInd w:val="0"/>
              <w:ind w:left="567"/>
              <w:jc w:val="both"/>
            </w:pPr>
            <w:r w:rsidRPr="001B1C59">
              <w:t>из нее просроченная</w:t>
            </w:r>
          </w:p>
        </w:tc>
        <w:tc>
          <w:tcPr>
            <w:tcW w:w="1701" w:type="dxa"/>
            <w:tcBorders>
              <w:top w:val="single" w:sz="4" w:space="0" w:color="auto"/>
              <w:left w:val="single" w:sz="4" w:space="0" w:color="auto"/>
              <w:bottom w:val="single" w:sz="4" w:space="0" w:color="auto"/>
              <w:right w:val="single" w:sz="4" w:space="0" w:color="auto"/>
            </w:tcBorders>
          </w:tcPr>
          <w:p w14:paraId="75BBB608" w14:textId="77777777" w:rsidR="00D10B54" w:rsidRDefault="008B2FD8" w:rsidP="005910C4">
            <w:pPr>
              <w:adjustRightInd w:val="0"/>
              <w:jc w:val="center"/>
            </w:pPr>
            <w:r>
              <w:t>0</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D433755" w14:textId="77777777" w:rsidR="00D10B54" w:rsidRPr="00923D2F" w:rsidRDefault="008B2FD8" w:rsidP="005910C4">
            <w:pPr>
              <w:adjustRightInd w:val="0"/>
              <w:jc w:val="center"/>
            </w:pPr>
            <w:r>
              <w:t>0</w:t>
            </w:r>
          </w:p>
        </w:tc>
      </w:tr>
      <w:tr w:rsidR="00D10B54" w14:paraId="2696B3D4" w14:textId="77777777" w:rsidTr="00D10B54">
        <w:trPr>
          <w:jc w:val="center"/>
        </w:trPr>
        <w:tc>
          <w:tcPr>
            <w:tcW w:w="268" w:type="dxa"/>
            <w:tcBorders>
              <w:top w:val="single" w:sz="4" w:space="0" w:color="auto"/>
              <w:left w:val="single" w:sz="4" w:space="0" w:color="auto"/>
              <w:bottom w:val="single" w:sz="4" w:space="0" w:color="auto"/>
              <w:right w:val="single" w:sz="4" w:space="0" w:color="auto"/>
            </w:tcBorders>
          </w:tcPr>
          <w:p w14:paraId="03D97D58" w14:textId="77777777" w:rsidR="00D10B54" w:rsidRPr="00923D2F" w:rsidRDefault="00D10B54" w:rsidP="002D4E8C">
            <w:pPr>
              <w:adjustRightInd w:val="0"/>
            </w:pPr>
          </w:p>
        </w:tc>
        <w:tc>
          <w:tcPr>
            <w:tcW w:w="9904" w:type="dxa"/>
            <w:gridSpan w:val="3"/>
            <w:tcBorders>
              <w:top w:val="single" w:sz="4" w:space="0" w:color="auto"/>
              <w:left w:val="single" w:sz="4" w:space="0" w:color="auto"/>
              <w:bottom w:val="single" w:sz="4" w:space="0" w:color="auto"/>
              <w:right w:val="single" w:sz="4" w:space="0" w:color="auto"/>
            </w:tcBorders>
            <w:shd w:val="clear" w:color="auto" w:fill="auto"/>
          </w:tcPr>
          <w:p w14:paraId="49AA5549" w14:textId="77777777" w:rsidR="00D10B54" w:rsidRPr="00923D2F" w:rsidRDefault="00D10B54" w:rsidP="002D4E8C">
            <w:pPr>
              <w:adjustRightInd w:val="0"/>
            </w:pPr>
            <w:r w:rsidRPr="00923D2F">
              <w:t>в том числе:</w:t>
            </w:r>
          </w:p>
        </w:tc>
      </w:tr>
      <w:tr w:rsidR="008B2FD8" w14:paraId="66CD093E" w14:textId="77777777" w:rsidTr="00D10B54">
        <w:trPr>
          <w:jc w:val="center"/>
        </w:trPr>
        <w:tc>
          <w:tcPr>
            <w:tcW w:w="6505" w:type="dxa"/>
            <w:gridSpan w:val="2"/>
            <w:shd w:val="clear" w:color="auto" w:fill="auto"/>
          </w:tcPr>
          <w:p w14:paraId="7E7D8B7A" w14:textId="77777777" w:rsidR="008B2FD8" w:rsidRPr="001B1C59" w:rsidRDefault="008B2FD8" w:rsidP="000A39DE">
            <w:pPr>
              <w:adjustRightInd w:val="0"/>
              <w:ind w:left="283"/>
              <w:jc w:val="both"/>
            </w:pPr>
            <w:r w:rsidRPr="001B1C59">
              <w:t>перед бюджетом и государственными внебюджетными фондами</w:t>
            </w:r>
          </w:p>
        </w:tc>
        <w:tc>
          <w:tcPr>
            <w:tcW w:w="1701" w:type="dxa"/>
          </w:tcPr>
          <w:p w14:paraId="315CC1C1" w14:textId="77777777" w:rsidR="008B2FD8" w:rsidRDefault="008B2FD8" w:rsidP="00235E2F">
            <w:pPr>
              <w:adjustRightInd w:val="0"/>
              <w:jc w:val="center"/>
            </w:pPr>
            <w:r>
              <w:t>0</w:t>
            </w:r>
          </w:p>
        </w:tc>
        <w:tc>
          <w:tcPr>
            <w:tcW w:w="1966" w:type="dxa"/>
            <w:shd w:val="clear" w:color="auto" w:fill="auto"/>
          </w:tcPr>
          <w:p w14:paraId="4E81DB75" w14:textId="77777777" w:rsidR="008B2FD8" w:rsidRPr="00923D2F" w:rsidRDefault="008B2FD8" w:rsidP="00235E2F">
            <w:pPr>
              <w:adjustRightInd w:val="0"/>
              <w:jc w:val="center"/>
            </w:pPr>
            <w:r>
              <w:t>0</w:t>
            </w:r>
          </w:p>
        </w:tc>
      </w:tr>
      <w:tr w:rsidR="008B2FD8" w14:paraId="5C2C1E40" w14:textId="77777777" w:rsidTr="00D10B54">
        <w:trPr>
          <w:jc w:val="center"/>
        </w:trPr>
        <w:tc>
          <w:tcPr>
            <w:tcW w:w="6505" w:type="dxa"/>
            <w:gridSpan w:val="2"/>
            <w:shd w:val="clear" w:color="auto" w:fill="auto"/>
          </w:tcPr>
          <w:p w14:paraId="62E88562" w14:textId="77777777" w:rsidR="008B2FD8" w:rsidRPr="001B1C59" w:rsidRDefault="008B2FD8" w:rsidP="000A39DE">
            <w:pPr>
              <w:adjustRightInd w:val="0"/>
              <w:ind w:left="567"/>
              <w:jc w:val="both"/>
            </w:pPr>
            <w:r w:rsidRPr="001B1C59">
              <w:t>из нее просроченная</w:t>
            </w:r>
          </w:p>
        </w:tc>
        <w:tc>
          <w:tcPr>
            <w:tcW w:w="1701" w:type="dxa"/>
          </w:tcPr>
          <w:p w14:paraId="0D51F618" w14:textId="77777777" w:rsidR="008B2FD8" w:rsidRDefault="008B2FD8" w:rsidP="00235E2F">
            <w:pPr>
              <w:adjustRightInd w:val="0"/>
              <w:jc w:val="center"/>
            </w:pPr>
            <w:r>
              <w:t>0</w:t>
            </w:r>
          </w:p>
        </w:tc>
        <w:tc>
          <w:tcPr>
            <w:tcW w:w="1966" w:type="dxa"/>
            <w:shd w:val="clear" w:color="auto" w:fill="auto"/>
          </w:tcPr>
          <w:p w14:paraId="1C5AA301" w14:textId="77777777" w:rsidR="008B2FD8" w:rsidRPr="00923D2F" w:rsidRDefault="008B2FD8" w:rsidP="00235E2F">
            <w:pPr>
              <w:adjustRightInd w:val="0"/>
              <w:jc w:val="center"/>
            </w:pPr>
            <w:r>
              <w:t>0</w:t>
            </w:r>
          </w:p>
        </w:tc>
      </w:tr>
      <w:tr w:rsidR="008B2FD8" w14:paraId="6BEB2646" w14:textId="77777777" w:rsidTr="00D10B54">
        <w:trPr>
          <w:jc w:val="center"/>
        </w:trPr>
        <w:tc>
          <w:tcPr>
            <w:tcW w:w="6505" w:type="dxa"/>
            <w:gridSpan w:val="2"/>
            <w:tcBorders>
              <w:bottom w:val="single" w:sz="4" w:space="0" w:color="auto"/>
            </w:tcBorders>
            <w:shd w:val="clear" w:color="auto" w:fill="auto"/>
          </w:tcPr>
          <w:p w14:paraId="239162A1" w14:textId="77777777" w:rsidR="008B2FD8" w:rsidRPr="001B1C59" w:rsidRDefault="008B2FD8" w:rsidP="000A39DE">
            <w:pPr>
              <w:adjustRightInd w:val="0"/>
              <w:ind w:left="283"/>
              <w:jc w:val="both"/>
            </w:pPr>
            <w:r w:rsidRPr="001B1C59">
              <w:t>перед поставщиками и подрядчиками</w:t>
            </w:r>
          </w:p>
        </w:tc>
        <w:tc>
          <w:tcPr>
            <w:tcW w:w="1701" w:type="dxa"/>
            <w:tcBorders>
              <w:bottom w:val="single" w:sz="4" w:space="0" w:color="auto"/>
            </w:tcBorders>
          </w:tcPr>
          <w:p w14:paraId="1B818B1D" w14:textId="77777777" w:rsidR="008B2FD8" w:rsidRDefault="008B2FD8" w:rsidP="00235E2F">
            <w:pPr>
              <w:adjustRightInd w:val="0"/>
              <w:jc w:val="center"/>
            </w:pPr>
            <w:r>
              <w:t>0</w:t>
            </w:r>
          </w:p>
        </w:tc>
        <w:tc>
          <w:tcPr>
            <w:tcW w:w="1966" w:type="dxa"/>
            <w:tcBorders>
              <w:bottom w:val="single" w:sz="4" w:space="0" w:color="auto"/>
            </w:tcBorders>
            <w:shd w:val="clear" w:color="auto" w:fill="auto"/>
          </w:tcPr>
          <w:p w14:paraId="53C29C18" w14:textId="77777777" w:rsidR="008B2FD8" w:rsidRPr="00923D2F" w:rsidRDefault="008B2FD8" w:rsidP="00235E2F">
            <w:pPr>
              <w:adjustRightInd w:val="0"/>
              <w:jc w:val="center"/>
            </w:pPr>
            <w:r>
              <w:t>0</w:t>
            </w:r>
          </w:p>
        </w:tc>
      </w:tr>
      <w:tr w:rsidR="008B2FD8" w14:paraId="6EF0DB57" w14:textId="77777777" w:rsidTr="00D10B54">
        <w:trPr>
          <w:jc w:val="center"/>
        </w:trPr>
        <w:tc>
          <w:tcPr>
            <w:tcW w:w="6505" w:type="dxa"/>
            <w:gridSpan w:val="2"/>
            <w:shd w:val="clear" w:color="auto" w:fill="auto"/>
          </w:tcPr>
          <w:p w14:paraId="3728384D" w14:textId="77777777" w:rsidR="008B2FD8" w:rsidRPr="001B1C59" w:rsidRDefault="008B2FD8" w:rsidP="000A39DE">
            <w:pPr>
              <w:adjustRightInd w:val="0"/>
              <w:ind w:left="567"/>
              <w:jc w:val="both"/>
            </w:pPr>
            <w:r w:rsidRPr="001B1C59">
              <w:t>из нее просроченная</w:t>
            </w:r>
          </w:p>
        </w:tc>
        <w:tc>
          <w:tcPr>
            <w:tcW w:w="1701" w:type="dxa"/>
          </w:tcPr>
          <w:p w14:paraId="1D04B8F8" w14:textId="77777777" w:rsidR="008B2FD8" w:rsidRDefault="008B2FD8" w:rsidP="00235E2F">
            <w:pPr>
              <w:adjustRightInd w:val="0"/>
              <w:jc w:val="center"/>
            </w:pPr>
            <w:r>
              <w:t>0</w:t>
            </w:r>
          </w:p>
        </w:tc>
        <w:tc>
          <w:tcPr>
            <w:tcW w:w="1966" w:type="dxa"/>
            <w:shd w:val="clear" w:color="auto" w:fill="auto"/>
          </w:tcPr>
          <w:p w14:paraId="5938B126" w14:textId="77777777" w:rsidR="008B2FD8" w:rsidRPr="00923D2F" w:rsidRDefault="008B2FD8" w:rsidP="00235E2F">
            <w:pPr>
              <w:adjustRightInd w:val="0"/>
              <w:jc w:val="center"/>
            </w:pPr>
            <w:r>
              <w:t>0</w:t>
            </w:r>
          </w:p>
        </w:tc>
      </w:tr>
      <w:tr w:rsidR="008B2FD8" w14:paraId="446AAD78" w14:textId="77777777" w:rsidTr="00D10B54">
        <w:trPr>
          <w:jc w:val="center"/>
        </w:trPr>
        <w:tc>
          <w:tcPr>
            <w:tcW w:w="6505" w:type="dxa"/>
            <w:gridSpan w:val="2"/>
            <w:shd w:val="clear" w:color="auto" w:fill="auto"/>
          </w:tcPr>
          <w:p w14:paraId="291B7EF6" w14:textId="77777777" w:rsidR="008B2FD8" w:rsidRPr="001B1C59" w:rsidRDefault="008B2FD8" w:rsidP="000A39DE">
            <w:pPr>
              <w:adjustRightInd w:val="0"/>
              <w:ind w:left="283"/>
              <w:jc w:val="both"/>
            </w:pPr>
            <w:r w:rsidRPr="001B1C59">
              <w:t>перед персоналом организации</w:t>
            </w:r>
          </w:p>
        </w:tc>
        <w:tc>
          <w:tcPr>
            <w:tcW w:w="1701" w:type="dxa"/>
          </w:tcPr>
          <w:p w14:paraId="1EE25BA4" w14:textId="77777777" w:rsidR="008B2FD8" w:rsidRDefault="008B2FD8" w:rsidP="00235E2F">
            <w:pPr>
              <w:adjustRightInd w:val="0"/>
              <w:jc w:val="center"/>
            </w:pPr>
            <w:r>
              <w:t>0</w:t>
            </w:r>
          </w:p>
        </w:tc>
        <w:tc>
          <w:tcPr>
            <w:tcW w:w="1966" w:type="dxa"/>
            <w:shd w:val="clear" w:color="auto" w:fill="auto"/>
          </w:tcPr>
          <w:p w14:paraId="6CE265DC" w14:textId="77777777" w:rsidR="008B2FD8" w:rsidRPr="00923D2F" w:rsidRDefault="008B2FD8" w:rsidP="00235E2F">
            <w:pPr>
              <w:adjustRightInd w:val="0"/>
              <w:jc w:val="center"/>
            </w:pPr>
            <w:r>
              <w:t>0</w:t>
            </w:r>
          </w:p>
        </w:tc>
      </w:tr>
      <w:tr w:rsidR="008B2FD8" w14:paraId="1D315D6E" w14:textId="77777777" w:rsidTr="00D10B54">
        <w:trPr>
          <w:jc w:val="center"/>
        </w:trPr>
        <w:tc>
          <w:tcPr>
            <w:tcW w:w="6505" w:type="dxa"/>
            <w:gridSpan w:val="2"/>
            <w:shd w:val="clear" w:color="auto" w:fill="auto"/>
          </w:tcPr>
          <w:p w14:paraId="4B8DBADF" w14:textId="77777777" w:rsidR="008B2FD8" w:rsidRPr="001B1C59" w:rsidRDefault="008B2FD8" w:rsidP="000A39DE">
            <w:pPr>
              <w:adjustRightInd w:val="0"/>
              <w:ind w:left="567"/>
              <w:jc w:val="both"/>
            </w:pPr>
            <w:r w:rsidRPr="001B1C59">
              <w:t>из нее просроченная</w:t>
            </w:r>
          </w:p>
        </w:tc>
        <w:tc>
          <w:tcPr>
            <w:tcW w:w="1701" w:type="dxa"/>
          </w:tcPr>
          <w:p w14:paraId="1746D488" w14:textId="77777777" w:rsidR="008B2FD8" w:rsidRDefault="008B2FD8" w:rsidP="00235E2F">
            <w:pPr>
              <w:adjustRightInd w:val="0"/>
              <w:jc w:val="center"/>
            </w:pPr>
            <w:r>
              <w:t>0</w:t>
            </w:r>
          </w:p>
        </w:tc>
        <w:tc>
          <w:tcPr>
            <w:tcW w:w="1966" w:type="dxa"/>
            <w:shd w:val="clear" w:color="auto" w:fill="auto"/>
          </w:tcPr>
          <w:p w14:paraId="13541EE1" w14:textId="77777777" w:rsidR="008B2FD8" w:rsidRPr="00923D2F" w:rsidRDefault="008B2FD8" w:rsidP="00235E2F">
            <w:pPr>
              <w:adjustRightInd w:val="0"/>
              <w:jc w:val="center"/>
            </w:pPr>
            <w:r>
              <w:t>0</w:t>
            </w:r>
          </w:p>
        </w:tc>
      </w:tr>
      <w:tr w:rsidR="008B2FD8" w14:paraId="700DDEBE" w14:textId="77777777" w:rsidTr="00D10B54">
        <w:trPr>
          <w:jc w:val="center"/>
        </w:trPr>
        <w:tc>
          <w:tcPr>
            <w:tcW w:w="6505" w:type="dxa"/>
            <w:gridSpan w:val="2"/>
            <w:shd w:val="clear" w:color="auto" w:fill="auto"/>
          </w:tcPr>
          <w:p w14:paraId="09DA0793" w14:textId="77777777" w:rsidR="008B2FD8" w:rsidRPr="00340C7F" w:rsidRDefault="008B2FD8" w:rsidP="00E35BFC">
            <w:pPr>
              <w:adjustRightInd w:val="0"/>
              <w:ind w:left="283"/>
              <w:jc w:val="both"/>
            </w:pPr>
            <w:r>
              <w:t>авансы полученные</w:t>
            </w:r>
          </w:p>
        </w:tc>
        <w:tc>
          <w:tcPr>
            <w:tcW w:w="1701" w:type="dxa"/>
          </w:tcPr>
          <w:p w14:paraId="0C61583D" w14:textId="77777777" w:rsidR="008B2FD8" w:rsidRDefault="008B2FD8" w:rsidP="00235E2F">
            <w:pPr>
              <w:adjustRightInd w:val="0"/>
              <w:jc w:val="center"/>
            </w:pPr>
            <w:r>
              <w:t>0</w:t>
            </w:r>
          </w:p>
        </w:tc>
        <w:tc>
          <w:tcPr>
            <w:tcW w:w="1966" w:type="dxa"/>
            <w:shd w:val="clear" w:color="auto" w:fill="auto"/>
          </w:tcPr>
          <w:p w14:paraId="0D82DABB" w14:textId="77777777" w:rsidR="008B2FD8" w:rsidRPr="00923D2F" w:rsidRDefault="008B2FD8" w:rsidP="00235E2F">
            <w:pPr>
              <w:adjustRightInd w:val="0"/>
              <w:jc w:val="center"/>
            </w:pPr>
            <w:r>
              <w:t>0</w:t>
            </w:r>
          </w:p>
        </w:tc>
      </w:tr>
      <w:tr w:rsidR="008B2FD8" w14:paraId="3D20FAF4" w14:textId="77777777" w:rsidTr="00D10B54">
        <w:trPr>
          <w:jc w:val="center"/>
        </w:trPr>
        <w:tc>
          <w:tcPr>
            <w:tcW w:w="6505" w:type="dxa"/>
            <w:gridSpan w:val="2"/>
            <w:shd w:val="clear" w:color="auto" w:fill="auto"/>
          </w:tcPr>
          <w:p w14:paraId="5F2722AC" w14:textId="77777777" w:rsidR="008B2FD8" w:rsidRPr="009B5910" w:rsidRDefault="008B2FD8" w:rsidP="00E35BFC">
            <w:pPr>
              <w:adjustRightInd w:val="0"/>
              <w:ind w:left="567"/>
              <w:jc w:val="both"/>
            </w:pPr>
            <w:r w:rsidRPr="009B5910">
              <w:t>из нее просроченная</w:t>
            </w:r>
          </w:p>
        </w:tc>
        <w:tc>
          <w:tcPr>
            <w:tcW w:w="1701" w:type="dxa"/>
          </w:tcPr>
          <w:p w14:paraId="7B69FFDD" w14:textId="77777777" w:rsidR="008B2FD8" w:rsidRDefault="008B2FD8" w:rsidP="00235E2F">
            <w:pPr>
              <w:adjustRightInd w:val="0"/>
              <w:jc w:val="center"/>
            </w:pPr>
            <w:r>
              <w:t>0</w:t>
            </w:r>
          </w:p>
        </w:tc>
        <w:tc>
          <w:tcPr>
            <w:tcW w:w="1966" w:type="dxa"/>
            <w:shd w:val="clear" w:color="auto" w:fill="auto"/>
          </w:tcPr>
          <w:p w14:paraId="2C89CA41" w14:textId="77777777" w:rsidR="008B2FD8" w:rsidRPr="00923D2F" w:rsidRDefault="008B2FD8" w:rsidP="00235E2F">
            <w:pPr>
              <w:adjustRightInd w:val="0"/>
              <w:jc w:val="center"/>
            </w:pPr>
            <w:r>
              <w:t>0</w:t>
            </w:r>
          </w:p>
        </w:tc>
      </w:tr>
      <w:tr w:rsidR="008B2FD8" w14:paraId="19AE75C9" w14:textId="77777777" w:rsidTr="00D10B54">
        <w:trPr>
          <w:jc w:val="center"/>
        </w:trPr>
        <w:tc>
          <w:tcPr>
            <w:tcW w:w="6505" w:type="dxa"/>
            <w:gridSpan w:val="2"/>
            <w:shd w:val="clear" w:color="auto" w:fill="auto"/>
          </w:tcPr>
          <w:p w14:paraId="3548263A" w14:textId="77777777" w:rsidR="008B2FD8" w:rsidRPr="001B1C59" w:rsidRDefault="008B2FD8" w:rsidP="000A39DE">
            <w:pPr>
              <w:adjustRightInd w:val="0"/>
              <w:ind w:left="283"/>
              <w:jc w:val="both"/>
            </w:pPr>
            <w:r w:rsidRPr="001B1C59">
              <w:t>прочая</w:t>
            </w:r>
          </w:p>
        </w:tc>
        <w:tc>
          <w:tcPr>
            <w:tcW w:w="1701" w:type="dxa"/>
          </w:tcPr>
          <w:p w14:paraId="2BEF52C4" w14:textId="77777777" w:rsidR="008B2FD8" w:rsidRPr="00A3751C" w:rsidRDefault="008B2FD8" w:rsidP="00235E2F">
            <w:pPr>
              <w:jc w:val="center"/>
            </w:pPr>
            <w:r>
              <w:t>102</w:t>
            </w:r>
          </w:p>
        </w:tc>
        <w:tc>
          <w:tcPr>
            <w:tcW w:w="1966" w:type="dxa"/>
            <w:shd w:val="clear" w:color="auto" w:fill="auto"/>
          </w:tcPr>
          <w:p w14:paraId="1746FEED" w14:textId="77777777" w:rsidR="008B2FD8" w:rsidRPr="00A3751C" w:rsidRDefault="008B2FD8" w:rsidP="00235E2F">
            <w:pPr>
              <w:jc w:val="center"/>
            </w:pPr>
            <w:r>
              <w:t>990</w:t>
            </w:r>
          </w:p>
        </w:tc>
      </w:tr>
      <w:tr w:rsidR="008B2FD8" w14:paraId="5ED77A55" w14:textId="77777777" w:rsidTr="00D10B54">
        <w:trPr>
          <w:jc w:val="center"/>
        </w:trPr>
        <w:tc>
          <w:tcPr>
            <w:tcW w:w="6505" w:type="dxa"/>
            <w:gridSpan w:val="2"/>
            <w:shd w:val="clear" w:color="auto" w:fill="auto"/>
          </w:tcPr>
          <w:p w14:paraId="54E94F86" w14:textId="77777777" w:rsidR="008B2FD8" w:rsidRPr="001B1C59" w:rsidRDefault="008B2FD8" w:rsidP="000A39DE">
            <w:pPr>
              <w:adjustRightInd w:val="0"/>
              <w:ind w:left="567"/>
              <w:jc w:val="both"/>
            </w:pPr>
            <w:r w:rsidRPr="001B1C59">
              <w:t>из нее просроченная</w:t>
            </w:r>
          </w:p>
        </w:tc>
        <w:tc>
          <w:tcPr>
            <w:tcW w:w="1701" w:type="dxa"/>
          </w:tcPr>
          <w:p w14:paraId="159CA7AA" w14:textId="77777777" w:rsidR="008B2FD8" w:rsidRDefault="008B2FD8" w:rsidP="00235E2F">
            <w:pPr>
              <w:adjustRightInd w:val="0"/>
              <w:jc w:val="center"/>
            </w:pPr>
            <w:r>
              <w:t>0</w:t>
            </w:r>
          </w:p>
        </w:tc>
        <w:tc>
          <w:tcPr>
            <w:tcW w:w="1966" w:type="dxa"/>
            <w:shd w:val="clear" w:color="auto" w:fill="auto"/>
          </w:tcPr>
          <w:p w14:paraId="35D8F262" w14:textId="77777777" w:rsidR="008B2FD8" w:rsidRPr="00923D2F" w:rsidRDefault="008B2FD8" w:rsidP="00235E2F">
            <w:pPr>
              <w:adjustRightInd w:val="0"/>
              <w:jc w:val="center"/>
            </w:pPr>
            <w:r>
              <w:t>0</w:t>
            </w:r>
          </w:p>
        </w:tc>
      </w:tr>
    </w:tbl>
    <w:p w14:paraId="0B7CFBD4" w14:textId="77777777" w:rsidR="00464DCC" w:rsidRDefault="00464DCC" w:rsidP="00464DCC">
      <w:pPr>
        <w:tabs>
          <w:tab w:val="left" w:pos="1693"/>
        </w:tabs>
        <w:adjustRightInd w:val="0"/>
        <w:jc w:val="both"/>
        <w:rPr>
          <w:b/>
        </w:rPr>
      </w:pPr>
    </w:p>
    <w:p w14:paraId="54D5AB89" w14:textId="77777777" w:rsidR="009C0277" w:rsidRPr="008B2FD8" w:rsidRDefault="008B2FD8" w:rsidP="008B2FD8">
      <w:pPr>
        <w:adjustRightInd w:val="0"/>
        <w:ind w:firstLine="567"/>
        <w:jc w:val="both"/>
        <w:rPr>
          <w:b/>
          <w:i/>
        </w:rPr>
      </w:pPr>
      <w:r w:rsidRPr="008B2FD8">
        <w:rPr>
          <w:b/>
          <w:i/>
        </w:rPr>
        <w:t xml:space="preserve">Просроченная задолженность по заемным средствам и кредиторской задолженности отсутствует. </w:t>
      </w:r>
    </w:p>
    <w:p w14:paraId="24229777" w14:textId="77777777" w:rsidR="008B2FD8" w:rsidRPr="009C0277" w:rsidRDefault="008B2FD8" w:rsidP="001B1B02">
      <w:pPr>
        <w:adjustRightInd w:val="0"/>
        <w:jc w:val="both"/>
      </w:pPr>
    </w:p>
    <w:p w14:paraId="5E196AE6" w14:textId="77777777" w:rsidR="00656C1F" w:rsidRPr="001B1C59" w:rsidRDefault="00656C1F" w:rsidP="00656C1F">
      <w:pPr>
        <w:adjustRightInd w:val="0"/>
        <w:ind w:firstLine="540"/>
        <w:jc w:val="both"/>
      </w:pPr>
      <w:r>
        <w:t xml:space="preserve">Кредиторы, </w:t>
      </w:r>
      <w:r w:rsidRPr="001B1C59">
        <w:t>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t xml:space="preserve"> </w:t>
      </w:r>
      <w:r w:rsidRPr="001B1C59">
        <w:t>в составе кредиторской задолженности эмитента за последний завершенный отчетный период до даты утверждения проспекта ценных бумаг</w:t>
      </w:r>
      <w:r>
        <w:t>:</w:t>
      </w:r>
    </w:p>
    <w:p w14:paraId="1026DC04" w14:textId="77777777" w:rsidR="00923D2F" w:rsidRDefault="00923D2F" w:rsidP="00923D2F">
      <w:pPr>
        <w:adjustRightInd w:val="0"/>
        <w:jc w:val="both"/>
      </w:pPr>
    </w:p>
    <w:p w14:paraId="3DD32C7E" w14:textId="77777777" w:rsidR="008B2FD8" w:rsidRPr="008B2FD8" w:rsidRDefault="008B2FD8" w:rsidP="008B2FD8">
      <w:pPr>
        <w:numPr>
          <w:ilvl w:val="0"/>
          <w:numId w:val="16"/>
        </w:numPr>
        <w:adjustRightInd w:val="0"/>
        <w:contextualSpacing/>
        <w:rPr>
          <w:b/>
          <w:i/>
        </w:rPr>
      </w:pPr>
      <w:r w:rsidRPr="00A3751C">
        <w:t>Полное фирменное наименование:</w:t>
      </w:r>
      <w:r w:rsidRPr="00A3751C">
        <w:rPr>
          <w:b/>
        </w:rPr>
        <w:t xml:space="preserve"> </w:t>
      </w:r>
      <w:r w:rsidRPr="008B2FD8">
        <w:rPr>
          <w:b/>
          <w:i/>
        </w:rPr>
        <w:t>Общество с ограниченной ответственностью «ДЭКАРТ»</w:t>
      </w:r>
    </w:p>
    <w:p w14:paraId="695EA999" w14:textId="77777777" w:rsidR="008B2FD8" w:rsidRPr="008B2FD8" w:rsidRDefault="008B2FD8" w:rsidP="008B2FD8">
      <w:pPr>
        <w:adjustRightInd w:val="0"/>
        <w:ind w:firstLine="540"/>
        <w:jc w:val="both"/>
        <w:rPr>
          <w:b/>
          <w:i/>
        </w:rPr>
      </w:pPr>
      <w:r w:rsidRPr="00A3751C">
        <w:t>Сокращенное фирменное наименование:</w:t>
      </w:r>
      <w:r>
        <w:t xml:space="preserve"> </w:t>
      </w:r>
      <w:r w:rsidRPr="008B2FD8">
        <w:rPr>
          <w:b/>
          <w:i/>
        </w:rPr>
        <w:t xml:space="preserve">ООО </w:t>
      </w:r>
      <w:r>
        <w:rPr>
          <w:b/>
          <w:i/>
        </w:rPr>
        <w:t>«</w:t>
      </w:r>
      <w:r w:rsidRPr="008B2FD8">
        <w:rPr>
          <w:b/>
          <w:i/>
        </w:rPr>
        <w:t>ДЭКАРТ</w:t>
      </w:r>
      <w:r>
        <w:rPr>
          <w:b/>
          <w:i/>
        </w:rPr>
        <w:t>»</w:t>
      </w:r>
    </w:p>
    <w:p w14:paraId="6F9D4BE3" w14:textId="77777777" w:rsidR="008B2FD8" w:rsidRPr="00A3751C" w:rsidRDefault="008B2FD8" w:rsidP="008B2FD8">
      <w:pPr>
        <w:adjustRightInd w:val="0"/>
        <w:ind w:firstLine="540"/>
        <w:jc w:val="both"/>
        <w:rPr>
          <w:b/>
          <w:i/>
        </w:rPr>
      </w:pPr>
      <w:r w:rsidRPr="00A3751C">
        <w:t>Место нахождения</w:t>
      </w:r>
      <w:r w:rsidRPr="00A3751C">
        <w:rPr>
          <w:b/>
          <w:i/>
        </w:rPr>
        <w:t xml:space="preserve">: </w:t>
      </w:r>
      <w:r>
        <w:rPr>
          <w:b/>
          <w:i/>
        </w:rPr>
        <w:t>121471, г. Москва</w:t>
      </w:r>
      <w:r w:rsidRPr="00D304D2">
        <w:rPr>
          <w:b/>
          <w:i/>
        </w:rPr>
        <w:t xml:space="preserve">, Можайское </w:t>
      </w:r>
      <w:r>
        <w:rPr>
          <w:b/>
          <w:i/>
        </w:rPr>
        <w:t>шоссе</w:t>
      </w:r>
      <w:r w:rsidRPr="00D304D2">
        <w:rPr>
          <w:b/>
          <w:i/>
        </w:rPr>
        <w:t>, дом № 37, квартира Этаж 1 Пом IА</w:t>
      </w:r>
    </w:p>
    <w:p w14:paraId="00754698" w14:textId="77777777" w:rsidR="008B2FD8" w:rsidRPr="00A3751C" w:rsidRDefault="008B2FD8" w:rsidP="008B2FD8">
      <w:pPr>
        <w:adjustRightInd w:val="0"/>
        <w:ind w:firstLine="540"/>
        <w:contextualSpacing/>
      </w:pPr>
      <w:r w:rsidRPr="00A3751C">
        <w:t xml:space="preserve">ИНН (если применимо): </w:t>
      </w:r>
      <w:r w:rsidRPr="008B2FD8">
        <w:rPr>
          <w:b/>
          <w:i/>
        </w:rPr>
        <w:t>7731522686</w:t>
      </w:r>
    </w:p>
    <w:p w14:paraId="2E21E3E7" w14:textId="77777777" w:rsidR="008B2FD8" w:rsidRPr="00A3751C" w:rsidRDefault="008B2FD8" w:rsidP="008B2FD8">
      <w:pPr>
        <w:adjustRightInd w:val="0"/>
        <w:ind w:firstLine="540"/>
        <w:contextualSpacing/>
      </w:pPr>
      <w:r w:rsidRPr="00A3751C">
        <w:t xml:space="preserve">ОГРН (если применимо): </w:t>
      </w:r>
      <w:r w:rsidRPr="008B2FD8">
        <w:rPr>
          <w:b/>
          <w:i/>
        </w:rPr>
        <w:t>1057746536627</w:t>
      </w:r>
    </w:p>
    <w:p w14:paraId="6530CE9D" w14:textId="77777777" w:rsidR="008B2FD8" w:rsidRPr="00A3751C" w:rsidRDefault="008B2FD8" w:rsidP="008B2FD8">
      <w:pPr>
        <w:adjustRightInd w:val="0"/>
        <w:ind w:firstLine="540"/>
        <w:jc w:val="both"/>
      </w:pPr>
      <w:r w:rsidRPr="00A3751C">
        <w:t xml:space="preserve">Сумма задолженности: </w:t>
      </w:r>
      <w:r w:rsidRPr="008B2FD8">
        <w:rPr>
          <w:b/>
          <w:i/>
        </w:rPr>
        <w:t>990 тыс. руб.</w:t>
      </w:r>
    </w:p>
    <w:p w14:paraId="1C733D22" w14:textId="77777777" w:rsidR="008B2FD8" w:rsidRPr="00277FF9" w:rsidRDefault="008B2FD8" w:rsidP="008B2FD8">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8B2FD8">
        <w:rPr>
          <w:b/>
          <w:i/>
        </w:rPr>
        <w:t>отсутствует</w:t>
      </w:r>
    </w:p>
    <w:p w14:paraId="0BFD064A" w14:textId="77777777" w:rsidR="008B2FD8" w:rsidRPr="00A3751C" w:rsidRDefault="008B2FD8" w:rsidP="008B2FD8">
      <w:pPr>
        <w:adjustRightInd w:val="0"/>
        <w:ind w:firstLine="540"/>
        <w:jc w:val="both"/>
        <w:rPr>
          <w:b/>
          <w:i/>
        </w:rPr>
      </w:pPr>
      <w:r w:rsidRPr="00A3751C">
        <w:rPr>
          <w:b/>
          <w:i/>
        </w:rPr>
        <w:t xml:space="preserve">Кредитор является аффилированным лицом Эмитента. </w:t>
      </w:r>
    </w:p>
    <w:p w14:paraId="04E6FC8F" w14:textId="77777777" w:rsidR="008B2FD8" w:rsidRPr="008B2FD8" w:rsidRDefault="008B2FD8" w:rsidP="008B2FD8">
      <w:pPr>
        <w:adjustRightInd w:val="0"/>
        <w:ind w:firstLine="540"/>
        <w:jc w:val="both"/>
        <w:rPr>
          <w:b/>
          <w:i/>
        </w:rPr>
      </w:pPr>
      <w:r w:rsidRPr="00A3751C">
        <w:t xml:space="preserve">Доля участия эмитента в уставном капитале аффилированного лица - хозяйственного </w:t>
      </w:r>
      <w:r w:rsidRPr="008B2FD8">
        <w:t xml:space="preserve">общества: </w:t>
      </w:r>
      <w:r w:rsidRPr="008B2FD8">
        <w:rPr>
          <w:b/>
          <w:i/>
        </w:rPr>
        <w:t>нет</w:t>
      </w:r>
    </w:p>
    <w:p w14:paraId="2C73ABDA" w14:textId="77777777" w:rsidR="008B2FD8" w:rsidRPr="008B2FD8" w:rsidRDefault="008B2FD8" w:rsidP="008B2FD8">
      <w:pPr>
        <w:adjustRightInd w:val="0"/>
        <w:ind w:firstLine="540"/>
        <w:jc w:val="both"/>
      </w:pPr>
      <w:r w:rsidRPr="008B2FD8">
        <w:t xml:space="preserve">Доля обыкновенных акций аффилированного лица, принадлежащих эмитенту: </w:t>
      </w:r>
      <w:r w:rsidRPr="008B2FD8">
        <w:rPr>
          <w:b/>
          <w:i/>
        </w:rPr>
        <w:t>нет</w:t>
      </w:r>
    </w:p>
    <w:p w14:paraId="6C94A2FC" w14:textId="77777777" w:rsidR="008B2FD8" w:rsidRPr="00A3751C" w:rsidRDefault="008B2FD8" w:rsidP="008B2FD8">
      <w:pPr>
        <w:adjustRightInd w:val="0"/>
        <w:ind w:firstLine="540"/>
        <w:jc w:val="both"/>
      </w:pPr>
      <w:r w:rsidRPr="00A3751C">
        <w:t>Доля участия аффилированного лица в уставном капитале эмитента:</w:t>
      </w:r>
      <w:r w:rsidRPr="00A3751C">
        <w:rPr>
          <w:b/>
          <w:i/>
        </w:rPr>
        <w:t xml:space="preserve"> нет</w:t>
      </w:r>
    </w:p>
    <w:p w14:paraId="1D3D80C1" w14:textId="77777777" w:rsidR="008B2FD8" w:rsidRPr="00A3751C" w:rsidRDefault="008B2FD8" w:rsidP="008B2FD8">
      <w:pPr>
        <w:adjustRightInd w:val="0"/>
        <w:ind w:firstLine="540"/>
        <w:jc w:val="both"/>
      </w:pPr>
      <w:r w:rsidRPr="00A3751C">
        <w:t xml:space="preserve">Доля обыкновенных акций эмитента, принадлежащих аффилированному лицу: </w:t>
      </w:r>
      <w:r w:rsidRPr="00A3751C">
        <w:rPr>
          <w:b/>
          <w:i/>
        </w:rPr>
        <w:t>нет</w:t>
      </w:r>
    </w:p>
    <w:p w14:paraId="5B813278" w14:textId="77777777" w:rsidR="008B2FD8" w:rsidRPr="009B5910" w:rsidRDefault="008B2FD8" w:rsidP="008B2FD8">
      <w:pPr>
        <w:adjustRightInd w:val="0"/>
        <w:ind w:firstLine="540"/>
        <w:jc w:val="both"/>
      </w:pPr>
    </w:p>
    <w:p w14:paraId="067A14F1" w14:textId="1DB5338C" w:rsidR="008B2FD8" w:rsidRPr="00196314" w:rsidRDefault="008B2FD8" w:rsidP="00181D86">
      <w:pPr>
        <w:numPr>
          <w:ilvl w:val="0"/>
          <w:numId w:val="16"/>
        </w:numPr>
        <w:adjustRightInd w:val="0"/>
        <w:contextualSpacing/>
        <w:jc w:val="both"/>
      </w:pPr>
      <w:r w:rsidRPr="00196314">
        <w:t>Полное фирменное наименование:</w:t>
      </w:r>
      <w:r w:rsidRPr="00196314">
        <w:rPr>
          <w:b/>
        </w:rPr>
        <w:t xml:space="preserve"> </w:t>
      </w:r>
      <w:r w:rsidRPr="008B2FD8">
        <w:rPr>
          <w:b/>
          <w:i/>
        </w:rPr>
        <w:t>PORTERICO INVESTMENTS</w:t>
      </w:r>
      <w:r w:rsidR="00181D86">
        <w:rPr>
          <w:b/>
          <w:i/>
        </w:rPr>
        <w:t xml:space="preserve"> </w:t>
      </w:r>
      <w:r w:rsidR="00181D86" w:rsidRPr="00C57859">
        <w:rPr>
          <w:b/>
          <w:i/>
        </w:rPr>
        <w:t>LIMITED</w:t>
      </w:r>
    </w:p>
    <w:p w14:paraId="57F8A1BE" w14:textId="77777777" w:rsidR="00181D86" w:rsidRPr="00181D86" w:rsidRDefault="006A523E" w:rsidP="00181D86">
      <w:pPr>
        <w:adjustRightInd w:val="0"/>
        <w:ind w:left="900" w:hanging="360"/>
        <w:rPr>
          <w:b/>
          <w:i/>
        </w:rPr>
      </w:pPr>
      <w:r>
        <w:t xml:space="preserve">Сокращенное фирменное наименование: </w:t>
      </w:r>
      <w:r w:rsidR="00181D86" w:rsidRPr="00181D86">
        <w:rPr>
          <w:b/>
          <w:i/>
        </w:rPr>
        <w:t xml:space="preserve">PORTERICO INVESTMENTS LIMITED </w:t>
      </w:r>
    </w:p>
    <w:p w14:paraId="148211E2" w14:textId="23ACFA77" w:rsidR="008B2FD8" w:rsidRDefault="008B2FD8" w:rsidP="00181D86">
      <w:pPr>
        <w:adjustRightInd w:val="0"/>
        <w:ind w:left="900" w:hanging="360"/>
        <w:jc w:val="both"/>
        <w:rPr>
          <w:b/>
          <w:i/>
        </w:rPr>
      </w:pPr>
      <w:r w:rsidRPr="00A3751C">
        <w:t>Место нахождения</w:t>
      </w:r>
      <w:r w:rsidRPr="00A3751C">
        <w:rPr>
          <w:b/>
          <w:i/>
        </w:rPr>
        <w:t xml:space="preserve">: </w:t>
      </w:r>
      <w:r>
        <w:rPr>
          <w:b/>
          <w:i/>
        </w:rPr>
        <w:t>Димитри Псатха, 3А, Колосси, 4632, Лимассол, Кипр</w:t>
      </w:r>
    </w:p>
    <w:p w14:paraId="5CF4C4A5" w14:textId="4FF57C04" w:rsidR="008B2FD8" w:rsidRPr="008B2FD8" w:rsidRDefault="008B2FD8" w:rsidP="00181D86">
      <w:pPr>
        <w:adjustRightInd w:val="0"/>
        <w:ind w:left="900" w:hanging="360"/>
        <w:jc w:val="both"/>
        <w:rPr>
          <w:b/>
          <w:i/>
        </w:rPr>
      </w:pPr>
      <w:r w:rsidRPr="00A3751C">
        <w:t xml:space="preserve">ИНН (если применимо): </w:t>
      </w:r>
      <w:r>
        <w:rPr>
          <w:b/>
          <w:i/>
        </w:rPr>
        <w:t xml:space="preserve">не применимо </w:t>
      </w:r>
    </w:p>
    <w:p w14:paraId="3528DAF7" w14:textId="397BD6CA" w:rsidR="008B2FD8" w:rsidRPr="008B2FD8" w:rsidRDefault="008B2FD8" w:rsidP="00181D86">
      <w:pPr>
        <w:adjustRightInd w:val="0"/>
        <w:ind w:left="900" w:hanging="360"/>
        <w:jc w:val="both"/>
        <w:rPr>
          <w:b/>
          <w:i/>
        </w:rPr>
      </w:pPr>
      <w:r w:rsidRPr="00A3751C">
        <w:t xml:space="preserve">ОГРН (если применимо): </w:t>
      </w:r>
      <w:r>
        <w:rPr>
          <w:b/>
          <w:i/>
        </w:rPr>
        <w:t>не применимо</w:t>
      </w:r>
    </w:p>
    <w:p w14:paraId="7B64F438" w14:textId="4D1445A2" w:rsidR="008B2FD8" w:rsidRPr="00A3751C" w:rsidRDefault="008B2FD8" w:rsidP="008B2FD8">
      <w:pPr>
        <w:adjustRightInd w:val="0"/>
        <w:ind w:firstLine="540"/>
        <w:jc w:val="both"/>
      </w:pPr>
      <w:r w:rsidRPr="00A3751C">
        <w:t xml:space="preserve">Сумма задолженности: </w:t>
      </w:r>
      <w:r w:rsidRPr="008B2FD8">
        <w:rPr>
          <w:b/>
          <w:i/>
        </w:rPr>
        <w:t>243 500 тыс. руб.</w:t>
      </w:r>
    </w:p>
    <w:p w14:paraId="6AF9F4EA" w14:textId="7D0D12CC" w:rsidR="008B2FD8" w:rsidRPr="00FB3DE2" w:rsidRDefault="008B2FD8" w:rsidP="008B2FD8">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8B2FD8">
        <w:rPr>
          <w:b/>
          <w:i/>
        </w:rPr>
        <w:t>отсутствует</w:t>
      </w:r>
    </w:p>
    <w:p w14:paraId="1235967E" w14:textId="5FB70BFB" w:rsidR="008B2FD8" w:rsidRDefault="008B2FD8" w:rsidP="008B2FD8">
      <w:pPr>
        <w:adjustRightInd w:val="0"/>
        <w:ind w:firstLine="540"/>
        <w:jc w:val="both"/>
        <w:rPr>
          <w:b/>
          <w:i/>
        </w:rPr>
      </w:pPr>
      <w:r w:rsidRPr="00A3751C">
        <w:rPr>
          <w:b/>
          <w:i/>
        </w:rPr>
        <w:t xml:space="preserve">Кредитор </w:t>
      </w:r>
      <w:r>
        <w:rPr>
          <w:b/>
          <w:i/>
        </w:rPr>
        <w:t xml:space="preserve">не </w:t>
      </w:r>
      <w:r w:rsidRPr="00A3751C">
        <w:rPr>
          <w:b/>
          <w:i/>
        </w:rPr>
        <w:t xml:space="preserve">является аффилированным лицом Эмитента. </w:t>
      </w:r>
    </w:p>
    <w:p w14:paraId="2CDB1F64" w14:textId="70CA69FA" w:rsidR="008B2FD8" w:rsidRPr="00A3751C" w:rsidRDefault="008B2FD8" w:rsidP="008B2FD8">
      <w:pPr>
        <w:adjustRightInd w:val="0"/>
        <w:ind w:firstLine="540"/>
        <w:jc w:val="both"/>
        <w:rPr>
          <w:b/>
          <w:i/>
        </w:rPr>
      </w:pPr>
    </w:p>
    <w:p w14:paraId="6D4FFAF8" w14:textId="77777777" w:rsidR="008B2FD8" w:rsidRPr="00196314" w:rsidRDefault="004347E8" w:rsidP="008B2FD8">
      <w:pPr>
        <w:pStyle w:val="af5"/>
        <w:numPr>
          <w:ilvl w:val="0"/>
          <w:numId w:val="16"/>
        </w:numPr>
        <w:adjustRightInd w:val="0"/>
        <w:jc w:val="both"/>
      </w:pPr>
      <w:r>
        <w:t xml:space="preserve">Фамилия, имя, отчество: </w:t>
      </w:r>
      <w:r w:rsidRPr="001D0DCE">
        <w:rPr>
          <w:rFonts w:eastAsia="Calibri"/>
          <w:b/>
          <w:i/>
          <w:lang w:eastAsia="en-US"/>
        </w:rPr>
        <w:t>Криворучко Алексей Юрьевич</w:t>
      </w:r>
    </w:p>
    <w:p w14:paraId="305BEC6A" w14:textId="77777777" w:rsidR="008B2FD8" w:rsidRPr="00A3751C" w:rsidRDefault="008B2FD8" w:rsidP="008B2FD8">
      <w:pPr>
        <w:adjustRightInd w:val="0"/>
        <w:ind w:firstLine="540"/>
        <w:jc w:val="both"/>
      </w:pPr>
      <w:r w:rsidRPr="00A3751C">
        <w:t xml:space="preserve">Сумма задолженности: </w:t>
      </w:r>
      <w:r w:rsidRPr="004347E8">
        <w:rPr>
          <w:rFonts w:eastAsia="Calibri"/>
          <w:b/>
          <w:i/>
          <w:lang w:eastAsia="en-US"/>
        </w:rPr>
        <w:t>530 450</w:t>
      </w:r>
      <w:r w:rsidR="004347E8">
        <w:rPr>
          <w:rFonts w:eastAsia="Calibri"/>
          <w:b/>
          <w:i/>
          <w:lang w:eastAsia="en-US"/>
        </w:rPr>
        <w:t xml:space="preserve"> тыс. рублей </w:t>
      </w:r>
    </w:p>
    <w:p w14:paraId="51895CC6" w14:textId="77777777" w:rsidR="008B2FD8" w:rsidRPr="00FB3DE2" w:rsidRDefault="008B2FD8" w:rsidP="008B2FD8">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4347E8">
        <w:rPr>
          <w:b/>
          <w:i/>
        </w:rPr>
        <w:t>отсутствует</w:t>
      </w:r>
    </w:p>
    <w:p w14:paraId="1DB8EF99" w14:textId="77777777" w:rsidR="008B2FD8" w:rsidRPr="00A3751C" w:rsidRDefault="008B2FD8" w:rsidP="008B2FD8">
      <w:pPr>
        <w:adjustRightInd w:val="0"/>
        <w:ind w:firstLine="540"/>
        <w:jc w:val="both"/>
        <w:rPr>
          <w:b/>
          <w:i/>
        </w:rPr>
      </w:pPr>
      <w:r w:rsidRPr="00A3751C">
        <w:rPr>
          <w:b/>
          <w:i/>
        </w:rPr>
        <w:t xml:space="preserve">Кредитор </w:t>
      </w:r>
      <w:r>
        <w:rPr>
          <w:b/>
          <w:i/>
        </w:rPr>
        <w:t xml:space="preserve"> </w:t>
      </w:r>
      <w:r w:rsidRPr="00A3751C">
        <w:rPr>
          <w:b/>
          <w:i/>
        </w:rPr>
        <w:t xml:space="preserve">является аффилированным лицом Эмитента. </w:t>
      </w:r>
    </w:p>
    <w:p w14:paraId="5ACC87FD" w14:textId="77777777" w:rsidR="008B2FD8" w:rsidRPr="00A3751C" w:rsidRDefault="008B2FD8" w:rsidP="008B2FD8">
      <w:pPr>
        <w:adjustRightInd w:val="0"/>
        <w:ind w:firstLine="540"/>
        <w:jc w:val="both"/>
      </w:pPr>
      <w:r w:rsidRPr="00A3751C">
        <w:t>Доля участия аффилированного лица в уставном капитале эмитента:</w:t>
      </w:r>
      <w:r w:rsidRPr="00A3751C">
        <w:rPr>
          <w:b/>
          <w:i/>
        </w:rPr>
        <w:t xml:space="preserve"> нет</w:t>
      </w:r>
    </w:p>
    <w:p w14:paraId="7389D2B8" w14:textId="77777777" w:rsidR="008B2FD8" w:rsidRPr="00A3751C" w:rsidRDefault="008B2FD8" w:rsidP="008B2FD8">
      <w:pPr>
        <w:adjustRightInd w:val="0"/>
        <w:ind w:firstLine="540"/>
        <w:jc w:val="both"/>
      </w:pPr>
      <w:r w:rsidRPr="00A3751C">
        <w:t xml:space="preserve">Доля обыкновенных акций эмитента, принадлежащих аффилированному лицу: </w:t>
      </w:r>
      <w:r w:rsidRPr="00A3751C">
        <w:rPr>
          <w:b/>
          <w:i/>
        </w:rPr>
        <w:t>нет</w:t>
      </w:r>
    </w:p>
    <w:p w14:paraId="0965C692" w14:textId="77777777" w:rsidR="00A04190" w:rsidRPr="00A3751C" w:rsidRDefault="004347E8" w:rsidP="00A04190">
      <w:pPr>
        <w:adjustRightInd w:val="0"/>
        <w:ind w:firstLine="540"/>
        <w:jc w:val="both"/>
      </w:pPr>
      <w:r w:rsidRPr="004347E8">
        <w:rPr>
          <w:bCs/>
          <w:iCs/>
        </w:rPr>
        <w:t xml:space="preserve">Должности, которые такое лицо занимает в эмитенте, подконтрольных ему организациях, имеющих для него существенное значение, основном (материнском) обществе, управляющей организации: </w:t>
      </w:r>
      <w:r w:rsidR="00A04190">
        <w:rPr>
          <w:b/>
          <w:bCs/>
          <w:i/>
          <w:iCs/>
        </w:rPr>
        <w:t xml:space="preserve">данное лицо занимает должность генерального директора Эмитента, а также должность генерального директора в основном (материнском) обществе - </w:t>
      </w:r>
      <w:r w:rsidR="00A04190" w:rsidRPr="00A04190">
        <w:rPr>
          <w:b/>
          <w:bCs/>
          <w:i/>
          <w:iCs/>
        </w:rPr>
        <w:t>ООО «ТКХ-Инвест»</w:t>
      </w:r>
      <w:r w:rsidR="00A04190">
        <w:rPr>
          <w:b/>
          <w:bCs/>
          <w:i/>
          <w:iCs/>
        </w:rPr>
        <w:t xml:space="preserve">. </w:t>
      </w:r>
    </w:p>
    <w:p w14:paraId="207F8DE8" w14:textId="77777777" w:rsidR="004347E8" w:rsidRPr="00A04190" w:rsidRDefault="00A04190" w:rsidP="004347E8">
      <w:pPr>
        <w:adjustRightInd w:val="0"/>
        <w:ind w:firstLine="540"/>
        <w:jc w:val="both"/>
        <w:rPr>
          <w:b/>
          <w:bCs/>
          <w:i/>
          <w:iCs/>
        </w:rPr>
      </w:pPr>
      <w:r>
        <w:rPr>
          <w:b/>
          <w:bCs/>
          <w:i/>
          <w:iCs/>
        </w:rPr>
        <w:t xml:space="preserve"> </w:t>
      </w:r>
    </w:p>
    <w:p w14:paraId="5873BFF7" w14:textId="77777777" w:rsidR="008B2FD8" w:rsidRPr="00A04190" w:rsidRDefault="008B2FD8" w:rsidP="008B2FD8">
      <w:pPr>
        <w:numPr>
          <w:ilvl w:val="0"/>
          <w:numId w:val="16"/>
        </w:numPr>
        <w:adjustRightInd w:val="0"/>
        <w:contextualSpacing/>
        <w:rPr>
          <w:rFonts w:eastAsia="Calibri"/>
          <w:b/>
          <w:i/>
          <w:lang w:eastAsia="en-US"/>
        </w:rPr>
      </w:pPr>
      <w:r w:rsidRPr="00A3751C">
        <w:t>Полное фирменное наименование:</w:t>
      </w:r>
      <w:r w:rsidRPr="00A3751C">
        <w:rPr>
          <w:b/>
        </w:rPr>
        <w:t xml:space="preserve"> </w:t>
      </w:r>
      <w:r w:rsidRPr="00A04190">
        <w:rPr>
          <w:rFonts w:eastAsia="Calibri"/>
          <w:b/>
          <w:i/>
          <w:lang w:eastAsia="en-US"/>
        </w:rPr>
        <w:t>Общество с ограниченной ответственностью «ТКХ-Инвест»</w:t>
      </w:r>
    </w:p>
    <w:p w14:paraId="6B9859E5" w14:textId="77777777" w:rsidR="008B2FD8" w:rsidRPr="00A04190" w:rsidRDefault="008B2FD8" w:rsidP="00A04190">
      <w:pPr>
        <w:adjustRightInd w:val="0"/>
        <w:ind w:firstLine="540"/>
        <w:jc w:val="both"/>
        <w:rPr>
          <w:rFonts w:eastAsia="Calibri"/>
          <w:b/>
          <w:i/>
          <w:lang w:eastAsia="en-US"/>
        </w:rPr>
      </w:pPr>
      <w:r w:rsidRPr="00A3751C">
        <w:t>Сокращенное фирменное наименование:</w:t>
      </w:r>
      <w:r>
        <w:t xml:space="preserve"> </w:t>
      </w:r>
      <w:r w:rsidRPr="00A04190">
        <w:rPr>
          <w:rFonts w:eastAsia="Calibri"/>
          <w:b/>
          <w:i/>
          <w:lang w:eastAsia="en-US"/>
        </w:rPr>
        <w:t>ООО «ТКХ-Инвест»</w:t>
      </w:r>
    </w:p>
    <w:p w14:paraId="4EBD8700" w14:textId="77777777" w:rsidR="008B2FD8" w:rsidRPr="00A3751C" w:rsidRDefault="008B2FD8" w:rsidP="00A04190">
      <w:pPr>
        <w:adjustRightInd w:val="0"/>
        <w:ind w:firstLine="540"/>
        <w:jc w:val="both"/>
        <w:rPr>
          <w:b/>
          <w:i/>
        </w:rPr>
      </w:pPr>
      <w:r w:rsidRPr="00A3751C">
        <w:t>Место нахождения</w:t>
      </w:r>
      <w:r w:rsidRPr="00A3751C">
        <w:rPr>
          <w:b/>
          <w:i/>
        </w:rPr>
        <w:t xml:space="preserve">: </w:t>
      </w:r>
      <w:r w:rsidR="00A04190" w:rsidRPr="00E24B02">
        <w:rPr>
          <w:b/>
          <w:i/>
        </w:rPr>
        <w:t>119313, город Москва, проспект Ленинский, дом 95</w:t>
      </w:r>
    </w:p>
    <w:p w14:paraId="57F0D88D" w14:textId="77777777" w:rsidR="008B2FD8" w:rsidRPr="00A3751C" w:rsidRDefault="008B2FD8" w:rsidP="00A04190">
      <w:pPr>
        <w:adjustRightInd w:val="0"/>
        <w:ind w:firstLine="540"/>
        <w:contextualSpacing/>
      </w:pPr>
      <w:r w:rsidRPr="00A3751C">
        <w:t xml:space="preserve">ИНН (если применимо): </w:t>
      </w:r>
      <w:r w:rsidRPr="00A04190">
        <w:rPr>
          <w:rFonts w:eastAsia="Calibri"/>
          <w:b/>
          <w:i/>
          <w:lang w:eastAsia="en-US"/>
        </w:rPr>
        <w:t>7736666723</w:t>
      </w:r>
    </w:p>
    <w:p w14:paraId="4DB072FC" w14:textId="77777777" w:rsidR="008B2FD8" w:rsidRPr="00A3751C" w:rsidRDefault="008B2FD8" w:rsidP="00A04190">
      <w:pPr>
        <w:adjustRightInd w:val="0"/>
        <w:ind w:firstLine="540"/>
        <w:contextualSpacing/>
      </w:pPr>
      <w:r w:rsidRPr="00A3751C">
        <w:t xml:space="preserve">ОГРН (если применимо): </w:t>
      </w:r>
      <w:r w:rsidRPr="00A04190">
        <w:rPr>
          <w:rFonts w:eastAsia="Calibri"/>
          <w:b/>
          <w:i/>
          <w:lang w:eastAsia="en-US"/>
        </w:rPr>
        <w:t>5137746019989</w:t>
      </w:r>
    </w:p>
    <w:p w14:paraId="05381E9E" w14:textId="77777777" w:rsidR="008B2FD8" w:rsidRPr="00A3751C" w:rsidRDefault="008B2FD8" w:rsidP="00A04190">
      <w:pPr>
        <w:adjustRightInd w:val="0"/>
        <w:ind w:firstLine="540"/>
        <w:jc w:val="both"/>
      </w:pPr>
      <w:r w:rsidRPr="00A3751C">
        <w:t xml:space="preserve">Сумма задолженности: </w:t>
      </w:r>
      <w:r w:rsidRPr="00A04190">
        <w:rPr>
          <w:rFonts w:eastAsia="Calibri"/>
          <w:b/>
          <w:i/>
          <w:lang w:eastAsia="en-US"/>
        </w:rPr>
        <w:t>612 015 тыс. руб.</w:t>
      </w:r>
    </w:p>
    <w:p w14:paraId="54FB4A8B" w14:textId="77777777" w:rsidR="008B2FD8" w:rsidRPr="00FB3DE2" w:rsidRDefault="008B2FD8" w:rsidP="00A04190">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A04190">
        <w:rPr>
          <w:b/>
          <w:i/>
        </w:rPr>
        <w:t>отсутствует</w:t>
      </w:r>
    </w:p>
    <w:p w14:paraId="4767AAB6" w14:textId="77777777" w:rsidR="008B2FD8" w:rsidRPr="00A3751C" w:rsidRDefault="008B2FD8" w:rsidP="008B2FD8">
      <w:pPr>
        <w:adjustRightInd w:val="0"/>
        <w:ind w:firstLine="540"/>
        <w:jc w:val="both"/>
        <w:rPr>
          <w:b/>
          <w:i/>
        </w:rPr>
      </w:pPr>
      <w:r w:rsidRPr="00A3751C">
        <w:rPr>
          <w:b/>
          <w:i/>
        </w:rPr>
        <w:t xml:space="preserve">Кредитор является аффилированным лицом Эмитента. </w:t>
      </w:r>
    </w:p>
    <w:p w14:paraId="6F0CD764" w14:textId="77777777" w:rsidR="008B2FD8" w:rsidRPr="00A04190" w:rsidRDefault="008B2FD8" w:rsidP="008B2FD8">
      <w:pPr>
        <w:adjustRightInd w:val="0"/>
        <w:ind w:firstLine="540"/>
        <w:jc w:val="both"/>
        <w:rPr>
          <w:b/>
          <w:i/>
        </w:rPr>
      </w:pPr>
      <w:r w:rsidRPr="00A3751C">
        <w:t xml:space="preserve">Доля участия эмитента в уставном капитале аффилированного лица - </w:t>
      </w:r>
      <w:r w:rsidRPr="00A04190">
        <w:t xml:space="preserve">хозяйственного общества: </w:t>
      </w:r>
      <w:r w:rsidRPr="00A04190">
        <w:rPr>
          <w:b/>
          <w:i/>
        </w:rPr>
        <w:t>нет</w:t>
      </w:r>
    </w:p>
    <w:p w14:paraId="5AAFF7E9" w14:textId="77777777" w:rsidR="008B2FD8" w:rsidRPr="00A04190" w:rsidRDefault="008B2FD8" w:rsidP="008B2FD8">
      <w:pPr>
        <w:adjustRightInd w:val="0"/>
        <w:ind w:firstLine="540"/>
        <w:jc w:val="both"/>
      </w:pPr>
      <w:r w:rsidRPr="00A04190">
        <w:t xml:space="preserve">Доля обыкновенных акций аффилированного лица, принадлежащих эмитенту: </w:t>
      </w:r>
      <w:r w:rsidRPr="00A04190">
        <w:rPr>
          <w:b/>
          <w:i/>
        </w:rPr>
        <w:t>нет</w:t>
      </w:r>
    </w:p>
    <w:p w14:paraId="2BC684BB" w14:textId="77777777" w:rsidR="008B2FD8" w:rsidRPr="00A3751C" w:rsidRDefault="008B2FD8" w:rsidP="008B2FD8">
      <w:pPr>
        <w:adjustRightInd w:val="0"/>
        <w:ind w:firstLine="540"/>
        <w:jc w:val="both"/>
      </w:pPr>
      <w:r w:rsidRPr="00A3751C">
        <w:t>Доля участия аффилированного лица в уставном капитале эмитента:</w:t>
      </w:r>
      <w:r w:rsidRPr="00A3751C">
        <w:rPr>
          <w:b/>
          <w:i/>
        </w:rPr>
        <w:t xml:space="preserve"> </w:t>
      </w:r>
      <w:r>
        <w:rPr>
          <w:b/>
          <w:i/>
        </w:rPr>
        <w:t>100%</w:t>
      </w:r>
    </w:p>
    <w:p w14:paraId="79DEC0AA" w14:textId="77777777" w:rsidR="008B2FD8" w:rsidRPr="00A3751C" w:rsidRDefault="008B2FD8" w:rsidP="008B2FD8">
      <w:pPr>
        <w:adjustRightInd w:val="0"/>
        <w:ind w:firstLine="540"/>
        <w:jc w:val="both"/>
      </w:pPr>
      <w:r w:rsidRPr="00A3751C">
        <w:t xml:space="preserve">Доля обыкновенных акций эмитента, принадлежащих аффилированному лицу: </w:t>
      </w:r>
      <w:r w:rsidRPr="00A3751C">
        <w:rPr>
          <w:b/>
          <w:i/>
        </w:rPr>
        <w:t>нет</w:t>
      </w:r>
    </w:p>
    <w:p w14:paraId="71922594" w14:textId="77777777" w:rsidR="008B2FD8" w:rsidRDefault="008B2FD8" w:rsidP="00923D2F">
      <w:pPr>
        <w:adjustRightInd w:val="0"/>
        <w:jc w:val="both"/>
      </w:pPr>
    </w:p>
    <w:p w14:paraId="0EB8874B" w14:textId="77777777" w:rsidR="001B1B02" w:rsidRPr="00AD7F47" w:rsidRDefault="001B1B02" w:rsidP="006E46F1">
      <w:pPr>
        <w:pStyle w:val="3"/>
      </w:pPr>
      <w:bookmarkStart w:id="20" w:name="_Toc495084594"/>
      <w:r w:rsidRPr="00AD7F47">
        <w:t>2.3.2. Кредитная история эмитента</w:t>
      </w:r>
      <w:bookmarkEnd w:id="20"/>
    </w:p>
    <w:p w14:paraId="582B0AB5" w14:textId="77777777" w:rsidR="00E268FD" w:rsidRPr="00AD7F47" w:rsidRDefault="00E268FD" w:rsidP="001B1B02">
      <w:pPr>
        <w:adjustRightInd w:val="0"/>
        <w:ind w:firstLine="540"/>
        <w:jc w:val="both"/>
        <w:outlineLvl w:val="2"/>
      </w:pPr>
    </w:p>
    <w:p w14:paraId="0646A004" w14:textId="77777777" w:rsidR="00656C1F" w:rsidRPr="00AD7F47" w:rsidRDefault="00656C1F" w:rsidP="00656C1F">
      <w:pPr>
        <w:adjustRightInd w:val="0"/>
        <w:ind w:firstLine="540"/>
        <w:jc w:val="both"/>
      </w:pPr>
      <w:r w:rsidRPr="00AD7F47">
        <w:t xml:space="preserve">Исполнение эмитентом обязательств по действовавшим в течение пяти последних завершенных отчетных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w:t>
      </w:r>
      <w:r w:rsidRPr="00AD7F47">
        <w:rPr>
          <w:b/>
        </w:rPr>
        <w:t>пять и более</w:t>
      </w:r>
      <w:r w:rsidRPr="00AD7F47">
        <w:t xml:space="preserve">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14:paraId="3802F96C" w14:textId="77777777" w:rsidR="00196660" w:rsidRPr="00AD7F47" w:rsidRDefault="00196660" w:rsidP="00196660">
      <w:pPr>
        <w:adjustRightInd w:val="0"/>
        <w:jc w:val="both"/>
      </w:pPr>
    </w:p>
    <w:tbl>
      <w:tblPr>
        <w:tblW w:w="0" w:type="auto"/>
        <w:jc w:val="center"/>
        <w:tblLayout w:type="fixed"/>
        <w:tblCellMar>
          <w:top w:w="75" w:type="dxa"/>
          <w:left w:w="0" w:type="dxa"/>
          <w:bottom w:w="75" w:type="dxa"/>
          <w:right w:w="0" w:type="dxa"/>
        </w:tblCellMar>
        <w:tblLook w:val="04A0" w:firstRow="1" w:lastRow="0" w:firstColumn="1" w:lastColumn="0" w:noHBand="0" w:noVBand="1"/>
      </w:tblPr>
      <w:tblGrid>
        <w:gridCol w:w="5400"/>
        <w:gridCol w:w="4252"/>
      </w:tblGrid>
      <w:tr w:rsidR="00196660" w:rsidRPr="00AD7F47" w14:paraId="41FA55A1"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6F2565"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07E1DD3"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B3EC54" w14:textId="77777777" w:rsidR="00196660" w:rsidRPr="00AD7F47" w:rsidRDefault="00196660" w:rsidP="00196660">
            <w:pPr>
              <w:adjustRightInd w:val="0"/>
            </w:pPr>
            <w:r w:rsidRPr="00AD7F47">
              <w:t xml:space="preserve">Заем, Договор займа б/н 18.04.13 </w:t>
            </w:r>
          </w:p>
        </w:tc>
      </w:tr>
      <w:tr w:rsidR="00196660" w:rsidRPr="00AD7F47" w14:paraId="2D2D5089"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4AC9D3"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9DF2B48"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77758A"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E5118E" w14:textId="77777777" w:rsidR="00196660" w:rsidRPr="00AD7F47" w:rsidRDefault="00196660" w:rsidP="00196660">
            <w:pPr>
              <w:adjustRightInd w:val="0"/>
            </w:pPr>
            <w:r w:rsidRPr="00AD7F47">
              <w:t>ОАО «ОКТМ» 121357, г.Москва, Можайское ш., д. 3/1, стр.1</w:t>
            </w:r>
          </w:p>
        </w:tc>
      </w:tr>
      <w:tr w:rsidR="00196660" w:rsidRPr="00AD7F47" w14:paraId="7DED160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8C59ED"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629AD0" w14:textId="77777777" w:rsidR="00196660" w:rsidRPr="00AD7F47" w:rsidRDefault="00196660" w:rsidP="00196660">
            <w:pPr>
              <w:adjustRightInd w:val="0"/>
            </w:pPr>
            <w:r w:rsidRPr="00AD7F47">
              <w:t>Размер займа: 73 000 000 руб.</w:t>
            </w:r>
          </w:p>
          <w:p w14:paraId="61D9DC80" w14:textId="77777777" w:rsidR="00196660" w:rsidRPr="00AD7F47" w:rsidRDefault="00196660" w:rsidP="00196660">
            <w:pPr>
              <w:adjustRightInd w:val="0"/>
            </w:pPr>
            <w:r w:rsidRPr="00AD7F47">
              <w:t>Размер выборки: 73 000 000 руб.</w:t>
            </w:r>
          </w:p>
        </w:tc>
      </w:tr>
      <w:tr w:rsidR="00196660" w:rsidRPr="00AD7F47" w14:paraId="440E9CAC"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728108"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CCC0D6" w14:textId="77777777" w:rsidR="00196660" w:rsidRPr="00AD7F47" w:rsidRDefault="00196660" w:rsidP="00196660">
            <w:pPr>
              <w:adjustRightInd w:val="0"/>
            </w:pPr>
            <w:r w:rsidRPr="00AD7F47">
              <w:t>0 руб.</w:t>
            </w:r>
          </w:p>
        </w:tc>
      </w:tr>
      <w:tr w:rsidR="00196660" w:rsidRPr="00AD7F47" w14:paraId="77FFA54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9D3E88"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74F59F" w14:textId="0B2C8E4C" w:rsidR="00196660" w:rsidRPr="00AD7F47" w:rsidRDefault="00196660" w:rsidP="00196660">
            <w:pPr>
              <w:adjustRightInd w:val="0"/>
            </w:pPr>
            <w:r w:rsidRPr="00AD7F47">
              <w:t>2 года</w:t>
            </w:r>
          </w:p>
        </w:tc>
      </w:tr>
      <w:tr w:rsidR="00196660" w:rsidRPr="00AD7F47" w14:paraId="7690DB3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75ABA8"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470B7F" w14:textId="77777777" w:rsidR="00196660" w:rsidRPr="00AD7F47" w:rsidRDefault="00196660" w:rsidP="00196660">
            <w:pPr>
              <w:adjustRightInd w:val="0"/>
            </w:pPr>
            <w:r w:rsidRPr="00AD7F47">
              <w:t>9,5%</w:t>
            </w:r>
          </w:p>
        </w:tc>
      </w:tr>
      <w:tr w:rsidR="00196660" w:rsidRPr="00AD7F47" w14:paraId="7EE1B0BD"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365274"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05E9A7" w14:textId="12606CAF" w:rsidR="00196660" w:rsidRPr="00AD7F47" w:rsidRDefault="00196660" w:rsidP="00196660">
            <w:pPr>
              <w:adjustRightInd w:val="0"/>
            </w:pPr>
            <w:r w:rsidRPr="00AD7F47">
              <w:t>24</w:t>
            </w:r>
          </w:p>
        </w:tc>
      </w:tr>
      <w:tr w:rsidR="00196660" w:rsidRPr="00AD7F47" w14:paraId="120C0C0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463347"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2A04EF" w14:textId="77777777" w:rsidR="00196660" w:rsidRPr="00AD7F47" w:rsidRDefault="00196660" w:rsidP="00196660">
            <w:pPr>
              <w:adjustRightInd w:val="0"/>
            </w:pPr>
            <w:r w:rsidRPr="00AD7F47">
              <w:t>нет</w:t>
            </w:r>
          </w:p>
        </w:tc>
      </w:tr>
      <w:tr w:rsidR="00196660" w:rsidRPr="00AD7F47" w14:paraId="3142A26F"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3571A1"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552393" w14:textId="77777777" w:rsidR="00196660" w:rsidRPr="00AD7F47" w:rsidRDefault="00196660" w:rsidP="00196660">
            <w:pPr>
              <w:adjustRightInd w:val="0"/>
            </w:pPr>
            <w:r w:rsidRPr="00AD7F47">
              <w:t>17.04.2015</w:t>
            </w:r>
          </w:p>
        </w:tc>
      </w:tr>
      <w:tr w:rsidR="00196660" w:rsidRPr="00AD7F47" w14:paraId="770F4062" w14:textId="77777777" w:rsidTr="00196660">
        <w:trPr>
          <w:trHeight w:val="287"/>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5E429B"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2E1CB0" w14:textId="77777777" w:rsidR="00196660" w:rsidRPr="00AD7F47" w:rsidRDefault="00196660" w:rsidP="00196660">
            <w:pPr>
              <w:adjustRightInd w:val="0"/>
            </w:pPr>
            <w:r w:rsidRPr="00AD7F47">
              <w:t>25.05.2014</w:t>
            </w:r>
          </w:p>
        </w:tc>
      </w:tr>
      <w:tr w:rsidR="00196660" w:rsidRPr="00AD7F47" w14:paraId="7A453B2D"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25F580"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47F9C2" w14:textId="18362B60" w:rsidR="00196660" w:rsidRPr="00AD7F47" w:rsidRDefault="00196660" w:rsidP="00196660">
            <w:pPr>
              <w:adjustRightInd w:val="0"/>
            </w:pPr>
            <w:r w:rsidRPr="00AD7F47">
              <w:t xml:space="preserve">Договор перевода долга  от 25.05.2014 </w:t>
            </w:r>
            <w:r w:rsidR="00E729FF" w:rsidRPr="00AD7F47">
              <w:t>ООО "ХОЛДИНГ ТРАНСКОМПОНЕНТ"</w:t>
            </w:r>
          </w:p>
        </w:tc>
      </w:tr>
    </w:tbl>
    <w:p w14:paraId="783E222E" w14:textId="77777777" w:rsidR="00196660" w:rsidRPr="00AD7F47" w:rsidRDefault="00196660" w:rsidP="00196660">
      <w:pPr>
        <w:adjustRightInd w:val="0"/>
        <w:jc w:val="both"/>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0DC855FD"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7AEC4F"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247F262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9782BB" w14:textId="77777777" w:rsidR="00196660" w:rsidRPr="00AD7F47" w:rsidRDefault="00196660" w:rsidP="00196660">
            <w:pPr>
              <w:adjustRightInd w:val="0"/>
            </w:pPr>
            <w:r w:rsidRPr="00AD7F47">
              <w:t>Заем, Договор займа №1/13 от 03.06.13</w:t>
            </w:r>
          </w:p>
        </w:tc>
      </w:tr>
      <w:tr w:rsidR="00196660" w:rsidRPr="00AD7F47" w14:paraId="7FC3374A"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CE6DD43"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27438D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2D1DEC"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E1D34F" w14:textId="77777777" w:rsidR="00196660" w:rsidRPr="00AD7F47" w:rsidRDefault="00196660" w:rsidP="00196660">
            <w:pPr>
              <w:adjustRightInd w:val="0"/>
            </w:pPr>
            <w:r w:rsidRPr="00AD7F47">
              <w:t>ООО «ТВЗ-Инвест», 170003, обл.</w:t>
            </w:r>
            <w:r w:rsidRPr="00AD7F47">
              <w:rPr>
                <w:rFonts w:ascii="Calibri" w:eastAsia="Calibri" w:hAnsi="Calibri"/>
                <w:sz w:val="22"/>
                <w:szCs w:val="22"/>
                <w:lang w:eastAsia="en-US"/>
              </w:rPr>
              <w:t xml:space="preserve"> </w:t>
            </w:r>
            <w:r w:rsidRPr="00AD7F47">
              <w:t>ТВЕРСКАЯ, г.Тверь, ШОССЕ ПЕТЕРБУРГСКОЕ,45Б</w:t>
            </w:r>
          </w:p>
        </w:tc>
      </w:tr>
      <w:tr w:rsidR="00196660" w:rsidRPr="00AD7F47" w14:paraId="3F8DF22F"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B48FD4"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FE9E97" w14:textId="77777777" w:rsidR="00196660" w:rsidRPr="00AD7F47" w:rsidRDefault="00196660" w:rsidP="00196660">
            <w:pPr>
              <w:adjustRightInd w:val="0"/>
            </w:pPr>
            <w:r w:rsidRPr="00AD7F47">
              <w:t>Размер займа: 96 000 000 руб.</w:t>
            </w:r>
          </w:p>
          <w:p w14:paraId="4F16FA52" w14:textId="77777777" w:rsidR="00196660" w:rsidRPr="00AD7F47" w:rsidRDefault="00196660" w:rsidP="00196660">
            <w:pPr>
              <w:adjustRightInd w:val="0"/>
            </w:pPr>
            <w:r w:rsidRPr="00AD7F47">
              <w:t>Размер выборки: 96 000 000 руб.</w:t>
            </w:r>
          </w:p>
        </w:tc>
      </w:tr>
      <w:tr w:rsidR="00196660" w:rsidRPr="00AD7F47" w14:paraId="63D5666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90B91C"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1A3E51" w14:textId="77777777" w:rsidR="00196660" w:rsidRPr="00AD7F47" w:rsidRDefault="00196660" w:rsidP="00196660">
            <w:pPr>
              <w:adjustRightInd w:val="0"/>
            </w:pPr>
            <w:r w:rsidRPr="00AD7F47">
              <w:t>0 руб.</w:t>
            </w:r>
          </w:p>
        </w:tc>
      </w:tr>
      <w:tr w:rsidR="00196660" w:rsidRPr="00AD7F47" w14:paraId="032D4DD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CC6EB2B"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38915C" w14:textId="77777777" w:rsidR="00196660" w:rsidRPr="00AD7F47" w:rsidRDefault="00196660" w:rsidP="00196660">
            <w:pPr>
              <w:adjustRightInd w:val="0"/>
            </w:pPr>
            <w:r w:rsidRPr="00AD7F47">
              <w:t>1 год</w:t>
            </w:r>
          </w:p>
        </w:tc>
      </w:tr>
      <w:tr w:rsidR="00196660" w:rsidRPr="00AD7F47" w14:paraId="2E73356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10F026"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D9CBFB" w14:textId="77777777" w:rsidR="00196660" w:rsidRPr="00AD7F47" w:rsidRDefault="00196660" w:rsidP="00196660">
            <w:pPr>
              <w:adjustRightInd w:val="0"/>
            </w:pPr>
            <w:r w:rsidRPr="00AD7F47">
              <w:t>9,5%</w:t>
            </w:r>
          </w:p>
        </w:tc>
      </w:tr>
      <w:tr w:rsidR="00196660" w:rsidRPr="00AD7F47" w14:paraId="7531781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D556E4" w14:textId="24CE96E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731675" w14:textId="712AC562" w:rsidR="00196660" w:rsidRPr="00AD7F47" w:rsidRDefault="00196660" w:rsidP="00196660">
            <w:pPr>
              <w:adjustRightInd w:val="0"/>
            </w:pPr>
            <w:r w:rsidRPr="00AD7F47">
              <w:t>12</w:t>
            </w:r>
          </w:p>
        </w:tc>
      </w:tr>
      <w:tr w:rsidR="00196660" w:rsidRPr="00AD7F47" w14:paraId="51730D7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D918A6"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934961" w14:textId="77777777" w:rsidR="00196660" w:rsidRPr="00AD7F47" w:rsidRDefault="00196660" w:rsidP="00196660">
            <w:pPr>
              <w:adjustRightInd w:val="0"/>
            </w:pPr>
            <w:r w:rsidRPr="00AD7F47">
              <w:t>нет</w:t>
            </w:r>
          </w:p>
        </w:tc>
      </w:tr>
      <w:tr w:rsidR="00196660" w:rsidRPr="00AD7F47" w14:paraId="35848CF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D8788E"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95AFC3" w14:textId="77777777" w:rsidR="00196660" w:rsidRPr="00AD7F47" w:rsidRDefault="00196660" w:rsidP="00196660">
            <w:pPr>
              <w:adjustRightInd w:val="0"/>
            </w:pPr>
            <w:r w:rsidRPr="00AD7F47">
              <w:t>02.06.2014</w:t>
            </w:r>
          </w:p>
        </w:tc>
      </w:tr>
      <w:tr w:rsidR="00196660" w:rsidRPr="00AD7F47" w14:paraId="793F051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204090"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599893" w14:textId="77777777" w:rsidR="00196660" w:rsidRPr="00AD7F47" w:rsidRDefault="00196660" w:rsidP="00196660">
            <w:pPr>
              <w:adjustRightInd w:val="0"/>
            </w:pPr>
            <w:r w:rsidRPr="00AD7F47">
              <w:t>21.11.2013</w:t>
            </w:r>
          </w:p>
        </w:tc>
      </w:tr>
      <w:tr w:rsidR="00196660" w:rsidRPr="00AD7F47" w14:paraId="3F0DC32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B2F3FD"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46E00A" w14:textId="77777777" w:rsidR="00196660" w:rsidRPr="00AD7F47" w:rsidRDefault="00196660" w:rsidP="00196660">
            <w:pPr>
              <w:adjustRightInd w:val="0"/>
            </w:pPr>
            <w:r w:rsidRPr="00AD7F47">
              <w:t>нет</w:t>
            </w:r>
          </w:p>
        </w:tc>
      </w:tr>
    </w:tbl>
    <w:p w14:paraId="0E040EF4" w14:textId="77777777" w:rsidR="00196660" w:rsidRPr="00AD7F47" w:rsidRDefault="00196660" w:rsidP="00196660">
      <w:pPr>
        <w:adjustRightInd w:val="0"/>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3CF8C98E"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BE5612" w14:textId="77777777" w:rsidR="00196660" w:rsidRPr="00AD7F47" w:rsidRDefault="00196660" w:rsidP="00196660">
            <w:pPr>
              <w:adjustRightInd w:val="0"/>
              <w:jc w:val="center"/>
            </w:pPr>
            <w:r w:rsidRPr="00AD7F47">
              <w:br w:type="page"/>
              <w:t>Вид и идентификационные признаки обязательства</w:t>
            </w:r>
          </w:p>
        </w:tc>
      </w:tr>
      <w:tr w:rsidR="00196660" w:rsidRPr="00AD7F47" w14:paraId="08ED833E"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591E56" w14:textId="77777777" w:rsidR="00196660" w:rsidRPr="00AD7F47" w:rsidRDefault="00196660" w:rsidP="00196660">
            <w:pPr>
              <w:adjustRightInd w:val="0"/>
            </w:pPr>
            <w:r w:rsidRPr="00AD7F47">
              <w:t xml:space="preserve">Заем, Договор займа № ТМХ -05-14-з от 30.04.2014 г. </w:t>
            </w:r>
          </w:p>
        </w:tc>
      </w:tr>
      <w:tr w:rsidR="00196660" w:rsidRPr="00AD7F47" w14:paraId="4C954DD4"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AD08544"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20A04836"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D7ACD6"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0E5A04" w14:textId="10E333B2" w:rsidR="00196660" w:rsidRPr="00AD7F47" w:rsidRDefault="00EB5792" w:rsidP="00196660">
            <w:pPr>
              <w:adjustRightInd w:val="0"/>
            </w:pPr>
            <w:r w:rsidRPr="00AD7F47">
              <w:t>ЗА</w:t>
            </w:r>
            <w:r w:rsidR="00196660" w:rsidRPr="00AD7F47">
              <w:t>О «ТМХ», г.Москва, Озерковская наб., д.54, стр.1</w:t>
            </w:r>
          </w:p>
        </w:tc>
      </w:tr>
      <w:tr w:rsidR="00196660" w:rsidRPr="00AD7F47" w14:paraId="1D084816"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FF03BA"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53ED4AE" w14:textId="4C11EF70" w:rsidR="00196660" w:rsidRPr="00AD7F47" w:rsidRDefault="00196660" w:rsidP="00196660">
            <w:pPr>
              <w:adjustRightInd w:val="0"/>
            </w:pPr>
            <w:r w:rsidRPr="00AD7F47">
              <w:t>Размер займа: 500 000 000 руб.</w:t>
            </w:r>
          </w:p>
          <w:p w14:paraId="4671F672" w14:textId="77777777" w:rsidR="00196660" w:rsidRPr="00AD7F47" w:rsidRDefault="00196660" w:rsidP="00196660">
            <w:pPr>
              <w:adjustRightInd w:val="0"/>
            </w:pPr>
            <w:r w:rsidRPr="00AD7F47">
              <w:t>Размер выборки: 500 000 000 руб.</w:t>
            </w:r>
          </w:p>
        </w:tc>
      </w:tr>
      <w:tr w:rsidR="00196660" w:rsidRPr="00AD7F47" w14:paraId="38B2E7E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C23135"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1E6A773" w14:textId="77777777" w:rsidR="00196660" w:rsidRPr="00AD7F47" w:rsidRDefault="00196660" w:rsidP="00196660">
            <w:pPr>
              <w:adjustRightInd w:val="0"/>
            </w:pPr>
            <w:r w:rsidRPr="00AD7F47">
              <w:t>50 000 000 руб.</w:t>
            </w:r>
          </w:p>
        </w:tc>
      </w:tr>
      <w:tr w:rsidR="00196660" w:rsidRPr="00AD7F47" w14:paraId="70DB02D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767B61"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680D81" w14:textId="77777777" w:rsidR="00196660" w:rsidRPr="00AD7F47" w:rsidRDefault="00196660" w:rsidP="00196660">
            <w:pPr>
              <w:adjustRightInd w:val="0"/>
            </w:pPr>
            <w:r w:rsidRPr="00AD7F47">
              <w:t>3 года 6 месяцев</w:t>
            </w:r>
          </w:p>
        </w:tc>
      </w:tr>
      <w:tr w:rsidR="00196660" w:rsidRPr="00AD7F47" w14:paraId="22BDCB8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084740"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A2199F" w14:textId="77777777" w:rsidR="00196660" w:rsidRPr="00AD7F47" w:rsidRDefault="00196660" w:rsidP="00196660">
            <w:pPr>
              <w:adjustRightInd w:val="0"/>
            </w:pPr>
            <w:r w:rsidRPr="00AD7F47">
              <w:t>9%</w:t>
            </w:r>
          </w:p>
        </w:tc>
      </w:tr>
      <w:tr w:rsidR="00196660" w:rsidRPr="00AD7F47" w14:paraId="6951A0BC" w14:textId="77777777" w:rsidTr="00196660">
        <w:trPr>
          <w:trHeight w:val="719"/>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35703A" w14:textId="0AEA165E"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1F42C7" w14:textId="7742E723" w:rsidR="00196660" w:rsidRPr="00AD7F47" w:rsidRDefault="00196660" w:rsidP="00196660">
            <w:pPr>
              <w:adjustRightInd w:val="0"/>
            </w:pPr>
            <w:r w:rsidRPr="00AD7F47">
              <w:t>42</w:t>
            </w:r>
          </w:p>
        </w:tc>
      </w:tr>
      <w:tr w:rsidR="00196660" w:rsidRPr="00AD7F47" w14:paraId="471F7BB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904155"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274F70" w14:textId="77777777" w:rsidR="00196660" w:rsidRPr="00AD7F47" w:rsidRDefault="00196660" w:rsidP="00196660">
            <w:pPr>
              <w:adjustRightInd w:val="0"/>
            </w:pPr>
            <w:r w:rsidRPr="00AD7F47">
              <w:t>нет</w:t>
            </w:r>
          </w:p>
        </w:tc>
      </w:tr>
      <w:tr w:rsidR="00196660" w:rsidRPr="00AD7F47" w14:paraId="18E826A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DAEBC3"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93531B" w14:textId="77777777" w:rsidR="00196660" w:rsidRPr="00AD7F47" w:rsidRDefault="00196660" w:rsidP="00196660">
            <w:pPr>
              <w:adjustRightInd w:val="0"/>
            </w:pPr>
            <w:r w:rsidRPr="00AD7F47">
              <w:t>31.10.2017</w:t>
            </w:r>
          </w:p>
        </w:tc>
      </w:tr>
      <w:tr w:rsidR="00196660" w:rsidRPr="00AD7F47" w14:paraId="2666B4F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1F8141"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AE5103" w14:textId="77777777" w:rsidR="00196660" w:rsidRPr="00AD7F47" w:rsidRDefault="00196660" w:rsidP="00196660">
            <w:pPr>
              <w:adjustRightInd w:val="0"/>
            </w:pPr>
            <w:r w:rsidRPr="00AD7F47">
              <w:t xml:space="preserve">Не наступил </w:t>
            </w:r>
          </w:p>
        </w:tc>
      </w:tr>
      <w:tr w:rsidR="00196660" w:rsidRPr="00AD7F47" w14:paraId="64EE1FD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39F9AB"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2BF1F5" w14:textId="77777777" w:rsidR="00196660" w:rsidRPr="00AD7F47" w:rsidRDefault="00196660" w:rsidP="00196660">
            <w:pPr>
              <w:adjustRightInd w:val="0"/>
            </w:pPr>
            <w:r w:rsidRPr="00AD7F47">
              <w:t>нет</w:t>
            </w:r>
          </w:p>
        </w:tc>
      </w:tr>
    </w:tbl>
    <w:p w14:paraId="1E4955A7" w14:textId="77777777" w:rsidR="00196660" w:rsidRPr="00AD7F47" w:rsidRDefault="00196660" w:rsidP="00800FDB">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6839064B"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679E83"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6F542451"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B34B14" w14:textId="77777777" w:rsidR="00196660" w:rsidRPr="00AD7F47" w:rsidRDefault="00196660" w:rsidP="00196660">
            <w:pPr>
              <w:adjustRightInd w:val="0"/>
            </w:pPr>
            <w:r w:rsidRPr="00AD7F47">
              <w:t>Заем, Договор перевода долга № б/н  от 25.05.2014</w:t>
            </w:r>
          </w:p>
        </w:tc>
      </w:tr>
      <w:tr w:rsidR="00196660" w:rsidRPr="00AD7F47" w14:paraId="0EA79512"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02208E"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16EEB2B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0E90D4"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D70530" w14:textId="77777777" w:rsidR="00196660" w:rsidRPr="00AD7F47" w:rsidRDefault="00196660" w:rsidP="00196660">
            <w:pPr>
              <w:adjustRightInd w:val="0"/>
            </w:pPr>
            <w:r w:rsidRPr="00AD7F47">
              <w:t>ООО "ХОЛДИНГ ТРАНСКОМПОНЕНТ", 101000, ГОРОД МОСКВА, УЛИЦА ЛУБЯНКА Б., ДОМ 22</w:t>
            </w:r>
          </w:p>
        </w:tc>
      </w:tr>
      <w:tr w:rsidR="00196660" w:rsidRPr="00AD7F47" w14:paraId="2102207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4A093D"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515A4D" w14:textId="77777777" w:rsidR="00196660" w:rsidRPr="00AD7F47" w:rsidRDefault="00196660" w:rsidP="00196660">
            <w:pPr>
              <w:adjustRightInd w:val="0"/>
            </w:pPr>
            <w:r w:rsidRPr="00AD7F47">
              <w:t>73 000 000 руб.</w:t>
            </w:r>
          </w:p>
        </w:tc>
      </w:tr>
      <w:tr w:rsidR="00196660" w:rsidRPr="00AD7F47" w14:paraId="2B06A575"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A3CBDE"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BD0F9A9" w14:textId="77777777" w:rsidR="00196660" w:rsidRPr="00AD7F47" w:rsidRDefault="00196660" w:rsidP="00196660">
            <w:pPr>
              <w:adjustRightInd w:val="0"/>
            </w:pPr>
            <w:r w:rsidRPr="00AD7F47">
              <w:t>0 руб.</w:t>
            </w:r>
          </w:p>
        </w:tc>
      </w:tr>
      <w:tr w:rsidR="00196660" w:rsidRPr="00AD7F47" w14:paraId="7152BF7D"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0643E9"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680348" w14:textId="5CAA21C0" w:rsidR="00196660" w:rsidRPr="00AD7F47" w:rsidRDefault="009E764D" w:rsidP="00196660">
            <w:pPr>
              <w:adjustRightInd w:val="0"/>
            </w:pPr>
            <w:r w:rsidRPr="00AD7F47">
              <w:t xml:space="preserve">11 месяцев </w:t>
            </w:r>
          </w:p>
        </w:tc>
      </w:tr>
      <w:tr w:rsidR="00196660" w:rsidRPr="00AD7F47" w14:paraId="08F7A67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89128D"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9973AE" w14:textId="05DD9C4B" w:rsidR="00196660" w:rsidRPr="00AD7F47" w:rsidRDefault="00E729FF" w:rsidP="009E764D">
            <w:pPr>
              <w:adjustRightInd w:val="0"/>
            </w:pPr>
            <w:r w:rsidRPr="00AD7F47">
              <w:t>9,5%</w:t>
            </w:r>
          </w:p>
        </w:tc>
      </w:tr>
      <w:tr w:rsidR="00196660" w:rsidRPr="00AD7F47" w14:paraId="35703327"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BADFCE"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28A5DF" w14:textId="21C19F0C" w:rsidR="00196660" w:rsidRPr="00AD7F47" w:rsidRDefault="009E764D" w:rsidP="00196660">
            <w:pPr>
              <w:adjustRightInd w:val="0"/>
            </w:pPr>
            <w:r w:rsidRPr="00AD7F47">
              <w:t>11</w:t>
            </w:r>
          </w:p>
        </w:tc>
      </w:tr>
      <w:tr w:rsidR="00196660" w:rsidRPr="00AD7F47" w14:paraId="2F63518F"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674286"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6FE2FA" w14:textId="77777777" w:rsidR="00196660" w:rsidRPr="00AD7F47" w:rsidRDefault="00196660" w:rsidP="00196660">
            <w:pPr>
              <w:adjustRightInd w:val="0"/>
            </w:pPr>
            <w:r w:rsidRPr="00AD7F47">
              <w:t>нет</w:t>
            </w:r>
          </w:p>
        </w:tc>
      </w:tr>
      <w:tr w:rsidR="00196660" w:rsidRPr="00AD7F47" w14:paraId="72E064F9"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3CB265"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947F32" w14:textId="1BFF52DF" w:rsidR="00196660" w:rsidRPr="00AD7F47" w:rsidRDefault="009E764D" w:rsidP="00196660">
            <w:pPr>
              <w:adjustRightInd w:val="0"/>
            </w:pPr>
            <w:r w:rsidRPr="00AD7F47">
              <w:t>17.04.2015</w:t>
            </w:r>
          </w:p>
        </w:tc>
      </w:tr>
      <w:tr w:rsidR="00196660" w:rsidRPr="00AD7F47" w14:paraId="18D74F0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8E8D0F"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C641CD" w14:textId="77777777" w:rsidR="00196660" w:rsidRPr="00AD7F47" w:rsidRDefault="00196660" w:rsidP="00196660">
            <w:pPr>
              <w:adjustRightInd w:val="0"/>
            </w:pPr>
            <w:r w:rsidRPr="00AD7F47">
              <w:t>26.05.2014</w:t>
            </w:r>
          </w:p>
        </w:tc>
      </w:tr>
      <w:tr w:rsidR="00196660" w:rsidRPr="00AD7F47" w14:paraId="21602DEF"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FECB08"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BFBA70" w14:textId="77777777" w:rsidR="00196660" w:rsidRPr="00AD7F47" w:rsidRDefault="00196660" w:rsidP="00196660">
            <w:pPr>
              <w:adjustRightInd w:val="0"/>
            </w:pPr>
            <w:r w:rsidRPr="00AD7F47">
              <w:t>Соглашение о зачете от 26.05.2014</w:t>
            </w:r>
          </w:p>
        </w:tc>
      </w:tr>
    </w:tbl>
    <w:p w14:paraId="01CEFC19" w14:textId="77777777" w:rsidR="00196660" w:rsidRPr="00AD7F47" w:rsidRDefault="00196660" w:rsidP="00800FDB">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23212866"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AA0F7D"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5101264"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179085" w14:textId="77777777" w:rsidR="00196660" w:rsidRPr="00AD7F47" w:rsidRDefault="00196660" w:rsidP="00196660">
            <w:pPr>
              <w:adjustRightInd w:val="0"/>
            </w:pPr>
            <w:r w:rsidRPr="00AD7F47">
              <w:t>Заем, Договор займа № ТТ-3/2014 от 16.04.2014г.</w:t>
            </w:r>
          </w:p>
        </w:tc>
      </w:tr>
      <w:tr w:rsidR="00196660" w:rsidRPr="00AD7F47" w14:paraId="53F732B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49E3229"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2B6D923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60D4C5"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CF57F2" w14:textId="77777777" w:rsidR="00196660" w:rsidRPr="00AD7F47" w:rsidRDefault="00196660" w:rsidP="00196660">
            <w:pPr>
              <w:adjustRightInd w:val="0"/>
            </w:pPr>
            <w:r w:rsidRPr="00AD7F47">
              <w:t>ООО «ТКХ-Инвест», 119313, ГОРОД МОСКВА, ПРОСПЕКТ ЛЕНИНСКИЙ, ДОМ 95, ПОМЕЩЕНИЕ Х</w:t>
            </w:r>
          </w:p>
        </w:tc>
      </w:tr>
      <w:tr w:rsidR="00196660" w:rsidRPr="00AD7F47" w14:paraId="5C7965C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901843"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FF7D9C" w14:textId="2D1B01BD" w:rsidR="00196660" w:rsidRPr="00AD7F47" w:rsidRDefault="00196660" w:rsidP="00196660">
            <w:pPr>
              <w:adjustRightInd w:val="0"/>
            </w:pPr>
            <w:r w:rsidRPr="00AD7F47">
              <w:t>Размер займа: 920 000 000 руб.</w:t>
            </w:r>
          </w:p>
          <w:p w14:paraId="1B829726" w14:textId="001E8981" w:rsidR="00196660" w:rsidRPr="00AD7F47" w:rsidRDefault="00196660" w:rsidP="00196660">
            <w:pPr>
              <w:adjustRightInd w:val="0"/>
            </w:pPr>
            <w:r w:rsidRPr="00AD7F47">
              <w:t>Размер выборки: 588 452 350 руб.</w:t>
            </w:r>
          </w:p>
          <w:p w14:paraId="7BED5F99" w14:textId="77777777" w:rsidR="00196660" w:rsidRPr="00AD7F47" w:rsidRDefault="00196660" w:rsidP="00196660">
            <w:pPr>
              <w:adjustRightInd w:val="0"/>
            </w:pPr>
          </w:p>
        </w:tc>
      </w:tr>
      <w:tr w:rsidR="00196660" w:rsidRPr="00AD7F47" w14:paraId="018269B9"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84213B4"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FAB1C3" w14:textId="2E8DC52C" w:rsidR="00196660" w:rsidRPr="00AD7F47" w:rsidRDefault="00196660" w:rsidP="00196660">
            <w:pPr>
              <w:adjustRightInd w:val="0"/>
            </w:pPr>
            <w:r w:rsidRPr="00AD7F47">
              <w:t>588 452 350 руб.</w:t>
            </w:r>
          </w:p>
        </w:tc>
      </w:tr>
      <w:tr w:rsidR="00196660" w:rsidRPr="00AD7F47" w14:paraId="76D510A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1E968F"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828FD7" w14:textId="77777777" w:rsidR="00196660" w:rsidRPr="00AD7F47" w:rsidRDefault="00196660" w:rsidP="00196660">
            <w:pPr>
              <w:adjustRightInd w:val="0"/>
            </w:pPr>
            <w:r w:rsidRPr="00AD7F47">
              <w:t>6 лет</w:t>
            </w:r>
          </w:p>
        </w:tc>
      </w:tr>
      <w:tr w:rsidR="00196660" w:rsidRPr="00AD7F47" w14:paraId="3C88645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ED4E61"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8E4CC8F" w14:textId="77777777" w:rsidR="00196660" w:rsidRPr="00AD7F47" w:rsidRDefault="00196660" w:rsidP="00196660">
            <w:pPr>
              <w:adjustRightInd w:val="0"/>
            </w:pPr>
            <w:r w:rsidRPr="00AD7F47">
              <w:t>1,46 до 02.06.14, 2,67 до 01.09.2015, 1,8 до 01.01.2017. После 01.01.2017 ставка составила 0%.</w:t>
            </w:r>
          </w:p>
        </w:tc>
      </w:tr>
      <w:tr w:rsidR="00196660" w:rsidRPr="00AD7F47" w14:paraId="61612FF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7D2D26" w14:textId="3320AF93"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39EDB5" w14:textId="06B1F97D" w:rsidR="00196660" w:rsidRPr="00AD7F47" w:rsidRDefault="00196660" w:rsidP="00196660">
            <w:pPr>
              <w:adjustRightInd w:val="0"/>
            </w:pPr>
            <w:r w:rsidRPr="00AD7F47">
              <w:t>32</w:t>
            </w:r>
          </w:p>
        </w:tc>
      </w:tr>
      <w:tr w:rsidR="00196660" w:rsidRPr="00AD7F47" w14:paraId="020291F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79F045"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03633B" w14:textId="77777777" w:rsidR="00196660" w:rsidRPr="00AD7F47" w:rsidRDefault="00196660" w:rsidP="00196660">
            <w:pPr>
              <w:adjustRightInd w:val="0"/>
            </w:pPr>
            <w:r w:rsidRPr="00AD7F47">
              <w:t>нет</w:t>
            </w:r>
          </w:p>
        </w:tc>
      </w:tr>
      <w:tr w:rsidR="00196660" w:rsidRPr="00AD7F47" w14:paraId="168DEF8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7A5BDA4"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69166B" w14:textId="77777777" w:rsidR="00196660" w:rsidRPr="00AD7F47" w:rsidRDefault="00196660" w:rsidP="00196660">
            <w:pPr>
              <w:adjustRightInd w:val="0"/>
            </w:pPr>
            <w:r w:rsidRPr="00AD7F47">
              <w:t>16.04.2020</w:t>
            </w:r>
          </w:p>
        </w:tc>
      </w:tr>
      <w:tr w:rsidR="00196660" w:rsidRPr="00AD7F47" w14:paraId="57CF413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2B9E42"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631FFE" w14:textId="77777777" w:rsidR="00196660" w:rsidRPr="00AD7F47" w:rsidRDefault="00196660" w:rsidP="00196660">
            <w:pPr>
              <w:adjustRightInd w:val="0"/>
            </w:pPr>
            <w:r w:rsidRPr="00AD7F47">
              <w:t xml:space="preserve">Не наступил </w:t>
            </w:r>
          </w:p>
        </w:tc>
      </w:tr>
      <w:tr w:rsidR="00196660" w:rsidRPr="00AD7F47" w14:paraId="6742BB8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04E08C" w14:textId="29CFEC3A"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273C57" w14:textId="74BCF75D" w:rsidR="00196660" w:rsidRPr="00AD7F47" w:rsidRDefault="00196660" w:rsidP="00196660">
            <w:pPr>
              <w:adjustRightInd w:val="0"/>
            </w:pPr>
            <w:r w:rsidRPr="00AD7F47">
              <w:t>Начисление процентов до 01.01.2017 , уплата на дату погашения долга.</w:t>
            </w:r>
          </w:p>
        </w:tc>
      </w:tr>
    </w:tbl>
    <w:p w14:paraId="06204545"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79802978"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0E0FC8"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28BC2D7B"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C3DB2D" w14:textId="77777777" w:rsidR="00196660" w:rsidRPr="00AD7F47" w:rsidRDefault="00196660" w:rsidP="00196660">
            <w:pPr>
              <w:adjustRightInd w:val="0"/>
            </w:pPr>
            <w:r w:rsidRPr="00AD7F47">
              <w:t>Заем, Соглашение об уступке к договору займа TT-1/2015 от 29.12.2015</w:t>
            </w:r>
          </w:p>
        </w:tc>
      </w:tr>
      <w:tr w:rsidR="00196660" w:rsidRPr="00AD7F47" w14:paraId="16688061"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29A33F"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5481709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11D092"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7B47E2" w14:textId="77777777" w:rsidR="00196660" w:rsidRPr="00AD7F47" w:rsidRDefault="00196660" w:rsidP="00196660">
            <w:pPr>
              <w:adjustRightInd w:val="0"/>
            </w:pPr>
            <w:r w:rsidRPr="00AD7F47">
              <w:t>КРОГЕР СИСТЕМС ГРУП ЛТД. Британские Виргинские острова Акара Блдг., 24 Де Кастро Ст., Викхмс Кэй 1, Роуд Таун, Тортола.</w:t>
            </w:r>
          </w:p>
        </w:tc>
      </w:tr>
      <w:tr w:rsidR="00196660" w:rsidRPr="00AD7F47" w14:paraId="3B9B50A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C8E8E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9BF1E3" w14:textId="106AAB84" w:rsidR="00196660" w:rsidRPr="00AD7F47" w:rsidRDefault="00196660" w:rsidP="00196660">
            <w:pPr>
              <w:adjustRightInd w:val="0"/>
            </w:pPr>
            <w:r w:rsidRPr="00AD7F47">
              <w:t>153 012 295 руб.</w:t>
            </w:r>
          </w:p>
        </w:tc>
      </w:tr>
      <w:tr w:rsidR="00196660" w:rsidRPr="00AD7F47" w14:paraId="6F35BBF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710F0C"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5B220B" w14:textId="67429CD3" w:rsidR="00196660" w:rsidRPr="00AD7F47" w:rsidRDefault="00196660" w:rsidP="00196660">
            <w:pPr>
              <w:adjustRightInd w:val="0"/>
            </w:pPr>
            <w:r w:rsidRPr="00AD7F47">
              <w:t>153 012 295 руб.</w:t>
            </w:r>
          </w:p>
        </w:tc>
      </w:tr>
      <w:tr w:rsidR="00196660" w:rsidRPr="00AD7F47" w14:paraId="03DD8BD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77CC03" w14:textId="5DFE5AC3"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DA8999" w14:textId="01873B80" w:rsidR="00196660" w:rsidRPr="00AD7F47" w:rsidRDefault="00196660" w:rsidP="00196660">
            <w:pPr>
              <w:adjustRightInd w:val="0"/>
            </w:pPr>
            <w:r w:rsidRPr="00AD7F47">
              <w:t>3 года</w:t>
            </w:r>
          </w:p>
        </w:tc>
      </w:tr>
      <w:tr w:rsidR="00196660" w:rsidRPr="00AD7F47" w14:paraId="31D6D81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549DDF0"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D43A8B" w14:textId="77777777" w:rsidR="00196660" w:rsidRPr="00AD7F47" w:rsidRDefault="00196660" w:rsidP="00196660">
            <w:pPr>
              <w:adjustRightInd w:val="0"/>
            </w:pPr>
            <w:r w:rsidRPr="00AD7F47">
              <w:t>0%</w:t>
            </w:r>
          </w:p>
        </w:tc>
      </w:tr>
      <w:tr w:rsidR="00196660" w:rsidRPr="00AD7F47" w14:paraId="3A037D8F"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A2CABEC"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CC2DBD" w14:textId="77777777" w:rsidR="00196660" w:rsidRPr="00AD7F47" w:rsidRDefault="00196660" w:rsidP="00196660">
            <w:pPr>
              <w:adjustRightInd w:val="0"/>
            </w:pPr>
            <w:r w:rsidRPr="00AD7F47">
              <w:t>нет</w:t>
            </w:r>
          </w:p>
        </w:tc>
      </w:tr>
      <w:tr w:rsidR="00196660" w:rsidRPr="00AD7F47" w14:paraId="6371A19B"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F49EE2"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8005F6" w14:textId="77777777" w:rsidR="00196660" w:rsidRPr="00AD7F47" w:rsidRDefault="00196660" w:rsidP="00196660">
            <w:pPr>
              <w:adjustRightInd w:val="0"/>
            </w:pPr>
            <w:r w:rsidRPr="00AD7F47">
              <w:t>нет</w:t>
            </w:r>
          </w:p>
        </w:tc>
      </w:tr>
      <w:tr w:rsidR="00196660" w:rsidRPr="00AD7F47" w14:paraId="7418552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519F3D"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569829" w14:textId="77777777" w:rsidR="00196660" w:rsidRPr="00AD7F47" w:rsidRDefault="00196660" w:rsidP="00196660">
            <w:pPr>
              <w:adjustRightInd w:val="0"/>
            </w:pPr>
            <w:r w:rsidRPr="00AD7F47">
              <w:t>29.12.2018</w:t>
            </w:r>
          </w:p>
        </w:tc>
      </w:tr>
      <w:tr w:rsidR="00196660" w:rsidRPr="00AD7F47" w14:paraId="1BADA95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87A789"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33220A" w14:textId="77777777" w:rsidR="00196660" w:rsidRPr="00AD7F47" w:rsidRDefault="00196660" w:rsidP="00196660">
            <w:pPr>
              <w:adjustRightInd w:val="0"/>
            </w:pPr>
            <w:r w:rsidRPr="00AD7F47">
              <w:t xml:space="preserve">Не наступил </w:t>
            </w:r>
          </w:p>
        </w:tc>
      </w:tr>
      <w:tr w:rsidR="00196660" w:rsidRPr="00AD7F47" w14:paraId="7044F9B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46EC16"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DBF4A3" w14:textId="77777777" w:rsidR="00196660" w:rsidRPr="00AD7F47" w:rsidRDefault="00196660" w:rsidP="00196660">
            <w:pPr>
              <w:adjustRightInd w:val="0"/>
            </w:pPr>
            <w:r w:rsidRPr="00AD7F47">
              <w:t>нет</w:t>
            </w:r>
          </w:p>
        </w:tc>
      </w:tr>
    </w:tbl>
    <w:p w14:paraId="212DB07D" w14:textId="77777777" w:rsidR="00196660" w:rsidRPr="00AD7F47" w:rsidRDefault="00196660" w:rsidP="00800FDB">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38697461"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D86361"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3389F9F1"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A275B2" w14:textId="77777777" w:rsidR="00196660" w:rsidRPr="00AD7F47" w:rsidRDefault="00196660" w:rsidP="00196660">
            <w:pPr>
              <w:adjustRightInd w:val="0"/>
            </w:pPr>
            <w:r w:rsidRPr="00AD7F47">
              <w:t>Заем, Договор займа № ТТ-1/2015 от 29.12.2015</w:t>
            </w:r>
          </w:p>
        </w:tc>
      </w:tr>
      <w:tr w:rsidR="00196660" w:rsidRPr="00AD7F47" w14:paraId="5B34CFF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4668F1"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1C08555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1A746C"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F1103A" w14:textId="77777777" w:rsidR="00196660" w:rsidRPr="00AD7F47" w:rsidRDefault="00196660" w:rsidP="00196660">
            <w:pPr>
              <w:adjustRightInd w:val="0"/>
            </w:pPr>
            <w:r w:rsidRPr="00AD7F47">
              <w:t>ООО «Тайлон» 117303, ГОРОД МОСКВА, УЛИЦА КАХОВКА, ДОМ 11, СТР 1, ЭТАЖ 1 ПОМ. VI</w:t>
            </w:r>
          </w:p>
        </w:tc>
      </w:tr>
      <w:tr w:rsidR="00196660" w:rsidRPr="00AD7F47" w14:paraId="1EDC049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BFB7E4"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FE56E9" w14:textId="2547584B" w:rsidR="00196660" w:rsidRPr="00AD7F47" w:rsidRDefault="00196660" w:rsidP="00196660">
            <w:pPr>
              <w:adjustRightInd w:val="0"/>
            </w:pPr>
            <w:r w:rsidRPr="00AD7F47">
              <w:t>Размер займа: 400 000 000 руб.</w:t>
            </w:r>
          </w:p>
          <w:p w14:paraId="4F58DB25" w14:textId="77777777" w:rsidR="00196660" w:rsidRPr="00AD7F47" w:rsidRDefault="00196660" w:rsidP="00196660">
            <w:pPr>
              <w:adjustRightInd w:val="0"/>
            </w:pPr>
            <w:r w:rsidRPr="00AD7F47">
              <w:t>Размер выборки: 150 000 000 руб.</w:t>
            </w:r>
          </w:p>
        </w:tc>
      </w:tr>
      <w:tr w:rsidR="00196660" w:rsidRPr="00AD7F47" w14:paraId="4DA58D49"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A9E3A2"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8EAD93" w14:textId="77777777" w:rsidR="00196660" w:rsidRPr="00AD7F47" w:rsidRDefault="00196660" w:rsidP="00196660">
            <w:pPr>
              <w:adjustRightInd w:val="0"/>
            </w:pPr>
            <w:r w:rsidRPr="00AD7F47">
              <w:t>0 руб.</w:t>
            </w:r>
          </w:p>
        </w:tc>
      </w:tr>
      <w:tr w:rsidR="00196660" w:rsidRPr="00AD7F47" w14:paraId="0228552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29FBCA"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AD5F27" w14:textId="77777777" w:rsidR="00196660" w:rsidRPr="00AD7F47" w:rsidRDefault="00196660" w:rsidP="00196660">
            <w:pPr>
              <w:adjustRightInd w:val="0"/>
            </w:pPr>
            <w:r w:rsidRPr="00AD7F47">
              <w:t>3 года</w:t>
            </w:r>
          </w:p>
        </w:tc>
      </w:tr>
      <w:tr w:rsidR="00196660" w:rsidRPr="00AD7F47" w14:paraId="19E852A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5787EA"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06188B" w14:textId="77777777" w:rsidR="00196660" w:rsidRPr="00AD7F47" w:rsidRDefault="00196660" w:rsidP="00196660">
            <w:pPr>
              <w:adjustRightInd w:val="0"/>
            </w:pPr>
            <w:r w:rsidRPr="00AD7F47">
              <w:t>10,5%</w:t>
            </w:r>
          </w:p>
        </w:tc>
      </w:tr>
      <w:tr w:rsidR="00196660" w:rsidRPr="00AD7F47" w14:paraId="652605F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B6C4EE" w14:textId="2EA44069"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AD9B26" w14:textId="3C023FBE" w:rsidR="00196660" w:rsidRPr="00AD7F47" w:rsidRDefault="00196660" w:rsidP="00196660">
            <w:pPr>
              <w:adjustRightInd w:val="0"/>
            </w:pPr>
            <w:r w:rsidRPr="00AD7F47">
              <w:t>36</w:t>
            </w:r>
          </w:p>
        </w:tc>
      </w:tr>
      <w:tr w:rsidR="00196660" w:rsidRPr="00AD7F47" w14:paraId="0BA99B3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BF3E79"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CCAA30" w14:textId="77777777" w:rsidR="00196660" w:rsidRPr="00AD7F47" w:rsidRDefault="00196660" w:rsidP="00196660">
            <w:pPr>
              <w:adjustRightInd w:val="0"/>
            </w:pPr>
            <w:r w:rsidRPr="00AD7F47">
              <w:t>нет</w:t>
            </w:r>
          </w:p>
        </w:tc>
      </w:tr>
      <w:tr w:rsidR="00196660" w:rsidRPr="00AD7F47" w14:paraId="23416E8A" w14:textId="77777777" w:rsidTr="00196660">
        <w:trPr>
          <w:trHeight w:val="419"/>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B4C4DC"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F0D5A9" w14:textId="77777777" w:rsidR="00196660" w:rsidRPr="00AD7F47" w:rsidRDefault="00196660" w:rsidP="00196660">
            <w:pPr>
              <w:adjustRightInd w:val="0"/>
            </w:pPr>
            <w:r w:rsidRPr="00AD7F47">
              <w:t>29.12.2018</w:t>
            </w:r>
          </w:p>
        </w:tc>
      </w:tr>
      <w:tr w:rsidR="00196660" w:rsidRPr="00AD7F47" w14:paraId="55EF5D0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3A7C2D"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BA8E3B" w14:textId="77777777" w:rsidR="00196660" w:rsidRPr="00AD7F47" w:rsidRDefault="00196660" w:rsidP="00196660">
            <w:pPr>
              <w:adjustRightInd w:val="0"/>
            </w:pPr>
            <w:r w:rsidRPr="00AD7F47">
              <w:t>31.03.2016</w:t>
            </w:r>
          </w:p>
        </w:tc>
      </w:tr>
      <w:tr w:rsidR="00196660" w:rsidRPr="00AD7F47" w14:paraId="24F394A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ACFB4AC"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5304FF" w14:textId="77777777" w:rsidR="00196660" w:rsidRPr="00AD7F47" w:rsidRDefault="00196660" w:rsidP="00196660">
            <w:pPr>
              <w:adjustRightInd w:val="0"/>
            </w:pPr>
            <w:r w:rsidRPr="00AD7F47">
              <w:t>Закрыт соглашением об уступке от 31.03.2016</w:t>
            </w:r>
          </w:p>
        </w:tc>
      </w:tr>
    </w:tbl>
    <w:p w14:paraId="2F9AF222"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6DA637AB"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47DAEA" w14:textId="77777777" w:rsidR="00196660" w:rsidRPr="00AD7F47" w:rsidRDefault="00196660" w:rsidP="00196660">
            <w:pPr>
              <w:adjustRightInd w:val="0"/>
              <w:jc w:val="center"/>
            </w:pPr>
            <w:r w:rsidRPr="00AD7F47">
              <w:rPr>
                <w:rFonts w:ascii="Calibri" w:eastAsia="Calibri" w:hAnsi="Calibri"/>
                <w:sz w:val="22"/>
                <w:szCs w:val="22"/>
                <w:lang w:eastAsia="en-US"/>
              </w:rPr>
              <w:br w:type="page"/>
            </w:r>
            <w:r w:rsidRPr="00AD7F47">
              <w:t>Вид и идентификационные признаки обязательства</w:t>
            </w:r>
          </w:p>
        </w:tc>
      </w:tr>
      <w:tr w:rsidR="00196660" w:rsidRPr="00AD7F47" w14:paraId="09EC7D1D"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B29435" w14:textId="77777777" w:rsidR="00196660" w:rsidRPr="00AD7F47" w:rsidRDefault="00196660" w:rsidP="00196660">
            <w:pPr>
              <w:adjustRightInd w:val="0"/>
            </w:pPr>
            <w:r w:rsidRPr="00AD7F47">
              <w:t>Заем, Договор займа №2А от 25.04.2016</w:t>
            </w:r>
          </w:p>
        </w:tc>
      </w:tr>
      <w:tr w:rsidR="00196660" w:rsidRPr="00AD7F47" w14:paraId="1F1A58F6"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887C6E"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40E354A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D39667"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3DE0BB" w14:textId="77777777" w:rsidR="00196660" w:rsidRPr="00AD7F47" w:rsidRDefault="00196660" w:rsidP="00196660">
            <w:pPr>
              <w:adjustRightInd w:val="0"/>
            </w:pPr>
            <w:r w:rsidRPr="00AD7F47">
              <w:t xml:space="preserve">Бокарев Андрей Рэмович </w:t>
            </w:r>
          </w:p>
        </w:tc>
      </w:tr>
      <w:tr w:rsidR="00196660" w:rsidRPr="00AD7F47" w14:paraId="2D8EC14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345C84"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CE34D5" w14:textId="77777777" w:rsidR="00196660" w:rsidRPr="00AD7F47" w:rsidRDefault="00196660" w:rsidP="00196660">
            <w:pPr>
              <w:adjustRightInd w:val="0"/>
            </w:pPr>
            <w:r w:rsidRPr="00AD7F47">
              <w:t>Размер займа: 160 000 000 руб.</w:t>
            </w:r>
          </w:p>
          <w:p w14:paraId="14CD930B" w14:textId="3D54363D" w:rsidR="00196660" w:rsidRPr="00AD7F47" w:rsidRDefault="00196660" w:rsidP="00196660">
            <w:pPr>
              <w:adjustRightInd w:val="0"/>
            </w:pPr>
            <w:r w:rsidRPr="00AD7F47">
              <w:t>Размер выборки: 101 603 537 руб.</w:t>
            </w:r>
          </w:p>
        </w:tc>
      </w:tr>
      <w:tr w:rsidR="00196660" w:rsidRPr="00AD7F47" w14:paraId="3457F83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9A5235"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508DAD" w14:textId="52B1DE0F" w:rsidR="00196660" w:rsidRPr="00AD7F47" w:rsidRDefault="00196660" w:rsidP="00196660">
            <w:pPr>
              <w:adjustRightInd w:val="0"/>
            </w:pPr>
            <w:r w:rsidRPr="00AD7F47">
              <w:t>101 603 537 руб.</w:t>
            </w:r>
          </w:p>
        </w:tc>
      </w:tr>
      <w:tr w:rsidR="00196660" w:rsidRPr="00AD7F47" w14:paraId="4FE765C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D9618B"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7FE100" w14:textId="77777777" w:rsidR="00196660" w:rsidRPr="00AD7F47" w:rsidRDefault="00196660" w:rsidP="00196660">
            <w:pPr>
              <w:adjustRightInd w:val="0"/>
            </w:pPr>
            <w:r w:rsidRPr="00AD7F47">
              <w:t>4 года</w:t>
            </w:r>
          </w:p>
        </w:tc>
      </w:tr>
      <w:tr w:rsidR="00196660" w:rsidRPr="00AD7F47" w14:paraId="4A7EF12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37BC7C"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46C84D" w14:textId="77777777" w:rsidR="00196660" w:rsidRPr="00AD7F47" w:rsidRDefault="00196660" w:rsidP="00196660">
            <w:pPr>
              <w:adjustRightInd w:val="0"/>
            </w:pPr>
            <w:r w:rsidRPr="00AD7F47">
              <w:t xml:space="preserve"> 0%</w:t>
            </w:r>
          </w:p>
        </w:tc>
      </w:tr>
      <w:tr w:rsidR="00196660" w:rsidRPr="00AD7F47" w14:paraId="72336E7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F5AA47"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92221D" w14:textId="77777777" w:rsidR="00196660" w:rsidRPr="00AD7F47" w:rsidRDefault="00196660" w:rsidP="00196660">
            <w:pPr>
              <w:adjustRightInd w:val="0"/>
            </w:pPr>
            <w:r w:rsidRPr="00AD7F47">
              <w:t>нет</w:t>
            </w:r>
          </w:p>
        </w:tc>
      </w:tr>
      <w:tr w:rsidR="00196660" w:rsidRPr="00AD7F47" w14:paraId="247FB4C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223B27"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441252" w14:textId="77777777" w:rsidR="00196660" w:rsidRPr="00AD7F47" w:rsidRDefault="00196660" w:rsidP="00196660">
            <w:pPr>
              <w:adjustRightInd w:val="0"/>
            </w:pPr>
            <w:r w:rsidRPr="00AD7F47">
              <w:t>нет</w:t>
            </w:r>
          </w:p>
        </w:tc>
      </w:tr>
      <w:tr w:rsidR="00196660" w:rsidRPr="00AD7F47" w14:paraId="2D562B0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45DEE0"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8408E5" w14:textId="77777777" w:rsidR="00196660" w:rsidRPr="00AD7F47" w:rsidRDefault="00196660" w:rsidP="00196660">
            <w:pPr>
              <w:adjustRightInd w:val="0"/>
            </w:pPr>
            <w:r w:rsidRPr="00AD7F47">
              <w:t>25.04.2020</w:t>
            </w:r>
          </w:p>
        </w:tc>
      </w:tr>
      <w:tr w:rsidR="00196660" w:rsidRPr="00AD7F47" w14:paraId="26B61BA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BCC231"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72C32B" w14:textId="77777777" w:rsidR="00196660" w:rsidRPr="00AD7F47" w:rsidRDefault="00196660" w:rsidP="00196660">
            <w:pPr>
              <w:adjustRightInd w:val="0"/>
            </w:pPr>
            <w:r w:rsidRPr="00AD7F47">
              <w:t xml:space="preserve">Не наступил </w:t>
            </w:r>
          </w:p>
        </w:tc>
      </w:tr>
      <w:tr w:rsidR="00196660" w:rsidRPr="00AD7F47" w14:paraId="25C9957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4F464F"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49157A" w14:textId="77777777" w:rsidR="00196660" w:rsidRPr="00AD7F47" w:rsidRDefault="00196660" w:rsidP="00196660">
            <w:pPr>
              <w:adjustRightInd w:val="0"/>
            </w:pPr>
            <w:r w:rsidRPr="00AD7F47">
              <w:t>нет</w:t>
            </w:r>
          </w:p>
        </w:tc>
      </w:tr>
    </w:tbl>
    <w:p w14:paraId="41775C75"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21FC700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22D2C4"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42E7F49"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61EF84" w14:textId="77777777" w:rsidR="00196660" w:rsidRPr="00AD7F47" w:rsidRDefault="00196660" w:rsidP="00196660">
            <w:pPr>
              <w:adjustRightInd w:val="0"/>
            </w:pPr>
            <w:r w:rsidRPr="00AD7F47">
              <w:t>Заем, Договор займа № ПТКХ-1/2016 от 19.12.2016</w:t>
            </w:r>
          </w:p>
        </w:tc>
      </w:tr>
      <w:tr w:rsidR="00196660" w:rsidRPr="00AD7F47" w14:paraId="5381E7D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D5CF64"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D46EB9" w14:paraId="65AA973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A761D8"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6EF87D" w14:textId="77777777" w:rsidR="00181D86" w:rsidRPr="00AD7F47" w:rsidRDefault="00196660" w:rsidP="00196660">
            <w:pPr>
              <w:adjustRightInd w:val="0"/>
              <w:rPr>
                <w:lang w:val="en-US"/>
              </w:rPr>
            </w:pPr>
            <w:r w:rsidRPr="00AD7F47">
              <w:rPr>
                <w:lang w:val="en-US"/>
              </w:rPr>
              <w:t xml:space="preserve">PORTERICO INVESTMENTS LIMITED </w:t>
            </w:r>
          </w:p>
          <w:p w14:paraId="65616D4A" w14:textId="0CA0CB35" w:rsidR="00196660" w:rsidRPr="00AD7F47" w:rsidRDefault="00196660" w:rsidP="00181D86">
            <w:pPr>
              <w:adjustRightInd w:val="0"/>
              <w:rPr>
                <w:lang w:val="en-US"/>
              </w:rPr>
            </w:pPr>
            <w:r w:rsidRPr="00AD7F47">
              <w:rPr>
                <w:lang w:val="en-US"/>
              </w:rPr>
              <w:t>DIMITRI PSATHA, 3A, KOLOSSI Limasol 4632 CY</w:t>
            </w:r>
          </w:p>
        </w:tc>
      </w:tr>
      <w:tr w:rsidR="00196660" w:rsidRPr="00AD7F47" w14:paraId="52AF9C27" w14:textId="77777777" w:rsidTr="00196660">
        <w:trPr>
          <w:trHeight w:val="631"/>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77B89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F1B872" w14:textId="77777777" w:rsidR="00196660" w:rsidRPr="00AD7F47" w:rsidRDefault="00196660" w:rsidP="00196660">
            <w:pPr>
              <w:adjustRightInd w:val="0"/>
            </w:pPr>
            <w:r w:rsidRPr="00AD7F47">
              <w:t>Размер займа: 250 000 000  руб.</w:t>
            </w:r>
          </w:p>
          <w:p w14:paraId="0F3DD8B7" w14:textId="77777777" w:rsidR="00196660" w:rsidRPr="00AD7F47" w:rsidRDefault="00196660" w:rsidP="00196660">
            <w:pPr>
              <w:adjustRightInd w:val="0"/>
            </w:pPr>
            <w:r w:rsidRPr="00AD7F47">
              <w:t>Размер выборки: 243 500 000 руб.</w:t>
            </w:r>
          </w:p>
        </w:tc>
      </w:tr>
      <w:tr w:rsidR="00196660" w:rsidRPr="00AD7F47" w14:paraId="15F326B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6065C6F"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14E71E" w14:textId="77777777" w:rsidR="00196660" w:rsidRPr="00AD7F47" w:rsidRDefault="00196660" w:rsidP="00196660">
            <w:pPr>
              <w:adjustRightInd w:val="0"/>
            </w:pPr>
            <w:r w:rsidRPr="00AD7F47">
              <w:t>243 500 000 руб.</w:t>
            </w:r>
          </w:p>
        </w:tc>
      </w:tr>
      <w:tr w:rsidR="00196660" w:rsidRPr="00AD7F47" w14:paraId="0542F7D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220D62"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1683195" w14:textId="77777777" w:rsidR="00196660" w:rsidRPr="00AD7F47" w:rsidRDefault="00196660" w:rsidP="00196660">
            <w:pPr>
              <w:adjustRightInd w:val="0"/>
            </w:pPr>
            <w:r w:rsidRPr="00AD7F47">
              <w:t>5 лет</w:t>
            </w:r>
          </w:p>
        </w:tc>
      </w:tr>
      <w:tr w:rsidR="00196660" w:rsidRPr="00AD7F47" w14:paraId="3470BA0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2A1332"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2F522F" w14:textId="77777777" w:rsidR="00196660" w:rsidRPr="00AD7F47" w:rsidRDefault="00196660" w:rsidP="00196660">
            <w:pPr>
              <w:adjustRightInd w:val="0"/>
            </w:pPr>
            <w:r w:rsidRPr="00AD7F47">
              <w:t>0%</w:t>
            </w:r>
          </w:p>
        </w:tc>
      </w:tr>
      <w:tr w:rsidR="00196660" w:rsidRPr="00AD7F47" w14:paraId="7003D42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9C858A"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BBDC6C" w14:textId="77777777" w:rsidR="00196660" w:rsidRPr="00AD7F47" w:rsidRDefault="00196660" w:rsidP="00196660">
            <w:pPr>
              <w:adjustRightInd w:val="0"/>
            </w:pPr>
            <w:r w:rsidRPr="00AD7F47">
              <w:t>нет</w:t>
            </w:r>
          </w:p>
        </w:tc>
      </w:tr>
      <w:tr w:rsidR="00196660" w:rsidRPr="00AD7F47" w14:paraId="588633D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EFC459"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4C69DD" w14:textId="77777777" w:rsidR="00196660" w:rsidRPr="00AD7F47" w:rsidRDefault="00196660" w:rsidP="00196660">
            <w:pPr>
              <w:adjustRightInd w:val="0"/>
            </w:pPr>
            <w:r w:rsidRPr="00AD7F47">
              <w:t>нет</w:t>
            </w:r>
          </w:p>
        </w:tc>
      </w:tr>
      <w:tr w:rsidR="00196660" w:rsidRPr="00AD7F47" w14:paraId="403FBAA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7F1F1D"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D95FDF" w14:textId="77777777" w:rsidR="00196660" w:rsidRPr="00AD7F47" w:rsidRDefault="00196660" w:rsidP="00196660">
            <w:pPr>
              <w:adjustRightInd w:val="0"/>
            </w:pPr>
            <w:r w:rsidRPr="00AD7F47">
              <w:t>19.12.2021</w:t>
            </w:r>
          </w:p>
        </w:tc>
      </w:tr>
      <w:tr w:rsidR="00196660" w:rsidRPr="00AD7F47" w14:paraId="17C54F2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E8DEA0"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B19C47" w14:textId="77777777" w:rsidR="00196660" w:rsidRPr="00AD7F47" w:rsidRDefault="00196660" w:rsidP="00196660">
            <w:pPr>
              <w:adjustRightInd w:val="0"/>
            </w:pPr>
            <w:r w:rsidRPr="00AD7F47">
              <w:t>Не наступил</w:t>
            </w:r>
          </w:p>
        </w:tc>
      </w:tr>
      <w:tr w:rsidR="00196660" w:rsidRPr="00AD7F47" w14:paraId="326C915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7B1CBC"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0A124B" w14:textId="77777777" w:rsidR="00196660" w:rsidRPr="00AD7F47" w:rsidRDefault="00196660" w:rsidP="00196660">
            <w:pPr>
              <w:adjustRightInd w:val="0"/>
            </w:pPr>
            <w:r w:rsidRPr="00AD7F47">
              <w:t>нет</w:t>
            </w:r>
          </w:p>
        </w:tc>
      </w:tr>
    </w:tbl>
    <w:p w14:paraId="0A10F5D3"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48ADC67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B3681C"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14A5C06"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A3002B" w14:textId="77777777" w:rsidR="00196660" w:rsidRPr="00AD7F47" w:rsidRDefault="00196660" w:rsidP="00196660">
            <w:pPr>
              <w:adjustRightInd w:val="0"/>
            </w:pPr>
            <w:r w:rsidRPr="00AD7F47">
              <w:t>Заем, Договор займа №БТ-03 от 21.12.2016</w:t>
            </w:r>
          </w:p>
        </w:tc>
      </w:tr>
      <w:tr w:rsidR="00196660" w:rsidRPr="00AD7F47" w14:paraId="00B3545D"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B902F6"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E42C55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B82D37"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AB8CBC" w14:textId="77777777" w:rsidR="00196660" w:rsidRPr="00AD7F47" w:rsidRDefault="00196660" w:rsidP="00196660">
            <w:pPr>
              <w:adjustRightInd w:val="0"/>
            </w:pPr>
            <w:r w:rsidRPr="00AD7F47">
              <w:t>Бокарев Андрей Рэмович</w:t>
            </w:r>
          </w:p>
        </w:tc>
      </w:tr>
      <w:tr w:rsidR="00196660" w:rsidRPr="00AD7F47" w14:paraId="2714C85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9A5C0C"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CA1B7D" w14:textId="77777777" w:rsidR="00196660" w:rsidRPr="00AD7F47" w:rsidRDefault="00196660" w:rsidP="00196660">
            <w:pPr>
              <w:adjustRightInd w:val="0"/>
            </w:pPr>
            <w:r w:rsidRPr="00AD7F47">
              <w:t>Размер займа: 200 000 000  руб.</w:t>
            </w:r>
          </w:p>
          <w:p w14:paraId="228D702A" w14:textId="77777777" w:rsidR="00196660" w:rsidRPr="00AD7F47" w:rsidRDefault="00196660" w:rsidP="00196660">
            <w:pPr>
              <w:adjustRightInd w:val="0"/>
            </w:pPr>
            <w:r w:rsidRPr="00AD7F47">
              <w:t>Размер выборки: 73 287 000 руб.</w:t>
            </w:r>
          </w:p>
        </w:tc>
      </w:tr>
      <w:tr w:rsidR="00196660" w:rsidRPr="00AD7F47" w14:paraId="7EFEAA9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5747BD"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680118" w14:textId="77777777" w:rsidR="00196660" w:rsidRPr="00AD7F47" w:rsidRDefault="00196660" w:rsidP="00196660">
            <w:pPr>
              <w:adjustRightInd w:val="0"/>
            </w:pPr>
            <w:r w:rsidRPr="00AD7F47">
              <w:t>73 287 000 руб.</w:t>
            </w:r>
          </w:p>
        </w:tc>
      </w:tr>
      <w:tr w:rsidR="00196660" w:rsidRPr="00AD7F47" w14:paraId="50386D4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E45262"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392B20" w14:textId="77777777" w:rsidR="00196660" w:rsidRPr="00AD7F47" w:rsidRDefault="00196660" w:rsidP="00196660">
            <w:pPr>
              <w:adjustRightInd w:val="0"/>
            </w:pPr>
            <w:r w:rsidRPr="00AD7F47">
              <w:t>5 лет</w:t>
            </w:r>
          </w:p>
        </w:tc>
      </w:tr>
      <w:tr w:rsidR="00196660" w:rsidRPr="00AD7F47" w14:paraId="644F486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C5F46C"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3E97B9" w14:textId="77777777" w:rsidR="00196660" w:rsidRPr="00AD7F47" w:rsidRDefault="00196660" w:rsidP="00196660">
            <w:pPr>
              <w:adjustRightInd w:val="0"/>
            </w:pPr>
            <w:r w:rsidRPr="00AD7F47">
              <w:t>0%</w:t>
            </w:r>
          </w:p>
        </w:tc>
      </w:tr>
      <w:tr w:rsidR="00196660" w:rsidRPr="00AD7F47" w14:paraId="25F27C0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9A94F4"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512B2F" w14:textId="77777777" w:rsidR="00196660" w:rsidRPr="00AD7F47" w:rsidRDefault="00196660" w:rsidP="00196660">
            <w:pPr>
              <w:adjustRightInd w:val="0"/>
            </w:pPr>
            <w:r w:rsidRPr="00AD7F47">
              <w:t>нет</w:t>
            </w:r>
          </w:p>
        </w:tc>
      </w:tr>
      <w:tr w:rsidR="00196660" w:rsidRPr="00AD7F47" w14:paraId="6289B9E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8DA742"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567314" w14:textId="77777777" w:rsidR="00196660" w:rsidRPr="00AD7F47" w:rsidRDefault="00196660" w:rsidP="00196660">
            <w:pPr>
              <w:adjustRightInd w:val="0"/>
            </w:pPr>
            <w:r w:rsidRPr="00AD7F47">
              <w:t>нет</w:t>
            </w:r>
          </w:p>
        </w:tc>
      </w:tr>
      <w:tr w:rsidR="00196660" w:rsidRPr="00AD7F47" w14:paraId="5F05A3C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ACD111"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DD5B54" w14:textId="77777777" w:rsidR="00196660" w:rsidRPr="00AD7F47" w:rsidRDefault="00196660" w:rsidP="00196660">
            <w:pPr>
              <w:adjustRightInd w:val="0"/>
            </w:pPr>
            <w:r w:rsidRPr="00AD7F47">
              <w:t>31.12.2021</w:t>
            </w:r>
          </w:p>
        </w:tc>
      </w:tr>
      <w:tr w:rsidR="00196660" w:rsidRPr="00AD7F47" w14:paraId="69EF7CCF"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6898F3"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C0A10F" w14:textId="77777777" w:rsidR="00196660" w:rsidRPr="00AD7F47" w:rsidRDefault="00196660" w:rsidP="00196660">
            <w:pPr>
              <w:adjustRightInd w:val="0"/>
            </w:pPr>
            <w:r w:rsidRPr="00AD7F47">
              <w:t>Не наступил</w:t>
            </w:r>
          </w:p>
        </w:tc>
      </w:tr>
      <w:tr w:rsidR="00196660" w:rsidRPr="00AD7F47" w14:paraId="0AE8761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941287"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978C27" w14:textId="77777777" w:rsidR="00196660" w:rsidRPr="00AD7F47" w:rsidRDefault="00196660" w:rsidP="00196660">
            <w:pPr>
              <w:adjustRightInd w:val="0"/>
            </w:pPr>
            <w:r w:rsidRPr="00AD7F47">
              <w:t>нет</w:t>
            </w:r>
          </w:p>
        </w:tc>
      </w:tr>
    </w:tbl>
    <w:p w14:paraId="1307BDA9"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46A9BD47"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03AA51"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40C2F720"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CF38CD" w14:textId="77777777" w:rsidR="00196660" w:rsidRPr="00AD7F47" w:rsidRDefault="00196660" w:rsidP="00196660">
            <w:pPr>
              <w:adjustRightInd w:val="0"/>
            </w:pPr>
            <w:r w:rsidRPr="00AD7F47">
              <w:t>Заем, Договор займа № КТ-02 от 21.12.2016</w:t>
            </w:r>
          </w:p>
        </w:tc>
      </w:tr>
      <w:tr w:rsidR="00196660" w:rsidRPr="00AD7F47" w14:paraId="209A10BC"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28F5AC6"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1D200C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80B59E"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C44683" w14:textId="77777777" w:rsidR="00196660" w:rsidRPr="00AD7F47" w:rsidRDefault="00196660" w:rsidP="00196660">
            <w:pPr>
              <w:adjustRightInd w:val="0"/>
            </w:pPr>
            <w:r w:rsidRPr="00AD7F47">
              <w:t>Криворучко Алексей Юрьевич</w:t>
            </w:r>
          </w:p>
        </w:tc>
      </w:tr>
      <w:tr w:rsidR="00196660" w:rsidRPr="00AD7F47" w14:paraId="26F2726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75CA4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DE1847" w14:textId="77777777" w:rsidR="00196660" w:rsidRPr="00AD7F47" w:rsidRDefault="00196660" w:rsidP="00196660">
            <w:pPr>
              <w:adjustRightInd w:val="0"/>
            </w:pPr>
            <w:r w:rsidRPr="00AD7F47">
              <w:t>Размер займа: 650 000 000  руб.</w:t>
            </w:r>
          </w:p>
          <w:p w14:paraId="205639C1" w14:textId="77777777" w:rsidR="00196660" w:rsidRPr="00AD7F47" w:rsidRDefault="00196660" w:rsidP="00196660">
            <w:pPr>
              <w:adjustRightInd w:val="0"/>
            </w:pPr>
            <w:r w:rsidRPr="00AD7F47">
              <w:t>Размер выборки: 480 450 000 руб.</w:t>
            </w:r>
          </w:p>
        </w:tc>
      </w:tr>
      <w:tr w:rsidR="00196660" w:rsidRPr="00AD7F47" w14:paraId="58188B4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1C030E"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AE12EA" w14:textId="77777777" w:rsidR="00196660" w:rsidRPr="00AD7F47" w:rsidRDefault="00196660" w:rsidP="00196660">
            <w:pPr>
              <w:adjustRightInd w:val="0"/>
            </w:pPr>
            <w:r w:rsidRPr="00AD7F47">
              <w:t>480 450 000 руб.</w:t>
            </w:r>
          </w:p>
        </w:tc>
      </w:tr>
      <w:tr w:rsidR="00196660" w:rsidRPr="00AD7F47" w14:paraId="7EEDB876"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A2F3D6"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712D90" w14:textId="77777777" w:rsidR="00196660" w:rsidRPr="00AD7F47" w:rsidRDefault="00196660" w:rsidP="00196660">
            <w:pPr>
              <w:adjustRightInd w:val="0"/>
            </w:pPr>
            <w:r w:rsidRPr="00AD7F47">
              <w:t>5 лет</w:t>
            </w:r>
          </w:p>
        </w:tc>
      </w:tr>
      <w:tr w:rsidR="00196660" w:rsidRPr="00AD7F47" w14:paraId="0725EF5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CA8E31"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BDA312" w14:textId="77777777" w:rsidR="00196660" w:rsidRPr="00AD7F47" w:rsidRDefault="00196660" w:rsidP="00196660">
            <w:pPr>
              <w:adjustRightInd w:val="0"/>
            </w:pPr>
            <w:r w:rsidRPr="00AD7F47">
              <w:t>0%</w:t>
            </w:r>
          </w:p>
        </w:tc>
      </w:tr>
      <w:tr w:rsidR="00196660" w:rsidRPr="00AD7F47" w14:paraId="75D86EA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5C9189"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480AF0" w14:textId="77777777" w:rsidR="00196660" w:rsidRPr="00AD7F47" w:rsidRDefault="00196660" w:rsidP="00196660">
            <w:pPr>
              <w:adjustRightInd w:val="0"/>
            </w:pPr>
            <w:r w:rsidRPr="00AD7F47">
              <w:t>нет</w:t>
            </w:r>
          </w:p>
        </w:tc>
      </w:tr>
      <w:tr w:rsidR="00196660" w:rsidRPr="00AD7F47" w14:paraId="20BFC6FB"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1AECB8"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F80AB7" w14:textId="77777777" w:rsidR="00196660" w:rsidRPr="00AD7F47" w:rsidRDefault="00196660" w:rsidP="00196660">
            <w:pPr>
              <w:adjustRightInd w:val="0"/>
            </w:pPr>
            <w:r w:rsidRPr="00AD7F47">
              <w:t>нет</w:t>
            </w:r>
          </w:p>
        </w:tc>
      </w:tr>
      <w:tr w:rsidR="00196660" w:rsidRPr="00AD7F47" w14:paraId="7F5B6AF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413D02"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CE6DE9" w14:textId="77777777" w:rsidR="00196660" w:rsidRPr="00AD7F47" w:rsidRDefault="00196660" w:rsidP="00196660">
            <w:pPr>
              <w:adjustRightInd w:val="0"/>
            </w:pPr>
            <w:r w:rsidRPr="00AD7F47">
              <w:t>31.12.2021</w:t>
            </w:r>
          </w:p>
        </w:tc>
      </w:tr>
      <w:tr w:rsidR="00196660" w:rsidRPr="00AD7F47" w14:paraId="51249D5B"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1239883"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9ED37F" w14:textId="77777777" w:rsidR="00196660" w:rsidRPr="00AD7F47" w:rsidRDefault="00196660" w:rsidP="00196660">
            <w:pPr>
              <w:adjustRightInd w:val="0"/>
            </w:pPr>
            <w:r w:rsidRPr="00AD7F47">
              <w:t xml:space="preserve">Не наступил </w:t>
            </w:r>
          </w:p>
        </w:tc>
      </w:tr>
      <w:tr w:rsidR="00196660" w:rsidRPr="00AD7F47" w14:paraId="0450D98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B58D65"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FE0D4B" w14:textId="77777777" w:rsidR="00196660" w:rsidRPr="00AD7F47" w:rsidRDefault="00196660" w:rsidP="00196660">
            <w:pPr>
              <w:adjustRightInd w:val="0"/>
            </w:pPr>
            <w:r w:rsidRPr="00AD7F47">
              <w:t>нет</w:t>
            </w:r>
          </w:p>
        </w:tc>
      </w:tr>
    </w:tbl>
    <w:p w14:paraId="2CB5DD5F"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3803F594"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FA4A5F"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5C45AF95"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F10B28" w14:textId="77777777" w:rsidR="00196660" w:rsidRPr="00AD7F47" w:rsidRDefault="00196660" w:rsidP="00196660">
            <w:pPr>
              <w:adjustRightInd w:val="0"/>
            </w:pPr>
            <w:r w:rsidRPr="00AD7F47">
              <w:t>Заем, Договор займа № МТ-01 от 21.12.2016</w:t>
            </w:r>
          </w:p>
        </w:tc>
      </w:tr>
      <w:tr w:rsidR="00196660" w:rsidRPr="00AD7F47" w14:paraId="277F2586"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6DCDDA"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4630286A"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CF4CF0"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C7630F" w14:textId="77777777" w:rsidR="00196660" w:rsidRPr="00AD7F47" w:rsidRDefault="00196660" w:rsidP="00196660">
            <w:pPr>
              <w:adjustRightInd w:val="0"/>
            </w:pPr>
            <w:r w:rsidRPr="00AD7F47">
              <w:t>Махмудов Искандар Кахрамонович</w:t>
            </w:r>
          </w:p>
        </w:tc>
      </w:tr>
      <w:tr w:rsidR="00196660" w:rsidRPr="00AD7F47" w14:paraId="38AE45E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8B4EE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5F29C5" w14:textId="5E3091AB" w:rsidR="00196660" w:rsidRPr="00AD7F47" w:rsidRDefault="00196660" w:rsidP="00196660">
            <w:pPr>
              <w:adjustRightInd w:val="0"/>
            </w:pPr>
            <w:r w:rsidRPr="00AD7F47">
              <w:t>Размер займа: 200</w:t>
            </w:r>
            <w:r w:rsidR="006A523E" w:rsidRPr="00AD7F47">
              <w:t xml:space="preserve"> </w:t>
            </w:r>
            <w:r w:rsidRPr="00AD7F47">
              <w:t>000</w:t>
            </w:r>
            <w:r w:rsidR="006A523E" w:rsidRPr="00AD7F47">
              <w:t xml:space="preserve"> </w:t>
            </w:r>
            <w:r w:rsidRPr="00AD7F47">
              <w:t>000  руб.</w:t>
            </w:r>
          </w:p>
          <w:p w14:paraId="4CD23E56" w14:textId="77777777" w:rsidR="00196660" w:rsidRPr="00AD7F47" w:rsidRDefault="00196660" w:rsidP="00196660">
            <w:pPr>
              <w:adjustRightInd w:val="0"/>
            </w:pPr>
            <w:r w:rsidRPr="00AD7F47">
              <w:t>Размер выборки: 73 287 000 руб.</w:t>
            </w:r>
          </w:p>
        </w:tc>
      </w:tr>
      <w:tr w:rsidR="00196660" w:rsidRPr="00AD7F47" w14:paraId="599FDAB7"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BD8964"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4C7135" w14:textId="77777777" w:rsidR="00196660" w:rsidRPr="00AD7F47" w:rsidRDefault="00196660" w:rsidP="00196660">
            <w:pPr>
              <w:adjustRightInd w:val="0"/>
            </w:pPr>
            <w:r w:rsidRPr="00AD7F47">
              <w:t>73 287 000 руб.</w:t>
            </w:r>
          </w:p>
        </w:tc>
      </w:tr>
      <w:tr w:rsidR="00196660" w:rsidRPr="00AD7F47" w14:paraId="26562B2B"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967DDD"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6769E3" w14:textId="77777777" w:rsidR="00196660" w:rsidRPr="00AD7F47" w:rsidRDefault="00196660" w:rsidP="00196660">
            <w:pPr>
              <w:adjustRightInd w:val="0"/>
            </w:pPr>
            <w:r w:rsidRPr="00AD7F47">
              <w:t>5 лет</w:t>
            </w:r>
          </w:p>
        </w:tc>
      </w:tr>
      <w:tr w:rsidR="00196660" w:rsidRPr="00AD7F47" w14:paraId="729751E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C2D448"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56A8D3" w14:textId="77777777" w:rsidR="00196660" w:rsidRPr="00AD7F47" w:rsidRDefault="00196660" w:rsidP="00196660">
            <w:pPr>
              <w:adjustRightInd w:val="0"/>
            </w:pPr>
            <w:r w:rsidRPr="00AD7F47">
              <w:t>0%</w:t>
            </w:r>
          </w:p>
        </w:tc>
      </w:tr>
      <w:tr w:rsidR="00196660" w:rsidRPr="00AD7F47" w14:paraId="3BF44FF1"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2D43E3"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922DD0" w14:textId="77777777" w:rsidR="00196660" w:rsidRPr="00AD7F47" w:rsidRDefault="00196660" w:rsidP="00196660">
            <w:pPr>
              <w:adjustRightInd w:val="0"/>
            </w:pPr>
            <w:r w:rsidRPr="00AD7F47">
              <w:t>нет</w:t>
            </w:r>
          </w:p>
        </w:tc>
      </w:tr>
      <w:tr w:rsidR="00196660" w:rsidRPr="00AD7F47" w14:paraId="1210147B"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ABA00D"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27E1D9" w14:textId="77777777" w:rsidR="00196660" w:rsidRPr="00AD7F47" w:rsidRDefault="00196660" w:rsidP="00196660">
            <w:pPr>
              <w:adjustRightInd w:val="0"/>
            </w:pPr>
            <w:r w:rsidRPr="00AD7F47">
              <w:t>нет</w:t>
            </w:r>
          </w:p>
        </w:tc>
      </w:tr>
      <w:tr w:rsidR="00196660" w:rsidRPr="00AD7F47" w14:paraId="6842127E" w14:textId="77777777" w:rsidTr="00196660">
        <w:trPr>
          <w:trHeight w:val="451"/>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EE7393"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D48D6C" w14:textId="77777777" w:rsidR="00196660" w:rsidRPr="00AD7F47" w:rsidRDefault="00196660" w:rsidP="00196660">
            <w:pPr>
              <w:adjustRightInd w:val="0"/>
            </w:pPr>
            <w:r w:rsidRPr="00AD7F47">
              <w:t>31.12.2021</w:t>
            </w:r>
          </w:p>
        </w:tc>
      </w:tr>
      <w:tr w:rsidR="00196660" w:rsidRPr="00AD7F47" w14:paraId="4E756D37"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CC56B2"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26CC39" w14:textId="77777777" w:rsidR="00196660" w:rsidRPr="00AD7F47" w:rsidRDefault="00196660" w:rsidP="00196660">
            <w:pPr>
              <w:adjustRightInd w:val="0"/>
            </w:pPr>
            <w:r w:rsidRPr="00AD7F47">
              <w:t xml:space="preserve">Не наступил </w:t>
            </w:r>
          </w:p>
        </w:tc>
      </w:tr>
      <w:tr w:rsidR="00196660" w:rsidRPr="00AD7F47" w14:paraId="5B614A05"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EBADE7"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17B1F01" w14:textId="77777777" w:rsidR="00196660" w:rsidRPr="00AD7F47" w:rsidRDefault="00196660" w:rsidP="00196660">
            <w:pPr>
              <w:adjustRightInd w:val="0"/>
            </w:pPr>
            <w:r w:rsidRPr="00AD7F47">
              <w:t>нет</w:t>
            </w:r>
          </w:p>
        </w:tc>
      </w:tr>
    </w:tbl>
    <w:p w14:paraId="3E6187CB"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1B90AE12"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A358C1"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17324A3"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72A6BB" w14:textId="77777777" w:rsidR="00196660" w:rsidRPr="00AD7F47" w:rsidRDefault="00196660" w:rsidP="00196660">
            <w:pPr>
              <w:adjustRightInd w:val="0"/>
            </w:pPr>
            <w:r w:rsidRPr="00AD7F47">
              <w:t>Заем, Договор займа № LTKH-1/2016 от 19.12.2016</w:t>
            </w:r>
          </w:p>
        </w:tc>
      </w:tr>
      <w:tr w:rsidR="00196660" w:rsidRPr="00AD7F47" w14:paraId="793A34AC"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512661"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D46EB9" w14:paraId="148B03D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03A332"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98809E" w14:textId="77777777" w:rsidR="00196660" w:rsidRPr="00AD7F47" w:rsidRDefault="00196660" w:rsidP="00196660">
            <w:pPr>
              <w:adjustRightInd w:val="0"/>
              <w:rPr>
                <w:lang w:val="en-US"/>
              </w:rPr>
            </w:pPr>
            <w:r w:rsidRPr="00AD7F47">
              <w:rPr>
                <w:lang w:val="en-US"/>
              </w:rPr>
              <w:t>LERVIT SERVICES CORP.REG N 1859847 SEA MEADOW HOU SE, BLACKBURNE HIGHWATORTOLA.VG</w:t>
            </w:r>
          </w:p>
        </w:tc>
      </w:tr>
      <w:tr w:rsidR="00196660" w:rsidRPr="00AD7F47" w14:paraId="6998E6E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42026A7"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77A7B0" w14:textId="77777777" w:rsidR="00196660" w:rsidRPr="00AD7F47" w:rsidRDefault="00196660" w:rsidP="00196660">
            <w:pPr>
              <w:adjustRightInd w:val="0"/>
            </w:pPr>
            <w:r w:rsidRPr="00AD7F47">
              <w:t>Размер займа: 3000000  долларов США</w:t>
            </w:r>
          </w:p>
          <w:p w14:paraId="1968EEAB" w14:textId="77777777" w:rsidR="00196660" w:rsidRPr="00AD7F47" w:rsidRDefault="00196660" w:rsidP="00196660">
            <w:pPr>
              <w:adjustRightInd w:val="0"/>
            </w:pPr>
            <w:r w:rsidRPr="00AD7F47">
              <w:t>Размер выборки: 2 624 427,09 долларов США 160 376 640 руб.</w:t>
            </w:r>
          </w:p>
        </w:tc>
      </w:tr>
      <w:tr w:rsidR="00196660" w:rsidRPr="00AD7F47" w14:paraId="467664E3"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DEB1B0"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538640" w14:textId="0FA056FF" w:rsidR="00196660" w:rsidRPr="00AD7F47" w:rsidRDefault="00196660" w:rsidP="00196660">
            <w:pPr>
              <w:adjustRightInd w:val="0"/>
            </w:pPr>
            <w:r w:rsidRPr="00AD7F47">
              <w:t>2 624 427,09 долларов США 155 065 587 руб.</w:t>
            </w:r>
          </w:p>
          <w:p w14:paraId="225232DF" w14:textId="77777777" w:rsidR="00196660" w:rsidRPr="00AD7F47" w:rsidRDefault="00196660" w:rsidP="00196660">
            <w:pPr>
              <w:jc w:val="center"/>
            </w:pPr>
          </w:p>
        </w:tc>
      </w:tr>
      <w:tr w:rsidR="00196660" w:rsidRPr="00AD7F47" w14:paraId="1C200AE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092411"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B98494" w14:textId="77777777" w:rsidR="00196660" w:rsidRPr="00AD7F47" w:rsidRDefault="00196660" w:rsidP="00196660">
            <w:pPr>
              <w:adjustRightInd w:val="0"/>
            </w:pPr>
            <w:r w:rsidRPr="00AD7F47">
              <w:t>5 лет</w:t>
            </w:r>
          </w:p>
        </w:tc>
      </w:tr>
      <w:tr w:rsidR="00196660" w:rsidRPr="00AD7F47" w14:paraId="24EF26F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4EA09A"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73EA45" w14:textId="77777777" w:rsidR="00196660" w:rsidRPr="00AD7F47" w:rsidRDefault="00196660" w:rsidP="00196660">
            <w:pPr>
              <w:adjustRightInd w:val="0"/>
            </w:pPr>
            <w:r w:rsidRPr="00AD7F47">
              <w:t>0%</w:t>
            </w:r>
          </w:p>
        </w:tc>
      </w:tr>
      <w:tr w:rsidR="00196660" w:rsidRPr="00AD7F47" w14:paraId="3770A9E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B7B485"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950869" w14:textId="77777777" w:rsidR="00196660" w:rsidRPr="00AD7F47" w:rsidRDefault="00196660" w:rsidP="00196660">
            <w:pPr>
              <w:adjustRightInd w:val="0"/>
            </w:pPr>
            <w:r w:rsidRPr="00AD7F47">
              <w:t>нет</w:t>
            </w:r>
          </w:p>
        </w:tc>
      </w:tr>
      <w:tr w:rsidR="00196660" w:rsidRPr="00AD7F47" w14:paraId="6F76923B"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327281"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5FC788" w14:textId="77777777" w:rsidR="00196660" w:rsidRPr="00AD7F47" w:rsidRDefault="00196660" w:rsidP="00196660">
            <w:pPr>
              <w:adjustRightInd w:val="0"/>
            </w:pPr>
            <w:r w:rsidRPr="00AD7F47">
              <w:t>нет</w:t>
            </w:r>
          </w:p>
        </w:tc>
      </w:tr>
      <w:tr w:rsidR="00196660" w:rsidRPr="00AD7F47" w14:paraId="4603F30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D4DBDE"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03A5FF" w14:textId="77777777" w:rsidR="00196660" w:rsidRPr="00AD7F47" w:rsidRDefault="00196660" w:rsidP="00196660">
            <w:pPr>
              <w:adjustRightInd w:val="0"/>
            </w:pPr>
            <w:r w:rsidRPr="00AD7F47">
              <w:t>19.12.2021</w:t>
            </w:r>
          </w:p>
        </w:tc>
      </w:tr>
      <w:tr w:rsidR="00196660" w:rsidRPr="00AD7F47" w14:paraId="486E1BD9"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8EAFF4"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00F2C4" w14:textId="77777777" w:rsidR="00196660" w:rsidRPr="00AD7F47" w:rsidRDefault="00196660" w:rsidP="00196660">
            <w:pPr>
              <w:adjustRightInd w:val="0"/>
            </w:pPr>
            <w:r w:rsidRPr="00AD7F47">
              <w:t>Не погашен</w:t>
            </w:r>
          </w:p>
        </w:tc>
      </w:tr>
      <w:tr w:rsidR="00196660" w:rsidRPr="00AD7F47" w14:paraId="75276F59"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2F3B15"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FA7A03" w14:textId="77777777" w:rsidR="00196660" w:rsidRPr="00AD7F47" w:rsidRDefault="00196660" w:rsidP="00196660">
            <w:pPr>
              <w:adjustRightInd w:val="0"/>
            </w:pPr>
            <w:r w:rsidRPr="00AD7F47">
              <w:t>нет</w:t>
            </w:r>
          </w:p>
        </w:tc>
      </w:tr>
    </w:tbl>
    <w:p w14:paraId="04E79442"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0BFF355E" w14:textId="77777777" w:rsidTr="006A523E">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2F633F"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4D2939F4" w14:textId="77777777" w:rsidTr="006A523E">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AF0394" w14:textId="77777777" w:rsidR="00196660" w:rsidRPr="00AD7F47" w:rsidRDefault="00196660" w:rsidP="00196660">
            <w:pPr>
              <w:adjustRightInd w:val="0"/>
            </w:pPr>
            <w:r w:rsidRPr="00AD7F47">
              <w:t>Заем, Договор займа № А/Н-21/12 от 21.03.2012</w:t>
            </w:r>
          </w:p>
        </w:tc>
      </w:tr>
      <w:tr w:rsidR="00196660" w:rsidRPr="00AD7F47" w14:paraId="5DBFFDAA" w14:textId="77777777" w:rsidTr="006A523E">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1A122C7"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610E835A"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7346A4"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69B9ED" w14:textId="77777777" w:rsidR="00196660" w:rsidRPr="00AD7F47" w:rsidRDefault="00196660" w:rsidP="00196660">
            <w:pPr>
              <w:adjustRightInd w:val="0"/>
            </w:pPr>
            <w:r w:rsidRPr="00AD7F47">
              <w:t>ООО «Аметис», 119313, ГОРОД МОСКВА, ПРОСПЕКТ ЛЕНИНСКИЙ, 95</w:t>
            </w:r>
          </w:p>
        </w:tc>
      </w:tr>
      <w:tr w:rsidR="00196660" w:rsidRPr="00AD7F47" w14:paraId="2DA9D7E3"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D1EDC3"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9B120F" w14:textId="77777777" w:rsidR="00196660" w:rsidRPr="00AD7F47" w:rsidRDefault="00196660" w:rsidP="00196660">
            <w:pPr>
              <w:adjustRightInd w:val="0"/>
            </w:pPr>
            <w:r w:rsidRPr="00AD7F47">
              <w:t>Размер займа: 320 000 000 руб.</w:t>
            </w:r>
          </w:p>
          <w:p w14:paraId="4C10701D" w14:textId="15362498" w:rsidR="00196660" w:rsidRPr="00AD7F47" w:rsidRDefault="00196660" w:rsidP="00196660">
            <w:pPr>
              <w:adjustRightInd w:val="0"/>
            </w:pPr>
            <w:r w:rsidRPr="00AD7F47">
              <w:t>Размер выборки: 320 000 000 руб.</w:t>
            </w:r>
          </w:p>
        </w:tc>
      </w:tr>
      <w:tr w:rsidR="00196660" w:rsidRPr="00AD7F47" w14:paraId="3ABDCB17"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CBE0A6"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376418F" w14:textId="77777777" w:rsidR="00196660" w:rsidRPr="00AD7F47" w:rsidRDefault="00196660" w:rsidP="00196660">
            <w:pPr>
              <w:adjustRightInd w:val="0"/>
            </w:pPr>
            <w:r w:rsidRPr="00AD7F47">
              <w:t>0 руб.</w:t>
            </w:r>
          </w:p>
        </w:tc>
      </w:tr>
      <w:tr w:rsidR="00196660" w:rsidRPr="00AD7F47" w14:paraId="75DF0DFE"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24F76A"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3470FB" w14:textId="77777777" w:rsidR="00196660" w:rsidRPr="00AD7F47" w:rsidRDefault="00196660" w:rsidP="00196660">
            <w:pPr>
              <w:adjustRightInd w:val="0"/>
            </w:pPr>
            <w:r w:rsidRPr="00AD7F47">
              <w:t>1 год</w:t>
            </w:r>
          </w:p>
        </w:tc>
      </w:tr>
      <w:tr w:rsidR="00196660" w:rsidRPr="00AD7F47" w14:paraId="1E670AFF"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28CE0D"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75771A" w14:textId="77777777" w:rsidR="00196660" w:rsidRPr="00AD7F47" w:rsidRDefault="00196660" w:rsidP="00196660">
            <w:pPr>
              <w:adjustRightInd w:val="0"/>
            </w:pPr>
            <w:r w:rsidRPr="00AD7F47">
              <w:t>8.25%</w:t>
            </w:r>
          </w:p>
        </w:tc>
      </w:tr>
      <w:tr w:rsidR="006A523E" w:rsidRPr="00AD7F47" w14:paraId="53EAD82C"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1D9780" w14:textId="6AB202EC" w:rsidR="006A523E" w:rsidRPr="00AD7F47" w:rsidRDefault="006A523E"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49F28C" w14:textId="38AD03C8" w:rsidR="006A523E" w:rsidRPr="00AD7F47" w:rsidRDefault="006A523E" w:rsidP="00196660">
            <w:pPr>
              <w:adjustRightInd w:val="0"/>
            </w:pPr>
            <w:r w:rsidRPr="00AD7F47">
              <w:t>12</w:t>
            </w:r>
          </w:p>
        </w:tc>
      </w:tr>
      <w:tr w:rsidR="00196660" w:rsidRPr="00AD7F47" w14:paraId="3FE8BC14"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73FECD"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02F11D" w14:textId="77777777" w:rsidR="00196660" w:rsidRPr="00AD7F47" w:rsidRDefault="00196660" w:rsidP="00196660">
            <w:pPr>
              <w:adjustRightInd w:val="0"/>
            </w:pPr>
            <w:r w:rsidRPr="00AD7F47">
              <w:t>нет</w:t>
            </w:r>
          </w:p>
        </w:tc>
      </w:tr>
      <w:tr w:rsidR="00196660" w:rsidRPr="00AD7F47" w14:paraId="163E2F8E"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841D3C"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627C10" w14:textId="77777777" w:rsidR="00196660" w:rsidRPr="00AD7F47" w:rsidRDefault="00196660" w:rsidP="00196660">
            <w:pPr>
              <w:adjustRightInd w:val="0"/>
            </w:pPr>
            <w:r w:rsidRPr="00AD7F47">
              <w:t>15.03.2013</w:t>
            </w:r>
          </w:p>
        </w:tc>
      </w:tr>
      <w:tr w:rsidR="00196660" w:rsidRPr="00AD7F47" w14:paraId="4A5AB1D3"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B327D6"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0C20FE" w14:textId="77777777" w:rsidR="00196660" w:rsidRPr="00AD7F47" w:rsidRDefault="00196660" w:rsidP="00196660">
            <w:pPr>
              <w:adjustRightInd w:val="0"/>
            </w:pPr>
            <w:r w:rsidRPr="00AD7F47">
              <w:t>14.09.2012</w:t>
            </w:r>
          </w:p>
        </w:tc>
      </w:tr>
      <w:tr w:rsidR="00196660" w:rsidRPr="00AD7F47" w14:paraId="7A040B85"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64C7BE"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4F8090" w14:textId="77777777" w:rsidR="00196660" w:rsidRPr="00AD7F47" w:rsidRDefault="00196660" w:rsidP="00196660">
            <w:pPr>
              <w:adjustRightInd w:val="0"/>
            </w:pPr>
            <w:r w:rsidRPr="00AD7F47">
              <w:t>нет</w:t>
            </w:r>
          </w:p>
        </w:tc>
      </w:tr>
    </w:tbl>
    <w:p w14:paraId="083AED39" w14:textId="77777777" w:rsidR="00196660" w:rsidRPr="00AD7F47" w:rsidRDefault="00196660" w:rsidP="00196660">
      <w:pPr>
        <w:adjustRightInd w:val="0"/>
        <w:jc w:val="both"/>
      </w:pPr>
    </w:p>
    <w:p w14:paraId="2354F621" w14:textId="77777777" w:rsidR="001B1B02" w:rsidRDefault="001B1B02" w:rsidP="006E46F1">
      <w:pPr>
        <w:pStyle w:val="3"/>
      </w:pPr>
      <w:bookmarkStart w:id="21" w:name="_Toc495084595"/>
      <w:r w:rsidRPr="001B1C59">
        <w:t>2.3.3. Обязательства эмитента из предоставленного им обеспечения</w:t>
      </w:r>
      <w:bookmarkEnd w:id="21"/>
    </w:p>
    <w:p w14:paraId="0D731227" w14:textId="77777777" w:rsidR="00E268FD" w:rsidRPr="001B1C59" w:rsidRDefault="00E268FD" w:rsidP="001B1B02">
      <w:pPr>
        <w:adjustRightInd w:val="0"/>
        <w:ind w:firstLine="540"/>
        <w:jc w:val="both"/>
        <w:outlineLvl w:val="2"/>
      </w:pPr>
    </w:p>
    <w:p w14:paraId="128C248F" w14:textId="77777777" w:rsidR="00875092" w:rsidRDefault="00875092" w:rsidP="00875092">
      <w:pPr>
        <w:adjustRightInd w:val="0"/>
        <w:ind w:firstLine="540"/>
        <w:jc w:val="both"/>
      </w:pPr>
      <w:r>
        <w:t>И</w:t>
      </w:r>
      <w:r w:rsidRPr="001B1C59">
        <w:t>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w:t>
      </w:r>
      <w:r>
        <w:t xml:space="preserve"> по обязательствам третьих лиц (</w:t>
      </w:r>
      <w:r w:rsidRPr="001B1C59">
        <w:t>информация приводится на дату окончания каждого из пяти последних завершенных отчетных лет, а также на дату окончания последнего завершенного отчетного периода до даты утверждения проспекта ценных бумаг</w:t>
      </w:r>
      <w:r>
        <w:t>)</w:t>
      </w:r>
      <w:r w:rsidRPr="001B1C59">
        <w:t>.</w:t>
      </w:r>
    </w:p>
    <w:p w14:paraId="256332E1" w14:textId="77777777" w:rsidR="00875092" w:rsidRDefault="00875092" w:rsidP="007449F6">
      <w:pPr>
        <w:jc w:val="right"/>
      </w:pPr>
      <w:r w:rsidRPr="00D2332A">
        <w:rPr>
          <w:i/>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111"/>
        <w:gridCol w:w="1003"/>
        <w:gridCol w:w="1003"/>
        <w:gridCol w:w="1309"/>
        <w:gridCol w:w="1130"/>
        <w:gridCol w:w="1130"/>
      </w:tblGrid>
      <w:tr w:rsidR="00CA5BB4" w14:paraId="3011D0DA" w14:textId="77777777" w:rsidTr="00CA5BB4">
        <w:tc>
          <w:tcPr>
            <w:tcW w:w="1792" w:type="pct"/>
            <w:shd w:val="clear" w:color="auto" w:fill="auto"/>
          </w:tcPr>
          <w:p w14:paraId="69A3ACAA" w14:textId="77777777" w:rsidR="00CA5BB4" w:rsidRPr="000A39DE" w:rsidRDefault="00CA5BB4" w:rsidP="00426DE3">
            <w:pPr>
              <w:adjustRightInd w:val="0"/>
              <w:jc w:val="center"/>
              <w:rPr>
                <w:b/>
              </w:rPr>
            </w:pPr>
            <w:r w:rsidRPr="000A39DE">
              <w:rPr>
                <w:b/>
              </w:rPr>
              <w:t>Наименование показателя</w:t>
            </w:r>
          </w:p>
        </w:tc>
        <w:tc>
          <w:tcPr>
            <w:tcW w:w="533" w:type="pct"/>
            <w:shd w:val="clear" w:color="auto" w:fill="auto"/>
          </w:tcPr>
          <w:p w14:paraId="4723E82C" w14:textId="77777777" w:rsidR="00CA5BB4" w:rsidRPr="000A39DE" w:rsidRDefault="00CA5BB4" w:rsidP="00426DE3">
            <w:pPr>
              <w:adjustRightInd w:val="0"/>
              <w:jc w:val="center"/>
              <w:rPr>
                <w:b/>
              </w:rPr>
            </w:pPr>
            <w:r w:rsidRPr="000A39DE">
              <w:rPr>
                <w:b/>
              </w:rPr>
              <w:t>2012 г.</w:t>
            </w:r>
          </w:p>
        </w:tc>
        <w:tc>
          <w:tcPr>
            <w:tcW w:w="481" w:type="pct"/>
            <w:shd w:val="clear" w:color="auto" w:fill="auto"/>
          </w:tcPr>
          <w:p w14:paraId="478EC7D6" w14:textId="77777777" w:rsidR="00CA5BB4" w:rsidRPr="000A39DE" w:rsidRDefault="00CA5BB4" w:rsidP="00426DE3">
            <w:pPr>
              <w:adjustRightInd w:val="0"/>
              <w:jc w:val="center"/>
              <w:rPr>
                <w:b/>
              </w:rPr>
            </w:pPr>
            <w:r w:rsidRPr="000A39DE">
              <w:rPr>
                <w:b/>
              </w:rPr>
              <w:t>2013 г.</w:t>
            </w:r>
          </w:p>
        </w:tc>
        <w:tc>
          <w:tcPr>
            <w:tcW w:w="481" w:type="pct"/>
            <w:shd w:val="clear" w:color="auto" w:fill="auto"/>
          </w:tcPr>
          <w:p w14:paraId="4B952D24" w14:textId="77777777" w:rsidR="00CA5BB4" w:rsidRDefault="00CA5BB4" w:rsidP="00426DE3">
            <w:pPr>
              <w:adjustRightInd w:val="0"/>
              <w:jc w:val="center"/>
            </w:pPr>
            <w:r w:rsidRPr="000A39DE">
              <w:rPr>
                <w:b/>
              </w:rPr>
              <w:t>2014 г.</w:t>
            </w:r>
          </w:p>
        </w:tc>
        <w:tc>
          <w:tcPr>
            <w:tcW w:w="628" w:type="pct"/>
            <w:shd w:val="clear" w:color="auto" w:fill="auto"/>
          </w:tcPr>
          <w:p w14:paraId="34F19419" w14:textId="77777777" w:rsidR="00CA5BB4" w:rsidRDefault="00CA5BB4" w:rsidP="00426DE3">
            <w:pPr>
              <w:adjustRightInd w:val="0"/>
              <w:jc w:val="center"/>
            </w:pPr>
            <w:r w:rsidRPr="00866A62">
              <w:rPr>
                <w:b/>
              </w:rPr>
              <w:t>2015 г.</w:t>
            </w:r>
            <w:r>
              <w:t xml:space="preserve"> </w:t>
            </w:r>
          </w:p>
        </w:tc>
        <w:tc>
          <w:tcPr>
            <w:tcW w:w="542" w:type="pct"/>
            <w:shd w:val="clear" w:color="auto" w:fill="auto"/>
          </w:tcPr>
          <w:p w14:paraId="32CB4AA4" w14:textId="77777777" w:rsidR="00CA5BB4" w:rsidRPr="000A39DE" w:rsidRDefault="00CA5BB4" w:rsidP="005101D8">
            <w:pPr>
              <w:adjustRightInd w:val="0"/>
              <w:jc w:val="center"/>
              <w:rPr>
                <w:b/>
              </w:rPr>
            </w:pPr>
            <w:r w:rsidRPr="000A39DE">
              <w:rPr>
                <w:b/>
              </w:rPr>
              <w:t>201</w:t>
            </w:r>
            <w:r>
              <w:rPr>
                <w:b/>
              </w:rPr>
              <w:t>6</w:t>
            </w:r>
            <w:r w:rsidRPr="000A39DE">
              <w:rPr>
                <w:b/>
              </w:rPr>
              <w:t xml:space="preserve"> г.</w:t>
            </w:r>
          </w:p>
        </w:tc>
        <w:tc>
          <w:tcPr>
            <w:tcW w:w="542" w:type="pct"/>
          </w:tcPr>
          <w:p w14:paraId="3BFB3AF6" w14:textId="77777777" w:rsidR="00CA5BB4" w:rsidRPr="000A39DE" w:rsidRDefault="00CA5BB4" w:rsidP="005101D8">
            <w:pPr>
              <w:adjustRightInd w:val="0"/>
              <w:jc w:val="center"/>
              <w:rPr>
                <w:b/>
              </w:rPr>
            </w:pPr>
            <w:r>
              <w:rPr>
                <w:b/>
              </w:rPr>
              <w:t>6 месяцев 2017 г.</w:t>
            </w:r>
          </w:p>
        </w:tc>
      </w:tr>
      <w:tr w:rsidR="00CA5BB4" w14:paraId="3E727602" w14:textId="77777777" w:rsidTr="00CA5BB4">
        <w:tc>
          <w:tcPr>
            <w:tcW w:w="1792" w:type="pct"/>
            <w:shd w:val="clear" w:color="auto" w:fill="auto"/>
          </w:tcPr>
          <w:p w14:paraId="3685FABC" w14:textId="77777777" w:rsidR="00CA5BB4" w:rsidRDefault="00CA5BB4" w:rsidP="00426DE3">
            <w:pPr>
              <w:adjustRightInd w:val="0"/>
              <w:jc w:val="both"/>
            </w:pPr>
            <w:r>
              <w:t>О</w:t>
            </w:r>
            <w:r w:rsidRPr="001B1C59">
              <w:t>бщ</w:t>
            </w:r>
            <w:r>
              <w:t>ий</w:t>
            </w:r>
            <w:r w:rsidRPr="001B1C59">
              <w:t xml:space="preserve"> размер предоставленного эмитентом обеспечения</w:t>
            </w:r>
            <w:r>
              <w:t xml:space="preserve"> </w:t>
            </w:r>
            <w:r w:rsidRPr="001B1C59">
              <w:t>(размер (сумм</w:t>
            </w:r>
            <w:r>
              <w:t>а</w:t>
            </w:r>
            <w:r w:rsidRPr="001B1C59">
              <w:t xml:space="preserve">)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w:t>
            </w:r>
          </w:p>
        </w:tc>
        <w:tc>
          <w:tcPr>
            <w:tcW w:w="533" w:type="pct"/>
            <w:shd w:val="clear" w:color="auto" w:fill="auto"/>
          </w:tcPr>
          <w:p w14:paraId="4CF0D956" w14:textId="77777777" w:rsidR="00CA5BB4" w:rsidRPr="00AC3549" w:rsidRDefault="00CA5BB4" w:rsidP="00426DE3">
            <w:pPr>
              <w:adjustRightInd w:val="0"/>
              <w:jc w:val="center"/>
            </w:pPr>
            <w:r>
              <w:t>0</w:t>
            </w:r>
          </w:p>
        </w:tc>
        <w:tc>
          <w:tcPr>
            <w:tcW w:w="481" w:type="pct"/>
            <w:shd w:val="clear" w:color="auto" w:fill="auto"/>
          </w:tcPr>
          <w:p w14:paraId="4ECE8651" w14:textId="77777777" w:rsidR="00CA5BB4" w:rsidRPr="00AC3549" w:rsidRDefault="00CA5BB4" w:rsidP="00426DE3">
            <w:pPr>
              <w:adjustRightInd w:val="0"/>
              <w:jc w:val="center"/>
            </w:pPr>
            <w:r>
              <w:t>0</w:t>
            </w:r>
          </w:p>
        </w:tc>
        <w:tc>
          <w:tcPr>
            <w:tcW w:w="481" w:type="pct"/>
            <w:shd w:val="clear" w:color="auto" w:fill="auto"/>
          </w:tcPr>
          <w:p w14:paraId="6403B59A" w14:textId="77777777" w:rsidR="00CA5BB4" w:rsidRPr="00AC3549" w:rsidRDefault="00CA5BB4" w:rsidP="00426DE3">
            <w:pPr>
              <w:adjustRightInd w:val="0"/>
              <w:jc w:val="center"/>
            </w:pPr>
            <w:r>
              <w:t>0</w:t>
            </w:r>
          </w:p>
        </w:tc>
        <w:tc>
          <w:tcPr>
            <w:tcW w:w="628" w:type="pct"/>
            <w:shd w:val="clear" w:color="auto" w:fill="auto"/>
          </w:tcPr>
          <w:p w14:paraId="7D5ACF86" w14:textId="77777777" w:rsidR="00CA5BB4" w:rsidRDefault="00CA5BB4">
            <w:pPr>
              <w:adjustRightInd w:val="0"/>
              <w:spacing w:line="276" w:lineRule="auto"/>
              <w:jc w:val="center"/>
              <w:rPr>
                <w:lang w:eastAsia="en-US"/>
              </w:rPr>
            </w:pPr>
            <w:r>
              <w:rPr>
                <w:lang w:eastAsia="en-US"/>
              </w:rPr>
              <w:t>2 150 000</w:t>
            </w:r>
          </w:p>
        </w:tc>
        <w:tc>
          <w:tcPr>
            <w:tcW w:w="542" w:type="pct"/>
            <w:shd w:val="clear" w:color="auto" w:fill="auto"/>
          </w:tcPr>
          <w:p w14:paraId="1FD84E2E" w14:textId="77777777" w:rsidR="00CA5BB4" w:rsidRDefault="00CA5BB4">
            <w:pPr>
              <w:adjustRightInd w:val="0"/>
              <w:spacing w:line="276" w:lineRule="auto"/>
              <w:jc w:val="center"/>
              <w:rPr>
                <w:lang w:eastAsia="en-US"/>
              </w:rPr>
            </w:pPr>
            <w:r>
              <w:rPr>
                <w:lang w:eastAsia="en-US"/>
              </w:rPr>
              <w:t>2 150 000</w:t>
            </w:r>
          </w:p>
        </w:tc>
        <w:tc>
          <w:tcPr>
            <w:tcW w:w="542" w:type="pct"/>
          </w:tcPr>
          <w:p w14:paraId="483BEFFC" w14:textId="77777777" w:rsidR="00CA5BB4" w:rsidRDefault="00CA5BB4">
            <w:pPr>
              <w:spacing w:line="276" w:lineRule="auto"/>
              <w:jc w:val="center"/>
              <w:rPr>
                <w:lang w:eastAsia="en-US"/>
              </w:rPr>
            </w:pPr>
            <w:r>
              <w:rPr>
                <w:lang w:eastAsia="en-US"/>
              </w:rPr>
              <w:t>2 150 000</w:t>
            </w:r>
          </w:p>
        </w:tc>
      </w:tr>
      <w:tr w:rsidR="00CA5BB4" w14:paraId="7C1D04C2" w14:textId="77777777" w:rsidTr="00CA5BB4">
        <w:tc>
          <w:tcPr>
            <w:tcW w:w="1792" w:type="pct"/>
            <w:shd w:val="clear" w:color="auto" w:fill="auto"/>
          </w:tcPr>
          <w:p w14:paraId="4825EDF0" w14:textId="77777777" w:rsidR="00CA5BB4" w:rsidRDefault="00CA5BB4" w:rsidP="00F44E70">
            <w:pPr>
              <w:adjustRightInd w:val="0"/>
              <w:jc w:val="both"/>
            </w:pPr>
            <w:r>
              <w:t>Р</w:t>
            </w:r>
            <w:r w:rsidRPr="001B1C59">
              <w:t>азмер обеспечения, которое предоставлено эмитентом по обязательствам третьих лиц</w:t>
            </w:r>
          </w:p>
        </w:tc>
        <w:tc>
          <w:tcPr>
            <w:tcW w:w="533" w:type="pct"/>
            <w:shd w:val="clear" w:color="auto" w:fill="auto"/>
          </w:tcPr>
          <w:p w14:paraId="7225E767" w14:textId="77777777" w:rsidR="00CA5BB4" w:rsidRPr="00AC3549" w:rsidRDefault="00CA5BB4" w:rsidP="00427763">
            <w:pPr>
              <w:adjustRightInd w:val="0"/>
              <w:jc w:val="center"/>
            </w:pPr>
            <w:r>
              <w:t>0</w:t>
            </w:r>
          </w:p>
        </w:tc>
        <w:tc>
          <w:tcPr>
            <w:tcW w:w="481" w:type="pct"/>
            <w:shd w:val="clear" w:color="auto" w:fill="auto"/>
          </w:tcPr>
          <w:p w14:paraId="332B44BE" w14:textId="77777777" w:rsidR="00CA5BB4" w:rsidRPr="00AC3549" w:rsidRDefault="00CA5BB4" w:rsidP="00427763">
            <w:pPr>
              <w:adjustRightInd w:val="0"/>
              <w:jc w:val="center"/>
            </w:pPr>
            <w:r>
              <w:t>0</w:t>
            </w:r>
          </w:p>
        </w:tc>
        <w:tc>
          <w:tcPr>
            <w:tcW w:w="481" w:type="pct"/>
            <w:shd w:val="clear" w:color="auto" w:fill="auto"/>
          </w:tcPr>
          <w:p w14:paraId="1DF8FD46" w14:textId="77777777" w:rsidR="00CA5BB4" w:rsidRPr="00AC3549" w:rsidRDefault="00CA5BB4" w:rsidP="00427763">
            <w:pPr>
              <w:adjustRightInd w:val="0"/>
              <w:jc w:val="center"/>
            </w:pPr>
            <w:r>
              <w:t>0</w:t>
            </w:r>
          </w:p>
        </w:tc>
        <w:tc>
          <w:tcPr>
            <w:tcW w:w="628" w:type="pct"/>
            <w:shd w:val="clear" w:color="auto" w:fill="auto"/>
          </w:tcPr>
          <w:p w14:paraId="74192E82" w14:textId="77777777" w:rsidR="00CA5BB4" w:rsidRDefault="00CA5BB4">
            <w:pPr>
              <w:adjustRightInd w:val="0"/>
              <w:spacing w:line="276" w:lineRule="auto"/>
              <w:jc w:val="center"/>
              <w:rPr>
                <w:color w:val="FF0000"/>
                <w:lang w:eastAsia="en-US"/>
              </w:rPr>
            </w:pPr>
            <w:r>
              <w:rPr>
                <w:lang w:eastAsia="en-US"/>
              </w:rPr>
              <w:t>2 150 000</w:t>
            </w:r>
          </w:p>
        </w:tc>
        <w:tc>
          <w:tcPr>
            <w:tcW w:w="542" w:type="pct"/>
            <w:shd w:val="clear" w:color="auto" w:fill="auto"/>
          </w:tcPr>
          <w:p w14:paraId="051A2764" w14:textId="77777777" w:rsidR="00CA5BB4" w:rsidRDefault="00CA5BB4">
            <w:pPr>
              <w:adjustRightInd w:val="0"/>
              <w:spacing w:line="276" w:lineRule="auto"/>
              <w:jc w:val="center"/>
              <w:rPr>
                <w:color w:val="FF0000"/>
                <w:lang w:eastAsia="en-US"/>
              </w:rPr>
            </w:pPr>
            <w:r>
              <w:rPr>
                <w:lang w:eastAsia="en-US"/>
              </w:rPr>
              <w:t>2 150 000</w:t>
            </w:r>
          </w:p>
        </w:tc>
        <w:tc>
          <w:tcPr>
            <w:tcW w:w="542" w:type="pct"/>
          </w:tcPr>
          <w:p w14:paraId="5765EC09" w14:textId="77777777" w:rsidR="00CA5BB4" w:rsidRDefault="00CA5BB4">
            <w:pPr>
              <w:spacing w:line="276" w:lineRule="auto"/>
              <w:jc w:val="center"/>
              <w:rPr>
                <w:lang w:eastAsia="en-US"/>
              </w:rPr>
            </w:pPr>
            <w:r>
              <w:rPr>
                <w:lang w:eastAsia="en-US"/>
              </w:rPr>
              <w:t>2 150 000</w:t>
            </w:r>
          </w:p>
        </w:tc>
      </w:tr>
      <w:tr w:rsidR="00CA5BB4" w14:paraId="3E7955D1" w14:textId="77777777" w:rsidTr="00CA5BB4">
        <w:tc>
          <w:tcPr>
            <w:tcW w:w="1792" w:type="pct"/>
            <w:shd w:val="clear" w:color="auto" w:fill="auto"/>
          </w:tcPr>
          <w:p w14:paraId="004C9179" w14:textId="77777777" w:rsidR="00CA5BB4" w:rsidRDefault="00CA5BB4" w:rsidP="00F44E70">
            <w:pPr>
              <w:adjustRightInd w:val="0"/>
              <w:jc w:val="both"/>
            </w:pPr>
            <w:r>
              <w:t>Р</w:t>
            </w:r>
            <w:r w:rsidRPr="001B1C59">
              <w:t>азмер обеспечения, предоставленного эмитентом в форме залога</w:t>
            </w:r>
          </w:p>
        </w:tc>
        <w:tc>
          <w:tcPr>
            <w:tcW w:w="533" w:type="pct"/>
            <w:shd w:val="clear" w:color="auto" w:fill="auto"/>
          </w:tcPr>
          <w:p w14:paraId="14758056" w14:textId="77777777" w:rsidR="00CA5BB4" w:rsidRPr="00AC3549" w:rsidRDefault="00CA5BB4" w:rsidP="00427763">
            <w:pPr>
              <w:adjustRightInd w:val="0"/>
              <w:jc w:val="center"/>
            </w:pPr>
            <w:r>
              <w:t>0</w:t>
            </w:r>
          </w:p>
        </w:tc>
        <w:tc>
          <w:tcPr>
            <w:tcW w:w="481" w:type="pct"/>
            <w:shd w:val="clear" w:color="auto" w:fill="auto"/>
          </w:tcPr>
          <w:p w14:paraId="7AC9319E" w14:textId="77777777" w:rsidR="00CA5BB4" w:rsidRPr="00AC3549" w:rsidRDefault="00CA5BB4" w:rsidP="00427763">
            <w:pPr>
              <w:adjustRightInd w:val="0"/>
              <w:jc w:val="center"/>
            </w:pPr>
            <w:r>
              <w:t>0</w:t>
            </w:r>
          </w:p>
        </w:tc>
        <w:tc>
          <w:tcPr>
            <w:tcW w:w="481" w:type="pct"/>
            <w:shd w:val="clear" w:color="auto" w:fill="auto"/>
          </w:tcPr>
          <w:p w14:paraId="13816275" w14:textId="77777777" w:rsidR="00CA5BB4" w:rsidRPr="00AC3549" w:rsidRDefault="00CA5BB4" w:rsidP="00427763">
            <w:pPr>
              <w:adjustRightInd w:val="0"/>
              <w:jc w:val="center"/>
            </w:pPr>
            <w:r>
              <w:t>0</w:t>
            </w:r>
          </w:p>
        </w:tc>
        <w:tc>
          <w:tcPr>
            <w:tcW w:w="628" w:type="pct"/>
            <w:shd w:val="clear" w:color="auto" w:fill="auto"/>
          </w:tcPr>
          <w:p w14:paraId="65AAE94F" w14:textId="77777777" w:rsidR="00CA5BB4" w:rsidRPr="00CA5BB4" w:rsidRDefault="00CA5BB4">
            <w:pPr>
              <w:adjustRightInd w:val="0"/>
              <w:spacing w:line="276" w:lineRule="auto"/>
              <w:jc w:val="center"/>
              <w:rPr>
                <w:lang w:eastAsia="en-US"/>
              </w:rPr>
            </w:pPr>
            <w:r w:rsidRPr="00CA5BB4">
              <w:rPr>
                <w:lang w:eastAsia="en-US"/>
              </w:rPr>
              <w:t>0</w:t>
            </w:r>
          </w:p>
        </w:tc>
        <w:tc>
          <w:tcPr>
            <w:tcW w:w="542" w:type="pct"/>
            <w:shd w:val="clear" w:color="auto" w:fill="auto"/>
          </w:tcPr>
          <w:p w14:paraId="68C56E7D" w14:textId="77777777" w:rsidR="00CA5BB4" w:rsidRPr="00CA5BB4" w:rsidRDefault="00CA5BB4">
            <w:pPr>
              <w:adjustRightInd w:val="0"/>
              <w:spacing w:line="276" w:lineRule="auto"/>
              <w:jc w:val="center"/>
              <w:rPr>
                <w:lang w:eastAsia="en-US"/>
              </w:rPr>
            </w:pPr>
            <w:r w:rsidRPr="00CA5BB4">
              <w:rPr>
                <w:lang w:eastAsia="en-US"/>
              </w:rPr>
              <w:t>0</w:t>
            </w:r>
          </w:p>
        </w:tc>
        <w:tc>
          <w:tcPr>
            <w:tcW w:w="542" w:type="pct"/>
          </w:tcPr>
          <w:p w14:paraId="792C95BC" w14:textId="77777777" w:rsidR="00CA5BB4" w:rsidRDefault="00CA5BB4">
            <w:pPr>
              <w:spacing w:line="276" w:lineRule="auto"/>
              <w:jc w:val="center"/>
              <w:rPr>
                <w:lang w:eastAsia="en-US"/>
              </w:rPr>
            </w:pPr>
            <w:r>
              <w:rPr>
                <w:lang w:eastAsia="en-US"/>
              </w:rPr>
              <w:t>0</w:t>
            </w:r>
          </w:p>
        </w:tc>
      </w:tr>
      <w:tr w:rsidR="00CA5BB4" w14:paraId="299F7F55" w14:textId="77777777" w:rsidTr="00CA5BB4">
        <w:tc>
          <w:tcPr>
            <w:tcW w:w="1792" w:type="pct"/>
            <w:shd w:val="clear" w:color="auto" w:fill="auto"/>
          </w:tcPr>
          <w:p w14:paraId="4FDE0AF7" w14:textId="77777777" w:rsidR="00CA5BB4" w:rsidRDefault="00CA5BB4" w:rsidP="00F44E70">
            <w:pPr>
              <w:adjustRightInd w:val="0"/>
              <w:ind w:left="284"/>
              <w:jc w:val="both"/>
            </w:pPr>
            <w:r>
              <w:t xml:space="preserve">в том числе, </w:t>
            </w:r>
            <w:r w:rsidRPr="001B1C59">
              <w:t>размер обеспечения в форме залога, которое предоставлено эмитентом по обязательствам третьих лиц</w:t>
            </w:r>
          </w:p>
        </w:tc>
        <w:tc>
          <w:tcPr>
            <w:tcW w:w="533" w:type="pct"/>
            <w:shd w:val="clear" w:color="auto" w:fill="auto"/>
          </w:tcPr>
          <w:p w14:paraId="14578FFB" w14:textId="77777777" w:rsidR="00CA5BB4" w:rsidRPr="00AC3549" w:rsidRDefault="00CA5BB4" w:rsidP="00427763">
            <w:pPr>
              <w:adjustRightInd w:val="0"/>
              <w:jc w:val="center"/>
            </w:pPr>
            <w:r>
              <w:t>0</w:t>
            </w:r>
          </w:p>
        </w:tc>
        <w:tc>
          <w:tcPr>
            <w:tcW w:w="481" w:type="pct"/>
            <w:shd w:val="clear" w:color="auto" w:fill="auto"/>
          </w:tcPr>
          <w:p w14:paraId="7E3B5963" w14:textId="77777777" w:rsidR="00CA5BB4" w:rsidRPr="00AC3549" w:rsidRDefault="00CA5BB4" w:rsidP="00427763">
            <w:pPr>
              <w:adjustRightInd w:val="0"/>
              <w:jc w:val="center"/>
            </w:pPr>
            <w:r>
              <w:t>0</w:t>
            </w:r>
          </w:p>
        </w:tc>
        <w:tc>
          <w:tcPr>
            <w:tcW w:w="481" w:type="pct"/>
            <w:shd w:val="clear" w:color="auto" w:fill="auto"/>
          </w:tcPr>
          <w:p w14:paraId="45E11690" w14:textId="77777777" w:rsidR="00CA5BB4" w:rsidRPr="00AC3549" w:rsidRDefault="00CA5BB4" w:rsidP="00427763">
            <w:pPr>
              <w:adjustRightInd w:val="0"/>
              <w:jc w:val="center"/>
            </w:pPr>
            <w:r>
              <w:t>0</w:t>
            </w:r>
          </w:p>
        </w:tc>
        <w:tc>
          <w:tcPr>
            <w:tcW w:w="628" w:type="pct"/>
            <w:shd w:val="clear" w:color="auto" w:fill="auto"/>
          </w:tcPr>
          <w:p w14:paraId="672B65DB" w14:textId="77777777" w:rsidR="00CA5BB4" w:rsidRPr="00CA5BB4" w:rsidRDefault="00CA5BB4">
            <w:pPr>
              <w:adjustRightInd w:val="0"/>
              <w:spacing w:line="276" w:lineRule="auto"/>
              <w:jc w:val="center"/>
              <w:rPr>
                <w:lang w:eastAsia="en-US"/>
              </w:rPr>
            </w:pPr>
            <w:r w:rsidRPr="00CA5BB4">
              <w:rPr>
                <w:lang w:eastAsia="en-US"/>
              </w:rPr>
              <w:t>0</w:t>
            </w:r>
          </w:p>
        </w:tc>
        <w:tc>
          <w:tcPr>
            <w:tcW w:w="542" w:type="pct"/>
            <w:shd w:val="clear" w:color="auto" w:fill="auto"/>
          </w:tcPr>
          <w:p w14:paraId="06EF70B5" w14:textId="77777777" w:rsidR="00CA5BB4" w:rsidRPr="00CA5BB4" w:rsidRDefault="00CA5BB4">
            <w:pPr>
              <w:adjustRightInd w:val="0"/>
              <w:spacing w:line="276" w:lineRule="auto"/>
              <w:jc w:val="center"/>
              <w:rPr>
                <w:lang w:eastAsia="en-US"/>
              </w:rPr>
            </w:pPr>
            <w:r w:rsidRPr="00CA5BB4">
              <w:rPr>
                <w:lang w:eastAsia="en-US"/>
              </w:rPr>
              <w:t>0</w:t>
            </w:r>
          </w:p>
        </w:tc>
        <w:tc>
          <w:tcPr>
            <w:tcW w:w="542" w:type="pct"/>
          </w:tcPr>
          <w:p w14:paraId="2AC383AE" w14:textId="77777777" w:rsidR="00CA5BB4" w:rsidRDefault="00CA5BB4">
            <w:pPr>
              <w:spacing w:line="276" w:lineRule="auto"/>
              <w:jc w:val="center"/>
              <w:rPr>
                <w:lang w:eastAsia="en-US"/>
              </w:rPr>
            </w:pPr>
            <w:r>
              <w:rPr>
                <w:lang w:eastAsia="en-US"/>
              </w:rPr>
              <w:t>0</w:t>
            </w:r>
          </w:p>
        </w:tc>
      </w:tr>
      <w:tr w:rsidR="00CA5BB4" w14:paraId="361112DB" w14:textId="77777777" w:rsidTr="00CA5BB4">
        <w:tc>
          <w:tcPr>
            <w:tcW w:w="1792" w:type="pct"/>
            <w:shd w:val="clear" w:color="auto" w:fill="auto"/>
          </w:tcPr>
          <w:p w14:paraId="66E4A08A" w14:textId="77777777" w:rsidR="00CA5BB4" w:rsidRDefault="00CA5BB4" w:rsidP="00F44E70">
            <w:pPr>
              <w:adjustRightInd w:val="0"/>
              <w:jc w:val="both"/>
            </w:pPr>
            <w:r>
              <w:t>Р</w:t>
            </w:r>
            <w:r w:rsidRPr="001B1C59">
              <w:t xml:space="preserve">азмер обеспечения, предоставленного эмитентом в форме поручительства </w:t>
            </w:r>
          </w:p>
        </w:tc>
        <w:tc>
          <w:tcPr>
            <w:tcW w:w="533" w:type="pct"/>
            <w:shd w:val="clear" w:color="auto" w:fill="auto"/>
          </w:tcPr>
          <w:p w14:paraId="6BEFC4F7" w14:textId="77777777" w:rsidR="00CA5BB4" w:rsidRPr="00AC3549" w:rsidRDefault="00CA5BB4" w:rsidP="00427763">
            <w:pPr>
              <w:adjustRightInd w:val="0"/>
              <w:jc w:val="center"/>
            </w:pPr>
            <w:r>
              <w:t>0</w:t>
            </w:r>
          </w:p>
        </w:tc>
        <w:tc>
          <w:tcPr>
            <w:tcW w:w="481" w:type="pct"/>
            <w:shd w:val="clear" w:color="auto" w:fill="auto"/>
          </w:tcPr>
          <w:p w14:paraId="68643B14" w14:textId="77777777" w:rsidR="00CA5BB4" w:rsidRPr="00AC3549" w:rsidRDefault="00CA5BB4" w:rsidP="00427763">
            <w:pPr>
              <w:adjustRightInd w:val="0"/>
              <w:jc w:val="center"/>
            </w:pPr>
            <w:r>
              <w:t>0</w:t>
            </w:r>
          </w:p>
        </w:tc>
        <w:tc>
          <w:tcPr>
            <w:tcW w:w="481" w:type="pct"/>
            <w:shd w:val="clear" w:color="auto" w:fill="auto"/>
          </w:tcPr>
          <w:p w14:paraId="683B5823" w14:textId="77777777" w:rsidR="00CA5BB4" w:rsidRPr="00AC3549" w:rsidRDefault="00CA5BB4" w:rsidP="00427763">
            <w:pPr>
              <w:adjustRightInd w:val="0"/>
              <w:jc w:val="center"/>
            </w:pPr>
            <w:r>
              <w:t>0</w:t>
            </w:r>
          </w:p>
        </w:tc>
        <w:tc>
          <w:tcPr>
            <w:tcW w:w="628" w:type="pct"/>
            <w:shd w:val="clear" w:color="auto" w:fill="auto"/>
          </w:tcPr>
          <w:p w14:paraId="47B129CE" w14:textId="77777777" w:rsidR="00CA5BB4" w:rsidRDefault="00CA5BB4">
            <w:pPr>
              <w:adjustRightInd w:val="0"/>
              <w:spacing w:line="276" w:lineRule="auto"/>
              <w:jc w:val="center"/>
              <w:rPr>
                <w:color w:val="FF0000"/>
                <w:lang w:eastAsia="en-US"/>
              </w:rPr>
            </w:pPr>
            <w:r>
              <w:rPr>
                <w:lang w:eastAsia="en-US"/>
              </w:rPr>
              <w:t>2 150 000</w:t>
            </w:r>
          </w:p>
        </w:tc>
        <w:tc>
          <w:tcPr>
            <w:tcW w:w="542" w:type="pct"/>
            <w:shd w:val="clear" w:color="auto" w:fill="auto"/>
          </w:tcPr>
          <w:p w14:paraId="729D9DAC" w14:textId="77777777" w:rsidR="00CA5BB4" w:rsidRDefault="00CA5BB4">
            <w:pPr>
              <w:adjustRightInd w:val="0"/>
              <w:spacing w:line="276" w:lineRule="auto"/>
              <w:jc w:val="center"/>
              <w:rPr>
                <w:color w:val="FF0000"/>
                <w:lang w:eastAsia="en-US"/>
              </w:rPr>
            </w:pPr>
            <w:r>
              <w:rPr>
                <w:lang w:eastAsia="en-US"/>
              </w:rPr>
              <w:t>2 150 000</w:t>
            </w:r>
          </w:p>
        </w:tc>
        <w:tc>
          <w:tcPr>
            <w:tcW w:w="542" w:type="pct"/>
          </w:tcPr>
          <w:p w14:paraId="23B6C786" w14:textId="77777777" w:rsidR="00CA5BB4" w:rsidRDefault="00CA5BB4">
            <w:pPr>
              <w:spacing w:line="276" w:lineRule="auto"/>
              <w:jc w:val="center"/>
              <w:rPr>
                <w:lang w:eastAsia="en-US"/>
              </w:rPr>
            </w:pPr>
            <w:r>
              <w:rPr>
                <w:lang w:eastAsia="en-US"/>
              </w:rPr>
              <w:t>2 150 000</w:t>
            </w:r>
          </w:p>
        </w:tc>
      </w:tr>
      <w:tr w:rsidR="00CA5BB4" w14:paraId="766604DA" w14:textId="77777777" w:rsidTr="00CA5BB4">
        <w:tc>
          <w:tcPr>
            <w:tcW w:w="1792" w:type="pct"/>
            <w:shd w:val="clear" w:color="auto" w:fill="auto"/>
          </w:tcPr>
          <w:p w14:paraId="480D37B8" w14:textId="77777777" w:rsidR="00CA5BB4" w:rsidRDefault="00CA5BB4" w:rsidP="00F44E70">
            <w:pPr>
              <w:adjustRightInd w:val="0"/>
              <w:ind w:left="284"/>
              <w:jc w:val="both"/>
            </w:pPr>
            <w:r>
              <w:t>в том числе,</w:t>
            </w:r>
            <w:r w:rsidRPr="001B1C59">
              <w:t xml:space="preserve"> </w:t>
            </w:r>
            <w:r>
              <w:t xml:space="preserve">размер </w:t>
            </w:r>
            <w:r w:rsidRPr="001B1C59">
              <w:t>обеспечения в форме поручительства, предоставленного эмитентом по обязательствам третьих лиц</w:t>
            </w:r>
          </w:p>
        </w:tc>
        <w:tc>
          <w:tcPr>
            <w:tcW w:w="533" w:type="pct"/>
            <w:shd w:val="clear" w:color="auto" w:fill="auto"/>
          </w:tcPr>
          <w:p w14:paraId="3E1F77B8" w14:textId="77777777" w:rsidR="00CA5BB4" w:rsidRPr="00AC3549" w:rsidRDefault="00CA5BB4" w:rsidP="00427763">
            <w:pPr>
              <w:adjustRightInd w:val="0"/>
              <w:jc w:val="center"/>
            </w:pPr>
            <w:r>
              <w:t>0</w:t>
            </w:r>
          </w:p>
        </w:tc>
        <w:tc>
          <w:tcPr>
            <w:tcW w:w="481" w:type="pct"/>
            <w:shd w:val="clear" w:color="auto" w:fill="auto"/>
          </w:tcPr>
          <w:p w14:paraId="58409A92" w14:textId="77777777" w:rsidR="00CA5BB4" w:rsidRPr="00AC3549" w:rsidRDefault="00CA5BB4" w:rsidP="00427763">
            <w:pPr>
              <w:adjustRightInd w:val="0"/>
              <w:jc w:val="center"/>
            </w:pPr>
            <w:r>
              <w:t>0</w:t>
            </w:r>
          </w:p>
        </w:tc>
        <w:tc>
          <w:tcPr>
            <w:tcW w:w="481" w:type="pct"/>
            <w:shd w:val="clear" w:color="auto" w:fill="auto"/>
          </w:tcPr>
          <w:p w14:paraId="4176ACE1" w14:textId="77777777" w:rsidR="00CA5BB4" w:rsidRPr="00AC3549" w:rsidRDefault="00CA5BB4" w:rsidP="00427763">
            <w:pPr>
              <w:adjustRightInd w:val="0"/>
              <w:jc w:val="center"/>
            </w:pPr>
            <w:r>
              <w:t>0</w:t>
            </w:r>
          </w:p>
        </w:tc>
        <w:tc>
          <w:tcPr>
            <w:tcW w:w="628" w:type="pct"/>
            <w:shd w:val="clear" w:color="auto" w:fill="auto"/>
          </w:tcPr>
          <w:p w14:paraId="00D3056A" w14:textId="77777777" w:rsidR="00CA5BB4" w:rsidRDefault="00CA5BB4">
            <w:pPr>
              <w:adjustRightInd w:val="0"/>
              <w:spacing w:line="276" w:lineRule="auto"/>
              <w:jc w:val="center"/>
              <w:rPr>
                <w:color w:val="FF0000"/>
                <w:lang w:eastAsia="en-US"/>
              </w:rPr>
            </w:pPr>
            <w:r>
              <w:rPr>
                <w:lang w:eastAsia="en-US"/>
              </w:rPr>
              <w:t>2 150 000</w:t>
            </w:r>
          </w:p>
        </w:tc>
        <w:tc>
          <w:tcPr>
            <w:tcW w:w="542" w:type="pct"/>
            <w:shd w:val="clear" w:color="auto" w:fill="auto"/>
          </w:tcPr>
          <w:p w14:paraId="3A836689" w14:textId="77777777" w:rsidR="00CA5BB4" w:rsidRDefault="00CA5BB4">
            <w:pPr>
              <w:adjustRightInd w:val="0"/>
              <w:spacing w:line="276" w:lineRule="auto"/>
              <w:jc w:val="center"/>
              <w:rPr>
                <w:color w:val="FF0000"/>
                <w:lang w:eastAsia="en-US"/>
              </w:rPr>
            </w:pPr>
            <w:r>
              <w:rPr>
                <w:lang w:eastAsia="en-US"/>
              </w:rPr>
              <w:t>2 150 000</w:t>
            </w:r>
          </w:p>
        </w:tc>
        <w:tc>
          <w:tcPr>
            <w:tcW w:w="542" w:type="pct"/>
          </w:tcPr>
          <w:p w14:paraId="5E0163FF" w14:textId="77777777" w:rsidR="00CA5BB4" w:rsidRDefault="00CA5BB4">
            <w:pPr>
              <w:spacing w:line="276" w:lineRule="auto"/>
              <w:jc w:val="center"/>
              <w:rPr>
                <w:lang w:eastAsia="en-US"/>
              </w:rPr>
            </w:pPr>
            <w:r>
              <w:rPr>
                <w:lang w:eastAsia="en-US"/>
              </w:rPr>
              <w:t>2 150 000</w:t>
            </w:r>
          </w:p>
        </w:tc>
      </w:tr>
    </w:tbl>
    <w:p w14:paraId="42D50985" w14:textId="77777777" w:rsidR="0033625E" w:rsidRDefault="0033625E" w:rsidP="00875092">
      <w:pPr>
        <w:adjustRightInd w:val="0"/>
        <w:ind w:firstLine="540"/>
        <w:jc w:val="both"/>
      </w:pPr>
    </w:p>
    <w:p w14:paraId="01DB0392" w14:textId="77777777" w:rsidR="00875092" w:rsidRPr="001B1C59" w:rsidRDefault="00875092" w:rsidP="00875092">
      <w:pPr>
        <w:adjustRightInd w:val="0"/>
        <w:ind w:firstLine="540"/>
        <w:jc w:val="both"/>
      </w:pPr>
      <w:r>
        <w:t>И</w:t>
      </w:r>
      <w:r w:rsidRPr="001B1C59">
        <w:t>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14:paraId="4A2499C2" w14:textId="77777777" w:rsidR="009675B8" w:rsidRPr="00FF21F4" w:rsidRDefault="009675B8" w:rsidP="00F4606E">
      <w:pPr>
        <w:adjustRightInd w:val="0"/>
        <w:ind w:firstLine="540"/>
        <w:jc w:val="both"/>
        <w:rPr>
          <w:b/>
          <w:u w:val="single"/>
        </w:rPr>
      </w:pPr>
    </w:p>
    <w:p w14:paraId="792B7746" w14:textId="77777777" w:rsidR="00993FFB" w:rsidRPr="00FF21F4" w:rsidRDefault="00993FFB" w:rsidP="00F4606E">
      <w:pPr>
        <w:adjustRightInd w:val="0"/>
        <w:ind w:firstLine="540"/>
        <w:jc w:val="both"/>
        <w:rPr>
          <w:b/>
          <w:u w:val="single"/>
        </w:rPr>
      </w:pPr>
      <w:r w:rsidRPr="00FF21F4">
        <w:rPr>
          <w:b/>
          <w:u w:val="single"/>
        </w:rPr>
        <w:t>2015</w:t>
      </w:r>
      <w:r w:rsidR="00CA5BB4">
        <w:rPr>
          <w:b/>
          <w:u w:val="single"/>
        </w:rPr>
        <w:t>, 2016</w:t>
      </w:r>
      <w:r w:rsidRPr="00FF21F4">
        <w:rPr>
          <w:b/>
          <w:u w:val="single"/>
        </w:rPr>
        <w:t xml:space="preserve"> г</w:t>
      </w:r>
      <w:r w:rsidR="00CA5BB4">
        <w:rPr>
          <w:b/>
          <w:u w:val="single"/>
        </w:rPr>
        <w:t>г. и 6 месяцев 2017 г.</w:t>
      </w:r>
      <w:r w:rsidRPr="00FF21F4">
        <w:rPr>
          <w:b/>
          <w:u w:val="single"/>
        </w:rPr>
        <w:t xml:space="preserve">: </w:t>
      </w:r>
    </w:p>
    <w:p w14:paraId="138BBA6F" w14:textId="51AEAEDD" w:rsidR="004D6F60" w:rsidRPr="00FB1C01" w:rsidRDefault="00FF21F4" w:rsidP="004D6F60">
      <w:pPr>
        <w:adjustRightInd w:val="0"/>
        <w:ind w:firstLine="540"/>
        <w:jc w:val="both"/>
      </w:pPr>
      <w:r w:rsidRPr="00FF21F4">
        <w:t xml:space="preserve">Вид, содержание и размер обеспеченного обязательства и срок его исполнения: </w:t>
      </w:r>
      <w:r w:rsidR="00CA5BB4">
        <w:rPr>
          <w:b/>
          <w:i/>
        </w:rPr>
        <w:t xml:space="preserve">Эмитент предоставил поручительство по обязательствам </w:t>
      </w:r>
      <w:r w:rsidR="004D6F60">
        <w:rPr>
          <w:b/>
          <w:i/>
        </w:rPr>
        <w:t xml:space="preserve">АО «Концерн «Калашников» по договору о невозобновляемой кредитной линии от 08.09.2011, заключенному с ПАО «Сбербанк», </w:t>
      </w:r>
      <w:r w:rsidR="004D6F60" w:rsidRPr="00FB1C01">
        <w:rPr>
          <w:b/>
          <w:i/>
        </w:rPr>
        <w:t xml:space="preserve">(в т.ч. обязательства по погашению основного долга, процентов и других платежей по договору, неустоек судебных и иных расходов). Лимит кредитной линии - 2 150 000 000 рублей, срок возврата кредита – </w:t>
      </w:r>
      <w:r w:rsidR="00DF2BE4" w:rsidRPr="00FB1C01">
        <w:rPr>
          <w:b/>
          <w:i/>
        </w:rPr>
        <w:t xml:space="preserve">27 августа 2018 г., срок действия договора по 27 августа 2021 г. </w:t>
      </w:r>
      <w:r w:rsidR="004D6F60" w:rsidRPr="00FB1C01">
        <w:rPr>
          <w:b/>
          <w:i/>
        </w:rPr>
        <w:t>или ранее в момент выполнения заемщиком всех своих обязательств.</w:t>
      </w:r>
    </w:p>
    <w:p w14:paraId="727BED7E" w14:textId="77777777" w:rsidR="00FF21F4" w:rsidRPr="00FB1C01" w:rsidRDefault="00FF21F4" w:rsidP="00FF21F4">
      <w:pPr>
        <w:adjustRightInd w:val="0"/>
        <w:ind w:firstLine="540"/>
        <w:jc w:val="both"/>
        <w:rPr>
          <w:b/>
          <w:i/>
        </w:rPr>
      </w:pPr>
      <w:r w:rsidRPr="00FB1C01">
        <w:t xml:space="preserve">Способ обеспечения: </w:t>
      </w:r>
      <w:r w:rsidR="004D6F60" w:rsidRPr="00FB1C01">
        <w:rPr>
          <w:b/>
          <w:i/>
        </w:rPr>
        <w:t xml:space="preserve">поручительство </w:t>
      </w:r>
    </w:p>
    <w:p w14:paraId="1752EB52" w14:textId="77777777" w:rsidR="004D6F60" w:rsidRDefault="00FF21F4" w:rsidP="004D6F60">
      <w:pPr>
        <w:adjustRightInd w:val="0"/>
        <w:ind w:firstLine="540"/>
        <w:jc w:val="both"/>
      </w:pPr>
      <w:r w:rsidRPr="00FB1C01">
        <w:t xml:space="preserve">Размер и условия предоставления обеспечения, в том числе предмет и стоимость предмета залога, если способом обеспечения является залог, срок, на который обеспечение предоставлено: </w:t>
      </w:r>
      <w:r w:rsidR="007715B0" w:rsidRPr="00FB1C01">
        <w:rPr>
          <w:b/>
          <w:i/>
        </w:rPr>
        <w:t>Обеспечение в форме поручительства предоставлено в размере и на срок основного обязательства - л</w:t>
      </w:r>
      <w:r w:rsidR="004D6F60" w:rsidRPr="00FB1C01">
        <w:rPr>
          <w:b/>
          <w:i/>
        </w:rPr>
        <w:t>имит кредитной линии - 2 150 000 000 рублей, срок возврата кредита – 27 августа 2018 г., срок действия договора по 27 августа 2021 г</w:t>
      </w:r>
      <w:r w:rsidR="004D6F60" w:rsidRPr="004D6F60">
        <w:rPr>
          <w:b/>
          <w:i/>
        </w:rPr>
        <w:t>. или ранее в момент выполнения заемщиком всех своих обязательств.</w:t>
      </w:r>
      <w:r w:rsidR="004D6F60">
        <w:rPr>
          <w:b/>
          <w:i/>
        </w:rPr>
        <w:t xml:space="preserve"> Эмитент предоставил поручительство </w:t>
      </w:r>
    </w:p>
    <w:p w14:paraId="631A55AB" w14:textId="77777777" w:rsidR="00FF21F4" w:rsidRPr="007715B0" w:rsidRDefault="00FF21F4" w:rsidP="00FF21F4">
      <w:pPr>
        <w:adjustRightInd w:val="0"/>
        <w:ind w:firstLine="540"/>
        <w:jc w:val="both"/>
        <w:rPr>
          <w:b/>
          <w:i/>
        </w:rPr>
      </w:pPr>
      <w:r w:rsidRPr="00FF21F4">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007715B0">
        <w:rPr>
          <w:b/>
          <w:i/>
        </w:rPr>
        <w:t xml:space="preserve">по мнению Эмитента, риск неисполнения или ненадлежащего исполнения обязательства минимальный. Финансовое положение АО «Концерн «Калашников» является устойчивым. Эмитенту не известны факторы, которые могут привести к неисполнению или ненадлежащему исполнению обязательств. </w:t>
      </w:r>
    </w:p>
    <w:p w14:paraId="045579C2" w14:textId="77777777" w:rsidR="00993FFB" w:rsidRPr="00FF21F4" w:rsidRDefault="00993FFB" w:rsidP="00875092">
      <w:pPr>
        <w:adjustRightInd w:val="0"/>
        <w:ind w:firstLine="540"/>
        <w:jc w:val="both"/>
        <w:rPr>
          <w:b/>
          <w:i/>
        </w:rPr>
      </w:pPr>
    </w:p>
    <w:p w14:paraId="5E2CCBE2" w14:textId="77777777" w:rsidR="001B1B02" w:rsidRDefault="001B1B02" w:rsidP="006E46F1">
      <w:pPr>
        <w:pStyle w:val="3"/>
      </w:pPr>
      <w:bookmarkStart w:id="22" w:name="_Toc495084596"/>
      <w:r w:rsidRPr="001B1C59">
        <w:t>2.3.4. Прочие обязательства эмитента</w:t>
      </w:r>
      <w:bookmarkEnd w:id="22"/>
    </w:p>
    <w:p w14:paraId="77969715" w14:textId="77777777" w:rsidR="00E268FD" w:rsidRPr="001B1C59" w:rsidRDefault="00E268FD" w:rsidP="001B1B02">
      <w:pPr>
        <w:adjustRightInd w:val="0"/>
        <w:ind w:firstLine="540"/>
        <w:jc w:val="both"/>
        <w:outlineLvl w:val="2"/>
      </w:pPr>
    </w:p>
    <w:p w14:paraId="672EF5BD" w14:textId="77777777" w:rsidR="0083527F" w:rsidRPr="0083527F" w:rsidRDefault="00C072E2" w:rsidP="0083527F">
      <w:pPr>
        <w:adjustRightInd w:val="0"/>
        <w:ind w:firstLine="540"/>
        <w:jc w:val="both"/>
        <w:rPr>
          <w:b/>
          <w:i/>
        </w:rPr>
      </w:pPr>
      <w:r>
        <w:rPr>
          <w:b/>
          <w:i/>
        </w:rPr>
        <w:t>Любые соглашения Э</w:t>
      </w:r>
      <w:r w:rsidR="0083527F" w:rsidRPr="0083527F">
        <w:rPr>
          <w:b/>
          <w:i/>
        </w:rPr>
        <w:t xml:space="preserve">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 </w:t>
      </w:r>
    </w:p>
    <w:p w14:paraId="0F965045" w14:textId="77777777" w:rsidR="0083527F" w:rsidRPr="001B1C59" w:rsidRDefault="0083527F" w:rsidP="0083527F">
      <w:pPr>
        <w:adjustRightInd w:val="0"/>
        <w:jc w:val="both"/>
      </w:pPr>
    </w:p>
    <w:p w14:paraId="14921D2B" w14:textId="77777777" w:rsidR="001B1B02" w:rsidRDefault="001B1B02" w:rsidP="002E0D35">
      <w:pPr>
        <w:pStyle w:val="2"/>
        <w:rPr>
          <w:sz w:val="22"/>
          <w:szCs w:val="22"/>
        </w:rPr>
      </w:pPr>
      <w:bookmarkStart w:id="23" w:name="Par255"/>
      <w:bookmarkStart w:id="24" w:name="_Toc495084597"/>
      <w:bookmarkEnd w:id="23"/>
      <w:r w:rsidRPr="002E0D35">
        <w:rPr>
          <w:sz w:val="22"/>
          <w:szCs w:val="22"/>
        </w:rPr>
        <w:t>2.4. Цели эмиссии и направления использования средств, полученных в результате размещения эмиссионных ценных бумаг</w:t>
      </w:r>
      <w:bookmarkEnd w:id="24"/>
    </w:p>
    <w:p w14:paraId="4475B3A4" w14:textId="77777777" w:rsidR="00E268FD" w:rsidRPr="00E268FD" w:rsidRDefault="00E268FD" w:rsidP="00E268FD"/>
    <w:p w14:paraId="72797D2E" w14:textId="77777777" w:rsidR="0083527F" w:rsidRDefault="0083527F" w:rsidP="0083527F">
      <w:pPr>
        <w:adjustRightInd w:val="0"/>
        <w:ind w:firstLine="540"/>
        <w:jc w:val="both"/>
      </w:pPr>
      <w:r>
        <w:t>Ц</w:t>
      </w:r>
      <w:r w:rsidRPr="001B1C59">
        <w:t>ели эмиссии и направления использования средств, полученных в результате размещения ценных бума</w:t>
      </w:r>
      <w:r>
        <w:t xml:space="preserve">г: </w:t>
      </w:r>
    </w:p>
    <w:p w14:paraId="39C44F6A" w14:textId="77777777" w:rsidR="008722A0" w:rsidRPr="008722A0" w:rsidRDefault="008722A0" w:rsidP="008722A0">
      <w:pPr>
        <w:ind w:firstLine="567"/>
        <w:jc w:val="both"/>
        <w:rPr>
          <w:b/>
          <w:i/>
        </w:rPr>
      </w:pPr>
      <w:r w:rsidRPr="008722A0">
        <w:rPr>
          <w:b/>
          <w:i/>
        </w:rPr>
        <w:t xml:space="preserve">Средства, полученные в результате размещения ценных бумаг, будут направлены на следующие цели: развитие основной деятельности, </w:t>
      </w:r>
      <w:r w:rsidR="002412ED">
        <w:rPr>
          <w:b/>
          <w:i/>
        </w:rPr>
        <w:t xml:space="preserve">приобретение активов, </w:t>
      </w:r>
      <w:r w:rsidRPr="008722A0">
        <w:rPr>
          <w:b/>
          <w:i/>
        </w:rPr>
        <w:t xml:space="preserve">общекорпоративные цели. </w:t>
      </w:r>
    </w:p>
    <w:p w14:paraId="3B27592B" w14:textId="77777777" w:rsidR="00D2455E" w:rsidRDefault="008722A0" w:rsidP="008722A0">
      <w:pPr>
        <w:ind w:firstLine="567"/>
        <w:jc w:val="both"/>
        <w:rPr>
          <w:b/>
          <w:i/>
        </w:rPr>
      </w:pPr>
      <w:r w:rsidRPr="008722A0">
        <w:rPr>
          <w:b/>
          <w:i/>
        </w:rPr>
        <w:t xml:space="preserve">Размещение </w:t>
      </w:r>
      <w:r w:rsidR="00CF459C">
        <w:rPr>
          <w:b/>
          <w:i/>
        </w:rPr>
        <w:t>Биржевых о</w:t>
      </w:r>
      <w:r w:rsidRPr="008722A0">
        <w:rPr>
          <w:b/>
          <w:i/>
        </w:rPr>
        <w:t>блигаций не осуществляется с целью финансирования определенной сделки (взаимосвязанных сделок) или иной операции.</w:t>
      </w:r>
    </w:p>
    <w:p w14:paraId="6F94A148" w14:textId="77777777" w:rsidR="0083527F" w:rsidRPr="001B1C59" w:rsidRDefault="0083527F" w:rsidP="001B1B02">
      <w:pPr>
        <w:adjustRightInd w:val="0"/>
        <w:jc w:val="both"/>
      </w:pPr>
    </w:p>
    <w:p w14:paraId="33FC3F1E" w14:textId="77777777" w:rsidR="001B1B02" w:rsidRDefault="001B1B02" w:rsidP="002E0D35">
      <w:pPr>
        <w:pStyle w:val="2"/>
        <w:rPr>
          <w:sz w:val="22"/>
          <w:szCs w:val="22"/>
        </w:rPr>
      </w:pPr>
      <w:bookmarkStart w:id="25" w:name="_Toc495084598"/>
      <w:r w:rsidRPr="002E0D35">
        <w:rPr>
          <w:sz w:val="22"/>
          <w:szCs w:val="22"/>
        </w:rPr>
        <w:t>2.5. Риски, связанные с приобретением размещаемых эмиссионных ценных бумаг</w:t>
      </w:r>
      <w:bookmarkEnd w:id="25"/>
    </w:p>
    <w:p w14:paraId="6F0E3464" w14:textId="77777777" w:rsidR="00E268FD" w:rsidRPr="00E268FD" w:rsidRDefault="00E268FD" w:rsidP="00E268FD"/>
    <w:p w14:paraId="0EFCE002" w14:textId="77777777" w:rsidR="001B1B02" w:rsidRPr="001B1C59" w:rsidRDefault="00B13C34" w:rsidP="001B1B02">
      <w:pPr>
        <w:adjustRightInd w:val="0"/>
        <w:ind w:firstLine="540"/>
        <w:jc w:val="both"/>
      </w:pPr>
      <w:r>
        <w:t>П</w:t>
      </w:r>
      <w:r w:rsidR="001B1B02" w:rsidRPr="001B1C59">
        <w:t>одробный анализ факторов риска, связанных с приобретением размещаемых ценных бумаг, в частности:</w:t>
      </w:r>
    </w:p>
    <w:p w14:paraId="162A73FC" w14:textId="77777777" w:rsidR="001B1B02" w:rsidRPr="001B1C59" w:rsidRDefault="001B1B02" w:rsidP="001B1B02">
      <w:pPr>
        <w:adjustRightInd w:val="0"/>
        <w:ind w:firstLine="540"/>
        <w:jc w:val="both"/>
      </w:pPr>
      <w:r w:rsidRPr="001B1C59">
        <w:t>отраслевые риски;</w:t>
      </w:r>
    </w:p>
    <w:p w14:paraId="75B05A6B" w14:textId="77777777" w:rsidR="001B1B02" w:rsidRPr="001B1C59" w:rsidRDefault="001B1B02" w:rsidP="001B1B02">
      <w:pPr>
        <w:adjustRightInd w:val="0"/>
        <w:ind w:firstLine="540"/>
        <w:jc w:val="both"/>
      </w:pPr>
      <w:r w:rsidRPr="001B1C59">
        <w:t>страновые и региональные риски;</w:t>
      </w:r>
    </w:p>
    <w:p w14:paraId="0989ACD7" w14:textId="77777777" w:rsidR="001B1B02" w:rsidRPr="001B1C59" w:rsidRDefault="001B1B02" w:rsidP="001B1B02">
      <w:pPr>
        <w:adjustRightInd w:val="0"/>
        <w:ind w:firstLine="540"/>
        <w:jc w:val="both"/>
      </w:pPr>
      <w:r w:rsidRPr="001B1C59">
        <w:t>финансовые риски;</w:t>
      </w:r>
    </w:p>
    <w:p w14:paraId="01B8723A" w14:textId="77777777" w:rsidR="001B1B02" w:rsidRPr="001B1C59" w:rsidRDefault="001B1B02" w:rsidP="001B1B02">
      <w:pPr>
        <w:adjustRightInd w:val="0"/>
        <w:ind w:firstLine="540"/>
        <w:jc w:val="both"/>
      </w:pPr>
      <w:r w:rsidRPr="001B1C59">
        <w:t>правовые риски;</w:t>
      </w:r>
    </w:p>
    <w:p w14:paraId="1C02BE70" w14:textId="77777777" w:rsidR="001B1B02" w:rsidRPr="001B1C59" w:rsidRDefault="001B1B02" w:rsidP="001B1B02">
      <w:pPr>
        <w:adjustRightInd w:val="0"/>
        <w:ind w:firstLine="540"/>
        <w:jc w:val="both"/>
      </w:pPr>
      <w:r w:rsidRPr="001B1C59">
        <w:t>риск потери деловой репутации (репутационный риск);</w:t>
      </w:r>
    </w:p>
    <w:p w14:paraId="30509E57" w14:textId="77777777" w:rsidR="001B1B02" w:rsidRPr="001B1C59" w:rsidRDefault="001B1B02" w:rsidP="001B1B02">
      <w:pPr>
        <w:adjustRightInd w:val="0"/>
        <w:ind w:firstLine="540"/>
        <w:jc w:val="both"/>
      </w:pPr>
      <w:r w:rsidRPr="001B1C59">
        <w:t>стратегический риск;</w:t>
      </w:r>
    </w:p>
    <w:p w14:paraId="1FD73D4F" w14:textId="77777777" w:rsidR="001B1B02" w:rsidRPr="001B1C59" w:rsidRDefault="001B1B02" w:rsidP="001B1B02">
      <w:pPr>
        <w:adjustRightInd w:val="0"/>
        <w:ind w:firstLine="540"/>
        <w:jc w:val="both"/>
      </w:pPr>
      <w:r w:rsidRPr="001B1C59">
        <w:t>риски, связанные с деятельностью эмитента;</w:t>
      </w:r>
    </w:p>
    <w:p w14:paraId="1F57C10A" w14:textId="77777777" w:rsidR="001B1B02" w:rsidRPr="001B1C59" w:rsidRDefault="001B1B02" w:rsidP="001B1B02">
      <w:pPr>
        <w:adjustRightInd w:val="0"/>
        <w:ind w:firstLine="540"/>
        <w:jc w:val="both"/>
      </w:pPr>
      <w:r w:rsidRPr="001B1C59">
        <w:t>банковские риски.</w:t>
      </w:r>
    </w:p>
    <w:p w14:paraId="04955F19" w14:textId="77777777" w:rsidR="001B1B02" w:rsidRDefault="00F559BC" w:rsidP="001B1B02">
      <w:pPr>
        <w:adjustRightInd w:val="0"/>
        <w:ind w:firstLine="540"/>
        <w:jc w:val="both"/>
      </w:pPr>
      <w:r>
        <w:t>П</w:t>
      </w:r>
      <w:r w:rsidR="001B1B02" w:rsidRPr="001B1C59">
        <w:t>олитика эмитента в области управления р</w:t>
      </w:r>
      <w:r>
        <w:t xml:space="preserve">исками: </w:t>
      </w:r>
    </w:p>
    <w:p w14:paraId="716DF9FA" w14:textId="77777777" w:rsidR="00F559BC" w:rsidRPr="00860769" w:rsidRDefault="00F559BC" w:rsidP="00F559BC">
      <w:pPr>
        <w:adjustRightInd w:val="0"/>
        <w:ind w:firstLine="540"/>
        <w:jc w:val="both"/>
      </w:pPr>
      <w:r w:rsidRPr="001B79C7">
        <w:rPr>
          <w:b/>
          <w:bCs/>
          <w:i/>
          <w:iCs/>
        </w:rPr>
        <w:t>Политика Эмитента в области управления рисками основана на постоянном мониторинге рыночной ситуации и своевременном принятии мер по уменьшению воздействия рисков. В случае возникновения одного или нескольких перечисленных ниже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231BD8FE" w14:textId="77777777" w:rsidR="00656C1F" w:rsidRPr="001B1C59" w:rsidRDefault="00656C1F" w:rsidP="001B1B02">
      <w:pPr>
        <w:adjustRightInd w:val="0"/>
        <w:jc w:val="both"/>
      </w:pPr>
    </w:p>
    <w:p w14:paraId="7E6054C6" w14:textId="77777777" w:rsidR="001B1B02" w:rsidRDefault="001B1B02" w:rsidP="006E46F1">
      <w:pPr>
        <w:pStyle w:val="3"/>
      </w:pPr>
      <w:bookmarkStart w:id="26" w:name="Par276"/>
      <w:bookmarkStart w:id="27" w:name="_Toc495084599"/>
      <w:bookmarkEnd w:id="26"/>
      <w:r w:rsidRPr="001B1C59">
        <w:t>2.5.1. Отраслевые риски</w:t>
      </w:r>
      <w:bookmarkEnd w:id="27"/>
    </w:p>
    <w:p w14:paraId="50A11B3A" w14:textId="77777777" w:rsidR="00E268FD" w:rsidRPr="001B1C59" w:rsidRDefault="00E268FD" w:rsidP="001B1B02">
      <w:pPr>
        <w:adjustRightInd w:val="0"/>
        <w:ind w:firstLine="540"/>
        <w:jc w:val="both"/>
        <w:outlineLvl w:val="2"/>
      </w:pPr>
    </w:p>
    <w:p w14:paraId="4F9E5E1B" w14:textId="77777777" w:rsidR="00404638" w:rsidRDefault="00404638" w:rsidP="00404638">
      <w:pPr>
        <w:adjustRightInd w:val="0"/>
        <w:ind w:firstLine="540"/>
        <w:jc w:val="both"/>
        <w:rPr>
          <w:b/>
          <w:i/>
          <w:color w:val="000000"/>
        </w:rPr>
      </w:pPr>
      <w:r>
        <w:rPr>
          <w:b/>
          <w:i/>
          <w:color w:val="000000"/>
        </w:rPr>
        <w:t>Эмитент осуществляет деятельность по приобретению активов, и инвестиции в компании, связанные с оборонно-промышленным комплексом (ОПК). В связи с этим, основные риски связан</w:t>
      </w:r>
      <w:r w:rsidR="00FD489D">
        <w:rPr>
          <w:b/>
          <w:i/>
          <w:color w:val="000000"/>
        </w:rPr>
        <w:t>ы</w:t>
      </w:r>
      <w:r>
        <w:rPr>
          <w:b/>
          <w:i/>
          <w:color w:val="000000"/>
        </w:rPr>
        <w:t xml:space="preserve"> с их отраслевой принадлежностью. </w:t>
      </w:r>
    </w:p>
    <w:p w14:paraId="098D0A14" w14:textId="77777777" w:rsidR="00C56E97" w:rsidRDefault="00C56E97" w:rsidP="001B1B02">
      <w:pPr>
        <w:adjustRightInd w:val="0"/>
        <w:ind w:firstLine="540"/>
        <w:jc w:val="both"/>
      </w:pPr>
    </w:p>
    <w:p w14:paraId="02C853B2" w14:textId="77777777" w:rsidR="001B1B02" w:rsidRPr="001B1C59" w:rsidRDefault="00C56E97" w:rsidP="001B1B02">
      <w:pPr>
        <w:adjustRightInd w:val="0"/>
        <w:ind w:firstLine="540"/>
        <w:jc w:val="both"/>
      </w:pPr>
      <w:r>
        <w:t>В</w:t>
      </w:r>
      <w:r w:rsidR="001B1B02" w:rsidRPr="001B1C59">
        <w:t>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5A3F9081" w14:textId="77777777" w:rsidR="003226D9" w:rsidRDefault="003226D9" w:rsidP="001B1B02">
      <w:pPr>
        <w:adjustRightInd w:val="0"/>
        <w:ind w:firstLine="540"/>
        <w:jc w:val="both"/>
        <w:rPr>
          <w:u w:val="single"/>
        </w:rPr>
      </w:pPr>
      <w:r w:rsidRPr="003226D9">
        <w:rPr>
          <w:u w:val="single"/>
        </w:rPr>
        <w:t xml:space="preserve">На внутреннем рынке: </w:t>
      </w:r>
    </w:p>
    <w:p w14:paraId="53979196" w14:textId="77777777" w:rsidR="00404638" w:rsidRDefault="003226D9" w:rsidP="003226D9">
      <w:pPr>
        <w:adjustRightInd w:val="0"/>
        <w:ind w:firstLine="567"/>
        <w:jc w:val="both"/>
        <w:rPr>
          <w:b/>
          <w:i/>
        </w:rPr>
      </w:pPr>
      <w:r w:rsidRPr="003226D9">
        <w:rPr>
          <w:b/>
          <w:i/>
        </w:rPr>
        <w:t xml:space="preserve">Отраслевые риски определяют конкурентная борьба, процессы на внутренних и внешних оружейных рынках, внутренние и внешние цены на сырье, услуги и продукцию, динамика развития </w:t>
      </w:r>
      <w:r w:rsidR="00404638">
        <w:rPr>
          <w:b/>
          <w:i/>
        </w:rPr>
        <w:t>технологий</w:t>
      </w:r>
      <w:r w:rsidRPr="003226D9">
        <w:rPr>
          <w:b/>
          <w:i/>
        </w:rPr>
        <w:t xml:space="preserve">. </w:t>
      </w:r>
    </w:p>
    <w:p w14:paraId="78B90779" w14:textId="77777777" w:rsidR="00404638" w:rsidRDefault="00404638" w:rsidP="003226D9">
      <w:pPr>
        <w:adjustRightInd w:val="0"/>
        <w:ind w:firstLine="567"/>
        <w:jc w:val="both"/>
        <w:rPr>
          <w:b/>
          <w:i/>
        </w:rPr>
      </w:pPr>
      <w:r>
        <w:rPr>
          <w:b/>
          <w:i/>
        </w:rPr>
        <w:t xml:space="preserve">Среди наиболее значимых изменений в отрасли можно выделить цены и спрос на продукцию ОПК. </w:t>
      </w:r>
    </w:p>
    <w:p w14:paraId="6D60A0F2" w14:textId="77777777" w:rsidR="00404638" w:rsidRDefault="00404638" w:rsidP="003226D9">
      <w:pPr>
        <w:adjustRightInd w:val="0"/>
        <w:ind w:firstLine="567"/>
        <w:jc w:val="both"/>
        <w:rPr>
          <w:b/>
          <w:i/>
        </w:rPr>
      </w:pPr>
      <w:r>
        <w:rPr>
          <w:b/>
          <w:i/>
        </w:rPr>
        <w:t xml:space="preserve">Предполагаемые действия в этом случае: повышение эффективности деятельности компаний, в которые осуществляются инвестиции, в том числе заключение долгосрочных контрактов, модернизация производственных мощностей. </w:t>
      </w:r>
    </w:p>
    <w:p w14:paraId="2F0B44A6" w14:textId="77777777" w:rsidR="003226D9" w:rsidRPr="003226D9" w:rsidRDefault="003226D9" w:rsidP="003226D9">
      <w:pPr>
        <w:adjustRightInd w:val="0"/>
        <w:ind w:firstLine="540"/>
        <w:jc w:val="both"/>
        <w:rPr>
          <w:u w:val="single"/>
        </w:rPr>
      </w:pPr>
      <w:r w:rsidRPr="003226D9">
        <w:rPr>
          <w:u w:val="single"/>
        </w:rPr>
        <w:t xml:space="preserve">На </w:t>
      </w:r>
      <w:r>
        <w:rPr>
          <w:u w:val="single"/>
        </w:rPr>
        <w:t>внешнем</w:t>
      </w:r>
      <w:r w:rsidRPr="003226D9">
        <w:rPr>
          <w:u w:val="single"/>
        </w:rPr>
        <w:t xml:space="preserve"> рынке: </w:t>
      </w:r>
    </w:p>
    <w:p w14:paraId="5E555AF6" w14:textId="77777777" w:rsidR="002F26FD" w:rsidRDefault="002F26FD" w:rsidP="003226D9">
      <w:pPr>
        <w:adjustRightInd w:val="0"/>
        <w:ind w:firstLine="567"/>
        <w:jc w:val="both"/>
        <w:rPr>
          <w:b/>
          <w:i/>
        </w:rPr>
      </w:pPr>
      <w:r>
        <w:rPr>
          <w:b/>
          <w:i/>
        </w:rPr>
        <w:t xml:space="preserve">Эмитент не осуществляет деятельности на внешних рынках. Косвенно указанные риски могут иметь место в связи с тем, что компании, в которые осуществляются инвестиции, осуществляют поставки продукции за рубеж </w:t>
      </w:r>
      <w:r w:rsidRPr="003226D9">
        <w:rPr>
          <w:b/>
          <w:i/>
        </w:rPr>
        <w:t xml:space="preserve">через АО «Рособоронэкспорт» - уполномоченную компанию по экспорту продукции военного назначения в </w:t>
      </w:r>
      <w:r>
        <w:rPr>
          <w:b/>
          <w:i/>
        </w:rPr>
        <w:t>Российской Федерации</w:t>
      </w:r>
      <w:r w:rsidRPr="003226D9">
        <w:rPr>
          <w:b/>
          <w:i/>
        </w:rPr>
        <w:t>.</w:t>
      </w:r>
    </w:p>
    <w:p w14:paraId="0B8F7439" w14:textId="77777777" w:rsidR="003226D9" w:rsidRPr="003226D9" w:rsidRDefault="00B71F42" w:rsidP="003226D9">
      <w:pPr>
        <w:adjustRightInd w:val="0"/>
        <w:ind w:firstLine="567"/>
        <w:jc w:val="both"/>
        <w:rPr>
          <w:b/>
          <w:i/>
        </w:rPr>
      </w:pPr>
      <w:r>
        <w:rPr>
          <w:b/>
          <w:i/>
        </w:rPr>
        <w:t>Следует</w:t>
      </w:r>
      <w:r w:rsidR="003226D9" w:rsidRPr="003226D9">
        <w:rPr>
          <w:b/>
          <w:i/>
        </w:rPr>
        <w:t xml:space="preserve"> отметить, что рынок оружия претерпел значительные изменения. Здесь можно выделить следующие значимые моменты</w:t>
      </w:r>
      <w:r>
        <w:rPr>
          <w:b/>
          <w:i/>
        </w:rPr>
        <w:t xml:space="preserve"> и сопряженные с ними риски</w:t>
      </w:r>
      <w:r w:rsidR="003226D9" w:rsidRPr="003226D9">
        <w:rPr>
          <w:b/>
          <w:i/>
        </w:rPr>
        <w:t>:</w:t>
      </w:r>
    </w:p>
    <w:p w14:paraId="196A74EB" w14:textId="77777777" w:rsidR="003226D9" w:rsidRPr="00B71F42" w:rsidRDefault="003226D9" w:rsidP="00D2455E">
      <w:pPr>
        <w:pStyle w:val="af5"/>
        <w:numPr>
          <w:ilvl w:val="0"/>
          <w:numId w:val="39"/>
        </w:numPr>
        <w:adjustRightInd w:val="0"/>
        <w:ind w:left="709" w:hanging="218"/>
        <w:jc w:val="both"/>
        <w:rPr>
          <w:b/>
          <w:i/>
        </w:rPr>
      </w:pPr>
      <w:r w:rsidRPr="00B71F42">
        <w:rPr>
          <w:b/>
          <w:i/>
        </w:rPr>
        <w:t>В последние годы во множестве государств сменилось руководство. К власти приходят силы, дружественно или, наоборот, агрессивно настроенные к тому или иному поставщику. Такое отношение влияет на характер сотрудничества;</w:t>
      </w:r>
    </w:p>
    <w:p w14:paraId="2414166B" w14:textId="77777777" w:rsidR="003226D9" w:rsidRPr="00B71F42" w:rsidRDefault="003226D9" w:rsidP="00D2455E">
      <w:pPr>
        <w:pStyle w:val="af5"/>
        <w:numPr>
          <w:ilvl w:val="0"/>
          <w:numId w:val="39"/>
        </w:numPr>
        <w:adjustRightInd w:val="0"/>
        <w:ind w:left="709" w:hanging="218"/>
        <w:jc w:val="both"/>
        <w:rPr>
          <w:b/>
          <w:i/>
        </w:rPr>
      </w:pPr>
      <w:r w:rsidRPr="00B71F42">
        <w:rPr>
          <w:b/>
          <w:i/>
        </w:rPr>
        <w:t>Возросла конкуренция на рынке вооружений в последние годы;</w:t>
      </w:r>
    </w:p>
    <w:p w14:paraId="31ACBF71" w14:textId="77777777" w:rsidR="003226D9" w:rsidRPr="00B71F42" w:rsidRDefault="003226D9" w:rsidP="00D2455E">
      <w:pPr>
        <w:pStyle w:val="af5"/>
        <w:numPr>
          <w:ilvl w:val="0"/>
          <w:numId w:val="39"/>
        </w:numPr>
        <w:adjustRightInd w:val="0"/>
        <w:ind w:left="709" w:hanging="218"/>
        <w:jc w:val="both"/>
        <w:rPr>
          <w:b/>
          <w:i/>
        </w:rPr>
      </w:pPr>
      <w:r w:rsidRPr="00B71F42">
        <w:rPr>
          <w:b/>
          <w:i/>
        </w:rPr>
        <w:t xml:space="preserve">Мировой экономический кризис, падение цен на нефть отразились на экспорте военной техники. Государства стали более избирательно относиться к выбору техники, сокращать оборонные расходы. Большим спросом начала пользоваться менее дорогая техника. Это улучшает позицию </w:t>
      </w:r>
      <w:r w:rsidR="00B71F42" w:rsidRPr="00B71F42">
        <w:rPr>
          <w:b/>
          <w:i/>
        </w:rPr>
        <w:t>Эмитента</w:t>
      </w:r>
      <w:r w:rsidRPr="00B71F42">
        <w:rPr>
          <w:b/>
          <w:i/>
        </w:rPr>
        <w:t>, т.к. продукция дешевле зарубежных аналогов;</w:t>
      </w:r>
    </w:p>
    <w:p w14:paraId="4B393136" w14:textId="77777777" w:rsidR="003226D9" w:rsidRPr="00B71F42" w:rsidRDefault="003226D9" w:rsidP="00D2455E">
      <w:pPr>
        <w:pStyle w:val="af5"/>
        <w:numPr>
          <w:ilvl w:val="0"/>
          <w:numId w:val="39"/>
        </w:numPr>
        <w:adjustRightInd w:val="0"/>
        <w:ind w:left="709" w:hanging="218"/>
        <w:jc w:val="both"/>
        <w:rPr>
          <w:b/>
          <w:i/>
        </w:rPr>
      </w:pPr>
      <w:r w:rsidRPr="00B71F42">
        <w:rPr>
          <w:b/>
          <w:i/>
        </w:rPr>
        <w:t>Значительно влияет на конъюнктуру рынка также наличие или отсутствие военных конфликтов в мире, в которых можно наглядно оценить боевые возможности техники;</w:t>
      </w:r>
    </w:p>
    <w:p w14:paraId="6C21B251" w14:textId="6076F2A3" w:rsidR="003226D9" w:rsidRDefault="003226D9" w:rsidP="00D2455E">
      <w:pPr>
        <w:pStyle w:val="af5"/>
        <w:numPr>
          <w:ilvl w:val="0"/>
          <w:numId w:val="39"/>
        </w:numPr>
        <w:adjustRightInd w:val="0"/>
        <w:ind w:left="709" w:hanging="218"/>
        <w:jc w:val="both"/>
        <w:rPr>
          <w:b/>
          <w:i/>
        </w:rPr>
      </w:pPr>
      <w:r w:rsidRPr="00B71F42">
        <w:rPr>
          <w:b/>
          <w:i/>
        </w:rPr>
        <w:t xml:space="preserve">Новые возможности для российского военного экспорта открывает борьба с терроризмом в целом. </w:t>
      </w:r>
    </w:p>
    <w:p w14:paraId="63C2B520" w14:textId="77777777" w:rsidR="00D13D4E" w:rsidRDefault="00D13D4E" w:rsidP="00D13D4E">
      <w:pPr>
        <w:pStyle w:val="af5"/>
        <w:adjustRightInd w:val="0"/>
        <w:ind w:left="491"/>
        <w:jc w:val="both"/>
        <w:rPr>
          <w:b/>
          <w:i/>
        </w:rPr>
      </w:pPr>
    </w:p>
    <w:p w14:paraId="3FAB7573" w14:textId="77777777" w:rsidR="00D13D4E" w:rsidRPr="00B71F42" w:rsidRDefault="00D13D4E" w:rsidP="00D13D4E">
      <w:pPr>
        <w:pStyle w:val="af5"/>
        <w:adjustRightInd w:val="0"/>
        <w:ind w:left="0" w:firstLine="567"/>
        <w:jc w:val="both"/>
        <w:rPr>
          <w:b/>
          <w:i/>
        </w:rPr>
      </w:pPr>
      <w:r>
        <w:rPr>
          <w:b/>
          <w:i/>
        </w:rPr>
        <w:t xml:space="preserve">По мнению Эмитента, указанные риски не повлияют на исполнение обязательств по ценным бумагам. В случае наступления указанных рисков, предпримет все возможные меры для их нивелирования или снижения. </w:t>
      </w:r>
    </w:p>
    <w:p w14:paraId="2FC59B0A" w14:textId="77777777" w:rsidR="003226D9" w:rsidRDefault="003226D9" w:rsidP="001B1B02">
      <w:pPr>
        <w:adjustRightInd w:val="0"/>
        <w:ind w:firstLine="540"/>
        <w:jc w:val="both"/>
      </w:pPr>
    </w:p>
    <w:p w14:paraId="4AD99571" w14:textId="77777777" w:rsidR="001B1B02" w:rsidRDefault="00C56E97" w:rsidP="001B1B02">
      <w:pPr>
        <w:adjustRightInd w:val="0"/>
        <w:ind w:firstLine="540"/>
        <w:jc w:val="both"/>
        <w:rPr>
          <w:b/>
          <w:i/>
        </w:rPr>
      </w:pPr>
      <w:r>
        <w:t>Р</w:t>
      </w:r>
      <w:r w:rsidR="001B1B02" w:rsidRPr="001B1C59">
        <w:t>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1846DC7B" w14:textId="77777777" w:rsidR="003E476D" w:rsidRPr="003E476D" w:rsidRDefault="002F26FD" w:rsidP="003E476D">
      <w:pPr>
        <w:adjustRightInd w:val="0"/>
        <w:ind w:firstLine="540"/>
        <w:jc w:val="both"/>
        <w:rPr>
          <w:b/>
          <w:i/>
        </w:rPr>
      </w:pPr>
      <w:r>
        <w:rPr>
          <w:b/>
          <w:i/>
        </w:rPr>
        <w:t>Эмитент не осуществляет производственную деятельность, не использует сырье, услуги в своей деятельности. Компании, в которые осуществляются инвестиции Эмитент, используют сырье и услуги в своей деятельности, поэтому данный риск может проявиться опосредованно на деятельности Эмитента. Вместе с этим, география закупок сырья широка, цены на сырье по прогнозам будут расти умеренным темпами, дефицита сырья не прогнозируется. Закупки сырья на внешнем рынке с</w:t>
      </w:r>
      <w:r w:rsidR="006356C5">
        <w:rPr>
          <w:b/>
          <w:i/>
        </w:rPr>
        <w:t xml:space="preserve">оставляют незначительную долю. Таким образом, </w:t>
      </w:r>
      <w:r w:rsidR="00D13D4E">
        <w:rPr>
          <w:b/>
          <w:i/>
        </w:rPr>
        <w:t>изменение цен на сырье, материалы</w:t>
      </w:r>
      <w:r w:rsidR="00AB7EBD">
        <w:rPr>
          <w:b/>
          <w:i/>
        </w:rPr>
        <w:t>,</w:t>
      </w:r>
      <w:r w:rsidR="00D13D4E">
        <w:rPr>
          <w:b/>
          <w:i/>
        </w:rPr>
        <w:t xml:space="preserve"> не окажут существенного влияния на деятельность Эмитента и исполнение обязательств по ценным бумагам. </w:t>
      </w:r>
    </w:p>
    <w:p w14:paraId="718518A6" w14:textId="77777777" w:rsidR="003E476D" w:rsidRPr="001B1C59" w:rsidRDefault="003E476D" w:rsidP="003E476D">
      <w:pPr>
        <w:adjustRightInd w:val="0"/>
        <w:ind w:firstLine="540"/>
        <w:jc w:val="both"/>
      </w:pPr>
    </w:p>
    <w:p w14:paraId="1A0F7A77" w14:textId="77777777" w:rsidR="001B1B02" w:rsidRPr="001B1C59" w:rsidRDefault="00C56E97" w:rsidP="001B1B02">
      <w:pPr>
        <w:adjustRightInd w:val="0"/>
        <w:ind w:firstLine="540"/>
        <w:jc w:val="both"/>
      </w:pPr>
      <w:r>
        <w:t>Р</w:t>
      </w:r>
      <w:r w:rsidR="001B1B02" w:rsidRPr="001B1C59">
        <w:t>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5ED9D8E8" w14:textId="77777777" w:rsidR="00D13D4E" w:rsidRPr="00D13D4E" w:rsidRDefault="006356C5" w:rsidP="00D13D4E">
      <w:pPr>
        <w:adjustRightInd w:val="0"/>
        <w:ind w:firstLine="540"/>
        <w:jc w:val="both"/>
        <w:rPr>
          <w:b/>
          <w:i/>
        </w:rPr>
      </w:pPr>
      <w:r>
        <w:rPr>
          <w:b/>
          <w:i/>
        </w:rPr>
        <w:t xml:space="preserve">Поскольку деятельность Эмитента не связана непосредственно с производством продукции, оказанием услуг, данный риск может проявиться опосредованно через компании, в которые осуществляет инвестиции Эмитент. </w:t>
      </w:r>
      <w:r w:rsidR="00D13D4E" w:rsidRPr="00D13D4E">
        <w:rPr>
          <w:b/>
          <w:i/>
        </w:rPr>
        <w:t xml:space="preserve">В настоящее время </w:t>
      </w:r>
      <w:r w:rsidR="00EE3715">
        <w:rPr>
          <w:b/>
          <w:i/>
        </w:rPr>
        <w:t xml:space="preserve">и </w:t>
      </w:r>
      <w:r w:rsidR="00EE3715" w:rsidRPr="00D2455E">
        <w:rPr>
          <w:b/>
          <w:i/>
        </w:rPr>
        <w:t>в среднесрочной перспективе</w:t>
      </w:r>
      <w:r w:rsidR="00EE3715">
        <w:rPr>
          <w:b/>
          <w:i/>
        </w:rPr>
        <w:t xml:space="preserve"> </w:t>
      </w:r>
      <w:r w:rsidR="00D13D4E" w:rsidRPr="00D13D4E">
        <w:rPr>
          <w:b/>
          <w:i/>
        </w:rPr>
        <w:t>Эмитент оценивает риск негативного изменения цен на продукцию</w:t>
      </w:r>
      <w:r>
        <w:rPr>
          <w:b/>
          <w:i/>
        </w:rPr>
        <w:t xml:space="preserve"> ОПК</w:t>
      </w:r>
      <w:r w:rsidR="00D13D4E" w:rsidRPr="00D13D4E">
        <w:rPr>
          <w:b/>
          <w:i/>
        </w:rPr>
        <w:t xml:space="preserve"> как минимальный, так как на нее существует устойчивый спрос. Данное описание </w:t>
      </w:r>
      <w:r w:rsidR="00D13D4E">
        <w:rPr>
          <w:b/>
          <w:i/>
        </w:rPr>
        <w:t>применимо,</w:t>
      </w:r>
      <w:r w:rsidR="00D13D4E" w:rsidRPr="00D13D4E">
        <w:rPr>
          <w:b/>
          <w:i/>
        </w:rPr>
        <w:t xml:space="preserve"> как для внутр</w:t>
      </w:r>
      <w:r w:rsidR="00EE3715">
        <w:rPr>
          <w:b/>
          <w:i/>
        </w:rPr>
        <w:t>еннего, так и для внешнего рынка</w:t>
      </w:r>
      <w:r w:rsidR="00D13D4E" w:rsidRPr="00D13D4E">
        <w:rPr>
          <w:b/>
          <w:i/>
        </w:rPr>
        <w:t xml:space="preserve">. </w:t>
      </w:r>
      <w:r>
        <w:rPr>
          <w:b/>
          <w:i/>
        </w:rPr>
        <w:t xml:space="preserve">Финансовое планирование </w:t>
      </w:r>
      <w:r w:rsidR="00EE3715">
        <w:rPr>
          <w:b/>
          <w:i/>
        </w:rPr>
        <w:t>Эмитент</w:t>
      </w:r>
      <w:r>
        <w:rPr>
          <w:b/>
          <w:i/>
        </w:rPr>
        <w:t xml:space="preserve">а и объектов инвестирования осуществляется </w:t>
      </w:r>
      <w:r w:rsidR="00EE3715">
        <w:rPr>
          <w:b/>
          <w:i/>
        </w:rPr>
        <w:t xml:space="preserve">с учетом возможных негативных сценариев, </w:t>
      </w:r>
      <w:r w:rsidR="00FF3E93">
        <w:rPr>
          <w:b/>
          <w:i/>
        </w:rPr>
        <w:t xml:space="preserve">в связи с этим, по мнению Эмитента, такой риск не окажет существенного влияния на </w:t>
      </w:r>
      <w:r>
        <w:rPr>
          <w:b/>
          <w:i/>
        </w:rPr>
        <w:t xml:space="preserve">деятельности Эмитента и </w:t>
      </w:r>
      <w:r w:rsidR="00FF3E93">
        <w:rPr>
          <w:b/>
          <w:i/>
        </w:rPr>
        <w:t xml:space="preserve">исполнение </w:t>
      </w:r>
      <w:r w:rsidR="00EE3715" w:rsidRPr="00D13D4E">
        <w:rPr>
          <w:b/>
          <w:i/>
        </w:rPr>
        <w:t>обязательств по ценным бумагам Эмитента</w:t>
      </w:r>
      <w:r w:rsidR="00A402DB">
        <w:rPr>
          <w:b/>
          <w:i/>
        </w:rPr>
        <w:t>.</w:t>
      </w:r>
    </w:p>
    <w:p w14:paraId="66632687" w14:textId="77777777" w:rsidR="00656C1F" w:rsidRPr="001B1C59" w:rsidRDefault="00656C1F" w:rsidP="001B1B02">
      <w:pPr>
        <w:adjustRightInd w:val="0"/>
        <w:jc w:val="both"/>
      </w:pPr>
    </w:p>
    <w:p w14:paraId="04C9F89D" w14:textId="77777777" w:rsidR="001B1B02" w:rsidRDefault="001B1B02" w:rsidP="006E46F1">
      <w:pPr>
        <w:pStyle w:val="3"/>
      </w:pPr>
      <w:bookmarkStart w:id="28" w:name="_Toc495084600"/>
      <w:r w:rsidRPr="001B1C59">
        <w:t>2.5.2. Страновые и региональные риски</w:t>
      </w:r>
      <w:bookmarkEnd w:id="28"/>
    </w:p>
    <w:p w14:paraId="53536445" w14:textId="77777777" w:rsidR="00E268FD" w:rsidRPr="001B1C59" w:rsidRDefault="00E268FD" w:rsidP="001B1B02">
      <w:pPr>
        <w:adjustRightInd w:val="0"/>
        <w:ind w:firstLine="540"/>
        <w:jc w:val="both"/>
        <w:outlineLvl w:val="2"/>
      </w:pPr>
    </w:p>
    <w:p w14:paraId="413A7E9D" w14:textId="77777777" w:rsidR="00DB164B" w:rsidRPr="001B1C59" w:rsidRDefault="00DB164B" w:rsidP="00DB164B">
      <w:pPr>
        <w:adjustRightInd w:val="0"/>
        <w:ind w:firstLine="540"/>
        <w:jc w:val="both"/>
      </w:pPr>
      <w:r>
        <w:t>Р</w:t>
      </w:r>
      <w:r w:rsidRPr="001B1C59">
        <w:t>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w:t>
      </w:r>
      <w:r>
        <w:t xml:space="preserve">ерждения проспекта ценных бумаг: </w:t>
      </w:r>
    </w:p>
    <w:p w14:paraId="7C1814D0" w14:textId="77777777" w:rsidR="006356C5" w:rsidRDefault="00FF3E93" w:rsidP="00FF3E93">
      <w:pPr>
        <w:adjustRightInd w:val="0"/>
        <w:ind w:firstLine="540"/>
        <w:jc w:val="both"/>
        <w:rPr>
          <w:b/>
          <w:bCs/>
          <w:i/>
          <w:iCs/>
        </w:rPr>
      </w:pPr>
      <w:r w:rsidRPr="00727A4C">
        <w:rPr>
          <w:b/>
          <w:bCs/>
          <w:i/>
          <w:iCs/>
        </w:rPr>
        <w:t xml:space="preserve">Эмитент зарегистрирован в качестве налогоплательщика в Российской Федерации в </w:t>
      </w:r>
      <w:r>
        <w:rPr>
          <w:b/>
          <w:bCs/>
          <w:i/>
          <w:iCs/>
        </w:rPr>
        <w:t xml:space="preserve">г. </w:t>
      </w:r>
      <w:r w:rsidR="006356C5">
        <w:rPr>
          <w:b/>
          <w:bCs/>
          <w:i/>
          <w:iCs/>
        </w:rPr>
        <w:t xml:space="preserve">Москве. </w:t>
      </w:r>
      <w:r>
        <w:rPr>
          <w:b/>
          <w:bCs/>
          <w:i/>
          <w:iCs/>
        </w:rPr>
        <w:t xml:space="preserve"> </w:t>
      </w:r>
      <w:r w:rsidRPr="00727A4C">
        <w:rPr>
          <w:b/>
          <w:bCs/>
          <w:i/>
          <w:iCs/>
        </w:rPr>
        <w:t>Основная деятельность Эмитента</w:t>
      </w:r>
      <w:r>
        <w:rPr>
          <w:b/>
          <w:bCs/>
          <w:i/>
          <w:iCs/>
        </w:rPr>
        <w:t xml:space="preserve"> </w:t>
      </w:r>
      <w:r w:rsidRPr="00727A4C">
        <w:rPr>
          <w:b/>
          <w:bCs/>
          <w:i/>
          <w:iCs/>
        </w:rPr>
        <w:t>сосредоточена на территории России</w:t>
      </w:r>
      <w:r w:rsidR="006356C5">
        <w:rPr>
          <w:b/>
          <w:bCs/>
          <w:i/>
          <w:iCs/>
        </w:rPr>
        <w:t>.</w:t>
      </w:r>
      <w:r w:rsidR="00C6072B">
        <w:rPr>
          <w:b/>
          <w:bCs/>
          <w:i/>
          <w:iCs/>
        </w:rPr>
        <w:t xml:space="preserve"> </w:t>
      </w:r>
    </w:p>
    <w:p w14:paraId="42E37037" w14:textId="77777777" w:rsidR="00FF3E93" w:rsidRPr="00727A4C" w:rsidRDefault="00FF3E93" w:rsidP="00FF3E93">
      <w:pPr>
        <w:adjustRightInd w:val="0"/>
        <w:ind w:firstLine="540"/>
        <w:jc w:val="both"/>
        <w:rPr>
          <w:b/>
          <w:bCs/>
          <w:i/>
          <w:iCs/>
        </w:rPr>
      </w:pPr>
      <w:r w:rsidRPr="00727A4C">
        <w:rPr>
          <w:b/>
          <w:bCs/>
          <w:i/>
          <w:iCs/>
        </w:rPr>
        <w:t>В настоящее время, по мнению Эмитента, социально-политическая ситуация в стране и регионе стабильная. В России продолжается реализация реформ, направленных на создание банковской, судебной, налоговой и законодательной систем, существующих в странах с более развитыми рыночными отношениями. Тем не менее, хозяйственная деятельность в России связана с определенными рисками, которые, как правило, отсутствуют в странах с более развитыми рыночными отношениями. В экономике России присутствуют следующие негативные явления: нестабильность национальной валюты; уклонение от уплаты налогов; утечка капитала; административные барьеры; несовершенство законодательной базы и другие. Данные факторы негативно влияют на инвестиционный климат в России. Однако, учитывая динамику развития экономики в последние годы, а также наметившуюся тенденцию к повышению политической стабильности, можно говорить о снижении рисков данной группы.</w:t>
      </w:r>
    </w:p>
    <w:p w14:paraId="2A54C32D" w14:textId="77777777" w:rsidR="00FF3E93" w:rsidRDefault="00FF3E93" w:rsidP="00FF3E93">
      <w:pPr>
        <w:adjustRightInd w:val="0"/>
        <w:ind w:firstLine="540"/>
        <w:jc w:val="both"/>
        <w:rPr>
          <w:b/>
          <w:bCs/>
          <w:i/>
          <w:iCs/>
        </w:rPr>
      </w:pPr>
      <w:r w:rsidRPr="00727A4C">
        <w:rPr>
          <w:b/>
          <w:bCs/>
          <w:i/>
          <w:iCs/>
        </w:rPr>
        <w:t>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w:t>
      </w:r>
      <w:r>
        <w:rPr>
          <w:b/>
          <w:bCs/>
          <w:i/>
          <w:iCs/>
        </w:rPr>
        <w:t xml:space="preserve">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w:t>
      </w:r>
      <w:r w:rsidR="00257B50">
        <w:rPr>
          <w:b/>
          <w:bCs/>
          <w:i/>
          <w:iCs/>
        </w:rPr>
        <w:t xml:space="preserve">капитала. </w:t>
      </w:r>
    </w:p>
    <w:p w14:paraId="10D05CFB" w14:textId="77777777" w:rsidR="006356C5" w:rsidRDefault="006356C5" w:rsidP="00FF3E93">
      <w:pPr>
        <w:adjustRightInd w:val="0"/>
        <w:ind w:firstLine="540"/>
        <w:jc w:val="both"/>
        <w:rPr>
          <w:b/>
          <w:bCs/>
          <w:i/>
          <w:iCs/>
        </w:rPr>
      </w:pPr>
      <w:r>
        <w:rPr>
          <w:b/>
          <w:bCs/>
          <w:i/>
          <w:iCs/>
        </w:rPr>
        <w:t>Город Москва</w:t>
      </w:r>
      <w:r w:rsidR="00C6072B">
        <w:rPr>
          <w:b/>
          <w:bCs/>
          <w:i/>
          <w:iCs/>
        </w:rPr>
        <w:t xml:space="preserve"> </w:t>
      </w:r>
      <w:r w:rsidR="00AB7EBD" w:rsidRPr="00AB7EBD">
        <w:rPr>
          <w:b/>
          <w:bCs/>
          <w:i/>
          <w:iCs/>
        </w:rPr>
        <w:t>обладает диверсифицированной экономикой</w:t>
      </w:r>
      <w:r>
        <w:rPr>
          <w:b/>
          <w:bCs/>
          <w:i/>
          <w:iCs/>
        </w:rPr>
        <w:t xml:space="preserve"> и стабильным финансовым положением</w:t>
      </w:r>
      <w:r w:rsidR="00FF3E93" w:rsidRPr="00AB7EBD">
        <w:rPr>
          <w:b/>
          <w:bCs/>
          <w:i/>
          <w:iCs/>
        </w:rPr>
        <w:t xml:space="preserve">. </w:t>
      </w:r>
    </w:p>
    <w:p w14:paraId="248BD58A" w14:textId="77777777" w:rsidR="00FF3E93" w:rsidRPr="00727A4C" w:rsidRDefault="00FF3E93" w:rsidP="00FF3E93">
      <w:pPr>
        <w:adjustRightInd w:val="0"/>
        <w:ind w:firstLine="540"/>
        <w:jc w:val="both"/>
        <w:rPr>
          <w:b/>
          <w:bCs/>
          <w:i/>
          <w:iCs/>
        </w:rPr>
      </w:pPr>
      <w:r>
        <w:rPr>
          <w:b/>
          <w:bCs/>
          <w:i/>
          <w:iCs/>
        </w:rPr>
        <w:t xml:space="preserve">По </w:t>
      </w:r>
      <w:r w:rsidRPr="00727A4C">
        <w:rPr>
          <w:b/>
          <w:bCs/>
          <w:i/>
          <w:iCs/>
        </w:rPr>
        <w:t xml:space="preserve">мнению Эмитента, текущий уровень </w:t>
      </w:r>
      <w:r w:rsidR="00E33F73">
        <w:rPr>
          <w:b/>
          <w:bCs/>
          <w:i/>
          <w:iCs/>
        </w:rPr>
        <w:t>страновых и региональных</w:t>
      </w:r>
      <w:r w:rsidR="00E33F73" w:rsidRPr="00727A4C">
        <w:rPr>
          <w:b/>
          <w:bCs/>
          <w:i/>
          <w:iCs/>
        </w:rPr>
        <w:t xml:space="preserve"> </w:t>
      </w:r>
      <w:r w:rsidRPr="00727A4C">
        <w:rPr>
          <w:b/>
          <w:bCs/>
          <w:i/>
          <w:iCs/>
        </w:rPr>
        <w:t xml:space="preserve">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w:t>
      </w:r>
      <w:r>
        <w:rPr>
          <w:b/>
          <w:bCs/>
          <w:i/>
          <w:iCs/>
        </w:rPr>
        <w:t xml:space="preserve">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238BC622" w14:textId="77777777" w:rsidR="00FF3E93" w:rsidRPr="00727A4C" w:rsidRDefault="00FF3E93" w:rsidP="00FF3E93">
      <w:pPr>
        <w:adjustRightInd w:val="0"/>
        <w:ind w:firstLine="540"/>
        <w:jc w:val="both"/>
        <w:rPr>
          <w:b/>
          <w:bCs/>
          <w:i/>
          <w:iCs/>
        </w:rPr>
      </w:pPr>
      <w:r w:rsidRPr="00727A4C">
        <w:rPr>
          <w:b/>
          <w:bCs/>
          <w:i/>
          <w:iCs/>
        </w:rPr>
        <w:t>По мнению Эмитента, политическое и экономическое положение России</w:t>
      </w:r>
      <w:r w:rsidR="00AB7EBD">
        <w:rPr>
          <w:b/>
          <w:bCs/>
          <w:i/>
          <w:iCs/>
        </w:rPr>
        <w:t xml:space="preserve"> и </w:t>
      </w:r>
      <w:r w:rsidR="006356C5">
        <w:rPr>
          <w:b/>
          <w:bCs/>
          <w:i/>
          <w:iCs/>
        </w:rPr>
        <w:t xml:space="preserve">г. Москва </w:t>
      </w:r>
      <w:r>
        <w:rPr>
          <w:b/>
          <w:bCs/>
          <w:i/>
          <w:iCs/>
        </w:rPr>
        <w:t>стабильное</w:t>
      </w:r>
      <w:r w:rsidRPr="00727A4C">
        <w:rPr>
          <w:b/>
          <w:bCs/>
          <w:i/>
          <w:iCs/>
        </w:rPr>
        <w:t>.</w:t>
      </w:r>
    </w:p>
    <w:p w14:paraId="443CC644" w14:textId="77777777" w:rsidR="00DB164B" w:rsidRPr="001B1C59" w:rsidRDefault="00DB164B" w:rsidP="00DB164B">
      <w:pPr>
        <w:adjustRightInd w:val="0"/>
        <w:ind w:firstLine="540"/>
        <w:jc w:val="both"/>
      </w:pPr>
      <w:r>
        <w:t>П</w:t>
      </w:r>
      <w:r w:rsidRPr="001B1C59">
        <w:t>редполагаемые действия эмитента на случай отрицательного влияния изменения ситуации в стране (странах</w:t>
      </w:r>
      <w:r>
        <w:t xml:space="preserve">) и регионе на его деятельность: </w:t>
      </w:r>
      <w:r w:rsidR="00EF6738">
        <w:rPr>
          <w:b/>
          <w:bCs/>
          <w:i/>
          <w:iCs/>
        </w:rPr>
        <w:t>оптимизация расходов</w:t>
      </w:r>
      <w:r w:rsidR="00EF6738" w:rsidRPr="00727A4C">
        <w:rPr>
          <w:b/>
          <w:bCs/>
          <w:i/>
          <w:iCs/>
        </w:rPr>
        <w:t>, меры по антикризисному управлению в</w:t>
      </w:r>
      <w:r w:rsidR="00EF6738">
        <w:rPr>
          <w:b/>
          <w:bCs/>
          <w:i/>
          <w:iCs/>
        </w:rPr>
        <w:t xml:space="preserve"> </w:t>
      </w:r>
      <w:r w:rsidR="00EF6738" w:rsidRPr="00727A4C">
        <w:rPr>
          <w:b/>
          <w:bCs/>
          <w:i/>
          <w:iCs/>
        </w:rPr>
        <w:t>зависимости от характера изменений в стране и регионе.</w:t>
      </w:r>
    </w:p>
    <w:p w14:paraId="6A8EF638" w14:textId="77777777" w:rsidR="00DB164B" w:rsidRPr="001B1C59" w:rsidRDefault="00DB164B" w:rsidP="00DB164B">
      <w:pPr>
        <w:adjustRightInd w:val="0"/>
        <w:ind w:firstLine="540"/>
        <w:jc w:val="both"/>
      </w:pPr>
      <w:r>
        <w:t>Р</w:t>
      </w:r>
      <w:r w:rsidRPr="001B1C59">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w:t>
      </w:r>
      <w:r>
        <w:t xml:space="preserve">ществляет основную деятельность: </w:t>
      </w:r>
      <w:r w:rsidR="00AB7EBD" w:rsidRPr="00AB7EBD">
        <w:rPr>
          <w:b/>
          <w:bCs/>
          <w:i/>
          <w:iCs/>
        </w:rPr>
        <w:t>Политическая ситуация в стране и регионе, в которых Эмитент зарегистрирован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0988A22E" w14:textId="77777777" w:rsidR="00DB164B" w:rsidRPr="001B1C59" w:rsidRDefault="00DB164B" w:rsidP="00DB164B">
      <w:pPr>
        <w:adjustRightInd w:val="0"/>
        <w:ind w:firstLine="540"/>
        <w:jc w:val="both"/>
      </w:pPr>
      <w:r>
        <w:t>Р</w:t>
      </w:r>
      <w:r w:rsidRPr="001B1C59">
        <w:t>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w:t>
      </w:r>
      <w:r>
        <w:t xml:space="preserve">днодоступностью и тому подобным: </w:t>
      </w:r>
      <w:r w:rsidR="00EF6738" w:rsidRPr="00EF6738">
        <w:rPr>
          <w:b/>
          <w:bCs/>
          <w:i/>
          <w:iCs/>
        </w:rPr>
        <w:t>Страна и регион, в которой Эмитент зарегистрирован в качестве налогоплательщика и осуществляет основную деятельность, обладают развитой инфраструктурой, хорошим транспортным сообщением и не являются удаленными или труднодоступными, повышенная опасность стихийных бедствий, вероятность резкого изменения климатических условий оценивается Эмитентом, как незначительная. Риски, связанные с географическими особенностями страны и регион Эмитент оценивает, как незначительные.</w:t>
      </w:r>
    </w:p>
    <w:p w14:paraId="59C27E66" w14:textId="77777777" w:rsidR="00656C1F" w:rsidRPr="001B1C59" w:rsidRDefault="00656C1F" w:rsidP="001B1B02">
      <w:pPr>
        <w:adjustRightInd w:val="0"/>
        <w:jc w:val="both"/>
      </w:pPr>
    </w:p>
    <w:p w14:paraId="1577F808" w14:textId="77777777" w:rsidR="001B1B02" w:rsidRDefault="001B1B02" w:rsidP="006E46F1">
      <w:pPr>
        <w:pStyle w:val="3"/>
      </w:pPr>
      <w:bookmarkStart w:id="29" w:name="_Toc495084601"/>
      <w:r w:rsidRPr="001B1C59">
        <w:t>2.5.3. Финансовые риски</w:t>
      </w:r>
      <w:bookmarkEnd w:id="29"/>
    </w:p>
    <w:p w14:paraId="367310BE" w14:textId="77777777" w:rsidR="00E268FD" w:rsidRPr="001B1C59" w:rsidRDefault="00E268FD" w:rsidP="001B1B02">
      <w:pPr>
        <w:adjustRightInd w:val="0"/>
        <w:ind w:firstLine="540"/>
        <w:jc w:val="both"/>
        <w:outlineLvl w:val="2"/>
      </w:pPr>
    </w:p>
    <w:p w14:paraId="77560796" w14:textId="77777777" w:rsidR="007D3CC9" w:rsidRDefault="007D3CC9" w:rsidP="007D3CC9">
      <w:pPr>
        <w:adjustRightInd w:val="0"/>
        <w:ind w:firstLine="540"/>
        <w:jc w:val="both"/>
      </w:pPr>
      <w:r>
        <w:t>П</w:t>
      </w:r>
      <w:r w:rsidRPr="001B1C59">
        <w:t>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w:t>
      </w:r>
      <w:r>
        <w:t>ий влияния вышеуказанных рисков:</w:t>
      </w:r>
    </w:p>
    <w:p w14:paraId="3A6DF908" w14:textId="77777777" w:rsidR="00074FFA" w:rsidRDefault="00074FFA" w:rsidP="00074FFA">
      <w:pPr>
        <w:adjustRightInd w:val="0"/>
        <w:ind w:firstLine="567"/>
        <w:jc w:val="both"/>
        <w:rPr>
          <w:b/>
          <w:bCs/>
          <w:i/>
          <w:iCs/>
        </w:rPr>
      </w:pPr>
      <w:r w:rsidRPr="00735AE9">
        <w:rPr>
          <w:b/>
          <w:bCs/>
          <w:i/>
          <w:iCs/>
        </w:rPr>
        <w:t>Эмитент, как и иные хозяйствующие субъекты, может быть подвержен влиянию в той или иной</w:t>
      </w:r>
      <w:r>
        <w:rPr>
          <w:b/>
          <w:bCs/>
          <w:i/>
          <w:iCs/>
        </w:rPr>
        <w:t xml:space="preserve"> </w:t>
      </w:r>
      <w:r w:rsidRPr="00735AE9">
        <w:rPr>
          <w:b/>
          <w:bCs/>
          <w:i/>
          <w:iCs/>
        </w:rPr>
        <w:t>степени следующих финансовых рисков: валютные риски, риски изменения процентных ставок, риски</w:t>
      </w:r>
      <w:r>
        <w:rPr>
          <w:b/>
          <w:bCs/>
          <w:i/>
          <w:iCs/>
        </w:rPr>
        <w:t xml:space="preserve"> инфляции</w:t>
      </w:r>
      <w:r w:rsidRPr="00735AE9">
        <w:rPr>
          <w:b/>
          <w:bCs/>
          <w:i/>
          <w:iCs/>
        </w:rPr>
        <w:t>.</w:t>
      </w:r>
    </w:p>
    <w:p w14:paraId="27F78558" w14:textId="77777777" w:rsidR="00074FFA" w:rsidRDefault="00074FFA" w:rsidP="00074FFA">
      <w:pPr>
        <w:adjustRightInd w:val="0"/>
        <w:ind w:firstLine="567"/>
        <w:jc w:val="both"/>
        <w:rPr>
          <w:b/>
          <w:bCs/>
          <w:i/>
          <w:iCs/>
        </w:rPr>
      </w:pPr>
      <w:r w:rsidRPr="00735AE9">
        <w:rPr>
          <w:b/>
          <w:bCs/>
          <w:i/>
          <w:iCs/>
        </w:rPr>
        <w:t>Негативные изменения денежно</w:t>
      </w:r>
      <w:r>
        <w:rPr>
          <w:b/>
          <w:bCs/>
          <w:i/>
          <w:iCs/>
        </w:rPr>
        <w:t>-</w:t>
      </w:r>
      <w:r w:rsidRPr="00735AE9">
        <w:rPr>
          <w:b/>
          <w:bCs/>
          <w:i/>
          <w:iCs/>
        </w:rPr>
        <w:t>кредитной политики в стране, повышение процентных ставок, а</w:t>
      </w:r>
      <w:r>
        <w:rPr>
          <w:b/>
          <w:bCs/>
          <w:i/>
          <w:iCs/>
        </w:rPr>
        <w:t xml:space="preserve"> </w:t>
      </w:r>
      <w:r w:rsidRPr="00735AE9">
        <w:rPr>
          <w:b/>
          <w:bCs/>
          <w:i/>
          <w:iCs/>
        </w:rPr>
        <w:t xml:space="preserve">также значительный рост темпов инфляции могут привести к </w:t>
      </w:r>
      <w:r>
        <w:rPr>
          <w:b/>
          <w:bCs/>
          <w:i/>
          <w:iCs/>
        </w:rPr>
        <w:t xml:space="preserve">ограничению возможностей Эмитента по привлечению </w:t>
      </w:r>
      <w:r w:rsidR="001B371F">
        <w:rPr>
          <w:b/>
          <w:bCs/>
          <w:i/>
          <w:iCs/>
        </w:rPr>
        <w:t>заемных ресурсов по приемлемым для Эмитента ставкам</w:t>
      </w:r>
      <w:r>
        <w:rPr>
          <w:b/>
          <w:bCs/>
          <w:i/>
          <w:iCs/>
        </w:rPr>
        <w:t>.</w:t>
      </w:r>
      <w:r w:rsidR="00C6620E">
        <w:rPr>
          <w:b/>
          <w:bCs/>
          <w:i/>
          <w:iCs/>
        </w:rPr>
        <w:t xml:space="preserve"> </w:t>
      </w:r>
    </w:p>
    <w:p w14:paraId="5DC347D9" w14:textId="77777777" w:rsidR="001B371F" w:rsidRPr="00327A1B" w:rsidRDefault="001B371F" w:rsidP="001B371F">
      <w:pPr>
        <w:ind w:firstLine="540"/>
        <w:jc w:val="both"/>
        <w:rPr>
          <w:rStyle w:val="SUBST"/>
          <w:sz w:val="20"/>
          <w:szCs w:val="20"/>
        </w:rPr>
      </w:pPr>
      <w:r w:rsidRPr="00327A1B">
        <w:rPr>
          <w:b/>
          <w:i/>
        </w:rPr>
        <w:t>В настоящее время Эмитент не осуществляет хеджирования</w:t>
      </w:r>
      <w:r w:rsidRPr="00327A1B">
        <w:t xml:space="preserve"> </w:t>
      </w:r>
      <w:r w:rsidRPr="00327A1B">
        <w:rPr>
          <w:rStyle w:val="SUBST"/>
          <w:sz w:val="20"/>
          <w:szCs w:val="20"/>
        </w:rPr>
        <w:t>в целях снижения неблагоприятных последствий влияния процентного и валютного рисков.</w:t>
      </w:r>
      <w:r>
        <w:rPr>
          <w:rStyle w:val="SUBST"/>
          <w:sz w:val="20"/>
          <w:szCs w:val="20"/>
        </w:rPr>
        <w:t xml:space="preserve"> </w:t>
      </w:r>
    </w:p>
    <w:p w14:paraId="27A84998" w14:textId="77777777" w:rsidR="007C6135" w:rsidRPr="001B1C59" w:rsidRDefault="007C6135" w:rsidP="007D3CC9">
      <w:pPr>
        <w:adjustRightInd w:val="0"/>
        <w:ind w:firstLine="540"/>
        <w:jc w:val="both"/>
      </w:pPr>
    </w:p>
    <w:p w14:paraId="7E1C060F" w14:textId="77777777" w:rsidR="007D3CC9" w:rsidRDefault="007D3CC9" w:rsidP="007D3CC9">
      <w:pPr>
        <w:adjustRightInd w:val="0"/>
        <w:ind w:firstLine="540"/>
        <w:jc w:val="both"/>
      </w:pPr>
      <w:r>
        <w:t>П</w:t>
      </w:r>
      <w:r w:rsidRPr="001B1C59">
        <w:t>одверженность финансового состояния эмитента, его ликвидности, источников финансирования, результатов деятельности и тому подобного изменению в</w:t>
      </w:r>
      <w:r>
        <w:t xml:space="preserve">алютного курса (валютные риски): </w:t>
      </w:r>
    </w:p>
    <w:p w14:paraId="14217659" w14:textId="77777777" w:rsidR="006356C5" w:rsidRDefault="007C6135" w:rsidP="005B56C5">
      <w:pPr>
        <w:adjustRightInd w:val="0"/>
        <w:ind w:firstLine="567"/>
        <w:jc w:val="both"/>
        <w:rPr>
          <w:b/>
          <w:i/>
        </w:rPr>
      </w:pPr>
      <w:r w:rsidRPr="00074FFA">
        <w:rPr>
          <w:b/>
          <w:i/>
        </w:rPr>
        <w:t>Подверженность валютному риску низкая,</w:t>
      </w:r>
      <w:r w:rsidR="006356C5">
        <w:rPr>
          <w:b/>
          <w:i/>
        </w:rPr>
        <w:t xml:space="preserve"> однако повторение стрессового сценария конца 2014 года, связанного с резкой девальвацией национальной валюты может оказать влияние, как и на других экономических субъектов. Компании, в которые Эмитент осуществляет инвестиции, не привлекают заимствований в иностранной валюте. </w:t>
      </w:r>
      <w:r w:rsidR="006D338B">
        <w:rPr>
          <w:b/>
          <w:i/>
        </w:rPr>
        <w:t>В рамках программы модернизации данными компаниями п</w:t>
      </w:r>
      <w:r w:rsidR="006356C5">
        <w:rPr>
          <w:b/>
          <w:i/>
        </w:rPr>
        <w:t>редполагается инвестирование в модернизацию производства с возможными поставка импортного оборудования</w:t>
      </w:r>
      <w:r w:rsidR="006D338B">
        <w:rPr>
          <w:b/>
          <w:i/>
        </w:rPr>
        <w:t xml:space="preserve">. В связи с этим, валютный риск частично компенсируется получением валютной выручки в связи с реализацией экспортной продукции через Рособоронэкспорт. </w:t>
      </w:r>
    </w:p>
    <w:p w14:paraId="62C5E269" w14:textId="77777777" w:rsidR="005B56C5" w:rsidRDefault="006D338B" w:rsidP="005B56C5">
      <w:pPr>
        <w:adjustRightInd w:val="0"/>
        <w:ind w:firstLine="567"/>
        <w:jc w:val="both"/>
        <w:rPr>
          <w:b/>
          <w:i/>
        </w:rPr>
      </w:pPr>
      <w:r>
        <w:rPr>
          <w:b/>
          <w:i/>
        </w:rPr>
        <w:t>П</w:t>
      </w:r>
      <w:r w:rsidR="005B56C5">
        <w:rPr>
          <w:b/>
          <w:i/>
        </w:rPr>
        <w:t>роцентн</w:t>
      </w:r>
      <w:r>
        <w:rPr>
          <w:b/>
          <w:i/>
        </w:rPr>
        <w:t xml:space="preserve">ый </w:t>
      </w:r>
      <w:r w:rsidR="005B56C5">
        <w:rPr>
          <w:b/>
          <w:i/>
        </w:rPr>
        <w:t xml:space="preserve">риск </w:t>
      </w:r>
      <w:r>
        <w:rPr>
          <w:b/>
          <w:i/>
        </w:rPr>
        <w:t xml:space="preserve">может проявиться в случае изменения процентных ставок заемных ресурсов. </w:t>
      </w:r>
      <w:r w:rsidR="005B56C5">
        <w:rPr>
          <w:b/>
          <w:i/>
        </w:rPr>
        <w:t>В 2015-201</w:t>
      </w:r>
      <w:r>
        <w:rPr>
          <w:b/>
          <w:i/>
        </w:rPr>
        <w:t>7</w:t>
      </w:r>
      <w:r w:rsidR="005B56C5">
        <w:rPr>
          <w:b/>
          <w:i/>
        </w:rPr>
        <w:t xml:space="preserve"> годах Центральный банк Р</w:t>
      </w:r>
      <w:r w:rsidR="00D2455E">
        <w:rPr>
          <w:b/>
          <w:i/>
        </w:rPr>
        <w:t xml:space="preserve">оссийской </w:t>
      </w:r>
      <w:r w:rsidR="005B56C5">
        <w:rPr>
          <w:b/>
          <w:i/>
        </w:rPr>
        <w:t>Ф</w:t>
      </w:r>
      <w:r w:rsidR="00D2455E">
        <w:rPr>
          <w:b/>
          <w:i/>
        </w:rPr>
        <w:t>едерации</w:t>
      </w:r>
      <w:r w:rsidR="005B56C5">
        <w:rPr>
          <w:b/>
          <w:i/>
        </w:rPr>
        <w:t xml:space="preserve"> проводил политику по постепенному снижению ключевой ставки, данная динамика в среднесрочной перспективе</w:t>
      </w:r>
      <w:r>
        <w:rPr>
          <w:b/>
          <w:i/>
        </w:rPr>
        <w:t>,</w:t>
      </w:r>
      <w:r w:rsidR="005B56C5">
        <w:rPr>
          <w:b/>
          <w:i/>
        </w:rPr>
        <w:t xml:space="preserve"> по мнению Эмитента</w:t>
      </w:r>
      <w:r>
        <w:rPr>
          <w:b/>
          <w:i/>
        </w:rPr>
        <w:t>,</w:t>
      </w:r>
      <w:r w:rsidR="005B56C5">
        <w:rPr>
          <w:b/>
          <w:i/>
        </w:rPr>
        <w:t xml:space="preserve"> будет продолжена (или останется на том же уровне), что делает риск повышения процентных ставок </w:t>
      </w:r>
      <w:r w:rsidR="0035342B">
        <w:rPr>
          <w:b/>
          <w:i/>
        </w:rPr>
        <w:t xml:space="preserve">на уровне не </w:t>
      </w:r>
      <w:r w:rsidR="00D2455E">
        <w:rPr>
          <w:b/>
          <w:i/>
        </w:rPr>
        <w:t xml:space="preserve">выше </w:t>
      </w:r>
      <w:r w:rsidR="0035342B">
        <w:rPr>
          <w:b/>
          <w:i/>
        </w:rPr>
        <w:t>среднего</w:t>
      </w:r>
      <w:r w:rsidR="005B56C5">
        <w:rPr>
          <w:b/>
          <w:i/>
        </w:rPr>
        <w:t>.</w:t>
      </w:r>
    </w:p>
    <w:p w14:paraId="5C8BCB2E" w14:textId="77777777" w:rsidR="007C6135" w:rsidRPr="001B1C59" w:rsidRDefault="007C6135" w:rsidP="007D3CC9">
      <w:pPr>
        <w:adjustRightInd w:val="0"/>
        <w:ind w:firstLine="540"/>
        <w:jc w:val="both"/>
      </w:pPr>
    </w:p>
    <w:p w14:paraId="79FE9945" w14:textId="77777777" w:rsidR="007D3CC9" w:rsidRDefault="007D3CC9" w:rsidP="007D3CC9">
      <w:pPr>
        <w:adjustRightInd w:val="0"/>
        <w:ind w:firstLine="540"/>
        <w:jc w:val="both"/>
      </w:pPr>
      <w:r>
        <w:t>П</w:t>
      </w:r>
      <w:r w:rsidRPr="001B1C59">
        <w:t xml:space="preserve">редполагаемые действия эмитента на случай отрицательного влияния изменения валютного курса и процентных </w:t>
      </w:r>
      <w:r>
        <w:t>ставок на деятельность эмитента:</w:t>
      </w:r>
    </w:p>
    <w:p w14:paraId="374AEC0B" w14:textId="77777777" w:rsidR="00D22411" w:rsidRDefault="001B371F" w:rsidP="00D22411">
      <w:pPr>
        <w:adjustRightInd w:val="0"/>
        <w:ind w:firstLine="567"/>
        <w:jc w:val="both"/>
        <w:rPr>
          <w:b/>
          <w:i/>
        </w:rPr>
      </w:pPr>
      <w:r>
        <w:rPr>
          <w:b/>
          <w:i/>
        </w:rPr>
        <w:t>Эмитент осуществляет и предполагает осуществлять в будущем финансовое планирование с учетом возможных негативных сценариев по изменению валютного курса и процентных ставок. Эмитент осуществляет и планирует осуществ</w:t>
      </w:r>
      <w:r w:rsidR="00717F01">
        <w:rPr>
          <w:b/>
          <w:i/>
        </w:rPr>
        <w:t xml:space="preserve">лять в будущем сбалансированный подход по планированию </w:t>
      </w:r>
      <w:r w:rsidR="006D338B">
        <w:rPr>
          <w:b/>
          <w:i/>
        </w:rPr>
        <w:t>деятельности</w:t>
      </w:r>
      <w:r w:rsidR="00717F01">
        <w:rPr>
          <w:b/>
          <w:i/>
        </w:rPr>
        <w:t xml:space="preserve"> с целью минимизации валютного риска</w:t>
      </w:r>
      <w:r w:rsidR="006D338B">
        <w:rPr>
          <w:b/>
          <w:i/>
        </w:rPr>
        <w:t xml:space="preserve"> и процентного риска</w:t>
      </w:r>
      <w:r w:rsidR="00717F01">
        <w:rPr>
          <w:b/>
          <w:i/>
        </w:rPr>
        <w:t xml:space="preserve">. </w:t>
      </w:r>
    </w:p>
    <w:p w14:paraId="504E4520" w14:textId="77777777" w:rsidR="007C6135" w:rsidRPr="001B1C59" w:rsidRDefault="007C6135" w:rsidP="007D3CC9">
      <w:pPr>
        <w:adjustRightInd w:val="0"/>
        <w:ind w:firstLine="540"/>
        <w:jc w:val="both"/>
      </w:pPr>
    </w:p>
    <w:p w14:paraId="65BEC260" w14:textId="77777777" w:rsidR="007D3CC9" w:rsidRDefault="007D3CC9" w:rsidP="007D3CC9">
      <w:pPr>
        <w:adjustRightInd w:val="0"/>
        <w:ind w:firstLine="540"/>
        <w:jc w:val="both"/>
      </w:pPr>
      <w:r>
        <w:t>Влияние</w:t>
      </w:r>
      <w:r w:rsidRPr="001B1C59">
        <w:t xml:space="preserve"> инфляци</w:t>
      </w:r>
      <w:r>
        <w:t>и</w:t>
      </w:r>
      <w:r w:rsidRPr="001B1C59">
        <w:t xml:space="preserve"> на выплат</w:t>
      </w:r>
      <w:r>
        <w:t>ы</w:t>
      </w:r>
      <w:r w:rsidRPr="001B1C59">
        <w:t xml:space="preserve"> по ценным бумагам, критические, по мнению эмитента, значения инфляции, а также предполагаемые действия эмитента</w:t>
      </w:r>
      <w:r>
        <w:t xml:space="preserve"> по уменьшению указанного риска: </w:t>
      </w:r>
    </w:p>
    <w:p w14:paraId="6233D056" w14:textId="77777777" w:rsidR="00717F01" w:rsidRDefault="00717F01" w:rsidP="00717F01">
      <w:pPr>
        <w:adjustRightInd w:val="0"/>
        <w:ind w:firstLine="567"/>
        <w:jc w:val="both"/>
        <w:rPr>
          <w:b/>
          <w:i/>
        </w:rPr>
      </w:pPr>
      <w:r w:rsidRPr="00717F01">
        <w:rPr>
          <w:b/>
          <w:i/>
        </w:rPr>
        <w:t xml:space="preserve">2014 – 2015 годы характеризовались относительно высокой инфляцией в экономике страны ввиду обесценения рубля и, как следствие, удорожания экспорта. С 2016 года ситуация стабилизируется, экономика страны адаптируется под происходящие изменения и в соответствии с прогнозами Министерства экономического развития инфляция в будущем будет снижаться к целевому значению 3 – 5% к 2018 – 2019 году. </w:t>
      </w:r>
    </w:p>
    <w:p w14:paraId="78CC6FEB" w14:textId="77777777" w:rsidR="00717F01" w:rsidRPr="001B1C59" w:rsidRDefault="00717F01" w:rsidP="00717F01">
      <w:pPr>
        <w:adjustRightInd w:val="0"/>
        <w:ind w:firstLine="540"/>
        <w:jc w:val="both"/>
      </w:pPr>
      <w:r>
        <w:rPr>
          <w:b/>
          <w:i/>
        </w:rPr>
        <w:t xml:space="preserve">Инфляция может оказывать </w:t>
      </w:r>
      <w:r w:rsidR="006D338B">
        <w:rPr>
          <w:b/>
          <w:i/>
        </w:rPr>
        <w:t xml:space="preserve">опосредованное влияние на компании, в которые осуществляются инвестиции Эмитента, через влияние на себестоимость их продукции. </w:t>
      </w:r>
      <w:r w:rsidRPr="00AC6017">
        <w:rPr>
          <w:b/>
          <w:bCs/>
          <w:i/>
          <w:iCs/>
        </w:rPr>
        <w:t>По мнению Эмитента, умеренная инфляция не окажет существенного влияния на деятельность Эмитента и выплаты по ценным бумагам.</w:t>
      </w:r>
      <w:r>
        <w:rPr>
          <w:b/>
          <w:bCs/>
          <w:i/>
          <w:iCs/>
        </w:rPr>
        <w:t xml:space="preserve"> </w:t>
      </w:r>
      <w:r>
        <w:rPr>
          <w:b/>
          <w:i/>
        </w:rPr>
        <w:t xml:space="preserve">Критический уровень инфляции – 30%. Предполагаемые действия Эмитента по уменьшению указанного риска: изменение форматов договорных отношений. </w:t>
      </w:r>
    </w:p>
    <w:p w14:paraId="55EE942A" w14:textId="77777777" w:rsidR="00717F01" w:rsidRPr="001B1C59" w:rsidRDefault="00717F01" w:rsidP="007D3CC9">
      <w:pPr>
        <w:adjustRightInd w:val="0"/>
        <w:ind w:firstLine="540"/>
        <w:jc w:val="both"/>
      </w:pPr>
    </w:p>
    <w:p w14:paraId="3CB6EA99" w14:textId="77777777" w:rsidR="007D3CC9" w:rsidRDefault="007D3CC9" w:rsidP="007D3CC9">
      <w:pPr>
        <w:adjustRightInd w:val="0"/>
        <w:ind w:firstLine="540"/>
        <w:jc w:val="both"/>
      </w:pPr>
      <w:r>
        <w:t>П</w:t>
      </w:r>
      <w:r w:rsidRPr="001B1C59">
        <w:t>оказател</w:t>
      </w:r>
      <w:r>
        <w:t>и</w:t>
      </w:r>
      <w:r w:rsidRPr="001B1C59">
        <w:t xml:space="preserve"> финансовой отчетности эмитента наиболее подв</w:t>
      </w:r>
      <w:r>
        <w:t>ерженные</w:t>
      </w:r>
      <w:r w:rsidRPr="001B1C59">
        <w:t xml:space="preserve"> изменению в результате влияния указанных финансовых рисков. </w:t>
      </w:r>
    </w:p>
    <w:p w14:paraId="5052B32B" w14:textId="77777777" w:rsidR="007D3CC9" w:rsidRDefault="007D3CC9" w:rsidP="007D3CC9">
      <w:pPr>
        <w:adjustRightInd w:val="0"/>
        <w:ind w:firstLine="540"/>
        <w:jc w:val="both"/>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701"/>
        <w:gridCol w:w="7029"/>
      </w:tblGrid>
      <w:tr w:rsidR="00717F01" w:rsidRPr="00FD489D" w14:paraId="55DB575A" w14:textId="77777777" w:rsidTr="00FD489D">
        <w:trPr>
          <w:trHeight w:val="313"/>
          <w:jc w:val="center"/>
        </w:trPr>
        <w:tc>
          <w:tcPr>
            <w:tcW w:w="1927" w:type="dxa"/>
            <w:vAlign w:val="center"/>
          </w:tcPr>
          <w:p w14:paraId="0FB04C52" w14:textId="77777777" w:rsidR="007D3CC9" w:rsidRPr="00FD489D" w:rsidRDefault="007D3CC9" w:rsidP="006C1658">
            <w:pPr>
              <w:adjustRightInd w:val="0"/>
              <w:ind w:left="-108" w:right="-108"/>
              <w:jc w:val="center"/>
              <w:rPr>
                <w:bCs/>
                <w:iCs/>
                <w:sz w:val="18"/>
                <w:szCs w:val="18"/>
              </w:rPr>
            </w:pPr>
            <w:r w:rsidRPr="00FD489D">
              <w:rPr>
                <w:bCs/>
                <w:iCs/>
                <w:sz w:val="18"/>
                <w:szCs w:val="18"/>
              </w:rPr>
              <w:t>Риски</w:t>
            </w:r>
          </w:p>
        </w:tc>
        <w:tc>
          <w:tcPr>
            <w:tcW w:w="1701" w:type="dxa"/>
            <w:vAlign w:val="center"/>
          </w:tcPr>
          <w:p w14:paraId="796C9524" w14:textId="77777777" w:rsidR="007D3CC9" w:rsidRPr="00FD489D" w:rsidRDefault="007D3CC9" w:rsidP="006C1658">
            <w:pPr>
              <w:adjustRightInd w:val="0"/>
              <w:ind w:left="-108" w:right="-108"/>
              <w:jc w:val="center"/>
              <w:rPr>
                <w:bCs/>
                <w:iCs/>
                <w:sz w:val="18"/>
                <w:szCs w:val="18"/>
              </w:rPr>
            </w:pPr>
            <w:r w:rsidRPr="00FD489D">
              <w:rPr>
                <w:bCs/>
                <w:iCs/>
                <w:sz w:val="18"/>
                <w:szCs w:val="18"/>
              </w:rPr>
              <w:t>Вероятность возникновения</w:t>
            </w:r>
          </w:p>
        </w:tc>
        <w:tc>
          <w:tcPr>
            <w:tcW w:w="7029" w:type="dxa"/>
            <w:vAlign w:val="center"/>
          </w:tcPr>
          <w:p w14:paraId="55A27E7D" w14:textId="77777777" w:rsidR="007D3CC9" w:rsidRPr="00FD489D" w:rsidRDefault="007D3CC9" w:rsidP="006C1658">
            <w:pPr>
              <w:jc w:val="center"/>
              <w:rPr>
                <w:sz w:val="18"/>
                <w:szCs w:val="18"/>
              </w:rPr>
            </w:pPr>
            <w:r w:rsidRPr="00FD489D">
              <w:rPr>
                <w:sz w:val="18"/>
                <w:szCs w:val="18"/>
              </w:rPr>
              <w:t>Характер изменений в отчетности</w:t>
            </w:r>
          </w:p>
        </w:tc>
      </w:tr>
      <w:tr w:rsidR="00717F01" w:rsidRPr="00FD489D" w14:paraId="2974CEC3" w14:textId="77777777" w:rsidTr="00FD489D">
        <w:trPr>
          <w:jc w:val="center"/>
        </w:trPr>
        <w:tc>
          <w:tcPr>
            <w:tcW w:w="1927" w:type="dxa"/>
          </w:tcPr>
          <w:p w14:paraId="5AB2FEA5" w14:textId="77777777" w:rsidR="007D3CC9" w:rsidRPr="00FD489D" w:rsidRDefault="007D3CC9" w:rsidP="006C1658">
            <w:pPr>
              <w:adjustRightInd w:val="0"/>
              <w:ind w:left="-108" w:right="-108"/>
              <w:jc w:val="both"/>
              <w:rPr>
                <w:bCs/>
                <w:iCs/>
                <w:sz w:val="18"/>
                <w:szCs w:val="18"/>
              </w:rPr>
            </w:pPr>
            <w:r w:rsidRPr="00FD489D">
              <w:rPr>
                <w:bCs/>
                <w:iCs/>
                <w:sz w:val="18"/>
                <w:szCs w:val="18"/>
              </w:rPr>
              <w:t xml:space="preserve">Рост </w:t>
            </w:r>
            <w:r w:rsidR="00717F01" w:rsidRPr="00FD489D">
              <w:rPr>
                <w:bCs/>
                <w:iCs/>
                <w:sz w:val="18"/>
                <w:szCs w:val="18"/>
              </w:rPr>
              <w:t xml:space="preserve">процентных ставок </w:t>
            </w:r>
          </w:p>
        </w:tc>
        <w:tc>
          <w:tcPr>
            <w:tcW w:w="1701" w:type="dxa"/>
          </w:tcPr>
          <w:p w14:paraId="1FDFEFD0" w14:textId="77777777" w:rsidR="007D3CC9" w:rsidRPr="00FD489D" w:rsidRDefault="007D3CC9" w:rsidP="006C1658">
            <w:pPr>
              <w:adjustRightInd w:val="0"/>
              <w:ind w:left="-108" w:right="-108"/>
              <w:jc w:val="center"/>
              <w:rPr>
                <w:bCs/>
                <w:iCs/>
                <w:sz w:val="18"/>
                <w:szCs w:val="18"/>
              </w:rPr>
            </w:pPr>
            <w:r w:rsidRPr="00FD489D">
              <w:rPr>
                <w:bCs/>
                <w:iCs/>
                <w:sz w:val="18"/>
                <w:szCs w:val="18"/>
              </w:rPr>
              <w:t>Средняя</w:t>
            </w:r>
          </w:p>
        </w:tc>
        <w:tc>
          <w:tcPr>
            <w:tcW w:w="7029" w:type="dxa"/>
          </w:tcPr>
          <w:p w14:paraId="6CFFB94E" w14:textId="77777777" w:rsidR="007D3CC9" w:rsidRPr="00FD489D" w:rsidRDefault="00717F01" w:rsidP="00FD489D">
            <w:pPr>
              <w:adjustRightInd w:val="0"/>
              <w:ind w:left="-108" w:right="-108"/>
              <w:jc w:val="both"/>
              <w:rPr>
                <w:bCs/>
                <w:iCs/>
                <w:sz w:val="18"/>
                <w:szCs w:val="18"/>
              </w:rPr>
            </w:pPr>
            <w:r w:rsidRPr="00FD489D">
              <w:rPr>
                <w:bCs/>
                <w:iCs/>
                <w:sz w:val="18"/>
                <w:szCs w:val="18"/>
              </w:rPr>
              <w:t xml:space="preserve">Процентные расходы (увеличение расходов по обслуживанию </w:t>
            </w:r>
            <w:r w:rsidR="006D338B" w:rsidRPr="00FD489D">
              <w:rPr>
                <w:bCs/>
                <w:iCs/>
                <w:sz w:val="18"/>
                <w:szCs w:val="18"/>
              </w:rPr>
              <w:t>заемных ресурсов</w:t>
            </w:r>
            <w:r w:rsidRPr="00FD489D">
              <w:rPr>
                <w:bCs/>
                <w:iCs/>
                <w:sz w:val="18"/>
                <w:szCs w:val="18"/>
              </w:rPr>
              <w:t>)</w:t>
            </w:r>
          </w:p>
        </w:tc>
      </w:tr>
      <w:tr w:rsidR="00717F01" w:rsidRPr="00FD489D" w14:paraId="0BAAD5E5" w14:textId="77777777" w:rsidTr="00FD489D">
        <w:trPr>
          <w:jc w:val="center"/>
        </w:trPr>
        <w:tc>
          <w:tcPr>
            <w:tcW w:w="1927" w:type="dxa"/>
          </w:tcPr>
          <w:p w14:paraId="012CD833" w14:textId="77777777" w:rsidR="007D3CC9" w:rsidRPr="00FD489D" w:rsidRDefault="00717F01" w:rsidP="006C1658">
            <w:pPr>
              <w:adjustRightInd w:val="0"/>
              <w:ind w:left="-108" w:right="-108"/>
              <w:jc w:val="both"/>
              <w:rPr>
                <w:bCs/>
                <w:iCs/>
                <w:sz w:val="18"/>
                <w:szCs w:val="18"/>
              </w:rPr>
            </w:pPr>
            <w:r w:rsidRPr="00FD489D">
              <w:rPr>
                <w:bCs/>
                <w:iCs/>
                <w:sz w:val="18"/>
                <w:szCs w:val="18"/>
              </w:rPr>
              <w:t xml:space="preserve">Валютный риск </w:t>
            </w:r>
          </w:p>
        </w:tc>
        <w:tc>
          <w:tcPr>
            <w:tcW w:w="1701" w:type="dxa"/>
          </w:tcPr>
          <w:p w14:paraId="306EC956" w14:textId="77777777" w:rsidR="007D3CC9" w:rsidRPr="00FD489D" w:rsidRDefault="00717F01" w:rsidP="006C1658">
            <w:pPr>
              <w:adjustRightInd w:val="0"/>
              <w:ind w:left="-108" w:right="-108"/>
              <w:jc w:val="center"/>
              <w:rPr>
                <w:bCs/>
                <w:iCs/>
                <w:sz w:val="18"/>
                <w:szCs w:val="18"/>
              </w:rPr>
            </w:pPr>
            <w:r w:rsidRPr="00FD489D">
              <w:rPr>
                <w:bCs/>
                <w:iCs/>
                <w:sz w:val="18"/>
                <w:szCs w:val="18"/>
              </w:rPr>
              <w:t>Низкая</w:t>
            </w:r>
          </w:p>
        </w:tc>
        <w:tc>
          <w:tcPr>
            <w:tcW w:w="7029" w:type="dxa"/>
          </w:tcPr>
          <w:p w14:paraId="252EB38C" w14:textId="77777777" w:rsidR="001C6527" w:rsidRPr="00FD489D" w:rsidRDefault="00CF212C" w:rsidP="006D338B">
            <w:pPr>
              <w:adjustRightInd w:val="0"/>
              <w:ind w:left="-108" w:right="-108"/>
              <w:jc w:val="both"/>
              <w:rPr>
                <w:bCs/>
                <w:iCs/>
                <w:sz w:val="18"/>
                <w:szCs w:val="18"/>
              </w:rPr>
            </w:pPr>
            <w:r w:rsidRPr="00FD489D">
              <w:rPr>
                <w:bCs/>
                <w:iCs/>
                <w:sz w:val="18"/>
                <w:szCs w:val="18"/>
              </w:rPr>
              <w:t xml:space="preserve">Краткосрочные и долгосрочные обязательства </w:t>
            </w:r>
          </w:p>
        </w:tc>
      </w:tr>
      <w:tr w:rsidR="00717F01" w:rsidRPr="00FD489D" w14:paraId="7B657DBC" w14:textId="77777777" w:rsidTr="00FD489D">
        <w:trPr>
          <w:jc w:val="center"/>
        </w:trPr>
        <w:tc>
          <w:tcPr>
            <w:tcW w:w="1927" w:type="dxa"/>
          </w:tcPr>
          <w:p w14:paraId="33DC6DB9" w14:textId="77777777" w:rsidR="007D3CC9" w:rsidRPr="00FD489D" w:rsidRDefault="00717F01" w:rsidP="006C1658">
            <w:pPr>
              <w:adjustRightInd w:val="0"/>
              <w:ind w:left="-108" w:right="-108"/>
              <w:jc w:val="both"/>
              <w:rPr>
                <w:bCs/>
                <w:iCs/>
                <w:sz w:val="18"/>
                <w:szCs w:val="18"/>
              </w:rPr>
            </w:pPr>
            <w:r w:rsidRPr="00FD489D">
              <w:rPr>
                <w:bCs/>
                <w:iCs/>
                <w:sz w:val="18"/>
                <w:szCs w:val="18"/>
              </w:rPr>
              <w:t>Инфляционные риски</w:t>
            </w:r>
          </w:p>
        </w:tc>
        <w:tc>
          <w:tcPr>
            <w:tcW w:w="1701" w:type="dxa"/>
          </w:tcPr>
          <w:p w14:paraId="2A6A24E4" w14:textId="77777777" w:rsidR="007D3CC9" w:rsidRPr="00FD489D" w:rsidRDefault="00717F01" w:rsidP="006C1658">
            <w:pPr>
              <w:adjustRightInd w:val="0"/>
              <w:ind w:left="-108" w:right="-108"/>
              <w:jc w:val="center"/>
              <w:rPr>
                <w:bCs/>
                <w:iCs/>
                <w:sz w:val="18"/>
                <w:szCs w:val="18"/>
              </w:rPr>
            </w:pPr>
            <w:r w:rsidRPr="00FD489D">
              <w:rPr>
                <w:bCs/>
                <w:iCs/>
                <w:sz w:val="18"/>
                <w:szCs w:val="18"/>
              </w:rPr>
              <w:t xml:space="preserve">Низкая </w:t>
            </w:r>
          </w:p>
        </w:tc>
        <w:tc>
          <w:tcPr>
            <w:tcW w:w="7029" w:type="dxa"/>
          </w:tcPr>
          <w:p w14:paraId="45161662" w14:textId="77777777" w:rsidR="007D3CC9" w:rsidRPr="00FD489D" w:rsidRDefault="006D338B" w:rsidP="006D338B">
            <w:pPr>
              <w:adjustRightInd w:val="0"/>
              <w:ind w:left="-108" w:right="-108"/>
              <w:jc w:val="both"/>
              <w:rPr>
                <w:bCs/>
                <w:iCs/>
                <w:sz w:val="18"/>
                <w:szCs w:val="18"/>
              </w:rPr>
            </w:pPr>
            <w:r w:rsidRPr="00FD489D">
              <w:rPr>
                <w:bCs/>
                <w:iCs/>
                <w:sz w:val="18"/>
                <w:szCs w:val="18"/>
              </w:rPr>
              <w:t xml:space="preserve">Рост </w:t>
            </w:r>
            <w:r w:rsidR="00717F01" w:rsidRPr="00FD489D">
              <w:rPr>
                <w:bCs/>
                <w:iCs/>
                <w:sz w:val="18"/>
                <w:szCs w:val="18"/>
              </w:rPr>
              <w:t>операционных затрат</w:t>
            </w:r>
          </w:p>
        </w:tc>
      </w:tr>
    </w:tbl>
    <w:p w14:paraId="7F958C6E" w14:textId="77777777" w:rsidR="007D3CC9" w:rsidRDefault="007D3CC9" w:rsidP="007D3CC9">
      <w:pPr>
        <w:adjustRightInd w:val="0"/>
        <w:ind w:firstLine="540"/>
        <w:jc w:val="both"/>
      </w:pPr>
    </w:p>
    <w:p w14:paraId="273950F9" w14:textId="77777777" w:rsidR="001B1B02" w:rsidRDefault="001B1B02" w:rsidP="006E46F1">
      <w:pPr>
        <w:pStyle w:val="3"/>
      </w:pPr>
      <w:bookmarkStart w:id="30" w:name="_Toc495084602"/>
      <w:r w:rsidRPr="001B1C59">
        <w:t>2.5.4. Правовые риски</w:t>
      </w:r>
      <w:bookmarkEnd w:id="30"/>
    </w:p>
    <w:p w14:paraId="5CE4216B" w14:textId="77777777" w:rsidR="005D0F38" w:rsidRPr="005D0F38" w:rsidRDefault="005D0F38" w:rsidP="005D0F38"/>
    <w:p w14:paraId="36E2F238" w14:textId="77777777" w:rsidR="00842335" w:rsidRDefault="00842335" w:rsidP="00842335">
      <w:pPr>
        <w:adjustRightInd w:val="0"/>
        <w:ind w:firstLine="540"/>
        <w:jc w:val="both"/>
      </w:pPr>
      <w:r>
        <w:t>П</w:t>
      </w:r>
      <w:r w:rsidRPr="001B1C59">
        <w:t>равовые риски, связанные с деятельностью эмитента (отдельно для внутреннего и внешнего рынков), в том числе</w:t>
      </w:r>
      <w:r>
        <w:t>:</w:t>
      </w:r>
    </w:p>
    <w:p w14:paraId="3B731AD9" w14:textId="77777777" w:rsidR="008D2FE7" w:rsidRPr="002F3F75" w:rsidRDefault="002F3F75" w:rsidP="00842335">
      <w:pPr>
        <w:adjustRightInd w:val="0"/>
        <w:ind w:firstLine="540"/>
        <w:jc w:val="both"/>
        <w:rPr>
          <w:b/>
          <w:i/>
          <w:color w:val="000000"/>
        </w:rPr>
      </w:pPr>
      <w:r w:rsidRPr="002F3F75">
        <w:rPr>
          <w:b/>
          <w:i/>
          <w:color w:val="000000"/>
        </w:rPr>
        <w:t xml:space="preserve">Эмитент не осуществляет деятельность на внешнем рынке. </w:t>
      </w:r>
    </w:p>
    <w:p w14:paraId="49D9BBC4" w14:textId="77777777" w:rsidR="00842335" w:rsidRPr="001B1C59" w:rsidRDefault="00842335" w:rsidP="00842335">
      <w:pPr>
        <w:adjustRightInd w:val="0"/>
        <w:ind w:firstLine="540"/>
        <w:jc w:val="both"/>
      </w:pPr>
      <w:r>
        <w:t xml:space="preserve">Риски, связанные с изменением валютного регулирования: </w:t>
      </w:r>
    </w:p>
    <w:p w14:paraId="41052C3D" w14:textId="77777777" w:rsidR="008D2FE7" w:rsidRPr="008D2FE7" w:rsidRDefault="008D2FE7" w:rsidP="008D2FE7">
      <w:pPr>
        <w:adjustRightInd w:val="0"/>
        <w:ind w:firstLine="540"/>
        <w:jc w:val="both"/>
        <w:rPr>
          <w:b/>
          <w:i/>
          <w:color w:val="000000"/>
        </w:rPr>
      </w:pPr>
      <w:r w:rsidRPr="008D2FE7">
        <w:rPr>
          <w:b/>
          <w:i/>
          <w:color w:val="000000"/>
        </w:rPr>
        <w:t>Эмитент осуществляет деятельность на т</w:t>
      </w:r>
      <w:r w:rsidR="002F3F75">
        <w:rPr>
          <w:b/>
          <w:i/>
          <w:color w:val="000000"/>
        </w:rPr>
        <w:t xml:space="preserve">ерритории Российской Федерации. Компании, в которые эмитент осуществляет инвестиции, осуществляют </w:t>
      </w:r>
      <w:r w:rsidRPr="008D2FE7">
        <w:rPr>
          <w:b/>
          <w:i/>
          <w:color w:val="000000"/>
        </w:rPr>
        <w:t>экспорт част</w:t>
      </w:r>
      <w:r w:rsidR="002F3F75">
        <w:rPr>
          <w:b/>
          <w:i/>
          <w:color w:val="000000"/>
        </w:rPr>
        <w:t>и</w:t>
      </w:r>
      <w:r w:rsidRPr="008D2FE7">
        <w:rPr>
          <w:b/>
          <w:i/>
          <w:color w:val="000000"/>
        </w:rPr>
        <w:t xml:space="preserve"> продукции на внешний рынок. </w:t>
      </w:r>
      <w:r w:rsidR="002F3F75">
        <w:rPr>
          <w:b/>
          <w:i/>
          <w:color w:val="000000"/>
        </w:rPr>
        <w:t>Поэтому влияние данного риска может проявиться. Вместе с этим, р</w:t>
      </w:r>
      <w:r w:rsidRPr="008D2FE7">
        <w:rPr>
          <w:b/>
          <w:i/>
          <w:color w:val="000000"/>
        </w:rPr>
        <w:t>иск изменения валютного регулирования в неблагоприятную сторону оценивается Эмитентом, как маловероятный.</w:t>
      </w:r>
    </w:p>
    <w:p w14:paraId="7E7EF86C" w14:textId="77777777" w:rsidR="00842335" w:rsidRPr="001B1C59" w:rsidRDefault="00842335" w:rsidP="00842335">
      <w:pPr>
        <w:adjustRightInd w:val="0"/>
        <w:ind w:firstLine="540"/>
        <w:jc w:val="both"/>
      </w:pPr>
      <w:r>
        <w:t xml:space="preserve">Риски, связанные с изменением налогового законодательства: </w:t>
      </w:r>
    </w:p>
    <w:p w14:paraId="680D4663" w14:textId="77777777" w:rsidR="008D2FE7" w:rsidRPr="006A6A0F" w:rsidRDefault="008D2FE7" w:rsidP="008D2FE7">
      <w:pPr>
        <w:adjustRightInd w:val="0"/>
        <w:ind w:firstLine="539"/>
        <w:jc w:val="both"/>
        <w:rPr>
          <w:b/>
          <w:bCs/>
          <w:i/>
          <w:iCs/>
        </w:rPr>
      </w:pPr>
      <w:r w:rsidRPr="008D2FE7">
        <w:rPr>
          <w:b/>
          <w:bCs/>
          <w:i/>
          <w:iCs/>
        </w:rPr>
        <w:t>Риски, связанные с изменением налогового законодательства, присутствуют. Существующее налоговое законодательство допускает неоднозначное толкование его норм. Кроме того, увеличение налоговых ставок и/или введение новых налогов может отрицательно сказаться на деятельности Эмитента. В настоящее время в Российской Федерации проводится политика упрощения системы налогообложения и снижения налоговой нагрузки. Риск изменения налогового законодательства в сторону ужесточения, незначителен.</w:t>
      </w:r>
    </w:p>
    <w:p w14:paraId="6052273E" w14:textId="77777777" w:rsidR="00842335" w:rsidRPr="008D2FE7" w:rsidRDefault="00842335" w:rsidP="00842335">
      <w:pPr>
        <w:adjustRightInd w:val="0"/>
        <w:ind w:firstLine="540"/>
        <w:jc w:val="both"/>
      </w:pPr>
      <w:r w:rsidRPr="008D2FE7">
        <w:t>Риски, связанные с изменением правил таможенного контроля и пошлин:</w:t>
      </w:r>
    </w:p>
    <w:p w14:paraId="4AB86936" w14:textId="77777777" w:rsidR="008D2FE7" w:rsidRDefault="001440F5" w:rsidP="008D2FE7">
      <w:pPr>
        <w:adjustRightInd w:val="0"/>
        <w:ind w:firstLine="539"/>
        <w:jc w:val="both"/>
        <w:rPr>
          <w:b/>
          <w:bCs/>
          <w:i/>
          <w:iCs/>
        </w:rPr>
      </w:pPr>
      <w:r w:rsidRPr="00C979D5">
        <w:rPr>
          <w:b/>
          <w:bCs/>
          <w:i/>
          <w:iCs/>
        </w:rPr>
        <w:t xml:space="preserve">Для Эмитента </w:t>
      </w:r>
      <w:r>
        <w:rPr>
          <w:b/>
          <w:bCs/>
          <w:i/>
          <w:iCs/>
        </w:rPr>
        <w:t>данные</w:t>
      </w:r>
      <w:r w:rsidRPr="00C979D5">
        <w:rPr>
          <w:b/>
          <w:bCs/>
          <w:i/>
          <w:iCs/>
        </w:rPr>
        <w:t xml:space="preserve"> риски </w:t>
      </w:r>
      <w:r w:rsidR="002F3F75">
        <w:rPr>
          <w:b/>
          <w:bCs/>
          <w:i/>
          <w:iCs/>
        </w:rPr>
        <w:t xml:space="preserve">могут иметь опосредованное влияние, будучи актуальными для компаний, в которые эмитент осуществляет инвестиции. Риски могут быть </w:t>
      </w:r>
      <w:r w:rsidRPr="00C979D5">
        <w:rPr>
          <w:b/>
          <w:bCs/>
          <w:i/>
          <w:iCs/>
        </w:rPr>
        <w:t>вязаны с возможностью изменения (увеличения)</w:t>
      </w:r>
      <w:r>
        <w:rPr>
          <w:b/>
          <w:bCs/>
          <w:i/>
          <w:iCs/>
        </w:rPr>
        <w:t xml:space="preserve"> </w:t>
      </w:r>
      <w:r w:rsidRPr="00C979D5">
        <w:rPr>
          <w:b/>
          <w:bCs/>
          <w:i/>
          <w:iCs/>
        </w:rPr>
        <w:t>таможенных пошлин, введением квот на отдельные товары, увеличением сроков и</w:t>
      </w:r>
      <w:r>
        <w:rPr>
          <w:b/>
          <w:bCs/>
          <w:i/>
          <w:iCs/>
        </w:rPr>
        <w:t xml:space="preserve"> </w:t>
      </w:r>
      <w:r w:rsidRPr="00C979D5">
        <w:rPr>
          <w:b/>
          <w:bCs/>
          <w:i/>
          <w:iCs/>
        </w:rPr>
        <w:t xml:space="preserve">финансовых затрат на таможенное оформление и терминальную обработку, что </w:t>
      </w:r>
      <w:r>
        <w:rPr>
          <w:b/>
          <w:bCs/>
          <w:i/>
          <w:iCs/>
        </w:rPr>
        <w:t xml:space="preserve">может привести </w:t>
      </w:r>
      <w:r w:rsidRPr="00C979D5">
        <w:rPr>
          <w:b/>
          <w:bCs/>
          <w:i/>
          <w:iCs/>
        </w:rPr>
        <w:t>к повышению цены конечной продукции.</w:t>
      </w:r>
      <w:r>
        <w:rPr>
          <w:b/>
          <w:bCs/>
          <w:i/>
          <w:iCs/>
        </w:rPr>
        <w:t xml:space="preserve"> </w:t>
      </w:r>
      <w:r w:rsidR="002F3F75">
        <w:rPr>
          <w:b/>
          <w:bCs/>
          <w:i/>
          <w:iCs/>
        </w:rPr>
        <w:t>О</w:t>
      </w:r>
      <w:r w:rsidR="008D2FE7" w:rsidRPr="008D2FE7">
        <w:rPr>
          <w:b/>
          <w:bCs/>
          <w:i/>
          <w:iCs/>
        </w:rPr>
        <w:t>тслежива</w:t>
      </w:r>
      <w:r w:rsidR="002F3F75">
        <w:rPr>
          <w:b/>
          <w:bCs/>
          <w:i/>
          <w:iCs/>
        </w:rPr>
        <w:t xml:space="preserve">ние </w:t>
      </w:r>
      <w:r w:rsidR="008D2FE7" w:rsidRPr="008D2FE7">
        <w:rPr>
          <w:b/>
          <w:bCs/>
          <w:i/>
          <w:iCs/>
        </w:rPr>
        <w:t>изменени</w:t>
      </w:r>
      <w:r w:rsidR="002F3F75">
        <w:rPr>
          <w:b/>
          <w:bCs/>
          <w:i/>
          <w:iCs/>
        </w:rPr>
        <w:t>й</w:t>
      </w:r>
      <w:r w:rsidR="008D2FE7" w:rsidRPr="008D2FE7">
        <w:rPr>
          <w:b/>
          <w:bCs/>
          <w:i/>
          <w:iCs/>
        </w:rPr>
        <w:t xml:space="preserve"> в таможенном регулировании </w:t>
      </w:r>
      <w:r w:rsidR="002F3F75">
        <w:rPr>
          <w:b/>
          <w:bCs/>
          <w:i/>
          <w:iCs/>
        </w:rPr>
        <w:t xml:space="preserve">осуществляется </w:t>
      </w:r>
      <w:r w:rsidR="008D2FE7" w:rsidRPr="008D2FE7">
        <w:rPr>
          <w:b/>
          <w:bCs/>
          <w:i/>
          <w:iCs/>
        </w:rPr>
        <w:t>на регулярной основе. Влияние данного риска оценивается как незначительное.</w:t>
      </w:r>
    </w:p>
    <w:p w14:paraId="1FA927D8" w14:textId="77777777" w:rsidR="008D2FE7" w:rsidRPr="001B1C59" w:rsidRDefault="00842335" w:rsidP="00842335">
      <w:pPr>
        <w:adjustRightInd w:val="0"/>
        <w:ind w:firstLine="540"/>
        <w:jc w:val="both"/>
      </w:pPr>
      <w:r>
        <w:t xml:space="preserve">Риски, связанные с изменением </w:t>
      </w:r>
      <w:r w:rsidRPr="001B1C59">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t xml:space="preserve">ено (включая природные ресурсы): </w:t>
      </w:r>
      <w:r w:rsidR="002F3F75" w:rsidRPr="00283D2B">
        <w:rPr>
          <w:b/>
          <w:bCs/>
          <w:i/>
          <w:iC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не подлежит лицензированию, у Эмитента отсутствуют объекты, нахождение которых в обороте ограничено.</w:t>
      </w:r>
    </w:p>
    <w:p w14:paraId="376A3A2C" w14:textId="77777777" w:rsidR="00842335" w:rsidRPr="001B1C59" w:rsidRDefault="00842335" w:rsidP="00842335">
      <w:pPr>
        <w:adjustRightInd w:val="0"/>
        <w:ind w:firstLine="540"/>
        <w:jc w:val="both"/>
      </w:pPr>
      <w:r>
        <w:t xml:space="preserve">Риски, связанные с изменением </w:t>
      </w:r>
      <w:r w:rsidRPr="001B1C59">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w:t>
      </w:r>
      <w:r>
        <w:t xml:space="preserve">ов, в которых участвует эмитент: </w:t>
      </w:r>
    </w:p>
    <w:p w14:paraId="01468660" w14:textId="77777777" w:rsidR="008D2FE7" w:rsidRPr="008D2FE7" w:rsidRDefault="008D2FE7" w:rsidP="008D2FE7">
      <w:pPr>
        <w:adjustRightInd w:val="0"/>
        <w:ind w:firstLine="539"/>
        <w:jc w:val="both"/>
        <w:rPr>
          <w:b/>
          <w:bCs/>
          <w:i/>
          <w:iCs/>
        </w:rPr>
      </w:pPr>
      <w:r w:rsidRPr="008D2FE7">
        <w:rPr>
          <w:b/>
          <w:bCs/>
          <w:i/>
          <w:iC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по мнению Эмитента незначительны. Эмитент не участвует в судебных процессах, которые могут оказать существенное влияние на его финансово-хозяйственную деятельность.</w:t>
      </w:r>
    </w:p>
    <w:p w14:paraId="099DC2EE" w14:textId="77777777" w:rsidR="00842335" w:rsidRDefault="00842335" w:rsidP="001B1B02">
      <w:pPr>
        <w:adjustRightInd w:val="0"/>
        <w:jc w:val="both"/>
      </w:pPr>
    </w:p>
    <w:p w14:paraId="044BE4D4" w14:textId="77777777" w:rsidR="001B1B02" w:rsidRDefault="001B1B02" w:rsidP="006E46F1">
      <w:pPr>
        <w:pStyle w:val="3"/>
      </w:pPr>
      <w:bookmarkStart w:id="31" w:name="Par302"/>
      <w:bookmarkStart w:id="32" w:name="_Toc495084603"/>
      <w:bookmarkEnd w:id="31"/>
      <w:r w:rsidRPr="001B1C59">
        <w:t>2.5.5. Риск потери деловой репутации (репутационный риск)</w:t>
      </w:r>
      <w:bookmarkEnd w:id="32"/>
    </w:p>
    <w:p w14:paraId="6E96591D" w14:textId="77777777" w:rsidR="00E268FD" w:rsidRPr="001B1C59" w:rsidRDefault="00E268FD" w:rsidP="001B1B02">
      <w:pPr>
        <w:adjustRightInd w:val="0"/>
        <w:ind w:firstLine="540"/>
        <w:jc w:val="both"/>
        <w:outlineLvl w:val="2"/>
      </w:pPr>
    </w:p>
    <w:p w14:paraId="18E5A9A8" w14:textId="77777777" w:rsidR="001B1B02" w:rsidRPr="001B1C59" w:rsidRDefault="001B1B02" w:rsidP="001B1B02">
      <w:pPr>
        <w:adjustRightInd w:val="0"/>
        <w:ind w:firstLine="540"/>
        <w:jc w:val="both"/>
      </w:pPr>
      <w:r w:rsidRPr="001B1C59">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3DAA547E" w14:textId="77777777" w:rsidR="00F81257" w:rsidRDefault="00F81257" w:rsidP="00F81257">
      <w:pPr>
        <w:adjustRightInd w:val="0"/>
        <w:ind w:firstLine="539"/>
        <w:jc w:val="both"/>
        <w:rPr>
          <w:b/>
          <w:i/>
        </w:rPr>
      </w:pPr>
      <w:r w:rsidRPr="00F81257">
        <w:rPr>
          <w:b/>
          <w:i/>
        </w:rPr>
        <w:t xml:space="preserve">Репутационный риск является значимым риском </w:t>
      </w:r>
      <w:r w:rsidR="00283E2B">
        <w:rPr>
          <w:b/>
          <w:i/>
        </w:rPr>
        <w:t>для Эмитента</w:t>
      </w:r>
      <w:r w:rsidRPr="00F81257">
        <w:rPr>
          <w:b/>
          <w:i/>
        </w:rPr>
        <w:t xml:space="preserve">. </w:t>
      </w:r>
      <w:r w:rsidR="00744E37">
        <w:rPr>
          <w:b/>
          <w:i/>
        </w:rPr>
        <w:t>Эмитент обладает хорошей репутацией</w:t>
      </w:r>
      <w:r w:rsidR="00283E2B">
        <w:rPr>
          <w:b/>
          <w:i/>
        </w:rPr>
        <w:t>, менеджмент Эмитента обладает существенным опытом управления</w:t>
      </w:r>
      <w:r w:rsidR="00744E37">
        <w:rPr>
          <w:b/>
          <w:i/>
        </w:rPr>
        <w:t xml:space="preserve">. </w:t>
      </w:r>
      <w:r w:rsidRPr="00F81257">
        <w:rPr>
          <w:b/>
          <w:i/>
        </w:rPr>
        <w:t>Эмитент проводит регулярный мониторинг, о</w:t>
      </w:r>
      <w:r w:rsidR="00283E2B">
        <w:rPr>
          <w:b/>
          <w:i/>
        </w:rPr>
        <w:t>ценку текущей деловой репутации</w:t>
      </w:r>
      <w:r w:rsidRPr="00F81257">
        <w:rPr>
          <w:b/>
          <w:i/>
        </w:rPr>
        <w:t xml:space="preserve"> в рамках управления данным риском. </w:t>
      </w:r>
    </w:p>
    <w:p w14:paraId="4A784408" w14:textId="77777777" w:rsidR="00744E37" w:rsidRPr="00F81257" w:rsidRDefault="00744E37" w:rsidP="00F81257">
      <w:pPr>
        <w:adjustRightInd w:val="0"/>
        <w:ind w:firstLine="539"/>
        <w:jc w:val="both"/>
        <w:rPr>
          <w:b/>
          <w:i/>
        </w:rPr>
      </w:pPr>
    </w:p>
    <w:p w14:paraId="02D6D415" w14:textId="77777777" w:rsidR="001B1B02" w:rsidRDefault="001B1B02" w:rsidP="006E46F1">
      <w:pPr>
        <w:pStyle w:val="3"/>
      </w:pPr>
      <w:bookmarkStart w:id="33" w:name="_Toc495084604"/>
      <w:r w:rsidRPr="001B1C59">
        <w:t>2.5.6. Стратегический риск</w:t>
      </w:r>
      <w:bookmarkEnd w:id="33"/>
    </w:p>
    <w:p w14:paraId="0692CFB2" w14:textId="77777777" w:rsidR="00E268FD" w:rsidRPr="001B1C59" w:rsidRDefault="00E268FD" w:rsidP="001B1B02">
      <w:pPr>
        <w:adjustRightInd w:val="0"/>
        <w:ind w:firstLine="540"/>
        <w:jc w:val="both"/>
        <w:outlineLvl w:val="2"/>
      </w:pPr>
    </w:p>
    <w:p w14:paraId="49369DA2" w14:textId="77777777" w:rsidR="001B1B02" w:rsidRDefault="001B1B02" w:rsidP="001B1B02">
      <w:pPr>
        <w:adjustRightInd w:val="0"/>
        <w:ind w:firstLine="540"/>
        <w:jc w:val="both"/>
      </w:pPr>
      <w:r w:rsidRPr="001B1C59">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4F4A22A3" w14:textId="77777777" w:rsidR="00283E2B" w:rsidRDefault="00283E2B" w:rsidP="001B1B02">
      <w:pPr>
        <w:adjustRightInd w:val="0"/>
        <w:ind w:firstLine="540"/>
        <w:jc w:val="both"/>
        <w:rPr>
          <w:b/>
          <w:i/>
        </w:rPr>
      </w:pPr>
      <w:r>
        <w:rPr>
          <w:b/>
          <w:i/>
        </w:rPr>
        <w:t>П</w:t>
      </w:r>
      <w:r w:rsidRPr="00283D2B">
        <w:rPr>
          <w:b/>
          <w:i/>
        </w:rPr>
        <w:t xml:space="preserve">о мнению Эмитента, указанный риск незначителен благодаря многолетнему профильному опыту работы руководства </w:t>
      </w:r>
      <w:r>
        <w:rPr>
          <w:b/>
          <w:i/>
        </w:rPr>
        <w:t>компании</w:t>
      </w:r>
      <w:r w:rsidRPr="00283D2B">
        <w:rPr>
          <w:b/>
          <w:i/>
        </w:rPr>
        <w:t xml:space="preserve"> на ключевых должностях. </w:t>
      </w:r>
      <w:r>
        <w:rPr>
          <w:b/>
          <w:i/>
        </w:rPr>
        <w:t xml:space="preserve">Для минимизации указанного риска используется  коллегиальная система принятия </w:t>
      </w:r>
      <w:r w:rsidRPr="00283D2B">
        <w:rPr>
          <w:b/>
          <w:i/>
        </w:rPr>
        <w:t>стратегически</w:t>
      </w:r>
      <w:r>
        <w:rPr>
          <w:b/>
          <w:i/>
        </w:rPr>
        <w:t>х</w:t>
      </w:r>
      <w:r w:rsidRPr="00283D2B">
        <w:rPr>
          <w:b/>
          <w:i/>
        </w:rPr>
        <w:t xml:space="preserve"> решени</w:t>
      </w:r>
      <w:r>
        <w:rPr>
          <w:b/>
          <w:i/>
        </w:rPr>
        <w:t>й</w:t>
      </w:r>
      <w:r w:rsidRPr="00283D2B">
        <w:rPr>
          <w:b/>
          <w:i/>
        </w:rPr>
        <w:t>.</w:t>
      </w:r>
    </w:p>
    <w:p w14:paraId="6A1FAD1D" w14:textId="77777777" w:rsidR="00656C1F" w:rsidRPr="001B1C59" w:rsidRDefault="00656C1F" w:rsidP="001B1B02">
      <w:pPr>
        <w:adjustRightInd w:val="0"/>
        <w:jc w:val="both"/>
      </w:pPr>
    </w:p>
    <w:p w14:paraId="5C4132EF" w14:textId="77777777" w:rsidR="001B1B02" w:rsidRDefault="001B1B02" w:rsidP="006E46F1">
      <w:pPr>
        <w:pStyle w:val="3"/>
      </w:pPr>
      <w:bookmarkStart w:id="34" w:name="_Toc495084605"/>
      <w:r w:rsidRPr="001B1C59">
        <w:t>2.5.7. Риски, связанные с деятельностью эмитента</w:t>
      </w:r>
      <w:bookmarkEnd w:id="34"/>
    </w:p>
    <w:p w14:paraId="4C4BEF43" w14:textId="77777777" w:rsidR="00E268FD" w:rsidRPr="001B1C59" w:rsidRDefault="00E268FD" w:rsidP="001B1B02">
      <w:pPr>
        <w:adjustRightInd w:val="0"/>
        <w:ind w:firstLine="540"/>
        <w:jc w:val="both"/>
        <w:outlineLvl w:val="2"/>
      </w:pPr>
    </w:p>
    <w:p w14:paraId="1826C186" w14:textId="77777777" w:rsidR="003C34B8" w:rsidRDefault="00744E37" w:rsidP="001B1B02">
      <w:pPr>
        <w:adjustRightInd w:val="0"/>
        <w:ind w:firstLine="540"/>
        <w:jc w:val="both"/>
      </w:pPr>
      <w:r>
        <w:t>Р</w:t>
      </w:r>
      <w:r w:rsidR="001B1B02" w:rsidRPr="001B1C59">
        <w:t>иски, свойственные исключительно эмитенту или связанные с осуществляемой эмитентом основной финансово-хозяйственной деятельностью</w:t>
      </w:r>
      <w:r w:rsidR="003C34B8">
        <w:t>:</w:t>
      </w:r>
    </w:p>
    <w:p w14:paraId="21DADF8A" w14:textId="77777777" w:rsidR="001B1B02" w:rsidRPr="001B1C59" w:rsidRDefault="001B1B02" w:rsidP="001B1B02">
      <w:pPr>
        <w:adjustRightInd w:val="0"/>
        <w:ind w:firstLine="540"/>
        <w:jc w:val="both"/>
      </w:pPr>
      <w:r w:rsidRPr="001B1C59">
        <w:t>в том числе риски, связанные с:</w:t>
      </w:r>
    </w:p>
    <w:p w14:paraId="64BE6AE7" w14:textId="77777777" w:rsidR="00744E37" w:rsidRPr="00744E37" w:rsidRDefault="001B1B02" w:rsidP="00744E37">
      <w:pPr>
        <w:adjustRightInd w:val="0"/>
        <w:ind w:firstLine="540"/>
        <w:jc w:val="both"/>
        <w:rPr>
          <w:b/>
          <w:i/>
          <w:color w:val="000000"/>
        </w:rPr>
      </w:pPr>
      <w:r w:rsidRPr="001B1C59">
        <w:t>текущими судебными процесса</w:t>
      </w:r>
      <w:r w:rsidR="00744E37">
        <w:t xml:space="preserve">ми, в которых участвует эмитент: </w:t>
      </w:r>
      <w:r w:rsidR="00744E37" w:rsidRPr="00744E37">
        <w:rPr>
          <w:b/>
          <w:i/>
          <w:color w:val="000000"/>
        </w:rPr>
        <w:t>Эмитент не участвует в судебных процессах, негативный исход которых может оказать существенное негативное влияние на финансовое положение и деятельность Эмитента.</w:t>
      </w:r>
    </w:p>
    <w:p w14:paraId="7817FB7A" w14:textId="77777777" w:rsidR="00744E37" w:rsidRPr="00744E37" w:rsidRDefault="001B1B02" w:rsidP="00744E37">
      <w:pPr>
        <w:ind w:firstLine="567"/>
        <w:jc w:val="both"/>
        <w:rPr>
          <w:color w:val="000000"/>
        </w:rPr>
      </w:pPr>
      <w:r w:rsidRPr="001B1C59">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744E37">
        <w:t xml:space="preserve">ено (включая природные ресурсы): </w:t>
      </w:r>
      <w:r w:rsidR="00744E37">
        <w:rPr>
          <w:b/>
          <w:i/>
          <w:color w:val="000000"/>
        </w:rPr>
        <w:t>д</w:t>
      </w:r>
      <w:r w:rsidR="00744E37" w:rsidRPr="00744E37">
        <w:rPr>
          <w:b/>
          <w:i/>
          <w:color w:val="000000"/>
        </w:rPr>
        <w:t xml:space="preserve">анные риски, по мнению </w:t>
      </w:r>
      <w:r w:rsidR="00744E37">
        <w:rPr>
          <w:b/>
          <w:i/>
          <w:color w:val="000000"/>
        </w:rPr>
        <w:t>Э</w:t>
      </w:r>
      <w:r w:rsidR="00744E37" w:rsidRPr="00744E37">
        <w:rPr>
          <w:b/>
          <w:i/>
          <w:color w:val="000000"/>
        </w:rPr>
        <w:t xml:space="preserve">митента, незначительны в связи с тем, что </w:t>
      </w:r>
      <w:r w:rsidR="00283E2B">
        <w:rPr>
          <w:b/>
          <w:i/>
          <w:color w:val="000000"/>
        </w:rPr>
        <w:t xml:space="preserve">деятельность Эмитента не лицензируется. </w:t>
      </w:r>
    </w:p>
    <w:p w14:paraId="4B17762C" w14:textId="77777777" w:rsidR="001B1B02" w:rsidRDefault="001B1B02" w:rsidP="001B1B02">
      <w:pPr>
        <w:adjustRightInd w:val="0"/>
        <w:ind w:firstLine="540"/>
        <w:jc w:val="both"/>
      </w:pPr>
      <w:r w:rsidRPr="001B1C59">
        <w:t xml:space="preserve">возможной ответственностью эмитента по долгам третьих лиц, в том </w:t>
      </w:r>
      <w:r w:rsidR="00744E37">
        <w:t xml:space="preserve">числе дочерних обществ эмитента: </w:t>
      </w:r>
    </w:p>
    <w:p w14:paraId="5E1D63C1" w14:textId="77777777" w:rsidR="00744E37" w:rsidRPr="00744E37" w:rsidRDefault="00744E37" w:rsidP="00744E37">
      <w:pPr>
        <w:ind w:firstLine="567"/>
        <w:jc w:val="both"/>
        <w:rPr>
          <w:b/>
          <w:i/>
          <w:color w:val="000000"/>
        </w:rPr>
      </w:pPr>
      <w:r w:rsidRPr="00744E37">
        <w:rPr>
          <w:b/>
          <w:i/>
          <w:color w:val="000000"/>
        </w:rPr>
        <w:t>Эмитент предостав</w:t>
      </w:r>
      <w:r w:rsidR="00283E2B">
        <w:rPr>
          <w:b/>
          <w:i/>
          <w:color w:val="000000"/>
        </w:rPr>
        <w:t>ил обеспечение</w:t>
      </w:r>
      <w:r w:rsidRPr="00744E37">
        <w:rPr>
          <w:b/>
          <w:i/>
          <w:color w:val="000000"/>
        </w:rPr>
        <w:t xml:space="preserve"> по обязательствам третьих лиц. Риск, связанный с ответственностью эмитента по до</w:t>
      </w:r>
      <w:r w:rsidR="00283E2B">
        <w:rPr>
          <w:b/>
          <w:i/>
          <w:color w:val="000000"/>
        </w:rPr>
        <w:t>лгам третьих лиц, незначителен, поскольку их финансовое положение является устойчивым</w:t>
      </w:r>
      <w:r w:rsidRPr="00744E37">
        <w:rPr>
          <w:b/>
          <w:i/>
          <w:color w:val="000000"/>
        </w:rPr>
        <w:t>.</w:t>
      </w:r>
    </w:p>
    <w:p w14:paraId="2888C0ED" w14:textId="77777777" w:rsidR="001B1B02" w:rsidRPr="00283E2B" w:rsidRDefault="001B1B02" w:rsidP="001B1B02">
      <w:pPr>
        <w:adjustRightInd w:val="0"/>
        <w:ind w:firstLine="540"/>
        <w:jc w:val="both"/>
        <w:rPr>
          <w:b/>
          <w:i/>
        </w:rPr>
      </w:pPr>
      <w:r w:rsidRPr="001B1C59">
        <w:t>возможностью потери потребителей, на оборот с которыми приходится не менее чем 10 процентов общей выручки от продажи пр</w:t>
      </w:r>
      <w:r w:rsidR="00283E2B">
        <w:t xml:space="preserve">одукции (работ, услуг) эмитента: </w:t>
      </w:r>
      <w:r w:rsidR="00283E2B" w:rsidRPr="00283E2B">
        <w:rPr>
          <w:b/>
          <w:i/>
        </w:rPr>
        <w:t xml:space="preserve">у Эмитента отсутствуют такие потребители, поэтому данный риски незначительный. </w:t>
      </w:r>
    </w:p>
    <w:p w14:paraId="215E0776" w14:textId="77777777" w:rsidR="00656C1F" w:rsidRPr="001B1C59" w:rsidRDefault="00656C1F" w:rsidP="001B1B02">
      <w:pPr>
        <w:adjustRightInd w:val="0"/>
        <w:jc w:val="both"/>
      </w:pPr>
    </w:p>
    <w:p w14:paraId="2F50F8A9" w14:textId="77777777" w:rsidR="001B1B02" w:rsidRDefault="001B1B02" w:rsidP="006E46F1">
      <w:pPr>
        <w:pStyle w:val="3"/>
      </w:pPr>
      <w:bookmarkStart w:id="35" w:name="_Toc495084606"/>
      <w:r w:rsidRPr="001B1C59">
        <w:t>2.5.8. Банковские риски</w:t>
      </w:r>
      <w:bookmarkEnd w:id="35"/>
    </w:p>
    <w:p w14:paraId="5060271D" w14:textId="77777777" w:rsidR="00E268FD" w:rsidRPr="001B1C59" w:rsidRDefault="00E268FD" w:rsidP="001B1B02">
      <w:pPr>
        <w:adjustRightInd w:val="0"/>
        <w:ind w:firstLine="540"/>
        <w:jc w:val="both"/>
        <w:outlineLvl w:val="2"/>
      </w:pPr>
    </w:p>
    <w:p w14:paraId="13C95476" w14:textId="77777777" w:rsidR="001B1B02" w:rsidRPr="001B1C59" w:rsidRDefault="001B1B02" w:rsidP="00430473">
      <w:pPr>
        <w:adjustRightInd w:val="0"/>
        <w:ind w:firstLine="540"/>
        <w:jc w:val="both"/>
      </w:pPr>
      <w:r w:rsidRPr="009341D9">
        <w:rPr>
          <w:b/>
          <w:i/>
        </w:rPr>
        <w:t>Эмитент</w:t>
      </w:r>
      <w:r w:rsidR="009341D9" w:rsidRPr="009341D9">
        <w:rPr>
          <w:b/>
          <w:i/>
        </w:rPr>
        <w:t xml:space="preserve"> не является </w:t>
      </w:r>
      <w:r w:rsidRPr="009341D9">
        <w:rPr>
          <w:b/>
          <w:i/>
        </w:rPr>
        <w:t>кредитн</w:t>
      </w:r>
      <w:r w:rsidR="009341D9" w:rsidRPr="009341D9">
        <w:rPr>
          <w:b/>
          <w:i/>
        </w:rPr>
        <w:t>ой</w:t>
      </w:r>
      <w:r w:rsidRPr="009341D9">
        <w:rPr>
          <w:b/>
          <w:i/>
        </w:rPr>
        <w:t xml:space="preserve"> организаци</w:t>
      </w:r>
      <w:r w:rsidR="009341D9" w:rsidRPr="009341D9">
        <w:rPr>
          <w:b/>
          <w:i/>
        </w:rPr>
        <w:t xml:space="preserve">ей. </w:t>
      </w:r>
    </w:p>
    <w:p w14:paraId="2DB9ECF0" w14:textId="77777777" w:rsidR="001B1B02" w:rsidRPr="001B1C59" w:rsidRDefault="00BC290D" w:rsidP="001B1C59">
      <w:pPr>
        <w:pStyle w:val="1"/>
        <w:rPr>
          <w:sz w:val="24"/>
          <w:szCs w:val="24"/>
        </w:rPr>
      </w:pPr>
      <w:bookmarkStart w:id="36" w:name="Par353"/>
      <w:bookmarkEnd w:id="36"/>
      <w:r>
        <w:rPr>
          <w:sz w:val="24"/>
          <w:szCs w:val="24"/>
        </w:rPr>
        <w:br w:type="page"/>
      </w:r>
      <w:bookmarkStart w:id="37" w:name="_Toc495084607"/>
      <w:r w:rsidR="001B1B02" w:rsidRPr="001B1C59">
        <w:rPr>
          <w:sz w:val="24"/>
          <w:szCs w:val="24"/>
        </w:rPr>
        <w:t>Раздел III. Подробная информация об эмитенте</w:t>
      </w:r>
      <w:bookmarkEnd w:id="37"/>
    </w:p>
    <w:p w14:paraId="50C38442" w14:textId="77777777" w:rsidR="001B1B02" w:rsidRPr="001B1C59" w:rsidRDefault="001B1B02" w:rsidP="001B1B02">
      <w:pPr>
        <w:adjustRightInd w:val="0"/>
        <w:jc w:val="both"/>
      </w:pPr>
    </w:p>
    <w:p w14:paraId="77B5C658" w14:textId="77777777" w:rsidR="001B1B02" w:rsidRPr="002E0D35" w:rsidRDefault="001B1B02" w:rsidP="002E0D35">
      <w:pPr>
        <w:pStyle w:val="2"/>
        <w:rPr>
          <w:sz w:val="22"/>
          <w:szCs w:val="22"/>
        </w:rPr>
      </w:pPr>
      <w:bookmarkStart w:id="38" w:name="_Toc495084608"/>
      <w:r w:rsidRPr="002E0D35">
        <w:rPr>
          <w:sz w:val="22"/>
          <w:szCs w:val="22"/>
        </w:rPr>
        <w:t>3.1. История создания и развитие эмитента</w:t>
      </w:r>
      <w:bookmarkEnd w:id="38"/>
    </w:p>
    <w:p w14:paraId="13870D2A" w14:textId="77777777" w:rsidR="001B1B02" w:rsidRPr="001B1C59" w:rsidRDefault="001B1B02" w:rsidP="001B1B02">
      <w:pPr>
        <w:adjustRightInd w:val="0"/>
        <w:jc w:val="both"/>
      </w:pPr>
    </w:p>
    <w:p w14:paraId="3F10CD03" w14:textId="77777777" w:rsidR="001B1B02" w:rsidRDefault="001B1B02" w:rsidP="006E46F1">
      <w:pPr>
        <w:pStyle w:val="3"/>
      </w:pPr>
      <w:bookmarkStart w:id="39" w:name="_Toc495084609"/>
      <w:r w:rsidRPr="001B1C59">
        <w:t>3.1.1. Данные о фирменном наименовании (наименовании) эмитента</w:t>
      </w:r>
      <w:bookmarkEnd w:id="39"/>
    </w:p>
    <w:p w14:paraId="0295D43F" w14:textId="77777777" w:rsidR="00E268FD" w:rsidRPr="001B1C59" w:rsidRDefault="00E268FD" w:rsidP="001B1B02">
      <w:pPr>
        <w:adjustRightInd w:val="0"/>
        <w:ind w:firstLine="540"/>
        <w:jc w:val="both"/>
        <w:outlineLvl w:val="2"/>
      </w:pPr>
    </w:p>
    <w:p w14:paraId="48FC146E" w14:textId="69D4C581" w:rsidR="00B44AFA" w:rsidRDefault="004320AA" w:rsidP="00AE5246">
      <w:pPr>
        <w:adjustRightInd w:val="0"/>
        <w:ind w:firstLine="540"/>
        <w:jc w:val="both"/>
      </w:pPr>
      <w:r>
        <w:t>П</w:t>
      </w:r>
      <w:r w:rsidRPr="001B1C59">
        <w:t xml:space="preserve">олное </w:t>
      </w:r>
      <w:r>
        <w:t xml:space="preserve">фирменное наименование: </w:t>
      </w:r>
      <w:r w:rsidR="00AE5246" w:rsidRPr="00B44AFA">
        <w:rPr>
          <w:b/>
          <w:i/>
        </w:rPr>
        <w:t>Общество с ограниченной ответственностью «ТрансКомплектХолдинг»</w:t>
      </w:r>
    </w:p>
    <w:p w14:paraId="09A8ABDD" w14:textId="77777777" w:rsidR="00B44AFA" w:rsidRPr="00B44AFA" w:rsidRDefault="004320AA" w:rsidP="00B44AFA">
      <w:pPr>
        <w:adjustRightInd w:val="0"/>
        <w:ind w:firstLine="540"/>
        <w:jc w:val="both"/>
        <w:rPr>
          <w:b/>
          <w:i/>
        </w:rPr>
      </w:pPr>
      <w:r w:rsidRPr="00B44AFA">
        <w:t xml:space="preserve">Сокращенное фирменное наименование: </w:t>
      </w:r>
      <w:r w:rsidR="00B44AFA" w:rsidRPr="00B44AFA">
        <w:rPr>
          <w:b/>
          <w:bCs/>
          <w:i/>
        </w:rPr>
        <w:t>ООО «ТКХ»</w:t>
      </w:r>
    </w:p>
    <w:p w14:paraId="26D5F6FB" w14:textId="77777777" w:rsidR="00353AAB" w:rsidRDefault="004320AA" w:rsidP="004320AA">
      <w:pPr>
        <w:adjustRightInd w:val="0"/>
        <w:ind w:firstLine="540"/>
        <w:jc w:val="both"/>
        <w:rPr>
          <w:b/>
          <w:i/>
        </w:rPr>
      </w:pPr>
      <w:r w:rsidRPr="009D5C32">
        <w:t xml:space="preserve">Дата (даты) введения действующих наименований: </w:t>
      </w:r>
      <w:r w:rsidR="00DE27B8" w:rsidRPr="009D5C32">
        <w:rPr>
          <w:b/>
          <w:i/>
        </w:rPr>
        <w:t xml:space="preserve">с </w:t>
      </w:r>
      <w:r w:rsidR="00B44AFA" w:rsidRPr="00B44AFA">
        <w:rPr>
          <w:b/>
          <w:i/>
        </w:rPr>
        <w:t>22.11.2012</w:t>
      </w:r>
    </w:p>
    <w:p w14:paraId="7970CFC6" w14:textId="77777777" w:rsidR="00353AAB" w:rsidRDefault="00353AAB" w:rsidP="004320AA">
      <w:pPr>
        <w:adjustRightInd w:val="0"/>
        <w:ind w:firstLine="540"/>
        <w:jc w:val="both"/>
        <w:rPr>
          <w:b/>
          <w:i/>
        </w:rPr>
      </w:pPr>
    </w:p>
    <w:p w14:paraId="77DFE1E7" w14:textId="77777777" w:rsidR="00B44AFA" w:rsidRPr="00B44AFA" w:rsidRDefault="00353AAB" w:rsidP="00B44AFA">
      <w:pPr>
        <w:adjustRightInd w:val="0"/>
        <w:ind w:firstLine="540"/>
        <w:jc w:val="both"/>
        <w:rPr>
          <w:b/>
          <w:i/>
        </w:rPr>
      </w:pPr>
      <w:r w:rsidRPr="00353AAB">
        <w:t xml:space="preserve"> </w:t>
      </w:r>
      <w:r>
        <w:t>П</w:t>
      </w:r>
      <w:r w:rsidRPr="001B1C59">
        <w:t xml:space="preserve">олное </w:t>
      </w:r>
      <w:r>
        <w:t xml:space="preserve">фирменное наименование на английском языке: </w:t>
      </w:r>
      <w:r w:rsidR="00B44AFA" w:rsidRPr="00B44AFA">
        <w:rPr>
          <w:b/>
          <w:i/>
        </w:rPr>
        <w:t>Limited Liability Company «TransKomplektHolding»</w:t>
      </w:r>
    </w:p>
    <w:p w14:paraId="62EA483D" w14:textId="77777777" w:rsidR="00B44AFA" w:rsidRPr="00B44AFA" w:rsidRDefault="00353AAB" w:rsidP="00B44AFA">
      <w:pPr>
        <w:suppressAutoHyphens/>
        <w:spacing w:line="276" w:lineRule="auto"/>
        <w:ind w:firstLine="567"/>
        <w:jc w:val="both"/>
        <w:rPr>
          <w:b/>
          <w:i/>
        </w:rPr>
      </w:pPr>
      <w:r>
        <w:t xml:space="preserve">Сокращенное фирменное наименование на английском языке: </w:t>
      </w:r>
      <w:r w:rsidR="00B44AFA" w:rsidRPr="00B44AFA">
        <w:rPr>
          <w:b/>
          <w:i/>
        </w:rPr>
        <w:t>LLC «TransKomplektHolding»</w:t>
      </w:r>
    </w:p>
    <w:p w14:paraId="50E22699" w14:textId="77777777" w:rsidR="004320AA" w:rsidRPr="00DE27B8" w:rsidRDefault="00353AAB" w:rsidP="00353AAB">
      <w:pPr>
        <w:adjustRightInd w:val="0"/>
        <w:ind w:firstLine="540"/>
        <w:jc w:val="both"/>
        <w:rPr>
          <w:b/>
          <w:i/>
        </w:rPr>
      </w:pPr>
      <w:r w:rsidRPr="009D5C32">
        <w:t>Дата (даты) введения действующих наименований:</w:t>
      </w:r>
      <w:r w:rsidR="00B44AFA">
        <w:t xml:space="preserve"> </w:t>
      </w:r>
      <w:r w:rsidR="00B44AFA">
        <w:rPr>
          <w:b/>
          <w:i/>
        </w:rPr>
        <w:t xml:space="preserve">с </w:t>
      </w:r>
      <w:r w:rsidR="00B44AFA" w:rsidRPr="00B44AFA">
        <w:rPr>
          <w:b/>
          <w:i/>
        </w:rPr>
        <w:t>22.11.2012</w:t>
      </w:r>
    </w:p>
    <w:p w14:paraId="0EEF9EA4" w14:textId="77777777" w:rsidR="004320AA" w:rsidRDefault="004320AA" w:rsidP="001B1B02">
      <w:pPr>
        <w:adjustRightInd w:val="0"/>
        <w:jc w:val="both"/>
      </w:pPr>
    </w:p>
    <w:p w14:paraId="19A5B200" w14:textId="77777777" w:rsidR="004320AA" w:rsidRPr="004320AA" w:rsidRDefault="004320AA" w:rsidP="004320AA">
      <w:pPr>
        <w:adjustRightInd w:val="0"/>
        <w:ind w:firstLine="540"/>
        <w:jc w:val="both"/>
        <w:rPr>
          <w:b/>
          <w:i/>
        </w:rPr>
      </w:pPr>
      <w:r w:rsidRPr="004320AA">
        <w:rPr>
          <w:b/>
          <w:i/>
        </w:rPr>
        <w:t>Эмитенту не известны другие юридические лица полное или сокращенное фирменн</w:t>
      </w:r>
      <w:r>
        <w:rPr>
          <w:b/>
          <w:i/>
        </w:rPr>
        <w:t>ы</w:t>
      </w:r>
      <w:r w:rsidRPr="004320AA">
        <w:rPr>
          <w:b/>
          <w:i/>
        </w:rPr>
        <w:t>е наименовани</w:t>
      </w:r>
      <w:r>
        <w:rPr>
          <w:b/>
          <w:i/>
        </w:rPr>
        <w:t>я</w:t>
      </w:r>
      <w:r w:rsidRPr="004320AA">
        <w:rPr>
          <w:b/>
          <w:i/>
        </w:rPr>
        <w:t xml:space="preserve"> которых являются схожими с полным или сокращенным фирменным наименованием эмитента. </w:t>
      </w:r>
    </w:p>
    <w:p w14:paraId="04AA7B3A" w14:textId="77777777" w:rsidR="004320AA" w:rsidRDefault="004320AA" w:rsidP="004320AA">
      <w:pPr>
        <w:adjustRightInd w:val="0"/>
        <w:ind w:firstLine="540"/>
        <w:jc w:val="both"/>
        <w:rPr>
          <w:b/>
          <w:i/>
        </w:rPr>
      </w:pPr>
      <w:r w:rsidRPr="004320AA">
        <w:rPr>
          <w:b/>
          <w:i/>
        </w:rPr>
        <w:t xml:space="preserve">Фирменное наименование </w:t>
      </w:r>
      <w:r w:rsidR="00DE27B8" w:rsidRPr="008B4F9E">
        <w:rPr>
          <w:b/>
          <w:i/>
        </w:rPr>
        <w:t>Э</w:t>
      </w:r>
      <w:r w:rsidRPr="008B4F9E">
        <w:rPr>
          <w:b/>
          <w:i/>
        </w:rPr>
        <w:t>митент</w:t>
      </w:r>
      <w:r w:rsidR="00DE27B8" w:rsidRPr="008B4F9E">
        <w:rPr>
          <w:b/>
          <w:i/>
        </w:rPr>
        <w:t>а</w:t>
      </w:r>
      <w:r w:rsidRPr="008B4F9E">
        <w:rPr>
          <w:b/>
          <w:i/>
        </w:rPr>
        <w:t xml:space="preserve"> </w:t>
      </w:r>
      <w:r w:rsidR="00B44AFA" w:rsidRPr="008B4F9E">
        <w:rPr>
          <w:b/>
          <w:i/>
        </w:rPr>
        <w:t xml:space="preserve">не </w:t>
      </w:r>
      <w:r w:rsidRPr="008B4F9E">
        <w:rPr>
          <w:b/>
          <w:i/>
        </w:rPr>
        <w:t xml:space="preserve">зарегистрировано </w:t>
      </w:r>
      <w:r w:rsidRPr="004320AA">
        <w:rPr>
          <w:b/>
          <w:i/>
        </w:rPr>
        <w:t xml:space="preserve">как товарный знак. </w:t>
      </w:r>
    </w:p>
    <w:p w14:paraId="1B460FA7" w14:textId="77777777" w:rsidR="00DE27B8" w:rsidRPr="004320AA" w:rsidRDefault="00DE27B8" w:rsidP="004320AA">
      <w:pPr>
        <w:adjustRightInd w:val="0"/>
        <w:ind w:firstLine="540"/>
        <w:jc w:val="both"/>
        <w:rPr>
          <w:b/>
          <w:i/>
        </w:rPr>
      </w:pPr>
    </w:p>
    <w:p w14:paraId="69D33A41" w14:textId="77777777" w:rsidR="00C12EF7" w:rsidRPr="001D0DCE" w:rsidRDefault="00C12EF7" w:rsidP="00C12EF7">
      <w:pPr>
        <w:adjustRightInd w:val="0"/>
        <w:ind w:firstLine="540"/>
        <w:jc w:val="both"/>
        <w:rPr>
          <w:b/>
          <w:i/>
        </w:rPr>
      </w:pPr>
      <w:r w:rsidRPr="001D0DCE">
        <w:rPr>
          <w:b/>
          <w:i/>
        </w:rPr>
        <w:t xml:space="preserve">В течение времени существования </w:t>
      </w:r>
      <w:r w:rsidR="00B80114">
        <w:rPr>
          <w:b/>
          <w:i/>
        </w:rPr>
        <w:t>Э</w:t>
      </w:r>
      <w:r w:rsidRPr="001D0DCE">
        <w:rPr>
          <w:b/>
          <w:i/>
        </w:rPr>
        <w:t>митента его фирменное наименование изменялось.</w:t>
      </w:r>
    </w:p>
    <w:p w14:paraId="676EBF7B" w14:textId="77777777" w:rsidR="001D0DCE" w:rsidRDefault="001D0DCE" w:rsidP="00C12EF7">
      <w:pPr>
        <w:adjustRightInd w:val="0"/>
        <w:ind w:firstLine="540"/>
        <w:jc w:val="both"/>
      </w:pPr>
    </w:p>
    <w:p w14:paraId="1EB4B2CB" w14:textId="77777777" w:rsidR="00C12EF7" w:rsidRPr="007E6DED" w:rsidRDefault="00C12EF7" w:rsidP="00C12EF7">
      <w:pPr>
        <w:adjustRightInd w:val="0"/>
        <w:ind w:firstLine="540"/>
        <w:jc w:val="both"/>
        <w:rPr>
          <w:b/>
          <w:i/>
        </w:rPr>
      </w:pPr>
      <w:r w:rsidRPr="007E6DED">
        <w:t xml:space="preserve">Все предшествующие полные фирменные наименования и организационно-правовая форма: </w:t>
      </w:r>
    </w:p>
    <w:p w14:paraId="153BD8CF" w14:textId="77777777" w:rsidR="00C12EF7" w:rsidRPr="007E6DED" w:rsidRDefault="00C12EF7" w:rsidP="00C12EF7">
      <w:pPr>
        <w:adjustRightInd w:val="0"/>
        <w:ind w:firstLine="540"/>
        <w:jc w:val="both"/>
        <w:rPr>
          <w:b/>
          <w:i/>
        </w:rPr>
      </w:pPr>
    </w:p>
    <w:p w14:paraId="33F9467B" w14:textId="77777777" w:rsidR="00C12EF7" w:rsidRPr="007E6DED" w:rsidRDefault="00C12EF7" w:rsidP="00C12EF7">
      <w:pPr>
        <w:adjustRightInd w:val="0"/>
        <w:ind w:firstLine="540"/>
        <w:jc w:val="both"/>
        <w:rPr>
          <w:b/>
          <w:i/>
        </w:rPr>
      </w:pPr>
      <w:r w:rsidRPr="007E6DED">
        <w:rPr>
          <w:b/>
          <w:i/>
        </w:rPr>
        <w:t xml:space="preserve">Полное и сокращенное фирменные наименования на дату государственной регистрации Эмитента (на </w:t>
      </w:r>
      <w:r w:rsidRPr="00B44AFA">
        <w:rPr>
          <w:b/>
          <w:i/>
        </w:rPr>
        <w:t>«</w:t>
      </w:r>
      <w:r w:rsidR="00B44AFA" w:rsidRPr="00B44AFA">
        <w:rPr>
          <w:b/>
          <w:i/>
        </w:rPr>
        <w:t>29</w:t>
      </w:r>
      <w:r w:rsidRPr="00B44AFA">
        <w:rPr>
          <w:b/>
          <w:i/>
        </w:rPr>
        <w:t>» июня 20</w:t>
      </w:r>
      <w:r w:rsidR="00B44AFA" w:rsidRPr="00B44AFA">
        <w:rPr>
          <w:b/>
          <w:i/>
        </w:rPr>
        <w:t>06</w:t>
      </w:r>
      <w:r w:rsidRPr="00B44AFA">
        <w:rPr>
          <w:b/>
          <w:i/>
        </w:rPr>
        <w:t xml:space="preserve"> г.):</w:t>
      </w:r>
      <w:r w:rsidRPr="007E6DED">
        <w:rPr>
          <w:b/>
          <w:i/>
        </w:rPr>
        <w:t xml:space="preserve"> </w:t>
      </w:r>
    </w:p>
    <w:p w14:paraId="7D11A8E2" w14:textId="77777777" w:rsidR="00B44AFA" w:rsidRPr="00A64825" w:rsidRDefault="00C12EF7" w:rsidP="00B44AFA">
      <w:pPr>
        <w:adjustRightInd w:val="0"/>
        <w:ind w:firstLine="540"/>
        <w:jc w:val="both"/>
        <w:rPr>
          <w:b/>
          <w:i/>
        </w:rPr>
      </w:pPr>
      <w:r w:rsidRPr="007E6DED">
        <w:t xml:space="preserve">Предшествующее полное фирменное наименование и организационно-правовая форма: </w:t>
      </w:r>
      <w:r w:rsidR="00B44AFA" w:rsidRPr="00B44AFA">
        <w:rPr>
          <w:b/>
          <w:i/>
        </w:rPr>
        <w:t>Общество с ограниченной ответственностью «Ниолот»</w:t>
      </w:r>
    </w:p>
    <w:p w14:paraId="2988DBE4" w14:textId="77777777" w:rsidR="00B44AFA" w:rsidRPr="00856A93" w:rsidRDefault="00C12EF7" w:rsidP="00B44AFA">
      <w:pPr>
        <w:adjustRightInd w:val="0"/>
        <w:ind w:firstLine="540"/>
        <w:jc w:val="both"/>
      </w:pPr>
      <w:r w:rsidRPr="007E6DED">
        <w:t xml:space="preserve">Предшествующее сокращенное фирменное наименование и организационно-правовая форма: </w:t>
      </w:r>
      <w:r w:rsidR="00B44AFA" w:rsidRPr="00B44AFA">
        <w:rPr>
          <w:b/>
          <w:i/>
        </w:rPr>
        <w:t>ООО «Ниолот»</w:t>
      </w:r>
    </w:p>
    <w:p w14:paraId="026881FD" w14:textId="77777777" w:rsidR="00B44AFA" w:rsidRDefault="00C12EF7" w:rsidP="00C12EF7">
      <w:pPr>
        <w:adjustRightInd w:val="0"/>
        <w:ind w:firstLine="540"/>
        <w:jc w:val="both"/>
      </w:pPr>
      <w:r w:rsidRPr="007E6DED">
        <w:t xml:space="preserve">Дата и основания изменения: </w:t>
      </w:r>
      <w:r w:rsidR="00B44AFA" w:rsidRPr="00B44AFA">
        <w:rPr>
          <w:b/>
          <w:i/>
        </w:rPr>
        <w:t>решение общего собрания участников ООО «Ниолот»</w:t>
      </w:r>
      <w:r w:rsidR="00B44AFA">
        <w:rPr>
          <w:b/>
          <w:i/>
        </w:rPr>
        <w:t>,</w:t>
      </w:r>
      <w:r w:rsidR="00B44AFA" w:rsidRPr="00B44AFA">
        <w:rPr>
          <w:b/>
          <w:i/>
        </w:rPr>
        <w:t xml:space="preserve"> Протокол №2 от 15.11.2012, изменения в устав зарегистрированы 22.11.2012</w:t>
      </w:r>
      <w:r w:rsidR="00B44AFA">
        <w:rPr>
          <w:b/>
          <w:i/>
        </w:rPr>
        <w:t>.</w:t>
      </w:r>
    </w:p>
    <w:p w14:paraId="7E4F774F" w14:textId="77777777" w:rsidR="00B44AFA" w:rsidRDefault="00B44AFA" w:rsidP="00C12EF7">
      <w:pPr>
        <w:adjustRightInd w:val="0"/>
        <w:ind w:firstLine="540"/>
        <w:jc w:val="both"/>
      </w:pPr>
    </w:p>
    <w:p w14:paraId="49A11EF1" w14:textId="77777777" w:rsidR="001B1B02" w:rsidRDefault="001B1B02" w:rsidP="006E46F1">
      <w:pPr>
        <w:pStyle w:val="3"/>
      </w:pPr>
      <w:bookmarkStart w:id="40" w:name="_Toc495084610"/>
      <w:r w:rsidRPr="001B1C59">
        <w:t>3.1.2. Сведения о государственной регистрации эмитента</w:t>
      </w:r>
      <w:bookmarkEnd w:id="40"/>
    </w:p>
    <w:p w14:paraId="452CDD17" w14:textId="77777777" w:rsidR="00E268FD" w:rsidRPr="001B1C59" w:rsidRDefault="00E268FD" w:rsidP="001B1B02">
      <w:pPr>
        <w:adjustRightInd w:val="0"/>
        <w:ind w:firstLine="540"/>
        <w:jc w:val="both"/>
        <w:outlineLvl w:val="2"/>
      </w:pPr>
    </w:p>
    <w:p w14:paraId="652A9784" w14:textId="77777777" w:rsidR="004320AA" w:rsidRPr="004320AA" w:rsidRDefault="004320AA" w:rsidP="006D276D">
      <w:pPr>
        <w:adjustRightInd w:val="0"/>
        <w:ind w:firstLine="540"/>
        <w:jc w:val="both"/>
        <w:rPr>
          <w:b/>
          <w:i/>
        </w:rPr>
      </w:pPr>
      <w:r w:rsidRPr="004320AA">
        <w:rPr>
          <w:b/>
          <w:i/>
        </w:rPr>
        <w:t>Эмитент является юридическим лицом, зарегистрированным после 1 июля 2002 года.</w:t>
      </w:r>
    </w:p>
    <w:p w14:paraId="2E038CD4" w14:textId="77777777" w:rsidR="004320AA" w:rsidRDefault="004320AA" w:rsidP="006D276D">
      <w:pPr>
        <w:adjustRightInd w:val="0"/>
        <w:ind w:firstLine="540"/>
        <w:jc w:val="both"/>
        <w:rPr>
          <w:b/>
          <w:i/>
        </w:rPr>
      </w:pPr>
      <w:r w:rsidRPr="001B1C59">
        <w:t>ОГРН (если применимо)</w:t>
      </w:r>
      <w:r>
        <w:t>:</w:t>
      </w:r>
      <w:r w:rsidR="00A64825">
        <w:t xml:space="preserve"> </w:t>
      </w:r>
      <w:r w:rsidR="00A64825">
        <w:rPr>
          <w:b/>
          <w:i/>
        </w:rPr>
        <w:t>1</w:t>
      </w:r>
      <w:r w:rsidR="0011790A">
        <w:rPr>
          <w:b/>
          <w:i/>
        </w:rPr>
        <w:t>067746753425</w:t>
      </w:r>
    </w:p>
    <w:p w14:paraId="593E6DBE" w14:textId="77777777" w:rsidR="004320AA" w:rsidRPr="007E53C0" w:rsidRDefault="004320AA" w:rsidP="006D276D">
      <w:pPr>
        <w:adjustRightInd w:val="0"/>
        <w:ind w:firstLine="540"/>
        <w:jc w:val="both"/>
        <w:rPr>
          <w:b/>
          <w:i/>
        </w:rPr>
      </w:pPr>
      <w:r>
        <w:t>Д</w:t>
      </w:r>
      <w:r w:rsidRPr="001B1C59">
        <w:t>ата государственной регистрации (дата внесения записи о создании юридического лица в единый государственный реестр юридических лиц)</w:t>
      </w:r>
      <w:r>
        <w:t>:</w:t>
      </w:r>
      <w:r w:rsidR="007E53C0">
        <w:t xml:space="preserve"> </w:t>
      </w:r>
      <w:r w:rsidR="0011790A">
        <w:rPr>
          <w:b/>
          <w:i/>
        </w:rPr>
        <w:t>29</w:t>
      </w:r>
      <w:r w:rsidR="007E53C0">
        <w:rPr>
          <w:b/>
          <w:i/>
        </w:rPr>
        <w:t>.06.20</w:t>
      </w:r>
      <w:r w:rsidR="0011790A">
        <w:rPr>
          <w:b/>
          <w:i/>
        </w:rPr>
        <w:t>06</w:t>
      </w:r>
    </w:p>
    <w:p w14:paraId="4B04EBDD" w14:textId="77777777" w:rsidR="004320AA" w:rsidRPr="007E53C0" w:rsidRDefault="004320AA" w:rsidP="006D276D">
      <w:pPr>
        <w:adjustRightInd w:val="0"/>
        <w:ind w:firstLine="540"/>
        <w:jc w:val="both"/>
        <w:rPr>
          <w:b/>
          <w:i/>
        </w:rPr>
      </w:pPr>
      <w:r>
        <w:t>Н</w:t>
      </w:r>
      <w:r w:rsidRPr="001B1C59">
        <w:t>аименование регистрирующего органа, внесшего запись о создании юридического лица в единый государ</w:t>
      </w:r>
      <w:r>
        <w:t>ственный реестр юридических лиц:</w:t>
      </w:r>
      <w:r w:rsidR="007E53C0">
        <w:t xml:space="preserve"> </w:t>
      </w:r>
      <w:r w:rsidR="0011790A">
        <w:rPr>
          <w:b/>
          <w:i/>
        </w:rPr>
        <w:t>Межрайонная и</w:t>
      </w:r>
      <w:r w:rsidR="007E53C0">
        <w:rPr>
          <w:b/>
          <w:i/>
        </w:rPr>
        <w:t xml:space="preserve">нспекция Федеральной налоговой службы </w:t>
      </w:r>
      <w:r w:rsidR="0011790A">
        <w:rPr>
          <w:b/>
          <w:i/>
        </w:rPr>
        <w:t xml:space="preserve">№46 </w:t>
      </w:r>
      <w:r w:rsidR="007E53C0">
        <w:rPr>
          <w:b/>
          <w:i/>
        </w:rPr>
        <w:t xml:space="preserve">по г. </w:t>
      </w:r>
      <w:r w:rsidR="0011790A">
        <w:rPr>
          <w:b/>
          <w:i/>
        </w:rPr>
        <w:t>Москве</w:t>
      </w:r>
      <w:r w:rsidR="007E53C0">
        <w:rPr>
          <w:b/>
          <w:i/>
        </w:rPr>
        <w:t xml:space="preserve"> </w:t>
      </w:r>
    </w:p>
    <w:p w14:paraId="16D94EF6" w14:textId="77777777" w:rsidR="004320AA" w:rsidRPr="001B1C59" w:rsidRDefault="004320AA" w:rsidP="001B1B02">
      <w:pPr>
        <w:adjustRightInd w:val="0"/>
        <w:jc w:val="both"/>
      </w:pPr>
    </w:p>
    <w:p w14:paraId="29B6E665" w14:textId="77777777" w:rsidR="001B1B02" w:rsidRDefault="001B1B02" w:rsidP="006E46F1">
      <w:pPr>
        <w:pStyle w:val="3"/>
      </w:pPr>
      <w:bookmarkStart w:id="41" w:name="_Toc495084611"/>
      <w:r w:rsidRPr="001B1C59">
        <w:t>3.1.3. Сведения о создании и развитии эмитента</w:t>
      </w:r>
      <w:bookmarkEnd w:id="41"/>
    </w:p>
    <w:p w14:paraId="68B17EEA" w14:textId="77777777" w:rsidR="00E268FD" w:rsidRPr="001B1C59" w:rsidRDefault="00E268FD" w:rsidP="001B1B02">
      <w:pPr>
        <w:adjustRightInd w:val="0"/>
        <w:ind w:firstLine="540"/>
        <w:jc w:val="both"/>
        <w:outlineLvl w:val="2"/>
      </w:pPr>
    </w:p>
    <w:p w14:paraId="7C5EC91F" w14:textId="77777777" w:rsidR="006D276D" w:rsidRPr="006D276D" w:rsidRDefault="006D276D" w:rsidP="006D276D">
      <w:pPr>
        <w:adjustRightInd w:val="0"/>
        <w:ind w:firstLine="540"/>
        <w:jc w:val="both"/>
        <w:rPr>
          <w:b/>
          <w:i/>
        </w:rPr>
      </w:pPr>
      <w:r w:rsidRPr="006D276D">
        <w:rPr>
          <w:b/>
          <w:i/>
        </w:rPr>
        <w:t>Эмитент создан на неопределенный срок.</w:t>
      </w:r>
    </w:p>
    <w:p w14:paraId="5B569C9A" w14:textId="77777777" w:rsidR="006D276D" w:rsidRDefault="006D276D" w:rsidP="006D276D">
      <w:pPr>
        <w:adjustRightInd w:val="0"/>
        <w:ind w:firstLine="540"/>
        <w:jc w:val="both"/>
      </w:pPr>
      <w:r>
        <w:t>К</w:t>
      </w:r>
      <w:r w:rsidRPr="001B1C59">
        <w:t>раткое описание истории создания и развития эмитента</w:t>
      </w:r>
      <w:r>
        <w:t>:</w:t>
      </w:r>
    </w:p>
    <w:p w14:paraId="24C2A0FB" w14:textId="77777777" w:rsidR="007341C5" w:rsidRDefault="00577FFB" w:rsidP="007341C5">
      <w:pPr>
        <w:adjustRightInd w:val="0"/>
        <w:ind w:firstLine="540"/>
        <w:jc w:val="both"/>
      </w:pPr>
      <w:r>
        <w:rPr>
          <w:b/>
          <w:i/>
        </w:rPr>
        <w:t xml:space="preserve">Эмитент был зарегистрирован в качестве юридического лица 29.06.2006 и первоначально назывался </w:t>
      </w:r>
      <w:r w:rsidR="007341C5" w:rsidRPr="00B44AFA">
        <w:rPr>
          <w:b/>
          <w:i/>
        </w:rPr>
        <w:t xml:space="preserve">Общество с ограниченной ответственностью </w:t>
      </w:r>
      <w:r w:rsidRPr="00B44AFA">
        <w:rPr>
          <w:b/>
          <w:i/>
        </w:rPr>
        <w:t>«Ниолот»</w:t>
      </w:r>
      <w:r>
        <w:rPr>
          <w:b/>
          <w:i/>
        </w:rPr>
        <w:t xml:space="preserve">. Впоследствии Эмитент был переименован </w:t>
      </w:r>
      <w:r w:rsidR="007341C5">
        <w:rPr>
          <w:b/>
          <w:i/>
        </w:rPr>
        <w:t xml:space="preserve">в </w:t>
      </w:r>
      <w:r w:rsidR="007341C5" w:rsidRPr="00B44AFA">
        <w:rPr>
          <w:b/>
          <w:i/>
        </w:rPr>
        <w:t>Общество с ограниченной ответственностью «ТрансКомплектХолдинг»</w:t>
      </w:r>
      <w:r w:rsidR="007341C5">
        <w:rPr>
          <w:b/>
          <w:i/>
        </w:rPr>
        <w:t xml:space="preserve">. В 2016, 2017 году Эмитент осуществил приобретение долей участия </w:t>
      </w:r>
      <w:r w:rsidR="00106B50">
        <w:rPr>
          <w:b/>
          <w:i/>
        </w:rPr>
        <w:t xml:space="preserve">в нескольких предприятиях. </w:t>
      </w:r>
    </w:p>
    <w:p w14:paraId="59A67946" w14:textId="77777777" w:rsidR="00577FFB" w:rsidRPr="00577FFB" w:rsidRDefault="006D276D" w:rsidP="00577FFB">
      <w:pPr>
        <w:adjustRightInd w:val="0"/>
        <w:ind w:firstLine="540"/>
        <w:jc w:val="both"/>
        <w:rPr>
          <w:b/>
          <w:i/>
        </w:rPr>
      </w:pPr>
      <w:r>
        <w:t>Ц</w:t>
      </w:r>
      <w:r w:rsidRPr="001B1C59">
        <w:t>ели создания эмитента</w:t>
      </w:r>
      <w:r>
        <w:t>:</w:t>
      </w:r>
      <w:r w:rsidR="00577FFB">
        <w:t xml:space="preserve"> </w:t>
      </w:r>
      <w:r w:rsidR="00577FFB" w:rsidRPr="00577FFB">
        <w:rPr>
          <w:b/>
          <w:i/>
        </w:rPr>
        <w:t xml:space="preserve">Целью деятельности Общества является получение прибыли и наиболее эффективное ее использование посредством осуществления видов деятельности, указанных </w:t>
      </w:r>
      <w:r w:rsidR="00577FFB">
        <w:rPr>
          <w:b/>
          <w:i/>
        </w:rPr>
        <w:t xml:space="preserve">уставе. </w:t>
      </w:r>
    </w:p>
    <w:p w14:paraId="62876631" w14:textId="77777777" w:rsidR="00473F5D" w:rsidRPr="00473F5D" w:rsidRDefault="006D276D" w:rsidP="00473F5D">
      <w:pPr>
        <w:adjustRightInd w:val="0"/>
        <w:ind w:firstLine="540"/>
        <w:jc w:val="both"/>
        <w:rPr>
          <w:b/>
          <w:i/>
        </w:rPr>
      </w:pPr>
      <w:r>
        <w:t>М</w:t>
      </w:r>
      <w:r w:rsidRPr="001B1C59">
        <w:t>иссия эмитента (при наличии)</w:t>
      </w:r>
      <w:r>
        <w:t xml:space="preserve">: </w:t>
      </w:r>
      <w:r w:rsidR="00577FFB">
        <w:rPr>
          <w:b/>
          <w:i/>
        </w:rPr>
        <w:t xml:space="preserve">не сформулирована </w:t>
      </w:r>
    </w:p>
    <w:p w14:paraId="7F6857FD" w14:textId="77777777" w:rsidR="006D276D" w:rsidRPr="00265CBB" w:rsidRDefault="006D276D" w:rsidP="006D276D">
      <w:pPr>
        <w:adjustRightInd w:val="0"/>
        <w:ind w:firstLine="540"/>
        <w:jc w:val="both"/>
        <w:rPr>
          <w:b/>
          <w:i/>
        </w:rPr>
      </w:pPr>
      <w:r>
        <w:t>И</w:t>
      </w:r>
      <w:r w:rsidRPr="001B1C59">
        <w:t>ная информация о деятельности эмитента, имеющая значение для принятия решения о при</w:t>
      </w:r>
      <w:r>
        <w:t xml:space="preserve">обретении ценных бумаг эмитента: </w:t>
      </w:r>
      <w:r w:rsidR="00265CBB">
        <w:rPr>
          <w:b/>
          <w:i/>
        </w:rPr>
        <w:t xml:space="preserve">отсутствует. </w:t>
      </w:r>
    </w:p>
    <w:p w14:paraId="61047E38" w14:textId="77777777" w:rsidR="006D276D" w:rsidRPr="001B1C59" w:rsidRDefault="006D276D" w:rsidP="001B1B02">
      <w:pPr>
        <w:adjustRightInd w:val="0"/>
        <w:jc w:val="both"/>
      </w:pPr>
    </w:p>
    <w:p w14:paraId="046B072F" w14:textId="77777777" w:rsidR="001B1B02" w:rsidRDefault="001B1B02" w:rsidP="006E46F1">
      <w:pPr>
        <w:pStyle w:val="3"/>
      </w:pPr>
      <w:bookmarkStart w:id="42" w:name="_Toc495084612"/>
      <w:r w:rsidRPr="001B1C59">
        <w:t>3.1.4. Контактная информация</w:t>
      </w:r>
      <w:bookmarkEnd w:id="42"/>
    </w:p>
    <w:p w14:paraId="18FF4B93" w14:textId="77777777" w:rsidR="00656C1F" w:rsidRDefault="00656C1F" w:rsidP="001B1B02">
      <w:pPr>
        <w:adjustRightInd w:val="0"/>
        <w:jc w:val="both"/>
      </w:pPr>
    </w:p>
    <w:p w14:paraId="15031468" w14:textId="77777777" w:rsidR="00B44AFA" w:rsidRPr="00B44AFA" w:rsidRDefault="006D276D" w:rsidP="00B44AFA">
      <w:pPr>
        <w:suppressAutoHyphens/>
        <w:ind w:firstLine="567"/>
        <w:jc w:val="both"/>
        <w:rPr>
          <w:b/>
          <w:i/>
        </w:rPr>
      </w:pPr>
      <w:r>
        <w:t>М</w:t>
      </w:r>
      <w:r w:rsidRPr="001B1C59">
        <w:t>есто нахождения эмитента</w:t>
      </w:r>
      <w:r>
        <w:t>:</w:t>
      </w:r>
      <w:r w:rsidR="00B150FD">
        <w:t xml:space="preserve"> </w:t>
      </w:r>
      <w:r w:rsidR="00B44AFA" w:rsidRPr="00B44AFA">
        <w:rPr>
          <w:b/>
          <w:bCs/>
          <w:i/>
        </w:rPr>
        <w:t>121471, г. Москва, улица Рябиновая, д. 28А, стр. 1.</w:t>
      </w:r>
    </w:p>
    <w:p w14:paraId="323290A1" w14:textId="27A84455" w:rsidR="006D276D" w:rsidRPr="007F261E" w:rsidRDefault="006D276D" w:rsidP="00475742">
      <w:pPr>
        <w:adjustRightInd w:val="0"/>
        <w:ind w:firstLine="540"/>
        <w:jc w:val="both"/>
        <w:rPr>
          <w:b/>
          <w:bCs/>
          <w:i/>
        </w:rPr>
      </w:pPr>
      <w:r>
        <w:t>А</w:t>
      </w:r>
      <w:r w:rsidRPr="001B1C59">
        <w:t>дрес эмитента, указанный в едином государственном реестре юридических лиц</w:t>
      </w:r>
      <w:r>
        <w:t>:</w:t>
      </w:r>
      <w:r w:rsidR="00625095">
        <w:t xml:space="preserve"> </w:t>
      </w:r>
      <w:r w:rsidR="00803921">
        <w:rPr>
          <w:b/>
          <w:i/>
        </w:rPr>
        <w:t>121471, г. Москва, улица Рябиновая, д. 28А, стр. 1.</w:t>
      </w:r>
    </w:p>
    <w:p w14:paraId="58E348D4" w14:textId="77777777" w:rsidR="007F261E" w:rsidRDefault="007F261E" w:rsidP="00475742">
      <w:pPr>
        <w:adjustRightInd w:val="0"/>
        <w:ind w:firstLine="540"/>
        <w:jc w:val="both"/>
      </w:pPr>
    </w:p>
    <w:p w14:paraId="226DCCC7" w14:textId="77777777" w:rsidR="007F261E" w:rsidRDefault="007F261E" w:rsidP="00475742">
      <w:pPr>
        <w:adjustRightInd w:val="0"/>
        <w:ind w:firstLine="540"/>
        <w:jc w:val="both"/>
      </w:pPr>
    </w:p>
    <w:p w14:paraId="6955A703" w14:textId="77777777" w:rsidR="007F261E" w:rsidRDefault="007F261E" w:rsidP="00475742">
      <w:pPr>
        <w:adjustRightInd w:val="0"/>
        <w:ind w:firstLine="540"/>
        <w:jc w:val="both"/>
      </w:pPr>
    </w:p>
    <w:p w14:paraId="15F50B30" w14:textId="5914C5FF" w:rsidR="006D276D" w:rsidRPr="008F62CB" w:rsidRDefault="006D276D" w:rsidP="00475742">
      <w:pPr>
        <w:adjustRightInd w:val="0"/>
        <w:ind w:firstLine="540"/>
        <w:jc w:val="both"/>
        <w:rPr>
          <w:b/>
          <w:i/>
        </w:rPr>
      </w:pPr>
      <w:r>
        <w:t>И</w:t>
      </w:r>
      <w:r w:rsidRPr="001B1C59">
        <w:t xml:space="preserve">ной адрес для направления эмитенту </w:t>
      </w:r>
      <w:r w:rsidRPr="003C2893">
        <w:t>почтовой корреспонденции (в случае его наличия):</w:t>
      </w:r>
      <w:r w:rsidR="003C2893" w:rsidRPr="003C2893">
        <w:t xml:space="preserve"> </w:t>
      </w:r>
      <w:r w:rsidR="00803921">
        <w:rPr>
          <w:b/>
          <w:i/>
        </w:rPr>
        <w:t xml:space="preserve">119034, г. Москва, ул. Тимура Фрунзе, дом 11, стр. 56.  </w:t>
      </w:r>
    </w:p>
    <w:p w14:paraId="74BAF5E5" w14:textId="77777777" w:rsidR="0086705C" w:rsidRPr="0086705C" w:rsidRDefault="006D276D" w:rsidP="00475742">
      <w:pPr>
        <w:adjustRightInd w:val="0"/>
        <w:ind w:firstLine="540"/>
        <w:jc w:val="both"/>
        <w:rPr>
          <w:b/>
          <w:i/>
        </w:rPr>
      </w:pPr>
      <w:r w:rsidRPr="003C2893">
        <w:t>Номер телефона, факса:</w:t>
      </w:r>
      <w:r w:rsidR="003C2893" w:rsidRPr="003C2893">
        <w:t xml:space="preserve"> </w:t>
      </w:r>
      <w:r w:rsidR="003C2893" w:rsidRPr="003C2893">
        <w:rPr>
          <w:b/>
          <w:i/>
        </w:rPr>
        <w:t xml:space="preserve">+7 </w:t>
      </w:r>
      <w:r w:rsidR="0086705C" w:rsidRPr="0086705C">
        <w:rPr>
          <w:b/>
          <w:i/>
        </w:rPr>
        <w:t xml:space="preserve">(495) 644-16-80 </w:t>
      </w:r>
    </w:p>
    <w:p w14:paraId="43783AA4" w14:textId="77777777" w:rsidR="003C2893" w:rsidRDefault="006D276D" w:rsidP="00475742">
      <w:pPr>
        <w:adjustRightInd w:val="0"/>
        <w:ind w:firstLine="540"/>
        <w:jc w:val="both"/>
      </w:pPr>
      <w:r w:rsidRPr="003C2893">
        <w:t>Адрес электронной почты:</w:t>
      </w:r>
      <w:r w:rsidR="003C2893" w:rsidRPr="003C2893">
        <w:t xml:space="preserve"> </w:t>
      </w:r>
      <w:hyperlink r:id="rId9" w:history="1">
        <w:r w:rsidR="00135901" w:rsidRPr="00135901">
          <w:rPr>
            <w:rStyle w:val="aa"/>
            <w:b/>
            <w:i/>
            <w:lang w:val="en-US"/>
          </w:rPr>
          <w:t>info</w:t>
        </w:r>
        <w:r w:rsidR="00135901" w:rsidRPr="00135901">
          <w:rPr>
            <w:rStyle w:val="aa"/>
            <w:b/>
            <w:i/>
          </w:rPr>
          <w:t>@transkomplektholding.ru</w:t>
        </w:r>
      </w:hyperlink>
    </w:p>
    <w:p w14:paraId="766E8782" w14:textId="77777777" w:rsidR="00BD74AF" w:rsidRDefault="006D276D" w:rsidP="00475742">
      <w:pPr>
        <w:adjustRightInd w:val="0"/>
        <w:ind w:firstLine="540"/>
        <w:jc w:val="both"/>
        <w:rPr>
          <w:b/>
          <w:i/>
        </w:rPr>
      </w:pPr>
      <w:r w:rsidRPr="003C2893">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00E52956" w:rsidRPr="00175171">
        <w:rPr>
          <w:b/>
          <w:i/>
        </w:rPr>
        <w:t xml:space="preserve">на дату утверждения </w:t>
      </w:r>
      <w:r w:rsidR="00E52956">
        <w:rPr>
          <w:b/>
          <w:i/>
        </w:rPr>
        <w:t>П</w:t>
      </w:r>
      <w:r w:rsidR="00E52956" w:rsidRPr="00175171">
        <w:rPr>
          <w:b/>
          <w:i/>
        </w:rPr>
        <w:t>роспекта ценных бумаг у Эмитента отсутствует обязанность раскрывать информацию в соответствии с законодательством Российской Федерации</w:t>
      </w:r>
      <w:r w:rsidR="00E52956">
        <w:rPr>
          <w:b/>
          <w:i/>
        </w:rPr>
        <w:t xml:space="preserve"> в форме существенных фактов и ежеквартальных отчетов Эмитента</w:t>
      </w:r>
      <w:r w:rsidR="00BD74AF">
        <w:rPr>
          <w:b/>
          <w:i/>
        </w:rPr>
        <w:t xml:space="preserve">. </w:t>
      </w:r>
    </w:p>
    <w:p w14:paraId="09516F94" w14:textId="77777777" w:rsidR="00BD74AF" w:rsidRDefault="00BD74AF" w:rsidP="00475742">
      <w:pPr>
        <w:adjustRightInd w:val="0"/>
        <w:ind w:firstLine="540"/>
        <w:jc w:val="both"/>
        <w:rPr>
          <w:b/>
          <w:i/>
        </w:rPr>
      </w:pPr>
      <w:r>
        <w:rPr>
          <w:b/>
          <w:i/>
        </w:rPr>
        <w:t xml:space="preserve">Краткая информация об эмитенте доступна на следующих страницах: </w:t>
      </w:r>
      <w:hyperlink r:id="rId10" w:history="1">
        <w:r w:rsidRPr="00340E88">
          <w:rPr>
            <w:rStyle w:val="aa"/>
            <w:b/>
            <w:i/>
          </w:rPr>
          <w:t>http://www.transkomplektholding.ru/</w:t>
        </w:r>
      </w:hyperlink>
      <w:r>
        <w:rPr>
          <w:b/>
          <w:i/>
        </w:rPr>
        <w:t xml:space="preserve">, </w:t>
      </w:r>
      <w:hyperlink r:id="rId11" w:history="1">
        <w:r w:rsidRPr="00340E88">
          <w:rPr>
            <w:rStyle w:val="aa"/>
            <w:b/>
            <w:i/>
          </w:rPr>
          <w:t>http://www.e-disclosure.ru/portal/company.aspx?id=37180</w:t>
        </w:r>
      </w:hyperlink>
    </w:p>
    <w:p w14:paraId="1432433B" w14:textId="77777777" w:rsidR="00BD74AF" w:rsidRDefault="00BD74AF" w:rsidP="00475742">
      <w:pPr>
        <w:adjustRightInd w:val="0"/>
        <w:ind w:firstLine="540"/>
        <w:jc w:val="both"/>
        <w:rPr>
          <w:b/>
          <w:i/>
        </w:rPr>
      </w:pPr>
    </w:p>
    <w:p w14:paraId="6749E654" w14:textId="77777777" w:rsidR="006D276D" w:rsidRPr="006D276D" w:rsidRDefault="006D276D" w:rsidP="006D276D">
      <w:pPr>
        <w:adjustRightInd w:val="0"/>
        <w:ind w:firstLine="540"/>
        <w:jc w:val="both"/>
        <w:rPr>
          <w:b/>
          <w:i/>
        </w:rPr>
      </w:pPr>
      <w:r w:rsidRPr="006D276D">
        <w:rPr>
          <w:b/>
          <w:i/>
        </w:rPr>
        <w:t xml:space="preserve">Специальное подразделение эмитента (третьего лица) по работе с акционерами и инвесторами </w:t>
      </w:r>
      <w:r w:rsidR="0056732D">
        <w:rPr>
          <w:b/>
          <w:i/>
        </w:rPr>
        <w:t>Э</w:t>
      </w:r>
      <w:r w:rsidRPr="006D276D">
        <w:rPr>
          <w:b/>
          <w:i/>
        </w:rPr>
        <w:t xml:space="preserve">митента </w:t>
      </w:r>
      <w:r w:rsidR="00135901">
        <w:rPr>
          <w:b/>
          <w:i/>
        </w:rPr>
        <w:t xml:space="preserve">отсутствует. </w:t>
      </w:r>
    </w:p>
    <w:p w14:paraId="191611B0" w14:textId="77777777" w:rsidR="006D276D" w:rsidRPr="001B1C59" w:rsidRDefault="006D276D" w:rsidP="001B1B02">
      <w:pPr>
        <w:adjustRightInd w:val="0"/>
        <w:jc w:val="both"/>
      </w:pPr>
    </w:p>
    <w:p w14:paraId="7EB1595C" w14:textId="77777777" w:rsidR="001B1B02" w:rsidRDefault="001B1B02" w:rsidP="006E46F1">
      <w:pPr>
        <w:pStyle w:val="3"/>
      </w:pPr>
      <w:bookmarkStart w:id="43" w:name="_Toc495084613"/>
      <w:r w:rsidRPr="001B1C59">
        <w:t>3.1.5. Идентификационный номер налогоплательщика</w:t>
      </w:r>
      <w:bookmarkEnd w:id="43"/>
    </w:p>
    <w:p w14:paraId="74BE291C" w14:textId="77777777" w:rsidR="00E268FD" w:rsidRPr="001B1C59" w:rsidRDefault="00E268FD" w:rsidP="001B1B02">
      <w:pPr>
        <w:adjustRightInd w:val="0"/>
        <w:ind w:firstLine="540"/>
        <w:jc w:val="both"/>
        <w:outlineLvl w:val="2"/>
      </w:pPr>
    </w:p>
    <w:p w14:paraId="3E3C1FC4" w14:textId="77777777" w:rsidR="001B1B02" w:rsidRPr="007E53C0" w:rsidRDefault="00656C1F" w:rsidP="00656C1F">
      <w:pPr>
        <w:adjustRightInd w:val="0"/>
        <w:ind w:firstLine="567"/>
        <w:jc w:val="both"/>
        <w:rPr>
          <w:b/>
          <w:i/>
        </w:rPr>
      </w:pPr>
      <w:r>
        <w:t>П</w:t>
      </w:r>
      <w:r w:rsidRPr="001B1C59">
        <w:t>рисвоенный э</w:t>
      </w:r>
      <w:r>
        <w:t xml:space="preserve">митенту налоговыми органами ИНН: </w:t>
      </w:r>
      <w:r w:rsidR="00276593">
        <w:rPr>
          <w:b/>
          <w:i/>
        </w:rPr>
        <w:t>7729551288</w:t>
      </w:r>
    </w:p>
    <w:p w14:paraId="239B8124" w14:textId="77777777" w:rsidR="00BE1D9F" w:rsidRPr="001B1C59" w:rsidRDefault="00BE1D9F" w:rsidP="00656C1F">
      <w:pPr>
        <w:adjustRightInd w:val="0"/>
        <w:ind w:firstLine="567"/>
        <w:jc w:val="both"/>
      </w:pPr>
    </w:p>
    <w:p w14:paraId="1FB5FAE0" w14:textId="77777777" w:rsidR="001B1B02" w:rsidRDefault="001B1B02" w:rsidP="006E46F1">
      <w:pPr>
        <w:pStyle w:val="3"/>
      </w:pPr>
      <w:bookmarkStart w:id="44" w:name="_Toc495084614"/>
      <w:r w:rsidRPr="001B1C59">
        <w:t>3.1.6. Филиалы и представительства эмитента</w:t>
      </w:r>
      <w:bookmarkEnd w:id="44"/>
    </w:p>
    <w:p w14:paraId="23663114" w14:textId="77777777" w:rsidR="00E268FD" w:rsidRPr="001B1C59" w:rsidRDefault="00E268FD" w:rsidP="001B1B02">
      <w:pPr>
        <w:adjustRightInd w:val="0"/>
        <w:ind w:firstLine="540"/>
        <w:jc w:val="both"/>
        <w:outlineLvl w:val="2"/>
      </w:pPr>
    </w:p>
    <w:p w14:paraId="22758D9B" w14:textId="77777777" w:rsidR="00C072E2" w:rsidRPr="00C072E2" w:rsidRDefault="00C072E2" w:rsidP="00C072E2">
      <w:pPr>
        <w:adjustRightInd w:val="0"/>
        <w:ind w:firstLine="567"/>
        <w:jc w:val="both"/>
        <w:rPr>
          <w:b/>
          <w:i/>
        </w:rPr>
      </w:pPr>
      <w:r w:rsidRPr="00C072E2">
        <w:rPr>
          <w:b/>
          <w:i/>
        </w:rPr>
        <w:t xml:space="preserve">У Эмитента отсутствуют филиалы и представительства. </w:t>
      </w:r>
    </w:p>
    <w:p w14:paraId="12C635C6" w14:textId="77777777" w:rsidR="00C072E2" w:rsidRPr="001B1C59" w:rsidRDefault="00C072E2" w:rsidP="001B1B02">
      <w:pPr>
        <w:adjustRightInd w:val="0"/>
        <w:jc w:val="both"/>
      </w:pPr>
    </w:p>
    <w:p w14:paraId="5909A4D3" w14:textId="77777777" w:rsidR="001B1B02" w:rsidRPr="002E0D35" w:rsidRDefault="001B1B02" w:rsidP="002E0D35">
      <w:pPr>
        <w:pStyle w:val="2"/>
        <w:rPr>
          <w:sz w:val="22"/>
          <w:szCs w:val="22"/>
        </w:rPr>
      </w:pPr>
      <w:bookmarkStart w:id="45" w:name="_Toc495084615"/>
      <w:r w:rsidRPr="002E0D35">
        <w:rPr>
          <w:sz w:val="22"/>
          <w:szCs w:val="22"/>
        </w:rPr>
        <w:t>3.2. Основная хозяйственная деятельность эмитента</w:t>
      </w:r>
      <w:bookmarkEnd w:id="45"/>
    </w:p>
    <w:p w14:paraId="62051FD2" w14:textId="77777777" w:rsidR="001B1B02" w:rsidRPr="001B1C59" w:rsidRDefault="001B1B02" w:rsidP="001B1B02">
      <w:pPr>
        <w:adjustRightInd w:val="0"/>
        <w:jc w:val="both"/>
      </w:pPr>
    </w:p>
    <w:p w14:paraId="79A2AE13" w14:textId="77777777" w:rsidR="001B1B02" w:rsidRDefault="001B1B02" w:rsidP="006E46F1">
      <w:pPr>
        <w:pStyle w:val="3"/>
      </w:pPr>
      <w:bookmarkStart w:id="46" w:name="_Toc495084616"/>
      <w:r w:rsidRPr="001B1C59">
        <w:t>3.2.1. Основные виды экономической деятельности эмитента</w:t>
      </w:r>
      <w:bookmarkEnd w:id="46"/>
    </w:p>
    <w:p w14:paraId="70FD1998" w14:textId="77777777" w:rsidR="00E268FD" w:rsidRPr="001B1C59" w:rsidRDefault="00E268FD" w:rsidP="001B1B02">
      <w:pPr>
        <w:adjustRightInd w:val="0"/>
        <w:ind w:firstLine="540"/>
        <w:jc w:val="both"/>
        <w:outlineLvl w:val="2"/>
      </w:pPr>
    </w:p>
    <w:p w14:paraId="38CBBE73" w14:textId="77777777" w:rsidR="006D276D" w:rsidRPr="00C974D9" w:rsidRDefault="006D276D" w:rsidP="006D276D">
      <w:pPr>
        <w:adjustRightInd w:val="0"/>
        <w:ind w:firstLine="540"/>
        <w:jc w:val="both"/>
      </w:pPr>
      <w:r w:rsidRPr="00C974D9">
        <w:t xml:space="preserve">Код (коды) вида (видов) экономической деятельности, которая является для эмитента основной, согласно </w:t>
      </w:r>
      <w:hyperlink r:id="rId12" w:history="1">
        <w:r w:rsidRPr="00C974D9">
          <w:t>ОКВЭД</w:t>
        </w:r>
      </w:hyperlink>
      <w:r w:rsidR="00C4662B">
        <w:t>:</w:t>
      </w:r>
      <w:r w:rsidRPr="00C4662B">
        <w:rPr>
          <w:b/>
          <w:i/>
        </w:rPr>
        <w:t xml:space="preserve"> </w:t>
      </w:r>
      <w:r w:rsidR="00C4662B" w:rsidRPr="00C4662B">
        <w:rPr>
          <w:b/>
          <w:i/>
        </w:rPr>
        <w:t>70.10.1</w:t>
      </w:r>
    </w:p>
    <w:p w14:paraId="7B5620B5" w14:textId="77777777" w:rsidR="00C4662B" w:rsidRDefault="006D276D" w:rsidP="00C4662B">
      <w:pPr>
        <w:adjustRightInd w:val="0"/>
        <w:ind w:firstLine="540"/>
        <w:jc w:val="both"/>
        <w:rPr>
          <w:b/>
          <w:i/>
        </w:rPr>
      </w:pPr>
      <w:r w:rsidRPr="00C974D9">
        <w:t xml:space="preserve">Иные коды </w:t>
      </w:r>
      <w:hyperlink r:id="rId13" w:history="1">
        <w:r w:rsidRPr="00C974D9">
          <w:t>ОКВЭД</w:t>
        </w:r>
      </w:hyperlink>
      <w:r w:rsidRPr="00C974D9">
        <w:t>, присвоенные</w:t>
      </w:r>
      <w:r>
        <w:t xml:space="preserve"> эмитенту: </w:t>
      </w:r>
      <w:r w:rsidR="00C4662B" w:rsidRPr="00C4662B">
        <w:rPr>
          <w:b/>
          <w:i/>
        </w:rPr>
        <w:t>64.99.1</w:t>
      </w:r>
      <w:r w:rsidR="00C4662B">
        <w:rPr>
          <w:b/>
          <w:i/>
        </w:rPr>
        <w:t xml:space="preserve">, </w:t>
      </w:r>
      <w:r w:rsidR="00C4662B" w:rsidRPr="00C4662B">
        <w:rPr>
          <w:b/>
          <w:i/>
        </w:rPr>
        <w:t>68.31.2</w:t>
      </w:r>
      <w:r w:rsidR="00C4662B">
        <w:rPr>
          <w:b/>
          <w:i/>
        </w:rPr>
        <w:t xml:space="preserve">, </w:t>
      </w:r>
      <w:r w:rsidR="00C4662B" w:rsidRPr="00C4662B">
        <w:rPr>
          <w:b/>
          <w:i/>
        </w:rPr>
        <w:t>68.31.21</w:t>
      </w:r>
      <w:r w:rsidR="00C4662B">
        <w:rPr>
          <w:b/>
          <w:i/>
        </w:rPr>
        <w:t xml:space="preserve">, </w:t>
      </w:r>
      <w:r w:rsidR="00C4662B" w:rsidRPr="00C4662B">
        <w:rPr>
          <w:b/>
          <w:i/>
        </w:rPr>
        <w:t>68.31.22</w:t>
      </w:r>
      <w:r w:rsidR="00C4662B">
        <w:rPr>
          <w:b/>
          <w:i/>
        </w:rPr>
        <w:t xml:space="preserve">, </w:t>
      </w:r>
      <w:r w:rsidR="00C4662B" w:rsidRPr="00C4662B">
        <w:rPr>
          <w:b/>
          <w:i/>
        </w:rPr>
        <w:t>68.31.3</w:t>
      </w:r>
      <w:r w:rsidR="00C4662B">
        <w:rPr>
          <w:b/>
          <w:i/>
        </w:rPr>
        <w:t xml:space="preserve">, </w:t>
      </w:r>
      <w:r w:rsidR="00C4662B" w:rsidRPr="00C4662B">
        <w:rPr>
          <w:b/>
          <w:i/>
        </w:rPr>
        <w:t>68.31.31</w:t>
      </w:r>
      <w:r w:rsidR="00C4662B">
        <w:rPr>
          <w:b/>
          <w:i/>
        </w:rPr>
        <w:t xml:space="preserve">, </w:t>
      </w:r>
      <w:r w:rsidR="00C4662B" w:rsidRPr="00C4662B">
        <w:rPr>
          <w:b/>
          <w:i/>
        </w:rPr>
        <w:t>68.31.32</w:t>
      </w:r>
      <w:r w:rsidR="00C4662B">
        <w:rPr>
          <w:b/>
          <w:i/>
        </w:rPr>
        <w:t xml:space="preserve">, </w:t>
      </w:r>
      <w:r w:rsidR="00C4662B" w:rsidRPr="00C4662B">
        <w:rPr>
          <w:b/>
          <w:i/>
        </w:rPr>
        <w:t>68.31.4</w:t>
      </w:r>
      <w:r w:rsidR="00C4662B">
        <w:rPr>
          <w:b/>
          <w:i/>
        </w:rPr>
        <w:t xml:space="preserve">, </w:t>
      </w:r>
      <w:r w:rsidR="00C4662B" w:rsidRPr="00C4662B">
        <w:rPr>
          <w:b/>
          <w:i/>
        </w:rPr>
        <w:t>68.31.41</w:t>
      </w:r>
      <w:r w:rsidR="00C4662B">
        <w:rPr>
          <w:b/>
          <w:i/>
        </w:rPr>
        <w:t xml:space="preserve">, </w:t>
      </w:r>
      <w:r w:rsidR="00C4662B" w:rsidRPr="00C4662B">
        <w:rPr>
          <w:b/>
          <w:i/>
        </w:rPr>
        <w:t>68.31.42</w:t>
      </w:r>
      <w:r w:rsidR="00C4662B">
        <w:rPr>
          <w:b/>
          <w:i/>
        </w:rPr>
        <w:t xml:space="preserve">, </w:t>
      </w:r>
      <w:r w:rsidR="00C4662B" w:rsidRPr="00C4662B">
        <w:rPr>
          <w:b/>
          <w:i/>
        </w:rPr>
        <w:t>70.10.2</w:t>
      </w:r>
      <w:r w:rsidR="00C4662B">
        <w:rPr>
          <w:b/>
          <w:i/>
        </w:rPr>
        <w:t xml:space="preserve">, </w:t>
      </w:r>
      <w:r w:rsidR="00C4662B" w:rsidRPr="00C4662B">
        <w:rPr>
          <w:b/>
          <w:i/>
        </w:rPr>
        <w:t>70.22</w:t>
      </w:r>
      <w:r w:rsidR="00C4662B">
        <w:rPr>
          <w:b/>
          <w:i/>
        </w:rPr>
        <w:t xml:space="preserve">, </w:t>
      </w:r>
      <w:r w:rsidR="00C4662B" w:rsidRPr="00C4662B">
        <w:rPr>
          <w:b/>
          <w:i/>
        </w:rPr>
        <w:t>82.99</w:t>
      </w:r>
      <w:r w:rsidR="00C4662B">
        <w:rPr>
          <w:b/>
          <w:i/>
        </w:rPr>
        <w:t xml:space="preserve"> </w:t>
      </w:r>
    </w:p>
    <w:p w14:paraId="3231C547" w14:textId="77777777" w:rsidR="00C4662B" w:rsidRPr="001B1C59" w:rsidRDefault="00C4662B" w:rsidP="00C4662B">
      <w:pPr>
        <w:adjustRightInd w:val="0"/>
        <w:ind w:firstLine="540"/>
        <w:jc w:val="both"/>
      </w:pPr>
    </w:p>
    <w:p w14:paraId="3A6A02A5" w14:textId="77777777" w:rsidR="00235E2F" w:rsidRPr="00A20A6E" w:rsidRDefault="00235E2F" w:rsidP="00235E2F">
      <w:pPr>
        <w:pStyle w:val="3"/>
      </w:pPr>
      <w:bookmarkStart w:id="47" w:name="Par387"/>
      <w:bookmarkStart w:id="48" w:name="_Toc494548004"/>
      <w:bookmarkStart w:id="49" w:name="_Toc495084617"/>
      <w:bookmarkEnd w:id="47"/>
      <w:r w:rsidRPr="00A20A6E">
        <w:t>3.2.2. Основная хозяйственная деятельность эмитента</w:t>
      </w:r>
      <w:bookmarkEnd w:id="48"/>
      <w:bookmarkEnd w:id="49"/>
    </w:p>
    <w:p w14:paraId="0FF44338" w14:textId="77777777" w:rsidR="00235E2F" w:rsidRPr="00A20A6E" w:rsidRDefault="00235E2F" w:rsidP="00235E2F">
      <w:pPr>
        <w:adjustRightInd w:val="0"/>
        <w:ind w:firstLine="540"/>
        <w:jc w:val="both"/>
        <w:outlineLvl w:val="2"/>
      </w:pPr>
    </w:p>
    <w:p w14:paraId="28C37591" w14:textId="77777777" w:rsidR="00235E2F" w:rsidRPr="00A20A6E" w:rsidRDefault="00235E2F" w:rsidP="00235E2F">
      <w:pPr>
        <w:adjustRightInd w:val="0"/>
        <w:ind w:firstLine="540"/>
        <w:jc w:val="both"/>
      </w:pPr>
      <w:r w:rsidRPr="00A20A6E">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а также за последний завершенный отчетный период до даты утверждения проспекта ценных бумаг.</w:t>
      </w:r>
    </w:p>
    <w:p w14:paraId="6D81F452" w14:textId="77777777" w:rsidR="00235E2F" w:rsidRPr="00A20A6E" w:rsidRDefault="00235E2F" w:rsidP="00235E2F">
      <w:pPr>
        <w:adjustRightInd w:val="0"/>
        <w:jc w:val="both"/>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888"/>
        <w:gridCol w:w="992"/>
        <w:gridCol w:w="990"/>
        <w:gridCol w:w="990"/>
        <w:gridCol w:w="990"/>
        <w:gridCol w:w="1392"/>
      </w:tblGrid>
      <w:tr w:rsidR="00235E2F" w:rsidRPr="00A20A6E" w14:paraId="5838C44E" w14:textId="77777777" w:rsidTr="00235E2F">
        <w:trPr>
          <w:jc w:val="center"/>
        </w:trPr>
        <w:tc>
          <w:tcPr>
            <w:tcW w:w="4055" w:type="dxa"/>
            <w:tcBorders>
              <w:bottom w:val="single" w:sz="4" w:space="0" w:color="auto"/>
            </w:tcBorders>
            <w:shd w:val="clear" w:color="auto" w:fill="auto"/>
          </w:tcPr>
          <w:p w14:paraId="2D86D3EB" w14:textId="77777777" w:rsidR="00235E2F" w:rsidRPr="00A20A6E" w:rsidRDefault="00235E2F" w:rsidP="00235E2F">
            <w:pPr>
              <w:adjustRightInd w:val="0"/>
              <w:jc w:val="both"/>
              <w:rPr>
                <w:sz w:val="18"/>
                <w:szCs w:val="18"/>
              </w:rPr>
            </w:pPr>
            <w:r w:rsidRPr="00A20A6E">
              <w:rPr>
                <w:sz w:val="18"/>
                <w:szCs w:val="18"/>
              </w:rPr>
              <w:t>Наименование показателя</w:t>
            </w:r>
          </w:p>
        </w:tc>
        <w:tc>
          <w:tcPr>
            <w:tcW w:w="888" w:type="dxa"/>
            <w:tcBorders>
              <w:bottom w:val="single" w:sz="4" w:space="0" w:color="auto"/>
            </w:tcBorders>
            <w:shd w:val="clear" w:color="auto" w:fill="auto"/>
          </w:tcPr>
          <w:p w14:paraId="287CA807" w14:textId="77777777" w:rsidR="00235E2F" w:rsidRPr="00A20A6E" w:rsidRDefault="00235E2F" w:rsidP="00235E2F">
            <w:pPr>
              <w:adjustRightInd w:val="0"/>
              <w:jc w:val="center"/>
              <w:rPr>
                <w:b/>
                <w:sz w:val="18"/>
                <w:szCs w:val="18"/>
              </w:rPr>
            </w:pPr>
            <w:r w:rsidRPr="00A20A6E">
              <w:rPr>
                <w:b/>
                <w:sz w:val="18"/>
                <w:szCs w:val="18"/>
              </w:rPr>
              <w:t>2012 г.</w:t>
            </w:r>
          </w:p>
        </w:tc>
        <w:tc>
          <w:tcPr>
            <w:tcW w:w="992" w:type="dxa"/>
            <w:tcBorders>
              <w:bottom w:val="single" w:sz="4" w:space="0" w:color="auto"/>
            </w:tcBorders>
            <w:shd w:val="clear" w:color="auto" w:fill="auto"/>
          </w:tcPr>
          <w:p w14:paraId="5146DD39" w14:textId="77777777" w:rsidR="00235E2F" w:rsidRPr="00A20A6E" w:rsidRDefault="00235E2F" w:rsidP="00235E2F">
            <w:pPr>
              <w:adjustRightInd w:val="0"/>
              <w:jc w:val="center"/>
              <w:rPr>
                <w:b/>
                <w:sz w:val="18"/>
                <w:szCs w:val="18"/>
              </w:rPr>
            </w:pPr>
            <w:r w:rsidRPr="00A20A6E">
              <w:rPr>
                <w:b/>
                <w:sz w:val="18"/>
                <w:szCs w:val="18"/>
              </w:rPr>
              <w:t>2013 г.</w:t>
            </w:r>
          </w:p>
        </w:tc>
        <w:tc>
          <w:tcPr>
            <w:tcW w:w="990" w:type="dxa"/>
            <w:tcBorders>
              <w:bottom w:val="single" w:sz="4" w:space="0" w:color="auto"/>
            </w:tcBorders>
            <w:shd w:val="clear" w:color="auto" w:fill="auto"/>
          </w:tcPr>
          <w:p w14:paraId="26A1B4E4" w14:textId="77777777" w:rsidR="00235E2F" w:rsidRPr="00A20A6E" w:rsidRDefault="00235E2F" w:rsidP="00235E2F">
            <w:pPr>
              <w:adjustRightInd w:val="0"/>
              <w:jc w:val="center"/>
              <w:rPr>
                <w:b/>
                <w:sz w:val="18"/>
                <w:szCs w:val="18"/>
              </w:rPr>
            </w:pPr>
            <w:r w:rsidRPr="00A20A6E">
              <w:rPr>
                <w:b/>
                <w:sz w:val="18"/>
                <w:szCs w:val="18"/>
              </w:rPr>
              <w:t>2014 г.</w:t>
            </w:r>
          </w:p>
        </w:tc>
        <w:tc>
          <w:tcPr>
            <w:tcW w:w="990" w:type="dxa"/>
            <w:tcBorders>
              <w:bottom w:val="single" w:sz="4" w:space="0" w:color="auto"/>
            </w:tcBorders>
            <w:shd w:val="clear" w:color="auto" w:fill="auto"/>
          </w:tcPr>
          <w:p w14:paraId="24A558DC" w14:textId="77777777" w:rsidR="00235E2F" w:rsidRPr="00A20A6E" w:rsidRDefault="00235E2F" w:rsidP="00235E2F">
            <w:pPr>
              <w:adjustRightInd w:val="0"/>
              <w:jc w:val="center"/>
              <w:rPr>
                <w:b/>
                <w:sz w:val="18"/>
                <w:szCs w:val="18"/>
              </w:rPr>
            </w:pPr>
            <w:r w:rsidRPr="00A20A6E">
              <w:rPr>
                <w:b/>
                <w:sz w:val="18"/>
                <w:szCs w:val="18"/>
              </w:rPr>
              <w:t>2015 г.</w:t>
            </w:r>
          </w:p>
        </w:tc>
        <w:tc>
          <w:tcPr>
            <w:tcW w:w="990" w:type="dxa"/>
            <w:tcBorders>
              <w:bottom w:val="single" w:sz="4" w:space="0" w:color="auto"/>
            </w:tcBorders>
            <w:shd w:val="clear" w:color="auto" w:fill="auto"/>
          </w:tcPr>
          <w:p w14:paraId="764EB514" w14:textId="77777777" w:rsidR="00235E2F" w:rsidRPr="00A20A6E" w:rsidRDefault="00235E2F" w:rsidP="00235E2F">
            <w:pPr>
              <w:adjustRightInd w:val="0"/>
              <w:jc w:val="center"/>
              <w:rPr>
                <w:b/>
                <w:sz w:val="18"/>
                <w:szCs w:val="18"/>
              </w:rPr>
            </w:pPr>
            <w:r w:rsidRPr="00A20A6E">
              <w:rPr>
                <w:b/>
                <w:sz w:val="18"/>
                <w:szCs w:val="18"/>
              </w:rPr>
              <w:t>2016 г.</w:t>
            </w:r>
          </w:p>
        </w:tc>
        <w:tc>
          <w:tcPr>
            <w:tcW w:w="1392" w:type="dxa"/>
            <w:tcBorders>
              <w:bottom w:val="single" w:sz="4" w:space="0" w:color="auto"/>
            </w:tcBorders>
            <w:shd w:val="clear" w:color="auto" w:fill="auto"/>
          </w:tcPr>
          <w:p w14:paraId="4485B335" w14:textId="77777777" w:rsidR="00235E2F" w:rsidRPr="00A20A6E" w:rsidRDefault="00235E2F" w:rsidP="00235E2F">
            <w:pPr>
              <w:adjustRightInd w:val="0"/>
              <w:jc w:val="center"/>
              <w:rPr>
                <w:b/>
                <w:sz w:val="18"/>
                <w:szCs w:val="18"/>
              </w:rPr>
            </w:pPr>
            <w:r w:rsidRPr="00A20A6E">
              <w:rPr>
                <w:b/>
                <w:sz w:val="18"/>
                <w:szCs w:val="18"/>
              </w:rPr>
              <w:t>6 месяцев 2017 г.</w:t>
            </w:r>
          </w:p>
        </w:tc>
      </w:tr>
      <w:tr w:rsidR="00235E2F" w:rsidRPr="00A20A6E" w14:paraId="02D91DD7" w14:textId="77777777" w:rsidTr="00235E2F">
        <w:trPr>
          <w:jc w:val="center"/>
        </w:trPr>
        <w:tc>
          <w:tcPr>
            <w:tcW w:w="10297" w:type="dxa"/>
            <w:gridSpan w:val="7"/>
            <w:shd w:val="clear" w:color="auto" w:fill="D9D9D9" w:themeFill="background1" w:themeFillShade="D9"/>
          </w:tcPr>
          <w:p w14:paraId="14CFCC31" w14:textId="77777777" w:rsidR="00235E2F" w:rsidRPr="00A20A6E" w:rsidRDefault="00235E2F" w:rsidP="00235E2F">
            <w:pPr>
              <w:adjustRightInd w:val="0"/>
              <w:rPr>
                <w:sz w:val="18"/>
                <w:szCs w:val="18"/>
              </w:rPr>
            </w:pPr>
            <w:r w:rsidRPr="00A20A6E">
              <w:rPr>
                <w:sz w:val="18"/>
                <w:szCs w:val="18"/>
              </w:rPr>
              <w:t xml:space="preserve">Вид (виды) хозяйственной деятельности: </w:t>
            </w:r>
            <w:r w:rsidRPr="00A20A6E">
              <w:rPr>
                <w:b/>
                <w:sz w:val="18"/>
                <w:szCs w:val="18"/>
              </w:rPr>
              <w:t xml:space="preserve">торговая деятельность (продажа товаров) </w:t>
            </w:r>
          </w:p>
        </w:tc>
      </w:tr>
      <w:tr w:rsidR="00235E2F" w:rsidRPr="00A20A6E" w14:paraId="075881D5" w14:textId="77777777" w:rsidTr="00235E2F">
        <w:trPr>
          <w:jc w:val="center"/>
        </w:trPr>
        <w:tc>
          <w:tcPr>
            <w:tcW w:w="4055" w:type="dxa"/>
            <w:shd w:val="clear" w:color="auto" w:fill="auto"/>
          </w:tcPr>
          <w:p w14:paraId="5E5A70C2" w14:textId="77777777" w:rsidR="00235E2F" w:rsidRPr="00A20A6E" w:rsidRDefault="00235E2F" w:rsidP="00235E2F">
            <w:pPr>
              <w:adjustRightInd w:val="0"/>
              <w:jc w:val="both"/>
              <w:rPr>
                <w:sz w:val="18"/>
                <w:szCs w:val="18"/>
              </w:rPr>
            </w:pPr>
            <w:r w:rsidRPr="00A20A6E">
              <w:rPr>
                <w:sz w:val="18"/>
                <w:szCs w:val="18"/>
              </w:rPr>
              <w:t>Объем выручки от продаж (объем продаж) по данному виду хозяйственной деятельности, тыс. руб.</w:t>
            </w:r>
          </w:p>
        </w:tc>
        <w:tc>
          <w:tcPr>
            <w:tcW w:w="888" w:type="dxa"/>
            <w:shd w:val="clear" w:color="auto" w:fill="auto"/>
          </w:tcPr>
          <w:p w14:paraId="4EA4B066" w14:textId="77777777" w:rsidR="00235E2F" w:rsidRPr="00A20A6E" w:rsidRDefault="00235E2F" w:rsidP="00235E2F">
            <w:pPr>
              <w:adjustRightInd w:val="0"/>
              <w:jc w:val="center"/>
              <w:rPr>
                <w:sz w:val="18"/>
                <w:szCs w:val="18"/>
              </w:rPr>
            </w:pPr>
            <w:r w:rsidRPr="00A20A6E">
              <w:rPr>
                <w:sz w:val="18"/>
                <w:szCs w:val="18"/>
              </w:rPr>
              <w:t>0</w:t>
            </w:r>
          </w:p>
        </w:tc>
        <w:tc>
          <w:tcPr>
            <w:tcW w:w="992" w:type="dxa"/>
            <w:shd w:val="clear" w:color="auto" w:fill="auto"/>
          </w:tcPr>
          <w:p w14:paraId="1F101572" w14:textId="77777777" w:rsidR="00235E2F" w:rsidRPr="00A20A6E" w:rsidRDefault="00235E2F" w:rsidP="00235E2F">
            <w:pPr>
              <w:adjustRightInd w:val="0"/>
              <w:jc w:val="center"/>
              <w:rPr>
                <w:sz w:val="18"/>
                <w:szCs w:val="18"/>
              </w:rPr>
            </w:pPr>
            <w:r w:rsidRPr="00A20A6E">
              <w:rPr>
                <w:sz w:val="18"/>
                <w:szCs w:val="18"/>
              </w:rPr>
              <w:t>473 547</w:t>
            </w:r>
          </w:p>
        </w:tc>
        <w:tc>
          <w:tcPr>
            <w:tcW w:w="990" w:type="dxa"/>
            <w:shd w:val="clear" w:color="auto" w:fill="auto"/>
          </w:tcPr>
          <w:p w14:paraId="47136877"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4E9B83F5"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F2228F8" w14:textId="77777777" w:rsidR="00235E2F" w:rsidRPr="00A20A6E" w:rsidRDefault="00235E2F" w:rsidP="00235E2F">
            <w:pPr>
              <w:adjustRightInd w:val="0"/>
              <w:jc w:val="center"/>
              <w:rPr>
                <w:sz w:val="18"/>
                <w:szCs w:val="18"/>
              </w:rPr>
            </w:pPr>
            <w:r w:rsidRPr="00A20A6E">
              <w:rPr>
                <w:sz w:val="18"/>
                <w:szCs w:val="18"/>
              </w:rPr>
              <w:t>0</w:t>
            </w:r>
          </w:p>
        </w:tc>
        <w:tc>
          <w:tcPr>
            <w:tcW w:w="1392" w:type="dxa"/>
            <w:shd w:val="clear" w:color="auto" w:fill="auto"/>
          </w:tcPr>
          <w:p w14:paraId="1C8A7934" w14:textId="77777777" w:rsidR="00235E2F" w:rsidRPr="00A20A6E" w:rsidRDefault="00235E2F" w:rsidP="00235E2F">
            <w:pPr>
              <w:adjustRightInd w:val="0"/>
              <w:jc w:val="center"/>
              <w:rPr>
                <w:sz w:val="18"/>
                <w:szCs w:val="18"/>
              </w:rPr>
            </w:pPr>
            <w:r w:rsidRPr="00A20A6E">
              <w:rPr>
                <w:sz w:val="18"/>
                <w:szCs w:val="18"/>
              </w:rPr>
              <w:t>0</w:t>
            </w:r>
          </w:p>
        </w:tc>
      </w:tr>
      <w:tr w:rsidR="00235E2F" w:rsidRPr="00A20A6E" w14:paraId="105D98C4" w14:textId="77777777" w:rsidTr="00235E2F">
        <w:trPr>
          <w:jc w:val="center"/>
        </w:trPr>
        <w:tc>
          <w:tcPr>
            <w:tcW w:w="4055" w:type="dxa"/>
            <w:tcBorders>
              <w:bottom w:val="single" w:sz="4" w:space="0" w:color="auto"/>
            </w:tcBorders>
            <w:shd w:val="clear" w:color="auto" w:fill="auto"/>
          </w:tcPr>
          <w:p w14:paraId="697975DC" w14:textId="77777777" w:rsidR="00235E2F" w:rsidRPr="00A20A6E" w:rsidRDefault="00235E2F" w:rsidP="00235E2F">
            <w:pPr>
              <w:adjustRightInd w:val="0"/>
              <w:jc w:val="both"/>
              <w:rPr>
                <w:sz w:val="18"/>
                <w:szCs w:val="18"/>
              </w:rPr>
            </w:pPr>
            <w:r w:rsidRPr="00A20A6E">
              <w:rPr>
                <w:sz w:val="18"/>
                <w:szCs w:val="18"/>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888" w:type="dxa"/>
            <w:tcBorders>
              <w:bottom w:val="single" w:sz="4" w:space="0" w:color="auto"/>
            </w:tcBorders>
            <w:shd w:val="clear" w:color="auto" w:fill="auto"/>
          </w:tcPr>
          <w:p w14:paraId="73AB5C93" w14:textId="77777777" w:rsidR="00235E2F" w:rsidRPr="00A20A6E" w:rsidRDefault="00235E2F" w:rsidP="00235E2F">
            <w:pPr>
              <w:adjustRightInd w:val="0"/>
              <w:jc w:val="center"/>
              <w:rPr>
                <w:sz w:val="18"/>
                <w:szCs w:val="18"/>
              </w:rPr>
            </w:pPr>
            <w:r w:rsidRPr="00A20A6E">
              <w:rPr>
                <w:sz w:val="18"/>
                <w:szCs w:val="18"/>
              </w:rPr>
              <w:t>0</w:t>
            </w:r>
          </w:p>
        </w:tc>
        <w:tc>
          <w:tcPr>
            <w:tcW w:w="992" w:type="dxa"/>
            <w:tcBorders>
              <w:bottom w:val="single" w:sz="4" w:space="0" w:color="auto"/>
            </w:tcBorders>
            <w:shd w:val="clear" w:color="auto" w:fill="auto"/>
          </w:tcPr>
          <w:p w14:paraId="100B6393" w14:textId="77777777" w:rsidR="00235E2F" w:rsidRPr="00A20A6E" w:rsidRDefault="00235E2F" w:rsidP="00235E2F">
            <w:pPr>
              <w:adjustRightInd w:val="0"/>
              <w:jc w:val="center"/>
              <w:rPr>
                <w:sz w:val="18"/>
                <w:szCs w:val="18"/>
              </w:rPr>
            </w:pPr>
            <w:r w:rsidRPr="00A20A6E">
              <w:rPr>
                <w:sz w:val="18"/>
                <w:szCs w:val="18"/>
              </w:rPr>
              <w:t>100%</w:t>
            </w:r>
          </w:p>
        </w:tc>
        <w:tc>
          <w:tcPr>
            <w:tcW w:w="990" w:type="dxa"/>
            <w:tcBorders>
              <w:bottom w:val="single" w:sz="4" w:space="0" w:color="auto"/>
            </w:tcBorders>
            <w:shd w:val="clear" w:color="auto" w:fill="auto"/>
          </w:tcPr>
          <w:p w14:paraId="1FF7AEBC" w14:textId="77777777" w:rsidR="00235E2F" w:rsidRPr="00A20A6E" w:rsidRDefault="00235E2F" w:rsidP="00235E2F">
            <w:pPr>
              <w:adjustRightInd w:val="0"/>
              <w:jc w:val="center"/>
              <w:rPr>
                <w:sz w:val="18"/>
                <w:szCs w:val="18"/>
              </w:rPr>
            </w:pPr>
            <w:r w:rsidRPr="00A20A6E">
              <w:rPr>
                <w:sz w:val="18"/>
                <w:szCs w:val="18"/>
              </w:rPr>
              <w:t>0</w:t>
            </w:r>
          </w:p>
        </w:tc>
        <w:tc>
          <w:tcPr>
            <w:tcW w:w="990" w:type="dxa"/>
            <w:tcBorders>
              <w:bottom w:val="single" w:sz="4" w:space="0" w:color="auto"/>
            </w:tcBorders>
            <w:shd w:val="clear" w:color="auto" w:fill="auto"/>
          </w:tcPr>
          <w:p w14:paraId="7BF71BD7" w14:textId="77777777" w:rsidR="00235E2F" w:rsidRPr="00A20A6E" w:rsidRDefault="00235E2F" w:rsidP="00235E2F">
            <w:pPr>
              <w:adjustRightInd w:val="0"/>
              <w:jc w:val="center"/>
              <w:rPr>
                <w:sz w:val="18"/>
                <w:szCs w:val="18"/>
              </w:rPr>
            </w:pPr>
            <w:r w:rsidRPr="00A20A6E">
              <w:rPr>
                <w:sz w:val="18"/>
                <w:szCs w:val="18"/>
              </w:rPr>
              <w:t>0</w:t>
            </w:r>
          </w:p>
        </w:tc>
        <w:tc>
          <w:tcPr>
            <w:tcW w:w="990" w:type="dxa"/>
            <w:tcBorders>
              <w:bottom w:val="single" w:sz="4" w:space="0" w:color="auto"/>
            </w:tcBorders>
            <w:shd w:val="clear" w:color="auto" w:fill="auto"/>
          </w:tcPr>
          <w:p w14:paraId="51F3F420" w14:textId="77777777" w:rsidR="00235E2F" w:rsidRPr="00A20A6E" w:rsidRDefault="00235E2F" w:rsidP="00235E2F">
            <w:pPr>
              <w:adjustRightInd w:val="0"/>
              <w:jc w:val="center"/>
              <w:rPr>
                <w:sz w:val="18"/>
                <w:szCs w:val="18"/>
              </w:rPr>
            </w:pPr>
            <w:r w:rsidRPr="00A20A6E">
              <w:rPr>
                <w:sz w:val="18"/>
                <w:szCs w:val="18"/>
              </w:rPr>
              <w:t>0</w:t>
            </w:r>
          </w:p>
        </w:tc>
        <w:tc>
          <w:tcPr>
            <w:tcW w:w="1392" w:type="dxa"/>
            <w:tcBorders>
              <w:bottom w:val="single" w:sz="4" w:space="0" w:color="auto"/>
            </w:tcBorders>
            <w:shd w:val="clear" w:color="auto" w:fill="auto"/>
          </w:tcPr>
          <w:p w14:paraId="16E9548E" w14:textId="77777777" w:rsidR="00235E2F" w:rsidRPr="00A20A6E" w:rsidRDefault="00235E2F" w:rsidP="00235E2F">
            <w:pPr>
              <w:adjustRightInd w:val="0"/>
              <w:jc w:val="center"/>
              <w:rPr>
                <w:sz w:val="18"/>
                <w:szCs w:val="18"/>
              </w:rPr>
            </w:pPr>
            <w:r w:rsidRPr="00A20A6E">
              <w:rPr>
                <w:sz w:val="18"/>
                <w:szCs w:val="18"/>
              </w:rPr>
              <w:t>0</w:t>
            </w:r>
          </w:p>
        </w:tc>
      </w:tr>
      <w:tr w:rsidR="00235E2F" w:rsidRPr="00A20A6E" w14:paraId="135400F0" w14:textId="77777777" w:rsidTr="00235E2F">
        <w:trPr>
          <w:jc w:val="center"/>
        </w:trPr>
        <w:tc>
          <w:tcPr>
            <w:tcW w:w="10297" w:type="dxa"/>
            <w:gridSpan w:val="7"/>
            <w:shd w:val="clear" w:color="auto" w:fill="D9D9D9" w:themeFill="background1" w:themeFillShade="D9"/>
          </w:tcPr>
          <w:p w14:paraId="71BA4E1F" w14:textId="77777777" w:rsidR="00235E2F" w:rsidRPr="00A20A6E" w:rsidRDefault="00235E2F" w:rsidP="00235E2F">
            <w:pPr>
              <w:adjustRightInd w:val="0"/>
              <w:rPr>
                <w:b/>
                <w:sz w:val="18"/>
                <w:szCs w:val="18"/>
              </w:rPr>
            </w:pPr>
            <w:r w:rsidRPr="00A20A6E">
              <w:rPr>
                <w:b/>
                <w:sz w:val="18"/>
                <w:szCs w:val="18"/>
              </w:rPr>
              <w:t xml:space="preserve">Выручка всего </w:t>
            </w:r>
          </w:p>
        </w:tc>
      </w:tr>
      <w:tr w:rsidR="00235E2F" w:rsidRPr="00A20A6E" w14:paraId="39E4D982" w14:textId="77777777" w:rsidTr="00235E2F">
        <w:trPr>
          <w:jc w:val="center"/>
        </w:trPr>
        <w:tc>
          <w:tcPr>
            <w:tcW w:w="4055" w:type="dxa"/>
            <w:shd w:val="clear" w:color="auto" w:fill="auto"/>
          </w:tcPr>
          <w:p w14:paraId="18B4AC77" w14:textId="77777777" w:rsidR="00235E2F" w:rsidRPr="00A20A6E" w:rsidRDefault="00235E2F" w:rsidP="00235E2F">
            <w:pPr>
              <w:adjustRightInd w:val="0"/>
              <w:jc w:val="both"/>
              <w:rPr>
                <w:sz w:val="18"/>
                <w:szCs w:val="18"/>
              </w:rPr>
            </w:pPr>
            <w:r w:rsidRPr="00A20A6E">
              <w:rPr>
                <w:sz w:val="18"/>
                <w:szCs w:val="18"/>
              </w:rPr>
              <w:t xml:space="preserve">Общий объем выручки от продаж (объем продаж), тыс. руб. (всего) </w:t>
            </w:r>
          </w:p>
        </w:tc>
        <w:tc>
          <w:tcPr>
            <w:tcW w:w="888" w:type="dxa"/>
            <w:shd w:val="clear" w:color="auto" w:fill="auto"/>
          </w:tcPr>
          <w:p w14:paraId="66490A53" w14:textId="77777777" w:rsidR="00235E2F" w:rsidRPr="00A20A6E" w:rsidRDefault="00235E2F" w:rsidP="00235E2F">
            <w:pPr>
              <w:adjustRightInd w:val="0"/>
              <w:jc w:val="center"/>
              <w:rPr>
                <w:sz w:val="18"/>
                <w:szCs w:val="18"/>
              </w:rPr>
            </w:pPr>
            <w:r w:rsidRPr="00A20A6E">
              <w:rPr>
                <w:sz w:val="18"/>
                <w:szCs w:val="18"/>
              </w:rPr>
              <w:t>0</w:t>
            </w:r>
          </w:p>
        </w:tc>
        <w:tc>
          <w:tcPr>
            <w:tcW w:w="992" w:type="dxa"/>
            <w:shd w:val="clear" w:color="auto" w:fill="auto"/>
          </w:tcPr>
          <w:p w14:paraId="1B1DFBBB" w14:textId="77777777" w:rsidR="00235E2F" w:rsidRPr="00A20A6E" w:rsidRDefault="00235E2F" w:rsidP="00235E2F">
            <w:pPr>
              <w:adjustRightInd w:val="0"/>
              <w:jc w:val="center"/>
              <w:rPr>
                <w:sz w:val="18"/>
                <w:szCs w:val="18"/>
              </w:rPr>
            </w:pPr>
            <w:r w:rsidRPr="00A20A6E">
              <w:rPr>
                <w:sz w:val="18"/>
                <w:szCs w:val="18"/>
              </w:rPr>
              <w:t>473 547</w:t>
            </w:r>
          </w:p>
        </w:tc>
        <w:tc>
          <w:tcPr>
            <w:tcW w:w="990" w:type="dxa"/>
            <w:shd w:val="clear" w:color="auto" w:fill="auto"/>
          </w:tcPr>
          <w:p w14:paraId="684EE5C9"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5D23A58"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5D151224" w14:textId="77777777" w:rsidR="00235E2F" w:rsidRPr="00A20A6E" w:rsidRDefault="00235E2F" w:rsidP="00235E2F">
            <w:pPr>
              <w:adjustRightInd w:val="0"/>
              <w:jc w:val="center"/>
              <w:rPr>
                <w:sz w:val="18"/>
                <w:szCs w:val="18"/>
              </w:rPr>
            </w:pPr>
            <w:r w:rsidRPr="00A20A6E">
              <w:rPr>
                <w:sz w:val="18"/>
                <w:szCs w:val="18"/>
              </w:rPr>
              <w:t>0</w:t>
            </w:r>
          </w:p>
        </w:tc>
        <w:tc>
          <w:tcPr>
            <w:tcW w:w="1392" w:type="dxa"/>
            <w:shd w:val="clear" w:color="auto" w:fill="auto"/>
          </w:tcPr>
          <w:p w14:paraId="0C65D68F" w14:textId="77777777" w:rsidR="00235E2F" w:rsidRPr="00A20A6E" w:rsidRDefault="00235E2F" w:rsidP="00235E2F">
            <w:pPr>
              <w:adjustRightInd w:val="0"/>
              <w:jc w:val="center"/>
              <w:rPr>
                <w:sz w:val="18"/>
                <w:szCs w:val="18"/>
              </w:rPr>
            </w:pPr>
            <w:r w:rsidRPr="00A20A6E">
              <w:rPr>
                <w:sz w:val="18"/>
                <w:szCs w:val="18"/>
              </w:rPr>
              <w:t>0</w:t>
            </w:r>
          </w:p>
        </w:tc>
      </w:tr>
      <w:tr w:rsidR="00235E2F" w:rsidRPr="00A20A6E" w14:paraId="4EB955F2" w14:textId="77777777" w:rsidTr="00235E2F">
        <w:trPr>
          <w:jc w:val="center"/>
        </w:trPr>
        <w:tc>
          <w:tcPr>
            <w:tcW w:w="4055" w:type="dxa"/>
            <w:shd w:val="clear" w:color="auto" w:fill="auto"/>
          </w:tcPr>
          <w:p w14:paraId="1B79147D" w14:textId="77777777" w:rsidR="00235E2F" w:rsidRPr="00A20A6E" w:rsidRDefault="00235E2F" w:rsidP="00235E2F">
            <w:pPr>
              <w:adjustRightInd w:val="0"/>
              <w:jc w:val="both"/>
              <w:rPr>
                <w:sz w:val="18"/>
                <w:szCs w:val="18"/>
              </w:rPr>
            </w:pPr>
            <w:r w:rsidRPr="00A20A6E">
              <w:rPr>
                <w:sz w:val="18"/>
                <w:szCs w:val="18"/>
              </w:rPr>
              <w:t>Доля выручки от продаж (объема продаж) всего, %</w:t>
            </w:r>
          </w:p>
        </w:tc>
        <w:tc>
          <w:tcPr>
            <w:tcW w:w="888" w:type="dxa"/>
            <w:shd w:val="clear" w:color="auto" w:fill="auto"/>
          </w:tcPr>
          <w:p w14:paraId="0F13C519" w14:textId="77777777" w:rsidR="00235E2F" w:rsidRPr="00A20A6E" w:rsidRDefault="00235E2F" w:rsidP="00235E2F">
            <w:pPr>
              <w:adjustRightInd w:val="0"/>
              <w:jc w:val="center"/>
              <w:rPr>
                <w:sz w:val="18"/>
                <w:szCs w:val="18"/>
              </w:rPr>
            </w:pPr>
            <w:r w:rsidRPr="00A20A6E">
              <w:rPr>
                <w:sz w:val="18"/>
                <w:szCs w:val="18"/>
              </w:rPr>
              <w:t>0</w:t>
            </w:r>
          </w:p>
        </w:tc>
        <w:tc>
          <w:tcPr>
            <w:tcW w:w="992" w:type="dxa"/>
            <w:shd w:val="clear" w:color="auto" w:fill="auto"/>
          </w:tcPr>
          <w:p w14:paraId="047D00B7" w14:textId="77777777" w:rsidR="00235E2F" w:rsidRPr="00A20A6E" w:rsidRDefault="00235E2F" w:rsidP="00235E2F">
            <w:pPr>
              <w:adjustRightInd w:val="0"/>
              <w:jc w:val="center"/>
              <w:rPr>
                <w:sz w:val="18"/>
                <w:szCs w:val="18"/>
              </w:rPr>
            </w:pPr>
            <w:r w:rsidRPr="00A20A6E">
              <w:rPr>
                <w:sz w:val="18"/>
                <w:szCs w:val="18"/>
              </w:rPr>
              <w:t>100%</w:t>
            </w:r>
          </w:p>
        </w:tc>
        <w:tc>
          <w:tcPr>
            <w:tcW w:w="990" w:type="dxa"/>
            <w:shd w:val="clear" w:color="auto" w:fill="auto"/>
          </w:tcPr>
          <w:p w14:paraId="4A911B89"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BDA334E"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CEF1DB0" w14:textId="77777777" w:rsidR="00235E2F" w:rsidRPr="00A20A6E" w:rsidRDefault="00235E2F" w:rsidP="00235E2F">
            <w:pPr>
              <w:adjustRightInd w:val="0"/>
              <w:jc w:val="center"/>
              <w:rPr>
                <w:sz w:val="18"/>
                <w:szCs w:val="18"/>
              </w:rPr>
            </w:pPr>
            <w:r w:rsidRPr="00A20A6E">
              <w:rPr>
                <w:sz w:val="18"/>
                <w:szCs w:val="18"/>
              </w:rPr>
              <w:t>0</w:t>
            </w:r>
          </w:p>
        </w:tc>
        <w:tc>
          <w:tcPr>
            <w:tcW w:w="1392" w:type="dxa"/>
            <w:shd w:val="clear" w:color="auto" w:fill="auto"/>
          </w:tcPr>
          <w:p w14:paraId="3C52C76C" w14:textId="77777777" w:rsidR="00235E2F" w:rsidRPr="00A20A6E" w:rsidRDefault="00235E2F" w:rsidP="00235E2F">
            <w:pPr>
              <w:adjustRightInd w:val="0"/>
              <w:jc w:val="center"/>
              <w:rPr>
                <w:sz w:val="18"/>
                <w:szCs w:val="18"/>
              </w:rPr>
            </w:pPr>
            <w:r w:rsidRPr="00A20A6E">
              <w:rPr>
                <w:sz w:val="18"/>
                <w:szCs w:val="18"/>
              </w:rPr>
              <w:t>0</w:t>
            </w:r>
          </w:p>
        </w:tc>
      </w:tr>
    </w:tbl>
    <w:p w14:paraId="37230B58" w14:textId="77777777" w:rsidR="00235E2F" w:rsidRPr="00A20A6E" w:rsidRDefault="00235E2F" w:rsidP="00235E2F">
      <w:pPr>
        <w:adjustRightInd w:val="0"/>
        <w:jc w:val="both"/>
      </w:pPr>
    </w:p>
    <w:p w14:paraId="5676EE0F" w14:textId="77777777" w:rsidR="00235E2F" w:rsidRPr="00A20A6E" w:rsidRDefault="00235E2F" w:rsidP="00235E2F">
      <w:pPr>
        <w:adjustRightInd w:val="0"/>
        <w:ind w:firstLine="540"/>
        <w:jc w:val="both"/>
      </w:pPr>
      <w:r w:rsidRPr="00A20A6E">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2B978D0B" w14:textId="77777777" w:rsidR="00235E2F" w:rsidRPr="00A20A6E" w:rsidRDefault="00235E2F" w:rsidP="00235E2F">
      <w:pPr>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276"/>
        <w:gridCol w:w="1134"/>
        <w:gridCol w:w="850"/>
        <w:gridCol w:w="1115"/>
        <w:gridCol w:w="1827"/>
      </w:tblGrid>
      <w:tr w:rsidR="00235E2F" w:rsidRPr="00A20A6E" w14:paraId="6D7FA6EF" w14:textId="77777777" w:rsidTr="002F6B37">
        <w:tc>
          <w:tcPr>
            <w:tcW w:w="4111" w:type="dxa"/>
            <w:shd w:val="clear" w:color="auto" w:fill="auto"/>
          </w:tcPr>
          <w:p w14:paraId="700A9F6F" w14:textId="77777777" w:rsidR="00235E2F" w:rsidRPr="00A20A6E" w:rsidRDefault="00235E2F" w:rsidP="00235E2F">
            <w:pPr>
              <w:adjustRightInd w:val="0"/>
              <w:jc w:val="both"/>
              <w:rPr>
                <w:sz w:val="18"/>
                <w:szCs w:val="18"/>
              </w:rPr>
            </w:pPr>
            <w:r w:rsidRPr="00A20A6E">
              <w:rPr>
                <w:sz w:val="18"/>
                <w:szCs w:val="18"/>
              </w:rPr>
              <w:t>Наименование показателя</w:t>
            </w:r>
          </w:p>
        </w:tc>
        <w:tc>
          <w:tcPr>
            <w:tcW w:w="1276" w:type="dxa"/>
            <w:shd w:val="clear" w:color="auto" w:fill="auto"/>
          </w:tcPr>
          <w:p w14:paraId="62934741" w14:textId="77777777" w:rsidR="00235E2F" w:rsidRPr="00A20A6E" w:rsidRDefault="00235E2F" w:rsidP="00235E2F">
            <w:pPr>
              <w:adjustRightInd w:val="0"/>
              <w:jc w:val="center"/>
              <w:rPr>
                <w:b/>
                <w:sz w:val="18"/>
                <w:szCs w:val="18"/>
              </w:rPr>
            </w:pPr>
            <w:r w:rsidRPr="00A20A6E">
              <w:rPr>
                <w:b/>
                <w:sz w:val="18"/>
                <w:szCs w:val="18"/>
              </w:rPr>
              <w:t>2013 / 2012</w:t>
            </w:r>
          </w:p>
        </w:tc>
        <w:tc>
          <w:tcPr>
            <w:tcW w:w="1134" w:type="dxa"/>
            <w:shd w:val="clear" w:color="auto" w:fill="auto"/>
          </w:tcPr>
          <w:p w14:paraId="4721720A" w14:textId="77777777" w:rsidR="00235E2F" w:rsidRPr="00A20A6E" w:rsidRDefault="00235E2F" w:rsidP="00235E2F">
            <w:pPr>
              <w:adjustRightInd w:val="0"/>
              <w:jc w:val="center"/>
              <w:rPr>
                <w:b/>
                <w:sz w:val="18"/>
                <w:szCs w:val="18"/>
              </w:rPr>
            </w:pPr>
            <w:r w:rsidRPr="00A20A6E">
              <w:rPr>
                <w:b/>
                <w:sz w:val="18"/>
                <w:szCs w:val="18"/>
              </w:rPr>
              <w:t>2014 / 2013</w:t>
            </w:r>
          </w:p>
        </w:tc>
        <w:tc>
          <w:tcPr>
            <w:tcW w:w="850" w:type="dxa"/>
            <w:shd w:val="clear" w:color="auto" w:fill="auto"/>
          </w:tcPr>
          <w:p w14:paraId="6920B2E9" w14:textId="77777777" w:rsidR="00235E2F" w:rsidRPr="00A20A6E" w:rsidRDefault="00235E2F" w:rsidP="00235E2F">
            <w:pPr>
              <w:adjustRightInd w:val="0"/>
              <w:jc w:val="center"/>
              <w:rPr>
                <w:b/>
                <w:sz w:val="18"/>
                <w:szCs w:val="18"/>
              </w:rPr>
            </w:pPr>
            <w:r w:rsidRPr="00A20A6E">
              <w:rPr>
                <w:b/>
                <w:sz w:val="18"/>
                <w:szCs w:val="18"/>
              </w:rPr>
              <w:t>2015/</w:t>
            </w:r>
          </w:p>
          <w:p w14:paraId="267C8736" w14:textId="77777777" w:rsidR="00235E2F" w:rsidRPr="00A20A6E" w:rsidRDefault="00235E2F" w:rsidP="00235E2F">
            <w:pPr>
              <w:adjustRightInd w:val="0"/>
              <w:jc w:val="center"/>
              <w:rPr>
                <w:b/>
                <w:sz w:val="18"/>
                <w:szCs w:val="18"/>
              </w:rPr>
            </w:pPr>
            <w:r w:rsidRPr="00A20A6E">
              <w:rPr>
                <w:b/>
                <w:sz w:val="18"/>
                <w:szCs w:val="18"/>
              </w:rPr>
              <w:t>2014</w:t>
            </w:r>
          </w:p>
        </w:tc>
        <w:tc>
          <w:tcPr>
            <w:tcW w:w="1115" w:type="dxa"/>
            <w:shd w:val="clear" w:color="auto" w:fill="auto"/>
          </w:tcPr>
          <w:p w14:paraId="125BF20B" w14:textId="77777777" w:rsidR="00235E2F" w:rsidRPr="00A20A6E" w:rsidRDefault="00235E2F" w:rsidP="00235E2F">
            <w:pPr>
              <w:adjustRightInd w:val="0"/>
              <w:jc w:val="center"/>
              <w:rPr>
                <w:b/>
                <w:sz w:val="18"/>
                <w:szCs w:val="18"/>
              </w:rPr>
            </w:pPr>
            <w:r w:rsidRPr="00A20A6E">
              <w:rPr>
                <w:b/>
                <w:sz w:val="18"/>
                <w:szCs w:val="18"/>
              </w:rPr>
              <w:t>2016/ 2015</w:t>
            </w:r>
          </w:p>
        </w:tc>
        <w:tc>
          <w:tcPr>
            <w:tcW w:w="1827" w:type="dxa"/>
            <w:shd w:val="clear" w:color="auto" w:fill="auto"/>
          </w:tcPr>
          <w:p w14:paraId="6C615826" w14:textId="77777777" w:rsidR="00235E2F" w:rsidRPr="00A20A6E" w:rsidRDefault="00235E2F" w:rsidP="00235E2F">
            <w:pPr>
              <w:adjustRightInd w:val="0"/>
              <w:jc w:val="center"/>
              <w:rPr>
                <w:b/>
                <w:sz w:val="18"/>
                <w:szCs w:val="18"/>
              </w:rPr>
            </w:pPr>
            <w:r>
              <w:rPr>
                <w:b/>
                <w:sz w:val="18"/>
                <w:szCs w:val="18"/>
              </w:rPr>
              <w:t>6 месяцев 2016 к 6 месяцам 2017 г.</w:t>
            </w:r>
          </w:p>
        </w:tc>
      </w:tr>
      <w:tr w:rsidR="00235E2F" w:rsidRPr="00A20A6E" w14:paraId="46ECCEF0" w14:textId="77777777" w:rsidTr="002F6B37">
        <w:tc>
          <w:tcPr>
            <w:tcW w:w="4111" w:type="dxa"/>
            <w:shd w:val="clear" w:color="auto" w:fill="auto"/>
          </w:tcPr>
          <w:p w14:paraId="553405DA" w14:textId="77777777" w:rsidR="00235E2F" w:rsidRPr="00A20A6E" w:rsidRDefault="00235E2F" w:rsidP="00235E2F">
            <w:pPr>
              <w:adjustRightInd w:val="0"/>
              <w:jc w:val="both"/>
              <w:rPr>
                <w:sz w:val="18"/>
                <w:szCs w:val="18"/>
              </w:rPr>
            </w:pPr>
            <w:r w:rsidRPr="00A20A6E">
              <w:rPr>
                <w:sz w:val="18"/>
                <w:szCs w:val="18"/>
              </w:rPr>
              <w:t>Изменение общего размера выручки от продаж (объема продаж), на%</w:t>
            </w:r>
          </w:p>
        </w:tc>
        <w:tc>
          <w:tcPr>
            <w:tcW w:w="1276" w:type="dxa"/>
            <w:shd w:val="clear" w:color="auto" w:fill="auto"/>
            <w:vAlign w:val="center"/>
          </w:tcPr>
          <w:p w14:paraId="47D14CBE" w14:textId="77777777" w:rsidR="00235E2F" w:rsidRPr="002F6B37" w:rsidRDefault="00235E2F" w:rsidP="002F6B37">
            <w:pPr>
              <w:adjustRightInd w:val="0"/>
              <w:jc w:val="center"/>
              <w:rPr>
                <w:sz w:val="18"/>
                <w:szCs w:val="18"/>
              </w:rPr>
            </w:pPr>
            <w:r w:rsidRPr="002F6B37">
              <w:rPr>
                <w:sz w:val="18"/>
                <w:szCs w:val="18"/>
              </w:rPr>
              <w:t>+ 100%</w:t>
            </w:r>
          </w:p>
        </w:tc>
        <w:tc>
          <w:tcPr>
            <w:tcW w:w="1134" w:type="dxa"/>
            <w:shd w:val="clear" w:color="auto" w:fill="auto"/>
            <w:vAlign w:val="center"/>
          </w:tcPr>
          <w:p w14:paraId="4379F8FA" w14:textId="77777777" w:rsidR="00235E2F" w:rsidRPr="002F6B37" w:rsidRDefault="00235E2F" w:rsidP="002F6B37">
            <w:pPr>
              <w:adjustRightInd w:val="0"/>
              <w:jc w:val="center"/>
              <w:rPr>
                <w:sz w:val="18"/>
                <w:szCs w:val="18"/>
              </w:rPr>
            </w:pPr>
            <w:r w:rsidRPr="002F6B37">
              <w:rPr>
                <w:sz w:val="18"/>
                <w:szCs w:val="18"/>
              </w:rPr>
              <w:t>- 100%</w:t>
            </w:r>
          </w:p>
        </w:tc>
        <w:tc>
          <w:tcPr>
            <w:tcW w:w="850" w:type="dxa"/>
            <w:shd w:val="clear" w:color="auto" w:fill="auto"/>
            <w:vAlign w:val="center"/>
          </w:tcPr>
          <w:p w14:paraId="39517480" w14:textId="77777777" w:rsidR="00235E2F" w:rsidRPr="002F6B37" w:rsidRDefault="00235E2F" w:rsidP="002F6B37">
            <w:pPr>
              <w:adjustRightInd w:val="0"/>
              <w:jc w:val="center"/>
              <w:rPr>
                <w:sz w:val="18"/>
                <w:szCs w:val="18"/>
              </w:rPr>
            </w:pPr>
            <w:r w:rsidRPr="002F6B37">
              <w:rPr>
                <w:sz w:val="18"/>
                <w:szCs w:val="18"/>
              </w:rPr>
              <w:t>-</w:t>
            </w:r>
          </w:p>
        </w:tc>
        <w:tc>
          <w:tcPr>
            <w:tcW w:w="1115" w:type="dxa"/>
            <w:shd w:val="clear" w:color="auto" w:fill="auto"/>
            <w:vAlign w:val="center"/>
          </w:tcPr>
          <w:p w14:paraId="04EF18A3" w14:textId="77777777" w:rsidR="00235E2F" w:rsidRPr="002F6B37" w:rsidRDefault="00235E2F" w:rsidP="002F6B37">
            <w:pPr>
              <w:adjustRightInd w:val="0"/>
              <w:jc w:val="center"/>
              <w:rPr>
                <w:sz w:val="18"/>
                <w:szCs w:val="18"/>
              </w:rPr>
            </w:pPr>
            <w:r w:rsidRPr="002F6B37">
              <w:rPr>
                <w:sz w:val="18"/>
                <w:szCs w:val="18"/>
              </w:rPr>
              <w:t>-</w:t>
            </w:r>
          </w:p>
        </w:tc>
        <w:tc>
          <w:tcPr>
            <w:tcW w:w="1827" w:type="dxa"/>
            <w:shd w:val="clear" w:color="auto" w:fill="auto"/>
            <w:vAlign w:val="center"/>
          </w:tcPr>
          <w:p w14:paraId="6390D94A" w14:textId="77777777" w:rsidR="00235E2F" w:rsidRPr="00A20A6E" w:rsidRDefault="00235E2F" w:rsidP="002F6B37">
            <w:pPr>
              <w:adjustRightInd w:val="0"/>
              <w:jc w:val="center"/>
              <w:rPr>
                <w:sz w:val="18"/>
                <w:szCs w:val="18"/>
              </w:rPr>
            </w:pPr>
            <w:r w:rsidRPr="00A20A6E">
              <w:rPr>
                <w:sz w:val="18"/>
                <w:szCs w:val="18"/>
              </w:rPr>
              <w:t>-</w:t>
            </w:r>
          </w:p>
        </w:tc>
      </w:tr>
    </w:tbl>
    <w:p w14:paraId="05CBABFA" w14:textId="77777777" w:rsidR="00235E2F" w:rsidRPr="00A20A6E" w:rsidRDefault="00235E2F" w:rsidP="00235E2F">
      <w:pPr>
        <w:adjustRightInd w:val="0"/>
        <w:ind w:firstLine="540"/>
        <w:jc w:val="both"/>
      </w:pPr>
    </w:p>
    <w:p w14:paraId="4C8674D3" w14:textId="13F44E30" w:rsidR="00EE3E20" w:rsidRPr="00A20A6E" w:rsidRDefault="00EE3E20" w:rsidP="00EE3E20">
      <w:pPr>
        <w:adjustRightInd w:val="0"/>
        <w:ind w:firstLine="540"/>
        <w:jc w:val="both"/>
        <w:rPr>
          <w:b/>
        </w:rPr>
      </w:pPr>
      <w:r w:rsidRPr="00A20A6E">
        <w:t xml:space="preserve">Причины таких изменений: </w:t>
      </w:r>
      <w:r w:rsidR="009350CA">
        <w:rPr>
          <w:b/>
          <w:i/>
        </w:rPr>
        <w:t>в 2013 Эмитент получил выручку от торговой деятельности, впоследствии Эмитент сменил вид деятельности</w:t>
      </w:r>
      <w:r w:rsidRPr="00A20A6E">
        <w:rPr>
          <w:b/>
        </w:rPr>
        <w:t>.</w:t>
      </w:r>
    </w:p>
    <w:p w14:paraId="02D1FA92" w14:textId="77777777" w:rsidR="00EE3E20" w:rsidRDefault="00EE3E20" w:rsidP="00235E2F">
      <w:pPr>
        <w:adjustRightInd w:val="0"/>
        <w:ind w:firstLine="540"/>
        <w:jc w:val="both"/>
      </w:pPr>
    </w:p>
    <w:p w14:paraId="6616A431" w14:textId="77777777" w:rsidR="00235E2F" w:rsidRPr="002F6B37" w:rsidRDefault="00235E2F" w:rsidP="00235E2F">
      <w:pPr>
        <w:adjustRightInd w:val="0"/>
        <w:ind w:firstLine="540"/>
        <w:jc w:val="both"/>
        <w:rPr>
          <w:b/>
          <w:i/>
        </w:rPr>
      </w:pPr>
      <w:r w:rsidRPr="00A20A6E">
        <w:t>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w:t>
      </w:r>
      <w:r w:rsidR="002F6B37">
        <w:t xml:space="preserve">роцентах от общей себестоимости: </w:t>
      </w:r>
      <w:r w:rsidR="002F6B37">
        <w:rPr>
          <w:b/>
          <w:i/>
        </w:rPr>
        <w:t xml:space="preserve">у Эмитента отсутствовала себестоимость за 2016 год и 6 месяцев 2017 года. </w:t>
      </w:r>
    </w:p>
    <w:p w14:paraId="0DA5E2B7" w14:textId="77777777" w:rsidR="00235E2F" w:rsidRPr="00A20A6E" w:rsidRDefault="00235E2F" w:rsidP="00235E2F">
      <w:pPr>
        <w:adjustRightInd w:val="0"/>
        <w:jc w:val="both"/>
      </w:pPr>
    </w:p>
    <w:p w14:paraId="2FF74413" w14:textId="77777777" w:rsidR="00235E2F" w:rsidRPr="00A20A6E" w:rsidRDefault="00235E2F" w:rsidP="00235E2F">
      <w:pPr>
        <w:adjustRightInd w:val="0"/>
        <w:ind w:firstLine="540"/>
        <w:jc w:val="both"/>
        <w:rPr>
          <w:b/>
          <w:i/>
        </w:rPr>
      </w:pPr>
      <w:r w:rsidRPr="00A20A6E">
        <w:t xml:space="preserve">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состояние разработки таких видов продукции (работ, услуг): </w:t>
      </w:r>
      <w:r w:rsidRPr="00A20A6E">
        <w:rPr>
          <w:b/>
          <w:i/>
        </w:rPr>
        <w:t xml:space="preserve">такие виды продукции (работ, услуг) отсутствуют, разработка их не ведется. </w:t>
      </w:r>
    </w:p>
    <w:p w14:paraId="3BFB4C38" w14:textId="77777777" w:rsidR="00235E2F" w:rsidRPr="00A20A6E" w:rsidRDefault="00235E2F" w:rsidP="00235E2F">
      <w:pPr>
        <w:adjustRightInd w:val="0"/>
        <w:ind w:firstLine="540"/>
        <w:jc w:val="both"/>
      </w:pPr>
    </w:p>
    <w:p w14:paraId="32A7C67A" w14:textId="77777777" w:rsidR="00235E2F" w:rsidRPr="00A20A6E" w:rsidRDefault="00235E2F" w:rsidP="00235E2F">
      <w:pPr>
        <w:adjustRightInd w:val="0"/>
        <w:ind w:firstLine="540"/>
        <w:jc w:val="both"/>
      </w:pPr>
      <w:r w:rsidRPr="00A20A6E">
        <w:t xml:space="preserve">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 </w:t>
      </w:r>
      <w:r w:rsidRPr="00A20A6E">
        <w:rPr>
          <w:b/>
          <w:i/>
        </w:rPr>
        <w:t xml:space="preserve">Эмитент руководствуется </w:t>
      </w:r>
      <w:r w:rsidRPr="00A20A6E">
        <w:rPr>
          <w:rStyle w:val="Subst0"/>
        </w:rPr>
        <w:t>Федеральным законом «О бухгалтерском учете» от 06.12.2011 № 402-ФЗ, Положением по ведению бухгалтерского учета и бухгалтерской отчетности в Российской Федерации, утвержденным Приказом Минфина России от 29.07.1998 № 34н, Положениями по бухгалтерскому учету и учетной политикой организации.</w:t>
      </w:r>
    </w:p>
    <w:p w14:paraId="697610C2" w14:textId="77777777" w:rsidR="00881444" w:rsidRPr="001B1C59" w:rsidRDefault="00881444" w:rsidP="001B1B02">
      <w:pPr>
        <w:adjustRightInd w:val="0"/>
        <w:jc w:val="both"/>
      </w:pPr>
    </w:p>
    <w:p w14:paraId="716DC587" w14:textId="77777777" w:rsidR="001B1B02" w:rsidRDefault="001B1B02" w:rsidP="006E46F1">
      <w:pPr>
        <w:pStyle w:val="3"/>
      </w:pPr>
      <w:bookmarkStart w:id="50" w:name="_Toc495084618"/>
      <w:r w:rsidRPr="001B1C59">
        <w:t>3.2.3. Материалы, товары (сырье) и поставщики эмитента</w:t>
      </w:r>
      <w:bookmarkEnd w:id="50"/>
    </w:p>
    <w:p w14:paraId="1B3FD131" w14:textId="77777777" w:rsidR="00E268FD" w:rsidRPr="001B1C59" w:rsidRDefault="00E268FD" w:rsidP="001B1B02">
      <w:pPr>
        <w:adjustRightInd w:val="0"/>
        <w:ind w:firstLine="540"/>
        <w:jc w:val="both"/>
        <w:outlineLvl w:val="2"/>
      </w:pPr>
    </w:p>
    <w:p w14:paraId="7A491618" w14:textId="77777777" w:rsidR="009A3E6E" w:rsidRPr="00CC0804" w:rsidRDefault="009A3E6E" w:rsidP="009A3E6E">
      <w:pPr>
        <w:ind w:firstLine="567"/>
        <w:jc w:val="both"/>
        <w:rPr>
          <w:b/>
          <w:i/>
        </w:rPr>
      </w:pPr>
      <w:r w:rsidRPr="00CC0804">
        <w:rPr>
          <w:b/>
          <w:i/>
        </w:rPr>
        <w:t>Эмитент не осуществляет производственную деятельность. У Эмитента отсутствуют</w:t>
      </w:r>
      <w:r>
        <w:rPr>
          <w:b/>
          <w:i/>
        </w:rPr>
        <w:t xml:space="preserve"> поставщики материалов, товаров (</w:t>
      </w:r>
      <w:r w:rsidRPr="00CC0804">
        <w:rPr>
          <w:b/>
          <w:i/>
        </w:rPr>
        <w:t>сырья</w:t>
      </w:r>
      <w:r>
        <w:rPr>
          <w:b/>
          <w:i/>
        </w:rPr>
        <w:t>)</w:t>
      </w:r>
      <w:r w:rsidRPr="00CC0804">
        <w:rPr>
          <w:b/>
          <w:i/>
        </w:rPr>
        <w:t xml:space="preserve">. </w:t>
      </w:r>
    </w:p>
    <w:p w14:paraId="60E199FE" w14:textId="77777777" w:rsidR="00FE27EF" w:rsidRPr="001B1C59" w:rsidRDefault="00FE27EF" w:rsidP="001B1B02">
      <w:pPr>
        <w:adjustRightInd w:val="0"/>
        <w:jc w:val="both"/>
      </w:pPr>
    </w:p>
    <w:p w14:paraId="49DD881B" w14:textId="77777777" w:rsidR="001B1B02" w:rsidRDefault="001B1B02" w:rsidP="006E46F1">
      <w:pPr>
        <w:pStyle w:val="3"/>
      </w:pPr>
      <w:bookmarkStart w:id="51" w:name="Par444"/>
      <w:bookmarkStart w:id="52" w:name="_Toc495084619"/>
      <w:bookmarkEnd w:id="51"/>
      <w:r w:rsidRPr="001B1C59">
        <w:t>3.2.4. Рынки сбыта продукции (работ, услуг) эмитента</w:t>
      </w:r>
      <w:bookmarkEnd w:id="52"/>
    </w:p>
    <w:p w14:paraId="52BB3DB0" w14:textId="77777777" w:rsidR="00E268FD" w:rsidRPr="001B1C59" w:rsidRDefault="00E268FD" w:rsidP="001B1B02">
      <w:pPr>
        <w:adjustRightInd w:val="0"/>
        <w:ind w:firstLine="540"/>
        <w:jc w:val="both"/>
        <w:outlineLvl w:val="2"/>
      </w:pPr>
    </w:p>
    <w:p w14:paraId="743A6685" w14:textId="0CFCB70F" w:rsidR="002F6B37" w:rsidRDefault="00FE27EF" w:rsidP="00FE27EF">
      <w:pPr>
        <w:adjustRightInd w:val="0"/>
        <w:ind w:firstLine="540"/>
        <w:jc w:val="both"/>
        <w:rPr>
          <w:b/>
          <w:i/>
        </w:rPr>
      </w:pPr>
      <w:r>
        <w:t>О</w:t>
      </w:r>
      <w:r w:rsidRPr="001B1C59">
        <w:t>сновные рынки, на которых эмитент</w:t>
      </w:r>
      <w:r>
        <w:t xml:space="preserve"> осуществляет свою деятельность:</w:t>
      </w:r>
      <w:r w:rsidR="00885AB6">
        <w:t xml:space="preserve"> </w:t>
      </w:r>
      <w:r w:rsidR="00885AB6">
        <w:rPr>
          <w:b/>
          <w:i/>
        </w:rPr>
        <w:t>Эмитент осуществляет деятельность</w:t>
      </w:r>
      <w:r w:rsidR="002F6B37">
        <w:rPr>
          <w:b/>
          <w:i/>
        </w:rPr>
        <w:t xml:space="preserve"> в Российской Федерации. Деятельность Эмитента связана с приобретением активов</w:t>
      </w:r>
      <w:r w:rsidR="00F31C97">
        <w:rPr>
          <w:b/>
          <w:i/>
        </w:rPr>
        <w:t xml:space="preserve">, </w:t>
      </w:r>
      <w:r w:rsidR="002F6B37">
        <w:rPr>
          <w:b/>
          <w:i/>
        </w:rPr>
        <w:t xml:space="preserve">осуществлением инвестиций, финансовым посредничеством. </w:t>
      </w:r>
    </w:p>
    <w:p w14:paraId="7F7BF77F" w14:textId="77777777" w:rsidR="00FE27EF" w:rsidRPr="00885AB6" w:rsidRDefault="00FE27EF" w:rsidP="00FE27EF">
      <w:pPr>
        <w:adjustRightInd w:val="0"/>
        <w:ind w:firstLine="540"/>
        <w:jc w:val="both"/>
        <w:rPr>
          <w:b/>
          <w:i/>
        </w:rPr>
      </w:pPr>
      <w:r>
        <w:t>В</w:t>
      </w:r>
      <w:r w:rsidRPr="001B1C59">
        <w:t>озможные факторы, которые могут негативно повлиять на сбыт эмитент</w:t>
      </w:r>
      <w:r>
        <w:t>ом его продукции (работ, услуг):</w:t>
      </w:r>
      <w:r w:rsidR="00885AB6">
        <w:t xml:space="preserve"> </w:t>
      </w:r>
      <w:r w:rsidR="002F6B37">
        <w:rPr>
          <w:b/>
          <w:i/>
        </w:rPr>
        <w:t>увеличение стоимости заимствований на долговых рынках</w:t>
      </w:r>
      <w:r w:rsidR="0095508E">
        <w:rPr>
          <w:b/>
          <w:i/>
        </w:rPr>
        <w:t xml:space="preserve">, снижение ликвидности банковского сектора. </w:t>
      </w:r>
      <w:r w:rsidR="002F6B37">
        <w:rPr>
          <w:b/>
          <w:i/>
        </w:rPr>
        <w:t xml:space="preserve"> </w:t>
      </w:r>
    </w:p>
    <w:p w14:paraId="51D2B4A7" w14:textId="77777777" w:rsidR="00885AB6" w:rsidRDefault="00FE27EF" w:rsidP="002F6B37">
      <w:pPr>
        <w:adjustRightInd w:val="0"/>
        <w:ind w:firstLine="540"/>
        <w:jc w:val="both"/>
        <w:rPr>
          <w:b/>
          <w:i/>
        </w:rPr>
      </w:pPr>
      <w:r>
        <w:t>В</w:t>
      </w:r>
      <w:r w:rsidRPr="001B1C59">
        <w:t>озможные действия эмитента по уменьшению такого влияния</w:t>
      </w:r>
      <w:r>
        <w:t xml:space="preserve">: </w:t>
      </w:r>
      <w:r w:rsidR="002F6B37">
        <w:rPr>
          <w:b/>
          <w:i/>
        </w:rPr>
        <w:t xml:space="preserve">пересмотр стратегии инвестирования и привлечения заимствований, мониторинг ситуации на рынках. </w:t>
      </w:r>
    </w:p>
    <w:p w14:paraId="1B694BB4" w14:textId="77777777" w:rsidR="00656C1F" w:rsidRPr="001B1C59" w:rsidRDefault="00656C1F" w:rsidP="001B1B02">
      <w:pPr>
        <w:adjustRightInd w:val="0"/>
        <w:jc w:val="both"/>
      </w:pPr>
    </w:p>
    <w:p w14:paraId="3189F47C" w14:textId="77777777" w:rsidR="001B1B02" w:rsidRDefault="001B1B02" w:rsidP="006E46F1">
      <w:pPr>
        <w:pStyle w:val="3"/>
      </w:pPr>
      <w:bookmarkStart w:id="53" w:name="_Toc495084620"/>
      <w:r w:rsidRPr="001B1C59">
        <w:t>3.2.5. Сведения о наличии у эмитента разрешений (лицензий) или допусков к отдельным видам работ</w:t>
      </w:r>
      <w:bookmarkEnd w:id="53"/>
    </w:p>
    <w:p w14:paraId="14750673" w14:textId="77777777" w:rsidR="00E268FD" w:rsidRPr="001B1C59" w:rsidRDefault="00E268FD" w:rsidP="001B1B02">
      <w:pPr>
        <w:adjustRightInd w:val="0"/>
        <w:ind w:firstLine="540"/>
        <w:jc w:val="both"/>
        <w:outlineLvl w:val="2"/>
      </w:pPr>
    </w:p>
    <w:p w14:paraId="6885359A" w14:textId="77777777" w:rsidR="00FE27EF" w:rsidRPr="00FE27EF" w:rsidRDefault="00FE27EF" w:rsidP="00FE27EF">
      <w:pPr>
        <w:adjustRightInd w:val="0"/>
        <w:ind w:firstLine="540"/>
        <w:jc w:val="both"/>
        <w:rPr>
          <w:b/>
          <w:i/>
        </w:rPr>
      </w:pPr>
      <w:r w:rsidRPr="00FE27EF">
        <w:rPr>
          <w:b/>
          <w:i/>
        </w:rPr>
        <w:t>У Эмитента отсутствуют разрешения (лицензии) на осуществление:</w:t>
      </w:r>
    </w:p>
    <w:p w14:paraId="59664E41" w14:textId="77777777" w:rsidR="00FE27EF" w:rsidRPr="00FE27EF" w:rsidRDefault="00FE27EF" w:rsidP="006C1658">
      <w:pPr>
        <w:numPr>
          <w:ilvl w:val="0"/>
          <w:numId w:val="2"/>
        </w:numPr>
        <w:adjustRightInd w:val="0"/>
        <w:ind w:left="567"/>
        <w:jc w:val="both"/>
        <w:rPr>
          <w:b/>
          <w:i/>
        </w:rPr>
      </w:pPr>
      <w:r w:rsidRPr="00FE27EF">
        <w:rPr>
          <w:b/>
          <w:i/>
        </w:rPr>
        <w:t>банковских операций;</w:t>
      </w:r>
    </w:p>
    <w:p w14:paraId="44D4F060" w14:textId="77777777" w:rsidR="00FE27EF" w:rsidRPr="00FE27EF" w:rsidRDefault="00FE27EF" w:rsidP="009A3E6E">
      <w:pPr>
        <w:numPr>
          <w:ilvl w:val="0"/>
          <w:numId w:val="2"/>
        </w:numPr>
        <w:adjustRightInd w:val="0"/>
        <w:ind w:left="567"/>
        <w:jc w:val="both"/>
        <w:rPr>
          <w:b/>
          <w:i/>
        </w:rPr>
      </w:pPr>
      <w:r w:rsidRPr="00FE27EF">
        <w:rPr>
          <w:b/>
          <w:i/>
        </w:rPr>
        <w:t>страховой деятельности;</w:t>
      </w:r>
    </w:p>
    <w:p w14:paraId="381667C5" w14:textId="77777777" w:rsidR="00FE27EF" w:rsidRPr="00FE27EF" w:rsidRDefault="00FE27EF" w:rsidP="009A3E6E">
      <w:pPr>
        <w:numPr>
          <w:ilvl w:val="0"/>
          <w:numId w:val="2"/>
        </w:numPr>
        <w:adjustRightInd w:val="0"/>
        <w:ind w:left="567"/>
        <w:jc w:val="both"/>
        <w:rPr>
          <w:b/>
          <w:i/>
        </w:rPr>
      </w:pPr>
      <w:r w:rsidRPr="00FE27EF">
        <w:rPr>
          <w:b/>
          <w:i/>
        </w:rPr>
        <w:t>деятельности профессионального участника рынка ценных бумаг;</w:t>
      </w:r>
    </w:p>
    <w:p w14:paraId="4E97C2B0" w14:textId="77777777" w:rsidR="00FE27EF" w:rsidRDefault="00FE27EF" w:rsidP="009A3E6E">
      <w:pPr>
        <w:numPr>
          <w:ilvl w:val="0"/>
          <w:numId w:val="2"/>
        </w:numPr>
        <w:adjustRightInd w:val="0"/>
        <w:ind w:left="567"/>
        <w:jc w:val="both"/>
        <w:rPr>
          <w:b/>
          <w:i/>
        </w:rPr>
      </w:pPr>
      <w:r w:rsidRPr="00FE27EF">
        <w:rPr>
          <w:b/>
          <w:i/>
        </w:rPr>
        <w:t>деятельности акц</w:t>
      </w:r>
      <w:r w:rsidR="00B16C06">
        <w:rPr>
          <w:b/>
          <w:i/>
        </w:rPr>
        <w:t>ионерного инвестиционного фонда.</w:t>
      </w:r>
    </w:p>
    <w:p w14:paraId="2F14B6C6" w14:textId="77777777" w:rsidR="009A3E6E" w:rsidRPr="00FE27EF" w:rsidRDefault="009A3E6E" w:rsidP="009A3E6E">
      <w:pPr>
        <w:numPr>
          <w:ilvl w:val="0"/>
          <w:numId w:val="2"/>
        </w:numPr>
        <w:adjustRightInd w:val="0"/>
        <w:ind w:left="567"/>
        <w:jc w:val="both"/>
        <w:rPr>
          <w:b/>
          <w:i/>
        </w:rPr>
      </w:pPr>
      <w:r w:rsidRPr="00FE27EF">
        <w:rPr>
          <w:b/>
          <w:i/>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8B4A5CB" w14:textId="77777777" w:rsidR="009A3E6E" w:rsidRPr="00FE27EF" w:rsidRDefault="009A3E6E" w:rsidP="009A3E6E">
      <w:pPr>
        <w:numPr>
          <w:ilvl w:val="0"/>
          <w:numId w:val="2"/>
        </w:numPr>
        <w:adjustRightInd w:val="0"/>
        <w:ind w:left="567"/>
        <w:jc w:val="both"/>
        <w:rPr>
          <w:b/>
          <w:i/>
        </w:rPr>
      </w:pPr>
      <w:r w:rsidRPr="00FE27EF">
        <w:rPr>
          <w:b/>
          <w:i/>
        </w:rPr>
        <w:t>иных видов деятельности, имеющих для эмитента существенное финансово-хозяйственное значение.</w:t>
      </w:r>
    </w:p>
    <w:p w14:paraId="55492ABF" w14:textId="77777777" w:rsidR="009A3E6E" w:rsidRPr="00FE27EF" w:rsidRDefault="009A3E6E" w:rsidP="009A3E6E">
      <w:pPr>
        <w:adjustRightInd w:val="0"/>
        <w:ind w:firstLine="540"/>
        <w:jc w:val="both"/>
        <w:rPr>
          <w:b/>
          <w:i/>
        </w:rPr>
      </w:pPr>
      <w:r w:rsidRPr="00FE27EF">
        <w:rPr>
          <w:b/>
          <w:i/>
        </w:rPr>
        <w:t xml:space="preserve">Для проведения отдельных видов работ, имеющих для </w:t>
      </w:r>
      <w:r>
        <w:rPr>
          <w:b/>
          <w:i/>
        </w:rPr>
        <w:t>Э</w:t>
      </w:r>
      <w:r w:rsidRPr="00FE27EF">
        <w:rPr>
          <w:b/>
          <w:i/>
        </w:rPr>
        <w:t xml:space="preserve">митента существенное финансово-хозяйственное значение, в соответствии с законодательством Российской Федерации получение специальных допусков не требуется. </w:t>
      </w:r>
    </w:p>
    <w:p w14:paraId="72F9BE98" w14:textId="77777777" w:rsidR="00B16C06" w:rsidRPr="00672A84" w:rsidRDefault="00B16C06" w:rsidP="00B16C06">
      <w:pPr>
        <w:adjustRightInd w:val="0"/>
        <w:ind w:firstLine="540"/>
        <w:jc w:val="both"/>
        <w:rPr>
          <w:b/>
          <w:i/>
        </w:rPr>
      </w:pPr>
      <w:r w:rsidRPr="00672A84">
        <w:rPr>
          <w:b/>
          <w:i/>
        </w:rPr>
        <w:t xml:space="preserve">Добыча полезных ископаемых или оказание услуг связи не является основным видом деятельности Эмитента. </w:t>
      </w:r>
    </w:p>
    <w:p w14:paraId="7211CBEB" w14:textId="77777777" w:rsidR="00E43A65" w:rsidRPr="001B1C59" w:rsidRDefault="00E43A65" w:rsidP="001B1B02">
      <w:pPr>
        <w:adjustRightInd w:val="0"/>
        <w:jc w:val="both"/>
      </w:pPr>
    </w:p>
    <w:p w14:paraId="2FC8FC92" w14:textId="77777777" w:rsidR="001B1B02" w:rsidRDefault="001B1B02" w:rsidP="006E46F1">
      <w:pPr>
        <w:pStyle w:val="3"/>
      </w:pPr>
      <w:bookmarkStart w:id="54" w:name="_Toc495084621"/>
      <w:r w:rsidRPr="001B1C59">
        <w:t>3.2.6. Сведения о деятельности отдельных категорий эмитентов эмиссионных ценных бумаг</w:t>
      </w:r>
      <w:bookmarkEnd w:id="54"/>
    </w:p>
    <w:p w14:paraId="4C8E2CCD" w14:textId="77777777" w:rsidR="00E268FD" w:rsidRPr="001B1C59" w:rsidRDefault="00E268FD" w:rsidP="001B1B02">
      <w:pPr>
        <w:adjustRightInd w:val="0"/>
        <w:ind w:firstLine="540"/>
        <w:jc w:val="both"/>
        <w:outlineLvl w:val="2"/>
      </w:pPr>
    </w:p>
    <w:p w14:paraId="0559A46B" w14:textId="77777777" w:rsidR="00672A84" w:rsidRPr="00516F36" w:rsidRDefault="00672A84" w:rsidP="00672A84">
      <w:pPr>
        <w:adjustRightInd w:val="0"/>
        <w:ind w:firstLine="540"/>
        <w:jc w:val="both"/>
        <w:rPr>
          <w:b/>
          <w:i/>
        </w:rPr>
      </w:pPr>
      <w:r w:rsidRPr="00516F36">
        <w:rPr>
          <w:b/>
          <w:i/>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5B055E95" w14:textId="77777777" w:rsidR="001B1B02" w:rsidRPr="001B1C59" w:rsidRDefault="001B1B02" w:rsidP="001B1B02">
      <w:pPr>
        <w:adjustRightInd w:val="0"/>
        <w:jc w:val="both"/>
      </w:pPr>
    </w:p>
    <w:p w14:paraId="780A5F6E" w14:textId="77777777" w:rsidR="001B1B02" w:rsidRDefault="001B1B02" w:rsidP="006E46F1">
      <w:pPr>
        <w:pStyle w:val="3"/>
      </w:pPr>
      <w:bookmarkStart w:id="55" w:name="Par545"/>
      <w:bookmarkStart w:id="56" w:name="_Toc495084622"/>
      <w:bookmarkEnd w:id="55"/>
      <w:r w:rsidRPr="001B1C59">
        <w:t>3.2.7. Дополнительные сведения об эмитентах, основной деятельностью которых является добыча полезных ископаемых</w:t>
      </w:r>
      <w:bookmarkEnd w:id="56"/>
    </w:p>
    <w:p w14:paraId="40FBEEFB" w14:textId="77777777" w:rsidR="00E268FD" w:rsidRPr="001B1C59" w:rsidRDefault="00E268FD" w:rsidP="001B1B02">
      <w:pPr>
        <w:adjustRightInd w:val="0"/>
        <w:ind w:firstLine="540"/>
        <w:jc w:val="both"/>
        <w:outlineLvl w:val="2"/>
      </w:pPr>
    </w:p>
    <w:p w14:paraId="1C0BDBF1" w14:textId="77777777" w:rsidR="00D15824" w:rsidRPr="00D15824" w:rsidRDefault="00D15824" w:rsidP="00D15824">
      <w:pPr>
        <w:pStyle w:val="ConsPlusNonformat"/>
        <w:widowControl/>
        <w:ind w:firstLine="567"/>
        <w:jc w:val="both"/>
        <w:rPr>
          <w:rFonts w:ascii="Times New Roman" w:hAnsi="Times New Roman" w:cs="Times New Roman"/>
          <w:b/>
          <w:i/>
        </w:rPr>
      </w:pPr>
      <w:r w:rsidRPr="00D15824">
        <w:rPr>
          <w:rFonts w:ascii="Times New Roman" w:hAnsi="Times New Roman" w:cs="Times New Roman"/>
          <w:b/>
          <w:i/>
        </w:rPr>
        <w:t xml:space="preserve">Добыча полезных ископаемых, включая добычу драгоценных металлов и драгоценных камней, не является основной деятельностью Эмитента и подконтрольных ему организаций. </w:t>
      </w:r>
    </w:p>
    <w:p w14:paraId="0E016E57" w14:textId="77777777" w:rsidR="001B1B02" w:rsidRPr="001B1C59" w:rsidRDefault="001B1B02" w:rsidP="001B1B02">
      <w:pPr>
        <w:adjustRightInd w:val="0"/>
        <w:jc w:val="both"/>
      </w:pPr>
    </w:p>
    <w:p w14:paraId="67F2C583" w14:textId="77777777" w:rsidR="001B1B02" w:rsidRDefault="001B1B02" w:rsidP="006E46F1">
      <w:pPr>
        <w:pStyle w:val="3"/>
      </w:pPr>
      <w:bookmarkStart w:id="57" w:name="Par558"/>
      <w:bookmarkStart w:id="58" w:name="_Toc495084623"/>
      <w:bookmarkEnd w:id="57"/>
      <w:r w:rsidRPr="001B1C59">
        <w:t>3.2.8. Дополнительные сведения об эмитентах, основной деятельностью которых является оказание услуг связи</w:t>
      </w:r>
      <w:bookmarkEnd w:id="58"/>
    </w:p>
    <w:p w14:paraId="67901E7C" w14:textId="77777777" w:rsidR="00E268FD" w:rsidRPr="001B1C59" w:rsidRDefault="00E268FD" w:rsidP="001B1B02">
      <w:pPr>
        <w:adjustRightInd w:val="0"/>
        <w:ind w:firstLine="540"/>
        <w:jc w:val="both"/>
        <w:outlineLvl w:val="2"/>
      </w:pPr>
    </w:p>
    <w:p w14:paraId="1EEE6A78" w14:textId="77777777" w:rsidR="00D15824" w:rsidRPr="00D15824" w:rsidRDefault="00D15824" w:rsidP="00D15824">
      <w:pPr>
        <w:pStyle w:val="ConsPlusNonformat"/>
        <w:widowControl/>
        <w:ind w:firstLine="567"/>
        <w:jc w:val="both"/>
        <w:rPr>
          <w:rFonts w:ascii="Times New Roman" w:hAnsi="Times New Roman"/>
          <w:b/>
          <w:bCs/>
          <w:i/>
          <w:iCs/>
        </w:rPr>
      </w:pPr>
      <w:r w:rsidRPr="00D15824">
        <w:rPr>
          <w:rFonts w:ascii="Times New Roman" w:hAnsi="Times New Roman"/>
          <w:b/>
          <w:bCs/>
          <w:i/>
          <w:iCs/>
        </w:rPr>
        <w:t xml:space="preserve">Оказание услуг связи не является основной деятельностью Эмитента. </w:t>
      </w:r>
    </w:p>
    <w:p w14:paraId="3B7734E4" w14:textId="77777777" w:rsidR="00D15824" w:rsidRPr="004609C6" w:rsidRDefault="00D15824" w:rsidP="00D15824">
      <w:pPr>
        <w:pStyle w:val="ConsPlusNonformat"/>
        <w:widowControl/>
        <w:ind w:firstLine="567"/>
        <w:jc w:val="both"/>
        <w:rPr>
          <w:rFonts w:ascii="Times New Roman" w:hAnsi="Times New Roman" w:cs="Times New Roman"/>
          <w:sz w:val="22"/>
          <w:szCs w:val="22"/>
        </w:rPr>
      </w:pPr>
    </w:p>
    <w:p w14:paraId="6734EA9D" w14:textId="77777777" w:rsidR="001B1B02" w:rsidRDefault="001B1B02" w:rsidP="002E0D35">
      <w:pPr>
        <w:pStyle w:val="2"/>
        <w:rPr>
          <w:sz w:val="22"/>
          <w:szCs w:val="22"/>
        </w:rPr>
      </w:pPr>
      <w:bookmarkStart w:id="59" w:name="_Toc495084624"/>
      <w:r w:rsidRPr="002E0D35">
        <w:rPr>
          <w:sz w:val="22"/>
          <w:szCs w:val="22"/>
        </w:rPr>
        <w:t>3.3. Планы будущей деятельности эмитента</w:t>
      </w:r>
      <w:bookmarkEnd w:id="59"/>
    </w:p>
    <w:p w14:paraId="7419766D" w14:textId="77777777" w:rsidR="00656C1F" w:rsidRDefault="00656C1F" w:rsidP="00656C1F">
      <w:pPr>
        <w:adjustRightInd w:val="0"/>
        <w:ind w:firstLine="567"/>
        <w:jc w:val="both"/>
        <w:rPr>
          <w:b/>
        </w:rPr>
      </w:pPr>
    </w:p>
    <w:p w14:paraId="0FE13B4C" w14:textId="29A1343C" w:rsidR="00244B4F" w:rsidRDefault="00672A84" w:rsidP="00244B4F">
      <w:pPr>
        <w:adjustRightInd w:val="0"/>
        <w:ind w:firstLine="540"/>
        <w:jc w:val="both"/>
        <w:rPr>
          <w:b/>
          <w:bCs/>
          <w:i/>
          <w:iCs/>
        </w:rPr>
      </w:pPr>
      <w:r>
        <w:t>К</w:t>
      </w:r>
      <w:r w:rsidRPr="001B1C59">
        <w:t xml:space="preserve">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t xml:space="preserve">изменения основной деятельности: </w:t>
      </w:r>
      <w:r w:rsidR="008D1251" w:rsidRPr="008D1251">
        <w:rPr>
          <w:b/>
          <w:bCs/>
          <w:i/>
          <w:iCs/>
          <w:color w:val="000000"/>
        </w:rPr>
        <w:t xml:space="preserve">Эмитент не планирует менять основной вид деятельности. Основными источниками будущих доходов в соответствии с планами Эмитента будут оставаться доходы </w:t>
      </w:r>
      <w:r w:rsidR="008D1251" w:rsidRPr="000676A2">
        <w:rPr>
          <w:b/>
          <w:bCs/>
          <w:i/>
          <w:iCs/>
          <w:color w:val="000000"/>
        </w:rPr>
        <w:t xml:space="preserve">от </w:t>
      </w:r>
      <w:r w:rsidR="00FD489D" w:rsidRPr="000676A2">
        <w:rPr>
          <w:b/>
          <w:bCs/>
          <w:i/>
          <w:iCs/>
          <w:color w:val="000000"/>
        </w:rPr>
        <w:t>приобретения активов, осуществления инвестиций,</w:t>
      </w:r>
      <w:r w:rsidR="006E5DD9" w:rsidRPr="000676A2">
        <w:rPr>
          <w:b/>
          <w:bCs/>
          <w:i/>
          <w:iCs/>
          <w:color w:val="000000"/>
        </w:rPr>
        <w:t xml:space="preserve"> и управления</w:t>
      </w:r>
      <w:r w:rsidR="003003CE" w:rsidRPr="000676A2">
        <w:rPr>
          <w:b/>
          <w:bCs/>
          <w:i/>
          <w:iCs/>
          <w:color w:val="000000"/>
        </w:rPr>
        <w:t xml:space="preserve">, </w:t>
      </w:r>
      <w:r w:rsidR="00FD489D" w:rsidRPr="000676A2">
        <w:rPr>
          <w:b/>
          <w:bCs/>
          <w:i/>
          <w:iCs/>
          <w:color w:val="000000"/>
        </w:rPr>
        <w:t xml:space="preserve"> </w:t>
      </w:r>
      <w:r w:rsidR="00244B4F" w:rsidRPr="000676A2">
        <w:rPr>
          <w:b/>
          <w:bCs/>
          <w:i/>
          <w:iCs/>
          <w:color w:val="000000"/>
        </w:rPr>
        <w:t>финансов</w:t>
      </w:r>
      <w:r w:rsidR="00FD489D" w:rsidRPr="000676A2">
        <w:rPr>
          <w:b/>
          <w:bCs/>
          <w:i/>
          <w:iCs/>
          <w:color w:val="000000"/>
        </w:rPr>
        <w:t>о</w:t>
      </w:r>
      <w:r w:rsidR="00244B4F" w:rsidRPr="000676A2">
        <w:rPr>
          <w:b/>
          <w:bCs/>
          <w:i/>
          <w:iCs/>
          <w:color w:val="000000"/>
        </w:rPr>
        <w:t>го посредничества</w:t>
      </w:r>
      <w:r w:rsidR="00FD489D" w:rsidRPr="000676A2">
        <w:rPr>
          <w:b/>
          <w:bCs/>
          <w:i/>
          <w:iCs/>
          <w:color w:val="000000"/>
        </w:rPr>
        <w:t>, привлечения средств на долговом рынке</w:t>
      </w:r>
      <w:r w:rsidR="00244B4F" w:rsidRPr="000676A2">
        <w:rPr>
          <w:b/>
          <w:bCs/>
          <w:i/>
          <w:iCs/>
          <w:color w:val="000000"/>
        </w:rPr>
        <w:t>. Планы, касающиеся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w:t>
      </w:r>
      <w:r w:rsidR="00244B4F">
        <w:rPr>
          <w:b/>
          <w:bCs/>
          <w:i/>
          <w:iCs/>
        </w:rPr>
        <w:t>, возможного изменения основной деятельности, отсутствуют.</w:t>
      </w:r>
    </w:p>
    <w:p w14:paraId="4EAC8449" w14:textId="77777777" w:rsidR="006E72B4" w:rsidRPr="001B1C59" w:rsidRDefault="006E72B4" w:rsidP="001B1B02">
      <w:pPr>
        <w:adjustRightInd w:val="0"/>
        <w:jc w:val="both"/>
      </w:pPr>
    </w:p>
    <w:p w14:paraId="4B5BCEC4" w14:textId="77777777" w:rsidR="001B1B02" w:rsidRDefault="001B1B02" w:rsidP="002E0D35">
      <w:pPr>
        <w:pStyle w:val="2"/>
        <w:rPr>
          <w:sz w:val="22"/>
          <w:szCs w:val="22"/>
        </w:rPr>
      </w:pPr>
      <w:bookmarkStart w:id="60" w:name="_Toc495084625"/>
      <w:r w:rsidRPr="002E0D35">
        <w:rPr>
          <w:sz w:val="22"/>
          <w:szCs w:val="22"/>
        </w:rPr>
        <w:t>3.4. Участие эмитента в банковских группах, банковских холдингах, холдингах и ассоциациях</w:t>
      </w:r>
      <w:bookmarkEnd w:id="60"/>
    </w:p>
    <w:p w14:paraId="1C1824C6" w14:textId="77777777" w:rsidR="00E268FD" w:rsidRPr="00E268FD" w:rsidRDefault="00E268FD" w:rsidP="00E268FD"/>
    <w:p w14:paraId="65478529" w14:textId="77777777" w:rsidR="00B97EDC" w:rsidRDefault="00B97EDC" w:rsidP="00B97EDC">
      <w:pPr>
        <w:adjustRightInd w:val="0"/>
        <w:ind w:firstLine="540"/>
        <w:jc w:val="both"/>
        <w:rPr>
          <w:b/>
          <w:i/>
        </w:rPr>
      </w:pPr>
      <w:r w:rsidRPr="000560BF">
        <w:rPr>
          <w:b/>
          <w:i/>
        </w:rPr>
        <w:t>Эмитент не участвует в банковских группах, банковских холдингах, холдингах и ассоциациях</w:t>
      </w:r>
      <w:r>
        <w:rPr>
          <w:b/>
          <w:i/>
        </w:rPr>
        <w:t>.</w:t>
      </w:r>
    </w:p>
    <w:p w14:paraId="03CC6FCF" w14:textId="77777777" w:rsidR="00672A84" w:rsidRPr="001B1C59" w:rsidRDefault="00672A84" w:rsidP="001B1B02">
      <w:pPr>
        <w:adjustRightInd w:val="0"/>
        <w:jc w:val="both"/>
      </w:pPr>
    </w:p>
    <w:p w14:paraId="54E9F99E" w14:textId="77777777" w:rsidR="001B1B02" w:rsidRDefault="001B1B02" w:rsidP="002E0D35">
      <w:pPr>
        <w:pStyle w:val="2"/>
        <w:rPr>
          <w:sz w:val="22"/>
          <w:szCs w:val="22"/>
        </w:rPr>
      </w:pPr>
      <w:bookmarkStart w:id="61" w:name="_Toc495084626"/>
      <w:r w:rsidRPr="002E0D35">
        <w:rPr>
          <w:sz w:val="22"/>
          <w:szCs w:val="22"/>
        </w:rPr>
        <w:t>3.5. Дочерние и зависимые хозяйственные общества эмитента</w:t>
      </w:r>
      <w:bookmarkEnd w:id="61"/>
    </w:p>
    <w:p w14:paraId="2F19FCB0" w14:textId="77777777" w:rsidR="00F87A5A" w:rsidRDefault="00F87A5A" w:rsidP="00F87A5A">
      <w:pPr>
        <w:adjustRightInd w:val="0"/>
        <w:jc w:val="both"/>
        <w:rPr>
          <w:highlight w:val="yellow"/>
        </w:rPr>
      </w:pPr>
    </w:p>
    <w:p w14:paraId="12FFC10F" w14:textId="77777777" w:rsidR="000A2B07" w:rsidRPr="000A2B07" w:rsidRDefault="00F87A5A" w:rsidP="000A2B07">
      <w:pPr>
        <w:adjustRightInd w:val="0"/>
        <w:ind w:firstLine="539"/>
        <w:jc w:val="both"/>
        <w:rPr>
          <w:b/>
          <w:i/>
        </w:rPr>
      </w:pPr>
      <w:r w:rsidRPr="009D343A">
        <w:rPr>
          <w:b/>
          <w:i/>
        </w:rPr>
        <w:t>1.</w:t>
      </w:r>
      <w:r>
        <w:t xml:space="preserve"> П</w:t>
      </w:r>
      <w:r w:rsidRPr="001B1C59">
        <w:t xml:space="preserve">олное </w:t>
      </w:r>
      <w:r>
        <w:t xml:space="preserve">фирменное наименование: </w:t>
      </w:r>
      <w:r w:rsidR="000A2B07" w:rsidRPr="000A2B07">
        <w:rPr>
          <w:b/>
          <w:i/>
        </w:rPr>
        <w:t>Общество с ограниченной ответственностью «Антик»</w:t>
      </w:r>
    </w:p>
    <w:p w14:paraId="789E1D1C" w14:textId="77777777" w:rsidR="00F87A5A" w:rsidRDefault="00F87A5A" w:rsidP="000A2B07">
      <w:pPr>
        <w:suppressAutoHyphens/>
        <w:ind w:firstLine="539"/>
        <w:jc w:val="both"/>
        <w:rPr>
          <w:rFonts w:ascii="Arial Narrow" w:hAnsi="Arial Narrow" w:cs="Arial"/>
          <w:color w:val="000000"/>
        </w:rPr>
      </w:pPr>
      <w:r>
        <w:t xml:space="preserve">Сокращенное фирменное наименование: </w:t>
      </w:r>
      <w:r w:rsidR="000A2B07" w:rsidRPr="000A2B07">
        <w:rPr>
          <w:b/>
          <w:i/>
        </w:rPr>
        <w:t>ООО «Антик»</w:t>
      </w:r>
    </w:p>
    <w:p w14:paraId="64CFB202" w14:textId="77777777" w:rsidR="00F87A5A" w:rsidRPr="00706246" w:rsidRDefault="00F87A5A" w:rsidP="000A2B07">
      <w:pPr>
        <w:adjustRightInd w:val="0"/>
        <w:ind w:firstLine="539"/>
        <w:jc w:val="both"/>
      </w:pPr>
      <w:r w:rsidRPr="00706246">
        <w:t xml:space="preserve">Место нахождения: </w:t>
      </w:r>
      <w:r w:rsidR="000A2B07" w:rsidRPr="000A2B07">
        <w:rPr>
          <w:b/>
          <w:i/>
        </w:rPr>
        <w:t>143406, Московская</w:t>
      </w:r>
      <w:r w:rsidR="000A2B07">
        <w:rPr>
          <w:b/>
          <w:i/>
        </w:rPr>
        <w:t xml:space="preserve"> область</w:t>
      </w:r>
      <w:r w:rsidR="000A2B07" w:rsidRPr="000A2B07">
        <w:rPr>
          <w:b/>
          <w:i/>
        </w:rPr>
        <w:t>, Красногорский</w:t>
      </w:r>
      <w:r w:rsidR="000A2B07">
        <w:rPr>
          <w:b/>
          <w:i/>
        </w:rPr>
        <w:t xml:space="preserve"> район, г</w:t>
      </w:r>
      <w:r w:rsidR="000A2B07" w:rsidRPr="000A2B07">
        <w:rPr>
          <w:b/>
          <w:i/>
        </w:rPr>
        <w:t xml:space="preserve">ород Красногорск, </w:t>
      </w:r>
      <w:r w:rsidR="000A2B07">
        <w:rPr>
          <w:b/>
          <w:i/>
        </w:rPr>
        <w:t>у</w:t>
      </w:r>
      <w:r w:rsidR="000A2B07" w:rsidRPr="000A2B07">
        <w:rPr>
          <w:b/>
          <w:i/>
        </w:rPr>
        <w:t>лица Циолковского, 17</w:t>
      </w:r>
    </w:p>
    <w:p w14:paraId="0EECD3DE" w14:textId="77777777" w:rsidR="00F87A5A" w:rsidRPr="00706246" w:rsidRDefault="00F87A5A" w:rsidP="000A2B07">
      <w:pPr>
        <w:adjustRightInd w:val="0"/>
        <w:ind w:firstLine="539"/>
        <w:jc w:val="both"/>
      </w:pPr>
      <w:r w:rsidRPr="00706246">
        <w:t xml:space="preserve">ИНН (если применимо): </w:t>
      </w:r>
      <w:r w:rsidR="000A2B07" w:rsidRPr="000A2B07">
        <w:rPr>
          <w:b/>
          <w:i/>
        </w:rPr>
        <w:t>5024059394</w:t>
      </w:r>
    </w:p>
    <w:p w14:paraId="2E8896A9" w14:textId="77777777" w:rsidR="00F87A5A" w:rsidRPr="00706246" w:rsidRDefault="00F87A5A" w:rsidP="000A2B07">
      <w:pPr>
        <w:adjustRightInd w:val="0"/>
        <w:ind w:firstLine="539"/>
        <w:jc w:val="both"/>
        <w:rPr>
          <w:b/>
        </w:rPr>
      </w:pPr>
      <w:r w:rsidRPr="00706246">
        <w:t xml:space="preserve">ОГРН (если применимо): </w:t>
      </w:r>
      <w:r w:rsidR="000A2B07" w:rsidRPr="000A2B07">
        <w:rPr>
          <w:b/>
          <w:i/>
        </w:rPr>
        <w:t>1035004465484</w:t>
      </w:r>
    </w:p>
    <w:p w14:paraId="49088EE9" w14:textId="77777777" w:rsidR="00F87A5A" w:rsidRPr="009D343A" w:rsidRDefault="00F87A5A" w:rsidP="00F87A5A">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Pr>
          <w:b/>
          <w:i/>
        </w:rPr>
        <w:t xml:space="preserve">общество является </w:t>
      </w:r>
      <w:r w:rsidR="000A2B07">
        <w:rPr>
          <w:b/>
          <w:i/>
        </w:rPr>
        <w:t>дочерним</w:t>
      </w:r>
      <w:r>
        <w:rPr>
          <w:b/>
          <w:i/>
        </w:rPr>
        <w:t xml:space="preserve"> по отношению к Эмитенту, поскольку </w:t>
      </w:r>
      <w:r w:rsidR="000A2B07">
        <w:rPr>
          <w:b/>
          <w:i/>
        </w:rPr>
        <w:t xml:space="preserve">у </w:t>
      </w:r>
      <w:r>
        <w:rPr>
          <w:b/>
          <w:i/>
        </w:rPr>
        <w:t>Эмитент</w:t>
      </w:r>
      <w:r w:rsidR="000A2B07">
        <w:rPr>
          <w:b/>
          <w:i/>
        </w:rPr>
        <w:t>а</w:t>
      </w:r>
      <w:r>
        <w:rPr>
          <w:b/>
          <w:i/>
        </w:rPr>
        <w:t xml:space="preserve"> </w:t>
      </w:r>
      <w:r w:rsidR="000A2B07">
        <w:rPr>
          <w:b/>
          <w:i/>
        </w:rPr>
        <w:t xml:space="preserve">преобладающее участие в уставном капитале общества </w:t>
      </w:r>
    </w:p>
    <w:p w14:paraId="685F5F5A" w14:textId="77777777" w:rsidR="000A2B07" w:rsidRDefault="00F87A5A" w:rsidP="000A2B07">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sidR="000A2B07" w:rsidRPr="000A2B07">
        <w:rPr>
          <w:b/>
          <w:i/>
        </w:rPr>
        <w:t>99%</w:t>
      </w:r>
    </w:p>
    <w:p w14:paraId="2DD9F050" w14:textId="77777777" w:rsidR="00F87A5A" w:rsidRPr="001B1C59" w:rsidRDefault="00F87A5A" w:rsidP="00F87A5A">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sidR="000A2B07">
        <w:rPr>
          <w:b/>
          <w:i/>
        </w:rPr>
        <w:t>нет</w:t>
      </w:r>
    </w:p>
    <w:p w14:paraId="1CE50721" w14:textId="77777777" w:rsidR="00F87A5A" w:rsidRDefault="00F87A5A" w:rsidP="00F87A5A">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194F3D34" w14:textId="77777777" w:rsidR="00F87A5A" w:rsidRPr="001B1C59" w:rsidRDefault="00F87A5A" w:rsidP="00F87A5A">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0FEBC0EC" w14:textId="77777777" w:rsidR="00F87A5A" w:rsidRDefault="00F87A5A" w:rsidP="001B1B02">
      <w:pPr>
        <w:adjustRightInd w:val="0"/>
        <w:jc w:val="both"/>
        <w:rPr>
          <w:highlight w:val="yellow"/>
        </w:rPr>
      </w:pPr>
    </w:p>
    <w:p w14:paraId="6254C6B8" w14:textId="77777777" w:rsidR="00F87A5A" w:rsidRDefault="000A2B07" w:rsidP="00F87A5A">
      <w:pPr>
        <w:adjustRightInd w:val="0"/>
        <w:ind w:firstLine="540"/>
        <w:jc w:val="both"/>
        <w:rPr>
          <w:rFonts w:ascii="Arial Narrow" w:hAnsi="Arial Narrow" w:cs="Arial"/>
          <w:color w:val="000000"/>
        </w:rPr>
      </w:pPr>
      <w:r>
        <w:rPr>
          <w:b/>
          <w:i/>
        </w:rPr>
        <w:t>2</w:t>
      </w:r>
      <w:r w:rsidR="009D343A" w:rsidRPr="009D343A">
        <w:rPr>
          <w:b/>
          <w:i/>
        </w:rPr>
        <w:t>.</w:t>
      </w:r>
      <w:r w:rsidR="009D343A">
        <w:t xml:space="preserve"> </w:t>
      </w:r>
      <w:r w:rsidR="00F87A5A">
        <w:t>П</w:t>
      </w:r>
      <w:r w:rsidR="00F87A5A" w:rsidRPr="001B1C59">
        <w:t xml:space="preserve">олное </w:t>
      </w:r>
      <w:r w:rsidR="00F87A5A">
        <w:t xml:space="preserve">фирменное наименование: </w:t>
      </w:r>
      <w:r w:rsidRPr="000A2B07">
        <w:rPr>
          <w:b/>
          <w:i/>
        </w:rPr>
        <w:t>Общество с ограниченной ответственностью «НейроЛаб»</w:t>
      </w:r>
    </w:p>
    <w:p w14:paraId="69586864" w14:textId="77777777" w:rsidR="00F87A5A" w:rsidRPr="000A2B07" w:rsidRDefault="00F87A5A" w:rsidP="00F87A5A">
      <w:pPr>
        <w:suppressAutoHyphens/>
        <w:spacing w:line="276" w:lineRule="auto"/>
        <w:ind w:firstLine="567"/>
        <w:jc w:val="both"/>
        <w:rPr>
          <w:b/>
          <w:i/>
        </w:rPr>
      </w:pPr>
      <w:r>
        <w:t xml:space="preserve">Сокращенное фирменное наименование: </w:t>
      </w:r>
      <w:r w:rsidR="000A2B07" w:rsidRPr="000A2B07">
        <w:rPr>
          <w:b/>
          <w:i/>
        </w:rPr>
        <w:t>ООО «НейроЛаб»</w:t>
      </w:r>
    </w:p>
    <w:p w14:paraId="7FA9C593" w14:textId="77777777" w:rsidR="000A2B07" w:rsidRDefault="00706246" w:rsidP="000A2B07">
      <w:pPr>
        <w:adjustRightInd w:val="0"/>
        <w:ind w:firstLine="540"/>
        <w:jc w:val="both"/>
      </w:pPr>
      <w:r w:rsidRPr="00706246">
        <w:t xml:space="preserve">Место нахождения: </w:t>
      </w:r>
      <w:r w:rsidR="000A2B07" w:rsidRPr="000A2B07">
        <w:rPr>
          <w:b/>
          <w:i/>
        </w:rPr>
        <w:t>119034, г. Москва, ул. Тимура Фрунзе, д. 11, стр. 56</w:t>
      </w:r>
    </w:p>
    <w:p w14:paraId="2F0DA545" w14:textId="77777777" w:rsidR="00706246" w:rsidRPr="00706246" w:rsidRDefault="00706246" w:rsidP="00706246">
      <w:pPr>
        <w:adjustRightInd w:val="0"/>
        <w:ind w:firstLine="540"/>
        <w:jc w:val="both"/>
      </w:pPr>
      <w:r w:rsidRPr="00706246">
        <w:t xml:space="preserve">ИНН (если применимо): </w:t>
      </w:r>
      <w:r w:rsidR="000A2B07" w:rsidRPr="000A2B07">
        <w:rPr>
          <w:b/>
          <w:i/>
        </w:rPr>
        <w:t>7704383360</w:t>
      </w:r>
    </w:p>
    <w:p w14:paraId="398A0E20" w14:textId="77777777" w:rsidR="00706246" w:rsidRPr="00706246" w:rsidRDefault="00706246" w:rsidP="00706246">
      <w:pPr>
        <w:adjustRightInd w:val="0"/>
        <w:ind w:firstLine="540"/>
        <w:jc w:val="both"/>
        <w:rPr>
          <w:b/>
        </w:rPr>
      </w:pPr>
      <w:r w:rsidRPr="00706246">
        <w:t xml:space="preserve">ОГРН (если применимо): </w:t>
      </w:r>
      <w:r w:rsidR="000A2B07" w:rsidRPr="000A2B07">
        <w:rPr>
          <w:b/>
          <w:i/>
        </w:rPr>
        <w:t>5167746427503</w:t>
      </w:r>
    </w:p>
    <w:p w14:paraId="004CB519" w14:textId="77777777" w:rsidR="000A2B07" w:rsidRPr="009D343A" w:rsidRDefault="009D343A" w:rsidP="000A2B07">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sidR="000A2B07">
        <w:rPr>
          <w:b/>
          <w:i/>
        </w:rPr>
        <w:t xml:space="preserve">общество является дочерним по отношению к Эмитенту, поскольку у Эмитента преобладающее участие в уставном капитале общества </w:t>
      </w:r>
    </w:p>
    <w:p w14:paraId="19CC40E6" w14:textId="77777777" w:rsidR="009D343A" w:rsidRDefault="009D343A" w:rsidP="009D343A">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sidR="000A2B07" w:rsidRPr="000A2B07">
        <w:rPr>
          <w:b/>
          <w:i/>
        </w:rPr>
        <w:t>51%</w:t>
      </w:r>
    </w:p>
    <w:p w14:paraId="4BE26F9A" w14:textId="77777777" w:rsidR="009D343A" w:rsidRPr="001B1C59" w:rsidRDefault="009D343A" w:rsidP="009D343A">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sidR="000A2B07">
        <w:rPr>
          <w:b/>
          <w:i/>
        </w:rPr>
        <w:t>нет</w:t>
      </w:r>
    </w:p>
    <w:p w14:paraId="48E04A0E" w14:textId="77777777" w:rsidR="009D343A" w:rsidRDefault="009D343A" w:rsidP="009D343A">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5F85E8B4" w14:textId="77777777" w:rsidR="009D343A" w:rsidRPr="001B1C59" w:rsidRDefault="009D343A" w:rsidP="009D343A">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2F3D37A1" w14:textId="77777777" w:rsidR="00706246" w:rsidRDefault="00706246" w:rsidP="001B1B02">
      <w:pPr>
        <w:adjustRightInd w:val="0"/>
        <w:jc w:val="both"/>
        <w:rPr>
          <w:highlight w:val="yellow"/>
        </w:rPr>
      </w:pPr>
    </w:p>
    <w:p w14:paraId="5A8BE717" w14:textId="77777777" w:rsidR="000A2B07" w:rsidRDefault="000A2B07" w:rsidP="000A2B07">
      <w:pPr>
        <w:adjustRightInd w:val="0"/>
        <w:ind w:firstLine="540"/>
        <w:jc w:val="both"/>
        <w:rPr>
          <w:rFonts w:ascii="Arial Narrow" w:hAnsi="Arial Narrow" w:cs="Arial"/>
          <w:color w:val="000000"/>
        </w:rPr>
      </w:pPr>
      <w:r>
        <w:rPr>
          <w:b/>
          <w:i/>
        </w:rPr>
        <w:t>3</w:t>
      </w:r>
      <w:r w:rsidRPr="009D343A">
        <w:rPr>
          <w:b/>
          <w:i/>
        </w:rPr>
        <w:t>.</w:t>
      </w:r>
      <w:r>
        <w:t xml:space="preserve"> П</w:t>
      </w:r>
      <w:r w:rsidRPr="001B1C59">
        <w:t xml:space="preserve">олное </w:t>
      </w:r>
      <w:r>
        <w:t xml:space="preserve">фирменное наименование: </w:t>
      </w:r>
      <w:r w:rsidRPr="00B150FD">
        <w:rPr>
          <w:b/>
          <w:i/>
        </w:rPr>
        <w:t xml:space="preserve">акционерное </w:t>
      </w:r>
      <w:r>
        <w:rPr>
          <w:b/>
          <w:i/>
        </w:rPr>
        <w:t>общество «Концерн «Калашников»</w:t>
      </w:r>
    </w:p>
    <w:p w14:paraId="442D41C2" w14:textId="77777777" w:rsidR="000A2B07" w:rsidRPr="000A2B07" w:rsidRDefault="000A2B07" w:rsidP="000A2B07">
      <w:pPr>
        <w:suppressAutoHyphens/>
        <w:spacing w:line="276" w:lineRule="auto"/>
        <w:ind w:firstLine="567"/>
        <w:jc w:val="both"/>
        <w:rPr>
          <w:b/>
          <w:i/>
        </w:rPr>
      </w:pPr>
      <w:r>
        <w:t xml:space="preserve">Сокращенное фирменное наименование: </w:t>
      </w:r>
      <w:r w:rsidRPr="00B150FD">
        <w:rPr>
          <w:b/>
          <w:i/>
        </w:rPr>
        <w:t>АО «Концерн «Калашников»</w:t>
      </w:r>
    </w:p>
    <w:p w14:paraId="1740989B" w14:textId="77777777" w:rsidR="000A2B07" w:rsidRDefault="000A2B07" w:rsidP="000A2B07">
      <w:pPr>
        <w:suppressAutoHyphens/>
        <w:ind w:firstLine="567"/>
        <w:jc w:val="both"/>
        <w:rPr>
          <w:rFonts w:ascii="Arial Narrow" w:hAnsi="Arial Narrow" w:cs="Arial"/>
        </w:rPr>
      </w:pPr>
      <w:r w:rsidRPr="00706246">
        <w:t xml:space="preserve">Место нахождения: </w:t>
      </w:r>
      <w:r w:rsidRPr="00B150FD">
        <w:rPr>
          <w:b/>
          <w:i/>
        </w:rPr>
        <w:t xml:space="preserve">Российская Федерация, </w:t>
      </w:r>
      <w:r>
        <w:rPr>
          <w:b/>
          <w:i/>
        </w:rPr>
        <w:t>Удмуртская Республика, г.Ижевск</w:t>
      </w:r>
    </w:p>
    <w:p w14:paraId="242B1FB8" w14:textId="77777777" w:rsidR="000A2B07" w:rsidRPr="00706246" w:rsidRDefault="000A2B07" w:rsidP="000A2B07">
      <w:pPr>
        <w:adjustRightInd w:val="0"/>
        <w:ind w:firstLine="540"/>
        <w:jc w:val="both"/>
      </w:pPr>
      <w:r w:rsidRPr="00706246">
        <w:t xml:space="preserve">ИНН (если применимо): </w:t>
      </w:r>
      <w:r>
        <w:rPr>
          <w:b/>
          <w:i/>
        </w:rPr>
        <w:t>1832090230</w:t>
      </w:r>
    </w:p>
    <w:p w14:paraId="256C8C2B" w14:textId="77777777" w:rsidR="000A2B07" w:rsidRPr="00706246" w:rsidRDefault="000A2B07" w:rsidP="000A2B07">
      <w:pPr>
        <w:adjustRightInd w:val="0"/>
        <w:ind w:firstLine="540"/>
        <w:jc w:val="both"/>
        <w:rPr>
          <w:b/>
        </w:rPr>
      </w:pPr>
      <w:r w:rsidRPr="00706246">
        <w:t xml:space="preserve">ОГРН (если применимо): </w:t>
      </w:r>
      <w:r>
        <w:rPr>
          <w:b/>
          <w:i/>
        </w:rPr>
        <w:t>1111832003018</w:t>
      </w:r>
    </w:p>
    <w:p w14:paraId="504A1B8C" w14:textId="77777777" w:rsidR="000A2B07" w:rsidRPr="009D343A" w:rsidRDefault="000A2B07" w:rsidP="000A2B07">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Pr>
          <w:b/>
          <w:i/>
        </w:rPr>
        <w:t>общество является зависимым по отношению к Эмитенту, поскольку Эмитент владеет более 20% уставного капитала общества</w:t>
      </w:r>
    </w:p>
    <w:p w14:paraId="460FA01A" w14:textId="77777777" w:rsidR="000A2B07" w:rsidRDefault="000A2B07" w:rsidP="000A2B07">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Pr>
          <w:b/>
          <w:i/>
        </w:rPr>
        <w:t>49</w:t>
      </w:r>
      <w:r w:rsidRPr="000A2B07">
        <w:rPr>
          <w:b/>
          <w:i/>
        </w:rPr>
        <w:t>%</w:t>
      </w:r>
    </w:p>
    <w:p w14:paraId="607DE1E8" w14:textId="77777777" w:rsidR="000A2B07" w:rsidRPr="001B1C59" w:rsidRDefault="000A2B07" w:rsidP="000A2B07">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Pr>
          <w:b/>
          <w:i/>
        </w:rPr>
        <w:t>49%</w:t>
      </w:r>
    </w:p>
    <w:p w14:paraId="585060AA" w14:textId="77777777" w:rsidR="000A2B07" w:rsidRDefault="000A2B07" w:rsidP="000A2B07">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1E993C5E" w14:textId="77777777" w:rsidR="000A2B07" w:rsidRPr="001B1C59" w:rsidRDefault="000A2B07" w:rsidP="000A2B07">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77AD971F" w14:textId="77777777" w:rsidR="000A2B07" w:rsidRDefault="000A2B07" w:rsidP="001B1B02">
      <w:pPr>
        <w:adjustRightInd w:val="0"/>
        <w:jc w:val="both"/>
        <w:rPr>
          <w:highlight w:val="yellow"/>
        </w:rPr>
      </w:pPr>
    </w:p>
    <w:p w14:paraId="598B6A36" w14:textId="77777777" w:rsidR="00817783" w:rsidRPr="00817783" w:rsidRDefault="00817783" w:rsidP="00817783">
      <w:pPr>
        <w:adjustRightInd w:val="0"/>
        <w:ind w:firstLine="540"/>
        <w:jc w:val="both"/>
        <w:rPr>
          <w:color w:val="0000FF"/>
        </w:rPr>
      </w:pPr>
      <w:r>
        <w:rPr>
          <w:b/>
          <w:i/>
        </w:rPr>
        <w:t>4</w:t>
      </w:r>
      <w:r w:rsidRPr="009D343A">
        <w:rPr>
          <w:b/>
          <w:i/>
        </w:rPr>
        <w:t>.</w:t>
      </w:r>
      <w:r>
        <w:t xml:space="preserve"> П</w:t>
      </w:r>
      <w:r w:rsidRPr="001B1C59">
        <w:t xml:space="preserve">олное </w:t>
      </w:r>
      <w:r>
        <w:t xml:space="preserve">фирменное наименование: </w:t>
      </w:r>
      <w:r w:rsidRPr="00817783">
        <w:rPr>
          <w:b/>
          <w:i/>
        </w:rPr>
        <w:t>акционерное общество «Ижевский механический завод»</w:t>
      </w:r>
    </w:p>
    <w:p w14:paraId="54766D76" w14:textId="77777777" w:rsidR="00817783" w:rsidRDefault="00817783" w:rsidP="00817783">
      <w:pPr>
        <w:adjustRightInd w:val="0"/>
        <w:ind w:firstLine="540"/>
        <w:jc w:val="both"/>
        <w:rPr>
          <w:color w:val="0000FF"/>
        </w:rPr>
      </w:pPr>
      <w:r w:rsidRPr="00817783">
        <w:t xml:space="preserve">Сокращенное фирменное наименование: </w:t>
      </w:r>
      <w:r w:rsidRPr="00817783">
        <w:rPr>
          <w:b/>
          <w:i/>
        </w:rPr>
        <w:t>АО «ИМЗ», АО «Ижевский механический завод»</w:t>
      </w:r>
    </w:p>
    <w:p w14:paraId="5E522B85" w14:textId="77777777" w:rsidR="00817783" w:rsidRPr="00817783" w:rsidRDefault="00817783" w:rsidP="00817783">
      <w:pPr>
        <w:suppressAutoHyphens/>
        <w:ind w:firstLine="540"/>
        <w:jc w:val="both"/>
        <w:rPr>
          <w:rFonts w:ascii="Arial Narrow" w:hAnsi="Arial Narrow" w:cs="Arial"/>
          <w:b/>
          <w:i/>
        </w:rPr>
      </w:pPr>
      <w:r w:rsidRPr="00706246">
        <w:t xml:space="preserve">Место нахождения: </w:t>
      </w:r>
      <w:r w:rsidRPr="00817783">
        <w:rPr>
          <w:b/>
          <w:i/>
        </w:rPr>
        <w:t>426063, Российская Федерация, Удмуртская Республика, г.Ижевск, ул.Промышленная, 8</w:t>
      </w:r>
    </w:p>
    <w:p w14:paraId="115C7D7D" w14:textId="77777777" w:rsidR="00817783" w:rsidRPr="00706246" w:rsidRDefault="00817783" w:rsidP="00817783">
      <w:pPr>
        <w:suppressAutoHyphens/>
        <w:ind w:firstLine="540"/>
        <w:jc w:val="both"/>
      </w:pPr>
      <w:r w:rsidRPr="00706246">
        <w:t xml:space="preserve">ИНН (если применимо): </w:t>
      </w:r>
      <w:r w:rsidRPr="00817783">
        <w:rPr>
          <w:b/>
          <w:i/>
        </w:rPr>
        <w:t>1841030037</w:t>
      </w:r>
    </w:p>
    <w:p w14:paraId="2446D4AA" w14:textId="77777777" w:rsidR="00817783" w:rsidRPr="00706246" w:rsidRDefault="00817783" w:rsidP="00817783">
      <w:pPr>
        <w:suppressAutoHyphens/>
        <w:ind w:firstLine="540"/>
        <w:jc w:val="both"/>
        <w:rPr>
          <w:b/>
        </w:rPr>
      </w:pPr>
      <w:r w:rsidRPr="00706246">
        <w:t xml:space="preserve">ОГРН (если применимо): </w:t>
      </w:r>
      <w:r w:rsidRPr="00817783">
        <w:rPr>
          <w:b/>
          <w:i/>
        </w:rPr>
        <w:t>1121841007958</w:t>
      </w:r>
    </w:p>
    <w:p w14:paraId="4C5956B3" w14:textId="77777777" w:rsidR="00817783" w:rsidRPr="009D343A" w:rsidRDefault="00817783" w:rsidP="00817783">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Pr>
          <w:b/>
          <w:i/>
        </w:rPr>
        <w:t>общество является зависимым по отношению к Эмитенту, поскольку Эмитент владеет более 20% уставного капитала общества</w:t>
      </w:r>
    </w:p>
    <w:p w14:paraId="1A5FDBCF" w14:textId="77777777" w:rsidR="00817783" w:rsidRDefault="00817783" w:rsidP="00817783">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Pr>
          <w:b/>
          <w:i/>
        </w:rPr>
        <w:t>49</w:t>
      </w:r>
      <w:r w:rsidRPr="000A2B07">
        <w:rPr>
          <w:b/>
          <w:i/>
        </w:rPr>
        <w:t>%</w:t>
      </w:r>
    </w:p>
    <w:p w14:paraId="6A805250" w14:textId="77777777" w:rsidR="00817783" w:rsidRPr="001B1C59" w:rsidRDefault="00817783" w:rsidP="00817783">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Pr>
          <w:b/>
          <w:i/>
        </w:rPr>
        <w:t>49%</w:t>
      </w:r>
    </w:p>
    <w:p w14:paraId="57E2B727" w14:textId="77777777" w:rsidR="00817783" w:rsidRDefault="00817783" w:rsidP="00817783">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2F99492E" w14:textId="77777777" w:rsidR="00817783" w:rsidRPr="001B1C59" w:rsidRDefault="00817783" w:rsidP="00817783">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269946C6" w14:textId="77777777" w:rsidR="00817783" w:rsidRPr="002A40C9" w:rsidRDefault="00817783" w:rsidP="001B1B02">
      <w:pPr>
        <w:adjustRightInd w:val="0"/>
        <w:jc w:val="both"/>
        <w:rPr>
          <w:highlight w:val="yellow"/>
        </w:rPr>
      </w:pPr>
    </w:p>
    <w:p w14:paraId="613CE455" w14:textId="77777777" w:rsidR="001B1B02" w:rsidRDefault="001B1B02" w:rsidP="002E0D35">
      <w:pPr>
        <w:pStyle w:val="2"/>
        <w:rPr>
          <w:sz w:val="22"/>
          <w:szCs w:val="22"/>
        </w:rPr>
      </w:pPr>
      <w:bookmarkStart w:id="62" w:name="_Toc495084627"/>
      <w:r w:rsidRPr="002E0D35">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2"/>
    </w:p>
    <w:p w14:paraId="781078E0" w14:textId="77777777" w:rsidR="00E268FD" w:rsidRPr="00E268FD" w:rsidRDefault="00E268FD" w:rsidP="00E268FD"/>
    <w:p w14:paraId="2AFA2E13" w14:textId="1BE41B41" w:rsidR="005F4916" w:rsidRPr="003F55BF" w:rsidRDefault="005F4916" w:rsidP="005F4916">
      <w:pPr>
        <w:adjustRightInd w:val="0"/>
        <w:ind w:firstLine="540"/>
        <w:jc w:val="both"/>
        <w:rPr>
          <w:b/>
          <w:i/>
        </w:rPr>
      </w:pPr>
      <w:r>
        <w:t>И</w:t>
      </w:r>
      <w:r w:rsidRPr="001B1C59">
        <w:t>нформация о первоначальной (восстановительной) стоимости основных средств и</w:t>
      </w:r>
      <w:r>
        <w:t xml:space="preserve"> сумме начисленной амортизации </w:t>
      </w:r>
      <w:r w:rsidRPr="001B1C59">
        <w:t xml:space="preserve">за пять последних завершенных отчетных лет </w:t>
      </w:r>
      <w:r>
        <w:t>(</w:t>
      </w:r>
      <w:r w:rsidRPr="001B1C59">
        <w:t>значения показателей приводятся на дату окончания соответствующего завершенного отчетного года, группировка объектов основных средств производится по данным бухгалтерского учета</w:t>
      </w:r>
      <w:r>
        <w:t>)</w:t>
      </w:r>
      <w:r w:rsidR="003F55BF">
        <w:t xml:space="preserve">: </w:t>
      </w:r>
      <w:r w:rsidR="003F55BF">
        <w:rPr>
          <w:b/>
          <w:i/>
        </w:rPr>
        <w:t xml:space="preserve">у Эмитента отсутствовали основные средства </w:t>
      </w:r>
      <w:r w:rsidR="00117361">
        <w:rPr>
          <w:b/>
          <w:i/>
        </w:rPr>
        <w:t xml:space="preserve">по состоянию на дату окончания каждого отчетного периода. </w:t>
      </w:r>
      <w:r w:rsidR="003F55BF">
        <w:rPr>
          <w:b/>
          <w:i/>
        </w:rPr>
        <w:t xml:space="preserve"> </w:t>
      </w:r>
      <w:r w:rsidR="00C21328">
        <w:rPr>
          <w:b/>
          <w:i/>
        </w:rPr>
        <w:t xml:space="preserve">В 2013 году у Эмитента имелись основные средства (мебель), однако они были реализованы до окончания отчетного года. Поэтому первоначальная стоимость основных средств по состоянию на дату окончания 2013 года составила 0, сумма начисленной амортизации составила 103 тыс. рублей. </w:t>
      </w:r>
    </w:p>
    <w:p w14:paraId="5AC65CC0" w14:textId="77777777" w:rsidR="005F4916" w:rsidRPr="00150642" w:rsidRDefault="005F4916" w:rsidP="005F4916">
      <w:pPr>
        <w:adjustRightInd w:val="0"/>
        <w:ind w:firstLine="540"/>
        <w:jc w:val="both"/>
        <w:rPr>
          <w:b/>
          <w:i/>
        </w:rPr>
      </w:pPr>
      <w:r>
        <w:t>С</w:t>
      </w:r>
      <w:r w:rsidRPr="001B1C59">
        <w:t>ведения о способах начисления амортизационных отчислений по гр</w:t>
      </w:r>
      <w:r>
        <w:t xml:space="preserve">уппам объектов основных средств: </w:t>
      </w:r>
      <w:r w:rsidR="003F55BF">
        <w:rPr>
          <w:b/>
          <w:i/>
        </w:rPr>
        <w:t xml:space="preserve">начисление </w:t>
      </w:r>
      <w:r w:rsidRPr="00150642">
        <w:rPr>
          <w:b/>
          <w:i/>
        </w:rPr>
        <w:t>амортизаци</w:t>
      </w:r>
      <w:r w:rsidR="003F55BF">
        <w:rPr>
          <w:b/>
          <w:i/>
        </w:rPr>
        <w:t>и предусмотрено</w:t>
      </w:r>
      <w:r w:rsidRPr="00150642">
        <w:rPr>
          <w:b/>
          <w:i/>
        </w:rPr>
        <w:t xml:space="preserve"> линейным способом. </w:t>
      </w:r>
    </w:p>
    <w:p w14:paraId="06E12764" w14:textId="77777777" w:rsidR="005F4916" w:rsidRPr="003F55BF" w:rsidRDefault="005F4916" w:rsidP="005F4916">
      <w:pPr>
        <w:adjustRightInd w:val="0"/>
        <w:ind w:firstLine="540"/>
        <w:jc w:val="both"/>
        <w:rPr>
          <w:b/>
          <w:i/>
        </w:rPr>
      </w:pPr>
      <w:r w:rsidRPr="00FE68A5">
        <w:t>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w:t>
      </w:r>
      <w:r w:rsidR="003F55BF">
        <w:t xml:space="preserve">едств с учетом этой переоценки: </w:t>
      </w:r>
      <w:r w:rsidR="003F55BF" w:rsidRPr="003F55BF">
        <w:rPr>
          <w:b/>
          <w:i/>
        </w:rPr>
        <w:t xml:space="preserve">переоценка не проводилась </w:t>
      </w:r>
    </w:p>
    <w:p w14:paraId="06B0E18D" w14:textId="77777777" w:rsidR="003F55BF" w:rsidRPr="003F55BF" w:rsidRDefault="005F4916" w:rsidP="003F55BF">
      <w:pPr>
        <w:adjustRightInd w:val="0"/>
        <w:ind w:firstLine="540"/>
        <w:jc w:val="both"/>
        <w:rPr>
          <w:b/>
          <w:i/>
        </w:rPr>
      </w:pPr>
      <w:r w:rsidRPr="00FE68A5">
        <w:t xml:space="preserve">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необходимо указать методику оценки): </w:t>
      </w:r>
      <w:r w:rsidR="003F55BF" w:rsidRPr="003F55BF">
        <w:rPr>
          <w:b/>
          <w:i/>
        </w:rPr>
        <w:t xml:space="preserve">переоценка не проводилась </w:t>
      </w:r>
    </w:p>
    <w:p w14:paraId="4AC996DE" w14:textId="77777777" w:rsidR="005F4916" w:rsidRPr="00F96211" w:rsidRDefault="005F4916" w:rsidP="005F4916">
      <w:pPr>
        <w:adjustRightInd w:val="0"/>
        <w:ind w:firstLine="540"/>
        <w:jc w:val="both"/>
        <w:rPr>
          <w:b/>
          <w:i/>
        </w:rPr>
      </w:pPr>
      <w:r w:rsidRPr="00FE68A5">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w:t>
      </w:r>
      <w:r w:rsidRPr="00B57B75">
        <w:t xml:space="preserve">средств по усмотрению эмитента: </w:t>
      </w:r>
      <w:r w:rsidRPr="00F96211">
        <w:rPr>
          <w:b/>
          <w:i/>
        </w:rPr>
        <w:t>таких планов нет.</w:t>
      </w:r>
      <w:r w:rsidR="00C6620E">
        <w:rPr>
          <w:b/>
          <w:i/>
        </w:rPr>
        <w:t xml:space="preserve"> </w:t>
      </w:r>
    </w:p>
    <w:p w14:paraId="32ADA8C7" w14:textId="77777777" w:rsidR="005F4916" w:rsidRPr="005F4916" w:rsidRDefault="005F4916" w:rsidP="005F4916">
      <w:pPr>
        <w:adjustRightInd w:val="0"/>
        <w:ind w:firstLine="540"/>
        <w:jc w:val="both"/>
        <w:rPr>
          <w:b/>
          <w:i/>
          <w:color w:val="000000"/>
        </w:rPr>
      </w:pPr>
      <w:r w:rsidRPr="001007BF">
        <w:t>Сведения обо всех фактах обременения основных средств эмитен</w:t>
      </w:r>
      <w:r w:rsidRPr="001B5721">
        <w:t xml:space="preserve">та (с указанием характера обременения, даты возникновения обременения, срока его действия и иных условий по усмотрению эмитента): </w:t>
      </w:r>
      <w:r w:rsidRPr="00FE68A5">
        <w:rPr>
          <w:b/>
          <w:i/>
          <w:color w:val="000000"/>
        </w:rPr>
        <w:t>обременения основных средств отсутствуют.</w:t>
      </w:r>
    </w:p>
    <w:p w14:paraId="4B30A3DF" w14:textId="77777777" w:rsidR="00112586" w:rsidRPr="001B1C59" w:rsidRDefault="00112586" w:rsidP="00112586">
      <w:pPr>
        <w:adjustRightInd w:val="0"/>
        <w:ind w:firstLine="540"/>
        <w:jc w:val="both"/>
      </w:pPr>
    </w:p>
    <w:p w14:paraId="240B8A17" w14:textId="77777777" w:rsidR="001B1B02" w:rsidRDefault="001B1B02" w:rsidP="002E0D35">
      <w:pPr>
        <w:pStyle w:val="2"/>
        <w:rPr>
          <w:sz w:val="22"/>
          <w:szCs w:val="22"/>
        </w:rPr>
      </w:pPr>
      <w:bookmarkStart w:id="63" w:name="_Toc495084628"/>
      <w:r w:rsidRPr="002E0D35">
        <w:rPr>
          <w:sz w:val="22"/>
          <w:szCs w:val="22"/>
        </w:rPr>
        <w:t>3.7. Подконтрольные эмитенту организации, имеющие для него существенное значение</w:t>
      </w:r>
      <w:bookmarkEnd w:id="63"/>
    </w:p>
    <w:p w14:paraId="69BD534B" w14:textId="77777777" w:rsidR="00E268FD" w:rsidRPr="00E268FD" w:rsidRDefault="00E268FD" w:rsidP="00E268FD"/>
    <w:p w14:paraId="1F315444" w14:textId="77777777" w:rsidR="00BB5B6D" w:rsidRPr="00AD1852" w:rsidRDefault="00BB5B6D" w:rsidP="00BB5B6D">
      <w:pPr>
        <w:adjustRightInd w:val="0"/>
        <w:ind w:firstLine="540"/>
        <w:jc w:val="both"/>
        <w:rPr>
          <w:b/>
          <w:i/>
        </w:rPr>
      </w:pPr>
      <w:bookmarkStart w:id="64" w:name="Par618"/>
      <w:bookmarkEnd w:id="64"/>
      <w:r>
        <w:t>П</w:t>
      </w:r>
      <w:r w:rsidRPr="001B1C59">
        <w:t>одконтрольные организации</w:t>
      </w:r>
      <w:r>
        <w:t xml:space="preserve"> эмитента</w:t>
      </w:r>
      <w:r w:rsidRPr="001B1C59">
        <w:t>, имеющие для него существенное значение (далее в настоящем пункте - подконтрольные организации)</w:t>
      </w:r>
      <w:r>
        <w:t>:</w:t>
      </w:r>
      <w:r w:rsidR="00AD1852">
        <w:t xml:space="preserve"> </w:t>
      </w:r>
      <w:r w:rsidR="00AD1852" w:rsidRPr="00AD1852">
        <w:rPr>
          <w:b/>
          <w:i/>
        </w:rPr>
        <w:t xml:space="preserve">у Эмитента отсутствуют подконтрольные организации, имеющие для него существенное значение. </w:t>
      </w:r>
    </w:p>
    <w:p w14:paraId="427A7D62" w14:textId="77777777" w:rsidR="00771E65" w:rsidRDefault="00771E65" w:rsidP="00771E65">
      <w:pPr>
        <w:adjustRightInd w:val="0"/>
        <w:ind w:firstLine="540"/>
        <w:jc w:val="both"/>
      </w:pPr>
    </w:p>
    <w:p w14:paraId="7028F9C8" w14:textId="77777777" w:rsidR="00771E65" w:rsidRPr="00F00357" w:rsidRDefault="00771E65" w:rsidP="00771E65">
      <w:pPr>
        <w:adjustRightInd w:val="0"/>
        <w:ind w:firstLine="540"/>
        <w:jc w:val="both"/>
      </w:pPr>
    </w:p>
    <w:p w14:paraId="6F035E0C" w14:textId="77777777" w:rsidR="001B1B02" w:rsidRPr="001B1C59" w:rsidRDefault="00BC290D" w:rsidP="001B1C59">
      <w:pPr>
        <w:pStyle w:val="1"/>
        <w:rPr>
          <w:sz w:val="24"/>
          <w:szCs w:val="24"/>
        </w:rPr>
      </w:pPr>
      <w:r>
        <w:rPr>
          <w:sz w:val="24"/>
          <w:szCs w:val="24"/>
        </w:rPr>
        <w:br w:type="page"/>
      </w:r>
      <w:bookmarkStart w:id="65" w:name="_Toc495084629"/>
      <w:r w:rsidR="001B1B02" w:rsidRPr="001B1C59">
        <w:rPr>
          <w:sz w:val="24"/>
          <w:szCs w:val="24"/>
        </w:rPr>
        <w:t>Раздел IV. Сведения о финансово-хозяйственной деятельности эмитента</w:t>
      </w:r>
      <w:bookmarkEnd w:id="65"/>
    </w:p>
    <w:p w14:paraId="6F3BDDE1" w14:textId="77777777" w:rsidR="001B1B02" w:rsidRPr="001B1C59" w:rsidRDefault="001B1B02" w:rsidP="001B1B02">
      <w:pPr>
        <w:adjustRightInd w:val="0"/>
        <w:jc w:val="both"/>
      </w:pPr>
    </w:p>
    <w:p w14:paraId="66BBF3C0" w14:textId="77777777" w:rsidR="001B1B02" w:rsidRPr="00E009E0" w:rsidRDefault="001B1B02" w:rsidP="002E0D35">
      <w:pPr>
        <w:pStyle w:val="2"/>
        <w:rPr>
          <w:sz w:val="22"/>
          <w:szCs w:val="22"/>
        </w:rPr>
      </w:pPr>
      <w:bookmarkStart w:id="66" w:name="_Toc495084630"/>
      <w:r w:rsidRPr="00E009E0">
        <w:rPr>
          <w:sz w:val="22"/>
          <w:szCs w:val="22"/>
        </w:rPr>
        <w:t>4.1. Результаты финансово-хозяйственной деятельности эмитента</w:t>
      </w:r>
      <w:bookmarkEnd w:id="66"/>
    </w:p>
    <w:p w14:paraId="5383060F" w14:textId="77777777" w:rsidR="00E268FD" w:rsidRPr="00E009E0" w:rsidRDefault="00E268FD" w:rsidP="00E268FD"/>
    <w:p w14:paraId="648C4A35" w14:textId="77777777" w:rsidR="00235E2F" w:rsidRPr="00E009E0" w:rsidRDefault="00235E2F" w:rsidP="00235E2F">
      <w:pPr>
        <w:adjustRightInd w:val="0"/>
        <w:ind w:firstLine="540"/>
        <w:jc w:val="both"/>
      </w:pPr>
      <w:r w:rsidRPr="00E009E0">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p>
    <w:p w14:paraId="7507CE82" w14:textId="77777777" w:rsidR="00235E2F" w:rsidRPr="00E009E0" w:rsidRDefault="00235E2F" w:rsidP="00235E2F">
      <w:pPr>
        <w:adjustRightInd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4"/>
        <w:gridCol w:w="1011"/>
        <w:gridCol w:w="1011"/>
        <w:gridCol w:w="1013"/>
        <w:gridCol w:w="1011"/>
        <w:gridCol w:w="1007"/>
      </w:tblGrid>
      <w:tr w:rsidR="00235E2F" w:rsidRPr="000625DB" w14:paraId="091B3A5A"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478A49B6" w14:textId="77777777" w:rsidR="00235E2F" w:rsidRPr="000625DB" w:rsidRDefault="00235E2F" w:rsidP="00235E2F">
            <w:pPr>
              <w:adjustRightInd w:val="0"/>
              <w:jc w:val="center"/>
              <w:rPr>
                <w:b/>
                <w:sz w:val="18"/>
              </w:rPr>
            </w:pPr>
            <w:r w:rsidRPr="000625DB">
              <w:rPr>
                <w:b/>
                <w:sz w:val="18"/>
              </w:rPr>
              <w:t>Наименование показателя</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1F3AA7F5" w14:textId="77777777" w:rsidR="00235E2F" w:rsidRPr="000625DB" w:rsidRDefault="00235E2F" w:rsidP="00235E2F">
            <w:pPr>
              <w:adjustRightInd w:val="0"/>
              <w:jc w:val="center"/>
              <w:rPr>
                <w:b/>
                <w:sz w:val="18"/>
              </w:rPr>
            </w:pPr>
            <w:r w:rsidRPr="000625DB">
              <w:rPr>
                <w:b/>
                <w:sz w:val="18"/>
              </w:rPr>
              <w:t>Методика расчета</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84A1781" w14:textId="77777777" w:rsidR="00235E2F" w:rsidRPr="000625DB" w:rsidRDefault="00235E2F" w:rsidP="00235E2F">
            <w:pPr>
              <w:adjustRightInd w:val="0"/>
              <w:jc w:val="center"/>
              <w:rPr>
                <w:b/>
                <w:sz w:val="18"/>
              </w:rPr>
            </w:pPr>
            <w:r w:rsidRPr="000625DB">
              <w:rPr>
                <w:b/>
                <w:sz w:val="18"/>
              </w:rPr>
              <w:t>2012 г.</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D747DDD" w14:textId="77777777" w:rsidR="00235E2F" w:rsidRPr="000625DB" w:rsidRDefault="00235E2F" w:rsidP="00235E2F">
            <w:pPr>
              <w:adjustRightInd w:val="0"/>
              <w:jc w:val="center"/>
              <w:rPr>
                <w:b/>
                <w:sz w:val="18"/>
              </w:rPr>
            </w:pPr>
            <w:r w:rsidRPr="000625DB">
              <w:rPr>
                <w:b/>
                <w:sz w:val="18"/>
              </w:rPr>
              <w:t>2013 г.</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90D647F" w14:textId="77777777" w:rsidR="00235E2F" w:rsidRPr="000625DB" w:rsidRDefault="00235E2F" w:rsidP="00235E2F">
            <w:pPr>
              <w:adjustRightInd w:val="0"/>
              <w:jc w:val="center"/>
              <w:rPr>
                <w:b/>
                <w:sz w:val="18"/>
              </w:rPr>
            </w:pPr>
            <w:r w:rsidRPr="000625DB">
              <w:rPr>
                <w:b/>
                <w:sz w:val="18"/>
              </w:rPr>
              <w:t>2014 г.</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1D5347A" w14:textId="77777777" w:rsidR="00235E2F" w:rsidRPr="000625DB" w:rsidRDefault="00235E2F" w:rsidP="00235E2F">
            <w:pPr>
              <w:adjustRightInd w:val="0"/>
              <w:jc w:val="center"/>
              <w:rPr>
                <w:b/>
                <w:sz w:val="18"/>
              </w:rPr>
            </w:pPr>
            <w:r w:rsidRPr="000625DB">
              <w:rPr>
                <w:b/>
                <w:sz w:val="18"/>
              </w:rPr>
              <w:t>2015 г.</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B4B0C13" w14:textId="77777777" w:rsidR="00235E2F" w:rsidRPr="000625DB" w:rsidRDefault="00235E2F" w:rsidP="00235E2F">
            <w:pPr>
              <w:adjustRightInd w:val="0"/>
              <w:jc w:val="center"/>
              <w:rPr>
                <w:b/>
                <w:sz w:val="18"/>
                <w:lang w:val="en-US"/>
              </w:rPr>
            </w:pPr>
            <w:r w:rsidRPr="000625DB">
              <w:rPr>
                <w:b/>
                <w:sz w:val="18"/>
              </w:rPr>
              <w:t>2016 г.</w:t>
            </w:r>
          </w:p>
        </w:tc>
      </w:tr>
      <w:tr w:rsidR="00235E2F" w:rsidRPr="000625DB" w14:paraId="4CCF752D"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749A5580" w14:textId="77777777" w:rsidR="00235E2F" w:rsidRPr="000625DB" w:rsidRDefault="00235E2F" w:rsidP="00235E2F">
            <w:pPr>
              <w:adjustRightInd w:val="0"/>
              <w:rPr>
                <w:sz w:val="18"/>
              </w:rPr>
            </w:pPr>
            <w:r w:rsidRPr="000625DB">
              <w:rPr>
                <w:sz w:val="18"/>
              </w:rPr>
              <w:t>Норма чистой прибыли,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5FCF024A" w14:textId="77777777" w:rsidR="00235E2F" w:rsidRPr="000625DB" w:rsidRDefault="00235E2F" w:rsidP="00235E2F">
            <w:pPr>
              <w:adjustRightInd w:val="0"/>
              <w:rPr>
                <w:sz w:val="18"/>
              </w:rPr>
            </w:pPr>
            <w:r w:rsidRPr="000625DB">
              <w:rPr>
                <w:sz w:val="18"/>
              </w:rPr>
              <w:t>(Чистая прибыль / Выручка от продаж)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397B537" w14:textId="77777777" w:rsidR="00235E2F" w:rsidRPr="000625DB" w:rsidRDefault="00235E2F" w:rsidP="00235E2F">
            <w:pPr>
              <w:jc w:val="center"/>
              <w:rPr>
                <w:sz w:val="18"/>
              </w:rPr>
            </w:pPr>
            <w:r w:rsidRPr="000625DB">
              <w:rPr>
                <w:sz w:val="18"/>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E0FBAC7" w14:textId="77777777" w:rsidR="00235E2F" w:rsidRPr="000625DB" w:rsidRDefault="00235E2F" w:rsidP="00235E2F">
            <w:pPr>
              <w:jc w:val="center"/>
              <w:rPr>
                <w:sz w:val="18"/>
              </w:rPr>
            </w:pPr>
            <w:r w:rsidRPr="000625DB">
              <w:rPr>
                <w:sz w:val="18"/>
              </w:rPr>
              <w:t>36,69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C7D15D3" w14:textId="77777777" w:rsidR="00235E2F" w:rsidRPr="000625DB" w:rsidRDefault="00235E2F" w:rsidP="00235E2F">
            <w:pPr>
              <w:jc w:val="center"/>
              <w:rPr>
                <w:sz w:val="18"/>
              </w:rPr>
            </w:pPr>
            <w:r w:rsidRPr="000625DB">
              <w:rPr>
                <w:sz w:val="18"/>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5BAF59A" w14:textId="77777777" w:rsidR="00235E2F" w:rsidRPr="000625DB" w:rsidRDefault="00235E2F" w:rsidP="00235E2F">
            <w:pPr>
              <w:jc w:val="center"/>
              <w:rPr>
                <w:sz w:val="18"/>
              </w:rPr>
            </w:pPr>
            <w:r w:rsidRPr="000625DB">
              <w:rPr>
                <w:sz w:val="18"/>
              </w:rPr>
              <w:t>-</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606CE664" w14:textId="77777777" w:rsidR="00235E2F" w:rsidRPr="000625DB" w:rsidRDefault="00235E2F" w:rsidP="00235E2F">
            <w:pPr>
              <w:jc w:val="center"/>
              <w:rPr>
                <w:sz w:val="18"/>
              </w:rPr>
            </w:pPr>
            <w:r w:rsidRPr="000625DB">
              <w:rPr>
                <w:sz w:val="18"/>
              </w:rPr>
              <w:t>-</w:t>
            </w:r>
          </w:p>
        </w:tc>
      </w:tr>
      <w:tr w:rsidR="00235E2F" w:rsidRPr="000625DB" w14:paraId="5B4FCF93"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4DCF19EF" w14:textId="77777777" w:rsidR="00235E2F" w:rsidRPr="000625DB" w:rsidRDefault="00235E2F" w:rsidP="00235E2F">
            <w:pPr>
              <w:adjustRightInd w:val="0"/>
              <w:rPr>
                <w:sz w:val="18"/>
              </w:rPr>
            </w:pPr>
            <w:r w:rsidRPr="000625DB">
              <w:rPr>
                <w:sz w:val="18"/>
              </w:rPr>
              <w:t>Коэффициент оборачиваемости активов, раз</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1D22D6D2" w14:textId="77777777" w:rsidR="00235E2F" w:rsidRPr="000625DB" w:rsidRDefault="00235E2F" w:rsidP="00235E2F">
            <w:pPr>
              <w:adjustRightInd w:val="0"/>
              <w:rPr>
                <w:sz w:val="18"/>
              </w:rPr>
            </w:pPr>
            <w:r w:rsidRPr="000625DB">
              <w:rPr>
                <w:sz w:val="18"/>
              </w:rPr>
              <w:t>Выручка от продаж / Балансовая стоимость активов</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C97E677" w14:textId="77777777" w:rsidR="00235E2F" w:rsidRPr="000625DB" w:rsidRDefault="00235E2F" w:rsidP="00235E2F">
            <w:pPr>
              <w:jc w:val="center"/>
              <w:rPr>
                <w:sz w:val="18"/>
              </w:rPr>
            </w:pPr>
            <w:r w:rsidRPr="000625DB">
              <w:rPr>
                <w:sz w:val="18"/>
              </w:rPr>
              <w:t>0,00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4A715B91" w14:textId="77777777" w:rsidR="00235E2F" w:rsidRPr="000625DB" w:rsidRDefault="00235E2F" w:rsidP="00235E2F">
            <w:pPr>
              <w:jc w:val="center"/>
              <w:rPr>
                <w:sz w:val="18"/>
              </w:rPr>
            </w:pPr>
            <w:r w:rsidRPr="000625DB">
              <w:rPr>
                <w:sz w:val="18"/>
              </w:rPr>
              <w:t>0,78</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D29892" w14:textId="77777777" w:rsidR="00235E2F" w:rsidRPr="000625DB" w:rsidRDefault="00235E2F" w:rsidP="00235E2F">
            <w:pPr>
              <w:jc w:val="center"/>
              <w:rPr>
                <w:sz w:val="18"/>
              </w:rPr>
            </w:pPr>
            <w:r w:rsidRPr="000625DB">
              <w:rPr>
                <w:sz w:val="18"/>
              </w:rPr>
              <w:t>0,00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F342382" w14:textId="77777777" w:rsidR="00235E2F" w:rsidRPr="000625DB" w:rsidRDefault="00235E2F" w:rsidP="00235E2F">
            <w:pPr>
              <w:jc w:val="center"/>
              <w:rPr>
                <w:sz w:val="18"/>
              </w:rPr>
            </w:pPr>
            <w:r w:rsidRPr="000625DB">
              <w:rPr>
                <w:sz w:val="18"/>
              </w:rPr>
              <w:t>0,00</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2E42FF7B" w14:textId="77777777" w:rsidR="00235E2F" w:rsidRPr="000625DB" w:rsidRDefault="00235E2F" w:rsidP="00235E2F">
            <w:pPr>
              <w:jc w:val="center"/>
              <w:rPr>
                <w:sz w:val="18"/>
              </w:rPr>
            </w:pPr>
            <w:r w:rsidRPr="000625DB">
              <w:rPr>
                <w:sz w:val="18"/>
              </w:rPr>
              <w:t>0,00</w:t>
            </w:r>
          </w:p>
        </w:tc>
      </w:tr>
      <w:tr w:rsidR="00235E2F" w:rsidRPr="000625DB" w14:paraId="54888AFF"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1FDB1598" w14:textId="77777777" w:rsidR="00235E2F" w:rsidRPr="000625DB" w:rsidRDefault="00235E2F" w:rsidP="00235E2F">
            <w:pPr>
              <w:adjustRightInd w:val="0"/>
              <w:rPr>
                <w:sz w:val="18"/>
              </w:rPr>
            </w:pPr>
            <w:r w:rsidRPr="000625DB">
              <w:rPr>
                <w:sz w:val="18"/>
              </w:rPr>
              <w:t>Рентабельность активов,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32D81DDE" w14:textId="77777777" w:rsidR="00235E2F" w:rsidRPr="000625DB" w:rsidRDefault="00235E2F" w:rsidP="00235E2F">
            <w:pPr>
              <w:adjustRightInd w:val="0"/>
              <w:rPr>
                <w:sz w:val="18"/>
              </w:rPr>
            </w:pPr>
            <w:r w:rsidRPr="000625DB">
              <w:rPr>
                <w:sz w:val="18"/>
              </w:rPr>
              <w:t>(Чистая прибыль / Балансовая стоимость активов)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7FEA996" w14:textId="77777777" w:rsidR="00235E2F" w:rsidRPr="000625DB" w:rsidRDefault="00235E2F" w:rsidP="00235E2F">
            <w:pPr>
              <w:jc w:val="center"/>
              <w:rPr>
                <w:sz w:val="18"/>
              </w:rPr>
            </w:pPr>
            <w:r w:rsidRPr="000625DB">
              <w:rPr>
                <w:sz w:val="18"/>
              </w:rPr>
              <w:t>-0,11</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FBCB475" w14:textId="77777777" w:rsidR="00235E2F" w:rsidRPr="000625DB" w:rsidRDefault="00235E2F" w:rsidP="00235E2F">
            <w:pPr>
              <w:jc w:val="center"/>
              <w:rPr>
                <w:sz w:val="18"/>
              </w:rPr>
            </w:pPr>
            <w:r w:rsidRPr="000625DB">
              <w:rPr>
                <w:sz w:val="18"/>
              </w:rPr>
              <w:t>28,46</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563EBF5" w14:textId="77777777" w:rsidR="00235E2F" w:rsidRPr="000625DB" w:rsidRDefault="00235E2F" w:rsidP="00235E2F">
            <w:pPr>
              <w:jc w:val="center"/>
              <w:rPr>
                <w:sz w:val="18"/>
              </w:rPr>
            </w:pPr>
            <w:r w:rsidRPr="000625DB">
              <w:rPr>
                <w:sz w:val="18"/>
              </w:rPr>
              <w:t>-2,98</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55FEECB" w14:textId="77777777" w:rsidR="00235E2F" w:rsidRPr="000625DB" w:rsidRDefault="00235E2F" w:rsidP="00235E2F">
            <w:pPr>
              <w:jc w:val="center"/>
              <w:rPr>
                <w:sz w:val="18"/>
              </w:rPr>
            </w:pPr>
            <w:r w:rsidRPr="000625DB">
              <w:rPr>
                <w:sz w:val="18"/>
              </w:rPr>
              <w:t>-2,87</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C58C4F3" w14:textId="77777777" w:rsidR="00235E2F" w:rsidRPr="000625DB" w:rsidRDefault="00235E2F" w:rsidP="00235E2F">
            <w:pPr>
              <w:jc w:val="center"/>
              <w:rPr>
                <w:sz w:val="18"/>
              </w:rPr>
            </w:pPr>
            <w:r w:rsidRPr="000625DB">
              <w:rPr>
                <w:sz w:val="18"/>
              </w:rPr>
              <w:t>-0,74</w:t>
            </w:r>
          </w:p>
        </w:tc>
      </w:tr>
      <w:tr w:rsidR="00235E2F" w:rsidRPr="000625DB" w14:paraId="3CD2B389"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154947FC" w14:textId="77777777" w:rsidR="00235E2F" w:rsidRPr="000625DB" w:rsidRDefault="00235E2F" w:rsidP="00235E2F">
            <w:pPr>
              <w:adjustRightInd w:val="0"/>
              <w:rPr>
                <w:sz w:val="18"/>
              </w:rPr>
            </w:pPr>
            <w:r w:rsidRPr="000625DB">
              <w:rPr>
                <w:sz w:val="18"/>
              </w:rPr>
              <w:t>Рентабельность</w:t>
            </w:r>
          </w:p>
          <w:p w14:paraId="375B3EE0" w14:textId="77777777" w:rsidR="00235E2F" w:rsidRPr="000625DB" w:rsidRDefault="00235E2F" w:rsidP="00235E2F">
            <w:pPr>
              <w:adjustRightInd w:val="0"/>
              <w:rPr>
                <w:sz w:val="18"/>
              </w:rPr>
            </w:pPr>
            <w:r w:rsidRPr="000625DB">
              <w:rPr>
                <w:sz w:val="18"/>
              </w:rPr>
              <w:t>собственного капитала,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4287F749" w14:textId="77777777" w:rsidR="00235E2F" w:rsidRPr="000625DB" w:rsidRDefault="00235E2F" w:rsidP="00235E2F">
            <w:pPr>
              <w:adjustRightInd w:val="0"/>
              <w:rPr>
                <w:sz w:val="18"/>
              </w:rPr>
            </w:pPr>
            <w:r w:rsidRPr="000625DB">
              <w:rPr>
                <w:sz w:val="18"/>
              </w:rPr>
              <w:t>(Чистая прибыль / Капитал и резервы)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526722D" w14:textId="77777777" w:rsidR="00235E2F" w:rsidRPr="000625DB" w:rsidRDefault="00235E2F" w:rsidP="00235E2F">
            <w:pPr>
              <w:jc w:val="center"/>
              <w:rPr>
                <w:sz w:val="18"/>
              </w:rPr>
            </w:pPr>
            <w:r w:rsidRPr="000625DB">
              <w:rPr>
                <w:sz w:val="18"/>
              </w:rPr>
              <w:t>-0,11</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EF70D33" w14:textId="77777777" w:rsidR="00235E2F" w:rsidRPr="000625DB" w:rsidRDefault="00235E2F" w:rsidP="00235E2F">
            <w:pPr>
              <w:jc w:val="center"/>
              <w:rPr>
                <w:sz w:val="18"/>
              </w:rPr>
            </w:pPr>
            <w:r w:rsidRPr="000625DB">
              <w:rPr>
                <w:sz w:val="18"/>
              </w:rPr>
              <w:t>34,59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6C24A40" w14:textId="77777777" w:rsidR="00235E2F" w:rsidRPr="000625DB" w:rsidRDefault="00235E2F" w:rsidP="00235E2F">
            <w:pPr>
              <w:jc w:val="center"/>
              <w:rPr>
                <w:sz w:val="18"/>
              </w:rPr>
            </w:pPr>
            <w:r w:rsidRPr="000625DB">
              <w:rPr>
                <w:sz w:val="18"/>
              </w:rPr>
              <w:t>-8,56</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6A7423B" w14:textId="77777777" w:rsidR="00235E2F" w:rsidRPr="000625DB" w:rsidRDefault="00235E2F" w:rsidP="00235E2F">
            <w:pPr>
              <w:jc w:val="center"/>
              <w:rPr>
                <w:sz w:val="18"/>
              </w:rPr>
            </w:pPr>
            <w:r w:rsidRPr="000625DB">
              <w:rPr>
                <w:sz w:val="18"/>
              </w:rPr>
              <w:t>-8,96</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9A4A81F" w14:textId="77777777" w:rsidR="00235E2F" w:rsidRPr="000625DB" w:rsidRDefault="00235E2F" w:rsidP="00235E2F">
            <w:pPr>
              <w:jc w:val="center"/>
              <w:rPr>
                <w:sz w:val="18"/>
              </w:rPr>
            </w:pPr>
            <w:r w:rsidRPr="000625DB">
              <w:rPr>
                <w:sz w:val="18"/>
              </w:rPr>
              <w:t>-4,41</w:t>
            </w:r>
          </w:p>
        </w:tc>
      </w:tr>
      <w:tr w:rsidR="00235E2F" w:rsidRPr="000625DB" w14:paraId="6E767FB3"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7A3E556C" w14:textId="77777777" w:rsidR="00235E2F" w:rsidRPr="000625DB" w:rsidRDefault="00235E2F" w:rsidP="00235E2F">
            <w:pPr>
              <w:adjustRightInd w:val="0"/>
              <w:rPr>
                <w:sz w:val="18"/>
              </w:rPr>
            </w:pPr>
            <w:r w:rsidRPr="000625DB">
              <w:rPr>
                <w:sz w:val="18"/>
              </w:rPr>
              <w:t>Сумма непокрытого убытка на отчетную дату, тыс. руб.</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44601B74" w14:textId="77777777" w:rsidR="00235E2F" w:rsidRPr="000625DB" w:rsidRDefault="00235E2F" w:rsidP="00235E2F">
            <w:pPr>
              <w:adjustRightInd w:val="0"/>
              <w:rPr>
                <w:sz w:val="18"/>
              </w:rPr>
            </w:pPr>
            <w:r w:rsidRPr="000625DB">
              <w:rPr>
                <w:sz w:val="18"/>
              </w:rPr>
              <w:t>Непокрытый убыток прошлых лет + непокрытый убыток отчетного года</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609F780" w14:textId="77777777" w:rsidR="00235E2F" w:rsidRPr="000625DB" w:rsidRDefault="00235E2F" w:rsidP="00235E2F">
            <w:pPr>
              <w:jc w:val="center"/>
              <w:rPr>
                <w:sz w:val="18"/>
              </w:rPr>
            </w:pPr>
            <w:r w:rsidRPr="000625DB">
              <w:rPr>
                <w:sz w:val="18"/>
              </w:rPr>
              <w:t>-358,00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768B27B" w14:textId="77777777" w:rsidR="00235E2F" w:rsidRPr="000625DB" w:rsidRDefault="00235E2F" w:rsidP="00235E2F">
            <w:pPr>
              <w:adjustRightInd w:val="0"/>
              <w:jc w:val="center"/>
              <w:rPr>
                <w:color w:val="000000"/>
                <w:sz w:val="18"/>
              </w:rPr>
            </w:pPr>
            <w:r w:rsidRPr="000625DB">
              <w:rPr>
                <w:color w:val="000000"/>
                <w:sz w:val="1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693EF60" w14:textId="77777777" w:rsidR="00235E2F" w:rsidRPr="000625DB" w:rsidRDefault="00235E2F" w:rsidP="00235E2F">
            <w:pPr>
              <w:adjustRightInd w:val="0"/>
              <w:jc w:val="center"/>
              <w:rPr>
                <w:color w:val="000000"/>
                <w:sz w:val="18"/>
              </w:rPr>
            </w:pPr>
            <w:r w:rsidRPr="000625DB">
              <w:rPr>
                <w:color w:val="000000"/>
                <w:sz w:val="18"/>
              </w:rPr>
              <w:t>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45315C9" w14:textId="77777777" w:rsidR="00235E2F" w:rsidRPr="000625DB" w:rsidRDefault="00235E2F" w:rsidP="00235E2F">
            <w:pPr>
              <w:adjustRightInd w:val="0"/>
              <w:jc w:val="center"/>
              <w:rPr>
                <w:color w:val="000000"/>
                <w:sz w:val="18"/>
              </w:rPr>
            </w:pPr>
            <w:r w:rsidRPr="000625DB">
              <w:rPr>
                <w:color w:val="000000"/>
                <w:sz w:val="18"/>
              </w:rPr>
              <w:t>0</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27786AD" w14:textId="77777777" w:rsidR="00235E2F" w:rsidRPr="000625DB" w:rsidRDefault="00235E2F" w:rsidP="00235E2F">
            <w:pPr>
              <w:adjustRightInd w:val="0"/>
              <w:jc w:val="center"/>
              <w:rPr>
                <w:color w:val="000000"/>
                <w:sz w:val="18"/>
              </w:rPr>
            </w:pPr>
            <w:r w:rsidRPr="000625DB">
              <w:rPr>
                <w:color w:val="000000"/>
                <w:sz w:val="18"/>
              </w:rPr>
              <w:t>0</w:t>
            </w:r>
          </w:p>
        </w:tc>
      </w:tr>
      <w:tr w:rsidR="00235E2F" w:rsidRPr="000625DB" w14:paraId="48BAB565"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530DE2BF" w14:textId="77777777" w:rsidR="00235E2F" w:rsidRPr="000625DB" w:rsidRDefault="00235E2F" w:rsidP="00235E2F">
            <w:pPr>
              <w:adjustRightInd w:val="0"/>
              <w:rPr>
                <w:sz w:val="18"/>
              </w:rPr>
            </w:pPr>
            <w:r w:rsidRPr="000625DB">
              <w:rPr>
                <w:sz w:val="18"/>
              </w:rPr>
              <w:t>Соотношение непокрытого убытка на отчетную дату и балансовой стоимости активов,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56C0A8CE" w14:textId="77777777" w:rsidR="00235E2F" w:rsidRPr="000625DB" w:rsidRDefault="00235E2F" w:rsidP="00235E2F">
            <w:pPr>
              <w:adjustRightInd w:val="0"/>
              <w:rPr>
                <w:sz w:val="18"/>
              </w:rPr>
            </w:pPr>
            <w:r w:rsidRPr="000625DB">
              <w:rPr>
                <w:sz w:val="18"/>
              </w:rPr>
              <w:t>(Сумма непокрытого убытка на отчетную дату / Балансовая стоимость активов)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818C47F" w14:textId="77777777" w:rsidR="00235E2F" w:rsidRPr="000625DB" w:rsidRDefault="00235E2F" w:rsidP="00235E2F">
            <w:pPr>
              <w:jc w:val="center"/>
              <w:rPr>
                <w:sz w:val="18"/>
              </w:rPr>
            </w:pPr>
            <w:r w:rsidRPr="000625DB">
              <w:rPr>
                <w:sz w:val="18"/>
              </w:rPr>
              <w:t>0,11</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93717ED" w14:textId="77777777" w:rsidR="00235E2F" w:rsidRPr="000625DB" w:rsidRDefault="00235E2F" w:rsidP="00235E2F">
            <w:pPr>
              <w:adjustRightInd w:val="0"/>
              <w:jc w:val="center"/>
              <w:rPr>
                <w:color w:val="000000"/>
                <w:sz w:val="18"/>
              </w:rPr>
            </w:pPr>
            <w:r w:rsidRPr="000625DB">
              <w:rPr>
                <w:color w:val="000000"/>
                <w:sz w:val="1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19DA621" w14:textId="77777777" w:rsidR="00235E2F" w:rsidRPr="000625DB" w:rsidRDefault="00235E2F" w:rsidP="00235E2F">
            <w:pPr>
              <w:adjustRightInd w:val="0"/>
              <w:jc w:val="center"/>
              <w:rPr>
                <w:color w:val="000000"/>
                <w:sz w:val="18"/>
              </w:rPr>
            </w:pPr>
            <w:r w:rsidRPr="000625DB">
              <w:rPr>
                <w:color w:val="000000"/>
                <w:sz w:val="18"/>
              </w:rPr>
              <w:t>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7FB2152" w14:textId="77777777" w:rsidR="00235E2F" w:rsidRPr="000625DB" w:rsidRDefault="00235E2F" w:rsidP="00235E2F">
            <w:pPr>
              <w:adjustRightInd w:val="0"/>
              <w:jc w:val="center"/>
              <w:rPr>
                <w:color w:val="000000"/>
                <w:sz w:val="18"/>
              </w:rPr>
            </w:pPr>
            <w:r w:rsidRPr="000625DB">
              <w:rPr>
                <w:color w:val="000000"/>
                <w:sz w:val="18"/>
              </w:rPr>
              <w:t>0</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83A1EC1" w14:textId="77777777" w:rsidR="00235E2F" w:rsidRPr="000625DB" w:rsidRDefault="00235E2F" w:rsidP="00235E2F">
            <w:pPr>
              <w:adjustRightInd w:val="0"/>
              <w:jc w:val="center"/>
              <w:rPr>
                <w:color w:val="000000"/>
                <w:sz w:val="18"/>
              </w:rPr>
            </w:pPr>
            <w:r w:rsidRPr="000625DB">
              <w:rPr>
                <w:color w:val="000000"/>
                <w:sz w:val="18"/>
              </w:rPr>
              <w:t>0</w:t>
            </w:r>
          </w:p>
        </w:tc>
      </w:tr>
    </w:tbl>
    <w:p w14:paraId="3DCDB105" w14:textId="77777777" w:rsidR="00235E2F" w:rsidRPr="00E009E0" w:rsidRDefault="00235E2F" w:rsidP="00235E2F">
      <w:pPr>
        <w:adjustRightInd w:val="0"/>
        <w:jc w:val="both"/>
      </w:pPr>
    </w:p>
    <w:p w14:paraId="170CD1AE" w14:textId="77777777" w:rsidR="00235E2F" w:rsidRPr="00E009E0" w:rsidRDefault="00235E2F" w:rsidP="00235E2F">
      <w:pPr>
        <w:adjustRightInd w:val="0"/>
        <w:ind w:firstLine="540"/>
        <w:jc w:val="both"/>
        <w:rPr>
          <w:b/>
          <w:i/>
        </w:rPr>
      </w:pPr>
      <w:r w:rsidRPr="00E009E0">
        <w:rPr>
          <w:b/>
          <w:i/>
        </w:rPr>
        <w:t xml:space="preserve">Показатели рассчитаны по рекомендуемой методике. </w:t>
      </w:r>
    </w:p>
    <w:p w14:paraId="61D4B0EA" w14:textId="77777777" w:rsidR="00235E2F" w:rsidRPr="00E009E0" w:rsidRDefault="00235E2F" w:rsidP="00235E2F">
      <w:pPr>
        <w:adjustRightInd w:val="0"/>
        <w:ind w:firstLine="540"/>
        <w:jc w:val="both"/>
      </w:pPr>
      <w:r w:rsidRPr="00E009E0">
        <w:t xml:space="preserve">Экономический анализ прибыльности/убыточности эмитента исходя из динамики приведенных показателей: </w:t>
      </w:r>
    </w:p>
    <w:p w14:paraId="3793DD65" w14:textId="77777777" w:rsidR="00235E2F" w:rsidRPr="0048659F" w:rsidRDefault="00235E2F" w:rsidP="00235E2F">
      <w:pPr>
        <w:adjustRightInd w:val="0"/>
        <w:ind w:firstLine="540"/>
        <w:jc w:val="both"/>
        <w:rPr>
          <w:b/>
          <w:i/>
        </w:rPr>
      </w:pPr>
      <w:r w:rsidRPr="0048659F">
        <w:rPr>
          <w:b/>
          <w:i/>
        </w:rPr>
        <w:t>Норма чистой прибыли отражает долю прибыли в общей выручке Эмитента.</w:t>
      </w:r>
    </w:p>
    <w:p w14:paraId="3EA1441B" w14:textId="77777777" w:rsidR="00235E2F" w:rsidRDefault="00235E2F" w:rsidP="00235E2F">
      <w:pPr>
        <w:adjustRightInd w:val="0"/>
        <w:ind w:firstLine="540"/>
        <w:jc w:val="both"/>
        <w:rPr>
          <w:b/>
          <w:i/>
        </w:rPr>
      </w:pPr>
      <w:r>
        <w:rPr>
          <w:b/>
          <w:i/>
        </w:rPr>
        <w:t xml:space="preserve">Расчет показателя нормы чистой прибыли по итогам 2012, 2014, 2015, 2016 года не приводится в связи с отсутствием в анализируемом периоде выручки от продаж. </w:t>
      </w:r>
    </w:p>
    <w:p w14:paraId="4BBEA689" w14:textId="77777777" w:rsidR="00235E2F" w:rsidRPr="00AD7F47" w:rsidRDefault="00235E2F" w:rsidP="00235E2F">
      <w:pPr>
        <w:adjustRightInd w:val="0"/>
        <w:ind w:firstLine="540"/>
        <w:jc w:val="both"/>
        <w:rPr>
          <w:b/>
          <w:i/>
        </w:rPr>
      </w:pPr>
      <w:r w:rsidRPr="00AD7F47">
        <w:rPr>
          <w:b/>
          <w:i/>
        </w:rPr>
        <w:t>Коэффициент оборачиваемости активов измеряет интенсивность использования активов.</w:t>
      </w:r>
    </w:p>
    <w:p w14:paraId="077D1891" w14:textId="6B3957E0" w:rsidR="00903332" w:rsidRPr="00AD7F47" w:rsidRDefault="00903332" w:rsidP="00903332">
      <w:pPr>
        <w:adjustRightInd w:val="0"/>
        <w:ind w:firstLine="540"/>
        <w:jc w:val="both"/>
        <w:rPr>
          <w:b/>
          <w:i/>
        </w:rPr>
      </w:pPr>
      <w:r w:rsidRPr="00AD7F47">
        <w:rPr>
          <w:b/>
          <w:i/>
        </w:rPr>
        <w:t xml:space="preserve">В рассматриваемом периоде значение показателя принимало нулевые значения за исключением 2013 года в связи с </w:t>
      </w:r>
      <w:r w:rsidR="001C1A30" w:rsidRPr="00AD7F47">
        <w:rPr>
          <w:b/>
          <w:i/>
        </w:rPr>
        <w:t>разовой торговой операцией</w:t>
      </w:r>
      <w:r w:rsidRPr="00AD7F47">
        <w:rPr>
          <w:b/>
          <w:i/>
        </w:rPr>
        <w:t xml:space="preserve"> в 2013 году, в результате чего Эмитентом была получена выручка в  размере 473 547 тыс. руб. Отношение выручки к общей стоимости активов характеризует эффективность использования Эмитентом всех имеющихся ресурсов независимо от источников их образования. </w:t>
      </w:r>
    </w:p>
    <w:p w14:paraId="5C07CECB" w14:textId="77777777" w:rsidR="00235E2F" w:rsidRPr="00AD7F47" w:rsidRDefault="00235E2F" w:rsidP="00235E2F">
      <w:pPr>
        <w:adjustRightInd w:val="0"/>
        <w:ind w:firstLine="540"/>
        <w:jc w:val="both"/>
        <w:rPr>
          <w:b/>
          <w:i/>
        </w:rPr>
      </w:pPr>
      <w:r w:rsidRPr="00AD7F47">
        <w:rPr>
          <w:b/>
          <w:i/>
        </w:rPr>
        <w:t>Показатели рентабельности, представляющие собой соотношение прибыли (чистого дохода) и средств ее получения, характеризуют эффективность деятельности компании – производительность или отдачу финансовых ресурсов.</w:t>
      </w:r>
    </w:p>
    <w:p w14:paraId="32951CA3" w14:textId="77777777" w:rsidR="00235E2F" w:rsidRPr="0048659F" w:rsidRDefault="00235E2F" w:rsidP="00235E2F">
      <w:pPr>
        <w:adjustRightInd w:val="0"/>
        <w:ind w:firstLine="540"/>
        <w:jc w:val="both"/>
        <w:rPr>
          <w:b/>
          <w:i/>
        </w:rPr>
      </w:pPr>
      <w:r w:rsidRPr="00AD7F47">
        <w:rPr>
          <w:b/>
          <w:i/>
        </w:rPr>
        <w:t>Показатель рентабельности собственного капитала показывает эффективность использования собственного капитала</w:t>
      </w:r>
      <w:r w:rsidRPr="0048659F">
        <w:rPr>
          <w:b/>
          <w:i/>
        </w:rPr>
        <w:t xml:space="preserve"> Эмитента.</w:t>
      </w:r>
    </w:p>
    <w:p w14:paraId="1D78595B" w14:textId="77777777" w:rsidR="00235E2F" w:rsidRDefault="00235E2F" w:rsidP="00235E2F">
      <w:pPr>
        <w:adjustRightInd w:val="0"/>
        <w:ind w:firstLine="540"/>
        <w:jc w:val="both"/>
        <w:rPr>
          <w:b/>
          <w:i/>
        </w:rPr>
      </w:pPr>
      <w:r>
        <w:rPr>
          <w:b/>
          <w:i/>
        </w:rPr>
        <w:t>В связи с полученным убытком по итогам 2012, 2014, 2015, 2016 годов показатели р</w:t>
      </w:r>
      <w:r w:rsidRPr="0048659F">
        <w:rPr>
          <w:b/>
          <w:i/>
        </w:rPr>
        <w:t>ентабельност</w:t>
      </w:r>
      <w:r>
        <w:rPr>
          <w:b/>
          <w:i/>
        </w:rPr>
        <w:t>и</w:t>
      </w:r>
      <w:r w:rsidRPr="0048659F">
        <w:rPr>
          <w:b/>
          <w:i/>
        </w:rPr>
        <w:t xml:space="preserve"> активов</w:t>
      </w:r>
      <w:r>
        <w:rPr>
          <w:b/>
          <w:i/>
        </w:rPr>
        <w:t xml:space="preserve"> и </w:t>
      </w:r>
      <w:r w:rsidRPr="0048659F">
        <w:rPr>
          <w:b/>
          <w:i/>
        </w:rPr>
        <w:t xml:space="preserve">рентабельности собственного капитала на протяжении </w:t>
      </w:r>
      <w:r>
        <w:rPr>
          <w:b/>
          <w:i/>
        </w:rPr>
        <w:t xml:space="preserve">анализируемого период принимают отрицательные значения и не имеет экономического смысла.  </w:t>
      </w:r>
    </w:p>
    <w:p w14:paraId="2D08BE1E" w14:textId="77777777" w:rsidR="00235E2F" w:rsidRPr="00FC2F93" w:rsidRDefault="00235E2F" w:rsidP="00235E2F">
      <w:pPr>
        <w:adjustRightInd w:val="0"/>
        <w:ind w:firstLine="540"/>
        <w:jc w:val="both"/>
        <w:rPr>
          <w:b/>
          <w:i/>
        </w:rPr>
      </w:pPr>
      <w:r w:rsidRPr="0048659F">
        <w:rPr>
          <w:b/>
          <w:i/>
        </w:rPr>
        <w:t>Непокрытый убыток у Эмитента на протяжении анализируемого периода</w:t>
      </w:r>
      <w:r>
        <w:rPr>
          <w:b/>
          <w:i/>
        </w:rPr>
        <w:t>, за исключением 2012 г.</w:t>
      </w:r>
      <w:r w:rsidRPr="0048659F">
        <w:rPr>
          <w:b/>
          <w:i/>
        </w:rPr>
        <w:t xml:space="preserve"> отсутствует</w:t>
      </w:r>
      <w:r w:rsidRPr="00FC2F93">
        <w:rPr>
          <w:b/>
          <w:i/>
        </w:rPr>
        <w:t>, в связи с чем, соотношение непокрытого убытка и балансовой стоимости активов Эмитента не рассчитывалось.</w:t>
      </w:r>
    </w:p>
    <w:p w14:paraId="4372585E" w14:textId="77777777" w:rsidR="00235E2F" w:rsidRPr="00FC2F93" w:rsidRDefault="00235E2F" w:rsidP="00235E2F">
      <w:pPr>
        <w:adjustRightInd w:val="0"/>
        <w:ind w:firstLine="540"/>
        <w:jc w:val="both"/>
      </w:pPr>
      <w:r w:rsidRPr="00FC2F93">
        <w:t xml:space="preserve">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w:t>
      </w:r>
    </w:p>
    <w:p w14:paraId="14B4F554" w14:textId="77777777" w:rsidR="00235E2F" w:rsidRPr="00FC2F93" w:rsidRDefault="00FC2F93" w:rsidP="00235E2F">
      <w:pPr>
        <w:adjustRightInd w:val="0"/>
        <w:ind w:firstLine="540"/>
        <w:jc w:val="both"/>
        <w:rPr>
          <w:b/>
          <w:i/>
        </w:rPr>
      </w:pPr>
      <w:r w:rsidRPr="00FC2F93">
        <w:rPr>
          <w:b/>
          <w:i/>
        </w:rPr>
        <w:t>В связи со спецификой деятельности Эмитента по управлению финансово-промышленными группами и холдинг-компаниями Компания не осуществляет</w:t>
      </w:r>
      <w:r w:rsidR="009E2974" w:rsidRPr="00FC2F93">
        <w:rPr>
          <w:b/>
          <w:i/>
        </w:rPr>
        <w:t xml:space="preserve"> полноценной хозяйственной деятельности</w:t>
      </w:r>
      <w:r w:rsidRPr="00FC2F93">
        <w:rPr>
          <w:b/>
          <w:i/>
        </w:rPr>
        <w:t xml:space="preserve">, у нее отсутствовала выручка; обслуживание долговых  обязательств привело к появлению убытков.   </w:t>
      </w:r>
    </w:p>
    <w:p w14:paraId="7D344F8F" w14:textId="77777777" w:rsidR="00235E2F" w:rsidRPr="00FC2F93" w:rsidRDefault="00235E2F" w:rsidP="00235E2F">
      <w:pPr>
        <w:adjustRightInd w:val="0"/>
        <w:ind w:firstLine="540"/>
        <w:jc w:val="both"/>
        <w:rPr>
          <w:b/>
          <w:i/>
        </w:rPr>
      </w:pPr>
    </w:p>
    <w:p w14:paraId="5ADD1C0E" w14:textId="77777777" w:rsidR="00235E2F" w:rsidRPr="00FC2F93" w:rsidRDefault="00235E2F" w:rsidP="00235E2F">
      <w:pPr>
        <w:adjustRightInd w:val="0"/>
        <w:ind w:firstLine="540"/>
        <w:jc w:val="both"/>
        <w:rPr>
          <w:b/>
          <w:i/>
        </w:rPr>
      </w:pPr>
      <w:r w:rsidRPr="00FC2F93">
        <w:rPr>
          <w:b/>
          <w:i/>
        </w:rPr>
        <w:t>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w:t>
      </w:r>
    </w:p>
    <w:p w14:paraId="6F8A2FB5" w14:textId="77777777" w:rsidR="00B35978" w:rsidRPr="00FC2F93" w:rsidRDefault="00B35978" w:rsidP="001B1B02">
      <w:pPr>
        <w:adjustRightInd w:val="0"/>
        <w:jc w:val="both"/>
      </w:pPr>
    </w:p>
    <w:p w14:paraId="23551ECD" w14:textId="77777777" w:rsidR="001B1B02" w:rsidRPr="00E009E0" w:rsidRDefault="001B1B02" w:rsidP="002E0D35">
      <w:pPr>
        <w:pStyle w:val="2"/>
        <w:rPr>
          <w:sz w:val="22"/>
          <w:szCs w:val="22"/>
        </w:rPr>
      </w:pPr>
      <w:bookmarkStart w:id="67" w:name="_Toc495084631"/>
      <w:r w:rsidRPr="00FC2F93">
        <w:rPr>
          <w:sz w:val="22"/>
          <w:szCs w:val="22"/>
        </w:rPr>
        <w:t>4.2. Ликвидность эмитента, достаточность капитала и</w:t>
      </w:r>
      <w:r w:rsidRPr="00E009E0">
        <w:rPr>
          <w:sz w:val="22"/>
          <w:szCs w:val="22"/>
        </w:rPr>
        <w:t xml:space="preserve"> оборотных средств</w:t>
      </w:r>
      <w:bookmarkEnd w:id="67"/>
    </w:p>
    <w:p w14:paraId="138B759E" w14:textId="77777777" w:rsidR="00656C1F" w:rsidRPr="00E009E0" w:rsidRDefault="00656C1F" w:rsidP="001B1B02">
      <w:pPr>
        <w:adjustRightInd w:val="0"/>
        <w:jc w:val="both"/>
      </w:pPr>
    </w:p>
    <w:p w14:paraId="682BEB63" w14:textId="77777777" w:rsidR="00B35978" w:rsidRPr="00E009E0" w:rsidRDefault="00B35978" w:rsidP="00B35978">
      <w:pPr>
        <w:adjustRightInd w:val="0"/>
        <w:ind w:firstLine="540"/>
        <w:jc w:val="both"/>
      </w:pPr>
      <w:r w:rsidRPr="00E009E0">
        <w:t>Динамика показателей, характеризующих ликвидность эмитента, за пять последних завершенных отчетных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971"/>
        <w:gridCol w:w="801"/>
        <w:gridCol w:w="981"/>
        <w:gridCol w:w="991"/>
        <w:gridCol w:w="901"/>
        <w:gridCol w:w="1071"/>
      </w:tblGrid>
      <w:tr w:rsidR="00FB5029" w:rsidRPr="00FD489D" w14:paraId="3BC77308" w14:textId="77777777" w:rsidTr="00FD489D">
        <w:tc>
          <w:tcPr>
            <w:tcW w:w="0" w:type="auto"/>
            <w:shd w:val="clear" w:color="auto" w:fill="auto"/>
          </w:tcPr>
          <w:p w14:paraId="77F22F9F" w14:textId="77777777" w:rsidR="00FB5029" w:rsidRPr="00FD489D" w:rsidRDefault="00FB5029" w:rsidP="00FB5029">
            <w:pPr>
              <w:adjustRightInd w:val="0"/>
              <w:jc w:val="center"/>
              <w:rPr>
                <w:b/>
                <w:sz w:val="18"/>
                <w:szCs w:val="18"/>
              </w:rPr>
            </w:pPr>
            <w:r w:rsidRPr="00FD489D">
              <w:rPr>
                <w:b/>
                <w:sz w:val="18"/>
                <w:szCs w:val="18"/>
              </w:rPr>
              <w:t>Наименование показателя</w:t>
            </w:r>
          </w:p>
        </w:tc>
        <w:tc>
          <w:tcPr>
            <w:tcW w:w="0" w:type="auto"/>
            <w:shd w:val="clear" w:color="auto" w:fill="auto"/>
          </w:tcPr>
          <w:p w14:paraId="2119CDDE" w14:textId="77777777" w:rsidR="00FB5029" w:rsidRPr="00FD489D" w:rsidRDefault="00FB5029" w:rsidP="00FB5029">
            <w:pPr>
              <w:adjustRightInd w:val="0"/>
              <w:jc w:val="center"/>
              <w:rPr>
                <w:b/>
                <w:sz w:val="18"/>
                <w:szCs w:val="18"/>
              </w:rPr>
            </w:pPr>
            <w:r w:rsidRPr="00FD489D">
              <w:rPr>
                <w:b/>
                <w:sz w:val="18"/>
                <w:szCs w:val="18"/>
              </w:rPr>
              <w:t>Методика расчета</w:t>
            </w:r>
          </w:p>
        </w:tc>
        <w:tc>
          <w:tcPr>
            <w:tcW w:w="0" w:type="auto"/>
            <w:shd w:val="clear" w:color="auto" w:fill="auto"/>
          </w:tcPr>
          <w:p w14:paraId="75FB6EB9" w14:textId="77777777" w:rsidR="00FB5029" w:rsidRPr="00FD489D" w:rsidRDefault="00FB5029" w:rsidP="00FB5029">
            <w:pPr>
              <w:adjustRightInd w:val="0"/>
              <w:jc w:val="center"/>
              <w:rPr>
                <w:b/>
                <w:sz w:val="18"/>
                <w:szCs w:val="18"/>
              </w:rPr>
            </w:pPr>
            <w:r w:rsidRPr="00FD489D">
              <w:rPr>
                <w:b/>
                <w:sz w:val="18"/>
                <w:szCs w:val="18"/>
              </w:rPr>
              <w:t>2012 г.</w:t>
            </w:r>
          </w:p>
        </w:tc>
        <w:tc>
          <w:tcPr>
            <w:tcW w:w="0" w:type="auto"/>
            <w:shd w:val="clear" w:color="auto" w:fill="auto"/>
          </w:tcPr>
          <w:p w14:paraId="49D3AE6F" w14:textId="77777777" w:rsidR="00FB5029" w:rsidRPr="00FD489D" w:rsidRDefault="00FB5029" w:rsidP="00FB5029">
            <w:pPr>
              <w:adjustRightInd w:val="0"/>
              <w:jc w:val="center"/>
              <w:rPr>
                <w:b/>
                <w:sz w:val="18"/>
                <w:szCs w:val="18"/>
              </w:rPr>
            </w:pPr>
            <w:r w:rsidRPr="00FD489D">
              <w:rPr>
                <w:b/>
                <w:sz w:val="18"/>
                <w:szCs w:val="18"/>
              </w:rPr>
              <w:t>2013 г.</w:t>
            </w:r>
          </w:p>
        </w:tc>
        <w:tc>
          <w:tcPr>
            <w:tcW w:w="0" w:type="auto"/>
            <w:shd w:val="clear" w:color="auto" w:fill="auto"/>
          </w:tcPr>
          <w:p w14:paraId="58D7C2A5" w14:textId="77777777" w:rsidR="00FB5029" w:rsidRPr="00FD489D" w:rsidRDefault="00FB5029" w:rsidP="00FB5029">
            <w:pPr>
              <w:adjustRightInd w:val="0"/>
              <w:jc w:val="center"/>
              <w:rPr>
                <w:b/>
                <w:sz w:val="18"/>
                <w:szCs w:val="18"/>
              </w:rPr>
            </w:pPr>
            <w:r w:rsidRPr="00FD489D">
              <w:rPr>
                <w:b/>
                <w:sz w:val="18"/>
                <w:szCs w:val="18"/>
              </w:rPr>
              <w:t>2014 г.</w:t>
            </w:r>
          </w:p>
        </w:tc>
        <w:tc>
          <w:tcPr>
            <w:tcW w:w="0" w:type="auto"/>
            <w:shd w:val="clear" w:color="auto" w:fill="auto"/>
          </w:tcPr>
          <w:p w14:paraId="68532A7A" w14:textId="77777777" w:rsidR="00FB5029" w:rsidRPr="00FD489D" w:rsidRDefault="00FB5029" w:rsidP="00FB5029">
            <w:pPr>
              <w:adjustRightInd w:val="0"/>
              <w:jc w:val="center"/>
              <w:rPr>
                <w:b/>
                <w:sz w:val="18"/>
                <w:szCs w:val="18"/>
              </w:rPr>
            </w:pPr>
            <w:r w:rsidRPr="00FD489D">
              <w:rPr>
                <w:b/>
                <w:sz w:val="18"/>
                <w:szCs w:val="18"/>
              </w:rPr>
              <w:t>2015 г.</w:t>
            </w:r>
          </w:p>
        </w:tc>
        <w:tc>
          <w:tcPr>
            <w:tcW w:w="0" w:type="auto"/>
            <w:shd w:val="clear" w:color="auto" w:fill="auto"/>
          </w:tcPr>
          <w:p w14:paraId="599171CC" w14:textId="77777777" w:rsidR="00FB5029" w:rsidRPr="00FD489D" w:rsidRDefault="00FB5029" w:rsidP="00FB5029">
            <w:pPr>
              <w:adjustRightInd w:val="0"/>
              <w:jc w:val="center"/>
              <w:rPr>
                <w:b/>
                <w:sz w:val="18"/>
                <w:szCs w:val="18"/>
              </w:rPr>
            </w:pPr>
            <w:r w:rsidRPr="00FD489D">
              <w:rPr>
                <w:b/>
                <w:sz w:val="18"/>
                <w:szCs w:val="18"/>
              </w:rPr>
              <w:t>2016 г.</w:t>
            </w:r>
          </w:p>
        </w:tc>
      </w:tr>
      <w:tr w:rsidR="00FB5029" w:rsidRPr="00FD489D" w14:paraId="60C85066" w14:textId="77777777" w:rsidTr="00FD489D">
        <w:tc>
          <w:tcPr>
            <w:tcW w:w="0" w:type="auto"/>
            <w:shd w:val="clear" w:color="auto" w:fill="auto"/>
          </w:tcPr>
          <w:p w14:paraId="6D94BE2A" w14:textId="77777777" w:rsidR="00FB5029" w:rsidRPr="00FD489D" w:rsidRDefault="00FB5029" w:rsidP="00FB5029">
            <w:pPr>
              <w:adjustRightInd w:val="0"/>
              <w:jc w:val="both"/>
              <w:rPr>
                <w:sz w:val="18"/>
                <w:szCs w:val="18"/>
              </w:rPr>
            </w:pPr>
            <w:r w:rsidRPr="00FD489D">
              <w:rPr>
                <w:sz w:val="18"/>
                <w:szCs w:val="18"/>
              </w:rPr>
              <w:t>Чистый оборотный капитал, тыс. руб.</w:t>
            </w:r>
          </w:p>
        </w:tc>
        <w:tc>
          <w:tcPr>
            <w:tcW w:w="0" w:type="auto"/>
            <w:shd w:val="clear" w:color="auto" w:fill="auto"/>
          </w:tcPr>
          <w:p w14:paraId="7E503D4D" w14:textId="3F2473F8" w:rsidR="00FB5029" w:rsidRPr="00FD489D" w:rsidRDefault="00903332" w:rsidP="00FB5029">
            <w:pPr>
              <w:adjustRightInd w:val="0"/>
              <w:jc w:val="both"/>
              <w:rPr>
                <w:sz w:val="18"/>
                <w:szCs w:val="18"/>
              </w:rPr>
            </w:pPr>
            <w:r w:rsidRPr="00FD489D">
              <w:rPr>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0" w:type="auto"/>
            <w:shd w:val="clear" w:color="auto" w:fill="auto"/>
          </w:tcPr>
          <w:p w14:paraId="674CB07A" w14:textId="77777777" w:rsidR="00FB5029" w:rsidRPr="00FD489D" w:rsidRDefault="00FB5029" w:rsidP="003B5720">
            <w:pPr>
              <w:jc w:val="center"/>
              <w:rPr>
                <w:sz w:val="18"/>
                <w:szCs w:val="18"/>
              </w:rPr>
            </w:pPr>
            <w:r w:rsidRPr="00FD489D">
              <w:rPr>
                <w:sz w:val="18"/>
                <w:szCs w:val="18"/>
              </w:rPr>
              <w:t>1800,00</w:t>
            </w:r>
          </w:p>
        </w:tc>
        <w:tc>
          <w:tcPr>
            <w:tcW w:w="0" w:type="auto"/>
            <w:shd w:val="clear" w:color="auto" w:fill="auto"/>
          </w:tcPr>
          <w:p w14:paraId="041B1BC1" w14:textId="77777777" w:rsidR="00FB5029" w:rsidRPr="00FD489D" w:rsidRDefault="00FB5029" w:rsidP="003B5720">
            <w:pPr>
              <w:jc w:val="center"/>
              <w:rPr>
                <w:sz w:val="18"/>
                <w:szCs w:val="18"/>
              </w:rPr>
            </w:pPr>
            <w:r w:rsidRPr="00FD489D">
              <w:rPr>
                <w:sz w:val="18"/>
                <w:szCs w:val="18"/>
              </w:rPr>
              <w:t>506049,00</w:t>
            </w:r>
          </w:p>
        </w:tc>
        <w:tc>
          <w:tcPr>
            <w:tcW w:w="0" w:type="auto"/>
            <w:shd w:val="clear" w:color="auto" w:fill="auto"/>
          </w:tcPr>
          <w:p w14:paraId="1F047004" w14:textId="77777777" w:rsidR="00FB5029" w:rsidRPr="00FD489D" w:rsidRDefault="00FB5029" w:rsidP="003B5720">
            <w:pPr>
              <w:jc w:val="center"/>
              <w:rPr>
                <w:sz w:val="18"/>
                <w:szCs w:val="18"/>
              </w:rPr>
            </w:pPr>
            <w:r w:rsidRPr="00FD489D">
              <w:rPr>
                <w:sz w:val="18"/>
                <w:szCs w:val="18"/>
              </w:rPr>
              <w:t>-491736,00</w:t>
            </w:r>
          </w:p>
        </w:tc>
        <w:tc>
          <w:tcPr>
            <w:tcW w:w="0" w:type="auto"/>
            <w:shd w:val="clear" w:color="auto" w:fill="auto"/>
          </w:tcPr>
          <w:p w14:paraId="084A0613" w14:textId="77777777" w:rsidR="00FB5029" w:rsidRPr="00FD489D" w:rsidRDefault="00FB5029" w:rsidP="003B5720">
            <w:pPr>
              <w:jc w:val="center"/>
              <w:rPr>
                <w:sz w:val="18"/>
                <w:szCs w:val="18"/>
              </w:rPr>
            </w:pPr>
            <w:r w:rsidRPr="00FD489D">
              <w:rPr>
                <w:sz w:val="18"/>
                <w:szCs w:val="18"/>
              </w:rPr>
              <w:t>-11597,00</w:t>
            </w:r>
          </w:p>
        </w:tc>
        <w:tc>
          <w:tcPr>
            <w:tcW w:w="0" w:type="auto"/>
            <w:shd w:val="clear" w:color="auto" w:fill="auto"/>
          </w:tcPr>
          <w:p w14:paraId="1AD7B85C" w14:textId="77777777" w:rsidR="00FB5029" w:rsidRPr="00FD489D" w:rsidRDefault="00FB5029" w:rsidP="003B5720">
            <w:pPr>
              <w:jc w:val="center"/>
              <w:rPr>
                <w:sz w:val="18"/>
                <w:szCs w:val="18"/>
              </w:rPr>
            </w:pPr>
            <w:r w:rsidRPr="00FD489D">
              <w:rPr>
                <w:sz w:val="18"/>
                <w:szCs w:val="18"/>
              </w:rPr>
              <w:t>1055424,00</w:t>
            </w:r>
          </w:p>
        </w:tc>
      </w:tr>
      <w:tr w:rsidR="00FB5029" w:rsidRPr="00FD489D" w14:paraId="4440A02F" w14:textId="77777777" w:rsidTr="00FD489D">
        <w:tc>
          <w:tcPr>
            <w:tcW w:w="0" w:type="auto"/>
            <w:shd w:val="clear" w:color="auto" w:fill="auto"/>
          </w:tcPr>
          <w:p w14:paraId="7FC154FC" w14:textId="77777777" w:rsidR="00FB5029" w:rsidRPr="00FD489D" w:rsidRDefault="00FB5029" w:rsidP="00FB5029">
            <w:pPr>
              <w:adjustRightInd w:val="0"/>
              <w:jc w:val="both"/>
              <w:rPr>
                <w:sz w:val="18"/>
                <w:szCs w:val="18"/>
              </w:rPr>
            </w:pPr>
            <w:r w:rsidRPr="00FD489D">
              <w:rPr>
                <w:sz w:val="18"/>
                <w:szCs w:val="18"/>
              </w:rPr>
              <w:t>Коэффициент текущей ликвидности</w:t>
            </w:r>
          </w:p>
        </w:tc>
        <w:tc>
          <w:tcPr>
            <w:tcW w:w="0" w:type="auto"/>
            <w:shd w:val="clear" w:color="auto" w:fill="auto"/>
          </w:tcPr>
          <w:p w14:paraId="36E63205" w14:textId="77777777" w:rsidR="00FB5029" w:rsidRPr="00FD489D" w:rsidRDefault="00FB5029" w:rsidP="00FB5029">
            <w:pPr>
              <w:adjustRightInd w:val="0"/>
              <w:jc w:val="both"/>
              <w:rPr>
                <w:sz w:val="18"/>
                <w:szCs w:val="18"/>
              </w:rPr>
            </w:pPr>
            <w:r w:rsidRPr="00FD489D">
              <w:rPr>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0" w:type="auto"/>
            <w:shd w:val="clear" w:color="auto" w:fill="auto"/>
          </w:tcPr>
          <w:p w14:paraId="3819C801" w14:textId="77777777" w:rsidR="00FB5029" w:rsidRPr="00FD489D" w:rsidRDefault="00FB5029" w:rsidP="003B5720">
            <w:pPr>
              <w:jc w:val="center"/>
              <w:rPr>
                <w:sz w:val="18"/>
                <w:szCs w:val="18"/>
              </w:rPr>
            </w:pPr>
            <w:r w:rsidRPr="00FD489D">
              <w:rPr>
                <w:sz w:val="18"/>
                <w:szCs w:val="18"/>
              </w:rPr>
              <w:t>601,00</w:t>
            </w:r>
          </w:p>
        </w:tc>
        <w:tc>
          <w:tcPr>
            <w:tcW w:w="0" w:type="auto"/>
            <w:shd w:val="clear" w:color="auto" w:fill="auto"/>
          </w:tcPr>
          <w:p w14:paraId="501A8E34" w14:textId="77777777" w:rsidR="00FB5029" w:rsidRPr="00FD489D" w:rsidRDefault="00FB5029" w:rsidP="003B5720">
            <w:pPr>
              <w:jc w:val="center"/>
              <w:rPr>
                <w:sz w:val="18"/>
                <w:szCs w:val="18"/>
              </w:rPr>
            </w:pPr>
            <w:r w:rsidRPr="00FD489D">
              <w:rPr>
                <w:sz w:val="18"/>
                <w:szCs w:val="18"/>
              </w:rPr>
              <w:t>5,85</w:t>
            </w:r>
          </w:p>
        </w:tc>
        <w:tc>
          <w:tcPr>
            <w:tcW w:w="0" w:type="auto"/>
            <w:shd w:val="clear" w:color="auto" w:fill="auto"/>
          </w:tcPr>
          <w:p w14:paraId="25CE3171" w14:textId="77777777" w:rsidR="00FB5029" w:rsidRPr="00FD489D" w:rsidRDefault="00FB5029" w:rsidP="003B5720">
            <w:pPr>
              <w:jc w:val="center"/>
              <w:rPr>
                <w:sz w:val="18"/>
                <w:szCs w:val="18"/>
              </w:rPr>
            </w:pPr>
            <w:r w:rsidRPr="00FD489D">
              <w:rPr>
                <w:sz w:val="18"/>
                <w:szCs w:val="18"/>
              </w:rPr>
              <w:t>0,04</w:t>
            </w:r>
          </w:p>
        </w:tc>
        <w:tc>
          <w:tcPr>
            <w:tcW w:w="0" w:type="auto"/>
            <w:shd w:val="clear" w:color="auto" w:fill="auto"/>
          </w:tcPr>
          <w:p w14:paraId="724B79A4" w14:textId="77777777" w:rsidR="00FB5029" w:rsidRPr="00FD489D" w:rsidRDefault="00FB5029" w:rsidP="003B5720">
            <w:pPr>
              <w:jc w:val="center"/>
              <w:rPr>
                <w:sz w:val="18"/>
                <w:szCs w:val="18"/>
              </w:rPr>
            </w:pPr>
            <w:r w:rsidRPr="00FD489D">
              <w:rPr>
                <w:sz w:val="18"/>
                <w:szCs w:val="18"/>
              </w:rPr>
              <w:t>0,29</w:t>
            </w:r>
          </w:p>
        </w:tc>
        <w:tc>
          <w:tcPr>
            <w:tcW w:w="0" w:type="auto"/>
            <w:shd w:val="clear" w:color="auto" w:fill="auto"/>
          </w:tcPr>
          <w:p w14:paraId="54866E41" w14:textId="77777777" w:rsidR="00FB5029" w:rsidRPr="00FD489D" w:rsidRDefault="00FB5029" w:rsidP="003B5720">
            <w:pPr>
              <w:jc w:val="center"/>
              <w:rPr>
                <w:sz w:val="18"/>
                <w:szCs w:val="18"/>
              </w:rPr>
            </w:pPr>
            <w:r w:rsidRPr="00FD489D">
              <w:rPr>
                <w:sz w:val="18"/>
                <w:szCs w:val="18"/>
              </w:rPr>
              <w:t>41,03</w:t>
            </w:r>
          </w:p>
        </w:tc>
      </w:tr>
      <w:tr w:rsidR="00FB5029" w:rsidRPr="00FD489D" w14:paraId="1E7046D1" w14:textId="77777777" w:rsidTr="00FD489D">
        <w:tc>
          <w:tcPr>
            <w:tcW w:w="0" w:type="auto"/>
            <w:shd w:val="clear" w:color="auto" w:fill="auto"/>
          </w:tcPr>
          <w:p w14:paraId="7E4E0C7A" w14:textId="77777777" w:rsidR="00FB5029" w:rsidRPr="00FD489D" w:rsidRDefault="00FB5029" w:rsidP="00FB5029">
            <w:pPr>
              <w:adjustRightInd w:val="0"/>
              <w:jc w:val="both"/>
              <w:rPr>
                <w:sz w:val="18"/>
                <w:szCs w:val="18"/>
              </w:rPr>
            </w:pPr>
            <w:r w:rsidRPr="00FD489D">
              <w:rPr>
                <w:sz w:val="18"/>
                <w:szCs w:val="18"/>
              </w:rPr>
              <w:t>Коэффициент быстрой ликвидности</w:t>
            </w:r>
          </w:p>
        </w:tc>
        <w:tc>
          <w:tcPr>
            <w:tcW w:w="0" w:type="auto"/>
            <w:shd w:val="clear" w:color="auto" w:fill="auto"/>
          </w:tcPr>
          <w:p w14:paraId="1341A99F" w14:textId="77777777" w:rsidR="00FB5029" w:rsidRPr="00FD489D" w:rsidRDefault="00FB5029" w:rsidP="00FB5029">
            <w:pPr>
              <w:adjustRightInd w:val="0"/>
              <w:jc w:val="both"/>
              <w:rPr>
                <w:sz w:val="18"/>
                <w:szCs w:val="18"/>
              </w:rPr>
            </w:pPr>
            <w:r w:rsidRPr="00FD489D">
              <w:rPr>
                <w:sz w:val="18"/>
                <w:szCs w:val="18"/>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0" w:type="auto"/>
            <w:shd w:val="clear" w:color="auto" w:fill="auto"/>
          </w:tcPr>
          <w:p w14:paraId="5914F1A2" w14:textId="77777777" w:rsidR="00FB5029" w:rsidRPr="00FD489D" w:rsidRDefault="00FB5029" w:rsidP="003B5720">
            <w:pPr>
              <w:jc w:val="center"/>
              <w:rPr>
                <w:sz w:val="18"/>
                <w:szCs w:val="18"/>
              </w:rPr>
            </w:pPr>
            <w:r w:rsidRPr="00FD489D">
              <w:rPr>
                <w:sz w:val="18"/>
                <w:szCs w:val="18"/>
              </w:rPr>
              <w:t>601,00</w:t>
            </w:r>
          </w:p>
        </w:tc>
        <w:tc>
          <w:tcPr>
            <w:tcW w:w="0" w:type="auto"/>
            <w:shd w:val="clear" w:color="auto" w:fill="auto"/>
          </w:tcPr>
          <w:p w14:paraId="1386A886" w14:textId="77777777" w:rsidR="00FB5029" w:rsidRPr="00FD489D" w:rsidRDefault="00FB5029" w:rsidP="003B5720">
            <w:pPr>
              <w:jc w:val="center"/>
              <w:rPr>
                <w:sz w:val="18"/>
                <w:szCs w:val="18"/>
              </w:rPr>
            </w:pPr>
            <w:r w:rsidRPr="00FD489D">
              <w:rPr>
                <w:sz w:val="18"/>
                <w:szCs w:val="18"/>
              </w:rPr>
              <w:t>5,85</w:t>
            </w:r>
          </w:p>
        </w:tc>
        <w:tc>
          <w:tcPr>
            <w:tcW w:w="0" w:type="auto"/>
            <w:shd w:val="clear" w:color="auto" w:fill="auto"/>
          </w:tcPr>
          <w:p w14:paraId="2FFBD9E6" w14:textId="77777777" w:rsidR="00FB5029" w:rsidRPr="00FD489D" w:rsidRDefault="00FB5029" w:rsidP="003B5720">
            <w:pPr>
              <w:jc w:val="center"/>
              <w:rPr>
                <w:sz w:val="18"/>
                <w:szCs w:val="18"/>
              </w:rPr>
            </w:pPr>
            <w:r w:rsidRPr="00FD489D">
              <w:rPr>
                <w:sz w:val="18"/>
                <w:szCs w:val="18"/>
              </w:rPr>
              <w:t>0,04</w:t>
            </w:r>
          </w:p>
        </w:tc>
        <w:tc>
          <w:tcPr>
            <w:tcW w:w="0" w:type="auto"/>
            <w:shd w:val="clear" w:color="auto" w:fill="auto"/>
          </w:tcPr>
          <w:p w14:paraId="6BE30F63" w14:textId="77777777" w:rsidR="00FB5029" w:rsidRPr="00FD489D" w:rsidRDefault="00FB5029" w:rsidP="003B5720">
            <w:pPr>
              <w:jc w:val="center"/>
              <w:rPr>
                <w:sz w:val="18"/>
                <w:szCs w:val="18"/>
              </w:rPr>
            </w:pPr>
            <w:r w:rsidRPr="00FD489D">
              <w:rPr>
                <w:sz w:val="18"/>
                <w:szCs w:val="18"/>
              </w:rPr>
              <w:t>0,29</w:t>
            </w:r>
          </w:p>
        </w:tc>
        <w:tc>
          <w:tcPr>
            <w:tcW w:w="0" w:type="auto"/>
            <w:shd w:val="clear" w:color="auto" w:fill="auto"/>
          </w:tcPr>
          <w:p w14:paraId="00D24A12" w14:textId="77777777" w:rsidR="00FB5029" w:rsidRPr="00FD489D" w:rsidRDefault="00FB5029" w:rsidP="003B5720">
            <w:pPr>
              <w:jc w:val="center"/>
              <w:rPr>
                <w:sz w:val="18"/>
                <w:szCs w:val="18"/>
              </w:rPr>
            </w:pPr>
            <w:r w:rsidRPr="00FD489D">
              <w:rPr>
                <w:sz w:val="18"/>
                <w:szCs w:val="18"/>
              </w:rPr>
              <w:t>41,03</w:t>
            </w:r>
          </w:p>
        </w:tc>
      </w:tr>
    </w:tbl>
    <w:p w14:paraId="54599532" w14:textId="77777777" w:rsidR="00302268" w:rsidRPr="00E009E0" w:rsidRDefault="00302268" w:rsidP="00B35978">
      <w:pPr>
        <w:adjustRightInd w:val="0"/>
        <w:jc w:val="both"/>
      </w:pPr>
    </w:p>
    <w:p w14:paraId="0BBD7945" w14:textId="77777777" w:rsidR="000625DB" w:rsidRPr="00E009E0" w:rsidRDefault="000625DB" w:rsidP="000625DB">
      <w:pPr>
        <w:adjustRightInd w:val="0"/>
        <w:ind w:firstLine="540"/>
        <w:jc w:val="both"/>
        <w:rPr>
          <w:b/>
          <w:i/>
        </w:rPr>
      </w:pPr>
      <w:r w:rsidRPr="00E009E0">
        <w:rPr>
          <w:b/>
          <w:i/>
        </w:rPr>
        <w:t xml:space="preserve">Показатели рассчитаны по рекомендуемой методике. </w:t>
      </w:r>
    </w:p>
    <w:p w14:paraId="7EE1FC9E" w14:textId="77777777" w:rsidR="000625DB" w:rsidRPr="00E009E0" w:rsidRDefault="000625DB" w:rsidP="000625DB">
      <w:pPr>
        <w:adjustRightInd w:val="0"/>
        <w:ind w:firstLine="540"/>
        <w:jc w:val="both"/>
      </w:pPr>
      <w:r w:rsidRPr="00E009E0">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p>
    <w:p w14:paraId="3EA52E36" w14:textId="77777777" w:rsidR="000625DB" w:rsidRDefault="000625DB" w:rsidP="000625DB">
      <w:pPr>
        <w:adjustRightInd w:val="0"/>
        <w:ind w:firstLine="540"/>
        <w:jc w:val="both"/>
        <w:rPr>
          <w:b/>
          <w:i/>
        </w:rPr>
      </w:pPr>
      <w:r w:rsidRPr="00BC70B9">
        <w:rPr>
          <w:b/>
          <w:i/>
        </w:rPr>
        <w:t>Чистый оборотный капитал - разность между оборотными активами предприятия и его краткосрочными обязательствами. Чистый оборотный капитал необходим для поддержания финансовой устойчивости предприятия,</w:t>
      </w:r>
      <w:r>
        <w:rPr>
          <w:b/>
          <w:i/>
        </w:rPr>
        <w:t xml:space="preserve"> поскольку превышение оборотных </w:t>
      </w:r>
      <w:r w:rsidRPr="00BC70B9">
        <w:rPr>
          <w:b/>
          <w:i/>
        </w:rPr>
        <w:t>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w:t>
      </w:r>
    </w:p>
    <w:p w14:paraId="61EAAE59" w14:textId="77777777" w:rsidR="000625DB" w:rsidRDefault="000625DB" w:rsidP="000625DB">
      <w:pPr>
        <w:adjustRightInd w:val="0"/>
        <w:ind w:firstLine="540"/>
        <w:jc w:val="both"/>
        <w:rPr>
          <w:b/>
          <w:i/>
        </w:rPr>
      </w:pPr>
      <w:r>
        <w:rPr>
          <w:b/>
          <w:i/>
        </w:rPr>
        <w:t xml:space="preserve">Данный показатель имеет разнонаправленную динамику в течение анализируемого периода. По итогам 2014 и 2015 года показатель принимает отрицательные значения в связи с превышением размера краткосрочных обязательств над величиной оборотных активов.  </w:t>
      </w:r>
    </w:p>
    <w:p w14:paraId="032F7948" w14:textId="77777777" w:rsidR="000625DB" w:rsidRPr="00BC70B9" w:rsidRDefault="000625DB" w:rsidP="000625DB">
      <w:pPr>
        <w:adjustRightInd w:val="0"/>
        <w:ind w:firstLine="540"/>
        <w:jc w:val="both"/>
        <w:rPr>
          <w:b/>
          <w:i/>
        </w:rPr>
      </w:pPr>
      <w:r w:rsidRPr="00BC70B9">
        <w:rPr>
          <w:b/>
          <w:i/>
        </w:rPr>
        <w:t>Коэффициент текущей ликвидности характеризует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его срочных обязательств. Нормальное ограничение (КТЛ &gt;1) означает, что денежные средства и предстоящие поступления от текущей деятельности должны покрывать текущие долги.</w:t>
      </w:r>
    </w:p>
    <w:p w14:paraId="4F4C76AD" w14:textId="77777777" w:rsidR="000625DB" w:rsidRPr="00BC70B9" w:rsidRDefault="000625DB" w:rsidP="000625DB">
      <w:pPr>
        <w:adjustRightInd w:val="0"/>
        <w:ind w:firstLine="540"/>
        <w:jc w:val="both"/>
        <w:rPr>
          <w:b/>
          <w:i/>
        </w:rPr>
      </w:pPr>
      <w:r w:rsidRPr="00BC70B9">
        <w:rPr>
          <w:b/>
          <w:i/>
        </w:rPr>
        <w:t>Коэффициент быстрой ликвидности - это более жесткая оценка ликвидности предприятия. Этот показатель характеризует какую долю текущих краткосрочных обязательств может погасить предприятие, если его 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Оптимальное значение данного показателя – Кбл = 0,8-1,0.</w:t>
      </w:r>
    </w:p>
    <w:p w14:paraId="4371BB8B" w14:textId="77777777" w:rsidR="000625DB" w:rsidRDefault="000625DB" w:rsidP="000625DB">
      <w:pPr>
        <w:adjustRightInd w:val="0"/>
        <w:ind w:firstLine="540"/>
        <w:jc w:val="both"/>
        <w:rPr>
          <w:b/>
          <w:i/>
        </w:rPr>
      </w:pPr>
      <w:r w:rsidRPr="00BC70B9">
        <w:rPr>
          <w:b/>
          <w:i/>
        </w:rPr>
        <w:t>Значения коэффициентов текущей ликвидности и коэффициентов быстрой ликвидности по состоянию за 20</w:t>
      </w:r>
      <w:r>
        <w:rPr>
          <w:b/>
          <w:i/>
        </w:rPr>
        <w:t>12</w:t>
      </w:r>
      <w:r w:rsidRPr="00BC70B9">
        <w:rPr>
          <w:b/>
          <w:i/>
        </w:rPr>
        <w:t xml:space="preserve"> г, 201</w:t>
      </w:r>
      <w:r>
        <w:rPr>
          <w:b/>
          <w:i/>
        </w:rPr>
        <w:t>3</w:t>
      </w:r>
      <w:r w:rsidRPr="00BC70B9">
        <w:rPr>
          <w:b/>
          <w:i/>
        </w:rPr>
        <w:t xml:space="preserve"> г. и по состоянию за 201</w:t>
      </w:r>
      <w:r>
        <w:rPr>
          <w:b/>
          <w:i/>
        </w:rPr>
        <w:t>6</w:t>
      </w:r>
      <w:r w:rsidRPr="00BC70B9">
        <w:rPr>
          <w:b/>
          <w:i/>
        </w:rPr>
        <w:t xml:space="preserve"> г. отражают достаточность средств у Эмитента для исполнен</w:t>
      </w:r>
      <w:r>
        <w:rPr>
          <w:b/>
          <w:i/>
        </w:rPr>
        <w:t xml:space="preserve">ия краткосрочных обязательств. </w:t>
      </w:r>
    </w:p>
    <w:p w14:paraId="7D34952A" w14:textId="77777777" w:rsidR="000625DB" w:rsidRDefault="000625DB" w:rsidP="000625DB">
      <w:pPr>
        <w:adjustRightInd w:val="0"/>
        <w:ind w:firstLine="540"/>
        <w:jc w:val="both"/>
        <w:rPr>
          <w:b/>
          <w:i/>
        </w:rPr>
      </w:pPr>
      <w:r>
        <w:rPr>
          <w:b/>
          <w:i/>
        </w:rPr>
        <w:t>У</w:t>
      </w:r>
      <w:r w:rsidRPr="00BC70B9">
        <w:rPr>
          <w:b/>
          <w:i/>
        </w:rPr>
        <w:t xml:space="preserve">стойчивость значений показателя была связана с тем, что динамика оборотных активов (за минусом дебиторской задолженности) и краткосрочных обязательств (за вычетом доходов будущих периодов) в целом была схожей. </w:t>
      </w:r>
    </w:p>
    <w:p w14:paraId="654B6C02" w14:textId="77777777" w:rsidR="000625DB" w:rsidRPr="00BC70B9" w:rsidRDefault="000625DB" w:rsidP="000625DB">
      <w:pPr>
        <w:adjustRightInd w:val="0"/>
        <w:ind w:firstLine="540"/>
        <w:jc w:val="both"/>
        <w:rPr>
          <w:b/>
          <w:i/>
        </w:rPr>
      </w:pPr>
      <w:r>
        <w:rPr>
          <w:b/>
          <w:i/>
        </w:rPr>
        <w:t>Снижение показателей по итогам 2014 и 2015 года</w:t>
      </w:r>
      <w:r w:rsidRPr="00BC70B9">
        <w:rPr>
          <w:b/>
          <w:i/>
        </w:rPr>
        <w:t xml:space="preserve"> связано со значительным </w:t>
      </w:r>
      <w:r>
        <w:rPr>
          <w:b/>
          <w:i/>
        </w:rPr>
        <w:t>увеличением</w:t>
      </w:r>
      <w:r w:rsidRPr="00BC70B9">
        <w:rPr>
          <w:b/>
          <w:i/>
        </w:rPr>
        <w:t xml:space="preserve"> краткосрочных обязательств Эмитента за вычетом доходов будущих периодов на фоне также существенного сокращения оборотных активов за вычетом дебиторской задолженности.</w:t>
      </w:r>
      <w:r>
        <w:rPr>
          <w:b/>
          <w:i/>
        </w:rPr>
        <w:t xml:space="preserve"> </w:t>
      </w:r>
      <w:r w:rsidRPr="00BC70B9">
        <w:rPr>
          <w:b/>
          <w:i/>
        </w:rPr>
        <w:t>Значения показателя</w:t>
      </w:r>
      <w:r>
        <w:rPr>
          <w:b/>
          <w:i/>
        </w:rPr>
        <w:t xml:space="preserve"> в 2014-2015гг</w:t>
      </w:r>
      <w:r w:rsidRPr="00BC70B9">
        <w:rPr>
          <w:b/>
          <w:i/>
        </w:rPr>
        <w:t xml:space="preserve"> свидетельствуют о том, что краткосрочная кредиторская задолженность полностью </w:t>
      </w:r>
      <w:r>
        <w:rPr>
          <w:b/>
          <w:i/>
        </w:rPr>
        <w:t xml:space="preserve">не </w:t>
      </w:r>
      <w:r w:rsidRPr="00BC70B9">
        <w:rPr>
          <w:b/>
          <w:i/>
        </w:rPr>
        <w:t>обеспечена оборотными средствами.</w:t>
      </w:r>
    </w:p>
    <w:p w14:paraId="197B7D65" w14:textId="77777777" w:rsidR="000625DB" w:rsidRPr="00BC70B9" w:rsidRDefault="000625DB" w:rsidP="000625DB">
      <w:pPr>
        <w:adjustRightInd w:val="0"/>
        <w:ind w:firstLine="540"/>
        <w:jc w:val="both"/>
        <w:rPr>
          <w:b/>
          <w:i/>
        </w:rPr>
      </w:pPr>
      <w:r w:rsidRPr="00BC70B9">
        <w:rPr>
          <w:b/>
          <w:i/>
        </w:rPr>
        <w:t>Динамика «коэффициента быстрой ликвидности» в целом соответствовала динамике коэффициента текущей ликвидности, поскольку запасы</w:t>
      </w:r>
      <w:r>
        <w:rPr>
          <w:b/>
          <w:i/>
        </w:rPr>
        <w:t xml:space="preserve"> и НДС отсутствовали</w:t>
      </w:r>
      <w:r w:rsidRPr="00BC70B9">
        <w:rPr>
          <w:b/>
          <w:i/>
        </w:rPr>
        <w:t xml:space="preserve"> в структуре оборотных активов Эмитента.</w:t>
      </w:r>
    </w:p>
    <w:p w14:paraId="3186380D" w14:textId="77777777" w:rsidR="000625DB" w:rsidRDefault="000625DB" w:rsidP="000625DB">
      <w:pPr>
        <w:adjustRightInd w:val="0"/>
        <w:ind w:firstLine="540"/>
        <w:jc w:val="both"/>
        <w:rPr>
          <w:b/>
          <w:i/>
        </w:rPr>
      </w:pPr>
      <w:r w:rsidRPr="00BC70B9">
        <w:rPr>
          <w:b/>
          <w:i/>
        </w:rPr>
        <w:t>Эмитент не имеет в настоящее просроченных задолженностей по привлеченным заемным ресурсам, что говорит об эффективном управлении долговой нагрузкой и доверии со стороны кредиторов.</w:t>
      </w:r>
    </w:p>
    <w:p w14:paraId="05211295" w14:textId="77777777" w:rsidR="000625DB" w:rsidRPr="00E009E0" w:rsidRDefault="000625DB" w:rsidP="000625DB">
      <w:pPr>
        <w:adjustRightInd w:val="0"/>
        <w:ind w:firstLine="540"/>
        <w:jc w:val="both"/>
      </w:pPr>
      <w:r w:rsidRPr="00E009E0">
        <w:t xml:space="preserve">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 </w:t>
      </w:r>
    </w:p>
    <w:p w14:paraId="60D29905" w14:textId="77777777" w:rsidR="000625DB" w:rsidRPr="00E009E0" w:rsidRDefault="000625DB" w:rsidP="000625DB">
      <w:pPr>
        <w:adjustRightInd w:val="0"/>
        <w:ind w:firstLine="540"/>
        <w:jc w:val="both"/>
        <w:rPr>
          <w:b/>
          <w:i/>
        </w:rPr>
      </w:pPr>
      <w:r w:rsidRPr="00E009E0">
        <w:rPr>
          <w:b/>
          <w:i/>
        </w:rPr>
        <w:t>Таким фактором, является принятая Эмитентом политика в области управления ликвидностью и платежеспособностью, направленная на обеспечение требуемого финансирования, соответствующего потребностям Эмитента и поддержание соответствующего запаса финансовой прочности, обеспечивающего способность Эмитента отвечать по своим обязательствам.</w:t>
      </w:r>
    </w:p>
    <w:p w14:paraId="0A454C2E" w14:textId="77777777" w:rsidR="000625DB" w:rsidRPr="00E009E0" w:rsidRDefault="000625DB" w:rsidP="000625DB">
      <w:pPr>
        <w:adjustRightInd w:val="0"/>
        <w:ind w:firstLine="540"/>
        <w:jc w:val="both"/>
        <w:rPr>
          <w:b/>
          <w:i/>
        </w:rPr>
      </w:pPr>
      <w:r w:rsidRPr="00E009E0">
        <w:rPr>
          <w:b/>
          <w:i/>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1F8841C0" w14:textId="77777777" w:rsidR="00B35978" w:rsidRPr="00E009E0" w:rsidRDefault="00B35978" w:rsidP="001B1B02">
      <w:pPr>
        <w:adjustRightInd w:val="0"/>
        <w:jc w:val="both"/>
      </w:pPr>
    </w:p>
    <w:p w14:paraId="494F2FB3" w14:textId="77777777" w:rsidR="001B1B02" w:rsidRPr="00E009E0" w:rsidRDefault="001B1B02" w:rsidP="002E0D35">
      <w:pPr>
        <w:pStyle w:val="2"/>
        <w:rPr>
          <w:sz w:val="22"/>
          <w:szCs w:val="22"/>
        </w:rPr>
      </w:pPr>
      <w:bookmarkStart w:id="68" w:name="_Toc495084632"/>
      <w:r w:rsidRPr="00E009E0">
        <w:rPr>
          <w:sz w:val="22"/>
          <w:szCs w:val="22"/>
        </w:rPr>
        <w:t>4.3. Размер и структура капитала и оборотных средств эмитента</w:t>
      </w:r>
      <w:bookmarkEnd w:id="68"/>
    </w:p>
    <w:p w14:paraId="7DE5D4C5" w14:textId="77777777" w:rsidR="001B1B02" w:rsidRPr="00E009E0" w:rsidRDefault="001B1B02" w:rsidP="001B1B02">
      <w:pPr>
        <w:adjustRightInd w:val="0"/>
        <w:jc w:val="both"/>
      </w:pPr>
    </w:p>
    <w:p w14:paraId="7520753C" w14:textId="77777777" w:rsidR="001B1B02" w:rsidRPr="00E009E0" w:rsidRDefault="001B1B02" w:rsidP="006E46F1">
      <w:pPr>
        <w:pStyle w:val="3"/>
      </w:pPr>
      <w:bookmarkStart w:id="69" w:name="_Toc495084633"/>
      <w:r w:rsidRPr="00E009E0">
        <w:t>4.3.1. Размер и структура капитала и оборотных средств эмитента</w:t>
      </w:r>
      <w:bookmarkEnd w:id="69"/>
    </w:p>
    <w:p w14:paraId="793E7FBF" w14:textId="77777777" w:rsidR="00E268FD" w:rsidRPr="00E009E0" w:rsidRDefault="00E268FD" w:rsidP="001B1B02">
      <w:pPr>
        <w:adjustRightInd w:val="0"/>
        <w:ind w:firstLine="540"/>
        <w:jc w:val="both"/>
        <w:outlineLvl w:val="2"/>
      </w:pPr>
    </w:p>
    <w:p w14:paraId="6DB7B373" w14:textId="77777777" w:rsidR="00FB5029" w:rsidRPr="00E009E0" w:rsidRDefault="00FB5029" w:rsidP="00FB5029">
      <w:pPr>
        <w:adjustRightInd w:val="0"/>
        <w:ind w:firstLine="540"/>
        <w:jc w:val="both"/>
      </w:pPr>
      <w:r w:rsidRPr="00E009E0">
        <w:t>Информация за пять последних завершенных отчетных лет:</w:t>
      </w:r>
    </w:p>
    <w:p w14:paraId="3B6C46BA" w14:textId="77777777" w:rsidR="00FB5029" w:rsidRPr="00E009E0" w:rsidRDefault="00FB5029" w:rsidP="00FB5029">
      <w:pPr>
        <w:adjustRightInd w:val="0"/>
        <w:ind w:firstLine="540"/>
        <w:jc w:val="right"/>
        <w:rPr>
          <w:i/>
        </w:rPr>
      </w:pPr>
      <w:r w:rsidRPr="00E009E0">
        <w:rPr>
          <w:i/>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331"/>
        <w:gridCol w:w="1331"/>
        <w:gridCol w:w="1331"/>
        <w:gridCol w:w="1331"/>
        <w:gridCol w:w="1331"/>
      </w:tblGrid>
      <w:tr w:rsidR="00FB5029" w:rsidRPr="00E009E0" w14:paraId="7721A74D" w14:textId="77777777" w:rsidTr="00FB5029">
        <w:tc>
          <w:tcPr>
            <w:tcW w:w="0" w:type="auto"/>
            <w:shd w:val="clear" w:color="auto" w:fill="auto"/>
          </w:tcPr>
          <w:p w14:paraId="43E22277" w14:textId="77777777" w:rsidR="00FB5029" w:rsidRPr="00E009E0" w:rsidRDefault="00FB5029" w:rsidP="00FB5029">
            <w:pPr>
              <w:adjustRightInd w:val="0"/>
              <w:jc w:val="center"/>
              <w:rPr>
                <w:b/>
                <w:sz w:val="18"/>
                <w:szCs w:val="18"/>
              </w:rPr>
            </w:pPr>
            <w:r w:rsidRPr="00E009E0">
              <w:rPr>
                <w:b/>
                <w:sz w:val="18"/>
                <w:szCs w:val="18"/>
              </w:rPr>
              <w:t>Наименование показателя</w:t>
            </w:r>
          </w:p>
        </w:tc>
        <w:tc>
          <w:tcPr>
            <w:tcW w:w="0" w:type="auto"/>
          </w:tcPr>
          <w:p w14:paraId="5551015A" w14:textId="77777777" w:rsidR="00FB5029" w:rsidRPr="00E009E0" w:rsidRDefault="00FB5029" w:rsidP="00FB5029">
            <w:pPr>
              <w:adjustRightInd w:val="0"/>
              <w:jc w:val="center"/>
              <w:rPr>
                <w:b/>
                <w:sz w:val="18"/>
                <w:szCs w:val="18"/>
              </w:rPr>
            </w:pPr>
            <w:r w:rsidRPr="00E009E0">
              <w:rPr>
                <w:b/>
                <w:sz w:val="18"/>
                <w:szCs w:val="18"/>
              </w:rPr>
              <w:t>2012 г.</w:t>
            </w:r>
          </w:p>
        </w:tc>
        <w:tc>
          <w:tcPr>
            <w:tcW w:w="0" w:type="auto"/>
          </w:tcPr>
          <w:p w14:paraId="1FADB689" w14:textId="77777777" w:rsidR="00FB5029" w:rsidRPr="00E009E0" w:rsidRDefault="00FB5029" w:rsidP="00FB5029">
            <w:pPr>
              <w:adjustRightInd w:val="0"/>
              <w:jc w:val="center"/>
              <w:rPr>
                <w:b/>
                <w:sz w:val="18"/>
                <w:szCs w:val="18"/>
              </w:rPr>
            </w:pPr>
            <w:r w:rsidRPr="00E009E0">
              <w:rPr>
                <w:b/>
                <w:sz w:val="18"/>
                <w:szCs w:val="18"/>
              </w:rPr>
              <w:t>2013 г.</w:t>
            </w:r>
          </w:p>
        </w:tc>
        <w:tc>
          <w:tcPr>
            <w:tcW w:w="0" w:type="auto"/>
          </w:tcPr>
          <w:p w14:paraId="66405B44" w14:textId="77777777" w:rsidR="00FB5029" w:rsidRPr="00E009E0" w:rsidRDefault="00FB5029" w:rsidP="00FB5029">
            <w:pPr>
              <w:adjustRightInd w:val="0"/>
              <w:jc w:val="center"/>
              <w:rPr>
                <w:b/>
                <w:sz w:val="18"/>
                <w:szCs w:val="18"/>
              </w:rPr>
            </w:pPr>
            <w:r w:rsidRPr="00E009E0">
              <w:rPr>
                <w:b/>
                <w:sz w:val="18"/>
                <w:szCs w:val="18"/>
              </w:rPr>
              <w:t>2014 г.</w:t>
            </w:r>
          </w:p>
        </w:tc>
        <w:tc>
          <w:tcPr>
            <w:tcW w:w="0" w:type="auto"/>
          </w:tcPr>
          <w:p w14:paraId="4DFA3411" w14:textId="77777777" w:rsidR="00FB5029" w:rsidRPr="00E009E0" w:rsidRDefault="00FB5029" w:rsidP="00FB5029">
            <w:pPr>
              <w:adjustRightInd w:val="0"/>
              <w:jc w:val="center"/>
              <w:rPr>
                <w:b/>
                <w:sz w:val="18"/>
                <w:szCs w:val="18"/>
              </w:rPr>
            </w:pPr>
            <w:r w:rsidRPr="00E009E0">
              <w:rPr>
                <w:b/>
                <w:sz w:val="18"/>
                <w:szCs w:val="18"/>
              </w:rPr>
              <w:t>2015 г.</w:t>
            </w:r>
          </w:p>
        </w:tc>
        <w:tc>
          <w:tcPr>
            <w:tcW w:w="0" w:type="auto"/>
            <w:shd w:val="clear" w:color="auto" w:fill="auto"/>
          </w:tcPr>
          <w:p w14:paraId="12AC4D64" w14:textId="77777777" w:rsidR="00FB5029" w:rsidRPr="00E009E0" w:rsidRDefault="00FB5029" w:rsidP="00FB5029">
            <w:pPr>
              <w:adjustRightInd w:val="0"/>
              <w:jc w:val="center"/>
              <w:rPr>
                <w:b/>
                <w:sz w:val="18"/>
                <w:szCs w:val="18"/>
              </w:rPr>
            </w:pPr>
            <w:r>
              <w:rPr>
                <w:b/>
                <w:sz w:val="18"/>
                <w:szCs w:val="18"/>
              </w:rPr>
              <w:t>2016 г.</w:t>
            </w:r>
          </w:p>
        </w:tc>
      </w:tr>
      <w:tr w:rsidR="00FB5029" w:rsidRPr="00E009E0" w14:paraId="09A4058D" w14:textId="77777777" w:rsidTr="00FB5029">
        <w:tc>
          <w:tcPr>
            <w:tcW w:w="0" w:type="auto"/>
            <w:shd w:val="clear" w:color="auto" w:fill="auto"/>
          </w:tcPr>
          <w:p w14:paraId="611C3B18" w14:textId="77777777" w:rsidR="00FB5029" w:rsidRPr="00E009E0" w:rsidRDefault="00FB5029" w:rsidP="00FB5029">
            <w:pPr>
              <w:adjustRightInd w:val="0"/>
              <w:jc w:val="both"/>
              <w:rPr>
                <w:sz w:val="18"/>
                <w:szCs w:val="18"/>
              </w:rPr>
            </w:pPr>
            <w:r w:rsidRPr="00E009E0">
              <w:rPr>
                <w:sz w:val="18"/>
                <w:szCs w:val="18"/>
              </w:rPr>
              <w:t>Размер уставного капитала эмитента</w:t>
            </w:r>
          </w:p>
        </w:tc>
        <w:tc>
          <w:tcPr>
            <w:tcW w:w="0" w:type="auto"/>
          </w:tcPr>
          <w:p w14:paraId="1313E6F5" w14:textId="77777777" w:rsidR="00FB5029" w:rsidRPr="00E009E0" w:rsidRDefault="00FB5029" w:rsidP="00FB5029">
            <w:pPr>
              <w:adjustRightInd w:val="0"/>
              <w:jc w:val="center"/>
              <w:rPr>
                <w:sz w:val="18"/>
                <w:szCs w:val="18"/>
              </w:rPr>
            </w:pPr>
            <w:r w:rsidRPr="00E009E0">
              <w:rPr>
                <w:sz w:val="18"/>
                <w:szCs w:val="18"/>
              </w:rPr>
              <w:t>100</w:t>
            </w:r>
            <w:r>
              <w:rPr>
                <w:sz w:val="18"/>
                <w:szCs w:val="18"/>
              </w:rPr>
              <w:t xml:space="preserve"> 000</w:t>
            </w:r>
          </w:p>
        </w:tc>
        <w:tc>
          <w:tcPr>
            <w:tcW w:w="0" w:type="auto"/>
          </w:tcPr>
          <w:p w14:paraId="7D8FF34E" w14:textId="77777777" w:rsidR="00FB5029" w:rsidRPr="00E009E0" w:rsidRDefault="00FB5029" w:rsidP="00FB5029">
            <w:pPr>
              <w:adjustRightInd w:val="0"/>
              <w:jc w:val="center"/>
              <w:rPr>
                <w:sz w:val="18"/>
                <w:szCs w:val="18"/>
              </w:rPr>
            </w:pPr>
            <w:r w:rsidRPr="00E009E0">
              <w:rPr>
                <w:sz w:val="18"/>
                <w:szCs w:val="18"/>
              </w:rPr>
              <w:t>100</w:t>
            </w:r>
            <w:r>
              <w:rPr>
                <w:sz w:val="18"/>
                <w:szCs w:val="18"/>
              </w:rPr>
              <w:t xml:space="preserve"> 000</w:t>
            </w:r>
          </w:p>
        </w:tc>
        <w:tc>
          <w:tcPr>
            <w:tcW w:w="0" w:type="auto"/>
          </w:tcPr>
          <w:p w14:paraId="16760148" w14:textId="77777777" w:rsidR="00FB5029" w:rsidRPr="00E009E0" w:rsidRDefault="00FB5029" w:rsidP="00FB5029">
            <w:pPr>
              <w:adjustRightInd w:val="0"/>
              <w:jc w:val="center"/>
              <w:rPr>
                <w:sz w:val="18"/>
                <w:szCs w:val="18"/>
              </w:rPr>
            </w:pPr>
            <w:r>
              <w:rPr>
                <w:sz w:val="18"/>
                <w:szCs w:val="18"/>
              </w:rPr>
              <w:t>100 000</w:t>
            </w:r>
          </w:p>
        </w:tc>
        <w:tc>
          <w:tcPr>
            <w:tcW w:w="0" w:type="auto"/>
          </w:tcPr>
          <w:p w14:paraId="481BEA11" w14:textId="77777777" w:rsidR="00FB5029" w:rsidRPr="00E009E0" w:rsidRDefault="00FB5029" w:rsidP="00FB5029">
            <w:pPr>
              <w:adjustRightInd w:val="0"/>
              <w:jc w:val="center"/>
              <w:rPr>
                <w:sz w:val="18"/>
                <w:szCs w:val="18"/>
              </w:rPr>
            </w:pPr>
            <w:r>
              <w:rPr>
                <w:sz w:val="18"/>
                <w:szCs w:val="18"/>
              </w:rPr>
              <w:t>100 000</w:t>
            </w:r>
          </w:p>
        </w:tc>
        <w:tc>
          <w:tcPr>
            <w:tcW w:w="0" w:type="auto"/>
            <w:shd w:val="clear" w:color="auto" w:fill="auto"/>
          </w:tcPr>
          <w:p w14:paraId="71EF6FE1" w14:textId="77777777" w:rsidR="00FB5029" w:rsidRPr="00E009E0" w:rsidRDefault="00FB5029" w:rsidP="00FB5029">
            <w:pPr>
              <w:adjustRightInd w:val="0"/>
              <w:jc w:val="center"/>
              <w:rPr>
                <w:sz w:val="18"/>
                <w:szCs w:val="18"/>
              </w:rPr>
            </w:pPr>
            <w:r>
              <w:rPr>
                <w:sz w:val="18"/>
                <w:szCs w:val="18"/>
              </w:rPr>
              <w:t>100 000</w:t>
            </w:r>
          </w:p>
        </w:tc>
      </w:tr>
      <w:tr w:rsidR="00FB5029" w:rsidRPr="00E009E0" w14:paraId="435A6DD3" w14:textId="77777777" w:rsidTr="00FB5029">
        <w:tc>
          <w:tcPr>
            <w:tcW w:w="0" w:type="auto"/>
            <w:shd w:val="clear" w:color="auto" w:fill="auto"/>
          </w:tcPr>
          <w:p w14:paraId="74759A9B" w14:textId="77777777" w:rsidR="00FB5029" w:rsidRPr="00E009E0" w:rsidRDefault="00FB5029" w:rsidP="00FB5029">
            <w:pPr>
              <w:adjustRightInd w:val="0"/>
              <w:jc w:val="both"/>
              <w:rPr>
                <w:sz w:val="18"/>
                <w:szCs w:val="18"/>
              </w:rPr>
            </w:pPr>
            <w:r w:rsidRPr="00E009E0">
              <w:rPr>
                <w:sz w:val="18"/>
                <w:szCs w:val="18"/>
              </w:rPr>
              <w:t>Соответствие размера уставного капитала эмитента, приведенного в настоящем пункте, учредительным документам эмитента</w:t>
            </w:r>
          </w:p>
        </w:tc>
        <w:tc>
          <w:tcPr>
            <w:tcW w:w="0" w:type="auto"/>
          </w:tcPr>
          <w:p w14:paraId="5EB928D6"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tcPr>
          <w:p w14:paraId="006095C1"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tcPr>
          <w:p w14:paraId="145DB1D5"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tcPr>
          <w:p w14:paraId="697BEC01"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shd w:val="clear" w:color="auto" w:fill="auto"/>
          </w:tcPr>
          <w:p w14:paraId="5219D057" w14:textId="77777777" w:rsidR="00FB5029" w:rsidRPr="00E009E0" w:rsidRDefault="00FB5029" w:rsidP="00FB5029">
            <w:pPr>
              <w:adjustRightInd w:val="0"/>
              <w:jc w:val="center"/>
              <w:rPr>
                <w:sz w:val="18"/>
                <w:szCs w:val="18"/>
              </w:rPr>
            </w:pPr>
            <w:r w:rsidRPr="00701B65">
              <w:rPr>
                <w:sz w:val="18"/>
                <w:szCs w:val="18"/>
              </w:rPr>
              <w:t>Соответствует</w:t>
            </w:r>
          </w:p>
        </w:tc>
      </w:tr>
      <w:tr w:rsidR="00FB5029" w:rsidRPr="00E009E0" w14:paraId="54A5D943" w14:textId="77777777" w:rsidTr="00FB5029">
        <w:tc>
          <w:tcPr>
            <w:tcW w:w="0" w:type="auto"/>
            <w:shd w:val="clear" w:color="auto" w:fill="auto"/>
          </w:tcPr>
          <w:p w14:paraId="7F3417C8" w14:textId="77777777" w:rsidR="00FB5029" w:rsidRPr="00E009E0" w:rsidRDefault="00FB5029" w:rsidP="00FB5029">
            <w:pPr>
              <w:adjustRightInd w:val="0"/>
              <w:jc w:val="both"/>
              <w:rPr>
                <w:sz w:val="18"/>
                <w:szCs w:val="18"/>
              </w:rPr>
            </w:pPr>
            <w:r w:rsidRPr="00E009E0">
              <w:rPr>
                <w:sz w:val="18"/>
                <w:szCs w:val="18"/>
              </w:rPr>
              <w:t>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0" w:type="auto"/>
          </w:tcPr>
          <w:p w14:paraId="0C815596" w14:textId="77777777" w:rsidR="00FB5029" w:rsidRPr="00E009E0" w:rsidRDefault="00FB5029" w:rsidP="00FB5029">
            <w:pPr>
              <w:adjustRightInd w:val="0"/>
              <w:jc w:val="center"/>
              <w:rPr>
                <w:sz w:val="18"/>
                <w:szCs w:val="18"/>
              </w:rPr>
            </w:pPr>
            <w:r w:rsidRPr="00E009E0">
              <w:rPr>
                <w:sz w:val="18"/>
                <w:szCs w:val="18"/>
              </w:rPr>
              <w:t>0</w:t>
            </w:r>
          </w:p>
        </w:tc>
        <w:tc>
          <w:tcPr>
            <w:tcW w:w="0" w:type="auto"/>
          </w:tcPr>
          <w:p w14:paraId="58BD0DC5" w14:textId="77777777" w:rsidR="00FB5029" w:rsidRPr="00E009E0" w:rsidRDefault="00FB5029" w:rsidP="00FB5029">
            <w:pPr>
              <w:adjustRightInd w:val="0"/>
              <w:jc w:val="center"/>
              <w:rPr>
                <w:sz w:val="18"/>
                <w:szCs w:val="18"/>
              </w:rPr>
            </w:pPr>
            <w:r w:rsidRPr="00E009E0">
              <w:rPr>
                <w:sz w:val="18"/>
                <w:szCs w:val="18"/>
              </w:rPr>
              <w:t>0</w:t>
            </w:r>
          </w:p>
        </w:tc>
        <w:tc>
          <w:tcPr>
            <w:tcW w:w="0" w:type="auto"/>
          </w:tcPr>
          <w:p w14:paraId="67C613D5" w14:textId="77777777" w:rsidR="00FB5029" w:rsidRPr="00E009E0" w:rsidRDefault="00FB5029" w:rsidP="00FB5029">
            <w:pPr>
              <w:adjustRightInd w:val="0"/>
              <w:jc w:val="center"/>
              <w:rPr>
                <w:sz w:val="18"/>
                <w:szCs w:val="18"/>
              </w:rPr>
            </w:pPr>
            <w:r w:rsidRPr="00E009E0">
              <w:rPr>
                <w:sz w:val="18"/>
                <w:szCs w:val="18"/>
              </w:rPr>
              <w:t>0</w:t>
            </w:r>
          </w:p>
        </w:tc>
        <w:tc>
          <w:tcPr>
            <w:tcW w:w="0" w:type="auto"/>
          </w:tcPr>
          <w:p w14:paraId="34F3C758" w14:textId="77777777" w:rsidR="00FB5029" w:rsidRPr="00E009E0" w:rsidRDefault="00FB5029" w:rsidP="00FB5029">
            <w:pPr>
              <w:adjustRightInd w:val="0"/>
              <w:jc w:val="center"/>
              <w:rPr>
                <w:sz w:val="18"/>
                <w:szCs w:val="18"/>
              </w:rPr>
            </w:pPr>
            <w:r w:rsidRPr="00E009E0">
              <w:rPr>
                <w:sz w:val="18"/>
                <w:szCs w:val="18"/>
              </w:rPr>
              <w:t>0</w:t>
            </w:r>
          </w:p>
        </w:tc>
        <w:tc>
          <w:tcPr>
            <w:tcW w:w="0" w:type="auto"/>
            <w:shd w:val="clear" w:color="auto" w:fill="auto"/>
          </w:tcPr>
          <w:p w14:paraId="07334334" w14:textId="77777777" w:rsidR="00FB5029" w:rsidRPr="00E009E0" w:rsidRDefault="00FB5029" w:rsidP="00FB5029">
            <w:pPr>
              <w:adjustRightInd w:val="0"/>
              <w:jc w:val="center"/>
              <w:rPr>
                <w:sz w:val="18"/>
                <w:szCs w:val="18"/>
              </w:rPr>
            </w:pPr>
            <w:r w:rsidRPr="00701B65">
              <w:rPr>
                <w:sz w:val="18"/>
                <w:szCs w:val="18"/>
              </w:rPr>
              <w:t>0</w:t>
            </w:r>
          </w:p>
        </w:tc>
      </w:tr>
      <w:tr w:rsidR="00FB5029" w:rsidRPr="00E009E0" w14:paraId="7B35875B" w14:textId="77777777" w:rsidTr="00FB5029">
        <w:tc>
          <w:tcPr>
            <w:tcW w:w="0" w:type="auto"/>
            <w:shd w:val="clear" w:color="auto" w:fill="auto"/>
          </w:tcPr>
          <w:p w14:paraId="798CC218" w14:textId="77777777" w:rsidR="00FB5029" w:rsidRPr="00E009E0" w:rsidRDefault="00FB5029" w:rsidP="00FB5029">
            <w:pPr>
              <w:adjustRightInd w:val="0"/>
              <w:jc w:val="both"/>
              <w:rPr>
                <w:sz w:val="18"/>
                <w:szCs w:val="18"/>
              </w:rPr>
            </w:pPr>
            <w:r w:rsidRPr="00E009E0">
              <w:rPr>
                <w:sz w:val="18"/>
                <w:szCs w:val="18"/>
              </w:rPr>
              <w:t>Размер резервного капитала эмитента, формируемого за счет отчислений из прибыли эмитента</w:t>
            </w:r>
          </w:p>
        </w:tc>
        <w:tc>
          <w:tcPr>
            <w:tcW w:w="0" w:type="auto"/>
          </w:tcPr>
          <w:p w14:paraId="27FEFBFF" w14:textId="77777777" w:rsidR="00FB5029" w:rsidRPr="00E009E0" w:rsidRDefault="00FB5029" w:rsidP="00FB5029">
            <w:pPr>
              <w:adjustRightInd w:val="0"/>
              <w:jc w:val="center"/>
              <w:rPr>
                <w:sz w:val="18"/>
                <w:szCs w:val="18"/>
              </w:rPr>
            </w:pPr>
            <w:r>
              <w:rPr>
                <w:sz w:val="18"/>
                <w:szCs w:val="18"/>
              </w:rPr>
              <w:t>0</w:t>
            </w:r>
          </w:p>
        </w:tc>
        <w:tc>
          <w:tcPr>
            <w:tcW w:w="0" w:type="auto"/>
          </w:tcPr>
          <w:p w14:paraId="7C16210D" w14:textId="77777777" w:rsidR="00FB5029" w:rsidRPr="00E009E0" w:rsidRDefault="00FB5029" w:rsidP="00FB5029">
            <w:pPr>
              <w:adjustRightInd w:val="0"/>
              <w:jc w:val="center"/>
              <w:rPr>
                <w:sz w:val="18"/>
                <w:szCs w:val="18"/>
              </w:rPr>
            </w:pPr>
            <w:r>
              <w:rPr>
                <w:sz w:val="18"/>
                <w:szCs w:val="18"/>
              </w:rPr>
              <w:t>0</w:t>
            </w:r>
          </w:p>
        </w:tc>
        <w:tc>
          <w:tcPr>
            <w:tcW w:w="0" w:type="auto"/>
          </w:tcPr>
          <w:p w14:paraId="77FEF17F" w14:textId="77777777" w:rsidR="00FB5029" w:rsidRPr="00E009E0" w:rsidRDefault="00FB5029" w:rsidP="00FB5029">
            <w:pPr>
              <w:adjustRightInd w:val="0"/>
              <w:jc w:val="center"/>
              <w:rPr>
                <w:sz w:val="18"/>
                <w:szCs w:val="18"/>
              </w:rPr>
            </w:pPr>
            <w:r>
              <w:rPr>
                <w:sz w:val="18"/>
                <w:szCs w:val="18"/>
              </w:rPr>
              <w:t>0</w:t>
            </w:r>
          </w:p>
        </w:tc>
        <w:tc>
          <w:tcPr>
            <w:tcW w:w="0" w:type="auto"/>
          </w:tcPr>
          <w:p w14:paraId="0A83860F" w14:textId="77777777" w:rsidR="00FB5029" w:rsidRPr="00E009E0" w:rsidRDefault="00FB5029" w:rsidP="00FB5029">
            <w:pPr>
              <w:adjustRightInd w:val="0"/>
              <w:jc w:val="center"/>
              <w:rPr>
                <w:sz w:val="18"/>
                <w:szCs w:val="18"/>
              </w:rPr>
            </w:pPr>
            <w:r>
              <w:rPr>
                <w:sz w:val="18"/>
                <w:szCs w:val="18"/>
              </w:rPr>
              <w:t>0</w:t>
            </w:r>
          </w:p>
        </w:tc>
        <w:tc>
          <w:tcPr>
            <w:tcW w:w="0" w:type="auto"/>
            <w:shd w:val="clear" w:color="auto" w:fill="auto"/>
          </w:tcPr>
          <w:p w14:paraId="72BA96BB" w14:textId="77777777" w:rsidR="00FB5029" w:rsidRPr="00E009E0" w:rsidRDefault="00FB5029" w:rsidP="00FB5029">
            <w:pPr>
              <w:adjustRightInd w:val="0"/>
              <w:jc w:val="center"/>
              <w:rPr>
                <w:sz w:val="18"/>
                <w:szCs w:val="18"/>
              </w:rPr>
            </w:pPr>
            <w:r>
              <w:rPr>
                <w:sz w:val="18"/>
                <w:szCs w:val="18"/>
              </w:rPr>
              <w:t>0</w:t>
            </w:r>
          </w:p>
        </w:tc>
      </w:tr>
      <w:tr w:rsidR="00FB5029" w:rsidRPr="00E009E0" w14:paraId="7FCCA02F" w14:textId="77777777" w:rsidTr="00FB5029">
        <w:tc>
          <w:tcPr>
            <w:tcW w:w="0" w:type="auto"/>
            <w:shd w:val="clear" w:color="auto" w:fill="auto"/>
          </w:tcPr>
          <w:p w14:paraId="4F969EFA" w14:textId="77777777" w:rsidR="00FB5029" w:rsidRPr="00E009E0" w:rsidRDefault="00FB5029" w:rsidP="00FB5029">
            <w:pPr>
              <w:adjustRightInd w:val="0"/>
              <w:jc w:val="both"/>
              <w:rPr>
                <w:sz w:val="18"/>
                <w:szCs w:val="18"/>
              </w:rPr>
            </w:pPr>
            <w:r w:rsidRPr="00E009E0">
              <w:rPr>
                <w:sz w:val="18"/>
                <w:szCs w:val="18"/>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0" w:type="auto"/>
          </w:tcPr>
          <w:p w14:paraId="605DAC78" w14:textId="77777777" w:rsidR="00FB5029" w:rsidRPr="00E009E0" w:rsidRDefault="00FB5029" w:rsidP="00FB5029">
            <w:pPr>
              <w:adjustRightInd w:val="0"/>
              <w:jc w:val="center"/>
              <w:rPr>
                <w:sz w:val="18"/>
                <w:szCs w:val="18"/>
              </w:rPr>
            </w:pPr>
            <w:r>
              <w:rPr>
                <w:sz w:val="18"/>
                <w:szCs w:val="18"/>
              </w:rPr>
              <w:t>228 977</w:t>
            </w:r>
          </w:p>
        </w:tc>
        <w:tc>
          <w:tcPr>
            <w:tcW w:w="0" w:type="auto"/>
          </w:tcPr>
          <w:p w14:paraId="04AE54A9" w14:textId="77777777" w:rsidR="00FB5029" w:rsidRPr="00E009E0" w:rsidRDefault="00FB5029" w:rsidP="00FB5029">
            <w:pPr>
              <w:adjustRightInd w:val="0"/>
              <w:jc w:val="center"/>
              <w:rPr>
                <w:sz w:val="18"/>
                <w:szCs w:val="18"/>
              </w:rPr>
            </w:pPr>
            <w:r>
              <w:rPr>
                <w:sz w:val="18"/>
                <w:szCs w:val="18"/>
              </w:rPr>
              <w:t>228 977</w:t>
            </w:r>
          </w:p>
        </w:tc>
        <w:tc>
          <w:tcPr>
            <w:tcW w:w="0" w:type="auto"/>
          </w:tcPr>
          <w:p w14:paraId="2EF27B70" w14:textId="77777777" w:rsidR="00FB5029" w:rsidRPr="00E009E0" w:rsidRDefault="00FB5029" w:rsidP="00FB5029">
            <w:pPr>
              <w:adjustRightInd w:val="0"/>
              <w:jc w:val="center"/>
              <w:rPr>
                <w:sz w:val="18"/>
                <w:szCs w:val="18"/>
              </w:rPr>
            </w:pPr>
            <w:r>
              <w:rPr>
                <w:sz w:val="18"/>
                <w:szCs w:val="18"/>
              </w:rPr>
              <w:t>228 977</w:t>
            </w:r>
          </w:p>
        </w:tc>
        <w:tc>
          <w:tcPr>
            <w:tcW w:w="0" w:type="auto"/>
          </w:tcPr>
          <w:p w14:paraId="27763954" w14:textId="77777777" w:rsidR="00FB5029" w:rsidRPr="00E009E0" w:rsidRDefault="00FB5029" w:rsidP="00FB5029">
            <w:pPr>
              <w:adjustRightInd w:val="0"/>
              <w:jc w:val="center"/>
              <w:rPr>
                <w:sz w:val="18"/>
                <w:szCs w:val="18"/>
              </w:rPr>
            </w:pPr>
            <w:r>
              <w:rPr>
                <w:sz w:val="18"/>
                <w:szCs w:val="18"/>
              </w:rPr>
              <w:t>228 977</w:t>
            </w:r>
          </w:p>
        </w:tc>
        <w:tc>
          <w:tcPr>
            <w:tcW w:w="0" w:type="auto"/>
            <w:shd w:val="clear" w:color="auto" w:fill="auto"/>
          </w:tcPr>
          <w:p w14:paraId="7D82037C" w14:textId="77777777" w:rsidR="00FB5029" w:rsidRPr="00E009E0" w:rsidRDefault="00FB5029" w:rsidP="00FB5029">
            <w:pPr>
              <w:adjustRightInd w:val="0"/>
              <w:jc w:val="center"/>
              <w:rPr>
                <w:sz w:val="18"/>
                <w:szCs w:val="18"/>
              </w:rPr>
            </w:pPr>
            <w:r>
              <w:rPr>
                <w:sz w:val="18"/>
                <w:szCs w:val="18"/>
              </w:rPr>
              <w:t>228 977</w:t>
            </w:r>
          </w:p>
        </w:tc>
      </w:tr>
      <w:tr w:rsidR="00FB5029" w:rsidRPr="00E009E0" w14:paraId="56DC7B24" w14:textId="77777777" w:rsidTr="00FB5029">
        <w:tc>
          <w:tcPr>
            <w:tcW w:w="0" w:type="auto"/>
            <w:shd w:val="clear" w:color="auto" w:fill="auto"/>
          </w:tcPr>
          <w:p w14:paraId="682A19E4" w14:textId="77777777" w:rsidR="00FB5029" w:rsidRPr="00E009E0" w:rsidRDefault="00FB5029" w:rsidP="00FB5029">
            <w:pPr>
              <w:adjustRightInd w:val="0"/>
              <w:jc w:val="both"/>
              <w:rPr>
                <w:sz w:val="18"/>
                <w:szCs w:val="18"/>
              </w:rPr>
            </w:pPr>
            <w:r w:rsidRPr="00E009E0">
              <w:rPr>
                <w:sz w:val="18"/>
                <w:szCs w:val="18"/>
              </w:rPr>
              <w:t>Размер нераспределенной чистой прибыли эмитента</w:t>
            </w:r>
          </w:p>
        </w:tc>
        <w:tc>
          <w:tcPr>
            <w:tcW w:w="0" w:type="auto"/>
          </w:tcPr>
          <w:p w14:paraId="3230328B" w14:textId="77777777" w:rsidR="00FB5029" w:rsidRPr="00E009E0" w:rsidRDefault="00FB5029" w:rsidP="00FB5029">
            <w:pPr>
              <w:adjustRightInd w:val="0"/>
              <w:jc w:val="center"/>
              <w:rPr>
                <w:sz w:val="18"/>
                <w:szCs w:val="18"/>
              </w:rPr>
            </w:pPr>
            <w:r>
              <w:rPr>
                <w:sz w:val="18"/>
                <w:szCs w:val="18"/>
              </w:rPr>
              <w:t>-358</w:t>
            </w:r>
          </w:p>
        </w:tc>
        <w:tc>
          <w:tcPr>
            <w:tcW w:w="0" w:type="auto"/>
          </w:tcPr>
          <w:p w14:paraId="7E0FDBDA" w14:textId="77777777" w:rsidR="00FB5029" w:rsidRPr="00E009E0" w:rsidRDefault="00FB5029" w:rsidP="00FB5029">
            <w:pPr>
              <w:adjustRightInd w:val="0"/>
              <w:jc w:val="center"/>
              <w:rPr>
                <w:sz w:val="18"/>
                <w:szCs w:val="18"/>
              </w:rPr>
            </w:pPr>
            <w:r>
              <w:rPr>
                <w:sz w:val="18"/>
                <w:szCs w:val="18"/>
              </w:rPr>
              <w:t>173 386</w:t>
            </w:r>
          </w:p>
        </w:tc>
        <w:tc>
          <w:tcPr>
            <w:tcW w:w="0" w:type="auto"/>
          </w:tcPr>
          <w:p w14:paraId="417246D6" w14:textId="77777777" w:rsidR="00FB5029" w:rsidRPr="00E009E0" w:rsidRDefault="00FB5029" w:rsidP="00FB5029">
            <w:pPr>
              <w:adjustRightInd w:val="0"/>
              <w:jc w:val="center"/>
              <w:rPr>
                <w:sz w:val="18"/>
                <w:szCs w:val="18"/>
              </w:rPr>
            </w:pPr>
            <w:r>
              <w:rPr>
                <w:sz w:val="18"/>
                <w:szCs w:val="18"/>
              </w:rPr>
              <w:t>133 792</w:t>
            </w:r>
          </w:p>
        </w:tc>
        <w:tc>
          <w:tcPr>
            <w:tcW w:w="0" w:type="auto"/>
          </w:tcPr>
          <w:p w14:paraId="58145755" w14:textId="77777777" w:rsidR="00FB5029" w:rsidRPr="00E009E0" w:rsidRDefault="00FB5029" w:rsidP="00FB5029">
            <w:pPr>
              <w:adjustRightInd w:val="0"/>
              <w:jc w:val="center"/>
              <w:rPr>
                <w:sz w:val="18"/>
                <w:szCs w:val="18"/>
              </w:rPr>
            </w:pPr>
            <w:r>
              <w:rPr>
                <w:sz w:val="18"/>
                <w:szCs w:val="18"/>
              </w:rPr>
              <w:t>95 738</w:t>
            </w:r>
          </w:p>
        </w:tc>
        <w:tc>
          <w:tcPr>
            <w:tcW w:w="0" w:type="auto"/>
            <w:shd w:val="clear" w:color="auto" w:fill="auto"/>
          </w:tcPr>
          <w:p w14:paraId="1F673EAF" w14:textId="77777777" w:rsidR="00FB5029" w:rsidRPr="00E009E0" w:rsidRDefault="00FB5029" w:rsidP="00FB5029">
            <w:pPr>
              <w:adjustRightInd w:val="0"/>
              <w:jc w:val="center"/>
              <w:rPr>
                <w:sz w:val="18"/>
                <w:szCs w:val="18"/>
              </w:rPr>
            </w:pPr>
            <w:r>
              <w:rPr>
                <w:sz w:val="18"/>
                <w:szCs w:val="18"/>
              </w:rPr>
              <w:t>77 817</w:t>
            </w:r>
          </w:p>
        </w:tc>
      </w:tr>
      <w:tr w:rsidR="00FB5029" w:rsidRPr="00E009E0" w14:paraId="47A3942B" w14:textId="77777777" w:rsidTr="00FB5029">
        <w:tc>
          <w:tcPr>
            <w:tcW w:w="0" w:type="auto"/>
            <w:shd w:val="clear" w:color="auto" w:fill="auto"/>
          </w:tcPr>
          <w:p w14:paraId="636CFD6D" w14:textId="77777777" w:rsidR="00FB5029" w:rsidRPr="00E009E0" w:rsidRDefault="00FB5029" w:rsidP="00FB5029">
            <w:pPr>
              <w:adjustRightInd w:val="0"/>
              <w:jc w:val="both"/>
              <w:rPr>
                <w:b/>
                <w:sz w:val="18"/>
                <w:szCs w:val="18"/>
              </w:rPr>
            </w:pPr>
            <w:r w:rsidRPr="00E009E0">
              <w:rPr>
                <w:b/>
                <w:sz w:val="18"/>
                <w:szCs w:val="18"/>
              </w:rPr>
              <w:t>Общая сумма капитала эмитента</w:t>
            </w:r>
          </w:p>
        </w:tc>
        <w:tc>
          <w:tcPr>
            <w:tcW w:w="0" w:type="auto"/>
          </w:tcPr>
          <w:p w14:paraId="67432745" w14:textId="77777777" w:rsidR="00FB5029" w:rsidRPr="009E6141" w:rsidRDefault="00FB5029" w:rsidP="00FB5029">
            <w:pPr>
              <w:jc w:val="center"/>
            </w:pPr>
            <w:r w:rsidRPr="009E6141">
              <w:t>328 619</w:t>
            </w:r>
          </w:p>
        </w:tc>
        <w:tc>
          <w:tcPr>
            <w:tcW w:w="0" w:type="auto"/>
          </w:tcPr>
          <w:p w14:paraId="164678C1" w14:textId="77777777" w:rsidR="00FB5029" w:rsidRPr="009E6141" w:rsidRDefault="00FB5029" w:rsidP="00FB5029">
            <w:pPr>
              <w:jc w:val="center"/>
            </w:pPr>
            <w:r w:rsidRPr="009E6141">
              <w:t>502 363</w:t>
            </w:r>
          </w:p>
        </w:tc>
        <w:tc>
          <w:tcPr>
            <w:tcW w:w="0" w:type="auto"/>
          </w:tcPr>
          <w:p w14:paraId="2893532A" w14:textId="77777777" w:rsidR="00FB5029" w:rsidRPr="009E6141" w:rsidRDefault="00FB5029" w:rsidP="00FB5029">
            <w:pPr>
              <w:jc w:val="center"/>
            </w:pPr>
            <w:r w:rsidRPr="009E6141">
              <w:t>462 769</w:t>
            </w:r>
          </w:p>
        </w:tc>
        <w:tc>
          <w:tcPr>
            <w:tcW w:w="0" w:type="auto"/>
          </w:tcPr>
          <w:p w14:paraId="36EA3DF0" w14:textId="77777777" w:rsidR="00FB5029" w:rsidRPr="009E6141" w:rsidRDefault="00FB5029" w:rsidP="00FB5029">
            <w:pPr>
              <w:jc w:val="center"/>
            </w:pPr>
            <w:r w:rsidRPr="009E6141">
              <w:t>424 715</w:t>
            </w:r>
          </w:p>
        </w:tc>
        <w:tc>
          <w:tcPr>
            <w:tcW w:w="0" w:type="auto"/>
            <w:shd w:val="clear" w:color="auto" w:fill="auto"/>
          </w:tcPr>
          <w:p w14:paraId="5356E532" w14:textId="77777777" w:rsidR="00FB5029" w:rsidRDefault="00FB5029" w:rsidP="00FB5029">
            <w:pPr>
              <w:jc w:val="center"/>
            </w:pPr>
            <w:r w:rsidRPr="009E6141">
              <w:t>406 794</w:t>
            </w:r>
          </w:p>
        </w:tc>
      </w:tr>
    </w:tbl>
    <w:p w14:paraId="697809C3" w14:textId="77777777" w:rsidR="00FB5029" w:rsidRPr="00E009E0" w:rsidRDefault="00FB5029" w:rsidP="00FB5029">
      <w:pPr>
        <w:adjustRightInd w:val="0"/>
        <w:ind w:firstLine="540"/>
        <w:jc w:val="both"/>
        <w:rPr>
          <w:i/>
          <w:sz w:val="16"/>
          <w:szCs w:val="16"/>
        </w:rPr>
      </w:pPr>
    </w:p>
    <w:p w14:paraId="3D1B7D5E" w14:textId="77777777" w:rsidR="00FB5029" w:rsidRPr="00E009E0" w:rsidRDefault="00FB5029" w:rsidP="00FB5029">
      <w:pPr>
        <w:adjustRightInd w:val="0"/>
        <w:ind w:firstLine="540"/>
        <w:jc w:val="both"/>
      </w:pPr>
      <w:r w:rsidRPr="00E009E0">
        <w:t xml:space="preserve">Размер оборотных средств эмитента в соответствии с бухгалтерской (финансовой) отчетностью эмитента: </w:t>
      </w:r>
    </w:p>
    <w:p w14:paraId="62A55ED4" w14:textId="77777777" w:rsidR="00FB5029" w:rsidRPr="00E009E0" w:rsidRDefault="00FB5029" w:rsidP="00FB5029">
      <w:pPr>
        <w:jc w:val="right"/>
        <w:rPr>
          <w:i/>
        </w:rPr>
      </w:pPr>
      <w:r w:rsidRPr="00E009E0">
        <w:rPr>
          <w:i/>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497"/>
        <w:gridCol w:w="1496"/>
        <w:gridCol w:w="1496"/>
        <w:gridCol w:w="1496"/>
        <w:gridCol w:w="1492"/>
      </w:tblGrid>
      <w:tr w:rsidR="00FB5029" w:rsidRPr="00E009E0" w14:paraId="60DE1487" w14:textId="77777777" w:rsidTr="00FB5029">
        <w:tc>
          <w:tcPr>
            <w:tcW w:w="1412" w:type="pct"/>
            <w:shd w:val="clear" w:color="auto" w:fill="auto"/>
          </w:tcPr>
          <w:p w14:paraId="7D33E97E" w14:textId="77777777" w:rsidR="00FB5029" w:rsidRPr="00E009E0" w:rsidRDefault="00FB5029" w:rsidP="00FB5029">
            <w:pPr>
              <w:adjustRightInd w:val="0"/>
              <w:jc w:val="center"/>
              <w:rPr>
                <w:b/>
              </w:rPr>
            </w:pPr>
            <w:r w:rsidRPr="00E009E0">
              <w:rPr>
                <w:b/>
              </w:rPr>
              <w:t>Наименование показателя</w:t>
            </w:r>
          </w:p>
        </w:tc>
        <w:tc>
          <w:tcPr>
            <w:tcW w:w="718" w:type="pct"/>
            <w:vAlign w:val="center"/>
          </w:tcPr>
          <w:p w14:paraId="4B9177FD" w14:textId="77777777" w:rsidR="00FB5029" w:rsidRPr="00E009E0" w:rsidRDefault="00FB5029" w:rsidP="00FB5029">
            <w:pPr>
              <w:jc w:val="center"/>
              <w:rPr>
                <w:b/>
                <w:bCs/>
                <w:color w:val="000000"/>
              </w:rPr>
            </w:pPr>
            <w:r w:rsidRPr="00E009E0">
              <w:rPr>
                <w:b/>
                <w:bCs/>
                <w:color w:val="000000"/>
              </w:rPr>
              <w:t>2012 г.</w:t>
            </w:r>
          </w:p>
        </w:tc>
        <w:tc>
          <w:tcPr>
            <w:tcW w:w="718" w:type="pct"/>
            <w:vAlign w:val="center"/>
          </w:tcPr>
          <w:p w14:paraId="26B5106F" w14:textId="77777777" w:rsidR="00FB5029" w:rsidRPr="00E009E0" w:rsidRDefault="00FB5029" w:rsidP="00FB5029">
            <w:pPr>
              <w:jc w:val="center"/>
              <w:rPr>
                <w:b/>
                <w:bCs/>
                <w:color w:val="000000"/>
              </w:rPr>
            </w:pPr>
            <w:r w:rsidRPr="00E009E0">
              <w:rPr>
                <w:b/>
                <w:bCs/>
                <w:color w:val="000000"/>
              </w:rPr>
              <w:t>2013 г.</w:t>
            </w:r>
          </w:p>
        </w:tc>
        <w:tc>
          <w:tcPr>
            <w:tcW w:w="718" w:type="pct"/>
            <w:vAlign w:val="center"/>
          </w:tcPr>
          <w:p w14:paraId="0B443EE8" w14:textId="77777777" w:rsidR="00FB5029" w:rsidRPr="00E009E0" w:rsidRDefault="00FB5029" w:rsidP="00FB5029">
            <w:pPr>
              <w:jc w:val="center"/>
              <w:rPr>
                <w:b/>
                <w:bCs/>
                <w:color w:val="000000"/>
              </w:rPr>
            </w:pPr>
            <w:r w:rsidRPr="00E009E0">
              <w:rPr>
                <w:b/>
                <w:bCs/>
                <w:color w:val="000000"/>
              </w:rPr>
              <w:t>2014 г.</w:t>
            </w:r>
          </w:p>
        </w:tc>
        <w:tc>
          <w:tcPr>
            <w:tcW w:w="718" w:type="pct"/>
            <w:vAlign w:val="center"/>
          </w:tcPr>
          <w:p w14:paraId="542DEFD2" w14:textId="77777777" w:rsidR="00FB5029" w:rsidRPr="00E009E0" w:rsidRDefault="00FB5029" w:rsidP="00FB5029">
            <w:pPr>
              <w:jc w:val="center"/>
              <w:rPr>
                <w:b/>
                <w:bCs/>
                <w:color w:val="000000"/>
              </w:rPr>
            </w:pPr>
            <w:r w:rsidRPr="00E009E0">
              <w:rPr>
                <w:b/>
                <w:bCs/>
                <w:color w:val="000000"/>
              </w:rPr>
              <w:t>2015 г.</w:t>
            </w:r>
          </w:p>
        </w:tc>
        <w:tc>
          <w:tcPr>
            <w:tcW w:w="716" w:type="pct"/>
            <w:shd w:val="clear" w:color="auto" w:fill="auto"/>
            <w:vAlign w:val="center"/>
          </w:tcPr>
          <w:p w14:paraId="01562535" w14:textId="77777777" w:rsidR="00FB5029" w:rsidRPr="00E009E0" w:rsidRDefault="00FB5029" w:rsidP="00FB5029">
            <w:pPr>
              <w:jc w:val="center"/>
              <w:rPr>
                <w:b/>
                <w:bCs/>
                <w:color w:val="000000"/>
              </w:rPr>
            </w:pPr>
            <w:r>
              <w:rPr>
                <w:b/>
                <w:bCs/>
                <w:color w:val="000000"/>
              </w:rPr>
              <w:t>2016 г.</w:t>
            </w:r>
          </w:p>
        </w:tc>
      </w:tr>
      <w:tr w:rsidR="00FB5029" w:rsidRPr="00E009E0" w14:paraId="397FD8AA" w14:textId="77777777" w:rsidTr="00FB5029">
        <w:tc>
          <w:tcPr>
            <w:tcW w:w="1412" w:type="pct"/>
            <w:shd w:val="clear" w:color="auto" w:fill="auto"/>
            <w:vAlign w:val="bottom"/>
          </w:tcPr>
          <w:p w14:paraId="42C67AAD" w14:textId="77777777" w:rsidR="00FB5029" w:rsidRPr="00E009E0" w:rsidRDefault="00FB5029" w:rsidP="00FB5029">
            <w:pPr>
              <w:autoSpaceDE/>
              <w:autoSpaceDN/>
              <w:rPr>
                <w:color w:val="000000"/>
              </w:rPr>
            </w:pPr>
            <w:r w:rsidRPr="00E009E0">
              <w:rPr>
                <w:color w:val="000000"/>
              </w:rPr>
              <w:t>Запасы</w:t>
            </w:r>
          </w:p>
        </w:tc>
        <w:tc>
          <w:tcPr>
            <w:tcW w:w="718" w:type="pct"/>
          </w:tcPr>
          <w:p w14:paraId="535D18E9" w14:textId="77777777" w:rsidR="00FB5029" w:rsidRPr="00E009E0" w:rsidRDefault="00FB5029" w:rsidP="00FB5029">
            <w:pPr>
              <w:jc w:val="center"/>
            </w:pPr>
            <w:r>
              <w:t>0</w:t>
            </w:r>
          </w:p>
        </w:tc>
        <w:tc>
          <w:tcPr>
            <w:tcW w:w="718" w:type="pct"/>
          </w:tcPr>
          <w:p w14:paraId="35918939" w14:textId="77777777" w:rsidR="00FB5029" w:rsidRPr="00E009E0" w:rsidRDefault="00FB5029" w:rsidP="00FB5029">
            <w:pPr>
              <w:jc w:val="center"/>
            </w:pPr>
            <w:r>
              <w:t>0</w:t>
            </w:r>
          </w:p>
        </w:tc>
        <w:tc>
          <w:tcPr>
            <w:tcW w:w="718" w:type="pct"/>
          </w:tcPr>
          <w:p w14:paraId="2B4A1CBC" w14:textId="77777777" w:rsidR="00FB5029" w:rsidRPr="00E009E0" w:rsidRDefault="00FB5029" w:rsidP="00FB5029">
            <w:pPr>
              <w:jc w:val="center"/>
            </w:pPr>
            <w:r>
              <w:t>0</w:t>
            </w:r>
          </w:p>
        </w:tc>
        <w:tc>
          <w:tcPr>
            <w:tcW w:w="718" w:type="pct"/>
          </w:tcPr>
          <w:p w14:paraId="553D27A5" w14:textId="77777777" w:rsidR="00FB5029" w:rsidRPr="00E009E0" w:rsidRDefault="00FB5029" w:rsidP="00FB5029">
            <w:pPr>
              <w:jc w:val="center"/>
            </w:pPr>
            <w:r>
              <w:t>0</w:t>
            </w:r>
          </w:p>
        </w:tc>
        <w:tc>
          <w:tcPr>
            <w:tcW w:w="716" w:type="pct"/>
            <w:shd w:val="clear" w:color="auto" w:fill="auto"/>
          </w:tcPr>
          <w:p w14:paraId="2626CC7F" w14:textId="77777777" w:rsidR="00FB5029" w:rsidRPr="00E009E0" w:rsidRDefault="00FB5029" w:rsidP="00FB5029">
            <w:pPr>
              <w:jc w:val="center"/>
            </w:pPr>
            <w:r>
              <w:t>0</w:t>
            </w:r>
          </w:p>
        </w:tc>
      </w:tr>
      <w:tr w:rsidR="00FB5029" w:rsidRPr="00E009E0" w14:paraId="19F29C94" w14:textId="77777777" w:rsidTr="00FB5029">
        <w:tc>
          <w:tcPr>
            <w:tcW w:w="1412" w:type="pct"/>
            <w:shd w:val="clear" w:color="auto" w:fill="auto"/>
            <w:vAlign w:val="bottom"/>
          </w:tcPr>
          <w:p w14:paraId="78A7B1E5" w14:textId="77777777" w:rsidR="00FB5029" w:rsidRPr="00E009E0" w:rsidRDefault="00FB5029" w:rsidP="00FB5029">
            <w:pPr>
              <w:autoSpaceDE/>
              <w:autoSpaceDN/>
              <w:rPr>
                <w:color w:val="000000"/>
              </w:rPr>
            </w:pPr>
            <w:r w:rsidRPr="00E009E0">
              <w:rPr>
                <w:color w:val="000000"/>
              </w:rPr>
              <w:t>Налог на добавленную стоимость по приобретенным ценностям</w:t>
            </w:r>
          </w:p>
        </w:tc>
        <w:tc>
          <w:tcPr>
            <w:tcW w:w="718" w:type="pct"/>
          </w:tcPr>
          <w:p w14:paraId="54608A9D" w14:textId="77777777" w:rsidR="00FB5029" w:rsidRPr="00E009E0" w:rsidRDefault="00FB5029" w:rsidP="00FB5029">
            <w:pPr>
              <w:jc w:val="center"/>
            </w:pPr>
            <w:r>
              <w:t>0</w:t>
            </w:r>
          </w:p>
        </w:tc>
        <w:tc>
          <w:tcPr>
            <w:tcW w:w="718" w:type="pct"/>
          </w:tcPr>
          <w:p w14:paraId="16B27C95" w14:textId="77777777" w:rsidR="00FB5029" w:rsidRPr="00E009E0" w:rsidRDefault="00FB5029" w:rsidP="00FB5029">
            <w:pPr>
              <w:jc w:val="center"/>
            </w:pPr>
            <w:r>
              <w:t>0</w:t>
            </w:r>
          </w:p>
        </w:tc>
        <w:tc>
          <w:tcPr>
            <w:tcW w:w="718" w:type="pct"/>
          </w:tcPr>
          <w:p w14:paraId="586227E9" w14:textId="77777777" w:rsidR="00FB5029" w:rsidRPr="00E009E0" w:rsidRDefault="00FB5029" w:rsidP="00FB5029">
            <w:pPr>
              <w:jc w:val="center"/>
            </w:pPr>
            <w:r>
              <w:t>0</w:t>
            </w:r>
          </w:p>
        </w:tc>
        <w:tc>
          <w:tcPr>
            <w:tcW w:w="718" w:type="pct"/>
          </w:tcPr>
          <w:p w14:paraId="48A1EFEF" w14:textId="77777777" w:rsidR="00FB5029" w:rsidRPr="00E009E0" w:rsidRDefault="00FB5029" w:rsidP="00FB5029">
            <w:pPr>
              <w:jc w:val="center"/>
            </w:pPr>
            <w:r>
              <w:t>0</w:t>
            </w:r>
          </w:p>
        </w:tc>
        <w:tc>
          <w:tcPr>
            <w:tcW w:w="716" w:type="pct"/>
            <w:shd w:val="clear" w:color="auto" w:fill="auto"/>
          </w:tcPr>
          <w:p w14:paraId="077E78F2" w14:textId="77777777" w:rsidR="00FB5029" w:rsidRPr="00E009E0" w:rsidRDefault="00FB5029" w:rsidP="00FB5029">
            <w:pPr>
              <w:jc w:val="center"/>
            </w:pPr>
            <w:r>
              <w:t>0</w:t>
            </w:r>
          </w:p>
        </w:tc>
      </w:tr>
      <w:tr w:rsidR="00FB5029" w:rsidRPr="00E009E0" w14:paraId="1425F8D7" w14:textId="77777777" w:rsidTr="00FB5029">
        <w:tc>
          <w:tcPr>
            <w:tcW w:w="1412" w:type="pct"/>
            <w:shd w:val="clear" w:color="auto" w:fill="auto"/>
            <w:vAlign w:val="bottom"/>
          </w:tcPr>
          <w:p w14:paraId="0B6DAA3E" w14:textId="77777777" w:rsidR="00FB5029" w:rsidRPr="00E009E0" w:rsidRDefault="00FB5029" w:rsidP="00FB5029">
            <w:pPr>
              <w:autoSpaceDE/>
              <w:autoSpaceDN/>
              <w:rPr>
                <w:color w:val="000000"/>
              </w:rPr>
            </w:pPr>
            <w:r w:rsidRPr="00E009E0">
              <w:rPr>
                <w:color w:val="000000"/>
              </w:rPr>
              <w:t>Дебиторская задолженность</w:t>
            </w:r>
          </w:p>
        </w:tc>
        <w:tc>
          <w:tcPr>
            <w:tcW w:w="718" w:type="pct"/>
            <w:vAlign w:val="center"/>
          </w:tcPr>
          <w:p w14:paraId="0928C326" w14:textId="77777777" w:rsidR="00FB5029" w:rsidRPr="00E009E0" w:rsidRDefault="00FB5029" w:rsidP="00FB5029">
            <w:pPr>
              <w:jc w:val="center"/>
              <w:rPr>
                <w:color w:val="000000"/>
              </w:rPr>
            </w:pPr>
            <w:r>
              <w:rPr>
                <w:color w:val="000000"/>
              </w:rPr>
              <w:t>25</w:t>
            </w:r>
          </w:p>
        </w:tc>
        <w:tc>
          <w:tcPr>
            <w:tcW w:w="718" w:type="pct"/>
            <w:vAlign w:val="center"/>
          </w:tcPr>
          <w:p w14:paraId="7BD34C3D" w14:textId="77777777" w:rsidR="00FB5029" w:rsidRPr="00E009E0" w:rsidRDefault="00FB5029" w:rsidP="00FB5029">
            <w:pPr>
              <w:jc w:val="center"/>
              <w:rPr>
                <w:color w:val="000000"/>
              </w:rPr>
            </w:pPr>
            <w:r>
              <w:rPr>
                <w:color w:val="000000"/>
              </w:rPr>
              <w:t>558125</w:t>
            </w:r>
          </w:p>
        </w:tc>
        <w:tc>
          <w:tcPr>
            <w:tcW w:w="718" w:type="pct"/>
            <w:vAlign w:val="center"/>
          </w:tcPr>
          <w:p w14:paraId="7420AC47" w14:textId="77777777" w:rsidR="00FB5029" w:rsidRPr="00E009E0" w:rsidRDefault="00FB5029" w:rsidP="00FB5029">
            <w:pPr>
              <w:jc w:val="center"/>
              <w:rPr>
                <w:color w:val="000000"/>
              </w:rPr>
            </w:pPr>
            <w:r>
              <w:rPr>
                <w:color w:val="000000"/>
              </w:rPr>
              <w:t>4861</w:t>
            </w:r>
          </w:p>
        </w:tc>
        <w:tc>
          <w:tcPr>
            <w:tcW w:w="718" w:type="pct"/>
            <w:vAlign w:val="center"/>
          </w:tcPr>
          <w:p w14:paraId="247E2431" w14:textId="77777777" w:rsidR="00FB5029" w:rsidRPr="00E009E0" w:rsidRDefault="00FB5029" w:rsidP="00FB5029">
            <w:pPr>
              <w:jc w:val="center"/>
              <w:rPr>
                <w:color w:val="000000"/>
              </w:rPr>
            </w:pPr>
            <w:r>
              <w:rPr>
                <w:color w:val="000000"/>
              </w:rPr>
              <w:t>4702</w:t>
            </w:r>
          </w:p>
        </w:tc>
        <w:tc>
          <w:tcPr>
            <w:tcW w:w="716" w:type="pct"/>
            <w:shd w:val="clear" w:color="auto" w:fill="auto"/>
            <w:vAlign w:val="center"/>
          </w:tcPr>
          <w:p w14:paraId="163F4425" w14:textId="77777777" w:rsidR="00FB5029" w:rsidRPr="005910C4" w:rsidRDefault="00FB5029" w:rsidP="00FB5029">
            <w:pPr>
              <w:jc w:val="center"/>
            </w:pPr>
            <w:r>
              <w:t>1321</w:t>
            </w:r>
          </w:p>
        </w:tc>
      </w:tr>
      <w:tr w:rsidR="00FB5029" w:rsidRPr="00E009E0" w14:paraId="7959FC9B" w14:textId="77777777" w:rsidTr="00FB5029">
        <w:tc>
          <w:tcPr>
            <w:tcW w:w="1412" w:type="pct"/>
            <w:shd w:val="clear" w:color="auto" w:fill="auto"/>
            <w:vAlign w:val="bottom"/>
          </w:tcPr>
          <w:p w14:paraId="0FC808D4" w14:textId="77777777" w:rsidR="00FB5029" w:rsidRPr="00E009E0" w:rsidRDefault="00FB5029" w:rsidP="00FB5029">
            <w:pPr>
              <w:autoSpaceDE/>
              <w:autoSpaceDN/>
              <w:rPr>
                <w:color w:val="000000"/>
              </w:rPr>
            </w:pPr>
            <w:r w:rsidRPr="00E009E0">
              <w:rPr>
                <w:color w:val="000000"/>
              </w:rPr>
              <w:t xml:space="preserve">Финансовые вложения (краткосрочные) </w:t>
            </w:r>
          </w:p>
        </w:tc>
        <w:tc>
          <w:tcPr>
            <w:tcW w:w="718" w:type="pct"/>
            <w:vAlign w:val="center"/>
          </w:tcPr>
          <w:p w14:paraId="080773C0" w14:textId="77777777" w:rsidR="00FB5029" w:rsidRPr="00E009E0" w:rsidRDefault="00FB5029" w:rsidP="00FB5029">
            <w:pPr>
              <w:jc w:val="center"/>
              <w:rPr>
                <w:color w:val="000000"/>
              </w:rPr>
            </w:pPr>
            <w:r>
              <w:rPr>
                <w:color w:val="000000"/>
              </w:rPr>
              <w:t>0</w:t>
            </w:r>
          </w:p>
        </w:tc>
        <w:tc>
          <w:tcPr>
            <w:tcW w:w="718" w:type="pct"/>
            <w:vAlign w:val="center"/>
          </w:tcPr>
          <w:p w14:paraId="20F05236" w14:textId="77777777" w:rsidR="00FB5029" w:rsidRPr="00E009E0" w:rsidRDefault="00FB5029" w:rsidP="00FB5029">
            <w:pPr>
              <w:jc w:val="center"/>
              <w:rPr>
                <w:color w:val="000000"/>
              </w:rPr>
            </w:pPr>
            <w:r>
              <w:rPr>
                <w:color w:val="000000"/>
              </w:rPr>
              <w:t>0</w:t>
            </w:r>
          </w:p>
        </w:tc>
        <w:tc>
          <w:tcPr>
            <w:tcW w:w="718" w:type="pct"/>
            <w:vAlign w:val="center"/>
          </w:tcPr>
          <w:p w14:paraId="3E8EA3B4" w14:textId="77777777" w:rsidR="00FB5029" w:rsidRPr="00E009E0" w:rsidRDefault="00FB5029" w:rsidP="00FB5029">
            <w:pPr>
              <w:jc w:val="center"/>
              <w:rPr>
                <w:color w:val="000000"/>
              </w:rPr>
            </w:pPr>
            <w:r>
              <w:rPr>
                <w:color w:val="000000"/>
              </w:rPr>
              <w:t>0</w:t>
            </w:r>
          </w:p>
        </w:tc>
        <w:tc>
          <w:tcPr>
            <w:tcW w:w="718" w:type="pct"/>
            <w:vAlign w:val="center"/>
          </w:tcPr>
          <w:p w14:paraId="012B122D" w14:textId="77777777" w:rsidR="00FB5029" w:rsidRPr="00E009E0" w:rsidRDefault="00FB5029" w:rsidP="00FB5029">
            <w:pPr>
              <w:jc w:val="center"/>
              <w:rPr>
                <w:color w:val="000000"/>
              </w:rPr>
            </w:pPr>
            <w:r>
              <w:rPr>
                <w:color w:val="000000"/>
              </w:rPr>
              <w:t>0</w:t>
            </w:r>
          </w:p>
        </w:tc>
        <w:tc>
          <w:tcPr>
            <w:tcW w:w="716" w:type="pct"/>
            <w:shd w:val="clear" w:color="auto" w:fill="auto"/>
            <w:vAlign w:val="center"/>
          </w:tcPr>
          <w:p w14:paraId="6C64FD65" w14:textId="77777777" w:rsidR="00FB5029" w:rsidRPr="005910C4" w:rsidRDefault="00FB5029" w:rsidP="00FB5029">
            <w:pPr>
              <w:jc w:val="center"/>
            </w:pPr>
            <w:r>
              <w:t>0</w:t>
            </w:r>
          </w:p>
        </w:tc>
      </w:tr>
      <w:tr w:rsidR="00FB5029" w:rsidRPr="00E009E0" w14:paraId="34FD6078" w14:textId="77777777" w:rsidTr="00FB5029">
        <w:tc>
          <w:tcPr>
            <w:tcW w:w="1412" w:type="pct"/>
            <w:shd w:val="clear" w:color="auto" w:fill="auto"/>
            <w:vAlign w:val="bottom"/>
          </w:tcPr>
          <w:p w14:paraId="0C3CC7DD" w14:textId="77777777" w:rsidR="00FB5029" w:rsidRPr="00E009E0" w:rsidRDefault="00FB5029" w:rsidP="00FB5029">
            <w:pPr>
              <w:autoSpaceDE/>
              <w:autoSpaceDN/>
              <w:rPr>
                <w:color w:val="000000"/>
              </w:rPr>
            </w:pPr>
            <w:r w:rsidRPr="00E009E0">
              <w:rPr>
                <w:color w:val="000000"/>
              </w:rPr>
              <w:t>Денежные средства и денежные эквиваленты</w:t>
            </w:r>
          </w:p>
        </w:tc>
        <w:tc>
          <w:tcPr>
            <w:tcW w:w="718" w:type="pct"/>
          </w:tcPr>
          <w:p w14:paraId="12CC1F03" w14:textId="77777777" w:rsidR="00FB5029" w:rsidRPr="00E009E0" w:rsidRDefault="00FB5029" w:rsidP="00FB5029">
            <w:pPr>
              <w:jc w:val="center"/>
              <w:rPr>
                <w:color w:val="000000"/>
              </w:rPr>
            </w:pPr>
            <w:r>
              <w:rPr>
                <w:color w:val="000000"/>
              </w:rPr>
              <w:t>1778</w:t>
            </w:r>
          </w:p>
        </w:tc>
        <w:tc>
          <w:tcPr>
            <w:tcW w:w="718" w:type="pct"/>
          </w:tcPr>
          <w:p w14:paraId="3BCE72A2" w14:textId="77777777" w:rsidR="00FB5029" w:rsidRPr="00E009E0" w:rsidRDefault="00FB5029" w:rsidP="00FB5029">
            <w:pPr>
              <w:jc w:val="center"/>
              <w:rPr>
                <w:color w:val="000000"/>
              </w:rPr>
            </w:pPr>
            <w:r>
              <w:rPr>
                <w:color w:val="000000"/>
              </w:rPr>
              <w:t>52273</w:t>
            </w:r>
          </w:p>
        </w:tc>
        <w:tc>
          <w:tcPr>
            <w:tcW w:w="718" w:type="pct"/>
          </w:tcPr>
          <w:p w14:paraId="7A1081B2" w14:textId="77777777" w:rsidR="00FB5029" w:rsidRPr="00E009E0" w:rsidRDefault="00FB5029" w:rsidP="00FB5029">
            <w:pPr>
              <w:jc w:val="center"/>
              <w:rPr>
                <w:color w:val="000000"/>
              </w:rPr>
            </w:pPr>
            <w:r>
              <w:rPr>
                <w:color w:val="000000"/>
              </w:rPr>
              <w:t>17003</w:t>
            </w:r>
          </w:p>
        </w:tc>
        <w:tc>
          <w:tcPr>
            <w:tcW w:w="718" w:type="pct"/>
          </w:tcPr>
          <w:p w14:paraId="664C897D" w14:textId="77777777" w:rsidR="00FB5029" w:rsidRPr="00E009E0" w:rsidRDefault="00FB5029" w:rsidP="00FB5029">
            <w:pPr>
              <w:jc w:val="center"/>
              <w:rPr>
                <w:color w:val="000000"/>
              </w:rPr>
            </w:pPr>
            <w:r>
              <w:rPr>
                <w:color w:val="000000"/>
              </w:rPr>
              <w:t>111</w:t>
            </w:r>
          </w:p>
        </w:tc>
        <w:tc>
          <w:tcPr>
            <w:tcW w:w="716" w:type="pct"/>
            <w:shd w:val="clear" w:color="auto" w:fill="auto"/>
          </w:tcPr>
          <w:p w14:paraId="21437C1E" w14:textId="77777777" w:rsidR="00FB5029" w:rsidRPr="005910C4" w:rsidRDefault="00FB5029" w:rsidP="00FB5029">
            <w:pPr>
              <w:jc w:val="center"/>
            </w:pPr>
            <w:r>
              <w:t>1080469</w:t>
            </w:r>
          </w:p>
        </w:tc>
      </w:tr>
      <w:tr w:rsidR="00FB5029" w:rsidRPr="00E009E0" w14:paraId="2E5F1713" w14:textId="77777777" w:rsidTr="00FB5029">
        <w:tc>
          <w:tcPr>
            <w:tcW w:w="1412" w:type="pct"/>
            <w:shd w:val="clear" w:color="auto" w:fill="auto"/>
            <w:vAlign w:val="bottom"/>
          </w:tcPr>
          <w:p w14:paraId="776A9FB3" w14:textId="77777777" w:rsidR="00FB5029" w:rsidRPr="00E009E0" w:rsidRDefault="00FB5029" w:rsidP="00FB5029">
            <w:pPr>
              <w:autoSpaceDE/>
              <w:autoSpaceDN/>
              <w:rPr>
                <w:color w:val="000000"/>
              </w:rPr>
            </w:pPr>
            <w:r w:rsidRPr="00E009E0">
              <w:rPr>
                <w:color w:val="000000"/>
              </w:rPr>
              <w:t>Прочие оборотные активы</w:t>
            </w:r>
          </w:p>
        </w:tc>
        <w:tc>
          <w:tcPr>
            <w:tcW w:w="718" w:type="pct"/>
            <w:vAlign w:val="center"/>
          </w:tcPr>
          <w:p w14:paraId="507D9A80" w14:textId="77777777" w:rsidR="00FB5029" w:rsidRPr="00E009E0" w:rsidRDefault="00FB5029" w:rsidP="00FB5029">
            <w:pPr>
              <w:jc w:val="center"/>
              <w:rPr>
                <w:color w:val="000000"/>
              </w:rPr>
            </w:pPr>
            <w:r>
              <w:rPr>
                <w:color w:val="000000"/>
              </w:rPr>
              <w:t>0</w:t>
            </w:r>
          </w:p>
        </w:tc>
        <w:tc>
          <w:tcPr>
            <w:tcW w:w="718" w:type="pct"/>
            <w:vAlign w:val="center"/>
          </w:tcPr>
          <w:p w14:paraId="7D9CFFBB" w14:textId="77777777" w:rsidR="00FB5029" w:rsidRPr="00E009E0" w:rsidRDefault="00FB5029" w:rsidP="00FB5029">
            <w:pPr>
              <w:jc w:val="center"/>
              <w:rPr>
                <w:color w:val="000000"/>
              </w:rPr>
            </w:pPr>
            <w:r>
              <w:rPr>
                <w:color w:val="000000"/>
              </w:rPr>
              <w:t>16</w:t>
            </w:r>
          </w:p>
        </w:tc>
        <w:tc>
          <w:tcPr>
            <w:tcW w:w="718" w:type="pct"/>
            <w:vAlign w:val="center"/>
          </w:tcPr>
          <w:p w14:paraId="0B0BA3F8" w14:textId="77777777" w:rsidR="00FB5029" w:rsidRPr="00E009E0" w:rsidRDefault="00FB5029" w:rsidP="00FB5029">
            <w:pPr>
              <w:jc w:val="center"/>
              <w:rPr>
                <w:color w:val="000000"/>
              </w:rPr>
            </w:pPr>
            <w:r>
              <w:rPr>
                <w:color w:val="000000"/>
              </w:rPr>
              <w:t>4</w:t>
            </w:r>
          </w:p>
        </w:tc>
        <w:tc>
          <w:tcPr>
            <w:tcW w:w="718" w:type="pct"/>
            <w:vAlign w:val="center"/>
          </w:tcPr>
          <w:p w14:paraId="589E1E75" w14:textId="77777777" w:rsidR="00FB5029" w:rsidRPr="00E009E0" w:rsidRDefault="00FB5029" w:rsidP="00FB5029">
            <w:pPr>
              <w:jc w:val="center"/>
              <w:rPr>
                <w:color w:val="000000"/>
              </w:rPr>
            </w:pPr>
            <w:r>
              <w:rPr>
                <w:color w:val="000000"/>
              </w:rPr>
              <w:t>2</w:t>
            </w:r>
          </w:p>
        </w:tc>
        <w:tc>
          <w:tcPr>
            <w:tcW w:w="716" w:type="pct"/>
            <w:shd w:val="clear" w:color="auto" w:fill="auto"/>
            <w:vAlign w:val="center"/>
          </w:tcPr>
          <w:p w14:paraId="450365A4" w14:textId="77777777" w:rsidR="00FB5029" w:rsidRPr="005910C4" w:rsidRDefault="00FB5029" w:rsidP="00FB5029">
            <w:pPr>
              <w:jc w:val="center"/>
            </w:pPr>
            <w:r>
              <w:t>3</w:t>
            </w:r>
          </w:p>
        </w:tc>
      </w:tr>
      <w:tr w:rsidR="00FB5029" w:rsidRPr="00E009E0" w14:paraId="1EA07EB9" w14:textId="77777777" w:rsidTr="00FB5029">
        <w:tc>
          <w:tcPr>
            <w:tcW w:w="1412" w:type="pct"/>
            <w:shd w:val="clear" w:color="auto" w:fill="auto"/>
            <w:vAlign w:val="bottom"/>
          </w:tcPr>
          <w:p w14:paraId="11050D38" w14:textId="77777777" w:rsidR="00FB5029" w:rsidRPr="00E009E0" w:rsidRDefault="00FB5029" w:rsidP="00FB5029">
            <w:pPr>
              <w:autoSpaceDE/>
              <w:autoSpaceDN/>
              <w:rPr>
                <w:b/>
                <w:color w:val="000000"/>
              </w:rPr>
            </w:pPr>
            <w:r w:rsidRPr="00E009E0">
              <w:rPr>
                <w:b/>
                <w:color w:val="000000"/>
              </w:rPr>
              <w:t>Итого оборотные активы</w:t>
            </w:r>
          </w:p>
        </w:tc>
        <w:tc>
          <w:tcPr>
            <w:tcW w:w="718" w:type="pct"/>
          </w:tcPr>
          <w:p w14:paraId="09D8E49B" w14:textId="77777777" w:rsidR="00FB5029" w:rsidRPr="00E009E0" w:rsidRDefault="00FB5029" w:rsidP="00FB5029">
            <w:pPr>
              <w:jc w:val="center"/>
              <w:rPr>
                <w:b/>
                <w:color w:val="000000"/>
              </w:rPr>
            </w:pPr>
            <w:r>
              <w:rPr>
                <w:b/>
                <w:color w:val="000000"/>
              </w:rPr>
              <w:t>1803</w:t>
            </w:r>
          </w:p>
        </w:tc>
        <w:tc>
          <w:tcPr>
            <w:tcW w:w="718" w:type="pct"/>
          </w:tcPr>
          <w:p w14:paraId="60C6B7D1" w14:textId="77777777" w:rsidR="00FB5029" w:rsidRPr="00E009E0" w:rsidRDefault="00FB5029" w:rsidP="00FB5029">
            <w:pPr>
              <w:jc w:val="center"/>
              <w:rPr>
                <w:b/>
                <w:color w:val="000000"/>
              </w:rPr>
            </w:pPr>
            <w:r>
              <w:rPr>
                <w:b/>
                <w:color w:val="000000"/>
              </w:rPr>
              <w:t>610419</w:t>
            </w:r>
          </w:p>
        </w:tc>
        <w:tc>
          <w:tcPr>
            <w:tcW w:w="718" w:type="pct"/>
          </w:tcPr>
          <w:p w14:paraId="4286BEE4" w14:textId="77777777" w:rsidR="00FB5029" w:rsidRPr="00E009E0" w:rsidRDefault="00FB5029" w:rsidP="00FB5029">
            <w:pPr>
              <w:jc w:val="center"/>
              <w:rPr>
                <w:b/>
                <w:color w:val="000000"/>
              </w:rPr>
            </w:pPr>
            <w:r>
              <w:rPr>
                <w:b/>
                <w:color w:val="000000"/>
              </w:rPr>
              <w:t>21868</w:t>
            </w:r>
          </w:p>
        </w:tc>
        <w:tc>
          <w:tcPr>
            <w:tcW w:w="718" w:type="pct"/>
          </w:tcPr>
          <w:p w14:paraId="4656153B" w14:textId="77777777" w:rsidR="00FB5029" w:rsidRPr="00E009E0" w:rsidRDefault="00FB5029" w:rsidP="00FB5029">
            <w:pPr>
              <w:jc w:val="center"/>
              <w:rPr>
                <w:b/>
                <w:color w:val="000000"/>
              </w:rPr>
            </w:pPr>
            <w:r>
              <w:rPr>
                <w:b/>
                <w:color w:val="000000"/>
              </w:rPr>
              <w:t>4816</w:t>
            </w:r>
          </w:p>
        </w:tc>
        <w:tc>
          <w:tcPr>
            <w:tcW w:w="716" w:type="pct"/>
            <w:shd w:val="clear" w:color="auto" w:fill="auto"/>
          </w:tcPr>
          <w:p w14:paraId="6F79618E" w14:textId="77777777" w:rsidR="00FB5029" w:rsidRPr="005910C4" w:rsidRDefault="00FB5029" w:rsidP="00FB5029">
            <w:pPr>
              <w:jc w:val="center"/>
              <w:rPr>
                <w:b/>
              </w:rPr>
            </w:pPr>
            <w:r>
              <w:rPr>
                <w:b/>
              </w:rPr>
              <w:t>1081793</w:t>
            </w:r>
          </w:p>
        </w:tc>
      </w:tr>
    </w:tbl>
    <w:p w14:paraId="0E2A35AF" w14:textId="77777777" w:rsidR="00FB5029" w:rsidRPr="00FC4B29" w:rsidRDefault="00FB5029" w:rsidP="00FB5029">
      <w:pPr>
        <w:jc w:val="right"/>
        <w:rPr>
          <w:i/>
        </w:rPr>
      </w:pPr>
    </w:p>
    <w:p w14:paraId="045A3014" w14:textId="77777777" w:rsidR="00FB5029" w:rsidRPr="00E009E0" w:rsidRDefault="00FB5029" w:rsidP="00FB5029">
      <w:pPr>
        <w:adjustRightInd w:val="0"/>
        <w:ind w:firstLine="540"/>
        <w:jc w:val="both"/>
      </w:pPr>
      <w:r w:rsidRPr="00E009E0">
        <w:t xml:space="preserve">Структура оборотных средств эмитента: </w:t>
      </w:r>
    </w:p>
    <w:p w14:paraId="12F316E8" w14:textId="77777777" w:rsidR="00FB5029" w:rsidRPr="00E009E0" w:rsidRDefault="00FB5029" w:rsidP="00FB5029">
      <w:pPr>
        <w:adjustRightInd w:val="0"/>
        <w:ind w:right="140" w:firstLine="540"/>
        <w:jc w:val="right"/>
        <w:rPr>
          <w:i/>
        </w:rPr>
      </w:pPr>
      <w:r>
        <w:rPr>
          <w:i/>
        </w:rPr>
        <w:t xml:space="preserve">      </w:t>
      </w:r>
      <w:r w:rsidRPr="00E009E0">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497"/>
        <w:gridCol w:w="1496"/>
        <w:gridCol w:w="1496"/>
        <w:gridCol w:w="1496"/>
        <w:gridCol w:w="1490"/>
      </w:tblGrid>
      <w:tr w:rsidR="00FB5029" w:rsidRPr="00E009E0" w14:paraId="68EDEF24" w14:textId="77777777" w:rsidTr="00FB5029">
        <w:tc>
          <w:tcPr>
            <w:tcW w:w="1413" w:type="pct"/>
            <w:shd w:val="clear" w:color="auto" w:fill="auto"/>
          </w:tcPr>
          <w:p w14:paraId="12C27922" w14:textId="77777777" w:rsidR="00FB5029" w:rsidRPr="00E009E0" w:rsidRDefault="00FB5029" w:rsidP="00FB5029">
            <w:pPr>
              <w:adjustRightInd w:val="0"/>
              <w:jc w:val="center"/>
              <w:rPr>
                <w:b/>
              </w:rPr>
            </w:pPr>
            <w:r w:rsidRPr="00E009E0">
              <w:rPr>
                <w:b/>
              </w:rPr>
              <w:t>Наименование показателя</w:t>
            </w:r>
          </w:p>
        </w:tc>
        <w:tc>
          <w:tcPr>
            <w:tcW w:w="718" w:type="pct"/>
          </w:tcPr>
          <w:p w14:paraId="49ADBF54" w14:textId="77777777" w:rsidR="00FB5029" w:rsidRPr="00E009E0" w:rsidRDefault="00FB5029" w:rsidP="00FB5029">
            <w:pPr>
              <w:adjustRightInd w:val="0"/>
              <w:jc w:val="center"/>
              <w:rPr>
                <w:b/>
              </w:rPr>
            </w:pPr>
            <w:r w:rsidRPr="00E009E0">
              <w:rPr>
                <w:b/>
              </w:rPr>
              <w:t>2012 г.</w:t>
            </w:r>
          </w:p>
        </w:tc>
        <w:tc>
          <w:tcPr>
            <w:tcW w:w="718" w:type="pct"/>
          </w:tcPr>
          <w:p w14:paraId="2991D947" w14:textId="77777777" w:rsidR="00FB5029" w:rsidRPr="00E009E0" w:rsidRDefault="00FB5029" w:rsidP="00FB5029">
            <w:pPr>
              <w:adjustRightInd w:val="0"/>
              <w:jc w:val="center"/>
              <w:rPr>
                <w:b/>
              </w:rPr>
            </w:pPr>
            <w:r w:rsidRPr="00E009E0">
              <w:rPr>
                <w:b/>
              </w:rPr>
              <w:t>2013 г.</w:t>
            </w:r>
          </w:p>
        </w:tc>
        <w:tc>
          <w:tcPr>
            <w:tcW w:w="718" w:type="pct"/>
          </w:tcPr>
          <w:p w14:paraId="5B493183" w14:textId="77777777" w:rsidR="00FB5029" w:rsidRPr="00E009E0" w:rsidRDefault="00FB5029" w:rsidP="00FB5029">
            <w:pPr>
              <w:adjustRightInd w:val="0"/>
              <w:jc w:val="center"/>
              <w:rPr>
                <w:b/>
              </w:rPr>
            </w:pPr>
            <w:r w:rsidRPr="00E009E0">
              <w:rPr>
                <w:b/>
              </w:rPr>
              <w:t>2014 г.</w:t>
            </w:r>
          </w:p>
        </w:tc>
        <w:tc>
          <w:tcPr>
            <w:tcW w:w="718" w:type="pct"/>
          </w:tcPr>
          <w:p w14:paraId="21FD5BB0" w14:textId="77777777" w:rsidR="00FB5029" w:rsidRPr="00E009E0" w:rsidRDefault="00FB5029" w:rsidP="00FB5029">
            <w:pPr>
              <w:adjustRightInd w:val="0"/>
              <w:jc w:val="center"/>
              <w:rPr>
                <w:b/>
              </w:rPr>
            </w:pPr>
            <w:r w:rsidRPr="00E009E0">
              <w:rPr>
                <w:b/>
              </w:rPr>
              <w:t>2015 г.</w:t>
            </w:r>
          </w:p>
        </w:tc>
        <w:tc>
          <w:tcPr>
            <w:tcW w:w="716" w:type="pct"/>
            <w:shd w:val="clear" w:color="auto" w:fill="auto"/>
            <w:vAlign w:val="center"/>
          </w:tcPr>
          <w:p w14:paraId="0FB33466" w14:textId="77777777" w:rsidR="00FB5029" w:rsidRPr="00E009E0" w:rsidRDefault="00FB5029" w:rsidP="00FB5029">
            <w:pPr>
              <w:adjustRightInd w:val="0"/>
              <w:jc w:val="center"/>
              <w:rPr>
                <w:b/>
              </w:rPr>
            </w:pPr>
            <w:r>
              <w:rPr>
                <w:b/>
                <w:bCs/>
                <w:color w:val="000000"/>
              </w:rPr>
              <w:t>2016 г.</w:t>
            </w:r>
          </w:p>
        </w:tc>
      </w:tr>
      <w:tr w:rsidR="00FB5029" w:rsidRPr="00E009E0" w14:paraId="16AE4892" w14:textId="77777777" w:rsidTr="00FB5029">
        <w:tc>
          <w:tcPr>
            <w:tcW w:w="1413" w:type="pct"/>
            <w:shd w:val="clear" w:color="auto" w:fill="auto"/>
            <w:vAlign w:val="bottom"/>
          </w:tcPr>
          <w:p w14:paraId="0AFC19DD" w14:textId="77777777" w:rsidR="00FB5029" w:rsidRPr="00E009E0" w:rsidRDefault="00FB5029" w:rsidP="00FB5029">
            <w:pPr>
              <w:autoSpaceDE/>
              <w:autoSpaceDN/>
              <w:rPr>
                <w:color w:val="000000"/>
              </w:rPr>
            </w:pPr>
            <w:r w:rsidRPr="00E009E0">
              <w:rPr>
                <w:color w:val="000000"/>
              </w:rPr>
              <w:t>Запасы</w:t>
            </w:r>
          </w:p>
        </w:tc>
        <w:tc>
          <w:tcPr>
            <w:tcW w:w="718" w:type="pct"/>
          </w:tcPr>
          <w:p w14:paraId="0478E857" w14:textId="77777777" w:rsidR="00FB5029" w:rsidRPr="00C35D32" w:rsidRDefault="00FB5029" w:rsidP="00FB5029">
            <w:pPr>
              <w:jc w:val="center"/>
            </w:pPr>
            <w:r w:rsidRPr="00C35D32">
              <w:t>0,00</w:t>
            </w:r>
          </w:p>
        </w:tc>
        <w:tc>
          <w:tcPr>
            <w:tcW w:w="718" w:type="pct"/>
          </w:tcPr>
          <w:p w14:paraId="2D75F5CC" w14:textId="77777777" w:rsidR="00FB5029" w:rsidRPr="00C35D32" w:rsidRDefault="00FB5029" w:rsidP="00FB5029">
            <w:pPr>
              <w:jc w:val="center"/>
            </w:pPr>
            <w:r w:rsidRPr="00C35D32">
              <w:t>0,00</w:t>
            </w:r>
          </w:p>
        </w:tc>
        <w:tc>
          <w:tcPr>
            <w:tcW w:w="718" w:type="pct"/>
          </w:tcPr>
          <w:p w14:paraId="216362AF" w14:textId="77777777" w:rsidR="00FB5029" w:rsidRPr="00C35D32" w:rsidRDefault="00FB5029" w:rsidP="00FB5029">
            <w:pPr>
              <w:jc w:val="center"/>
            </w:pPr>
            <w:r w:rsidRPr="00C35D32">
              <w:t>0,00</w:t>
            </w:r>
          </w:p>
        </w:tc>
        <w:tc>
          <w:tcPr>
            <w:tcW w:w="718" w:type="pct"/>
          </w:tcPr>
          <w:p w14:paraId="7CCDA9AA" w14:textId="77777777" w:rsidR="00FB5029" w:rsidRPr="00C35D32" w:rsidRDefault="00FB5029" w:rsidP="00FB5029">
            <w:pPr>
              <w:jc w:val="center"/>
            </w:pPr>
            <w:r w:rsidRPr="00C35D32">
              <w:t>0,00</w:t>
            </w:r>
          </w:p>
        </w:tc>
        <w:tc>
          <w:tcPr>
            <w:tcW w:w="716" w:type="pct"/>
            <w:shd w:val="clear" w:color="auto" w:fill="auto"/>
          </w:tcPr>
          <w:p w14:paraId="78F2D3A5" w14:textId="77777777" w:rsidR="00FB5029" w:rsidRPr="00C35D32" w:rsidRDefault="00FB5029" w:rsidP="00FB5029">
            <w:pPr>
              <w:jc w:val="center"/>
            </w:pPr>
            <w:r w:rsidRPr="00C35D32">
              <w:t>0,00</w:t>
            </w:r>
          </w:p>
        </w:tc>
      </w:tr>
      <w:tr w:rsidR="00FB5029" w:rsidRPr="00E009E0" w14:paraId="54B7D8D2" w14:textId="77777777" w:rsidTr="00FB5029">
        <w:tc>
          <w:tcPr>
            <w:tcW w:w="1413" w:type="pct"/>
            <w:shd w:val="clear" w:color="auto" w:fill="auto"/>
            <w:vAlign w:val="bottom"/>
          </w:tcPr>
          <w:p w14:paraId="3722C49C" w14:textId="77777777" w:rsidR="00FB5029" w:rsidRPr="00E009E0" w:rsidRDefault="00FB5029" w:rsidP="00FB5029">
            <w:pPr>
              <w:autoSpaceDE/>
              <w:autoSpaceDN/>
              <w:rPr>
                <w:color w:val="000000"/>
              </w:rPr>
            </w:pPr>
            <w:r w:rsidRPr="00E009E0">
              <w:rPr>
                <w:color w:val="000000"/>
              </w:rPr>
              <w:t>Налог на добавленную стоимость по приобретенным ценностям</w:t>
            </w:r>
          </w:p>
        </w:tc>
        <w:tc>
          <w:tcPr>
            <w:tcW w:w="718" w:type="pct"/>
          </w:tcPr>
          <w:p w14:paraId="4BDD57A8" w14:textId="77777777" w:rsidR="00FB5029" w:rsidRPr="00C35D32" w:rsidRDefault="00FB5029" w:rsidP="00FB5029">
            <w:pPr>
              <w:jc w:val="center"/>
            </w:pPr>
            <w:r w:rsidRPr="00C35D32">
              <w:t>0,00</w:t>
            </w:r>
          </w:p>
        </w:tc>
        <w:tc>
          <w:tcPr>
            <w:tcW w:w="718" w:type="pct"/>
          </w:tcPr>
          <w:p w14:paraId="0578B0B6" w14:textId="77777777" w:rsidR="00FB5029" w:rsidRPr="00C35D32" w:rsidRDefault="00FB5029" w:rsidP="00FB5029">
            <w:pPr>
              <w:jc w:val="center"/>
            </w:pPr>
            <w:r w:rsidRPr="00C35D32">
              <w:t>0,00</w:t>
            </w:r>
          </w:p>
        </w:tc>
        <w:tc>
          <w:tcPr>
            <w:tcW w:w="718" w:type="pct"/>
          </w:tcPr>
          <w:p w14:paraId="021FE015" w14:textId="77777777" w:rsidR="00FB5029" w:rsidRPr="00C35D32" w:rsidRDefault="00FB5029" w:rsidP="00FB5029">
            <w:pPr>
              <w:jc w:val="center"/>
            </w:pPr>
            <w:r w:rsidRPr="00C35D32">
              <w:t>0,00</w:t>
            </w:r>
          </w:p>
        </w:tc>
        <w:tc>
          <w:tcPr>
            <w:tcW w:w="718" w:type="pct"/>
          </w:tcPr>
          <w:p w14:paraId="1BE42E51" w14:textId="77777777" w:rsidR="00FB5029" w:rsidRPr="00C35D32" w:rsidRDefault="00FB5029" w:rsidP="00FB5029">
            <w:pPr>
              <w:jc w:val="center"/>
            </w:pPr>
            <w:r w:rsidRPr="00C35D32">
              <w:t>0,00</w:t>
            </w:r>
          </w:p>
        </w:tc>
        <w:tc>
          <w:tcPr>
            <w:tcW w:w="716" w:type="pct"/>
            <w:shd w:val="clear" w:color="auto" w:fill="auto"/>
          </w:tcPr>
          <w:p w14:paraId="1BD1A51C" w14:textId="77777777" w:rsidR="00FB5029" w:rsidRPr="00C35D32" w:rsidRDefault="00FB5029" w:rsidP="00FB5029">
            <w:pPr>
              <w:jc w:val="center"/>
            </w:pPr>
            <w:r w:rsidRPr="00C35D32">
              <w:t>0,00</w:t>
            </w:r>
          </w:p>
        </w:tc>
      </w:tr>
      <w:tr w:rsidR="00FB5029" w:rsidRPr="00E009E0" w14:paraId="7554E9FE" w14:textId="77777777" w:rsidTr="00FB5029">
        <w:tc>
          <w:tcPr>
            <w:tcW w:w="1413" w:type="pct"/>
            <w:shd w:val="clear" w:color="auto" w:fill="auto"/>
            <w:vAlign w:val="bottom"/>
          </w:tcPr>
          <w:p w14:paraId="2C05CC3A" w14:textId="77777777" w:rsidR="00FB5029" w:rsidRPr="00E009E0" w:rsidRDefault="00FB5029" w:rsidP="00FB5029">
            <w:pPr>
              <w:autoSpaceDE/>
              <w:autoSpaceDN/>
              <w:rPr>
                <w:color w:val="000000"/>
              </w:rPr>
            </w:pPr>
            <w:r w:rsidRPr="00E009E0">
              <w:rPr>
                <w:color w:val="000000"/>
              </w:rPr>
              <w:t>Дебиторская задолженность</w:t>
            </w:r>
          </w:p>
        </w:tc>
        <w:tc>
          <w:tcPr>
            <w:tcW w:w="718" w:type="pct"/>
          </w:tcPr>
          <w:p w14:paraId="7578A209" w14:textId="77777777" w:rsidR="00FB5029" w:rsidRPr="00C35D32" w:rsidRDefault="00FB5029" w:rsidP="00FB5029">
            <w:pPr>
              <w:jc w:val="center"/>
            </w:pPr>
            <w:r w:rsidRPr="00C35D32">
              <w:t>1,39</w:t>
            </w:r>
          </w:p>
        </w:tc>
        <w:tc>
          <w:tcPr>
            <w:tcW w:w="718" w:type="pct"/>
          </w:tcPr>
          <w:p w14:paraId="2FED32B9" w14:textId="77777777" w:rsidR="00FB5029" w:rsidRPr="00C35D32" w:rsidRDefault="00FB5029" w:rsidP="00FB5029">
            <w:pPr>
              <w:jc w:val="center"/>
            </w:pPr>
            <w:r w:rsidRPr="00C35D32">
              <w:t>91,43</w:t>
            </w:r>
          </w:p>
        </w:tc>
        <w:tc>
          <w:tcPr>
            <w:tcW w:w="718" w:type="pct"/>
          </w:tcPr>
          <w:p w14:paraId="39BFBBFF" w14:textId="77777777" w:rsidR="00FB5029" w:rsidRPr="00C35D32" w:rsidRDefault="00FB5029" w:rsidP="00FB5029">
            <w:pPr>
              <w:jc w:val="center"/>
            </w:pPr>
            <w:r w:rsidRPr="00C35D32">
              <w:t>22,23</w:t>
            </w:r>
          </w:p>
        </w:tc>
        <w:tc>
          <w:tcPr>
            <w:tcW w:w="718" w:type="pct"/>
          </w:tcPr>
          <w:p w14:paraId="0B9C08D8" w14:textId="77777777" w:rsidR="00FB5029" w:rsidRPr="00C35D32" w:rsidRDefault="00FB5029" w:rsidP="00FB5029">
            <w:pPr>
              <w:jc w:val="center"/>
            </w:pPr>
            <w:r w:rsidRPr="00C35D32">
              <w:t>97,65</w:t>
            </w:r>
          </w:p>
        </w:tc>
        <w:tc>
          <w:tcPr>
            <w:tcW w:w="716" w:type="pct"/>
            <w:shd w:val="clear" w:color="auto" w:fill="auto"/>
          </w:tcPr>
          <w:p w14:paraId="7C0C0CD3" w14:textId="77777777" w:rsidR="00FB5029" w:rsidRPr="00C35D32" w:rsidRDefault="00FB5029" w:rsidP="00FB5029">
            <w:pPr>
              <w:jc w:val="center"/>
            </w:pPr>
            <w:r w:rsidRPr="00C35D32">
              <w:t>0,12</w:t>
            </w:r>
          </w:p>
        </w:tc>
      </w:tr>
      <w:tr w:rsidR="00FB5029" w:rsidRPr="00E009E0" w14:paraId="7D0D9655" w14:textId="77777777" w:rsidTr="00FB5029">
        <w:tc>
          <w:tcPr>
            <w:tcW w:w="1413" w:type="pct"/>
            <w:shd w:val="clear" w:color="auto" w:fill="auto"/>
            <w:vAlign w:val="bottom"/>
          </w:tcPr>
          <w:p w14:paraId="55A1B27A" w14:textId="77777777" w:rsidR="00FB5029" w:rsidRPr="00E009E0" w:rsidRDefault="00FB5029" w:rsidP="00FB5029">
            <w:pPr>
              <w:autoSpaceDE/>
              <w:autoSpaceDN/>
              <w:rPr>
                <w:color w:val="000000"/>
              </w:rPr>
            </w:pPr>
            <w:r w:rsidRPr="00E009E0">
              <w:rPr>
                <w:color w:val="000000"/>
              </w:rPr>
              <w:t xml:space="preserve">Финансовые вложения (краткосрочные) </w:t>
            </w:r>
          </w:p>
        </w:tc>
        <w:tc>
          <w:tcPr>
            <w:tcW w:w="718" w:type="pct"/>
          </w:tcPr>
          <w:p w14:paraId="3748E03E" w14:textId="77777777" w:rsidR="00FB5029" w:rsidRPr="00C35D32" w:rsidRDefault="00FB5029" w:rsidP="00FB5029">
            <w:pPr>
              <w:jc w:val="center"/>
            </w:pPr>
            <w:r w:rsidRPr="00C35D32">
              <w:t>0,00</w:t>
            </w:r>
          </w:p>
        </w:tc>
        <w:tc>
          <w:tcPr>
            <w:tcW w:w="718" w:type="pct"/>
          </w:tcPr>
          <w:p w14:paraId="01CF6FE9" w14:textId="77777777" w:rsidR="00FB5029" w:rsidRPr="00C35D32" w:rsidRDefault="00FB5029" w:rsidP="00FB5029">
            <w:pPr>
              <w:jc w:val="center"/>
            </w:pPr>
            <w:r w:rsidRPr="00C35D32">
              <w:t>0,00</w:t>
            </w:r>
          </w:p>
        </w:tc>
        <w:tc>
          <w:tcPr>
            <w:tcW w:w="718" w:type="pct"/>
          </w:tcPr>
          <w:p w14:paraId="0E04F8C4" w14:textId="77777777" w:rsidR="00FB5029" w:rsidRPr="00C35D32" w:rsidRDefault="00FB5029" w:rsidP="00FB5029">
            <w:pPr>
              <w:jc w:val="center"/>
            </w:pPr>
            <w:r w:rsidRPr="00C35D32">
              <w:t>0,00</w:t>
            </w:r>
          </w:p>
        </w:tc>
        <w:tc>
          <w:tcPr>
            <w:tcW w:w="718" w:type="pct"/>
          </w:tcPr>
          <w:p w14:paraId="6FC836BE" w14:textId="77777777" w:rsidR="00FB5029" w:rsidRPr="00C35D32" w:rsidRDefault="00FB5029" w:rsidP="00FB5029">
            <w:pPr>
              <w:jc w:val="center"/>
            </w:pPr>
            <w:r w:rsidRPr="00C35D32">
              <w:t>0,00</w:t>
            </w:r>
          </w:p>
        </w:tc>
        <w:tc>
          <w:tcPr>
            <w:tcW w:w="716" w:type="pct"/>
            <w:shd w:val="clear" w:color="auto" w:fill="auto"/>
          </w:tcPr>
          <w:p w14:paraId="6EE90910" w14:textId="77777777" w:rsidR="00FB5029" w:rsidRPr="00C35D32" w:rsidRDefault="00FB5029" w:rsidP="00FB5029">
            <w:pPr>
              <w:jc w:val="center"/>
            </w:pPr>
            <w:r w:rsidRPr="00C35D32">
              <w:t>0,00</w:t>
            </w:r>
          </w:p>
        </w:tc>
      </w:tr>
      <w:tr w:rsidR="00FB5029" w:rsidRPr="00E009E0" w14:paraId="3EB06EE9" w14:textId="77777777" w:rsidTr="00FB5029">
        <w:tc>
          <w:tcPr>
            <w:tcW w:w="1413" w:type="pct"/>
            <w:shd w:val="clear" w:color="auto" w:fill="auto"/>
            <w:vAlign w:val="bottom"/>
          </w:tcPr>
          <w:p w14:paraId="0D4D2DE6" w14:textId="77777777" w:rsidR="00FB5029" w:rsidRPr="00E009E0" w:rsidRDefault="00FB5029" w:rsidP="00FB5029">
            <w:pPr>
              <w:autoSpaceDE/>
              <w:autoSpaceDN/>
              <w:rPr>
                <w:color w:val="000000"/>
              </w:rPr>
            </w:pPr>
            <w:r w:rsidRPr="00E009E0">
              <w:rPr>
                <w:color w:val="000000"/>
              </w:rPr>
              <w:t>Денежные средства и денежные эквиваленты</w:t>
            </w:r>
          </w:p>
        </w:tc>
        <w:tc>
          <w:tcPr>
            <w:tcW w:w="718" w:type="pct"/>
          </w:tcPr>
          <w:p w14:paraId="64E67D23" w14:textId="77777777" w:rsidR="00FB5029" w:rsidRPr="00C35D32" w:rsidRDefault="00FB5029" w:rsidP="00FB5029">
            <w:pPr>
              <w:jc w:val="center"/>
            </w:pPr>
            <w:r w:rsidRPr="00C35D32">
              <w:t>98,61</w:t>
            </w:r>
          </w:p>
        </w:tc>
        <w:tc>
          <w:tcPr>
            <w:tcW w:w="718" w:type="pct"/>
          </w:tcPr>
          <w:p w14:paraId="795B8479" w14:textId="77777777" w:rsidR="00FB5029" w:rsidRPr="00C35D32" w:rsidRDefault="00FB5029" w:rsidP="00FB5029">
            <w:pPr>
              <w:jc w:val="center"/>
            </w:pPr>
            <w:r w:rsidRPr="00C35D32">
              <w:t>8,56</w:t>
            </w:r>
          </w:p>
        </w:tc>
        <w:tc>
          <w:tcPr>
            <w:tcW w:w="718" w:type="pct"/>
          </w:tcPr>
          <w:p w14:paraId="46F61137" w14:textId="77777777" w:rsidR="00FB5029" w:rsidRPr="00C35D32" w:rsidRDefault="00FB5029" w:rsidP="00FB5029">
            <w:pPr>
              <w:jc w:val="center"/>
            </w:pPr>
            <w:r w:rsidRPr="00C35D32">
              <w:t>77,75</w:t>
            </w:r>
          </w:p>
        </w:tc>
        <w:tc>
          <w:tcPr>
            <w:tcW w:w="718" w:type="pct"/>
          </w:tcPr>
          <w:p w14:paraId="68FF3D2D" w14:textId="77777777" w:rsidR="00FB5029" w:rsidRPr="00C35D32" w:rsidRDefault="00FB5029" w:rsidP="00FB5029">
            <w:pPr>
              <w:jc w:val="center"/>
            </w:pPr>
            <w:r w:rsidRPr="00C35D32">
              <w:t>2,31</w:t>
            </w:r>
          </w:p>
        </w:tc>
        <w:tc>
          <w:tcPr>
            <w:tcW w:w="716" w:type="pct"/>
            <w:shd w:val="clear" w:color="auto" w:fill="auto"/>
          </w:tcPr>
          <w:p w14:paraId="22DACB27" w14:textId="77777777" w:rsidR="00FB5029" w:rsidRPr="00C35D32" w:rsidRDefault="00FB5029" w:rsidP="00FB5029">
            <w:pPr>
              <w:jc w:val="center"/>
            </w:pPr>
            <w:r w:rsidRPr="00C35D32">
              <w:t>99,88</w:t>
            </w:r>
          </w:p>
        </w:tc>
      </w:tr>
      <w:tr w:rsidR="00FB5029" w:rsidRPr="00E009E0" w14:paraId="0E9226BA" w14:textId="77777777" w:rsidTr="00FB5029">
        <w:tc>
          <w:tcPr>
            <w:tcW w:w="1413" w:type="pct"/>
            <w:shd w:val="clear" w:color="auto" w:fill="auto"/>
            <w:vAlign w:val="bottom"/>
          </w:tcPr>
          <w:p w14:paraId="119BAF06" w14:textId="77777777" w:rsidR="00FB5029" w:rsidRPr="00E009E0" w:rsidRDefault="00FB5029" w:rsidP="00FB5029">
            <w:pPr>
              <w:autoSpaceDE/>
              <w:autoSpaceDN/>
              <w:rPr>
                <w:color w:val="000000"/>
              </w:rPr>
            </w:pPr>
            <w:r w:rsidRPr="00E009E0">
              <w:rPr>
                <w:color w:val="000000"/>
              </w:rPr>
              <w:t>Прочие оборотные активы</w:t>
            </w:r>
          </w:p>
        </w:tc>
        <w:tc>
          <w:tcPr>
            <w:tcW w:w="718" w:type="pct"/>
          </w:tcPr>
          <w:p w14:paraId="1C962C82" w14:textId="77777777" w:rsidR="00FB5029" w:rsidRPr="00C35D32" w:rsidRDefault="00FB5029" w:rsidP="00FB5029">
            <w:pPr>
              <w:jc w:val="center"/>
            </w:pPr>
            <w:r w:rsidRPr="00C35D32">
              <w:t>0,000</w:t>
            </w:r>
          </w:p>
        </w:tc>
        <w:tc>
          <w:tcPr>
            <w:tcW w:w="718" w:type="pct"/>
          </w:tcPr>
          <w:p w14:paraId="48363AF6" w14:textId="77777777" w:rsidR="00FB5029" w:rsidRPr="00C35D32" w:rsidRDefault="00FB5029" w:rsidP="00FB5029">
            <w:pPr>
              <w:jc w:val="center"/>
            </w:pPr>
            <w:r w:rsidRPr="00C35D32">
              <w:t>0,003</w:t>
            </w:r>
          </w:p>
        </w:tc>
        <w:tc>
          <w:tcPr>
            <w:tcW w:w="718" w:type="pct"/>
          </w:tcPr>
          <w:p w14:paraId="6380D0FF" w14:textId="77777777" w:rsidR="00FB5029" w:rsidRPr="00C35D32" w:rsidRDefault="00FB5029" w:rsidP="00FB5029">
            <w:pPr>
              <w:jc w:val="center"/>
            </w:pPr>
            <w:r w:rsidRPr="00C35D32">
              <w:t>0,018</w:t>
            </w:r>
          </w:p>
        </w:tc>
        <w:tc>
          <w:tcPr>
            <w:tcW w:w="718" w:type="pct"/>
          </w:tcPr>
          <w:p w14:paraId="5FDEBA79" w14:textId="77777777" w:rsidR="00FB5029" w:rsidRPr="00C35D32" w:rsidRDefault="00FB5029" w:rsidP="00FB5029">
            <w:pPr>
              <w:jc w:val="center"/>
            </w:pPr>
            <w:r w:rsidRPr="00C35D32">
              <w:t>0,04</w:t>
            </w:r>
          </w:p>
        </w:tc>
        <w:tc>
          <w:tcPr>
            <w:tcW w:w="716" w:type="pct"/>
            <w:shd w:val="clear" w:color="auto" w:fill="auto"/>
          </w:tcPr>
          <w:p w14:paraId="7EA4AD1D" w14:textId="77777777" w:rsidR="00FB5029" w:rsidRDefault="00FB5029" w:rsidP="00FB5029">
            <w:pPr>
              <w:jc w:val="center"/>
            </w:pPr>
            <w:r w:rsidRPr="00C35D32">
              <w:t>0,000</w:t>
            </w:r>
          </w:p>
        </w:tc>
      </w:tr>
      <w:tr w:rsidR="00FB5029" w:rsidRPr="00E009E0" w14:paraId="32C7495D" w14:textId="77777777" w:rsidTr="00FB5029">
        <w:tc>
          <w:tcPr>
            <w:tcW w:w="1413" w:type="pct"/>
            <w:shd w:val="clear" w:color="auto" w:fill="auto"/>
            <w:vAlign w:val="bottom"/>
          </w:tcPr>
          <w:p w14:paraId="17E46458" w14:textId="77777777" w:rsidR="00FB5029" w:rsidRPr="00E009E0" w:rsidRDefault="00FB5029" w:rsidP="00FB5029">
            <w:pPr>
              <w:adjustRightInd w:val="0"/>
              <w:rPr>
                <w:b/>
              </w:rPr>
            </w:pPr>
            <w:r w:rsidRPr="00E009E0">
              <w:rPr>
                <w:b/>
              </w:rPr>
              <w:t>Итого оборотные активы</w:t>
            </w:r>
          </w:p>
        </w:tc>
        <w:tc>
          <w:tcPr>
            <w:tcW w:w="718" w:type="pct"/>
          </w:tcPr>
          <w:p w14:paraId="2FEA5558" w14:textId="77777777" w:rsidR="00FB5029" w:rsidRPr="00E009E0" w:rsidRDefault="00FB5029" w:rsidP="00FB5029">
            <w:pPr>
              <w:adjustRightInd w:val="0"/>
              <w:jc w:val="center"/>
              <w:rPr>
                <w:b/>
              </w:rPr>
            </w:pPr>
            <w:r w:rsidRPr="00E009E0">
              <w:rPr>
                <w:b/>
              </w:rPr>
              <w:t xml:space="preserve"> 100,00</w:t>
            </w:r>
            <w:r>
              <w:rPr>
                <w:b/>
              </w:rPr>
              <w:t xml:space="preserve"> </w:t>
            </w:r>
            <w:r w:rsidRPr="00E009E0">
              <w:rPr>
                <w:b/>
              </w:rPr>
              <w:t xml:space="preserve"> </w:t>
            </w:r>
          </w:p>
        </w:tc>
        <w:tc>
          <w:tcPr>
            <w:tcW w:w="718" w:type="pct"/>
          </w:tcPr>
          <w:p w14:paraId="4BD8CE7C" w14:textId="77777777" w:rsidR="00FB5029" w:rsidRPr="00E009E0" w:rsidRDefault="00FB5029" w:rsidP="00FB5029">
            <w:pPr>
              <w:adjustRightInd w:val="0"/>
              <w:jc w:val="center"/>
              <w:rPr>
                <w:b/>
              </w:rPr>
            </w:pPr>
            <w:r w:rsidRPr="00E009E0">
              <w:rPr>
                <w:b/>
              </w:rPr>
              <w:t xml:space="preserve"> 100,00</w:t>
            </w:r>
            <w:r>
              <w:rPr>
                <w:b/>
              </w:rPr>
              <w:t xml:space="preserve"> </w:t>
            </w:r>
            <w:r w:rsidRPr="00E009E0">
              <w:rPr>
                <w:b/>
              </w:rPr>
              <w:t xml:space="preserve"> </w:t>
            </w:r>
          </w:p>
        </w:tc>
        <w:tc>
          <w:tcPr>
            <w:tcW w:w="718" w:type="pct"/>
          </w:tcPr>
          <w:p w14:paraId="577649C1" w14:textId="77777777" w:rsidR="00FB5029" w:rsidRPr="00E009E0" w:rsidRDefault="00FB5029" w:rsidP="00FB5029">
            <w:pPr>
              <w:adjustRightInd w:val="0"/>
              <w:jc w:val="center"/>
              <w:rPr>
                <w:b/>
              </w:rPr>
            </w:pPr>
            <w:r w:rsidRPr="00E009E0">
              <w:rPr>
                <w:b/>
              </w:rPr>
              <w:t xml:space="preserve"> 100,00</w:t>
            </w:r>
            <w:r>
              <w:rPr>
                <w:b/>
              </w:rPr>
              <w:t xml:space="preserve"> </w:t>
            </w:r>
            <w:r w:rsidRPr="00E009E0">
              <w:rPr>
                <w:b/>
              </w:rPr>
              <w:t xml:space="preserve"> </w:t>
            </w:r>
          </w:p>
        </w:tc>
        <w:tc>
          <w:tcPr>
            <w:tcW w:w="718" w:type="pct"/>
          </w:tcPr>
          <w:p w14:paraId="6FF861BA" w14:textId="77777777" w:rsidR="00FB5029" w:rsidRPr="00E009E0" w:rsidRDefault="00FB5029" w:rsidP="00FB5029">
            <w:pPr>
              <w:adjustRightInd w:val="0"/>
              <w:jc w:val="center"/>
              <w:rPr>
                <w:b/>
              </w:rPr>
            </w:pPr>
            <w:r w:rsidRPr="00E009E0">
              <w:rPr>
                <w:b/>
              </w:rPr>
              <w:t xml:space="preserve"> 100,00</w:t>
            </w:r>
            <w:r>
              <w:rPr>
                <w:b/>
              </w:rPr>
              <w:t>*</w:t>
            </w:r>
            <w:r w:rsidRPr="00E009E0">
              <w:rPr>
                <w:b/>
              </w:rPr>
              <w:t xml:space="preserve"> </w:t>
            </w:r>
          </w:p>
        </w:tc>
        <w:tc>
          <w:tcPr>
            <w:tcW w:w="716" w:type="pct"/>
            <w:shd w:val="clear" w:color="auto" w:fill="auto"/>
            <w:vAlign w:val="center"/>
          </w:tcPr>
          <w:p w14:paraId="26CA1D00" w14:textId="77777777" w:rsidR="00FB5029" w:rsidRPr="00E009E0" w:rsidRDefault="00FB5029" w:rsidP="00FB5029">
            <w:pPr>
              <w:adjustRightInd w:val="0"/>
              <w:jc w:val="center"/>
              <w:rPr>
                <w:b/>
              </w:rPr>
            </w:pPr>
            <w:r w:rsidRPr="00FC4B29">
              <w:rPr>
                <w:b/>
              </w:rPr>
              <w:t>100,00</w:t>
            </w:r>
            <w:r>
              <w:rPr>
                <w:color w:val="000000"/>
              </w:rPr>
              <w:t xml:space="preserve">  </w:t>
            </w:r>
          </w:p>
        </w:tc>
      </w:tr>
    </w:tbl>
    <w:p w14:paraId="22564FC0" w14:textId="77777777" w:rsidR="00FB5029" w:rsidRPr="00E009E0" w:rsidRDefault="00FB5029" w:rsidP="00FB5029">
      <w:pPr>
        <w:adjustRightInd w:val="0"/>
        <w:ind w:firstLine="540"/>
        <w:jc w:val="both"/>
        <w:rPr>
          <w:i/>
          <w:sz w:val="16"/>
          <w:szCs w:val="16"/>
        </w:rPr>
      </w:pPr>
      <w:r w:rsidRPr="00E009E0">
        <w:rPr>
          <w:i/>
          <w:sz w:val="16"/>
          <w:szCs w:val="16"/>
        </w:rPr>
        <w:t xml:space="preserve">*При расчете округление производилось по правилам математического округления до второго знака после запятой. </w:t>
      </w:r>
    </w:p>
    <w:p w14:paraId="643E3FDB" w14:textId="77777777" w:rsidR="00FB5029" w:rsidRPr="00701B65" w:rsidRDefault="00FB5029" w:rsidP="00FB5029">
      <w:pPr>
        <w:adjustRightInd w:val="0"/>
        <w:ind w:firstLine="540"/>
        <w:jc w:val="both"/>
      </w:pPr>
    </w:p>
    <w:p w14:paraId="43249CDC" w14:textId="77777777" w:rsidR="00FB5029" w:rsidRPr="00E009E0" w:rsidRDefault="00FB5029" w:rsidP="00FB5029">
      <w:pPr>
        <w:adjustRightInd w:val="0"/>
        <w:ind w:firstLine="540"/>
        <w:jc w:val="both"/>
      </w:pPr>
      <w:r w:rsidRPr="00E009E0">
        <w:t xml:space="preserve">Источники финансирования оборотных средств эмитента (собственные источники, займы, кредиты): </w:t>
      </w:r>
      <w:r w:rsidRPr="00E009E0">
        <w:rPr>
          <w:b/>
          <w:i/>
          <w:color w:val="000000"/>
        </w:rPr>
        <w:t>источником оборотных средств являются собственные и заемные средства.</w:t>
      </w:r>
      <w:r>
        <w:rPr>
          <w:b/>
          <w:i/>
          <w:color w:val="000000"/>
        </w:rPr>
        <w:t xml:space="preserve"> </w:t>
      </w:r>
    </w:p>
    <w:p w14:paraId="6EA277C4" w14:textId="77777777" w:rsidR="00FB5029" w:rsidRPr="00E009E0" w:rsidRDefault="00FB5029" w:rsidP="00FB5029">
      <w:pPr>
        <w:adjustRightInd w:val="0"/>
        <w:ind w:firstLine="540"/>
        <w:jc w:val="both"/>
      </w:pPr>
    </w:p>
    <w:p w14:paraId="69D97DDB" w14:textId="77777777" w:rsidR="00FB5029" w:rsidRPr="00F155A3" w:rsidRDefault="00FB5029" w:rsidP="00FB5029">
      <w:pPr>
        <w:adjustRightInd w:val="0"/>
        <w:ind w:firstLine="540"/>
        <w:jc w:val="both"/>
        <w:rPr>
          <w:b/>
          <w:i/>
        </w:rPr>
      </w:pPr>
      <w:r w:rsidRPr="00E009E0">
        <w:t>Политика эмитента по финансированию оборотных средств</w:t>
      </w:r>
      <w:r w:rsidRPr="00F155A3">
        <w:t xml:space="preserve">: </w:t>
      </w:r>
      <w:r w:rsidRPr="00F155A3">
        <w:rPr>
          <w:b/>
          <w:i/>
        </w:rPr>
        <w:t xml:space="preserve">Эмитент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предусмотрительности их использования в своей деятельности. </w:t>
      </w:r>
    </w:p>
    <w:p w14:paraId="57BE2AE0" w14:textId="77777777" w:rsidR="00FB5029" w:rsidRPr="00F155A3" w:rsidRDefault="00FB5029" w:rsidP="00FB5029">
      <w:pPr>
        <w:adjustRightInd w:val="0"/>
        <w:ind w:firstLine="540"/>
        <w:jc w:val="both"/>
        <w:rPr>
          <w:b/>
          <w:i/>
        </w:rPr>
      </w:pPr>
      <w:r w:rsidRPr="00F155A3">
        <w:t xml:space="preserve">Факторы, которые могут повлечь изменение в политике финансирования оборотных средств, и оценка вероятности их появления: </w:t>
      </w:r>
      <w:r w:rsidRPr="00F155A3">
        <w:rPr>
          <w:b/>
          <w:i/>
        </w:rPr>
        <w:t xml:space="preserve">существенное изменение процентных ставок по привлечению заемных средств. По мнению Эмитента, вероятность появления указанного фактора средняя. </w:t>
      </w:r>
    </w:p>
    <w:p w14:paraId="357FB7EE" w14:textId="77777777" w:rsidR="00FB5029" w:rsidRDefault="00FB5029" w:rsidP="00FB5029"/>
    <w:p w14:paraId="7FBFF628" w14:textId="77777777" w:rsidR="001B1B02" w:rsidRPr="00E009E0" w:rsidRDefault="001B1B02" w:rsidP="006E46F1">
      <w:pPr>
        <w:pStyle w:val="3"/>
      </w:pPr>
      <w:bookmarkStart w:id="70" w:name="_Toc495084634"/>
      <w:r w:rsidRPr="00E009E0">
        <w:t>4.3.2. Финансовые вложения эмитента</w:t>
      </w:r>
      <w:bookmarkEnd w:id="70"/>
    </w:p>
    <w:p w14:paraId="02534E6D" w14:textId="77777777" w:rsidR="00E268FD" w:rsidRPr="00E009E0" w:rsidRDefault="00E268FD" w:rsidP="001B1B02">
      <w:pPr>
        <w:adjustRightInd w:val="0"/>
        <w:ind w:firstLine="540"/>
        <w:jc w:val="both"/>
        <w:outlineLvl w:val="2"/>
      </w:pPr>
    </w:p>
    <w:p w14:paraId="50F462AB" w14:textId="77777777" w:rsidR="003B5720" w:rsidRPr="00E009E0" w:rsidRDefault="003B5720" w:rsidP="003B5720">
      <w:pPr>
        <w:adjustRightInd w:val="0"/>
        <w:ind w:firstLine="540"/>
        <w:jc w:val="both"/>
      </w:pPr>
      <w:r w:rsidRPr="00E009E0">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4A7A275E" w14:textId="77777777" w:rsidR="003B5720" w:rsidRPr="00E009E0" w:rsidRDefault="003B5720" w:rsidP="003B5720">
      <w:pPr>
        <w:adjustRightInd w:val="0"/>
        <w:ind w:firstLine="540"/>
        <w:jc w:val="both"/>
      </w:pPr>
    </w:p>
    <w:p w14:paraId="4B452B8C" w14:textId="77777777" w:rsidR="003B5720" w:rsidRPr="00E009E0" w:rsidRDefault="003B5720" w:rsidP="003B5720">
      <w:pPr>
        <w:pStyle w:val="SubHeading"/>
        <w:spacing w:before="0" w:after="0"/>
        <w:ind w:firstLine="540"/>
      </w:pPr>
      <w:r w:rsidRPr="00E009E0">
        <w:rPr>
          <w:u w:val="single"/>
        </w:rPr>
        <w:t>Вложения в эмиссионные ценные бумаги:</w:t>
      </w:r>
      <w:r w:rsidRPr="00E009E0">
        <w:t xml:space="preserve"> </w:t>
      </w:r>
      <w:r w:rsidRPr="00E009E0">
        <w:rPr>
          <w:rStyle w:val="Subst0"/>
        </w:rPr>
        <w:t xml:space="preserve"> </w:t>
      </w:r>
    </w:p>
    <w:p w14:paraId="37A47100" w14:textId="77777777" w:rsidR="003B5720" w:rsidRDefault="003B5720" w:rsidP="003B5720">
      <w:pPr>
        <w:pStyle w:val="SubHeading"/>
        <w:spacing w:before="0" w:after="0"/>
        <w:ind w:firstLine="540"/>
        <w:rPr>
          <w:u w:val="single"/>
        </w:rPr>
      </w:pPr>
    </w:p>
    <w:p w14:paraId="3A8FF05B" w14:textId="4C58477C" w:rsidR="003B5720" w:rsidRPr="006F7313" w:rsidRDefault="003B5720" w:rsidP="003B5720">
      <w:pPr>
        <w:adjustRightInd w:val="0"/>
        <w:ind w:firstLine="540"/>
        <w:jc w:val="both"/>
        <w:rPr>
          <w:b/>
          <w:i/>
        </w:rPr>
      </w:pPr>
      <w:r w:rsidRPr="002860DE">
        <w:t xml:space="preserve">Вид ценных бумаг: </w:t>
      </w:r>
      <w:r>
        <w:rPr>
          <w:b/>
          <w:i/>
        </w:rPr>
        <w:t xml:space="preserve">акции </w:t>
      </w:r>
      <w:r w:rsidRPr="006F7313">
        <w:rPr>
          <w:b/>
          <w:i/>
        </w:rPr>
        <w:t>именные обыкновенные бе</w:t>
      </w:r>
      <w:r w:rsidR="00E03D47">
        <w:rPr>
          <w:b/>
          <w:i/>
        </w:rPr>
        <w:t>з</w:t>
      </w:r>
      <w:r w:rsidRPr="006F7313">
        <w:rPr>
          <w:b/>
          <w:i/>
        </w:rPr>
        <w:t>документарные</w:t>
      </w:r>
    </w:p>
    <w:p w14:paraId="3F04A75A" w14:textId="77777777" w:rsidR="003B5720" w:rsidRPr="006F7313" w:rsidRDefault="003B5720" w:rsidP="003B5720">
      <w:pPr>
        <w:adjustRightInd w:val="0"/>
        <w:ind w:firstLine="540"/>
        <w:jc w:val="both"/>
        <w:rPr>
          <w:b/>
          <w:i/>
        </w:rPr>
      </w:pPr>
      <w:r w:rsidRPr="002860DE">
        <w:t xml:space="preserve">Полное и сокращенное фирменные наименования (для некоммерческой организации - наименование) эмитента, место нахождения, ИНН (если применимо), ОГРН (если применимо): </w:t>
      </w:r>
      <w:r w:rsidRPr="00B150FD">
        <w:rPr>
          <w:b/>
          <w:i/>
        </w:rPr>
        <w:t xml:space="preserve">акционерное </w:t>
      </w:r>
      <w:r>
        <w:rPr>
          <w:b/>
          <w:i/>
        </w:rPr>
        <w:t xml:space="preserve">общество «Концерн «Калашников», </w:t>
      </w:r>
      <w:r w:rsidRPr="00B150FD">
        <w:rPr>
          <w:b/>
          <w:i/>
        </w:rPr>
        <w:t>АО «Концерн «Калашников»</w:t>
      </w:r>
      <w:r>
        <w:rPr>
          <w:b/>
          <w:i/>
        </w:rPr>
        <w:t xml:space="preserve">, место нахождения: </w:t>
      </w:r>
      <w:r w:rsidRPr="00B150FD">
        <w:rPr>
          <w:b/>
          <w:i/>
        </w:rPr>
        <w:t xml:space="preserve">Российская Федерация, </w:t>
      </w:r>
      <w:r>
        <w:rPr>
          <w:b/>
          <w:i/>
        </w:rPr>
        <w:t xml:space="preserve">Удмуртская Республика, г.Ижевск, </w:t>
      </w:r>
      <w:r w:rsidRPr="006F7313">
        <w:rPr>
          <w:b/>
          <w:i/>
        </w:rPr>
        <w:t>ОГРН</w:t>
      </w:r>
      <w:r>
        <w:rPr>
          <w:b/>
          <w:i/>
        </w:rPr>
        <w:t xml:space="preserve"> 1111832003018, </w:t>
      </w:r>
      <w:r w:rsidRPr="006F7313">
        <w:rPr>
          <w:b/>
          <w:i/>
        </w:rPr>
        <w:t xml:space="preserve">ИНН: </w:t>
      </w:r>
      <w:r>
        <w:rPr>
          <w:b/>
          <w:i/>
        </w:rPr>
        <w:t>1832090230</w:t>
      </w:r>
    </w:p>
    <w:p w14:paraId="30950ECC" w14:textId="77777777" w:rsidR="003B5720" w:rsidRPr="006F7313" w:rsidRDefault="003B5720" w:rsidP="003B5720">
      <w:pPr>
        <w:adjustRightInd w:val="0"/>
        <w:ind w:firstLine="540"/>
        <w:jc w:val="both"/>
        <w:rPr>
          <w:b/>
          <w:i/>
        </w:rPr>
      </w:pPr>
      <w:r w:rsidRPr="002860DE">
        <w:t xml:space="preserve">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w:t>
      </w:r>
      <w:hyperlink r:id="rId14" w:history="1">
        <w:r w:rsidRPr="006F7313">
          <w:t>законом</w:t>
        </w:r>
      </w:hyperlink>
      <w:r w:rsidRPr="002860DE">
        <w:t xml:space="preserve"> "О рынке ценных бумаг" не подлежат государственной регистрации, даты их присвоения, органы (организации), осуществившие их присвоение): </w:t>
      </w:r>
      <w:r w:rsidRPr="006F7313">
        <w:rPr>
          <w:b/>
          <w:i/>
        </w:rPr>
        <w:t>Государственный регистрационный номер дополнительного выпуска 1-01-57320-D-001D, дата регистрации 13.03.2014 г., наименование органа, осуществившего государственную регистрацию: Центральный банк Российской Федерации (Банк России)</w:t>
      </w:r>
      <w:r>
        <w:rPr>
          <w:b/>
          <w:i/>
        </w:rPr>
        <w:t xml:space="preserve"> (государственный регистрационный номер основного выпуска акций: </w:t>
      </w:r>
      <w:r w:rsidRPr="00AF0105">
        <w:rPr>
          <w:b/>
          <w:i/>
        </w:rPr>
        <w:t>1-01-57320-D</w:t>
      </w:r>
      <w:r>
        <w:rPr>
          <w:b/>
          <w:i/>
        </w:rPr>
        <w:t xml:space="preserve"> от</w:t>
      </w:r>
      <w:r w:rsidRPr="00AF0105">
        <w:rPr>
          <w:b/>
          <w:i/>
        </w:rPr>
        <w:t xml:space="preserve"> 31.08.2011</w:t>
      </w:r>
      <w:r>
        <w:rPr>
          <w:b/>
          <w:i/>
        </w:rPr>
        <w:t>)</w:t>
      </w:r>
    </w:p>
    <w:p w14:paraId="61657F8D" w14:textId="77777777" w:rsidR="003B5720" w:rsidRPr="00AD0453" w:rsidRDefault="003B5720" w:rsidP="003B5720">
      <w:pPr>
        <w:adjustRightInd w:val="0"/>
        <w:ind w:firstLine="540"/>
        <w:jc w:val="both"/>
        <w:rPr>
          <w:color w:val="0000FF"/>
        </w:rPr>
      </w:pPr>
      <w:r w:rsidRPr="002860DE">
        <w:t>Количество ценных бумаг, находящихся в собственности эмитента:</w:t>
      </w:r>
      <w:r>
        <w:t xml:space="preserve"> </w:t>
      </w:r>
      <w:r w:rsidRPr="006F7313">
        <w:rPr>
          <w:b/>
          <w:i/>
        </w:rPr>
        <w:t>1 300 019 штук</w:t>
      </w:r>
    </w:p>
    <w:p w14:paraId="0DDB1D17" w14:textId="77777777" w:rsidR="003B5720" w:rsidRPr="006F7313" w:rsidRDefault="003B5720" w:rsidP="003B5720">
      <w:pPr>
        <w:adjustRightInd w:val="0"/>
        <w:ind w:firstLine="540"/>
        <w:jc w:val="both"/>
        <w:rPr>
          <w:b/>
          <w:i/>
        </w:rPr>
      </w:pPr>
      <w:r w:rsidRPr="002860DE">
        <w:t xml:space="preserve">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срок погашения: </w:t>
      </w:r>
      <w:r w:rsidRPr="006F7313">
        <w:rPr>
          <w:b/>
          <w:i/>
        </w:rPr>
        <w:t>1 300 019 000 руб. (1 000 руб. за 1 акцию)</w:t>
      </w:r>
    </w:p>
    <w:p w14:paraId="29F7BF2B" w14:textId="77777777" w:rsidR="003B5720" w:rsidRPr="00AD0453" w:rsidRDefault="003B5720" w:rsidP="003B5720">
      <w:pPr>
        <w:adjustRightInd w:val="0"/>
        <w:ind w:firstLine="540"/>
        <w:jc w:val="both"/>
        <w:rPr>
          <w:color w:val="0000FF"/>
        </w:rPr>
      </w:pPr>
      <w:r w:rsidRPr="002860DE">
        <w:t xml:space="preserve">Общая балансовая стоимость ценных бумаг, находящихся в собственности эмитента (отдельно указывается балансовая стоимость ценных бумаг дочерних и зависимых обществ эмитента); сумма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 </w:t>
      </w:r>
      <w:r>
        <w:t xml:space="preserve"> </w:t>
      </w:r>
      <w:r w:rsidRPr="006F7313">
        <w:rPr>
          <w:b/>
          <w:i/>
        </w:rPr>
        <w:t>1 304 614 162,5 руб</w:t>
      </w:r>
      <w:r>
        <w:rPr>
          <w:b/>
          <w:i/>
        </w:rPr>
        <w:t>лей</w:t>
      </w:r>
    </w:p>
    <w:p w14:paraId="206D96DC" w14:textId="77777777" w:rsidR="003B5720" w:rsidRPr="00893D7C" w:rsidRDefault="003B5720" w:rsidP="003B5720">
      <w:pPr>
        <w:adjustRightInd w:val="0"/>
        <w:ind w:firstLine="540"/>
        <w:jc w:val="both"/>
        <w:rPr>
          <w:b/>
          <w:i/>
        </w:rPr>
      </w:pPr>
      <w:r w:rsidRPr="002860DE">
        <w:t xml:space="preserve">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 </w:t>
      </w:r>
      <w:r>
        <w:rPr>
          <w:b/>
          <w:i/>
        </w:rPr>
        <w:t xml:space="preserve">дивиденды за указанные периоды не объявлялись и не выплачивались </w:t>
      </w:r>
    </w:p>
    <w:p w14:paraId="27413F47" w14:textId="77777777" w:rsidR="003B5720" w:rsidRPr="00A61911" w:rsidRDefault="003B5720" w:rsidP="003B5720">
      <w:pPr>
        <w:adjustRightInd w:val="0"/>
        <w:ind w:firstLine="540"/>
        <w:jc w:val="both"/>
        <w:rPr>
          <w:color w:val="0000FF"/>
        </w:rPr>
      </w:pPr>
      <w:r w:rsidRPr="002860DE">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r>
        <w:t xml:space="preserve">: </w:t>
      </w:r>
      <w:r>
        <w:rPr>
          <w:b/>
          <w:i/>
        </w:rPr>
        <w:t>н</w:t>
      </w:r>
      <w:r w:rsidRPr="00893D7C">
        <w:rPr>
          <w:b/>
          <w:i/>
        </w:rPr>
        <w:t>е применимо.</w:t>
      </w:r>
      <w:r>
        <w:rPr>
          <w:color w:val="0000FF"/>
        </w:rPr>
        <w:t xml:space="preserve"> </w:t>
      </w:r>
    </w:p>
    <w:p w14:paraId="0D2559F8" w14:textId="77777777" w:rsidR="003B5720" w:rsidRDefault="003B5720" w:rsidP="003B5720">
      <w:pPr>
        <w:pStyle w:val="SubHeading"/>
        <w:spacing w:before="0" w:after="0"/>
        <w:ind w:firstLine="540"/>
        <w:rPr>
          <w:u w:val="single"/>
        </w:rPr>
      </w:pPr>
    </w:p>
    <w:p w14:paraId="6CF92408" w14:textId="77777777" w:rsidR="003B5720" w:rsidRPr="00E009E0" w:rsidRDefault="003B5720" w:rsidP="003B5720">
      <w:pPr>
        <w:pStyle w:val="SubHeading"/>
        <w:spacing w:before="0" w:after="0"/>
        <w:ind w:firstLine="540"/>
      </w:pPr>
      <w:r w:rsidRPr="00E009E0">
        <w:rPr>
          <w:u w:val="single"/>
        </w:rPr>
        <w:t>Вложения в неэмиссионные ценные бумаги:</w:t>
      </w:r>
      <w:r w:rsidRPr="00E009E0">
        <w:t xml:space="preserve"> </w:t>
      </w:r>
      <w:r w:rsidRPr="00E009E0">
        <w:rPr>
          <w:rStyle w:val="Subst0"/>
        </w:rPr>
        <w:t xml:space="preserve">отсутствуют </w:t>
      </w:r>
    </w:p>
    <w:p w14:paraId="2CE835CD" w14:textId="77777777" w:rsidR="003B5720" w:rsidRPr="00E009E0" w:rsidRDefault="003B5720" w:rsidP="003B5720">
      <w:pPr>
        <w:adjustRightInd w:val="0"/>
        <w:ind w:firstLine="540"/>
        <w:jc w:val="both"/>
        <w:rPr>
          <w:u w:val="single"/>
        </w:rPr>
      </w:pPr>
      <w:r w:rsidRPr="00E009E0">
        <w:rPr>
          <w:u w:val="single"/>
        </w:rPr>
        <w:t>Иные финансовые вложения:</w:t>
      </w:r>
      <w:r>
        <w:rPr>
          <w:u w:val="single"/>
        </w:rPr>
        <w:t xml:space="preserve"> </w:t>
      </w:r>
      <w:r w:rsidRPr="00E009E0">
        <w:rPr>
          <w:rStyle w:val="Subst0"/>
        </w:rPr>
        <w:t>отсутствуют</w:t>
      </w:r>
    </w:p>
    <w:p w14:paraId="6364CCB7" w14:textId="77777777" w:rsidR="003B5720" w:rsidRPr="00E009E0" w:rsidRDefault="003B5720" w:rsidP="003B5720">
      <w:pPr>
        <w:adjustRightInd w:val="0"/>
        <w:ind w:firstLine="540"/>
        <w:jc w:val="both"/>
      </w:pPr>
    </w:p>
    <w:p w14:paraId="2D0E811E" w14:textId="77777777" w:rsidR="003B5720" w:rsidRPr="00E009E0" w:rsidRDefault="003B5720" w:rsidP="003B5720">
      <w:pPr>
        <w:adjustRightInd w:val="0"/>
        <w:ind w:firstLine="540"/>
        <w:jc w:val="both"/>
      </w:pPr>
      <w:r w:rsidRPr="00E009E0">
        <w:t xml:space="preserve">Информация о созданных резервах под обесценение ценных бумаг: </w:t>
      </w:r>
      <w:r w:rsidRPr="00E009E0">
        <w:rPr>
          <w:b/>
          <w:i/>
        </w:rPr>
        <w:t xml:space="preserve">резервы под обесценение ценных бумаг не создавались. </w:t>
      </w:r>
    </w:p>
    <w:p w14:paraId="207C204F" w14:textId="77777777" w:rsidR="003B5720" w:rsidRPr="00E009E0" w:rsidRDefault="003B5720" w:rsidP="003B5720">
      <w:pPr>
        <w:adjustRightInd w:val="0"/>
        <w:ind w:firstLine="54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50"/>
        <w:gridCol w:w="1271"/>
      </w:tblGrid>
      <w:tr w:rsidR="003B5720" w:rsidRPr="00E009E0" w14:paraId="7A1B564C" w14:textId="77777777" w:rsidTr="004C4D91">
        <w:trPr>
          <w:jc w:val="center"/>
        </w:trPr>
        <w:tc>
          <w:tcPr>
            <w:tcW w:w="4390" w:type="pct"/>
            <w:tcMar>
              <w:top w:w="0" w:type="dxa"/>
              <w:left w:w="108" w:type="dxa"/>
              <w:bottom w:w="0" w:type="dxa"/>
              <w:right w:w="108" w:type="dxa"/>
            </w:tcMar>
            <w:hideMark/>
          </w:tcPr>
          <w:p w14:paraId="54F04A51" w14:textId="77777777" w:rsidR="003B5720" w:rsidRPr="00E009E0" w:rsidRDefault="003B5720" w:rsidP="004C4D91">
            <w:pPr>
              <w:jc w:val="both"/>
            </w:pPr>
            <w:r w:rsidRPr="00E009E0">
              <w:t>Величина резерва на начало последнего завершенного отчетного года, тыс. рублей</w:t>
            </w:r>
          </w:p>
        </w:tc>
        <w:tc>
          <w:tcPr>
            <w:tcW w:w="610" w:type="pct"/>
            <w:tcMar>
              <w:top w:w="0" w:type="dxa"/>
              <w:left w:w="108" w:type="dxa"/>
              <w:bottom w:w="0" w:type="dxa"/>
              <w:right w:w="108" w:type="dxa"/>
            </w:tcMar>
            <w:hideMark/>
          </w:tcPr>
          <w:p w14:paraId="215FFA8A" w14:textId="77777777" w:rsidR="003B5720" w:rsidRPr="00E009E0" w:rsidRDefault="003B5720" w:rsidP="004C4D91">
            <w:pPr>
              <w:jc w:val="center"/>
            </w:pPr>
            <w:r>
              <w:t>0</w:t>
            </w:r>
          </w:p>
        </w:tc>
      </w:tr>
      <w:tr w:rsidR="003B5720" w:rsidRPr="00E009E0" w14:paraId="49A30B66" w14:textId="77777777" w:rsidTr="004C4D91">
        <w:trPr>
          <w:jc w:val="center"/>
        </w:trPr>
        <w:tc>
          <w:tcPr>
            <w:tcW w:w="4390" w:type="pct"/>
            <w:tcMar>
              <w:top w:w="0" w:type="dxa"/>
              <w:left w:w="108" w:type="dxa"/>
              <w:bottom w:w="0" w:type="dxa"/>
              <w:right w:w="108" w:type="dxa"/>
            </w:tcMar>
            <w:hideMark/>
          </w:tcPr>
          <w:p w14:paraId="05CA9D78" w14:textId="77777777" w:rsidR="003B5720" w:rsidRPr="00E009E0" w:rsidRDefault="003B5720" w:rsidP="004C4D91">
            <w:pPr>
              <w:jc w:val="both"/>
            </w:pPr>
            <w:r w:rsidRPr="00E009E0">
              <w:t>Величина резерва на конец последнего завершенного отчетного года,</w:t>
            </w:r>
            <w:r>
              <w:t xml:space="preserve"> </w:t>
            </w:r>
            <w:r w:rsidRPr="00E009E0">
              <w:t>тыс. рублей</w:t>
            </w:r>
          </w:p>
        </w:tc>
        <w:tc>
          <w:tcPr>
            <w:tcW w:w="610" w:type="pct"/>
            <w:tcMar>
              <w:top w:w="0" w:type="dxa"/>
              <w:left w:w="108" w:type="dxa"/>
              <w:bottom w:w="0" w:type="dxa"/>
              <w:right w:w="108" w:type="dxa"/>
            </w:tcMar>
            <w:hideMark/>
          </w:tcPr>
          <w:p w14:paraId="4907C1CF" w14:textId="77777777" w:rsidR="003B5720" w:rsidRPr="00E009E0" w:rsidRDefault="003B5720" w:rsidP="004C4D91">
            <w:pPr>
              <w:jc w:val="center"/>
            </w:pPr>
            <w:r>
              <w:t>0</w:t>
            </w:r>
          </w:p>
        </w:tc>
      </w:tr>
    </w:tbl>
    <w:p w14:paraId="0EF922CC" w14:textId="77777777" w:rsidR="003B5720" w:rsidRPr="00E009E0" w:rsidRDefault="003B5720" w:rsidP="003B5720">
      <w:pPr>
        <w:adjustRightInd w:val="0"/>
        <w:ind w:firstLine="540"/>
        <w:jc w:val="both"/>
      </w:pPr>
    </w:p>
    <w:p w14:paraId="06B89E51" w14:textId="77777777" w:rsidR="003B5720" w:rsidRPr="00E009E0" w:rsidRDefault="003B5720" w:rsidP="003B5720">
      <w:pPr>
        <w:adjustRightInd w:val="0"/>
        <w:ind w:firstLine="540"/>
        <w:jc w:val="both"/>
      </w:pPr>
      <w:r w:rsidRPr="00E009E0">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r w:rsidRPr="00E009E0">
        <w:rPr>
          <w:b/>
          <w:i/>
        </w:rPr>
        <w:t xml:space="preserve">по мнению Эмитента, величина убытков, связанных с банкротством организаций (предприятий) в которые были произведены инвестиции, соответствует балансовой стоимости вложений. </w:t>
      </w:r>
    </w:p>
    <w:p w14:paraId="739E315C" w14:textId="77777777" w:rsidR="003B5720" w:rsidRDefault="003B5720" w:rsidP="003B5720">
      <w:pPr>
        <w:adjustRightInd w:val="0"/>
        <w:ind w:firstLine="540"/>
        <w:jc w:val="both"/>
        <w:outlineLvl w:val="5"/>
        <w:rPr>
          <w:b/>
          <w:i/>
          <w:color w:val="000000"/>
        </w:rPr>
      </w:pPr>
    </w:p>
    <w:p w14:paraId="16D88F82" w14:textId="77777777" w:rsidR="003B5720" w:rsidRPr="00E009E0" w:rsidRDefault="003B5720" w:rsidP="003B5720">
      <w:pPr>
        <w:adjustRightInd w:val="0"/>
        <w:ind w:firstLine="540"/>
        <w:jc w:val="both"/>
        <w:outlineLvl w:val="5"/>
        <w:rPr>
          <w:b/>
          <w:i/>
          <w:color w:val="000000"/>
        </w:rPr>
      </w:pPr>
      <w:r w:rsidRPr="00E009E0">
        <w:rPr>
          <w:b/>
          <w:i/>
          <w:color w:val="000000"/>
        </w:rPr>
        <w:t xml:space="preserve">Средства Эмитента не размещены на депозитных и иных счетах в банках и иных кредитных организациях, лицензии которых были приостановлены либо отозваны, а также в случае если было принято решении о реорганизации, ликвидации таких организаций, о начале процедуры банкротства либо о признании таких организаций несостоятельными (банкротами). </w:t>
      </w:r>
    </w:p>
    <w:p w14:paraId="0D063616" w14:textId="77777777" w:rsidR="003B5720" w:rsidRPr="00E009E0" w:rsidRDefault="003B5720" w:rsidP="003B5720">
      <w:pPr>
        <w:adjustRightInd w:val="0"/>
        <w:ind w:firstLine="540"/>
        <w:jc w:val="both"/>
        <w:outlineLvl w:val="5"/>
      </w:pPr>
    </w:p>
    <w:p w14:paraId="4255A4E3" w14:textId="77777777" w:rsidR="003B5720" w:rsidRPr="00E009E0" w:rsidRDefault="003B5720" w:rsidP="003B5720">
      <w:pPr>
        <w:adjustRightInd w:val="0"/>
        <w:ind w:firstLine="540"/>
        <w:jc w:val="both"/>
        <w:outlineLvl w:val="5"/>
        <w:rPr>
          <w:b/>
          <w:i/>
        </w:rPr>
      </w:pPr>
      <w:r w:rsidRPr="00E009E0">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Pr>
          <w:b/>
          <w:i/>
        </w:rPr>
        <w:t>Э</w:t>
      </w:r>
      <w:r w:rsidRPr="00E009E0">
        <w:rPr>
          <w:b/>
          <w:i/>
        </w:rPr>
        <w:t xml:space="preserve">митент руководствуется следующими стандартами (правилами): </w:t>
      </w:r>
      <w:r w:rsidRPr="00E009E0">
        <w:rPr>
          <w:b/>
          <w:i/>
          <w:color w:val="000000"/>
        </w:rPr>
        <w:t>Федеральный закон от 0</w:t>
      </w:r>
      <w:r w:rsidRPr="00E009E0">
        <w:rPr>
          <w:b/>
          <w:bCs/>
          <w:i/>
          <w:iCs/>
          <w:color w:val="000000"/>
        </w:rPr>
        <w:t xml:space="preserve">6.12.2011№ 402-ФЗ </w:t>
      </w:r>
      <w:r w:rsidRPr="00E009E0">
        <w:rPr>
          <w:b/>
          <w:i/>
          <w:color w:val="000000"/>
        </w:rPr>
        <w:t>«О бухгалтерском учете»</w:t>
      </w:r>
      <w:r w:rsidRPr="00E009E0">
        <w:rPr>
          <w:b/>
          <w:i/>
        </w:rPr>
        <w:t>, Положение по ведению бухгалтерского учета и отчетности в Российской Федерации, утвержденное Приказом Минфина России от 29 июля 1998 года № 34н, Положение по бухгалтерскому учёту «Учёт финансовых</w:t>
      </w:r>
      <w:r w:rsidRPr="003B5720">
        <w:rPr>
          <w:b/>
          <w:i/>
        </w:rPr>
        <w:t xml:space="preserve"> </w:t>
      </w:r>
      <w:r w:rsidRPr="00E009E0">
        <w:rPr>
          <w:b/>
          <w:i/>
        </w:rPr>
        <w:t>вложений» (ПБУ 19/02), утвержденное Приказом Минфина России от 10 декабря 2002 г. № 126н.</w:t>
      </w:r>
    </w:p>
    <w:p w14:paraId="6AA36976" w14:textId="77777777" w:rsidR="00672A84" w:rsidRPr="00E009E0" w:rsidRDefault="00672A84" w:rsidP="003B5720">
      <w:pPr>
        <w:adjustRightInd w:val="0"/>
        <w:jc w:val="both"/>
      </w:pPr>
    </w:p>
    <w:p w14:paraId="1A11BB45" w14:textId="77777777" w:rsidR="001B1B02" w:rsidRPr="00E009E0" w:rsidRDefault="001B1B02" w:rsidP="006E46F1">
      <w:pPr>
        <w:pStyle w:val="3"/>
      </w:pPr>
      <w:bookmarkStart w:id="71" w:name="_Toc495084635"/>
      <w:r w:rsidRPr="00E009E0">
        <w:t>4.3.3. Нематериальные активы эмитента</w:t>
      </w:r>
      <w:bookmarkEnd w:id="71"/>
    </w:p>
    <w:p w14:paraId="354A1305" w14:textId="77777777" w:rsidR="00E268FD" w:rsidRPr="00E009E0" w:rsidRDefault="00E268FD" w:rsidP="001B1B02">
      <w:pPr>
        <w:adjustRightInd w:val="0"/>
        <w:ind w:firstLine="540"/>
        <w:jc w:val="both"/>
        <w:outlineLvl w:val="2"/>
      </w:pPr>
    </w:p>
    <w:p w14:paraId="75C86F32" w14:textId="77777777" w:rsidR="00584FC3" w:rsidRPr="00274490" w:rsidRDefault="00584FC3" w:rsidP="00584FC3">
      <w:pPr>
        <w:adjustRightInd w:val="0"/>
        <w:ind w:firstLine="540"/>
        <w:jc w:val="both"/>
        <w:rPr>
          <w:b/>
          <w:i/>
        </w:rPr>
      </w:pPr>
      <w:r w:rsidRPr="00E009E0">
        <w:t>Информация о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w:t>
      </w:r>
      <w:r w:rsidR="00274490">
        <w:t xml:space="preserve"> </w:t>
      </w:r>
      <w:r w:rsidR="00274490">
        <w:rPr>
          <w:b/>
          <w:i/>
        </w:rPr>
        <w:t xml:space="preserve">у Эмитента отсутствовали нематериальные активы за указанный период. </w:t>
      </w:r>
    </w:p>
    <w:p w14:paraId="255EBCD7" w14:textId="77777777" w:rsidR="00584FC3" w:rsidRPr="00E009E0" w:rsidRDefault="00584FC3" w:rsidP="00584FC3">
      <w:pPr>
        <w:adjustRightInd w:val="0"/>
        <w:ind w:firstLine="540"/>
        <w:jc w:val="both"/>
        <w:rPr>
          <w:b/>
          <w:i/>
        </w:rPr>
      </w:pPr>
      <w:r w:rsidRPr="00E009E0">
        <w:rPr>
          <w:b/>
          <w:i/>
        </w:rPr>
        <w:t>Нематериальные активы в уставный капитал не вносились, в безвозмездном порядке не поступали.</w:t>
      </w:r>
    </w:p>
    <w:p w14:paraId="3E7F3855" w14:textId="77777777" w:rsidR="00584FC3" w:rsidRDefault="00584FC3" w:rsidP="00584FC3">
      <w:pPr>
        <w:adjustRightInd w:val="0"/>
        <w:ind w:firstLine="540"/>
        <w:jc w:val="both"/>
        <w:rPr>
          <w:b/>
          <w:bCs/>
          <w:i/>
          <w:iCs/>
        </w:rPr>
      </w:pPr>
      <w:r w:rsidRPr="00E009E0">
        <w:t xml:space="preserve">Стандарты (правила) бухгалтерского учета, в соответствии с которыми эмитент представляет информацию о своих нематериальных активах: </w:t>
      </w:r>
      <w:r w:rsidR="00274490">
        <w:rPr>
          <w:b/>
          <w:i/>
        </w:rPr>
        <w:t xml:space="preserve">Эмитент руководствуется следующими документами: </w:t>
      </w:r>
      <w:r w:rsidRPr="00E009E0">
        <w:rPr>
          <w:b/>
          <w:i/>
          <w:color w:val="000000"/>
        </w:rPr>
        <w:t>Федеральный закон от 0</w:t>
      </w:r>
      <w:r w:rsidRPr="00E009E0">
        <w:rPr>
          <w:b/>
          <w:bCs/>
          <w:i/>
          <w:iCs/>
          <w:color w:val="000000"/>
        </w:rPr>
        <w:t xml:space="preserve">6.12.2011№ 402-ФЗ </w:t>
      </w:r>
      <w:r w:rsidRPr="00E009E0">
        <w:rPr>
          <w:b/>
          <w:i/>
          <w:color w:val="000000"/>
        </w:rPr>
        <w:t xml:space="preserve">«О бухгалтерском учете», </w:t>
      </w:r>
      <w:r w:rsidRPr="00E009E0">
        <w:rPr>
          <w:b/>
          <w:bCs/>
          <w:i/>
          <w:iCs/>
        </w:rPr>
        <w:t>Приказ Минфина России от 27.12.2007 № 153н «Об утверждении Положения по бухгалтерскому учету «Учет нематериальных активов» (ПБУ 14/2007)</w:t>
      </w:r>
    </w:p>
    <w:p w14:paraId="31A0DF82" w14:textId="77777777" w:rsidR="00A83071" w:rsidRPr="001B1C59" w:rsidRDefault="00A83071" w:rsidP="00672A84">
      <w:pPr>
        <w:adjustRightInd w:val="0"/>
        <w:jc w:val="both"/>
      </w:pPr>
    </w:p>
    <w:p w14:paraId="03AB54C6" w14:textId="77777777" w:rsidR="001B1B02" w:rsidRDefault="001B1B02" w:rsidP="002E0D35">
      <w:pPr>
        <w:pStyle w:val="2"/>
        <w:rPr>
          <w:sz w:val="22"/>
          <w:szCs w:val="22"/>
        </w:rPr>
      </w:pPr>
      <w:bookmarkStart w:id="72" w:name="_Toc495084636"/>
      <w:r w:rsidRPr="002E0D35">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72"/>
    </w:p>
    <w:p w14:paraId="5EDFDB89" w14:textId="77777777" w:rsidR="00E268FD" w:rsidRPr="00E268FD" w:rsidRDefault="00E268FD" w:rsidP="00E268FD"/>
    <w:p w14:paraId="4CF60C08" w14:textId="77777777" w:rsidR="00AE5246" w:rsidRPr="007318FA" w:rsidRDefault="00AE5246" w:rsidP="00AE5246">
      <w:pPr>
        <w:adjustRightInd w:val="0"/>
        <w:ind w:firstLine="540"/>
        <w:jc w:val="both"/>
      </w:pPr>
      <w:r>
        <w:t>И</w:t>
      </w:r>
      <w:r w:rsidRPr="001B1C59">
        <w:t>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w:t>
      </w:r>
      <w:r>
        <w:t xml:space="preserve"> за каждый из отчетных </w:t>
      </w:r>
      <w:r w:rsidRPr="007318FA">
        <w:t xml:space="preserve">периодов: </w:t>
      </w:r>
      <w:r w:rsidRPr="007318FA">
        <w:rPr>
          <w:b/>
          <w:i/>
          <w:color w:val="000000"/>
        </w:rPr>
        <w:t>Эмитент не осуществлял научно-техническую деятельность. Политика в области научно-технического развития у Эмитента не разработана. Затраты на осуществление научно-технической деятельности не производились.</w:t>
      </w:r>
    </w:p>
    <w:p w14:paraId="16387303" w14:textId="77777777" w:rsidR="00AE5246" w:rsidRPr="00730C72" w:rsidRDefault="00AE5246" w:rsidP="00AE5246">
      <w:pPr>
        <w:pStyle w:val="ConsNormal"/>
        <w:ind w:right="0" w:firstLine="540"/>
        <w:rPr>
          <w:rFonts w:ascii="Times New Roman" w:hAnsi="Times New Roman" w:cs="Times New Roman"/>
          <w:b/>
          <w:i/>
          <w:color w:val="000000"/>
          <w:lang w:val="ru-RU"/>
        </w:rPr>
      </w:pPr>
      <w:r w:rsidRPr="007318FA">
        <w:rPr>
          <w:rFonts w:ascii="Times New Roman" w:hAnsi="Times New Roman" w:cs="Times New Roman"/>
          <w:lang w:val="ru-RU"/>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r w:rsidRPr="007318FA">
        <w:rPr>
          <w:lang w:val="ru-RU"/>
        </w:rPr>
        <w:t xml:space="preserve"> </w:t>
      </w:r>
      <w:r w:rsidRPr="007318FA">
        <w:rPr>
          <w:rFonts w:ascii="Times New Roman" w:hAnsi="Times New Roman" w:cs="Times New Roman"/>
          <w:b/>
          <w:i/>
          <w:color w:val="000000"/>
          <w:lang w:val="ru-RU"/>
        </w:rPr>
        <w:t xml:space="preserve">Эмитент не создавал и не получал правовой охраны основных объектов интеллектуальной собственности. </w:t>
      </w:r>
      <w:r w:rsidRPr="00730C72">
        <w:rPr>
          <w:rFonts w:ascii="Times New Roman" w:hAnsi="Times New Roman" w:cs="Times New Roman"/>
          <w:b/>
          <w:i/>
          <w:color w:val="000000"/>
          <w:lang w:val="ru-RU"/>
        </w:rPr>
        <w:t>Эмитент не владеет патентами на изобретение, на полезную модель и на промышленный образец, товарными знаками и знаками обслуживания</w:t>
      </w:r>
      <w:r>
        <w:rPr>
          <w:rFonts w:ascii="Times New Roman" w:hAnsi="Times New Roman" w:cs="Times New Roman"/>
          <w:b/>
          <w:i/>
          <w:color w:val="000000"/>
          <w:lang w:val="ru-RU"/>
        </w:rPr>
        <w:t xml:space="preserve"> и другими объектами интеллектуальной собственности</w:t>
      </w:r>
      <w:r w:rsidRPr="00730C72">
        <w:rPr>
          <w:rFonts w:ascii="Times New Roman" w:hAnsi="Times New Roman" w:cs="Times New Roman"/>
          <w:b/>
          <w:i/>
          <w:color w:val="000000"/>
          <w:lang w:val="ru-RU"/>
        </w:rPr>
        <w:t>.</w:t>
      </w:r>
    </w:p>
    <w:p w14:paraId="0EA10758" w14:textId="77777777" w:rsidR="00AE5246" w:rsidRPr="00730C72" w:rsidRDefault="00AE5246" w:rsidP="00AE5246">
      <w:pPr>
        <w:pStyle w:val="ConsNormal"/>
        <w:ind w:right="0" w:firstLine="540"/>
        <w:rPr>
          <w:rFonts w:ascii="Times New Roman" w:hAnsi="Times New Roman" w:cs="Times New Roman"/>
          <w:b/>
          <w:i/>
          <w:color w:val="000000"/>
          <w:lang w:val="ru-RU"/>
        </w:rPr>
      </w:pPr>
      <w:r w:rsidRPr="00730C72">
        <w:rPr>
          <w:rFonts w:ascii="Times New Roman" w:hAnsi="Times New Roman" w:cs="Times New Roman"/>
          <w:lang w:val="ru-RU"/>
        </w:rPr>
        <w:t>Факторы риска, связанные с возможностью истечения сроков действия основных для эмитента патентов, лицензий на использование товарных знаков:</w:t>
      </w:r>
      <w:r w:rsidRPr="00730C72">
        <w:rPr>
          <w:lang w:val="ru-RU"/>
        </w:rPr>
        <w:t xml:space="preserve"> </w:t>
      </w:r>
      <w:r w:rsidRPr="007318FA">
        <w:rPr>
          <w:rFonts w:ascii="Times New Roman" w:hAnsi="Times New Roman" w:cs="Times New Roman"/>
          <w:b/>
          <w:i/>
          <w:color w:val="000000"/>
          <w:lang w:val="ru-RU"/>
        </w:rPr>
        <w:t xml:space="preserve">Эмитент не создавал и не получал правовой охраны основных объектов интеллектуальной собственности. </w:t>
      </w:r>
      <w:r w:rsidRPr="00730C72">
        <w:rPr>
          <w:rFonts w:ascii="Times New Roman" w:hAnsi="Times New Roman" w:cs="Times New Roman"/>
          <w:b/>
          <w:i/>
          <w:color w:val="000000"/>
          <w:lang w:val="ru-RU"/>
        </w:rPr>
        <w:t>Эмитент не владеет патентами на изобретение, на полезную модель и на промышленный образец, товарными знаками и знаками обслуживания</w:t>
      </w:r>
      <w:r>
        <w:rPr>
          <w:rFonts w:ascii="Times New Roman" w:hAnsi="Times New Roman" w:cs="Times New Roman"/>
          <w:b/>
          <w:i/>
          <w:color w:val="000000"/>
          <w:lang w:val="ru-RU"/>
        </w:rPr>
        <w:t xml:space="preserve"> и другими объектами интеллектуальной собственности</w:t>
      </w:r>
      <w:r w:rsidRPr="00730C72">
        <w:rPr>
          <w:rFonts w:ascii="Times New Roman" w:hAnsi="Times New Roman" w:cs="Times New Roman"/>
          <w:b/>
          <w:i/>
          <w:color w:val="000000"/>
          <w:lang w:val="ru-RU"/>
        </w:rPr>
        <w:t>.</w:t>
      </w:r>
    </w:p>
    <w:p w14:paraId="52A378DC" w14:textId="77777777" w:rsidR="00672A84" w:rsidRPr="007D380E" w:rsidRDefault="00672A84" w:rsidP="007D380E">
      <w:pPr>
        <w:pStyle w:val="ConsNormal"/>
        <w:ind w:right="0" w:firstLine="540"/>
        <w:rPr>
          <w:lang w:val="ru-RU"/>
        </w:rPr>
      </w:pPr>
    </w:p>
    <w:p w14:paraId="64606B1C" w14:textId="77777777" w:rsidR="001B1B02" w:rsidRDefault="001B1B02" w:rsidP="002E0D35">
      <w:pPr>
        <w:pStyle w:val="2"/>
        <w:rPr>
          <w:sz w:val="22"/>
          <w:szCs w:val="22"/>
        </w:rPr>
      </w:pPr>
      <w:bookmarkStart w:id="73" w:name="_Toc495084637"/>
      <w:r w:rsidRPr="002E0D35">
        <w:rPr>
          <w:sz w:val="22"/>
          <w:szCs w:val="22"/>
        </w:rPr>
        <w:t>4.5. Анализ тенденций развития в сфере основной деятельности эмитента</w:t>
      </w:r>
      <w:bookmarkEnd w:id="73"/>
    </w:p>
    <w:p w14:paraId="61F9ED2F" w14:textId="77777777" w:rsidR="00E268FD" w:rsidRPr="00E268FD" w:rsidRDefault="00E268FD" w:rsidP="00E268FD"/>
    <w:p w14:paraId="4C0D0003" w14:textId="77777777" w:rsidR="009F252F" w:rsidRDefault="009F252F" w:rsidP="009F252F">
      <w:pPr>
        <w:adjustRightInd w:val="0"/>
        <w:ind w:firstLine="540"/>
        <w:jc w:val="both"/>
      </w:pPr>
      <w:r>
        <w:t>О</w:t>
      </w:r>
      <w:r w:rsidRPr="001B1C59">
        <w:t>сновные тенденции развития отрасли экономики, в которой эмитент осуществляет основную деятельность, за пять последних завершенных отчетных лет, а также основные факторы, оказывающие влияние на состояние отрасли.</w:t>
      </w:r>
    </w:p>
    <w:p w14:paraId="29C6480F" w14:textId="77777777" w:rsidR="00DA6AD6" w:rsidRDefault="00DA6AD6" w:rsidP="00831797">
      <w:pPr>
        <w:adjustRightInd w:val="0"/>
        <w:ind w:firstLine="540"/>
        <w:jc w:val="both"/>
        <w:rPr>
          <w:b/>
          <w:i/>
          <w:color w:val="000000"/>
        </w:rPr>
      </w:pPr>
      <w:r>
        <w:rPr>
          <w:b/>
          <w:i/>
          <w:color w:val="000000"/>
        </w:rPr>
        <w:t xml:space="preserve">Эмитент осуществляет деятельность по приобретению активов, </w:t>
      </w:r>
      <w:r w:rsidR="00404638">
        <w:rPr>
          <w:b/>
          <w:i/>
          <w:color w:val="000000"/>
        </w:rPr>
        <w:t>и инвестиции в компании, связанные</w:t>
      </w:r>
      <w:r>
        <w:rPr>
          <w:b/>
          <w:i/>
          <w:color w:val="000000"/>
        </w:rPr>
        <w:t xml:space="preserve"> с оборонно-промышленным комплексом (ОПК). В связи с этим, информация представляется для отрасли ОПК. </w:t>
      </w:r>
    </w:p>
    <w:p w14:paraId="36C7408A" w14:textId="77777777" w:rsidR="00DA6AD6" w:rsidRDefault="00DA6AD6" w:rsidP="00831797">
      <w:pPr>
        <w:adjustRightInd w:val="0"/>
        <w:ind w:firstLine="540"/>
        <w:jc w:val="both"/>
        <w:rPr>
          <w:b/>
          <w:i/>
          <w:color w:val="000000"/>
        </w:rPr>
      </w:pPr>
    </w:p>
    <w:p w14:paraId="1503C6DA" w14:textId="77777777" w:rsidR="00831797" w:rsidRDefault="00831797" w:rsidP="00831797">
      <w:pPr>
        <w:adjustRightInd w:val="0"/>
        <w:ind w:firstLine="540"/>
        <w:jc w:val="both"/>
        <w:rPr>
          <w:b/>
          <w:i/>
          <w:color w:val="000000"/>
        </w:rPr>
      </w:pPr>
      <w:r w:rsidRPr="00831797">
        <w:rPr>
          <w:b/>
          <w:i/>
          <w:color w:val="000000"/>
        </w:rPr>
        <w:t>В России:</w:t>
      </w:r>
    </w:p>
    <w:p w14:paraId="4CF04F11"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фокус государства на построение боеспособной армии, включая оснащение современными видами вооружений;</w:t>
      </w:r>
    </w:p>
    <w:p w14:paraId="3A163005"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импортозамещение и ставка на собственные производственные силы;</w:t>
      </w:r>
    </w:p>
    <w:p w14:paraId="003CF86D"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привлечение частных российских инвестиций для модернизации военных предприятий;</w:t>
      </w:r>
    </w:p>
    <w:p w14:paraId="3E132173" w14:textId="77777777" w:rsidR="004C4D91" w:rsidRDefault="004C4D91" w:rsidP="004C4D91">
      <w:pPr>
        <w:pStyle w:val="af5"/>
        <w:numPr>
          <w:ilvl w:val="0"/>
          <w:numId w:val="35"/>
        </w:numPr>
        <w:adjustRightInd w:val="0"/>
        <w:ind w:left="0" w:firstLine="540"/>
        <w:jc w:val="both"/>
        <w:rPr>
          <w:b/>
          <w:i/>
          <w:lang w:eastAsia="en-US"/>
        </w:rPr>
      </w:pPr>
      <w:r w:rsidRPr="004C4D91">
        <w:rPr>
          <w:b/>
          <w:i/>
          <w:color w:val="000000"/>
        </w:rPr>
        <w:t>консолидация</w:t>
      </w:r>
      <w:r>
        <w:rPr>
          <w:b/>
          <w:i/>
          <w:lang w:eastAsia="en-US"/>
        </w:rPr>
        <w:t xml:space="preserve"> военных предприятий в отдельные многофункциональные холдинги.</w:t>
      </w:r>
    </w:p>
    <w:p w14:paraId="7EF706ED" w14:textId="77777777" w:rsidR="004C4D91" w:rsidRPr="00831797" w:rsidRDefault="004C4D91" w:rsidP="00831797">
      <w:pPr>
        <w:adjustRightInd w:val="0"/>
        <w:ind w:firstLine="540"/>
        <w:jc w:val="both"/>
        <w:rPr>
          <w:b/>
          <w:i/>
          <w:color w:val="000000"/>
        </w:rPr>
      </w:pPr>
    </w:p>
    <w:p w14:paraId="65D1ABA1" w14:textId="77777777" w:rsidR="00831797" w:rsidRDefault="00831797" w:rsidP="00831797">
      <w:pPr>
        <w:adjustRightInd w:val="0"/>
        <w:ind w:firstLine="540"/>
        <w:jc w:val="both"/>
        <w:rPr>
          <w:b/>
          <w:i/>
          <w:color w:val="000000"/>
        </w:rPr>
      </w:pPr>
      <w:r w:rsidRPr="00831797">
        <w:rPr>
          <w:b/>
          <w:i/>
          <w:color w:val="000000"/>
        </w:rPr>
        <w:t>В Мире:</w:t>
      </w:r>
    </w:p>
    <w:p w14:paraId="37B2314E"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охлаждение отношений между Россией и США (а также с Евросоюзом);</w:t>
      </w:r>
    </w:p>
    <w:p w14:paraId="4A1A53CE" w14:textId="06E46FA8"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рост напряженности в приграничных территориях;</w:t>
      </w:r>
    </w:p>
    <w:p w14:paraId="6F0DD0D6" w14:textId="049C2606" w:rsidR="004C4D91" w:rsidRDefault="004C4D91" w:rsidP="004C4D91">
      <w:pPr>
        <w:pStyle w:val="af5"/>
        <w:numPr>
          <w:ilvl w:val="0"/>
          <w:numId w:val="35"/>
        </w:numPr>
        <w:adjustRightInd w:val="0"/>
        <w:ind w:left="0" w:firstLine="540"/>
        <w:jc w:val="both"/>
        <w:rPr>
          <w:b/>
          <w:i/>
          <w:lang w:eastAsia="en-US"/>
        </w:rPr>
      </w:pPr>
      <w:r w:rsidRPr="004C4D91">
        <w:rPr>
          <w:b/>
          <w:i/>
          <w:color w:val="000000"/>
        </w:rPr>
        <w:t>обострение</w:t>
      </w:r>
      <w:r>
        <w:rPr>
          <w:b/>
          <w:i/>
          <w:lang w:eastAsia="en-US"/>
        </w:rPr>
        <w:t xml:space="preserve"> военных конфликтов в ближневосточном регионе </w:t>
      </w:r>
    </w:p>
    <w:p w14:paraId="00119B21" w14:textId="77777777" w:rsidR="00831797" w:rsidRPr="00831797" w:rsidRDefault="00831797" w:rsidP="00831797">
      <w:pPr>
        <w:adjustRightInd w:val="0"/>
        <w:ind w:firstLine="540"/>
        <w:jc w:val="both"/>
        <w:rPr>
          <w:b/>
          <w:i/>
        </w:rPr>
      </w:pPr>
    </w:p>
    <w:p w14:paraId="3E78FE5B" w14:textId="77777777" w:rsidR="00831797" w:rsidRPr="00831797" w:rsidRDefault="00831797" w:rsidP="00831797">
      <w:pPr>
        <w:adjustRightInd w:val="0"/>
        <w:ind w:firstLine="540"/>
        <w:jc w:val="both"/>
        <w:rPr>
          <w:b/>
          <w:i/>
        </w:rPr>
      </w:pPr>
      <w:r w:rsidRPr="00831797">
        <w:rPr>
          <w:b/>
          <w:i/>
        </w:rPr>
        <w:t>Основные факторы, оказывающие влияние на состояние отрасли:</w:t>
      </w:r>
    </w:p>
    <w:p w14:paraId="42C2B9D5" w14:textId="77777777" w:rsidR="00831797" w:rsidRPr="00831797" w:rsidRDefault="00831797" w:rsidP="006E72B4">
      <w:pPr>
        <w:pStyle w:val="af5"/>
        <w:numPr>
          <w:ilvl w:val="0"/>
          <w:numId w:val="35"/>
        </w:numPr>
        <w:adjustRightInd w:val="0"/>
        <w:ind w:left="0" w:firstLine="540"/>
        <w:jc w:val="both"/>
        <w:rPr>
          <w:b/>
          <w:i/>
          <w:color w:val="000000"/>
        </w:rPr>
      </w:pPr>
      <w:r w:rsidRPr="00831797">
        <w:rPr>
          <w:b/>
          <w:i/>
          <w:color w:val="000000"/>
        </w:rPr>
        <w:t>закупка вооружений со стороны государства;</w:t>
      </w:r>
    </w:p>
    <w:p w14:paraId="43600083" w14:textId="77777777" w:rsidR="00831797" w:rsidRPr="00831797" w:rsidRDefault="00831797" w:rsidP="006E72B4">
      <w:pPr>
        <w:pStyle w:val="af5"/>
        <w:numPr>
          <w:ilvl w:val="0"/>
          <w:numId w:val="35"/>
        </w:numPr>
        <w:adjustRightInd w:val="0"/>
        <w:ind w:left="0" w:firstLine="540"/>
        <w:jc w:val="both"/>
        <w:rPr>
          <w:b/>
          <w:i/>
          <w:color w:val="000000"/>
        </w:rPr>
      </w:pPr>
      <w:r w:rsidRPr="00831797">
        <w:rPr>
          <w:b/>
          <w:i/>
          <w:color w:val="000000"/>
        </w:rPr>
        <w:t>рост спроса на оружие в Мире;</w:t>
      </w:r>
    </w:p>
    <w:p w14:paraId="55007D27" w14:textId="77777777" w:rsidR="00831797" w:rsidRPr="00831797" w:rsidRDefault="00831797" w:rsidP="006E72B4">
      <w:pPr>
        <w:pStyle w:val="af5"/>
        <w:numPr>
          <w:ilvl w:val="0"/>
          <w:numId w:val="35"/>
        </w:numPr>
        <w:adjustRightInd w:val="0"/>
        <w:ind w:left="0" w:firstLine="540"/>
        <w:jc w:val="both"/>
        <w:rPr>
          <w:b/>
          <w:i/>
        </w:rPr>
      </w:pPr>
      <w:r w:rsidRPr="00831797">
        <w:rPr>
          <w:b/>
          <w:i/>
          <w:color w:val="000000"/>
        </w:rPr>
        <w:t>экономические санкции в отношении России</w:t>
      </w:r>
      <w:r>
        <w:rPr>
          <w:b/>
          <w:i/>
        </w:rPr>
        <w:t xml:space="preserve"> со стороны США и Евросоюза. </w:t>
      </w:r>
    </w:p>
    <w:p w14:paraId="0ECE19A9" w14:textId="77777777" w:rsidR="00831797" w:rsidRPr="001B1C59" w:rsidRDefault="00831797" w:rsidP="009F252F">
      <w:pPr>
        <w:adjustRightInd w:val="0"/>
        <w:ind w:firstLine="540"/>
        <w:jc w:val="both"/>
      </w:pPr>
    </w:p>
    <w:p w14:paraId="13BB2FBB" w14:textId="77777777" w:rsidR="00831797" w:rsidRDefault="009F252F" w:rsidP="00DA6AD6">
      <w:pPr>
        <w:adjustRightInd w:val="0"/>
        <w:ind w:firstLine="567"/>
        <w:jc w:val="both"/>
        <w:rPr>
          <w:b/>
          <w:i/>
        </w:rPr>
      </w:pPr>
      <w:r>
        <w:t>О</w:t>
      </w:r>
      <w:r w:rsidRPr="001B1C59">
        <w:t xml:space="preserve">бщая оценка результатов деятельности эмитента в данной </w:t>
      </w:r>
      <w:r w:rsidRPr="003C34B8">
        <w:t>отрасли</w:t>
      </w:r>
      <w:r w:rsidR="00FE2A19" w:rsidRPr="003C34B8">
        <w:t>:</w:t>
      </w:r>
      <w:r w:rsidRPr="003C34B8">
        <w:t xml:space="preserve"> </w:t>
      </w:r>
      <w:r w:rsidR="00FE2A19" w:rsidRPr="003C34B8">
        <w:rPr>
          <w:b/>
          <w:i/>
        </w:rPr>
        <w:t>по мнению Эмитента, его результаты деятельности в отрасли являются положительными.</w:t>
      </w:r>
      <w:r w:rsidR="00991D9A" w:rsidRPr="003C34B8">
        <w:rPr>
          <w:b/>
          <w:i/>
        </w:rPr>
        <w:t xml:space="preserve"> </w:t>
      </w:r>
    </w:p>
    <w:p w14:paraId="0F22C96A" w14:textId="77777777" w:rsidR="004C4D91" w:rsidRPr="003C34B8" w:rsidRDefault="004C4D91" w:rsidP="00DA6AD6">
      <w:pPr>
        <w:adjustRightInd w:val="0"/>
        <w:ind w:firstLine="567"/>
        <w:jc w:val="both"/>
      </w:pPr>
    </w:p>
    <w:p w14:paraId="4495AEFD" w14:textId="77777777" w:rsidR="009F252F" w:rsidRPr="003C34B8" w:rsidRDefault="009F252F" w:rsidP="00DA6AD6">
      <w:pPr>
        <w:adjustRightInd w:val="0"/>
        <w:ind w:firstLine="567"/>
        <w:jc w:val="both"/>
        <w:rPr>
          <w:b/>
          <w:i/>
        </w:rPr>
      </w:pPr>
      <w:r w:rsidRPr="003C34B8">
        <w:t>Оценка соответствия результатов деятельности эмитента тенденциям разви</w:t>
      </w:r>
      <w:r w:rsidR="00EC2A92" w:rsidRPr="003C34B8">
        <w:t xml:space="preserve">тия отрасли: </w:t>
      </w:r>
      <w:r w:rsidR="00EC2A92" w:rsidRPr="003C34B8">
        <w:rPr>
          <w:b/>
          <w:i/>
        </w:rPr>
        <w:t>Соответствует</w:t>
      </w:r>
      <w:r w:rsidR="00DA6AD6">
        <w:t>.</w:t>
      </w:r>
    </w:p>
    <w:p w14:paraId="3D6704B0" w14:textId="77777777" w:rsidR="004C4D91" w:rsidRDefault="009F252F" w:rsidP="00DA6AD6">
      <w:pPr>
        <w:widowControl w:val="0"/>
        <w:adjustRightInd w:val="0"/>
        <w:ind w:firstLine="567"/>
        <w:jc w:val="both"/>
        <w:rPr>
          <w:b/>
          <w:i/>
          <w:lang w:eastAsia="en-US"/>
        </w:rPr>
      </w:pPr>
      <w:r w:rsidRPr="003C34B8">
        <w:t>Причины, обосновывающие полученные результаты деятельности (удовлетворительные и неудовлетворительные, по мнению эмитента, результаты).</w:t>
      </w:r>
      <w:r w:rsidR="00991D9A" w:rsidRPr="003C34B8">
        <w:rPr>
          <w:b/>
          <w:i/>
        </w:rPr>
        <w:t xml:space="preserve"> </w:t>
      </w:r>
      <w:r w:rsidR="00DA6AD6">
        <w:rPr>
          <w:b/>
          <w:i/>
        </w:rPr>
        <w:t>Э</w:t>
      </w:r>
      <w:r w:rsidR="00404638">
        <w:rPr>
          <w:b/>
          <w:i/>
        </w:rPr>
        <w:t xml:space="preserve">ффективные </w:t>
      </w:r>
      <w:r w:rsidR="00DA6AD6">
        <w:rPr>
          <w:b/>
          <w:i/>
        </w:rPr>
        <w:t>управлен</w:t>
      </w:r>
      <w:r w:rsidR="00404638">
        <w:rPr>
          <w:b/>
          <w:i/>
        </w:rPr>
        <w:t>ческие решения</w:t>
      </w:r>
      <w:r w:rsidR="00DA6AD6">
        <w:rPr>
          <w:b/>
          <w:i/>
        </w:rPr>
        <w:t xml:space="preserve">, приобретение новых активов.  </w:t>
      </w:r>
    </w:p>
    <w:p w14:paraId="342BB98B" w14:textId="77777777" w:rsidR="009F252F" w:rsidRDefault="009F252F" w:rsidP="009F252F">
      <w:pPr>
        <w:adjustRightInd w:val="0"/>
        <w:ind w:firstLine="540"/>
        <w:jc w:val="both"/>
      </w:pPr>
    </w:p>
    <w:p w14:paraId="0C79C8AA" w14:textId="77777777" w:rsidR="009F252F" w:rsidRPr="009F252F" w:rsidRDefault="009F252F" w:rsidP="009F252F">
      <w:pPr>
        <w:adjustRightInd w:val="0"/>
        <w:ind w:firstLine="540"/>
        <w:jc w:val="both"/>
        <w:rPr>
          <w:b/>
          <w:i/>
        </w:rPr>
      </w:pPr>
      <w:r w:rsidRPr="009F252F">
        <w:rPr>
          <w:b/>
          <w:i/>
        </w:rPr>
        <w:t>М</w:t>
      </w:r>
      <w:r w:rsidR="00401522">
        <w:rPr>
          <w:b/>
          <w:i/>
        </w:rPr>
        <w:t>нения органов управления Э</w:t>
      </w:r>
      <w:r w:rsidRPr="009F252F">
        <w:rPr>
          <w:b/>
          <w:i/>
        </w:rPr>
        <w:t>митента относительно представленной информации совпадают.</w:t>
      </w:r>
    </w:p>
    <w:p w14:paraId="3713D9F4" w14:textId="77777777" w:rsidR="009F252F" w:rsidRPr="001B1C59" w:rsidRDefault="009F252F" w:rsidP="001B1B02">
      <w:pPr>
        <w:adjustRightInd w:val="0"/>
        <w:jc w:val="both"/>
      </w:pPr>
    </w:p>
    <w:p w14:paraId="0F9D4853" w14:textId="77777777" w:rsidR="001B1B02" w:rsidRDefault="001B1B02" w:rsidP="002E0D35">
      <w:pPr>
        <w:pStyle w:val="2"/>
        <w:rPr>
          <w:sz w:val="22"/>
          <w:szCs w:val="22"/>
        </w:rPr>
      </w:pPr>
      <w:bookmarkStart w:id="74" w:name="_Toc495084638"/>
      <w:r w:rsidRPr="002E0D35">
        <w:rPr>
          <w:sz w:val="22"/>
          <w:szCs w:val="22"/>
        </w:rPr>
        <w:t>4.6. Анализ факторов и условий, влияющих на деятельность эмитента</w:t>
      </w:r>
      <w:bookmarkEnd w:id="74"/>
    </w:p>
    <w:p w14:paraId="1FEC5419" w14:textId="77777777" w:rsidR="00E268FD" w:rsidRPr="00E268FD" w:rsidRDefault="00E268FD" w:rsidP="00E268FD"/>
    <w:p w14:paraId="4863028C" w14:textId="77777777" w:rsidR="003650FD" w:rsidRDefault="007A479E" w:rsidP="003650FD">
      <w:pPr>
        <w:adjustRightInd w:val="0"/>
        <w:ind w:firstLine="540"/>
        <w:jc w:val="both"/>
        <w:rPr>
          <w:b/>
          <w:i/>
        </w:rPr>
      </w:pPr>
      <w:r>
        <w:t>Ф</w:t>
      </w:r>
      <w:r w:rsidRPr="001B1C59">
        <w:t>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w:t>
      </w:r>
      <w:r w:rsidR="00D25992">
        <w:t xml:space="preserve">итента от основной деятельности: </w:t>
      </w:r>
      <w:r w:rsidR="00D25992">
        <w:rPr>
          <w:b/>
          <w:i/>
        </w:rPr>
        <w:t xml:space="preserve">геополитическая ситуация в мире, </w:t>
      </w:r>
      <w:r w:rsidR="00F429F5">
        <w:rPr>
          <w:b/>
          <w:i/>
        </w:rPr>
        <w:t xml:space="preserve">рост заказов со стороны государства на продукцию ОПК. </w:t>
      </w:r>
      <w:r w:rsidR="003650FD">
        <w:rPr>
          <w:b/>
          <w:i/>
        </w:rPr>
        <w:t>И</w:t>
      </w:r>
      <w:r w:rsidR="003650FD" w:rsidRPr="003650FD">
        <w:rPr>
          <w:b/>
          <w:i/>
        </w:rPr>
        <w:t>нфляци</w:t>
      </w:r>
      <w:r w:rsidR="003650FD">
        <w:rPr>
          <w:b/>
          <w:i/>
        </w:rPr>
        <w:t>я</w:t>
      </w:r>
      <w:r w:rsidR="003650FD" w:rsidRPr="003650FD">
        <w:rPr>
          <w:b/>
          <w:i/>
        </w:rPr>
        <w:t xml:space="preserve">, </w:t>
      </w:r>
      <w:r w:rsidR="00F429F5">
        <w:rPr>
          <w:b/>
          <w:i/>
        </w:rPr>
        <w:t xml:space="preserve">решения государственных органов, </w:t>
      </w:r>
      <w:r w:rsidR="003650FD" w:rsidRPr="003650FD">
        <w:rPr>
          <w:b/>
          <w:i/>
        </w:rPr>
        <w:t>изменения курсов иностранных валют влияют на деятельность Эмитента в рамках общей макроэкономической ситуации.</w:t>
      </w:r>
      <w:r w:rsidR="00ED24FC">
        <w:rPr>
          <w:b/>
          <w:i/>
        </w:rPr>
        <w:t xml:space="preserve"> </w:t>
      </w:r>
      <w:r w:rsidR="00C563BE">
        <w:rPr>
          <w:b/>
          <w:i/>
        </w:rPr>
        <w:t>Кроме того, на деятельность Эмитента также оказыва</w:t>
      </w:r>
      <w:r w:rsidR="00ED24FC">
        <w:rPr>
          <w:b/>
          <w:i/>
        </w:rPr>
        <w:t>е</w:t>
      </w:r>
      <w:r w:rsidR="00C563BE">
        <w:rPr>
          <w:b/>
          <w:i/>
        </w:rPr>
        <w:t xml:space="preserve">т </w:t>
      </w:r>
      <w:r w:rsidR="00ED24FC">
        <w:rPr>
          <w:b/>
          <w:i/>
        </w:rPr>
        <w:t xml:space="preserve">политическая обстановка и </w:t>
      </w:r>
      <w:r w:rsidR="00C563BE">
        <w:rPr>
          <w:b/>
          <w:i/>
        </w:rPr>
        <w:t>р</w:t>
      </w:r>
      <w:r w:rsidR="003650FD">
        <w:rPr>
          <w:b/>
          <w:i/>
        </w:rPr>
        <w:t>е</w:t>
      </w:r>
      <w:r w:rsidR="00C563BE">
        <w:rPr>
          <w:b/>
          <w:i/>
        </w:rPr>
        <w:t xml:space="preserve">шения государственных органов, связанные с введением ответных санкций на международные санкции. </w:t>
      </w:r>
    </w:p>
    <w:p w14:paraId="196588EE" w14:textId="77777777" w:rsidR="00564D1F" w:rsidRDefault="00564D1F" w:rsidP="003650FD">
      <w:pPr>
        <w:adjustRightInd w:val="0"/>
        <w:ind w:firstLine="540"/>
        <w:jc w:val="both"/>
        <w:rPr>
          <w:b/>
          <w:i/>
        </w:rPr>
      </w:pPr>
    </w:p>
    <w:p w14:paraId="6742E4A8" w14:textId="77777777" w:rsidR="007A479E" w:rsidRDefault="007A479E" w:rsidP="007A479E">
      <w:pPr>
        <w:adjustRightInd w:val="0"/>
        <w:ind w:firstLine="540"/>
        <w:jc w:val="both"/>
      </w:pPr>
      <w:r>
        <w:t>П</w:t>
      </w:r>
      <w:r w:rsidRPr="001B1C59">
        <w:t>рогноз в отношении продолжительности действия указанных факторов и условий.</w:t>
      </w:r>
    </w:p>
    <w:p w14:paraId="0C4AE4D7" w14:textId="77777777" w:rsidR="00C563BE" w:rsidRPr="00C563BE" w:rsidRDefault="00C563BE" w:rsidP="00C563BE">
      <w:pPr>
        <w:adjustRightInd w:val="0"/>
        <w:ind w:firstLine="540"/>
        <w:jc w:val="both"/>
        <w:rPr>
          <w:b/>
          <w:i/>
        </w:rPr>
      </w:pPr>
      <w:r>
        <w:rPr>
          <w:b/>
          <w:i/>
        </w:rPr>
        <w:t xml:space="preserve">По мнению Эмитента, влияние указанных </w:t>
      </w:r>
      <w:r w:rsidR="00ED24FC">
        <w:rPr>
          <w:b/>
          <w:i/>
        </w:rPr>
        <w:t xml:space="preserve">факторов и условий будет сохранять свое влияние в среднесрочной перспективе. </w:t>
      </w:r>
    </w:p>
    <w:p w14:paraId="3039BD7C" w14:textId="77777777" w:rsidR="00C563BE" w:rsidRDefault="00C563BE" w:rsidP="007A479E">
      <w:pPr>
        <w:adjustRightInd w:val="0"/>
        <w:ind w:firstLine="540"/>
        <w:jc w:val="both"/>
      </w:pPr>
    </w:p>
    <w:p w14:paraId="32270C6C" w14:textId="77777777" w:rsidR="007A479E" w:rsidRDefault="007A479E" w:rsidP="007A479E">
      <w:pPr>
        <w:adjustRightInd w:val="0"/>
        <w:ind w:firstLine="540"/>
        <w:jc w:val="both"/>
      </w:pPr>
      <w:r>
        <w:t>Д</w:t>
      </w:r>
      <w:r w:rsidRPr="001B1C59">
        <w:t xml:space="preserve">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1F1464ED" w14:textId="77777777" w:rsidR="00ED24FC" w:rsidRDefault="00ED24FC" w:rsidP="007A479E">
      <w:pPr>
        <w:adjustRightInd w:val="0"/>
        <w:ind w:firstLine="540"/>
        <w:jc w:val="both"/>
        <w:rPr>
          <w:b/>
          <w:i/>
        </w:rPr>
      </w:pPr>
      <w:r w:rsidRPr="00ED24FC">
        <w:rPr>
          <w:b/>
          <w:i/>
        </w:rPr>
        <w:t>Эмитент предпринимает и планирует предпринимать в будущем следующие действия:</w:t>
      </w:r>
      <w:r w:rsidR="00F429F5">
        <w:rPr>
          <w:b/>
          <w:i/>
        </w:rPr>
        <w:t xml:space="preserve"> </w:t>
      </w:r>
    </w:p>
    <w:p w14:paraId="6C709BD5" w14:textId="77777777" w:rsidR="00F429F5" w:rsidRPr="00ED24FC" w:rsidRDefault="00F429F5" w:rsidP="00404638">
      <w:pPr>
        <w:pStyle w:val="af5"/>
        <w:numPr>
          <w:ilvl w:val="0"/>
          <w:numId w:val="36"/>
        </w:numPr>
        <w:adjustRightInd w:val="0"/>
        <w:ind w:left="567"/>
        <w:jc w:val="both"/>
        <w:rPr>
          <w:b/>
          <w:i/>
        </w:rPr>
      </w:pPr>
      <w:r>
        <w:rPr>
          <w:b/>
          <w:i/>
        </w:rPr>
        <w:t xml:space="preserve">управленческие решения, направленные на повышение эффективности деятельности компаний, в которые осуществляются инвестиции. </w:t>
      </w:r>
    </w:p>
    <w:p w14:paraId="37171C03" w14:textId="77777777" w:rsidR="00ED24FC" w:rsidRDefault="00ED24FC" w:rsidP="007A479E">
      <w:pPr>
        <w:adjustRightInd w:val="0"/>
        <w:ind w:firstLine="540"/>
        <w:jc w:val="both"/>
      </w:pPr>
    </w:p>
    <w:p w14:paraId="0C9A6CA5" w14:textId="77777777" w:rsidR="007A479E" w:rsidRDefault="007A479E" w:rsidP="007A479E">
      <w:pPr>
        <w:adjustRightInd w:val="0"/>
        <w:ind w:firstLine="540"/>
        <w:jc w:val="both"/>
      </w:pPr>
      <w:r>
        <w:t>С</w:t>
      </w:r>
      <w:r w:rsidRPr="001B1C59">
        <w:t xml:space="preserve">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1B46A958" w14:textId="77777777" w:rsidR="00ED24FC" w:rsidRPr="00ED24FC" w:rsidRDefault="00ED24FC" w:rsidP="00ED24FC">
      <w:pPr>
        <w:adjustRightInd w:val="0"/>
        <w:ind w:firstLine="540"/>
        <w:jc w:val="both"/>
        <w:rPr>
          <w:b/>
          <w:i/>
        </w:rPr>
      </w:pPr>
      <w:r w:rsidRPr="00ED24FC">
        <w:rPr>
          <w:b/>
          <w:i/>
        </w:rPr>
        <w:t xml:space="preserve">Эмитент </w:t>
      </w:r>
      <w:r>
        <w:rPr>
          <w:b/>
          <w:i/>
        </w:rPr>
        <w:t>применяет и планирует применять</w:t>
      </w:r>
      <w:r w:rsidRPr="00ED24FC">
        <w:rPr>
          <w:b/>
          <w:i/>
        </w:rPr>
        <w:t xml:space="preserve"> в будущем следующие </w:t>
      </w:r>
      <w:r>
        <w:rPr>
          <w:b/>
          <w:i/>
        </w:rPr>
        <w:t>способы</w:t>
      </w:r>
      <w:r w:rsidRPr="00ED24FC">
        <w:rPr>
          <w:b/>
          <w:i/>
        </w:rPr>
        <w:t>:</w:t>
      </w:r>
    </w:p>
    <w:p w14:paraId="00DB5FAD" w14:textId="77777777" w:rsidR="00F429F5" w:rsidRDefault="00F429F5" w:rsidP="00404638">
      <w:pPr>
        <w:pStyle w:val="af5"/>
        <w:numPr>
          <w:ilvl w:val="0"/>
          <w:numId w:val="36"/>
        </w:numPr>
        <w:adjustRightInd w:val="0"/>
        <w:ind w:left="567"/>
        <w:jc w:val="both"/>
        <w:rPr>
          <w:b/>
          <w:i/>
        </w:rPr>
      </w:pPr>
      <w:r>
        <w:rPr>
          <w:b/>
          <w:i/>
        </w:rPr>
        <w:t xml:space="preserve">управленческие решения, направленные на повышение эффективности деятельности компаний, в которые осуществляются инвестиции. </w:t>
      </w:r>
    </w:p>
    <w:p w14:paraId="7AF226FE" w14:textId="77777777" w:rsidR="00F429F5" w:rsidRPr="00ED24FC" w:rsidRDefault="00F429F5" w:rsidP="00404638">
      <w:pPr>
        <w:pStyle w:val="af5"/>
        <w:numPr>
          <w:ilvl w:val="0"/>
          <w:numId w:val="36"/>
        </w:numPr>
        <w:adjustRightInd w:val="0"/>
        <w:ind w:left="567"/>
        <w:jc w:val="both"/>
        <w:rPr>
          <w:b/>
          <w:i/>
        </w:rPr>
      </w:pPr>
      <w:r>
        <w:rPr>
          <w:b/>
          <w:i/>
        </w:rPr>
        <w:t xml:space="preserve">Действия по расширению производственной линейки продукции, компаний, в которые осуществляются инвестиции. </w:t>
      </w:r>
    </w:p>
    <w:p w14:paraId="36CED27D" w14:textId="77777777" w:rsidR="00ED24FC" w:rsidRDefault="00ED24FC" w:rsidP="007A479E">
      <w:pPr>
        <w:adjustRightInd w:val="0"/>
        <w:ind w:firstLine="540"/>
        <w:jc w:val="both"/>
      </w:pPr>
    </w:p>
    <w:p w14:paraId="376DE04D" w14:textId="77777777" w:rsidR="007A479E" w:rsidRPr="00F429F5" w:rsidRDefault="007A479E" w:rsidP="007A479E">
      <w:pPr>
        <w:adjustRightInd w:val="0"/>
        <w:ind w:firstLine="540"/>
        <w:jc w:val="both"/>
        <w:rPr>
          <w:b/>
          <w:i/>
        </w:rPr>
      </w:pPr>
      <w:r>
        <w:t>С</w:t>
      </w:r>
      <w:r w:rsidRPr="001B1C59">
        <w:t xml:space="preserve">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w:t>
      </w:r>
      <w:r w:rsidRPr="00ED24FC">
        <w:t>вероятность наступления таких событий (возникновения факторо</w:t>
      </w:r>
      <w:r w:rsidR="00ED24FC" w:rsidRPr="00ED24FC">
        <w:t xml:space="preserve">в): </w:t>
      </w:r>
      <w:r w:rsidR="00F429F5">
        <w:rPr>
          <w:b/>
          <w:i/>
        </w:rPr>
        <w:t xml:space="preserve">усугубление международных санкций, повышение стоимости заимствований. Вероятность наступления – средняя. </w:t>
      </w:r>
    </w:p>
    <w:p w14:paraId="0D42AA1D" w14:textId="77777777" w:rsidR="00ED24FC" w:rsidRDefault="00ED24FC" w:rsidP="007A479E">
      <w:pPr>
        <w:adjustRightInd w:val="0"/>
        <w:ind w:firstLine="540"/>
        <w:jc w:val="both"/>
      </w:pPr>
    </w:p>
    <w:p w14:paraId="5184E098" w14:textId="77777777" w:rsidR="007A479E" w:rsidRDefault="007A479E" w:rsidP="007A479E">
      <w:pPr>
        <w:adjustRightInd w:val="0"/>
        <w:ind w:firstLine="540"/>
        <w:jc w:val="both"/>
      </w:pPr>
      <w:r>
        <w:t>С</w:t>
      </w:r>
      <w:r w:rsidRPr="001B1C59">
        <w:t>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71A8FAB0" w14:textId="77777777" w:rsidR="00ED24FC" w:rsidRPr="00ED24FC" w:rsidRDefault="00F429F5" w:rsidP="00404638">
      <w:pPr>
        <w:pStyle w:val="af5"/>
        <w:numPr>
          <w:ilvl w:val="3"/>
          <w:numId w:val="37"/>
        </w:numPr>
        <w:adjustRightInd w:val="0"/>
        <w:ind w:left="567"/>
        <w:jc w:val="both"/>
        <w:rPr>
          <w:b/>
          <w:i/>
        </w:rPr>
      </w:pPr>
      <w:r>
        <w:rPr>
          <w:b/>
          <w:i/>
        </w:rPr>
        <w:t>Рост спроса на продукцию ОПК;</w:t>
      </w:r>
    </w:p>
    <w:p w14:paraId="7AA6191C" w14:textId="77777777" w:rsidR="00ED24FC" w:rsidRDefault="00ED24FC" w:rsidP="00404638">
      <w:pPr>
        <w:pStyle w:val="af5"/>
        <w:numPr>
          <w:ilvl w:val="3"/>
          <w:numId w:val="37"/>
        </w:numPr>
        <w:adjustRightInd w:val="0"/>
        <w:ind w:left="567"/>
        <w:jc w:val="both"/>
        <w:rPr>
          <w:b/>
          <w:i/>
        </w:rPr>
      </w:pPr>
      <w:r w:rsidRPr="00ED24FC">
        <w:rPr>
          <w:b/>
          <w:i/>
        </w:rPr>
        <w:t>Оказание государственной поддержки российской промышленности в условиях кризиса и необходимости переформатирования</w:t>
      </w:r>
      <w:r>
        <w:rPr>
          <w:b/>
          <w:i/>
        </w:rPr>
        <w:t xml:space="preserve"> структуры российской экономики.</w:t>
      </w:r>
    </w:p>
    <w:p w14:paraId="511E4C05" w14:textId="77777777" w:rsidR="00ED24FC" w:rsidRPr="00ED24FC" w:rsidRDefault="00ED24FC" w:rsidP="00ED24FC">
      <w:pPr>
        <w:pStyle w:val="af5"/>
        <w:adjustRightInd w:val="0"/>
        <w:ind w:left="0" w:firstLine="567"/>
        <w:jc w:val="both"/>
        <w:rPr>
          <w:b/>
          <w:i/>
        </w:rPr>
      </w:pPr>
      <w:r>
        <w:rPr>
          <w:b/>
          <w:i/>
        </w:rPr>
        <w:t xml:space="preserve">По мнению Эмитента, вероятность наступления указанных событий/факторов – высокая, продолжительность их действия – в среднесрочной перспективе. </w:t>
      </w:r>
    </w:p>
    <w:p w14:paraId="1257379B" w14:textId="77777777" w:rsidR="007A479E" w:rsidRPr="001B1C59" w:rsidRDefault="007A479E" w:rsidP="001B1B02">
      <w:pPr>
        <w:adjustRightInd w:val="0"/>
        <w:jc w:val="both"/>
      </w:pPr>
    </w:p>
    <w:p w14:paraId="36FCFC57" w14:textId="77777777" w:rsidR="001B1B02" w:rsidRDefault="001B1B02" w:rsidP="002E0D35">
      <w:pPr>
        <w:pStyle w:val="2"/>
        <w:rPr>
          <w:sz w:val="22"/>
          <w:szCs w:val="22"/>
        </w:rPr>
      </w:pPr>
      <w:bookmarkStart w:id="75" w:name="_Toc495084639"/>
      <w:r w:rsidRPr="002E0D35">
        <w:rPr>
          <w:sz w:val="22"/>
          <w:szCs w:val="22"/>
        </w:rPr>
        <w:t>4.7. Конкуренты эмитента</w:t>
      </w:r>
      <w:bookmarkEnd w:id="75"/>
    </w:p>
    <w:p w14:paraId="226976F0" w14:textId="77777777" w:rsidR="00E268FD" w:rsidRPr="00E268FD" w:rsidRDefault="00E268FD" w:rsidP="00E268FD"/>
    <w:p w14:paraId="4304AD27" w14:textId="77777777" w:rsidR="00872259" w:rsidRPr="00F429F5" w:rsidRDefault="00872259" w:rsidP="00872259">
      <w:pPr>
        <w:adjustRightInd w:val="0"/>
        <w:ind w:firstLine="540"/>
        <w:jc w:val="both"/>
        <w:rPr>
          <w:b/>
          <w:i/>
        </w:rPr>
      </w:pPr>
      <w:r>
        <w:t>О</w:t>
      </w:r>
      <w:r w:rsidRPr="001B1C59">
        <w:t>сновные существующие и предполагаемые конкуренты эмитента по основным видам деятельности, включая конкурентов за рубежом</w:t>
      </w:r>
      <w:r>
        <w:t>:</w:t>
      </w:r>
      <w:r w:rsidR="00F429F5">
        <w:t xml:space="preserve"> </w:t>
      </w:r>
      <w:r w:rsidR="00F429F5">
        <w:rPr>
          <w:b/>
          <w:i/>
        </w:rPr>
        <w:t xml:space="preserve">Эмитент осуществляет деятельность по приобретению активов, управление инвестициями, привлечению финансирования на долговом рынке, поэтому выделить конкурентов в данном контексте затруднительно. С точки зрения, основных отраслей инвестирования, косвенно конкурентами можно считать предприятия и компании, осуществляющие деятельность в сфере ОПК на российском и международном рынке.  </w:t>
      </w:r>
    </w:p>
    <w:p w14:paraId="25739473" w14:textId="77777777" w:rsidR="00872259" w:rsidRPr="001B1C59" w:rsidRDefault="00872259" w:rsidP="00872259">
      <w:pPr>
        <w:adjustRightInd w:val="0"/>
        <w:ind w:firstLine="540"/>
        <w:jc w:val="both"/>
      </w:pPr>
      <w:r>
        <w:t>П</w:t>
      </w:r>
      <w:r w:rsidRPr="001B1C59">
        <w:t>еречень факторов конкурентоспособности эмитента с описанием степени их влияния на конкурентоспособность произв</w:t>
      </w:r>
      <w:r>
        <w:t xml:space="preserve">одимой продукции (работ, услуг): </w:t>
      </w:r>
    </w:p>
    <w:p w14:paraId="5E12CD1A" w14:textId="77777777" w:rsidR="00872259" w:rsidRPr="00257B50" w:rsidRDefault="00200FF8" w:rsidP="00656C1F">
      <w:pPr>
        <w:adjustRightInd w:val="0"/>
        <w:ind w:firstLine="567"/>
        <w:jc w:val="both"/>
        <w:rPr>
          <w:b/>
          <w:i/>
        </w:rPr>
      </w:pPr>
      <w:r w:rsidRPr="00257B50">
        <w:rPr>
          <w:b/>
          <w:i/>
        </w:rPr>
        <w:t xml:space="preserve">- </w:t>
      </w:r>
      <w:r w:rsidR="00D03610">
        <w:rPr>
          <w:b/>
          <w:i/>
        </w:rPr>
        <w:t xml:space="preserve">существенный опыт работы и высокая квалификация </w:t>
      </w:r>
      <w:r w:rsidR="00FD489D">
        <w:rPr>
          <w:b/>
          <w:i/>
        </w:rPr>
        <w:t>менеджмента</w:t>
      </w:r>
      <w:r w:rsidR="00831797" w:rsidRPr="00257B50">
        <w:rPr>
          <w:b/>
          <w:i/>
        </w:rPr>
        <w:t>;</w:t>
      </w:r>
    </w:p>
    <w:p w14:paraId="125349AC" w14:textId="77777777" w:rsidR="00831797" w:rsidRDefault="00200FF8" w:rsidP="00D03610">
      <w:pPr>
        <w:adjustRightInd w:val="0"/>
        <w:ind w:firstLine="567"/>
        <w:jc w:val="both"/>
        <w:rPr>
          <w:b/>
          <w:i/>
        </w:rPr>
      </w:pPr>
      <w:r w:rsidRPr="00257B50">
        <w:rPr>
          <w:b/>
          <w:i/>
        </w:rPr>
        <w:t xml:space="preserve">- </w:t>
      </w:r>
      <w:r w:rsidR="00D03610">
        <w:rPr>
          <w:b/>
          <w:i/>
        </w:rPr>
        <w:t>комплексный подход к принятию стратегических решений;</w:t>
      </w:r>
    </w:p>
    <w:p w14:paraId="203DFC31" w14:textId="77777777" w:rsidR="00D03610" w:rsidRDefault="00D03610" w:rsidP="00D03610">
      <w:pPr>
        <w:adjustRightInd w:val="0"/>
        <w:ind w:firstLine="567"/>
        <w:jc w:val="both"/>
        <w:rPr>
          <w:b/>
          <w:i/>
        </w:rPr>
      </w:pPr>
      <w:r>
        <w:rPr>
          <w:b/>
          <w:i/>
        </w:rPr>
        <w:t xml:space="preserve">- осуществление инвестиций в высокоэффективные проекты. </w:t>
      </w:r>
    </w:p>
    <w:p w14:paraId="050099D4" w14:textId="77777777" w:rsidR="00F559BC" w:rsidRPr="005F6CE4" w:rsidRDefault="00831797" w:rsidP="002D39E7">
      <w:pPr>
        <w:adjustRightInd w:val="0"/>
        <w:ind w:firstLine="567"/>
        <w:jc w:val="both"/>
        <w:rPr>
          <w:color w:val="000000"/>
          <w:highlight w:val="green"/>
        </w:rPr>
      </w:pPr>
      <w:r w:rsidRPr="00257B50">
        <w:rPr>
          <w:b/>
          <w:i/>
        </w:rPr>
        <w:t>Указанные факторы оказывают влияние на конкурентоспособность производимой продукции в высокой степени.</w:t>
      </w:r>
      <w:r w:rsidR="00C6620E">
        <w:rPr>
          <w:b/>
          <w:i/>
        </w:rPr>
        <w:t xml:space="preserve"> </w:t>
      </w:r>
      <w:r w:rsidR="00200FF8" w:rsidRPr="00831797">
        <w:rPr>
          <w:b/>
          <w:i/>
        </w:rPr>
        <w:t xml:space="preserve"> </w:t>
      </w:r>
    </w:p>
    <w:p w14:paraId="031A0C12" w14:textId="77777777" w:rsidR="00F559BC" w:rsidRPr="005F6CE4" w:rsidRDefault="00F559BC" w:rsidP="00F559BC">
      <w:pPr>
        <w:adjustRightInd w:val="0"/>
        <w:rPr>
          <w:i/>
          <w:iCs/>
          <w:color w:val="000000"/>
          <w:highlight w:val="green"/>
        </w:rPr>
      </w:pPr>
    </w:p>
    <w:p w14:paraId="194DCEE8" w14:textId="77777777" w:rsidR="001B1B02" w:rsidRPr="001B1C59" w:rsidRDefault="00E268FD" w:rsidP="001B1C59">
      <w:pPr>
        <w:pStyle w:val="1"/>
        <w:rPr>
          <w:sz w:val="24"/>
          <w:szCs w:val="24"/>
        </w:rPr>
      </w:pPr>
      <w:r>
        <w:rPr>
          <w:sz w:val="24"/>
          <w:szCs w:val="24"/>
        </w:rPr>
        <w:br w:type="page"/>
      </w:r>
      <w:bookmarkStart w:id="76" w:name="_Toc495084640"/>
      <w:r w:rsidR="001B1B02" w:rsidRPr="001B1C59">
        <w:rPr>
          <w:sz w:val="24"/>
          <w:szCs w:val="24"/>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6"/>
    </w:p>
    <w:p w14:paraId="59074EE2" w14:textId="77777777" w:rsidR="001B1B02" w:rsidRPr="001B1C59" w:rsidRDefault="001B1B02" w:rsidP="001B1B02">
      <w:pPr>
        <w:adjustRightInd w:val="0"/>
        <w:jc w:val="both"/>
      </w:pPr>
    </w:p>
    <w:p w14:paraId="086A1237" w14:textId="77777777" w:rsidR="001B1B02" w:rsidRDefault="001B1B02" w:rsidP="002E0D35">
      <w:pPr>
        <w:pStyle w:val="2"/>
        <w:rPr>
          <w:sz w:val="22"/>
          <w:szCs w:val="22"/>
        </w:rPr>
      </w:pPr>
      <w:bookmarkStart w:id="77" w:name="_Toc495084641"/>
      <w:r w:rsidRPr="002E0D35">
        <w:rPr>
          <w:sz w:val="22"/>
          <w:szCs w:val="22"/>
        </w:rPr>
        <w:t>5.1. Сведения о структуре и компетенции органов управления эмитента</w:t>
      </w:r>
      <w:bookmarkEnd w:id="77"/>
    </w:p>
    <w:p w14:paraId="684980D9" w14:textId="77777777" w:rsidR="00E268FD" w:rsidRPr="00E268FD" w:rsidRDefault="00E268FD" w:rsidP="00E268FD"/>
    <w:p w14:paraId="66E0FFDD" w14:textId="77777777" w:rsidR="00FB5029" w:rsidRDefault="00FB5029" w:rsidP="00FB5029">
      <w:pPr>
        <w:adjustRightInd w:val="0"/>
        <w:ind w:firstLine="540"/>
        <w:jc w:val="both"/>
      </w:pPr>
      <w:r>
        <w:t>П</w:t>
      </w:r>
      <w:r w:rsidRPr="001B1C59">
        <w:t>олное описание структуры органов управления эмитента и их компетенции в соответствии с уставом (учред</w:t>
      </w:r>
      <w:r>
        <w:t>ительными документами) эмитента:</w:t>
      </w:r>
    </w:p>
    <w:p w14:paraId="60C4A4DD" w14:textId="77777777" w:rsidR="00FB5029" w:rsidRPr="00914BF5" w:rsidRDefault="00FB5029" w:rsidP="00FB5029">
      <w:pPr>
        <w:adjustRightInd w:val="0"/>
        <w:ind w:firstLine="540"/>
        <w:jc w:val="both"/>
        <w:rPr>
          <w:b/>
          <w:i/>
        </w:rPr>
      </w:pPr>
      <w:r w:rsidRPr="00914BF5">
        <w:rPr>
          <w:b/>
          <w:i/>
        </w:rPr>
        <w:t>К органам управления Общества в соответствии с Уставом относятся:</w:t>
      </w:r>
    </w:p>
    <w:p w14:paraId="72F59B7B" w14:textId="77777777" w:rsidR="00FB5029" w:rsidRPr="00914BF5" w:rsidRDefault="00FB5029" w:rsidP="00FB5029">
      <w:pPr>
        <w:adjustRightInd w:val="0"/>
        <w:ind w:firstLine="540"/>
        <w:jc w:val="both"/>
        <w:rPr>
          <w:b/>
          <w:i/>
        </w:rPr>
      </w:pPr>
      <w:r>
        <w:rPr>
          <w:b/>
          <w:i/>
        </w:rPr>
        <w:t>О</w:t>
      </w:r>
      <w:r w:rsidRPr="00914BF5">
        <w:rPr>
          <w:b/>
          <w:i/>
        </w:rPr>
        <w:t>бщее собрание Участников;</w:t>
      </w:r>
    </w:p>
    <w:p w14:paraId="535ABEC9" w14:textId="77777777" w:rsidR="00FB5029" w:rsidRPr="00914BF5" w:rsidRDefault="00FB5029" w:rsidP="00FB5029">
      <w:pPr>
        <w:adjustRightInd w:val="0"/>
        <w:ind w:firstLine="540"/>
        <w:jc w:val="both"/>
        <w:rPr>
          <w:b/>
          <w:i/>
        </w:rPr>
      </w:pPr>
      <w:r w:rsidRPr="00914BF5">
        <w:rPr>
          <w:b/>
          <w:i/>
        </w:rPr>
        <w:t>Совет директоров;</w:t>
      </w:r>
    </w:p>
    <w:p w14:paraId="5B55FDA9" w14:textId="77777777" w:rsidR="00FB5029" w:rsidRPr="00914BF5" w:rsidRDefault="00FB5029" w:rsidP="00FB5029">
      <w:pPr>
        <w:adjustRightInd w:val="0"/>
        <w:ind w:firstLine="540"/>
        <w:jc w:val="both"/>
        <w:rPr>
          <w:b/>
          <w:i/>
        </w:rPr>
      </w:pPr>
      <w:r w:rsidRPr="00914BF5">
        <w:rPr>
          <w:b/>
          <w:i/>
        </w:rPr>
        <w:t>Генеральный директор – Единоличный исполнительный орган.</w:t>
      </w:r>
    </w:p>
    <w:p w14:paraId="0CF111AB" w14:textId="77777777" w:rsidR="00FB5029" w:rsidRPr="00ED0067" w:rsidRDefault="00FB5029" w:rsidP="00FB5029">
      <w:pPr>
        <w:tabs>
          <w:tab w:val="left" w:pos="5735"/>
        </w:tabs>
        <w:adjustRightInd w:val="0"/>
        <w:ind w:firstLine="540"/>
        <w:jc w:val="both"/>
        <w:rPr>
          <w:b/>
          <w:i/>
        </w:rPr>
      </w:pPr>
    </w:p>
    <w:p w14:paraId="173F755C" w14:textId="77777777" w:rsidR="00FB5029" w:rsidRPr="00934535" w:rsidRDefault="00FB5029" w:rsidP="00FB5029">
      <w:pPr>
        <w:adjustRightInd w:val="0"/>
        <w:ind w:firstLine="540"/>
        <w:jc w:val="both"/>
        <w:rPr>
          <w:b/>
          <w:i/>
        </w:rPr>
      </w:pPr>
      <w:r w:rsidRPr="00934535">
        <w:rPr>
          <w:b/>
          <w:i/>
        </w:rPr>
        <w:t>К компетенции Общего собрания относится решение следующих вопросов:</w:t>
      </w:r>
    </w:p>
    <w:p w14:paraId="788612A6" w14:textId="77777777" w:rsidR="00FB5029" w:rsidRPr="00934535" w:rsidRDefault="00FB5029" w:rsidP="00FB5029">
      <w:pPr>
        <w:adjustRightInd w:val="0"/>
        <w:ind w:firstLine="540"/>
        <w:jc w:val="both"/>
        <w:rPr>
          <w:b/>
          <w:i/>
        </w:rPr>
      </w:pPr>
      <w:r>
        <w:rPr>
          <w:b/>
          <w:i/>
        </w:rPr>
        <w:t xml:space="preserve">- </w:t>
      </w:r>
      <w:r w:rsidRPr="00934535">
        <w:rPr>
          <w:b/>
          <w:i/>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4A866E67" w14:textId="77777777" w:rsidR="00FB5029" w:rsidRPr="00934535" w:rsidRDefault="00FB5029" w:rsidP="00FB5029">
      <w:pPr>
        <w:adjustRightInd w:val="0"/>
        <w:ind w:firstLine="540"/>
        <w:jc w:val="both"/>
        <w:rPr>
          <w:b/>
          <w:i/>
        </w:rPr>
      </w:pPr>
      <w:r>
        <w:rPr>
          <w:b/>
          <w:i/>
        </w:rPr>
        <w:t xml:space="preserve">- </w:t>
      </w:r>
      <w:r w:rsidRPr="00934535">
        <w:rPr>
          <w:b/>
          <w:i/>
        </w:rPr>
        <w:t>изменение Устава, в том числе изменение размера уставного капитала;</w:t>
      </w:r>
    </w:p>
    <w:p w14:paraId="22464840" w14:textId="77777777" w:rsidR="00FB5029" w:rsidRPr="00934535" w:rsidRDefault="00FB5029" w:rsidP="00FB5029">
      <w:pPr>
        <w:adjustRightInd w:val="0"/>
        <w:ind w:firstLine="540"/>
        <w:jc w:val="both"/>
        <w:rPr>
          <w:b/>
          <w:i/>
        </w:rPr>
      </w:pPr>
      <w:r>
        <w:rPr>
          <w:b/>
          <w:i/>
        </w:rPr>
        <w:t xml:space="preserve">- </w:t>
      </w:r>
      <w:r w:rsidRPr="00934535">
        <w:rPr>
          <w:b/>
          <w:i/>
        </w:rPr>
        <w:t>утверждение годовых отчетов и годовых бухгалтерских балансов;</w:t>
      </w:r>
    </w:p>
    <w:p w14:paraId="7D4E8920"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распределении чистой прибыли Общества между Участниками; </w:t>
      </w:r>
    </w:p>
    <w:p w14:paraId="48EF9493"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размещении Обществом облигаций и иных эмиссионных ценных бумаг;</w:t>
      </w:r>
    </w:p>
    <w:p w14:paraId="2A23A04C"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реорганизации или ликвидации Общества;</w:t>
      </w:r>
    </w:p>
    <w:p w14:paraId="33C955BB" w14:textId="77777777" w:rsidR="00FB5029" w:rsidRPr="00934535" w:rsidRDefault="00FB5029" w:rsidP="00FB5029">
      <w:pPr>
        <w:adjustRightInd w:val="0"/>
        <w:ind w:firstLine="540"/>
        <w:jc w:val="both"/>
        <w:rPr>
          <w:b/>
          <w:i/>
        </w:rPr>
      </w:pPr>
      <w:r>
        <w:rPr>
          <w:b/>
          <w:i/>
        </w:rPr>
        <w:t xml:space="preserve">- </w:t>
      </w:r>
      <w:r w:rsidRPr="00934535">
        <w:rPr>
          <w:b/>
          <w:i/>
        </w:rPr>
        <w:t>назначение ликвидационной комиссии и утверждение ликвидационных балансов;</w:t>
      </w:r>
    </w:p>
    <w:p w14:paraId="4DEAC3C5"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совершении сделок, в совершении которых имеется заинтересованность, в случае, если сумма оплаты по сделке или стоимость имущества, являющегося предметом сделки, превышает 2 (Два) процента стоимости имущества Общества, определенной на основании данных бухгалтерской отчетности за последний отчетный период, а также в случае, предусмотренном пунктом 16.12 Устава;</w:t>
      </w:r>
    </w:p>
    <w:p w14:paraId="4265386E" w14:textId="756B6B2D" w:rsidR="00FB5029" w:rsidRPr="00934535" w:rsidRDefault="00FB5029" w:rsidP="00FB5029">
      <w:pPr>
        <w:adjustRightInd w:val="0"/>
        <w:ind w:firstLine="540"/>
        <w:jc w:val="both"/>
        <w:rPr>
          <w:b/>
          <w:i/>
        </w:rPr>
      </w:pPr>
      <w:r>
        <w:rPr>
          <w:b/>
          <w:i/>
        </w:rPr>
        <w:t xml:space="preserve">- </w:t>
      </w:r>
      <w:r w:rsidRPr="00934535">
        <w:rPr>
          <w:b/>
          <w:i/>
        </w:rPr>
        <w:t>принятие решения о совершении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(пятидесяти)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(крупных сделок) в соответствии со ст. 46 Закона;</w:t>
      </w:r>
    </w:p>
    <w:p w14:paraId="4032A1F6" w14:textId="77777777" w:rsidR="00FB5029" w:rsidRPr="00934535" w:rsidRDefault="00FB5029" w:rsidP="00FB5029">
      <w:pPr>
        <w:adjustRightInd w:val="0"/>
        <w:ind w:firstLine="540"/>
        <w:jc w:val="both"/>
        <w:rPr>
          <w:b/>
          <w:i/>
        </w:rPr>
      </w:pPr>
      <w:r>
        <w:rPr>
          <w:b/>
          <w:i/>
        </w:rPr>
        <w:t xml:space="preserve">- </w:t>
      </w:r>
      <w:r w:rsidRPr="00934535">
        <w:rPr>
          <w:b/>
          <w:i/>
        </w:rPr>
        <w:t xml:space="preserve">принятие решения о совершении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(двадцати) до 50 (пятидесяти)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(крупных сделок) в соответствии со ст. 46 Закона, в случае, если Советом директоров Общества решение не принято в соответствии с пунктом 16.2.2 </w:t>
      </w:r>
      <w:r>
        <w:rPr>
          <w:b/>
          <w:i/>
        </w:rPr>
        <w:t>У</w:t>
      </w:r>
      <w:r w:rsidRPr="00934535">
        <w:rPr>
          <w:b/>
          <w:i/>
        </w:rPr>
        <w:t>става.</w:t>
      </w:r>
    </w:p>
    <w:p w14:paraId="717C3793" w14:textId="77777777" w:rsidR="00FB5029" w:rsidRPr="00934535" w:rsidRDefault="00FB5029" w:rsidP="00FB5029">
      <w:pPr>
        <w:adjustRightInd w:val="0"/>
        <w:ind w:firstLine="540"/>
        <w:jc w:val="both"/>
        <w:rPr>
          <w:b/>
          <w:i/>
        </w:rPr>
      </w:pPr>
      <w:r>
        <w:rPr>
          <w:b/>
          <w:i/>
        </w:rPr>
        <w:t xml:space="preserve">- </w:t>
      </w:r>
      <w:r w:rsidRPr="00934535">
        <w:rPr>
          <w:b/>
          <w:i/>
        </w:rPr>
        <w:t>определение количественного состава Совета директоров, избрание его членов, досрочное прекращение их полномочий;</w:t>
      </w:r>
    </w:p>
    <w:p w14:paraId="456D011B" w14:textId="77777777" w:rsidR="00FB5029" w:rsidRPr="00934535" w:rsidRDefault="00FB5029" w:rsidP="00FB5029">
      <w:pPr>
        <w:adjustRightInd w:val="0"/>
        <w:ind w:firstLine="540"/>
        <w:jc w:val="both"/>
        <w:rPr>
          <w:b/>
          <w:i/>
        </w:rPr>
      </w:pPr>
      <w:r>
        <w:rPr>
          <w:b/>
          <w:i/>
        </w:rPr>
        <w:t xml:space="preserve">- </w:t>
      </w:r>
      <w:r w:rsidRPr="00934535">
        <w:rPr>
          <w:b/>
          <w:i/>
        </w:rPr>
        <w:t>избрание и досрочное прекращение полномочий ревизора (ревизионной комиссии) Общества;</w:t>
      </w:r>
    </w:p>
    <w:p w14:paraId="01D048A5" w14:textId="77777777" w:rsidR="00FB5029" w:rsidRPr="00934535" w:rsidRDefault="00FB5029" w:rsidP="00FB5029">
      <w:pPr>
        <w:adjustRightInd w:val="0"/>
        <w:ind w:firstLine="540"/>
        <w:jc w:val="both"/>
        <w:rPr>
          <w:b/>
          <w:i/>
        </w:rPr>
      </w:pPr>
      <w:r>
        <w:rPr>
          <w:b/>
          <w:i/>
        </w:rPr>
        <w:t xml:space="preserve">- </w:t>
      </w:r>
      <w:r w:rsidRPr="00934535">
        <w:rPr>
          <w:b/>
          <w:i/>
        </w:rPr>
        <w:t>утверждение денежной оценки неденежных вкладов в уставный капитал, вносимых Участниками или принимаемыми в Общество третьими лицами;</w:t>
      </w:r>
    </w:p>
    <w:p w14:paraId="2E7FA1A2" w14:textId="77777777" w:rsidR="00FB5029" w:rsidRPr="00934535" w:rsidRDefault="00FB5029" w:rsidP="00FB5029">
      <w:pPr>
        <w:adjustRightInd w:val="0"/>
        <w:ind w:firstLine="540"/>
        <w:jc w:val="both"/>
        <w:rPr>
          <w:b/>
          <w:i/>
        </w:rPr>
      </w:pPr>
      <w:r>
        <w:rPr>
          <w:b/>
          <w:i/>
        </w:rPr>
        <w:t xml:space="preserve">- </w:t>
      </w:r>
      <w:r w:rsidRPr="00934535">
        <w:rPr>
          <w:b/>
          <w:i/>
        </w:rPr>
        <w:t>решение о внесении Участниками вкладов в имущество Общества;</w:t>
      </w:r>
    </w:p>
    <w:p w14:paraId="71688676" w14:textId="77777777" w:rsidR="00FB5029" w:rsidRPr="00934535" w:rsidRDefault="00FB5029" w:rsidP="00FB5029">
      <w:pPr>
        <w:adjustRightInd w:val="0"/>
        <w:ind w:firstLine="540"/>
        <w:jc w:val="both"/>
        <w:rPr>
          <w:b/>
          <w:i/>
        </w:rPr>
      </w:pPr>
      <w:r>
        <w:rPr>
          <w:b/>
          <w:i/>
        </w:rPr>
        <w:t xml:space="preserve">- </w:t>
      </w:r>
      <w:r w:rsidRPr="00934535">
        <w:rPr>
          <w:b/>
          <w:i/>
        </w:rPr>
        <w:t>создание филиалов и открытие представительств Общества и утверждение положений о них; </w:t>
      </w:r>
    </w:p>
    <w:p w14:paraId="51FB6011" w14:textId="77777777" w:rsidR="00FB5029" w:rsidRDefault="00FB5029" w:rsidP="00FB5029">
      <w:pPr>
        <w:adjustRightInd w:val="0"/>
        <w:ind w:firstLine="540"/>
        <w:jc w:val="both"/>
        <w:rPr>
          <w:b/>
          <w:i/>
        </w:rPr>
      </w:pPr>
      <w:r>
        <w:rPr>
          <w:b/>
          <w:i/>
        </w:rPr>
        <w:t>-</w:t>
      </w:r>
      <w:r w:rsidRPr="00934535">
        <w:rPr>
          <w:b/>
          <w:i/>
        </w:rPr>
        <w:t xml:space="preserve"> решение иных вопросов, предусмотренных Законом и Уставом.</w:t>
      </w:r>
    </w:p>
    <w:p w14:paraId="33A1481D" w14:textId="77777777" w:rsidR="00FB5029" w:rsidRDefault="00FB5029" w:rsidP="00FB5029">
      <w:pPr>
        <w:adjustRightInd w:val="0"/>
        <w:ind w:firstLine="540"/>
        <w:jc w:val="both"/>
        <w:rPr>
          <w:b/>
          <w:i/>
        </w:rPr>
      </w:pPr>
    </w:p>
    <w:p w14:paraId="4D585581" w14:textId="77777777" w:rsidR="00FB5029" w:rsidRPr="00934535" w:rsidRDefault="00FB5029" w:rsidP="00FB5029">
      <w:pPr>
        <w:adjustRightInd w:val="0"/>
        <w:ind w:firstLine="540"/>
        <w:jc w:val="both"/>
        <w:rPr>
          <w:b/>
          <w:i/>
          <w:color w:val="000000"/>
        </w:rPr>
      </w:pPr>
      <w:r w:rsidRPr="00934535">
        <w:rPr>
          <w:b/>
          <w:i/>
          <w:color w:val="000000"/>
        </w:rPr>
        <w:t>Совет директоров Общества (далее именуемый "Совет директоров") осуществляет общее руководство деятельностью Общества, за исключением решения вопросов, отнесенных Уставом и Законом к компетенции Общего собрания и Генерального директора Общества.</w:t>
      </w:r>
    </w:p>
    <w:p w14:paraId="50D50EF4" w14:textId="77777777" w:rsidR="00FB5029" w:rsidRPr="00934535" w:rsidRDefault="00FB5029" w:rsidP="00FB5029">
      <w:pPr>
        <w:adjustRightInd w:val="0"/>
        <w:ind w:firstLine="540"/>
        <w:jc w:val="both"/>
        <w:rPr>
          <w:b/>
          <w:i/>
          <w:color w:val="000000"/>
        </w:rPr>
      </w:pPr>
      <w:r w:rsidRPr="00934535">
        <w:rPr>
          <w:b/>
          <w:i/>
          <w:color w:val="000000"/>
        </w:rPr>
        <w:t xml:space="preserve">К компетенции </w:t>
      </w:r>
      <w:r w:rsidRPr="00934535">
        <w:rPr>
          <w:b/>
          <w:i/>
          <w:color w:val="000000"/>
          <w:u w:val="single"/>
        </w:rPr>
        <w:t>Совета директоров</w:t>
      </w:r>
      <w:r w:rsidRPr="00934535">
        <w:rPr>
          <w:b/>
          <w:i/>
          <w:color w:val="000000"/>
        </w:rPr>
        <w:t xml:space="preserve"> относятся следующие вопросы:</w:t>
      </w:r>
    </w:p>
    <w:p w14:paraId="18AB7F5C"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подготовка необходимых документов, материалов и рекомендаций для Общего собрания;</w:t>
      </w:r>
    </w:p>
    <w:p w14:paraId="0641A24D"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одобрение</w:t>
      </w:r>
      <w:r>
        <w:rPr>
          <w:b/>
          <w:i/>
          <w:color w:val="000000"/>
        </w:rPr>
        <w:t xml:space="preserve"> </w:t>
      </w:r>
      <w:r w:rsidRPr="00934535">
        <w:rPr>
          <w:b/>
          <w:i/>
          <w:color w:val="000000"/>
        </w:rPr>
        <w:t>крупных</w:t>
      </w:r>
      <w:r>
        <w:rPr>
          <w:b/>
          <w:i/>
          <w:color w:val="000000"/>
        </w:rPr>
        <w:t xml:space="preserve"> </w:t>
      </w:r>
      <w:r w:rsidRPr="00934535">
        <w:rPr>
          <w:b/>
          <w:i/>
          <w:color w:val="000000"/>
        </w:rPr>
        <w:t>сделок, связанных</w:t>
      </w:r>
      <w:r>
        <w:rPr>
          <w:b/>
          <w:i/>
          <w:color w:val="000000"/>
        </w:rPr>
        <w:t xml:space="preserve"> </w:t>
      </w:r>
      <w:r w:rsidRPr="00934535">
        <w:rPr>
          <w:b/>
          <w:i/>
          <w:color w:val="000000"/>
        </w:rPr>
        <w:t>с приобретением,</w:t>
      </w:r>
      <w:r>
        <w:rPr>
          <w:b/>
          <w:i/>
          <w:color w:val="000000"/>
        </w:rPr>
        <w:t xml:space="preserve"> </w:t>
      </w:r>
      <w:r w:rsidRPr="00934535">
        <w:rPr>
          <w:b/>
          <w:i/>
          <w:color w:val="000000"/>
        </w:rPr>
        <w:t>отчуждением или</w:t>
      </w:r>
      <w:r>
        <w:rPr>
          <w:b/>
          <w:i/>
          <w:color w:val="000000"/>
        </w:rPr>
        <w:t xml:space="preserve"> </w:t>
      </w:r>
      <w:r w:rsidRPr="00934535">
        <w:rPr>
          <w:b/>
          <w:i/>
          <w:color w:val="000000"/>
        </w:rPr>
        <w:t>возможностью отчуждения Обществом прямо либо косвенно имущества, стоимость которого</w:t>
      </w:r>
      <w:r>
        <w:rPr>
          <w:b/>
          <w:i/>
          <w:color w:val="000000"/>
        </w:rPr>
        <w:t xml:space="preserve"> </w:t>
      </w:r>
      <w:r w:rsidRPr="00934535">
        <w:rPr>
          <w:b/>
          <w:i/>
          <w:color w:val="000000"/>
        </w:rPr>
        <w:t>составляет от 25 (двадцати пяти) до 50 (пятидесяти) процентов стоимости имущества Общества,</w:t>
      </w:r>
      <w:r>
        <w:rPr>
          <w:b/>
          <w:i/>
          <w:color w:val="000000"/>
        </w:rPr>
        <w:t xml:space="preserve"> </w:t>
      </w:r>
      <w:r w:rsidRPr="00934535">
        <w:rPr>
          <w:b/>
          <w:i/>
          <w:color w:val="000000"/>
        </w:rPr>
        <w:t>определенной на основании данных бухгалтерской отчетности за последний отчетный период,</w:t>
      </w:r>
      <w:r>
        <w:rPr>
          <w:b/>
          <w:i/>
          <w:color w:val="000000"/>
        </w:rPr>
        <w:t xml:space="preserve"> </w:t>
      </w:r>
      <w:r w:rsidRPr="00934535">
        <w:rPr>
          <w:b/>
          <w:i/>
          <w:color w:val="000000"/>
        </w:rPr>
        <w:t>предшествующий дню принятия решения о совершении такой сделки, согласно ст. 46 Федерального</w:t>
      </w:r>
      <w:r>
        <w:rPr>
          <w:b/>
          <w:i/>
          <w:color w:val="000000"/>
        </w:rPr>
        <w:t xml:space="preserve"> </w:t>
      </w:r>
      <w:r w:rsidRPr="00934535">
        <w:rPr>
          <w:b/>
          <w:i/>
          <w:color w:val="000000"/>
        </w:rPr>
        <w:t>закона "Об обществах с ограниченной ответственностью";</w:t>
      </w:r>
    </w:p>
    <w:p w14:paraId="1EFC0817"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одобрение</w:t>
      </w:r>
      <w:r>
        <w:rPr>
          <w:b/>
          <w:i/>
          <w:color w:val="000000"/>
        </w:rPr>
        <w:t xml:space="preserve"> </w:t>
      </w:r>
      <w:r w:rsidRPr="00934535">
        <w:rPr>
          <w:b/>
          <w:i/>
          <w:color w:val="000000"/>
        </w:rPr>
        <w:t>сделок, в совершении</w:t>
      </w:r>
      <w:r w:rsidRPr="00934535">
        <w:rPr>
          <w:b/>
          <w:i/>
          <w:color w:val="000000"/>
        </w:rPr>
        <w:tab/>
        <w:t>которых имеется</w:t>
      </w:r>
      <w:r>
        <w:rPr>
          <w:b/>
          <w:i/>
          <w:color w:val="000000"/>
        </w:rPr>
        <w:t xml:space="preserve"> </w:t>
      </w:r>
      <w:r w:rsidRPr="00934535">
        <w:rPr>
          <w:b/>
          <w:i/>
          <w:color w:val="000000"/>
        </w:rPr>
        <w:t>заинтересованность, если сумма оплаты по</w:t>
      </w:r>
      <w:r>
        <w:rPr>
          <w:b/>
          <w:i/>
          <w:color w:val="000000"/>
        </w:rPr>
        <w:t xml:space="preserve"> </w:t>
      </w:r>
      <w:r w:rsidRPr="00934535">
        <w:rPr>
          <w:b/>
          <w:i/>
          <w:color w:val="000000"/>
        </w:rPr>
        <w:t>сделке или стоимость имущества, являющегося предметом сделки, составляет два и менее</w:t>
      </w:r>
      <w:r>
        <w:rPr>
          <w:b/>
          <w:i/>
          <w:color w:val="000000"/>
        </w:rPr>
        <w:t xml:space="preserve"> </w:t>
      </w:r>
      <w:r w:rsidRPr="00934535">
        <w:rPr>
          <w:b/>
          <w:i/>
          <w:color w:val="000000"/>
        </w:rPr>
        <w:t>процента</w:t>
      </w:r>
      <w:r>
        <w:rPr>
          <w:b/>
          <w:i/>
          <w:color w:val="000000"/>
        </w:rPr>
        <w:t xml:space="preserve"> </w:t>
      </w:r>
      <w:r w:rsidRPr="00934535">
        <w:rPr>
          <w:b/>
          <w:i/>
          <w:color w:val="000000"/>
        </w:rPr>
        <w:t>стоимости имущества Общества, определенной на основании данных бухгалтерской отчетности за</w:t>
      </w:r>
      <w:r>
        <w:rPr>
          <w:b/>
          <w:i/>
          <w:color w:val="000000"/>
        </w:rPr>
        <w:t xml:space="preserve"> </w:t>
      </w:r>
      <w:r w:rsidRPr="00934535">
        <w:rPr>
          <w:b/>
          <w:i/>
          <w:color w:val="000000"/>
        </w:rPr>
        <w:t>последний отчетный период;</w:t>
      </w:r>
    </w:p>
    <w:p w14:paraId="45CF22F6"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предоставление согласия по нижеуказанным вопросам, являющегося обязательным для</w:t>
      </w:r>
      <w:r>
        <w:rPr>
          <w:b/>
          <w:i/>
          <w:color w:val="000000"/>
        </w:rPr>
        <w:t xml:space="preserve"> </w:t>
      </w:r>
      <w:r w:rsidRPr="00934535">
        <w:rPr>
          <w:b/>
          <w:i/>
          <w:color w:val="000000"/>
        </w:rPr>
        <w:t>Генерального директора при совершении им следующих сделок или действий:</w:t>
      </w:r>
    </w:p>
    <w:p w14:paraId="367D1195"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любой продажи, отчуждения, передачи или обременения акций или иных долей участия в</w:t>
      </w:r>
      <w:r>
        <w:rPr>
          <w:b/>
          <w:i/>
          <w:color w:val="000000"/>
        </w:rPr>
        <w:t xml:space="preserve"> </w:t>
      </w:r>
      <w:r w:rsidRPr="00934535">
        <w:rPr>
          <w:b/>
          <w:i/>
          <w:color w:val="000000"/>
        </w:rPr>
        <w:t>любом обществе или партнерстве;</w:t>
      </w:r>
      <w:r>
        <w:rPr>
          <w:b/>
          <w:i/>
          <w:color w:val="000000"/>
        </w:rPr>
        <w:t xml:space="preserve"> </w:t>
      </w:r>
    </w:p>
    <w:p w14:paraId="77184F47"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любой покупки акций или иных долей участия в любом обществе или партнерстве или любых</w:t>
      </w:r>
      <w:r>
        <w:rPr>
          <w:b/>
          <w:i/>
          <w:color w:val="000000"/>
        </w:rPr>
        <w:t xml:space="preserve"> </w:t>
      </w:r>
      <w:r w:rsidRPr="00934535">
        <w:rPr>
          <w:b/>
          <w:i/>
          <w:color w:val="000000"/>
        </w:rPr>
        <w:t>основных средств, имеющих стоимость свыше 10% (десяти процентов) стоимости активов</w:t>
      </w:r>
      <w:r>
        <w:rPr>
          <w:b/>
          <w:i/>
          <w:color w:val="000000"/>
        </w:rPr>
        <w:t xml:space="preserve"> </w:t>
      </w:r>
      <w:r w:rsidRPr="00934535">
        <w:rPr>
          <w:b/>
          <w:i/>
          <w:color w:val="000000"/>
        </w:rPr>
        <w:t>Общества по последнему балансу, составленному в соответствии с Российскими стандартами</w:t>
      </w:r>
      <w:r>
        <w:rPr>
          <w:b/>
          <w:i/>
          <w:color w:val="000000"/>
        </w:rPr>
        <w:t xml:space="preserve"> </w:t>
      </w:r>
      <w:r w:rsidRPr="00934535">
        <w:rPr>
          <w:b/>
          <w:i/>
          <w:color w:val="000000"/>
        </w:rPr>
        <w:t>бухгалтерской отчетности, за исключением сделок, совершаемых в процессе обычной хозяйственной</w:t>
      </w:r>
      <w:r>
        <w:rPr>
          <w:b/>
          <w:i/>
          <w:color w:val="000000"/>
        </w:rPr>
        <w:t xml:space="preserve"> </w:t>
      </w:r>
      <w:r w:rsidRPr="00934535">
        <w:rPr>
          <w:b/>
          <w:i/>
          <w:color w:val="000000"/>
        </w:rPr>
        <w:t>деятельности;</w:t>
      </w:r>
    </w:p>
    <w:p w14:paraId="7AA641F0"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заключения любого договора о совместном предприятии, общая сумма которого превышает</w:t>
      </w:r>
      <w:r>
        <w:rPr>
          <w:b/>
          <w:i/>
          <w:color w:val="000000"/>
        </w:rPr>
        <w:t xml:space="preserve"> </w:t>
      </w:r>
      <w:r w:rsidRPr="00934535">
        <w:rPr>
          <w:b/>
          <w:i/>
          <w:color w:val="000000"/>
        </w:rPr>
        <w:t>10% (десять процентов) стоимости активов Общества по последнему балансу, составленному в</w:t>
      </w:r>
      <w:r>
        <w:rPr>
          <w:b/>
          <w:i/>
          <w:color w:val="000000"/>
        </w:rPr>
        <w:t xml:space="preserve"> </w:t>
      </w:r>
      <w:r w:rsidRPr="00934535">
        <w:rPr>
          <w:b/>
          <w:i/>
          <w:color w:val="000000"/>
        </w:rPr>
        <w:t>соответствии с Российскими стандартами бухгалтерской отчетности, за исключением сделок,</w:t>
      </w:r>
      <w:r>
        <w:rPr>
          <w:b/>
          <w:i/>
          <w:color w:val="000000"/>
        </w:rPr>
        <w:t xml:space="preserve"> </w:t>
      </w:r>
      <w:r w:rsidRPr="00934535">
        <w:rPr>
          <w:b/>
          <w:i/>
          <w:color w:val="000000"/>
        </w:rPr>
        <w:t>совершаемых в процессе обычной хозяйственной деятельности;</w:t>
      </w:r>
      <w:r>
        <w:rPr>
          <w:b/>
          <w:i/>
          <w:color w:val="000000"/>
        </w:rPr>
        <w:t xml:space="preserve"> </w:t>
      </w:r>
    </w:p>
    <w:p w14:paraId="573C8ACC"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утверждение:</w:t>
      </w:r>
    </w:p>
    <w:p w14:paraId="48A5A2A1"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производственной программы Общества (плана производства продукции в разрезе основной номенклатуры);</w:t>
      </w:r>
    </w:p>
    <w:p w14:paraId="155CD142"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стратегического плана Общества (долгосрочного, не менее чем на 3 (Три) года, плана развития производственных мощностей Общества, плана выпуска и реализации продукции, включая формирование системы среднесрочных и долгосрочных договоров поставки продукции Общества, и описание основных мероприятий для их реализации);</w:t>
      </w:r>
    </w:p>
    <w:p w14:paraId="24D4917E"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ежегодного и долгосрочного (не менее чем на 3 (Три) года) бюджетов Общества (сметы затрат Общества по основным элементам и источников их финансирования, включая план привлечения и погашения кредитов и займов), а также</w:t>
      </w:r>
    </w:p>
    <w:p w14:paraId="09DE5150" w14:textId="77777777" w:rsidR="00FB5029" w:rsidRPr="00934535" w:rsidRDefault="00FB5029" w:rsidP="00FB5029">
      <w:pPr>
        <w:adjustRightInd w:val="0"/>
        <w:ind w:firstLine="540"/>
        <w:jc w:val="both"/>
        <w:rPr>
          <w:b/>
          <w:i/>
          <w:color w:val="000000"/>
        </w:rPr>
      </w:pPr>
      <w:r w:rsidRPr="00934535">
        <w:rPr>
          <w:b/>
          <w:i/>
          <w:color w:val="000000"/>
        </w:rPr>
        <w:t>бизнес-плана Общества, включающего в себя</w:t>
      </w:r>
    </w:p>
    <w:p w14:paraId="30E228EE" w14:textId="77777777" w:rsidR="00FB5029" w:rsidRPr="00934535" w:rsidRDefault="00FB5029" w:rsidP="00FB5029">
      <w:pPr>
        <w:adjustRightInd w:val="0"/>
        <w:ind w:firstLine="540"/>
        <w:jc w:val="both"/>
        <w:rPr>
          <w:b/>
          <w:i/>
          <w:color w:val="000000"/>
        </w:rPr>
      </w:pPr>
      <w:r w:rsidRPr="00934535">
        <w:rPr>
          <w:b/>
          <w:i/>
          <w:color w:val="000000"/>
        </w:rPr>
        <w:t xml:space="preserve"> </w:t>
      </w:r>
      <w:r>
        <w:rPr>
          <w:b/>
          <w:i/>
          <w:color w:val="000000"/>
        </w:rPr>
        <w:t>**</w:t>
      </w:r>
      <w:r w:rsidRPr="00934535">
        <w:rPr>
          <w:b/>
          <w:i/>
          <w:color w:val="000000"/>
        </w:rPr>
        <w:t>анализ ситуации в отрасли деятельности Общества с детальным анализом рынков по основной номенклатуре производимой продукции;</w:t>
      </w:r>
    </w:p>
    <w:p w14:paraId="6F48F525" w14:textId="77777777" w:rsidR="00FB5029" w:rsidRDefault="00FB5029" w:rsidP="00FB5029">
      <w:pPr>
        <w:adjustRightInd w:val="0"/>
        <w:ind w:firstLine="540"/>
        <w:jc w:val="both"/>
        <w:rPr>
          <w:b/>
          <w:i/>
          <w:color w:val="000000"/>
        </w:rPr>
      </w:pPr>
      <w:r w:rsidRPr="00934535">
        <w:rPr>
          <w:b/>
          <w:i/>
          <w:color w:val="000000"/>
        </w:rPr>
        <w:t xml:space="preserve"> </w:t>
      </w:r>
      <w:r>
        <w:rPr>
          <w:b/>
          <w:i/>
          <w:color w:val="000000"/>
        </w:rPr>
        <w:t>**</w:t>
      </w:r>
      <w:r w:rsidRPr="00934535">
        <w:rPr>
          <w:b/>
          <w:i/>
          <w:color w:val="000000"/>
        </w:rPr>
        <w:t>анализ бизнеса Общества, структуры Общества, маркетингового анализа Общества, SWOT-анализ (систему</w:t>
      </w:r>
      <w:r>
        <w:rPr>
          <w:b/>
          <w:i/>
          <w:color w:val="000000"/>
        </w:rPr>
        <w:t xml:space="preserve"> </w:t>
      </w:r>
      <w:r w:rsidRPr="00934535">
        <w:rPr>
          <w:b/>
          <w:i/>
          <w:color w:val="000000"/>
        </w:rPr>
        <w:t>структурирования и последующего анализа информации о событии, ситуации и т.п., базирующуюся на следующих критериях:</w:t>
      </w:r>
      <w:r>
        <w:rPr>
          <w:b/>
          <w:i/>
          <w:color w:val="000000"/>
        </w:rPr>
        <w:t xml:space="preserve"> </w:t>
      </w:r>
      <w:r w:rsidRPr="00934535">
        <w:rPr>
          <w:b/>
          <w:i/>
          <w:color w:val="000000"/>
        </w:rPr>
        <w:t>достоинства, преимущества, (слабости,</w:t>
      </w:r>
      <w:r>
        <w:rPr>
          <w:b/>
          <w:i/>
          <w:color w:val="000000"/>
        </w:rPr>
        <w:t xml:space="preserve"> </w:t>
      </w:r>
      <w:r w:rsidRPr="00934535">
        <w:rPr>
          <w:b/>
          <w:i/>
          <w:color w:val="000000"/>
        </w:rPr>
        <w:t>недостатки,</w:t>
      </w:r>
      <w:r>
        <w:rPr>
          <w:b/>
          <w:i/>
          <w:color w:val="000000"/>
        </w:rPr>
        <w:t xml:space="preserve"> </w:t>
      </w:r>
      <w:r w:rsidRPr="00934535">
        <w:rPr>
          <w:b/>
          <w:i/>
          <w:color w:val="000000"/>
        </w:rPr>
        <w:t>возможности и угрозы, риски)), стратегии развития, производственно-экономической деятельности,</w:t>
      </w:r>
      <w:r>
        <w:rPr>
          <w:b/>
          <w:i/>
          <w:color w:val="000000"/>
        </w:rPr>
        <w:t xml:space="preserve"> </w:t>
      </w:r>
      <w:r w:rsidRPr="00934535">
        <w:rPr>
          <w:b/>
          <w:i/>
          <w:color w:val="000000"/>
        </w:rPr>
        <w:t>финансовой и инвестиционной деятельности;</w:t>
      </w:r>
      <w:r>
        <w:rPr>
          <w:b/>
          <w:i/>
          <w:color w:val="000000"/>
        </w:rPr>
        <w:t xml:space="preserve"> </w:t>
      </w:r>
    </w:p>
    <w:p w14:paraId="5CF17F9B"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прогноз производства и продажи продукции по всей товарной номенклатуре Общества, прогнозный баланс, прогнозный отчет о движении денежных средств и прогнозный отчет о прибылях и убытках не менее чем на трехлетний период с необходимым уровнем детализации;</w:t>
      </w:r>
    </w:p>
    <w:p w14:paraId="37B93E31"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утверждения стратегии развития и плана исследований и разработок научно-исследовательских и опытно-конструкторских работ (описания основных направлений научно- исследовательских и опытно-конструкторских работ по типам новой продукции и затрат на их реализацию), включая формирование системы среднесрочных и долгосрочных договоров поставки продукции для Общества; а также</w:t>
      </w:r>
    </w:p>
    <w:p w14:paraId="5893B252"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утверждения инвестиционной программы Общества (плана капитальных вложений с разбивкой по объектам, плана долгосрочных финансовых вложений, включая приобретение акций и долей участия в третьих лицах, затраты на реализацию).</w:t>
      </w:r>
    </w:p>
    <w:p w14:paraId="352CC96F"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назначение аудиторской проверки, утверждение аудитора и установление размера оплаты его услуг;</w:t>
      </w:r>
    </w:p>
    <w:p w14:paraId="12387268"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14:paraId="1A89B369"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утверждение условий договора, заключаемого Обществом с Генеральным директором, в том числе в части размера вознаграждения;</w:t>
      </w:r>
    </w:p>
    <w:p w14:paraId="2FB47C64"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предварительное утверждение годового отчета и годовой бухгалтерской отчетности Общества;</w:t>
      </w:r>
    </w:p>
    <w:p w14:paraId="3A14D97A"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иные предусмотренные Законом и Уставом вопросы.</w:t>
      </w:r>
    </w:p>
    <w:p w14:paraId="4CE7EC4B" w14:textId="77777777" w:rsidR="00FB5029" w:rsidRPr="00ED0067" w:rsidRDefault="00FB5029" w:rsidP="00FB5029">
      <w:pPr>
        <w:adjustRightInd w:val="0"/>
        <w:ind w:firstLine="540"/>
        <w:jc w:val="both"/>
        <w:rPr>
          <w:b/>
          <w:i/>
          <w:u w:val="single"/>
        </w:rPr>
      </w:pPr>
    </w:p>
    <w:p w14:paraId="7860E451" w14:textId="77777777" w:rsidR="00FB5029" w:rsidRPr="00914BF5" w:rsidRDefault="00FB5029" w:rsidP="00FB5029">
      <w:pPr>
        <w:adjustRightInd w:val="0"/>
        <w:ind w:firstLine="540"/>
        <w:jc w:val="both"/>
        <w:rPr>
          <w:b/>
          <w:i/>
        </w:rPr>
      </w:pPr>
      <w:r w:rsidRPr="00914BF5">
        <w:rPr>
          <w:b/>
          <w:i/>
        </w:rPr>
        <w:t>Единоличным исполнительным органом Общества является генеральный директор Общества (далее именуемый «Генеральный директор»)</w:t>
      </w:r>
    </w:p>
    <w:p w14:paraId="3823E6EB" w14:textId="77777777" w:rsidR="00FB5029" w:rsidRPr="00914BF5" w:rsidRDefault="00FB5029" w:rsidP="00FB5029">
      <w:pPr>
        <w:adjustRightInd w:val="0"/>
        <w:ind w:firstLine="540"/>
        <w:jc w:val="both"/>
        <w:rPr>
          <w:b/>
          <w:i/>
        </w:rPr>
      </w:pPr>
      <w:r w:rsidRPr="00914BF5">
        <w:rPr>
          <w:b/>
          <w:i/>
        </w:rPr>
        <w:t xml:space="preserve">Генеральный директор осуществляет текущее руководство деятельностью Общества. </w:t>
      </w:r>
    </w:p>
    <w:p w14:paraId="545EAA00" w14:textId="77777777" w:rsidR="00FB5029" w:rsidRPr="00914BF5" w:rsidRDefault="00FB5029" w:rsidP="00FB5029">
      <w:pPr>
        <w:adjustRightInd w:val="0"/>
        <w:ind w:firstLine="540"/>
        <w:jc w:val="both"/>
        <w:rPr>
          <w:b/>
          <w:i/>
        </w:rPr>
      </w:pPr>
      <w:r w:rsidRPr="00914BF5">
        <w:rPr>
          <w:b/>
          <w:i/>
          <w:u w:val="single"/>
        </w:rPr>
        <w:t>Генеральный директор</w:t>
      </w:r>
      <w:r w:rsidRPr="00914BF5">
        <w:rPr>
          <w:b/>
          <w:i/>
        </w:rPr>
        <w:t xml:space="preserve"> обладает всеми полномочиями, не относящимися к компетенции Общего собрания и Совета директоров, а именно:</w:t>
      </w:r>
    </w:p>
    <w:p w14:paraId="4EAC99AA" w14:textId="77777777" w:rsidR="00FB5029" w:rsidRPr="00914BF5" w:rsidRDefault="00FB5029" w:rsidP="00FB5029">
      <w:pPr>
        <w:adjustRightInd w:val="0"/>
        <w:ind w:firstLine="540"/>
        <w:jc w:val="both"/>
        <w:rPr>
          <w:b/>
          <w:i/>
        </w:rPr>
      </w:pPr>
      <w:r w:rsidRPr="00914BF5">
        <w:rPr>
          <w:b/>
          <w:i/>
        </w:rPr>
        <w:t>- без доверенности действует от имени Общества, в том числе представляет его интересы и совершает сделки, представляет Общество во всех учреждениях, предприятиях, организациях как в России, так и за рубежом;</w:t>
      </w:r>
    </w:p>
    <w:p w14:paraId="4E8FFC87" w14:textId="77777777" w:rsidR="00FB5029" w:rsidRPr="00914BF5" w:rsidRDefault="00FB5029" w:rsidP="00FB5029">
      <w:pPr>
        <w:adjustRightInd w:val="0"/>
        <w:ind w:firstLine="540"/>
        <w:jc w:val="both"/>
        <w:rPr>
          <w:b/>
          <w:i/>
        </w:rPr>
      </w:pPr>
      <w:r w:rsidRPr="00914BF5">
        <w:rPr>
          <w:b/>
          <w:i/>
        </w:rPr>
        <w:t>- обеспечивает выполнение текущих и перспективных планов Общества;</w:t>
      </w:r>
    </w:p>
    <w:p w14:paraId="04D7A4DB" w14:textId="77777777" w:rsidR="00FB5029" w:rsidRPr="00914BF5" w:rsidRDefault="00FB5029" w:rsidP="00FB5029">
      <w:pPr>
        <w:adjustRightInd w:val="0"/>
        <w:ind w:firstLine="540"/>
        <w:jc w:val="both"/>
        <w:rPr>
          <w:b/>
          <w:i/>
        </w:rPr>
      </w:pPr>
      <w:r w:rsidRPr="00914BF5">
        <w:rPr>
          <w:b/>
          <w:i/>
        </w:rPr>
        <w:t>- выдает доверенности на право представительства от имени Общества, в том числе доверенности с правом передоверия;</w:t>
      </w:r>
    </w:p>
    <w:p w14:paraId="5FDC28EB" w14:textId="77777777" w:rsidR="00FB5029" w:rsidRPr="00914BF5" w:rsidRDefault="00FB5029" w:rsidP="00FB5029">
      <w:pPr>
        <w:adjustRightInd w:val="0"/>
        <w:ind w:firstLine="540"/>
        <w:jc w:val="both"/>
        <w:rPr>
          <w:b/>
          <w:i/>
        </w:rPr>
      </w:pPr>
      <w:r w:rsidRPr="00914BF5">
        <w:rPr>
          <w:b/>
          <w:i/>
        </w:rPr>
        <w:t>-</w:t>
      </w:r>
      <w:r w:rsidRPr="00914BF5">
        <w:rPr>
          <w:b/>
          <w:i/>
        </w:rPr>
        <w:tab/>
        <w:t>принимает на работу и увольняет с работы сотрудников Общества,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1C1AA487" w14:textId="77777777" w:rsidR="00FB5029" w:rsidRPr="00914BF5" w:rsidRDefault="00FB5029" w:rsidP="00FB5029">
      <w:pPr>
        <w:adjustRightInd w:val="0"/>
        <w:ind w:firstLine="540"/>
        <w:jc w:val="both"/>
        <w:rPr>
          <w:b/>
          <w:i/>
        </w:rPr>
      </w:pPr>
      <w:r w:rsidRPr="00914BF5">
        <w:rPr>
          <w:b/>
          <w:i/>
        </w:rPr>
        <w:t>- утверждает правила внутреннего распорядка;</w:t>
      </w:r>
    </w:p>
    <w:p w14:paraId="45268AC3" w14:textId="77777777" w:rsidR="00FB5029" w:rsidRPr="00914BF5" w:rsidRDefault="00FB5029" w:rsidP="00FB5029">
      <w:pPr>
        <w:adjustRightInd w:val="0"/>
        <w:ind w:firstLine="540"/>
        <w:jc w:val="both"/>
        <w:rPr>
          <w:b/>
          <w:i/>
        </w:rPr>
      </w:pPr>
      <w:r w:rsidRPr="00914BF5">
        <w:rPr>
          <w:b/>
          <w:i/>
        </w:rPr>
        <w:t>- утверждает штатное расписание;</w:t>
      </w:r>
    </w:p>
    <w:p w14:paraId="72A62BC2" w14:textId="77777777" w:rsidR="00FB5029" w:rsidRPr="00914BF5" w:rsidRDefault="00FB5029" w:rsidP="00FB5029">
      <w:pPr>
        <w:adjustRightInd w:val="0"/>
        <w:ind w:firstLine="540"/>
        <w:jc w:val="both"/>
        <w:rPr>
          <w:b/>
          <w:i/>
        </w:rPr>
      </w:pPr>
      <w:r w:rsidRPr="00914BF5">
        <w:rPr>
          <w:b/>
          <w:i/>
        </w:rPr>
        <w:t>- осуществляет мероприятия по привлечению финансирования для ведения основной деятельности Общества;</w:t>
      </w:r>
    </w:p>
    <w:p w14:paraId="6BE9B845" w14:textId="77777777" w:rsidR="00FB5029" w:rsidRPr="00914BF5" w:rsidRDefault="00FB5029" w:rsidP="00FB5029">
      <w:pPr>
        <w:adjustRightInd w:val="0"/>
        <w:ind w:firstLine="540"/>
        <w:jc w:val="both"/>
        <w:rPr>
          <w:b/>
          <w:i/>
        </w:rPr>
      </w:pPr>
      <w:r w:rsidRPr="00914BF5">
        <w:rPr>
          <w:b/>
          <w:i/>
        </w:rPr>
        <w:t>- представляет на рассмотрение Совета директоров и утверждение Участников годовой бухгалтерский баланс и годовой отчет;</w:t>
      </w:r>
    </w:p>
    <w:p w14:paraId="004F2695" w14:textId="77777777" w:rsidR="00FB5029" w:rsidRPr="00914BF5" w:rsidRDefault="00FB5029" w:rsidP="00FB5029">
      <w:pPr>
        <w:adjustRightInd w:val="0"/>
        <w:ind w:firstLine="540"/>
        <w:jc w:val="both"/>
        <w:rPr>
          <w:b/>
          <w:i/>
        </w:rPr>
      </w:pPr>
      <w:r w:rsidRPr="00914BF5">
        <w:rPr>
          <w:b/>
          <w:i/>
        </w:rPr>
        <w:t>- осуществляет подготовку необходимых материалов и предложений для рассмотрения Общим собранием и Советом директоров и обеспечивает исполнение принятых ими решений;</w:t>
      </w:r>
    </w:p>
    <w:p w14:paraId="7787CAD0" w14:textId="77777777" w:rsidR="00FB5029" w:rsidRPr="00914BF5" w:rsidRDefault="00FB5029" w:rsidP="00FB5029">
      <w:pPr>
        <w:adjustRightInd w:val="0"/>
        <w:ind w:firstLine="540"/>
        <w:jc w:val="both"/>
        <w:rPr>
          <w:b/>
          <w:i/>
        </w:rPr>
      </w:pPr>
      <w:r w:rsidRPr="00914BF5">
        <w:rPr>
          <w:b/>
          <w:i/>
        </w:rPr>
        <w:t>-</w:t>
      </w:r>
      <w:r w:rsidRPr="00914BF5">
        <w:rPr>
          <w:b/>
          <w:i/>
        </w:rPr>
        <w:tab/>
        <w:t>осуществляет иные полномочия, не отнесенные к исключительным полномочиям Общего собрания, а также полномочиям Совета директоров и не противоречащие Уставу и действующему законодательству.</w:t>
      </w:r>
    </w:p>
    <w:p w14:paraId="2F7C7F9B" w14:textId="77777777" w:rsidR="00FB5029" w:rsidRDefault="00FB5029" w:rsidP="00FB5029">
      <w:pPr>
        <w:adjustRightInd w:val="0"/>
        <w:ind w:firstLine="540"/>
        <w:jc w:val="both"/>
      </w:pPr>
    </w:p>
    <w:p w14:paraId="563830B4" w14:textId="77777777" w:rsidR="00FB5029" w:rsidRPr="006E72B4" w:rsidRDefault="00FB5029" w:rsidP="00FB5029">
      <w:pPr>
        <w:adjustRightInd w:val="0"/>
        <w:ind w:firstLine="540"/>
        <w:jc w:val="both"/>
        <w:rPr>
          <w:b/>
          <w:i/>
        </w:rPr>
      </w:pPr>
      <w:r w:rsidRPr="006E72B4">
        <w:t xml:space="preserve">Сведения о наличии кодекса корпоративного управления эмитента либо иного аналогичного документа: </w:t>
      </w:r>
      <w:r w:rsidRPr="006E72B4">
        <w:rPr>
          <w:b/>
          <w:i/>
        </w:rPr>
        <w:t>тако</w:t>
      </w:r>
      <w:r>
        <w:rPr>
          <w:b/>
          <w:i/>
        </w:rPr>
        <w:t>й</w:t>
      </w:r>
      <w:r w:rsidRPr="006E72B4">
        <w:rPr>
          <w:b/>
          <w:i/>
        </w:rPr>
        <w:t xml:space="preserve"> документ отсутствует. </w:t>
      </w:r>
    </w:p>
    <w:p w14:paraId="44B14999" w14:textId="77777777" w:rsidR="00FB5029" w:rsidRPr="006E72B4" w:rsidRDefault="00FB5029" w:rsidP="00FB5029">
      <w:pPr>
        <w:adjustRightInd w:val="0"/>
        <w:ind w:firstLine="540"/>
        <w:jc w:val="both"/>
        <w:rPr>
          <w:b/>
          <w:i/>
        </w:rPr>
      </w:pPr>
      <w:r w:rsidRPr="006E72B4">
        <w:t>Сведения о наличии внутренних документов эмитента, регулирующих деятельность его органов управления:</w:t>
      </w:r>
      <w:r>
        <w:t xml:space="preserve"> </w:t>
      </w:r>
      <w:r w:rsidRPr="006E72B4">
        <w:rPr>
          <w:b/>
          <w:i/>
        </w:rPr>
        <w:t xml:space="preserve">у Эмитента </w:t>
      </w:r>
      <w:r>
        <w:rPr>
          <w:b/>
          <w:i/>
        </w:rPr>
        <w:t>отсутствуют</w:t>
      </w:r>
      <w:r w:rsidRPr="006E72B4">
        <w:rPr>
          <w:b/>
          <w:i/>
        </w:rPr>
        <w:t xml:space="preserve"> внутренние документы: </w:t>
      </w:r>
    </w:p>
    <w:p w14:paraId="6061551C" w14:textId="77777777" w:rsidR="005469F4" w:rsidRDefault="00FB5029" w:rsidP="00FB5029">
      <w:pPr>
        <w:adjustRightInd w:val="0"/>
        <w:ind w:firstLine="540"/>
        <w:jc w:val="both"/>
        <w:rPr>
          <w:b/>
          <w:i/>
        </w:rPr>
      </w:pPr>
      <w:r w:rsidRPr="006E72B4">
        <w:t xml:space="preserve">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r w:rsidR="00BE64ED" w:rsidRPr="00BE64ED">
        <w:rPr>
          <w:b/>
          <w:i/>
        </w:rPr>
        <w:t xml:space="preserve">Эмитент будет использовать следующий адрес для размещения внутренних документов общества: </w:t>
      </w:r>
      <w:hyperlink r:id="rId15" w:history="1">
        <w:r w:rsidR="005469F4" w:rsidRPr="00340E88">
          <w:rPr>
            <w:rStyle w:val="aa"/>
            <w:b/>
            <w:i/>
          </w:rPr>
          <w:t>http://www.e-disclosure.ru/portal/company.aspx?id=37180</w:t>
        </w:r>
      </w:hyperlink>
    </w:p>
    <w:p w14:paraId="110B0DE8" w14:textId="77777777" w:rsidR="00BB02F2" w:rsidRPr="001B1C59" w:rsidRDefault="00BB02F2" w:rsidP="001B1B02">
      <w:pPr>
        <w:adjustRightInd w:val="0"/>
        <w:jc w:val="both"/>
      </w:pPr>
    </w:p>
    <w:p w14:paraId="702144FC" w14:textId="77777777" w:rsidR="001B1B02" w:rsidRDefault="001B1B02" w:rsidP="002E0D35">
      <w:pPr>
        <w:pStyle w:val="2"/>
        <w:rPr>
          <w:sz w:val="22"/>
          <w:szCs w:val="22"/>
        </w:rPr>
      </w:pPr>
      <w:bookmarkStart w:id="78" w:name="_Toc495084642"/>
      <w:r w:rsidRPr="002E0D35">
        <w:rPr>
          <w:sz w:val="22"/>
          <w:szCs w:val="22"/>
        </w:rPr>
        <w:t>5.2. Информация о лицах, входящих в состав органов управления эмитента</w:t>
      </w:r>
      <w:bookmarkEnd w:id="78"/>
    </w:p>
    <w:p w14:paraId="4760713B" w14:textId="77777777" w:rsidR="00E268FD" w:rsidRPr="00E268FD" w:rsidRDefault="00E268FD" w:rsidP="00E268FD"/>
    <w:p w14:paraId="59E4BDAC" w14:textId="77777777" w:rsidR="00672A84" w:rsidRPr="00C44236" w:rsidRDefault="00672A84" w:rsidP="00672A84">
      <w:pPr>
        <w:widowControl w:val="0"/>
        <w:adjustRightInd w:val="0"/>
        <w:ind w:firstLine="539"/>
        <w:rPr>
          <w:b/>
          <w:u w:val="single"/>
        </w:rPr>
      </w:pPr>
      <w:r w:rsidRPr="00C44236">
        <w:rPr>
          <w:b/>
          <w:u w:val="single"/>
        </w:rPr>
        <w:t xml:space="preserve">Единоличный исполнительный орган – Генеральный директор </w:t>
      </w:r>
    </w:p>
    <w:p w14:paraId="374D5623" w14:textId="77777777" w:rsidR="001D0DCE" w:rsidRPr="001D0DCE" w:rsidRDefault="001D0DCE" w:rsidP="001D0DCE">
      <w:pPr>
        <w:widowControl w:val="0"/>
        <w:adjustRightInd w:val="0"/>
        <w:ind w:firstLine="539"/>
        <w:jc w:val="both"/>
        <w:outlineLvl w:val="4"/>
      </w:pPr>
      <w:r w:rsidRPr="001D0DCE">
        <w:t>Фамилия, Имя, Отчество:</w:t>
      </w:r>
      <w:r w:rsidRPr="001D0DCE">
        <w:rPr>
          <w:b/>
          <w:bCs/>
          <w:iCs/>
        </w:rPr>
        <w:t xml:space="preserve"> </w:t>
      </w:r>
      <w:r w:rsidRPr="001D0DCE">
        <w:rPr>
          <w:rFonts w:eastAsia="Calibri"/>
          <w:b/>
          <w:i/>
          <w:lang w:eastAsia="en-US"/>
        </w:rPr>
        <w:t>Криворучко Алексей Юрьевич</w:t>
      </w:r>
      <w:r w:rsidRPr="001D0DCE">
        <w:t xml:space="preserve"> </w:t>
      </w:r>
    </w:p>
    <w:p w14:paraId="2CEE50B6" w14:textId="77777777" w:rsidR="001D0DCE" w:rsidRPr="001D0DCE" w:rsidRDefault="001D0DCE" w:rsidP="001D0DCE">
      <w:pPr>
        <w:widowControl w:val="0"/>
        <w:adjustRightInd w:val="0"/>
        <w:ind w:firstLine="539"/>
        <w:jc w:val="both"/>
        <w:outlineLvl w:val="4"/>
        <w:rPr>
          <w:i/>
        </w:rPr>
      </w:pPr>
      <w:r w:rsidRPr="001D0DCE">
        <w:t>Год рождения:</w:t>
      </w:r>
      <w:r w:rsidRPr="001D0DCE">
        <w:rPr>
          <w:b/>
          <w:bCs/>
          <w:iCs/>
        </w:rPr>
        <w:t xml:space="preserve"> </w:t>
      </w:r>
      <w:r w:rsidRPr="001D0DCE">
        <w:rPr>
          <w:rFonts w:eastAsia="Calibri"/>
          <w:b/>
          <w:i/>
          <w:lang w:eastAsia="en-US"/>
        </w:rPr>
        <w:t>1975</w:t>
      </w:r>
    </w:p>
    <w:p w14:paraId="4D9B2158" w14:textId="77777777" w:rsidR="001D0DCE" w:rsidRPr="001D0DCE" w:rsidRDefault="001D0DCE" w:rsidP="001D0DCE">
      <w:pPr>
        <w:widowControl w:val="0"/>
        <w:adjustRightInd w:val="0"/>
        <w:ind w:firstLine="539"/>
        <w:jc w:val="both"/>
        <w:outlineLvl w:val="4"/>
      </w:pPr>
      <w:r w:rsidRPr="001D0DCE">
        <w:t xml:space="preserve">Сведения об образовании: </w:t>
      </w:r>
      <w:r w:rsidRPr="001D0DCE">
        <w:rPr>
          <w:rFonts w:eastAsia="Calibri"/>
          <w:b/>
          <w:i/>
          <w:lang w:eastAsia="en-US"/>
        </w:rPr>
        <w:t>высшее</w:t>
      </w:r>
    </w:p>
    <w:p w14:paraId="535B14E5" w14:textId="77777777" w:rsidR="001D0DCE" w:rsidRPr="001D0DCE" w:rsidRDefault="001D0DCE" w:rsidP="001D0DCE">
      <w:pPr>
        <w:widowControl w:val="0"/>
        <w:adjustRightInd w:val="0"/>
        <w:ind w:firstLine="539"/>
        <w:jc w:val="both"/>
        <w:outlineLvl w:val="4"/>
        <w:rPr>
          <w:b/>
          <w:i/>
        </w:rPr>
      </w:pPr>
    </w:p>
    <w:p w14:paraId="683D6C8E" w14:textId="77777777" w:rsidR="001D0DCE" w:rsidRPr="001D0DCE" w:rsidRDefault="001D0DCE" w:rsidP="001D0DCE">
      <w:pPr>
        <w:widowControl w:val="0"/>
        <w:adjustRightInd w:val="0"/>
        <w:ind w:firstLine="539"/>
        <w:jc w:val="both"/>
        <w:outlineLvl w:val="4"/>
      </w:pPr>
      <w:r w:rsidRPr="001D0DC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77A7BD9" w14:textId="77777777" w:rsidR="001D0DCE" w:rsidRPr="001D0DCE" w:rsidRDefault="001D0DCE" w:rsidP="001D0DCE">
      <w:pPr>
        <w:widowControl w:val="0"/>
        <w:adjustRightInd w:val="0"/>
        <w:ind w:firstLine="539"/>
        <w:jc w:val="both"/>
        <w:outlineLvl w:val="4"/>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1639"/>
        <w:gridCol w:w="1045"/>
        <w:gridCol w:w="3722"/>
        <w:gridCol w:w="3943"/>
      </w:tblGrid>
      <w:tr w:rsidR="001D0DCE" w:rsidRPr="001D0DCE" w14:paraId="2606FF80" w14:textId="77777777" w:rsidTr="00700ADD">
        <w:trPr>
          <w:jc w:val="center"/>
        </w:trPr>
        <w:tc>
          <w:tcPr>
            <w:tcW w:w="1297" w:type="pct"/>
            <w:gridSpan w:val="2"/>
            <w:tcBorders>
              <w:top w:val="single" w:sz="6" w:space="0" w:color="auto"/>
              <w:left w:val="single" w:sz="6" w:space="0" w:color="auto"/>
              <w:bottom w:val="single" w:sz="6" w:space="0" w:color="auto"/>
              <w:right w:val="single" w:sz="6" w:space="0" w:color="auto"/>
            </w:tcBorders>
            <w:hideMark/>
          </w:tcPr>
          <w:p w14:paraId="50EDFBC3" w14:textId="77777777" w:rsidR="001D0DCE" w:rsidRPr="001D0DCE" w:rsidRDefault="001D0DCE" w:rsidP="001D0DCE">
            <w:pPr>
              <w:widowControl w:val="0"/>
              <w:adjustRightInd w:val="0"/>
              <w:jc w:val="center"/>
              <w:outlineLvl w:val="4"/>
              <w:rPr>
                <w:lang w:eastAsia="en-US"/>
              </w:rPr>
            </w:pPr>
            <w:r w:rsidRPr="001D0DCE">
              <w:rPr>
                <w:lang w:eastAsia="en-US"/>
              </w:rPr>
              <w:t>Период</w:t>
            </w:r>
          </w:p>
        </w:tc>
        <w:tc>
          <w:tcPr>
            <w:tcW w:w="1798" w:type="pct"/>
            <w:tcBorders>
              <w:top w:val="single" w:sz="6" w:space="0" w:color="auto"/>
              <w:left w:val="single" w:sz="6" w:space="0" w:color="auto"/>
              <w:bottom w:val="single" w:sz="6" w:space="0" w:color="auto"/>
              <w:right w:val="single" w:sz="6" w:space="0" w:color="auto"/>
            </w:tcBorders>
            <w:hideMark/>
          </w:tcPr>
          <w:p w14:paraId="54E05010" w14:textId="77777777" w:rsidR="001D0DCE" w:rsidRPr="001D0DCE" w:rsidRDefault="001D0DCE" w:rsidP="001D0DCE">
            <w:pPr>
              <w:widowControl w:val="0"/>
              <w:adjustRightInd w:val="0"/>
              <w:jc w:val="center"/>
              <w:outlineLvl w:val="4"/>
              <w:rPr>
                <w:lang w:eastAsia="en-US"/>
              </w:rPr>
            </w:pPr>
            <w:r w:rsidRPr="001D0DCE">
              <w:rPr>
                <w:lang w:eastAsia="en-US"/>
              </w:rPr>
              <w:t>Наименование организации</w:t>
            </w:r>
          </w:p>
        </w:tc>
        <w:tc>
          <w:tcPr>
            <w:tcW w:w="1905" w:type="pct"/>
            <w:tcBorders>
              <w:top w:val="single" w:sz="6" w:space="0" w:color="auto"/>
              <w:left w:val="single" w:sz="6" w:space="0" w:color="auto"/>
              <w:bottom w:val="single" w:sz="6" w:space="0" w:color="auto"/>
              <w:right w:val="single" w:sz="6" w:space="0" w:color="auto"/>
            </w:tcBorders>
            <w:hideMark/>
          </w:tcPr>
          <w:p w14:paraId="3C6C690E" w14:textId="77777777" w:rsidR="001D0DCE" w:rsidRPr="001D0DCE" w:rsidRDefault="001D0DCE" w:rsidP="001D0DCE">
            <w:pPr>
              <w:widowControl w:val="0"/>
              <w:adjustRightInd w:val="0"/>
              <w:jc w:val="center"/>
              <w:outlineLvl w:val="4"/>
              <w:rPr>
                <w:lang w:eastAsia="en-US"/>
              </w:rPr>
            </w:pPr>
            <w:r w:rsidRPr="001D0DCE">
              <w:rPr>
                <w:lang w:eastAsia="en-US"/>
              </w:rPr>
              <w:t>Должность</w:t>
            </w:r>
          </w:p>
        </w:tc>
      </w:tr>
      <w:tr w:rsidR="00700ADD" w:rsidRPr="001D0DCE" w14:paraId="253BF622" w14:textId="77777777" w:rsidTr="00700ADD">
        <w:trPr>
          <w:jc w:val="center"/>
        </w:trPr>
        <w:tc>
          <w:tcPr>
            <w:tcW w:w="792" w:type="pct"/>
            <w:tcBorders>
              <w:top w:val="single" w:sz="6" w:space="0" w:color="auto"/>
              <w:left w:val="single" w:sz="6" w:space="0" w:color="auto"/>
              <w:bottom w:val="single" w:sz="6" w:space="0" w:color="auto"/>
              <w:right w:val="single" w:sz="6" w:space="0" w:color="auto"/>
            </w:tcBorders>
          </w:tcPr>
          <w:p w14:paraId="75849AED" w14:textId="77777777" w:rsidR="00700ADD" w:rsidRPr="00700ADD" w:rsidRDefault="00700ADD" w:rsidP="00E2068F">
            <w:pPr>
              <w:rPr>
                <w:lang w:eastAsia="en-US"/>
              </w:rPr>
            </w:pPr>
            <w:r w:rsidRPr="00700ADD">
              <w:rPr>
                <w:lang w:eastAsia="en-US"/>
              </w:rPr>
              <w:t>09.04.2010</w:t>
            </w:r>
          </w:p>
        </w:tc>
        <w:tc>
          <w:tcPr>
            <w:tcW w:w="504" w:type="pct"/>
            <w:tcBorders>
              <w:top w:val="single" w:sz="6" w:space="0" w:color="auto"/>
              <w:left w:val="single" w:sz="6" w:space="0" w:color="auto"/>
              <w:bottom w:val="single" w:sz="6" w:space="0" w:color="auto"/>
              <w:right w:val="single" w:sz="6" w:space="0" w:color="auto"/>
            </w:tcBorders>
          </w:tcPr>
          <w:p w14:paraId="7B387699" w14:textId="77777777" w:rsidR="00700ADD" w:rsidRPr="00700ADD" w:rsidRDefault="00700ADD" w:rsidP="00E2068F">
            <w:pPr>
              <w:rPr>
                <w:lang w:eastAsia="en-US"/>
              </w:rPr>
            </w:pPr>
            <w:r w:rsidRPr="001D0DCE">
              <w:rPr>
                <w:lang w:eastAsia="en-US"/>
              </w:rPr>
              <w:t>по н. в</w:t>
            </w:r>
            <w:r w:rsidR="009511A4">
              <w:rPr>
                <w:lang w:eastAsia="en-US"/>
              </w:rPr>
              <w:t>*</w:t>
            </w:r>
            <w:r>
              <w:rPr>
                <w:lang w:eastAsia="en-US"/>
              </w:rPr>
              <w:t>.</w:t>
            </w:r>
          </w:p>
        </w:tc>
        <w:tc>
          <w:tcPr>
            <w:tcW w:w="1798" w:type="pct"/>
            <w:tcBorders>
              <w:top w:val="single" w:sz="6" w:space="0" w:color="auto"/>
              <w:left w:val="single" w:sz="6" w:space="0" w:color="auto"/>
              <w:bottom w:val="single" w:sz="6" w:space="0" w:color="auto"/>
              <w:right w:val="single" w:sz="6" w:space="0" w:color="auto"/>
            </w:tcBorders>
          </w:tcPr>
          <w:p w14:paraId="402AB934" w14:textId="77777777" w:rsidR="00700ADD" w:rsidRPr="00700ADD" w:rsidRDefault="00700ADD" w:rsidP="00E2068F">
            <w:pPr>
              <w:rPr>
                <w:lang w:eastAsia="en-US"/>
              </w:rPr>
            </w:pPr>
            <w:r w:rsidRPr="00700ADD">
              <w:rPr>
                <w:lang w:eastAsia="en-US"/>
              </w:rPr>
              <w:t>ООО «Аэроэкспресс»</w:t>
            </w:r>
          </w:p>
        </w:tc>
        <w:tc>
          <w:tcPr>
            <w:tcW w:w="1905" w:type="pct"/>
            <w:tcBorders>
              <w:top w:val="single" w:sz="6" w:space="0" w:color="auto"/>
              <w:left w:val="single" w:sz="6" w:space="0" w:color="auto"/>
              <w:bottom w:val="single" w:sz="6" w:space="0" w:color="auto"/>
              <w:right w:val="single" w:sz="6" w:space="0" w:color="auto"/>
            </w:tcBorders>
          </w:tcPr>
          <w:p w14:paraId="420FCFD7" w14:textId="77777777" w:rsidR="00700ADD" w:rsidRPr="00700ADD" w:rsidRDefault="00700ADD" w:rsidP="00E2068F">
            <w:pPr>
              <w:rPr>
                <w:lang w:eastAsia="en-US"/>
              </w:rPr>
            </w:pPr>
            <w:r w:rsidRPr="00700ADD">
              <w:rPr>
                <w:lang w:eastAsia="en-US"/>
              </w:rPr>
              <w:t xml:space="preserve">Генеральный директор </w:t>
            </w:r>
          </w:p>
          <w:p w14:paraId="73A53DAC" w14:textId="77777777" w:rsidR="00700ADD" w:rsidRPr="00700ADD" w:rsidRDefault="00700ADD" w:rsidP="00E2068F">
            <w:pPr>
              <w:rPr>
                <w:lang w:eastAsia="en-US"/>
              </w:rPr>
            </w:pPr>
            <w:r w:rsidRPr="00700ADD">
              <w:rPr>
                <w:lang w:eastAsia="en-US"/>
              </w:rPr>
              <w:t>Член Совета директоров</w:t>
            </w:r>
          </w:p>
        </w:tc>
      </w:tr>
      <w:tr w:rsidR="00B94311" w:rsidRPr="001D0DCE" w14:paraId="4C796C44"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085E3991" w14:textId="77777777" w:rsidR="00B94311" w:rsidRPr="001D0DCE" w:rsidRDefault="00B94311" w:rsidP="00E2068F">
            <w:pPr>
              <w:widowControl w:val="0"/>
              <w:adjustRightInd w:val="0"/>
              <w:jc w:val="both"/>
              <w:outlineLvl w:val="4"/>
              <w:rPr>
                <w:lang w:eastAsia="en-US"/>
              </w:rPr>
            </w:pPr>
            <w:r w:rsidRPr="001D0DCE">
              <w:rPr>
                <w:lang w:eastAsia="en-US"/>
              </w:rPr>
              <w:t>2010</w:t>
            </w:r>
          </w:p>
        </w:tc>
        <w:tc>
          <w:tcPr>
            <w:tcW w:w="504" w:type="pct"/>
            <w:tcBorders>
              <w:top w:val="single" w:sz="6" w:space="0" w:color="auto"/>
              <w:left w:val="single" w:sz="6" w:space="0" w:color="auto"/>
              <w:bottom w:val="single" w:sz="6" w:space="0" w:color="auto"/>
              <w:right w:val="single" w:sz="6" w:space="0" w:color="auto"/>
            </w:tcBorders>
          </w:tcPr>
          <w:p w14:paraId="21D32088" w14:textId="77777777" w:rsidR="00B94311" w:rsidRPr="001D0DCE" w:rsidRDefault="00B94311" w:rsidP="00E2068F">
            <w:pPr>
              <w:widowControl w:val="0"/>
              <w:adjustRightInd w:val="0"/>
              <w:jc w:val="both"/>
              <w:outlineLvl w:val="4"/>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3B93C55E" w14:textId="77777777" w:rsidR="00B94311" w:rsidRPr="001D0DCE" w:rsidRDefault="00B94311" w:rsidP="00E2068F">
            <w:pPr>
              <w:widowControl w:val="0"/>
              <w:adjustRightInd w:val="0"/>
              <w:jc w:val="both"/>
              <w:outlineLvl w:val="4"/>
              <w:rPr>
                <w:lang w:eastAsia="en-US"/>
              </w:rPr>
            </w:pPr>
            <w:r w:rsidRPr="001D0DCE">
              <w:rPr>
                <w:lang w:eastAsia="en-US"/>
              </w:rPr>
              <w:t>ООО "L-Ekspresis"</w:t>
            </w:r>
          </w:p>
        </w:tc>
        <w:tc>
          <w:tcPr>
            <w:tcW w:w="1905" w:type="pct"/>
            <w:tcBorders>
              <w:top w:val="single" w:sz="6" w:space="0" w:color="auto"/>
              <w:left w:val="single" w:sz="6" w:space="0" w:color="auto"/>
              <w:bottom w:val="single" w:sz="6" w:space="0" w:color="auto"/>
              <w:right w:val="single" w:sz="6" w:space="0" w:color="auto"/>
            </w:tcBorders>
          </w:tcPr>
          <w:p w14:paraId="2F077753" w14:textId="77777777" w:rsidR="00B94311" w:rsidRPr="001D0DCE" w:rsidRDefault="00B94311" w:rsidP="00E2068F">
            <w:pPr>
              <w:widowControl w:val="0"/>
              <w:adjustRightInd w:val="0"/>
              <w:jc w:val="both"/>
              <w:outlineLvl w:val="4"/>
              <w:rPr>
                <w:lang w:eastAsia="en-US"/>
              </w:rPr>
            </w:pPr>
            <w:r w:rsidRPr="001D0DCE">
              <w:rPr>
                <w:lang w:eastAsia="en-US"/>
              </w:rPr>
              <w:t>член Совета директоров</w:t>
            </w:r>
          </w:p>
        </w:tc>
      </w:tr>
      <w:tr w:rsidR="00B94311" w:rsidRPr="001D0DCE" w14:paraId="76585D06"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693B409F" w14:textId="77777777" w:rsidR="00B94311" w:rsidRPr="001D0DCE" w:rsidRDefault="00B94311" w:rsidP="00E2068F">
            <w:pPr>
              <w:widowControl w:val="0"/>
              <w:adjustRightInd w:val="0"/>
              <w:jc w:val="both"/>
              <w:outlineLvl w:val="4"/>
              <w:rPr>
                <w:lang w:eastAsia="en-US"/>
              </w:rPr>
            </w:pPr>
            <w:r w:rsidRPr="001D0DCE">
              <w:rPr>
                <w:lang w:eastAsia="en-US"/>
              </w:rPr>
              <w:t>2011</w:t>
            </w:r>
          </w:p>
        </w:tc>
        <w:tc>
          <w:tcPr>
            <w:tcW w:w="504" w:type="pct"/>
            <w:tcBorders>
              <w:top w:val="single" w:sz="6" w:space="0" w:color="auto"/>
              <w:left w:val="single" w:sz="6" w:space="0" w:color="auto"/>
              <w:bottom w:val="single" w:sz="6" w:space="0" w:color="auto"/>
              <w:right w:val="single" w:sz="6" w:space="0" w:color="auto"/>
            </w:tcBorders>
          </w:tcPr>
          <w:p w14:paraId="212AFE63" w14:textId="77777777" w:rsidR="00B94311" w:rsidRPr="001D0DCE" w:rsidRDefault="00B94311" w:rsidP="00E2068F">
            <w:pPr>
              <w:widowControl w:val="0"/>
              <w:adjustRightInd w:val="0"/>
              <w:jc w:val="both"/>
              <w:outlineLvl w:val="4"/>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96DE1A7" w14:textId="77777777" w:rsidR="00B94311" w:rsidRPr="001D0DCE" w:rsidRDefault="00B94311" w:rsidP="00E2068F">
            <w:pPr>
              <w:widowControl w:val="0"/>
              <w:adjustRightInd w:val="0"/>
              <w:jc w:val="both"/>
              <w:outlineLvl w:val="4"/>
              <w:rPr>
                <w:lang w:eastAsia="en-US"/>
              </w:rPr>
            </w:pPr>
            <w:r w:rsidRPr="001D0DCE">
              <w:rPr>
                <w:lang w:eastAsia="en-US"/>
              </w:rPr>
              <w:t>ОАО "МТППК"</w:t>
            </w:r>
          </w:p>
        </w:tc>
        <w:tc>
          <w:tcPr>
            <w:tcW w:w="1905" w:type="pct"/>
            <w:tcBorders>
              <w:top w:val="single" w:sz="6" w:space="0" w:color="auto"/>
              <w:left w:val="single" w:sz="6" w:space="0" w:color="auto"/>
              <w:bottom w:val="single" w:sz="6" w:space="0" w:color="auto"/>
              <w:right w:val="single" w:sz="6" w:space="0" w:color="auto"/>
            </w:tcBorders>
          </w:tcPr>
          <w:p w14:paraId="5776744C" w14:textId="77777777" w:rsidR="00B94311" w:rsidRPr="001D0DCE" w:rsidRDefault="00B94311" w:rsidP="00E2068F">
            <w:pPr>
              <w:widowControl w:val="0"/>
              <w:adjustRightInd w:val="0"/>
              <w:jc w:val="both"/>
              <w:outlineLvl w:val="4"/>
              <w:rPr>
                <w:lang w:eastAsia="en-US"/>
              </w:rPr>
            </w:pPr>
            <w:r w:rsidRPr="001D0DCE">
              <w:rPr>
                <w:lang w:eastAsia="en-US"/>
              </w:rPr>
              <w:t>член Совета директоров</w:t>
            </w:r>
          </w:p>
        </w:tc>
      </w:tr>
      <w:tr w:rsidR="00662E2C" w:rsidRPr="001D0DCE" w14:paraId="17A38532"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36F5B215" w14:textId="77777777" w:rsidR="00662E2C" w:rsidRPr="001D0DCE" w:rsidRDefault="00662E2C" w:rsidP="00E2068F">
            <w:pPr>
              <w:widowControl w:val="0"/>
              <w:adjustRightInd w:val="0"/>
              <w:jc w:val="both"/>
              <w:outlineLvl w:val="4"/>
              <w:rPr>
                <w:lang w:eastAsia="en-US"/>
              </w:rPr>
            </w:pPr>
            <w:r w:rsidRPr="001D0DCE">
              <w:rPr>
                <w:lang w:eastAsia="en-US"/>
              </w:rPr>
              <w:t>2011</w:t>
            </w:r>
          </w:p>
        </w:tc>
        <w:tc>
          <w:tcPr>
            <w:tcW w:w="504" w:type="pct"/>
            <w:tcBorders>
              <w:top w:val="single" w:sz="6" w:space="0" w:color="auto"/>
              <w:left w:val="single" w:sz="6" w:space="0" w:color="auto"/>
              <w:bottom w:val="single" w:sz="6" w:space="0" w:color="auto"/>
              <w:right w:val="single" w:sz="6" w:space="0" w:color="auto"/>
            </w:tcBorders>
          </w:tcPr>
          <w:p w14:paraId="0ABD8FB2" w14:textId="77777777" w:rsidR="00662E2C" w:rsidRPr="001D0DCE" w:rsidRDefault="00662E2C" w:rsidP="00E2068F">
            <w:pPr>
              <w:widowControl w:val="0"/>
              <w:adjustRightInd w:val="0"/>
              <w:jc w:val="both"/>
              <w:outlineLvl w:val="4"/>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253E5EC1" w14:textId="77777777" w:rsidR="00662E2C" w:rsidRPr="001D0DCE" w:rsidRDefault="00662E2C" w:rsidP="00E2068F">
            <w:pPr>
              <w:widowControl w:val="0"/>
              <w:adjustRightInd w:val="0"/>
              <w:jc w:val="both"/>
              <w:outlineLvl w:val="4"/>
              <w:rPr>
                <w:lang w:eastAsia="en-US"/>
              </w:rPr>
            </w:pPr>
            <w:r w:rsidRPr="001D0DCE">
              <w:rPr>
                <w:lang w:eastAsia="en-US"/>
              </w:rPr>
              <w:t>ООО "Тверской экспресс"</w:t>
            </w:r>
          </w:p>
        </w:tc>
        <w:tc>
          <w:tcPr>
            <w:tcW w:w="1905" w:type="pct"/>
            <w:tcBorders>
              <w:top w:val="single" w:sz="6" w:space="0" w:color="auto"/>
              <w:left w:val="single" w:sz="6" w:space="0" w:color="auto"/>
              <w:bottom w:val="single" w:sz="6" w:space="0" w:color="auto"/>
              <w:right w:val="single" w:sz="6" w:space="0" w:color="auto"/>
            </w:tcBorders>
          </w:tcPr>
          <w:p w14:paraId="64C5E9B4" w14:textId="77777777" w:rsidR="00662E2C" w:rsidRPr="001D0DCE" w:rsidRDefault="00662E2C" w:rsidP="00E2068F">
            <w:pPr>
              <w:widowControl w:val="0"/>
              <w:adjustRightInd w:val="0"/>
              <w:jc w:val="both"/>
              <w:outlineLvl w:val="4"/>
              <w:rPr>
                <w:lang w:eastAsia="en-US"/>
              </w:rPr>
            </w:pPr>
            <w:r w:rsidRPr="001D0DCE">
              <w:rPr>
                <w:lang w:eastAsia="en-US"/>
              </w:rPr>
              <w:t>член Совета директоров</w:t>
            </w:r>
          </w:p>
        </w:tc>
      </w:tr>
      <w:tr w:rsidR="00662E2C" w:rsidRPr="001D0DCE" w14:paraId="48C28217"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77398ABB" w14:textId="77777777" w:rsidR="00662E2C" w:rsidRPr="00662E2C" w:rsidRDefault="00662E2C" w:rsidP="00662E2C">
            <w:pPr>
              <w:widowControl w:val="0"/>
              <w:adjustRightInd w:val="0"/>
              <w:jc w:val="both"/>
              <w:outlineLvl w:val="4"/>
              <w:rPr>
                <w:lang w:eastAsia="en-US"/>
              </w:rPr>
            </w:pPr>
            <w:r w:rsidRPr="00662E2C">
              <w:rPr>
                <w:lang w:eastAsia="en-US"/>
              </w:rPr>
              <w:t>06.07.2012</w:t>
            </w:r>
          </w:p>
        </w:tc>
        <w:tc>
          <w:tcPr>
            <w:tcW w:w="504" w:type="pct"/>
            <w:tcBorders>
              <w:top w:val="single" w:sz="6" w:space="0" w:color="auto"/>
              <w:left w:val="single" w:sz="6" w:space="0" w:color="auto"/>
              <w:bottom w:val="single" w:sz="6" w:space="0" w:color="auto"/>
              <w:right w:val="single" w:sz="6" w:space="0" w:color="auto"/>
            </w:tcBorders>
          </w:tcPr>
          <w:p w14:paraId="758C1148" w14:textId="77777777" w:rsidR="00662E2C" w:rsidRPr="00662E2C" w:rsidRDefault="00662E2C" w:rsidP="00662E2C">
            <w:pPr>
              <w:widowControl w:val="0"/>
              <w:adjustRightInd w:val="0"/>
              <w:jc w:val="both"/>
              <w:outlineLvl w:val="4"/>
              <w:rPr>
                <w:lang w:eastAsia="en-US"/>
              </w:rPr>
            </w:pPr>
            <w:r w:rsidRPr="00662E2C">
              <w:rPr>
                <w:lang w:eastAsia="en-US"/>
              </w:rPr>
              <w:t>04.05.2017</w:t>
            </w:r>
          </w:p>
        </w:tc>
        <w:tc>
          <w:tcPr>
            <w:tcW w:w="1798" w:type="pct"/>
            <w:tcBorders>
              <w:top w:val="single" w:sz="6" w:space="0" w:color="auto"/>
              <w:left w:val="single" w:sz="6" w:space="0" w:color="auto"/>
              <w:bottom w:val="single" w:sz="6" w:space="0" w:color="auto"/>
              <w:right w:val="single" w:sz="6" w:space="0" w:color="auto"/>
            </w:tcBorders>
          </w:tcPr>
          <w:p w14:paraId="197FDFFC" w14:textId="77777777" w:rsidR="00662E2C" w:rsidRPr="001D0DCE" w:rsidRDefault="00662E2C" w:rsidP="00E2068F">
            <w:pPr>
              <w:widowControl w:val="0"/>
              <w:adjustRightInd w:val="0"/>
              <w:jc w:val="both"/>
              <w:outlineLvl w:val="4"/>
              <w:rPr>
                <w:lang w:eastAsia="en-US"/>
              </w:rPr>
            </w:pPr>
            <w:r w:rsidRPr="001D0DCE">
              <w:rPr>
                <w:lang w:eastAsia="en-US"/>
              </w:rPr>
              <w:t>ООО "Тверской экспресс"</w:t>
            </w:r>
          </w:p>
        </w:tc>
        <w:tc>
          <w:tcPr>
            <w:tcW w:w="1905" w:type="pct"/>
            <w:tcBorders>
              <w:top w:val="single" w:sz="6" w:space="0" w:color="auto"/>
              <w:left w:val="single" w:sz="6" w:space="0" w:color="auto"/>
              <w:bottom w:val="single" w:sz="6" w:space="0" w:color="auto"/>
              <w:right w:val="single" w:sz="6" w:space="0" w:color="auto"/>
            </w:tcBorders>
          </w:tcPr>
          <w:p w14:paraId="59C07E84" w14:textId="77777777" w:rsidR="00662E2C" w:rsidRPr="001D0DCE" w:rsidRDefault="00662E2C" w:rsidP="00E2068F">
            <w:pPr>
              <w:widowControl w:val="0"/>
              <w:adjustRightInd w:val="0"/>
              <w:jc w:val="both"/>
              <w:outlineLvl w:val="4"/>
              <w:rPr>
                <w:lang w:eastAsia="en-US"/>
              </w:rPr>
            </w:pPr>
            <w:r w:rsidRPr="001D0DCE">
              <w:rPr>
                <w:lang w:eastAsia="en-US"/>
              </w:rPr>
              <w:t>генеральный директор</w:t>
            </w:r>
          </w:p>
        </w:tc>
      </w:tr>
      <w:tr w:rsidR="00662E2C" w:rsidRPr="001D0DCE" w14:paraId="58BEDC19"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69059B06" w14:textId="77777777" w:rsidR="00662E2C" w:rsidRPr="001D0DCE" w:rsidRDefault="00662E2C" w:rsidP="00E2068F">
            <w:pPr>
              <w:widowControl w:val="0"/>
              <w:adjustRightInd w:val="0"/>
              <w:jc w:val="both"/>
              <w:outlineLvl w:val="4"/>
              <w:rPr>
                <w:lang w:eastAsia="en-US"/>
              </w:rPr>
            </w:pPr>
            <w:r w:rsidRPr="001D0DCE">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171919E3" w14:textId="77777777" w:rsidR="00662E2C" w:rsidRPr="001D0DCE" w:rsidRDefault="00662E2C" w:rsidP="00E2068F">
            <w:pPr>
              <w:widowControl w:val="0"/>
              <w:adjustRightInd w:val="0"/>
              <w:jc w:val="both"/>
              <w:outlineLvl w:val="4"/>
              <w:rPr>
                <w:lang w:eastAsia="en-US"/>
              </w:rPr>
            </w:pPr>
            <w:r>
              <w:rPr>
                <w:lang w:eastAsia="en-US"/>
              </w:rPr>
              <w:t>2017</w:t>
            </w:r>
          </w:p>
        </w:tc>
        <w:tc>
          <w:tcPr>
            <w:tcW w:w="1798" w:type="pct"/>
            <w:tcBorders>
              <w:top w:val="single" w:sz="6" w:space="0" w:color="auto"/>
              <w:left w:val="single" w:sz="6" w:space="0" w:color="auto"/>
              <w:bottom w:val="single" w:sz="6" w:space="0" w:color="auto"/>
              <w:right w:val="single" w:sz="6" w:space="0" w:color="auto"/>
            </w:tcBorders>
          </w:tcPr>
          <w:p w14:paraId="3902D1BD" w14:textId="77777777" w:rsidR="00662E2C" w:rsidRPr="001D0DCE" w:rsidRDefault="00662E2C" w:rsidP="00E2068F">
            <w:pPr>
              <w:widowControl w:val="0"/>
              <w:adjustRightInd w:val="0"/>
              <w:jc w:val="both"/>
              <w:outlineLvl w:val="4"/>
              <w:rPr>
                <w:lang w:eastAsia="en-US"/>
              </w:rPr>
            </w:pPr>
            <w:r w:rsidRPr="001D0DCE">
              <w:rPr>
                <w:lang w:eastAsia="en-US"/>
              </w:rPr>
              <w:t>ОАО "Тверской Вагоностроительный</w:t>
            </w:r>
            <w:r>
              <w:rPr>
                <w:lang w:eastAsia="en-US"/>
              </w:rPr>
              <w:t xml:space="preserve"> </w:t>
            </w:r>
            <w:r w:rsidRPr="001D0DCE">
              <w:rPr>
                <w:lang w:eastAsia="en-US"/>
              </w:rPr>
              <w:t>Завод"</w:t>
            </w:r>
          </w:p>
        </w:tc>
        <w:tc>
          <w:tcPr>
            <w:tcW w:w="1905" w:type="pct"/>
            <w:tcBorders>
              <w:top w:val="single" w:sz="6" w:space="0" w:color="auto"/>
              <w:left w:val="single" w:sz="6" w:space="0" w:color="auto"/>
              <w:bottom w:val="single" w:sz="6" w:space="0" w:color="auto"/>
              <w:right w:val="single" w:sz="6" w:space="0" w:color="auto"/>
            </w:tcBorders>
          </w:tcPr>
          <w:p w14:paraId="3C3502F2" w14:textId="77777777" w:rsidR="00662E2C" w:rsidRPr="001D0DCE" w:rsidRDefault="00662E2C" w:rsidP="00E2068F">
            <w:pPr>
              <w:widowControl w:val="0"/>
              <w:adjustRightInd w:val="0"/>
              <w:jc w:val="both"/>
              <w:outlineLvl w:val="4"/>
              <w:rPr>
                <w:lang w:eastAsia="en-US"/>
              </w:rPr>
            </w:pPr>
            <w:r w:rsidRPr="001D0DCE">
              <w:rPr>
                <w:lang w:eastAsia="en-US"/>
              </w:rPr>
              <w:t>член Наблюдательного Совета</w:t>
            </w:r>
          </w:p>
        </w:tc>
      </w:tr>
      <w:tr w:rsidR="00662E2C" w:rsidRPr="001D0DCE" w14:paraId="39D49741"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2D0E9149" w14:textId="77777777" w:rsidR="00662E2C" w:rsidRPr="001D0DCE" w:rsidRDefault="00662E2C" w:rsidP="00E2068F">
            <w:pPr>
              <w:widowControl w:val="0"/>
              <w:adjustRightInd w:val="0"/>
              <w:jc w:val="both"/>
              <w:outlineLvl w:val="4"/>
              <w:rPr>
                <w:lang w:eastAsia="en-US"/>
              </w:rPr>
            </w:pPr>
            <w:r w:rsidRPr="001D0DCE">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22E86E12" w14:textId="77777777" w:rsidR="00662E2C" w:rsidRPr="001D0DCE" w:rsidRDefault="00662E2C" w:rsidP="00E2068F">
            <w:pPr>
              <w:widowControl w:val="0"/>
              <w:adjustRightInd w:val="0"/>
              <w:jc w:val="both"/>
              <w:outlineLvl w:val="4"/>
              <w:rPr>
                <w:lang w:eastAsia="en-US"/>
              </w:rPr>
            </w:pPr>
            <w:r>
              <w:rPr>
                <w:lang w:eastAsia="en-US"/>
              </w:rPr>
              <w:t>2016</w:t>
            </w:r>
          </w:p>
        </w:tc>
        <w:tc>
          <w:tcPr>
            <w:tcW w:w="1798" w:type="pct"/>
            <w:tcBorders>
              <w:top w:val="single" w:sz="6" w:space="0" w:color="auto"/>
              <w:left w:val="single" w:sz="6" w:space="0" w:color="auto"/>
              <w:bottom w:val="single" w:sz="6" w:space="0" w:color="auto"/>
              <w:right w:val="single" w:sz="6" w:space="0" w:color="auto"/>
            </w:tcBorders>
          </w:tcPr>
          <w:p w14:paraId="49D36621" w14:textId="77777777" w:rsidR="00662E2C" w:rsidRPr="001D0DCE" w:rsidRDefault="00662E2C" w:rsidP="00E2068F">
            <w:pPr>
              <w:widowControl w:val="0"/>
              <w:adjustRightInd w:val="0"/>
              <w:jc w:val="both"/>
              <w:outlineLvl w:val="4"/>
              <w:rPr>
                <w:lang w:eastAsia="en-US"/>
              </w:rPr>
            </w:pPr>
            <w:r w:rsidRPr="00C44236">
              <w:rPr>
                <w:lang w:eastAsia="en-US"/>
              </w:rPr>
              <w:t>ОАО "Концерн "Авиационное оборудование"</w:t>
            </w:r>
            <w:r w:rsidRPr="001D0DCE">
              <w:rPr>
                <w:lang w:eastAsia="en-US"/>
              </w:rPr>
              <w:t xml:space="preserve"> </w:t>
            </w:r>
          </w:p>
        </w:tc>
        <w:tc>
          <w:tcPr>
            <w:tcW w:w="1905" w:type="pct"/>
            <w:tcBorders>
              <w:top w:val="single" w:sz="6" w:space="0" w:color="auto"/>
              <w:left w:val="single" w:sz="6" w:space="0" w:color="auto"/>
              <w:bottom w:val="single" w:sz="6" w:space="0" w:color="auto"/>
              <w:right w:val="single" w:sz="6" w:space="0" w:color="auto"/>
            </w:tcBorders>
          </w:tcPr>
          <w:p w14:paraId="4E01E5AA" w14:textId="77777777" w:rsidR="00662E2C" w:rsidRPr="001D0DCE" w:rsidRDefault="00662E2C" w:rsidP="00E2068F">
            <w:pPr>
              <w:widowControl w:val="0"/>
              <w:adjustRightInd w:val="0"/>
              <w:jc w:val="both"/>
              <w:outlineLvl w:val="4"/>
              <w:rPr>
                <w:lang w:eastAsia="en-US"/>
              </w:rPr>
            </w:pPr>
            <w:r w:rsidRPr="001D0DCE">
              <w:rPr>
                <w:lang w:eastAsia="en-US"/>
              </w:rPr>
              <w:t>заместитель Председателя</w:t>
            </w:r>
            <w:r>
              <w:rPr>
                <w:lang w:eastAsia="en-US"/>
              </w:rPr>
              <w:t xml:space="preserve"> </w:t>
            </w:r>
            <w:r w:rsidRPr="001D0DCE">
              <w:rPr>
                <w:lang w:eastAsia="en-US"/>
              </w:rPr>
              <w:t>Совета директоров</w:t>
            </w:r>
          </w:p>
        </w:tc>
      </w:tr>
      <w:tr w:rsidR="00B94311" w:rsidRPr="00B94311" w14:paraId="5CF0265A"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2BBB730E" w14:textId="77777777" w:rsidR="00662E2C" w:rsidRPr="009511A4" w:rsidRDefault="00662E2C" w:rsidP="00E2068F">
            <w:pPr>
              <w:widowControl w:val="0"/>
              <w:adjustRightInd w:val="0"/>
              <w:jc w:val="both"/>
              <w:outlineLvl w:val="4"/>
              <w:rPr>
                <w:lang w:eastAsia="en-US"/>
              </w:rPr>
            </w:pPr>
            <w:r w:rsidRPr="009511A4">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51399CC7" w14:textId="77777777" w:rsidR="00662E2C" w:rsidRPr="009511A4" w:rsidRDefault="00662E2C" w:rsidP="00E2068F">
            <w:pPr>
              <w:widowControl w:val="0"/>
              <w:adjustRightInd w:val="0"/>
              <w:jc w:val="both"/>
              <w:outlineLvl w:val="4"/>
              <w:rPr>
                <w:lang w:eastAsia="en-US"/>
              </w:rPr>
            </w:pPr>
            <w:r w:rsidRPr="009511A4">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2A405D14" w14:textId="77777777" w:rsidR="00662E2C" w:rsidRPr="009511A4" w:rsidRDefault="00662E2C" w:rsidP="00E2068F">
            <w:pPr>
              <w:widowControl w:val="0"/>
              <w:adjustRightInd w:val="0"/>
              <w:jc w:val="both"/>
              <w:outlineLvl w:val="4"/>
              <w:rPr>
                <w:lang w:eastAsia="en-US"/>
              </w:rPr>
            </w:pPr>
            <w:r w:rsidRPr="009511A4">
              <w:rPr>
                <w:lang w:eastAsia="en-US"/>
              </w:rPr>
              <w:t>Акционерное Общество «Евро Реил Транс»</w:t>
            </w:r>
          </w:p>
        </w:tc>
        <w:tc>
          <w:tcPr>
            <w:tcW w:w="1905" w:type="pct"/>
            <w:tcBorders>
              <w:top w:val="single" w:sz="6" w:space="0" w:color="auto"/>
              <w:left w:val="single" w:sz="6" w:space="0" w:color="auto"/>
              <w:bottom w:val="single" w:sz="6" w:space="0" w:color="auto"/>
              <w:right w:val="single" w:sz="6" w:space="0" w:color="auto"/>
            </w:tcBorders>
          </w:tcPr>
          <w:p w14:paraId="023F997E" w14:textId="77777777" w:rsidR="00662E2C" w:rsidRPr="009511A4" w:rsidRDefault="00B94311" w:rsidP="00E2068F">
            <w:pPr>
              <w:widowControl w:val="0"/>
              <w:adjustRightInd w:val="0"/>
              <w:jc w:val="both"/>
              <w:outlineLvl w:val="4"/>
              <w:rPr>
                <w:lang w:eastAsia="en-US"/>
              </w:rPr>
            </w:pPr>
            <w:r w:rsidRPr="009511A4">
              <w:rPr>
                <w:lang w:eastAsia="en-US"/>
              </w:rPr>
              <w:t xml:space="preserve">Член Совета директоров </w:t>
            </w:r>
          </w:p>
        </w:tc>
      </w:tr>
      <w:tr w:rsidR="00B94311" w:rsidRPr="00B94311" w14:paraId="7DFB8950"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03FC31A7" w14:textId="77777777" w:rsidR="00B94311" w:rsidRPr="009511A4" w:rsidRDefault="00B94311" w:rsidP="00E2068F">
            <w:pPr>
              <w:widowControl w:val="0"/>
              <w:adjustRightInd w:val="0"/>
              <w:jc w:val="both"/>
              <w:outlineLvl w:val="4"/>
              <w:rPr>
                <w:lang w:eastAsia="en-US"/>
              </w:rPr>
            </w:pPr>
            <w:r w:rsidRPr="009511A4">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7D098DCF" w14:textId="77777777" w:rsidR="00B94311" w:rsidRPr="009511A4" w:rsidRDefault="00B94311" w:rsidP="00E2068F">
            <w:pPr>
              <w:widowControl w:val="0"/>
              <w:adjustRightInd w:val="0"/>
              <w:jc w:val="both"/>
              <w:outlineLvl w:val="4"/>
              <w:rPr>
                <w:lang w:eastAsia="en-US"/>
              </w:rPr>
            </w:pPr>
            <w:r w:rsidRPr="009511A4">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72923C9A" w14:textId="77777777" w:rsidR="00B94311" w:rsidRPr="009511A4" w:rsidRDefault="00B94311" w:rsidP="00E2068F">
            <w:pPr>
              <w:widowControl w:val="0"/>
              <w:adjustRightInd w:val="0"/>
              <w:jc w:val="both"/>
              <w:outlineLvl w:val="4"/>
              <w:rPr>
                <w:lang w:eastAsia="en-US"/>
              </w:rPr>
            </w:pPr>
            <w:r w:rsidRPr="009511A4">
              <w:rPr>
                <w:lang w:eastAsia="en-US"/>
              </w:rPr>
              <w:t>ЗАО «Трансмашхолдинг»</w:t>
            </w:r>
          </w:p>
        </w:tc>
        <w:tc>
          <w:tcPr>
            <w:tcW w:w="1905" w:type="pct"/>
            <w:tcBorders>
              <w:top w:val="single" w:sz="6" w:space="0" w:color="auto"/>
              <w:left w:val="single" w:sz="6" w:space="0" w:color="auto"/>
              <w:bottom w:val="single" w:sz="6" w:space="0" w:color="auto"/>
              <w:right w:val="single" w:sz="6" w:space="0" w:color="auto"/>
            </w:tcBorders>
          </w:tcPr>
          <w:p w14:paraId="6F2BCA44" w14:textId="77777777" w:rsidR="00B94311" w:rsidRPr="009511A4" w:rsidRDefault="00B94311" w:rsidP="00E2068F">
            <w:pPr>
              <w:widowControl w:val="0"/>
              <w:adjustRightInd w:val="0"/>
              <w:jc w:val="both"/>
              <w:outlineLvl w:val="4"/>
              <w:rPr>
                <w:lang w:eastAsia="en-US"/>
              </w:rPr>
            </w:pPr>
            <w:r w:rsidRPr="009511A4">
              <w:rPr>
                <w:lang w:eastAsia="en-US"/>
              </w:rPr>
              <w:t>член Совета директоров</w:t>
            </w:r>
          </w:p>
        </w:tc>
      </w:tr>
      <w:tr w:rsidR="00B94311" w:rsidRPr="001D0DCE" w14:paraId="57A6C913" w14:textId="77777777" w:rsidTr="00E2068F">
        <w:trPr>
          <w:trHeight w:val="498"/>
          <w:jc w:val="center"/>
        </w:trPr>
        <w:tc>
          <w:tcPr>
            <w:tcW w:w="792" w:type="pct"/>
            <w:tcBorders>
              <w:top w:val="single" w:sz="6" w:space="0" w:color="auto"/>
              <w:left w:val="single" w:sz="6" w:space="0" w:color="auto"/>
              <w:bottom w:val="single" w:sz="6" w:space="0" w:color="auto"/>
              <w:right w:val="single" w:sz="6" w:space="0" w:color="auto"/>
            </w:tcBorders>
          </w:tcPr>
          <w:p w14:paraId="35CFB095" w14:textId="77777777" w:rsidR="00B94311" w:rsidRPr="009511A4" w:rsidRDefault="00B94311" w:rsidP="00E2068F">
            <w:pPr>
              <w:widowControl w:val="0"/>
              <w:adjustRightInd w:val="0"/>
              <w:jc w:val="both"/>
              <w:outlineLvl w:val="4"/>
              <w:rPr>
                <w:lang w:eastAsia="en-US"/>
              </w:rPr>
            </w:pPr>
            <w:r w:rsidRPr="009511A4">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7BB61AF8" w14:textId="77777777" w:rsidR="00B94311" w:rsidRPr="009511A4" w:rsidRDefault="00B94311" w:rsidP="00E2068F">
            <w:pPr>
              <w:widowControl w:val="0"/>
              <w:adjustRightInd w:val="0"/>
              <w:jc w:val="both"/>
              <w:outlineLvl w:val="4"/>
              <w:rPr>
                <w:lang w:eastAsia="en-US"/>
              </w:rPr>
            </w:pPr>
            <w:r w:rsidRPr="009511A4">
              <w:rPr>
                <w:lang w:eastAsia="en-US"/>
              </w:rPr>
              <w:t xml:space="preserve">по н. в. </w:t>
            </w:r>
          </w:p>
        </w:tc>
        <w:tc>
          <w:tcPr>
            <w:tcW w:w="1798" w:type="pct"/>
            <w:tcBorders>
              <w:top w:val="single" w:sz="6" w:space="0" w:color="auto"/>
              <w:left w:val="single" w:sz="6" w:space="0" w:color="auto"/>
              <w:bottom w:val="single" w:sz="6" w:space="0" w:color="auto"/>
              <w:right w:val="single" w:sz="6" w:space="0" w:color="auto"/>
            </w:tcBorders>
          </w:tcPr>
          <w:p w14:paraId="143589F1" w14:textId="77777777" w:rsidR="00B94311" w:rsidRPr="009511A4" w:rsidRDefault="00B94311" w:rsidP="00E2068F">
            <w:pPr>
              <w:widowControl w:val="0"/>
              <w:adjustRightInd w:val="0"/>
              <w:jc w:val="both"/>
              <w:outlineLvl w:val="4"/>
              <w:rPr>
                <w:lang w:eastAsia="en-US"/>
              </w:rPr>
            </w:pPr>
            <w:r w:rsidRPr="009511A4">
              <w:rPr>
                <w:lang w:eastAsia="en-US"/>
              </w:rPr>
              <w:t>ОАО "Центральная Пригородная Пассажирская Компания"</w:t>
            </w:r>
          </w:p>
        </w:tc>
        <w:tc>
          <w:tcPr>
            <w:tcW w:w="1905" w:type="pct"/>
            <w:tcBorders>
              <w:top w:val="single" w:sz="6" w:space="0" w:color="auto"/>
              <w:left w:val="single" w:sz="6" w:space="0" w:color="auto"/>
              <w:bottom w:val="single" w:sz="6" w:space="0" w:color="auto"/>
              <w:right w:val="single" w:sz="6" w:space="0" w:color="auto"/>
            </w:tcBorders>
          </w:tcPr>
          <w:p w14:paraId="64F9A11D" w14:textId="77777777" w:rsidR="00B94311" w:rsidRPr="009511A4" w:rsidRDefault="00B94311" w:rsidP="00E2068F">
            <w:pPr>
              <w:widowControl w:val="0"/>
              <w:adjustRightInd w:val="0"/>
              <w:jc w:val="both"/>
              <w:outlineLvl w:val="4"/>
              <w:rPr>
                <w:lang w:eastAsia="en-US"/>
              </w:rPr>
            </w:pPr>
            <w:r w:rsidRPr="009511A4">
              <w:rPr>
                <w:lang w:eastAsia="en-US"/>
              </w:rPr>
              <w:t>член Совета директоров</w:t>
            </w:r>
          </w:p>
        </w:tc>
      </w:tr>
      <w:tr w:rsidR="00B94311" w:rsidRPr="001D0DCE" w14:paraId="7FBA75C9"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347CBB30" w14:textId="77777777" w:rsidR="00B94311" w:rsidRPr="00D568BD" w:rsidRDefault="00B94311" w:rsidP="00E2068F">
            <w:pPr>
              <w:rPr>
                <w:b/>
                <w:i/>
              </w:rPr>
            </w:pPr>
            <w:r w:rsidRPr="00662E2C">
              <w:rPr>
                <w:lang w:eastAsia="en-US"/>
              </w:rPr>
              <w:t>01.11.2013</w:t>
            </w:r>
          </w:p>
        </w:tc>
        <w:tc>
          <w:tcPr>
            <w:tcW w:w="504" w:type="pct"/>
            <w:tcBorders>
              <w:top w:val="single" w:sz="6" w:space="0" w:color="auto"/>
              <w:left w:val="single" w:sz="6" w:space="0" w:color="auto"/>
              <w:bottom w:val="single" w:sz="6" w:space="0" w:color="auto"/>
              <w:right w:val="single" w:sz="6" w:space="0" w:color="auto"/>
            </w:tcBorders>
          </w:tcPr>
          <w:p w14:paraId="3025FFBF" w14:textId="77777777" w:rsidR="00B94311" w:rsidRPr="00662E2C" w:rsidRDefault="00B94311" w:rsidP="00E2068F">
            <w:pPr>
              <w:rPr>
                <w:lang w:eastAsia="en-US"/>
              </w:rPr>
            </w:pPr>
            <w:r w:rsidRPr="001D0DCE">
              <w:rPr>
                <w:lang w:eastAsia="en-US"/>
              </w:rPr>
              <w:t>по н. в</w:t>
            </w:r>
            <w:r>
              <w:rPr>
                <w:lang w:eastAsia="en-US"/>
              </w:rPr>
              <w:t>.</w:t>
            </w:r>
          </w:p>
        </w:tc>
        <w:tc>
          <w:tcPr>
            <w:tcW w:w="1798" w:type="pct"/>
            <w:tcBorders>
              <w:top w:val="single" w:sz="6" w:space="0" w:color="auto"/>
              <w:left w:val="single" w:sz="6" w:space="0" w:color="auto"/>
              <w:bottom w:val="single" w:sz="6" w:space="0" w:color="auto"/>
              <w:right w:val="single" w:sz="6" w:space="0" w:color="auto"/>
            </w:tcBorders>
          </w:tcPr>
          <w:p w14:paraId="3CD11E06" w14:textId="77777777" w:rsidR="00B94311" w:rsidRPr="00662E2C" w:rsidRDefault="00B94311" w:rsidP="00E2068F">
            <w:pPr>
              <w:rPr>
                <w:lang w:eastAsia="en-US"/>
              </w:rPr>
            </w:pPr>
            <w:r w:rsidRPr="00662E2C">
              <w:rPr>
                <w:lang w:eastAsia="en-US"/>
              </w:rPr>
              <w:t>ООО «ТКХ-Инвест»</w:t>
            </w:r>
          </w:p>
        </w:tc>
        <w:tc>
          <w:tcPr>
            <w:tcW w:w="1905" w:type="pct"/>
            <w:tcBorders>
              <w:top w:val="single" w:sz="6" w:space="0" w:color="auto"/>
              <w:left w:val="single" w:sz="6" w:space="0" w:color="auto"/>
              <w:bottom w:val="single" w:sz="6" w:space="0" w:color="auto"/>
              <w:right w:val="single" w:sz="6" w:space="0" w:color="auto"/>
            </w:tcBorders>
          </w:tcPr>
          <w:p w14:paraId="3D79ABA4" w14:textId="77777777" w:rsidR="00B94311" w:rsidRPr="00662E2C" w:rsidRDefault="00B94311" w:rsidP="00E2068F">
            <w:pPr>
              <w:rPr>
                <w:lang w:eastAsia="en-US"/>
              </w:rPr>
            </w:pPr>
            <w:r w:rsidRPr="00662E2C">
              <w:rPr>
                <w:lang w:eastAsia="en-US"/>
              </w:rPr>
              <w:t xml:space="preserve">Генеральный директор </w:t>
            </w:r>
          </w:p>
        </w:tc>
      </w:tr>
      <w:tr w:rsidR="00B94311" w:rsidRPr="001D0DCE" w14:paraId="3C40DFFF"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2F459D9A" w14:textId="77777777" w:rsidR="00B94311" w:rsidRPr="00662E2C" w:rsidRDefault="009511A4" w:rsidP="00E2068F">
            <w:pPr>
              <w:rPr>
                <w:lang w:eastAsia="en-US"/>
              </w:rPr>
            </w:pPr>
            <w:r>
              <w:rPr>
                <w:lang w:eastAsia="en-US"/>
              </w:rPr>
              <w:t>21</w:t>
            </w:r>
            <w:r w:rsidR="00B94311" w:rsidRPr="00662E2C">
              <w:rPr>
                <w:lang w:eastAsia="en-US"/>
              </w:rPr>
              <w:t>.10.2013</w:t>
            </w:r>
          </w:p>
        </w:tc>
        <w:tc>
          <w:tcPr>
            <w:tcW w:w="504" w:type="pct"/>
            <w:tcBorders>
              <w:top w:val="single" w:sz="6" w:space="0" w:color="auto"/>
              <w:left w:val="single" w:sz="6" w:space="0" w:color="auto"/>
              <w:bottom w:val="single" w:sz="6" w:space="0" w:color="auto"/>
              <w:right w:val="single" w:sz="6" w:space="0" w:color="auto"/>
            </w:tcBorders>
          </w:tcPr>
          <w:p w14:paraId="1CBBE0E8" w14:textId="77777777" w:rsidR="00B94311" w:rsidRPr="00662E2C" w:rsidRDefault="00B94311" w:rsidP="00E2068F">
            <w:pPr>
              <w:rPr>
                <w:lang w:eastAsia="en-US"/>
              </w:rPr>
            </w:pPr>
            <w:r w:rsidRPr="001D0DCE">
              <w:rPr>
                <w:lang w:eastAsia="en-US"/>
              </w:rPr>
              <w:t>по н. в</w:t>
            </w:r>
            <w:r>
              <w:rPr>
                <w:lang w:eastAsia="en-US"/>
              </w:rPr>
              <w:t>.</w:t>
            </w:r>
          </w:p>
        </w:tc>
        <w:tc>
          <w:tcPr>
            <w:tcW w:w="1798" w:type="pct"/>
            <w:tcBorders>
              <w:top w:val="single" w:sz="6" w:space="0" w:color="auto"/>
              <w:left w:val="single" w:sz="6" w:space="0" w:color="auto"/>
              <w:bottom w:val="single" w:sz="6" w:space="0" w:color="auto"/>
              <w:right w:val="single" w:sz="6" w:space="0" w:color="auto"/>
            </w:tcBorders>
          </w:tcPr>
          <w:p w14:paraId="6EAFF474" w14:textId="77777777" w:rsidR="00B94311" w:rsidRPr="00662E2C" w:rsidRDefault="00B94311" w:rsidP="00E2068F">
            <w:pPr>
              <w:rPr>
                <w:lang w:eastAsia="en-US"/>
              </w:rPr>
            </w:pPr>
            <w:r w:rsidRPr="00662E2C">
              <w:rPr>
                <w:lang w:eastAsia="en-US"/>
              </w:rPr>
              <w:t>ООО «ТКХ»</w:t>
            </w:r>
          </w:p>
        </w:tc>
        <w:tc>
          <w:tcPr>
            <w:tcW w:w="1905" w:type="pct"/>
            <w:tcBorders>
              <w:top w:val="single" w:sz="6" w:space="0" w:color="auto"/>
              <w:left w:val="single" w:sz="6" w:space="0" w:color="auto"/>
              <w:bottom w:val="single" w:sz="6" w:space="0" w:color="auto"/>
              <w:right w:val="single" w:sz="6" w:space="0" w:color="auto"/>
            </w:tcBorders>
          </w:tcPr>
          <w:p w14:paraId="6F41ED9D" w14:textId="77777777" w:rsidR="00B94311" w:rsidRPr="00662E2C" w:rsidRDefault="00B94311" w:rsidP="00E2068F">
            <w:pPr>
              <w:rPr>
                <w:lang w:eastAsia="en-US"/>
              </w:rPr>
            </w:pPr>
            <w:r w:rsidRPr="00662E2C">
              <w:rPr>
                <w:lang w:eastAsia="en-US"/>
              </w:rPr>
              <w:t xml:space="preserve">Генеральный директор </w:t>
            </w:r>
          </w:p>
          <w:p w14:paraId="4F459A64" w14:textId="77777777" w:rsidR="00B94311" w:rsidRPr="00662E2C" w:rsidRDefault="00B94311" w:rsidP="00E2068F">
            <w:pPr>
              <w:rPr>
                <w:lang w:eastAsia="en-US"/>
              </w:rPr>
            </w:pPr>
            <w:r w:rsidRPr="00662E2C">
              <w:rPr>
                <w:lang w:eastAsia="en-US"/>
              </w:rPr>
              <w:t>Член Совета директоров</w:t>
            </w:r>
          </w:p>
        </w:tc>
      </w:tr>
      <w:tr w:rsidR="00B94311" w:rsidRPr="001D0DCE" w14:paraId="1F95F510"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1FDE022B" w14:textId="77777777" w:rsidR="00B94311" w:rsidRPr="00700ADD" w:rsidRDefault="00B94311" w:rsidP="00E2068F">
            <w:pPr>
              <w:rPr>
                <w:lang w:eastAsia="en-US"/>
              </w:rPr>
            </w:pPr>
            <w:r w:rsidRPr="00700ADD">
              <w:rPr>
                <w:lang w:eastAsia="en-US"/>
              </w:rPr>
              <w:t>03.02.2014</w:t>
            </w:r>
          </w:p>
        </w:tc>
        <w:tc>
          <w:tcPr>
            <w:tcW w:w="504" w:type="pct"/>
            <w:tcBorders>
              <w:top w:val="single" w:sz="6" w:space="0" w:color="auto"/>
              <w:left w:val="single" w:sz="6" w:space="0" w:color="auto"/>
              <w:bottom w:val="single" w:sz="6" w:space="0" w:color="auto"/>
              <w:right w:val="single" w:sz="6" w:space="0" w:color="auto"/>
            </w:tcBorders>
          </w:tcPr>
          <w:p w14:paraId="2305FEDE" w14:textId="77777777" w:rsidR="00B94311" w:rsidRPr="00700ADD" w:rsidRDefault="00B94311" w:rsidP="00E2068F">
            <w:pPr>
              <w:rPr>
                <w:lang w:eastAsia="en-US"/>
              </w:rPr>
            </w:pPr>
            <w:r w:rsidRPr="00700ADD">
              <w:rPr>
                <w:lang w:eastAsia="en-US"/>
              </w:rPr>
              <w:t>15.09.2014</w:t>
            </w:r>
          </w:p>
        </w:tc>
        <w:tc>
          <w:tcPr>
            <w:tcW w:w="1798" w:type="pct"/>
            <w:tcBorders>
              <w:top w:val="single" w:sz="6" w:space="0" w:color="auto"/>
              <w:left w:val="single" w:sz="6" w:space="0" w:color="auto"/>
              <w:bottom w:val="single" w:sz="6" w:space="0" w:color="auto"/>
              <w:right w:val="single" w:sz="6" w:space="0" w:color="auto"/>
            </w:tcBorders>
          </w:tcPr>
          <w:p w14:paraId="380F5CEC" w14:textId="77777777" w:rsidR="00B94311" w:rsidRPr="00700ADD" w:rsidRDefault="00B94311" w:rsidP="00E2068F">
            <w:pPr>
              <w:rPr>
                <w:lang w:eastAsia="en-US"/>
              </w:rPr>
            </w:pPr>
            <w:r w:rsidRPr="00700ADD">
              <w:rPr>
                <w:lang w:eastAsia="en-US"/>
              </w:rPr>
              <w:t>ОАО «Концерн «Калашников»</w:t>
            </w:r>
          </w:p>
        </w:tc>
        <w:tc>
          <w:tcPr>
            <w:tcW w:w="1905" w:type="pct"/>
            <w:tcBorders>
              <w:top w:val="single" w:sz="6" w:space="0" w:color="auto"/>
              <w:left w:val="single" w:sz="6" w:space="0" w:color="auto"/>
              <w:bottom w:val="single" w:sz="6" w:space="0" w:color="auto"/>
              <w:right w:val="single" w:sz="6" w:space="0" w:color="auto"/>
            </w:tcBorders>
          </w:tcPr>
          <w:p w14:paraId="406C8E25" w14:textId="77777777" w:rsidR="00B94311" w:rsidRPr="00700ADD" w:rsidRDefault="00B94311" w:rsidP="00E2068F">
            <w:pPr>
              <w:rPr>
                <w:lang w:eastAsia="en-US"/>
              </w:rPr>
            </w:pPr>
            <w:r w:rsidRPr="00700ADD">
              <w:rPr>
                <w:lang w:eastAsia="en-US"/>
              </w:rPr>
              <w:t>Временный генеральный директор</w:t>
            </w:r>
          </w:p>
        </w:tc>
      </w:tr>
      <w:tr w:rsidR="009511A4" w:rsidRPr="001D0DCE" w14:paraId="5989A54C"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56E73590" w14:textId="77777777" w:rsidR="009511A4" w:rsidRPr="00700ADD" w:rsidRDefault="009511A4" w:rsidP="00E2068F">
            <w:pPr>
              <w:rPr>
                <w:lang w:eastAsia="en-US"/>
              </w:rPr>
            </w:pPr>
            <w:r w:rsidRPr="009511A4">
              <w:rPr>
                <w:lang w:eastAsia="en-US"/>
              </w:rPr>
              <w:t>28.06.2013</w:t>
            </w:r>
          </w:p>
        </w:tc>
        <w:tc>
          <w:tcPr>
            <w:tcW w:w="504" w:type="pct"/>
            <w:tcBorders>
              <w:top w:val="single" w:sz="6" w:space="0" w:color="auto"/>
              <w:left w:val="single" w:sz="6" w:space="0" w:color="auto"/>
              <w:bottom w:val="single" w:sz="6" w:space="0" w:color="auto"/>
              <w:right w:val="single" w:sz="6" w:space="0" w:color="auto"/>
            </w:tcBorders>
          </w:tcPr>
          <w:p w14:paraId="7EFEAB7A" w14:textId="77777777" w:rsidR="009511A4" w:rsidRPr="001D0DCE" w:rsidRDefault="009511A4" w:rsidP="00E2068F">
            <w:pPr>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B05632E" w14:textId="77777777" w:rsidR="009511A4" w:rsidRPr="00700ADD" w:rsidRDefault="009511A4" w:rsidP="00E2068F">
            <w:pPr>
              <w:rPr>
                <w:lang w:eastAsia="en-US"/>
              </w:rPr>
            </w:pPr>
            <w:r w:rsidRPr="00700ADD">
              <w:rPr>
                <w:lang w:eastAsia="en-US"/>
              </w:rPr>
              <w:t>АО «Концерн «Калашников»</w:t>
            </w:r>
          </w:p>
        </w:tc>
        <w:tc>
          <w:tcPr>
            <w:tcW w:w="1905" w:type="pct"/>
            <w:tcBorders>
              <w:top w:val="single" w:sz="6" w:space="0" w:color="auto"/>
              <w:left w:val="single" w:sz="6" w:space="0" w:color="auto"/>
              <w:bottom w:val="single" w:sz="6" w:space="0" w:color="auto"/>
              <w:right w:val="single" w:sz="6" w:space="0" w:color="auto"/>
            </w:tcBorders>
          </w:tcPr>
          <w:p w14:paraId="68BA98ED" w14:textId="77777777" w:rsidR="009511A4" w:rsidRPr="00700ADD" w:rsidRDefault="009511A4" w:rsidP="00E2068F">
            <w:pPr>
              <w:rPr>
                <w:lang w:eastAsia="en-US"/>
              </w:rPr>
            </w:pPr>
            <w:r w:rsidRPr="00700ADD">
              <w:rPr>
                <w:lang w:eastAsia="en-US"/>
              </w:rPr>
              <w:t>Член Совета директоров</w:t>
            </w:r>
          </w:p>
        </w:tc>
      </w:tr>
      <w:tr w:rsidR="00B94311" w:rsidRPr="001D0DCE" w14:paraId="1EDB9804"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10972F5A" w14:textId="77777777" w:rsidR="00B94311" w:rsidRPr="00700ADD" w:rsidRDefault="00B94311" w:rsidP="00E2068F">
            <w:pPr>
              <w:rPr>
                <w:lang w:eastAsia="en-US"/>
              </w:rPr>
            </w:pPr>
            <w:r w:rsidRPr="00700ADD">
              <w:rPr>
                <w:lang w:eastAsia="en-US"/>
              </w:rPr>
              <w:t>16.09.2014</w:t>
            </w:r>
          </w:p>
        </w:tc>
        <w:tc>
          <w:tcPr>
            <w:tcW w:w="504" w:type="pct"/>
            <w:tcBorders>
              <w:top w:val="single" w:sz="6" w:space="0" w:color="auto"/>
              <w:left w:val="single" w:sz="6" w:space="0" w:color="auto"/>
              <w:bottom w:val="single" w:sz="6" w:space="0" w:color="auto"/>
              <w:right w:val="single" w:sz="6" w:space="0" w:color="auto"/>
            </w:tcBorders>
          </w:tcPr>
          <w:p w14:paraId="130041E6" w14:textId="77777777" w:rsidR="00B94311" w:rsidRPr="00700ADD" w:rsidRDefault="00B94311" w:rsidP="00E2068F">
            <w:pPr>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BECE2DC" w14:textId="77777777" w:rsidR="00B94311" w:rsidRPr="00700ADD" w:rsidRDefault="00B94311" w:rsidP="00E2068F">
            <w:pPr>
              <w:rPr>
                <w:lang w:eastAsia="en-US"/>
              </w:rPr>
            </w:pPr>
            <w:r w:rsidRPr="00700ADD">
              <w:rPr>
                <w:lang w:eastAsia="en-US"/>
              </w:rPr>
              <w:t>АО «Концерн «Калашников»</w:t>
            </w:r>
          </w:p>
        </w:tc>
        <w:tc>
          <w:tcPr>
            <w:tcW w:w="1905" w:type="pct"/>
            <w:tcBorders>
              <w:top w:val="single" w:sz="6" w:space="0" w:color="auto"/>
              <w:left w:val="single" w:sz="6" w:space="0" w:color="auto"/>
              <w:bottom w:val="single" w:sz="6" w:space="0" w:color="auto"/>
              <w:right w:val="single" w:sz="6" w:space="0" w:color="auto"/>
            </w:tcBorders>
          </w:tcPr>
          <w:p w14:paraId="19C7BE48" w14:textId="77777777" w:rsidR="00B94311" w:rsidRPr="00700ADD" w:rsidRDefault="00B94311" w:rsidP="009511A4">
            <w:pPr>
              <w:rPr>
                <w:lang w:eastAsia="en-US"/>
              </w:rPr>
            </w:pPr>
            <w:r w:rsidRPr="00700ADD">
              <w:rPr>
                <w:lang w:eastAsia="en-US"/>
              </w:rPr>
              <w:t>Генеральный директор</w:t>
            </w:r>
          </w:p>
        </w:tc>
      </w:tr>
      <w:tr w:rsidR="00B94311" w:rsidRPr="00B94311" w14:paraId="2A02E089"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69638C58" w14:textId="77777777" w:rsidR="00B94311" w:rsidRPr="00B94311" w:rsidRDefault="00B94311" w:rsidP="00E2068F">
            <w:r w:rsidRPr="00B94311">
              <w:t>2016</w:t>
            </w:r>
          </w:p>
        </w:tc>
        <w:tc>
          <w:tcPr>
            <w:tcW w:w="504" w:type="pct"/>
            <w:tcBorders>
              <w:top w:val="single" w:sz="6" w:space="0" w:color="auto"/>
              <w:left w:val="single" w:sz="6" w:space="0" w:color="auto"/>
              <w:bottom w:val="single" w:sz="6" w:space="0" w:color="auto"/>
              <w:right w:val="single" w:sz="6" w:space="0" w:color="auto"/>
            </w:tcBorders>
          </w:tcPr>
          <w:p w14:paraId="2B0C0355" w14:textId="77777777" w:rsidR="00B94311" w:rsidRPr="00B94311" w:rsidRDefault="00B94311" w:rsidP="00E2068F">
            <w:r w:rsidRPr="00B94311">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6E894EC" w14:textId="77777777" w:rsidR="00B94311" w:rsidRPr="00B94311" w:rsidRDefault="00B94311" w:rsidP="00E2068F">
            <w:r w:rsidRPr="00B94311">
              <w:t>АО «ССЗ «Вымпел»</w:t>
            </w:r>
          </w:p>
        </w:tc>
        <w:tc>
          <w:tcPr>
            <w:tcW w:w="1905" w:type="pct"/>
            <w:tcBorders>
              <w:top w:val="single" w:sz="6" w:space="0" w:color="auto"/>
              <w:left w:val="single" w:sz="6" w:space="0" w:color="auto"/>
              <w:bottom w:val="single" w:sz="6" w:space="0" w:color="auto"/>
              <w:right w:val="single" w:sz="6" w:space="0" w:color="auto"/>
            </w:tcBorders>
          </w:tcPr>
          <w:p w14:paraId="23A5C853" w14:textId="77777777" w:rsidR="00B94311" w:rsidRPr="00B94311" w:rsidRDefault="00B94311" w:rsidP="00E2068F">
            <w:r w:rsidRPr="00B94311">
              <w:t>Член Совета директоров</w:t>
            </w:r>
          </w:p>
        </w:tc>
      </w:tr>
      <w:tr w:rsidR="00B94311" w:rsidRPr="001D0DCE" w14:paraId="7F5D9FF3"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4B6CAD14" w14:textId="77777777" w:rsidR="00B94311" w:rsidRPr="00F54F2D" w:rsidRDefault="00B94311" w:rsidP="00E2068F">
            <w:pPr>
              <w:widowControl w:val="0"/>
              <w:adjustRightInd w:val="0"/>
              <w:jc w:val="both"/>
              <w:outlineLvl w:val="4"/>
            </w:pPr>
            <w:r w:rsidRPr="00662E2C">
              <w:rPr>
                <w:lang w:eastAsia="en-US"/>
              </w:rPr>
              <w:t>25.04.2016</w:t>
            </w:r>
          </w:p>
        </w:tc>
        <w:tc>
          <w:tcPr>
            <w:tcW w:w="504" w:type="pct"/>
            <w:tcBorders>
              <w:top w:val="single" w:sz="6" w:space="0" w:color="auto"/>
              <w:left w:val="single" w:sz="6" w:space="0" w:color="auto"/>
              <w:bottom w:val="single" w:sz="6" w:space="0" w:color="auto"/>
              <w:right w:val="single" w:sz="6" w:space="0" w:color="auto"/>
            </w:tcBorders>
          </w:tcPr>
          <w:p w14:paraId="2338B2C8" w14:textId="77777777" w:rsidR="00B94311" w:rsidRPr="00D36174" w:rsidRDefault="00B94311" w:rsidP="00E2068F">
            <w:pPr>
              <w:widowControl w:val="0"/>
              <w:adjustRightInd w:val="0"/>
              <w:spacing w:before="20" w:after="40"/>
              <w:jc w:val="both"/>
              <w:outlineLvl w:val="4"/>
            </w:pPr>
            <w:r w:rsidRPr="009511A4">
              <w:t>по н.в.</w:t>
            </w:r>
          </w:p>
        </w:tc>
        <w:tc>
          <w:tcPr>
            <w:tcW w:w="1798" w:type="pct"/>
            <w:tcBorders>
              <w:top w:val="single" w:sz="6" w:space="0" w:color="auto"/>
              <w:left w:val="single" w:sz="6" w:space="0" w:color="auto"/>
              <w:bottom w:val="single" w:sz="6" w:space="0" w:color="auto"/>
              <w:right w:val="single" w:sz="6" w:space="0" w:color="auto"/>
            </w:tcBorders>
          </w:tcPr>
          <w:p w14:paraId="512F6651" w14:textId="77777777" w:rsidR="00B94311" w:rsidRPr="00D36174" w:rsidRDefault="00B94311" w:rsidP="00E2068F">
            <w:pPr>
              <w:widowControl w:val="0"/>
              <w:adjustRightInd w:val="0"/>
              <w:spacing w:before="20" w:after="40"/>
              <w:jc w:val="both"/>
              <w:outlineLvl w:val="4"/>
            </w:pPr>
            <w:r>
              <w:t>АО «ИМЗ-2»</w:t>
            </w:r>
          </w:p>
        </w:tc>
        <w:tc>
          <w:tcPr>
            <w:tcW w:w="1905" w:type="pct"/>
            <w:tcBorders>
              <w:top w:val="single" w:sz="6" w:space="0" w:color="auto"/>
              <w:left w:val="single" w:sz="6" w:space="0" w:color="auto"/>
              <w:bottom w:val="single" w:sz="6" w:space="0" w:color="auto"/>
              <w:right w:val="single" w:sz="6" w:space="0" w:color="auto"/>
            </w:tcBorders>
          </w:tcPr>
          <w:p w14:paraId="22750C17" w14:textId="77777777" w:rsidR="00B94311" w:rsidRPr="00D36174" w:rsidRDefault="00B94311" w:rsidP="00E2068F">
            <w:pPr>
              <w:widowControl w:val="0"/>
              <w:adjustRightInd w:val="0"/>
              <w:spacing w:before="20" w:after="40"/>
              <w:jc w:val="both"/>
              <w:outlineLvl w:val="4"/>
            </w:pPr>
            <w:r>
              <w:t>Генеральный директор</w:t>
            </w:r>
          </w:p>
        </w:tc>
      </w:tr>
      <w:tr w:rsidR="00B94311" w:rsidRPr="00B94311" w14:paraId="76A0A395"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45CE2610" w14:textId="77777777" w:rsidR="00B94311" w:rsidRPr="00B94311" w:rsidRDefault="00B94311" w:rsidP="00E2068F">
            <w:r w:rsidRPr="00B94311">
              <w:t>30.06.2017</w:t>
            </w:r>
          </w:p>
        </w:tc>
        <w:tc>
          <w:tcPr>
            <w:tcW w:w="504" w:type="pct"/>
            <w:tcBorders>
              <w:top w:val="single" w:sz="6" w:space="0" w:color="auto"/>
              <w:left w:val="single" w:sz="6" w:space="0" w:color="auto"/>
              <w:bottom w:val="single" w:sz="6" w:space="0" w:color="auto"/>
              <w:right w:val="single" w:sz="6" w:space="0" w:color="auto"/>
            </w:tcBorders>
          </w:tcPr>
          <w:p w14:paraId="10970629" w14:textId="77777777" w:rsidR="00B94311" w:rsidRPr="00B94311" w:rsidRDefault="00B94311" w:rsidP="00E2068F">
            <w:r w:rsidRPr="00B94311">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CD41E47" w14:textId="77777777" w:rsidR="00B94311" w:rsidRPr="00B94311" w:rsidRDefault="00B94311" w:rsidP="00E2068F">
            <w:r w:rsidRPr="00B94311">
              <w:t>АО «ИМЗ»</w:t>
            </w:r>
          </w:p>
        </w:tc>
        <w:tc>
          <w:tcPr>
            <w:tcW w:w="1905" w:type="pct"/>
            <w:tcBorders>
              <w:top w:val="single" w:sz="6" w:space="0" w:color="auto"/>
              <w:left w:val="single" w:sz="6" w:space="0" w:color="auto"/>
              <w:bottom w:val="single" w:sz="6" w:space="0" w:color="auto"/>
              <w:right w:val="single" w:sz="6" w:space="0" w:color="auto"/>
            </w:tcBorders>
          </w:tcPr>
          <w:p w14:paraId="409A32EE" w14:textId="77777777" w:rsidR="00B94311" w:rsidRPr="00B94311" w:rsidRDefault="00B94311" w:rsidP="00E2068F">
            <w:r w:rsidRPr="00B94311">
              <w:t>Член Совета директоров</w:t>
            </w:r>
          </w:p>
        </w:tc>
      </w:tr>
    </w:tbl>
    <w:p w14:paraId="0BB08424" w14:textId="77777777" w:rsidR="001D0DCE" w:rsidRPr="001D0DCE" w:rsidRDefault="001D0DCE" w:rsidP="001D0DCE">
      <w:pPr>
        <w:widowControl w:val="0"/>
        <w:adjustRightInd w:val="0"/>
        <w:ind w:firstLine="284"/>
        <w:jc w:val="both"/>
        <w:outlineLvl w:val="4"/>
        <w:rPr>
          <w:i/>
          <w:sz w:val="16"/>
          <w:szCs w:val="16"/>
        </w:rPr>
      </w:pPr>
      <w:r w:rsidRPr="001D0DCE">
        <w:rPr>
          <w:i/>
          <w:sz w:val="16"/>
          <w:szCs w:val="16"/>
        </w:rPr>
        <w:t>* здесь и далее «по н.в.» означает «</w:t>
      </w:r>
      <w:r>
        <w:rPr>
          <w:i/>
          <w:sz w:val="16"/>
          <w:szCs w:val="16"/>
        </w:rPr>
        <w:t xml:space="preserve">по </w:t>
      </w:r>
      <w:r w:rsidRPr="001D0DCE">
        <w:rPr>
          <w:i/>
          <w:sz w:val="16"/>
          <w:szCs w:val="16"/>
        </w:rPr>
        <w:t xml:space="preserve">настоящее время». </w:t>
      </w:r>
    </w:p>
    <w:p w14:paraId="0DCA1A0B" w14:textId="77777777" w:rsidR="001D0DCE" w:rsidRDefault="001D0DCE" w:rsidP="001D0DCE">
      <w:pPr>
        <w:widowControl w:val="0"/>
        <w:adjustRightInd w:val="0"/>
        <w:spacing w:before="20" w:after="40"/>
        <w:jc w:val="both"/>
        <w:outlineLvl w:val="4"/>
      </w:pPr>
    </w:p>
    <w:p w14:paraId="1D55DDFB" w14:textId="77777777" w:rsidR="001D0DCE" w:rsidRPr="001D0DCE" w:rsidRDefault="001D0DCE" w:rsidP="001D0DCE">
      <w:pPr>
        <w:adjustRightInd w:val="0"/>
        <w:ind w:firstLine="540"/>
        <w:jc w:val="both"/>
      </w:pPr>
      <w:r w:rsidRPr="001D0DCE">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0DCE">
        <w:rPr>
          <w:b/>
          <w:i/>
        </w:rPr>
        <w:t>нет</w:t>
      </w:r>
    </w:p>
    <w:p w14:paraId="0231B2B1" w14:textId="77777777" w:rsidR="001D0DCE" w:rsidRPr="001D0DCE" w:rsidRDefault="001D0DCE" w:rsidP="001D0DCE">
      <w:pPr>
        <w:adjustRightInd w:val="0"/>
        <w:ind w:firstLine="540"/>
        <w:jc w:val="both"/>
        <w:rPr>
          <w:b/>
          <w:i/>
        </w:rPr>
      </w:pPr>
      <w:r w:rsidRPr="001D0DCE">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1D0DCE">
        <w:rPr>
          <w:b/>
          <w:i/>
        </w:rPr>
        <w:t xml:space="preserve"> нет</w:t>
      </w:r>
    </w:p>
    <w:p w14:paraId="47A0CEDF" w14:textId="77777777" w:rsidR="001D0DCE" w:rsidRPr="001D0DCE" w:rsidRDefault="001D0DCE" w:rsidP="001D0DCE">
      <w:pPr>
        <w:adjustRightInd w:val="0"/>
        <w:ind w:firstLine="540"/>
        <w:jc w:val="both"/>
        <w:rPr>
          <w:color w:val="000000"/>
        </w:rPr>
      </w:pPr>
      <w:r w:rsidRPr="001D0DCE">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D0DCE">
        <w:rPr>
          <w:b/>
          <w:i/>
          <w:color w:val="000000"/>
        </w:rPr>
        <w:t>такие связи отсутствуют.</w:t>
      </w:r>
      <w:r w:rsidRPr="001D0DCE">
        <w:rPr>
          <w:color w:val="000000"/>
        </w:rPr>
        <w:t xml:space="preserve"> </w:t>
      </w:r>
    </w:p>
    <w:p w14:paraId="7F2D1F0C" w14:textId="77777777" w:rsidR="001D0DCE" w:rsidRPr="001D0DCE" w:rsidRDefault="001D0DCE" w:rsidP="001D0DCE">
      <w:pPr>
        <w:adjustRightInd w:val="0"/>
        <w:ind w:firstLine="540"/>
        <w:jc w:val="both"/>
        <w:rPr>
          <w:b/>
          <w:color w:val="000000"/>
        </w:rPr>
      </w:pPr>
      <w:r w:rsidRPr="001D0DCE">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D0DCE">
        <w:rPr>
          <w:b/>
          <w:i/>
          <w:color w:val="000000"/>
        </w:rPr>
        <w:t>не привлекался</w:t>
      </w:r>
      <w:r w:rsidRPr="001D0DCE">
        <w:rPr>
          <w:b/>
          <w:color w:val="000000"/>
        </w:rPr>
        <w:t xml:space="preserve"> </w:t>
      </w:r>
    </w:p>
    <w:p w14:paraId="010CFEA2" w14:textId="77777777" w:rsidR="001D0DCE" w:rsidRPr="001D0DCE" w:rsidRDefault="001D0DCE" w:rsidP="001D0DCE">
      <w:pPr>
        <w:adjustRightInd w:val="0"/>
        <w:ind w:firstLine="540"/>
        <w:jc w:val="both"/>
        <w:rPr>
          <w:b/>
          <w:i/>
          <w:color w:val="000000"/>
        </w:rPr>
      </w:pPr>
      <w:r w:rsidRPr="001D0DCE">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D0DCE">
        <w:rPr>
          <w:b/>
          <w:i/>
          <w:color w:val="000000"/>
        </w:rPr>
        <w:t xml:space="preserve">не занимал </w:t>
      </w:r>
    </w:p>
    <w:p w14:paraId="6A913649" w14:textId="77777777" w:rsidR="00C44236" w:rsidRDefault="00C44236" w:rsidP="001D0DCE">
      <w:pPr>
        <w:widowControl w:val="0"/>
        <w:adjustRightInd w:val="0"/>
        <w:ind w:firstLine="539"/>
        <w:rPr>
          <w:b/>
        </w:rPr>
      </w:pPr>
    </w:p>
    <w:p w14:paraId="5FDC7984" w14:textId="77777777" w:rsidR="001D0DCE" w:rsidRPr="00C44236" w:rsidRDefault="001D0DCE" w:rsidP="001D0DCE">
      <w:pPr>
        <w:widowControl w:val="0"/>
        <w:adjustRightInd w:val="0"/>
        <w:ind w:firstLine="539"/>
        <w:rPr>
          <w:b/>
          <w:u w:val="single"/>
        </w:rPr>
      </w:pPr>
      <w:r w:rsidRPr="00C44236">
        <w:rPr>
          <w:b/>
          <w:u w:val="single"/>
        </w:rPr>
        <w:t xml:space="preserve">Совет директоров: </w:t>
      </w:r>
    </w:p>
    <w:p w14:paraId="282EB0F2" w14:textId="77777777" w:rsidR="001D0DCE" w:rsidRPr="001D0DCE" w:rsidRDefault="001D0DCE" w:rsidP="001D0DCE">
      <w:pPr>
        <w:widowControl w:val="0"/>
        <w:adjustRightInd w:val="0"/>
        <w:ind w:firstLine="539"/>
        <w:rPr>
          <w:b/>
        </w:rPr>
      </w:pPr>
    </w:p>
    <w:p w14:paraId="2246EE49" w14:textId="77777777" w:rsidR="001D0DCE" w:rsidRPr="001D0DCE" w:rsidRDefault="00FA0919" w:rsidP="001D0DCE">
      <w:pPr>
        <w:widowControl w:val="0"/>
        <w:adjustRightInd w:val="0"/>
        <w:ind w:firstLine="539"/>
        <w:jc w:val="both"/>
        <w:rPr>
          <w:b/>
          <w:i/>
          <w:color w:val="4F81BD"/>
        </w:rPr>
      </w:pPr>
      <w:r w:rsidRPr="00FA0919">
        <w:rPr>
          <w:b/>
        </w:rPr>
        <w:t>1.</w:t>
      </w:r>
      <w:r>
        <w:t xml:space="preserve"> </w:t>
      </w:r>
      <w:r w:rsidR="001D0DCE" w:rsidRPr="001D0DCE">
        <w:t>Фамилия, Имя, Отчество:</w:t>
      </w:r>
      <w:r w:rsidR="001D0DCE" w:rsidRPr="001D0DCE">
        <w:rPr>
          <w:b/>
          <w:bCs/>
          <w:iCs/>
        </w:rPr>
        <w:t xml:space="preserve"> </w:t>
      </w:r>
      <w:r w:rsidRPr="00FA0919">
        <w:rPr>
          <w:b/>
          <w:bCs/>
          <w:i/>
          <w:iCs/>
        </w:rPr>
        <w:t>Мастеренко Борис</w:t>
      </w:r>
      <w:r>
        <w:rPr>
          <w:b/>
          <w:bCs/>
          <w:iCs/>
        </w:rPr>
        <w:t xml:space="preserve"> </w:t>
      </w:r>
      <w:r w:rsidRPr="00FA0919">
        <w:rPr>
          <w:b/>
          <w:bCs/>
          <w:i/>
          <w:iCs/>
        </w:rPr>
        <w:t>Владимирович</w:t>
      </w:r>
      <w:r>
        <w:rPr>
          <w:b/>
          <w:bCs/>
          <w:i/>
          <w:iCs/>
        </w:rPr>
        <w:t xml:space="preserve"> </w:t>
      </w:r>
      <w:r w:rsidR="00F54F2D">
        <w:rPr>
          <w:b/>
          <w:bCs/>
          <w:i/>
          <w:iCs/>
        </w:rPr>
        <w:t xml:space="preserve">– Председатель Совета директоров </w:t>
      </w:r>
    </w:p>
    <w:p w14:paraId="16302D1B" w14:textId="77777777" w:rsidR="001D0DCE" w:rsidRPr="001D0DCE" w:rsidRDefault="001D0DCE" w:rsidP="001D0DCE">
      <w:pPr>
        <w:widowControl w:val="0"/>
        <w:adjustRightInd w:val="0"/>
        <w:ind w:firstLine="539"/>
        <w:jc w:val="both"/>
        <w:rPr>
          <w:i/>
        </w:rPr>
      </w:pPr>
      <w:r w:rsidRPr="001D0DCE">
        <w:t>Год рождения:</w:t>
      </w:r>
      <w:r w:rsidRPr="001D0DCE">
        <w:rPr>
          <w:b/>
          <w:bCs/>
          <w:iCs/>
        </w:rPr>
        <w:t xml:space="preserve"> </w:t>
      </w:r>
      <w:r w:rsidRPr="001D0DCE">
        <w:rPr>
          <w:b/>
          <w:bCs/>
          <w:i/>
          <w:iCs/>
        </w:rPr>
        <w:t>197</w:t>
      </w:r>
      <w:r w:rsidR="00FA0919">
        <w:rPr>
          <w:b/>
          <w:bCs/>
          <w:i/>
          <w:iCs/>
        </w:rPr>
        <w:t>4</w:t>
      </w:r>
    </w:p>
    <w:p w14:paraId="513F1C54" w14:textId="77777777" w:rsidR="001D0DCE" w:rsidRPr="001D0DCE" w:rsidRDefault="001D0DCE" w:rsidP="001D0DCE">
      <w:pPr>
        <w:widowControl w:val="0"/>
        <w:adjustRightInd w:val="0"/>
        <w:ind w:firstLine="539"/>
        <w:jc w:val="both"/>
        <w:rPr>
          <w:b/>
          <w:i/>
        </w:rPr>
      </w:pPr>
      <w:r w:rsidRPr="001D0DCE">
        <w:t xml:space="preserve">Сведения об образовании: </w:t>
      </w:r>
      <w:r w:rsidRPr="001D0DCE">
        <w:rPr>
          <w:b/>
          <w:bCs/>
          <w:i/>
          <w:iCs/>
        </w:rPr>
        <w:t>Высшее</w:t>
      </w:r>
    </w:p>
    <w:p w14:paraId="7D2EB334" w14:textId="77777777" w:rsidR="001D0DCE" w:rsidRPr="001D0DCE" w:rsidRDefault="001D0DCE" w:rsidP="001D0DCE">
      <w:pPr>
        <w:widowControl w:val="0"/>
        <w:adjustRightInd w:val="0"/>
        <w:ind w:firstLine="539"/>
        <w:jc w:val="both"/>
        <w:outlineLvl w:val="4"/>
      </w:pPr>
      <w:r w:rsidRPr="001D0DC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39DD94A" w14:textId="77777777" w:rsidR="001D0DCE" w:rsidRPr="001D0DCE" w:rsidRDefault="001D0DCE" w:rsidP="001D0DCE">
      <w:pPr>
        <w:widowControl w:val="0"/>
        <w:adjustRightInd w:val="0"/>
        <w:ind w:firstLine="539"/>
        <w:jc w:val="both"/>
        <w:outlineLvl w:val="4"/>
      </w:pPr>
    </w:p>
    <w:tbl>
      <w:tblPr>
        <w:tblW w:w="10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44"/>
        <w:gridCol w:w="851"/>
        <w:gridCol w:w="2832"/>
        <w:gridCol w:w="5391"/>
      </w:tblGrid>
      <w:tr w:rsidR="001D0DCE" w:rsidRPr="001D0DCE" w14:paraId="22518FEC" w14:textId="77777777" w:rsidTr="00904C4B">
        <w:trPr>
          <w:jc w:val="center"/>
        </w:trPr>
        <w:tc>
          <w:tcPr>
            <w:tcW w:w="1995" w:type="dxa"/>
            <w:gridSpan w:val="2"/>
            <w:tcBorders>
              <w:top w:val="single" w:sz="6" w:space="0" w:color="auto"/>
              <w:left w:val="single" w:sz="6" w:space="0" w:color="auto"/>
              <w:bottom w:val="single" w:sz="6" w:space="0" w:color="auto"/>
              <w:right w:val="single" w:sz="6" w:space="0" w:color="auto"/>
            </w:tcBorders>
            <w:hideMark/>
          </w:tcPr>
          <w:p w14:paraId="59A5A80D" w14:textId="77777777" w:rsidR="001D0DCE" w:rsidRPr="001D0DCE" w:rsidRDefault="001D0DCE" w:rsidP="001D0DCE">
            <w:pPr>
              <w:widowControl w:val="0"/>
              <w:adjustRightInd w:val="0"/>
              <w:spacing w:before="20" w:after="40"/>
              <w:jc w:val="center"/>
              <w:outlineLvl w:val="4"/>
              <w:rPr>
                <w:lang w:eastAsia="en-US"/>
              </w:rPr>
            </w:pPr>
            <w:r w:rsidRPr="001D0DCE">
              <w:rPr>
                <w:lang w:eastAsia="en-US"/>
              </w:rPr>
              <w:t>Период</w:t>
            </w:r>
          </w:p>
        </w:tc>
        <w:tc>
          <w:tcPr>
            <w:tcW w:w="2832" w:type="dxa"/>
            <w:tcBorders>
              <w:top w:val="single" w:sz="6" w:space="0" w:color="auto"/>
              <w:left w:val="single" w:sz="6" w:space="0" w:color="auto"/>
              <w:bottom w:val="single" w:sz="6" w:space="0" w:color="auto"/>
              <w:right w:val="single" w:sz="6" w:space="0" w:color="auto"/>
            </w:tcBorders>
            <w:hideMark/>
          </w:tcPr>
          <w:p w14:paraId="432CCF18" w14:textId="77777777" w:rsidR="001D0DCE" w:rsidRPr="001D0DCE" w:rsidRDefault="001D0DCE" w:rsidP="001D0DCE">
            <w:pPr>
              <w:widowControl w:val="0"/>
              <w:adjustRightInd w:val="0"/>
              <w:spacing w:before="20" w:after="40"/>
              <w:jc w:val="center"/>
              <w:outlineLvl w:val="4"/>
              <w:rPr>
                <w:lang w:eastAsia="en-US"/>
              </w:rPr>
            </w:pPr>
            <w:r w:rsidRPr="001D0DCE">
              <w:rPr>
                <w:lang w:eastAsia="en-US"/>
              </w:rPr>
              <w:t>Наименование организации</w:t>
            </w:r>
          </w:p>
        </w:tc>
        <w:tc>
          <w:tcPr>
            <w:tcW w:w="5391" w:type="dxa"/>
            <w:tcBorders>
              <w:top w:val="single" w:sz="6" w:space="0" w:color="auto"/>
              <w:left w:val="single" w:sz="6" w:space="0" w:color="auto"/>
              <w:bottom w:val="single" w:sz="6" w:space="0" w:color="auto"/>
              <w:right w:val="single" w:sz="6" w:space="0" w:color="auto"/>
            </w:tcBorders>
            <w:hideMark/>
          </w:tcPr>
          <w:p w14:paraId="2911936D" w14:textId="77777777" w:rsidR="001D0DCE" w:rsidRPr="001D0DCE" w:rsidRDefault="001D0DCE" w:rsidP="001D0DCE">
            <w:pPr>
              <w:widowControl w:val="0"/>
              <w:adjustRightInd w:val="0"/>
              <w:spacing w:before="20" w:after="40"/>
              <w:jc w:val="center"/>
              <w:outlineLvl w:val="4"/>
              <w:rPr>
                <w:lang w:eastAsia="en-US"/>
              </w:rPr>
            </w:pPr>
            <w:r w:rsidRPr="001D0DCE">
              <w:rPr>
                <w:lang w:eastAsia="en-US"/>
              </w:rPr>
              <w:t>Должность</w:t>
            </w:r>
          </w:p>
        </w:tc>
      </w:tr>
      <w:tr w:rsidR="00FA0919" w:rsidRPr="001D0DCE" w14:paraId="22C09DB4"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2E0B039D" w14:textId="77777777" w:rsidR="00FA0919" w:rsidRPr="003C212F" w:rsidRDefault="00FA0919" w:rsidP="00E2068F">
            <w:pPr>
              <w:widowControl w:val="0"/>
              <w:adjustRightInd w:val="0"/>
              <w:spacing w:before="20" w:after="40"/>
              <w:jc w:val="both"/>
              <w:outlineLvl w:val="4"/>
            </w:pPr>
            <w:r>
              <w:t>17.03.2009</w:t>
            </w:r>
          </w:p>
        </w:tc>
        <w:tc>
          <w:tcPr>
            <w:tcW w:w="851" w:type="dxa"/>
            <w:tcBorders>
              <w:top w:val="single" w:sz="6" w:space="0" w:color="auto"/>
              <w:left w:val="single" w:sz="6" w:space="0" w:color="auto"/>
              <w:bottom w:val="single" w:sz="6" w:space="0" w:color="auto"/>
              <w:right w:val="single" w:sz="6" w:space="0" w:color="auto"/>
            </w:tcBorders>
          </w:tcPr>
          <w:p w14:paraId="77965E52" w14:textId="77777777" w:rsidR="00FA0919" w:rsidRPr="001D0DCE" w:rsidRDefault="00FA0919" w:rsidP="00904C4B">
            <w:pPr>
              <w:widowControl w:val="0"/>
              <w:adjustRightInd w:val="0"/>
              <w:spacing w:before="20" w:after="40"/>
              <w:jc w:val="both"/>
              <w:outlineLvl w:val="4"/>
              <w:rPr>
                <w:lang w:eastAsia="en-US"/>
              </w:rPr>
            </w:pPr>
            <w:r w:rsidRPr="001D0DCE">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5EAD6A25" w14:textId="77777777" w:rsidR="00FA0919" w:rsidRPr="003C212F" w:rsidRDefault="00FA0919" w:rsidP="00E2068F">
            <w:pPr>
              <w:widowControl w:val="0"/>
              <w:adjustRightInd w:val="0"/>
              <w:spacing w:before="20" w:after="40"/>
              <w:jc w:val="both"/>
              <w:outlineLvl w:val="4"/>
            </w:pPr>
            <w:r>
              <w:t>ООО «МБ Менеджмент»</w:t>
            </w:r>
          </w:p>
        </w:tc>
        <w:tc>
          <w:tcPr>
            <w:tcW w:w="5391" w:type="dxa"/>
            <w:tcBorders>
              <w:top w:val="single" w:sz="6" w:space="0" w:color="auto"/>
              <w:left w:val="single" w:sz="6" w:space="0" w:color="auto"/>
              <w:bottom w:val="single" w:sz="6" w:space="0" w:color="auto"/>
              <w:right w:val="single" w:sz="6" w:space="0" w:color="auto"/>
            </w:tcBorders>
          </w:tcPr>
          <w:p w14:paraId="3DCDFF1C" w14:textId="77777777" w:rsidR="00FA0919" w:rsidRPr="003C212F" w:rsidRDefault="00FA0919" w:rsidP="00E2068F">
            <w:pPr>
              <w:widowControl w:val="0"/>
              <w:adjustRightInd w:val="0"/>
              <w:spacing w:before="20" w:after="40"/>
              <w:jc w:val="both"/>
              <w:outlineLvl w:val="4"/>
            </w:pPr>
            <w:r>
              <w:t>Генеральный директор</w:t>
            </w:r>
          </w:p>
        </w:tc>
      </w:tr>
      <w:tr w:rsidR="00D3616F" w:rsidRPr="001D0DCE" w14:paraId="0AD2B25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3D5F4C66" w14:textId="6069DA0A"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0C02BA8D" w14:textId="57DE98CF"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5FBB705D" w14:textId="11991B9D" w:rsidR="00D3616F" w:rsidRDefault="00D3616F" w:rsidP="00D3616F">
            <w:pPr>
              <w:widowControl w:val="0"/>
              <w:adjustRightInd w:val="0"/>
              <w:spacing w:before="20" w:after="40"/>
              <w:jc w:val="both"/>
              <w:outlineLvl w:val="4"/>
            </w:pPr>
            <w:r>
              <w:rPr>
                <w:lang w:eastAsia="en-US"/>
              </w:rPr>
              <w:t>ООО «МПК»</w:t>
            </w:r>
          </w:p>
        </w:tc>
        <w:tc>
          <w:tcPr>
            <w:tcW w:w="5391" w:type="dxa"/>
            <w:tcBorders>
              <w:top w:val="single" w:sz="6" w:space="0" w:color="auto"/>
              <w:left w:val="single" w:sz="6" w:space="0" w:color="auto"/>
              <w:bottom w:val="single" w:sz="6" w:space="0" w:color="auto"/>
              <w:right w:val="single" w:sz="6" w:space="0" w:color="auto"/>
            </w:tcBorders>
          </w:tcPr>
          <w:p w14:paraId="34D28204" w14:textId="39C5046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347244EC"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711AAEDF" w14:textId="5647410E"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27B39826" w14:textId="06979B2B"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FE0BC74" w14:textId="01287560" w:rsidR="00D3616F" w:rsidRDefault="00D3616F" w:rsidP="00D3616F">
            <w:pPr>
              <w:widowControl w:val="0"/>
              <w:adjustRightInd w:val="0"/>
              <w:spacing w:before="20" w:after="40"/>
              <w:jc w:val="both"/>
              <w:outlineLvl w:val="4"/>
            </w:pPr>
            <w:r>
              <w:rPr>
                <w:lang w:eastAsia="en-US"/>
              </w:rPr>
              <w:t>ОАО «Центральная ППК»</w:t>
            </w:r>
          </w:p>
        </w:tc>
        <w:tc>
          <w:tcPr>
            <w:tcW w:w="5391" w:type="dxa"/>
            <w:tcBorders>
              <w:top w:val="single" w:sz="6" w:space="0" w:color="auto"/>
              <w:left w:val="single" w:sz="6" w:space="0" w:color="auto"/>
              <w:bottom w:val="single" w:sz="6" w:space="0" w:color="auto"/>
              <w:right w:val="single" w:sz="6" w:space="0" w:color="auto"/>
            </w:tcBorders>
          </w:tcPr>
          <w:p w14:paraId="5BAA6F07" w14:textId="082B928F"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309D929B"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08B6DBCD" w14:textId="0AA231A6"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6A1AEC43" w14:textId="0B57670A" w:rsidR="00D3616F" w:rsidRPr="001D0DCE" w:rsidRDefault="00D3616F" w:rsidP="00D3616F">
            <w:pPr>
              <w:widowControl w:val="0"/>
              <w:adjustRightInd w:val="0"/>
              <w:spacing w:before="20" w:after="40"/>
              <w:jc w:val="both"/>
              <w:outlineLvl w:val="4"/>
              <w:rPr>
                <w:lang w:eastAsia="en-US"/>
              </w:rPr>
            </w:pPr>
            <w:r>
              <w:rPr>
                <w:lang w:eastAsia="en-US"/>
              </w:rPr>
              <w:t>2016</w:t>
            </w:r>
          </w:p>
        </w:tc>
        <w:tc>
          <w:tcPr>
            <w:tcW w:w="2832" w:type="dxa"/>
            <w:tcBorders>
              <w:top w:val="single" w:sz="6" w:space="0" w:color="auto"/>
              <w:left w:val="single" w:sz="6" w:space="0" w:color="auto"/>
              <w:bottom w:val="single" w:sz="6" w:space="0" w:color="auto"/>
              <w:right w:val="single" w:sz="6" w:space="0" w:color="auto"/>
            </w:tcBorders>
          </w:tcPr>
          <w:p w14:paraId="25E6A74D" w14:textId="3318AF88" w:rsidR="00D3616F" w:rsidRDefault="00D3616F" w:rsidP="00D3616F">
            <w:pPr>
              <w:widowControl w:val="0"/>
              <w:adjustRightInd w:val="0"/>
              <w:spacing w:before="20" w:after="40"/>
              <w:jc w:val="both"/>
              <w:outlineLvl w:val="4"/>
            </w:pPr>
            <w:r>
              <w:rPr>
                <w:lang w:eastAsia="en-US"/>
              </w:rPr>
              <w:t>ОАО «ММД»</w:t>
            </w:r>
          </w:p>
        </w:tc>
        <w:tc>
          <w:tcPr>
            <w:tcW w:w="5391" w:type="dxa"/>
            <w:tcBorders>
              <w:top w:val="single" w:sz="6" w:space="0" w:color="auto"/>
              <w:left w:val="single" w:sz="6" w:space="0" w:color="auto"/>
              <w:bottom w:val="single" w:sz="6" w:space="0" w:color="auto"/>
              <w:right w:val="single" w:sz="6" w:space="0" w:color="auto"/>
            </w:tcBorders>
          </w:tcPr>
          <w:p w14:paraId="1CACEA19" w14:textId="5512BBC6"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79334E14"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74C178BA" w14:textId="4ABA8870"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3D416305" w14:textId="71110940" w:rsidR="00D3616F" w:rsidRPr="001D0DCE" w:rsidRDefault="00D3616F" w:rsidP="00D3616F">
            <w:pPr>
              <w:widowControl w:val="0"/>
              <w:adjustRightInd w:val="0"/>
              <w:spacing w:before="20" w:after="40"/>
              <w:jc w:val="both"/>
              <w:outlineLvl w:val="4"/>
              <w:rPr>
                <w:lang w:eastAsia="en-US"/>
              </w:rPr>
            </w:pPr>
            <w:r>
              <w:rPr>
                <w:lang w:eastAsia="en-US"/>
              </w:rPr>
              <w:t>2016</w:t>
            </w:r>
          </w:p>
        </w:tc>
        <w:tc>
          <w:tcPr>
            <w:tcW w:w="2832" w:type="dxa"/>
            <w:tcBorders>
              <w:top w:val="single" w:sz="6" w:space="0" w:color="auto"/>
              <w:left w:val="single" w:sz="6" w:space="0" w:color="auto"/>
              <w:bottom w:val="single" w:sz="6" w:space="0" w:color="auto"/>
              <w:right w:val="single" w:sz="6" w:space="0" w:color="auto"/>
            </w:tcBorders>
          </w:tcPr>
          <w:p w14:paraId="10807C94" w14:textId="359CD0EA" w:rsidR="00D3616F" w:rsidRDefault="00D3616F" w:rsidP="00D3616F">
            <w:pPr>
              <w:widowControl w:val="0"/>
              <w:adjustRightInd w:val="0"/>
              <w:spacing w:before="20" w:after="40"/>
              <w:jc w:val="both"/>
              <w:outlineLvl w:val="4"/>
            </w:pPr>
            <w:r>
              <w:rPr>
                <w:lang w:eastAsia="en-US"/>
              </w:rPr>
              <w:t>ОАО «ГТССТ»</w:t>
            </w:r>
          </w:p>
        </w:tc>
        <w:tc>
          <w:tcPr>
            <w:tcW w:w="5391" w:type="dxa"/>
            <w:tcBorders>
              <w:top w:val="single" w:sz="6" w:space="0" w:color="auto"/>
              <w:left w:val="single" w:sz="6" w:space="0" w:color="auto"/>
              <w:bottom w:val="single" w:sz="6" w:space="0" w:color="auto"/>
              <w:right w:val="single" w:sz="6" w:space="0" w:color="auto"/>
            </w:tcBorders>
          </w:tcPr>
          <w:p w14:paraId="2C37F15D" w14:textId="5C0773CD"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22553D3C"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878B459" w14:textId="24F274AA"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59AB98E4" w14:textId="04725489"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7154583" w14:textId="3121B6C8" w:rsidR="00D3616F" w:rsidRDefault="00D3616F" w:rsidP="00D3616F">
            <w:pPr>
              <w:widowControl w:val="0"/>
              <w:adjustRightInd w:val="0"/>
              <w:spacing w:before="20" w:after="40"/>
              <w:jc w:val="both"/>
              <w:outlineLvl w:val="4"/>
            </w:pPr>
            <w:r>
              <w:rPr>
                <w:lang w:eastAsia="en-US"/>
              </w:rPr>
              <w:t>ООО «ТМХ-Сервис»</w:t>
            </w:r>
          </w:p>
        </w:tc>
        <w:tc>
          <w:tcPr>
            <w:tcW w:w="5391" w:type="dxa"/>
            <w:tcBorders>
              <w:top w:val="single" w:sz="6" w:space="0" w:color="auto"/>
              <w:left w:val="single" w:sz="6" w:space="0" w:color="auto"/>
              <w:bottom w:val="single" w:sz="6" w:space="0" w:color="auto"/>
              <w:right w:val="single" w:sz="6" w:space="0" w:color="auto"/>
            </w:tcBorders>
          </w:tcPr>
          <w:p w14:paraId="76186E88" w14:textId="756DD42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51C8FCA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6BA229ED" w14:textId="11717AB2"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472F6747" w14:textId="497CC8EB" w:rsidR="00D3616F" w:rsidRPr="001D0DCE" w:rsidRDefault="00D3616F" w:rsidP="00D3616F">
            <w:pPr>
              <w:widowControl w:val="0"/>
              <w:adjustRightInd w:val="0"/>
              <w:spacing w:before="20" w:after="40"/>
              <w:jc w:val="both"/>
              <w:outlineLvl w:val="4"/>
              <w:rPr>
                <w:lang w:eastAsia="en-US"/>
              </w:rPr>
            </w:pPr>
            <w:r>
              <w:rPr>
                <w:lang w:eastAsia="en-US"/>
              </w:rPr>
              <w:t>2013</w:t>
            </w:r>
          </w:p>
        </w:tc>
        <w:tc>
          <w:tcPr>
            <w:tcW w:w="2832" w:type="dxa"/>
            <w:tcBorders>
              <w:top w:val="single" w:sz="6" w:space="0" w:color="auto"/>
              <w:left w:val="single" w:sz="6" w:space="0" w:color="auto"/>
              <w:bottom w:val="single" w:sz="6" w:space="0" w:color="auto"/>
              <w:right w:val="single" w:sz="6" w:space="0" w:color="auto"/>
            </w:tcBorders>
          </w:tcPr>
          <w:p w14:paraId="0099E424" w14:textId="5334B96F" w:rsidR="00D3616F" w:rsidRDefault="00D3616F" w:rsidP="00D3616F">
            <w:pPr>
              <w:widowControl w:val="0"/>
              <w:adjustRightInd w:val="0"/>
              <w:spacing w:before="20" w:after="40"/>
              <w:jc w:val="both"/>
              <w:outlineLvl w:val="4"/>
            </w:pPr>
            <w:r>
              <w:rPr>
                <w:lang w:eastAsia="en-US"/>
              </w:rPr>
              <w:t>ООО «ТСК»</w:t>
            </w:r>
          </w:p>
        </w:tc>
        <w:tc>
          <w:tcPr>
            <w:tcW w:w="5391" w:type="dxa"/>
            <w:tcBorders>
              <w:top w:val="single" w:sz="6" w:space="0" w:color="auto"/>
              <w:left w:val="single" w:sz="6" w:space="0" w:color="auto"/>
              <w:bottom w:val="single" w:sz="6" w:space="0" w:color="auto"/>
              <w:right w:val="single" w:sz="6" w:space="0" w:color="auto"/>
            </w:tcBorders>
          </w:tcPr>
          <w:p w14:paraId="2AD1E849" w14:textId="28BABDE7"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2CD9C8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5FDC1429" w14:textId="1F1413F2"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18FE4FB3" w14:textId="604DFA43" w:rsidR="00D3616F" w:rsidRPr="001D0DCE" w:rsidRDefault="00D3616F" w:rsidP="00D3616F">
            <w:pPr>
              <w:widowControl w:val="0"/>
              <w:adjustRightInd w:val="0"/>
              <w:spacing w:before="20" w:after="40"/>
              <w:jc w:val="both"/>
              <w:outlineLvl w:val="4"/>
              <w:rPr>
                <w:lang w:eastAsia="en-US"/>
              </w:rPr>
            </w:pPr>
            <w:r>
              <w:rPr>
                <w:lang w:eastAsia="en-US"/>
              </w:rPr>
              <w:t>2013</w:t>
            </w:r>
          </w:p>
        </w:tc>
        <w:tc>
          <w:tcPr>
            <w:tcW w:w="2832" w:type="dxa"/>
            <w:tcBorders>
              <w:top w:val="single" w:sz="6" w:space="0" w:color="auto"/>
              <w:left w:val="single" w:sz="6" w:space="0" w:color="auto"/>
              <w:bottom w:val="single" w:sz="6" w:space="0" w:color="auto"/>
              <w:right w:val="single" w:sz="6" w:space="0" w:color="auto"/>
            </w:tcBorders>
          </w:tcPr>
          <w:p w14:paraId="6F444198" w14:textId="2A86C3E4" w:rsidR="00D3616F" w:rsidRDefault="00D3616F" w:rsidP="00D3616F">
            <w:pPr>
              <w:widowControl w:val="0"/>
              <w:adjustRightInd w:val="0"/>
              <w:spacing w:before="20" w:after="40"/>
              <w:jc w:val="both"/>
              <w:outlineLvl w:val="4"/>
            </w:pPr>
            <w:r>
              <w:rPr>
                <w:lang w:eastAsia="en-US"/>
              </w:rPr>
              <w:t>ОАО «Желдорреммаш»</w:t>
            </w:r>
          </w:p>
        </w:tc>
        <w:tc>
          <w:tcPr>
            <w:tcW w:w="5391" w:type="dxa"/>
            <w:tcBorders>
              <w:top w:val="single" w:sz="6" w:space="0" w:color="auto"/>
              <w:left w:val="single" w:sz="6" w:space="0" w:color="auto"/>
              <w:bottom w:val="single" w:sz="6" w:space="0" w:color="auto"/>
              <w:right w:val="single" w:sz="6" w:space="0" w:color="auto"/>
            </w:tcBorders>
          </w:tcPr>
          <w:p w14:paraId="28954D92" w14:textId="0F15DCB8"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6EB97EA7"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BD3B29A" w14:textId="54C13EFB"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13779949" w14:textId="149A0F9C" w:rsidR="00D3616F" w:rsidRPr="001D0DCE" w:rsidRDefault="00D3616F" w:rsidP="00D3616F">
            <w:pPr>
              <w:widowControl w:val="0"/>
              <w:adjustRightInd w:val="0"/>
              <w:spacing w:before="20" w:after="40"/>
              <w:jc w:val="both"/>
              <w:outlineLvl w:val="4"/>
              <w:rPr>
                <w:lang w:eastAsia="en-US"/>
              </w:rPr>
            </w:pPr>
            <w:r>
              <w:rPr>
                <w:lang w:eastAsia="en-US"/>
              </w:rPr>
              <w:t>2014</w:t>
            </w:r>
          </w:p>
        </w:tc>
        <w:tc>
          <w:tcPr>
            <w:tcW w:w="2832" w:type="dxa"/>
            <w:tcBorders>
              <w:top w:val="single" w:sz="6" w:space="0" w:color="auto"/>
              <w:left w:val="single" w:sz="6" w:space="0" w:color="auto"/>
              <w:bottom w:val="single" w:sz="6" w:space="0" w:color="auto"/>
              <w:right w:val="single" w:sz="6" w:space="0" w:color="auto"/>
            </w:tcBorders>
          </w:tcPr>
          <w:p w14:paraId="6E40491A" w14:textId="755580C7" w:rsidR="00D3616F" w:rsidRDefault="00D3616F" w:rsidP="00D3616F">
            <w:pPr>
              <w:widowControl w:val="0"/>
              <w:adjustRightInd w:val="0"/>
              <w:spacing w:before="20" w:after="40"/>
              <w:jc w:val="both"/>
              <w:outlineLvl w:val="4"/>
            </w:pPr>
            <w:r>
              <w:rPr>
                <w:lang w:eastAsia="en-US"/>
              </w:rPr>
              <w:t>ООО «ЕСП»</w:t>
            </w:r>
          </w:p>
        </w:tc>
        <w:tc>
          <w:tcPr>
            <w:tcW w:w="5391" w:type="dxa"/>
            <w:tcBorders>
              <w:top w:val="single" w:sz="6" w:space="0" w:color="auto"/>
              <w:left w:val="single" w:sz="6" w:space="0" w:color="auto"/>
              <w:bottom w:val="single" w:sz="6" w:space="0" w:color="auto"/>
              <w:right w:val="single" w:sz="6" w:space="0" w:color="auto"/>
            </w:tcBorders>
          </w:tcPr>
          <w:p w14:paraId="33416481" w14:textId="6C3A3978"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7DCF5FCC"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21061461" w14:textId="10BB8F15"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01487FAB" w14:textId="066CCE0E" w:rsidR="00D3616F" w:rsidRPr="001D0DCE" w:rsidRDefault="00D3616F" w:rsidP="00D3616F">
            <w:pPr>
              <w:widowControl w:val="0"/>
              <w:adjustRightInd w:val="0"/>
              <w:spacing w:before="20" w:after="40"/>
              <w:jc w:val="both"/>
              <w:outlineLvl w:val="4"/>
              <w:rPr>
                <w:lang w:eastAsia="en-US"/>
              </w:rPr>
            </w:pPr>
            <w:r>
              <w:rPr>
                <w:lang w:eastAsia="en-US"/>
              </w:rPr>
              <w:t>2014</w:t>
            </w:r>
          </w:p>
        </w:tc>
        <w:tc>
          <w:tcPr>
            <w:tcW w:w="2832" w:type="dxa"/>
            <w:tcBorders>
              <w:top w:val="single" w:sz="6" w:space="0" w:color="auto"/>
              <w:left w:val="single" w:sz="6" w:space="0" w:color="auto"/>
              <w:bottom w:val="single" w:sz="6" w:space="0" w:color="auto"/>
              <w:right w:val="single" w:sz="6" w:space="0" w:color="auto"/>
            </w:tcBorders>
          </w:tcPr>
          <w:p w14:paraId="55567FF6" w14:textId="1729B61F" w:rsidR="00D3616F" w:rsidRDefault="00D3616F" w:rsidP="00D3616F">
            <w:pPr>
              <w:widowControl w:val="0"/>
              <w:adjustRightInd w:val="0"/>
              <w:spacing w:before="20" w:after="40"/>
              <w:jc w:val="both"/>
              <w:outlineLvl w:val="4"/>
            </w:pPr>
            <w:r>
              <w:rPr>
                <w:lang w:eastAsia="en-US"/>
              </w:rPr>
              <w:t>ЗАО «Трансметрострой»</w:t>
            </w:r>
          </w:p>
        </w:tc>
        <w:tc>
          <w:tcPr>
            <w:tcW w:w="5391" w:type="dxa"/>
            <w:tcBorders>
              <w:top w:val="single" w:sz="6" w:space="0" w:color="auto"/>
              <w:left w:val="single" w:sz="6" w:space="0" w:color="auto"/>
              <w:bottom w:val="single" w:sz="6" w:space="0" w:color="auto"/>
              <w:right w:val="single" w:sz="6" w:space="0" w:color="auto"/>
            </w:tcBorders>
          </w:tcPr>
          <w:p w14:paraId="7277ED16" w14:textId="363C7E3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7B4D06A3"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855F90C" w14:textId="49C37566" w:rsidR="00D3616F" w:rsidRDefault="00D3616F" w:rsidP="00D3616F">
            <w:pPr>
              <w:widowControl w:val="0"/>
              <w:adjustRightInd w:val="0"/>
              <w:spacing w:before="20" w:after="40"/>
              <w:jc w:val="both"/>
              <w:outlineLvl w:val="4"/>
            </w:pPr>
            <w:r>
              <w:rPr>
                <w:lang w:eastAsia="en-US"/>
              </w:rPr>
              <w:t>2013</w:t>
            </w:r>
          </w:p>
        </w:tc>
        <w:tc>
          <w:tcPr>
            <w:tcW w:w="851" w:type="dxa"/>
            <w:tcBorders>
              <w:top w:val="single" w:sz="6" w:space="0" w:color="auto"/>
              <w:left w:val="single" w:sz="6" w:space="0" w:color="auto"/>
              <w:bottom w:val="single" w:sz="6" w:space="0" w:color="auto"/>
              <w:right w:val="single" w:sz="6" w:space="0" w:color="auto"/>
            </w:tcBorders>
          </w:tcPr>
          <w:p w14:paraId="2540183E" w14:textId="6A7BAD55"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6EEBA46" w14:textId="25B58992" w:rsidR="00D3616F" w:rsidRDefault="00D3616F" w:rsidP="00D3616F">
            <w:pPr>
              <w:widowControl w:val="0"/>
              <w:adjustRightInd w:val="0"/>
              <w:spacing w:before="20" w:after="40"/>
              <w:jc w:val="both"/>
              <w:outlineLvl w:val="4"/>
            </w:pPr>
            <w:r>
              <w:rPr>
                <w:lang w:eastAsia="en-US"/>
              </w:rPr>
              <w:t>ЗАО «Научно-инвестиционный центр «Кабельные Технологии»</w:t>
            </w:r>
          </w:p>
        </w:tc>
        <w:tc>
          <w:tcPr>
            <w:tcW w:w="5391" w:type="dxa"/>
            <w:tcBorders>
              <w:top w:val="single" w:sz="6" w:space="0" w:color="auto"/>
              <w:left w:val="single" w:sz="6" w:space="0" w:color="auto"/>
              <w:bottom w:val="single" w:sz="6" w:space="0" w:color="auto"/>
              <w:right w:val="single" w:sz="6" w:space="0" w:color="auto"/>
            </w:tcBorders>
          </w:tcPr>
          <w:p w14:paraId="2F6CC84D" w14:textId="406B6AE6"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6266F7D6"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62E8CF3" w14:textId="73F0D09E" w:rsidR="00D3616F" w:rsidRDefault="00D3616F" w:rsidP="00D3616F">
            <w:pPr>
              <w:widowControl w:val="0"/>
              <w:adjustRightInd w:val="0"/>
              <w:spacing w:before="20" w:after="40"/>
              <w:jc w:val="both"/>
              <w:outlineLvl w:val="4"/>
            </w:pPr>
            <w:r>
              <w:rPr>
                <w:lang w:eastAsia="en-US"/>
              </w:rPr>
              <w:t>2013</w:t>
            </w:r>
          </w:p>
        </w:tc>
        <w:tc>
          <w:tcPr>
            <w:tcW w:w="851" w:type="dxa"/>
            <w:tcBorders>
              <w:top w:val="single" w:sz="6" w:space="0" w:color="auto"/>
              <w:left w:val="single" w:sz="6" w:space="0" w:color="auto"/>
              <w:bottom w:val="single" w:sz="6" w:space="0" w:color="auto"/>
              <w:right w:val="single" w:sz="6" w:space="0" w:color="auto"/>
            </w:tcBorders>
          </w:tcPr>
          <w:p w14:paraId="12E200F3" w14:textId="78804025"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034B2660" w14:textId="6B29CA4B" w:rsidR="00D3616F" w:rsidRDefault="00D3616F" w:rsidP="00D3616F">
            <w:pPr>
              <w:widowControl w:val="0"/>
              <w:adjustRightInd w:val="0"/>
              <w:spacing w:before="20" w:after="40"/>
              <w:jc w:val="both"/>
              <w:outlineLvl w:val="4"/>
            </w:pPr>
            <w:r>
              <w:rPr>
                <w:lang w:eastAsia="en-US"/>
              </w:rPr>
              <w:t>ООО «ЭЛКОМ ЭКСПЕРТ»</w:t>
            </w:r>
          </w:p>
        </w:tc>
        <w:tc>
          <w:tcPr>
            <w:tcW w:w="5391" w:type="dxa"/>
            <w:tcBorders>
              <w:top w:val="single" w:sz="6" w:space="0" w:color="auto"/>
              <w:left w:val="single" w:sz="6" w:space="0" w:color="auto"/>
              <w:bottom w:val="single" w:sz="6" w:space="0" w:color="auto"/>
              <w:right w:val="single" w:sz="6" w:space="0" w:color="auto"/>
            </w:tcBorders>
          </w:tcPr>
          <w:p w14:paraId="750BD7E9" w14:textId="3D428D04"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4FE0F1A"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02441FA3" w14:textId="3D28B057"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0A7E56A8" w14:textId="5D01C3EF"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BCF257B" w14:textId="27C688DC" w:rsidR="00D3616F" w:rsidRDefault="00D3616F" w:rsidP="00D3616F">
            <w:pPr>
              <w:widowControl w:val="0"/>
              <w:adjustRightInd w:val="0"/>
              <w:spacing w:before="20" w:after="40"/>
              <w:jc w:val="both"/>
              <w:outlineLvl w:val="4"/>
            </w:pPr>
            <w:r>
              <w:rPr>
                <w:lang w:eastAsia="en-US"/>
              </w:rPr>
              <w:t>ОАО «Вагонреммаш»</w:t>
            </w:r>
          </w:p>
        </w:tc>
        <w:tc>
          <w:tcPr>
            <w:tcW w:w="5391" w:type="dxa"/>
            <w:tcBorders>
              <w:top w:val="single" w:sz="6" w:space="0" w:color="auto"/>
              <w:left w:val="single" w:sz="6" w:space="0" w:color="auto"/>
              <w:bottom w:val="single" w:sz="6" w:space="0" w:color="auto"/>
              <w:right w:val="single" w:sz="6" w:space="0" w:color="auto"/>
            </w:tcBorders>
          </w:tcPr>
          <w:p w14:paraId="44DD9DDD" w14:textId="067D1C05"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6B54B29D"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33FFC0F" w14:textId="08A892DC"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08B5A9F0" w14:textId="4616A763"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3C451189" w14:textId="6E2053E8" w:rsidR="00D3616F" w:rsidRDefault="00D3616F" w:rsidP="00D3616F">
            <w:pPr>
              <w:widowControl w:val="0"/>
              <w:adjustRightInd w:val="0"/>
              <w:spacing w:before="20" w:after="40"/>
              <w:jc w:val="both"/>
              <w:outlineLvl w:val="4"/>
            </w:pPr>
            <w:r>
              <w:rPr>
                <w:lang w:eastAsia="en-US"/>
              </w:rPr>
              <w:t>ЗАО «Железнодорожный Сервисный Альянс»</w:t>
            </w:r>
          </w:p>
        </w:tc>
        <w:tc>
          <w:tcPr>
            <w:tcW w:w="5391" w:type="dxa"/>
            <w:tcBorders>
              <w:top w:val="single" w:sz="6" w:space="0" w:color="auto"/>
              <w:left w:val="single" w:sz="6" w:space="0" w:color="auto"/>
              <w:bottom w:val="single" w:sz="6" w:space="0" w:color="auto"/>
              <w:right w:val="single" w:sz="6" w:space="0" w:color="auto"/>
            </w:tcBorders>
          </w:tcPr>
          <w:p w14:paraId="40BE9B32" w14:textId="693FEE67"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56CDE96"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34D0FE1F" w14:textId="54A9E0D3"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50B1B6DD" w14:textId="1422DEB7"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4CC120B0" w14:textId="18C6C0B7" w:rsidR="00D3616F" w:rsidRDefault="00D3616F" w:rsidP="00D3616F">
            <w:pPr>
              <w:widowControl w:val="0"/>
              <w:adjustRightInd w:val="0"/>
              <w:spacing w:before="20" w:after="40"/>
              <w:jc w:val="both"/>
              <w:outlineLvl w:val="4"/>
            </w:pPr>
            <w:r>
              <w:rPr>
                <w:lang w:eastAsia="en-US"/>
              </w:rPr>
              <w:t>ЗАО «Объединенная вагоноремонтная компания»</w:t>
            </w:r>
          </w:p>
        </w:tc>
        <w:tc>
          <w:tcPr>
            <w:tcW w:w="5391" w:type="dxa"/>
            <w:tcBorders>
              <w:top w:val="single" w:sz="6" w:space="0" w:color="auto"/>
              <w:left w:val="single" w:sz="6" w:space="0" w:color="auto"/>
              <w:bottom w:val="single" w:sz="6" w:space="0" w:color="auto"/>
              <w:right w:val="single" w:sz="6" w:space="0" w:color="auto"/>
            </w:tcBorders>
          </w:tcPr>
          <w:p w14:paraId="280FE910" w14:textId="1BDBE2B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5B4B7BD7"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E99F2D5" w14:textId="5D95E6E4"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13058D47" w14:textId="5AC79331"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5709A399" w14:textId="35669AE3" w:rsidR="00D3616F" w:rsidRDefault="00D3616F" w:rsidP="00D3616F">
            <w:pPr>
              <w:widowControl w:val="0"/>
              <w:adjustRightInd w:val="0"/>
              <w:spacing w:before="20" w:after="40"/>
              <w:jc w:val="both"/>
              <w:outlineLvl w:val="4"/>
            </w:pPr>
            <w:r>
              <w:rPr>
                <w:lang w:eastAsia="en-US"/>
              </w:rPr>
              <w:t>ООО «Аэроэкспресс»</w:t>
            </w:r>
          </w:p>
        </w:tc>
        <w:tc>
          <w:tcPr>
            <w:tcW w:w="5391" w:type="dxa"/>
            <w:tcBorders>
              <w:top w:val="single" w:sz="6" w:space="0" w:color="auto"/>
              <w:left w:val="single" w:sz="6" w:space="0" w:color="auto"/>
              <w:bottom w:val="single" w:sz="6" w:space="0" w:color="auto"/>
              <w:right w:val="single" w:sz="6" w:space="0" w:color="auto"/>
            </w:tcBorders>
          </w:tcPr>
          <w:p w14:paraId="27D61760" w14:textId="3C50D95F"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449F3E2F"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2D92365B" w14:textId="04AFE25D" w:rsidR="00D3616F" w:rsidRDefault="00D3616F" w:rsidP="00D3616F">
            <w:pPr>
              <w:widowControl w:val="0"/>
              <w:adjustRightInd w:val="0"/>
              <w:spacing w:before="20" w:after="40"/>
              <w:jc w:val="both"/>
              <w:outlineLvl w:val="4"/>
            </w:pPr>
            <w:r>
              <w:rPr>
                <w:lang w:eastAsia="en-US"/>
              </w:rPr>
              <w:t>2015</w:t>
            </w:r>
          </w:p>
        </w:tc>
        <w:tc>
          <w:tcPr>
            <w:tcW w:w="851" w:type="dxa"/>
            <w:tcBorders>
              <w:top w:val="single" w:sz="6" w:space="0" w:color="auto"/>
              <w:left w:val="single" w:sz="6" w:space="0" w:color="auto"/>
              <w:bottom w:val="single" w:sz="6" w:space="0" w:color="auto"/>
              <w:right w:val="single" w:sz="6" w:space="0" w:color="auto"/>
            </w:tcBorders>
          </w:tcPr>
          <w:p w14:paraId="5D3C07B7" w14:textId="6A8BBCE2"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6300DC55" w14:textId="0DDA25A9" w:rsidR="00D3616F" w:rsidRDefault="00D3616F" w:rsidP="00D3616F">
            <w:pPr>
              <w:widowControl w:val="0"/>
              <w:adjustRightInd w:val="0"/>
              <w:spacing w:before="20" w:after="40"/>
              <w:jc w:val="both"/>
              <w:outlineLvl w:val="4"/>
            </w:pPr>
            <w:r>
              <w:rPr>
                <w:lang w:eastAsia="en-US"/>
              </w:rPr>
              <w:t>ООО «ТРК»</w:t>
            </w:r>
          </w:p>
        </w:tc>
        <w:tc>
          <w:tcPr>
            <w:tcW w:w="5391" w:type="dxa"/>
            <w:tcBorders>
              <w:top w:val="single" w:sz="6" w:space="0" w:color="auto"/>
              <w:left w:val="single" w:sz="6" w:space="0" w:color="auto"/>
              <w:bottom w:val="single" w:sz="6" w:space="0" w:color="auto"/>
              <w:right w:val="single" w:sz="6" w:space="0" w:color="auto"/>
            </w:tcBorders>
          </w:tcPr>
          <w:p w14:paraId="33119573" w14:textId="04E38C08"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67370BB"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C00004A" w14:textId="15B86032" w:rsidR="00D3616F" w:rsidRDefault="00D3616F" w:rsidP="00D3616F">
            <w:pPr>
              <w:widowControl w:val="0"/>
              <w:adjustRightInd w:val="0"/>
              <w:spacing w:before="20" w:after="40"/>
              <w:jc w:val="both"/>
              <w:outlineLvl w:val="4"/>
              <w:rPr>
                <w:lang w:eastAsia="en-US"/>
              </w:rPr>
            </w:pPr>
            <w:r>
              <w:rPr>
                <w:lang w:eastAsia="en-US"/>
              </w:rPr>
              <w:t>2015</w:t>
            </w:r>
          </w:p>
        </w:tc>
        <w:tc>
          <w:tcPr>
            <w:tcW w:w="851" w:type="dxa"/>
            <w:tcBorders>
              <w:top w:val="single" w:sz="6" w:space="0" w:color="auto"/>
              <w:left w:val="single" w:sz="6" w:space="0" w:color="auto"/>
              <w:bottom w:val="single" w:sz="6" w:space="0" w:color="auto"/>
              <w:right w:val="single" w:sz="6" w:space="0" w:color="auto"/>
            </w:tcBorders>
          </w:tcPr>
          <w:p w14:paraId="4717D6A6" w14:textId="5D4F22B9" w:rsidR="00D3616F" w:rsidRDefault="00D3616F" w:rsidP="00D3616F">
            <w:pPr>
              <w:widowControl w:val="0"/>
              <w:adjustRightInd w:val="0"/>
              <w:spacing w:before="20" w:after="40"/>
              <w:jc w:val="both"/>
              <w:outlineLvl w:val="4"/>
              <w:rPr>
                <w:lang w:eastAsia="en-US"/>
              </w:rPr>
            </w:pPr>
            <w:r>
              <w:rPr>
                <w:lang w:eastAsia="en-US"/>
              </w:rPr>
              <w:t>2016</w:t>
            </w:r>
          </w:p>
        </w:tc>
        <w:tc>
          <w:tcPr>
            <w:tcW w:w="2832" w:type="dxa"/>
            <w:tcBorders>
              <w:top w:val="single" w:sz="6" w:space="0" w:color="auto"/>
              <w:left w:val="single" w:sz="6" w:space="0" w:color="auto"/>
              <w:bottom w:val="single" w:sz="6" w:space="0" w:color="auto"/>
              <w:right w:val="single" w:sz="6" w:space="0" w:color="auto"/>
            </w:tcBorders>
          </w:tcPr>
          <w:p w14:paraId="789267E2" w14:textId="15E35851" w:rsidR="00D3616F" w:rsidRDefault="00D3616F" w:rsidP="00D3616F">
            <w:pPr>
              <w:widowControl w:val="0"/>
              <w:adjustRightInd w:val="0"/>
              <w:spacing w:before="20" w:after="40"/>
              <w:jc w:val="both"/>
              <w:outlineLvl w:val="4"/>
              <w:rPr>
                <w:lang w:eastAsia="en-US"/>
              </w:rPr>
            </w:pPr>
            <w:r>
              <w:rPr>
                <w:lang w:eastAsia="en-US"/>
              </w:rPr>
              <w:t>АО «Концерн «Калашников»</w:t>
            </w:r>
          </w:p>
        </w:tc>
        <w:tc>
          <w:tcPr>
            <w:tcW w:w="5391" w:type="dxa"/>
            <w:tcBorders>
              <w:top w:val="single" w:sz="6" w:space="0" w:color="auto"/>
              <w:left w:val="single" w:sz="6" w:space="0" w:color="auto"/>
              <w:bottom w:val="single" w:sz="6" w:space="0" w:color="auto"/>
              <w:right w:val="single" w:sz="6" w:space="0" w:color="auto"/>
            </w:tcBorders>
          </w:tcPr>
          <w:p w14:paraId="23A8312E" w14:textId="553465C6"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D3616F" w14:paraId="53C3A7D2"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739D92CC" w14:textId="1409FE08" w:rsidR="00D3616F" w:rsidRDefault="00D3616F" w:rsidP="00D3616F">
            <w:pPr>
              <w:widowControl w:val="0"/>
              <w:adjustRightInd w:val="0"/>
              <w:spacing w:before="20" w:after="40"/>
              <w:jc w:val="both"/>
              <w:outlineLvl w:val="4"/>
              <w:rPr>
                <w:lang w:eastAsia="en-US"/>
              </w:rPr>
            </w:pPr>
            <w:r>
              <w:rPr>
                <w:lang w:eastAsia="en-US"/>
              </w:rPr>
              <w:t>2015</w:t>
            </w:r>
          </w:p>
        </w:tc>
        <w:tc>
          <w:tcPr>
            <w:tcW w:w="851" w:type="dxa"/>
            <w:tcBorders>
              <w:top w:val="single" w:sz="6" w:space="0" w:color="auto"/>
              <w:left w:val="single" w:sz="6" w:space="0" w:color="auto"/>
              <w:bottom w:val="single" w:sz="6" w:space="0" w:color="auto"/>
              <w:right w:val="single" w:sz="6" w:space="0" w:color="auto"/>
            </w:tcBorders>
          </w:tcPr>
          <w:p w14:paraId="7F159A6F" w14:textId="5DE7B7AD"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7AD29E1D" w14:textId="1D7E5612" w:rsidR="00D3616F" w:rsidRPr="00D37BD7" w:rsidRDefault="00D3616F" w:rsidP="00D3616F">
            <w:pPr>
              <w:widowControl w:val="0"/>
              <w:adjustRightInd w:val="0"/>
              <w:spacing w:before="20" w:after="40"/>
              <w:jc w:val="both"/>
              <w:outlineLvl w:val="4"/>
              <w:rPr>
                <w:lang w:val="en-US" w:eastAsia="en-US"/>
              </w:rPr>
            </w:pPr>
            <w:r>
              <w:rPr>
                <w:lang w:val="en-US" w:eastAsia="en-US"/>
              </w:rPr>
              <w:t>BORCAD cz s.r.o.</w:t>
            </w:r>
          </w:p>
        </w:tc>
        <w:tc>
          <w:tcPr>
            <w:tcW w:w="5391" w:type="dxa"/>
            <w:tcBorders>
              <w:top w:val="single" w:sz="6" w:space="0" w:color="auto"/>
              <w:left w:val="single" w:sz="6" w:space="0" w:color="auto"/>
              <w:bottom w:val="single" w:sz="6" w:space="0" w:color="auto"/>
              <w:right w:val="single" w:sz="6" w:space="0" w:color="auto"/>
            </w:tcBorders>
          </w:tcPr>
          <w:p w14:paraId="7D08C03C" w14:textId="721B3B30" w:rsidR="00D3616F" w:rsidRPr="00D37BD7" w:rsidRDefault="00D3616F" w:rsidP="00D3616F">
            <w:pPr>
              <w:widowControl w:val="0"/>
              <w:adjustRightInd w:val="0"/>
              <w:spacing w:before="20" w:after="40"/>
              <w:jc w:val="both"/>
              <w:outlineLvl w:val="4"/>
              <w:rPr>
                <w:lang w:val="en-US" w:eastAsia="en-US"/>
              </w:rPr>
            </w:pPr>
            <w:r>
              <w:rPr>
                <w:lang w:eastAsia="en-US"/>
              </w:rPr>
              <w:t>Член Совета директоров</w:t>
            </w:r>
          </w:p>
        </w:tc>
      </w:tr>
      <w:tr w:rsidR="00D3616F" w:rsidRPr="00D3616F" w14:paraId="35A3330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0E0F0D54" w14:textId="50E87C90" w:rsidR="00D3616F" w:rsidRPr="00D37BD7" w:rsidRDefault="00D3616F" w:rsidP="00D3616F">
            <w:pPr>
              <w:widowControl w:val="0"/>
              <w:adjustRightInd w:val="0"/>
              <w:spacing w:before="20" w:after="40"/>
              <w:jc w:val="both"/>
              <w:outlineLvl w:val="4"/>
              <w:rPr>
                <w:lang w:val="en-US" w:eastAsia="en-US"/>
              </w:rPr>
            </w:pPr>
            <w:r>
              <w:rPr>
                <w:lang w:val="en-US" w:eastAsia="en-US"/>
              </w:rPr>
              <w:t>2015</w:t>
            </w:r>
          </w:p>
        </w:tc>
        <w:tc>
          <w:tcPr>
            <w:tcW w:w="851" w:type="dxa"/>
            <w:tcBorders>
              <w:top w:val="single" w:sz="6" w:space="0" w:color="auto"/>
              <w:left w:val="single" w:sz="6" w:space="0" w:color="auto"/>
              <w:bottom w:val="single" w:sz="6" w:space="0" w:color="auto"/>
              <w:right w:val="single" w:sz="6" w:space="0" w:color="auto"/>
            </w:tcBorders>
          </w:tcPr>
          <w:p w14:paraId="727F004B" w14:textId="1FE002D4"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0D3B209B" w14:textId="6A74C414" w:rsidR="00D3616F" w:rsidRPr="00D37BD7" w:rsidRDefault="00D3616F" w:rsidP="00D3616F">
            <w:pPr>
              <w:widowControl w:val="0"/>
              <w:adjustRightInd w:val="0"/>
              <w:spacing w:before="20" w:after="40"/>
              <w:jc w:val="both"/>
              <w:outlineLvl w:val="4"/>
              <w:rPr>
                <w:lang w:eastAsia="en-US"/>
              </w:rPr>
            </w:pPr>
            <w:r>
              <w:rPr>
                <w:lang w:eastAsia="en-US"/>
              </w:rPr>
              <w:t>ОАО «Уральская горно-металлургическая компания»</w:t>
            </w:r>
          </w:p>
        </w:tc>
        <w:tc>
          <w:tcPr>
            <w:tcW w:w="5391" w:type="dxa"/>
            <w:tcBorders>
              <w:top w:val="single" w:sz="6" w:space="0" w:color="auto"/>
              <w:left w:val="single" w:sz="6" w:space="0" w:color="auto"/>
              <w:bottom w:val="single" w:sz="6" w:space="0" w:color="auto"/>
              <w:right w:val="single" w:sz="6" w:space="0" w:color="auto"/>
            </w:tcBorders>
          </w:tcPr>
          <w:p w14:paraId="305E8864" w14:textId="2BD67370"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D3616F" w14:paraId="6108E15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D61F28C" w14:textId="2CB8C249" w:rsidR="00D3616F" w:rsidRPr="00D37BD7" w:rsidRDefault="00D3616F" w:rsidP="00D3616F">
            <w:pPr>
              <w:widowControl w:val="0"/>
              <w:adjustRightInd w:val="0"/>
              <w:spacing w:before="20" w:after="40"/>
              <w:jc w:val="both"/>
              <w:outlineLvl w:val="4"/>
              <w:rPr>
                <w:lang w:eastAsia="en-US"/>
              </w:rPr>
            </w:pPr>
            <w:r>
              <w:rPr>
                <w:lang w:eastAsia="en-US"/>
              </w:rPr>
              <w:t>2016</w:t>
            </w:r>
          </w:p>
        </w:tc>
        <w:tc>
          <w:tcPr>
            <w:tcW w:w="851" w:type="dxa"/>
            <w:tcBorders>
              <w:top w:val="single" w:sz="6" w:space="0" w:color="auto"/>
              <w:left w:val="single" w:sz="6" w:space="0" w:color="auto"/>
              <w:bottom w:val="single" w:sz="6" w:space="0" w:color="auto"/>
              <w:right w:val="single" w:sz="6" w:space="0" w:color="auto"/>
            </w:tcBorders>
          </w:tcPr>
          <w:p w14:paraId="51A2B46F" w14:textId="1E3F84A0"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69F0DC6A" w14:textId="6A23D4E7" w:rsidR="00D3616F" w:rsidRDefault="00D3616F" w:rsidP="00D3616F">
            <w:pPr>
              <w:widowControl w:val="0"/>
              <w:adjustRightInd w:val="0"/>
              <w:spacing w:before="20" w:after="40"/>
              <w:jc w:val="both"/>
              <w:outlineLvl w:val="4"/>
              <w:rPr>
                <w:lang w:eastAsia="en-US"/>
              </w:rPr>
            </w:pPr>
            <w:r>
              <w:rPr>
                <w:lang w:eastAsia="en-US"/>
              </w:rPr>
              <w:t>АО «Усть-Луга Ойл»</w:t>
            </w:r>
          </w:p>
        </w:tc>
        <w:tc>
          <w:tcPr>
            <w:tcW w:w="5391" w:type="dxa"/>
            <w:tcBorders>
              <w:top w:val="single" w:sz="6" w:space="0" w:color="auto"/>
              <w:left w:val="single" w:sz="6" w:space="0" w:color="auto"/>
              <w:bottom w:val="single" w:sz="6" w:space="0" w:color="auto"/>
              <w:right w:val="single" w:sz="6" w:space="0" w:color="auto"/>
            </w:tcBorders>
          </w:tcPr>
          <w:p w14:paraId="5844C365" w14:textId="1F38B234"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D3616F" w14:paraId="38D6C8EA"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E100E73" w14:textId="22E69370" w:rsidR="00D3616F" w:rsidRDefault="00D3616F" w:rsidP="00D3616F">
            <w:pPr>
              <w:widowControl w:val="0"/>
              <w:adjustRightInd w:val="0"/>
              <w:spacing w:before="20" w:after="40"/>
              <w:jc w:val="both"/>
              <w:outlineLvl w:val="4"/>
              <w:rPr>
                <w:lang w:eastAsia="en-US"/>
              </w:rPr>
            </w:pPr>
            <w:r>
              <w:rPr>
                <w:lang w:eastAsia="en-US"/>
              </w:rPr>
              <w:t>2016</w:t>
            </w:r>
          </w:p>
        </w:tc>
        <w:tc>
          <w:tcPr>
            <w:tcW w:w="851" w:type="dxa"/>
            <w:tcBorders>
              <w:top w:val="single" w:sz="6" w:space="0" w:color="auto"/>
              <w:left w:val="single" w:sz="6" w:space="0" w:color="auto"/>
              <w:bottom w:val="single" w:sz="6" w:space="0" w:color="auto"/>
              <w:right w:val="single" w:sz="6" w:space="0" w:color="auto"/>
            </w:tcBorders>
          </w:tcPr>
          <w:p w14:paraId="590726E5" w14:textId="7CE131BA"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026C0639" w14:textId="58629350" w:rsidR="00D3616F" w:rsidRDefault="00D3616F" w:rsidP="00D3616F">
            <w:pPr>
              <w:widowControl w:val="0"/>
              <w:adjustRightInd w:val="0"/>
              <w:spacing w:before="20" w:after="40"/>
              <w:jc w:val="both"/>
              <w:outlineLvl w:val="4"/>
              <w:rPr>
                <w:lang w:eastAsia="en-US"/>
              </w:rPr>
            </w:pPr>
            <w:r>
              <w:rPr>
                <w:lang w:eastAsia="en-US"/>
              </w:rPr>
              <w:t>ООО «Управляющая компания «Железнодорожный Сервисный Альянс»</w:t>
            </w:r>
          </w:p>
        </w:tc>
        <w:tc>
          <w:tcPr>
            <w:tcW w:w="5391" w:type="dxa"/>
            <w:tcBorders>
              <w:top w:val="single" w:sz="6" w:space="0" w:color="auto"/>
              <w:left w:val="single" w:sz="6" w:space="0" w:color="auto"/>
              <w:bottom w:val="single" w:sz="6" w:space="0" w:color="auto"/>
              <w:right w:val="single" w:sz="6" w:space="0" w:color="auto"/>
            </w:tcBorders>
          </w:tcPr>
          <w:p w14:paraId="053762D2" w14:textId="5794DFA2"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1D0DCE" w14:paraId="6D07DAEE"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526ED5A3" w14:textId="77777777" w:rsidR="00D3616F" w:rsidRPr="001D0DCE" w:rsidRDefault="00D3616F" w:rsidP="00D3616F">
            <w:pPr>
              <w:widowControl w:val="0"/>
              <w:adjustRightInd w:val="0"/>
              <w:spacing w:before="20" w:after="40"/>
              <w:jc w:val="both"/>
              <w:outlineLvl w:val="4"/>
              <w:rPr>
                <w:lang w:eastAsia="en-US"/>
              </w:rPr>
            </w:pPr>
            <w:r>
              <w:t>2014</w:t>
            </w:r>
          </w:p>
        </w:tc>
        <w:tc>
          <w:tcPr>
            <w:tcW w:w="851" w:type="dxa"/>
            <w:tcBorders>
              <w:top w:val="single" w:sz="6" w:space="0" w:color="auto"/>
              <w:left w:val="single" w:sz="6" w:space="0" w:color="auto"/>
              <w:bottom w:val="single" w:sz="6" w:space="0" w:color="auto"/>
              <w:right w:val="single" w:sz="6" w:space="0" w:color="auto"/>
            </w:tcBorders>
          </w:tcPr>
          <w:p w14:paraId="0106A07E" w14:textId="77777777" w:rsidR="00D3616F" w:rsidRPr="00C26DF0" w:rsidRDefault="00D3616F" w:rsidP="00D3616F">
            <w:pPr>
              <w:widowControl w:val="0"/>
              <w:adjustRightInd w:val="0"/>
              <w:spacing w:before="20" w:after="40"/>
              <w:jc w:val="both"/>
              <w:outlineLvl w:val="4"/>
              <w:rPr>
                <w:lang w:eastAsia="en-US"/>
              </w:rPr>
            </w:pPr>
            <w:r w:rsidRPr="00C26DF0">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76479FD1" w14:textId="77777777" w:rsidR="00D3616F" w:rsidRPr="00C26DF0" w:rsidRDefault="00D3616F" w:rsidP="00D3616F">
            <w:pPr>
              <w:widowControl w:val="0"/>
              <w:adjustRightInd w:val="0"/>
              <w:spacing w:before="20" w:after="40"/>
              <w:jc w:val="both"/>
              <w:outlineLvl w:val="4"/>
              <w:rPr>
                <w:lang w:eastAsia="en-US"/>
              </w:rPr>
            </w:pPr>
            <w:r w:rsidRPr="00C26DF0">
              <w:rPr>
                <w:lang w:eastAsia="en-US"/>
              </w:rPr>
              <w:t xml:space="preserve">ООО «ТКХ» </w:t>
            </w:r>
          </w:p>
        </w:tc>
        <w:tc>
          <w:tcPr>
            <w:tcW w:w="5391" w:type="dxa"/>
            <w:tcBorders>
              <w:top w:val="single" w:sz="6" w:space="0" w:color="auto"/>
              <w:left w:val="single" w:sz="6" w:space="0" w:color="auto"/>
              <w:bottom w:val="single" w:sz="6" w:space="0" w:color="auto"/>
              <w:right w:val="single" w:sz="6" w:space="0" w:color="auto"/>
            </w:tcBorders>
          </w:tcPr>
          <w:p w14:paraId="34CB0EE9" w14:textId="77777777" w:rsidR="00D3616F" w:rsidRPr="00C26DF0" w:rsidRDefault="00D3616F" w:rsidP="00D3616F">
            <w:pPr>
              <w:widowControl w:val="0"/>
              <w:adjustRightInd w:val="0"/>
              <w:spacing w:before="20" w:after="40"/>
              <w:jc w:val="both"/>
              <w:outlineLvl w:val="4"/>
              <w:rPr>
                <w:lang w:eastAsia="en-US"/>
              </w:rPr>
            </w:pPr>
            <w:r w:rsidRPr="00C26DF0">
              <w:rPr>
                <w:lang w:eastAsia="en-US"/>
              </w:rPr>
              <w:t xml:space="preserve">Член Совета директоров </w:t>
            </w:r>
          </w:p>
        </w:tc>
      </w:tr>
      <w:tr w:rsidR="00D3616F" w:rsidRPr="001D0DCE" w14:paraId="40C1DB3E"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6166D7F1" w14:textId="11ED27C9" w:rsidR="00D3616F" w:rsidRPr="003C212F" w:rsidRDefault="00D3616F" w:rsidP="00D3616F">
            <w:pPr>
              <w:widowControl w:val="0"/>
              <w:adjustRightInd w:val="0"/>
              <w:spacing w:before="20" w:after="40"/>
              <w:jc w:val="both"/>
              <w:outlineLvl w:val="4"/>
            </w:pPr>
            <w:r>
              <w:t>2013</w:t>
            </w:r>
          </w:p>
        </w:tc>
        <w:tc>
          <w:tcPr>
            <w:tcW w:w="851" w:type="dxa"/>
            <w:tcBorders>
              <w:top w:val="single" w:sz="6" w:space="0" w:color="auto"/>
              <w:left w:val="single" w:sz="6" w:space="0" w:color="auto"/>
              <w:bottom w:val="single" w:sz="6" w:space="0" w:color="auto"/>
              <w:right w:val="single" w:sz="6" w:space="0" w:color="auto"/>
            </w:tcBorders>
          </w:tcPr>
          <w:p w14:paraId="41771F94" w14:textId="77777777" w:rsidR="00D3616F" w:rsidRPr="001D0DCE" w:rsidRDefault="00D3616F" w:rsidP="00D3616F">
            <w:pPr>
              <w:widowControl w:val="0"/>
              <w:adjustRightInd w:val="0"/>
              <w:spacing w:before="20" w:after="40"/>
              <w:jc w:val="both"/>
              <w:outlineLvl w:val="4"/>
              <w:rPr>
                <w:lang w:eastAsia="en-US"/>
              </w:rPr>
            </w:pPr>
            <w:r>
              <w:rPr>
                <w:lang w:eastAsia="en-US"/>
              </w:rPr>
              <w:t>по н.</w:t>
            </w:r>
            <w:r w:rsidRPr="001D0DCE">
              <w:rPr>
                <w:lang w:eastAsia="en-US"/>
              </w:rPr>
              <w:t>в.</w:t>
            </w:r>
          </w:p>
        </w:tc>
        <w:tc>
          <w:tcPr>
            <w:tcW w:w="2832" w:type="dxa"/>
            <w:tcBorders>
              <w:top w:val="single" w:sz="6" w:space="0" w:color="auto"/>
              <w:left w:val="single" w:sz="6" w:space="0" w:color="auto"/>
              <w:bottom w:val="single" w:sz="6" w:space="0" w:color="auto"/>
              <w:right w:val="single" w:sz="6" w:space="0" w:color="auto"/>
            </w:tcBorders>
          </w:tcPr>
          <w:p w14:paraId="1203413E" w14:textId="521C03CA" w:rsidR="00D3616F" w:rsidRPr="003C212F" w:rsidRDefault="00D3616F" w:rsidP="00D3616F">
            <w:pPr>
              <w:widowControl w:val="0"/>
              <w:adjustRightInd w:val="0"/>
              <w:spacing w:before="20" w:after="40"/>
              <w:jc w:val="both"/>
              <w:outlineLvl w:val="4"/>
            </w:pPr>
            <w:r>
              <w:t>ООО «ТКХ-Инвест»</w:t>
            </w:r>
          </w:p>
        </w:tc>
        <w:tc>
          <w:tcPr>
            <w:tcW w:w="5391" w:type="dxa"/>
            <w:tcBorders>
              <w:top w:val="single" w:sz="6" w:space="0" w:color="auto"/>
              <w:left w:val="single" w:sz="6" w:space="0" w:color="auto"/>
              <w:bottom w:val="single" w:sz="6" w:space="0" w:color="auto"/>
              <w:right w:val="single" w:sz="6" w:space="0" w:color="auto"/>
            </w:tcBorders>
          </w:tcPr>
          <w:p w14:paraId="21EA9E26" w14:textId="17CA37F3" w:rsidR="00D3616F" w:rsidRPr="003C212F" w:rsidRDefault="00D3616F" w:rsidP="00D3616F">
            <w:pPr>
              <w:widowControl w:val="0"/>
              <w:adjustRightInd w:val="0"/>
              <w:spacing w:before="20" w:after="40"/>
              <w:jc w:val="both"/>
              <w:outlineLvl w:val="4"/>
            </w:pPr>
            <w:r>
              <w:t>Член Совета директоров</w:t>
            </w:r>
          </w:p>
        </w:tc>
      </w:tr>
    </w:tbl>
    <w:p w14:paraId="68049F48" w14:textId="77777777" w:rsidR="001D0DCE" w:rsidRPr="00F54F2D" w:rsidRDefault="001D0DCE" w:rsidP="001D0DCE">
      <w:pPr>
        <w:widowControl w:val="0"/>
        <w:adjustRightInd w:val="0"/>
        <w:spacing w:before="20" w:after="40"/>
        <w:jc w:val="both"/>
        <w:outlineLvl w:val="4"/>
      </w:pPr>
    </w:p>
    <w:p w14:paraId="145F6B1F" w14:textId="77777777" w:rsidR="001D0DCE" w:rsidRPr="001D0DCE" w:rsidRDefault="001D0DCE" w:rsidP="001D0DCE">
      <w:pPr>
        <w:adjustRightInd w:val="0"/>
        <w:ind w:firstLine="540"/>
        <w:jc w:val="both"/>
      </w:pPr>
      <w:r w:rsidRPr="001D0DCE">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0DCE">
        <w:rPr>
          <w:b/>
          <w:i/>
        </w:rPr>
        <w:t>нет</w:t>
      </w:r>
    </w:p>
    <w:p w14:paraId="2B9D2F32" w14:textId="77777777" w:rsidR="001D0DCE" w:rsidRPr="00D309C3" w:rsidRDefault="001D0DCE" w:rsidP="001D0DCE">
      <w:pPr>
        <w:adjustRightInd w:val="0"/>
        <w:ind w:firstLine="540"/>
        <w:jc w:val="both"/>
        <w:rPr>
          <w:b/>
          <w:i/>
          <w:color w:val="000000"/>
        </w:rPr>
      </w:pPr>
      <w:r w:rsidRPr="001D0DCE">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1D0DCE">
        <w:rPr>
          <w:b/>
          <w:i/>
        </w:rPr>
        <w:t xml:space="preserve"> </w:t>
      </w:r>
      <w:r w:rsidRPr="00D309C3">
        <w:rPr>
          <w:b/>
          <w:i/>
          <w:color w:val="000000"/>
        </w:rPr>
        <w:t>нет</w:t>
      </w:r>
    </w:p>
    <w:p w14:paraId="48286E13" w14:textId="77777777" w:rsidR="001D0DCE" w:rsidRPr="001D0DCE" w:rsidRDefault="001D0DCE" w:rsidP="001D0DCE">
      <w:pPr>
        <w:adjustRightInd w:val="0"/>
        <w:ind w:firstLine="540"/>
        <w:jc w:val="both"/>
      </w:pPr>
      <w:r w:rsidRPr="001D0DCE">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309C3">
        <w:rPr>
          <w:b/>
          <w:i/>
          <w:color w:val="000000"/>
        </w:rPr>
        <w:t>такие связи отсутствуют.</w:t>
      </w:r>
      <w:r w:rsidRPr="00D309C3">
        <w:rPr>
          <w:color w:val="000000"/>
        </w:rPr>
        <w:t xml:space="preserve"> </w:t>
      </w:r>
    </w:p>
    <w:p w14:paraId="5213B1BB" w14:textId="77777777" w:rsidR="001D0DCE" w:rsidRPr="001D0DCE" w:rsidRDefault="001D0DCE" w:rsidP="001D0DCE">
      <w:pPr>
        <w:adjustRightInd w:val="0"/>
        <w:ind w:firstLine="540"/>
        <w:jc w:val="both"/>
      </w:pPr>
      <w:r w:rsidRPr="001D0DCE">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309C3">
        <w:rPr>
          <w:b/>
          <w:i/>
          <w:color w:val="000000"/>
        </w:rPr>
        <w:t>не привлекался</w:t>
      </w:r>
      <w:r w:rsidRPr="00D309C3">
        <w:rPr>
          <w:color w:val="000000"/>
        </w:rPr>
        <w:t xml:space="preserve"> </w:t>
      </w:r>
    </w:p>
    <w:p w14:paraId="5896432D" w14:textId="77777777" w:rsidR="001D0DCE" w:rsidRPr="001D0DCE" w:rsidRDefault="001D0DCE" w:rsidP="001D0DCE">
      <w:pPr>
        <w:adjustRightInd w:val="0"/>
        <w:ind w:firstLine="540"/>
        <w:jc w:val="both"/>
        <w:rPr>
          <w:b/>
          <w:i/>
        </w:rPr>
      </w:pPr>
      <w:r w:rsidRPr="001D0DCE">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309C3">
        <w:rPr>
          <w:b/>
          <w:i/>
          <w:color w:val="000000"/>
        </w:rPr>
        <w:t>не занимал</w:t>
      </w:r>
      <w:r w:rsidRPr="001D0DCE">
        <w:rPr>
          <w:b/>
          <w:i/>
          <w:color w:val="000000"/>
        </w:rPr>
        <w:t xml:space="preserve"> </w:t>
      </w:r>
    </w:p>
    <w:p w14:paraId="179BF2F0" w14:textId="77777777" w:rsidR="00FA0919" w:rsidRDefault="00FA0919" w:rsidP="00E84B6D">
      <w:pPr>
        <w:adjustRightInd w:val="0"/>
        <w:ind w:firstLine="540"/>
        <w:jc w:val="both"/>
        <w:rPr>
          <w:color w:val="000000"/>
        </w:rPr>
      </w:pPr>
    </w:p>
    <w:p w14:paraId="54C38FA4" w14:textId="77777777" w:rsidR="001D0DCE" w:rsidRPr="00D309C3" w:rsidRDefault="00FA0919" w:rsidP="00E84B6D">
      <w:pPr>
        <w:adjustRightInd w:val="0"/>
        <w:ind w:firstLine="540"/>
        <w:jc w:val="both"/>
        <w:rPr>
          <w:rFonts w:eastAsia="Calibri"/>
          <w:b/>
          <w:i/>
          <w:color w:val="000000"/>
          <w:lang w:eastAsia="en-US"/>
        </w:rPr>
      </w:pPr>
      <w:r>
        <w:rPr>
          <w:b/>
        </w:rPr>
        <w:t>2</w:t>
      </w:r>
      <w:r w:rsidRPr="00FA0919">
        <w:rPr>
          <w:b/>
        </w:rPr>
        <w:t>.</w:t>
      </w:r>
      <w:r>
        <w:t xml:space="preserve"> </w:t>
      </w:r>
      <w:r w:rsidR="001D0DCE" w:rsidRPr="00D309C3">
        <w:rPr>
          <w:color w:val="000000"/>
        </w:rPr>
        <w:t>Фамилия, Имя, Отчество:</w:t>
      </w:r>
      <w:r w:rsidR="001D0DCE" w:rsidRPr="00D309C3">
        <w:rPr>
          <w:b/>
          <w:bCs/>
          <w:iCs/>
          <w:color w:val="000000"/>
        </w:rPr>
        <w:t xml:space="preserve"> </w:t>
      </w:r>
      <w:r w:rsidR="001D0DCE" w:rsidRPr="00D309C3">
        <w:rPr>
          <w:rFonts w:eastAsia="Calibri"/>
          <w:b/>
          <w:i/>
          <w:color w:val="000000"/>
          <w:lang w:eastAsia="en-US"/>
        </w:rPr>
        <w:t xml:space="preserve">Криворучко Алексей Юрьевич </w:t>
      </w:r>
      <w:r w:rsidR="00D309C3" w:rsidRPr="00D309C3">
        <w:rPr>
          <w:rFonts w:eastAsia="Calibri"/>
          <w:b/>
          <w:i/>
          <w:color w:val="000000"/>
          <w:lang w:eastAsia="en-US"/>
        </w:rPr>
        <w:t>– информация указан</w:t>
      </w:r>
      <w:r w:rsidR="00B94311">
        <w:rPr>
          <w:rFonts w:eastAsia="Calibri"/>
          <w:b/>
          <w:i/>
          <w:color w:val="000000"/>
          <w:lang w:eastAsia="en-US"/>
        </w:rPr>
        <w:t>а</w:t>
      </w:r>
      <w:r w:rsidR="00D309C3" w:rsidRPr="00D309C3">
        <w:rPr>
          <w:rFonts w:eastAsia="Calibri"/>
          <w:b/>
          <w:i/>
          <w:color w:val="000000"/>
          <w:lang w:eastAsia="en-US"/>
        </w:rPr>
        <w:t xml:space="preserve"> выше в полном объеме в качестве генерального директора.</w:t>
      </w:r>
      <w:r w:rsidR="00C6620E">
        <w:rPr>
          <w:rFonts w:eastAsia="Calibri"/>
          <w:b/>
          <w:i/>
          <w:color w:val="000000"/>
          <w:lang w:eastAsia="en-US"/>
        </w:rPr>
        <w:t xml:space="preserve"> </w:t>
      </w:r>
    </w:p>
    <w:p w14:paraId="6D6A7818" w14:textId="77777777" w:rsidR="00672A84" w:rsidRDefault="00672A84" w:rsidP="00656C1F">
      <w:pPr>
        <w:adjustRightInd w:val="0"/>
        <w:ind w:firstLine="567"/>
        <w:jc w:val="both"/>
        <w:rPr>
          <w:b/>
        </w:rPr>
      </w:pPr>
    </w:p>
    <w:p w14:paraId="288E11AD" w14:textId="77777777" w:rsidR="00904C4B" w:rsidRPr="00904C4B" w:rsidRDefault="00904C4B" w:rsidP="00904C4B">
      <w:pPr>
        <w:adjustRightInd w:val="0"/>
        <w:ind w:firstLine="567"/>
        <w:jc w:val="both"/>
      </w:pPr>
      <w:r>
        <w:rPr>
          <w:b/>
        </w:rPr>
        <w:t xml:space="preserve">3. </w:t>
      </w:r>
      <w:r w:rsidRPr="001D0DCE">
        <w:t>Фамилия, Имя, Отчество:</w:t>
      </w:r>
      <w:r w:rsidRPr="001D0DCE">
        <w:rPr>
          <w:b/>
          <w:bCs/>
          <w:iCs/>
        </w:rPr>
        <w:t xml:space="preserve"> </w:t>
      </w:r>
      <w:r w:rsidRPr="00904C4B">
        <w:rPr>
          <w:b/>
          <w:bCs/>
          <w:i/>
          <w:iCs/>
        </w:rPr>
        <w:t>Акоева Мария Геннадьевна</w:t>
      </w:r>
    </w:p>
    <w:p w14:paraId="6D48F57C" w14:textId="77777777" w:rsidR="00904C4B" w:rsidRPr="00904C4B" w:rsidRDefault="00904C4B" w:rsidP="00904C4B">
      <w:pPr>
        <w:ind w:firstLine="567"/>
      </w:pPr>
      <w:r w:rsidRPr="00904C4B">
        <w:t>Год рождения:</w:t>
      </w:r>
      <w:r w:rsidRPr="00904C4B">
        <w:rPr>
          <w:rStyle w:val="Subst0"/>
        </w:rPr>
        <w:t xml:space="preserve"> 1979</w:t>
      </w:r>
    </w:p>
    <w:p w14:paraId="22FE7582" w14:textId="77777777" w:rsidR="00904C4B" w:rsidRPr="00904C4B" w:rsidRDefault="00904C4B" w:rsidP="00904C4B">
      <w:pPr>
        <w:ind w:firstLine="567"/>
        <w:jc w:val="both"/>
      </w:pPr>
      <w:r w:rsidRPr="00904C4B">
        <w:t xml:space="preserve">Образование: </w:t>
      </w:r>
      <w:r w:rsidRPr="00904C4B">
        <w:rPr>
          <w:rStyle w:val="Subst0"/>
        </w:rPr>
        <w:t>высшее</w:t>
      </w:r>
    </w:p>
    <w:p w14:paraId="16EEBF97" w14:textId="77777777" w:rsidR="00904C4B" w:rsidRDefault="00904C4B" w:rsidP="00904C4B">
      <w:pPr>
        <w:ind w:firstLine="567"/>
        <w:jc w:val="both"/>
      </w:pPr>
      <w:r w:rsidRPr="00904C4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0846778" w14:textId="77777777" w:rsidR="00904C4B" w:rsidRDefault="00904C4B" w:rsidP="00904C4B">
      <w:pPr>
        <w:ind w:firstLine="567"/>
        <w:jc w:val="both"/>
        <w:rPr>
          <w:rStyle w:val="Subst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
        <w:gridCol w:w="867"/>
        <w:gridCol w:w="2835"/>
        <w:gridCol w:w="4854"/>
      </w:tblGrid>
      <w:tr w:rsidR="00763B8B" w:rsidRPr="00B37485" w14:paraId="1C32F186" w14:textId="77777777" w:rsidTr="00F51B26">
        <w:trPr>
          <w:jc w:val="center"/>
        </w:trPr>
        <w:tc>
          <w:tcPr>
            <w:tcW w:w="1739" w:type="dxa"/>
            <w:gridSpan w:val="2"/>
            <w:tcMar>
              <w:top w:w="0" w:type="dxa"/>
              <w:left w:w="72" w:type="dxa"/>
              <w:bottom w:w="0" w:type="dxa"/>
              <w:right w:w="72" w:type="dxa"/>
            </w:tcMar>
            <w:hideMark/>
          </w:tcPr>
          <w:p w14:paraId="0E76A396" w14:textId="77777777" w:rsidR="00763B8B" w:rsidRPr="00EA20C6" w:rsidRDefault="00763B8B" w:rsidP="00F51B26">
            <w:pPr>
              <w:jc w:val="center"/>
              <w:rPr>
                <w:rFonts w:ascii="Calibri" w:eastAsiaTheme="minorHAnsi" w:hAnsi="Calibri"/>
                <w:lang w:eastAsia="en-US"/>
              </w:rPr>
            </w:pPr>
            <w:r w:rsidRPr="00EA20C6">
              <w:t>Период</w:t>
            </w:r>
          </w:p>
        </w:tc>
        <w:tc>
          <w:tcPr>
            <w:tcW w:w="2835" w:type="dxa"/>
            <w:tcMar>
              <w:top w:w="0" w:type="dxa"/>
              <w:left w:w="72" w:type="dxa"/>
              <w:bottom w:w="0" w:type="dxa"/>
              <w:right w:w="72" w:type="dxa"/>
            </w:tcMar>
            <w:hideMark/>
          </w:tcPr>
          <w:p w14:paraId="786E5A1A" w14:textId="77777777" w:rsidR="00763B8B" w:rsidRPr="00EA20C6" w:rsidRDefault="00763B8B" w:rsidP="00F51B26">
            <w:pPr>
              <w:jc w:val="center"/>
              <w:rPr>
                <w:rFonts w:ascii="Calibri" w:eastAsiaTheme="minorHAnsi" w:hAnsi="Calibri"/>
                <w:lang w:eastAsia="en-US"/>
              </w:rPr>
            </w:pPr>
            <w:r w:rsidRPr="00EA20C6">
              <w:t>Наименование организации</w:t>
            </w:r>
          </w:p>
        </w:tc>
        <w:tc>
          <w:tcPr>
            <w:tcW w:w="4854" w:type="dxa"/>
            <w:tcMar>
              <w:top w:w="0" w:type="dxa"/>
              <w:left w:w="72" w:type="dxa"/>
              <w:bottom w:w="0" w:type="dxa"/>
              <w:right w:w="72" w:type="dxa"/>
            </w:tcMar>
            <w:hideMark/>
          </w:tcPr>
          <w:p w14:paraId="3C838285" w14:textId="77777777" w:rsidR="00763B8B" w:rsidRPr="00EA20C6" w:rsidRDefault="00763B8B" w:rsidP="00F51B26">
            <w:pPr>
              <w:jc w:val="center"/>
              <w:rPr>
                <w:rFonts w:ascii="Calibri" w:eastAsiaTheme="minorHAnsi" w:hAnsi="Calibri"/>
                <w:lang w:eastAsia="en-US"/>
              </w:rPr>
            </w:pPr>
            <w:r w:rsidRPr="00EA20C6">
              <w:t>Должность</w:t>
            </w:r>
          </w:p>
        </w:tc>
      </w:tr>
      <w:tr w:rsidR="00763B8B" w:rsidRPr="00B37485" w14:paraId="44AC4ECE" w14:textId="77777777" w:rsidTr="00F51B26">
        <w:trPr>
          <w:jc w:val="center"/>
        </w:trPr>
        <w:tc>
          <w:tcPr>
            <w:tcW w:w="872" w:type="dxa"/>
            <w:tcMar>
              <w:top w:w="0" w:type="dxa"/>
              <w:left w:w="72" w:type="dxa"/>
              <w:bottom w:w="0" w:type="dxa"/>
              <w:right w:w="72" w:type="dxa"/>
            </w:tcMar>
            <w:hideMark/>
          </w:tcPr>
          <w:p w14:paraId="696866E9" w14:textId="77777777" w:rsidR="00763B8B" w:rsidRPr="00EA20C6" w:rsidRDefault="00763B8B" w:rsidP="00F51B26">
            <w:pPr>
              <w:jc w:val="center"/>
              <w:rPr>
                <w:rFonts w:ascii="Calibri" w:eastAsiaTheme="minorHAnsi" w:hAnsi="Calibri"/>
                <w:lang w:eastAsia="en-US"/>
              </w:rPr>
            </w:pPr>
            <w:r w:rsidRPr="00EA20C6">
              <w:t>с</w:t>
            </w:r>
          </w:p>
        </w:tc>
        <w:tc>
          <w:tcPr>
            <w:tcW w:w="867" w:type="dxa"/>
            <w:tcMar>
              <w:top w:w="0" w:type="dxa"/>
              <w:left w:w="72" w:type="dxa"/>
              <w:bottom w:w="0" w:type="dxa"/>
              <w:right w:w="72" w:type="dxa"/>
            </w:tcMar>
            <w:hideMark/>
          </w:tcPr>
          <w:p w14:paraId="6540F28D" w14:textId="77777777" w:rsidR="00763B8B" w:rsidRPr="00EA20C6" w:rsidRDefault="00763B8B" w:rsidP="00F51B26">
            <w:pPr>
              <w:jc w:val="center"/>
              <w:rPr>
                <w:rFonts w:ascii="Calibri" w:eastAsiaTheme="minorHAnsi" w:hAnsi="Calibri"/>
                <w:lang w:eastAsia="en-US"/>
              </w:rPr>
            </w:pPr>
            <w:r w:rsidRPr="00EA20C6">
              <w:t>по</w:t>
            </w:r>
          </w:p>
        </w:tc>
        <w:tc>
          <w:tcPr>
            <w:tcW w:w="2835" w:type="dxa"/>
            <w:tcMar>
              <w:top w:w="0" w:type="dxa"/>
              <w:left w:w="72" w:type="dxa"/>
              <w:bottom w:w="0" w:type="dxa"/>
              <w:right w:w="72" w:type="dxa"/>
            </w:tcMar>
          </w:tcPr>
          <w:p w14:paraId="07A5F95F" w14:textId="77777777" w:rsidR="00763B8B" w:rsidRPr="00EA20C6" w:rsidRDefault="00763B8B" w:rsidP="00F51B26">
            <w:pPr>
              <w:rPr>
                <w:rFonts w:ascii="Calibri" w:eastAsiaTheme="minorHAnsi" w:hAnsi="Calibri"/>
                <w:lang w:eastAsia="en-US"/>
              </w:rPr>
            </w:pPr>
          </w:p>
        </w:tc>
        <w:tc>
          <w:tcPr>
            <w:tcW w:w="4854" w:type="dxa"/>
            <w:tcMar>
              <w:top w:w="0" w:type="dxa"/>
              <w:left w:w="72" w:type="dxa"/>
              <w:bottom w:w="0" w:type="dxa"/>
              <w:right w:w="72" w:type="dxa"/>
            </w:tcMar>
          </w:tcPr>
          <w:p w14:paraId="055C6571" w14:textId="77777777" w:rsidR="00763B8B" w:rsidRPr="00EA20C6" w:rsidRDefault="00763B8B" w:rsidP="00F51B26">
            <w:pPr>
              <w:rPr>
                <w:rFonts w:ascii="Calibri" w:eastAsiaTheme="minorHAnsi" w:hAnsi="Calibri"/>
                <w:lang w:eastAsia="en-US"/>
              </w:rPr>
            </w:pPr>
          </w:p>
        </w:tc>
      </w:tr>
      <w:tr w:rsidR="00763B8B" w:rsidRPr="00B37485" w14:paraId="39D3F5E1" w14:textId="77777777" w:rsidTr="00F51B26">
        <w:trPr>
          <w:jc w:val="center"/>
        </w:trPr>
        <w:tc>
          <w:tcPr>
            <w:tcW w:w="872" w:type="dxa"/>
            <w:tcMar>
              <w:top w:w="0" w:type="dxa"/>
              <w:left w:w="72" w:type="dxa"/>
              <w:bottom w:w="0" w:type="dxa"/>
              <w:right w:w="72" w:type="dxa"/>
            </w:tcMar>
            <w:hideMark/>
          </w:tcPr>
          <w:p w14:paraId="21581BDD"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2009</w:t>
            </w:r>
          </w:p>
        </w:tc>
        <w:tc>
          <w:tcPr>
            <w:tcW w:w="867" w:type="dxa"/>
            <w:tcMar>
              <w:top w:w="0" w:type="dxa"/>
              <w:left w:w="72" w:type="dxa"/>
              <w:bottom w:w="0" w:type="dxa"/>
              <w:right w:w="72" w:type="dxa"/>
            </w:tcMar>
            <w:hideMark/>
          </w:tcPr>
          <w:p w14:paraId="4C31BDC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05.2014</w:t>
            </w:r>
          </w:p>
        </w:tc>
        <w:tc>
          <w:tcPr>
            <w:tcW w:w="2835" w:type="dxa"/>
            <w:tcMar>
              <w:top w:w="0" w:type="dxa"/>
              <w:left w:w="72" w:type="dxa"/>
              <w:bottom w:w="0" w:type="dxa"/>
              <w:right w:w="72" w:type="dxa"/>
            </w:tcMar>
            <w:hideMark/>
          </w:tcPr>
          <w:p w14:paraId="2B49987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«МБ Менеджмент»</w:t>
            </w:r>
          </w:p>
        </w:tc>
        <w:tc>
          <w:tcPr>
            <w:tcW w:w="4854" w:type="dxa"/>
            <w:tcMar>
              <w:top w:w="0" w:type="dxa"/>
              <w:left w:w="72" w:type="dxa"/>
              <w:bottom w:w="0" w:type="dxa"/>
              <w:right w:w="72" w:type="dxa"/>
            </w:tcMar>
            <w:hideMark/>
          </w:tcPr>
          <w:p w14:paraId="416AD0AB"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Советник по финансам</w:t>
            </w:r>
          </w:p>
        </w:tc>
      </w:tr>
      <w:tr w:rsidR="00763B8B" w:rsidRPr="00B37485" w14:paraId="0E1FCAD3" w14:textId="77777777" w:rsidTr="00F51B26">
        <w:trPr>
          <w:jc w:val="center"/>
        </w:trPr>
        <w:tc>
          <w:tcPr>
            <w:tcW w:w="872" w:type="dxa"/>
            <w:tcMar>
              <w:top w:w="0" w:type="dxa"/>
              <w:left w:w="72" w:type="dxa"/>
              <w:bottom w:w="0" w:type="dxa"/>
              <w:right w:w="72" w:type="dxa"/>
            </w:tcMar>
            <w:hideMark/>
          </w:tcPr>
          <w:p w14:paraId="138C96B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hideMark/>
          </w:tcPr>
          <w:p w14:paraId="137E225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hideMark/>
          </w:tcPr>
          <w:p w14:paraId="68F7A71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АО «Концерн «Калашников»</w:t>
            </w:r>
          </w:p>
        </w:tc>
        <w:tc>
          <w:tcPr>
            <w:tcW w:w="4854" w:type="dxa"/>
            <w:tcMar>
              <w:top w:w="0" w:type="dxa"/>
              <w:left w:w="72" w:type="dxa"/>
              <w:bottom w:w="0" w:type="dxa"/>
              <w:right w:w="72" w:type="dxa"/>
            </w:tcMar>
            <w:hideMark/>
          </w:tcPr>
          <w:p w14:paraId="7FD0F3A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Заместитель генерального директора по корпоративному и стратегическому развитию</w:t>
            </w:r>
          </w:p>
        </w:tc>
      </w:tr>
      <w:tr w:rsidR="00763B8B" w:rsidRPr="00B37485" w14:paraId="7E2D379B" w14:textId="77777777" w:rsidTr="00F51B26">
        <w:trPr>
          <w:jc w:val="center"/>
        </w:trPr>
        <w:tc>
          <w:tcPr>
            <w:tcW w:w="872" w:type="dxa"/>
            <w:tcMar>
              <w:top w:w="0" w:type="dxa"/>
              <w:left w:w="72" w:type="dxa"/>
              <w:bottom w:w="0" w:type="dxa"/>
              <w:right w:w="72" w:type="dxa"/>
            </w:tcMar>
          </w:tcPr>
          <w:p w14:paraId="74B4B805" w14:textId="77777777" w:rsidR="00763B8B" w:rsidRPr="00EA20C6" w:rsidDel="00B37485" w:rsidRDefault="00763B8B" w:rsidP="00F51B26">
            <w:pPr>
              <w:widowControl w:val="0"/>
              <w:adjustRightInd w:val="0"/>
              <w:spacing w:before="20" w:after="40"/>
              <w:jc w:val="both"/>
              <w:outlineLvl w:val="4"/>
              <w:rPr>
                <w:lang w:eastAsia="en-US"/>
              </w:rPr>
            </w:pPr>
            <w:r w:rsidRPr="00EA20C6">
              <w:rPr>
                <w:lang w:eastAsia="en-US"/>
              </w:rPr>
              <w:t>2012</w:t>
            </w:r>
          </w:p>
        </w:tc>
        <w:tc>
          <w:tcPr>
            <w:tcW w:w="867" w:type="dxa"/>
            <w:tcMar>
              <w:top w:w="0" w:type="dxa"/>
              <w:left w:w="72" w:type="dxa"/>
              <w:bottom w:w="0" w:type="dxa"/>
              <w:right w:w="72" w:type="dxa"/>
            </w:tcMar>
          </w:tcPr>
          <w:p w14:paraId="5404A0E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509EDA3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«ТМХ-Сервис»</w:t>
            </w:r>
          </w:p>
        </w:tc>
        <w:tc>
          <w:tcPr>
            <w:tcW w:w="4854" w:type="dxa"/>
            <w:tcMar>
              <w:top w:w="0" w:type="dxa"/>
              <w:left w:w="72" w:type="dxa"/>
              <w:bottom w:w="0" w:type="dxa"/>
              <w:right w:w="72" w:type="dxa"/>
            </w:tcMar>
          </w:tcPr>
          <w:p w14:paraId="7927928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0D2AEAEF" w14:textId="77777777" w:rsidTr="00F51B26">
        <w:trPr>
          <w:jc w:val="center"/>
        </w:trPr>
        <w:tc>
          <w:tcPr>
            <w:tcW w:w="872" w:type="dxa"/>
            <w:tcMar>
              <w:top w:w="0" w:type="dxa"/>
              <w:left w:w="72" w:type="dxa"/>
              <w:bottom w:w="0" w:type="dxa"/>
              <w:right w:w="72" w:type="dxa"/>
            </w:tcMar>
          </w:tcPr>
          <w:p w14:paraId="27BB2B2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2012</w:t>
            </w:r>
          </w:p>
        </w:tc>
        <w:tc>
          <w:tcPr>
            <w:tcW w:w="867" w:type="dxa"/>
            <w:tcMar>
              <w:top w:w="0" w:type="dxa"/>
              <w:left w:w="72" w:type="dxa"/>
              <w:bottom w:w="0" w:type="dxa"/>
              <w:right w:w="72" w:type="dxa"/>
            </w:tcMar>
          </w:tcPr>
          <w:p w14:paraId="5274062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2835" w:type="dxa"/>
            <w:tcMar>
              <w:top w:w="0" w:type="dxa"/>
              <w:left w:w="72" w:type="dxa"/>
              <w:bottom w:w="0" w:type="dxa"/>
              <w:right w:w="72" w:type="dxa"/>
            </w:tcMar>
          </w:tcPr>
          <w:p w14:paraId="481E12B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«ЕСП»</w:t>
            </w:r>
          </w:p>
        </w:tc>
        <w:tc>
          <w:tcPr>
            <w:tcW w:w="4854" w:type="dxa"/>
            <w:tcMar>
              <w:top w:w="0" w:type="dxa"/>
              <w:left w:w="72" w:type="dxa"/>
              <w:bottom w:w="0" w:type="dxa"/>
              <w:right w:w="72" w:type="dxa"/>
            </w:tcMar>
          </w:tcPr>
          <w:p w14:paraId="44BFCD11"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1A0EE9D6" w14:textId="77777777" w:rsidTr="00F51B26">
        <w:trPr>
          <w:jc w:val="center"/>
        </w:trPr>
        <w:tc>
          <w:tcPr>
            <w:tcW w:w="872" w:type="dxa"/>
            <w:tcMar>
              <w:top w:w="0" w:type="dxa"/>
              <w:left w:w="72" w:type="dxa"/>
              <w:bottom w:w="0" w:type="dxa"/>
              <w:right w:w="72" w:type="dxa"/>
            </w:tcMar>
          </w:tcPr>
          <w:p w14:paraId="4283799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2012</w:t>
            </w:r>
          </w:p>
        </w:tc>
        <w:tc>
          <w:tcPr>
            <w:tcW w:w="867" w:type="dxa"/>
            <w:tcMar>
              <w:top w:w="0" w:type="dxa"/>
              <w:left w:w="72" w:type="dxa"/>
              <w:bottom w:w="0" w:type="dxa"/>
              <w:right w:w="72" w:type="dxa"/>
            </w:tcMar>
          </w:tcPr>
          <w:p w14:paraId="48DB5FA1"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2013</w:t>
            </w:r>
          </w:p>
        </w:tc>
        <w:tc>
          <w:tcPr>
            <w:tcW w:w="2835" w:type="dxa"/>
            <w:tcMar>
              <w:top w:w="0" w:type="dxa"/>
              <w:left w:w="72" w:type="dxa"/>
              <w:bottom w:w="0" w:type="dxa"/>
              <w:right w:w="72" w:type="dxa"/>
            </w:tcMar>
          </w:tcPr>
          <w:p w14:paraId="22F086E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ЗАО «Трансметрострой»</w:t>
            </w:r>
          </w:p>
        </w:tc>
        <w:tc>
          <w:tcPr>
            <w:tcW w:w="4854" w:type="dxa"/>
            <w:tcMar>
              <w:top w:w="0" w:type="dxa"/>
              <w:left w:w="72" w:type="dxa"/>
              <w:bottom w:w="0" w:type="dxa"/>
              <w:right w:w="72" w:type="dxa"/>
            </w:tcMar>
          </w:tcPr>
          <w:p w14:paraId="0074C0A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0598E345" w14:textId="77777777" w:rsidTr="00F51B26">
        <w:trPr>
          <w:jc w:val="center"/>
        </w:trPr>
        <w:tc>
          <w:tcPr>
            <w:tcW w:w="872" w:type="dxa"/>
            <w:tcMar>
              <w:top w:w="0" w:type="dxa"/>
              <w:left w:w="72" w:type="dxa"/>
              <w:bottom w:w="0" w:type="dxa"/>
              <w:right w:w="72" w:type="dxa"/>
            </w:tcMar>
          </w:tcPr>
          <w:p w14:paraId="492D683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2013</w:t>
            </w:r>
          </w:p>
        </w:tc>
        <w:tc>
          <w:tcPr>
            <w:tcW w:w="867" w:type="dxa"/>
            <w:tcMar>
              <w:top w:w="0" w:type="dxa"/>
              <w:left w:w="72" w:type="dxa"/>
              <w:bottom w:w="0" w:type="dxa"/>
              <w:right w:w="72" w:type="dxa"/>
            </w:tcMar>
          </w:tcPr>
          <w:p w14:paraId="6E03270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09FC5BF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ОАО «Центральная ППК»</w:t>
            </w:r>
          </w:p>
        </w:tc>
        <w:tc>
          <w:tcPr>
            <w:tcW w:w="4854" w:type="dxa"/>
            <w:tcMar>
              <w:top w:w="0" w:type="dxa"/>
              <w:left w:w="72" w:type="dxa"/>
              <w:bottom w:w="0" w:type="dxa"/>
              <w:right w:w="72" w:type="dxa"/>
            </w:tcMar>
          </w:tcPr>
          <w:p w14:paraId="3161878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41FDE1CB" w14:textId="77777777" w:rsidTr="00F51B26">
        <w:trPr>
          <w:jc w:val="center"/>
        </w:trPr>
        <w:tc>
          <w:tcPr>
            <w:tcW w:w="872" w:type="dxa"/>
            <w:tcMar>
              <w:top w:w="0" w:type="dxa"/>
              <w:left w:w="72" w:type="dxa"/>
              <w:bottom w:w="0" w:type="dxa"/>
              <w:right w:w="72" w:type="dxa"/>
            </w:tcMar>
          </w:tcPr>
          <w:p w14:paraId="55537B6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7EB1CDC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062FF6FB"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«Аэроэкспресс»</w:t>
            </w:r>
          </w:p>
        </w:tc>
        <w:tc>
          <w:tcPr>
            <w:tcW w:w="4854" w:type="dxa"/>
            <w:tcMar>
              <w:top w:w="0" w:type="dxa"/>
              <w:left w:w="72" w:type="dxa"/>
              <w:bottom w:w="0" w:type="dxa"/>
              <w:right w:w="72" w:type="dxa"/>
            </w:tcMar>
          </w:tcPr>
          <w:p w14:paraId="7922AAC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24F72489" w14:textId="77777777" w:rsidTr="00F51B26">
        <w:trPr>
          <w:jc w:val="center"/>
        </w:trPr>
        <w:tc>
          <w:tcPr>
            <w:tcW w:w="872" w:type="dxa"/>
            <w:tcMar>
              <w:top w:w="0" w:type="dxa"/>
              <w:left w:w="72" w:type="dxa"/>
              <w:bottom w:w="0" w:type="dxa"/>
              <w:right w:w="72" w:type="dxa"/>
            </w:tcMar>
          </w:tcPr>
          <w:p w14:paraId="43CBF26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021F221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7F6BFA4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ЗАО «Железнодорожный Сервисный Альянс»</w:t>
            </w:r>
          </w:p>
        </w:tc>
        <w:tc>
          <w:tcPr>
            <w:tcW w:w="4854" w:type="dxa"/>
            <w:tcMar>
              <w:top w:w="0" w:type="dxa"/>
              <w:left w:w="72" w:type="dxa"/>
              <w:bottom w:w="0" w:type="dxa"/>
              <w:right w:w="72" w:type="dxa"/>
            </w:tcMar>
          </w:tcPr>
          <w:p w14:paraId="6C6CCCBB"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3D6B77C8" w14:textId="77777777" w:rsidTr="00F51B26">
        <w:trPr>
          <w:jc w:val="center"/>
        </w:trPr>
        <w:tc>
          <w:tcPr>
            <w:tcW w:w="872" w:type="dxa"/>
            <w:tcMar>
              <w:top w:w="0" w:type="dxa"/>
              <w:left w:w="72" w:type="dxa"/>
              <w:bottom w:w="0" w:type="dxa"/>
              <w:right w:w="72" w:type="dxa"/>
            </w:tcMar>
          </w:tcPr>
          <w:p w14:paraId="3841665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3FFF4DB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4055AEA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ЗАО «Объединенная вагоноремонтная компания»</w:t>
            </w:r>
          </w:p>
        </w:tc>
        <w:tc>
          <w:tcPr>
            <w:tcW w:w="4854" w:type="dxa"/>
            <w:tcMar>
              <w:top w:w="0" w:type="dxa"/>
              <w:left w:w="72" w:type="dxa"/>
              <w:bottom w:w="0" w:type="dxa"/>
              <w:right w:w="72" w:type="dxa"/>
            </w:tcMar>
          </w:tcPr>
          <w:p w14:paraId="321A7E4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6F7670DD" w14:textId="77777777" w:rsidTr="00F51B26">
        <w:trPr>
          <w:jc w:val="center"/>
        </w:trPr>
        <w:tc>
          <w:tcPr>
            <w:tcW w:w="872" w:type="dxa"/>
            <w:tcMar>
              <w:top w:w="0" w:type="dxa"/>
              <w:left w:w="72" w:type="dxa"/>
              <w:bottom w:w="0" w:type="dxa"/>
              <w:right w:w="72" w:type="dxa"/>
            </w:tcMar>
          </w:tcPr>
          <w:p w14:paraId="5EDF158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2F4924F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241C2AE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АО «ИМЗ»</w:t>
            </w:r>
          </w:p>
        </w:tc>
        <w:tc>
          <w:tcPr>
            <w:tcW w:w="4854" w:type="dxa"/>
            <w:tcMar>
              <w:top w:w="0" w:type="dxa"/>
              <w:left w:w="72" w:type="dxa"/>
              <w:bottom w:w="0" w:type="dxa"/>
              <w:right w:w="72" w:type="dxa"/>
            </w:tcMar>
          </w:tcPr>
          <w:p w14:paraId="67A63CC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6BEB1AD5" w14:textId="77777777" w:rsidTr="00F51B26">
        <w:trPr>
          <w:jc w:val="center"/>
        </w:trPr>
        <w:tc>
          <w:tcPr>
            <w:tcW w:w="872" w:type="dxa"/>
            <w:tcMar>
              <w:top w:w="0" w:type="dxa"/>
              <w:left w:w="72" w:type="dxa"/>
              <w:bottom w:w="0" w:type="dxa"/>
              <w:right w:w="72" w:type="dxa"/>
            </w:tcMar>
          </w:tcPr>
          <w:p w14:paraId="2DD4AE9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5339DA4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2016</w:t>
            </w:r>
          </w:p>
        </w:tc>
        <w:tc>
          <w:tcPr>
            <w:tcW w:w="2835" w:type="dxa"/>
            <w:tcMar>
              <w:top w:w="0" w:type="dxa"/>
              <w:left w:w="72" w:type="dxa"/>
              <w:bottom w:w="0" w:type="dxa"/>
              <w:right w:w="72" w:type="dxa"/>
            </w:tcMar>
          </w:tcPr>
          <w:p w14:paraId="6D76A07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«Центр Управления Непрофильными Активами «ИЖМАШ»</w:t>
            </w:r>
          </w:p>
        </w:tc>
        <w:tc>
          <w:tcPr>
            <w:tcW w:w="4854" w:type="dxa"/>
            <w:tcMar>
              <w:top w:w="0" w:type="dxa"/>
              <w:left w:w="72" w:type="dxa"/>
              <w:bottom w:w="0" w:type="dxa"/>
              <w:right w:w="72" w:type="dxa"/>
            </w:tcMar>
          </w:tcPr>
          <w:p w14:paraId="7AF6DF8D"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3AAE6D76" w14:textId="77777777" w:rsidTr="00F51B26">
        <w:trPr>
          <w:jc w:val="center"/>
        </w:trPr>
        <w:tc>
          <w:tcPr>
            <w:tcW w:w="872" w:type="dxa"/>
            <w:tcMar>
              <w:top w:w="0" w:type="dxa"/>
              <w:left w:w="72" w:type="dxa"/>
              <w:bottom w:w="0" w:type="dxa"/>
              <w:right w:w="72" w:type="dxa"/>
            </w:tcMar>
          </w:tcPr>
          <w:p w14:paraId="35714BE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56798D6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1032498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 xml:space="preserve">ООО «ТКХ» </w:t>
            </w:r>
          </w:p>
        </w:tc>
        <w:tc>
          <w:tcPr>
            <w:tcW w:w="4854" w:type="dxa"/>
            <w:tcMar>
              <w:top w:w="0" w:type="dxa"/>
              <w:left w:w="72" w:type="dxa"/>
              <w:bottom w:w="0" w:type="dxa"/>
              <w:right w:w="72" w:type="dxa"/>
            </w:tcMar>
          </w:tcPr>
          <w:p w14:paraId="743BF18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 xml:space="preserve">Член Совета директоров </w:t>
            </w:r>
          </w:p>
        </w:tc>
      </w:tr>
      <w:tr w:rsidR="00763B8B" w:rsidRPr="00B37485" w14:paraId="01ECE409" w14:textId="77777777" w:rsidTr="00F51B26">
        <w:trPr>
          <w:jc w:val="center"/>
        </w:trPr>
        <w:tc>
          <w:tcPr>
            <w:tcW w:w="872" w:type="dxa"/>
            <w:tcMar>
              <w:top w:w="0" w:type="dxa"/>
              <w:left w:w="72" w:type="dxa"/>
              <w:bottom w:w="0" w:type="dxa"/>
              <w:right w:w="72" w:type="dxa"/>
            </w:tcMar>
            <w:hideMark/>
          </w:tcPr>
          <w:p w14:paraId="50AA2D6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2016</w:t>
            </w:r>
          </w:p>
        </w:tc>
        <w:tc>
          <w:tcPr>
            <w:tcW w:w="867" w:type="dxa"/>
            <w:tcMar>
              <w:top w:w="0" w:type="dxa"/>
              <w:left w:w="72" w:type="dxa"/>
              <w:bottom w:w="0" w:type="dxa"/>
              <w:right w:w="72" w:type="dxa"/>
            </w:tcMar>
            <w:hideMark/>
          </w:tcPr>
          <w:p w14:paraId="2B9C5A41"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hideMark/>
          </w:tcPr>
          <w:p w14:paraId="283F2BE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ОАО «ММЗ»</w:t>
            </w:r>
          </w:p>
        </w:tc>
        <w:tc>
          <w:tcPr>
            <w:tcW w:w="4854" w:type="dxa"/>
            <w:tcMar>
              <w:top w:w="0" w:type="dxa"/>
              <w:left w:w="72" w:type="dxa"/>
              <w:bottom w:w="0" w:type="dxa"/>
              <w:right w:w="72" w:type="dxa"/>
            </w:tcMar>
            <w:hideMark/>
          </w:tcPr>
          <w:p w14:paraId="1A852BC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351CD8A7" w14:textId="77777777" w:rsidTr="00F51B26">
        <w:trPr>
          <w:jc w:val="center"/>
        </w:trPr>
        <w:tc>
          <w:tcPr>
            <w:tcW w:w="872" w:type="dxa"/>
            <w:tcMar>
              <w:top w:w="0" w:type="dxa"/>
              <w:left w:w="72" w:type="dxa"/>
              <w:bottom w:w="0" w:type="dxa"/>
              <w:right w:w="72" w:type="dxa"/>
            </w:tcMar>
            <w:hideMark/>
          </w:tcPr>
          <w:p w14:paraId="77F4DAF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2016</w:t>
            </w:r>
          </w:p>
        </w:tc>
        <w:tc>
          <w:tcPr>
            <w:tcW w:w="867" w:type="dxa"/>
            <w:tcMar>
              <w:top w:w="0" w:type="dxa"/>
              <w:left w:w="72" w:type="dxa"/>
              <w:bottom w:w="0" w:type="dxa"/>
              <w:right w:w="72" w:type="dxa"/>
            </w:tcMar>
            <w:hideMark/>
          </w:tcPr>
          <w:p w14:paraId="07817B0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hideMark/>
          </w:tcPr>
          <w:p w14:paraId="0D59434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АО «ССЗ «Вымпел»</w:t>
            </w:r>
          </w:p>
        </w:tc>
        <w:tc>
          <w:tcPr>
            <w:tcW w:w="4854" w:type="dxa"/>
            <w:tcMar>
              <w:top w:w="0" w:type="dxa"/>
              <w:left w:w="72" w:type="dxa"/>
              <w:bottom w:w="0" w:type="dxa"/>
              <w:right w:w="72" w:type="dxa"/>
            </w:tcMar>
            <w:hideMark/>
          </w:tcPr>
          <w:p w14:paraId="3476300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904C4B" w14:paraId="1F4658CD" w14:textId="77777777" w:rsidTr="00F51B26">
        <w:trPr>
          <w:jc w:val="center"/>
        </w:trPr>
        <w:tc>
          <w:tcPr>
            <w:tcW w:w="872" w:type="dxa"/>
            <w:tcMar>
              <w:top w:w="0" w:type="dxa"/>
              <w:left w:w="72" w:type="dxa"/>
              <w:bottom w:w="0" w:type="dxa"/>
              <w:right w:w="72" w:type="dxa"/>
            </w:tcMar>
          </w:tcPr>
          <w:p w14:paraId="2EB0584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2015</w:t>
            </w:r>
          </w:p>
        </w:tc>
        <w:tc>
          <w:tcPr>
            <w:tcW w:w="867" w:type="dxa"/>
            <w:tcMar>
              <w:top w:w="0" w:type="dxa"/>
              <w:left w:w="72" w:type="dxa"/>
              <w:bottom w:w="0" w:type="dxa"/>
              <w:right w:w="72" w:type="dxa"/>
            </w:tcMar>
          </w:tcPr>
          <w:p w14:paraId="3E37A54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77CCC74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«ЛокоТех-Промсервис»</w:t>
            </w:r>
          </w:p>
        </w:tc>
        <w:tc>
          <w:tcPr>
            <w:tcW w:w="4854" w:type="dxa"/>
            <w:tcMar>
              <w:top w:w="0" w:type="dxa"/>
              <w:left w:w="72" w:type="dxa"/>
              <w:bottom w:w="0" w:type="dxa"/>
              <w:right w:w="72" w:type="dxa"/>
            </w:tcMar>
          </w:tcPr>
          <w:p w14:paraId="06059589" w14:textId="77777777" w:rsidR="00763B8B" w:rsidRPr="00763B8B"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bl>
    <w:p w14:paraId="3F7F373B" w14:textId="77777777" w:rsidR="00763B8B" w:rsidRDefault="00763B8B" w:rsidP="00904C4B">
      <w:pPr>
        <w:ind w:firstLine="567"/>
        <w:jc w:val="both"/>
        <w:rPr>
          <w:rStyle w:val="Subst0"/>
        </w:rPr>
      </w:pPr>
    </w:p>
    <w:p w14:paraId="22824E99" w14:textId="77777777" w:rsidR="00904C4B" w:rsidRPr="001D0DCE" w:rsidRDefault="00904C4B" w:rsidP="00904C4B">
      <w:pPr>
        <w:adjustRightInd w:val="0"/>
        <w:ind w:firstLine="540"/>
        <w:jc w:val="both"/>
      </w:pPr>
      <w:r w:rsidRPr="001D0DCE">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0DCE">
        <w:rPr>
          <w:b/>
          <w:i/>
        </w:rPr>
        <w:t>нет</w:t>
      </w:r>
    </w:p>
    <w:p w14:paraId="7C0DFB8D" w14:textId="77777777" w:rsidR="00904C4B" w:rsidRPr="00D309C3" w:rsidRDefault="00904C4B" w:rsidP="00904C4B">
      <w:pPr>
        <w:adjustRightInd w:val="0"/>
        <w:ind w:firstLine="540"/>
        <w:jc w:val="both"/>
        <w:rPr>
          <w:b/>
          <w:i/>
          <w:color w:val="000000"/>
        </w:rPr>
      </w:pPr>
      <w:r w:rsidRPr="001D0DCE">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1D0DCE">
        <w:rPr>
          <w:b/>
          <w:i/>
        </w:rPr>
        <w:t xml:space="preserve"> </w:t>
      </w:r>
      <w:r w:rsidRPr="00D309C3">
        <w:rPr>
          <w:b/>
          <w:i/>
          <w:color w:val="000000"/>
        </w:rPr>
        <w:t>нет</w:t>
      </w:r>
    </w:p>
    <w:p w14:paraId="3F78445D" w14:textId="77777777" w:rsidR="00904C4B" w:rsidRPr="001D0DCE" w:rsidRDefault="00904C4B" w:rsidP="00904C4B">
      <w:pPr>
        <w:adjustRightInd w:val="0"/>
        <w:ind w:firstLine="540"/>
        <w:jc w:val="both"/>
      </w:pPr>
      <w:r w:rsidRPr="001D0DCE">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309C3">
        <w:rPr>
          <w:b/>
          <w:i/>
          <w:color w:val="000000"/>
        </w:rPr>
        <w:t>такие связи отсутствуют.</w:t>
      </w:r>
      <w:r w:rsidRPr="00D309C3">
        <w:rPr>
          <w:color w:val="000000"/>
        </w:rPr>
        <w:t xml:space="preserve"> </w:t>
      </w:r>
    </w:p>
    <w:p w14:paraId="03E36C3F" w14:textId="77777777" w:rsidR="00904C4B" w:rsidRPr="001D0DCE" w:rsidRDefault="00904C4B" w:rsidP="00904C4B">
      <w:pPr>
        <w:adjustRightInd w:val="0"/>
        <w:ind w:firstLine="540"/>
        <w:jc w:val="both"/>
      </w:pPr>
      <w:r w:rsidRPr="001D0DCE">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color w:val="000000"/>
        </w:rPr>
        <w:t>не привлекалась</w:t>
      </w:r>
    </w:p>
    <w:p w14:paraId="46BC52CD" w14:textId="77777777" w:rsidR="00904C4B" w:rsidRDefault="00904C4B" w:rsidP="00656C1F">
      <w:pPr>
        <w:adjustRightInd w:val="0"/>
        <w:ind w:firstLine="567"/>
        <w:jc w:val="both"/>
        <w:rPr>
          <w:b/>
        </w:rPr>
      </w:pPr>
      <w:r w:rsidRPr="001D0DCE">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309C3">
        <w:rPr>
          <w:b/>
          <w:i/>
          <w:color w:val="000000"/>
        </w:rPr>
        <w:t>не занимал</w:t>
      </w:r>
      <w:r>
        <w:rPr>
          <w:b/>
          <w:i/>
          <w:color w:val="000000"/>
        </w:rPr>
        <w:t>а</w:t>
      </w:r>
    </w:p>
    <w:p w14:paraId="41C158DD" w14:textId="77777777" w:rsidR="00904C4B" w:rsidRDefault="00904C4B" w:rsidP="00656C1F">
      <w:pPr>
        <w:adjustRightInd w:val="0"/>
        <w:ind w:firstLine="567"/>
        <w:jc w:val="both"/>
        <w:rPr>
          <w:b/>
        </w:rPr>
      </w:pPr>
    </w:p>
    <w:p w14:paraId="317B00AF" w14:textId="77777777" w:rsidR="00A9024E" w:rsidRPr="00FA0919" w:rsidRDefault="00A9024E" w:rsidP="00A67F70">
      <w:pPr>
        <w:adjustRightInd w:val="0"/>
        <w:ind w:firstLine="540"/>
        <w:jc w:val="both"/>
        <w:rPr>
          <w:b/>
          <w:i/>
        </w:rPr>
      </w:pPr>
      <w: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FA0919">
        <w:rPr>
          <w:b/>
          <w:i/>
        </w:rPr>
        <w:t xml:space="preserve">в Эмитенте комитеты совета директоров не создавались. </w:t>
      </w:r>
    </w:p>
    <w:p w14:paraId="56D610B7" w14:textId="77777777" w:rsidR="00A67F70" w:rsidRPr="00FA0919" w:rsidRDefault="00634542" w:rsidP="00956CB7">
      <w:pPr>
        <w:adjustRightInd w:val="0"/>
        <w:ind w:firstLine="540"/>
        <w:jc w:val="both"/>
        <w:rPr>
          <w:b/>
          <w:i/>
        </w:rPr>
      </w:pPr>
      <w:r>
        <w:t>С</w:t>
      </w:r>
      <w:r w:rsidR="00A67F70" w:rsidRPr="001B1C59">
        <w:t>ведения о членах совета директоров (наблюдательного совета), котор</w:t>
      </w:r>
      <w:r>
        <w:t xml:space="preserve">ых эмитент считает независимыми: </w:t>
      </w:r>
      <w:r w:rsidR="00FA0919">
        <w:rPr>
          <w:b/>
          <w:i/>
        </w:rPr>
        <w:t xml:space="preserve">такие члены совета директоров отсутствуют. </w:t>
      </w:r>
    </w:p>
    <w:p w14:paraId="6D4C1FD5" w14:textId="77777777" w:rsidR="00A67F70" w:rsidRPr="001B1C59" w:rsidRDefault="00A67F70" w:rsidP="001B1B02">
      <w:pPr>
        <w:adjustRightInd w:val="0"/>
        <w:jc w:val="both"/>
      </w:pPr>
    </w:p>
    <w:p w14:paraId="1C6E290A" w14:textId="77777777" w:rsidR="001B1B02" w:rsidRDefault="001B1B02" w:rsidP="002E0D35">
      <w:pPr>
        <w:pStyle w:val="2"/>
        <w:rPr>
          <w:sz w:val="22"/>
          <w:szCs w:val="22"/>
        </w:rPr>
      </w:pPr>
      <w:bookmarkStart w:id="79" w:name="_Toc495084643"/>
      <w:r w:rsidRPr="002E0D35">
        <w:rPr>
          <w:sz w:val="22"/>
          <w:szCs w:val="22"/>
        </w:rPr>
        <w:t>5.3. Сведения о размере вознаграждения, льгот и (или) компенсации расходов по каждому органу управления эмитента</w:t>
      </w:r>
      <w:bookmarkEnd w:id="79"/>
    </w:p>
    <w:p w14:paraId="49292572" w14:textId="77777777" w:rsidR="00672A84" w:rsidRDefault="00672A84" w:rsidP="001B1B02">
      <w:pPr>
        <w:adjustRightInd w:val="0"/>
        <w:jc w:val="both"/>
      </w:pPr>
    </w:p>
    <w:p w14:paraId="4A8E64D3" w14:textId="77777777" w:rsidR="00C85EC0" w:rsidRPr="00526CC3" w:rsidRDefault="00672A84" w:rsidP="00C85EC0">
      <w:pPr>
        <w:pStyle w:val="ConsNormal"/>
        <w:ind w:right="0" w:firstLine="567"/>
        <w:rPr>
          <w:rFonts w:ascii="Times New Roman" w:hAnsi="Times New Roman" w:cs="Times New Roman"/>
          <w:b/>
          <w:i/>
          <w:lang w:val="ru-RU"/>
        </w:rPr>
      </w:pPr>
      <w:r w:rsidRPr="00753C05">
        <w:rPr>
          <w:rFonts w:ascii="Times New Roman" w:hAnsi="Times New Roman" w:cs="Times New Roman"/>
          <w:lang w:val="ru-RU"/>
        </w:rPr>
        <w:t>Информация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w:t>
      </w:r>
      <w:r>
        <w:rPr>
          <w:rFonts w:ascii="Times New Roman" w:hAnsi="Times New Roman" w:cs="Times New Roman"/>
          <w:lang w:val="ru-RU"/>
        </w:rPr>
        <w:t xml:space="preserve">ерждения проспекта ценных </w:t>
      </w:r>
      <w:r w:rsidRPr="00526CC3">
        <w:rPr>
          <w:rFonts w:ascii="Times New Roman" w:hAnsi="Times New Roman" w:cs="Times New Roman"/>
          <w:lang w:val="ru-RU"/>
        </w:rPr>
        <w:t xml:space="preserve">бумаг: </w:t>
      </w:r>
      <w:r w:rsidR="00C85EC0" w:rsidRPr="00526CC3">
        <w:rPr>
          <w:rFonts w:ascii="Times New Roman" w:hAnsi="Times New Roman" w:cs="Times New Roman"/>
          <w:b/>
          <w:i/>
          <w:lang w:val="ru-RU"/>
        </w:rPr>
        <w:t>Совету директоров вознаграждения не выплачивались, компенсации расходов не осуществлялись.</w:t>
      </w:r>
    </w:p>
    <w:p w14:paraId="53BEC765" w14:textId="77777777" w:rsidR="00672A84" w:rsidRPr="00753C05" w:rsidRDefault="00672A84" w:rsidP="00672A84">
      <w:pPr>
        <w:pStyle w:val="ConsNormal"/>
        <w:ind w:right="0" w:firstLine="567"/>
        <w:rPr>
          <w:rFonts w:ascii="Times New Roman" w:hAnsi="Times New Roman" w:cs="Times New Roman"/>
          <w:b/>
          <w:i/>
          <w:lang w:val="ru-RU"/>
        </w:rPr>
      </w:pPr>
      <w:r w:rsidRPr="00526CC3">
        <w:rPr>
          <w:rFonts w:ascii="Times New Roman" w:hAnsi="Times New Roman" w:cs="Times New Roman"/>
          <w:b/>
          <w:i/>
          <w:lang w:val="ru-RU"/>
        </w:rPr>
        <w:t>Информация по вознаграждению физического лица, занимающего должность (осуществляющего функции) единоличного исполнительного</w:t>
      </w:r>
      <w:r w:rsidRPr="00753C05">
        <w:rPr>
          <w:rFonts w:ascii="Times New Roman" w:hAnsi="Times New Roman" w:cs="Times New Roman"/>
          <w:b/>
          <w:i/>
          <w:lang w:val="ru-RU"/>
        </w:rPr>
        <w:t xml:space="preserve"> органа управления эмитента не указывается в соответствии с законодательством. </w:t>
      </w:r>
    </w:p>
    <w:p w14:paraId="58F4583D" w14:textId="77777777" w:rsidR="00672A84" w:rsidRDefault="00672A84" w:rsidP="00672A84">
      <w:pPr>
        <w:pStyle w:val="ConsNormal"/>
        <w:ind w:right="0" w:firstLine="567"/>
        <w:rPr>
          <w:rFonts w:ascii="Times New Roman" w:hAnsi="Times New Roman" w:cs="Times New Roman"/>
          <w:lang w:val="ru-RU"/>
        </w:rPr>
      </w:pPr>
    </w:p>
    <w:p w14:paraId="30EA013D" w14:textId="77777777" w:rsidR="00672A84" w:rsidRPr="00753C05" w:rsidRDefault="00672A84" w:rsidP="00672A84">
      <w:pPr>
        <w:pStyle w:val="ConsNormal"/>
        <w:ind w:right="0" w:firstLine="567"/>
        <w:rPr>
          <w:rFonts w:ascii="Times New Roman" w:hAnsi="Times New Roman" w:cs="Times New Roman"/>
          <w:b/>
          <w:i/>
          <w:lang w:val="ru-RU"/>
        </w:rPr>
      </w:pPr>
      <w:r>
        <w:rPr>
          <w:rFonts w:ascii="Times New Roman" w:hAnsi="Times New Roman" w:cs="Times New Roman"/>
          <w:lang w:val="ru-RU"/>
        </w:rPr>
        <w:t>С</w:t>
      </w:r>
      <w:r w:rsidRPr="00753C05">
        <w:rPr>
          <w:rFonts w:ascii="Times New Roman" w:hAnsi="Times New Roman" w:cs="Times New Roman"/>
          <w:lang w:val="ru-RU"/>
        </w:rPr>
        <w:t xml:space="preserve">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w:t>
      </w:r>
      <w:r w:rsidRPr="00753C05">
        <w:rPr>
          <w:rFonts w:ascii="Times New Roman" w:hAnsi="Times New Roman" w:cs="Times New Roman"/>
          <w:b/>
          <w:i/>
          <w:lang w:val="ru-RU"/>
        </w:rPr>
        <w:t xml:space="preserve">такие </w:t>
      </w:r>
      <w:r>
        <w:rPr>
          <w:rFonts w:ascii="Times New Roman" w:hAnsi="Times New Roman" w:cs="Times New Roman"/>
          <w:b/>
          <w:i/>
          <w:lang w:val="ru-RU"/>
        </w:rPr>
        <w:t xml:space="preserve">решения и </w:t>
      </w:r>
      <w:r w:rsidRPr="00753C05">
        <w:rPr>
          <w:rFonts w:ascii="Times New Roman" w:hAnsi="Times New Roman" w:cs="Times New Roman"/>
          <w:b/>
          <w:i/>
          <w:lang w:val="ru-RU"/>
        </w:rPr>
        <w:t>соглашения отсутствуют.</w:t>
      </w:r>
      <w:r w:rsidRPr="00753C05">
        <w:rPr>
          <w:rFonts w:ascii="Times New Roman" w:hAnsi="Times New Roman" w:cs="Times New Roman"/>
          <w:lang w:val="ru-RU"/>
        </w:rPr>
        <w:t xml:space="preserve"> </w:t>
      </w:r>
    </w:p>
    <w:p w14:paraId="1C3E5C47" w14:textId="77777777" w:rsidR="00672A84" w:rsidRPr="001B1C59" w:rsidRDefault="00672A84" w:rsidP="001B1B02">
      <w:pPr>
        <w:adjustRightInd w:val="0"/>
        <w:jc w:val="both"/>
      </w:pPr>
    </w:p>
    <w:p w14:paraId="1F66BE7A" w14:textId="77777777" w:rsidR="001B1B02" w:rsidRDefault="001B1B02" w:rsidP="002E0D35">
      <w:pPr>
        <w:pStyle w:val="2"/>
        <w:rPr>
          <w:sz w:val="22"/>
          <w:szCs w:val="22"/>
        </w:rPr>
      </w:pPr>
      <w:bookmarkStart w:id="80" w:name="_Toc495084644"/>
      <w:r w:rsidRPr="002E0D35">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80"/>
    </w:p>
    <w:p w14:paraId="43A60804" w14:textId="77777777" w:rsidR="00956F1B" w:rsidRDefault="00956F1B" w:rsidP="00656C1F">
      <w:pPr>
        <w:adjustRightInd w:val="0"/>
        <w:ind w:firstLine="567"/>
        <w:jc w:val="both"/>
        <w:rPr>
          <w:b/>
        </w:rPr>
      </w:pPr>
    </w:p>
    <w:p w14:paraId="538E560C" w14:textId="77777777" w:rsidR="00FB5029" w:rsidRPr="00B84FBC" w:rsidRDefault="00FB5029" w:rsidP="00FB5029">
      <w:pPr>
        <w:adjustRightInd w:val="0"/>
        <w:ind w:firstLine="540"/>
        <w:jc w:val="both"/>
      </w:pPr>
      <w:r>
        <w:t>П</w:t>
      </w:r>
      <w:r w:rsidRPr="001B1C59">
        <w:t xml:space="preserve">олное описание структуры органов контроля за финансово-хозяйственной деятельностью эмитента и их </w:t>
      </w:r>
      <w:r w:rsidRPr="00B84FBC">
        <w:t>компетенции в соответствии с уставом (учредительными документами) и внутренними документами эмитента.</w:t>
      </w:r>
    </w:p>
    <w:p w14:paraId="1687E6F9" w14:textId="77777777" w:rsidR="00012418" w:rsidRDefault="00012418" w:rsidP="00012418">
      <w:pPr>
        <w:ind w:firstLine="567"/>
        <w:jc w:val="both"/>
        <w:rPr>
          <w:b/>
          <w:i/>
        </w:rPr>
      </w:pPr>
      <w:r>
        <w:rPr>
          <w:b/>
          <w:i/>
        </w:rPr>
        <w:t xml:space="preserve">В соответствии с Уставом: </w:t>
      </w:r>
    </w:p>
    <w:p w14:paraId="76B4A569" w14:textId="77777777" w:rsidR="00012418" w:rsidRPr="00012418" w:rsidRDefault="00012418" w:rsidP="00012418">
      <w:pPr>
        <w:ind w:firstLine="567"/>
        <w:jc w:val="both"/>
        <w:rPr>
          <w:b/>
          <w:i/>
        </w:rPr>
      </w:pPr>
      <w:r>
        <w:rPr>
          <w:b/>
          <w:i/>
        </w:rPr>
        <w:t>«</w:t>
      </w:r>
      <w:r w:rsidRPr="00012418">
        <w:rPr>
          <w:b/>
          <w:i/>
        </w:rPr>
        <w:t>По решению Общего собрания в Обществе может быть избран ревизор</w:t>
      </w:r>
      <w:r>
        <w:rPr>
          <w:b/>
          <w:i/>
        </w:rPr>
        <w:t xml:space="preserve"> </w:t>
      </w:r>
      <w:r>
        <w:t>(</w:t>
      </w:r>
      <w:r w:rsidRPr="00012418">
        <w:rPr>
          <w:b/>
          <w:i/>
        </w:rPr>
        <w:t>ревизионная комиссия) Общества на срок до следующего очередного Общего собрания. Функции ревизора (ревизионной комиссии) Общества может осуществлять утвержденный Общим собранием аудитор. В случае, если число Участников превысит 15 (Пятнадцать), образование ревизионной комиссии (избрание ревизора) Общества является обязательным. По решению Общего собрания ревизору (членам ревизионной комиссии)</w:t>
      </w:r>
      <w:r>
        <w:rPr>
          <w:b/>
          <w:i/>
        </w:rPr>
        <w:t xml:space="preserve"> </w:t>
      </w:r>
      <w:r w:rsidRPr="00012418">
        <w:rPr>
          <w:b/>
          <w:i/>
        </w:rPr>
        <w:t>Общества в период исполнения им своих обязанностей может</w:t>
      </w:r>
      <w:r w:rsidRPr="00012418">
        <w:rPr>
          <w:b/>
          <w:i/>
        </w:rPr>
        <w:tab/>
        <w:t>выплачиваться вознаграждение</w:t>
      </w:r>
      <w:r w:rsidRPr="00012418">
        <w:rPr>
          <w:b/>
          <w:i/>
        </w:rPr>
        <w:tab/>
      </w:r>
      <w:r>
        <w:rPr>
          <w:b/>
          <w:i/>
        </w:rPr>
        <w:t xml:space="preserve"> </w:t>
      </w:r>
      <w:r w:rsidRPr="00012418">
        <w:rPr>
          <w:b/>
          <w:i/>
        </w:rPr>
        <w:t>и</w:t>
      </w:r>
      <w:r>
        <w:rPr>
          <w:b/>
          <w:i/>
        </w:rPr>
        <w:t xml:space="preserve"> </w:t>
      </w:r>
      <w:r w:rsidRPr="00012418">
        <w:rPr>
          <w:b/>
          <w:i/>
        </w:rPr>
        <w:t>(или)</w:t>
      </w:r>
      <w:r>
        <w:rPr>
          <w:b/>
          <w:i/>
        </w:rPr>
        <w:t xml:space="preserve"> </w:t>
      </w:r>
      <w:r w:rsidRPr="00012418">
        <w:rPr>
          <w:b/>
          <w:i/>
        </w:rPr>
        <w:t>компенсироваться расходы, связанные с исполнением ими функций ревизора (членов ревизионной комиссии) Общества. Размер такого вознаграждения и компенсаций устанавливается решением Совета директоров.</w:t>
      </w:r>
      <w:r>
        <w:rPr>
          <w:b/>
          <w:i/>
        </w:rPr>
        <w:t>»</w:t>
      </w:r>
    </w:p>
    <w:p w14:paraId="0B3AADE0" w14:textId="77777777" w:rsidR="00FB5029" w:rsidRPr="00B17C30" w:rsidRDefault="00012418" w:rsidP="00FB5029">
      <w:pPr>
        <w:ind w:firstLine="567"/>
        <w:jc w:val="both"/>
        <w:rPr>
          <w:b/>
          <w:i/>
        </w:rPr>
      </w:pPr>
      <w:r>
        <w:rPr>
          <w:b/>
          <w:i/>
        </w:rPr>
        <w:t>«</w:t>
      </w:r>
      <w:r w:rsidR="00FB5029" w:rsidRPr="00B17C30">
        <w:rPr>
          <w:b/>
          <w:i/>
        </w:rPr>
        <w:t>Контроль над финансово-хозяйственной деятельностью Общества осуществляется Ревизором Общества.</w:t>
      </w:r>
    </w:p>
    <w:p w14:paraId="652D203F" w14:textId="77777777" w:rsidR="00FB5029" w:rsidRPr="00B17C30" w:rsidRDefault="00FB5029" w:rsidP="00FB5029">
      <w:pPr>
        <w:ind w:firstLine="567"/>
        <w:jc w:val="both"/>
        <w:rPr>
          <w:b/>
          <w:i/>
        </w:rPr>
      </w:pPr>
      <w:r w:rsidRPr="00B17C30">
        <w:rPr>
          <w:b/>
          <w:i/>
        </w:rPr>
        <w:t>Срок полномочий Ревизора Общества составляет 3 (три) года.</w:t>
      </w:r>
    </w:p>
    <w:p w14:paraId="0F3B01BB" w14:textId="77777777" w:rsidR="00FB5029" w:rsidRPr="00B17C30" w:rsidRDefault="00FB5029" w:rsidP="00FB5029">
      <w:pPr>
        <w:ind w:firstLine="567"/>
        <w:jc w:val="both"/>
        <w:rPr>
          <w:b/>
          <w:i/>
        </w:rPr>
      </w:pPr>
      <w:r w:rsidRPr="00B17C30">
        <w:rPr>
          <w:b/>
          <w:i/>
        </w:rPr>
        <w:t>Ревизором Общества может быть любой участник (представитель участника) Общества, избранный в установленном порядке Общим собранием участников Общества, а также лицо, не являющееся участником Общества.</w:t>
      </w:r>
    </w:p>
    <w:p w14:paraId="65BE2B8A" w14:textId="77777777" w:rsidR="00FB5029" w:rsidRPr="00B17C30" w:rsidRDefault="00FB5029" w:rsidP="00FB5029">
      <w:pPr>
        <w:ind w:firstLine="567"/>
        <w:jc w:val="both"/>
        <w:rPr>
          <w:b/>
          <w:i/>
        </w:rPr>
      </w:pPr>
      <w:r w:rsidRPr="00B17C30">
        <w:rPr>
          <w:b/>
          <w:i/>
        </w:rPr>
        <w:t>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14:paraId="4B992759" w14:textId="77777777" w:rsidR="00FB5029" w:rsidRPr="00B17C30" w:rsidRDefault="00FB5029" w:rsidP="00FB5029">
      <w:pPr>
        <w:ind w:firstLine="567"/>
        <w:jc w:val="both"/>
        <w:rPr>
          <w:b/>
          <w:i/>
        </w:rPr>
      </w:pPr>
      <w:r w:rsidRPr="00B17C30">
        <w:rPr>
          <w:b/>
          <w:i/>
        </w:rPr>
        <w:t>По требованию Ревизора Общества Генеральный директор Общества, а также работники Общества обязаны давать необходимые пояснения в устной или письменной форме.</w:t>
      </w:r>
    </w:p>
    <w:p w14:paraId="4D874F7B" w14:textId="77777777" w:rsidR="00FB5029" w:rsidRPr="00B17C30" w:rsidRDefault="00FB5029" w:rsidP="00FB5029">
      <w:pPr>
        <w:ind w:firstLine="567"/>
        <w:jc w:val="both"/>
        <w:rPr>
          <w:b/>
          <w:i/>
        </w:rPr>
      </w:pPr>
      <w:r w:rsidRPr="00B17C30">
        <w:rPr>
          <w:b/>
          <w:i/>
        </w:rPr>
        <w:t>Ревизор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w:t>
      </w:r>
    </w:p>
    <w:p w14:paraId="5B010CD4" w14:textId="77777777" w:rsidR="00FB5029" w:rsidRPr="00B17C30" w:rsidRDefault="00FB5029" w:rsidP="00FB5029">
      <w:pPr>
        <w:ind w:firstLine="567"/>
        <w:jc w:val="both"/>
        <w:rPr>
          <w:b/>
          <w:i/>
        </w:rPr>
      </w:pPr>
      <w:r w:rsidRPr="00B17C30">
        <w:rPr>
          <w:b/>
          <w:i/>
        </w:rPr>
        <w:t>Общее собрание участников Общества не вправе утверждать годовые отчеты и бухгалтерские балансы Общества при отсутствии заключений Ревизора Общества.</w:t>
      </w:r>
    </w:p>
    <w:p w14:paraId="5256177A" w14:textId="77777777" w:rsidR="00FB5029" w:rsidRPr="00B17C30" w:rsidRDefault="00FB5029" w:rsidP="00FB5029">
      <w:pPr>
        <w:ind w:firstLine="567"/>
        <w:jc w:val="both"/>
        <w:rPr>
          <w:b/>
          <w:i/>
        </w:rPr>
      </w:pPr>
      <w:r w:rsidRPr="00B17C30">
        <w:rPr>
          <w:b/>
          <w:i/>
        </w:rPr>
        <w:t>Ревизор Общества вправе потребовать созыва внеочередного Общего собрания участников Общества, если возникла серьезная угроза интересам Общества.</w:t>
      </w:r>
    </w:p>
    <w:p w14:paraId="4BCF83D4" w14:textId="77777777" w:rsidR="00FB5029" w:rsidRDefault="00FB5029" w:rsidP="00FB5029">
      <w:pPr>
        <w:ind w:firstLine="567"/>
        <w:jc w:val="both"/>
        <w:rPr>
          <w:b/>
          <w:i/>
        </w:rPr>
      </w:pPr>
      <w:r w:rsidRPr="00B17C30">
        <w:rPr>
          <w:b/>
          <w:i/>
        </w:rPr>
        <w:t>Расходы Ревизора Общества, а также расходы по их вознаграждению или по оплате услуг независимого аудитора несет Общество.</w:t>
      </w:r>
      <w:r w:rsidR="00012418">
        <w:rPr>
          <w:b/>
          <w:i/>
        </w:rPr>
        <w:t>»</w:t>
      </w:r>
    </w:p>
    <w:p w14:paraId="7301340E" w14:textId="77777777" w:rsidR="00FB5029" w:rsidRDefault="00FB5029" w:rsidP="00FB5029">
      <w:pPr>
        <w:adjustRightInd w:val="0"/>
        <w:jc w:val="both"/>
      </w:pPr>
    </w:p>
    <w:p w14:paraId="1036E756" w14:textId="77777777" w:rsidR="00012418" w:rsidRDefault="00012418" w:rsidP="00012418">
      <w:pPr>
        <w:adjustRightInd w:val="0"/>
        <w:ind w:firstLine="567"/>
        <w:jc w:val="both"/>
      </w:pPr>
      <w:r>
        <w:rPr>
          <w:b/>
          <w:i/>
        </w:rPr>
        <w:t xml:space="preserve">В Эмитенте не избиралась Ревизионная комиссия (Ревизор). </w:t>
      </w:r>
    </w:p>
    <w:p w14:paraId="25559799" w14:textId="77777777" w:rsidR="00FB5029" w:rsidRPr="001B1C59" w:rsidRDefault="00FB5029" w:rsidP="00FB5029">
      <w:pPr>
        <w:adjustRightInd w:val="0"/>
        <w:ind w:firstLine="540"/>
        <w:jc w:val="both"/>
      </w:pPr>
      <w:r>
        <w:t>С</w:t>
      </w:r>
      <w:r w:rsidRPr="001B1C59">
        <w:t>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14:paraId="5FA59BC0" w14:textId="77777777" w:rsidR="00FB5029" w:rsidRDefault="00FB5029" w:rsidP="00FB5029">
      <w:pPr>
        <w:adjustRightInd w:val="0"/>
        <w:ind w:firstLine="540"/>
        <w:jc w:val="both"/>
        <w:rPr>
          <w:b/>
          <w:i/>
        </w:rPr>
      </w:pPr>
      <w:r>
        <w:t>И</w:t>
      </w:r>
      <w:r w:rsidRPr="001B1C59">
        <w:t>нформация о наличии комитета по аудиту совета директоров (наблюдательного совета) эмитента, его функциях, персон</w:t>
      </w:r>
      <w:r>
        <w:t xml:space="preserve">альном и количественном составе: </w:t>
      </w:r>
      <w:r>
        <w:rPr>
          <w:b/>
          <w:i/>
        </w:rPr>
        <w:t>К</w:t>
      </w:r>
      <w:r w:rsidRPr="00B17C30">
        <w:rPr>
          <w:b/>
          <w:i/>
        </w:rPr>
        <w:t>омитет</w:t>
      </w:r>
      <w:r>
        <w:rPr>
          <w:b/>
          <w:i/>
        </w:rPr>
        <w:t xml:space="preserve"> по аудиту С</w:t>
      </w:r>
      <w:r w:rsidRPr="00B17C30">
        <w:rPr>
          <w:b/>
          <w:i/>
        </w:rPr>
        <w:t>овета директоров</w:t>
      </w:r>
      <w:r>
        <w:rPr>
          <w:b/>
          <w:i/>
        </w:rPr>
        <w:t xml:space="preserve"> отсутствует.</w:t>
      </w:r>
    </w:p>
    <w:p w14:paraId="6F55066A" w14:textId="77777777" w:rsidR="00FB5029" w:rsidRPr="00B17C30" w:rsidRDefault="00FB5029" w:rsidP="00FB5029">
      <w:pPr>
        <w:adjustRightInd w:val="0"/>
        <w:ind w:firstLine="540"/>
        <w:jc w:val="both"/>
        <w:rPr>
          <w:b/>
          <w:i/>
        </w:rPr>
      </w:pPr>
      <w:r>
        <w:t>И</w:t>
      </w:r>
      <w:r w:rsidRPr="001B1C59">
        <w:t>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w:t>
      </w:r>
      <w:r>
        <w:t xml:space="preserve">итента), его задачах и функциях:  </w:t>
      </w:r>
      <w:r>
        <w:rPr>
          <w:b/>
          <w:i/>
        </w:rPr>
        <w:t>отдельное</w:t>
      </w:r>
      <w:r w:rsidRPr="00B17C30">
        <w:rPr>
          <w:b/>
          <w:i/>
        </w:rPr>
        <w:t xml:space="preserve"> структурно</w:t>
      </w:r>
      <w:r>
        <w:rPr>
          <w:b/>
          <w:i/>
        </w:rPr>
        <w:t>е подразделение</w:t>
      </w:r>
      <w:r w:rsidRPr="00B17C30">
        <w:rPr>
          <w:b/>
          <w:i/>
        </w:rPr>
        <w:t xml:space="preserve"> </w:t>
      </w:r>
      <w:r>
        <w:rPr>
          <w:b/>
          <w:i/>
        </w:rPr>
        <w:t>Э</w:t>
      </w:r>
      <w:r w:rsidRPr="00B17C30">
        <w:rPr>
          <w:b/>
          <w:i/>
        </w:rPr>
        <w:t>митента по управлению рисками и внутреннему контролю (ино</w:t>
      </w:r>
      <w:r>
        <w:rPr>
          <w:b/>
          <w:i/>
        </w:rPr>
        <w:t>е</w:t>
      </w:r>
      <w:r w:rsidRPr="00B17C30">
        <w:rPr>
          <w:b/>
          <w:i/>
        </w:rPr>
        <w:t>, отлично</w:t>
      </w:r>
      <w:r>
        <w:rPr>
          <w:b/>
          <w:i/>
        </w:rPr>
        <w:t>е</w:t>
      </w:r>
      <w:r w:rsidRPr="00B17C30">
        <w:rPr>
          <w:b/>
          <w:i/>
        </w:rPr>
        <w:t xml:space="preserve"> от </w:t>
      </w:r>
      <w:r>
        <w:rPr>
          <w:b/>
          <w:i/>
        </w:rPr>
        <w:t xml:space="preserve">ревизионной комиссии (ревизора) отсутствует. </w:t>
      </w:r>
    </w:p>
    <w:p w14:paraId="2BE3FF67" w14:textId="77777777" w:rsidR="00FB5029" w:rsidRPr="00C47776" w:rsidRDefault="00FB5029" w:rsidP="00FB5029">
      <w:pPr>
        <w:adjustRightInd w:val="0"/>
        <w:ind w:firstLine="540"/>
        <w:jc w:val="both"/>
        <w:rPr>
          <w:b/>
          <w:i/>
        </w:rPr>
      </w:pPr>
      <w:r>
        <w:t>И</w:t>
      </w:r>
      <w:r w:rsidRPr="001B1C59">
        <w:t>нформация о наличии у эмитента отдельного структурного подразделения (службы) внутреннего</w:t>
      </w:r>
      <w:r>
        <w:t xml:space="preserve"> аудита, его задачах и функциях: </w:t>
      </w:r>
      <w:r w:rsidRPr="00B17C30">
        <w:rPr>
          <w:b/>
          <w:i/>
        </w:rPr>
        <w:t>Служба внутреннего аудита отсутствует.</w:t>
      </w:r>
      <w:r>
        <w:t xml:space="preserve"> </w:t>
      </w:r>
    </w:p>
    <w:p w14:paraId="64C9E5A9" w14:textId="77777777" w:rsidR="00FB5029" w:rsidRPr="00C47776" w:rsidRDefault="00FB5029" w:rsidP="00FB5029">
      <w:pPr>
        <w:adjustRightInd w:val="0"/>
        <w:ind w:firstLine="540"/>
        <w:jc w:val="both"/>
        <w:rPr>
          <w:b/>
          <w:i/>
        </w:rPr>
      </w:pPr>
      <w:r>
        <w:t>С</w:t>
      </w:r>
      <w:r w:rsidRPr="001B1C59">
        <w:t xml:space="preserve">ведения о </w:t>
      </w:r>
      <w:r w:rsidRPr="00C47776">
        <w:t>политике эмитента в области управления рисками и внутреннего контроля:</w:t>
      </w:r>
      <w:r w:rsidRPr="00C47776">
        <w:rPr>
          <w:b/>
          <w:i/>
          <w:color w:val="000000"/>
        </w:rPr>
        <w:t xml:space="preserve"> Эмитент осуществляет мониторинг текущей ситуации и принимает решения в рамках разработанной стратегии, применяя гибкий подход в зависимости от изменяющихся условий.</w:t>
      </w:r>
    </w:p>
    <w:p w14:paraId="307C7D08" w14:textId="77777777" w:rsidR="00FB5029" w:rsidRPr="00C47776" w:rsidRDefault="00FB5029" w:rsidP="00FB5029">
      <w:pPr>
        <w:adjustRightInd w:val="0"/>
        <w:ind w:firstLine="540"/>
        <w:jc w:val="both"/>
        <w:rPr>
          <w:b/>
          <w:i/>
          <w:color w:val="000000"/>
        </w:rPr>
      </w:pPr>
      <w:r w:rsidRPr="00C47776">
        <w:t>Сведения о наличии внутреннего</w:t>
      </w:r>
      <w:r w:rsidRPr="001B1C59">
        <w:t xml:space="preserve"> документа эмитента, устанавливающего правила по предотвращению неправомерного использования конфиденциа</w:t>
      </w:r>
      <w:r>
        <w:t xml:space="preserve">льной и инсайдерской информации: </w:t>
      </w:r>
      <w:r>
        <w:rPr>
          <w:b/>
          <w:i/>
          <w:color w:val="000000"/>
        </w:rPr>
        <w:t xml:space="preserve">такие документы отсутствуют.  </w:t>
      </w:r>
    </w:p>
    <w:p w14:paraId="32D56051" w14:textId="77777777" w:rsidR="001B1B02" w:rsidRPr="00C47776" w:rsidRDefault="001B1B02" w:rsidP="00C47776">
      <w:pPr>
        <w:adjustRightInd w:val="0"/>
        <w:ind w:firstLine="540"/>
        <w:jc w:val="both"/>
        <w:rPr>
          <w:b/>
          <w:i/>
          <w:color w:val="000000"/>
        </w:rPr>
      </w:pPr>
    </w:p>
    <w:p w14:paraId="3EDCD70C" w14:textId="77777777" w:rsidR="001B1B02" w:rsidRDefault="001B1B02" w:rsidP="002E0D35">
      <w:pPr>
        <w:pStyle w:val="2"/>
        <w:rPr>
          <w:sz w:val="22"/>
          <w:szCs w:val="22"/>
        </w:rPr>
      </w:pPr>
      <w:bookmarkStart w:id="81" w:name="_Toc495084645"/>
      <w:r w:rsidRPr="002E0D35">
        <w:rPr>
          <w:sz w:val="22"/>
          <w:szCs w:val="22"/>
        </w:rPr>
        <w:t>5.5. Информация о лицах, входящих в состав органов контроля за финансово-хозяйственной деятельностью эмитента</w:t>
      </w:r>
      <w:bookmarkEnd w:id="81"/>
    </w:p>
    <w:p w14:paraId="3932B61C" w14:textId="77777777" w:rsidR="00E268FD" w:rsidRPr="00E268FD" w:rsidRDefault="00E268FD" w:rsidP="00E268FD"/>
    <w:p w14:paraId="69812656" w14:textId="77777777" w:rsidR="00956F1B" w:rsidRPr="00C42EFE" w:rsidRDefault="00956F1B" w:rsidP="00956F1B">
      <w:pPr>
        <w:adjustRightInd w:val="0"/>
        <w:ind w:firstLine="540"/>
        <w:jc w:val="both"/>
        <w:rPr>
          <w:b/>
          <w:i/>
        </w:rPr>
      </w:pPr>
      <w:r>
        <w:t>И</w:t>
      </w:r>
      <w:r w:rsidRPr="001B1C59">
        <w:t>нформация о ревизоре или о персональном составе ревизионной комиссии и иных органов эмитента по контролю за его финансово-хозяйственной деятельностью:</w:t>
      </w:r>
      <w:r w:rsidR="00C42EFE">
        <w:t xml:space="preserve"> </w:t>
      </w:r>
      <w:r w:rsidR="00C42EFE">
        <w:rPr>
          <w:b/>
          <w:i/>
        </w:rPr>
        <w:t xml:space="preserve">в Эмитенте не избиралась Ревизионная комиссия (Ревизор) и иные органы по контролю за его финансово-хозяйственной деятельностью. </w:t>
      </w:r>
    </w:p>
    <w:p w14:paraId="1AA8AD1A" w14:textId="77777777" w:rsidR="00F00357" w:rsidRPr="00F00357" w:rsidRDefault="00F00357" w:rsidP="00394D57">
      <w:pPr>
        <w:adjustRightInd w:val="0"/>
        <w:ind w:firstLine="540"/>
        <w:jc w:val="both"/>
        <w:rPr>
          <w:b/>
          <w:i/>
        </w:rPr>
      </w:pPr>
      <w:r w:rsidRPr="001B1C59">
        <w:t xml:space="preserve">В случае наличия у эмитента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информация, предусмотренная настоящим пунктом, указывается в отношении руководителя такого отдельного структурного </w:t>
      </w:r>
      <w:r>
        <w:t xml:space="preserve">подразделения (органа) эмитента: </w:t>
      </w:r>
      <w:r w:rsidR="00C42EFE" w:rsidRPr="00A23F10">
        <w:rPr>
          <w:b/>
          <w:i/>
        </w:rPr>
        <w:t>такие подразделения не формировались</w:t>
      </w:r>
      <w:r w:rsidR="00C42EFE">
        <w:rPr>
          <w:b/>
          <w:i/>
        </w:rPr>
        <w:t>.</w:t>
      </w:r>
    </w:p>
    <w:p w14:paraId="54057B96" w14:textId="77777777" w:rsidR="00672A84" w:rsidRPr="001B1C59" w:rsidRDefault="00672A84" w:rsidP="001B1B02">
      <w:pPr>
        <w:adjustRightInd w:val="0"/>
        <w:jc w:val="both"/>
      </w:pPr>
    </w:p>
    <w:p w14:paraId="71630BB8" w14:textId="77777777" w:rsidR="001B1B02" w:rsidRDefault="001B1B02" w:rsidP="002E0D35">
      <w:pPr>
        <w:pStyle w:val="2"/>
        <w:rPr>
          <w:sz w:val="22"/>
          <w:szCs w:val="22"/>
        </w:rPr>
      </w:pPr>
      <w:bookmarkStart w:id="82" w:name="_Toc495084646"/>
      <w:r w:rsidRPr="002E0D35">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82"/>
    </w:p>
    <w:p w14:paraId="7FC59710" w14:textId="77777777" w:rsidR="00E268FD" w:rsidRPr="00E268FD" w:rsidRDefault="00E268FD" w:rsidP="00E268FD"/>
    <w:p w14:paraId="5A413F84" w14:textId="34FB83A0" w:rsidR="00526CC3" w:rsidRDefault="00526CC3" w:rsidP="00526CC3">
      <w:pPr>
        <w:ind w:firstLine="567"/>
        <w:jc w:val="both"/>
      </w:pPr>
      <w:r>
        <w:t>Сведения п</w:t>
      </w:r>
      <w:r w:rsidR="001B1B02" w:rsidRPr="001B1C59">
        <w:t>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w:t>
      </w:r>
      <w:r>
        <w:t xml:space="preserve">рждения проспекта ценных бумаг: </w:t>
      </w:r>
      <w:r w:rsidR="00C42EFE">
        <w:rPr>
          <w:b/>
          <w:i/>
        </w:rPr>
        <w:t>у Эмитента отсутствуют органы контроля финансово-хозяйственной деятельностью, такие вознаграждения не выплачивались,</w:t>
      </w:r>
      <w:r w:rsidRPr="00526CC3">
        <w:rPr>
          <w:b/>
          <w:i/>
        </w:rPr>
        <w:t xml:space="preserve"> компенсации расходов не осуществлялись.</w:t>
      </w:r>
    </w:p>
    <w:p w14:paraId="142E8ACA" w14:textId="77777777" w:rsidR="00526CC3" w:rsidRDefault="00526CC3" w:rsidP="00526CC3">
      <w:pPr>
        <w:adjustRightInd w:val="0"/>
        <w:ind w:firstLine="540"/>
        <w:jc w:val="both"/>
      </w:pPr>
      <w:r>
        <w:t>С</w:t>
      </w:r>
      <w:r w:rsidR="001B1B02" w:rsidRPr="001B1C59">
        <w:t>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w:t>
      </w:r>
      <w:r>
        <w:t xml:space="preserve">асходов, подлежащих компенсации: </w:t>
      </w:r>
      <w:r w:rsidRPr="00753C05">
        <w:rPr>
          <w:b/>
          <w:i/>
        </w:rPr>
        <w:t xml:space="preserve">такие </w:t>
      </w:r>
      <w:r>
        <w:rPr>
          <w:b/>
          <w:i/>
        </w:rPr>
        <w:t xml:space="preserve">решения и </w:t>
      </w:r>
      <w:r w:rsidRPr="00753C05">
        <w:rPr>
          <w:b/>
          <w:i/>
        </w:rPr>
        <w:t>соглашения отсутствуют.</w:t>
      </w:r>
      <w:r w:rsidRPr="00753C05">
        <w:t xml:space="preserve"> </w:t>
      </w:r>
    </w:p>
    <w:p w14:paraId="588F2712" w14:textId="77777777" w:rsidR="00672A84" w:rsidRPr="001B1C59" w:rsidRDefault="00672A84" w:rsidP="001B1B02">
      <w:pPr>
        <w:adjustRightInd w:val="0"/>
        <w:jc w:val="both"/>
      </w:pPr>
    </w:p>
    <w:p w14:paraId="06DAC684" w14:textId="77777777" w:rsidR="001B1B02" w:rsidRDefault="001B1B02" w:rsidP="002E0D35">
      <w:pPr>
        <w:pStyle w:val="2"/>
        <w:rPr>
          <w:sz w:val="22"/>
          <w:szCs w:val="22"/>
        </w:rPr>
      </w:pPr>
      <w:bookmarkStart w:id="83" w:name="_Toc495084647"/>
      <w:r w:rsidRPr="002E0D35">
        <w:rPr>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3"/>
    </w:p>
    <w:p w14:paraId="11FE7BCA" w14:textId="77777777" w:rsidR="00E268FD" w:rsidRPr="00E268FD" w:rsidRDefault="00E268FD" w:rsidP="00E268FD"/>
    <w:p w14:paraId="6ADFB2F2" w14:textId="77777777" w:rsidR="00672A84" w:rsidRPr="001B1C59" w:rsidRDefault="00672A84" w:rsidP="00672A84">
      <w:pPr>
        <w:adjustRightInd w:val="0"/>
        <w:ind w:firstLine="540"/>
        <w:jc w:val="both"/>
      </w:pPr>
      <w:r>
        <w:t>С</w:t>
      </w:r>
      <w:r w:rsidRPr="001B1C59">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w:t>
      </w:r>
    </w:p>
    <w:p w14:paraId="22E0E175" w14:textId="77777777" w:rsidR="00B35978" w:rsidRDefault="00B35978" w:rsidP="00672A84">
      <w:pPr>
        <w:adjustRightInd w:val="0"/>
        <w:ind w:firstLine="540"/>
        <w:jc w:val="both"/>
        <w:rPr>
          <w:b/>
          <w:highlight w:val="green"/>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1218"/>
        <w:gridCol w:w="1217"/>
        <w:gridCol w:w="1217"/>
        <w:gridCol w:w="1217"/>
        <w:gridCol w:w="1213"/>
      </w:tblGrid>
      <w:tr w:rsidR="00D92F1A" w:rsidRPr="009B0DDD" w14:paraId="65AF502B" w14:textId="77777777" w:rsidTr="005F3288">
        <w:tc>
          <w:tcPr>
            <w:tcW w:w="2082" w:type="pct"/>
            <w:shd w:val="clear" w:color="auto" w:fill="auto"/>
          </w:tcPr>
          <w:p w14:paraId="2835FC94" w14:textId="77777777" w:rsidR="00D92F1A" w:rsidRPr="001531CA" w:rsidRDefault="00D92F1A" w:rsidP="000A39DE">
            <w:pPr>
              <w:adjustRightInd w:val="0"/>
              <w:jc w:val="center"/>
              <w:rPr>
                <w:b/>
              </w:rPr>
            </w:pPr>
            <w:r w:rsidRPr="001531CA">
              <w:rPr>
                <w:b/>
              </w:rPr>
              <w:t>Наименование показателя</w:t>
            </w:r>
          </w:p>
        </w:tc>
        <w:tc>
          <w:tcPr>
            <w:tcW w:w="584" w:type="pct"/>
          </w:tcPr>
          <w:p w14:paraId="3A2780A6" w14:textId="77777777" w:rsidR="00D92F1A" w:rsidRPr="001531CA" w:rsidRDefault="00D92F1A" w:rsidP="00B811EC">
            <w:pPr>
              <w:adjustRightInd w:val="0"/>
              <w:jc w:val="center"/>
              <w:rPr>
                <w:b/>
              </w:rPr>
            </w:pPr>
            <w:r w:rsidRPr="001531CA">
              <w:rPr>
                <w:b/>
              </w:rPr>
              <w:t>2012 г.</w:t>
            </w:r>
          </w:p>
        </w:tc>
        <w:tc>
          <w:tcPr>
            <w:tcW w:w="584" w:type="pct"/>
          </w:tcPr>
          <w:p w14:paraId="187F33B4" w14:textId="77777777" w:rsidR="00D92F1A" w:rsidRPr="001531CA" w:rsidRDefault="00D92F1A" w:rsidP="00B811EC">
            <w:pPr>
              <w:adjustRightInd w:val="0"/>
              <w:jc w:val="center"/>
              <w:rPr>
                <w:b/>
              </w:rPr>
            </w:pPr>
            <w:r w:rsidRPr="001531CA">
              <w:rPr>
                <w:b/>
              </w:rPr>
              <w:t>2013 г.</w:t>
            </w:r>
          </w:p>
        </w:tc>
        <w:tc>
          <w:tcPr>
            <w:tcW w:w="584" w:type="pct"/>
          </w:tcPr>
          <w:p w14:paraId="62EF3A3C" w14:textId="77777777" w:rsidR="00D92F1A" w:rsidRPr="001531CA" w:rsidRDefault="00D92F1A" w:rsidP="00B811EC">
            <w:pPr>
              <w:adjustRightInd w:val="0"/>
              <w:jc w:val="center"/>
              <w:rPr>
                <w:b/>
              </w:rPr>
            </w:pPr>
            <w:r w:rsidRPr="001531CA">
              <w:rPr>
                <w:b/>
              </w:rPr>
              <w:t>2014 г.</w:t>
            </w:r>
          </w:p>
        </w:tc>
        <w:tc>
          <w:tcPr>
            <w:tcW w:w="584" w:type="pct"/>
          </w:tcPr>
          <w:p w14:paraId="0E99F255" w14:textId="77777777" w:rsidR="00D92F1A" w:rsidRPr="001531CA" w:rsidRDefault="00D92F1A" w:rsidP="00B811EC">
            <w:pPr>
              <w:adjustRightInd w:val="0"/>
              <w:jc w:val="center"/>
              <w:rPr>
                <w:b/>
              </w:rPr>
            </w:pPr>
            <w:r w:rsidRPr="001531CA">
              <w:rPr>
                <w:b/>
              </w:rPr>
              <w:t>2015 г.</w:t>
            </w:r>
          </w:p>
        </w:tc>
        <w:tc>
          <w:tcPr>
            <w:tcW w:w="582" w:type="pct"/>
            <w:shd w:val="clear" w:color="auto" w:fill="auto"/>
          </w:tcPr>
          <w:p w14:paraId="42F254E3" w14:textId="77777777" w:rsidR="00D92F1A" w:rsidRPr="001531CA" w:rsidRDefault="00D92F1A" w:rsidP="00B811EC">
            <w:pPr>
              <w:adjustRightInd w:val="0"/>
              <w:jc w:val="center"/>
              <w:rPr>
                <w:b/>
              </w:rPr>
            </w:pPr>
            <w:r>
              <w:rPr>
                <w:b/>
              </w:rPr>
              <w:t xml:space="preserve">2016 г. </w:t>
            </w:r>
          </w:p>
        </w:tc>
      </w:tr>
      <w:tr w:rsidR="005F3288" w:rsidRPr="009B0DDD" w14:paraId="00D7D87E" w14:textId="77777777" w:rsidTr="005F3288">
        <w:tc>
          <w:tcPr>
            <w:tcW w:w="2082" w:type="pct"/>
            <w:shd w:val="clear" w:color="auto" w:fill="auto"/>
          </w:tcPr>
          <w:p w14:paraId="11A37B4F" w14:textId="77777777" w:rsidR="005F3288" w:rsidRPr="001531CA" w:rsidRDefault="005F3288" w:rsidP="00005066">
            <w:pPr>
              <w:adjustRightInd w:val="0"/>
              <w:jc w:val="both"/>
            </w:pPr>
            <w:r w:rsidRPr="001531CA">
              <w:t>Средняя численность работников, чел.</w:t>
            </w:r>
          </w:p>
        </w:tc>
        <w:tc>
          <w:tcPr>
            <w:tcW w:w="584" w:type="pct"/>
          </w:tcPr>
          <w:p w14:paraId="47BE3893" w14:textId="77777777" w:rsidR="005F3288" w:rsidRDefault="005F3288" w:rsidP="005F3288">
            <w:pPr>
              <w:adjustRightInd w:val="0"/>
              <w:jc w:val="center"/>
            </w:pPr>
            <w:r>
              <w:t>1</w:t>
            </w:r>
          </w:p>
        </w:tc>
        <w:tc>
          <w:tcPr>
            <w:tcW w:w="584" w:type="pct"/>
          </w:tcPr>
          <w:p w14:paraId="678D460D" w14:textId="77777777" w:rsidR="005F3288" w:rsidRDefault="005F3288" w:rsidP="005F3288">
            <w:pPr>
              <w:adjustRightInd w:val="0"/>
              <w:jc w:val="center"/>
              <w:rPr>
                <w:lang w:val="en-US"/>
              </w:rPr>
            </w:pPr>
            <w:r>
              <w:rPr>
                <w:lang w:val="en-US"/>
              </w:rPr>
              <w:t>7</w:t>
            </w:r>
          </w:p>
        </w:tc>
        <w:tc>
          <w:tcPr>
            <w:tcW w:w="584" w:type="pct"/>
          </w:tcPr>
          <w:p w14:paraId="31C55B15" w14:textId="77777777" w:rsidR="005F3288" w:rsidRDefault="005F3288" w:rsidP="005F3288">
            <w:pPr>
              <w:adjustRightInd w:val="0"/>
              <w:jc w:val="center"/>
              <w:rPr>
                <w:lang w:val="en-US"/>
              </w:rPr>
            </w:pPr>
            <w:r>
              <w:rPr>
                <w:lang w:val="en-US"/>
              </w:rPr>
              <w:t>1</w:t>
            </w:r>
          </w:p>
        </w:tc>
        <w:tc>
          <w:tcPr>
            <w:tcW w:w="584" w:type="pct"/>
          </w:tcPr>
          <w:p w14:paraId="7B43FFDB" w14:textId="77777777" w:rsidR="005F3288" w:rsidRDefault="005F3288" w:rsidP="005F3288">
            <w:pPr>
              <w:adjustRightInd w:val="0"/>
              <w:jc w:val="center"/>
              <w:rPr>
                <w:lang w:val="en-US"/>
              </w:rPr>
            </w:pPr>
            <w:r>
              <w:rPr>
                <w:lang w:val="en-US"/>
              </w:rPr>
              <w:t>1</w:t>
            </w:r>
          </w:p>
        </w:tc>
        <w:tc>
          <w:tcPr>
            <w:tcW w:w="582" w:type="pct"/>
            <w:shd w:val="clear" w:color="auto" w:fill="auto"/>
          </w:tcPr>
          <w:p w14:paraId="7ABB5C7B" w14:textId="77777777" w:rsidR="005F3288" w:rsidRDefault="005F3288" w:rsidP="005F3288">
            <w:pPr>
              <w:adjustRightInd w:val="0"/>
              <w:jc w:val="center"/>
              <w:rPr>
                <w:lang w:val="en-US"/>
              </w:rPr>
            </w:pPr>
            <w:r>
              <w:rPr>
                <w:lang w:val="en-US"/>
              </w:rPr>
              <w:t>1</w:t>
            </w:r>
          </w:p>
        </w:tc>
      </w:tr>
      <w:tr w:rsidR="005F3288" w:rsidRPr="009B0DDD" w14:paraId="6A94C056" w14:textId="77777777" w:rsidTr="005F3288">
        <w:tc>
          <w:tcPr>
            <w:tcW w:w="2082" w:type="pct"/>
            <w:shd w:val="clear" w:color="auto" w:fill="auto"/>
          </w:tcPr>
          <w:p w14:paraId="73990C59" w14:textId="77777777" w:rsidR="005F3288" w:rsidRPr="001531CA" w:rsidRDefault="005F3288" w:rsidP="00005066">
            <w:pPr>
              <w:adjustRightInd w:val="0"/>
              <w:jc w:val="both"/>
            </w:pPr>
            <w:r w:rsidRPr="001531CA">
              <w:t>Фонд начисленной заработной платы работников за отчетный период, тыс. руб.</w:t>
            </w:r>
          </w:p>
        </w:tc>
        <w:tc>
          <w:tcPr>
            <w:tcW w:w="584" w:type="pct"/>
          </w:tcPr>
          <w:p w14:paraId="517BA379" w14:textId="77777777" w:rsidR="005F3288" w:rsidRDefault="005F3288" w:rsidP="005F3288">
            <w:pPr>
              <w:adjustRightInd w:val="0"/>
              <w:jc w:val="center"/>
              <w:rPr>
                <w:lang w:val="en-US"/>
              </w:rPr>
            </w:pPr>
            <w:r>
              <w:rPr>
                <w:lang w:val="en-US"/>
              </w:rPr>
              <w:t>141</w:t>
            </w:r>
          </w:p>
        </w:tc>
        <w:tc>
          <w:tcPr>
            <w:tcW w:w="584" w:type="pct"/>
          </w:tcPr>
          <w:p w14:paraId="0F3B48FA" w14:textId="77777777" w:rsidR="005F3288" w:rsidRDefault="005F3288" w:rsidP="005F3288">
            <w:pPr>
              <w:adjustRightInd w:val="0"/>
              <w:jc w:val="center"/>
              <w:rPr>
                <w:lang w:val="en-US"/>
              </w:rPr>
            </w:pPr>
            <w:r>
              <w:rPr>
                <w:lang w:val="en-US"/>
              </w:rPr>
              <w:t>8513</w:t>
            </w:r>
          </w:p>
        </w:tc>
        <w:tc>
          <w:tcPr>
            <w:tcW w:w="584" w:type="pct"/>
          </w:tcPr>
          <w:p w14:paraId="706B6780" w14:textId="77777777" w:rsidR="005F3288" w:rsidRDefault="005F3288" w:rsidP="005F3288">
            <w:pPr>
              <w:adjustRightInd w:val="0"/>
              <w:jc w:val="center"/>
              <w:rPr>
                <w:lang w:val="en-US"/>
              </w:rPr>
            </w:pPr>
            <w:r>
              <w:rPr>
                <w:lang w:val="en-US"/>
              </w:rPr>
              <w:t>0</w:t>
            </w:r>
          </w:p>
        </w:tc>
        <w:tc>
          <w:tcPr>
            <w:tcW w:w="584" w:type="pct"/>
          </w:tcPr>
          <w:p w14:paraId="636E7AAE" w14:textId="77777777" w:rsidR="005F3288" w:rsidRDefault="005F3288" w:rsidP="005F3288">
            <w:pPr>
              <w:adjustRightInd w:val="0"/>
              <w:jc w:val="center"/>
              <w:rPr>
                <w:lang w:val="en-US"/>
              </w:rPr>
            </w:pPr>
            <w:r>
              <w:rPr>
                <w:lang w:val="en-US"/>
              </w:rPr>
              <w:t>0</w:t>
            </w:r>
          </w:p>
        </w:tc>
        <w:tc>
          <w:tcPr>
            <w:tcW w:w="582" w:type="pct"/>
            <w:shd w:val="clear" w:color="auto" w:fill="auto"/>
          </w:tcPr>
          <w:p w14:paraId="206555AE" w14:textId="77777777" w:rsidR="005F3288" w:rsidRDefault="005F3288" w:rsidP="005F3288">
            <w:pPr>
              <w:adjustRightInd w:val="0"/>
              <w:jc w:val="center"/>
              <w:rPr>
                <w:lang w:val="en-US"/>
              </w:rPr>
            </w:pPr>
            <w:r>
              <w:rPr>
                <w:lang w:val="en-US"/>
              </w:rPr>
              <w:t>0</w:t>
            </w:r>
          </w:p>
        </w:tc>
      </w:tr>
      <w:tr w:rsidR="005F3288" w14:paraId="77067A8B" w14:textId="77777777" w:rsidTr="005F3288">
        <w:tc>
          <w:tcPr>
            <w:tcW w:w="2082" w:type="pct"/>
            <w:shd w:val="clear" w:color="auto" w:fill="auto"/>
          </w:tcPr>
          <w:p w14:paraId="67A3920F" w14:textId="77777777" w:rsidR="005F3288" w:rsidRPr="001531CA" w:rsidRDefault="005F3288" w:rsidP="00005066">
            <w:pPr>
              <w:adjustRightInd w:val="0"/>
              <w:jc w:val="both"/>
            </w:pPr>
            <w:r w:rsidRPr="001531CA">
              <w:t>Выплаты социального характера работников за отчетный период, тыс. руб.</w:t>
            </w:r>
          </w:p>
        </w:tc>
        <w:tc>
          <w:tcPr>
            <w:tcW w:w="584" w:type="pct"/>
          </w:tcPr>
          <w:p w14:paraId="09273C18" w14:textId="77777777" w:rsidR="005F3288" w:rsidRDefault="005F3288" w:rsidP="005F3288">
            <w:pPr>
              <w:adjustRightInd w:val="0"/>
              <w:jc w:val="center"/>
              <w:rPr>
                <w:lang w:val="en-US"/>
              </w:rPr>
            </w:pPr>
            <w:r>
              <w:rPr>
                <w:lang w:val="en-US"/>
              </w:rPr>
              <w:t>0</w:t>
            </w:r>
          </w:p>
        </w:tc>
        <w:tc>
          <w:tcPr>
            <w:tcW w:w="584" w:type="pct"/>
          </w:tcPr>
          <w:p w14:paraId="413914BF" w14:textId="77777777" w:rsidR="005F3288" w:rsidRDefault="005F3288" w:rsidP="005F3288">
            <w:pPr>
              <w:adjustRightInd w:val="0"/>
              <w:jc w:val="center"/>
              <w:rPr>
                <w:lang w:val="en-US"/>
              </w:rPr>
            </w:pPr>
            <w:r>
              <w:rPr>
                <w:lang w:val="en-US"/>
              </w:rPr>
              <w:t>0</w:t>
            </w:r>
          </w:p>
        </w:tc>
        <w:tc>
          <w:tcPr>
            <w:tcW w:w="584" w:type="pct"/>
          </w:tcPr>
          <w:p w14:paraId="45DDCDC9" w14:textId="77777777" w:rsidR="005F3288" w:rsidRDefault="005F3288" w:rsidP="005F3288">
            <w:pPr>
              <w:adjustRightInd w:val="0"/>
              <w:jc w:val="center"/>
              <w:rPr>
                <w:lang w:val="en-US"/>
              </w:rPr>
            </w:pPr>
            <w:r>
              <w:rPr>
                <w:lang w:val="en-US"/>
              </w:rPr>
              <w:t>0</w:t>
            </w:r>
          </w:p>
        </w:tc>
        <w:tc>
          <w:tcPr>
            <w:tcW w:w="584" w:type="pct"/>
          </w:tcPr>
          <w:p w14:paraId="692C6F29" w14:textId="77777777" w:rsidR="005F3288" w:rsidRDefault="005F3288" w:rsidP="005F3288">
            <w:pPr>
              <w:adjustRightInd w:val="0"/>
              <w:jc w:val="center"/>
              <w:rPr>
                <w:lang w:val="en-US"/>
              </w:rPr>
            </w:pPr>
            <w:r>
              <w:rPr>
                <w:lang w:val="en-US"/>
              </w:rPr>
              <w:t>0</w:t>
            </w:r>
          </w:p>
        </w:tc>
        <w:tc>
          <w:tcPr>
            <w:tcW w:w="582" w:type="pct"/>
            <w:shd w:val="clear" w:color="auto" w:fill="auto"/>
          </w:tcPr>
          <w:p w14:paraId="68B15B3F" w14:textId="77777777" w:rsidR="005F3288" w:rsidRDefault="005F3288" w:rsidP="005F3288">
            <w:pPr>
              <w:adjustRightInd w:val="0"/>
              <w:jc w:val="center"/>
              <w:rPr>
                <w:lang w:val="en-US"/>
              </w:rPr>
            </w:pPr>
            <w:r>
              <w:rPr>
                <w:lang w:val="en-US"/>
              </w:rPr>
              <w:t>0</w:t>
            </w:r>
          </w:p>
        </w:tc>
      </w:tr>
    </w:tbl>
    <w:p w14:paraId="4E980D99" w14:textId="77777777" w:rsidR="00B35978" w:rsidRDefault="00B35978" w:rsidP="00672A84">
      <w:pPr>
        <w:adjustRightInd w:val="0"/>
        <w:ind w:firstLine="540"/>
        <w:jc w:val="both"/>
        <w:rPr>
          <w:highlight w:val="green"/>
        </w:rPr>
      </w:pPr>
    </w:p>
    <w:p w14:paraId="3A4E7E06" w14:textId="77777777" w:rsidR="00672A84" w:rsidRPr="00B811EC" w:rsidRDefault="00672A84" w:rsidP="00672A84">
      <w:pPr>
        <w:adjustRightInd w:val="0"/>
        <w:ind w:firstLine="540"/>
        <w:jc w:val="both"/>
        <w:rPr>
          <w:b/>
          <w:i/>
        </w:rPr>
      </w:pPr>
      <w:r w:rsidRPr="00B811EC">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r w:rsidR="005F3288">
        <w:t xml:space="preserve"> </w:t>
      </w:r>
      <w:r w:rsidR="005F3288">
        <w:rPr>
          <w:b/>
          <w:i/>
        </w:rPr>
        <w:t xml:space="preserve">изменение численности не является для Эмитента существенным. </w:t>
      </w:r>
      <w:r w:rsidR="00B811EC" w:rsidRPr="00B811EC">
        <w:rPr>
          <w:b/>
          <w:i/>
        </w:rPr>
        <w:t xml:space="preserve"> </w:t>
      </w:r>
    </w:p>
    <w:p w14:paraId="7045850B" w14:textId="77777777" w:rsidR="00672A84" w:rsidRPr="00B811EC" w:rsidRDefault="00672A84" w:rsidP="00672A84">
      <w:pPr>
        <w:adjustRightInd w:val="0"/>
        <w:ind w:firstLine="540"/>
        <w:jc w:val="both"/>
        <w:rPr>
          <w:b/>
          <w:i/>
        </w:rPr>
      </w:pPr>
      <w:r w:rsidRPr="00B811EC">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r w:rsidRPr="00B811EC">
        <w:rPr>
          <w:b/>
          <w:i/>
        </w:rPr>
        <w:t xml:space="preserve">такие сотрудники отсутствуют. </w:t>
      </w:r>
    </w:p>
    <w:p w14:paraId="360DE12C" w14:textId="77777777" w:rsidR="005F3288" w:rsidRPr="005F3288" w:rsidRDefault="005F3288" w:rsidP="005F3288">
      <w:pPr>
        <w:adjustRightInd w:val="0"/>
        <w:ind w:firstLine="540"/>
        <w:jc w:val="both"/>
        <w:rPr>
          <w:b/>
          <w:i/>
        </w:rPr>
      </w:pPr>
      <w:r w:rsidRPr="005F3288">
        <w:rPr>
          <w:b/>
          <w:i/>
        </w:rPr>
        <w:t xml:space="preserve">Профсоюзный орган сотрудниками (работниками) не создавался. </w:t>
      </w:r>
    </w:p>
    <w:p w14:paraId="4D84174C" w14:textId="77777777" w:rsidR="00656C1F" w:rsidRPr="001B1C59" w:rsidRDefault="00656C1F" w:rsidP="001B1B02">
      <w:pPr>
        <w:adjustRightInd w:val="0"/>
        <w:jc w:val="both"/>
      </w:pPr>
    </w:p>
    <w:p w14:paraId="5F7E8EEE" w14:textId="77777777" w:rsidR="001B1B02" w:rsidRDefault="001B1B02" w:rsidP="002E0D35">
      <w:pPr>
        <w:pStyle w:val="2"/>
        <w:rPr>
          <w:sz w:val="22"/>
          <w:szCs w:val="22"/>
        </w:rPr>
      </w:pPr>
      <w:bookmarkStart w:id="84" w:name="_Toc495084648"/>
      <w:r w:rsidRPr="002E0D3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4"/>
    </w:p>
    <w:p w14:paraId="153E35E0" w14:textId="77777777" w:rsidR="00E268FD" w:rsidRPr="00E268FD" w:rsidRDefault="00E268FD" w:rsidP="00E268FD"/>
    <w:p w14:paraId="0EA59E0E" w14:textId="77777777" w:rsidR="00672A84" w:rsidRDefault="00672A84" w:rsidP="00672A84">
      <w:pPr>
        <w:adjustRightInd w:val="0"/>
        <w:ind w:firstLine="540"/>
        <w:jc w:val="both"/>
        <w:rPr>
          <w:b/>
          <w:i/>
        </w:rPr>
      </w:pPr>
      <w:bookmarkStart w:id="85" w:name="Par856"/>
      <w:bookmarkEnd w:id="85"/>
      <w:r w:rsidRPr="001B7E05">
        <w:rPr>
          <w:b/>
          <w:i/>
        </w:rPr>
        <w:t xml:space="preserve">Любые соглашения или обязательства </w:t>
      </w:r>
      <w:r>
        <w:rPr>
          <w:b/>
          <w:i/>
        </w:rPr>
        <w:t>Э</w:t>
      </w:r>
      <w:r w:rsidRPr="001B7E05">
        <w:rPr>
          <w:b/>
          <w:i/>
        </w:rPr>
        <w:t>митента, касающиеся возможности уч</w:t>
      </w:r>
      <w:r>
        <w:rPr>
          <w:b/>
          <w:i/>
        </w:rPr>
        <w:t>астия сотрудников (работников) Э</w:t>
      </w:r>
      <w:r w:rsidRPr="001B7E05">
        <w:rPr>
          <w:b/>
          <w:i/>
        </w:rPr>
        <w:t xml:space="preserve">митента в его уставном капитале, не имеют места. </w:t>
      </w:r>
    </w:p>
    <w:p w14:paraId="02AD4419" w14:textId="77777777" w:rsidR="00B35978" w:rsidRPr="001B7E05" w:rsidRDefault="00B35978" w:rsidP="00672A84">
      <w:pPr>
        <w:adjustRightInd w:val="0"/>
        <w:ind w:firstLine="540"/>
        <w:jc w:val="both"/>
        <w:rPr>
          <w:b/>
          <w:i/>
        </w:rPr>
      </w:pPr>
      <w:r>
        <w:rPr>
          <w:b/>
          <w:i/>
        </w:rPr>
        <w:t xml:space="preserve">Опционы эмитента и возможность их предоставления сотрудникам (работникам) </w:t>
      </w:r>
      <w:r w:rsidR="007070C8">
        <w:rPr>
          <w:b/>
          <w:i/>
        </w:rPr>
        <w:t>Э</w:t>
      </w:r>
      <w:r>
        <w:rPr>
          <w:b/>
          <w:i/>
        </w:rPr>
        <w:t xml:space="preserve">митента отсутствуют. </w:t>
      </w:r>
    </w:p>
    <w:p w14:paraId="4C1A31B9" w14:textId="77777777" w:rsidR="001B1B02" w:rsidRPr="001B1C59" w:rsidRDefault="00E268FD" w:rsidP="001B1C59">
      <w:pPr>
        <w:pStyle w:val="1"/>
        <w:rPr>
          <w:sz w:val="24"/>
          <w:szCs w:val="24"/>
        </w:rPr>
      </w:pPr>
      <w:r>
        <w:rPr>
          <w:sz w:val="24"/>
          <w:szCs w:val="24"/>
        </w:rPr>
        <w:br w:type="page"/>
      </w:r>
      <w:bookmarkStart w:id="86" w:name="_Toc495084649"/>
      <w:r w:rsidR="001B1B02" w:rsidRPr="001B1C59">
        <w:rPr>
          <w:sz w:val="24"/>
          <w:szCs w:val="24"/>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86"/>
    </w:p>
    <w:p w14:paraId="23F25A5B" w14:textId="77777777" w:rsidR="001B1B02" w:rsidRPr="001B1C59" w:rsidRDefault="001B1B02" w:rsidP="001B1B02">
      <w:pPr>
        <w:adjustRightInd w:val="0"/>
        <w:jc w:val="both"/>
      </w:pPr>
    </w:p>
    <w:p w14:paraId="23811EDD" w14:textId="77777777" w:rsidR="001B1B02" w:rsidRDefault="001B1B02" w:rsidP="002E0D35">
      <w:pPr>
        <w:pStyle w:val="2"/>
        <w:rPr>
          <w:sz w:val="22"/>
          <w:szCs w:val="22"/>
        </w:rPr>
      </w:pPr>
      <w:bookmarkStart w:id="87" w:name="_Toc495084650"/>
      <w:r w:rsidRPr="002E0D35">
        <w:rPr>
          <w:sz w:val="22"/>
          <w:szCs w:val="22"/>
        </w:rPr>
        <w:t>6.1. Сведения об общем количестве акционеров (участников) эмитента</w:t>
      </w:r>
      <w:bookmarkEnd w:id="87"/>
    </w:p>
    <w:p w14:paraId="2B89DAE7" w14:textId="77777777" w:rsidR="00E268FD" w:rsidRPr="00E268FD" w:rsidRDefault="00E268FD" w:rsidP="00E268FD"/>
    <w:p w14:paraId="629FA8DB" w14:textId="77777777" w:rsidR="00956F1B" w:rsidRDefault="001C58C4" w:rsidP="001C58C4">
      <w:pPr>
        <w:adjustRightInd w:val="0"/>
        <w:ind w:firstLine="567"/>
        <w:jc w:val="both"/>
        <w:rPr>
          <w:b/>
          <w:i/>
        </w:rPr>
      </w:pPr>
      <w:r w:rsidRPr="009518C8">
        <w:t xml:space="preserve">Общее количество участников эмитента на дату утверждения проспекта ценных бумаг: </w:t>
      </w:r>
      <w:r w:rsidRPr="009518C8">
        <w:rPr>
          <w:b/>
          <w:i/>
        </w:rPr>
        <w:t>1</w:t>
      </w:r>
    </w:p>
    <w:p w14:paraId="221DCAB4" w14:textId="77777777" w:rsidR="001C58C4" w:rsidRPr="001B1C59" w:rsidRDefault="001C58C4" w:rsidP="001B1B02">
      <w:pPr>
        <w:adjustRightInd w:val="0"/>
        <w:jc w:val="both"/>
      </w:pPr>
    </w:p>
    <w:p w14:paraId="6BF61981" w14:textId="77777777" w:rsidR="001B1B02" w:rsidRDefault="001B1B02" w:rsidP="002E0D35">
      <w:pPr>
        <w:pStyle w:val="2"/>
        <w:rPr>
          <w:sz w:val="22"/>
          <w:szCs w:val="22"/>
        </w:rPr>
      </w:pPr>
      <w:bookmarkStart w:id="88" w:name="_Toc495084651"/>
      <w:r w:rsidRPr="002E0D3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8"/>
    </w:p>
    <w:p w14:paraId="5B3D59F4" w14:textId="77777777" w:rsidR="00017726" w:rsidRDefault="00017726" w:rsidP="001B1B02">
      <w:pPr>
        <w:adjustRightInd w:val="0"/>
        <w:jc w:val="both"/>
      </w:pPr>
    </w:p>
    <w:p w14:paraId="5BB0DBA7" w14:textId="77777777" w:rsidR="00017726" w:rsidRPr="001B1C59" w:rsidRDefault="00017726" w:rsidP="00017726">
      <w:pPr>
        <w:adjustRightInd w:val="0"/>
        <w:ind w:firstLine="540"/>
        <w:jc w:val="both"/>
      </w:pPr>
      <w:r>
        <w:t>Л</w:t>
      </w:r>
      <w:r w:rsidRPr="001B1C59">
        <w:t>ица, владеющие не менее чем пятью процентами уставного капитала или не менее чем пятью процентами обыкновенных акций эмитента</w:t>
      </w:r>
      <w:r>
        <w:t>:</w:t>
      </w:r>
    </w:p>
    <w:p w14:paraId="2AE772BB" w14:textId="77777777" w:rsidR="001D2842" w:rsidRPr="00E24B02" w:rsidRDefault="003E2A08" w:rsidP="001D2842">
      <w:pPr>
        <w:adjustRightInd w:val="0"/>
        <w:ind w:firstLine="539"/>
        <w:jc w:val="both"/>
      </w:pPr>
      <w:r w:rsidRPr="005C53F5">
        <w:rPr>
          <w:b/>
          <w:i/>
        </w:rPr>
        <w:t>1</w:t>
      </w:r>
      <w:r w:rsidRPr="003E2A08">
        <w:rPr>
          <w:b/>
          <w:i/>
        </w:rPr>
        <w:t xml:space="preserve">. </w:t>
      </w:r>
      <w:r w:rsidR="001D2842" w:rsidRPr="00E24B02">
        <w:t xml:space="preserve">Полное фирменное наименование: </w:t>
      </w:r>
      <w:r w:rsidR="001C58C4" w:rsidRPr="00E24B02">
        <w:rPr>
          <w:b/>
          <w:i/>
        </w:rPr>
        <w:t>Общество с ограниченной ответственностью «ТКХ-Инвест»</w:t>
      </w:r>
    </w:p>
    <w:p w14:paraId="0C293A57" w14:textId="77777777" w:rsidR="000C0A73" w:rsidRPr="00E24B02" w:rsidRDefault="001D2842" w:rsidP="000C0A73">
      <w:pPr>
        <w:adjustRightInd w:val="0"/>
        <w:ind w:firstLine="540"/>
        <w:jc w:val="both"/>
        <w:rPr>
          <w:b/>
          <w:i/>
        </w:rPr>
      </w:pPr>
      <w:r w:rsidRPr="00E24B02">
        <w:t xml:space="preserve">Сокращенное фирменное наименование: </w:t>
      </w:r>
      <w:r w:rsidR="001C58C4" w:rsidRPr="00E24B02">
        <w:rPr>
          <w:b/>
          <w:i/>
        </w:rPr>
        <w:t>ООО «ТКХ-Инвест»</w:t>
      </w:r>
    </w:p>
    <w:p w14:paraId="24AFDD3F" w14:textId="77777777" w:rsidR="001C58C4" w:rsidRPr="00E24B02" w:rsidRDefault="001D2842" w:rsidP="001C58C4">
      <w:pPr>
        <w:ind w:firstLine="540"/>
        <w:jc w:val="both"/>
      </w:pPr>
      <w:r w:rsidRPr="00E24B02">
        <w:t>Место нахождения:</w:t>
      </w:r>
      <w:r w:rsidRPr="00E24B02">
        <w:rPr>
          <w:b/>
          <w:i/>
        </w:rPr>
        <w:t xml:space="preserve"> </w:t>
      </w:r>
      <w:r w:rsidR="001C58C4" w:rsidRPr="00E24B02">
        <w:rPr>
          <w:b/>
          <w:i/>
        </w:rPr>
        <w:t>119313, город Москва, проспект Ленинский, дом 95</w:t>
      </w:r>
    </w:p>
    <w:p w14:paraId="09C771DD" w14:textId="77777777" w:rsidR="001C58C4" w:rsidRPr="00E24B02" w:rsidRDefault="001C58C4" w:rsidP="001C58C4">
      <w:pPr>
        <w:ind w:firstLine="540"/>
        <w:jc w:val="both"/>
      </w:pPr>
      <w:r w:rsidRPr="00E24B02">
        <w:t>ИНН (если применимо):</w:t>
      </w:r>
      <w:r>
        <w:t xml:space="preserve"> </w:t>
      </w:r>
      <w:r w:rsidRPr="00E24B02">
        <w:rPr>
          <w:b/>
          <w:i/>
        </w:rPr>
        <w:t>7736666723</w:t>
      </w:r>
    </w:p>
    <w:p w14:paraId="4367D2B3" w14:textId="77777777" w:rsidR="001C58C4" w:rsidRPr="00E24B02" w:rsidRDefault="001C58C4" w:rsidP="001C58C4">
      <w:pPr>
        <w:ind w:firstLine="540"/>
        <w:jc w:val="both"/>
      </w:pPr>
      <w:r w:rsidRPr="00E24B02">
        <w:t>ОГРН (если применимо):</w:t>
      </w:r>
      <w:r>
        <w:t xml:space="preserve"> </w:t>
      </w:r>
      <w:r w:rsidRPr="00E24B02">
        <w:rPr>
          <w:b/>
          <w:i/>
        </w:rPr>
        <w:t>5137746019989</w:t>
      </w:r>
    </w:p>
    <w:p w14:paraId="010AE556" w14:textId="77777777" w:rsidR="001D2842" w:rsidRPr="00E24B02" w:rsidRDefault="001D2842" w:rsidP="001D2842">
      <w:pPr>
        <w:adjustRightInd w:val="0"/>
        <w:ind w:firstLine="540"/>
        <w:jc w:val="both"/>
      </w:pPr>
      <w:r w:rsidRPr="00E24B02">
        <w:t>Размер доли участника (акционера) эмитента в уставном капитале эмитента:</w:t>
      </w:r>
      <w:r w:rsidRPr="00E24B02">
        <w:rPr>
          <w:b/>
          <w:i/>
        </w:rPr>
        <w:t xml:space="preserve"> </w:t>
      </w:r>
      <w:r w:rsidR="001C58C4">
        <w:rPr>
          <w:b/>
          <w:i/>
        </w:rPr>
        <w:t>100</w:t>
      </w:r>
      <w:r w:rsidRPr="00E24B02">
        <w:rPr>
          <w:b/>
          <w:i/>
        </w:rPr>
        <w:t>%</w:t>
      </w:r>
    </w:p>
    <w:p w14:paraId="1A0CD296" w14:textId="77777777" w:rsidR="001D2842" w:rsidRPr="00E24B02" w:rsidRDefault="001D2842" w:rsidP="001D2842">
      <w:pPr>
        <w:adjustRightInd w:val="0"/>
        <w:ind w:firstLine="540"/>
        <w:jc w:val="both"/>
      </w:pPr>
      <w:r w:rsidRPr="00E24B02">
        <w:t xml:space="preserve">Размер доли принадлежащих ему обыкновенных акций эмитента: </w:t>
      </w:r>
      <w:r w:rsidR="001C58C4">
        <w:rPr>
          <w:b/>
          <w:i/>
        </w:rPr>
        <w:t>нет</w:t>
      </w:r>
    </w:p>
    <w:p w14:paraId="78F77CC3" w14:textId="77777777" w:rsidR="001D2842" w:rsidRPr="00E24B02" w:rsidRDefault="001D2842" w:rsidP="001D2842">
      <w:pPr>
        <w:adjustRightInd w:val="0"/>
        <w:ind w:firstLine="540"/>
        <w:jc w:val="both"/>
      </w:pPr>
      <w:r w:rsidRPr="00E24B02">
        <w:t>Сведения о контролирующих таких участников (акционеров) лицах, а в случае отсутствия таких лиц - об участниках (акционерах), владеющих не менее чем</w:t>
      </w:r>
      <w:r w:rsidRPr="001B1C59">
        <w:t xml:space="preserve"> 20 процентами уставного капитала или не менее чем 20 </w:t>
      </w:r>
      <w:r w:rsidRPr="00E24B02">
        <w:t>процентами их обыкновенных акций таких участников (акционеров) эмитента:</w:t>
      </w:r>
    </w:p>
    <w:p w14:paraId="497A39FD" w14:textId="77777777" w:rsidR="00814D66" w:rsidRDefault="00814D66" w:rsidP="00814D66">
      <w:pPr>
        <w:adjustRightInd w:val="0"/>
        <w:ind w:firstLine="540"/>
        <w:jc w:val="both"/>
      </w:pPr>
      <w:r w:rsidRPr="009518C8">
        <w:t xml:space="preserve">Фамилия, имя, отчество (если имеется): </w:t>
      </w:r>
      <w:r w:rsidRPr="001C58C4">
        <w:rPr>
          <w:b/>
          <w:i/>
        </w:rPr>
        <w:t>Криворучко Алексей Юрьевич</w:t>
      </w:r>
      <w:r w:rsidRPr="00E24B02">
        <w:t xml:space="preserve"> </w:t>
      </w:r>
    </w:p>
    <w:p w14:paraId="710F8BC7" w14:textId="77777777" w:rsidR="00814D66" w:rsidRPr="001D2842" w:rsidRDefault="00814D66" w:rsidP="00814D66">
      <w:pPr>
        <w:adjustRightInd w:val="0"/>
        <w:ind w:firstLine="540"/>
        <w:jc w:val="both"/>
      </w:pPr>
      <w:r w:rsidRPr="00E24B02">
        <w:t>Вид контроля, под которым находится участник (акционер) эмитента по отношению к контролирующему его лицу (прямой</w:t>
      </w:r>
      <w:r w:rsidRPr="001D2842">
        <w:t xml:space="preserve"> контроль, косвенный контроль): </w:t>
      </w:r>
      <w:r w:rsidRPr="001D2842">
        <w:rPr>
          <w:b/>
          <w:i/>
        </w:rPr>
        <w:t>прямой контроль</w:t>
      </w:r>
    </w:p>
    <w:p w14:paraId="7C724E92" w14:textId="77777777" w:rsidR="00814D66" w:rsidRPr="00E24B02" w:rsidRDefault="00814D66" w:rsidP="00814D66">
      <w:pPr>
        <w:adjustRightInd w:val="0"/>
        <w:ind w:firstLine="540"/>
        <w:jc w:val="both"/>
        <w:rPr>
          <w:b/>
          <w:i/>
        </w:rPr>
      </w:pPr>
      <w:r w:rsidRPr="001D2842">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24B02">
        <w:t>):</w:t>
      </w:r>
      <w:r w:rsidRPr="00E24B02">
        <w:rPr>
          <w:b/>
          <w:bCs/>
          <w:i/>
          <w:iCs/>
        </w:rPr>
        <w:t xml:space="preserve"> </w:t>
      </w:r>
      <w:r w:rsidRPr="00E24B02">
        <w:rPr>
          <w:b/>
          <w:i/>
        </w:rPr>
        <w:t>участие в юридическом лице, являющ</w:t>
      </w:r>
      <w:r>
        <w:rPr>
          <w:b/>
          <w:i/>
        </w:rPr>
        <w:t>и</w:t>
      </w:r>
      <w:r w:rsidRPr="00E24B02">
        <w:rPr>
          <w:b/>
          <w:i/>
        </w:rPr>
        <w:t xml:space="preserve">мся </w:t>
      </w:r>
      <w:r>
        <w:rPr>
          <w:b/>
          <w:i/>
        </w:rPr>
        <w:t xml:space="preserve">участником </w:t>
      </w:r>
      <w:r w:rsidRPr="00E24B02">
        <w:rPr>
          <w:b/>
          <w:i/>
        </w:rPr>
        <w:t xml:space="preserve">эмитента </w:t>
      </w:r>
    </w:p>
    <w:p w14:paraId="483D2BDA" w14:textId="77777777" w:rsidR="00814D66" w:rsidRPr="009F23A3" w:rsidRDefault="00814D66" w:rsidP="00814D66">
      <w:pPr>
        <w:adjustRightInd w:val="0"/>
        <w:ind w:firstLine="540"/>
        <w:jc w:val="both"/>
        <w:rPr>
          <w:b/>
          <w:i/>
        </w:rPr>
      </w:pPr>
      <w:r w:rsidRPr="001D2842">
        <w:t>Признак осуществления лицом, контролирующим участника (акционера) эмитента, такого контроля (право распоряжаться более 50 процентами голосов</w:t>
      </w:r>
      <w:r w:rsidRPr="001B1C59">
        <w:t xml:space="preserve">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w:t>
      </w:r>
      <w:r w:rsidRPr="001D2842">
        <w:t xml:space="preserve">состава коллегиального органа управления юридического лица, являющегося участником (акционером) эмитента): </w:t>
      </w:r>
      <w:r w:rsidRPr="009F23A3">
        <w:rPr>
          <w:b/>
          <w:i/>
        </w:rPr>
        <w:t xml:space="preserve">право назначать (избирать) единоличный исполнительный орган юридического лица, являющегося </w:t>
      </w:r>
      <w:r>
        <w:rPr>
          <w:b/>
          <w:i/>
        </w:rPr>
        <w:t xml:space="preserve">участником </w:t>
      </w:r>
      <w:r w:rsidRPr="009F23A3">
        <w:rPr>
          <w:b/>
          <w:i/>
        </w:rPr>
        <w:t>эмитента</w:t>
      </w:r>
    </w:p>
    <w:p w14:paraId="6DC82AED" w14:textId="77777777" w:rsidR="00814D66" w:rsidRPr="00E24B02" w:rsidRDefault="00814D66" w:rsidP="00814D66">
      <w:pPr>
        <w:adjustRightInd w:val="0"/>
        <w:ind w:firstLine="540"/>
        <w:jc w:val="both"/>
        <w:rPr>
          <w:b/>
          <w:i/>
        </w:rPr>
      </w:pPr>
      <w:r>
        <w:t>Р</w:t>
      </w:r>
      <w:r w:rsidRPr="001B1C59">
        <w:t>азмер доли такого лица в уставном капитале участника (акционера) эмитента</w:t>
      </w:r>
      <w:r>
        <w:t xml:space="preserve">: </w:t>
      </w:r>
      <w:r>
        <w:rPr>
          <w:b/>
          <w:i/>
        </w:rPr>
        <w:t>50%</w:t>
      </w:r>
    </w:p>
    <w:p w14:paraId="3323B30B" w14:textId="77777777" w:rsidR="00814D66" w:rsidRPr="00E24B02" w:rsidRDefault="00814D66" w:rsidP="00814D66">
      <w:pPr>
        <w:adjustRightInd w:val="0"/>
        <w:ind w:firstLine="540"/>
        <w:jc w:val="both"/>
        <w:rPr>
          <w:b/>
          <w:i/>
        </w:rPr>
      </w:pPr>
      <w:r>
        <w:t>Размер</w:t>
      </w:r>
      <w:r w:rsidRPr="001B1C59">
        <w:t xml:space="preserve"> доли принадлежащих ему обыкновенных акций</w:t>
      </w:r>
      <w:r>
        <w:t xml:space="preserve"> участника (акционера) эмитента: </w:t>
      </w:r>
      <w:r>
        <w:rPr>
          <w:b/>
          <w:i/>
        </w:rPr>
        <w:t>нет</w:t>
      </w:r>
    </w:p>
    <w:p w14:paraId="7B988B07" w14:textId="77777777" w:rsidR="00814D66" w:rsidRPr="00E24B02" w:rsidRDefault="00814D66" w:rsidP="00814D66">
      <w:pPr>
        <w:adjustRightInd w:val="0"/>
        <w:ind w:firstLine="540"/>
        <w:jc w:val="both"/>
        <w:rPr>
          <w:b/>
          <w:i/>
        </w:rPr>
      </w:pPr>
      <w:r>
        <w:t>Р</w:t>
      </w:r>
      <w:r w:rsidRPr="001B1C59">
        <w:t>азмер доли такого лица в уставном капитале эмитента</w:t>
      </w:r>
      <w:r>
        <w:t xml:space="preserve">: </w:t>
      </w:r>
      <w:r>
        <w:rPr>
          <w:b/>
          <w:i/>
        </w:rPr>
        <w:t>нет</w:t>
      </w:r>
    </w:p>
    <w:p w14:paraId="261A8A2C" w14:textId="77777777" w:rsidR="00814D66" w:rsidRPr="001B1C59" w:rsidRDefault="00814D66" w:rsidP="00814D66">
      <w:pPr>
        <w:adjustRightInd w:val="0"/>
        <w:ind w:firstLine="540"/>
        <w:jc w:val="both"/>
      </w:pPr>
      <w:r>
        <w:t xml:space="preserve">Размер </w:t>
      </w:r>
      <w:r w:rsidRPr="001B1C59">
        <w:t xml:space="preserve">доли принадлежащих </w:t>
      </w:r>
      <w:r>
        <w:t xml:space="preserve">ему обыкновенных акций эмитента: </w:t>
      </w:r>
      <w:r>
        <w:rPr>
          <w:b/>
          <w:i/>
        </w:rPr>
        <w:t>нет</w:t>
      </w:r>
    </w:p>
    <w:p w14:paraId="633392EC" w14:textId="77777777" w:rsidR="00814D66" w:rsidRPr="001D2842" w:rsidRDefault="00814D66" w:rsidP="00814D66">
      <w:pPr>
        <w:adjustRightInd w:val="0"/>
        <w:ind w:firstLine="540"/>
        <w:jc w:val="both"/>
        <w:rPr>
          <w:b/>
          <w:i/>
        </w:rPr>
      </w:pPr>
      <w:r w:rsidRPr="001D2842">
        <w:t xml:space="preserve">Иные сведения, указываемые эмитентом по собственному усмотрению: </w:t>
      </w:r>
      <w:r w:rsidRPr="001D2842">
        <w:rPr>
          <w:b/>
          <w:i/>
        </w:rPr>
        <w:t>отсутствуют</w:t>
      </w:r>
    </w:p>
    <w:p w14:paraId="4C9858E0" w14:textId="77777777" w:rsidR="00017726" w:rsidRPr="001B1C59" w:rsidRDefault="00017726" w:rsidP="001B1B02">
      <w:pPr>
        <w:adjustRightInd w:val="0"/>
        <w:jc w:val="both"/>
      </w:pPr>
    </w:p>
    <w:p w14:paraId="0B966DDB" w14:textId="77777777" w:rsidR="001B1B02" w:rsidRDefault="001B1B02" w:rsidP="002E0D35">
      <w:pPr>
        <w:pStyle w:val="2"/>
        <w:rPr>
          <w:sz w:val="22"/>
          <w:szCs w:val="22"/>
        </w:rPr>
      </w:pPr>
      <w:bookmarkStart w:id="89" w:name="_Toc495084652"/>
      <w:r w:rsidRPr="002E0D3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9"/>
    </w:p>
    <w:p w14:paraId="2501344A" w14:textId="77777777" w:rsidR="00E268FD" w:rsidRPr="00E268FD" w:rsidRDefault="00E268FD" w:rsidP="00E268FD"/>
    <w:p w14:paraId="3A3FCA88" w14:textId="77777777" w:rsidR="00AC3B5E" w:rsidRPr="001B1C59" w:rsidRDefault="00AC3B5E" w:rsidP="00AC3B5E">
      <w:pPr>
        <w:adjustRightInd w:val="0"/>
        <w:ind w:firstLine="540"/>
        <w:jc w:val="both"/>
      </w:pPr>
      <w:r>
        <w:t>С</w:t>
      </w:r>
      <w:r w:rsidRPr="001B1C59">
        <w:t>ведения о доле государства, муниципального образования в уставном капитале эмитента и специальных правах:</w:t>
      </w:r>
    </w:p>
    <w:p w14:paraId="3C49A078" w14:textId="77777777" w:rsidR="00AC3B5E" w:rsidRPr="001B1C59" w:rsidRDefault="00AC3B5E" w:rsidP="00AC3B5E">
      <w:pPr>
        <w:adjustRightInd w:val="0"/>
        <w:ind w:firstLine="540"/>
        <w:jc w:val="both"/>
      </w:pPr>
      <w:r>
        <w:t>Р</w:t>
      </w:r>
      <w:r w:rsidRPr="001B1C59">
        <w:t>азмер доли уставного капитала эмитента, находящейся в государственной (федеральной, субъектов Российской Федераци</w:t>
      </w:r>
      <w:r>
        <w:t xml:space="preserve">и), муниципальной собственности: </w:t>
      </w:r>
      <w:r>
        <w:rPr>
          <w:b/>
          <w:i/>
        </w:rPr>
        <w:t>нет</w:t>
      </w:r>
    </w:p>
    <w:p w14:paraId="6F9DE5FF" w14:textId="77777777" w:rsidR="00AC3B5E" w:rsidRPr="001B1C59" w:rsidRDefault="00AC3B5E" w:rsidP="00AC3B5E">
      <w:pPr>
        <w:adjustRightInd w:val="0"/>
        <w:ind w:firstLine="540"/>
        <w:jc w:val="both"/>
      </w:pPr>
      <w:r>
        <w:t>П</w:t>
      </w:r>
      <w:r w:rsidRPr="001B1C59">
        <w:t>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w:t>
      </w:r>
      <w:r>
        <w:t xml:space="preserve"> участника (акционера) эмитента: </w:t>
      </w:r>
      <w:r w:rsidRPr="00250185">
        <w:rPr>
          <w:b/>
          <w:i/>
        </w:rPr>
        <w:t xml:space="preserve">отсутствует </w:t>
      </w:r>
    </w:p>
    <w:p w14:paraId="178D4FA4" w14:textId="77777777" w:rsidR="00AC3B5E" w:rsidRPr="001B1C59" w:rsidRDefault="00AC3B5E" w:rsidP="00AC3B5E">
      <w:pPr>
        <w:adjustRightInd w:val="0"/>
        <w:ind w:firstLine="540"/>
        <w:jc w:val="both"/>
      </w:pPr>
      <w:r>
        <w:t>Н</w:t>
      </w:r>
      <w:r w:rsidRPr="001B1C59">
        <w:t>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w:t>
      </w:r>
      <w:r>
        <w:t xml:space="preserve">ального права ("золотой акции"): </w:t>
      </w:r>
      <w:r w:rsidRPr="00250185">
        <w:rPr>
          <w:b/>
          <w:i/>
        </w:rPr>
        <w:t xml:space="preserve">такое право </w:t>
      </w:r>
      <w:r>
        <w:rPr>
          <w:b/>
          <w:i/>
        </w:rPr>
        <w:t>не предусмотрено</w:t>
      </w:r>
      <w:r w:rsidR="00C6620E">
        <w:rPr>
          <w:b/>
          <w:i/>
        </w:rPr>
        <w:t xml:space="preserve"> </w:t>
      </w:r>
    </w:p>
    <w:p w14:paraId="2334FE8D" w14:textId="77777777" w:rsidR="00AC3B5E" w:rsidRPr="001B1C59" w:rsidRDefault="00AC3B5E" w:rsidP="001B1B02">
      <w:pPr>
        <w:adjustRightInd w:val="0"/>
        <w:jc w:val="both"/>
      </w:pPr>
    </w:p>
    <w:p w14:paraId="43163500" w14:textId="77777777" w:rsidR="001B1B02" w:rsidRDefault="001B1B02" w:rsidP="002E0D35">
      <w:pPr>
        <w:pStyle w:val="2"/>
        <w:rPr>
          <w:sz w:val="22"/>
          <w:szCs w:val="22"/>
        </w:rPr>
      </w:pPr>
      <w:bookmarkStart w:id="90" w:name="_Toc495084653"/>
      <w:r w:rsidRPr="002E0D35">
        <w:rPr>
          <w:sz w:val="22"/>
          <w:szCs w:val="22"/>
        </w:rPr>
        <w:t>6.4. Сведения об ограничениях на участие в уставном капитале эмитента</w:t>
      </w:r>
      <w:bookmarkEnd w:id="90"/>
    </w:p>
    <w:p w14:paraId="45FC094E" w14:textId="77777777" w:rsidR="00E268FD" w:rsidRPr="00E268FD" w:rsidRDefault="00E268FD" w:rsidP="00E268FD"/>
    <w:p w14:paraId="70FDDA09" w14:textId="77777777" w:rsidR="00AC3B5E" w:rsidRPr="0036604B" w:rsidRDefault="00AC3B5E" w:rsidP="00AC3B5E">
      <w:pPr>
        <w:shd w:val="clear" w:color="auto" w:fill="FFFFFF"/>
        <w:ind w:firstLine="567"/>
        <w:jc w:val="both"/>
        <w:rPr>
          <w:rFonts w:ascii="Courier New" w:hAnsi="Courier New" w:cs="Courier New"/>
          <w:i/>
          <w:color w:val="000000"/>
        </w:rPr>
      </w:pPr>
      <w:r w:rsidRPr="0036604B">
        <w:rPr>
          <w:color w:val="000000"/>
        </w:rPr>
        <w:t xml:space="preserve">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w:t>
      </w:r>
      <w:r w:rsidR="00EA02B6">
        <w:rPr>
          <w:b/>
          <w:i/>
        </w:rPr>
        <w:t>такие ограничения отсутствуют</w:t>
      </w:r>
    </w:p>
    <w:p w14:paraId="55A29044" w14:textId="77777777" w:rsidR="00EA02B6" w:rsidRPr="00F87A5A" w:rsidRDefault="00AC3B5E" w:rsidP="00EA02B6">
      <w:pPr>
        <w:adjustRightInd w:val="0"/>
        <w:ind w:firstLine="540"/>
        <w:jc w:val="both"/>
        <w:rPr>
          <w:b/>
          <w:bCs/>
          <w:i/>
          <w:iCs/>
        </w:rPr>
      </w:pPr>
      <w:r w:rsidRPr="0036604B">
        <w:rPr>
          <w:color w:val="000000"/>
        </w:rPr>
        <w:t xml:space="preserve">Ограничения на долю участия иностранных лиц в уставном капитале эмитента, установленные законодательством Российской Федерации или иными нормативными правовыми актами Российской Федерации: </w:t>
      </w:r>
      <w:r w:rsidR="001C58C4" w:rsidRPr="00F87A5A">
        <w:rPr>
          <w:b/>
          <w:i/>
        </w:rPr>
        <w:t>такие ограничения отсутствуют.</w:t>
      </w:r>
    </w:p>
    <w:p w14:paraId="58856A6D" w14:textId="77777777" w:rsidR="00AC3B5E" w:rsidRDefault="00AC3B5E" w:rsidP="00AC3B5E">
      <w:pPr>
        <w:ind w:firstLine="567"/>
        <w:jc w:val="both"/>
        <w:rPr>
          <w:b/>
          <w:bCs/>
          <w:i/>
          <w:iCs/>
          <w:color w:val="000000"/>
        </w:rPr>
      </w:pPr>
      <w:r w:rsidRPr="0036604B">
        <w:rPr>
          <w:color w:val="000000"/>
        </w:rPr>
        <w:t xml:space="preserve">Иные ограничения, связанные с участием в уставном капитале эмитента: </w:t>
      </w:r>
      <w:r w:rsidRPr="0036604B">
        <w:rPr>
          <w:b/>
          <w:i/>
          <w:color w:val="000000"/>
        </w:rPr>
        <w:t>у</w:t>
      </w:r>
      <w:r w:rsidRPr="0036604B">
        <w:rPr>
          <w:b/>
          <w:bCs/>
          <w:i/>
          <w:iCs/>
          <w:color w:val="000000"/>
        </w:rPr>
        <w:t>казанные ограничения отсутствуют.</w:t>
      </w:r>
    </w:p>
    <w:p w14:paraId="1150BCC1" w14:textId="77777777" w:rsidR="00AC3B5E" w:rsidRPr="001B1C59" w:rsidRDefault="00AC3B5E" w:rsidP="001B1B02">
      <w:pPr>
        <w:adjustRightInd w:val="0"/>
        <w:jc w:val="both"/>
      </w:pPr>
    </w:p>
    <w:p w14:paraId="6165F3D4" w14:textId="77777777" w:rsidR="001B1B02" w:rsidRDefault="001B1B02" w:rsidP="002E0D35">
      <w:pPr>
        <w:pStyle w:val="2"/>
        <w:rPr>
          <w:sz w:val="22"/>
          <w:szCs w:val="22"/>
        </w:rPr>
      </w:pPr>
      <w:bookmarkStart w:id="91" w:name="_Toc495084654"/>
      <w:r w:rsidRPr="002E0D35">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91"/>
    </w:p>
    <w:p w14:paraId="1F48034E" w14:textId="77777777" w:rsidR="00E268FD" w:rsidRPr="00E268FD" w:rsidRDefault="00E268FD" w:rsidP="00E268FD"/>
    <w:p w14:paraId="28B38168" w14:textId="77777777" w:rsidR="00E2068F" w:rsidRDefault="00E2068F" w:rsidP="00C31CE7">
      <w:pPr>
        <w:adjustRightInd w:val="0"/>
        <w:ind w:firstLine="540"/>
        <w:jc w:val="both"/>
      </w:pPr>
      <w:r>
        <w:t xml:space="preserve">Составы участников Эмитента за пять последних завершенных отчетных лет: </w:t>
      </w:r>
    </w:p>
    <w:p w14:paraId="097843DB" w14:textId="77777777" w:rsidR="000C3CEC" w:rsidRDefault="000C3CEC" w:rsidP="000C3CEC">
      <w:pPr>
        <w:adjustRightInd w:val="0"/>
        <w:ind w:firstLine="540"/>
        <w:jc w:val="both"/>
      </w:pPr>
    </w:p>
    <w:p w14:paraId="65CFF090" w14:textId="77777777" w:rsidR="000C3CEC" w:rsidRPr="000C3CEC" w:rsidRDefault="000C3CEC" w:rsidP="000C3CEC">
      <w:pPr>
        <w:adjustRightInd w:val="0"/>
        <w:ind w:firstLine="540"/>
        <w:jc w:val="both"/>
        <w:rPr>
          <w:b/>
          <w:u w:val="single"/>
        </w:rPr>
      </w:pPr>
      <w:r>
        <w:rPr>
          <w:b/>
          <w:u w:val="single"/>
        </w:rPr>
        <w:t xml:space="preserve">С 01.01.2012 </w:t>
      </w:r>
      <w:r w:rsidRPr="000C3CEC">
        <w:rPr>
          <w:b/>
          <w:u w:val="single"/>
        </w:rPr>
        <w:t>по 20.09.2012</w:t>
      </w:r>
    </w:p>
    <w:p w14:paraId="754CB381" w14:textId="77777777" w:rsidR="000C3CEC" w:rsidRPr="000C3CEC" w:rsidRDefault="000C3CEC" w:rsidP="000C3CEC">
      <w:pPr>
        <w:adjustRightInd w:val="0"/>
        <w:ind w:firstLine="540"/>
        <w:jc w:val="both"/>
      </w:pPr>
      <w:r w:rsidRPr="000C3CEC">
        <w:t>1. Фамилия, имя, отчество:</w:t>
      </w:r>
      <w:r w:rsidRPr="000C3CEC">
        <w:rPr>
          <w:color w:val="000000"/>
          <w:sz w:val="18"/>
          <w:szCs w:val="18"/>
        </w:rPr>
        <w:t xml:space="preserve"> </w:t>
      </w:r>
      <w:r w:rsidRPr="000C3CEC">
        <w:rPr>
          <w:b/>
          <w:i/>
        </w:rPr>
        <w:t>Лебедева Ольга Михайловна</w:t>
      </w:r>
    </w:p>
    <w:p w14:paraId="1A8F4AFC" w14:textId="77777777" w:rsidR="000C3CEC" w:rsidRPr="000C3CEC" w:rsidRDefault="000C3CEC" w:rsidP="000C3CEC">
      <w:pPr>
        <w:adjustRightInd w:val="0"/>
        <w:ind w:firstLine="540"/>
        <w:jc w:val="both"/>
      </w:pPr>
      <w:r w:rsidRPr="000C3CEC">
        <w:t>Доля в уставном капитале эмитента:</w:t>
      </w:r>
      <w:r w:rsidRPr="000C3CEC">
        <w:rPr>
          <w:color w:val="000000"/>
          <w:sz w:val="18"/>
          <w:szCs w:val="18"/>
        </w:rPr>
        <w:t xml:space="preserve"> </w:t>
      </w:r>
      <w:r w:rsidRPr="000C3CEC">
        <w:rPr>
          <w:b/>
          <w:i/>
        </w:rPr>
        <w:t>100%</w:t>
      </w:r>
    </w:p>
    <w:p w14:paraId="063C676A" w14:textId="77777777" w:rsidR="000C3CEC" w:rsidRPr="000C3CEC" w:rsidRDefault="000C3CEC" w:rsidP="000C3CEC">
      <w:pPr>
        <w:adjustRightInd w:val="0"/>
        <w:ind w:firstLine="540"/>
        <w:jc w:val="both"/>
      </w:pPr>
    </w:p>
    <w:p w14:paraId="5657F405" w14:textId="77777777" w:rsidR="000C3CEC" w:rsidRPr="000C3CEC" w:rsidRDefault="000C3CEC" w:rsidP="000C3CEC">
      <w:pPr>
        <w:adjustRightInd w:val="0"/>
        <w:ind w:firstLine="540"/>
        <w:jc w:val="both"/>
        <w:rPr>
          <w:b/>
          <w:u w:val="single"/>
        </w:rPr>
      </w:pPr>
      <w:r w:rsidRPr="000C3CEC">
        <w:rPr>
          <w:b/>
          <w:u w:val="single"/>
        </w:rPr>
        <w:t>С 21.09.2012 по 10.10.2013</w:t>
      </w:r>
    </w:p>
    <w:p w14:paraId="07394B99" w14:textId="77777777" w:rsidR="000C3CEC" w:rsidRDefault="000C3CEC" w:rsidP="000C3CEC">
      <w:pPr>
        <w:adjustRightInd w:val="0"/>
        <w:ind w:firstLine="540"/>
        <w:jc w:val="both"/>
        <w:rPr>
          <w:b/>
          <w:i/>
        </w:rPr>
      </w:pPr>
      <w:r w:rsidRPr="000C3CEC">
        <w:t>1. Полное фирменное наименование</w:t>
      </w:r>
      <w:r>
        <w:t xml:space="preserve">: </w:t>
      </w:r>
      <w:r>
        <w:rPr>
          <w:b/>
          <w:i/>
        </w:rPr>
        <w:t>Компания «ТАДОРИКС КОНСАЛТС ЛИМИТЕД»</w:t>
      </w:r>
    </w:p>
    <w:p w14:paraId="3C15CFA6" w14:textId="77777777" w:rsidR="000C3CEC" w:rsidRDefault="000C3CEC" w:rsidP="000C3CEC">
      <w:pPr>
        <w:adjustRightInd w:val="0"/>
        <w:ind w:firstLine="540"/>
        <w:jc w:val="both"/>
        <w:rPr>
          <w:b/>
          <w:i/>
        </w:rPr>
      </w:pPr>
      <w:r>
        <w:t>Сокращенное фирменное наименование:</w:t>
      </w:r>
      <w:r>
        <w:rPr>
          <w:b/>
          <w:i/>
        </w:rPr>
        <w:t xml:space="preserve"> Компания «ТАДОРИКС КОНСАЛТС ЛИМИТЕД»</w:t>
      </w:r>
    </w:p>
    <w:p w14:paraId="2BCBED72" w14:textId="77777777" w:rsidR="000C3CEC" w:rsidRDefault="000C3CEC" w:rsidP="000C3CEC">
      <w:pPr>
        <w:adjustRightInd w:val="0"/>
        <w:ind w:firstLine="540"/>
        <w:jc w:val="both"/>
      </w:pPr>
      <w:r>
        <w:t xml:space="preserve">Место нахождения: </w:t>
      </w:r>
      <w:r>
        <w:rPr>
          <w:b/>
          <w:i/>
        </w:rPr>
        <w:t>Ренату Картесиу, 4, Агиос Афанасиос, Лимассол, Кипр</w:t>
      </w:r>
    </w:p>
    <w:p w14:paraId="4960F598" w14:textId="77777777" w:rsidR="000C3CEC" w:rsidRDefault="000C3CEC" w:rsidP="000C3CEC">
      <w:pPr>
        <w:adjustRightInd w:val="0"/>
        <w:ind w:firstLine="540"/>
        <w:jc w:val="both"/>
      </w:pPr>
      <w:r>
        <w:t xml:space="preserve">ИНН (если применимо): </w:t>
      </w:r>
      <w:r>
        <w:rPr>
          <w:b/>
          <w:i/>
        </w:rPr>
        <w:t>не применимо</w:t>
      </w:r>
      <w:r>
        <w:t xml:space="preserve"> </w:t>
      </w:r>
    </w:p>
    <w:p w14:paraId="27BAB77D" w14:textId="77777777" w:rsidR="000C3CEC" w:rsidRDefault="000C3CEC" w:rsidP="000C3CEC">
      <w:pPr>
        <w:adjustRightInd w:val="0"/>
        <w:ind w:firstLine="540"/>
        <w:jc w:val="both"/>
      </w:pPr>
      <w:r>
        <w:t>ОГРН (если применимо):</w:t>
      </w:r>
      <w:r>
        <w:rPr>
          <w:b/>
          <w:i/>
        </w:rPr>
        <w:t xml:space="preserve"> не применимо</w:t>
      </w:r>
    </w:p>
    <w:p w14:paraId="411E0622" w14:textId="77777777" w:rsidR="000C3CEC" w:rsidRDefault="000C3CEC" w:rsidP="000C3CEC">
      <w:pPr>
        <w:adjustRightInd w:val="0"/>
        <w:ind w:firstLine="540"/>
        <w:jc w:val="both"/>
      </w:pPr>
      <w:r>
        <w:t xml:space="preserve">Доля в уставном капитале эмитента: </w:t>
      </w:r>
      <w:r>
        <w:rPr>
          <w:b/>
          <w:i/>
        </w:rPr>
        <w:t>99,99%</w:t>
      </w:r>
    </w:p>
    <w:p w14:paraId="37DE2A62" w14:textId="77777777" w:rsidR="000C3CEC" w:rsidRDefault="000C3CEC" w:rsidP="000C3CEC">
      <w:pPr>
        <w:adjustRightInd w:val="0"/>
        <w:ind w:firstLine="540"/>
        <w:jc w:val="both"/>
      </w:pPr>
    </w:p>
    <w:p w14:paraId="610CB7E2" w14:textId="77777777" w:rsidR="000C3CEC" w:rsidRDefault="000C3CEC" w:rsidP="000C3CEC">
      <w:pPr>
        <w:adjustRightInd w:val="0"/>
        <w:ind w:firstLine="540"/>
        <w:jc w:val="both"/>
      </w:pPr>
      <w:r>
        <w:t>2. Фамилия, имя, отчество:</w:t>
      </w:r>
      <w:r>
        <w:rPr>
          <w:color w:val="000000"/>
          <w:sz w:val="18"/>
          <w:szCs w:val="18"/>
        </w:rPr>
        <w:t xml:space="preserve"> </w:t>
      </w:r>
      <w:r>
        <w:rPr>
          <w:b/>
          <w:i/>
        </w:rPr>
        <w:t>Лебедева Ольга Михайловна</w:t>
      </w:r>
    </w:p>
    <w:p w14:paraId="3FF7417A" w14:textId="77777777" w:rsidR="000C3CEC" w:rsidRDefault="000C3CEC" w:rsidP="000C3CEC">
      <w:pPr>
        <w:adjustRightInd w:val="0"/>
        <w:ind w:firstLine="540"/>
        <w:jc w:val="both"/>
      </w:pPr>
      <w:r>
        <w:t>Доля в уставном капитале эмитента:</w:t>
      </w:r>
      <w:r>
        <w:rPr>
          <w:color w:val="000000"/>
          <w:sz w:val="18"/>
          <w:szCs w:val="18"/>
        </w:rPr>
        <w:t xml:space="preserve"> </w:t>
      </w:r>
      <w:r>
        <w:rPr>
          <w:b/>
          <w:i/>
        </w:rPr>
        <w:t>0,01%</w:t>
      </w:r>
    </w:p>
    <w:p w14:paraId="0B97C023" w14:textId="77777777" w:rsidR="000C3CEC" w:rsidRDefault="000C3CEC" w:rsidP="000C3CEC">
      <w:pPr>
        <w:adjustRightInd w:val="0"/>
        <w:ind w:firstLine="540"/>
        <w:jc w:val="both"/>
      </w:pPr>
    </w:p>
    <w:p w14:paraId="57B2B7E2" w14:textId="77777777" w:rsidR="000C3CEC" w:rsidRDefault="000C3CEC" w:rsidP="000C3CEC">
      <w:pPr>
        <w:adjustRightInd w:val="0"/>
        <w:ind w:firstLine="540"/>
        <w:jc w:val="both"/>
        <w:rPr>
          <w:b/>
          <w:u w:val="single"/>
        </w:rPr>
      </w:pPr>
      <w:r>
        <w:rPr>
          <w:b/>
          <w:u w:val="single"/>
        </w:rPr>
        <w:t>С 11.10.2013 по 02.12.2013</w:t>
      </w:r>
    </w:p>
    <w:p w14:paraId="7E4549A4" w14:textId="77777777" w:rsidR="000C3CEC" w:rsidRDefault="000C3CEC" w:rsidP="000C3CEC">
      <w:pPr>
        <w:adjustRightInd w:val="0"/>
        <w:ind w:firstLine="540"/>
        <w:jc w:val="both"/>
      </w:pPr>
      <w:r>
        <w:t>1. Фамилия, имя, отчество:</w:t>
      </w:r>
      <w:r>
        <w:rPr>
          <w:color w:val="000000"/>
          <w:sz w:val="18"/>
          <w:szCs w:val="18"/>
        </w:rPr>
        <w:t xml:space="preserve"> </w:t>
      </w:r>
      <w:r>
        <w:rPr>
          <w:b/>
          <w:i/>
        </w:rPr>
        <w:t>Бокарев Андрей Рэмович</w:t>
      </w:r>
      <w:r>
        <w:t xml:space="preserve"> </w:t>
      </w:r>
    </w:p>
    <w:p w14:paraId="43271209" w14:textId="77777777" w:rsidR="000C3CEC" w:rsidRDefault="000C3CEC" w:rsidP="000C3CEC">
      <w:pPr>
        <w:adjustRightInd w:val="0"/>
        <w:ind w:firstLine="540"/>
        <w:jc w:val="both"/>
      </w:pPr>
      <w:r>
        <w:t>Доля в уставном капитале эмитента:</w:t>
      </w:r>
      <w:r>
        <w:rPr>
          <w:color w:val="000000"/>
          <w:sz w:val="18"/>
          <w:szCs w:val="18"/>
        </w:rPr>
        <w:t xml:space="preserve"> </w:t>
      </w:r>
      <w:r>
        <w:rPr>
          <w:b/>
          <w:i/>
        </w:rPr>
        <w:t>100%</w:t>
      </w:r>
    </w:p>
    <w:p w14:paraId="4CEBCE0B" w14:textId="77777777" w:rsidR="000C3CEC" w:rsidRDefault="000C3CEC" w:rsidP="000C3CEC">
      <w:pPr>
        <w:adjustRightInd w:val="0"/>
        <w:ind w:firstLine="540"/>
        <w:jc w:val="both"/>
      </w:pPr>
    </w:p>
    <w:p w14:paraId="0D4C4F9F" w14:textId="2FF568B8" w:rsidR="000C3CEC" w:rsidRDefault="000C3CEC" w:rsidP="000C3CEC">
      <w:pPr>
        <w:adjustRightInd w:val="0"/>
        <w:ind w:firstLine="540"/>
        <w:jc w:val="both"/>
        <w:rPr>
          <w:b/>
          <w:u w:val="single"/>
        </w:rPr>
      </w:pPr>
      <w:r>
        <w:rPr>
          <w:b/>
          <w:u w:val="single"/>
        </w:rPr>
        <w:t xml:space="preserve">С 03.12.2013 по дату утверждения проспекта </w:t>
      </w:r>
    </w:p>
    <w:p w14:paraId="43972F26" w14:textId="77777777" w:rsidR="000C3CEC" w:rsidRDefault="000C3CEC" w:rsidP="000C3CEC">
      <w:pPr>
        <w:adjustRightInd w:val="0"/>
        <w:ind w:firstLine="539"/>
        <w:jc w:val="both"/>
      </w:pPr>
      <w:r>
        <w:t>1.</w:t>
      </w:r>
      <w:r>
        <w:rPr>
          <w:b/>
          <w:i/>
        </w:rPr>
        <w:t xml:space="preserve"> </w:t>
      </w:r>
      <w:r>
        <w:t xml:space="preserve">Полное фирменное наименование: </w:t>
      </w:r>
      <w:r>
        <w:rPr>
          <w:b/>
          <w:i/>
        </w:rPr>
        <w:t>Общество с ограниченной ответственностью «ТКХ-Инвест»</w:t>
      </w:r>
    </w:p>
    <w:p w14:paraId="19F89AFA" w14:textId="77777777" w:rsidR="000C3CEC" w:rsidRDefault="000C3CEC" w:rsidP="000C3CEC">
      <w:pPr>
        <w:adjustRightInd w:val="0"/>
        <w:ind w:firstLine="540"/>
        <w:jc w:val="both"/>
        <w:rPr>
          <w:b/>
          <w:i/>
        </w:rPr>
      </w:pPr>
      <w:r>
        <w:t xml:space="preserve">Сокращенное фирменное наименование: </w:t>
      </w:r>
      <w:r>
        <w:rPr>
          <w:b/>
          <w:i/>
        </w:rPr>
        <w:t>ООО «ТКХ-Инвест»</w:t>
      </w:r>
    </w:p>
    <w:p w14:paraId="715E17F3" w14:textId="77777777" w:rsidR="000C3CEC" w:rsidRDefault="000C3CEC" w:rsidP="000C3CEC">
      <w:pPr>
        <w:ind w:firstLine="540"/>
        <w:jc w:val="both"/>
      </w:pPr>
      <w:r>
        <w:t>Место нахождения:</w:t>
      </w:r>
      <w:r>
        <w:rPr>
          <w:b/>
          <w:i/>
        </w:rPr>
        <w:t xml:space="preserve"> 119313, город Москва, проспект Ленинский, дом 95</w:t>
      </w:r>
    </w:p>
    <w:p w14:paraId="41C9A8C8" w14:textId="77777777" w:rsidR="000C3CEC" w:rsidRDefault="000C3CEC" w:rsidP="000C3CEC">
      <w:pPr>
        <w:ind w:firstLine="540"/>
        <w:jc w:val="both"/>
      </w:pPr>
      <w:r>
        <w:t xml:space="preserve">ИНН (если применимо): </w:t>
      </w:r>
      <w:r>
        <w:rPr>
          <w:b/>
          <w:i/>
        </w:rPr>
        <w:t>7736666723</w:t>
      </w:r>
    </w:p>
    <w:p w14:paraId="705CE2E2" w14:textId="77777777" w:rsidR="000C3CEC" w:rsidRDefault="000C3CEC" w:rsidP="000C3CEC">
      <w:pPr>
        <w:ind w:firstLine="540"/>
        <w:jc w:val="both"/>
      </w:pPr>
      <w:r>
        <w:t xml:space="preserve">ОГРН (если применимо): </w:t>
      </w:r>
      <w:r>
        <w:rPr>
          <w:b/>
          <w:i/>
        </w:rPr>
        <w:t>5137746019989</w:t>
      </w:r>
    </w:p>
    <w:p w14:paraId="3678FD53" w14:textId="77777777" w:rsidR="000C3CEC" w:rsidRDefault="000C3CEC" w:rsidP="000C3CEC">
      <w:pPr>
        <w:adjustRightInd w:val="0"/>
        <w:ind w:firstLine="540"/>
        <w:jc w:val="both"/>
      </w:pPr>
      <w:r>
        <w:t>Размер доли участника (акционера) эмитента в уставном капитале эмитента:</w:t>
      </w:r>
      <w:r>
        <w:rPr>
          <w:b/>
          <w:i/>
        </w:rPr>
        <w:t xml:space="preserve"> 100%</w:t>
      </w:r>
    </w:p>
    <w:p w14:paraId="5A9B317E" w14:textId="77777777" w:rsidR="00461F6D" w:rsidRDefault="00461F6D" w:rsidP="00C31CE7">
      <w:pPr>
        <w:adjustRightInd w:val="0"/>
        <w:ind w:firstLine="540"/>
        <w:jc w:val="both"/>
        <w:rPr>
          <w:color w:val="000000"/>
          <w:sz w:val="18"/>
          <w:szCs w:val="18"/>
        </w:rPr>
      </w:pPr>
    </w:p>
    <w:p w14:paraId="0EC68E89" w14:textId="77777777" w:rsidR="001B1B02" w:rsidRPr="00A12FB2" w:rsidRDefault="001B1B02" w:rsidP="002E0D35">
      <w:pPr>
        <w:pStyle w:val="2"/>
        <w:rPr>
          <w:sz w:val="22"/>
          <w:szCs w:val="22"/>
        </w:rPr>
      </w:pPr>
      <w:bookmarkStart w:id="92" w:name="_Toc495084655"/>
      <w:r w:rsidRPr="00A12FB2">
        <w:rPr>
          <w:sz w:val="22"/>
          <w:szCs w:val="22"/>
        </w:rPr>
        <w:t>6.6. Сведения о совершенных эмитентом сделках, в совершении которых имелась заинтересованность</w:t>
      </w:r>
      <w:bookmarkEnd w:id="92"/>
    </w:p>
    <w:p w14:paraId="7256D67D" w14:textId="77777777" w:rsidR="00E268FD" w:rsidRPr="00A12FB2" w:rsidRDefault="00E268FD" w:rsidP="00E268FD"/>
    <w:p w14:paraId="3467005B" w14:textId="77777777" w:rsidR="00AB23A2" w:rsidRDefault="00F742D5" w:rsidP="00F742D5">
      <w:pPr>
        <w:adjustRightInd w:val="0"/>
        <w:ind w:firstLine="540"/>
        <w:jc w:val="both"/>
      </w:pPr>
      <w:r w:rsidRPr="00F04A82">
        <w:t>С</w:t>
      </w:r>
      <w:r w:rsidR="001B1B02" w:rsidRPr="007456B3">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w:t>
      </w:r>
      <w:r w:rsidR="000C3CEC">
        <w:t xml:space="preserve"> завершенных отчетных лет: </w:t>
      </w:r>
    </w:p>
    <w:p w14:paraId="749B43DA" w14:textId="77777777" w:rsidR="00AB23A2" w:rsidRPr="003B4832" w:rsidRDefault="00AB23A2" w:rsidP="00AB23A2">
      <w:pPr>
        <w:adjustRightInd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905"/>
        <w:gridCol w:w="905"/>
        <w:gridCol w:w="1619"/>
        <w:gridCol w:w="1619"/>
        <w:gridCol w:w="1226"/>
      </w:tblGrid>
      <w:tr w:rsidR="00AB23A2" w:rsidRPr="00A12FB2" w14:paraId="2B6935B0" w14:textId="77777777" w:rsidTr="00AB23A2">
        <w:tc>
          <w:tcPr>
            <w:tcW w:w="1990" w:type="pct"/>
            <w:shd w:val="clear" w:color="auto" w:fill="auto"/>
            <w:noWrap/>
            <w:vAlign w:val="bottom"/>
            <w:hideMark/>
          </w:tcPr>
          <w:p w14:paraId="0386EA6D" w14:textId="77777777" w:rsidR="00AB23A2" w:rsidRPr="00AA1F33" w:rsidRDefault="00AB23A2" w:rsidP="00196660">
            <w:pPr>
              <w:jc w:val="center"/>
              <w:rPr>
                <w:b/>
                <w:color w:val="000000"/>
                <w:sz w:val="18"/>
                <w:szCs w:val="18"/>
              </w:rPr>
            </w:pPr>
          </w:p>
        </w:tc>
        <w:tc>
          <w:tcPr>
            <w:tcW w:w="434" w:type="pct"/>
            <w:vAlign w:val="center"/>
          </w:tcPr>
          <w:p w14:paraId="69DBFE2F" w14:textId="77777777" w:rsidR="00AB23A2" w:rsidRPr="004839CD" w:rsidRDefault="00AB23A2" w:rsidP="00196660">
            <w:pPr>
              <w:jc w:val="center"/>
              <w:rPr>
                <w:b/>
                <w:color w:val="000000"/>
                <w:sz w:val="18"/>
                <w:szCs w:val="18"/>
              </w:rPr>
            </w:pPr>
            <w:r w:rsidRPr="00B72A9E">
              <w:rPr>
                <w:b/>
                <w:color w:val="000000"/>
                <w:sz w:val="18"/>
                <w:szCs w:val="18"/>
              </w:rPr>
              <w:t xml:space="preserve">2012 г. </w:t>
            </w:r>
          </w:p>
        </w:tc>
        <w:tc>
          <w:tcPr>
            <w:tcW w:w="434" w:type="pct"/>
            <w:vAlign w:val="center"/>
          </w:tcPr>
          <w:p w14:paraId="37B33FD2" w14:textId="77777777" w:rsidR="00AB23A2" w:rsidRPr="004839CD" w:rsidRDefault="00AB23A2" w:rsidP="00196660">
            <w:pPr>
              <w:jc w:val="center"/>
              <w:rPr>
                <w:b/>
                <w:color w:val="000000"/>
                <w:sz w:val="18"/>
                <w:szCs w:val="18"/>
              </w:rPr>
            </w:pPr>
            <w:r w:rsidRPr="00C1443E">
              <w:rPr>
                <w:b/>
                <w:color w:val="000000"/>
                <w:sz w:val="18"/>
                <w:szCs w:val="18"/>
              </w:rPr>
              <w:t>2013</w:t>
            </w:r>
            <w:r w:rsidRPr="00AF5814">
              <w:rPr>
                <w:b/>
                <w:color w:val="000000"/>
                <w:sz w:val="18"/>
                <w:szCs w:val="18"/>
              </w:rPr>
              <w:t xml:space="preserve"> г.</w:t>
            </w:r>
          </w:p>
        </w:tc>
        <w:tc>
          <w:tcPr>
            <w:tcW w:w="777" w:type="pct"/>
            <w:vAlign w:val="center"/>
          </w:tcPr>
          <w:p w14:paraId="72A42098" w14:textId="77777777" w:rsidR="00AB23A2" w:rsidRPr="004839CD" w:rsidRDefault="00AB23A2" w:rsidP="00196660">
            <w:pPr>
              <w:jc w:val="center"/>
              <w:rPr>
                <w:b/>
                <w:color w:val="000000"/>
                <w:sz w:val="18"/>
                <w:szCs w:val="18"/>
              </w:rPr>
            </w:pPr>
            <w:r w:rsidRPr="00453CA0">
              <w:rPr>
                <w:b/>
                <w:color w:val="000000"/>
                <w:sz w:val="18"/>
                <w:szCs w:val="18"/>
              </w:rPr>
              <w:t>2014</w:t>
            </w:r>
            <w:r w:rsidRPr="00B61C92">
              <w:rPr>
                <w:b/>
                <w:color w:val="000000"/>
                <w:sz w:val="18"/>
                <w:szCs w:val="18"/>
              </w:rPr>
              <w:t xml:space="preserve"> г.</w:t>
            </w:r>
          </w:p>
        </w:tc>
        <w:tc>
          <w:tcPr>
            <w:tcW w:w="777" w:type="pct"/>
            <w:vAlign w:val="center"/>
          </w:tcPr>
          <w:p w14:paraId="1D836819" w14:textId="77777777" w:rsidR="00AB23A2" w:rsidRPr="004839CD" w:rsidRDefault="00AB23A2" w:rsidP="00196660">
            <w:pPr>
              <w:jc w:val="center"/>
              <w:rPr>
                <w:b/>
                <w:color w:val="000000"/>
                <w:sz w:val="18"/>
                <w:szCs w:val="18"/>
              </w:rPr>
            </w:pPr>
            <w:r w:rsidRPr="00A12FB2">
              <w:rPr>
                <w:b/>
                <w:color w:val="000000"/>
                <w:sz w:val="18"/>
                <w:szCs w:val="18"/>
              </w:rPr>
              <w:t>2015 г.</w:t>
            </w:r>
          </w:p>
        </w:tc>
        <w:tc>
          <w:tcPr>
            <w:tcW w:w="588" w:type="pct"/>
            <w:vAlign w:val="center"/>
          </w:tcPr>
          <w:p w14:paraId="553D4ABE" w14:textId="77777777" w:rsidR="00AB23A2" w:rsidRPr="004839CD" w:rsidRDefault="00AB23A2" w:rsidP="00196660">
            <w:pPr>
              <w:jc w:val="center"/>
              <w:rPr>
                <w:b/>
                <w:color w:val="000000"/>
                <w:sz w:val="18"/>
                <w:szCs w:val="18"/>
              </w:rPr>
            </w:pPr>
            <w:r>
              <w:rPr>
                <w:b/>
                <w:color w:val="000000"/>
                <w:sz w:val="18"/>
                <w:szCs w:val="18"/>
              </w:rPr>
              <w:t xml:space="preserve">2016 г. </w:t>
            </w:r>
          </w:p>
        </w:tc>
      </w:tr>
      <w:tr w:rsidR="00AB23A2" w:rsidRPr="00A12FB2" w14:paraId="1191DEA0" w14:textId="77777777" w:rsidTr="00AB23A2">
        <w:tc>
          <w:tcPr>
            <w:tcW w:w="1990" w:type="pct"/>
            <w:shd w:val="clear" w:color="auto" w:fill="auto"/>
            <w:hideMark/>
          </w:tcPr>
          <w:p w14:paraId="7E3D7288" w14:textId="77777777" w:rsidR="00AB23A2" w:rsidRPr="00A12FB2" w:rsidRDefault="00AB23A2" w:rsidP="00196660">
            <w:pPr>
              <w:adjustRightInd w:val="0"/>
              <w:jc w:val="both"/>
              <w:rPr>
                <w:sz w:val="18"/>
                <w:szCs w:val="18"/>
              </w:rPr>
            </w:pPr>
            <w:r w:rsidRPr="00A12FB2">
              <w:rPr>
                <w:sz w:val="18"/>
                <w:szCs w:val="18"/>
              </w:rPr>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w:t>
            </w:r>
            <w:r w:rsidRPr="00A12FB2">
              <w:rPr>
                <w:b/>
                <w:sz w:val="18"/>
                <w:szCs w:val="18"/>
              </w:rPr>
              <w:t>требовали</w:t>
            </w:r>
            <w:r w:rsidRPr="00A12FB2">
              <w:rPr>
                <w:sz w:val="18"/>
                <w:szCs w:val="18"/>
              </w:rPr>
              <w:t xml:space="preserve"> одобрения уполномоченным органом управления эмитента, штук/руб.</w:t>
            </w:r>
          </w:p>
        </w:tc>
        <w:tc>
          <w:tcPr>
            <w:tcW w:w="434" w:type="pct"/>
            <w:vAlign w:val="center"/>
          </w:tcPr>
          <w:p w14:paraId="165FC432"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2F65E25"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7086A32E"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82F11B8"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40C7C358" w14:textId="2AB47871" w:rsidR="00AB23A2" w:rsidRPr="00A12FB2" w:rsidRDefault="00AB23A2" w:rsidP="00196660">
            <w:pPr>
              <w:jc w:val="center"/>
              <w:rPr>
                <w:color w:val="000000"/>
                <w:sz w:val="18"/>
                <w:szCs w:val="18"/>
              </w:rPr>
            </w:pPr>
            <w:r>
              <w:rPr>
                <w:color w:val="000000"/>
                <w:sz w:val="18"/>
                <w:szCs w:val="18"/>
              </w:rPr>
              <w:t>1</w:t>
            </w:r>
            <w:r w:rsidRPr="00A12FB2">
              <w:rPr>
                <w:color w:val="000000"/>
                <w:sz w:val="18"/>
                <w:szCs w:val="18"/>
              </w:rPr>
              <w:t xml:space="preserve"> шт</w:t>
            </w:r>
            <w:r>
              <w:rPr>
                <w:color w:val="000000"/>
                <w:sz w:val="18"/>
                <w:szCs w:val="18"/>
              </w:rPr>
              <w:t>.</w:t>
            </w:r>
          </w:p>
          <w:p w14:paraId="4A9DD86A" w14:textId="20F1F0C8" w:rsidR="00AB23A2" w:rsidRPr="00A12FB2" w:rsidRDefault="00AB23A2" w:rsidP="00196660">
            <w:pPr>
              <w:jc w:val="center"/>
              <w:rPr>
                <w:color w:val="000000"/>
                <w:sz w:val="18"/>
                <w:szCs w:val="18"/>
              </w:rPr>
            </w:pPr>
            <w:r w:rsidRPr="00AB23A2">
              <w:rPr>
                <w:color w:val="000000"/>
                <w:sz w:val="18"/>
                <w:szCs w:val="18"/>
              </w:rPr>
              <w:t>1 300 019 000</w:t>
            </w:r>
            <w:r w:rsidRPr="00A12FB2">
              <w:rPr>
                <w:color w:val="000000"/>
                <w:sz w:val="18"/>
                <w:szCs w:val="18"/>
              </w:rPr>
              <w:t xml:space="preserve"> руб</w:t>
            </w:r>
            <w:r>
              <w:rPr>
                <w:color w:val="000000"/>
                <w:sz w:val="18"/>
                <w:szCs w:val="18"/>
              </w:rPr>
              <w:t>.</w:t>
            </w:r>
          </w:p>
        </w:tc>
        <w:tc>
          <w:tcPr>
            <w:tcW w:w="777" w:type="pct"/>
            <w:vAlign w:val="center"/>
          </w:tcPr>
          <w:p w14:paraId="2484455C"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01658EA7"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301E40EF"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13ADE75F"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r>
      <w:tr w:rsidR="00AB23A2" w:rsidRPr="00A12FB2" w14:paraId="4613795A" w14:textId="77777777" w:rsidTr="00AB23A2">
        <w:tc>
          <w:tcPr>
            <w:tcW w:w="1990" w:type="pct"/>
            <w:shd w:val="clear" w:color="auto" w:fill="auto"/>
            <w:hideMark/>
          </w:tcPr>
          <w:p w14:paraId="24165750" w14:textId="77777777" w:rsidR="00AB23A2" w:rsidRPr="00A12FB2" w:rsidRDefault="00AB23A2" w:rsidP="00196660">
            <w:pPr>
              <w:adjustRightInd w:val="0"/>
              <w:jc w:val="both"/>
              <w:rPr>
                <w:sz w:val="18"/>
                <w:szCs w:val="18"/>
              </w:rPr>
            </w:pPr>
            <w:r w:rsidRPr="00A12FB2">
              <w:rPr>
                <w:sz w:val="18"/>
                <w:szCs w:val="18"/>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w:t>
            </w:r>
            <w:r w:rsidRPr="00A12FB2">
              <w:rPr>
                <w:b/>
                <w:sz w:val="18"/>
                <w:szCs w:val="18"/>
              </w:rPr>
              <w:t xml:space="preserve"> были одобрены общим собранием участников</w:t>
            </w:r>
            <w:r w:rsidRPr="00A12FB2">
              <w:rPr>
                <w:sz w:val="18"/>
                <w:szCs w:val="18"/>
              </w:rPr>
              <w:t xml:space="preserve"> (акционеров) эмитента, штук/руб.</w:t>
            </w:r>
          </w:p>
        </w:tc>
        <w:tc>
          <w:tcPr>
            <w:tcW w:w="434" w:type="pct"/>
            <w:vAlign w:val="center"/>
          </w:tcPr>
          <w:p w14:paraId="08205638"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5B985C60"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7F1CAFA4"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0A8B2A28"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34EB6B5E" w14:textId="77777777" w:rsidR="00AB23A2" w:rsidRPr="00A12FB2" w:rsidRDefault="00AB23A2" w:rsidP="00AB23A2">
            <w:pPr>
              <w:jc w:val="center"/>
              <w:rPr>
                <w:color w:val="000000"/>
                <w:sz w:val="18"/>
                <w:szCs w:val="18"/>
              </w:rPr>
            </w:pPr>
            <w:r>
              <w:rPr>
                <w:color w:val="000000"/>
                <w:sz w:val="18"/>
                <w:szCs w:val="18"/>
              </w:rPr>
              <w:t>1</w:t>
            </w:r>
            <w:r w:rsidRPr="00A12FB2">
              <w:rPr>
                <w:color w:val="000000"/>
                <w:sz w:val="18"/>
                <w:szCs w:val="18"/>
              </w:rPr>
              <w:t xml:space="preserve"> шт</w:t>
            </w:r>
            <w:r>
              <w:rPr>
                <w:color w:val="000000"/>
                <w:sz w:val="18"/>
                <w:szCs w:val="18"/>
              </w:rPr>
              <w:t>.</w:t>
            </w:r>
          </w:p>
          <w:p w14:paraId="125044FD" w14:textId="4682D25C" w:rsidR="00AB23A2" w:rsidRPr="00A12FB2" w:rsidRDefault="00AB23A2" w:rsidP="00AB23A2">
            <w:pPr>
              <w:jc w:val="center"/>
              <w:rPr>
                <w:color w:val="000000"/>
                <w:sz w:val="18"/>
                <w:szCs w:val="18"/>
              </w:rPr>
            </w:pPr>
            <w:r w:rsidRPr="00AB23A2">
              <w:rPr>
                <w:color w:val="000000"/>
                <w:sz w:val="18"/>
                <w:szCs w:val="18"/>
              </w:rPr>
              <w:t>1 300 019 000</w:t>
            </w:r>
            <w:r w:rsidRPr="00A12FB2">
              <w:rPr>
                <w:color w:val="000000"/>
                <w:sz w:val="18"/>
                <w:szCs w:val="18"/>
              </w:rPr>
              <w:t xml:space="preserve"> руб</w:t>
            </w:r>
            <w:r>
              <w:rPr>
                <w:color w:val="000000"/>
                <w:sz w:val="18"/>
                <w:szCs w:val="18"/>
              </w:rPr>
              <w:t>.</w:t>
            </w:r>
          </w:p>
        </w:tc>
        <w:tc>
          <w:tcPr>
            <w:tcW w:w="777" w:type="pct"/>
            <w:vAlign w:val="center"/>
          </w:tcPr>
          <w:p w14:paraId="2C7356A2"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5FCF4B95"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2E937EF4"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6B7A18BA"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r>
      <w:tr w:rsidR="00AB23A2" w:rsidRPr="00A12FB2" w14:paraId="370A4006" w14:textId="77777777" w:rsidTr="00AB23A2">
        <w:tc>
          <w:tcPr>
            <w:tcW w:w="1990" w:type="pct"/>
            <w:shd w:val="clear" w:color="auto" w:fill="auto"/>
            <w:hideMark/>
          </w:tcPr>
          <w:p w14:paraId="74234D2E" w14:textId="77777777" w:rsidR="00AB23A2" w:rsidRPr="00A12FB2" w:rsidRDefault="00AB23A2" w:rsidP="00196660">
            <w:pPr>
              <w:adjustRightInd w:val="0"/>
              <w:jc w:val="both"/>
              <w:rPr>
                <w:sz w:val="18"/>
                <w:szCs w:val="18"/>
              </w:rPr>
            </w:pPr>
            <w:r w:rsidRPr="00A12FB2">
              <w:rPr>
                <w:sz w:val="18"/>
                <w:szCs w:val="18"/>
              </w:rPr>
              <w:t xml:space="preserve">Количество и объем в денежном выражении совершенных эмитентом за отчетный период сделок, в совершении которых имелась заинтересованность и которые </w:t>
            </w:r>
            <w:r w:rsidRPr="00A12FB2">
              <w:rPr>
                <w:b/>
                <w:sz w:val="18"/>
                <w:szCs w:val="18"/>
              </w:rPr>
              <w:t>были одобрены советом директоров</w:t>
            </w:r>
            <w:r w:rsidRPr="00A12FB2">
              <w:rPr>
                <w:sz w:val="18"/>
                <w:szCs w:val="18"/>
              </w:rPr>
              <w:t xml:space="preserve"> (наблюдательным советом) эмитента, штук/руб.</w:t>
            </w:r>
          </w:p>
        </w:tc>
        <w:tc>
          <w:tcPr>
            <w:tcW w:w="434" w:type="pct"/>
            <w:vAlign w:val="center"/>
          </w:tcPr>
          <w:p w14:paraId="0954D59A"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16931A0A"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245AA1BD"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43FB9AAA"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26693EC8"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2E9A3C06"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6DFD82F3"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31959D23"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53BA211A"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2694D709"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r>
      <w:tr w:rsidR="00AB23A2" w:rsidRPr="005E7214" w14:paraId="116D49DC" w14:textId="77777777" w:rsidTr="00AB23A2">
        <w:tc>
          <w:tcPr>
            <w:tcW w:w="1990" w:type="pct"/>
            <w:shd w:val="clear" w:color="auto" w:fill="auto"/>
            <w:hideMark/>
          </w:tcPr>
          <w:p w14:paraId="1F46F229" w14:textId="77777777" w:rsidR="00AB23A2" w:rsidRPr="00A12FB2" w:rsidRDefault="00AB23A2" w:rsidP="00196660">
            <w:pPr>
              <w:adjustRightInd w:val="0"/>
              <w:jc w:val="both"/>
              <w:rPr>
                <w:sz w:val="18"/>
                <w:szCs w:val="18"/>
              </w:rPr>
            </w:pPr>
            <w:r w:rsidRPr="00A12FB2">
              <w:rPr>
                <w:sz w:val="18"/>
                <w:szCs w:val="18"/>
              </w:rPr>
              <w:t xml:space="preserve">Количество и объем в денежном выражении совершенных эмитентом за отчетный период сделок, в совершении которых имелась заинтересованность и которые </w:t>
            </w:r>
            <w:r w:rsidRPr="00A12FB2">
              <w:rPr>
                <w:b/>
                <w:sz w:val="18"/>
                <w:szCs w:val="18"/>
              </w:rPr>
              <w:t>требовали одобрения, но не были одобрены</w:t>
            </w:r>
            <w:r w:rsidRPr="00A12FB2">
              <w:rPr>
                <w:sz w:val="18"/>
                <w:szCs w:val="18"/>
              </w:rPr>
              <w:t xml:space="preserve"> уполномоченным органом управления эмитента, штук/руб.</w:t>
            </w:r>
          </w:p>
        </w:tc>
        <w:tc>
          <w:tcPr>
            <w:tcW w:w="434" w:type="pct"/>
            <w:vAlign w:val="center"/>
          </w:tcPr>
          <w:p w14:paraId="7FC4C969"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3B6FBC07"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488D2E30"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6B31B283"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6C9A4BF1"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6603C3B" w14:textId="77777777" w:rsidR="00AB23A2" w:rsidRPr="00A12FB2" w:rsidRDefault="00AB23A2" w:rsidP="00196660">
            <w:pPr>
              <w:jc w:val="center"/>
              <w:rPr>
                <w:color w:val="000000"/>
                <w:sz w:val="18"/>
                <w:szCs w:val="18"/>
              </w:rPr>
            </w:pPr>
            <w:r w:rsidRPr="00A12FB2">
              <w:rPr>
                <w:color w:val="000000"/>
                <w:sz w:val="18"/>
                <w:szCs w:val="18"/>
              </w:rPr>
              <w:t>0 руб.</w:t>
            </w:r>
          </w:p>
        </w:tc>
        <w:tc>
          <w:tcPr>
            <w:tcW w:w="777" w:type="pct"/>
            <w:vAlign w:val="center"/>
          </w:tcPr>
          <w:p w14:paraId="64F3A1FC"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19A38CE"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44822521" w14:textId="77777777" w:rsidR="00AB23A2" w:rsidRDefault="00AB23A2" w:rsidP="00196660">
            <w:pPr>
              <w:jc w:val="center"/>
              <w:rPr>
                <w:color w:val="000000"/>
                <w:sz w:val="16"/>
                <w:szCs w:val="16"/>
              </w:rPr>
            </w:pPr>
            <w:r w:rsidRPr="00635B73">
              <w:rPr>
                <w:color w:val="000000"/>
                <w:sz w:val="18"/>
                <w:szCs w:val="16"/>
              </w:rPr>
              <w:t>0 шт</w:t>
            </w:r>
            <w:r>
              <w:rPr>
                <w:color w:val="000000"/>
                <w:sz w:val="16"/>
                <w:szCs w:val="16"/>
              </w:rPr>
              <w:t>.</w:t>
            </w:r>
          </w:p>
          <w:p w14:paraId="4FD74B37" w14:textId="77777777" w:rsidR="00AB23A2" w:rsidRPr="00A12FB2" w:rsidRDefault="00AB23A2" w:rsidP="00196660">
            <w:pPr>
              <w:jc w:val="center"/>
              <w:rPr>
                <w:color w:val="000000"/>
                <w:sz w:val="18"/>
                <w:szCs w:val="18"/>
              </w:rPr>
            </w:pPr>
            <w:r w:rsidRPr="00635B73">
              <w:rPr>
                <w:color w:val="000000"/>
                <w:sz w:val="18"/>
                <w:szCs w:val="16"/>
              </w:rPr>
              <w:t>0 руб.</w:t>
            </w:r>
          </w:p>
        </w:tc>
      </w:tr>
    </w:tbl>
    <w:p w14:paraId="086F6682" w14:textId="477BB81D" w:rsidR="00656C1F" w:rsidRPr="00394D57" w:rsidRDefault="00656C1F" w:rsidP="00F742D5">
      <w:pPr>
        <w:adjustRightInd w:val="0"/>
        <w:ind w:firstLine="540"/>
        <w:jc w:val="both"/>
        <w:rPr>
          <w:b/>
        </w:rPr>
      </w:pPr>
    </w:p>
    <w:p w14:paraId="34BC4EB0" w14:textId="70530760" w:rsidR="00345F9C" w:rsidRDefault="00345F9C" w:rsidP="00345F9C">
      <w:pPr>
        <w:adjustRightInd w:val="0"/>
        <w:ind w:firstLine="540"/>
        <w:jc w:val="both"/>
        <w:rPr>
          <w:b/>
          <w:i/>
        </w:rPr>
      </w:pPr>
      <w:r>
        <w:t>Информация п</w:t>
      </w:r>
      <w:r w:rsidRPr="001B1C59">
        <w:t xml:space="preserve">о каждой сделке (группе взаимосвязанных сделок), цена которой составляет </w:t>
      </w:r>
      <w:r w:rsidRPr="00AB23A2">
        <w:rPr>
          <w:b/>
        </w:rPr>
        <w:t>пять и более</w:t>
      </w:r>
      <w:r w:rsidRPr="001B1C59">
        <w:t xml:space="preserve">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а также за период до даты утверждения проспекта ценных бу</w:t>
      </w:r>
      <w:r>
        <w:t>маг</w:t>
      </w:r>
      <w:r w:rsidRPr="001B1C59">
        <w:t>:</w:t>
      </w:r>
      <w:r w:rsidR="000C3CEC" w:rsidRPr="000C3CEC">
        <w:rPr>
          <w:b/>
          <w:i/>
        </w:rPr>
        <w:t xml:space="preserve"> </w:t>
      </w:r>
    </w:p>
    <w:p w14:paraId="26B9F15E" w14:textId="77777777" w:rsidR="00594A8C" w:rsidRDefault="00594A8C" w:rsidP="00345F9C">
      <w:pPr>
        <w:adjustRightInd w:val="0"/>
        <w:ind w:firstLine="540"/>
        <w:jc w:val="both"/>
        <w:rPr>
          <w:b/>
          <w:i/>
        </w:rPr>
      </w:pPr>
    </w:p>
    <w:p w14:paraId="60C55F88" w14:textId="77777777" w:rsidR="00594A8C" w:rsidRPr="00947596" w:rsidRDefault="00594A8C" w:rsidP="00594A8C">
      <w:pPr>
        <w:adjustRightInd w:val="0"/>
        <w:ind w:firstLine="540"/>
        <w:jc w:val="both"/>
      </w:pPr>
      <w:r w:rsidRPr="007D602B">
        <w:rPr>
          <w:b/>
          <w:i/>
        </w:rPr>
        <w:t>1.</w:t>
      </w:r>
      <w:r>
        <w:t xml:space="preserve"> Дата совершения сделки</w:t>
      </w:r>
      <w:r w:rsidRPr="00947596">
        <w:t xml:space="preserve">: </w:t>
      </w:r>
      <w:r w:rsidRPr="00947596">
        <w:rPr>
          <w:b/>
          <w:i/>
        </w:rPr>
        <w:t>22.04.2014</w:t>
      </w:r>
    </w:p>
    <w:p w14:paraId="2654AC38" w14:textId="77777777" w:rsidR="00AB23A2" w:rsidRDefault="00594A8C" w:rsidP="00594A8C">
      <w:pPr>
        <w:adjustRightInd w:val="0"/>
        <w:ind w:firstLine="540"/>
        <w:jc w:val="both"/>
        <w:rPr>
          <w:b/>
          <w:bCs/>
          <w:i/>
          <w:iCs/>
        </w:rPr>
      </w:pPr>
      <w:r w:rsidRPr="00947596">
        <w:t xml:space="preserve">Предмет сделки и иные существенные условия сделки: </w:t>
      </w:r>
      <w:r w:rsidR="00AB23A2">
        <w:rPr>
          <w:b/>
          <w:bCs/>
          <w:i/>
          <w:iCs/>
        </w:rPr>
        <w:t>приобретение акций ОАО «Концерн «Калашников», размещаемых в рамках закрытой подписки.</w:t>
      </w:r>
    </w:p>
    <w:p w14:paraId="7B41234F" w14:textId="244FB579" w:rsidR="00594A8C" w:rsidRDefault="00594A8C" w:rsidP="00594A8C">
      <w:pPr>
        <w:adjustRightInd w:val="0"/>
        <w:ind w:firstLine="540"/>
        <w:jc w:val="both"/>
        <w:rPr>
          <w:b/>
          <w:i/>
        </w:rPr>
      </w:pPr>
      <w:r w:rsidRPr="00947596">
        <w:t xml:space="preserve">Стороны сделки: </w:t>
      </w:r>
      <w:r>
        <w:rPr>
          <w:b/>
          <w:i/>
        </w:rPr>
        <w:t>Эмитент</w:t>
      </w:r>
      <w:r w:rsidR="00AB23A2">
        <w:rPr>
          <w:b/>
          <w:i/>
        </w:rPr>
        <w:t xml:space="preserve"> - покупатель</w:t>
      </w:r>
      <w:r>
        <w:rPr>
          <w:rFonts w:eastAsia="Calibri"/>
          <w:b/>
          <w:i/>
        </w:rPr>
        <w:t xml:space="preserve">, </w:t>
      </w:r>
      <w:r w:rsidR="00AB23A2">
        <w:rPr>
          <w:b/>
          <w:bCs/>
          <w:i/>
          <w:iCs/>
        </w:rPr>
        <w:t>ОАО «Концерн «Калашников» - эмитент акций</w:t>
      </w:r>
    </w:p>
    <w:p w14:paraId="0CF48FDA" w14:textId="7F6718BF" w:rsidR="00594A8C" w:rsidRDefault="00594A8C" w:rsidP="00594A8C">
      <w:pPr>
        <w:adjustRightInd w:val="0"/>
        <w:ind w:firstLine="540"/>
        <w:jc w:val="both"/>
      </w:pPr>
      <w:r>
        <w:t>П</w:t>
      </w:r>
      <w:r w:rsidRPr="001B1C59">
        <w:t>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w:t>
      </w:r>
      <w:r>
        <w:t xml:space="preserve">: </w:t>
      </w:r>
      <w:r w:rsidRPr="003C62AE">
        <w:rPr>
          <w:b/>
          <w:i/>
        </w:rPr>
        <w:t>имеется заинтересованность</w:t>
      </w:r>
      <w:r>
        <w:rPr>
          <w:b/>
          <w:i/>
        </w:rPr>
        <w:t xml:space="preserve"> Криворучко Алексея Юрьевича, осуществляющего одновременно полномочия единоличного исполнительного органа Эмитента и полномочия единоличного исполнительного органа другой стороны по сделке - </w:t>
      </w:r>
      <w:r w:rsidR="00AB23A2">
        <w:rPr>
          <w:b/>
          <w:bCs/>
          <w:i/>
          <w:iCs/>
        </w:rPr>
        <w:t>ОАО «Концерн «Калашников»</w:t>
      </w:r>
    </w:p>
    <w:p w14:paraId="1D3F654E" w14:textId="1AEE03BC" w:rsidR="00594A8C" w:rsidRPr="001B1C59" w:rsidRDefault="00594A8C" w:rsidP="00594A8C">
      <w:pPr>
        <w:adjustRightInd w:val="0"/>
        <w:ind w:firstLine="540"/>
        <w:jc w:val="both"/>
      </w:pPr>
      <w:r>
        <w:t>Р</w:t>
      </w:r>
      <w:r w:rsidRPr="001B1C59">
        <w:t>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w:t>
      </w:r>
      <w:r>
        <w:t xml:space="preserve">е в акции): </w:t>
      </w:r>
      <w:r w:rsidRPr="00996E5B">
        <w:rPr>
          <w:b/>
          <w:i/>
        </w:rPr>
        <w:t>1 300 019 000 руб</w:t>
      </w:r>
      <w:r>
        <w:rPr>
          <w:b/>
          <w:i/>
        </w:rPr>
        <w:t>лей</w:t>
      </w:r>
      <w:r w:rsidRPr="00996E5B">
        <w:rPr>
          <w:b/>
          <w:i/>
        </w:rPr>
        <w:t>,</w:t>
      </w:r>
      <w:r w:rsidRPr="00B74103">
        <w:rPr>
          <w:b/>
          <w:i/>
        </w:rPr>
        <w:t xml:space="preserve"> </w:t>
      </w:r>
      <w:r w:rsidR="00AB23A2">
        <w:rPr>
          <w:b/>
          <w:i/>
        </w:rPr>
        <w:t>65</w:t>
      </w:r>
      <w:r w:rsidRPr="00B74103">
        <w:rPr>
          <w:b/>
          <w:i/>
        </w:rPr>
        <w:t xml:space="preserve"> </w:t>
      </w:r>
      <w:r w:rsidRPr="00F629CD">
        <w:rPr>
          <w:b/>
          <w:i/>
        </w:rPr>
        <w:t>% балансовой стоимости активов</w:t>
      </w:r>
    </w:p>
    <w:p w14:paraId="241E2346" w14:textId="694F6565" w:rsidR="00594A8C" w:rsidRPr="001B1C59" w:rsidRDefault="00594A8C" w:rsidP="00594A8C">
      <w:pPr>
        <w:adjustRightInd w:val="0"/>
        <w:ind w:firstLine="540"/>
        <w:jc w:val="both"/>
      </w:pPr>
      <w:r>
        <w:t>С</w:t>
      </w:r>
      <w:r w:rsidRPr="001B1C59">
        <w:t>рок исполнения обязательств по сделке, а также сведения об исполнении указанных обязательств</w:t>
      </w:r>
      <w:r>
        <w:t xml:space="preserve">: </w:t>
      </w:r>
      <w:r>
        <w:rPr>
          <w:b/>
          <w:i/>
        </w:rPr>
        <w:t xml:space="preserve">Обязательства исполнены 29.05.2014. </w:t>
      </w:r>
    </w:p>
    <w:p w14:paraId="333C0847" w14:textId="51C85473" w:rsidR="00594A8C" w:rsidRDefault="00594A8C" w:rsidP="00594A8C">
      <w:pPr>
        <w:adjustRightInd w:val="0"/>
        <w:ind w:firstLine="540"/>
        <w:jc w:val="both"/>
      </w:pPr>
      <w:r>
        <w:t>О</w:t>
      </w:r>
      <w:r w:rsidRPr="001B1C59">
        <w:t>рган управления эмитента, принявший решение об одобрении сделки</w:t>
      </w:r>
      <w:r>
        <w:t xml:space="preserve">: </w:t>
      </w:r>
      <w:r>
        <w:rPr>
          <w:b/>
          <w:i/>
        </w:rPr>
        <w:t xml:space="preserve">решение единственного </w:t>
      </w:r>
      <w:r w:rsidR="00AB23A2">
        <w:rPr>
          <w:b/>
          <w:i/>
        </w:rPr>
        <w:t>участника</w:t>
      </w:r>
    </w:p>
    <w:p w14:paraId="21164916" w14:textId="096C2F78" w:rsidR="00594A8C" w:rsidRPr="001B1C59" w:rsidRDefault="00594A8C" w:rsidP="00594A8C">
      <w:pPr>
        <w:adjustRightInd w:val="0"/>
        <w:ind w:firstLine="540"/>
        <w:jc w:val="both"/>
      </w:pPr>
      <w:r>
        <w:t>Д</w:t>
      </w:r>
      <w:r w:rsidRPr="001B1C59">
        <w:t>ата принятия соответствующего решения (дата</w:t>
      </w:r>
      <w:r>
        <w:t xml:space="preserve"> составления и номер протокола):</w:t>
      </w:r>
      <w:r w:rsidRPr="007D602B">
        <w:rPr>
          <w:b/>
          <w:i/>
        </w:rPr>
        <w:t xml:space="preserve"> </w:t>
      </w:r>
      <w:r>
        <w:rPr>
          <w:b/>
          <w:i/>
        </w:rPr>
        <w:t>19</w:t>
      </w:r>
      <w:r w:rsidRPr="00491728">
        <w:rPr>
          <w:b/>
          <w:i/>
        </w:rPr>
        <w:t>.0</w:t>
      </w:r>
      <w:r>
        <w:rPr>
          <w:b/>
          <w:i/>
        </w:rPr>
        <w:t>3</w:t>
      </w:r>
      <w:r w:rsidRPr="00491728">
        <w:rPr>
          <w:b/>
          <w:i/>
        </w:rPr>
        <w:t>.2014</w:t>
      </w:r>
      <w:r w:rsidRPr="00253A5C">
        <w:rPr>
          <w:b/>
          <w:i/>
        </w:rPr>
        <w:t xml:space="preserve">, Решение </w:t>
      </w:r>
      <w:r>
        <w:rPr>
          <w:b/>
          <w:i/>
        </w:rPr>
        <w:t xml:space="preserve">единственного акционера </w:t>
      </w:r>
      <w:r w:rsidR="00AB23A2">
        <w:rPr>
          <w:b/>
          <w:bCs/>
          <w:i/>
          <w:iCs/>
        </w:rPr>
        <w:t>б/н от 19.03.2014</w:t>
      </w:r>
    </w:p>
    <w:p w14:paraId="6EFE9ACB" w14:textId="77777777" w:rsidR="00594A8C" w:rsidRPr="001B1C59" w:rsidRDefault="00594A8C" w:rsidP="00594A8C">
      <w:pPr>
        <w:adjustRightInd w:val="0"/>
        <w:ind w:firstLine="540"/>
        <w:jc w:val="both"/>
      </w:pPr>
      <w:r>
        <w:t>И</w:t>
      </w:r>
      <w:r w:rsidRPr="001B1C59">
        <w:t>ные сведения о сделке, указываемые эмитентом по собственному усмотрению</w:t>
      </w:r>
      <w:r>
        <w:t>:</w:t>
      </w:r>
      <w:r w:rsidRPr="007D602B">
        <w:rPr>
          <w:b/>
          <w:i/>
        </w:rPr>
        <w:t xml:space="preserve"> </w:t>
      </w:r>
      <w:r w:rsidRPr="003C62AE">
        <w:rPr>
          <w:b/>
          <w:i/>
        </w:rPr>
        <w:t>отсутствуют</w:t>
      </w:r>
    </w:p>
    <w:p w14:paraId="74FEF7FC" w14:textId="77777777" w:rsidR="009E764D" w:rsidRDefault="009E764D" w:rsidP="001B1B02">
      <w:pPr>
        <w:adjustRightInd w:val="0"/>
        <w:jc w:val="both"/>
      </w:pPr>
    </w:p>
    <w:p w14:paraId="16F94CAB" w14:textId="77777777" w:rsidR="009E764D" w:rsidRDefault="009E764D" w:rsidP="009E764D">
      <w:pPr>
        <w:adjustRightInd w:val="0"/>
        <w:ind w:firstLine="540"/>
        <w:jc w:val="both"/>
        <w:rPr>
          <w:b/>
          <w:i/>
        </w:rPr>
      </w:pPr>
      <w: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w:t>
      </w:r>
      <w:r>
        <w:rPr>
          <w:b/>
          <w:i/>
        </w:rPr>
        <w:t xml:space="preserve">такие сделки не совершались </w:t>
      </w:r>
    </w:p>
    <w:p w14:paraId="1483CE6F" w14:textId="77777777" w:rsidR="00DF2BE4" w:rsidRPr="001B1C59" w:rsidRDefault="00DF2BE4" w:rsidP="001B1B02">
      <w:pPr>
        <w:adjustRightInd w:val="0"/>
        <w:jc w:val="both"/>
      </w:pPr>
    </w:p>
    <w:p w14:paraId="7D2E3BC7" w14:textId="77777777" w:rsidR="00FC2F93" w:rsidRPr="00D30F80" w:rsidRDefault="00FC2F93" w:rsidP="00FC2F93">
      <w:pPr>
        <w:pStyle w:val="2"/>
        <w:rPr>
          <w:rFonts w:cs="Times New Roman"/>
          <w:sz w:val="20"/>
          <w:szCs w:val="20"/>
        </w:rPr>
      </w:pPr>
      <w:bookmarkStart w:id="93" w:name="_Toc494548043"/>
      <w:bookmarkStart w:id="94" w:name="_Toc495084656"/>
      <w:r w:rsidRPr="00D30F80">
        <w:rPr>
          <w:rFonts w:cs="Times New Roman"/>
          <w:sz w:val="20"/>
          <w:szCs w:val="20"/>
        </w:rPr>
        <w:t>6.7. Сведения о размере дебиторской задолженности</w:t>
      </w:r>
      <w:bookmarkEnd w:id="93"/>
      <w:bookmarkEnd w:id="94"/>
    </w:p>
    <w:p w14:paraId="71B83235" w14:textId="77777777" w:rsidR="00FC2F93" w:rsidRPr="00D30F80" w:rsidRDefault="00FC2F93" w:rsidP="00FC2F93"/>
    <w:p w14:paraId="426B1144" w14:textId="77777777" w:rsidR="00FC2F93" w:rsidRPr="00D30F80" w:rsidRDefault="00FC2F93" w:rsidP="00FC2F93">
      <w:pPr>
        <w:adjustRightInd w:val="0"/>
        <w:ind w:firstLine="540"/>
        <w:jc w:val="both"/>
      </w:pPr>
      <w:r w:rsidRPr="00D30F80">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(значения показателей приводятся на дату окончания каждого завершенного отчетного года). </w:t>
      </w:r>
    </w:p>
    <w:p w14:paraId="20823AD7" w14:textId="77777777" w:rsidR="00FC2F93" w:rsidRPr="00D30F80" w:rsidRDefault="00FC2F93" w:rsidP="00FC2F93">
      <w:pPr>
        <w:adjustRightInd w:val="0"/>
        <w:jc w:val="right"/>
        <w:rPr>
          <w:i/>
        </w:rPr>
      </w:pPr>
      <w:r w:rsidRPr="00D30F80">
        <w:rPr>
          <w:i/>
        </w:rPr>
        <w:t>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1247"/>
        <w:gridCol w:w="1247"/>
        <w:gridCol w:w="1247"/>
        <w:gridCol w:w="1247"/>
        <w:gridCol w:w="1247"/>
      </w:tblGrid>
      <w:tr w:rsidR="00FC2F93" w:rsidRPr="00D30F80" w14:paraId="22FA192B" w14:textId="77777777" w:rsidTr="000D3D51">
        <w:tc>
          <w:tcPr>
            <w:tcW w:w="2010" w:type="pct"/>
            <w:shd w:val="clear" w:color="auto" w:fill="auto"/>
          </w:tcPr>
          <w:p w14:paraId="3F181B7A" w14:textId="77777777" w:rsidR="00FC2F93" w:rsidRPr="00D30F80" w:rsidRDefault="00FC2F93" w:rsidP="000D3D51">
            <w:pPr>
              <w:adjustRightInd w:val="0"/>
              <w:jc w:val="center"/>
              <w:rPr>
                <w:b/>
              </w:rPr>
            </w:pPr>
            <w:r w:rsidRPr="00D30F80">
              <w:rPr>
                <w:b/>
              </w:rPr>
              <w:t>Наименование показателя</w:t>
            </w:r>
          </w:p>
        </w:tc>
        <w:tc>
          <w:tcPr>
            <w:tcW w:w="598" w:type="pct"/>
          </w:tcPr>
          <w:p w14:paraId="1AE2FB34" w14:textId="77777777" w:rsidR="00FC2F93" w:rsidRPr="00D30F80" w:rsidRDefault="00FC2F93" w:rsidP="000D3D51">
            <w:pPr>
              <w:adjustRightInd w:val="0"/>
              <w:jc w:val="center"/>
              <w:rPr>
                <w:b/>
              </w:rPr>
            </w:pPr>
            <w:r w:rsidRPr="00D30F80">
              <w:rPr>
                <w:b/>
              </w:rPr>
              <w:t>2012 г.</w:t>
            </w:r>
          </w:p>
        </w:tc>
        <w:tc>
          <w:tcPr>
            <w:tcW w:w="598" w:type="pct"/>
          </w:tcPr>
          <w:p w14:paraId="10CBB23D" w14:textId="77777777" w:rsidR="00FC2F93" w:rsidRPr="00D30F80" w:rsidRDefault="00FC2F93" w:rsidP="000D3D51">
            <w:pPr>
              <w:adjustRightInd w:val="0"/>
              <w:jc w:val="center"/>
              <w:rPr>
                <w:b/>
              </w:rPr>
            </w:pPr>
            <w:r w:rsidRPr="00D30F80">
              <w:rPr>
                <w:b/>
              </w:rPr>
              <w:t>2013 г.</w:t>
            </w:r>
          </w:p>
        </w:tc>
        <w:tc>
          <w:tcPr>
            <w:tcW w:w="598" w:type="pct"/>
          </w:tcPr>
          <w:p w14:paraId="71819869" w14:textId="77777777" w:rsidR="00FC2F93" w:rsidRPr="00D30F80" w:rsidRDefault="00FC2F93" w:rsidP="000D3D51">
            <w:pPr>
              <w:adjustRightInd w:val="0"/>
              <w:jc w:val="center"/>
              <w:rPr>
                <w:b/>
              </w:rPr>
            </w:pPr>
            <w:r w:rsidRPr="00D30F80">
              <w:rPr>
                <w:b/>
              </w:rPr>
              <w:t>2014 г.</w:t>
            </w:r>
          </w:p>
        </w:tc>
        <w:tc>
          <w:tcPr>
            <w:tcW w:w="598" w:type="pct"/>
          </w:tcPr>
          <w:p w14:paraId="13C0F493" w14:textId="77777777" w:rsidR="00FC2F93" w:rsidRPr="00D30F80" w:rsidRDefault="00FC2F93" w:rsidP="000D3D51">
            <w:pPr>
              <w:adjustRightInd w:val="0"/>
              <w:jc w:val="center"/>
              <w:rPr>
                <w:b/>
              </w:rPr>
            </w:pPr>
            <w:r w:rsidRPr="00D30F80">
              <w:rPr>
                <w:b/>
              </w:rPr>
              <w:t>2015 г.</w:t>
            </w:r>
          </w:p>
        </w:tc>
        <w:tc>
          <w:tcPr>
            <w:tcW w:w="598" w:type="pct"/>
            <w:shd w:val="clear" w:color="auto" w:fill="auto"/>
          </w:tcPr>
          <w:p w14:paraId="6C736BC3" w14:textId="77777777" w:rsidR="00FC2F93" w:rsidRPr="00D30F80" w:rsidRDefault="00FC2F93" w:rsidP="000D3D51">
            <w:pPr>
              <w:adjustRightInd w:val="0"/>
              <w:jc w:val="center"/>
              <w:rPr>
                <w:b/>
              </w:rPr>
            </w:pPr>
            <w:r w:rsidRPr="00D30F80">
              <w:rPr>
                <w:b/>
              </w:rPr>
              <w:t xml:space="preserve">2016 г. </w:t>
            </w:r>
          </w:p>
        </w:tc>
      </w:tr>
      <w:tr w:rsidR="00FC2F93" w:rsidRPr="00D30F80" w14:paraId="17B5DC34" w14:textId="77777777" w:rsidTr="000D3D51">
        <w:tc>
          <w:tcPr>
            <w:tcW w:w="2010" w:type="pct"/>
            <w:shd w:val="clear" w:color="auto" w:fill="auto"/>
          </w:tcPr>
          <w:p w14:paraId="6FA44DE0" w14:textId="77777777" w:rsidR="00FC2F93" w:rsidRPr="00D30F80" w:rsidRDefault="00FC2F93" w:rsidP="000D3D51">
            <w:pPr>
              <w:adjustRightInd w:val="0"/>
              <w:jc w:val="both"/>
            </w:pPr>
            <w:r w:rsidRPr="00D30F80">
              <w:t xml:space="preserve">Общая сумма дебиторской задолженности </w:t>
            </w:r>
          </w:p>
        </w:tc>
        <w:tc>
          <w:tcPr>
            <w:tcW w:w="598" w:type="pct"/>
          </w:tcPr>
          <w:p w14:paraId="0D4C809E" w14:textId="77777777" w:rsidR="00FC2F93" w:rsidRPr="003B5720" w:rsidRDefault="00FC2F93" w:rsidP="000D3D51">
            <w:pPr>
              <w:adjustRightInd w:val="0"/>
              <w:jc w:val="center"/>
            </w:pPr>
            <w:r w:rsidRPr="003B5720">
              <w:t>25</w:t>
            </w:r>
          </w:p>
        </w:tc>
        <w:tc>
          <w:tcPr>
            <w:tcW w:w="598" w:type="pct"/>
          </w:tcPr>
          <w:p w14:paraId="4AEED2CA" w14:textId="77777777" w:rsidR="00FC2F93" w:rsidRPr="003B5720" w:rsidRDefault="00FC2F93" w:rsidP="000D3D51">
            <w:pPr>
              <w:adjustRightInd w:val="0"/>
              <w:jc w:val="center"/>
            </w:pPr>
            <w:r w:rsidRPr="003B5720">
              <w:t>558 125</w:t>
            </w:r>
          </w:p>
        </w:tc>
        <w:tc>
          <w:tcPr>
            <w:tcW w:w="598" w:type="pct"/>
          </w:tcPr>
          <w:p w14:paraId="47195B5C" w14:textId="77777777" w:rsidR="00FC2F93" w:rsidRPr="003B5720" w:rsidRDefault="00FC2F93" w:rsidP="000D3D51">
            <w:pPr>
              <w:adjustRightInd w:val="0"/>
              <w:jc w:val="center"/>
            </w:pPr>
            <w:r w:rsidRPr="003B5720">
              <w:t>4 861</w:t>
            </w:r>
          </w:p>
        </w:tc>
        <w:tc>
          <w:tcPr>
            <w:tcW w:w="598" w:type="pct"/>
          </w:tcPr>
          <w:p w14:paraId="32D2B94E" w14:textId="77777777" w:rsidR="00FC2F93" w:rsidRPr="003B5720" w:rsidRDefault="00FC2F93" w:rsidP="000D3D51">
            <w:pPr>
              <w:adjustRightInd w:val="0"/>
              <w:jc w:val="center"/>
            </w:pPr>
            <w:r w:rsidRPr="003B5720">
              <w:t>4 702</w:t>
            </w:r>
          </w:p>
        </w:tc>
        <w:tc>
          <w:tcPr>
            <w:tcW w:w="598" w:type="pct"/>
            <w:shd w:val="clear" w:color="auto" w:fill="auto"/>
          </w:tcPr>
          <w:p w14:paraId="591BB9DB" w14:textId="77777777" w:rsidR="00FC2F93" w:rsidRPr="003B5720" w:rsidRDefault="00FC2F93" w:rsidP="000D3D51">
            <w:pPr>
              <w:adjustRightInd w:val="0"/>
              <w:jc w:val="center"/>
            </w:pPr>
            <w:r w:rsidRPr="003B5720">
              <w:t>1 321</w:t>
            </w:r>
          </w:p>
        </w:tc>
      </w:tr>
      <w:tr w:rsidR="00FC2F93" w:rsidRPr="00D30F80" w14:paraId="09AD3C28" w14:textId="77777777" w:rsidTr="000D3D51">
        <w:tc>
          <w:tcPr>
            <w:tcW w:w="2010" w:type="pct"/>
            <w:shd w:val="clear" w:color="auto" w:fill="auto"/>
          </w:tcPr>
          <w:p w14:paraId="36CD81F8" w14:textId="77777777" w:rsidR="00FC2F93" w:rsidRPr="00D30F80" w:rsidRDefault="00FC2F93" w:rsidP="000D3D51">
            <w:pPr>
              <w:adjustRightInd w:val="0"/>
              <w:ind w:left="284"/>
              <w:jc w:val="both"/>
            </w:pPr>
            <w:r w:rsidRPr="00D30F80">
              <w:t xml:space="preserve">в том числе, общая сумма просроченной дебиторской задолженности </w:t>
            </w:r>
          </w:p>
        </w:tc>
        <w:tc>
          <w:tcPr>
            <w:tcW w:w="598" w:type="pct"/>
          </w:tcPr>
          <w:p w14:paraId="04FFE116" w14:textId="77777777" w:rsidR="00FC2F93" w:rsidRPr="003B5720" w:rsidRDefault="00FC2F93" w:rsidP="000D3D51">
            <w:pPr>
              <w:adjustRightInd w:val="0"/>
              <w:jc w:val="center"/>
            </w:pPr>
            <w:r w:rsidRPr="003B5720">
              <w:t>0</w:t>
            </w:r>
          </w:p>
        </w:tc>
        <w:tc>
          <w:tcPr>
            <w:tcW w:w="598" w:type="pct"/>
          </w:tcPr>
          <w:p w14:paraId="676AC23C" w14:textId="77777777" w:rsidR="00FC2F93" w:rsidRPr="003B5720" w:rsidRDefault="00FC2F93" w:rsidP="000D3D51">
            <w:pPr>
              <w:adjustRightInd w:val="0"/>
              <w:jc w:val="center"/>
            </w:pPr>
            <w:r w:rsidRPr="003B5720">
              <w:t>0</w:t>
            </w:r>
          </w:p>
        </w:tc>
        <w:tc>
          <w:tcPr>
            <w:tcW w:w="598" w:type="pct"/>
          </w:tcPr>
          <w:p w14:paraId="05AA6F50" w14:textId="77777777" w:rsidR="00FC2F93" w:rsidRPr="003B5720" w:rsidRDefault="00FC2F93" w:rsidP="000D3D51">
            <w:pPr>
              <w:adjustRightInd w:val="0"/>
              <w:jc w:val="center"/>
            </w:pPr>
            <w:r w:rsidRPr="003B5720">
              <w:t>0</w:t>
            </w:r>
          </w:p>
        </w:tc>
        <w:tc>
          <w:tcPr>
            <w:tcW w:w="598" w:type="pct"/>
          </w:tcPr>
          <w:p w14:paraId="767CF8AC" w14:textId="77777777" w:rsidR="00FC2F93" w:rsidRPr="003B5720" w:rsidRDefault="00FC2F93" w:rsidP="000D3D51">
            <w:pPr>
              <w:adjustRightInd w:val="0"/>
              <w:jc w:val="center"/>
            </w:pPr>
            <w:r w:rsidRPr="003B5720">
              <w:t>0</w:t>
            </w:r>
          </w:p>
        </w:tc>
        <w:tc>
          <w:tcPr>
            <w:tcW w:w="598" w:type="pct"/>
            <w:shd w:val="clear" w:color="auto" w:fill="auto"/>
          </w:tcPr>
          <w:p w14:paraId="335CC98F" w14:textId="77777777" w:rsidR="00FC2F93" w:rsidRPr="003B5720" w:rsidRDefault="00FC2F93" w:rsidP="000D3D51">
            <w:pPr>
              <w:adjustRightInd w:val="0"/>
              <w:jc w:val="center"/>
            </w:pPr>
            <w:r w:rsidRPr="003B5720">
              <w:t>0</w:t>
            </w:r>
          </w:p>
        </w:tc>
      </w:tr>
    </w:tbl>
    <w:p w14:paraId="55E98FC4" w14:textId="77777777" w:rsidR="00FC2F93" w:rsidRPr="00D30F80" w:rsidRDefault="00FC2F93" w:rsidP="00FC2F93">
      <w:pPr>
        <w:adjustRightInd w:val="0"/>
        <w:jc w:val="right"/>
        <w:rPr>
          <w:i/>
        </w:rPr>
      </w:pPr>
    </w:p>
    <w:p w14:paraId="7C3D25BF" w14:textId="77777777" w:rsidR="00FC2F93" w:rsidRPr="00D30F80" w:rsidRDefault="00FC2F93" w:rsidP="00FC2F93">
      <w:pPr>
        <w:adjustRightInd w:val="0"/>
        <w:ind w:firstLine="540"/>
        <w:jc w:val="both"/>
      </w:pPr>
      <w:r w:rsidRPr="00D30F80">
        <w:t>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0DDFE88" w14:textId="77777777" w:rsidR="00FC2F93" w:rsidRPr="00D30F80" w:rsidRDefault="00FC2F93" w:rsidP="00FC2F93">
      <w:pPr>
        <w:adjustRightInd w:val="0"/>
        <w:ind w:firstLine="540"/>
        <w:jc w:val="both"/>
      </w:pPr>
    </w:p>
    <w:p w14:paraId="6F7A81D8" w14:textId="77777777" w:rsidR="00FC2F93" w:rsidRPr="00D30F80" w:rsidRDefault="00FC2F93" w:rsidP="00FC2F93">
      <w:pPr>
        <w:adjustRightInd w:val="0"/>
        <w:ind w:firstLine="540"/>
        <w:jc w:val="right"/>
        <w:rPr>
          <w:i/>
        </w:rPr>
      </w:pPr>
      <w:r w:rsidRPr="00D30F80">
        <w:rPr>
          <w:b/>
        </w:rPr>
        <w:t xml:space="preserve"> </w:t>
      </w:r>
      <w:r w:rsidRPr="00D30F80">
        <w:rPr>
          <w:i/>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2"/>
        <w:gridCol w:w="2005"/>
        <w:gridCol w:w="2124"/>
      </w:tblGrid>
      <w:tr w:rsidR="00FC2F93" w:rsidRPr="00D30F80" w14:paraId="2E4BBADE" w14:textId="77777777" w:rsidTr="000D3D51">
        <w:tc>
          <w:tcPr>
            <w:tcW w:w="3019" w:type="pct"/>
            <w:shd w:val="clear" w:color="auto" w:fill="auto"/>
          </w:tcPr>
          <w:p w14:paraId="49D41E86" w14:textId="77777777" w:rsidR="00FC2F93" w:rsidRPr="00D30F80" w:rsidRDefault="00FC2F93" w:rsidP="000D3D51">
            <w:pPr>
              <w:adjustRightInd w:val="0"/>
              <w:jc w:val="center"/>
              <w:rPr>
                <w:b/>
              </w:rPr>
            </w:pPr>
            <w:r w:rsidRPr="00D30F80">
              <w:rPr>
                <w:b/>
              </w:rPr>
              <w:t>Наименование показателя</w:t>
            </w:r>
          </w:p>
        </w:tc>
        <w:tc>
          <w:tcPr>
            <w:tcW w:w="962" w:type="pct"/>
            <w:shd w:val="clear" w:color="auto" w:fill="auto"/>
          </w:tcPr>
          <w:p w14:paraId="69A3D99D" w14:textId="77777777" w:rsidR="00FC2F93" w:rsidRPr="00D30F80" w:rsidRDefault="00FC2F93" w:rsidP="000D3D51">
            <w:pPr>
              <w:adjustRightInd w:val="0"/>
              <w:jc w:val="center"/>
              <w:rPr>
                <w:b/>
              </w:rPr>
            </w:pPr>
            <w:r w:rsidRPr="00D30F80">
              <w:rPr>
                <w:b/>
              </w:rPr>
              <w:t>2016 год</w:t>
            </w:r>
          </w:p>
        </w:tc>
        <w:tc>
          <w:tcPr>
            <w:tcW w:w="1019" w:type="pct"/>
          </w:tcPr>
          <w:p w14:paraId="4DE03B32" w14:textId="77777777" w:rsidR="00FC2F93" w:rsidRPr="00D30F80" w:rsidRDefault="00FC2F93" w:rsidP="000D3D51">
            <w:pPr>
              <w:adjustRightInd w:val="0"/>
              <w:jc w:val="center"/>
              <w:rPr>
                <w:b/>
              </w:rPr>
            </w:pPr>
            <w:r w:rsidRPr="00D30F80">
              <w:rPr>
                <w:b/>
              </w:rPr>
              <w:t xml:space="preserve">6 месяцев 2017 г. </w:t>
            </w:r>
          </w:p>
        </w:tc>
      </w:tr>
      <w:tr w:rsidR="00FC2F93" w:rsidRPr="00D30F80" w14:paraId="301AE3BD" w14:textId="77777777" w:rsidTr="000D3D51">
        <w:tc>
          <w:tcPr>
            <w:tcW w:w="3019" w:type="pct"/>
            <w:shd w:val="clear" w:color="auto" w:fill="auto"/>
          </w:tcPr>
          <w:p w14:paraId="2A4C97FD" w14:textId="77777777" w:rsidR="00FC2F93" w:rsidRPr="00D30F80" w:rsidRDefault="00FC2F93" w:rsidP="000D3D51">
            <w:pPr>
              <w:adjustRightInd w:val="0"/>
              <w:jc w:val="center"/>
            </w:pPr>
            <w:r w:rsidRPr="00D30F80">
              <w:t>1</w:t>
            </w:r>
          </w:p>
        </w:tc>
        <w:tc>
          <w:tcPr>
            <w:tcW w:w="962" w:type="pct"/>
            <w:shd w:val="clear" w:color="auto" w:fill="auto"/>
          </w:tcPr>
          <w:p w14:paraId="576F875F" w14:textId="77777777" w:rsidR="00FC2F93" w:rsidRPr="00D30F80" w:rsidRDefault="00FC2F93" w:rsidP="000D3D51">
            <w:pPr>
              <w:adjustRightInd w:val="0"/>
              <w:jc w:val="center"/>
            </w:pPr>
            <w:r w:rsidRPr="00D30F80">
              <w:t>2</w:t>
            </w:r>
          </w:p>
        </w:tc>
        <w:tc>
          <w:tcPr>
            <w:tcW w:w="1019" w:type="pct"/>
          </w:tcPr>
          <w:p w14:paraId="6CA925C5" w14:textId="77777777" w:rsidR="00FC2F93" w:rsidRPr="00D30F80" w:rsidRDefault="00FC2F93" w:rsidP="000D3D51">
            <w:pPr>
              <w:jc w:val="center"/>
            </w:pPr>
            <w:r w:rsidRPr="00D30F80">
              <w:t>3</w:t>
            </w:r>
          </w:p>
        </w:tc>
      </w:tr>
      <w:tr w:rsidR="00FC2F93" w:rsidRPr="00D30F80" w14:paraId="6277A902" w14:textId="77777777" w:rsidTr="000D3D51">
        <w:tc>
          <w:tcPr>
            <w:tcW w:w="3019" w:type="pct"/>
            <w:shd w:val="clear" w:color="auto" w:fill="auto"/>
          </w:tcPr>
          <w:p w14:paraId="129F962A" w14:textId="77777777" w:rsidR="00FC2F93" w:rsidRPr="00D30F80" w:rsidRDefault="00FC2F93" w:rsidP="000D3D51">
            <w:pPr>
              <w:adjustRightInd w:val="0"/>
              <w:jc w:val="both"/>
            </w:pPr>
            <w:r w:rsidRPr="00D30F80">
              <w:t>Дебиторская задолженность покупателей и заказчиков</w:t>
            </w:r>
          </w:p>
        </w:tc>
        <w:tc>
          <w:tcPr>
            <w:tcW w:w="962" w:type="pct"/>
            <w:shd w:val="clear" w:color="auto" w:fill="auto"/>
            <w:vAlign w:val="center"/>
          </w:tcPr>
          <w:p w14:paraId="0F508E32" w14:textId="77777777" w:rsidR="00FC2F93" w:rsidRPr="00D30F80" w:rsidRDefault="00FC2F93" w:rsidP="000D3D51">
            <w:pPr>
              <w:adjustRightInd w:val="0"/>
              <w:jc w:val="center"/>
            </w:pPr>
            <w:r w:rsidRPr="00D30F80">
              <w:t>0</w:t>
            </w:r>
          </w:p>
        </w:tc>
        <w:tc>
          <w:tcPr>
            <w:tcW w:w="1019" w:type="pct"/>
            <w:vAlign w:val="center"/>
          </w:tcPr>
          <w:p w14:paraId="206BCBD7" w14:textId="77777777" w:rsidR="00FC2F93" w:rsidRPr="00D30F80" w:rsidRDefault="00FC2F93" w:rsidP="000D3D51">
            <w:pPr>
              <w:jc w:val="center"/>
            </w:pPr>
            <w:r w:rsidRPr="00D30F80">
              <w:t>0</w:t>
            </w:r>
          </w:p>
        </w:tc>
      </w:tr>
      <w:tr w:rsidR="00FC2F93" w:rsidRPr="00D30F80" w14:paraId="3396DA98" w14:textId="77777777" w:rsidTr="000D3D51">
        <w:tc>
          <w:tcPr>
            <w:tcW w:w="3019" w:type="pct"/>
            <w:shd w:val="clear" w:color="auto" w:fill="auto"/>
          </w:tcPr>
          <w:p w14:paraId="239B8A85"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211DCD29" w14:textId="77777777" w:rsidR="00FC2F93" w:rsidRPr="00D30F80" w:rsidRDefault="00FC2F93" w:rsidP="000D3D51">
            <w:pPr>
              <w:adjustRightInd w:val="0"/>
              <w:jc w:val="center"/>
            </w:pPr>
            <w:r w:rsidRPr="00D30F80">
              <w:t>0</w:t>
            </w:r>
          </w:p>
        </w:tc>
        <w:tc>
          <w:tcPr>
            <w:tcW w:w="1019" w:type="pct"/>
            <w:vAlign w:val="center"/>
          </w:tcPr>
          <w:p w14:paraId="0F546441" w14:textId="77777777" w:rsidR="00FC2F93" w:rsidRPr="00D30F80" w:rsidRDefault="00FC2F93" w:rsidP="000D3D51">
            <w:pPr>
              <w:jc w:val="center"/>
            </w:pPr>
            <w:r w:rsidRPr="00D30F80">
              <w:t>0</w:t>
            </w:r>
          </w:p>
        </w:tc>
      </w:tr>
      <w:tr w:rsidR="00FC2F93" w:rsidRPr="00D30F80" w14:paraId="2C68EA61" w14:textId="77777777" w:rsidTr="000D3D51">
        <w:tc>
          <w:tcPr>
            <w:tcW w:w="3019" w:type="pct"/>
            <w:shd w:val="clear" w:color="auto" w:fill="auto"/>
          </w:tcPr>
          <w:p w14:paraId="3D4CCFE9" w14:textId="77777777" w:rsidR="00FC2F93" w:rsidRPr="00D30F80" w:rsidRDefault="00FC2F93" w:rsidP="000D3D51">
            <w:pPr>
              <w:adjustRightInd w:val="0"/>
              <w:jc w:val="both"/>
            </w:pPr>
            <w:r w:rsidRPr="00D30F80">
              <w:t>Дебиторская задолженность по векселям к получению</w:t>
            </w:r>
          </w:p>
        </w:tc>
        <w:tc>
          <w:tcPr>
            <w:tcW w:w="962" w:type="pct"/>
            <w:shd w:val="clear" w:color="auto" w:fill="auto"/>
            <w:vAlign w:val="center"/>
          </w:tcPr>
          <w:p w14:paraId="46D0FD8D" w14:textId="77777777" w:rsidR="00FC2F93" w:rsidRPr="00D30F80" w:rsidRDefault="00FC2F93" w:rsidP="000D3D51">
            <w:pPr>
              <w:adjustRightInd w:val="0"/>
              <w:jc w:val="center"/>
            </w:pPr>
            <w:r w:rsidRPr="00D30F80">
              <w:t>0</w:t>
            </w:r>
          </w:p>
        </w:tc>
        <w:tc>
          <w:tcPr>
            <w:tcW w:w="1019" w:type="pct"/>
            <w:vAlign w:val="center"/>
          </w:tcPr>
          <w:p w14:paraId="5A9BF73E" w14:textId="77777777" w:rsidR="00FC2F93" w:rsidRPr="00D30F80" w:rsidRDefault="00FC2F93" w:rsidP="000D3D51">
            <w:pPr>
              <w:jc w:val="center"/>
            </w:pPr>
            <w:r w:rsidRPr="00D30F80">
              <w:t>0</w:t>
            </w:r>
          </w:p>
        </w:tc>
      </w:tr>
      <w:tr w:rsidR="00FC2F93" w:rsidRPr="00D30F80" w14:paraId="344CBFF1" w14:textId="77777777" w:rsidTr="000D3D51">
        <w:tc>
          <w:tcPr>
            <w:tcW w:w="3019" w:type="pct"/>
            <w:shd w:val="clear" w:color="auto" w:fill="auto"/>
          </w:tcPr>
          <w:p w14:paraId="4FF45172"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6AE563D2" w14:textId="77777777" w:rsidR="00FC2F93" w:rsidRPr="00D30F80" w:rsidRDefault="00FC2F93" w:rsidP="000D3D51">
            <w:pPr>
              <w:adjustRightInd w:val="0"/>
              <w:jc w:val="center"/>
            </w:pPr>
            <w:r w:rsidRPr="00D30F80">
              <w:t>0</w:t>
            </w:r>
          </w:p>
        </w:tc>
        <w:tc>
          <w:tcPr>
            <w:tcW w:w="1019" w:type="pct"/>
            <w:vAlign w:val="center"/>
          </w:tcPr>
          <w:p w14:paraId="7D334E38" w14:textId="77777777" w:rsidR="00FC2F93" w:rsidRPr="00D30F80" w:rsidRDefault="00FC2F93" w:rsidP="000D3D51">
            <w:pPr>
              <w:jc w:val="center"/>
            </w:pPr>
            <w:r w:rsidRPr="00D30F80">
              <w:t>0</w:t>
            </w:r>
          </w:p>
        </w:tc>
      </w:tr>
      <w:tr w:rsidR="00FC2F93" w:rsidRPr="00D30F80" w14:paraId="4A159195" w14:textId="77777777" w:rsidTr="000D3D51">
        <w:tc>
          <w:tcPr>
            <w:tcW w:w="3019" w:type="pct"/>
            <w:shd w:val="clear" w:color="auto" w:fill="auto"/>
          </w:tcPr>
          <w:p w14:paraId="7F6C554B" w14:textId="77777777" w:rsidR="00FC2F93" w:rsidRPr="00D30F80" w:rsidRDefault="00FC2F93" w:rsidP="000D3D51">
            <w:pPr>
              <w:adjustRightInd w:val="0"/>
              <w:jc w:val="both"/>
            </w:pPr>
            <w:r w:rsidRPr="00D30F80">
              <w:t>Дебиторская задолженность участников (учредителей) по взносам в уставный капитал</w:t>
            </w:r>
          </w:p>
        </w:tc>
        <w:tc>
          <w:tcPr>
            <w:tcW w:w="962" w:type="pct"/>
            <w:shd w:val="clear" w:color="auto" w:fill="auto"/>
            <w:vAlign w:val="center"/>
          </w:tcPr>
          <w:p w14:paraId="7A1108CA" w14:textId="77777777" w:rsidR="00FC2F93" w:rsidRPr="00D30F80" w:rsidRDefault="00FC2F93" w:rsidP="000D3D51">
            <w:pPr>
              <w:adjustRightInd w:val="0"/>
              <w:jc w:val="center"/>
            </w:pPr>
            <w:r w:rsidRPr="00D30F80">
              <w:t>0</w:t>
            </w:r>
          </w:p>
        </w:tc>
        <w:tc>
          <w:tcPr>
            <w:tcW w:w="1019" w:type="pct"/>
            <w:vAlign w:val="center"/>
          </w:tcPr>
          <w:p w14:paraId="7A8B38F9" w14:textId="77777777" w:rsidR="00FC2F93" w:rsidRPr="00D30F80" w:rsidRDefault="00FC2F93" w:rsidP="000D3D51">
            <w:pPr>
              <w:jc w:val="center"/>
            </w:pPr>
            <w:r w:rsidRPr="00D30F80">
              <w:t>0</w:t>
            </w:r>
          </w:p>
        </w:tc>
      </w:tr>
      <w:tr w:rsidR="00FC2F93" w:rsidRPr="00D30F80" w14:paraId="1E48324D" w14:textId="77777777" w:rsidTr="000D3D51">
        <w:tc>
          <w:tcPr>
            <w:tcW w:w="3019" w:type="pct"/>
            <w:shd w:val="clear" w:color="auto" w:fill="auto"/>
          </w:tcPr>
          <w:p w14:paraId="387ED4F9"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74BD381C" w14:textId="77777777" w:rsidR="00FC2F93" w:rsidRPr="00D30F80" w:rsidRDefault="00FC2F93" w:rsidP="000D3D51">
            <w:pPr>
              <w:adjustRightInd w:val="0"/>
              <w:jc w:val="center"/>
            </w:pPr>
            <w:r w:rsidRPr="00D30F80">
              <w:t>0</w:t>
            </w:r>
          </w:p>
        </w:tc>
        <w:tc>
          <w:tcPr>
            <w:tcW w:w="1019" w:type="pct"/>
            <w:vAlign w:val="center"/>
          </w:tcPr>
          <w:p w14:paraId="1A1E7A58" w14:textId="77777777" w:rsidR="00FC2F93" w:rsidRPr="00D30F80" w:rsidRDefault="00FC2F93" w:rsidP="000D3D51">
            <w:pPr>
              <w:jc w:val="center"/>
            </w:pPr>
            <w:r w:rsidRPr="00D30F80">
              <w:t>0</w:t>
            </w:r>
          </w:p>
        </w:tc>
      </w:tr>
      <w:tr w:rsidR="00FC2F93" w:rsidRPr="00D30F80" w14:paraId="67A5796B" w14:textId="77777777" w:rsidTr="000D3D51">
        <w:tc>
          <w:tcPr>
            <w:tcW w:w="3019" w:type="pct"/>
            <w:shd w:val="clear" w:color="auto" w:fill="auto"/>
          </w:tcPr>
          <w:p w14:paraId="52BE6D84" w14:textId="77777777" w:rsidR="00FC2F93" w:rsidRPr="00D30F80" w:rsidRDefault="00FC2F93" w:rsidP="000D3D51">
            <w:pPr>
              <w:adjustRightInd w:val="0"/>
              <w:jc w:val="both"/>
            </w:pPr>
            <w:r w:rsidRPr="00D30F80">
              <w:t>Прочая дебиторская задолженность</w:t>
            </w:r>
          </w:p>
        </w:tc>
        <w:tc>
          <w:tcPr>
            <w:tcW w:w="962" w:type="pct"/>
            <w:shd w:val="clear" w:color="auto" w:fill="auto"/>
            <w:vAlign w:val="center"/>
          </w:tcPr>
          <w:p w14:paraId="6E7C4DF9" w14:textId="77777777" w:rsidR="00FC2F93" w:rsidRPr="00D30F80" w:rsidRDefault="00FC2F93" w:rsidP="000D3D51">
            <w:pPr>
              <w:adjustRightInd w:val="0"/>
              <w:jc w:val="center"/>
            </w:pPr>
            <w:r w:rsidRPr="00D30F80">
              <w:t>1 321</w:t>
            </w:r>
          </w:p>
        </w:tc>
        <w:tc>
          <w:tcPr>
            <w:tcW w:w="1019" w:type="pct"/>
            <w:vAlign w:val="center"/>
          </w:tcPr>
          <w:p w14:paraId="31C82E50" w14:textId="77777777" w:rsidR="00FC2F93" w:rsidRPr="00D30F80" w:rsidRDefault="00FC2F93" w:rsidP="000D3D51">
            <w:pPr>
              <w:jc w:val="center"/>
            </w:pPr>
            <w:r w:rsidRPr="00D30F80">
              <w:t>1 421</w:t>
            </w:r>
          </w:p>
        </w:tc>
      </w:tr>
      <w:tr w:rsidR="00FC2F93" w:rsidRPr="00D30F80" w14:paraId="57328C59" w14:textId="77777777" w:rsidTr="000D3D51">
        <w:tc>
          <w:tcPr>
            <w:tcW w:w="3019" w:type="pct"/>
            <w:shd w:val="clear" w:color="auto" w:fill="auto"/>
          </w:tcPr>
          <w:p w14:paraId="522FED37"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13AC2DAD" w14:textId="77777777" w:rsidR="00FC2F93" w:rsidRPr="00D30F80" w:rsidRDefault="00FC2F93" w:rsidP="000D3D51">
            <w:pPr>
              <w:adjustRightInd w:val="0"/>
              <w:jc w:val="center"/>
            </w:pPr>
            <w:r w:rsidRPr="00D30F80">
              <w:t>22</w:t>
            </w:r>
          </w:p>
        </w:tc>
        <w:tc>
          <w:tcPr>
            <w:tcW w:w="1019" w:type="pct"/>
            <w:vAlign w:val="center"/>
          </w:tcPr>
          <w:p w14:paraId="4F60FF64" w14:textId="77777777" w:rsidR="00FC2F93" w:rsidRPr="00352901" w:rsidRDefault="00FC2F93" w:rsidP="000D3D51">
            <w:pPr>
              <w:jc w:val="center"/>
            </w:pPr>
            <w:r>
              <w:t>0</w:t>
            </w:r>
          </w:p>
        </w:tc>
      </w:tr>
      <w:tr w:rsidR="00FC2F93" w:rsidRPr="00D30F80" w14:paraId="0300E645" w14:textId="77777777" w:rsidTr="000D3D51">
        <w:tc>
          <w:tcPr>
            <w:tcW w:w="3019" w:type="pct"/>
            <w:shd w:val="clear" w:color="auto" w:fill="auto"/>
          </w:tcPr>
          <w:p w14:paraId="493F172F" w14:textId="77777777" w:rsidR="00FC2F93" w:rsidRPr="00D30F80" w:rsidRDefault="00FC2F93" w:rsidP="000D3D51">
            <w:pPr>
              <w:adjustRightInd w:val="0"/>
              <w:jc w:val="both"/>
              <w:rPr>
                <w:b/>
              </w:rPr>
            </w:pPr>
            <w:r w:rsidRPr="00D30F80">
              <w:rPr>
                <w:b/>
              </w:rPr>
              <w:t>Общий размер дебиторской задолженности</w:t>
            </w:r>
          </w:p>
        </w:tc>
        <w:tc>
          <w:tcPr>
            <w:tcW w:w="962" w:type="pct"/>
            <w:shd w:val="clear" w:color="auto" w:fill="auto"/>
            <w:vAlign w:val="center"/>
          </w:tcPr>
          <w:p w14:paraId="146952A6" w14:textId="77777777" w:rsidR="00FC2F93" w:rsidRPr="00D30F80" w:rsidRDefault="00FC2F93" w:rsidP="000D3D51">
            <w:pPr>
              <w:adjustRightInd w:val="0"/>
              <w:jc w:val="center"/>
              <w:rPr>
                <w:b/>
              </w:rPr>
            </w:pPr>
            <w:r w:rsidRPr="00D30F80">
              <w:rPr>
                <w:b/>
              </w:rPr>
              <w:t>1 321</w:t>
            </w:r>
          </w:p>
        </w:tc>
        <w:tc>
          <w:tcPr>
            <w:tcW w:w="1019" w:type="pct"/>
            <w:vAlign w:val="center"/>
          </w:tcPr>
          <w:p w14:paraId="2794655A" w14:textId="77777777" w:rsidR="00FC2F93" w:rsidRPr="00D30F80" w:rsidRDefault="00FC2F93" w:rsidP="000D3D51">
            <w:pPr>
              <w:adjustRightInd w:val="0"/>
              <w:jc w:val="center"/>
              <w:rPr>
                <w:b/>
              </w:rPr>
            </w:pPr>
            <w:r w:rsidRPr="00D30F80">
              <w:rPr>
                <w:b/>
              </w:rPr>
              <w:t>1 421</w:t>
            </w:r>
          </w:p>
        </w:tc>
      </w:tr>
      <w:tr w:rsidR="00FC2F93" w:rsidRPr="00D30F80" w14:paraId="10508516" w14:textId="77777777" w:rsidTr="000D3D51">
        <w:tc>
          <w:tcPr>
            <w:tcW w:w="3019" w:type="pct"/>
            <w:shd w:val="clear" w:color="auto" w:fill="auto"/>
          </w:tcPr>
          <w:p w14:paraId="548E9DDC" w14:textId="77777777" w:rsidR="00FC2F93" w:rsidRPr="00D30F80" w:rsidRDefault="00FC2F93" w:rsidP="000D3D51">
            <w:pPr>
              <w:adjustRightInd w:val="0"/>
              <w:ind w:left="283"/>
              <w:jc w:val="both"/>
            </w:pPr>
            <w:r w:rsidRPr="00D30F80">
              <w:t>в том числе общий размер просроченной дебиторской задолженности</w:t>
            </w:r>
          </w:p>
        </w:tc>
        <w:tc>
          <w:tcPr>
            <w:tcW w:w="962" w:type="pct"/>
            <w:shd w:val="clear" w:color="auto" w:fill="auto"/>
            <w:vAlign w:val="center"/>
          </w:tcPr>
          <w:p w14:paraId="7E4AF4FC" w14:textId="77777777" w:rsidR="00FC2F93" w:rsidRPr="00D30F80" w:rsidRDefault="00FC2F93" w:rsidP="000D3D51">
            <w:pPr>
              <w:adjustRightInd w:val="0"/>
              <w:jc w:val="center"/>
            </w:pPr>
            <w:r>
              <w:t>22</w:t>
            </w:r>
          </w:p>
        </w:tc>
        <w:tc>
          <w:tcPr>
            <w:tcW w:w="1019" w:type="pct"/>
            <w:vAlign w:val="center"/>
          </w:tcPr>
          <w:p w14:paraId="1CA56641" w14:textId="77777777" w:rsidR="00FC2F93" w:rsidRPr="00D30F80" w:rsidRDefault="00FC2F93" w:rsidP="000D3D51">
            <w:pPr>
              <w:jc w:val="center"/>
            </w:pPr>
            <w:r>
              <w:t>0</w:t>
            </w:r>
          </w:p>
        </w:tc>
      </w:tr>
    </w:tbl>
    <w:p w14:paraId="7C0E5CAE" w14:textId="77777777" w:rsidR="00FC2F93" w:rsidRPr="00D30F80" w:rsidRDefault="00FC2F93" w:rsidP="00FC2F93">
      <w:pPr>
        <w:adjustRightInd w:val="0"/>
        <w:ind w:firstLine="567"/>
        <w:jc w:val="both"/>
        <w:rPr>
          <w:b/>
          <w:i/>
        </w:rPr>
      </w:pPr>
    </w:p>
    <w:p w14:paraId="4E06682F" w14:textId="77777777" w:rsidR="00FC2F93" w:rsidRPr="00D30F80" w:rsidRDefault="00FC2F93" w:rsidP="00502F87">
      <w:pPr>
        <w:adjustRightInd w:val="0"/>
        <w:ind w:firstLine="540"/>
        <w:jc w:val="both"/>
      </w:pPr>
      <w:r w:rsidRPr="00D30F80">
        <w:t>Дебиторы в составе дебиторской задолженности эмитента за пять последних завершенных отчетных лет, на долю которых приходится не менее 10 процентов от общей суммы дебиторской задолженности:</w:t>
      </w:r>
    </w:p>
    <w:p w14:paraId="66D7BF58" w14:textId="77777777" w:rsidR="00FC2F93" w:rsidRPr="00D30F80" w:rsidRDefault="00FC2F93" w:rsidP="00502F87">
      <w:pPr>
        <w:adjustRightInd w:val="0"/>
        <w:ind w:firstLine="540"/>
        <w:jc w:val="both"/>
      </w:pPr>
    </w:p>
    <w:p w14:paraId="7DD47EDD" w14:textId="77777777" w:rsidR="00FC2F93" w:rsidRPr="006616E3" w:rsidRDefault="00FC2F93" w:rsidP="00502F87">
      <w:pPr>
        <w:adjustRightInd w:val="0"/>
        <w:ind w:firstLine="540"/>
        <w:jc w:val="both"/>
        <w:rPr>
          <w:b/>
          <w:u w:val="single"/>
        </w:rPr>
      </w:pPr>
      <w:r w:rsidRPr="006616E3">
        <w:rPr>
          <w:b/>
          <w:u w:val="single"/>
        </w:rPr>
        <w:t xml:space="preserve">2012 год </w:t>
      </w:r>
    </w:p>
    <w:p w14:paraId="5C13D3B4" w14:textId="77777777" w:rsidR="00FC2F93" w:rsidRPr="00D30F80" w:rsidRDefault="00FC2F93" w:rsidP="00502F87">
      <w:pPr>
        <w:adjustRightInd w:val="0"/>
        <w:ind w:firstLine="540"/>
        <w:jc w:val="both"/>
      </w:pPr>
    </w:p>
    <w:p w14:paraId="7FAD7E1F" w14:textId="77777777" w:rsidR="00FC2F93" w:rsidRPr="00D30F80" w:rsidRDefault="00FC2F93" w:rsidP="00502F87">
      <w:pPr>
        <w:adjustRightInd w:val="0"/>
        <w:ind w:firstLine="540"/>
        <w:contextualSpacing/>
        <w:jc w:val="both"/>
        <w:rPr>
          <w:b/>
        </w:rPr>
      </w:pPr>
      <w:r w:rsidRPr="00D30F80">
        <w:t>1. Полное фирменное наименование:</w:t>
      </w:r>
      <w:r w:rsidRPr="00D30F80">
        <w:rPr>
          <w:b/>
        </w:rPr>
        <w:t xml:space="preserve"> </w:t>
      </w:r>
      <w:r w:rsidRPr="00D30F80">
        <w:rPr>
          <w:b/>
          <w:i/>
        </w:rPr>
        <w:t>Общество с ограниченной ответственностью «ТЭК-Лайн»</w:t>
      </w:r>
    </w:p>
    <w:p w14:paraId="3DCC7462" w14:textId="77777777" w:rsidR="00FC2F93" w:rsidRPr="00D30F80" w:rsidRDefault="00FC2F93" w:rsidP="00502F87">
      <w:pPr>
        <w:adjustRightInd w:val="0"/>
        <w:ind w:firstLine="540"/>
        <w:jc w:val="both"/>
      </w:pPr>
      <w:r w:rsidRPr="00D30F80">
        <w:t xml:space="preserve">Сокращенное фирменное наименование: </w:t>
      </w:r>
      <w:r w:rsidRPr="00D30F80">
        <w:rPr>
          <w:b/>
          <w:i/>
        </w:rPr>
        <w:t>ООО «ТЭК-Лайн»</w:t>
      </w:r>
    </w:p>
    <w:p w14:paraId="679996A9" w14:textId="77777777" w:rsidR="00FC2F93" w:rsidRPr="00D30F80" w:rsidRDefault="00FC2F93" w:rsidP="00502F87">
      <w:pPr>
        <w:adjustRightInd w:val="0"/>
        <w:ind w:firstLine="540"/>
        <w:jc w:val="both"/>
      </w:pPr>
      <w:r w:rsidRPr="00D30F80">
        <w:t xml:space="preserve">Место нахождения: </w:t>
      </w:r>
      <w:r w:rsidRPr="00D30F80">
        <w:rPr>
          <w:b/>
          <w:i/>
        </w:rPr>
        <w:t>121471, г. Москва, ул. Рябиновая, д. 28А, стр. 1</w:t>
      </w:r>
    </w:p>
    <w:p w14:paraId="0A35C10B" w14:textId="77777777" w:rsidR="00FC2F93" w:rsidRPr="00D30F80" w:rsidRDefault="00FC2F93" w:rsidP="00502F87">
      <w:pPr>
        <w:adjustRightInd w:val="0"/>
        <w:ind w:firstLine="540"/>
        <w:jc w:val="both"/>
      </w:pPr>
      <w:r w:rsidRPr="00D30F80">
        <w:t xml:space="preserve">ИНН (если применимо): </w:t>
      </w:r>
      <w:r w:rsidRPr="00D30F80">
        <w:rPr>
          <w:b/>
          <w:i/>
        </w:rPr>
        <w:t>7743522360</w:t>
      </w:r>
    </w:p>
    <w:p w14:paraId="4B3B68D6" w14:textId="77777777" w:rsidR="00FC2F93" w:rsidRPr="00D30F80" w:rsidRDefault="00FC2F93" w:rsidP="00502F87">
      <w:pPr>
        <w:adjustRightInd w:val="0"/>
        <w:ind w:firstLine="540"/>
        <w:jc w:val="both"/>
      </w:pPr>
      <w:r w:rsidRPr="00D30F80">
        <w:t xml:space="preserve">ОГРН (если применимо): </w:t>
      </w:r>
      <w:r w:rsidRPr="00D30F80">
        <w:rPr>
          <w:b/>
          <w:i/>
        </w:rPr>
        <w:t>1047796155054</w:t>
      </w:r>
    </w:p>
    <w:p w14:paraId="4131A92B"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16 тыс. рублей</w:t>
      </w:r>
    </w:p>
    <w:p w14:paraId="29339EC7"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3C5F0F0F"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25D19954"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74F3EE0D"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4D004DF3"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1FBB4C67"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6F6EDF2F" w14:textId="77777777" w:rsidR="00FC2F93" w:rsidRPr="00D30F80" w:rsidRDefault="00FC2F93" w:rsidP="00502F87">
      <w:pPr>
        <w:adjustRightInd w:val="0"/>
        <w:ind w:firstLine="540"/>
        <w:jc w:val="both"/>
        <w:rPr>
          <w:b/>
          <w:highlight w:val="yellow"/>
        </w:rPr>
      </w:pPr>
    </w:p>
    <w:p w14:paraId="0B751121" w14:textId="77777777" w:rsidR="00FC2F93" w:rsidRPr="00D30F80" w:rsidRDefault="00FC2F93" w:rsidP="00502F87">
      <w:pPr>
        <w:adjustRightInd w:val="0"/>
        <w:ind w:firstLine="540"/>
        <w:contextualSpacing/>
        <w:jc w:val="both"/>
        <w:rPr>
          <w:b/>
        </w:rPr>
      </w:pPr>
      <w:r w:rsidRPr="00D30F80">
        <w:t>2. Полное фирменное наименование:</w:t>
      </w:r>
      <w:r w:rsidRPr="00D30F80">
        <w:rPr>
          <w:b/>
        </w:rPr>
        <w:t xml:space="preserve"> </w:t>
      </w:r>
      <w:r w:rsidRPr="00D30F80">
        <w:rPr>
          <w:b/>
          <w:i/>
        </w:rPr>
        <w:t>Акционерный коммерческий банк "СЛАВЯНСКИЙ БАНК" (Закрытое акционерное общество)</w:t>
      </w:r>
    </w:p>
    <w:p w14:paraId="251EC6A1" w14:textId="77777777" w:rsidR="00FC2F93" w:rsidRPr="00D30F80" w:rsidRDefault="00FC2F93" w:rsidP="00502F87">
      <w:pPr>
        <w:adjustRightInd w:val="0"/>
        <w:ind w:firstLine="540"/>
        <w:jc w:val="both"/>
      </w:pPr>
      <w:r w:rsidRPr="00D30F80">
        <w:t xml:space="preserve">Сокращенное фирменное наименование: </w:t>
      </w:r>
      <w:r w:rsidRPr="00D30F80">
        <w:rPr>
          <w:b/>
          <w:i/>
        </w:rPr>
        <w:t>АКБ «Славянский банк» ЗАО</w:t>
      </w:r>
    </w:p>
    <w:p w14:paraId="28B6C556" w14:textId="77777777" w:rsidR="00FC2F93" w:rsidRPr="00D30F80" w:rsidRDefault="00FC2F93" w:rsidP="00502F87">
      <w:pPr>
        <w:adjustRightInd w:val="0"/>
        <w:ind w:firstLine="540"/>
        <w:jc w:val="both"/>
      </w:pPr>
      <w:r w:rsidRPr="00D30F80">
        <w:t xml:space="preserve">Место нахождения: </w:t>
      </w:r>
      <w:r w:rsidRPr="00D30F80">
        <w:rPr>
          <w:b/>
          <w:i/>
        </w:rPr>
        <w:t>109544, г. Москва, ул. Большая Андроньевская, д. 17</w:t>
      </w:r>
    </w:p>
    <w:p w14:paraId="06BD4C96" w14:textId="77777777" w:rsidR="00FC2F93" w:rsidRPr="00D30F80" w:rsidRDefault="00FC2F93" w:rsidP="00502F87">
      <w:pPr>
        <w:adjustRightInd w:val="0"/>
        <w:ind w:firstLine="540"/>
        <w:jc w:val="both"/>
      </w:pPr>
      <w:r w:rsidRPr="00D30F80">
        <w:t xml:space="preserve">ИНН (если применимо): </w:t>
      </w:r>
      <w:r w:rsidRPr="00D30F80">
        <w:rPr>
          <w:b/>
          <w:i/>
        </w:rPr>
        <w:t>7722061076</w:t>
      </w:r>
    </w:p>
    <w:p w14:paraId="272FCFE4" w14:textId="77777777" w:rsidR="00FC2F93" w:rsidRPr="00D30F80" w:rsidRDefault="00FC2F93" w:rsidP="00502F87">
      <w:pPr>
        <w:adjustRightInd w:val="0"/>
        <w:ind w:firstLine="540"/>
        <w:jc w:val="both"/>
      </w:pPr>
      <w:r w:rsidRPr="00D30F80">
        <w:t xml:space="preserve">ОГРН (если применимо): </w:t>
      </w:r>
      <w:r w:rsidRPr="00D30F80">
        <w:rPr>
          <w:b/>
          <w:i/>
        </w:rPr>
        <w:t>1027739121849</w:t>
      </w:r>
    </w:p>
    <w:p w14:paraId="7047168C"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10 тыс. рублей</w:t>
      </w:r>
    </w:p>
    <w:p w14:paraId="7238E5F4"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0BDAAD77"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5F3D7064"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530D9514"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нет</w:t>
      </w:r>
    </w:p>
    <w:p w14:paraId="4B1CF78F"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3151F3E1"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3005CACB" w14:textId="77777777" w:rsidR="00FC2F93" w:rsidRPr="00D30F80" w:rsidRDefault="00FC2F93" w:rsidP="00502F87">
      <w:pPr>
        <w:adjustRightInd w:val="0"/>
        <w:ind w:firstLine="540"/>
        <w:jc w:val="both"/>
        <w:rPr>
          <w:b/>
          <w:highlight w:val="yellow"/>
        </w:rPr>
      </w:pPr>
    </w:p>
    <w:p w14:paraId="69418F3B" w14:textId="77777777" w:rsidR="00FC2F93" w:rsidRPr="006616E3" w:rsidRDefault="00FC2F93" w:rsidP="00502F87">
      <w:pPr>
        <w:adjustRightInd w:val="0"/>
        <w:ind w:firstLine="540"/>
        <w:jc w:val="both"/>
        <w:rPr>
          <w:b/>
          <w:u w:val="single"/>
        </w:rPr>
      </w:pPr>
      <w:r>
        <w:rPr>
          <w:b/>
          <w:u w:val="single"/>
        </w:rPr>
        <w:t xml:space="preserve">2013 </w:t>
      </w:r>
      <w:r w:rsidRPr="006616E3">
        <w:rPr>
          <w:b/>
          <w:u w:val="single"/>
        </w:rPr>
        <w:t>год:</w:t>
      </w:r>
    </w:p>
    <w:p w14:paraId="1320C133" w14:textId="77777777" w:rsidR="00FC2F93" w:rsidRPr="00D30F80" w:rsidRDefault="00FC2F93" w:rsidP="00502F87">
      <w:pPr>
        <w:adjustRightInd w:val="0"/>
        <w:ind w:firstLine="540"/>
        <w:jc w:val="both"/>
      </w:pPr>
    </w:p>
    <w:p w14:paraId="6AA0712E" w14:textId="77777777" w:rsidR="00FC2F93" w:rsidRPr="00D30F80" w:rsidRDefault="00FC2F93" w:rsidP="00502F87">
      <w:pPr>
        <w:adjustRightInd w:val="0"/>
        <w:ind w:firstLine="540"/>
        <w:jc w:val="both"/>
        <w:rPr>
          <w:b/>
        </w:rPr>
      </w:pPr>
      <w:r w:rsidRPr="00D30F80">
        <w:t>Полное фирменное наименование:</w:t>
      </w:r>
      <w:r w:rsidRPr="00D30F80">
        <w:rPr>
          <w:b/>
        </w:rPr>
        <w:t xml:space="preserve"> </w:t>
      </w:r>
      <w:r w:rsidRPr="00D30F80">
        <w:rPr>
          <w:b/>
          <w:i/>
        </w:rPr>
        <w:t>Общество с ограниченной ответственностью  "Холдинг Транспортные Компоненты"</w:t>
      </w:r>
    </w:p>
    <w:p w14:paraId="2822DFA2" w14:textId="77777777" w:rsidR="00FC2F93" w:rsidRPr="00D30F80" w:rsidRDefault="00FC2F93" w:rsidP="00502F87">
      <w:pPr>
        <w:adjustRightInd w:val="0"/>
        <w:ind w:firstLine="540"/>
        <w:jc w:val="both"/>
      </w:pPr>
      <w:r w:rsidRPr="00D30F80">
        <w:t xml:space="preserve">Сокращенное фирменное наименование: </w:t>
      </w:r>
      <w:r w:rsidRPr="00D30F80">
        <w:rPr>
          <w:b/>
          <w:i/>
        </w:rPr>
        <w:t>ООО "Холдинг Транспортные Компоненты"</w:t>
      </w:r>
    </w:p>
    <w:p w14:paraId="5CEA0F3C" w14:textId="77777777" w:rsidR="00FC2F93" w:rsidRPr="00D30F80" w:rsidRDefault="00FC2F93" w:rsidP="00502F87">
      <w:pPr>
        <w:adjustRightInd w:val="0"/>
        <w:ind w:firstLine="540"/>
        <w:jc w:val="both"/>
      </w:pPr>
      <w:r w:rsidRPr="00D30F80">
        <w:t xml:space="preserve">Место нахождения: </w:t>
      </w:r>
      <w:r w:rsidRPr="00D30F80">
        <w:rPr>
          <w:b/>
          <w:i/>
        </w:rPr>
        <w:t>101000, г. Москва, ул. Большая Лубянка, д. 22</w:t>
      </w:r>
    </w:p>
    <w:p w14:paraId="1A575248" w14:textId="77777777" w:rsidR="00FC2F93" w:rsidRPr="00D30F80" w:rsidRDefault="00FC2F93" w:rsidP="00502F87">
      <w:pPr>
        <w:adjustRightInd w:val="0"/>
        <w:ind w:firstLine="540"/>
        <w:jc w:val="both"/>
      </w:pPr>
      <w:r w:rsidRPr="00D30F80">
        <w:t xml:space="preserve">ИНН (если применимо): </w:t>
      </w:r>
      <w:r w:rsidRPr="00D30F80">
        <w:rPr>
          <w:b/>
          <w:i/>
        </w:rPr>
        <w:t>7708799016</w:t>
      </w:r>
    </w:p>
    <w:p w14:paraId="22FC53B3" w14:textId="77777777" w:rsidR="00FC2F93" w:rsidRPr="00D30F80" w:rsidRDefault="00FC2F93" w:rsidP="00502F87">
      <w:pPr>
        <w:adjustRightInd w:val="0"/>
        <w:ind w:firstLine="540"/>
        <w:jc w:val="both"/>
      </w:pPr>
      <w:r w:rsidRPr="00D30F80">
        <w:t xml:space="preserve">ОГРН (если применимо): </w:t>
      </w:r>
      <w:r w:rsidRPr="00D30F80">
        <w:rPr>
          <w:b/>
          <w:i/>
        </w:rPr>
        <w:t>1137746954950</w:t>
      </w:r>
    </w:p>
    <w:p w14:paraId="4523AEB4"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498 434 тыс. рублей</w:t>
      </w:r>
    </w:p>
    <w:p w14:paraId="04F1FD78"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5295A269"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51846A5D"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5FF151EB"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47E07FEF"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0A98CC51"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22E306C2" w14:textId="77777777" w:rsidR="00FC2F93" w:rsidRPr="00D30F80" w:rsidRDefault="00FC2F93" w:rsidP="00502F87">
      <w:pPr>
        <w:adjustRightInd w:val="0"/>
        <w:ind w:firstLine="540"/>
        <w:jc w:val="both"/>
        <w:rPr>
          <w:b/>
        </w:rPr>
      </w:pPr>
    </w:p>
    <w:p w14:paraId="7A871751" w14:textId="77777777" w:rsidR="00FC2F93" w:rsidRPr="00D30F80" w:rsidRDefault="00FC2F93" w:rsidP="00502F87">
      <w:pPr>
        <w:ind w:firstLine="540"/>
        <w:rPr>
          <w:b/>
          <w:u w:val="single"/>
        </w:rPr>
      </w:pPr>
      <w:r w:rsidRPr="00D30F80">
        <w:rPr>
          <w:b/>
          <w:u w:val="single"/>
        </w:rPr>
        <w:t>2014 год:</w:t>
      </w:r>
    </w:p>
    <w:p w14:paraId="2B966C46" w14:textId="77777777" w:rsidR="00FC2F93" w:rsidRPr="00D30F80" w:rsidRDefault="00FC2F93" w:rsidP="00502F87">
      <w:pPr>
        <w:adjustRightInd w:val="0"/>
        <w:ind w:firstLine="540"/>
        <w:jc w:val="both"/>
      </w:pPr>
    </w:p>
    <w:p w14:paraId="44C477FF" w14:textId="77777777" w:rsidR="00FC2F93" w:rsidRPr="00D30F80" w:rsidRDefault="00FC2F93" w:rsidP="00502F87">
      <w:pPr>
        <w:adjustRightInd w:val="0"/>
        <w:ind w:firstLine="540"/>
        <w:jc w:val="both"/>
        <w:rPr>
          <w:b/>
        </w:rPr>
      </w:pPr>
      <w:r w:rsidRPr="00D30F80">
        <w:t>Полное фирменное наименование:</w:t>
      </w:r>
      <w:r w:rsidRPr="00D30F80">
        <w:rPr>
          <w:b/>
        </w:rPr>
        <w:t xml:space="preserve"> </w:t>
      </w:r>
      <w:r w:rsidRPr="00D30F80">
        <w:rPr>
          <w:b/>
          <w:i/>
        </w:rPr>
        <w:t>Инспекция Федеральной Налоговой Службы №29 по Западному Административному Округу г. Москвы</w:t>
      </w:r>
    </w:p>
    <w:p w14:paraId="403C3ED0" w14:textId="77777777" w:rsidR="00FC2F93" w:rsidRPr="00D30F80" w:rsidRDefault="00FC2F93" w:rsidP="00502F87">
      <w:pPr>
        <w:adjustRightInd w:val="0"/>
        <w:ind w:firstLine="540"/>
        <w:jc w:val="both"/>
      </w:pPr>
      <w:r w:rsidRPr="00D30F80">
        <w:t xml:space="preserve">Место нахождения: </w:t>
      </w:r>
      <w:r w:rsidRPr="00D30F80">
        <w:rPr>
          <w:b/>
          <w:i/>
        </w:rPr>
        <w:t>119454, г. Москва, ул. Лобачевского, д. 66а</w:t>
      </w:r>
    </w:p>
    <w:p w14:paraId="62428ED9" w14:textId="77777777" w:rsidR="00FC2F93" w:rsidRPr="00D30F80" w:rsidRDefault="00FC2F93" w:rsidP="00502F87">
      <w:pPr>
        <w:adjustRightInd w:val="0"/>
        <w:ind w:firstLine="540"/>
        <w:jc w:val="both"/>
      </w:pPr>
      <w:r w:rsidRPr="00D30F80">
        <w:t xml:space="preserve">ИНН (если применимо): </w:t>
      </w:r>
      <w:r w:rsidRPr="006616E3">
        <w:rPr>
          <w:b/>
          <w:i/>
        </w:rPr>
        <w:t>7729150007</w:t>
      </w:r>
    </w:p>
    <w:p w14:paraId="2E6EFA24"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4 196 тыс. рублей</w:t>
      </w:r>
    </w:p>
    <w:p w14:paraId="727F12B6"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0FFDD5F1"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180541EA"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1CBE6CCD"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5060B031"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285418BA"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3D4551A4" w14:textId="77777777" w:rsidR="00FC2F93" w:rsidRPr="00D30F80" w:rsidRDefault="00FC2F93" w:rsidP="00502F87">
      <w:pPr>
        <w:adjustRightInd w:val="0"/>
        <w:ind w:firstLine="540"/>
        <w:jc w:val="both"/>
        <w:rPr>
          <w:b/>
          <w:u w:val="single"/>
        </w:rPr>
      </w:pPr>
    </w:p>
    <w:p w14:paraId="2759D1A7" w14:textId="77777777" w:rsidR="00FC2F93" w:rsidRPr="00D30F80" w:rsidRDefault="00FC2F93" w:rsidP="00502F87">
      <w:pPr>
        <w:adjustRightInd w:val="0"/>
        <w:ind w:firstLine="540"/>
        <w:jc w:val="both"/>
        <w:rPr>
          <w:b/>
          <w:u w:val="single"/>
        </w:rPr>
      </w:pPr>
      <w:r w:rsidRPr="00D30F80">
        <w:rPr>
          <w:b/>
          <w:u w:val="single"/>
        </w:rPr>
        <w:t>2015 год:</w:t>
      </w:r>
    </w:p>
    <w:p w14:paraId="3BCCBBAD" w14:textId="77777777" w:rsidR="00FC2F93" w:rsidRPr="00D30F80" w:rsidRDefault="00FC2F93" w:rsidP="00502F87">
      <w:pPr>
        <w:adjustRightInd w:val="0"/>
        <w:ind w:firstLine="540"/>
        <w:jc w:val="both"/>
        <w:rPr>
          <w:b/>
          <w:highlight w:val="yellow"/>
        </w:rPr>
      </w:pPr>
    </w:p>
    <w:p w14:paraId="3848A4AE" w14:textId="77777777" w:rsidR="00FC2F93" w:rsidRPr="00D30F80" w:rsidRDefault="00FC2F93" w:rsidP="00502F87">
      <w:pPr>
        <w:adjustRightInd w:val="0"/>
        <w:ind w:firstLine="540"/>
        <w:contextualSpacing/>
        <w:jc w:val="both"/>
        <w:rPr>
          <w:b/>
          <w:i/>
        </w:rPr>
      </w:pPr>
      <w:r w:rsidRPr="00D30F80">
        <w:t>Полное фирменное наименование:</w:t>
      </w:r>
      <w:r w:rsidRPr="00D30F80">
        <w:rPr>
          <w:b/>
        </w:rPr>
        <w:t xml:space="preserve"> </w:t>
      </w:r>
      <w:r w:rsidRPr="00D30F80">
        <w:rPr>
          <w:b/>
          <w:i/>
        </w:rPr>
        <w:t>Инспекция Федеральной Налоговой Службы №29 по Западному Административному Округу г. Москвы</w:t>
      </w:r>
    </w:p>
    <w:p w14:paraId="55E26FF7" w14:textId="77777777" w:rsidR="00FC2F93" w:rsidRPr="006616E3" w:rsidRDefault="00FC2F93" w:rsidP="00502F87">
      <w:pPr>
        <w:adjustRightInd w:val="0"/>
        <w:ind w:firstLine="540"/>
        <w:jc w:val="both"/>
        <w:rPr>
          <w:b/>
          <w:i/>
        </w:rPr>
      </w:pPr>
      <w:r w:rsidRPr="00D30F80">
        <w:t xml:space="preserve">Место нахождения: </w:t>
      </w:r>
      <w:r w:rsidRPr="006616E3">
        <w:rPr>
          <w:b/>
          <w:i/>
        </w:rPr>
        <w:t>119454, г. Москва, ул. Лобачевского, д. 66а</w:t>
      </w:r>
    </w:p>
    <w:p w14:paraId="6AEE3EE1" w14:textId="77777777" w:rsidR="00FC2F93" w:rsidRPr="00D30F80" w:rsidRDefault="00FC2F93" w:rsidP="00502F87">
      <w:pPr>
        <w:adjustRightInd w:val="0"/>
        <w:ind w:firstLine="540"/>
        <w:jc w:val="both"/>
      </w:pPr>
      <w:r w:rsidRPr="00D30F80">
        <w:t xml:space="preserve">ИНН (если применимо): </w:t>
      </w:r>
      <w:r w:rsidRPr="006616E3">
        <w:rPr>
          <w:b/>
          <w:i/>
        </w:rPr>
        <w:t>7729150007</w:t>
      </w:r>
    </w:p>
    <w:p w14:paraId="50EF2A02"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4 196 тыс. рублей</w:t>
      </w:r>
    </w:p>
    <w:p w14:paraId="022B7AB4"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590EF50D"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2DDBCD44"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645E7681"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16F513AC"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53007B09"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547CE208" w14:textId="77777777" w:rsidR="00FC2F93" w:rsidRPr="00D30F80" w:rsidRDefault="00FC2F93" w:rsidP="00502F87">
      <w:pPr>
        <w:adjustRightInd w:val="0"/>
        <w:ind w:firstLine="540"/>
        <w:jc w:val="both"/>
        <w:rPr>
          <w:b/>
          <w:highlight w:val="yellow"/>
        </w:rPr>
      </w:pPr>
    </w:p>
    <w:p w14:paraId="55F83DF9" w14:textId="77777777" w:rsidR="00FC2F93" w:rsidRPr="00D30F80" w:rsidRDefault="00FC2F93" w:rsidP="00502F87">
      <w:pPr>
        <w:adjustRightInd w:val="0"/>
        <w:ind w:firstLine="540"/>
        <w:jc w:val="both"/>
        <w:rPr>
          <w:b/>
          <w:u w:val="single"/>
        </w:rPr>
      </w:pPr>
      <w:r w:rsidRPr="00D30F80">
        <w:rPr>
          <w:b/>
          <w:u w:val="single"/>
        </w:rPr>
        <w:t>2016 год:</w:t>
      </w:r>
    </w:p>
    <w:p w14:paraId="2F6E56F8" w14:textId="77777777" w:rsidR="00FC2F93" w:rsidRDefault="00FC2F93" w:rsidP="00502F87">
      <w:pPr>
        <w:adjustRightInd w:val="0"/>
        <w:ind w:firstLine="540"/>
        <w:contextualSpacing/>
        <w:jc w:val="both"/>
      </w:pPr>
    </w:p>
    <w:p w14:paraId="370B35F2" w14:textId="77777777" w:rsidR="00FC2F93" w:rsidRPr="00D30F80" w:rsidRDefault="00FC2F93" w:rsidP="00502F87">
      <w:pPr>
        <w:adjustRightInd w:val="0"/>
        <w:ind w:firstLine="540"/>
        <w:contextualSpacing/>
        <w:jc w:val="both"/>
        <w:rPr>
          <w:b/>
        </w:rPr>
      </w:pPr>
      <w:r w:rsidRPr="00D30F80">
        <w:t>Полное фирменное наименование:</w:t>
      </w:r>
      <w:r w:rsidRPr="00D30F80">
        <w:rPr>
          <w:b/>
        </w:rPr>
        <w:t xml:space="preserve"> </w:t>
      </w:r>
      <w:r w:rsidRPr="00D30F80">
        <w:rPr>
          <w:b/>
          <w:i/>
        </w:rPr>
        <w:t>Инспекция Федеральной Налоговой Службы №29 по Западному Административному Округу г. Москвы</w:t>
      </w:r>
    </w:p>
    <w:p w14:paraId="44215430" w14:textId="77777777" w:rsidR="00FC2F93" w:rsidRPr="00D30F80" w:rsidRDefault="00FC2F93" w:rsidP="00502F87">
      <w:pPr>
        <w:adjustRightInd w:val="0"/>
        <w:ind w:firstLine="540"/>
        <w:jc w:val="both"/>
      </w:pPr>
      <w:r w:rsidRPr="00D30F80">
        <w:t xml:space="preserve">Место нахождения: </w:t>
      </w:r>
      <w:r w:rsidRPr="006616E3">
        <w:rPr>
          <w:b/>
          <w:i/>
        </w:rPr>
        <w:t>119454, г. Москва, ул. Лобачевского, д. 66а</w:t>
      </w:r>
    </w:p>
    <w:p w14:paraId="4DA79605" w14:textId="77777777" w:rsidR="00FC2F93" w:rsidRPr="00D30F80" w:rsidRDefault="00FC2F93" w:rsidP="00502F87">
      <w:pPr>
        <w:adjustRightInd w:val="0"/>
        <w:ind w:firstLine="540"/>
        <w:jc w:val="both"/>
      </w:pPr>
      <w:r w:rsidRPr="00D30F80">
        <w:t xml:space="preserve">ИНН (если применимо): </w:t>
      </w:r>
      <w:r w:rsidRPr="006616E3">
        <w:rPr>
          <w:b/>
          <w:i/>
        </w:rPr>
        <w:t>7729150007</w:t>
      </w:r>
    </w:p>
    <w:p w14:paraId="31331CD4"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1 090 тыс. рублей</w:t>
      </w:r>
    </w:p>
    <w:p w14:paraId="10E5B0C8"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56BBB23C"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79B18FDE"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2BE94351"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2EC84415"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53E8A24F"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1EA791E2" w14:textId="77777777" w:rsidR="00FC2F93" w:rsidRPr="00D30F80" w:rsidRDefault="00FC2F93" w:rsidP="00FC2F93">
      <w:pPr>
        <w:adjustRightInd w:val="0"/>
        <w:ind w:firstLine="540"/>
        <w:jc w:val="both"/>
        <w:rPr>
          <w:b/>
          <w:highlight w:val="yellow"/>
        </w:rPr>
      </w:pPr>
    </w:p>
    <w:p w14:paraId="1D945522" w14:textId="77777777" w:rsidR="00FC2F93" w:rsidRPr="00D30F80" w:rsidRDefault="00FC2F93" w:rsidP="00FC2F93">
      <w:pPr>
        <w:adjustRightInd w:val="0"/>
        <w:ind w:firstLine="540"/>
        <w:jc w:val="both"/>
        <w:rPr>
          <w:b/>
          <w:highlight w:val="yellow"/>
        </w:rPr>
      </w:pPr>
    </w:p>
    <w:p w14:paraId="5E92BE82" w14:textId="77777777" w:rsidR="001B1B02" w:rsidRPr="001B1C59" w:rsidRDefault="001B1B02" w:rsidP="00FC2F93">
      <w:pPr>
        <w:pStyle w:val="1"/>
        <w:pageBreakBefore/>
        <w:rPr>
          <w:sz w:val="24"/>
          <w:szCs w:val="24"/>
        </w:rPr>
      </w:pPr>
      <w:bookmarkStart w:id="95" w:name="_Toc495084657"/>
      <w:r w:rsidRPr="001B1C59">
        <w:rPr>
          <w:sz w:val="24"/>
          <w:szCs w:val="24"/>
        </w:rPr>
        <w:t>Раздел VII. Бухгалтерская (финансовая) отчетность эмитента и иная финансовая информация</w:t>
      </w:r>
      <w:bookmarkEnd w:id="95"/>
    </w:p>
    <w:p w14:paraId="3EA3742B" w14:textId="77777777" w:rsidR="001B1B02" w:rsidRPr="001B1C59" w:rsidRDefault="001B1B02" w:rsidP="001B1B02">
      <w:pPr>
        <w:adjustRightInd w:val="0"/>
        <w:jc w:val="both"/>
      </w:pPr>
    </w:p>
    <w:p w14:paraId="1FAC6187" w14:textId="77777777" w:rsidR="001B1B02" w:rsidRDefault="001B1B02" w:rsidP="002E0D35">
      <w:pPr>
        <w:pStyle w:val="2"/>
        <w:rPr>
          <w:sz w:val="22"/>
          <w:szCs w:val="22"/>
        </w:rPr>
      </w:pPr>
      <w:bookmarkStart w:id="96" w:name="_Toc495084658"/>
      <w:r w:rsidRPr="002E0D35">
        <w:rPr>
          <w:sz w:val="22"/>
          <w:szCs w:val="22"/>
        </w:rPr>
        <w:t>7.1. Годовая бухгалтерская (финансовая) отчетность эмитента</w:t>
      </w:r>
      <w:bookmarkEnd w:id="96"/>
    </w:p>
    <w:p w14:paraId="33262B98" w14:textId="77777777" w:rsidR="00E268FD" w:rsidRPr="00E268FD" w:rsidRDefault="00E268FD" w:rsidP="00E268FD"/>
    <w:p w14:paraId="5A633EDC" w14:textId="77777777" w:rsidR="00532326" w:rsidRPr="001B1C59" w:rsidRDefault="00532326" w:rsidP="00532326">
      <w:pPr>
        <w:adjustRightInd w:val="0"/>
        <w:ind w:firstLine="540"/>
        <w:jc w:val="both"/>
      </w:pPr>
      <w:r>
        <w:t>С</w:t>
      </w:r>
      <w:r w:rsidRPr="001B1C59">
        <w:t>остав годовой бухгалтерской (финансовой) отчетности эмитента, прилагаемой к проспекту ценных бумаг:</w:t>
      </w:r>
    </w:p>
    <w:p w14:paraId="2C6F5331" w14:textId="77777777" w:rsidR="00532326" w:rsidRDefault="00532326" w:rsidP="00532326">
      <w:pPr>
        <w:adjustRightInd w:val="0"/>
        <w:ind w:firstLine="540"/>
        <w:jc w:val="both"/>
      </w:pPr>
      <w:r w:rsidRPr="001B1C59">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r>
        <w:t>:</w:t>
      </w:r>
    </w:p>
    <w:p w14:paraId="45D74D67" w14:textId="77777777" w:rsidR="00532326" w:rsidRDefault="00532326" w:rsidP="00532326">
      <w:pPr>
        <w:adjustRightInd w:val="0"/>
        <w:ind w:firstLine="540"/>
        <w:jc w:val="both"/>
        <w:rPr>
          <w:b/>
          <w:i/>
        </w:rPr>
      </w:pPr>
      <w:r w:rsidRPr="00883059">
        <w:rPr>
          <w:b/>
          <w:i/>
        </w:rPr>
        <w:t xml:space="preserve">К Проспекту ценных бумаг </w:t>
      </w:r>
      <w:r w:rsidRPr="00F21AC9">
        <w:rPr>
          <w:b/>
          <w:i/>
        </w:rPr>
        <w:t xml:space="preserve">прилагается годовая отчетность за </w:t>
      </w:r>
      <w:r>
        <w:rPr>
          <w:b/>
          <w:i/>
        </w:rPr>
        <w:t>201</w:t>
      </w:r>
      <w:r w:rsidR="000951CE">
        <w:rPr>
          <w:b/>
          <w:i/>
        </w:rPr>
        <w:t>4</w:t>
      </w:r>
      <w:r>
        <w:rPr>
          <w:b/>
          <w:i/>
        </w:rPr>
        <w:t>-</w:t>
      </w:r>
      <w:r w:rsidRPr="00F21AC9">
        <w:rPr>
          <w:b/>
          <w:i/>
        </w:rPr>
        <w:t>201</w:t>
      </w:r>
      <w:r w:rsidR="000951CE">
        <w:rPr>
          <w:b/>
          <w:i/>
        </w:rPr>
        <w:t>6</w:t>
      </w:r>
      <w:r w:rsidRPr="00F21AC9">
        <w:rPr>
          <w:b/>
          <w:i/>
        </w:rPr>
        <w:t xml:space="preserve"> год</w:t>
      </w:r>
      <w:r>
        <w:rPr>
          <w:b/>
          <w:i/>
        </w:rPr>
        <w:t>ы</w:t>
      </w:r>
      <w:r w:rsidRPr="00F21AC9">
        <w:rPr>
          <w:b/>
          <w:i/>
        </w:rPr>
        <w:t xml:space="preserve"> с приложением аудиторского заключения (</w:t>
      </w:r>
      <w:r w:rsidRPr="00F21AC9">
        <w:rPr>
          <w:b/>
          <w:bCs/>
          <w:i/>
          <w:iCs/>
        </w:rPr>
        <w:t>Приложение №1)</w:t>
      </w:r>
      <w:r w:rsidRPr="00F21AC9">
        <w:rPr>
          <w:b/>
          <w:i/>
        </w:rPr>
        <w:t xml:space="preserve"> в следующем составе</w:t>
      </w:r>
      <w:r>
        <w:rPr>
          <w:b/>
          <w:i/>
        </w:rPr>
        <w:t>:</w:t>
      </w:r>
      <w:r w:rsidRPr="00F21AC9">
        <w:rPr>
          <w:b/>
          <w:i/>
        </w:rPr>
        <w:t xml:space="preserve"> </w:t>
      </w:r>
    </w:p>
    <w:p w14:paraId="6FC130A5" w14:textId="77777777" w:rsidR="00532326" w:rsidRDefault="00532326" w:rsidP="00532326">
      <w:pPr>
        <w:adjustRightInd w:val="0"/>
        <w:ind w:firstLine="540"/>
        <w:jc w:val="both"/>
        <w:rPr>
          <w:b/>
          <w:i/>
        </w:rPr>
      </w:pPr>
    </w:p>
    <w:p w14:paraId="61742E0A" w14:textId="77777777" w:rsidR="00532326" w:rsidRPr="00F21AC9" w:rsidRDefault="00532326" w:rsidP="00532326">
      <w:pPr>
        <w:adjustRightInd w:val="0"/>
        <w:ind w:firstLine="540"/>
        <w:jc w:val="both"/>
        <w:rPr>
          <w:b/>
          <w:i/>
        </w:rPr>
      </w:pPr>
      <w:r>
        <w:rPr>
          <w:b/>
          <w:i/>
        </w:rPr>
        <w:t>Годовая бухгалтерская отчетность за 2014 год:</w:t>
      </w:r>
    </w:p>
    <w:p w14:paraId="41171877"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Аудиторское заключение</w:t>
      </w:r>
      <w:r>
        <w:rPr>
          <w:rFonts w:eastAsia="Calibri"/>
          <w:i/>
          <w:lang w:eastAsia="en-US"/>
        </w:rPr>
        <w:t xml:space="preserve"> о бухгалтерской (финансовой) отчетности </w:t>
      </w:r>
    </w:p>
    <w:p w14:paraId="2E12571C"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Бухгалтерский баланс </w:t>
      </w:r>
    </w:p>
    <w:p w14:paraId="10A4AAC3"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Отчет о финансовых результатах </w:t>
      </w:r>
    </w:p>
    <w:p w14:paraId="1837A94C"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об изменениях капитала</w:t>
      </w:r>
    </w:p>
    <w:p w14:paraId="2A6693C4"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 движении денежных средств</w:t>
      </w:r>
    </w:p>
    <w:p w14:paraId="3C3F80CC" w14:textId="77777777" w:rsidR="00532326" w:rsidRPr="00C65595" w:rsidRDefault="00532326" w:rsidP="00403A01">
      <w:pPr>
        <w:numPr>
          <w:ilvl w:val="1"/>
          <w:numId w:val="12"/>
        </w:numPr>
        <w:autoSpaceDE/>
        <w:autoSpaceDN/>
        <w:adjustRightInd w:val="0"/>
        <w:ind w:left="709" w:hanging="357"/>
        <w:contextualSpacing/>
        <w:jc w:val="both"/>
      </w:pPr>
      <w:r w:rsidRPr="00C65595">
        <w:rPr>
          <w:rFonts w:eastAsia="Calibri"/>
          <w:i/>
          <w:lang w:eastAsia="en-US"/>
        </w:rPr>
        <w:t xml:space="preserve">Пояснения к </w:t>
      </w:r>
      <w:r w:rsidR="00216077">
        <w:rPr>
          <w:rFonts w:eastAsia="Calibri"/>
          <w:i/>
          <w:lang w:eastAsia="en-US"/>
        </w:rPr>
        <w:t>отчетности за 2014 год.</w:t>
      </w:r>
    </w:p>
    <w:p w14:paraId="6B3CED98" w14:textId="77777777" w:rsidR="00532326" w:rsidRDefault="00532326" w:rsidP="00532326">
      <w:pPr>
        <w:autoSpaceDE/>
        <w:autoSpaceDN/>
        <w:adjustRightInd w:val="0"/>
        <w:ind w:left="360"/>
        <w:contextualSpacing/>
        <w:jc w:val="both"/>
        <w:rPr>
          <w:rFonts w:eastAsia="Calibri"/>
          <w:i/>
          <w:lang w:eastAsia="en-US"/>
        </w:rPr>
      </w:pPr>
    </w:p>
    <w:p w14:paraId="1B73D81B" w14:textId="77777777" w:rsidR="00532326" w:rsidRPr="00F21AC9" w:rsidRDefault="00532326" w:rsidP="00532326">
      <w:pPr>
        <w:adjustRightInd w:val="0"/>
        <w:ind w:firstLine="540"/>
        <w:jc w:val="both"/>
        <w:rPr>
          <w:b/>
          <w:i/>
        </w:rPr>
      </w:pPr>
      <w:r>
        <w:rPr>
          <w:b/>
          <w:i/>
        </w:rPr>
        <w:t>Годовая бухгалтерская отчетность за 2015 год:</w:t>
      </w:r>
    </w:p>
    <w:p w14:paraId="46364F43" w14:textId="77777777" w:rsidR="00532326"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Аудиторское заключение</w:t>
      </w:r>
      <w:r>
        <w:rPr>
          <w:rFonts w:eastAsia="Calibri"/>
          <w:i/>
          <w:lang w:eastAsia="en-US"/>
        </w:rPr>
        <w:t xml:space="preserve"> о бухгалтерской (финансовой) отчетности </w:t>
      </w:r>
    </w:p>
    <w:p w14:paraId="2C8B93CF"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Бухгалтерский баланс </w:t>
      </w:r>
    </w:p>
    <w:p w14:paraId="01B23735"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Отчет о финансовых результатах </w:t>
      </w:r>
    </w:p>
    <w:p w14:paraId="2CFC98EA"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об изменениях капитала</w:t>
      </w:r>
    </w:p>
    <w:p w14:paraId="71830660"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 движении денежных средств</w:t>
      </w:r>
    </w:p>
    <w:p w14:paraId="4A9878A6" w14:textId="77777777" w:rsidR="00216077" w:rsidRPr="00C65595" w:rsidRDefault="00216077" w:rsidP="00216077">
      <w:pPr>
        <w:numPr>
          <w:ilvl w:val="1"/>
          <w:numId w:val="12"/>
        </w:numPr>
        <w:autoSpaceDE/>
        <w:autoSpaceDN/>
        <w:adjustRightInd w:val="0"/>
        <w:ind w:left="709" w:hanging="357"/>
        <w:contextualSpacing/>
        <w:jc w:val="both"/>
      </w:pPr>
      <w:r w:rsidRPr="00C65595">
        <w:rPr>
          <w:rFonts w:eastAsia="Calibri"/>
          <w:i/>
          <w:lang w:eastAsia="en-US"/>
        </w:rPr>
        <w:t xml:space="preserve">Пояснения к </w:t>
      </w:r>
      <w:r>
        <w:rPr>
          <w:rFonts w:eastAsia="Calibri"/>
          <w:i/>
          <w:lang w:eastAsia="en-US"/>
        </w:rPr>
        <w:t>отчетности за 2015 год.</w:t>
      </w:r>
    </w:p>
    <w:p w14:paraId="5659682C" w14:textId="77777777" w:rsidR="00532326" w:rsidRDefault="00532326" w:rsidP="00532326">
      <w:pPr>
        <w:adjustRightInd w:val="0"/>
        <w:ind w:firstLine="540"/>
        <w:jc w:val="both"/>
      </w:pPr>
    </w:p>
    <w:p w14:paraId="3EFE4118" w14:textId="77777777" w:rsidR="000951CE" w:rsidRPr="00F21AC9" w:rsidRDefault="000951CE" w:rsidP="000951CE">
      <w:pPr>
        <w:adjustRightInd w:val="0"/>
        <w:ind w:firstLine="540"/>
        <w:jc w:val="both"/>
        <w:rPr>
          <w:b/>
          <w:i/>
        </w:rPr>
      </w:pPr>
      <w:r>
        <w:rPr>
          <w:b/>
          <w:i/>
        </w:rPr>
        <w:t>Годовая бухгалтерская отчетность за 2016 год:</w:t>
      </w:r>
    </w:p>
    <w:p w14:paraId="3B13F8C8" w14:textId="77777777" w:rsidR="000951CE"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Аудиторское заключение</w:t>
      </w:r>
      <w:r>
        <w:rPr>
          <w:rFonts w:eastAsia="Calibri"/>
          <w:i/>
          <w:lang w:eastAsia="en-US"/>
        </w:rPr>
        <w:t xml:space="preserve"> по бухгалтерской отчетности </w:t>
      </w:r>
    </w:p>
    <w:p w14:paraId="083BD9F1"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Бухгалтерский баланс </w:t>
      </w:r>
    </w:p>
    <w:p w14:paraId="7B249863"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Отчет о финансовых результатах </w:t>
      </w:r>
    </w:p>
    <w:p w14:paraId="45F703C1"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об изменениях капитала</w:t>
      </w:r>
    </w:p>
    <w:p w14:paraId="3057CB45"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 движении денежных средств</w:t>
      </w:r>
    </w:p>
    <w:p w14:paraId="331DECD6" w14:textId="77777777" w:rsidR="00216077" w:rsidRPr="00C65595" w:rsidRDefault="00216077" w:rsidP="00216077">
      <w:pPr>
        <w:numPr>
          <w:ilvl w:val="1"/>
          <w:numId w:val="12"/>
        </w:numPr>
        <w:autoSpaceDE/>
        <w:autoSpaceDN/>
        <w:adjustRightInd w:val="0"/>
        <w:ind w:left="709" w:hanging="357"/>
        <w:contextualSpacing/>
        <w:jc w:val="both"/>
      </w:pPr>
      <w:r w:rsidRPr="00C65595">
        <w:rPr>
          <w:rFonts w:eastAsia="Calibri"/>
          <w:i/>
          <w:lang w:eastAsia="en-US"/>
        </w:rPr>
        <w:t xml:space="preserve">Пояснения к </w:t>
      </w:r>
      <w:r>
        <w:rPr>
          <w:rFonts w:eastAsia="Calibri"/>
          <w:i/>
          <w:lang w:eastAsia="en-US"/>
        </w:rPr>
        <w:t>отчетности за 2016 год.</w:t>
      </w:r>
    </w:p>
    <w:p w14:paraId="1E138E42" w14:textId="77777777" w:rsidR="000951CE" w:rsidRPr="001B1C59" w:rsidRDefault="000951CE" w:rsidP="00532326">
      <w:pPr>
        <w:adjustRightInd w:val="0"/>
        <w:ind w:firstLine="540"/>
        <w:jc w:val="both"/>
      </w:pPr>
    </w:p>
    <w:p w14:paraId="6F453C83" w14:textId="77777777" w:rsidR="00532326" w:rsidRPr="001B1C59" w:rsidRDefault="00532326" w:rsidP="00532326">
      <w:pPr>
        <w:adjustRightInd w:val="0"/>
        <w:ind w:firstLine="540"/>
        <w:jc w:val="both"/>
      </w:pPr>
      <w:r w:rsidRPr="001B1C59">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F742D5">
          <w:t>подпунктом "а"</w:t>
        </w:r>
      </w:hyperlink>
      <w:r w:rsidRPr="001B1C59">
        <w:t xml:space="preserve"> настоящего пункта. При этом отдельно указываются стандарты (правила), в соответствии с которыми составлена така</w:t>
      </w:r>
      <w:r>
        <w:t xml:space="preserve">я годовая финансовая отчетность: </w:t>
      </w:r>
      <w:r w:rsidRPr="00F21AC9">
        <w:rPr>
          <w:b/>
          <w:i/>
        </w:rPr>
        <w:t>Эмитент не составлял</w:t>
      </w:r>
      <w:r w:rsidRPr="006F0020">
        <w:t xml:space="preserve"> </w:t>
      </w:r>
      <w:r w:rsidRPr="006F0020">
        <w:rPr>
          <w:b/>
          <w:i/>
        </w:rPr>
        <w:t>неконсолидированную</w:t>
      </w:r>
      <w:r>
        <w:rPr>
          <w:b/>
          <w:i/>
        </w:rPr>
        <w:t xml:space="preserve"> </w:t>
      </w:r>
      <w:r w:rsidRPr="00F21AC9">
        <w:rPr>
          <w:b/>
          <w:i/>
        </w:rPr>
        <w:t>годовую финансовую отчетность в соответствии с МСФО либо иными, отличными от МСФО, международно признанными правилами.</w:t>
      </w:r>
    </w:p>
    <w:p w14:paraId="4E2F52D1" w14:textId="77777777" w:rsidR="00532326" w:rsidRPr="001B1C59" w:rsidRDefault="00532326" w:rsidP="001B1B02">
      <w:pPr>
        <w:adjustRightInd w:val="0"/>
        <w:jc w:val="both"/>
      </w:pPr>
    </w:p>
    <w:p w14:paraId="0889050E" w14:textId="77777777" w:rsidR="001B1B02" w:rsidRDefault="001B1B02" w:rsidP="002E0D35">
      <w:pPr>
        <w:pStyle w:val="2"/>
        <w:rPr>
          <w:sz w:val="22"/>
          <w:szCs w:val="22"/>
        </w:rPr>
      </w:pPr>
      <w:bookmarkStart w:id="97" w:name="_Toc495084659"/>
      <w:r w:rsidRPr="002E0D35">
        <w:rPr>
          <w:sz w:val="22"/>
          <w:szCs w:val="22"/>
        </w:rPr>
        <w:t>7.2. Промежуточная бухгалтерская (финансовая) отчетность эмитента</w:t>
      </w:r>
      <w:bookmarkEnd w:id="97"/>
    </w:p>
    <w:p w14:paraId="0B93977F" w14:textId="77777777" w:rsidR="00E268FD" w:rsidRPr="00E268FD" w:rsidRDefault="00E268FD" w:rsidP="00E268FD"/>
    <w:p w14:paraId="38279976" w14:textId="77777777" w:rsidR="00532326" w:rsidRPr="00F21AC9" w:rsidRDefault="00532326" w:rsidP="00532326">
      <w:pPr>
        <w:adjustRightInd w:val="0"/>
        <w:ind w:firstLine="540"/>
        <w:jc w:val="both"/>
      </w:pPr>
      <w:r w:rsidRPr="00F21AC9">
        <w:t>Состав промежуточной бухгалтерской (финансовой) отчетности эмитента, прилагаемой к проспекту ценных бумаг:</w:t>
      </w:r>
    </w:p>
    <w:p w14:paraId="623711CA" w14:textId="77777777" w:rsidR="00532326" w:rsidRPr="00F21AC9" w:rsidRDefault="00532326" w:rsidP="00532326">
      <w:pPr>
        <w:adjustRightInd w:val="0"/>
        <w:ind w:firstLine="540"/>
        <w:jc w:val="both"/>
      </w:pPr>
      <w:r w:rsidRPr="00F21AC9">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75B26EFC" w14:textId="77777777" w:rsidR="00216077" w:rsidRDefault="00216077" w:rsidP="0013720E">
      <w:pPr>
        <w:adjustRightInd w:val="0"/>
        <w:ind w:firstLine="540"/>
        <w:jc w:val="both"/>
        <w:rPr>
          <w:b/>
          <w:i/>
        </w:rPr>
      </w:pPr>
      <w:r>
        <w:rPr>
          <w:b/>
          <w:i/>
        </w:rPr>
        <w:t xml:space="preserve">К Проспекту </w:t>
      </w:r>
      <w:r w:rsidR="000951CE">
        <w:rPr>
          <w:b/>
          <w:i/>
        </w:rPr>
        <w:t xml:space="preserve">прилагается </w:t>
      </w:r>
      <w:r w:rsidR="00532326" w:rsidRPr="00F21AC9">
        <w:rPr>
          <w:b/>
          <w:i/>
        </w:rPr>
        <w:t>промежуточная бухгалтерская отчетность</w:t>
      </w:r>
      <w:r>
        <w:rPr>
          <w:b/>
          <w:i/>
        </w:rPr>
        <w:t xml:space="preserve"> за 1 полугодие 2017 года</w:t>
      </w:r>
      <w:r w:rsidR="00986746">
        <w:rPr>
          <w:b/>
          <w:i/>
        </w:rPr>
        <w:t xml:space="preserve"> (Приложение №2)</w:t>
      </w:r>
    </w:p>
    <w:p w14:paraId="5958BC5F" w14:textId="77777777" w:rsidR="00FC2F93" w:rsidRDefault="00FC2F93" w:rsidP="0013720E">
      <w:pPr>
        <w:adjustRightInd w:val="0"/>
        <w:ind w:firstLine="540"/>
        <w:jc w:val="both"/>
        <w:rPr>
          <w:b/>
          <w:i/>
        </w:rPr>
      </w:pPr>
      <w:r>
        <w:rPr>
          <w:b/>
          <w:i/>
        </w:rPr>
        <w:t>- Бухгалтерский баланс на 30 июня 2017 года.</w:t>
      </w:r>
    </w:p>
    <w:p w14:paraId="3C3F680C" w14:textId="77777777" w:rsidR="00532326" w:rsidRDefault="00FC2F93" w:rsidP="0013720E">
      <w:pPr>
        <w:adjustRightInd w:val="0"/>
        <w:ind w:firstLine="540"/>
        <w:jc w:val="both"/>
        <w:rPr>
          <w:rFonts w:eastAsia="Calibri"/>
          <w:b/>
          <w:i/>
          <w:lang w:eastAsia="en-US"/>
        </w:rPr>
      </w:pPr>
      <w:r>
        <w:rPr>
          <w:b/>
          <w:i/>
        </w:rPr>
        <w:t xml:space="preserve">- Отчет о финансовых результатах за январь – июнь 2017 года. </w:t>
      </w:r>
    </w:p>
    <w:p w14:paraId="67875E89" w14:textId="77777777" w:rsidR="00532326" w:rsidRDefault="00532326" w:rsidP="001B1B02">
      <w:pPr>
        <w:adjustRightInd w:val="0"/>
        <w:jc w:val="both"/>
      </w:pPr>
    </w:p>
    <w:p w14:paraId="4F42A73A" w14:textId="77777777" w:rsidR="00532326" w:rsidRDefault="00532326" w:rsidP="00532326">
      <w:pPr>
        <w:adjustRightInd w:val="0"/>
        <w:ind w:firstLine="540"/>
        <w:jc w:val="both"/>
        <w:rPr>
          <w:b/>
          <w:i/>
        </w:rPr>
      </w:pPr>
      <w:r w:rsidRPr="001B1C59">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t xml:space="preserve"> </w:t>
      </w:r>
      <w:r>
        <w:rPr>
          <w:b/>
          <w:i/>
        </w:rPr>
        <w:t>Эмитент не составлял неконсолидированную промежуточную финансовую отчетность в соответствии с МСФО либо иными, отличными от МСФО, международно признанными правилами.</w:t>
      </w:r>
    </w:p>
    <w:p w14:paraId="4B1646C5" w14:textId="77777777" w:rsidR="00532326" w:rsidRPr="001B1C59" w:rsidRDefault="00532326" w:rsidP="001B1B02">
      <w:pPr>
        <w:adjustRightInd w:val="0"/>
        <w:jc w:val="both"/>
      </w:pPr>
    </w:p>
    <w:p w14:paraId="30A5C038" w14:textId="77777777" w:rsidR="001B1B02" w:rsidRDefault="001B1B02" w:rsidP="002E0D35">
      <w:pPr>
        <w:pStyle w:val="2"/>
        <w:rPr>
          <w:sz w:val="22"/>
          <w:szCs w:val="22"/>
        </w:rPr>
      </w:pPr>
      <w:bookmarkStart w:id="98" w:name="_Toc495084660"/>
      <w:r w:rsidRPr="002E0D35">
        <w:rPr>
          <w:sz w:val="22"/>
          <w:szCs w:val="22"/>
        </w:rPr>
        <w:t>7.3. Консолидированная финансовая отчетность эмитента</w:t>
      </w:r>
      <w:bookmarkEnd w:id="98"/>
    </w:p>
    <w:p w14:paraId="61CBF736" w14:textId="77777777" w:rsidR="00E268FD" w:rsidRPr="00E268FD" w:rsidRDefault="00E268FD" w:rsidP="00E268FD"/>
    <w:p w14:paraId="68D7CEC5" w14:textId="77777777" w:rsidR="001B1B02" w:rsidRPr="001B1C59" w:rsidRDefault="00B57B75" w:rsidP="001B1B02">
      <w:pPr>
        <w:adjustRightInd w:val="0"/>
        <w:ind w:firstLine="540"/>
        <w:jc w:val="both"/>
      </w:pPr>
      <w:r>
        <w:t>С</w:t>
      </w:r>
      <w:r w:rsidRPr="001B1C59">
        <w:t>остав</w:t>
      </w:r>
      <w:r w:rsidR="001B1B02" w:rsidRPr="001B1C59">
        <w:t xml:space="preserve"> консолидированной финансовой отчетности эмитента, прилагаемой к проспекту ценных бумаг:</w:t>
      </w:r>
    </w:p>
    <w:p w14:paraId="3A245AF2" w14:textId="77777777" w:rsidR="001B1B02" w:rsidRPr="001B1C59" w:rsidRDefault="001B1B02" w:rsidP="001B1B02">
      <w:pPr>
        <w:adjustRightInd w:val="0"/>
        <w:ind w:firstLine="540"/>
        <w:jc w:val="both"/>
      </w:pPr>
      <w:r w:rsidRPr="001B1C59">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14:paraId="1FC1C7AA" w14:textId="77777777" w:rsidR="00997C6E" w:rsidRDefault="00997C6E" w:rsidP="00997C6E">
      <w:pPr>
        <w:adjustRightInd w:val="0"/>
        <w:ind w:firstLine="540"/>
        <w:jc w:val="both"/>
        <w:rPr>
          <w:b/>
          <w:i/>
        </w:rPr>
      </w:pPr>
      <w:r>
        <w:rPr>
          <w:b/>
          <w:i/>
        </w:rPr>
        <w:t>К Проспекту ценных бумаг (Приложение №</w:t>
      </w:r>
      <w:r w:rsidR="00986746">
        <w:rPr>
          <w:b/>
          <w:i/>
        </w:rPr>
        <w:t>3</w:t>
      </w:r>
      <w:r>
        <w:rPr>
          <w:b/>
          <w:i/>
        </w:rPr>
        <w:t>) прилагается г</w:t>
      </w:r>
      <w:r w:rsidRPr="00A1439C">
        <w:rPr>
          <w:b/>
          <w:i/>
        </w:rPr>
        <w:t>одовая консолидированная финансовая отчетность Эмитента</w:t>
      </w:r>
      <w:r>
        <w:rPr>
          <w:b/>
          <w:i/>
        </w:rPr>
        <w:t xml:space="preserve"> за </w:t>
      </w:r>
      <w:r w:rsidRPr="002A4B52">
        <w:rPr>
          <w:b/>
          <w:i/>
        </w:rPr>
        <w:t>201</w:t>
      </w:r>
      <w:r w:rsidR="00986746">
        <w:rPr>
          <w:b/>
          <w:i/>
        </w:rPr>
        <w:t>5</w:t>
      </w:r>
      <w:r w:rsidRPr="002A4B52">
        <w:rPr>
          <w:b/>
          <w:i/>
        </w:rPr>
        <w:t>-201</w:t>
      </w:r>
      <w:r w:rsidR="00986746">
        <w:rPr>
          <w:b/>
          <w:i/>
        </w:rPr>
        <w:t>6</w:t>
      </w:r>
      <w:r w:rsidRPr="002A4B52">
        <w:rPr>
          <w:b/>
          <w:i/>
        </w:rPr>
        <w:t xml:space="preserve"> гг., </w:t>
      </w:r>
      <w:r>
        <w:rPr>
          <w:b/>
          <w:i/>
        </w:rPr>
        <w:t xml:space="preserve">подготовленная в соответствии с международными стандартами финансовой отчетности с приложением </w:t>
      </w:r>
      <w:r w:rsidRPr="00A1439C">
        <w:rPr>
          <w:b/>
          <w:i/>
        </w:rPr>
        <w:t>аудиторск</w:t>
      </w:r>
      <w:r>
        <w:rPr>
          <w:b/>
          <w:i/>
        </w:rPr>
        <w:t>ого</w:t>
      </w:r>
      <w:r w:rsidRPr="00A1439C">
        <w:rPr>
          <w:b/>
          <w:i/>
        </w:rPr>
        <w:t xml:space="preserve"> заключени</w:t>
      </w:r>
      <w:r>
        <w:rPr>
          <w:b/>
          <w:i/>
        </w:rPr>
        <w:t>я</w:t>
      </w:r>
      <w:r w:rsidRPr="00A1439C">
        <w:rPr>
          <w:b/>
          <w:i/>
        </w:rPr>
        <w:t xml:space="preserve"> независим</w:t>
      </w:r>
      <w:r>
        <w:rPr>
          <w:b/>
          <w:i/>
        </w:rPr>
        <w:t xml:space="preserve">ых аудиторов в следующем составе: </w:t>
      </w:r>
    </w:p>
    <w:tbl>
      <w:tblPr>
        <w:tblStyle w:val="af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86746" w:rsidRPr="00F754F6" w14:paraId="1BAC7C38" w14:textId="77777777" w:rsidTr="00986746">
        <w:tc>
          <w:tcPr>
            <w:tcW w:w="9493" w:type="dxa"/>
          </w:tcPr>
          <w:p w14:paraId="68157EC0" w14:textId="77777777" w:rsidR="00986746" w:rsidRPr="00986746" w:rsidRDefault="00986746" w:rsidP="00986746">
            <w:pPr>
              <w:pStyle w:val="af5"/>
              <w:widowControl w:val="0"/>
              <w:numPr>
                <w:ilvl w:val="0"/>
                <w:numId w:val="13"/>
              </w:numPr>
              <w:adjustRightInd w:val="0"/>
              <w:rPr>
                <w:b/>
                <w:i/>
              </w:rPr>
            </w:pPr>
            <w:r w:rsidRPr="002A4B52">
              <w:rPr>
                <w:b/>
                <w:i/>
              </w:rPr>
              <w:t xml:space="preserve">Аудиторское заключение </w:t>
            </w:r>
          </w:p>
        </w:tc>
      </w:tr>
      <w:tr w:rsidR="00986746" w:rsidRPr="00F754F6" w14:paraId="2CEAB66A" w14:textId="77777777" w:rsidTr="00986746">
        <w:tc>
          <w:tcPr>
            <w:tcW w:w="9493" w:type="dxa"/>
          </w:tcPr>
          <w:p w14:paraId="43263C79" w14:textId="77777777" w:rsidR="00986746" w:rsidRPr="00986746" w:rsidRDefault="00986746" w:rsidP="00986746">
            <w:pPr>
              <w:pStyle w:val="af5"/>
              <w:widowControl w:val="0"/>
              <w:numPr>
                <w:ilvl w:val="0"/>
                <w:numId w:val="13"/>
              </w:numPr>
              <w:adjustRightInd w:val="0"/>
              <w:rPr>
                <w:b/>
                <w:i/>
              </w:rPr>
            </w:pPr>
            <w:r w:rsidRPr="00986746">
              <w:rPr>
                <w:b/>
                <w:i/>
              </w:rPr>
              <w:t>Заявление руководства об ответственности за подготовку и утверждение отчётности</w:t>
            </w:r>
          </w:p>
        </w:tc>
      </w:tr>
      <w:tr w:rsidR="00986746" w:rsidRPr="00F754F6" w14:paraId="0D11116A" w14:textId="77777777" w:rsidTr="00986746">
        <w:tc>
          <w:tcPr>
            <w:tcW w:w="9493" w:type="dxa"/>
          </w:tcPr>
          <w:p w14:paraId="4364CCC9"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финансовом положении</w:t>
            </w:r>
          </w:p>
        </w:tc>
      </w:tr>
      <w:tr w:rsidR="00986746" w:rsidRPr="00F754F6" w14:paraId="402152A3" w14:textId="77777777" w:rsidTr="00986746">
        <w:tc>
          <w:tcPr>
            <w:tcW w:w="9493" w:type="dxa"/>
          </w:tcPr>
          <w:p w14:paraId="62D5D38A"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совокупном доходе</w:t>
            </w:r>
          </w:p>
        </w:tc>
      </w:tr>
      <w:tr w:rsidR="00986746" w:rsidRPr="00F754F6" w14:paraId="23442756" w14:textId="77777777" w:rsidTr="00986746">
        <w:tc>
          <w:tcPr>
            <w:tcW w:w="9493" w:type="dxa"/>
          </w:tcPr>
          <w:p w14:paraId="596C1A92"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об изменениях в капитале</w:t>
            </w:r>
          </w:p>
        </w:tc>
      </w:tr>
      <w:tr w:rsidR="00986746" w:rsidRPr="00F754F6" w14:paraId="5C024AA0" w14:textId="77777777" w:rsidTr="00986746">
        <w:tc>
          <w:tcPr>
            <w:tcW w:w="9493" w:type="dxa"/>
          </w:tcPr>
          <w:p w14:paraId="08A5CEFC"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движении денежных средств</w:t>
            </w:r>
          </w:p>
        </w:tc>
      </w:tr>
      <w:tr w:rsidR="00986746" w:rsidRPr="00F754F6" w14:paraId="132D3816" w14:textId="77777777" w:rsidTr="00986746">
        <w:tc>
          <w:tcPr>
            <w:tcW w:w="9493" w:type="dxa"/>
          </w:tcPr>
          <w:p w14:paraId="5EF5B4FD" w14:textId="77777777" w:rsidR="00986746" w:rsidRPr="00986746" w:rsidRDefault="00986746" w:rsidP="00986746">
            <w:pPr>
              <w:pStyle w:val="af5"/>
              <w:widowControl w:val="0"/>
              <w:numPr>
                <w:ilvl w:val="0"/>
                <w:numId w:val="13"/>
              </w:numPr>
              <w:adjustRightInd w:val="0"/>
              <w:rPr>
                <w:b/>
                <w:i/>
              </w:rPr>
            </w:pPr>
            <w:r w:rsidRPr="00986746">
              <w:rPr>
                <w:b/>
                <w:i/>
              </w:rPr>
              <w:t>Пояснения к консолидированной финансовой отчетности</w:t>
            </w:r>
          </w:p>
        </w:tc>
      </w:tr>
    </w:tbl>
    <w:p w14:paraId="48CD663B" w14:textId="77777777" w:rsidR="00986746" w:rsidRDefault="00986746" w:rsidP="002A4B52">
      <w:pPr>
        <w:pStyle w:val="af5"/>
        <w:widowControl w:val="0"/>
        <w:adjustRightInd w:val="0"/>
        <w:ind w:left="560"/>
        <w:rPr>
          <w:bCs/>
          <w:iCs/>
        </w:rPr>
      </w:pPr>
    </w:p>
    <w:p w14:paraId="0AD7AECB" w14:textId="77777777" w:rsidR="00997C6E" w:rsidRDefault="00997C6E" w:rsidP="001B1B02">
      <w:pPr>
        <w:adjustRightInd w:val="0"/>
        <w:ind w:firstLine="540"/>
        <w:jc w:val="both"/>
      </w:pPr>
      <w:r>
        <w:t>С</w:t>
      </w:r>
      <w:r w:rsidRPr="001B1C59">
        <w:t>тандарты (правила), в соответствии с которыми составлена такая годовая консолиди</w:t>
      </w:r>
      <w:r>
        <w:t xml:space="preserve">рованная финансовая отчетность: </w:t>
      </w:r>
      <w:r w:rsidRPr="00997C6E">
        <w:rPr>
          <w:b/>
          <w:i/>
        </w:rPr>
        <w:t>Международные стандарты финансовой отчетности</w:t>
      </w:r>
      <w:r>
        <w:t xml:space="preserve"> </w:t>
      </w:r>
    </w:p>
    <w:p w14:paraId="0F594E8E" w14:textId="77777777" w:rsidR="00011462" w:rsidRPr="001B1C59" w:rsidRDefault="00997C6E" w:rsidP="00011462">
      <w:pPr>
        <w:adjustRightInd w:val="0"/>
        <w:ind w:firstLine="540"/>
        <w:jc w:val="both"/>
      </w:pPr>
      <w:r w:rsidRPr="001B1C59">
        <w:t>В случае если эмитент не составляет годовую консолидированную финансовую отчетность, указываются основания, в силу которых у эмитента отсутствуе</w:t>
      </w:r>
      <w:r>
        <w:t xml:space="preserve">т обязанность по ее составлению: </w:t>
      </w:r>
      <w:r w:rsidR="00011462">
        <w:rPr>
          <w:b/>
          <w:i/>
        </w:rPr>
        <w:t>Эмитент не составлял консолидированную финансовую отчетность за 201</w:t>
      </w:r>
      <w:r w:rsidR="00986746">
        <w:rPr>
          <w:b/>
          <w:i/>
        </w:rPr>
        <w:t>4</w:t>
      </w:r>
      <w:r w:rsidR="00011462">
        <w:rPr>
          <w:b/>
          <w:i/>
        </w:rPr>
        <w:t xml:space="preserve"> год, поскольку у Эмитента </w:t>
      </w:r>
      <w:r w:rsidR="00B57B75">
        <w:rPr>
          <w:b/>
          <w:i/>
        </w:rPr>
        <w:t>отсутствовали подконтрольные</w:t>
      </w:r>
      <w:r w:rsidR="00011462">
        <w:rPr>
          <w:b/>
          <w:i/>
        </w:rPr>
        <w:t xml:space="preserve"> организации, а также основания, предусмотренные Федеральным законом «О консолидированной финансовой отчетности» от 27.07.2010 № 208-ФЗ.</w:t>
      </w:r>
      <w:r w:rsidR="00C6620E">
        <w:rPr>
          <w:b/>
          <w:i/>
        </w:rPr>
        <w:t xml:space="preserve"> </w:t>
      </w:r>
      <w:r w:rsidR="00011462" w:rsidRPr="001B1C59">
        <w:t xml:space="preserve"> </w:t>
      </w:r>
    </w:p>
    <w:p w14:paraId="702768E3" w14:textId="77777777" w:rsidR="00997C6E" w:rsidRDefault="00997C6E" w:rsidP="001B1B02">
      <w:pPr>
        <w:adjustRightInd w:val="0"/>
        <w:ind w:firstLine="540"/>
        <w:jc w:val="both"/>
      </w:pPr>
    </w:p>
    <w:p w14:paraId="32EFBB5C" w14:textId="77777777" w:rsidR="00B57B75" w:rsidRDefault="001B1B02" w:rsidP="00986746">
      <w:pPr>
        <w:adjustRightInd w:val="0"/>
        <w:ind w:firstLine="540"/>
        <w:jc w:val="both"/>
        <w:rPr>
          <w:b/>
          <w:i/>
        </w:rPr>
      </w:pPr>
      <w:r w:rsidRPr="001B1C59">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r w:rsidR="002A4B52">
        <w:t xml:space="preserve">: </w:t>
      </w:r>
    </w:p>
    <w:p w14:paraId="31F38BAB" w14:textId="77777777" w:rsidR="00986746" w:rsidRDefault="00986746" w:rsidP="00986746">
      <w:pPr>
        <w:adjustRightInd w:val="0"/>
        <w:ind w:firstLine="540"/>
        <w:jc w:val="both"/>
        <w:rPr>
          <w:b/>
          <w:i/>
        </w:rPr>
      </w:pPr>
      <w:r>
        <w:rPr>
          <w:b/>
          <w:i/>
        </w:rPr>
        <w:t xml:space="preserve">К Проспекту ценных бумаг (Приложение №4) прилагается промежуточная сокращенная </w:t>
      </w:r>
      <w:r w:rsidRPr="00A1439C">
        <w:rPr>
          <w:b/>
          <w:i/>
        </w:rPr>
        <w:t xml:space="preserve"> консолидированная финансовая отчетность Эмитента</w:t>
      </w:r>
      <w:r>
        <w:rPr>
          <w:b/>
          <w:i/>
        </w:rPr>
        <w:t xml:space="preserve"> за 1 полугодие 2017 года</w:t>
      </w:r>
      <w:r w:rsidRPr="002A4B52">
        <w:rPr>
          <w:b/>
          <w:i/>
        </w:rPr>
        <w:t xml:space="preserve">, </w:t>
      </w:r>
      <w:r>
        <w:rPr>
          <w:b/>
          <w:i/>
        </w:rPr>
        <w:t xml:space="preserve">подготовленная в соответствии с международными стандартами финансовой отчетности в следующем составе: </w:t>
      </w:r>
    </w:p>
    <w:tbl>
      <w:tblPr>
        <w:tblStyle w:val="af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86746" w14:paraId="67D67419" w14:textId="77777777" w:rsidTr="00986746">
        <w:tc>
          <w:tcPr>
            <w:tcW w:w="8472" w:type="dxa"/>
            <w:hideMark/>
          </w:tcPr>
          <w:p w14:paraId="6741F164" w14:textId="77777777" w:rsidR="00986746" w:rsidRPr="00986746" w:rsidRDefault="00986746" w:rsidP="00986746">
            <w:pPr>
              <w:pStyle w:val="af5"/>
              <w:widowControl w:val="0"/>
              <w:numPr>
                <w:ilvl w:val="0"/>
                <w:numId w:val="13"/>
              </w:numPr>
              <w:adjustRightInd w:val="0"/>
              <w:rPr>
                <w:b/>
                <w:i/>
              </w:rPr>
            </w:pPr>
            <w:r w:rsidRPr="00986746">
              <w:rPr>
                <w:b/>
                <w:i/>
              </w:rPr>
              <w:t>Заявление руководства об ответственности за подготовку и утверждение отчётности</w:t>
            </w:r>
          </w:p>
        </w:tc>
      </w:tr>
      <w:tr w:rsidR="00986746" w14:paraId="529DA3ED" w14:textId="77777777" w:rsidTr="00986746">
        <w:tc>
          <w:tcPr>
            <w:tcW w:w="8472" w:type="dxa"/>
            <w:hideMark/>
          </w:tcPr>
          <w:p w14:paraId="2930DD11"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финансовом положении</w:t>
            </w:r>
          </w:p>
        </w:tc>
      </w:tr>
      <w:tr w:rsidR="00986746" w14:paraId="051FB333" w14:textId="77777777" w:rsidTr="00986746">
        <w:tc>
          <w:tcPr>
            <w:tcW w:w="8472" w:type="dxa"/>
            <w:hideMark/>
          </w:tcPr>
          <w:p w14:paraId="04A69145"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совокупном доходе</w:t>
            </w:r>
          </w:p>
        </w:tc>
      </w:tr>
      <w:tr w:rsidR="00986746" w14:paraId="71FE4A59" w14:textId="77777777" w:rsidTr="00986746">
        <w:tc>
          <w:tcPr>
            <w:tcW w:w="8472" w:type="dxa"/>
            <w:hideMark/>
          </w:tcPr>
          <w:p w14:paraId="2C2A68AC"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об изменениях в капитале</w:t>
            </w:r>
          </w:p>
        </w:tc>
      </w:tr>
      <w:tr w:rsidR="00986746" w14:paraId="508148ED" w14:textId="77777777" w:rsidTr="00986746">
        <w:tc>
          <w:tcPr>
            <w:tcW w:w="8472" w:type="dxa"/>
            <w:hideMark/>
          </w:tcPr>
          <w:p w14:paraId="43773D8E"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движении денежных средств</w:t>
            </w:r>
          </w:p>
        </w:tc>
      </w:tr>
      <w:tr w:rsidR="00986746" w14:paraId="0A1D2FA5" w14:textId="77777777" w:rsidTr="00986746">
        <w:tc>
          <w:tcPr>
            <w:tcW w:w="8472" w:type="dxa"/>
            <w:hideMark/>
          </w:tcPr>
          <w:p w14:paraId="0AD78BDC" w14:textId="77777777" w:rsidR="00986746" w:rsidRPr="00986746" w:rsidRDefault="00986746" w:rsidP="00986746">
            <w:pPr>
              <w:pStyle w:val="af5"/>
              <w:widowControl w:val="0"/>
              <w:numPr>
                <w:ilvl w:val="0"/>
                <w:numId w:val="13"/>
              </w:numPr>
              <w:adjustRightInd w:val="0"/>
              <w:rPr>
                <w:b/>
                <w:i/>
              </w:rPr>
            </w:pPr>
            <w:r w:rsidRPr="00986746">
              <w:rPr>
                <w:b/>
                <w:i/>
              </w:rPr>
              <w:t>Пояснения к консолидированной финансовой отчетности</w:t>
            </w:r>
          </w:p>
        </w:tc>
      </w:tr>
    </w:tbl>
    <w:p w14:paraId="1CB993AD" w14:textId="77777777" w:rsidR="00986746" w:rsidRPr="009D0D5B" w:rsidRDefault="00986746" w:rsidP="00986746">
      <w:pPr>
        <w:adjustRightInd w:val="0"/>
        <w:ind w:firstLine="540"/>
        <w:jc w:val="both"/>
      </w:pPr>
    </w:p>
    <w:p w14:paraId="1663194F" w14:textId="77777777" w:rsidR="00997C6E" w:rsidRPr="001B1C59" w:rsidRDefault="00997C6E" w:rsidP="001B1B02">
      <w:pPr>
        <w:adjustRightInd w:val="0"/>
        <w:ind w:firstLine="540"/>
        <w:jc w:val="both"/>
      </w:pPr>
      <w:r>
        <w:t>С</w:t>
      </w:r>
      <w:r w:rsidRPr="001B1C59">
        <w:t>тандарты (правила), в соответствии с которыми составлена такая промежуточная консолидированная финансовая отчетность</w:t>
      </w:r>
      <w:r>
        <w:t xml:space="preserve">: </w:t>
      </w:r>
      <w:r w:rsidRPr="00997C6E">
        <w:rPr>
          <w:b/>
          <w:i/>
        </w:rPr>
        <w:t>Международные стандарты финансовой отчетности</w:t>
      </w:r>
    </w:p>
    <w:p w14:paraId="72CEADC8" w14:textId="77777777" w:rsidR="00997C6E" w:rsidRDefault="00997C6E" w:rsidP="001B1B02">
      <w:pPr>
        <w:adjustRightInd w:val="0"/>
        <w:ind w:firstLine="540"/>
        <w:jc w:val="both"/>
      </w:pPr>
    </w:p>
    <w:p w14:paraId="7DEDD9CC" w14:textId="77777777" w:rsidR="001B1B02" w:rsidRPr="001B1C59" w:rsidRDefault="001B1B02" w:rsidP="001B1B02">
      <w:pPr>
        <w:adjustRightInd w:val="0"/>
        <w:ind w:firstLine="540"/>
        <w:jc w:val="both"/>
      </w:pPr>
      <w:r w:rsidRPr="001B1C59">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997C6E">
        <w:t xml:space="preserve">ированная финансовая отчетность: </w:t>
      </w:r>
      <w:r w:rsidR="00997C6E" w:rsidRPr="00997C6E">
        <w:rPr>
          <w:b/>
          <w:i/>
        </w:rPr>
        <w:t>такая отчетность отсутствует</w:t>
      </w:r>
      <w:r w:rsidR="00997C6E">
        <w:t xml:space="preserve"> </w:t>
      </w:r>
    </w:p>
    <w:p w14:paraId="28C968F6" w14:textId="77777777" w:rsidR="00656C1F" w:rsidRPr="001B1C59" w:rsidRDefault="00656C1F" w:rsidP="001B1B02">
      <w:pPr>
        <w:adjustRightInd w:val="0"/>
        <w:jc w:val="both"/>
      </w:pPr>
    </w:p>
    <w:p w14:paraId="51CC76F7" w14:textId="77777777" w:rsidR="001B1B02" w:rsidRDefault="001B1B02" w:rsidP="002E0D35">
      <w:pPr>
        <w:pStyle w:val="2"/>
        <w:rPr>
          <w:sz w:val="22"/>
          <w:szCs w:val="22"/>
        </w:rPr>
      </w:pPr>
      <w:bookmarkStart w:id="99" w:name="_Toc495084661"/>
      <w:r w:rsidRPr="002E0D35">
        <w:rPr>
          <w:sz w:val="22"/>
          <w:szCs w:val="22"/>
        </w:rPr>
        <w:t>7.4. Сведения об учетной политике эмитента</w:t>
      </w:r>
      <w:bookmarkEnd w:id="99"/>
    </w:p>
    <w:p w14:paraId="2BFCB427" w14:textId="77777777" w:rsidR="00E268FD" w:rsidRPr="00E268FD" w:rsidRDefault="00E268FD" w:rsidP="00E268FD"/>
    <w:p w14:paraId="18980E84" w14:textId="77777777" w:rsidR="00561E30" w:rsidRDefault="00561E30" w:rsidP="00561E30">
      <w:pPr>
        <w:adjustRightInd w:val="0"/>
        <w:ind w:firstLine="540"/>
        <w:jc w:val="both"/>
      </w:pPr>
      <w:r>
        <w:t>О</w:t>
      </w:r>
      <w:r w:rsidRPr="001B1C59">
        <w:t>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t xml:space="preserve">е бухгалтерского учета эмитента: </w:t>
      </w:r>
      <w:r w:rsidRPr="00B416D2">
        <w:rPr>
          <w:b/>
          <w:i/>
        </w:rPr>
        <w:t xml:space="preserve">Основные положения учетной </w:t>
      </w:r>
      <w:r w:rsidRPr="008B633D">
        <w:rPr>
          <w:b/>
          <w:i/>
        </w:rPr>
        <w:t>политики</w:t>
      </w:r>
      <w:r>
        <w:rPr>
          <w:b/>
          <w:i/>
        </w:rPr>
        <w:t xml:space="preserve"> на 201</w:t>
      </w:r>
      <w:r w:rsidR="00986746">
        <w:rPr>
          <w:b/>
          <w:i/>
        </w:rPr>
        <w:t>4</w:t>
      </w:r>
      <w:r>
        <w:rPr>
          <w:b/>
          <w:i/>
        </w:rPr>
        <w:t>-201</w:t>
      </w:r>
      <w:r w:rsidR="00986746">
        <w:rPr>
          <w:b/>
          <w:i/>
        </w:rPr>
        <w:t>7</w:t>
      </w:r>
      <w:r>
        <w:rPr>
          <w:b/>
          <w:i/>
        </w:rPr>
        <w:t xml:space="preserve"> гг.</w:t>
      </w:r>
      <w:r w:rsidRPr="008B633D">
        <w:rPr>
          <w:b/>
          <w:i/>
        </w:rPr>
        <w:t xml:space="preserve"> указаны в Приложении №</w:t>
      </w:r>
      <w:r w:rsidR="00986746">
        <w:rPr>
          <w:b/>
          <w:i/>
        </w:rPr>
        <w:t>5</w:t>
      </w:r>
      <w:r w:rsidRPr="008B633D">
        <w:rPr>
          <w:b/>
          <w:i/>
        </w:rPr>
        <w:t xml:space="preserve"> к Проспекту </w:t>
      </w:r>
      <w:r>
        <w:rPr>
          <w:b/>
          <w:i/>
        </w:rPr>
        <w:t>ценных бумаг.</w:t>
      </w:r>
      <w:r w:rsidR="00C6620E">
        <w:rPr>
          <w:b/>
          <w:i/>
        </w:rPr>
        <w:t xml:space="preserve"> </w:t>
      </w:r>
    </w:p>
    <w:p w14:paraId="1C71A955" w14:textId="77777777" w:rsidR="00656C1F" w:rsidRPr="001B1C59" w:rsidRDefault="00656C1F" w:rsidP="001B1B02">
      <w:pPr>
        <w:adjustRightInd w:val="0"/>
        <w:jc w:val="both"/>
      </w:pPr>
    </w:p>
    <w:p w14:paraId="4F79F161" w14:textId="77777777" w:rsidR="001B1B02" w:rsidRDefault="001B1B02" w:rsidP="002E0D35">
      <w:pPr>
        <w:pStyle w:val="2"/>
        <w:rPr>
          <w:sz w:val="22"/>
          <w:szCs w:val="22"/>
        </w:rPr>
      </w:pPr>
      <w:bookmarkStart w:id="100" w:name="_Toc495084662"/>
      <w:r w:rsidRPr="002E0D35">
        <w:rPr>
          <w:sz w:val="22"/>
          <w:szCs w:val="22"/>
        </w:rPr>
        <w:t>7.5. Сведения об общей сумме экспорта, а также о доле, которую составляет экспорт в общем объеме продаж</w:t>
      </w:r>
      <w:bookmarkEnd w:id="100"/>
    </w:p>
    <w:p w14:paraId="142DE55E" w14:textId="77777777" w:rsidR="00E268FD" w:rsidRPr="00E268FD" w:rsidRDefault="00E268FD" w:rsidP="00E268FD"/>
    <w:p w14:paraId="3FC4F36E" w14:textId="77777777" w:rsidR="002011B8" w:rsidRPr="002011B8" w:rsidRDefault="002011B8" w:rsidP="001B1B02">
      <w:pPr>
        <w:adjustRightInd w:val="0"/>
        <w:ind w:firstLine="540"/>
        <w:jc w:val="both"/>
        <w:rPr>
          <w:b/>
          <w:i/>
        </w:rPr>
      </w:pPr>
      <w:r w:rsidRPr="002011B8">
        <w:rPr>
          <w:b/>
          <w:i/>
        </w:rPr>
        <w:t>Э</w:t>
      </w:r>
      <w:r w:rsidR="001B1B02" w:rsidRPr="002011B8">
        <w:rPr>
          <w:b/>
          <w:i/>
        </w:rPr>
        <w:t>митент</w:t>
      </w:r>
      <w:r w:rsidR="008A7642">
        <w:rPr>
          <w:b/>
          <w:i/>
        </w:rPr>
        <w:t xml:space="preserve"> не</w:t>
      </w:r>
      <w:r w:rsidR="001B1B02" w:rsidRPr="002011B8">
        <w:rPr>
          <w:b/>
          <w:i/>
        </w:rPr>
        <w:t xml:space="preserve"> осуществляет </w:t>
      </w:r>
      <w:r w:rsidRPr="002011B8">
        <w:rPr>
          <w:b/>
          <w:i/>
        </w:rPr>
        <w:t>экспорт</w:t>
      </w:r>
      <w:r w:rsidR="008A7642">
        <w:rPr>
          <w:b/>
          <w:i/>
        </w:rPr>
        <w:t xml:space="preserve"> продукции (товаров, работ, услуг). </w:t>
      </w:r>
    </w:p>
    <w:p w14:paraId="01BBAA37" w14:textId="77777777" w:rsidR="00AC3B5E" w:rsidRPr="001B1C59" w:rsidRDefault="00AC3B5E" w:rsidP="001B1B02">
      <w:pPr>
        <w:adjustRightInd w:val="0"/>
        <w:jc w:val="both"/>
      </w:pPr>
    </w:p>
    <w:p w14:paraId="177DBEFF" w14:textId="77777777" w:rsidR="001B1B02" w:rsidRDefault="001B1B02" w:rsidP="002E0D35">
      <w:pPr>
        <w:pStyle w:val="2"/>
        <w:rPr>
          <w:sz w:val="22"/>
          <w:szCs w:val="22"/>
        </w:rPr>
      </w:pPr>
      <w:bookmarkStart w:id="101" w:name="_Toc495084663"/>
      <w:r w:rsidRPr="002E0D35">
        <w:rPr>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1"/>
    </w:p>
    <w:p w14:paraId="4E150D43" w14:textId="77777777" w:rsidR="00656C1F" w:rsidRDefault="00656C1F" w:rsidP="001B1B02">
      <w:pPr>
        <w:adjustRightInd w:val="0"/>
        <w:ind w:firstLine="540"/>
        <w:jc w:val="both"/>
      </w:pPr>
    </w:p>
    <w:p w14:paraId="18AA9EE8" w14:textId="77777777" w:rsidR="00AC3B5E" w:rsidRDefault="00AC3B5E" w:rsidP="00AC3B5E">
      <w:pPr>
        <w:adjustRightInd w:val="0"/>
        <w:ind w:firstLine="540"/>
        <w:jc w:val="both"/>
      </w:pPr>
      <w:r>
        <w:t>С</w:t>
      </w:r>
      <w:r w:rsidRPr="001B1C59">
        <w:t>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w:t>
      </w:r>
      <w:r>
        <w:t xml:space="preserve">ерждения проспекта ценных бумаг: </w:t>
      </w:r>
      <w:r w:rsidRPr="00316735">
        <w:rPr>
          <w:b/>
          <w:i/>
        </w:rPr>
        <w:t>таких изменений не было.</w:t>
      </w:r>
      <w:r>
        <w:t xml:space="preserve"> </w:t>
      </w:r>
    </w:p>
    <w:p w14:paraId="649EDC68" w14:textId="77777777" w:rsidR="001B1B02" w:rsidRPr="001B1C59" w:rsidRDefault="001B1B02" w:rsidP="001B1B02">
      <w:pPr>
        <w:adjustRightInd w:val="0"/>
        <w:jc w:val="both"/>
      </w:pPr>
    </w:p>
    <w:p w14:paraId="3D7A6F7A" w14:textId="77777777" w:rsidR="001B1B02" w:rsidRDefault="001B1B02" w:rsidP="002E0D35">
      <w:pPr>
        <w:pStyle w:val="2"/>
        <w:rPr>
          <w:sz w:val="22"/>
          <w:szCs w:val="22"/>
        </w:rPr>
      </w:pPr>
      <w:bookmarkStart w:id="102" w:name="_Toc495084664"/>
      <w:r w:rsidRPr="002E0D35">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2"/>
    </w:p>
    <w:p w14:paraId="1D13722A" w14:textId="77777777" w:rsidR="00E268FD" w:rsidRPr="00E268FD" w:rsidRDefault="00E268FD" w:rsidP="00E268FD"/>
    <w:p w14:paraId="0E0F7CBE" w14:textId="77777777" w:rsidR="0036604B" w:rsidRPr="001B1C59" w:rsidRDefault="0036604B" w:rsidP="0036604B">
      <w:pPr>
        <w:adjustRightInd w:val="0"/>
        <w:ind w:firstLine="540"/>
        <w:jc w:val="both"/>
      </w:pPr>
      <w:r w:rsidRPr="000560BF">
        <w:rPr>
          <w:b/>
          <w:i/>
        </w:rPr>
        <w:t>Эмитент не участвует</w:t>
      </w:r>
      <w:r>
        <w:rPr>
          <w:b/>
          <w:i/>
        </w:rPr>
        <w:t xml:space="preserve"> и не участвовал</w:t>
      </w:r>
      <w:r w:rsidRPr="000560BF">
        <w:rPr>
          <w:b/>
          <w:i/>
        </w:rPr>
        <w:t xml:space="preserve"> в судебных процессах </w:t>
      </w:r>
      <w:r>
        <w:rPr>
          <w:b/>
          <w:i/>
        </w:rPr>
        <w:t>в течение последних трех завершенных отчетных лет, предшествующих дате утверждения проспекта ценных бумаг</w:t>
      </w:r>
      <w:r w:rsidRPr="00D03BE5">
        <w:rPr>
          <w:b/>
          <w:i/>
          <w:color w:val="FF0000"/>
        </w:rPr>
        <w:t xml:space="preserve"> </w:t>
      </w:r>
      <w:r w:rsidRPr="000560BF">
        <w:rPr>
          <w:b/>
          <w:i/>
        </w:rPr>
        <w:t>в качестве истца либо ответчика</w:t>
      </w:r>
      <w:r>
        <w:rPr>
          <w:b/>
          <w:i/>
        </w:rPr>
        <w:t>,</w:t>
      </w:r>
      <w:r w:rsidRPr="000560BF">
        <w:rPr>
          <w:b/>
          <w:i/>
        </w:rPr>
        <w:t xml:space="preserve"> участие </w:t>
      </w:r>
      <w:r>
        <w:rPr>
          <w:b/>
          <w:i/>
        </w:rPr>
        <w:t xml:space="preserve">в которых </w:t>
      </w:r>
      <w:r w:rsidRPr="000560BF">
        <w:rPr>
          <w:b/>
          <w:i/>
        </w:rPr>
        <w:t xml:space="preserve">может существенно отразиться на </w:t>
      </w:r>
      <w:r>
        <w:rPr>
          <w:b/>
          <w:i/>
        </w:rPr>
        <w:t xml:space="preserve">его </w:t>
      </w:r>
      <w:r w:rsidRPr="000560BF">
        <w:rPr>
          <w:b/>
          <w:i/>
        </w:rPr>
        <w:t>финансово-хозяйственной деятельности</w:t>
      </w:r>
      <w:r>
        <w:rPr>
          <w:b/>
          <w:i/>
        </w:rPr>
        <w:t>.</w:t>
      </w:r>
    </w:p>
    <w:p w14:paraId="03314371" w14:textId="77777777" w:rsidR="001B1B02" w:rsidRPr="001B1C59" w:rsidRDefault="00E268FD" w:rsidP="001B1C59">
      <w:pPr>
        <w:pStyle w:val="1"/>
        <w:rPr>
          <w:sz w:val="24"/>
          <w:szCs w:val="24"/>
        </w:rPr>
      </w:pPr>
      <w:r>
        <w:rPr>
          <w:sz w:val="24"/>
          <w:szCs w:val="24"/>
        </w:rPr>
        <w:br w:type="page"/>
      </w:r>
      <w:bookmarkStart w:id="103" w:name="_Toc495084665"/>
      <w:r w:rsidR="001B1B02" w:rsidRPr="001B1C59">
        <w:rPr>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103"/>
    </w:p>
    <w:p w14:paraId="13F5054B" w14:textId="77777777" w:rsidR="001B1B02" w:rsidRPr="001B1C59" w:rsidRDefault="001B1B02" w:rsidP="001B1B02">
      <w:pPr>
        <w:adjustRightInd w:val="0"/>
        <w:jc w:val="both"/>
      </w:pPr>
    </w:p>
    <w:p w14:paraId="39D8CD6A" w14:textId="77777777" w:rsidR="001B1B02" w:rsidRDefault="001B1B02" w:rsidP="002E0D35">
      <w:pPr>
        <w:pStyle w:val="2"/>
        <w:rPr>
          <w:sz w:val="22"/>
          <w:szCs w:val="22"/>
        </w:rPr>
      </w:pPr>
      <w:bookmarkStart w:id="104" w:name="_Toc495084666"/>
      <w:r w:rsidRPr="002E0D35">
        <w:rPr>
          <w:sz w:val="22"/>
          <w:szCs w:val="22"/>
        </w:rPr>
        <w:t>8.1. Вид, категория (тип) ценных бумаг</w:t>
      </w:r>
      <w:bookmarkEnd w:id="104"/>
    </w:p>
    <w:p w14:paraId="4D4D2AB5" w14:textId="77777777" w:rsidR="00E268FD" w:rsidRPr="00E268FD" w:rsidRDefault="00E268FD" w:rsidP="00E268FD"/>
    <w:p w14:paraId="246C3B5F" w14:textId="77777777" w:rsidR="00DB2F3E" w:rsidRPr="00316ACD" w:rsidRDefault="00DB2F3E" w:rsidP="00DB2F3E">
      <w:pPr>
        <w:adjustRightInd w:val="0"/>
        <w:ind w:firstLine="540"/>
        <w:jc w:val="both"/>
        <w:rPr>
          <w:b/>
          <w:i/>
        </w:rPr>
      </w:pPr>
      <w:r w:rsidRPr="00316ACD">
        <w:t>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w:t>
      </w:r>
      <w:r w:rsidR="00C6620E">
        <w:t xml:space="preserve"> </w:t>
      </w:r>
      <w:r w:rsidRPr="00316ACD">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672E6847" w14:textId="77777777" w:rsidR="00DB2F3E" w:rsidRPr="00316ACD" w:rsidRDefault="00DB2F3E" w:rsidP="00DB2F3E">
      <w:pPr>
        <w:adjustRightInd w:val="0"/>
        <w:ind w:firstLine="540"/>
        <w:jc w:val="both"/>
        <w:rPr>
          <w:b/>
          <w:i/>
        </w:rPr>
      </w:pPr>
      <w:r w:rsidRPr="00316ACD">
        <w:rPr>
          <w:b/>
          <w:i/>
        </w:rPr>
        <w:t>Серия каждого отдельного выпуска Биржевых облигаций указывается в</w:t>
      </w:r>
      <w:r w:rsidRPr="00316ACD">
        <w:rPr>
          <w:b/>
          <w:i/>
          <w:u w:val="single"/>
        </w:rPr>
        <w:t xml:space="preserve"> Условиях выпуска</w:t>
      </w:r>
      <w:r w:rsidRPr="00316ACD">
        <w:rPr>
          <w:b/>
          <w:i/>
        </w:rPr>
        <w:t>.</w:t>
      </w:r>
    </w:p>
    <w:p w14:paraId="7A63518B" w14:textId="77777777" w:rsidR="00DB2F3E" w:rsidRPr="001B1C59" w:rsidRDefault="00DB2F3E" w:rsidP="001B1B02">
      <w:pPr>
        <w:adjustRightInd w:val="0"/>
        <w:jc w:val="both"/>
      </w:pPr>
    </w:p>
    <w:p w14:paraId="4F3C34F6" w14:textId="77777777" w:rsidR="001B1B02" w:rsidRDefault="001B1B02" w:rsidP="002E0D35">
      <w:pPr>
        <w:pStyle w:val="2"/>
        <w:rPr>
          <w:sz w:val="22"/>
          <w:szCs w:val="22"/>
        </w:rPr>
      </w:pPr>
      <w:bookmarkStart w:id="105" w:name="_Toc495084667"/>
      <w:r w:rsidRPr="002E0D35">
        <w:rPr>
          <w:sz w:val="22"/>
          <w:szCs w:val="22"/>
        </w:rPr>
        <w:t>8.2. Форма ценных бумаг</w:t>
      </w:r>
      <w:bookmarkEnd w:id="105"/>
    </w:p>
    <w:p w14:paraId="53C897C2" w14:textId="77777777" w:rsidR="00E268FD" w:rsidRPr="00E268FD" w:rsidRDefault="00E268FD" w:rsidP="00E268FD"/>
    <w:p w14:paraId="5172D7E0" w14:textId="77777777" w:rsidR="00DB2F3E" w:rsidRPr="00316ACD" w:rsidRDefault="00DB2F3E" w:rsidP="00DB2F3E">
      <w:pPr>
        <w:adjustRightInd w:val="0"/>
        <w:ind w:firstLine="540"/>
        <w:jc w:val="both"/>
        <w:rPr>
          <w:b/>
          <w:i/>
        </w:rPr>
      </w:pPr>
      <w:r w:rsidRPr="00316ACD">
        <w:rPr>
          <w:b/>
          <w:i/>
        </w:rPr>
        <w:t>документарные</w:t>
      </w:r>
    </w:p>
    <w:p w14:paraId="3DD08384" w14:textId="77777777" w:rsidR="001B1B02" w:rsidRPr="001B1C59" w:rsidRDefault="001B1B02" w:rsidP="001B1B02">
      <w:pPr>
        <w:adjustRightInd w:val="0"/>
        <w:jc w:val="both"/>
      </w:pPr>
    </w:p>
    <w:p w14:paraId="03524250" w14:textId="77777777" w:rsidR="001B1B02" w:rsidRDefault="001B1B02" w:rsidP="002E0D35">
      <w:pPr>
        <w:pStyle w:val="2"/>
        <w:rPr>
          <w:sz w:val="22"/>
          <w:szCs w:val="22"/>
        </w:rPr>
      </w:pPr>
      <w:bookmarkStart w:id="106" w:name="_Toc495084668"/>
      <w:r w:rsidRPr="002E0D35">
        <w:rPr>
          <w:sz w:val="22"/>
          <w:szCs w:val="22"/>
        </w:rPr>
        <w:t>8.3. Указание на обязательное централизованное хранение</w:t>
      </w:r>
      <w:bookmarkEnd w:id="106"/>
    </w:p>
    <w:p w14:paraId="05C6A4FF" w14:textId="77777777" w:rsidR="00E268FD" w:rsidRPr="00E268FD" w:rsidRDefault="00E268FD" w:rsidP="00E268FD"/>
    <w:p w14:paraId="30B48B61" w14:textId="77777777" w:rsidR="00DB2F3E" w:rsidRPr="00316ACD" w:rsidRDefault="00DB2F3E" w:rsidP="00DB2F3E">
      <w:pPr>
        <w:adjustRightInd w:val="0"/>
        <w:ind w:firstLine="540"/>
        <w:jc w:val="both"/>
        <w:rPr>
          <w:b/>
          <w:i/>
        </w:rPr>
      </w:pPr>
      <w:r w:rsidRPr="00316ACD">
        <w:rPr>
          <w:b/>
          <w:i/>
        </w:rPr>
        <w:t>Предусмотрено обязательное централизованное хранение Биржевых облигаций.</w:t>
      </w:r>
    </w:p>
    <w:p w14:paraId="1953D050" w14:textId="77777777" w:rsidR="00DB2F3E" w:rsidRPr="00316ACD" w:rsidRDefault="00DB2F3E" w:rsidP="00DB2F3E">
      <w:pPr>
        <w:adjustRightInd w:val="0"/>
        <w:ind w:firstLine="540"/>
        <w:jc w:val="both"/>
      </w:pPr>
    </w:p>
    <w:p w14:paraId="3F6B4D9D" w14:textId="77777777" w:rsidR="00DB2F3E" w:rsidRPr="00316ACD" w:rsidRDefault="00DB2F3E" w:rsidP="00DB2F3E">
      <w:pPr>
        <w:adjustRightInd w:val="0"/>
        <w:ind w:firstLine="540"/>
        <w:jc w:val="both"/>
      </w:pPr>
      <w:r w:rsidRPr="00316ACD">
        <w:t>Депозитарий, который будет осуществлять централизованное хранение:</w:t>
      </w:r>
    </w:p>
    <w:p w14:paraId="128D593E" w14:textId="77777777" w:rsidR="00DB2F3E" w:rsidRPr="00316ACD" w:rsidRDefault="00DB2F3E" w:rsidP="00DB2F3E">
      <w:pPr>
        <w:adjustRightInd w:val="0"/>
        <w:ind w:firstLine="540"/>
        <w:jc w:val="both"/>
        <w:rPr>
          <w:i/>
        </w:rPr>
      </w:pPr>
      <w:r w:rsidRPr="00316ACD">
        <w:t xml:space="preserve">Полное фирменное наименование: </w:t>
      </w:r>
      <w:r w:rsidRPr="00316ACD">
        <w:rPr>
          <w:b/>
          <w:i/>
        </w:rPr>
        <w:t>Небанковская кредитная организация акционерное общество «Национальный расчетный депозитарий»</w:t>
      </w:r>
    </w:p>
    <w:p w14:paraId="53A5492F" w14:textId="77777777" w:rsidR="00DB2F3E" w:rsidRPr="00316ACD" w:rsidRDefault="00DB2F3E" w:rsidP="00DB2F3E">
      <w:pPr>
        <w:adjustRightInd w:val="0"/>
        <w:ind w:firstLine="540"/>
        <w:jc w:val="both"/>
        <w:rPr>
          <w:i/>
        </w:rPr>
      </w:pPr>
      <w:r w:rsidRPr="00316ACD">
        <w:t xml:space="preserve">Сокращенное фирменное наименование: </w:t>
      </w:r>
      <w:r w:rsidRPr="00316ACD">
        <w:rPr>
          <w:b/>
          <w:i/>
        </w:rPr>
        <w:t xml:space="preserve">НКО </w:t>
      </w:r>
      <w:r w:rsidRPr="00316ACD">
        <w:rPr>
          <w:b/>
          <w:bCs/>
          <w:i/>
          <w:iCs/>
        </w:rPr>
        <w:t>АО</w:t>
      </w:r>
      <w:r w:rsidRPr="00316ACD">
        <w:rPr>
          <w:b/>
          <w:i/>
        </w:rPr>
        <w:t xml:space="preserve"> НРД</w:t>
      </w:r>
    </w:p>
    <w:p w14:paraId="06F5699E" w14:textId="77777777" w:rsidR="00DB2F3E" w:rsidRPr="00316ACD" w:rsidRDefault="00DB2F3E" w:rsidP="00DB2F3E">
      <w:pPr>
        <w:adjustRightInd w:val="0"/>
        <w:ind w:firstLine="540"/>
        <w:jc w:val="both"/>
        <w:rPr>
          <w:b/>
          <w:i/>
        </w:rPr>
      </w:pPr>
      <w:r w:rsidRPr="00316ACD">
        <w:t xml:space="preserve">Место нахождения: </w:t>
      </w:r>
      <w:r w:rsidRPr="00316ACD">
        <w:rPr>
          <w:b/>
          <w:i/>
        </w:rPr>
        <w:t xml:space="preserve">город Москва, улица Спартаковская, дом 12 </w:t>
      </w:r>
    </w:p>
    <w:p w14:paraId="0FE18833" w14:textId="77777777" w:rsidR="00DB2F3E" w:rsidRPr="00316ACD" w:rsidRDefault="00DB2F3E" w:rsidP="00DB2F3E">
      <w:pPr>
        <w:adjustRightInd w:val="0"/>
        <w:ind w:firstLine="540"/>
        <w:jc w:val="both"/>
        <w:rPr>
          <w:i/>
        </w:rPr>
      </w:pPr>
      <w:r w:rsidRPr="00316ACD">
        <w:t xml:space="preserve">Почтовый адрес: </w:t>
      </w:r>
      <w:r w:rsidRPr="00316ACD">
        <w:rPr>
          <w:b/>
          <w:i/>
        </w:rPr>
        <w:t>105066, город Москва, улица Спартаковская, дом 12</w:t>
      </w:r>
    </w:p>
    <w:p w14:paraId="5A32D009" w14:textId="77777777" w:rsidR="00DB2F3E" w:rsidRPr="00316ACD" w:rsidRDefault="00DB2F3E" w:rsidP="00DB2F3E">
      <w:pPr>
        <w:adjustRightInd w:val="0"/>
        <w:ind w:firstLine="540"/>
        <w:jc w:val="both"/>
      </w:pPr>
      <w:r w:rsidRPr="00316ACD">
        <w:t xml:space="preserve">ИНН: </w:t>
      </w:r>
      <w:r w:rsidRPr="00316ACD">
        <w:rPr>
          <w:b/>
          <w:i/>
        </w:rPr>
        <w:t>7702165310</w:t>
      </w:r>
    </w:p>
    <w:p w14:paraId="6A63DC5B" w14:textId="77777777" w:rsidR="00DB2F3E" w:rsidRPr="00316ACD" w:rsidRDefault="00DB2F3E" w:rsidP="00DB2F3E">
      <w:pPr>
        <w:adjustRightInd w:val="0"/>
        <w:ind w:firstLine="540"/>
        <w:jc w:val="both"/>
      </w:pPr>
      <w:r w:rsidRPr="00316ACD">
        <w:t xml:space="preserve">Телефон: </w:t>
      </w:r>
      <w:r w:rsidRPr="00316ACD">
        <w:rPr>
          <w:b/>
          <w:i/>
        </w:rPr>
        <w:t>+7 (495) 956-27-90, факс +7 (495) 956-0938</w:t>
      </w:r>
    </w:p>
    <w:p w14:paraId="14098F44" w14:textId="77777777" w:rsidR="00DB2F3E" w:rsidRPr="00316ACD" w:rsidRDefault="00DB2F3E" w:rsidP="00DB2F3E">
      <w:pPr>
        <w:adjustRightInd w:val="0"/>
        <w:ind w:firstLine="540"/>
        <w:jc w:val="both"/>
      </w:pPr>
      <w:r w:rsidRPr="00316ACD">
        <w:t xml:space="preserve">Номер лицензии профессионального участника рынка ценных бумаг на осуществление депозитарной деятельности: </w:t>
      </w:r>
      <w:r w:rsidRPr="00316ACD">
        <w:rPr>
          <w:b/>
          <w:bCs/>
          <w:i/>
          <w:iCs/>
        </w:rPr>
        <w:t>045</w:t>
      </w:r>
      <w:r w:rsidRPr="00316ACD">
        <w:rPr>
          <w:b/>
          <w:i/>
        </w:rPr>
        <w:t>-12042-000100</w:t>
      </w:r>
    </w:p>
    <w:p w14:paraId="4DC9CF03" w14:textId="77777777" w:rsidR="00DB2F3E" w:rsidRPr="00316ACD" w:rsidRDefault="00DB2F3E" w:rsidP="00DB2F3E">
      <w:pPr>
        <w:adjustRightInd w:val="0"/>
        <w:ind w:firstLine="540"/>
        <w:jc w:val="both"/>
      </w:pPr>
      <w:r w:rsidRPr="00316ACD">
        <w:t xml:space="preserve">Дата выдачи: </w:t>
      </w:r>
      <w:r w:rsidRPr="00316ACD">
        <w:rPr>
          <w:b/>
          <w:i/>
        </w:rPr>
        <w:t xml:space="preserve">19.02.2009 </w:t>
      </w:r>
    </w:p>
    <w:p w14:paraId="52177F7B" w14:textId="77777777" w:rsidR="00DB2F3E" w:rsidRPr="00316ACD" w:rsidRDefault="00DB2F3E" w:rsidP="00DB2F3E">
      <w:pPr>
        <w:adjustRightInd w:val="0"/>
        <w:ind w:firstLine="540"/>
        <w:jc w:val="both"/>
      </w:pPr>
      <w:r w:rsidRPr="00316ACD">
        <w:t xml:space="preserve">Срок действия: </w:t>
      </w:r>
      <w:r w:rsidRPr="00316ACD">
        <w:rPr>
          <w:b/>
          <w:i/>
        </w:rPr>
        <w:t>без ограничения срока действия</w:t>
      </w:r>
    </w:p>
    <w:p w14:paraId="6A825FE8" w14:textId="77777777" w:rsidR="00DB2F3E" w:rsidRPr="00316ACD" w:rsidRDefault="00DB2F3E" w:rsidP="00DB2F3E">
      <w:pPr>
        <w:adjustRightInd w:val="0"/>
        <w:ind w:firstLine="540"/>
        <w:jc w:val="both"/>
      </w:pPr>
      <w:r w:rsidRPr="00316ACD">
        <w:t xml:space="preserve">Лицензирующий орган: </w:t>
      </w:r>
      <w:r w:rsidRPr="00316ACD">
        <w:rPr>
          <w:b/>
          <w:bCs/>
          <w:i/>
          <w:iCs/>
          <w:lang w:eastAsia="en-US"/>
        </w:rPr>
        <w:t>ФСФР</w:t>
      </w:r>
      <w:r w:rsidRPr="00316ACD">
        <w:rPr>
          <w:b/>
          <w:i/>
        </w:rPr>
        <w:t xml:space="preserve"> России</w:t>
      </w:r>
    </w:p>
    <w:p w14:paraId="26A63966" w14:textId="77777777" w:rsidR="00DB2F3E" w:rsidRPr="00316ACD" w:rsidRDefault="00DB2F3E" w:rsidP="00DB2F3E">
      <w:pPr>
        <w:adjustRightInd w:val="0"/>
        <w:ind w:firstLine="540"/>
        <w:jc w:val="both"/>
      </w:pPr>
    </w:p>
    <w:p w14:paraId="51F4CA08" w14:textId="77777777" w:rsidR="00DB2F3E" w:rsidRPr="00316ACD" w:rsidRDefault="00DB2F3E" w:rsidP="00DB2F3E">
      <w:pPr>
        <w:adjustRightInd w:val="0"/>
        <w:spacing w:line="240" w:lineRule="atLeast"/>
        <w:ind w:firstLine="567"/>
        <w:jc w:val="both"/>
        <w:rPr>
          <w:b/>
          <w:i/>
          <w:color w:val="000000"/>
        </w:rPr>
      </w:pPr>
      <w:r w:rsidRPr="00316ACD">
        <w:rPr>
          <w:b/>
          <w:i/>
        </w:rPr>
        <w:t xml:space="preserve">В случае прекращения деятельности НКО </w:t>
      </w:r>
      <w:r w:rsidRPr="00316ACD">
        <w:rPr>
          <w:b/>
          <w:bCs/>
          <w:i/>
          <w:iCs/>
        </w:rPr>
        <w:t>АО</w:t>
      </w:r>
      <w:r w:rsidRPr="00316ACD">
        <w:rPr>
          <w:b/>
          <w:i/>
        </w:rPr>
        <w:t xml:space="preserve"> НРД в связи с его реорганизацией обязательное централизованное хранение Биржевых облигаций будет осуществляться его правопреемником.</w:t>
      </w:r>
    </w:p>
    <w:p w14:paraId="36F775CA" w14:textId="77777777" w:rsidR="00DB2F3E" w:rsidRPr="00316ACD" w:rsidRDefault="00DB2F3E" w:rsidP="00DB2F3E">
      <w:pPr>
        <w:adjustRightInd w:val="0"/>
        <w:spacing w:line="240" w:lineRule="atLeast"/>
        <w:ind w:firstLine="567"/>
        <w:jc w:val="both"/>
        <w:rPr>
          <w:b/>
          <w:i/>
          <w:color w:val="000000"/>
        </w:rPr>
      </w:pPr>
      <w:r w:rsidRPr="00316ACD">
        <w:rPr>
          <w:b/>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w:t>
      </w:r>
      <w:r w:rsidRPr="00316ACD">
        <w:rPr>
          <w:b/>
          <w:bCs/>
          <w:i/>
          <w:color w:val="000000"/>
        </w:rPr>
        <w:t>АО</w:t>
      </w:r>
      <w:r w:rsidRPr="00316ACD">
        <w:rPr>
          <w:b/>
          <w:i/>
          <w:color w:val="000000"/>
        </w:rPr>
        <w:t xml:space="preserve"> НРД, подразумевается</w:t>
      </w:r>
      <w:r w:rsidR="00C6620E">
        <w:rPr>
          <w:b/>
          <w:i/>
          <w:color w:val="000000"/>
        </w:rPr>
        <w:t xml:space="preserve"> </w:t>
      </w:r>
      <w:r w:rsidRPr="00316ACD">
        <w:rPr>
          <w:b/>
          <w:i/>
          <w:color w:val="000000"/>
        </w:rPr>
        <w:t xml:space="preserve">НКО </w:t>
      </w:r>
      <w:r w:rsidRPr="00316ACD">
        <w:rPr>
          <w:b/>
          <w:bCs/>
          <w:i/>
          <w:color w:val="000000"/>
        </w:rPr>
        <w:t>АО</w:t>
      </w:r>
      <w:r w:rsidRPr="00316ACD">
        <w:rPr>
          <w:b/>
          <w:i/>
          <w:color w:val="000000"/>
        </w:rPr>
        <w:t xml:space="preserve"> НРД или его правопреемник. </w:t>
      </w:r>
    </w:p>
    <w:p w14:paraId="4E6E9AE7" w14:textId="77777777" w:rsidR="00DB2F3E" w:rsidRPr="00316ACD" w:rsidRDefault="00DB2F3E" w:rsidP="00DB2F3E">
      <w:pPr>
        <w:adjustRightInd w:val="0"/>
        <w:ind w:firstLine="540"/>
        <w:jc w:val="both"/>
        <w:rPr>
          <w:b/>
          <w:i/>
        </w:rPr>
      </w:pPr>
      <w:r w:rsidRPr="00316ACD">
        <w:rPr>
          <w:b/>
          <w:i/>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04396591" w14:textId="77777777" w:rsidR="00DB2F3E" w:rsidRPr="00316ACD" w:rsidRDefault="00DB2F3E" w:rsidP="00DB2F3E">
      <w:pPr>
        <w:adjustRightInd w:val="0"/>
        <w:ind w:firstLine="540"/>
        <w:jc w:val="both"/>
        <w:rPr>
          <w:b/>
          <w:i/>
        </w:rPr>
      </w:pPr>
      <w:r w:rsidRPr="00316ACD">
        <w:rPr>
          <w:b/>
          <w:i/>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28FA1064" w14:textId="77777777" w:rsidR="00DB2F3E" w:rsidRPr="00316ACD" w:rsidRDefault="00DB2F3E" w:rsidP="00DB2F3E">
      <w:pPr>
        <w:adjustRightInd w:val="0"/>
        <w:ind w:firstLine="540"/>
        <w:jc w:val="both"/>
        <w:rPr>
          <w:b/>
          <w:i/>
        </w:rPr>
      </w:pPr>
      <w:r w:rsidRPr="00316ACD">
        <w:rPr>
          <w:b/>
          <w:i/>
        </w:rPr>
        <w:t xml:space="preserve">Образец Сертификата приводится в приложении к </w:t>
      </w:r>
      <w:r w:rsidRPr="00316ACD">
        <w:rPr>
          <w:b/>
          <w:i/>
          <w:u w:val="single"/>
        </w:rPr>
        <w:t>Условиям выпуска</w:t>
      </w:r>
      <w:r w:rsidRPr="00316ACD">
        <w:rPr>
          <w:b/>
          <w:i/>
        </w:rPr>
        <w:t>.</w:t>
      </w:r>
    </w:p>
    <w:p w14:paraId="1C53A652" w14:textId="77777777" w:rsidR="00DB2F3E" w:rsidRPr="00316ACD" w:rsidRDefault="00DB2F3E" w:rsidP="00DB2F3E">
      <w:pPr>
        <w:adjustRightInd w:val="0"/>
        <w:ind w:firstLine="540"/>
        <w:jc w:val="both"/>
        <w:rPr>
          <w:b/>
          <w:i/>
        </w:rPr>
      </w:pPr>
      <w:r w:rsidRPr="00316ACD">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50205109" w14:textId="77777777" w:rsidR="00DB2F3E" w:rsidRPr="00316ACD" w:rsidRDefault="00DB2F3E" w:rsidP="00DB2F3E">
      <w:pPr>
        <w:adjustRightInd w:val="0"/>
        <w:ind w:firstLine="540"/>
        <w:jc w:val="both"/>
        <w:rPr>
          <w:b/>
          <w:i/>
        </w:rPr>
      </w:pPr>
      <w:r w:rsidRPr="00316ACD">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02D1976C" w14:textId="77777777" w:rsidR="00DB2F3E" w:rsidRPr="00316ACD" w:rsidRDefault="00DB2F3E" w:rsidP="00DB2F3E">
      <w:pPr>
        <w:adjustRightInd w:val="0"/>
        <w:ind w:firstLine="540"/>
        <w:jc w:val="both"/>
        <w:rPr>
          <w:b/>
          <w:i/>
        </w:rPr>
      </w:pPr>
      <w:r w:rsidRPr="00316ACD">
        <w:rPr>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DAAB2D9" w14:textId="77777777" w:rsidR="00DB2F3E" w:rsidRPr="00316ACD" w:rsidRDefault="00DB2F3E" w:rsidP="00DB2F3E">
      <w:pPr>
        <w:adjustRightInd w:val="0"/>
        <w:ind w:firstLine="540"/>
        <w:jc w:val="both"/>
        <w:rPr>
          <w:b/>
          <w:i/>
        </w:rPr>
      </w:pPr>
      <w:r w:rsidRPr="00316ACD">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589BF38B" w14:textId="77777777" w:rsidR="00DB2F3E" w:rsidRPr="00316ACD" w:rsidRDefault="00DB2F3E" w:rsidP="00DB2F3E">
      <w:pPr>
        <w:adjustRightInd w:val="0"/>
        <w:ind w:firstLine="540"/>
        <w:jc w:val="both"/>
        <w:rPr>
          <w:b/>
          <w:i/>
        </w:rPr>
      </w:pPr>
      <w:r w:rsidRPr="00316ACD">
        <w:rPr>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71DAFBA0" w14:textId="77777777" w:rsidR="00DB2F3E" w:rsidRPr="00316ACD" w:rsidRDefault="00DB2F3E" w:rsidP="00DB2F3E">
      <w:pPr>
        <w:adjustRightInd w:val="0"/>
        <w:ind w:firstLine="540"/>
        <w:jc w:val="both"/>
        <w:rPr>
          <w:b/>
          <w:i/>
        </w:rPr>
      </w:pPr>
      <w:r w:rsidRPr="00316ACD">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14:paraId="78F42B0C" w14:textId="77777777" w:rsidR="00DB2F3E" w:rsidRPr="00316ACD" w:rsidRDefault="00DB2F3E" w:rsidP="00DB2F3E">
      <w:pPr>
        <w:ind w:firstLine="539"/>
        <w:jc w:val="both"/>
        <w:rPr>
          <w:b/>
          <w:i/>
        </w:rPr>
      </w:pPr>
      <w:r w:rsidRPr="00316ACD">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A246A5D" w14:textId="77777777" w:rsidR="00DB2F3E" w:rsidRPr="00316ACD" w:rsidRDefault="00DB2F3E" w:rsidP="00DB2F3E">
      <w:pPr>
        <w:ind w:firstLine="539"/>
        <w:jc w:val="both"/>
        <w:rPr>
          <w:b/>
          <w:i/>
        </w:rPr>
      </w:pPr>
      <w:r w:rsidRPr="00316ACD">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w:t>
      </w:r>
      <w:r w:rsidR="00C6620E">
        <w:rPr>
          <w:b/>
          <w:i/>
        </w:rPr>
        <w:t xml:space="preserve"> </w:t>
      </w:r>
      <w:r w:rsidRPr="00316ACD">
        <w:rPr>
          <w:b/>
          <w:i/>
        </w:rPr>
        <w:t>по счет</w:t>
      </w:r>
      <w:r>
        <w:rPr>
          <w:b/>
          <w:i/>
        </w:rPr>
        <w:t>у</w:t>
      </w:r>
      <w:r w:rsidRPr="00316ACD">
        <w:rPr>
          <w:b/>
          <w:i/>
        </w:rPr>
        <w:t xml:space="preserve">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72114720" w14:textId="77777777" w:rsidR="00DB2F3E" w:rsidRPr="00316ACD" w:rsidRDefault="00DB2F3E" w:rsidP="00DB2F3E">
      <w:pPr>
        <w:adjustRightInd w:val="0"/>
        <w:ind w:firstLine="540"/>
        <w:jc w:val="both"/>
        <w:rPr>
          <w:b/>
          <w:i/>
        </w:rPr>
      </w:pPr>
      <w:r w:rsidRPr="00316ACD">
        <w:rPr>
          <w:b/>
          <w:i/>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p>
    <w:p w14:paraId="1BE2928F" w14:textId="77777777" w:rsidR="001B1B02" w:rsidRPr="001B1C59" w:rsidRDefault="001B1B02" w:rsidP="001B1B02">
      <w:pPr>
        <w:adjustRightInd w:val="0"/>
        <w:jc w:val="both"/>
      </w:pPr>
    </w:p>
    <w:p w14:paraId="5E1D3C35" w14:textId="77777777" w:rsidR="001B1B02" w:rsidRDefault="001B1B02" w:rsidP="002E0D35">
      <w:pPr>
        <w:pStyle w:val="2"/>
        <w:rPr>
          <w:sz w:val="22"/>
          <w:szCs w:val="22"/>
        </w:rPr>
      </w:pPr>
      <w:bookmarkStart w:id="107" w:name="_Toc495084669"/>
      <w:r w:rsidRPr="002E0D35">
        <w:rPr>
          <w:sz w:val="22"/>
          <w:szCs w:val="22"/>
        </w:rPr>
        <w:t>8.4. Номинальная стоимость каждой ценной бумаги выпуска (дополнительного выпуска)</w:t>
      </w:r>
      <w:bookmarkEnd w:id="107"/>
    </w:p>
    <w:p w14:paraId="229BA94D" w14:textId="77777777" w:rsidR="00DB2F3E" w:rsidRDefault="00DB2F3E" w:rsidP="00DB2F3E">
      <w:pPr>
        <w:adjustRightInd w:val="0"/>
        <w:ind w:firstLine="540"/>
        <w:jc w:val="both"/>
        <w:rPr>
          <w:b/>
          <w:i/>
          <w:color w:val="000000"/>
          <w:spacing w:val="-2"/>
        </w:rPr>
      </w:pPr>
    </w:p>
    <w:p w14:paraId="48BAC5F7" w14:textId="77777777" w:rsidR="00DB2F3E" w:rsidRPr="00316ACD" w:rsidRDefault="00DB2F3E" w:rsidP="00DB2F3E">
      <w:pPr>
        <w:adjustRightInd w:val="0"/>
        <w:ind w:firstLine="540"/>
        <w:jc w:val="both"/>
        <w:rPr>
          <w:b/>
          <w:i/>
          <w:color w:val="000000"/>
          <w:spacing w:val="-2"/>
        </w:rPr>
      </w:pPr>
      <w:r w:rsidRPr="00316ACD">
        <w:rPr>
          <w:b/>
          <w:i/>
          <w:color w:val="000000"/>
          <w:spacing w:val="-2"/>
        </w:rPr>
        <w:t xml:space="preserve">Минимальная и максимальная номинальная стоимость Биржевых облигаций Программой не определяется. </w:t>
      </w:r>
    </w:p>
    <w:p w14:paraId="40496A26" w14:textId="77777777" w:rsidR="00DB2F3E" w:rsidRPr="00316ACD" w:rsidRDefault="00DB2F3E" w:rsidP="00DB2F3E">
      <w:pPr>
        <w:adjustRightInd w:val="0"/>
        <w:ind w:firstLine="540"/>
        <w:jc w:val="both"/>
        <w:rPr>
          <w:b/>
          <w:i/>
          <w:color w:val="000000"/>
          <w:spacing w:val="-2"/>
        </w:rPr>
      </w:pPr>
      <w:r w:rsidRPr="00316ACD">
        <w:rPr>
          <w:b/>
          <w:i/>
          <w:color w:val="000000"/>
          <w:spacing w:val="-2"/>
        </w:rPr>
        <w:t xml:space="preserve">Номинальная стоимость каждой ценной бумаги будет приведена в соответствующих </w:t>
      </w:r>
      <w:r w:rsidRPr="00316ACD">
        <w:rPr>
          <w:b/>
          <w:i/>
          <w:color w:val="000000"/>
          <w:spacing w:val="-2"/>
          <w:u w:val="single"/>
        </w:rPr>
        <w:t>Условиях выпуска.</w:t>
      </w:r>
      <w:r w:rsidR="00C6620E">
        <w:rPr>
          <w:b/>
          <w:i/>
          <w:color w:val="000000"/>
          <w:spacing w:val="-2"/>
        </w:rPr>
        <w:t xml:space="preserve"> </w:t>
      </w:r>
    </w:p>
    <w:p w14:paraId="5B7A1057" w14:textId="77777777" w:rsidR="001B1B02" w:rsidRPr="001B1C59" w:rsidRDefault="001B1B02" w:rsidP="001B1B02">
      <w:pPr>
        <w:adjustRightInd w:val="0"/>
        <w:jc w:val="both"/>
      </w:pPr>
    </w:p>
    <w:p w14:paraId="74D1BFF4" w14:textId="77777777" w:rsidR="001B1B02" w:rsidRDefault="001B1B02" w:rsidP="002E0D35">
      <w:pPr>
        <w:pStyle w:val="2"/>
        <w:rPr>
          <w:sz w:val="22"/>
          <w:szCs w:val="22"/>
        </w:rPr>
      </w:pPr>
      <w:bookmarkStart w:id="108" w:name="_Toc495084670"/>
      <w:r w:rsidRPr="002E0D35">
        <w:rPr>
          <w:sz w:val="22"/>
          <w:szCs w:val="22"/>
        </w:rPr>
        <w:t>8.5. Количество ценных бумаг выпуска (дополнительного выпуска)</w:t>
      </w:r>
      <w:bookmarkEnd w:id="108"/>
    </w:p>
    <w:p w14:paraId="2DBDF87D" w14:textId="77777777" w:rsidR="00E268FD" w:rsidRPr="00E268FD" w:rsidRDefault="00E268FD" w:rsidP="00E268FD"/>
    <w:p w14:paraId="6BF2AF32" w14:textId="77777777" w:rsidR="00DB2F3E" w:rsidRPr="00316ACD" w:rsidRDefault="00DB2F3E" w:rsidP="00DB2F3E">
      <w:pPr>
        <w:adjustRightInd w:val="0"/>
        <w:ind w:firstLine="540"/>
        <w:jc w:val="both"/>
        <w:rPr>
          <w:b/>
          <w:i/>
          <w:color w:val="000000"/>
          <w:spacing w:val="-2"/>
        </w:rPr>
      </w:pPr>
      <w:r w:rsidRPr="00316ACD">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5837FE8F" w14:textId="77777777" w:rsidR="00DB2F3E" w:rsidRPr="00316ACD" w:rsidRDefault="00DB2F3E" w:rsidP="00DB2F3E">
      <w:pPr>
        <w:adjustRightInd w:val="0"/>
        <w:ind w:firstLine="540"/>
        <w:jc w:val="both"/>
        <w:rPr>
          <w:i/>
        </w:rPr>
      </w:pPr>
      <w:r w:rsidRPr="00316ACD">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16ACD">
        <w:rPr>
          <w:b/>
          <w:i/>
          <w:color w:val="000000"/>
          <w:spacing w:val="-2"/>
          <w:u w:val="single"/>
        </w:rPr>
        <w:t>Условиях выпуска</w:t>
      </w:r>
      <w:r w:rsidRPr="00316ACD">
        <w:rPr>
          <w:b/>
          <w:i/>
          <w:color w:val="000000"/>
          <w:spacing w:val="-2"/>
        </w:rPr>
        <w:t xml:space="preserve">. </w:t>
      </w:r>
    </w:p>
    <w:p w14:paraId="772D9547" w14:textId="77777777" w:rsidR="00DB2F3E" w:rsidRPr="000D4E74" w:rsidRDefault="00DB2F3E" w:rsidP="00DB2F3E">
      <w:pPr>
        <w:adjustRightInd w:val="0"/>
        <w:ind w:firstLine="540"/>
        <w:jc w:val="both"/>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2AC4C320" w14:textId="77777777" w:rsidR="001B1B02" w:rsidRDefault="001B1B02" w:rsidP="001B1B02">
      <w:pPr>
        <w:adjustRightInd w:val="0"/>
        <w:jc w:val="both"/>
      </w:pPr>
    </w:p>
    <w:p w14:paraId="597E5FB1" w14:textId="77777777" w:rsidR="00DB2F3E" w:rsidRPr="000D4E74" w:rsidRDefault="00DB2F3E" w:rsidP="00DB2F3E">
      <w:pPr>
        <w:adjustRightInd w:val="0"/>
        <w:ind w:firstLine="540"/>
        <w:jc w:val="both"/>
      </w:pPr>
      <w:r w:rsidRPr="000D4E74">
        <w:t xml:space="preserve">Максимальная сумма номинальных стоимостей биржевых облигаций, которые могут быть размещены в рамках Программы: </w:t>
      </w:r>
    </w:p>
    <w:p w14:paraId="6029E490" w14:textId="77777777" w:rsidR="00DB2F3E" w:rsidRDefault="00DB2F3E" w:rsidP="00DB2F3E">
      <w:pPr>
        <w:adjustRightInd w:val="0"/>
        <w:ind w:firstLine="540"/>
        <w:jc w:val="both"/>
        <w:rPr>
          <w:b/>
          <w:bCs/>
          <w:i/>
        </w:rPr>
      </w:pPr>
      <w:r w:rsidRPr="000D4E74">
        <w:rPr>
          <w:b/>
          <w:bCs/>
          <w:i/>
        </w:rPr>
        <w:t xml:space="preserve">50 000 000 000 (Пятьдесят миллиардов) рублей Российской Федерации или </w:t>
      </w:r>
      <w:r w:rsidRPr="000D4E74">
        <w:rPr>
          <w:b/>
          <w:i/>
        </w:rPr>
        <w:t>эквивалент этой суммы в иностранной валюте</w:t>
      </w:r>
      <w:r w:rsidRPr="000D4E74">
        <w:rPr>
          <w:b/>
          <w:bCs/>
          <w:i/>
        </w:rPr>
        <w:t>, рассчитываемый по курсу Банка России на дату принятия уполномоченным органом управления Эмитента решения об утверждении Условий выпуска.</w:t>
      </w:r>
    </w:p>
    <w:p w14:paraId="42324B4B" w14:textId="77777777" w:rsidR="00DB2F3E" w:rsidRPr="001B1C59" w:rsidRDefault="00DB2F3E" w:rsidP="001B1B02">
      <w:pPr>
        <w:adjustRightInd w:val="0"/>
        <w:jc w:val="both"/>
      </w:pPr>
    </w:p>
    <w:p w14:paraId="1E7F5410" w14:textId="77777777" w:rsidR="001B1B02" w:rsidRDefault="001B1B02" w:rsidP="002E0D35">
      <w:pPr>
        <w:pStyle w:val="2"/>
        <w:rPr>
          <w:sz w:val="22"/>
          <w:szCs w:val="22"/>
        </w:rPr>
      </w:pPr>
      <w:bookmarkStart w:id="109" w:name="_Toc495084671"/>
      <w:r w:rsidRPr="002E0D35">
        <w:rPr>
          <w:sz w:val="22"/>
          <w:szCs w:val="22"/>
        </w:rPr>
        <w:t>8.6. Общее количество ценных бумаг данного выпуска, размещенных ранее</w:t>
      </w:r>
      <w:bookmarkEnd w:id="109"/>
    </w:p>
    <w:p w14:paraId="15C8BF29" w14:textId="77777777" w:rsidR="00E268FD" w:rsidRPr="00E268FD" w:rsidRDefault="00E268FD" w:rsidP="00E268FD"/>
    <w:p w14:paraId="515A3719" w14:textId="77777777" w:rsidR="00DB2F3E" w:rsidRPr="000D4E74" w:rsidRDefault="00DB2F3E" w:rsidP="00DB2F3E">
      <w:pPr>
        <w:adjustRightInd w:val="0"/>
        <w:ind w:firstLine="540"/>
        <w:jc w:val="both"/>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0D00A48F" w14:textId="77777777" w:rsidR="001B1B02" w:rsidRPr="001B1C59" w:rsidRDefault="001B1B02" w:rsidP="001B1B02">
      <w:pPr>
        <w:adjustRightInd w:val="0"/>
        <w:jc w:val="both"/>
      </w:pPr>
    </w:p>
    <w:p w14:paraId="6CB5B9B2" w14:textId="77777777" w:rsidR="001B1B02" w:rsidRDefault="001B1B02" w:rsidP="002E0D35">
      <w:pPr>
        <w:pStyle w:val="2"/>
        <w:rPr>
          <w:sz w:val="22"/>
          <w:szCs w:val="22"/>
        </w:rPr>
      </w:pPr>
      <w:bookmarkStart w:id="110" w:name="_Toc495084672"/>
      <w:r w:rsidRPr="002E0D35">
        <w:rPr>
          <w:sz w:val="22"/>
          <w:szCs w:val="22"/>
        </w:rPr>
        <w:t>8.7. Права владельца каждой ценной бумаги выпуска (дополнительного выпуска)</w:t>
      </w:r>
      <w:bookmarkEnd w:id="110"/>
    </w:p>
    <w:p w14:paraId="12A1C0E7" w14:textId="77777777" w:rsidR="00E268FD" w:rsidRPr="00E268FD" w:rsidRDefault="00E268FD" w:rsidP="00E268FD"/>
    <w:p w14:paraId="62720C4C" w14:textId="77777777" w:rsidR="00DB2F3E" w:rsidRPr="000D4E74" w:rsidRDefault="00DB2F3E" w:rsidP="00DB2F3E">
      <w:pPr>
        <w:adjustRightInd w:val="0"/>
        <w:ind w:firstLine="540"/>
        <w:jc w:val="both"/>
        <w:rPr>
          <w:b/>
          <w:i/>
        </w:rPr>
      </w:pPr>
      <w:r w:rsidRPr="000D4E74">
        <w:rPr>
          <w:b/>
          <w:i/>
        </w:rPr>
        <w:t>Каждая Биржевая облигация в рамках каждого отдельного выпуска предоставляет ее владельцу одинаковый объем прав</w:t>
      </w:r>
      <w:r>
        <w:rPr>
          <w:b/>
          <w:i/>
        </w:rPr>
        <w:t xml:space="preserve"> вне зависимости от времени приобретения ценной бумаги</w:t>
      </w:r>
      <w:r w:rsidRPr="000D4E74">
        <w:rPr>
          <w:b/>
          <w:i/>
        </w:rPr>
        <w:t>.</w:t>
      </w:r>
    </w:p>
    <w:p w14:paraId="4C4EAA28" w14:textId="77777777" w:rsidR="00DB2F3E" w:rsidRPr="000D4E74" w:rsidRDefault="00DB2F3E" w:rsidP="00DB2F3E">
      <w:pPr>
        <w:adjustRightInd w:val="0"/>
        <w:ind w:firstLine="540"/>
        <w:jc w:val="both"/>
        <w:rPr>
          <w:b/>
          <w:i/>
        </w:rPr>
      </w:pPr>
      <w:r w:rsidRPr="000D4E74">
        <w:rPr>
          <w:b/>
          <w:i/>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00E2A59D" w14:textId="77777777" w:rsidR="00DB2F3E" w:rsidRPr="000D4E74" w:rsidRDefault="00DB2F3E" w:rsidP="00DB2F3E">
      <w:pPr>
        <w:adjustRightInd w:val="0"/>
        <w:ind w:firstLine="540"/>
        <w:jc w:val="both"/>
        <w:rPr>
          <w:b/>
          <w:i/>
        </w:rPr>
      </w:pPr>
      <w:r w:rsidRPr="000D4E74">
        <w:rPr>
          <w:b/>
          <w:i/>
        </w:rPr>
        <w:t>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 в срок, предусмотренный Программой и Условиями выпуска.</w:t>
      </w:r>
    </w:p>
    <w:p w14:paraId="11F82CCA" w14:textId="77777777" w:rsidR="00DB2F3E" w:rsidRPr="000D4E74" w:rsidRDefault="00DB2F3E" w:rsidP="00DB2F3E">
      <w:pPr>
        <w:adjustRightInd w:val="0"/>
        <w:ind w:firstLine="540"/>
        <w:jc w:val="both"/>
        <w:rPr>
          <w:b/>
          <w:i/>
        </w:rPr>
      </w:pPr>
      <w:r w:rsidRPr="000D4E74">
        <w:rPr>
          <w:b/>
          <w:i/>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78DAF010" w14:textId="77777777" w:rsidR="00DB2F3E" w:rsidRPr="000D4E74" w:rsidRDefault="00DB2F3E" w:rsidP="00DB2F3E">
      <w:pPr>
        <w:adjustRightInd w:val="0"/>
        <w:ind w:firstLine="540"/>
        <w:jc w:val="both"/>
        <w:rPr>
          <w:b/>
          <w:i/>
        </w:rPr>
      </w:pPr>
      <w:r w:rsidRPr="000D4E74">
        <w:rPr>
          <w:b/>
          <w:i/>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 </w:t>
      </w:r>
    </w:p>
    <w:p w14:paraId="02388160" w14:textId="77777777" w:rsidR="00DB2F3E" w:rsidRPr="000D4E74" w:rsidRDefault="00DB2F3E" w:rsidP="00DB2F3E">
      <w:pPr>
        <w:adjustRightInd w:val="0"/>
        <w:ind w:firstLine="540"/>
        <w:jc w:val="both"/>
        <w:rPr>
          <w:b/>
          <w:i/>
        </w:rPr>
      </w:pPr>
      <w:r w:rsidRPr="000D4E74">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14:paraId="4CC7FCCB" w14:textId="77777777" w:rsidR="00DB2F3E" w:rsidRPr="000D4E74" w:rsidRDefault="00DB2F3E" w:rsidP="00DB2F3E">
      <w:pPr>
        <w:adjustRightInd w:val="0"/>
        <w:ind w:firstLine="540"/>
        <w:jc w:val="both"/>
        <w:rPr>
          <w:b/>
          <w:i/>
        </w:rPr>
      </w:pPr>
      <w:r w:rsidRPr="000D4E74">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F39C513" w14:textId="77777777" w:rsidR="00DB2F3E" w:rsidRPr="000D4E74" w:rsidRDefault="00DB2F3E" w:rsidP="00DB2F3E">
      <w:pPr>
        <w:adjustRightInd w:val="0"/>
        <w:ind w:firstLine="540"/>
        <w:jc w:val="both"/>
        <w:rPr>
          <w:b/>
        </w:rPr>
      </w:pPr>
      <w:r w:rsidRPr="000D4E74">
        <w:rPr>
          <w:b/>
          <w:i/>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564A45C3" w14:textId="77777777" w:rsidR="00DB2F3E" w:rsidRPr="000D4E74" w:rsidRDefault="00DB2F3E" w:rsidP="00DB2F3E">
      <w:pPr>
        <w:adjustRightInd w:val="0"/>
        <w:ind w:firstLine="540"/>
        <w:jc w:val="both"/>
        <w:rPr>
          <w:b/>
          <w:i/>
        </w:rPr>
      </w:pPr>
      <w:r w:rsidRPr="000D4E74">
        <w:rPr>
          <w:b/>
          <w:i/>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7A633E33" w14:textId="77777777" w:rsidR="00DB2F3E" w:rsidRPr="000D4E74" w:rsidRDefault="00DB2F3E" w:rsidP="00DB2F3E">
      <w:pPr>
        <w:adjustRightInd w:val="0"/>
        <w:ind w:firstLine="540"/>
        <w:jc w:val="both"/>
        <w:rPr>
          <w:b/>
          <w:i/>
        </w:rPr>
      </w:pPr>
      <w:r w:rsidRPr="000D4E74">
        <w:rPr>
          <w:b/>
          <w:i/>
        </w:rPr>
        <w:t>Владелец Биржевых облигаций вправе осуществлять иные права, предусмотренные законодательством Российской Федерации.</w:t>
      </w:r>
    </w:p>
    <w:p w14:paraId="4C562E1A" w14:textId="77777777" w:rsidR="00DB2F3E" w:rsidRPr="000D4E74" w:rsidRDefault="00DB2F3E" w:rsidP="00DB2F3E">
      <w:pPr>
        <w:adjustRightInd w:val="0"/>
        <w:ind w:firstLine="540"/>
        <w:jc w:val="both"/>
        <w:rPr>
          <w:b/>
          <w:i/>
        </w:rPr>
      </w:pPr>
      <w:r w:rsidRPr="000D4E74">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3373CA" w14:textId="77777777" w:rsidR="00DB2F3E" w:rsidRPr="000D4E74" w:rsidRDefault="00DB2F3E" w:rsidP="00DB2F3E">
      <w:pPr>
        <w:widowControl w:val="0"/>
        <w:adjustRightInd w:val="0"/>
        <w:ind w:firstLine="567"/>
        <w:jc w:val="both"/>
        <w:rPr>
          <w:b/>
          <w:i/>
        </w:rPr>
      </w:pPr>
    </w:p>
    <w:p w14:paraId="4DEDC5C7" w14:textId="77777777" w:rsidR="00DB2F3E" w:rsidRPr="000D4E74" w:rsidRDefault="00DB2F3E" w:rsidP="00DB2F3E">
      <w:pPr>
        <w:widowControl w:val="0"/>
        <w:adjustRightInd w:val="0"/>
        <w:ind w:firstLine="567"/>
        <w:jc w:val="both"/>
        <w:rPr>
          <w:b/>
          <w:i/>
        </w:rPr>
      </w:pPr>
      <w:r w:rsidRPr="000D4E74">
        <w:rPr>
          <w:b/>
          <w:i/>
        </w:rPr>
        <w:t>По Биржевым облигациям обеспечение не предусмотрено.</w:t>
      </w:r>
    </w:p>
    <w:p w14:paraId="35C94261" w14:textId="77777777" w:rsidR="00DB2F3E" w:rsidRPr="000D4E74" w:rsidRDefault="00DB2F3E" w:rsidP="00DB2F3E">
      <w:pPr>
        <w:tabs>
          <w:tab w:val="left" w:pos="567"/>
        </w:tabs>
        <w:adjustRightInd w:val="0"/>
        <w:ind w:firstLine="567"/>
        <w:jc w:val="both"/>
        <w:rPr>
          <w:b/>
        </w:rPr>
      </w:pPr>
      <w:r w:rsidRPr="000D4E74">
        <w:rPr>
          <w:b/>
          <w:i/>
        </w:rPr>
        <w:t>Биржевые облигации не являются конвертируемыми ценными бумагами.</w:t>
      </w:r>
    </w:p>
    <w:p w14:paraId="050449F9" w14:textId="77777777" w:rsidR="00DB2F3E" w:rsidRPr="000D4E74" w:rsidRDefault="00DB2F3E" w:rsidP="00DB2F3E">
      <w:pPr>
        <w:widowControl w:val="0"/>
        <w:tabs>
          <w:tab w:val="left" w:pos="567"/>
        </w:tabs>
        <w:adjustRightInd w:val="0"/>
        <w:ind w:firstLine="567"/>
        <w:jc w:val="both"/>
        <w:rPr>
          <w:b/>
          <w:i/>
        </w:rPr>
      </w:pPr>
      <w:r w:rsidRPr="000D4E74">
        <w:rPr>
          <w:b/>
          <w:i/>
        </w:rPr>
        <w:t>Биржевые облигации не являются ценными бумами, предназначенными для квалифицированных инвесторов.</w:t>
      </w:r>
    </w:p>
    <w:p w14:paraId="10969AEB" w14:textId="77777777" w:rsidR="001B1B02" w:rsidRPr="001B1C59" w:rsidRDefault="001B1B02" w:rsidP="001B1B02">
      <w:pPr>
        <w:adjustRightInd w:val="0"/>
        <w:jc w:val="both"/>
      </w:pPr>
    </w:p>
    <w:p w14:paraId="7CC1EB74" w14:textId="77777777" w:rsidR="001B1B02" w:rsidRDefault="001B1B02" w:rsidP="002E0D35">
      <w:pPr>
        <w:pStyle w:val="2"/>
        <w:rPr>
          <w:sz w:val="22"/>
          <w:szCs w:val="22"/>
        </w:rPr>
      </w:pPr>
      <w:bookmarkStart w:id="111" w:name="_Toc495084673"/>
      <w:r w:rsidRPr="002E0D35">
        <w:rPr>
          <w:sz w:val="22"/>
          <w:szCs w:val="22"/>
        </w:rPr>
        <w:t>8.8. Условия и порядок размещения ценных бумаг выпуска (дополнительного выпуска)</w:t>
      </w:r>
      <w:bookmarkEnd w:id="111"/>
    </w:p>
    <w:p w14:paraId="3672C949" w14:textId="77777777" w:rsidR="001B1B02" w:rsidRPr="001B1C59" w:rsidRDefault="001B1B02" w:rsidP="001B1B02">
      <w:pPr>
        <w:adjustRightInd w:val="0"/>
        <w:jc w:val="both"/>
      </w:pPr>
    </w:p>
    <w:p w14:paraId="6CA0D101" w14:textId="77777777" w:rsidR="001B1B02" w:rsidRDefault="001B1B02" w:rsidP="006E46F1">
      <w:pPr>
        <w:pStyle w:val="3"/>
      </w:pPr>
      <w:bookmarkStart w:id="112" w:name="_Toc495084674"/>
      <w:r w:rsidRPr="001B1C59">
        <w:t>8.8.1. Способ размещения ценных бумаг</w:t>
      </w:r>
      <w:bookmarkEnd w:id="112"/>
    </w:p>
    <w:p w14:paraId="707F0B3F" w14:textId="77777777" w:rsidR="00E268FD" w:rsidRPr="001B1C59" w:rsidRDefault="00E268FD" w:rsidP="001B1B02">
      <w:pPr>
        <w:adjustRightInd w:val="0"/>
        <w:ind w:firstLine="540"/>
        <w:jc w:val="both"/>
        <w:outlineLvl w:val="2"/>
      </w:pPr>
    </w:p>
    <w:p w14:paraId="54DF61B4" w14:textId="77777777" w:rsidR="00DB2F3E" w:rsidRPr="000D4E74" w:rsidRDefault="00DB2F3E" w:rsidP="00DB2F3E">
      <w:pPr>
        <w:adjustRightInd w:val="0"/>
        <w:ind w:firstLine="540"/>
        <w:jc w:val="both"/>
        <w:rPr>
          <w:b/>
          <w:i/>
        </w:rPr>
      </w:pPr>
      <w:r w:rsidRPr="000D4E74">
        <w:rPr>
          <w:b/>
          <w:i/>
        </w:rPr>
        <w:t>открытая подписка.</w:t>
      </w:r>
    </w:p>
    <w:p w14:paraId="18B40CEF" w14:textId="77777777" w:rsidR="001B1B02" w:rsidRPr="001B1C59" w:rsidRDefault="001B1B02" w:rsidP="001B1B02">
      <w:pPr>
        <w:adjustRightInd w:val="0"/>
        <w:jc w:val="both"/>
      </w:pPr>
    </w:p>
    <w:p w14:paraId="4E60FECC" w14:textId="77777777" w:rsidR="001B1B02" w:rsidRDefault="001B1B02" w:rsidP="006E46F1">
      <w:pPr>
        <w:pStyle w:val="3"/>
      </w:pPr>
      <w:bookmarkStart w:id="113" w:name="_Toc495084675"/>
      <w:r w:rsidRPr="001B1C59">
        <w:t>8.8.2. Срок размещения ценных бумаг</w:t>
      </w:r>
      <w:bookmarkEnd w:id="113"/>
    </w:p>
    <w:p w14:paraId="7A1BA701" w14:textId="77777777" w:rsidR="00E268FD" w:rsidRPr="001B1C59" w:rsidRDefault="00E268FD" w:rsidP="001B1B02">
      <w:pPr>
        <w:adjustRightInd w:val="0"/>
        <w:ind w:firstLine="540"/>
        <w:jc w:val="both"/>
        <w:outlineLvl w:val="2"/>
      </w:pPr>
    </w:p>
    <w:p w14:paraId="11E2DBD5" w14:textId="77777777" w:rsidR="00DB2F3E" w:rsidRPr="00962563" w:rsidRDefault="00DB2F3E" w:rsidP="00DB2F3E">
      <w:pPr>
        <w:adjustRightInd w:val="0"/>
        <w:ind w:firstLine="540"/>
        <w:jc w:val="both"/>
        <w:rPr>
          <w:b/>
        </w:rPr>
      </w:pPr>
      <w:r w:rsidRPr="00962563">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Pr="00962563">
        <w:rPr>
          <w:b/>
        </w:rPr>
        <w:t xml:space="preserve"> </w:t>
      </w:r>
      <w:r w:rsidRPr="00962563">
        <w:rPr>
          <w:b/>
          <w:i/>
        </w:rPr>
        <w:t>Программой не определяется.</w:t>
      </w:r>
      <w:r w:rsidRPr="00962563">
        <w:rPr>
          <w:b/>
        </w:rPr>
        <w:t xml:space="preserve"> </w:t>
      </w:r>
    </w:p>
    <w:p w14:paraId="471847A1" w14:textId="77777777" w:rsidR="00DB2F3E" w:rsidRPr="00962563" w:rsidRDefault="00DB2F3E" w:rsidP="00DB2F3E">
      <w:pPr>
        <w:adjustRightInd w:val="0"/>
        <w:ind w:firstLine="540"/>
        <w:jc w:val="both"/>
        <w:rPr>
          <w:b/>
          <w:i/>
        </w:rPr>
      </w:pPr>
      <w:r w:rsidRPr="00962563">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Pr>
          <w:b/>
          <w:i/>
        </w:rPr>
        <w:t>уполномоченным</w:t>
      </w:r>
      <w:r w:rsidRPr="00962563">
        <w:rPr>
          <w:b/>
          <w:i/>
        </w:rPr>
        <w:t xml:space="preserve"> органом</w:t>
      </w:r>
      <w:r>
        <w:rPr>
          <w:b/>
          <w:i/>
        </w:rPr>
        <w:t xml:space="preserve"> управления</w:t>
      </w:r>
      <w:r w:rsidRPr="00962563">
        <w:rPr>
          <w:b/>
          <w:i/>
        </w:rPr>
        <w:t xml:space="preserve"> Эмитента. </w:t>
      </w:r>
    </w:p>
    <w:p w14:paraId="0980CFBF" w14:textId="77777777" w:rsidR="00DB2F3E" w:rsidRDefault="00DB2F3E" w:rsidP="00DB2F3E">
      <w:pPr>
        <w:adjustRightInd w:val="0"/>
        <w:ind w:firstLine="540"/>
        <w:jc w:val="both"/>
        <w:rPr>
          <w:b/>
          <w:i/>
        </w:rPr>
      </w:pPr>
      <w:r>
        <w:rPr>
          <w:b/>
          <w:i/>
        </w:rPr>
        <w:t>Информация об определенной Эмитентом дате начала размещения Биржевых облигаций раскрывается Эмитентом в порядке и сроки, указанные в п. 11 Программы и п. 8.11 Проспекта ценных бумаг (далее – «Проспект»).</w:t>
      </w:r>
    </w:p>
    <w:p w14:paraId="2DAE8736" w14:textId="77777777" w:rsidR="00DB2F3E" w:rsidRDefault="00DB2F3E" w:rsidP="00DB2F3E">
      <w:pPr>
        <w:adjustRightInd w:val="0"/>
        <w:ind w:firstLine="540"/>
        <w:jc w:val="both"/>
        <w:rPr>
          <w:b/>
          <w:i/>
        </w:rPr>
      </w:pPr>
      <w:r>
        <w:rPr>
          <w:b/>
          <w:i/>
        </w:rPr>
        <w:t xml:space="preserve">Дата начала размещения Биржевых облигаций устанавливается в соответствии с законодательством Российской Федерации. </w:t>
      </w:r>
    </w:p>
    <w:p w14:paraId="1B85FEA2" w14:textId="77777777" w:rsidR="00DB2F3E" w:rsidRPr="00962563" w:rsidRDefault="00DB2F3E" w:rsidP="00DB2F3E">
      <w:pPr>
        <w:widowControl w:val="0"/>
        <w:tabs>
          <w:tab w:val="left" w:pos="851"/>
        </w:tabs>
        <w:ind w:firstLine="567"/>
        <w:jc w:val="both"/>
        <w:rPr>
          <w:b/>
          <w:i/>
        </w:rPr>
      </w:pPr>
      <w:r w:rsidRPr="00962563">
        <w:rPr>
          <w:b/>
          <w:i/>
        </w:rPr>
        <w:t>Эмитент информирует Биржу и НРД о принятом решении в согласованном порядке.</w:t>
      </w:r>
    </w:p>
    <w:p w14:paraId="7E86426C" w14:textId="77777777" w:rsidR="00DB2F3E" w:rsidRPr="00962563" w:rsidRDefault="00DB2F3E" w:rsidP="00DB2F3E">
      <w:pPr>
        <w:adjustRightInd w:val="0"/>
        <w:ind w:firstLine="567"/>
        <w:jc w:val="both"/>
        <w:rPr>
          <w:b/>
          <w:i/>
        </w:rPr>
      </w:pPr>
      <w:r w:rsidRPr="00962563">
        <w:rPr>
          <w:b/>
          <w:i/>
        </w:rPr>
        <w:t xml:space="preserve">Дата начала размещения Биржевых облигаций, определенная </w:t>
      </w:r>
      <w:r>
        <w:rPr>
          <w:b/>
          <w:i/>
        </w:rPr>
        <w:t xml:space="preserve">уполномоченным </w:t>
      </w:r>
      <w:r w:rsidRPr="00962563">
        <w:rPr>
          <w:b/>
          <w:i/>
        </w:rPr>
        <w:t xml:space="preserve">органом </w:t>
      </w:r>
      <w:r>
        <w:rPr>
          <w:b/>
          <w:i/>
        </w:rPr>
        <w:t xml:space="preserve">управления </w:t>
      </w:r>
      <w:r w:rsidRPr="00962563">
        <w:rPr>
          <w:b/>
          <w:i/>
        </w:rPr>
        <w:t xml:space="preserve">Эмитента и опубликованная в </w:t>
      </w:r>
      <w:r>
        <w:rPr>
          <w:b/>
          <w:i/>
        </w:rPr>
        <w:t xml:space="preserve">установленном </w:t>
      </w:r>
      <w:r w:rsidRPr="00962563">
        <w:rPr>
          <w:b/>
          <w:i/>
        </w:rPr>
        <w:t>порядке,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FAF2490" w14:textId="77777777" w:rsidR="00DB2F3E" w:rsidRDefault="00DB2F3E" w:rsidP="00DB2F3E">
      <w:pPr>
        <w:adjustRightInd w:val="0"/>
        <w:ind w:firstLine="567"/>
        <w:jc w:val="both"/>
        <w:rPr>
          <w:b/>
          <w:i/>
        </w:rPr>
      </w:pPr>
      <w:r w:rsidRPr="00962563">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7D1AA7E9" w14:textId="77777777" w:rsidR="00DB2F3E" w:rsidRDefault="00DB2F3E" w:rsidP="00DB2F3E">
      <w:pPr>
        <w:widowControl w:val="0"/>
        <w:adjustRightInd w:val="0"/>
        <w:ind w:firstLine="540"/>
        <w:jc w:val="both"/>
        <w:rPr>
          <w:b/>
          <w:i/>
        </w:rPr>
      </w:pPr>
      <w:r w:rsidRPr="00962563">
        <w:rPr>
          <w:b/>
          <w:i/>
        </w:rPr>
        <w:t>Об изменении даты начала размещения Эмитент уведомляет Биржу и НРД в установленном порядке и сроки.</w:t>
      </w:r>
    </w:p>
    <w:p w14:paraId="02A8A2BD" w14:textId="77777777" w:rsidR="00DB2F3E" w:rsidRPr="00962563" w:rsidRDefault="00DB2F3E" w:rsidP="00DB2F3E">
      <w:pPr>
        <w:adjustRightInd w:val="0"/>
        <w:ind w:firstLine="540"/>
        <w:jc w:val="both"/>
        <w:rPr>
          <w:b/>
          <w:i/>
        </w:rPr>
      </w:pPr>
      <w:r w:rsidRPr="00962563">
        <w:rPr>
          <w:b/>
          <w:i/>
        </w:rPr>
        <w:t>Дата окончания размещения Биржевых облигаций или порядок определения даты окончания размещения будут установлены в соответствующих</w:t>
      </w:r>
      <w:r w:rsidRPr="00962563">
        <w:rPr>
          <w:b/>
          <w:i/>
          <w:u w:val="single"/>
        </w:rPr>
        <w:t xml:space="preserve"> Условиях выпуска</w:t>
      </w:r>
      <w:r w:rsidRPr="00962563">
        <w:rPr>
          <w:b/>
          <w:i/>
        </w:rPr>
        <w:t>.</w:t>
      </w:r>
    </w:p>
    <w:p w14:paraId="1A77E156" w14:textId="77777777" w:rsidR="00DB2F3E" w:rsidRDefault="00DB2F3E" w:rsidP="00DB2F3E">
      <w:pPr>
        <w:adjustRightInd w:val="0"/>
        <w:ind w:firstLine="540"/>
        <w:jc w:val="both"/>
        <w:rPr>
          <w:b/>
          <w:i/>
        </w:rPr>
      </w:pPr>
      <w:r>
        <w:rPr>
          <w:b/>
          <w:i/>
        </w:rPr>
        <w:t>Под Лентой новостей понимается информационный</w:t>
      </w:r>
      <w:r w:rsidR="00C6620E">
        <w:rPr>
          <w:b/>
          <w:i/>
        </w:rPr>
        <w:t xml:space="preserve"> </w:t>
      </w:r>
      <w:r>
        <w:rPr>
          <w:b/>
          <w:i/>
        </w:rPr>
        <w:t>ресурс, обновляемый в режиме реального времени и предоставляемый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w:t>
      </w:r>
    </w:p>
    <w:p w14:paraId="040C6E53" w14:textId="77777777" w:rsidR="00DB2F3E" w:rsidRPr="00962563" w:rsidRDefault="00DB2F3E" w:rsidP="00DB2F3E">
      <w:pPr>
        <w:adjustRightInd w:val="0"/>
        <w:ind w:firstLine="540"/>
        <w:jc w:val="both"/>
      </w:pPr>
    </w:p>
    <w:p w14:paraId="6BF1149B" w14:textId="77777777" w:rsidR="00DB2F3E" w:rsidRPr="00962563" w:rsidRDefault="00DB2F3E" w:rsidP="00DB2F3E">
      <w:pPr>
        <w:adjustRightInd w:val="0"/>
        <w:ind w:firstLine="540"/>
        <w:jc w:val="both"/>
        <w:rPr>
          <w:b/>
          <w:i/>
        </w:rPr>
      </w:pPr>
      <w:r w:rsidRPr="00962563">
        <w:rPr>
          <w:b/>
          <w:i/>
        </w:rPr>
        <w:t>Выпуски (дополнительные выпуски) Биржевых облигаций не предполагается размещать траншами.</w:t>
      </w:r>
    </w:p>
    <w:p w14:paraId="1AB06FD4" w14:textId="77777777" w:rsidR="001B1B02" w:rsidRPr="001B1C59" w:rsidRDefault="001B1B02" w:rsidP="001B1B02">
      <w:pPr>
        <w:adjustRightInd w:val="0"/>
        <w:jc w:val="both"/>
      </w:pPr>
    </w:p>
    <w:p w14:paraId="7DBED2AE" w14:textId="77777777" w:rsidR="001B1B02" w:rsidRDefault="001B1B02" w:rsidP="006E46F1">
      <w:pPr>
        <w:pStyle w:val="3"/>
      </w:pPr>
      <w:bookmarkStart w:id="114" w:name="_Toc495084676"/>
      <w:r w:rsidRPr="001B1C59">
        <w:t>8.8.3. Порядок размещения ценных бумаг</w:t>
      </w:r>
      <w:bookmarkEnd w:id="114"/>
    </w:p>
    <w:p w14:paraId="1CA56608" w14:textId="77777777" w:rsidR="00E268FD" w:rsidRPr="001B1C59" w:rsidRDefault="00E268FD" w:rsidP="001B1B02">
      <w:pPr>
        <w:adjustRightInd w:val="0"/>
        <w:ind w:firstLine="540"/>
        <w:jc w:val="both"/>
        <w:outlineLvl w:val="2"/>
      </w:pPr>
    </w:p>
    <w:p w14:paraId="10480E76" w14:textId="77777777" w:rsidR="00DB2F3E" w:rsidRPr="00962563" w:rsidRDefault="00DB2F3E" w:rsidP="00DB2F3E">
      <w:pPr>
        <w:widowControl w:val="0"/>
        <w:adjustRightInd w:val="0"/>
        <w:ind w:firstLine="540"/>
        <w:jc w:val="both"/>
      </w:pPr>
      <w:r w:rsidRPr="00962563">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375F7845" w14:textId="77777777" w:rsidR="00DB2F3E" w:rsidRDefault="00DB2F3E" w:rsidP="00DB2F3E">
      <w:pPr>
        <w:adjustRightInd w:val="0"/>
        <w:ind w:firstLine="567"/>
        <w:jc w:val="both"/>
        <w:rPr>
          <w:b/>
          <w:i/>
        </w:rPr>
      </w:pPr>
      <w:r w:rsidRPr="00962563">
        <w:rPr>
          <w:b/>
          <w:i/>
        </w:rPr>
        <w:t xml:space="preserve">Размещение Биржевых облигаций проводится по цене размещения Биржевых облигаций, определяемой в соответствии с п. 8.4 Программы. </w:t>
      </w:r>
    </w:p>
    <w:p w14:paraId="6495B9C5" w14:textId="77777777" w:rsidR="00DB2F3E" w:rsidRPr="00962563" w:rsidRDefault="00DB2F3E" w:rsidP="00DB2F3E">
      <w:pPr>
        <w:adjustRightInd w:val="0"/>
        <w:ind w:firstLine="567"/>
        <w:jc w:val="both"/>
        <w:rPr>
          <w:b/>
          <w:i/>
        </w:rPr>
      </w:pPr>
      <w:r w:rsidRPr="00962563">
        <w:rPr>
          <w:b/>
          <w:i/>
        </w:rPr>
        <w:t xml:space="preserve">Сделки при размещении Биржевых облигаций заключаются в </w:t>
      </w:r>
      <w:r w:rsidRPr="009419BC">
        <w:rPr>
          <w:b/>
          <w:bCs/>
          <w:i/>
          <w:iCs/>
          <w:szCs w:val="22"/>
        </w:rPr>
        <w:t>Публичном акционерном обществе «Московская Биржа ММВБ-РТС»</w:t>
      </w:r>
      <w:r w:rsidRPr="00962563">
        <w:rPr>
          <w:b/>
          <w:i/>
        </w:rPr>
        <w:t xml:space="preserve"> (выше и далее – «Биржа», «</w:t>
      </w:r>
      <w:r>
        <w:rPr>
          <w:b/>
          <w:i/>
        </w:rPr>
        <w:t>ПАО Московская Биржа</w:t>
      </w:r>
      <w:r w:rsidRPr="00962563">
        <w:rPr>
          <w:b/>
          <w:i/>
        </w:rPr>
        <w:t xml:space="preserve">») путём удовлетворения заявок на приобретение Биржевых облигаций, поданных с использованием Системы торгов Биржи </w:t>
      </w:r>
      <w:r>
        <w:rPr>
          <w:b/>
          <w:i/>
        </w:rPr>
        <w:t xml:space="preserve">(далее – «Система торгов») </w:t>
      </w:r>
      <w:r w:rsidRPr="00962563">
        <w:rPr>
          <w:b/>
          <w:i/>
        </w:rPr>
        <w:t xml:space="preserve">в соответствии с Правилами проведения торгов </w:t>
      </w:r>
      <w:r>
        <w:rPr>
          <w:b/>
          <w:i/>
        </w:rPr>
        <w:t>на фондовом рынке</w:t>
      </w:r>
      <w:r w:rsidRPr="00962563">
        <w:rPr>
          <w:b/>
          <w:i/>
        </w:rPr>
        <w:t xml:space="preserve"> </w:t>
      </w:r>
      <w:r w:rsidR="00413062" w:rsidRPr="0095784C">
        <w:rPr>
          <w:b/>
          <w:i/>
        </w:rPr>
        <w:t xml:space="preserve">и рынке депозитов </w:t>
      </w:r>
      <w:r w:rsidR="00413062" w:rsidRPr="00962563">
        <w:rPr>
          <w:b/>
          <w:i/>
        </w:rPr>
        <w:t xml:space="preserve"> </w:t>
      </w:r>
      <w:r w:rsidRPr="009419BC">
        <w:rPr>
          <w:b/>
          <w:bCs/>
          <w:i/>
          <w:iCs/>
          <w:szCs w:val="22"/>
        </w:rPr>
        <w:t>Публично</w:t>
      </w:r>
      <w:r>
        <w:rPr>
          <w:b/>
          <w:bCs/>
          <w:i/>
          <w:iCs/>
          <w:szCs w:val="22"/>
        </w:rPr>
        <w:t>го</w:t>
      </w:r>
      <w:r w:rsidRPr="009419BC">
        <w:rPr>
          <w:b/>
          <w:bCs/>
          <w:i/>
          <w:iCs/>
          <w:szCs w:val="22"/>
        </w:rPr>
        <w:t xml:space="preserve"> акционерно</w:t>
      </w:r>
      <w:r>
        <w:rPr>
          <w:b/>
          <w:bCs/>
          <w:i/>
          <w:iCs/>
          <w:szCs w:val="22"/>
        </w:rPr>
        <w:t>го</w:t>
      </w:r>
      <w:r w:rsidRPr="009419BC">
        <w:rPr>
          <w:b/>
          <w:bCs/>
          <w:i/>
          <w:iCs/>
          <w:szCs w:val="22"/>
        </w:rPr>
        <w:t xml:space="preserve"> обществ</w:t>
      </w:r>
      <w:r>
        <w:rPr>
          <w:b/>
          <w:bCs/>
          <w:i/>
          <w:iCs/>
          <w:szCs w:val="22"/>
        </w:rPr>
        <w:t>а</w:t>
      </w:r>
      <w:r w:rsidRPr="009419BC">
        <w:rPr>
          <w:b/>
          <w:bCs/>
          <w:i/>
          <w:iCs/>
          <w:szCs w:val="22"/>
        </w:rPr>
        <w:t xml:space="preserve"> «Московская Биржа ММВБ-РТС»</w:t>
      </w:r>
      <w:r w:rsidRPr="00962563">
        <w:rPr>
          <w:b/>
          <w:i/>
        </w:rPr>
        <w:t xml:space="preserve"> (далее – «Правила торгов Биржи», «Правила Биржи»).</w:t>
      </w:r>
    </w:p>
    <w:p w14:paraId="5F049813" w14:textId="77777777" w:rsidR="00DB2F3E" w:rsidRPr="00962563" w:rsidRDefault="00DB2F3E" w:rsidP="00DB2F3E">
      <w:pPr>
        <w:adjustRightInd w:val="0"/>
        <w:ind w:firstLine="567"/>
        <w:jc w:val="both"/>
        <w:rPr>
          <w:b/>
          <w:i/>
        </w:rPr>
      </w:pPr>
    </w:p>
    <w:p w14:paraId="4E4B051E" w14:textId="77777777" w:rsidR="00DB2F3E" w:rsidRPr="00962563" w:rsidRDefault="00DB2F3E" w:rsidP="00DB2F3E">
      <w:pPr>
        <w:adjustRightInd w:val="0"/>
        <w:ind w:firstLine="567"/>
        <w:jc w:val="both"/>
      </w:pPr>
      <w:r w:rsidRPr="00962563">
        <w:t>Место и момент заключения сделок, а также форма и способ заключения договоров</w:t>
      </w:r>
    </w:p>
    <w:p w14:paraId="2F101F2D" w14:textId="77777777" w:rsidR="00DB2F3E" w:rsidRPr="00962563" w:rsidRDefault="00DB2F3E" w:rsidP="00DB2F3E">
      <w:pPr>
        <w:adjustRightInd w:val="0"/>
        <w:ind w:firstLine="567"/>
        <w:jc w:val="both"/>
        <w:rPr>
          <w:b/>
          <w:i/>
        </w:rPr>
      </w:pPr>
      <w:r w:rsidRPr="00962563">
        <w:rPr>
          <w:b/>
          <w:i/>
        </w:rPr>
        <w:t xml:space="preserve">Заявки на покупку Биржевых облигаций и заявки на продажу Биржевых облигаций подаются с использованием системы торгов </w:t>
      </w:r>
      <w:r>
        <w:rPr>
          <w:b/>
          <w:i/>
        </w:rPr>
        <w:t>Биржи</w:t>
      </w:r>
      <w:r w:rsidRPr="00962563">
        <w:rPr>
          <w:b/>
          <w:i/>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rPr>
        <w:t>С</w:t>
      </w:r>
      <w:r w:rsidRPr="00962563">
        <w:rPr>
          <w:b/>
          <w:i/>
        </w:rPr>
        <w:t>истеме торгов.</w:t>
      </w:r>
    </w:p>
    <w:p w14:paraId="1888BB92" w14:textId="77777777" w:rsidR="00DB2F3E" w:rsidRPr="00962563" w:rsidRDefault="00DB2F3E" w:rsidP="00DB2F3E">
      <w:pPr>
        <w:adjustRightInd w:val="0"/>
        <w:ind w:firstLine="567"/>
        <w:jc w:val="both"/>
        <w:rPr>
          <w:b/>
          <w:i/>
        </w:rPr>
      </w:pPr>
    </w:p>
    <w:p w14:paraId="509088AF" w14:textId="77777777" w:rsidR="00DB2F3E" w:rsidRPr="00962563" w:rsidRDefault="00DB2F3E" w:rsidP="00DB2F3E">
      <w:pPr>
        <w:adjustRightInd w:val="0"/>
        <w:ind w:firstLine="567"/>
        <w:jc w:val="both"/>
        <w:rPr>
          <w:b/>
          <w:i/>
        </w:rPr>
      </w:pPr>
      <w:r w:rsidRPr="00962563">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53D887B3" w14:textId="77777777" w:rsidR="00DB2F3E" w:rsidRPr="00962563" w:rsidRDefault="00DB2F3E" w:rsidP="00DB2F3E">
      <w:pPr>
        <w:adjustRightInd w:val="0"/>
        <w:ind w:firstLine="567"/>
        <w:jc w:val="both"/>
        <w:rPr>
          <w:b/>
          <w:i/>
        </w:rPr>
      </w:pPr>
      <w:r w:rsidRPr="00962563">
        <w:rPr>
          <w:b/>
          <w:i/>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962563">
        <w:rPr>
          <w:b/>
          <w:i/>
          <w:u w:val="single"/>
        </w:rPr>
        <w:t>«Конкурс»)</w:t>
      </w:r>
      <w:r w:rsidRPr="00962563">
        <w:rPr>
          <w:b/>
          <w:i/>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962563">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962563">
        <w:rPr>
          <w:b/>
          <w:bCs/>
          <w:i/>
          <w:iCs/>
          <w:u w:val="single"/>
        </w:rPr>
        <w:t>)</w:t>
      </w:r>
      <w:r w:rsidRPr="00962563">
        <w:rPr>
          <w:b/>
          <w:bCs/>
          <w:i/>
          <w:iCs/>
        </w:rPr>
        <w:t>.</w:t>
      </w:r>
      <w:r w:rsidRPr="00962563">
        <w:rPr>
          <w:b/>
          <w:i/>
        </w:rPr>
        <w:t xml:space="preserve"> </w:t>
      </w:r>
    </w:p>
    <w:p w14:paraId="34DACDF9" w14:textId="77777777" w:rsidR="00DB2F3E" w:rsidRPr="00962563" w:rsidRDefault="00DB2F3E" w:rsidP="00DB2F3E">
      <w:pPr>
        <w:adjustRightInd w:val="0"/>
        <w:ind w:firstLine="567"/>
        <w:jc w:val="both"/>
        <w:rPr>
          <w:b/>
          <w:i/>
        </w:rPr>
      </w:pPr>
      <w:r w:rsidRPr="00962563">
        <w:rPr>
          <w:b/>
          <w:i/>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962563">
        <w:rPr>
          <w:b/>
          <w:i/>
          <w:u w:val="single"/>
        </w:rPr>
        <w:t>– «Аукцион»</w:t>
      </w:r>
      <w:r w:rsidRPr="00962563">
        <w:rPr>
          <w:b/>
          <w:i/>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962563">
        <w:rPr>
          <w:b/>
          <w:i/>
          <w:u w:val="single"/>
        </w:rPr>
        <w:t>Размещение по цене размещения путем сбора адресных заявок»)</w:t>
      </w:r>
      <w:r w:rsidRPr="00962563">
        <w:rPr>
          <w:b/>
          <w:i/>
        </w:rPr>
        <w:t>.</w:t>
      </w:r>
    </w:p>
    <w:p w14:paraId="491C8B2B" w14:textId="77777777" w:rsidR="00DB2F3E" w:rsidRPr="00962563" w:rsidRDefault="00DB2F3E" w:rsidP="00DB2F3E">
      <w:pPr>
        <w:adjustRightInd w:val="0"/>
        <w:ind w:firstLine="567"/>
        <w:jc w:val="both"/>
        <w:rPr>
          <w:b/>
          <w:i/>
        </w:rPr>
      </w:pPr>
    </w:p>
    <w:p w14:paraId="6713D5EC" w14:textId="77777777" w:rsidR="00DB2F3E" w:rsidRDefault="00DB2F3E" w:rsidP="00DB2F3E">
      <w:pPr>
        <w:adjustRightInd w:val="0"/>
        <w:ind w:firstLine="567"/>
        <w:jc w:val="both"/>
        <w:rPr>
          <w:b/>
          <w:i/>
        </w:rPr>
      </w:pPr>
      <w:r w:rsidRPr="00962563">
        <w:rPr>
          <w:b/>
          <w:i/>
        </w:rPr>
        <w:t xml:space="preserve">Решение о порядке размещения Биржевых облигаций принимается </w:t>
      </w:r>
      <w:r>
        <w:rPr>
          <w:b/>
          <w:i/>
        </w:rPr>
        <w:t>уполномоченным органом управления</w:t>
      </w:r>
      <w:r w:rsidRPr="00962563">
        <w:rPr>
          <w:b/>
          <w:i/>
        </w:rPr>
        <w:t xml:space="preserve"> Эмитента до даты начала размещения Биржевых облигаций</w:t>
      </w:r>
      <w:r w:rsidRPr="00962563">
        <w:rPr>
          <w:b/>
          <w:bCs/>
          <w:i/>
          <w:iCs/>
        </w:rPr>
        <w:t xml:space="preserve">. Информация о выбранном порядке размещения будет указана в п. 8.3 </w:t>
      </w:r>
      <w:r w:rsidRPr="00962563">
        <w:rPr>
          <w:b/>
          <w:bCs/>
          <w:i/>
          <w:iCs/>
          <w:u w:val="single"/>
        </w:rPr>
        <w:t>Условий выпуска</w:t>
      </w:r>
      <w:r>
        <w:rPr>
          <w:b/>
          <w:bCs/>
          <w:i/>
          <w:iCs/>
          <w:u w:val="single"/>
        </w:rPr>
        <w:t>,</w:t>
      </w:r>
      <w:r w:rsidRPr="00962563">
        <w:rPr>
          <w:b/>
          <w:bCs/>
          <w:i/>
          <w:iCs/>
        </w:rPr>
        <w:t xml:space="preserve"> либо раскрыта Эмитентом</w:t>
      </w:r>
      <w:r w:rsidRPr="00962563">
        <w:rPr>
          <w:b/>
          <w:i/>
        </w:rPr>
        <w:t xml:space="preserve"> в порядке</w:t>
      </w:r>
      <w:r>
        <w:rPr>
          <w:b/>
          <w:i/>
        </w:rPr>
        <w:t>, предусмотренном</w:t>
      </w:r>
      <w:r w:rsidRPr="00962563">
        <w:rPr>
          <w:b/>
          <w:i/>
        </w:rPr>
        <w:t xml:space="preserve"> п. 11 Программы и п. 8.11 Проспекта.</w:t>
      </w:r>
    </w:p>
    <w:p w14:paraId="7F02AEC0" w14:textId="77777777" w:rsidR="00DB2F3E" w:rsidRPr="00962563" w:rsidRDefault="00DB2F3E" w:rsidP="00DB2F3E">
      <w:pPr>
        <w:adjustRightInd w:val="0"/>
        <w:ind w:firstLine="567"/>
        <w:jc w:val="both"/>
        <w:rPr>
          <w:b/>
          <w:i/>
        </w:rPr>
      </w:pPr>
    </w:p>
    <w:p w14:paraId="24F6EACC" w14:textId="77777777" w:rsidR="00DB2F3E" w:rsidRPr="00962563" w:rsidRDefault="00DB2F3E" w:rsidP="00DB2F3E">
      <w:pPr>
        <w:adjustRightInd w:val="0"/>
        <w:ind w:firstLine="567"/>
        <w:jc w:val="both"/>
        <w:rPr>
          <w:b/>
          <w:bCs/>
          <w:i/>
          <w:iCs/>
        </w:rPr>
      </w:pPr>
      <w:r w:rsidRPr="00962563">
        <w:rPr>
          <w:b/>
          <w:bCs/>
          <w:i/>
          <w:iCs/>
        </w:rPr>
        <w:t>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(далее по тексту – «Андеррайтер».)</w:t>
      </w:r>
    </w:p>
    <w:p w14:paraId="2F9A4F14" w14:textId="77777777" w:rsidR="00DB2F3E" w:rsidRPr="00962563" w:rsidRDefault="00DB2F3E" w:rsidP="00DB2F3E">
      <w:pPr>
        <w:adjustRightInd w:val="0"/>
        <w:ind w:firstLine="567"/>
        <w:jc w:val="both"/>
        <w:rPr>
          <w:b/>
          <w:bCs/>
          <w:i/>
          <w:iCs/>
        </w:rPr>
      </w:pPr>
      <w:r w:rsidRPr="00962563">
        <w:rPr>
          <w:b/>
          <w:bCs/>
          <w:i/>
          <w:iCs/>
        </w:rPr>
        <w:t xml:space="preserve">Андеррайтер либо перечень возможных Андеррайтеров отдельного выпуска </w:t>
      </w:r>
      <w:r w:rsidRPr="00962563">
        <w:rPr>
          <w:b/>
          <w:bCs/>
          <w:i/>
          <w:iCs/>
          <w:u w:val="single"/>
        </w:rPr>
        <w:t>будут указаны в Условиях выпуска</w:t>
      </w:r>
      <w:r w:rsidRPr="00962563">
        <w:rPr>
          <w:b/>
          <w:bCs/>
          <w:i/>
          <w:iCs/>
        </w:rPr>
        <w:t>.</w:t>
      </w:r>
    </w:p>
    <w:p w14:paraId="4DD88A3B" w14:textId="77777777" w:rsidR="00DB2F3E" w:rsidRPr="00962563" w:rsidRDefault="00DB2F3E" w:rsidP="00DB2F3E">
      <w:pPr>
        <w:adjustRightInd w:val="0"/>
        <w:ind w:firstLine="567"/>
        <w:jc w:val="both"/>
        <w:rPr>
          <w:b/>
          <w:bCs/>
          <w:i/>
          <w:iCs/>
        </w:rPr>
      </w:pPr>
      <w:r w:rsidRPr="00962563">
        <w:rPr>
          <w:b/>
          <w:bCs/>
          <w:i/>
          <w:iCs/>
        </w:rPr>
        <w:t xml:space="preserve">Основные функции Андеррайтера: </w:t>
      </w:r>
    </w:p>
    <w:p w14:paraId="073BDCB8" w14:textId="77777777" w:rsidR="00DB2F3E" w:rsidRPr="00962563" w:rsidRDefault="00DB2F3E" w:rsidP="00DB2F3E">
      <w:pPr>
        <w:numPr>
          <w:ilvl w:val="0"/>
          <w:numId w:val="54"/>
        </w:numPr>
        <w:adjustRightInd w:val="0"/>
        <w:ind w:left="0" w:firstLine="567"/>
        <w:jc w:val="both"/>
        <w:rPr>
          <w:b/>
          <w:bCs/>
          <w:i/>
          <w:iCs/>
        </w:rPr>
      </w:pPr>
      <w:r w:rsidRPr="00962563">
        <w:rPr>
          <w:b/>
          <w:bCs/>
          <w:i/>
          <w:iCs/>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1E8F25CF" w14:textId="77777777" w:rsidR="00DB2F3E" w:rsidRPr="00962563" w:rsidRDefault="00DB2F3E" w:rsidP="00DB2F3E">
      <w:pPr>
        <w:numPr>
          <w:ilvl w:val="0"/>
          <w:numId w:val="54"/>
        </w:numPr>
        <w:adjustRightInd w:val="0"/>
        <w:ind w:left="0" w:firstLine="567"/>
        <w:jc w:val="both"/>
        <w:rPr>
          <w:b/>
          <w:bCs/>
          <w:i/>
          <w:iCs/>
        </w:rPr>
      </w:pPr>
      <w:r w:rsidRPr="00962563">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74AA3B0E" w14:textId="77777777" w:rsidR="00DB2F3E" w:rsidRPr="00962563" w:rsidRDefault="00DB2F3E" w:rsidP="00DB2F3E">
      <w:pPr>
        <w:numPr>
          <w:ilvl w:val="0"/>
          <w:numId w:val="54"/>
        </w:numPr>
        <w:adjustRightInd w:val="0"/>
        <w:ind w:left="0" w:firstLine="567"/>
        <w:jc w:val="both"/>
        <w:rPr>
          <w:b/>
          <w:bCs/>
          <w:i/>
          <w:iCs/>
        </w:rPr>
      </w:pPr>
      <w:r w:rsidRPr="00962563">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41A88584" w14:textId="77777777" w:rsidR="00DB2F3E" w:rsidRPr="00962563" w:rsidRDefault="00DB2F3E" w:rsidP="00DB2F3E">
      <w:pPr>
        <w:numPr>
          <w:ilvl w:val="0"/>
          <w:numId w:val="54"/>
        </w:numPr>
        <w:adjustRightInd w:val="0"/>
        <w:ind w:left="0" w:firstLine="567"/>
        <w:jc w:val="both"/>
        <w:rPr>
          <w:b/>
          <w:bCs/>
          <w:i/>
          <w:iCs/>
        </w:rPr>
      </w:pPr>
      <w:r w:rsidRPr="00962563">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7916F57D" w14:textId="77777777" w:rsidR="00DB2F3E" w:rsidRPr="00962563" w:rsidRDefault="00DB2F3E" w:rsidP="00DB2F3E">
      <w:pPr>
        <w:adjustRightInd w:val="0"/>
        <w:ind w:firstLine="540"/>
        <w:jc w:val="both"/>
        <w:rPr>
          <w:b/>
          <w:bCs/>
          <w:i/>
          <w:iCs/>
        </w:rPr>
      </w:pPr>
      <w:r w:rsidRPr="00962563">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962563">
        <w:rPr>
          <w:b/>
          <w:bCs/>
          <w:i/>
          <w:iCs/>
        </w:rPr>
        <w:t xml:space="preserve">сведения будут указаны в </w:t>
      </w:r>
      <w:r w:rsidRPr="00962563">
        <w:rPr>
          <w:b/>
          <w:bCs/>
          <w:i/>
          <w:iCs/>
          <w:u w:val="single"/>
        </w:rPr>
        <w:t>Условиях выпуска</w:t>
      </w:r>
    </w:p>
    <w:p w14:paraId="00D4A2C4" w14:textId="77777777" w:rsidR="00DB2F3E" w:rsidRPr="00962563" w:rsidRDefault="00DB2F3E" w:rsidP="00DB2F3E">
      <w:pPr>
        <w:adjustRightInd w:val="0"/>
        <w:ind w:firstLine="540"/>
        <w:jc w:val="both"/>
        <w:rPr>
          <w:bCs/>
          <w:iCs/>
        </w:rPr>
      </w:pPr>
      <w:r w:rsidRPr="00962563">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962563">
        <w:rPr>
          <w:b/>
          <w:bCs/>
          <w:i/>
          <w:iCs/>
        </w:rPr>
        <w:t xml:space="preserve">сведения будут указаны в </w:t>
      </w:r>
      <w:r w:rsidRPr="00962563">
        <w:rPr>
          <w:b/>
          <w:bCs/>
          <w:i/>
          <w:iCs/>
          <w:u w:val="single"/>
        </w:rPr>
        <w:t>Условиях выпуска</w:t>
      </w:r>
      <w:r w:rsidRPr="00962563">
        <w:rPr>
          <w:bCs/>
          <w:iCs/>
        </w:rPr>
        <w:t xml:space="preserve"> </w:t>
      </w:r>
    </w:p>
    <w:p w14:paraId="7874F179" w14:textId="77777777" w:rsidR="00DB2F3E" w:rsidRPr="00962563" w:rsidRDefault="00DB2F3E" w:rsidP="00DB2F3E">
      <w:pPr>
        <w:adjustRightInd w:val="0"/>
        <w:ind w:firstLine="540"/>
        <w:jc w:val="both"/>
        <w:rPr>
          <w:b/>
          <w:bCs/>
          <w:i/>
          <w:iCs/>
        </w:rPr>
      </w:pPr>
      <w:r w:rsidRPr="00962563">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962563">
        <w:rPr>
          <w:b/>
          <w:bCs/>
          <w:i/>
          <w:iCs/>
        </w:rPr>
        <w:t xml:space="preserve">такое право отсутствует </w:t>
      </w:r>
    </w:p>
    <w:p w14:paraId="3960989C" w14:textId="77777777" w:rsidR="00DB2F3E" w:rsidRPr="00962563" w:rsidRDefault="00DB2F3E" w:rsidP="00DB2F3E">
      <w:pPr>
        <w:adjustRightInd w:val="0"/>
        <w:ind w:firstLine="540"/>
        <w:jc w:val="both"/>
        <w:rPr>
          <w:b/>
          <w:bCs/>
          <w:i/>
          <w:iCs/>
        </w:rPr>
      </w:pPr>
      <w:r w:rsidRPr="00962563">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962563">
        <w:rPr>
          <w:b/>
          <w:bCs/>
          <w:i/>
          <w:iCs/>
        </w:rPr>
        <w:t>размер вознаграждения не превысит 2% (Двух процентов) от номинальной стоимости выпуска (дополнительного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49CB5C08" w14:textId="77777777" w:rsidR="00DB2F3E" w:rsidRPr="00962563" w:rsidRDefault="00DB2F3E" w:rsidP="00DB2F3E">
      <w:pPr>
        <w:adjustRightInd w:val="0"/>
        <w:ind w:firstLine="567"/>
        <w:jc w:val="both"/>
        <w:rPr>
          <w:b/>
          <w:bCs/>
          <w:i/>
          <w:iCs/>
        </w:rPr>
      </w:pPr>
    </w:p>
    <w:p w14:paraId="19968410" w14:textId="77777777" w:rsidR="00DB2F3E" w:rsidRPr="00962563" w:rsidRDefault="00DB2F3E" w:rsidP="00DB2F3E">
      <w:pPr>
        <w:adjustRightInd w:val="0"/>
        <w:ind w:firstLine="567"/>
        <w:jc w:val="both"/>
        <w:rPr>
          <w:b/>
          <w:bCs/>
          <w:i/>
          <w:iCs/>
        </w:rPr>
      </w:pPr>
      <w:r w:rsidRPr="00962563">
        <w:rPr>
          <w:b/>
          <w:bCs/>
          <w:i/>
          <w:iCs/>
        </w:rPr>
        <w:t xml:space="preserve">В случае, если в </w:t>
      </w:r>
      <w:r w:rsidRPr="00962563">
        <w:rPr>
          <w:b/>
          <w:bCs/>
          <w:i/>
          <w:iCs/>
          <w:u w:val="single"/>
        </w:rPr>
        <w:t>Условиях выпуска</w:t>
      </w:r>
      <w:r w:rsidRPr="00962563">
        <w:rPr>
          <w:b/>
          <w:bCs/>
          <w:i/>
          <w:iCs/>
        </w:rPr>
        <w:t xml:space="preserve"> указан перечень возможных Андеррайтеров или в случае, если решение о назначении Андеррайтера принимается до утверждения </w:t>
      </w:r>
      <w:r w:rsidRPr="00962563">
        <w:rPr>
          <w:b/>
          <w:bCs/>
          <w:i/>
          <w:iCs/>
          <w:u w:val="single"/>
        </w:rPr>
        <w:t>Условий выпуска</w:t>
      </w:r>
      <w:r w:rsidRPr="00962563">
        <w:rPr>
          <w:b/>
          <w:bCs/>
          <w:i/>
          <w:iCs/>
        </w:rPr>
        <w:t xml:space="preserve"> информация о назначении Андеррайтера раскрывается в порядке, предусмотренном п.</w:t>
      </w:r>
      <w:r w:rsidRPr="00962563">
        <w:rPr>
          <w:b/>
          <w:i/>
        </w:rPr>
        <w:t xml:space="preserve"> 11 Программы и п. 8.11 Проспекта</w:t>
      </w:r>
      <w:r w:rsidRPr="00962563">
        <w:rPr>
          <w:b/>
          <w:bCs/>
          <w:i/>
          <w:iCs/>
        </w:rPr>
        <w:t>.</w:t>
      </w:r>
      <w:r w:rsidR="00C6620E">
        <w:rPr>
          <w:b/>
          <w:bCs/>
          <w:i/>
          <w:iCs/>
        </w:rPr>
        <w:t xml:space="preserve"> </w:t>
      </w:r>
    </w:p>
    <w:p w14:paraId="3E551588" w14:textId="77777777" w:rsidR="00DB2F3E" w:rsidRPr="00962563" w:rsidRDefault="00DB2F3E" w:rsidP="00DB2F3E">
      <w:pPr>
        <w:adjustRightInd w:val="0"/>
        <w:ind w:firstLine="567"/>
        <w:jc w:val="both"/>
        <w:rPr>
          <w:b/>
          <w:i/>
          <w:u w:val="single"/>
        </w:rPr>
      </w:pPr>
    </w:p>
    <w:p w14:paraId="6127D354" w14:textId="77777777" w:rsidR="00DB2F3E" w:rsidRPr="00962563" w:rsidRDefault="00DB2F3E" w:rsidP="00DB2F3E">
      <w:pPr>
        <w:adjustRightInd w:val="0"/>
        <w:ind w:firstLine="567"/>
        <w:jc w:val="both"/>
        <w:rPr>
          <w:i/>
          <w:u w:val="single"/>
        </w:rPr>
      </w:pPr>
      <w:r w:rsidRPr="00962563">
        <w:rPr>
          <w:i/>
          <w:u w:val="single"/>
        </w:rPr>
        <w:t>1) Размещение Биржевых облигаций в форме Конкурса по определению ставки первого купона:</w:t>
      </w:r>
    </w:p>
    <w:p w14:paraId="4FE31DF3" w14:textId="77777777" w:rsidR="00DB2F3E" w:rsidRPr="00962563" w:rsidRDefault="00DB2F3E" w:rsidP="00DB2F3E">
      <w:pPr>
        <w:adjustRightInd w:val="0"/>
        <w:ind w:firstLine="567"/>
        <w:jc w:val="both"/>
        <w:rPr>
          <w:b/>
          <w:i/>
        </w:rPr>
      </w:pPr>
      <w:r w:rsidRPr="00962563">
        <w:rPr>
          <w:b/>
          <w:i/>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5700C459" w14:textId="77777777" w:rsidR="00DB2F3E" w:rsidRPr="00962563" w:rsidRDefault="00DB2F3E" w:rsidP="00DB2F3E">
      <w:pPr>
        <w:adjustRightInd w:val="0"/>
        <w:ind w:firstLine="567"/>
        <w:jc w:val="both"/>
        <w:rPr>
          <w:b/>
          <w:i/>
        </w:rPr>
      </w:pPr>
      <w:r w:rsidRPr="00962563">
        <w:rPr>
          <w:b/>
          <w:i/>
        </w:rPr>
        <w:t>Конкурс начинается и заканчивается в дату начала размещения Биржевых облигаций отдельного выпуска.</w:t>
      </w:r>
    </w:p>
    <w:p w14:paraId="537978B3" w14:textId="77777777" w:rsidR="00DB2F3E" w:rsidRPr="00962563" w:rsidRDefault="00DB2F3E" w:rsidP="00DB2F3E">
      <w:pPr>
        <w:adjustRightInd w:val="0"/>
        <w:ind w:firstLine="567"/>
        <w:jc w:val="both"/>
        <w:rPr>
          <w:b/>
          <w:i/>
        </w:rPr>
      </w:pPr>
      <w:r w:rsidRPr="00962563">
        <w:rPr>
          <w:b/>
          <w:i/>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76185A38" w14:textId="77777777" w:rsidR="00DB2F3E" w:rsidRPr="00962563" w:rsidRDefault="00DB2F3E" w:rsidP="00DB2F3E">
      <w:pPr>
        <w:adjustRightInd w:val="0"/>
        <w:ind w:firstLine="567"/>
        <w:jc w:val="both"/>
        <w:rPr>
          <w:b/>
          <w:i/>
        </w:rPr>
      </w:pPr>
      <w:r w:rsidRPr="00962563">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1F4A0577"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5C06817" w14:textId="77777777" w:rsidR="00DB2F3E" w:rsidRPr="00962563" w:rsidRDefault="00DB2F3E" w:rsidP="00DB2F3E">
      <w:pPr>
        <w:adjustRightInd w:val="0"/>
        <w:ind w:firstLine="567"/>
        <w:jc w:val="both"/>
        <w:rPr>
          <w:i/>
        </w:rPr>
      </w:pPr>
    </w:p>
    <w:p w14:paraId="71662D98" w14:textId="77777777" w:rsidR="00DB2F3E" w:rsidRPr="00962563" w:rsidRDefault="00DB2F3E" w:rsidP="00DB2F3E">
      <w:pPr>
        <w:adjustRightInd w:val="0"/>
        <w:ind w:firstLine="567"/>
        <w:jc w:val="both"/>
      </w:pPr>
      <w:r w:rsidRPr="00962563">
        <w:t>Порядок и способ подачи (направления) заявок:</w:t>
      </w:r>
    </w:p>
    <w:p w14:paraId="77F00824" w14:textId="77777777" w:rsidR="00DB2F3E" w:rsidRPr="00962563" w:rsidRDefault="00DB2F3E" w:rsidP="00DB2F3E">
      <w:pPr>
        <w:adjustRightInd w:val="0"/>
        <w:ind w:firstLine="567"/>
        <w:jc w:val="both"/>
        <w:rPr>
          <w:b/>
          <w:i/>
        </w:rPr>
      </w:pPr>
      <w:r w:rsidRPr="00962563">
        <w:rPr>
          <w:b/>
          <w:i/>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962563">
        <w:t xml:space="preserve"> </w:t>
      </w:r>
      <w:r w:rsidRPr="00962563">
        <w:rPr>
          <w:b/>
          <w:bCs/>
          <w:i/>
          <w:iCs/>
        </w:rPr>
        <w:t>по согласованию с Эмитентом или Андеррайтером</w:t>
      </w:r>
      <w:r w:rsidRPr="00962563">
        <w:rPr>
          <w:b/>
          <w:i/>
        </w:rPr>
        <w:t xml:space="preserve">. </w:t>
      </w:r>
    </w:p>
    <w:p w14:paraId="4E754AE2" w14:textId="77777777" w:rsidR="00DB2F3E" w:rsidRPr="00962563" w:rsidRDefault="00DB2F3E" w:rsidP="00DB2F3E">
      <w:pPr>
        <w:adjustRightInd w:val="0"/>
        <w:ind w:firstLine="567"/>
        <w:jc w:val="both"/>
        <w:rPr>
          <w:b/>
          <w:i/>
        </w:rPr>
      </w:pPr>
      <w:r w:rsidRPr="00962563">
        <w:rPr>
          <w:b/>
          <w:i/>
        </w:rPr>
        <w:t>Заявки на приобретение Биржевых облигаций направляются Участниками торгов в адрес</w:t>
      </w:r>
      <w:r w:rsidR="00C6620E">
        <w:rPr>
          <w:b/>
          <w:i/>
        </w:rPr>
        <w:t xml:space="preserve"> </w:t>
      </w:r>
      <w:r w:rsidRPr="00962563">
        <w:rPr>
          <w:b/>
          <w:bCs/>
          <w:i/>
          <w:iCs/>
        </w:rPr>
        <w:t>Андеррайтера</w:t>
      </w:r>
      <w:r w:rsidRPr="00962563">
        <w:rPr>
          <w:b/>
          <w:i/>
        </w:rPr>
        <w:t>.</w:t>
      </w:r>
    </w:p>
    <w:p w14:paraId="04C6990C"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51EA05C6" w14:textId="77777777" w:rsidR="00DB2F3E" w:rsidRPr="00962563" w:rsidRDefault="00DB2F3E" w:rsidP="00DB2F3E">
      <w:pPr>
        <w:adjustRightInd w:val="0"/>
        <w:ind w:firstLine="567"/>
        <w:jc w:val="both"/>
        <w:rPr>
          <w:b/>
          <w:i/>
        </w:rPr>
      </w:pPr>
      <w:r w:rsidRPr="00962563">
        <w:rPr>
          <w:b/>
          <w:i/>
        </w:rPr>
        <w:t>- цена приобретения (100% от номинальной стоимости Биржевых облигаций);</w:t>
      </w:r>
    </w:p>
    <w:p w14:paraId="19EC6169" w14:textId="77777777" w:rsidR="00DB2F3E" w:rsidRPr="00962563" w:rsidRDefault="00DB2F3E" w:rsidP="00DB2F3E">
      <w:pPr>
        <w:adjustRightInd w:val="0"/>
        <w:ind w:firstLine="567"/>
        <w:jc w:val="both"/>
        <w:rPr>
          <w:b/>
          <w:i/>
        </w:rPr>
      </w:pPr>
      <w:r w:rsidRPr="00962563">
        <w:rPr>
          <w:b/>
          <w:i/>
        </w:rPr>
        <w:t>- количество Биржевых облигаций;</w:t>
      </w:r>
    </w:p>
    <w:p w14:paraId="1C61C2E0" w14:textId="77777777" w:rsidR="00DB2F3E" w:rsidRPr="00962563" w:rsidRDefault="00DB2F3E" w:rsidP="00DB2F3E">
      <w:pPr>
        <w:adjustRightInd w:val="0"/>
        <w:ind w:firstLine="567"/>
        <w:jc w:val="both"/>
        <w:rPr>
          <w:b/>
          <w:i/>
        </w:rPr>
      </w:pPr>
      <w:r w:rsidRPr="00962563">
        <w:rPr>
          <w:b/>
          <w:i/>
        </w:rPr>
        <w:t>- величина процентной ставки по первому купону;</w:t>
      </w:r>
    </w:p>
    <w:p w14:paraId="6D7DDB05" w14:textId="77777777" w:rsidR="00DB2F3E" w:rsidRPr="00962563" w:rsidRDefault="00DB2F3E" w:rsidP="00DB2F3E">
      <w:pPr>
        <w:adjustRightInd w:val="0"/>
        <w:ind w:firstLine="567"/>
        <w:jc w:val="both"/>
        <w:rPr>
          <w:b/>
          <w:i/>
        </w:rPr>
      </w:pPr>
      <w:r w:rsidRPr="00962563">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048523E" w14:textId="77777777" w:rsidR="00DB2F3E" w:rsidRPr="00962563" w:rsidRDefault="00DB2F3E" w:rsidP="00DB2F3E">
      <w:pPr>
        <w:adjustRightInd w:val="0"/>
        <w:ind w:firstLine="567"/>
        <w:jc w:val="both"/>
        <w:rPr>
          <w:b/>
          <w:i/>
        </w:rPr>
      </w:pPr>
      <w:r w:rsidRPr="00962563">
        <w:rPr>
          <w:b/>
          <w:i/>
        </w:rPr>
        <w:t>- прочие параметры в соответствии с Правилами Биржи.</w:t>
      </w:r>
    </w:p>
    <w:p w14:paraId="4187DF14"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цена размещения Биржевых облигаций, определяемая в соответствии с п. 8.4 Программы.</w:t>
      </w:r>
    </w:p>
    <w:p w14:paraId="1485D1D8" w14:textId="77777777" w:rsidR="00DB2F3E" w:rsidRPr="00962563" w:rsidRDefault="00DB2F3E" w:rsidP="00DB2F3E">
      <w:pPr>
        <w:adjustRightInd w:val="0"/>
        <w:ind w:firstLine="567"/>
        <w:jc w:val="both"/>
        <w:rPr>
          <w:b/>
          <w:i/>
        </w:rPr>
      </w:pPr>
      <w:r w:rsidRPr="00962563">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962563">
        <w:rPr>
          <w:b/>
          <w:bCs/>
          <w:i/>
          <w:iCs/>
        </w:rPr>
        <w:t xml:space="preserve">управления </w:t>
      </w:r>
      <w:r w:rsidRPr="00962563">
        <w:rPr>
          <w:b/>
          <w:i/>
        </w:rPr>
        <w:t>Эмитента назначит процентную ставку по первому купону большую или равную указанной в заявке величине процентной ставки по первому купону.</w:t>
      </w:r>
    </w:p>
    <w:p w14:paraId="6CCFFB32" w14:textId="77777777" w:rsidR="00DB2F3E" w:rsidRPr="00962563" w:rsidRDefault="00DB2F3E" w:rsidP="00DB2F3E">
      <w:pPr>
        <w:adjustRightInd w:val="0"/>
        <w:ind w:firstLine="567"/>
        <w:jc w:val="both"/>
        <w:rPr>
          <w:b/>
          <w:i/>
        </w:rPr>
      </w:pPr>
      <w:r w:rsidRPr="00962563">
        <w:rPr>
          <w:b/>
          <w:i/>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01E4A20E" w14:textId="77777777" w:rsidR="00DB2F3E" w:rsidRPr="00962563" w:rsidRDefault="00DB2F3E" w:rsidP="00DB2F3E">
      <w:pPr>
        <w:adjustRightInd w:val="0"/>
        <w:ind w:firstLine="567"/>
        <w:jc w:val="both"/>
        <w:rPr>
          <w:b/>
          <w:i/>
        </w:rPr>
      </w:pPr>
      <w:r w:rsidRPr="00962563">
        <w:rPr>
          <w:b/>
          <w:i/>
        </w:rPr>
        <w:t xml:space="preserve">Величина процентной ставки должна быть выражена в процентах годовых с точностью до одной сотой процента. </w:t>
      </w:r>
    </w:p>
    <w:p w14:paraId="3B29B459" w14:textId="77777777" w:rsidR="00DB2F3E" w:rsidRPr="00962563" w:rsidRDefault="00DB2F3E" w:rsidP="00DB2F3E">
      <w:pPr>
        <w:adjustRightInd w:val="0"/>
        <w:ind w:firstLine="567"/>
        <w:jc w:val="both"/>
        <w:rPr>
          <w:b/>
          <w:i/>
        </w:rPr>
      </w:pPr>
    </w:p>
    <w:p w14:paraId="49F89C31"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18CD6D2" w14:textId="77777777" w:rsidR="00DB2F3E" w:rsidRPr="00962563" w:rsidRDefault="00DB2F3E" w:rsidP="00DB2F3E">
      <w:pPr>
        <w:ind w:firstLine="567"/>
        <w:jc w:val="both"/>
      </w:pPr>
    </w:p>
    <w:p w14:paraId="731A1A04" w14:textId="77777777" w:rsidR="00DB2F3E" w:rsidRPr="00962563" w:rsidRDefault="00DB2F3E" w:rsidP="00DB2F3E">
      <w:pPr>
        <w:adjustRightInd w:val="0"/>
        <w:ind w:firstLine="567"/>
        <w:jc w:val="both"/>
        <w:rPr>
          <w:b/>
          <w:i/>
        </w:rPr>
      </w:pPr>
      <w:r w:rsidRPr="00962563">
        <w:rPr>
          <w:b/>
          <w:i/>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4B650297" w14:textId="77777777" w:rsidR="00DB2F3E" w:rsidRPr="00962563" w:rsidRDefault="00DB2F3E" w:rsidP="00DB2F3E">
      <w:pPr>
        <w:adjustRightInd w:val="0"/>
        <w:ind w:firstLine="567"/>
        <w:jc w:val="both"/>
        <w:rPr>
          <w:b/>
          <w:i/>
        </w:rPr>
      </w:pPr>
      <w:r w:rsidRPr="00962563">
        <w:rPr>
          <w:b/>
          <w:i/>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w:t>
      </w:r>
      <w:r w:rsidRPr="00962563">
        <w:rPr>
          <w:b/>
          <w:bCs/>
          <w:i/>
          <w:iCs/>
        </w:rPr>
        <w:t xml:space="preserve"> или Андеррайтеру</w:t>
      </w:r>
      <w:r w:rsidRPr="00962563">
        <w:rPr>
          <w:b/>
          <w:i/>
        </w:rPr>
        <w:t>.</w:t>
      </w:r>
    </w:p>
    <w:p w14:paraId="7D212D7F" w14:textId="77777777" w:rsidR="00DB2F3E" w:rsidRPr="00962563" w:rsidRDefault="00DB2F3E" w:rsidP="00DB2F3E">
      <w:pPr>
        <w:adjustRightInd w:val="0"/>
        <w:ind w:firstLine="567"/>
        <w:jc w:val="both"/>
        <w:rPr>
          <w:b/>
          <w:i/>
        </w:rPr>
      </w:pPr>
      <w:r w:rsidRPr="00962563">
        <w:rPr>
          <w:b/>
          <w:i/>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7CDB6EBF" w14:textId="77777777" w:rsidR="00DB2F3E" w:rsidRPr="00962563" w:rsidRDefault="00DB2F3E" w:rsidP="00DB2F3E">
      <w:pPr>
        <w:adjustRightInd w:val="0"/>
        <w:ind w:firstLine="567"/>
        <w:jc w:val="both"/>
        <w:rPr>
          <w:b/>
          <w:i/>
        </w:rPr>
      </w:pPr>
    </w:p>
    <w:p w14:paraId="0934A148" w14:textId="77777777" w:rsidR="00DB2F3E" w:rsidRPr="00962563" w:rsidRDefault="00DB2F3E" w:rsidP="00DB2F3E">
      <w:pPr>
        <w:adjustRightInd w:val="0"/>
        <w:ind w:firstLine="567"/>
        <w:jc w:val="both"/>
        <w:rPr>
          <w:b/>
          <w:i/>
        </w:rPr>
      </w:pPr>
      <w:r w:rsidRPr="00962563">
        <w:rPr>
          <w:b/>
          <w:i/>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После опубликования в Ленте новостей сообщения о величине процентной ставки по первому купону, Эмитент информирует </w:t>
      </w:r>
      <w:r w:rsidRPr="00962563">
        <w:rPr>
          <w:b/>
          <w:bCs/>
          <w:i/>
          <w:iCs/>
        </w:rPr>
        <w:t xml:space="preserve">Андеррайтера и </w:t>
      </w:r>
      <w:r w:rsidRPr="00962563">
        <w:rPr>
          <w:b/>
          <w:i/>
        </w:rPr>
        <w:t>НРД о величине процентной ставки по первому купону.</w:t>
      </w:r>
    </w:p>
    <w:p w14:paraId="431BFF6D" w14:textId="77777777" w:rsidR="00DB2F3E" w:rsidRPr="00962563" w:rsidRDefault="00DB2F3E" w:rsidP="00DB2F3E">
      <w:pPr>
        <w:adjustRightInd w:val="0"/>
        <w:ind w:firstLine="567"/>
        <w:jc w:val="both"/>
        <w:rPr>
          <w:b/>
          <w:i/>
        </w:rPr>
      </w:pPr>
      <w:r w:rsidRPr="00962563">
        <w:rPr>
          <w:b/>
          <w:i/>
        </w:rPr>
        <w:t xml:space="preserve">После опубликования в Ленте новостей информации о величине процентной ставки по первому купону </w:t>
      </w:r>
      <w:r w:rsidRPr="00962563">
        <w:rPr>
          <w:b/>
          <w:bCs/>
          <w:i/>
          <w:iCs/>
        </w:rPr>
        <w:t>Андеррайтер,</w:t>
      </w:r>
      <w:r w:rsidRPr="00962563">
        <w:rPr>
          <w:b/>
          <w:i/>
        </w:rPr>
        <w:t xml:space="preserve">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r w:rsidRPr="00962563">
        <w:rPr>
          <w:b/>
          <w:bCs/>
          <w:i/>
          <w:iCs/>
        </w:rPr>
        <w:t>Андеррайтер</w:t>
      </w:r>
      <w:r w:rsidRPr="00962563">
        <w:rPr>
          <w:b/>
          <w:i/>
        </w:rPr>
        <w:t xml:space="preserve"> не направляет участникам торгов отдельных уведомлений (сообщений) об удовлетворении (об отказе в удовлетворении) заявок.</w:t>
      </w:r>
    </w:p>
    <w:p w14:paraId="2422E240" w14:textId="77777777" w:rsidR="00DB2F3E" w:rsidRPr="00962563" w:rsidRDefault="00DB2F3E" w:rsidP="00DB2F3E">
      <w:pPr>
        <w:adjustRightInd w:val="0"/>
        <w:ind w:firstLine="567"/>
        <w:jc w:val="both"/>
        <w:rPr>
          <w:b/>
          <w:i/>
        </w:rPr>
      </w:pPr>
      <w:r w:rsidRPr="00962563">
        <w:rPr>
          <w:b/>
          <w:i/>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694E6912" w14:textId="77777777" w:rsidR="00DB2F3E" w:rsidRPr="00962563" w:rsidRDefault="00DB2F3E" w:rsidP="00DB2F3E">
      <w:pPr>
        <w:adjustRightInd w:val="0"/>
        <w:ind w:firstLine="567"/>
        <w:jc w:val="both"/>
        <w:rPr>
          <w:b/>
          <w:i/>
        </w:rPr>
      </w:pPr>
      <w:r w:rsidRPr="00962563">
        <w:rPr>
          <w:b/>
          <w:i/>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Pr="00962563">
        <w:rPr>
          <w:b/>
          <w:bCs/>
          <w:i/>
          <w:iCs/>
        </w:rPr>
        <w:t>Андеррайтером</w:t>
      </w:r>
      <w:r w:rsidRPr="00962563">
        <w:rPr>
          <w:b/>
          <w:i/>
        </w:rPr>
        <w:t>.</w:t>
      </w:r>
    </w:p>
    <w:p w14:paraId="0021BDBF" w14:textId="77777777" w:rsidR="00DB2F3E" w:rsidRPr="00962563" w:rsidRDefault="00DB2F3E" w:rsidP="00DB2F3E">
      <w:pPr>
        <w:adjustRightInd w:val="0"/>
        <w:ind w:firstLine="567"/>
        <w:jc w:val="both"/>
        <w:rPr>
          <w:b/>
          <w:i/>
        </w:rPr>
      </w:pPr>
      <w:r w:rsidRPr="00962563">
        <w:rPr>
          <w:b/>
          <w:i/>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962563">
        <w:rPr>
          <w:b/>
          <w:bCs/>
          <w:i/>
          <w:iCs/>
        </w:rPr>
        <w:t>Андеррайтера</w:t>
      </w:r>
      <w:r w:rsidRPr="00962563">
        <w:rPr>
          <w:b/>
          <w:i/>
        </w:rPr>
        <w:t xml:space="preserve">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w:t>
      </w:r>
      <w:r w:rsidRPr="00962563">
        <w:rPr>
          <w:b/>
          <w:bCs/>
          <w:i/>
          <w:iCs/>
        </w:rPr>
        <w:t>Андеррайтером</w:t>
      </w:r>
      <w:r w:rsidRPr="00962563">
        <w:rPr>
          <w:b/>
          <w:i/>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2978F293" w14:textId="77777777" w:rsidR="00DB2F3E" w:rsidRPr="00962563" w:rsidRDefault="00DB2F3E" w:rsidP="00DB2F3E">
      <w:pPr>
        <w:adjustRightInd w:val="0"/>
        <w:ind w:firstLine="567"/>
        <w:jc w:val="both"/>
        <w:rPr>
          <w:b/>
          <w:i/>
        </w:rPr>
      </w:pPr>
      <w:r w:rsidRPr="00962563">
        <w:rPr>
          <w:b/>
          <w:i/>
        </w:rPr>
        <w:t>Приобретение Биржевых облигаций Эмитента в ходе их размещения не может быть осуществлено за счет Эмитента.</w:t>
      </w:r>
    </w:p>
    <w:p w14:paraId="1FFEAEFF" w14:textId="77777777" w:rsidR="00DB2F3E" w:rsidRPr="00962563" w:rsidRDefault="00DB2F3E" w:rsidP="00DB2F3E">
      <w:pPr>
        <w:adjustRightInd w:val="0"/>
        <w:ind w:firstLine="567"/>
        <w:jc w:val="both"/>
        <w:rPr>
          <w:b/>
        </w:rPr>
      </w:pPr>
    </w:p>
    <w:p w14:paraId="088C3A57" w14:textId="77777777" w:rsidR="00DB2F3E" w:rsidRPr="00962563" w:rsidRDefault="00DB2F3E" w:rsidP="00DB2F3E">
      <w:pPr>
        <w:adjustRightInd w:val="0"/>
        <w:ind w:firstLine="567"/>
        <w:jc w:val="both"/>
        <w:rPr>
          <w:u w:val="single"/>
        </w:rPr>
      </w:pPr>
      <w:r w:rsidRPr="00962563">
        <w:rPr>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6A6DCF2" w14:textId="77777777" w:rsidR="00DB2F3E" w:rsidRPr="00962563" w:rsidRDefault="00DB2F3E" w:rsidP="00DB2F3E">
      <w:pPr>
        <w:adjustRightInd w:val="0"/>
        <w:ind w:firstLine="567"/>
        <w:jc w:val="both"/>
        <w:rPr>
          <w:b/>
          <w:i/>
        </w:rPr>
      </w:pPr>
      <w:r w:rsidRPr="00962563">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и п. 8.11 Проспекта. Об определенной ставке Эмитент уведомляет Биржу и НРД до даты начала размещения.</w:t>
      </w:r>
    </w:p>
    <w:p w14:paraId="4A76F260" w14:textId="77777777" w:rsidR="00DB2F3E" w:rsidRPr="00962563" w:rsidRDefault="00DB2F3E" w:rsidP="00DB2F3E">
      <w:pPr>
        <w:adjustRightInd w:val="0"/>
        <w:ind w:firstLine="567"/>
        <w:jc w:val="both"/>
        <w:rPr>
          <w:b/>
          <w:i/>
        </w:rPr>
      </w:pPr>
    </w:p>
    <w:p w14:paraId="503D2B22" w14:textId="77777777" w:rsidR="00DB2F3E" w:rsidRPr="00962563" w:rsidRDefault="00DB2F3E" w:rsidP="00DB2F3E">
      <w:pPr>
        <w:adjustRightInd w:val="0"/>
        <w:ind w:firstLine="567"/>
        <w:jc w:val="both"/>
        <w:rPr>
          <w:b/>
          <w:i/>
        </w:rPr>
      </w:pPr>
      <w:r w:rsidRPr="00962563">
        <w:rPr>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55ACA485" w14:textId="77777777" w:rsidR="00DB2F3E" w:rsidRPr="00962563" w:rsidRDefault="00DB2F3E" w:rsidP="00DB2F3E">
      <w:pPr>
        <w:adjustRightInd w:val="0"/>
        <w:ind w:firstLine="567"/>
        <w:jc w:val="both"/>
        <w:rPr>
          <w:b/>
          <w:i/>
        </w:rPr>
      </w:pPr>
      <w:r w:rsidRPr="00962563">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5B30751B" w14:textId="77777777" w:rsidR="00DB2F3E" w:rsidRPr="00962563" w:rsidRDefault="00DB2F3E" w:rsidP="00DB2F3E">
      <w:pPr>
        <w:adjustRightInd w:val="0"/>
        <w:ind w:firstLine="567"/>
        <w:jc w:val="both"/>
        <w:rPr>
          <w:b/>
          <w:i/>
        </w:rPr>
      </w:pPr>
      <w:r w:rsidRPr="00962563">
        <w:rPr>
          <w:b/>
          <w:i/>
        </w:rPr>
        <w:t>В дату начала размещения Участники торгов в течение периода подачи заявок</w:t>
      </w:r>
      <w:r w:rsidRPr="00962563">
        <w:rPr>
          <w:b/>
        </w:rPr>
        <w:t xml:space="preserve"> </w:t>
      </w:r>
      <w:r w:rsidRPr="00962563">
        <w:rPr>
          <w:b/>
          <w:i/>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6D097123" w14:textId="77777777" w:rsidR="00DB2F3E" w:rsidRPr="00962563" w:rsidRDefault="00DB2F3E" w:rsidP="00DB2F3E">
      <w:pPr>
        <w:adjustRightInd w:val="0"/>
        <w:ind w:firstLine="567"/>
        <w:jc w:val="both"/>
        <w:rPr>
          <w:b/>
          <w:i/>
        </w:rPr>
      </w:pPr>
      <w:r w:rsidRPr="00962563">
        <w:rPr>
          <w:b/>
          <w:i/>
        </w:rPr>
        <w:t>Время и порядок подачи адресных заявок в течение периода подачи заявок по фиксированной цене и ставке первого купона устанавливается Биржей</w:t>
      </w:r>
      <w:r w:rsidRPr="00962563">
        <w:t xml:space="preserve"> </w:t>
      </w:r>
      <w:r w:rsidRPr="00962563">
        <w:rPr>
          <w:b/>
          <w:bCs/>
          <w:i/>
          <w:iCs/>
        </w:rPr>
        <w:t>по согласованию с Эмитентом или Андеррайтером.</w:t>
      </w:r>
      <w:r w:rsidRPr="00962563">
        <w:rPr>
          <w:b/>
          <w:i/>
        </w:rPr>
        <w:t xml:space="preserve">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w:t>
      </w:r>
      <w:r w:rsidRPr="00962563">
        <w:rPr>
          <w:b/>
          <w:bCs/>
          <w:i/>
          <w:iCs/>
        </w:rPr>
        <w:t xml:space="preserve"> или Андеррайтеру</w:t>
      </w:r>
      <w:r w:rsidRPr="00962563">
        <w:rPr>
          <w:b/>
          <w:i/>
        </w:rPr>
        <w:t>.</w:t>
      </w:r>
    </w:p>
    <w:p w14:paraId="1E462DE0" w14:textId="77777777" w:rsidR="00DB2F3E" w:rsidRPr="00962563" w:rsidRDefault="00DB2F3E" w:rsidP="00DB2F3E">
      <w:pPr>
        <w:adjustRightInd w:val="0"/>
        <w:ind w:firstLine="567"/>
        <w:jc w:val="both"/>
        <w:rPr>
          <w:b/>
          <w:i/>
        </w:rPr>
      </w:pPr>
      <w:r w:rsidRPr="00962563">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55A9C0E" w14:textId="77777777" w:rsidR="00DB2F3E" w:rsidRPr="00962563" w:rsidRDefault="00DB2F3E" w:rsidP="00DB2F3E">
      <w:pPr>
        <w:adjustRightInd w:val="0"/>
        <w:ind w:firstLine="567"/>
        <w:jc w:val="both"/>
        <w:rPr>
          <w:b/>
          <w:i/>
        </w:rPr>
      </w:pPr>
      <w:r w:rsidRPr="00962563">
        <w:rPr>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962563">
        <w:rPr>
          <w:b/>
          <w:bCs/>
          <w:i/>
          <w:iCs/>
        </w:rPr>
        <w:t xml:space="preserve"> и передает указанную информацию Андеррайтеру. Андеррайтер</w:t>
      </w:r>
      <w:r w:rsidRPr="00962563">
        <w:rPr>
          <w:b/>
          <w:i/>
        </w:rPr>
        <w:t xml:space="preserve"> заключает сделки купли-продажи Биржевых облигаций путем подачи в </w:t>
      </w:r>
      <w:r>
        <w:rPr>
          <w:b/>
          <w:i/>
        </w:rPr>
        <w:t>С</w:t>
      </w:r>
      <w:r w:rsidRPr="00962563">
        <w:rPr>
          <w:b/>
          <w:i/>
        </w:rPr>
        <w:t xml:space="preserve">истему торгов </w:t>
      </w:r>
      <w:r>
        <w:rPr>
          <w:b/>
          <w:i/>
        </w:rPr>
        <w:t>Биржи</w:t>
      </w:r>
      <w:r w:rsidRPr="00962563">
        <w:rPr>
          <w:b/>
          <w:i/>
        </w:rPr>
        <w:t xml:space="preserve">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w:t>
      </w:r>
      <w:r w:rsidRPr="00962563">
        <w:rPr>
          <w:b/>
          <w:bCs/>
          <w:i/>
          <w:iCs/>
        </w:rPr>
        <w:t>и/или Андеррайтер заключили</w:t>
      </w:r>
      <w:r w:rsidRPr="00962563">
        <w:rPr>
          <w:b/>
          <w:i/>
        </w:rPr>
        <w:t xml:space="preserve"> Предварительные договоры, в соответствии с которыми потенциальный покупатель Биржевых облигаций и Эмитент </w:t>
      </w:r>
      <w:r w:rsidRPr="00962563">
        <w:rPr>
          <w:b/>
          <w:bCs/>
          <w:i/>
          <w:iCs/>
        </w:rPr>
        <w:t xml:space="preserve">через Андеррайтера </w:t>
      </w:r>
      <w:r w:rsidRPr="00962563">
        <w:rPr>
          <w:b/>
          <w:i/>
        </w:rPr>
        <w:t>обязуется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002188FA" w14:textId="77777777" w:rsidR="00DB2F3E" w:rsidRPr="00962563" w:rsidRDefault="00DB2F3E" w:rsidP="00DB2F3E">
      <w:pPr>
        <w:adjustRightInd w:val="0"/>
        <w:ind w:firstLine="567"/>
        <w:jc w:val="both"/>
        <w:rPr>
          <w:b/>
          <w:i/>
        </w:rPr>
      </w:pPr>
      <w:r w:rsidRPr="00962563">
        <w:rPr>
          <w:b/>
          <w:i/>
        </w:rPr>
        <w:t xml:space="preserve">Факт невыставления встречной адресной заявки </w:t>
      </w:r>
      <w:r w:rsidRPr="00962563">
        <w:rPr>
          <w:b/>
          <w:bCs/>
          <w:i/>
          <w:iCs/>
        </w:rPr>
        <w:t>Андеррайтером</w:t>
      </w:r>
      <w:r w:rsidRPr="00962563">
        <w:rPr>
          <w:b/>
          <w:i/>
        </w:rPr>
        <w:t xml:space="preserve"> будет означать, что Эмитентом было принято решение об отклонении Заявки. Неудовлетворенные заявки Участников торгов отклоняются </w:t>
      </w:r>
      <w:r w:rsidRPr="00962563">
        <w:rPr>
          <w:b/>
          <w:bCs/>
          <w:i/>
          <w:iCs/>
        </w:rPr>
        <w:t>Андеррайтером</w:t>
      </w:r>
      <w:r w:rsidRPr="00962563">
        <w:rPr>
          <w:b/>
          <w:i/>
        </w:rPr>
        <w:t>.</w:t>
      </w:r>
    </w:p>
    <w:p w14:paraId="219081AA" w14:textId="77777777" w:rsidR="00DB2F3E" w:rsidRPr="00962563" w:rsidRDefault="00DB2F3E" w:rsidP="00DB2F3E">
      <w:pPr>
        <w:adjustRightInd w:val="0"/>
        <w:ind w:firstLine="567"/>
        <w:jc w:val="both"/>
        <w:rPr>
          <w:b/>
          <w:i/>
        </w:rPr>
      </w:pPr>
      <w:r w:rsidRPr="00962563">
        <w:rPr>
          <w:b/>
          <w:bCs/>
          <w:i/>
          <w:iCs/>
        </w:rPr>
        <w:t>Андеррайтер</w:t>
      </w:r>
      <w:r w:rsidRPr="00962563">
        <w:rPr>
          <w:b/>
          <w:i/>
        </w:rPr>
        <w:t xml:space="preserve"> не направляет Участникам торгов отдельных письменных уведомлений (сообщений) об удовлетворении (об отказе в удовлетворении) заявок.</w:t>
      </w:r>
    </w:p>
    <w:p w14:paraId="3FCB1BFE" w14:textId="77777777" w:rsidR="00DB2F3E" w:rsidRPr="00962563" w:rsidRDefault="00DB2F3E" w:rsidP="00DB2F3E">
      <w:pPr>
        <w:adjustRightInd w:val="0"/>
        <w:ind w:firstLine="567"/>
        <w:jc w:val="both"/>
        <w:rPr>
          <w:b/>
          <w:i/>
        </w:rPr>
      </w:pPr>
      <w:r w:rsidRPr="00962563">
        <w:rPr>
          <w:b/>
          <w:i/>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962563">
        <w:rPr>
          <w:b/>
          <w:bCs/>
          <w:i/>
          <w:iCs/>
        </w:rPr>
        <w:t>Андеррайтера</w:t>
      </w:r>
      <w:r w:rsidRPr="00962563">
        <w:rPr>
          <w:b/>
          <w:i/>
        </w:rPr>
        <w:t>.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6DFDC134" w14:textId="77777777" w:rsidR="00DB2F3E" w:rsidRPr="00962563" w:rsidRDefault="00DB2F3E" w:rsidP="00DB2F3E">
      <w:pPr>
        <w:adjustRightInd w:val="0"/>
        <w:ind w:firstLine="567"/>
        <w:jc w:val="both"/>
        <w:rPr>
          <w:b/>
          <w:i/>
        </w:rPr>
      </w:pPr>
      <w:r w:rsidRPr="00962563">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3AE9D13E"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70CF9FC" w14:textId="77777777" w:rsidR="00DB2F3E" w:rsidRPr="00962563" w:rsidRDefault="00DB2F3E" w:rsidP="00DB2F3E">
      <w:pPr>
        <w:adjustRightInd w:val="0"/>
        <w:ind w:firstLine="567"/>
        <w:jc w:val="both"/>
        <w:rPr>
          <w:b/>
          <w:i/>
        </w:rPr>
      </w:pPr>
      <w:r w:rsidRPr="00962563">
        <w:rPr>
          <w:b/>
          <w:i/>
        </w:rPr>
        <w:t>Заявки на приобретение Биржевых облигаций направляются Участниками торгов в адрес</w:t>
      </w:r>
      <w:r w:rsidR="00C6620E">
        <w:rPr>
          <w:b/>
          <w:i/>
        </w:rPr>
        <w:t xml:space="preserve"> </w:t>
      </w:r>
      <w:r w:rsidRPr="00962563">
        <w:rPr>
          <w:b/>
          <w:bCs/>
          <w:i/>
          <w:iCs/>
        </w:rPr>
        <w:t>Андеррайтера</w:t>
      </w:r>
      <w:r w:rsidRPr="00962563">
        <w:rPr>
          <w:b/>
          <w:i/>
        </w:rPr>
        <w:t>.</w:t>
      </w:r>
    </w:p>
    <w:p w14:paraId="07DF16CF"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147ACA02" w14:textId="77777777" w:rsidR="00DB2F3E" w:rsidRPr="00962563" w:rsidRDefault="00DB2F3E" w:rsidP="00DB2F3E">
      <w:pPr>
        <w:adjustRightInd w:val="0"/>
        <w:ind w:firstLine="567"/>
        <w:jc w:val="both"/>
        <w:rPr>
          <w:b/>
          <w:i/>
        </w:rPr>
      </w:pPr>
      <w:r w:rsidRPr="00962563">
        <w:rPr>
          <w:b/>
          <w:i/>
        </w:rPr>
        <w:t>- цена приобретения (100% от номинальной стоимости Биржевой облигации);</w:t>
      </w:r>
    </w:p>
    <w:p w14:paraId="45A47B27" w14:textId="77777777" w:rsidR="00DB2F3E" w:rsidRPr="00962563" w:rsidRDefault="00DB2F3E" w:rsidP="00DB2F3E">
      <w:pPr>
        <w:adjustRightInd w:val="0"/>
        <w:ind w:firstLine="567"/>
        <w:jc w:val="both"/>
        <w:rPr>
          <w:b/>
          <w:i/>
        </w:rPr>
      </w:pPr>
      <w:r w:rsidRPr="00962563">
        <w:rPr>
          <w:b/>
          <w:i/>
        </w:rPr>
        <w:t>- количество Биржевых облигаций;</w:t>
      </w:r>
    </w:p>
    <w:p w14:paraId="52156B7F" w14:textId="77777777" w:rsidR="00DB2F3E" w:rsidRPr="00962563" w:rsidRDefault="00DB2F3E" w:rsidP="00DB2F3E">
      <w:pPr>
        <w:adjustRightInd w:val="0"/>
        <w:ind w:firstLine="567"/>
        <w:jc w:val="both"/>
        <w:rPr>
          <w:b/>
          <w:i/>
        </w:rPr>
      </w:pPr>
      <w:r w:rsidRPr="00962563">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AC9C94C" w14:textId="77777777" w:rsidR="00DB2F3E" w:rsidRPr="00962563" w:rsidRDefault="00DB2F3E" w:rsidP="00DB2F3E">
      <w:pPr>
        <w:adjustRightInd w:val="0"/>
        <w:ind w:firstLine="567"/>
        <w:jc w:val="both"/>
        <w:rPr>
          <w:b/>
          <w:i/>
        </w:rPr>
      </w:pPr>
      <w:r w:rsidRPr="00962563">
        <w:rPr>
          <w:b/>
          <w:i/>
        </w:rPr>
        <w:t>- прочие параметры в соответствии с Правилами Биржи.</w:t>
      </w:r>
    </w:p>
    <w:p w14:paraId="4A3C1A23"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цена размещения Биржевых облигаций, определяемая в соответствии с п. 8.4 Программы.</w:t>
      </w:r>
    </w:p>
    <w:p w14:paraId="7EC38D06" w14:textId="77777777" w:rsidR="00DB2F3E" w:rsidRPr="00962563" w:rsidRDefault="00DB2F3E" w:rsidP="00DB2F3E">
      <w:pPr>
        <w:adjustRightInd w:val="0"/>
        <w:ind w:firstLine="567"/>
        <w:jc w:val="both"/>
        <w:rPr>
          <w:b/>
          <w:i/>
        </w:rPr>
      </w:pPr>
      <w:r w:rsidRPr="00962563">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2F0616FE"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7ACD2D6" w14:textId="77777777" w:rsidR="00DB2F3E" w:rsidRPr="00962563" w:rsidRDefault="00DB2F3E" w:rsidP="00DB2F3E">
      <w:pPr>
        <w:ind w:firstLine="567"/>
        <w:jc w:val="both"/>
      </w:pPr>
    </w:p>
    <w:p w14:paraId="5C2116EF" w14:textId="77777777" w:rsidR="00DB2F3E" w:rsidRPr="00962563" w:rsidRDefault="00DB2F3E" w:rsidP="00DB2F3E">
      <w:pPr>
        <w:adjustRightInd w:val="0"/>
        <w:ind w:firstLine="567"/>
        <w:jc w:val="both"/>
        <w:rPr>
          <w:b/>
          <w:i/>
        </w:rPr>
      </w:pPr>
      <w:r w:rsidRPr="00962563">
        <w:rPr>
          <w:b/>
          <w:i/>
        </w:rPr>
        <w:t>Заявки, не соответствующие изложенным выше требованиям, не принимаются.</w:t>
      </w:r>
    </w:p>
    <w:p w14:paraId="7C79BBB1" w14:textId="77777777" w:rsidR="00DB2F3E" w:rsidRPr="00962563" w:rsidRDefault="00DB2F3E" w:rsidP="00DB2F3E">
      <w:pPr>
        <w:adjustRightInd w:val="0"/>
        <w:ind w:firstLine="567"/>
        <w:jc w:val="both"/>
        <w:rPr>
          <w:b/>
          <w:i/>
        </w:rPr>
      </w:pPr>
    </w:p>
    <w:p w14:paraId="65227294" w14:textId="77777777" w:rsidR="00DB2F3E" w:rsidRPr="00962563" w:rsidRDefault="00DB2F3E" w:rsidP="00DB2F3E">
      <w:pPr>
        <w:adjustRightInd w:val="0"/>
        <w:ind w:firstLine="567"/>
        <w:jc w:val="both"/>
        <w:rPr>
          <w:b/>
          <w:i/>
        </w:rPr>
      </w:pPr>
      <w:r w:rsidRPr="00962563">
        <w:rPr>
          <w:b/>
          <w:i/>
        </w:rPr>
        <w:t>Приобретение Биржевых облигаций Эмитента в ходе их размещения не может быть осуществлено за счет Эмитента.</w:t>
      </w:r>
    </w:p>
    <w:p w14:paraId="75928C93" w14:textId="77777777" w:rsidR="00DB2F3E" w:rsidRPr="00962563" w:rsidRDefault="00DB2F3E" w:rsidP="00DB2F3E">
      <w:pPr>
        <w:adjustRightInd w:val="0"/>
        <w:ind w:firstLine="567"/>
        <w:jc w:val="both"/>
        <w:rPr>
          <w:b/>
          <w:i/>
        </w:rPr>
      </w:pPr>
      <w:r w:rsidRPr="00962563">
        <w:rPr>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Pr="00962563">
        <w:rPr>
          <w:b/>
          <w:bCs/>
          <w:i/>
          <w:iCs/>
        </w:rPr>
        <w:t>и/или Андеррайтер намереваются</w:t>
      </w:r>
      <w:r w:rsidRPr="00962563">
        <w:rPr>
          <w:b/>
          <w:i/>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227EA6D" w14:textId="77777777" w:rsidR="00DB2F3E" w:rsidRPr="00962563" w:rsidRDefault="00DB2F3E" w:rsidP="00DB2F3E">
      <w:pPr>
        <w:adjustRightInd w:val="0"/>
        <w:ind w:firstLine="567"/>
        <w:jc w:val="both"/>
        <w:rPr>
          <w:i/>
        </w:rPr>
      </w:pPr>
      <w:r w:rsidRPr="00962563">
        <w:rPr>
          <w:b/>
          <w:i/>
        </w:rPr>
        <w:t xml:space="preserve">Заключение таких предварительных договоров осуществляется путем акцепта Эмитентом </w:t>
      </w:r>
      <w:r w:rsidRPr="00962563">
        <w:rPr>
          <w:b/>
          <w:bCs/>
          <w:i/>
          <w:iCs/>
        </w:rPr>
        <w:t xml:space="preserve">и/или Андеррайтером </w:t>
      </w:r>
      <w:r w:rsidRPr="00962563">
        <w:rPr>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962563">
        <w:rPr>
          <w:b/>
          <w:bCs/>
          <w:i/>
          <w:iCs/>
        </w:rPr>
        <w:t xml:space="preserve">через Андеррайтера </w:t>
      </w:r>
      <w:r w:rsidRPr="00962563">
        <w:rPr>
          <w:b/>
          <w:i/>
        </w:rPr>
        <w:t>обязуются заключить в дату начала размещения Биржевых облигаций основные договоры по приобретению Биржевых облигаций (далее – «</w:t>
      </w:r>
      <w:r w:rsidRPr="00962563">
        <w:rPr>
          <w:b/>
          <w:i/>
          <w:u w:val="single"/>
        </w:rPr>
        <w:t>Предварительные договоры</w:t>
      </w:r>
      <w:r w:rsidRPr="00962563">
        <w:rPr>
          <w:b/>
          <w:i/>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962563">
        <w:rPr>
          <w:b/>
        </w:rPr>
        <w:t xml:space="preserve">. </w:t>
      </w:r>
    </w:p>
    <w:p w14:paraId="2059175D" w14:textId="77777777" w:rsidR="00DB2F3E" w:rsidRPr="00962563" w:rsidRDefault="00DB2F3E" w:rsidP="00DB2F3E">
      <w:pPr>
        <w:adjustRightInd w:val="0"/>
        <w:ind w:firstLine="567"/>
        <w:jc w:val="both"/>
      </w:pPr>
      <w:r w:rsidRPr="00962563">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4E2145E" w14:textId="77777777" w:rsidR="00DB2F3E" w:rsidRPr="00962563" w:rsidRDefault="00DB2F3E" w:rsidP="00DB2F3E">
      <w:pPr>
        <w:adjustRightInd w:val="0"/>
        <w:ind w:firstLine="567"/>
        <w:jc w:val="both"/>
        <w:rPr>
          <w:b/>
          <w:i/>
        </w:rPr>
      </w:pPr>
      <w:r w:rsidRPr="00962563">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w:t>
      </w:r>
    </w:p>
    <w:p w14:paraId="40341BDC" w14:textId="77777777" w:rsidR="00DB2F3E" w:rsidRPr="00962563" w:rsidRDefault="00DB2F3E" w:rsidP="00DB2F3E">
      <w:pPr>
        <w:adjustRightInd w:val="0"/>
        <w:ind w:firstLine="567"/>
        <w:jc w:val="both"/>
        <w:rPr>
          <w:b/>
          <w:i/>
        </w:rPr>
      </w:pPr>
      <w:r w:rsidRPr="00962563">
        <w:rPr>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w:t>
      </w:r>
      <w:r w:rsidRPr="00DE2E5D">
        <w:rPr>
          <w:b/>
          <w:bCs/>
          <w:i/>
          <w:iCs/>
          <w:szCs w:val="22"/>
        </w:rPr>
        <w:t xml:space="preserve"> </w:t>
      </w:r>
      <w:r w:rsidRPr="00B27F83">
        <w:rPr>
          <w:b/>
          <w:bCs/>
          <w:i/>
          <w:iCs/>
          <w:szCs w:val="22"/>
        </w:rPr>
        <w:t xml:space="preserve">минимальный размер </w:t>
      </w:r>
      <w:r w:rsidRPr="00F04B51">
        <w:rPr>
          <w:b/>
          <w:bCs/>
          <w:i/>
          <w:iCs/>
          <w:szCs w:val="22"/>
        </w:rPr>
        <w:t xml:space="preserve">премии в процентах от номинальной стоимости </w:t>
      </w:r>
      <w:r w:rsidRPr="00B27F83">
        <w:rPr>
          <w:b/>
          <w:bCs/>
          <w:i/>
          <w:iCs/>
          <w:szCs w:val="22"/>
        </w:rPr>
        <w:t>Биржевых облигаций (при условии ее маркетирования)</w:t>
      </w:r>
      <w:r w:rsidRPr="00F04B51">
        <w:rPr>
          <w:b/>
          <w:bCs/>
          <w:i/>
          <w:iCs/>
          <w:szCs w:val="22"/>
        </w:rPr>
        <w:t xml:space="preserve">, уплачиваемой сверх цены </w:t>
      </w:r>
      <w:r w:rsidRPr="00B27F83">
        <w:rPr>
          <w:b/>
          <w:bCs/>
          <w:i/>
          <w:iCs/>
          <w:szCs w:val="22"/>
        </w:rPr>
        <w:t>досрочного погашения Биржевых облигаций в случае досрочного погашения по усмотрению Эмитен</w:t>
      </w:r>
      <w:r>
        <w:rPr>
          <w:b/>
          <w:bCs/>
          <w:i/>
          <w:iCs/>
          <w:szCs w:val="22"/>
        </w:rPr>
        <w:t>та, предусмотренного п.п. А) п. 9.5.2.</w:t>
      </w:r>
      <w:r w:rsidRPr="00B27F83">
        <w:rPr>
          <w:b/>
          <w:bCs/>
          <w:i/>
          <w:iCs/>
          <w:szCs w:val="22"/>
        </w:rPr>
        <w:t xml:space="preserve"> </w:t>
      </w:r>
      <w:r>
        <w:rPr>
          <w:b/>
          <w:bCs/>
          <w:i/>
          <w:iCs/>
          <w:szCs w:val="22"/>
        </w:rPr>
        <w:t>Программы или п.п. Г) п. 9.5.2.</w:t>
      </w:r>
      <w:r w:rsidRPr="00B27F83">
        <w:rPr>
          <w:b/>
          <w:bCs/>
          <w:i/>
          <w:iCs/>
          <w:szCs w:val="22"/>
        </w:rPr>
        <w:t xml:space="preserve"> </w:t>
      </w:r>
      <w:r>
        <w:rPr>
          <w:b/>
          <w:bCs/>
          <w:i/>
          <w:iCs/>
          <w:szCs w:val="22"/>
        </w:rPr>
        <w:t>Программы,</w:t>
      </w:r>
      <w:r w:rsidRPr="00962563">
        <w:rPr>
          <w:b/>
          <w:i/>
        </w:rPr>
        <w:t xml:space="preserve">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A1DAC3A" w14:textId="77777777" w:rsidR="00DB2F3E" w:rsidRPr="00962563" w:rsidRDefault="00DB2F3E" w:rsidP="00DB2F3E">
      <w:pPr>
        <w:adjustRightInd w:val="0"/>
        <w:ind w:firstLine="567"/>
        <w:jc w:val="both"/>
        <w:rPr>
          <w:b/>
          <w:i/>
        </w:rPr>
      </w:pPr>
      <w:r w:rsidRPr="00962563">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4F64F6B9" w14:textId="77777777" w:rsidR="00DB2F3E" w:rsidRPr="00962563" w:rsidRDefault="00DB2F3E" w:rsidP="00DB2F3E">
      <w:pPr>
        <w:adjustRightInd w:val="0"/>
        <w:ind w:firstLine="567"/>
        <w:jc w:val="both"/>
        <w:rPr>
          <w:b/>
          <w:i/>
        </w:rPr>
      </w:pPr>
      <w:r w:rsidRPr="00962563">
        <w:rPr>
          <w:b/>
          <w:i/>
          <w:lang w:val="x-none"/>
        </w:rPr>
        <w:t>Моментом заключения Предварительн</w:t>
      </w:r>
      <w:r w:rsidRPr="00962563">
        <w:rPr>
          <w:b/>
          <w:i/>
        </w:rPr>
        <w:t>ого</w:t>
      </w:r>
      <w:r w:rsidRPr="00962563">
        <w:rPr>
          <w:b/>
          <w:i/>
          <w:lang w:val="x-none"/>
        </w:rPr>
        <w:t xml:space="preserve"> договора является получение потенциальным приобретателем акцепта от </w:t>
      </w:r>
      <w:r w:rsidRPr="00962563">
        <w:rPr>
          <w:b/>
          <w:bCs/>
          <w:i/>
          <w:iCs/>
        </w:rPr>
        <w:t>Эмитента или Андеррайтера</w:t>
      </w:r>
      <w:r w:rsidRPr="00962563">
        <w:rPr>
          <w:b/>
          <w:i/>
        </w:rPr>
        <w:t xml:space="preserve"> </w:t>
      </w:r>
      <w:r w:rsidRPr="00962563">
        <w:rPr>
          <w:b/>
          <w:i/>
          <w:lang w:val="x-none"/>
        </w:rPr>
        <w:t>на заключение Предварительного договора.</w:t>
      </w:r>
    </w:p>
    <w:p w14:paraId="6F5A0640" w14:textId="77777777" w:rsidR="00DB2F3E" w:rsidRPr="00962563" w:rsidRDefault="00DB2F3E" w:rsidP="00DB2F3E">
      <w:pPr>
        <w:adjustRightInd w:val="0"/>
        <w:ind w:firstLine="567"/>
        <w:jc w:val="both"/>
        <w:rPr>
          <w:b/>
          <w:i/>
        </w:rPr>
      </w:pPr>
      <w:r w:rsidRPr="00962563">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w:t>
      </w:r>
    </w:p>
    <w:p w14:paraId="6BAEA66E" w14:textId="77777777" w:rsidR="00DB2F3E" w:rsidRPr="00962563" w:rsidRDefault="00DB2F3E" w:rsidP="00DB2F3E">
      <w:pPr>
        <w:adjustRightInd w:val="0"/>
        <w:ind w:firstLine="567"/>
        <w:jc w:val="both"/>
        <w:rPr>
          <w:i/>
        </w:rPr>
      </w:pPr>
    </w:p>
    <w:p w14:paraId="2633BA6E" w14:textId="77777777" w:rsidR="00DB2F3E" w:rsidRPr="00962563" w:rsidRDefault="00DB2F3E" w:rsidP="00DB2F3E">
      <w:pPr>
        <w:adjustRightInd w:val="0"/>
        <w:ind w:firstLine="567"/>
        <w:jc w:val="both"/>
      </w:pPr>
      <w:r w:rsidRPr="0096256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983DA2A" w14:textId="77777777" w:rsidR="00DB2F3E" w:rsidRPr="00962563" w:rsidRDefault="00DB2F3E" w:rsidP="00DB2F3E">
      <w:pPr>
        <w:adjustRightInd w:val="0"/>
        <w:ind w:firstLine="567"/>
        <w:jc w:val="both"/>
        <w:rPr>
          <w:b/>
          <w:i/>
        </w:rPr>
      </w:pPr>
      <w:r w:rsidRPr="00962563">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w:t>
      </w:r>
    </w:p>
    <w:p w14:paraId="42554CAF" w14:textId="77777777" w:rsidR="00DB2F3E" w:rsidRPr="00962563" w:rsidRDefault="00DB2F3E" w:rsidP="00DB2F3E">
      <w:pPr>
        <w:adjustRightInd w:val="0"/>
        <w:ind w:firstLine="567"/>
        <w:jc w:val="both"/>
        <w:rPr>
          <w:b/>
          <w:i/>
        </w:rPr>
      </w:pPr>
    </w:p>
    <w:p w14:paraId="5D6B9DBB" w14:textId="77777777" w:rsidR="00DB2F3E" w:rsidRPr="00962563" w:rsidRDefault="00DB2F3E" w:rsidP="00DB2F3E">
      <w:pPr>
        <w:adjustRightInd w:val="0"/>
        <w:ind w:firstLine="567"/>
        <w:jc w:val="both"/>
        <w:rPr>
          <w:b/>
          <w:i/>
        </w:rPr>
      </w:pPr>
      <w:r w:rsidRPr="00962563">
        <w:rPr>
          <w:b/>
          <w:i/>
        </w:rPr>
        <w:t xml:space="preserve">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w:t>
      </w:r>
      <w:r>
        <w:rPr>
          <w:b/>
          <w:i/>
        </w:rPr>
        <w:t>Биржи</w:t>
      </w:r>
      <w:r w:rsidRPr="00962563">
        <w:rPr>
          <w:b/>
          <w:i/>
        </w:rPr>
        <w:t xml:space="preserve"> в порядке, установленном настоящим подпунктом.</w:t>
      </w:r>
    </w:p>
    <w:p w14:paraId="048EE5B4" w14:textId="77777777" w:rsidR="00DB2F3E" w:rsidRPr="00962563" w:rsidRDefault="00DB2F3E" w:rsidP="00DB2F3E">
      <w:pPr>
        <w:adjustRightInd w:val="0"/>
        <w:ind w:firstLine="567"/>
        <w:jc w:val="both"/>
      </w:pPr>
    </w:p>
    <w:p w14:paraId="790EEAE7" w14:textId="77777777" w:rsidR="00DB2F3E" w:rsidRPr="00962563" w:rsidRDefault="00DB2F3E" w:rsidP="00DB2F3E">
      <w:pPr>
        <w:adjustRightInd w:val="0"/>
        <w:ind w:firstLine="567"/>
        <w:jc w:val="both"/>
        <w:rPr>
          <w:i/>
          <w:u w:val="single"/>
        </w:rPr>
      </w:pPr>
      <w:r w:rsidRPr="00962563">
        <w:rPr>
          <w:i/>
          <w:u w:val="single"/>
        </w:rPr>
        <w:t>3) Размещение Биржевых облигаций в форме Аукциона (для размещения дополнительных выпусков):</w:t>
      </w:r>
    </w:p>
    <w:p w14:paraId="4C5688D1" w14:textId="77777777" w:rsidR="00DB2F3E" w:rsidRPr="00962563" w:rsidRDefault="00DB2F3E" w:rsidP="00DB2F3E">
      <w:pPr>
        <w:adjustRightInd w:val="0"/>
        <w:ind w:firstLine="567"/>
        <w:jc w:val="both"/>
        <w:rPr>
          <w:b/>
          <w:i/>
        </w:rPr>
      </w:pPr>
      <w:r w:rsidRPr="00962563">
        <w:rPr>
          <w:b/>
          <w:i/>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определенной на Аукционе.</w:t>
      </w:r>
    </w:p>
    <w:p w14:paraId="2ECB9F28" w14:textId="77777777" w:rsidR="00DB2F3E" w:rsidRPr="00962563" w:rsidRDefault="00DB2F3E" w:rsidP="00DB2F3E">
      <w:pPr>
        <w:adjustRightInd w:val="0"/>
        <w:ind w:firstLine="567"/>
        <w:jc w:val="both"/>
        <w:rPr>
          <w:b/>
          <w:i/>
        </w:rPr>
      </w:pPr>
      <w:r w:rsidRPr="00962563">
        <w:rPr>
          <w:b/>
          <w:i/>
        </w:rPr>
        <w:t>Заключение сделок по размещению Биржевых облигаций Дополнительного выпуска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54A58437" w14:textId="77777777" w:rsidR="00DB2F3E" w:rsidRPr="00962563" w:rsidRDefault="00DB2F3E" w:rsidP="00DB2F3E">
      <w:pPr>
        <w:adjustRightInd w:val="0"/>
        <w:ind w:firstLine="567"/>
        <w:jc w:val="both"/>
        <w:rPr>
          <w:b/>
          <w:i/>
        </w:rPr>
      </w:pPr>
      <w:r w:rsidRPr="00962563">
        <w:rPr>
          <w:b/>
          <w:i/>
        </w:rPr>
        <w:t>Аукцион начинается и заканчивается в дату начала размещения Биржевых облигаций Дополнительного выпуска.</w:t>
      </w:r>
    </w:p>
    <w:p w14:paraId="6CCE2525" w14:textId="77777777" w:rsidR="00DB2F3E" w:rsidRPr="00962563" w:rsidRDefault="00DB2F3E" w:rsidP="00DB2F3E">
      <w:pPr>
        <w:adjustRightInd w:val="0"/>
        <w:ind w:firstLine="567"/>
        <w:jc w:val="both"/>
        <w:rPr>
          <w:b/>
          <w:i/>
        </w:rPr>
      </w:pPr>
      <w:r w:rsidRPr="00962563">
        <w:rPr>
          <w:b/>
          <w:i/>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w:t>
      </w:r>
    </w:p>
    <w:p w14:paraId="3B73DD40" w14:textId="77777777" w:rsidR="00DB2F3E" w:rsidRPr="00962563" w:rsidRDefault="00DB2F3E" w:rsidP="00DB2F3E">
      <w:pPr>
        <w:adjustRightInd w:val="0"/>
        <w:ind w:firstLine="567"/>
        <w:jc w:val="both"/>
        <w:rPr>
          <w:b/>
          <w:i/>
        </w:rPr>
      </w:pPr>
      <w:r w:rsidRPr="00962563">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66FBADCC"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0476B3C" w14:textId="77777777" w:rsidR="00DB2F3E" w:rsidRPr="00962563" w:rsidRDefault="00DB2F3E" w:rsidP="00DB2F3E">
      <w:pPr>
        <w:adjustRightInd w:val="0"/>
        <w:ind w:firstLine="567"/>
        <w:jc w:val="both"/>
        <w:rPr>
          <w:i/>
        </w:rPr>
      </w:pPr>
    </w:p>
    <w:p w14:paraId="2EE9CDDD" w14:textId="77777777" w:rsidR="00DB2F3E" w:rsidRPr="00962563" w:rsidRDefault="00DB2F3E" w:rsidP="00DB2F3E">
      <w:pPr>
        <w:adjustRightInd w:val="0"/>
        <w:ind w:firstLine="567"/>
        <w:jc w:val="both"/>
      </w:pPr>
      <w:r w:rsidRPr="00962563">
        <w:t>Порядок и способ подачи (направления) заявок:</w:t>
      </w:r>
    </w:p>
    <w:p w14:paraId="5A8B74CB" w14:textId="77777777" w:rsidR="00DB2F3E" w:rsidRPr="00962563" w:rsidRDefault="00DB2F3E" w:rsidP="00DB2F3E">
      <w:pPr>
        <w:adjustRightInd w:val="0"/>
        <w:ind w:firstLine="567"/>
        <w:jc w:val="both"/>
        <w:rPr>
          <w:b/>
          <w:i/>
        </w:rPr>
      </w:pPr>
      <w:r w:rsidRPr="00962563">
        <w:rPr>
          <w:b/>
          <w:i/>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962563">
        <w:t xml:space="preserve"> </w:t>
      </w:r>
      <w:r w:rsidRPr="00962563">
        <w:rPr>
          <w:b/>
          <w:i/>
        </w:rPr>
        <w:t>по согласованию с Эмитентом</w:t>
      </w:r>
      <w:r w:rsidRPr="00962563">
        <w:rPr>
          <w:b/>
          <w:bCs/>
          <w:i/>
          <w:iCs/>
        </w:rPr>
        <w:t xml:space="preserve"> и/или Андеррайтером</w:t>
      </w:r>
      <w:r w:rsidRPr="00962563">
        <w:rPr>
          <w:b/>
          <w:i/>
        </w:rPr>
        <w:t>.</w:t>
      </w:r>
    </w:p>
    <w:p w14:paraId="330C83F6" w14:textId="77777777" w:rsidR="00DB2F3E" w:rsidRPr="00962563" w:rsidRDefault="00DB2F3E" w:rsidP="00DB2F3E">
      <w:pPr>
        <w:adjustRightInd w:val="0"/>
        <w:ind w:firstLine="567"/>
        <w:jc w:val="both"/>
        <w:rPr>
          <w:b/>
          <w:i/>
        </w:rPr>
      </w:pPr>
    </w:p>
    <w:p w14:paraId="022F43A5"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6A42CB29" w14:textId="77777777" w:rsidR="00DB2F3E" w:rsidRPr="00962563" w:rsidRDefault="00DB2F3E" w:rsidP="00DB2F3E">
      <w:pPr>
        <w:numPr>
          <w:ilvl w:val="0"/>
          <w:numId w:val="53"/>
        </w:numPr>
        <w:adjustRightInd w:val="0"/>
        <w:ind w:left="993"/>
        <w:jc w:val="both"/>
        <w:rPr>
          <w:b/>
          <w:i/>
        </w:rPr>
      </w:pPr>
      <w:r w:rsidRPr="00962563">
        <w:rPr>
          <w:b/>
          <w:i/>
        </w:rPr>
        <w:t xml:space="preserve">цена приобретения (в процентах к непогашенной части номинальной стоимости Биржевых облигаций с точностью до сотой доли процента); </w:t>
      </w:r>
    </w:p>
    <w:p w14:paraId="1F78C2E9" w14:textId="77777777" w:rsidR="00DB2F3E" w:rsidRPr="00962563" w:rsidRDefault="00DB2F3E" w:rsidP="00DB2F3E">
      <w:pPr>
        <w:numPr>
          <w:ilvl w:val="0"/>
          <w:numId w:val="53"/>
        </w:numPr>
        <w:adjustRightInd w:val="0"/>
        <w:ind w:left="993"/>
        <w:jc w:val="both"/>
        <w:rPr>
          <w:b/>
          <w:i/>
        </w:rPr>
      </w:pPr>
      <w:r w:rsidRPr="00962563">
        <w:rPr>
          <w:b/>
          <w:i/>
        </w:rPr>
        <w:t>количество Биржевых облигаций, соответствующее этой цене;</w:t>
      </w:r>
    </w:p>
    <w:p w14:paraId="76DA150C" w14:textId="77777777" w:rsidR="00DB2F3E" w:rsidRPr="00962563" w:rsidRDefault="00DB2F3E" w:rsidP="00DB2F3E">
      <w:pPr>
        <w:numPr>
          <w:ilvl w:val="0"/>
          <w:numId w:val="53"/>
        </w:numPr>
        <w:adjustRightInd w:val="0"/>
        <w:ind w:left="993"/>
        <w:jc w:val="both"/>
        <w:rPr>
          <w:b/>
          <w:i/>
        </w:rPr>
      </w:pPr>
      <w:r w:rsidRPr="00962563">
        <w:rPr>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766543D" w14:textId="77777777" w:rsidR="00DB2F3E" w:rsidRPr="00962563" w:rsidRDefault="00DB2F3E" w:rsidP="00DB2F3E">
      <w:pPr>
        <w:numPr>
          <w:ilvl w:val="0"/>
          <w:numId w:val="53"/>
        </w:numPr>
        <w:adjustRightInd w:val="0"/>
        <w:ind w:left="993"/>
        <w:jc w:val="both"/>
        <w:rPr>
          <w:b/>
          <w:i/>
        </w:rPr>
      </w:pPr>
      <w:r w:rsidRPr="00962563">
        <w:rPr>
          <w:b/>
          <w:i/>
        </w:rPr>
        <w:t>прочие параметры в соответствии с Правилами Биржи.</w:t>
      </w:r>
    </w:p>
    <w:p w14:paraId="1BBA6AC6"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599EF3C3" w14:textId="77777777" w:rsidR="00DB2F3E" w:rsidRPr="00962563" w:rsidRDefault="00DB2F3E" w:rsidP="00DB2F3E">
      <w:pPr>
        <w:adjustRightInd w:val="0"/>
        <w:ind w:firstLine="567"/>
        <w:jc w:val="both"/>
        <w:rPr>
          <w:b/>
          <w:i/>
        </w:rPr>
      </w:pPr>
      <w:r w:rsidRPr="00962563">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962563">
        <w:rPr>
          <w:b/>
          <w:bCs/>
          <w:i/>
          <w:iCs/>
        </w:rPr>
        <w:t xml:space="preserve">управления </w:t>
      </w:r>
      <w:r w:rsidRPr="00962563">
        <w:rPr>
          <w:b/>
          <w:i/>
        </w:rPr>
        <w:t xml:space="preserve">Эмитента назначит цену размещения Биржевых облигаций меньшую или равную указанной в заявке величине цены. </w:t>
      </w:r>
    </w:p>
    <w:p w14:paraId="41FA64C5"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НРД</w:t>
      </w:r>
      <w:r w:rsidRPr="00962563">
        <w:rPr>
          <w:i/>
        </w:rPr>
        <w:t xml:space="preserve"> </w:t>
      </w:r>
      <w:r w:rsidRPr="00962563">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3DF8A6BE" w14:textId="77777777" w:rsidR="00DB2F3E" w:rsidRPr="00962563" w:rsidRDefault="00DB2F3E" w:rsidP="00DB2F3E">
      <w:pPr>
        <w:autoSpaceDE/>
        <w:autoSpaceDN/>
        <w:ind w:firstLine="567"/>
        <w:jc w:val="both"/>
      </w:pPr>
    </w:p>
    <w:p w14:paraId="0721A450" w14:textId="77777777" w:rsidR="00DB2F3E" w:rsidRPr="00962563" w:rsidRDefault="00DB2F3E" w:rsidP="00DB2F3E">
      <w:pPr>
        <w:adjustRightInd w:val="0"/>
        <w:ind w:firstLine="567"/>
        <w:jc w:val="both"/>
        <w:rPr>
          <w:b/>
          <w:i/>
        </w:rPr>
      </w:pPr>
      <w:r w:rsidRPr="00962563">
        <w:rPr>
          <w:b/>
          <w:i/>
        </w:rPr>
        <w:t xml:space="preserve">Заявки, не соответствующие изложенным выше требованиям, к участию в Аукционе не допускаются. </w:t>
      </w:r>
    </w:p>
    <w:p w14:paraId="30A94A02" w14:textId="77777777" w:rsidR="00DB2F3E" w:rsidRPr="00962563" w:rsidRDefault="00DB2F3E" w:rsidP="00DB2F3E">
      <w:pPr>
        <w:adjustRightInd w:val="0"/>
        <w:ind w:firstLine="567"/>
        <w:jc w:val="both"/>
        <w:rPr>
          <w:b/>
          <w:i/>
        </w:rPr>
      </w:pPr>
      <w:r w:rsidRPr="00962563">
        <w:rPr>
          <w:b/>
          <w:i/>
        </w:rPr>
        <w:t>По окончании периода сбора заявок на Аукцион Участники торгов не могут снять поданные ими заявки.</w:t>
      </w:r>
    </w:p>
    <w:p w14:paraId="69890A5D" w14:textId="77777777" w:rsidR="00DB2F3E" w:rsidRPr="00962563" w:rsidRDefault="00DB2F3E" w:rsidP="00DB2F3E">
      <w:pPr>
        <w:adjustRightInd w:val="0"/>
        <w:ind w:firstLine="567"/>
        <w:jc w:val="both"/>
        <w:rPr>
          <w:b/>
          <w:i/>
        </w:rPr>
      </w:pPr>
      <w:r w:rsidRPr="00962563">
        <w:rPr>
          <w:b/>
          <w:i/>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w:t>
      </w:r>
      <w:r w:rsidRPr="00962563">
        <w:rPr>
          <w:b/>
          <w:bCs/>
          <w:i/>
          <w:iCs/>
        </w:rPr>
        <w:t>дополнительно</w:t>
      </w:r>
      <w:r w:rsidRPr="00962563">
        <w:rPr>
          <w:b/>
          <w:i/>
        </w:rPr>
        <w:t xml:space="preserve"> осуществляется по времени подачи заявки, начиная с заявки, поданной ранее по времени) и передает его Эмитенту</w:t>
      </w:r>
      <w:r w:rsidRPr="00962563">
        <w:rPr>
          <w:b/>
          <w:bCs/>
          <w:i/>
          <w:iCs/>
        </w:rPr>
        <w:t xml:space="preserve"> или Андеррайтеру</w:t>
      </w:r>
      <w:r w:rsidRPr="00962563">
        <w:rPr>
          <w:b/>
          <w:i/>
        </w:rPr>
        <w:t>.</w:t>
      </w:r>
    </w:p>
    <w:p w14:paraId="495F713E" w14:textId="77777777" w:rsidR="00DB2F3E" w:rsidRPr="00962563" w:rsidRDefault="00DB2F3E" w:rsidP="00DB2F3E">
      <w:pPr>
        <w:adjustRightInd w:val="0"/>
        <w:ind w:firstLine="567"/>
        <w:jc w:val="both"/>
        <w:rPr>
          <w:b/>
          <w:i/>
        </w:rPr>
      </w:pPr>
      <w:r w:rsidRPr="00962563">
        <w:rPr>
          <w:b/>
          <w:i/>
        </w:rPr>
        <w:t xml:space="preserve">Сводный реестр заявок содержит все значимые условия каждой заявки и иные реквизиты в соответствии с Правилами Биржи. </w:t>
      </w:r>
    </w:p>
    <w:p w14:paraId="6D884118" w14:textId="77777777" w:rsidR="00DB2F3E" w:rsidRPr="00962563" w:rsidRDefault="00DB2F3E" w:rsidP="00DB2F3E">
      <w:pPr>
        <w:adjustRightInd w:val="0"/>
        <w:ind w:firstLine="567"/>
        <w:jc w:val="both"/>
        <w:rPr>
          <w:b/>
          <w:i/>
        </w:rPr>
      </w:pPr>
      <w:r w:rsidRPr="00962563">
        <w:rPr>
          <w:b/>
          <w:i/>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962563">
        <w:t xml:space="preserve"> </w:t>
      </w:r>
      <w:r w:rsidRPr="00962563">
        <w:rPr>
          <w:b/>
          <w:bCs/>
          <w:i/>
          <w:iCs/>
        </w:rPr>
        <w:t>Дополнительного выпуска.</w:t>
      </w:r>
      <w:r w:rsidRPr="00962563">
        <w:rPr>
          <w:b/>
          <w:i/>
        </w:rPr>
        <w:t xml:space="preserve"> </w:t>
      </w:r>
    </w:p>
    <w:p w14:paraId="1F36334D" w14:textId="77777777" w:rsidR="00DB2F3E" w:rsidRPr="00962563" w:rsidRDefault="00DB2F3E" w:rsidP="00DB2F3E">
      <w:pPr>
        <w:adjustRightInd w:val="0"/>
        <w:ind w:firstLine="567"/>
        <w:jc w:val="both"/>
        <w:rPr>
          <w:b/>
          <w:i/>
        </w:rPr>
      </w:pPr>
      <w:r w:rsidRPr="00962563">
        <w:rPr>
          <w:b/>
          <w:i/>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7D5AD4EE" w14:textId="77777777" w:rsidR="00DB2F3E" w:rsidRPr="00962563" w:rsidRDefault="00DB2F3E" w:rsidP="00DB2F3E">
      <w:pPr>
        <w:adjustRightInd w:val="0"/>
        <w:ind w:firstLine="567"/>
        <w:jc w:val="both"/>
        <w:rPr>
          <w:b/>
          <w:bCs/>
          <w:i/>
          <w:iCs/>
        </w:rPr>
      </w:pPr>
      <w:r w:rsidRPr="00962563">
        <w:rPr>
          <w:b/>
          <w:i/>
        </w:rPr>
        <w:t xml:space="preserve">После </w:t>
      </w:r>
      <w:r w:rsidRPr="00962563">
        <w:rPr>
          <w:b/>
          <w:bCs/>
          <w:i/>
          <w:iCs/>
        </w:rPr>
        <w:t>опубликования в Ленте новостей сообщения о цене размещения, Эмитент информирует Андеррайтера.</w:t>
      </w:r>
    </w:p>
    <w:p w14:paraId="20A7A500" w14:textId="77777777" w:rsidR="00DB2F3E" w:rsidRPr="00962563" w:rsidRDefault="00DB2F3E" w:rsidP="00DB2F3E">
      <w:pPr>
        <w:adjustRightInd w:val="0"/>
        <w:ind w:firstLine="567"/>
        <w:jc w:val="both"/>
        <w:rPr>
          <w:b/>
          <w:i/>
        </w:rPr>
      </w:pPr>
      <w:r w:rsidRPr="00962563">
        <w:rPr>
          <w:b/>
          <w:bCs/>
          <w:i/>
          <w:iCs/>
        </w:rPr>
        <w:t xml:space="preserve">После </w:t>
      </w:r>
      <w:r w:rsidRPr="00962563">
        <w:rPr>
          <w:b/>
          <w:i/>
        </w:rPr>
        <w:t xml:space="preserve">определения и опубликования цены размещения </w:t>
      </w:r>
      <w:r w:rsidRPr="00962563">
        <w:rPr>
          <w:b/>
          <w:bCs/>
          <w:i/>
          <w:iCs/>
        </w:rPr>
        <w:t>Андеррайтер</w:t>
      </w:r>
      <w:r w:rsidRPr="00962563">
        <w:rPr>
          <w:b/>
          <w:i/>
        </w:rPr>
        <w:t xml:space="preserve"> заключает сделки путем удовлетворения заявок, согласно установленному Программой и Правилами Биржи порядку. </w:t>
      </w:r>
    </w:p>
    <w:p w14:paraId="5A71B243" w14:textId="77777777" w:rsidR="00DB2F3E" w:rsidRPr="00962563" w:rsidRDefault="00DB2F3E" w:rsidP="00DB2F3E">
      <w:pPr>
        <w:adjustRightInd w:val="0"/>
        <w:ind w:firstLine="567"/>
        <w:jc w:val="both"/>
        <w:rPr>
          <w:b/>
          <w:i/>
        </w:rPr>
      </w:pPr>
      <w:r w:rsidRPr="00962563">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6D09632" w14:textId="77777777" w:rsidR="00DB2F3E" w:rsidRPr="00962563" w:rsidRDefault="00DB2F3E" w:rsidP="00DB2F3E">
      <w:pPr>
        <w:adjustRightInd w:val="0"/>
        <w:ind w:firstLine="567"/>
        <w:jc w:val="both"/>
        <w:rPr>
          <w:b/>
          <w:i/>
        </w:rPr>
      </w:pPr>
      <w:r w:rsidRPr="00962563">
        <w:rPr>
          <w:b/>
          <w:i/>
        </w:rPr>
        <w:t xml:space="preserve">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w:t>
      </w:r>
      <w:r w:rsidRPr="00962563">
        <w:rPr>
          <w:b/>
          <w:bCs/>
          <w:i/>
          <w:iCs/>
        </w:rPr>
        <w:t xml:space="preserve">Дополнительного выпуска </w:t>
      </w:r>
      <w:r w:rsidRPr="00962563">
        <w:rPr>
          <w:b/>
          <w:i/>
        </w:rPr>
        <w:t>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1B1EDE8C" w14:textId="77777777" w:rsidR="00DB2F3E" w:rsidRPr="00962563" w:rsidRDefault="00DB2F3E" w:rsidP="00DB2F3E">
      <w:pPr>
        <w:adjustRightInd w:val="0"/>
        <w:ind w:firstLine="567"/>
        <w:jc w:val="both"/>
        <w:rPr>
          <w:b/>
          <w:i/>
        </w:rPr>
      </w:pPr>
      <w:r w:rsidRPr="00962563">
        <w:rPr>
          <w:b/>
          <w:i/>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w:t>
      </w:r>
      <w:r w:rsidRPr="00962563">
        <w:rPr>
          <w:b/>
          <w:bCs/>
          <w:i/>
          <w:iCs/>
        </w:rPr>
        <w:t>Андеррайтера</w:t>
      </w:r>
      <w:r w:rsidRPr="00962563">
        <w:rPr>
          <w:b/>
          <w:i/>
        </w:rPr>
        <w:t xml:space="preserve">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w:t>
      </w:r>
      <w:r w:rsidRPr="00962563">
        <w:rPr>
          <w:b/>
          <w:bCs/>
          <w:i/>
          <w:iCs/>
        </w:rPr>
        <w:t>Андеррайтером</w:t>
      </w:r>
      <w:r w:rsidRPr="00962563">
        <w:rPr>
          <w:b/>
          <w:i/>
        </w:rPr>
        <w:t xml:space="preserve">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0A4C674C" w14:textId="77777777" w:rsidR="00DB2F3E" w:rsidRPr="00962563" w:rsidRDefault="00DB2F3E" w:rsidP="00DB2F3E">
      <w:pPr>
        <w:adjustRightInd w:val="0"/>
        <w:ind w:firstLine="567"/>
        <w:jc w:val="both"/>
        <w:rPr>
          <w:b/>
          <w:i/>
        </w:rPr>
      </w:pPr>
      <w:r w:rsidRPr="00962563">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30237832" w14:textId="77777777" w:rsidR="00DB2F3E" w:rsidRPr="00962563" w:rsidRDefault="00DB2F3E" w:rsidP="00DB2F3E">
      <w:pPr>
        <w:adjustRightInd w:val="0"/>
        <w:ind w:firstLine="567"/>
        <w:jc w:val="both"/>
        <w:rPr>
          <w:b/>
          <w:i/>
        </w:rPr>
      </w:pPr>
      <w:r w:rsidRPr="00962563">
        <w:rPr>
          <w:b/>
          <w:i/>
        </w:rPr>
        <w:t xml:space="preserve">Условием приема к исполнению заявок на покупку Биржевых облигаций Дополнительного выпуска, подаваемых Участниками торгов </w:t>
      </w:r>
      <w:r>
        <w:rPr>
          <w:b/>
          <w:i/>
        </w:rPr>
        <w:t>Биржи</w:t>
      </w:r>
      <w:r w:rsidRPr="00962563">
        <w:rPr>
          <w:b/>
          <w:i/>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Pr>
          <w:b/>
          <w:i/>
        </w:rPr>
        <w:t>Бирже</w:t>
      </w:r>
      <w:r w:rsidRPr="00962563">
        <w:rPr>
          <w:b/>
          <w:i/>
        </w:rPr>
        <w:t xml:space="preserve"> (далее - Клиринговая организация). </w:t>
      </w:r>
    </w:p>
    <w:p w14:paraId="5BC6E8BC" w14:textId="77777777" w:rsidR="00DB2F3E" w:rsidRPr="00962563" w:rsidRDefault="00DB2F3E" w:rsidP="00DB2F3E">
      <w:pPr>
        <w:adjustRightInd w:val="0"/>
        <w:ind w:firstLine="567"/>
        <w:jc w:val="both"/>
        <w:rPr>
          <w:b/>
          <w:bCs/>
          <w:i/>
          <w:iCs/>
        </w:rPr>
      </w:pPr>
      <w:r w:rsidRPr="00962563">
        <w:rPr>
          <w:b/>
          <w:bCs/>
          <w:i/>
          <w:iCs/>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78DB5494" w14:textId="77777777" w:rsidR="00DB2F3E" w:rsidRPr="00962563" w:rsidRDefault="00DB2F3E" w:rsidP="00DB2F3E">
      <w:pPr>
        <w:adjustRightInd w:val="0"/>
        <w:ind w:firstLine="567"/>
        <w:jc w:val="both"/>
      </w:pPr>
    </w:p>
    <w:p w14:paraId="11489B45" w14:textId="77777777" w:rsidR="00DB2F3E" w:rsidRPr="00962563" w:rsidRDefault="00DB2F3E" w:rsidP="00DB2F3E">
      <w:pPr>
        <w:adjustRightInd w:val="0"/>
        <w:ind w:firstLine="567"/>
        <w:jc w:val="both"/>
        <w:rPr>
          <w:i/>
          <w:u w:val="single"/>
        </w:rPr>
      </w:pPr>
      <w:r w:rsidRPr="00962563">
        <w:rPr>
          <w:i/>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29794FF4" w14:textId="77777777" w:rsidR="00DB2F3E" w:rsidRPr="00962563" w:rsidRDefault="00DB2F3E" w:rsidP="00DB2F3E">
      <w:pPr>
        <w:adjustRightInd w:val="0"/>
        <w:ind w:firstLine="567"/>
        <w:jc w:val="both"/>
        <w:rPr>
          <w:b/>
          <w:i/>
        </w:rPr>
      </w:pPr>
      <w:r w:rsidRPr="00962563">
        <w:rPr>
          <w:b/>
          <w:i/>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Об определенной цене размещения Эмитент уведомляет Биржу до даты начала размещения.</w:t>
      </w:r>
    </w:p>
    <w:p w14:paraId="2DFD0BB9" w14:textId="77777777" w:rsidR="00DB2F3E" w:rsidRPr="00962563" w:rsidRDefault="00DB2F3E" w:rsidP="00DB2F3E">
      <w:pPr>
        <w:adjustRightInd w:val="0"/>
        <w:ind w:firstLine="567"/>
        <w:jc w:val="both"/>
        <w:rPr>
          <w:b/>
          <w:i/>
        </w:rPr>
      </w:pPr>
    </w:p>
    <w:p w14:paraId="5FB78801" w14:textId="77777777" w:rsidR="00DB2F3E" w:rsidRPr="00962563" w:rsidRDefault="00DB2F3E" w:rsidP="00DB2F3E">
      <w:pPr>
        <w:adjustRightInd w:val="0"/>
        <w:ind w:firstLine="567"/>
        <w:jc w:val="both"/>
        <w:rPr>
          <w:b/>
          <w:i/>
        </w:rPr>
      </w:pPr>
      <w:r w:rsidRPr="00962563">
        <w:rPr>
          <w:b/>
          <w:i/>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1EE9795D" w14:textId="77777777" w:rsidR="00DB2F3E" w:rsidRPr="00962563" w:rsidRDefault="00DB2F3E" w:rsidP="00DB2F3E">
      <w:pPr>
        <w:adjustRightInd w:val="0"/>
        <w:ind w:firstLine="567"/>
        <w:jc w:val="both"/>
        <w:rPr>
          <w:b/>
          <w:i/>
        </w:rPr>
      </w:pPr>
      <w:r w:rsidRPr="00962563">
        <w:rPr>
          <w:b/>
          <w:i/>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DE1A6F2" w14:textId="77777777" w:rsidR="00DB2F3E" w:rsidRPr="00962563" w:rsidRDefault="00DB2F3E" w:rsidP="00DB2F3E">
      <w:pPr>
        <w:adjustRightInd w:val="0"/>
        <w:ind w:firstLine="567"/>
        <w:jc w:val="both"/>
        <w:rPr>
          <w:b/>
          <w:i/>
        </w:rPr>
      </w:pPr>
      <w:r w:rsidRPr="00962563">
        <w:rPr>
          <w:b/>
          <w:i/>
        </w:rPr>
        <w:t>В дату начала размещения Участники торгов в течение периода подачи заявок</w:t>
      </w:r>
      <w:r w:rsidRPr="00962563">
        <w:rPr>
          <w:b/>
        </w:rPr>
        <w:t xml:space="preserve"> </w:t>
      </w:r>
      <w:r w:rsidRPr="00962563">
        <w:rPr>
          <w:b/>
          <w:i/>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w:t>
      </w:r>
      <w:r w:rsidRPr="00962563">
        <w:rPr>
          <w:b/>
          <w:bCs/>
          <w:i/>
          <w:iCs/>
        </w:rPr>
        <w:t>Андеррайтера</w:t>
      </w:r>
      <w:r w:rsidRPr="00962563">
        <w:rPr>
          <w:b/>
          <w:i/>
        </w:rPr>
        <w:t xml:space="preserve"> с использованием Системы торгов Биржи, как за свой счет, так и за счет</w:t>
      </w:r>
      <w:r w:rsidRPr="00962563">
        <w:rPr>
          <w:b/>
          <w:bCs/>
          <w:i/>
          <w:iCs/>
        </w:rPr>
        <w:t xml:space="preserve"> и по поручению</w:t>
      </w:r>
      <w:r w:rsidRPr="00962563">
        <w:rPr>
          <w:b/>
          <w:i/>
        </w:rPr>
        <w:t xml:space="preserve"> клиентов. </w:t>
      </w:r>
    </w:p>
    <w:p w14:paraId="54CE7AAA" w14:textId="77777777" w:rsidR="00DB2F3E" w:rsidRPr="00962563" w:rsidRDefault="00DB2F3E" w:rsidP="00DB2F3E">
      <w:pPr>
        <w:adjustRightInd w:val="0"/>
        <w:ind w:firstLine="567"/>
        <w:jc w:val="both"/>
        <w:rPr>
          <w:b/>
          <w:i/>
        </w:rPr>
      </w:pPr>
      <w:r w:rsidRPr="00962563">
        <w:rPr>
          <w:b/>
          <w:i/>
        </w:rPr>
        <w:t>Время и порядок подачи адресных заявок в течение периода подачи заявок устанавливается Биржей</w:t>
      </w:r>
      <w:r w:rsidRPr="00962563">
        <w:t xml:space="preserve"> </w:t>
      </w:r>
      <w:r w:rsidRPr="00962563">
        <w:rPr>
          <w:b/>
          <w:bCs/>
          <w:i/>
          <w:iCs/>
        </w:rPr>
        <w:t>по согласованию с Эмитентом или Андеррайтером</w:t>
      </w:r>
      <w:r w:rsidRPr="00962563">
        <w:rPr>
          <w:b/>
          <w:i/>
        </w:rPr>
        <w:t>.</w:t>
      </w:r>
    </w:p>
    <w:p w14:paraId="1044A334" w14:textId="77777777" w:rsidR="00DB2F3E" w:rsidRPr="00962563" w:rsidRDefault="00DB2F3E" w:rsidP="00DB2F3E">
      <w:pPr>
        <w:adjustRightInd w:val="0"/>
        <w:ind w:firstLine="567"/>
        <w:jc w:val="both"/>
        <w:rPr>
          <w:b/>
          <w:i/>
        </w:rPr>
      </w:pPr>
      <w:r w:rsidRPr="00962563">
        <w:rPr>
          <w:b/>
          <w:i/>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w:t>
      </w:r>
      <w:r w:rsidRPr="00962563">
        <w:rPr>
          <w:b/>
          <w:bCs/>
          <w:i/>
          <w:iCs/>
        </w:rPr>
        <w:t xml:space="preserve"> или Андеррайтеру</w:t>
      </w:r>
      <w:r w:rsidRPr="00962563">
        <w:rPr>
          <w:b/>
          <w:i/>
        </w:rPr>
        <w:t>.</w:t>
      </w:r>
    </w:p>
    <w:p w14:paraId="3435B465" w14:textId="77777777" w:rsidR="00DB2F3E" w:rsidRPr="00962563" w:rsidRDefault="00DB2F3E" w:rsidP="00DB2F3E">
      <w:pPr>
        <w:adjustRightInd w:val="0"/>
        <w:ind w:firstLine="567"/>
        <w:jc w:val="both"/>
        <w:rPr>
          <w:b/>
          <w:i/>
        </w:rPr>
      </w:pPr>
      <w:r w:rsidRPr="00962563">
        <w:rPr>
          <w:b/>
          <w:i/>
        </w:rPr>
        <w:t xml:space="preserve">Сводный реестр заявок содержит все значимые условия каждой заявки и иные реквизиты в соответствии с Правилами Биржи. </w:t>
      </w:r>
    </w:p>
    <w:p w14:paraId="0B564A81" w14:textId="77777777" w:rsidR="00DB2F3E" w:rsidRPr="00962563" w:rsidRDefault="00DB2F3E" w:rsidP="00DB2F3E">
      <w:pPr>
        <w:adjustRightInd w:val="0"/>
        <w:ind w:firstLine="612"/>
        <w:jc w:val="both"/>
        <w:rPr>
          <w:b/>
          <w:i/>
        </w:rPr>
      </w:pPr>
      <w:r w:rsidRPr="00962563">
        <w:rPr>
          <w:b/>
          <w:i/>
        </w:rPr>
        <w:t>На основании анализа Сводного реестра заявок Эмитент определяет приобретателей, которым он намеревается продать Биржевые облигации</w:t>
      </w:r>
      <w:r w:rsidRPr="00962563">
        <w:t xml:space="preserve"> </w:t>
      </w:r>
      <w:r w:rsidRPr="00962563">
        <w:rPr>
          <w:b/>
          <w:bCs/>
          <w:i/>
          <w:iCs/>
          <w:lang w:eastAsia="en-US"/>
        </w:rPr>
        <w:t>Дополнительного выпуска</w:t>
      </w:r>
      <w:r w:rsidRPr="00962563">
        <w:rPr>
          <w:b/>
          <w:i/>
        </w:rPr>
        <w:t>, а также количество Биржевых облигаций</w:t>
      </w:r>
      <w:r w:rsidRPr="00962563">
        <w:t xml:space="preserve"> </w:t>
      </w:r>
      <w:r w:rsidRPr="00962563">
        <w:rPr>
          <w:b/>
          <w:bCs/>
          <w:i/>
          <w:iCs/>
          <w:lang w:eastAsia="en-US"/>
        </w:rPr>
        <w:t>Дополнительного выпуска</w:t>
      </w:r>
      <w:r w:rsidRPr="00962563">
        <w:rPr>
          <w:b/>
          <w:i/>
        </w:rPr>
        <w:t>, которые он намеревается продать данным приобретателям</w:t>
      </w:r>
      <w:r w:rsidRPr="00962563">
        <w:rPr>
          <w:b/>
          <w:i/>
          <w:lang w:eastAsia="en-US"/>
        </w:rPr>
        <w:t xml:space="preserve"> </w:t>
      </w:r>
      <w:r w:rsidRPr="00962563">
        <w:rPr>
          <w:b/>
          <w:bCs/>
          <w:i/>
          <w:iCs/>
        </w:rPr>
        <w:t>и передает вышеуказанную информацию Андеррайтеру. Андеррайтер</w:t>
      </w:r>
      <w:r w:rsidRPr="00962563">
        <w:rPr>
          <w:b/>
          <w:i/>
        </w:rPr>
        <w:t xml:space="preserve"> заключает сделки купли-продажи Биржевых облигаций</w:t>
      </w:r>
      <w:r w:rsidRPr="00962563">
        <w:rPr>
          <w:b/>
          <w:i/>
          <w:lang w:eastAsia="en-US"/>
        </w:rPr>
        <w:t xml:space="preserve"> Дополнительного выпуска</w:t>
      </w:r>
      <w:r w:rsidRPr="00962563">
        <w:rPr>
          <w:b/>
          <w:i/>
        </w:rPr>
        <w:t xml:space="preserve"> путем подачи в </w:t>
      </w:r>
      <w:r>
        <w:rPr>
          <w:b/>
          <w:i/>
        </w:rPr>
        <w:t>С</w:t>
      </w:r>
      <w:r w:rsidRPr="00962563">
        <w:rPr>
          <w:b/>
          <w:i/>
        </w:rPr>
        <w:t xml:space="preserve">истему торгов </w:t>
      </w:r>
      <w:r>
        <w:rPr>
          <w:b/>
          <w:i/>
        </w:rPr>
        <w:t>Биржи</w:t>
      </w:r>
      <w:r w:rsidRPr="00962563">
        <w:rPr>
          <w:b/>
          <w:i/>
        </w:rPr>
        <w:t xml:space="preserve"> встречных заявок по отношению к Заявкам, поданным Участниками торгов, которым Эмитент намеревается продать Биржевые облигации</w:t>
      </w:r>
      <w:r w:rsidRPr="00962563">
        <w:t xml:space="preserve"> </w:t>
      </w:r>
      <w:r w:rsidRPr="00962563">
        <w:rPr>
          <w:b/>
          <w:i/>
          <w:lang w:eastAsia="en-US"/>
        </w:rPr>
        <w:t>Дополнительного выпуска.</w:t>
      </w:r>
      <w:r w:rsidRPr="00962563">
        <w:rPr>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w:t>
      </w:r>
      <w:r w:rsidRPr="00962563">
        <w:t xml:space="preserve"> </w:t>
      </w:r>
      <w:r w:rsidRPr="00962563">
        <w:rPr>
          <w:b/>
          <w:i/>
          <w:lang w:eastAsia="en-US"/>
        </w:rPr>
        <w:t>Дополнительного выпуска</w:t>
      </w:r>
      <w:r w:rsidRPr="00962563">
        <w:rPr>
          <w:b/>
          <w:i/>
        </w:rPr>
        <w:t xml:space="preserve">, не являющегося Участником торгов) Эмитент </w:t>
      </w:r>
      <w:r w:rsidRPr="00962563">
        <w:rPr>
          <w:b/>
          <w:bCs/>
          <w:i/>
          <w:iCs/>
        </w:rPr>
        <w:t>и/или Андеррайтер заключили</w:t>
      </w:r>
      <w:r w:rsidRPr="00962563">
        <w:rPr>
          <w:b/>
          <w:i/>
        </w:rPr>
        <w:t xml:space="preserve"> Предварительные договоры, в соответствии с которыми потенциальный покупатель Биржевых облигаций </w:t>
      </w:r>
      <w:r w:rsidRPr="00962563">
        <w:rPr>
          <w:b/>
          <w:i/>
          <w:lang w:eastAsia="en-US"/>
        </w:rPr>
        <w:t xml:space="preserve">Дополнительного выпуска </w:t>
      </w:r>
      <w:r w:rsidRPr="00962563">
        <w:rPr>
          <w:b/>
          <w:i/>
        </w:rPr>
        <w:t xml:space="preserve">и Эмитент </w:t>
      </w:r>
      <w:r w:rsidRPr="00962563">
        <w:rPr>
          <w:b/>
          <w:i/>
          <w:lang w:eastAsia="en-US"/>
        </w:rPr>
        <w:t xml:space="preserve">через Андеррайтера </w:t>
      </w:r>
      <w:r w:rsidRPr="00962563">
        <w:rPr>
          <w:b/>
          <w:i/>
        </w:rPr>
        <w:t xml:space="preserve">обязуется заключить в дату начала размещения Биржевых облигаций </w:t>
      </w:r>
      <w:r w:rsidRPr="00962563">
        <w:rPr>
          <w:b/>
          <w:i/>
          <w:lang w:eastAsia="en-US"/>
        </w:rPr>
        <w:t xml:space="preserve">Дополнительного выпуска </w:t>
      </w:r>
      <w:r w:rsidRPr="00962563">
        <w:rPr>
          <w:b/>
          <w:i/>
        </w:rPr>
        <w:t>основные договоры купли-продажи Биржевых облигаций</w:t>
      </w:r>
      <w:r w:rsidRPr="00962563">
        <w:t xml:space="preserve"> </w:t>
      </w:r>
      <w:r w:rsidRPr="00962563">
        <w:rPr>
          <w:b/>
          <w:i/>
          <w:lang w:eastAsia="en-US"/>
        </w:rPr>
        <w:t>Дополнительного выпуска</w:t>
      </w:r>
      <w:r w:rsidRPr="00962563">
        <w:rPr>
          <w:b/>
          <w:i/>
        </w:rPr>
        <w:t>, при условии, что такие Заявки поданы указанными Участниками торгов во исполнение заключенных Предварительных договоров.</w:t>
      </w:r>
    </w:p>
    <w:p w14:paraId="0874F91B" w14:textId="77777777" w:rsidR="00DB2F3E" w:rsidRPr="00962563" w:rsidRDefault="00DB2F3E" w:rsidP="00DB2F3E">
      <w:pPr>
        <w:adjustRightInd w:val="0"/>
        <w:ind w:firstLine="567"/>
        <w:jc w:val="both"/>
        <w:rPr>
          <w:b/>
          <w:i/>
        </w:rPr>
      </w:pPr>
      <w:r w:rsidRPr="00962563">
        <w:rPr>
          <w:b/>
          <w:i/>
        </w:rPr>
        <w:t xml:space="preserve">Факт невыставления встречной адресной заявки </w:t>
      </w:r>
      <w:r w:rsidRPr="00962563">
        <w:rPr>
          <w:b/>
          <w:bCs/>
          <w:i/>
          <w:iCs/>
        </w:rPr>
        <w:t>Андеррайтером</w:t>
      </w:r>
      <w:r w:rsidRPr="00962563">
        <w:rPr>
          <w:b/>
          <w:i/>
        </w:rPr>
        <w:t xml:space="preserve">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и/или Андеррайтер заключил Предварительные договоры). Неудовлетворенные заявки Участников торгов отклоняются </w:t>
      </w:r>
      <w:r w:rsidRPr="00962563">
        <w:rPr>
          <w:b/>
          <w:bCs/>
          <w:i/>
          <w:iCs/>
        </w:rPr>
        <w:t>Андеррайтером</w:t>
      </w:r>
      <w:r w:rsidRPr="00962563">
        <w:rPr>
          <w:b/>
          <w:i/>
        </w:rPr>
        <w:t xml:space="preserve">. </w:t>
      </w:r>
    </w:p>
    <w:p w14:paraId="0A8523CE" w14:textId="77777777" w:rsidR="00DB2F3E" w:rsidRPr="00962563" w:rsidRDefault="00DB2F3E" w:rsidP="00DB2F3E">
      <w:pPr>
        <w:adjustRightInd w:val="0"/>
        <w:ind w:firstLine="567"/>
        <w:jc w:val="both"/>
        <w:rPr>
          <w:b/>
          <w:i/>
        </w:rPr>
      </w:pPr>
      <w:r w:rsidRPr="00962563">
        <w:rPr>
          <w:b/>
          <w:bCs/>
          <w:i/>
          <w:iCs/>
        </w:rPr>
        <w:t>Андеррайтер</w:t>
      </w:r>
      <w:r w:rsidRPr="00962563">
        <w:rPr>
          <w:b/>
          <w:i/>
        </w:rPr>
        <w:t xml:space="preserve"> не направляет Участникам торгов отдельных уведомлений (сообщений) об удовлетворении (об отказе в удовлетворении) заявок.</w:t>
      </w:r>
    </w:p>
    <w:p w14:paraId="30BB42A5" w14:textId="77777777" w:rsidR="00DB2F3E" w:rsidRPr="00962563" w:rsidRDefault="00DB2F3E" w:rsidP="00DB2F3E">
      <w:pPr>
        <w:adjustRightInd w:val="0"/>
        <w:ind w:firstLine="567"/>
        <w:jc w:val="both"/>
        <w:rPr>
          <w:b/>
          <w:i/>
        </w:rPr>
      </w:pPr>
      <w:r w:rsidRPr="00962563">
        <w:rPr>
          <w:b/>
          <w:i/>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Pr="00962563">
        <w:rPr>
          <w:b/>
          <w:bCs/>
          <w:i/>
          <w:iCs/>
        </w:rPr>
        <w:t>Дополнительного</w:t>
      </w:r>
      <w:r w:rsidRPr="00962563">
        <w:rPr>
          <w:b/>
          <w:i/>
        </w:rPr>
        <w:t xml:space="preserve"> выпуска по цене размещения, определенной Эмитентом, в адрес </w:t>
      </w:r>
      <w:r w:rsidRPr="00962563">
        <w:rPr>
          <w:b/>
          <w:bCs/>
          <w:i/>
          <w:iCs/>
        </w:rPr>
        <w:t>Андеррайтера</w:t>
      </w:r>
      <w:r w:rsidRPr="00962563">
        <w:rPr>
          <w:b/>
          <w:i/>
        </w:rPr>
        <w:t>. Эмитент рассматривает такие заявки и определяет приобретателей, которым он намеревается продать Биржевые облигации</w:t>
      </w:r>
      <w:r w:rsidRPr="00962563">
        <w:t xml:space="preserve"> </w:t>
      </w:r>
      <w:r w:rsidRPr="00962563">
        <w:rPr>
          <w:b/>
          <w:bCs/>
          <w:i/>
          <w:iCs/>
        </w:rPr>
        <w:t>Дополнительного выпуска</w:t>
      </w:r>
      <w:r w:rsidRPr="00962563">
        <w:rPr>
          <w:b/>
          <w:i/>
        </w:rPr>
        <w:t xml:space="preserve">, а также количество Биржевых облигаций </w:t>
      </w:r>
      <w:r w:rsidRPr="00962563">
        <w:rPr>
          <w:b/>
          <w:bCs/>
          <w:i/>
          <w:iCs/>
        </w:rPr>
        <w:t>Дополнительного</w:t>
      </w:r>
      <w:r w:rsidRPr="00962563">
        <w:rPr>
          <w:b/>
          <w:i/>
        </w:rPr>
        <w:t xml:space="preserve"> выпуска, которые он намеревается продать данным приобретателям.</w:t>
      </w:r>
    </w:p>
    <w:p w14:paraId="1AF87F3F" w14:textId="77777777" w:rsidR="00DB2F3E" w:rsidRPr="00962563" w:rsidRDefault="00DB2F3E" w:rsidP="00DB2F3E">
      <w:pPr>
        <w:adjustRightInd w:val="0"/>
        <w:ind w:firstLine="567"/>
        <w:jc w:val="both"/>
        <w:rPr>
          <w:b/>
          <w:i/>
        </w:rPr>
      </w:pPr>
      <w:r w:rsidRPr="00962563">
        <w:rPr>
          <w:b/>
          <w:i/>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w:t>
      </w:r>
      <w:r w:rsidRPr="00962563">
        <w:rPr>
          <w:b/>
          <w:bCs/>
          <w:i/>
          <w:iCs/>
        </w:rPr>
        <w:t>Дополнительного</w:t>
      </w:r>
      <w:r w:rsidRPr="00962563">
        <w:rPr>
          <w:b/>
          <w:i/>
        </w:rPr>
        <w:t xml:space="preserve"> выпуска. Потенциальный приобретатель Биржевых облигаций Дополнительного выпуска, являющийся Участником торгов, действует самостоятельно.</w:t>
      </w:r>
    </w:p>
    <w:p w14:paraId="4A365C6B"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2284481E" w14:textId="77777777" w:rsidR="00DB2F3E" w:rsidRPr="00962563" w:rsidRDefault="00DB2F3E" w:rsidP="00DB2F3E">
      <w:pPr>
        <w:adjustRightInd w:val="0"/>
        <w:ind w:firstLine="567"/>
        <w:jc w:val="both"/>
        <w:rPr>
          <w:b/>
          <w:i/>
        </w:rPr>
      </w:pPr>
      <w:r w:rsidRPr="00962563">
        <w:rPr>
          <w:b/>
          <w:i/>
        </w:rPr>
        <w:t xml:space="preserve">Заявки на приобретение Биржевых облигаций Дополнительного выпуска направляются Участниками торгов в адрес </w:t>
      </w:r>
      <w:r w:rsidRPr="00962563">
        <w:rPr>
          <w:b/>
          <w:bCs/>
          <w:i/>
          <w:iCs/>
        </w:rPr>
        <w:t>Андеррайтера</w:t>
      </w:r>
      <w:r w:rsidRPr="00962563">
        <w:rPr>
          <w:b/>
          <w:i/>
        </w:rPr>
        <w:t>.</w:t>
      </w:r>
    </w:p>
    <w:p w14:paraId="47CF792B"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7D685164" w14:textId="77777777" w:rsidR="00DB2F3E" w:rsidRPr="00962563" w:rsidRDefault="00DB2F3E" w:rsidP="00DB2F3E">
      <w:pPr>
        <w:adjustRightInd w:val="0"/>
        <w:ind w:firstLine="567"/>
        <w:jc w:val="both"/>
        <w:rPr>
          <w:b/>
          <w:i/>
        </w:rPr>
      </w:pPr>
      <w:r w:rsidRPr="00962563">
        <w:rPr>
          <w:b/>
          <w:i/>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26076350" w14:textId="77777777" w:rsidR="00DB2F3E" w:rsidRPr="00962563" w:rsidRDefault="00DB2F3E" w:rsidP="00DB2F3E">
      <w:pPr>
        <w:adjustRightInd w:val="0"/>
        <w:ind w:firstLine="567"/>
        <w:jc w:val="both"/>
        <w:rPr>
          <w:b/>
          <w:i/>
        </w:rPr>
      </w:pPr>
      <w:r w:rsidRPr="00962563">
        <w:rPr>
          <w:b/>
          <w:i/>
        </w:rPr>
        <w:t>- количество Биржевых облигаций;</w:t>
      </w:r>
    </w:p>
    <w:p w14:paraId="0479C2D1" w14:textId="77777777" w:rsidR="00DB2F3E" w:rsidRPr="00962563" w:rsidRDefault="00DB2F3E" w:rsidP="00DB2F3E">
      <w:pPr>
        <w:adjustRightInd w:val="0"/>
        <w:ind w:firstLine="567"/>
        <w:jc w:val="both"/>
        <w:rPr>
          <w:b/>
          <w:i/>
        </w:rPr>
      </w:pPr>
      <w:r w:rsidRPr="00962563">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E337BBB" w14:textId="77777777" w:rsidR="00DB2F3E" w:rsidRPr="00962563" w:rsidRDefault="00DB2F3E" w:rsidP="00DB2F3E">
      <w:pPr>
        <w:adjustRightInd w:val="0"/>
        <w:ind w:firstLine="567"/>
        <w:jc w:val="both"/>
        <w:rPr>
          <w:b/>
          <w:i/>
        </w:rPr>
      </w:pPr>
      <w:r w:rsidRPr="00962563">
        <w:rPr>
          <w:b/>
          <w:i/>
        </w:rPr>
        <w:t>- прочие параметры в соответствии с Правилами Биржи.</w:t>
      </w:r>
    </w:p>
    <w:p w14:paraId="281E8A6E"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36B15B1A" w14:textId="77777777" w:rsidR="00DB2F3E" w:rsidRPr="00962563" w:rsidRDefault="00DB2F3E" w:rsidP="00DB2F3E">
      <w:pPr>
        <w:adjustRightInd w:val="0"/>
        <w:ind w:firstLine="567"/>
        <w:jc w:val="both"/>
        <w:rPr>
          <w:b/>
          <w:i/>
        </w:rPr>
      </w:pPr>
      <w:r w:rsidRPr="00962563">
        <w:rPr>
          <w:b/>
          <w:i/>
        </w:rPr>
        <w:t>В качестве количества Биржевых облигаций Дополнительного выпуска должно быть указано то количество Биржевых облигаций</w:t>
      </w:r>
      <w:r w:rsidRPr="00962563">
        <w:t xml:space="preserve"> </w:t>
      </w:r>
      <w:r w:rsidRPr="00962563">
        <w:rPr>
          <w:b/>
          <w:bCs/>
          <w:i/>
          <w:iCs/>
        </w:rPr>
        <w:t>Дополнительного выпуска</w:t>
      </w:r>
      <w:r w:rsidRPr="00962563">
        <w:rPr>
          <w:b/>
          <w:i/>
        </w:rPr>
        <w:t xml:space="preserve">, которое потенциальный приобретатель хотел бы приобрести по определенной Эмитентом до даты начала размещения единой цене размещения. </w:t>
      </w:r>
    </w:p>
    <w:p w14:paraId="4D00D6AD"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w:t>
      </w:r>
      <w:r w:rsidRPr="00962563">
        <w:t xml:space="preserve"> </w:t>
      </w:r>
      <w:r w:rsidRPr="00962563">
        <w:rPr>
          <w:b/>
          <w:bCs/>
          <w:i/>
          <w:iCs/>
        </w:rPr>
        <w:t>Дополнительного выпуска</w:t>
      </w:r>
      <w:r w:rsidRPr="00962563">
        <w:rPr>
          <w:b/>
          <w:i/>
        </w:rPr>
        <w:t xml:space="preserve">, с учётом всех необходимых комиссионных сборов, а также накопленного купонного дохода (НКД), рассчитанного в соответствии с п. 8.4 Программы. </w:t>
      </w:r>
    </w:p>
    <w:p w14:paraId="343889B5" w14:textId="77777777" w:rsidR="00DB2F3E" w:rsidRPr="00962563" w:rsidRDefault="00DB2F3E" w:rsidP="00DB2F3E">
      <w:pPr>
        <w:autoSpaceDE/>
        <w:autoSpaceDN/>
        <w:ind w:firstLine="567"/>
        <w:jc w:val="both"/>
      </w:pPr>
    </w:p>
    <w:p w14:paraId="7807BCF1" w14:textId="77777777" w:rsidR="00DB2F3E" w:rsidRPr="00962563" w:rsidRDefault="00DB2F3E" w:rsidP="00DB2F3E">
      <w:pPr>
        <w:adjustRightInd w:val="0"/>
        <w:ind w:firstLine="567"/>
        <w:jc w:val="both"/>
        <w:rPr>
          <w:b/>
          <w:i/>
        </w:rPr>
      </w:pPr>
      <w:r w:rsidRPr="00962563">
        <w:rPr>
          <w:b/>
          <w:i/>
        </w:rPr>
        <w:t>Заявки, не соответствующие изложенным выше требованиям, не принимаются.</w:t>
      </w:r>
    </w:p>
    <w:p w14:paraId="5BE861BC" w14:textId="77777777" w:rsidR="00DB2F3E" w:rsidRPr="00962563" w:rsidRDefault="00DB2F3E" w:rsidP="00DB2F3E">
      <w:pPr>
        <w:adjustRightInd w:val="0"/>
        <w:ind w:firstLine="567"/>
        <w:jc w:val="both"/>
        <w:rPr>
          <w:b/>
          <w:i/>
        </w:rPr>
      </w:pPr>
    </w:p>
    <w:p w14:paraId="7CFA509F" w14:textId="77777777" w:rsidR="00DB2F3E" w:rsidRPr="00962563" w:rsidRDefault="00DB2F3E" w:rsidP="00DB2F3E">
      <w:pPr>
        <w:adjustRightInd w:val="0"/>
        <w:ind w:firstLine="567"/>
        <w:jc w:val="both"/>
        <w:rPr>
          <w:b/>
          <w:i/>
        </w:rPr>
      </w:pPr>
      <w:r w:rsidRPr="00962563">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29F3D01C" w14:textId="77777777" w:rsidR="00DB2F3E" w:rsidRPr="00962563" w:rsidRDefault="00DB2F3E" w:rsidP="00DB2F3E">
      <w:pPr>
        <w:adjustRightInd w:val="0"/>
        <w:ind w:firstLine="567"/>
        <w:jc w:val="both"/>
        <w:rPr>
          <w:b/>
          <w:i/>
        </w:rPr>
      </w:pPr>
      <w:r w:rsidRPr="00962563">
        <w:rPr>
          <w:b/>
          <w:i/>
        </w:rPr>
        <w:t xml:space="preserve">При размещении Биржевых облигаций Дополнительного выпуска путем сбора адресных заявок Эмитент </w:t>
      </w:r>
      <w:r w:rsidRPr="00962563">
        <w:rPr>
          <w:b/>
          <w:bCs/>
          <w:i/>
          <w:iCs/>
        </w:rPr>
        <w:t>и/или Андеррайтер намереваются заключать</w:t>
      </w:r>
      <w:r w:rsidRPr="00962563">
        <w:rPr>
          <w:b/>
          <w:i/>
        </w:rPr>
        <w:t xml:space="preserve"> Предварительные договоры с потенциальными приобретателями Биржевых облигаций</w:t>
      </w:r>
      <w:r w:rsidRPr="00962563">
        <w:t xml:space="preserve"> </w:t>
      </w:r>
      <w:r w:rsidRPr="00962563">
        <w:rPr>
          <w:b/>
          <w:bCs/>
          <w:i/>
          <w:iCs/>
        </w:rPr>
        <w:t>Дополнительного выпуска</w:t>
      </w:r>
      <w:r w:rsidRPr="00962563">
        <w:rPr>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9838ED4" w14:textId="77777777" w:rsidR="00DB2F3E" w:rsidRPr="00962563" w:rsidRDefault="00DB2F3E" w:rsidP="00DB2F3E">
      <w:pPr>
        <w:adjustRightInd w:val="0"/>
        <w:ind w:firstLine="567"/>
        <w:jc w:val="both"/>
        <w:rPr>
          <w:b/>
          <w:i/>
        </w:rPr>
      </w:pPr>
      <w:r w:rsidRPr="00962563">
        <w:rPr>
          <w:b/>
          <w:i/>
        </w:rPr>
        <w:t>Заключение таких Предварительных договоров осуществляется путем акцепта Эмитентом</w:t>
      </w:r>
      <w:r w:rsidR="00C6620E">
        <w:rPr>
          <w:b/>
          <w:i/>
        </w:rPr>
        <w:t xml:space="preserve"> </w:t>
      </w:r>
      <w:r w:rsidRPr="00962563">
        <w:rPr>
          <w:b/>
          <w:i/>
        </w:rPr>
        <w:t xml:space="preserve">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962563">
        <w:rPr>
          <w:b/>
          <w:bCs/>
          <w:i/>
          <w:iCs/>
        </w:rPr>
        <w:t xml:space="preserve">через Андеррайтера </w:t>
      </w:r>
      <w:r w:rsidRPr="00962563">
        <w:rPr>
          <w:b/>
          <w:i/>
        </w:rPr>
        <w:t xml:space="preserve">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«Предварительные договоры»). </w:t>
      </w:r>
    </w:p>
    <w:p w14:paraId="170B0787" w14:textId="77777777" w:rsidR="00DB2F3E" w:rsidRPr="00962563" w:rsidRDefault="00DB2F3E" w:rsidP="00DB2F3E">
      <w:pPr>
        <w:adjustRightInd w:val="0"/>
        <w:ind w:firstLine="567"/>
        <w:jc w:val="both"/>
        <w:rPr>
          <w:b/>
        </w:rPr>
      </w:pPr>
      <w:r w:rsidRPr="00962563">
        <w:rPr>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w:t>
      </w:r>
      <w:r w:rsidRPr="00962563">
        <w:t xml:space="preserve"> </w:t>
      </w:r>
      <w:r w:rsidRPr="00962563">
        <w:rPr>
          <w:b/>
          <w:bCs/>
          <w:i/>
          <w:iCs/>
        </w:rPr>
        <w:t>Дополнительного выпуска</w:t>
      </w:r>
      <w:r w:rsidRPr="00962563">
        <w:rPr>
          <w:b/>
          <w:i/>
        </w:rPr>
        <w:t>,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962563">
        <w:rPr>
          <w:b/>
        </w:rPr>
        <w:t xml:space="preserve">. </w:t>
      </w:r>
    </w:p>
    <w:p w14:paraId="1D2C757A" w14:textId="77777777" w:rsidR="00DB2F3E" w:rsidRPr="00962563" w:rsidRDefault="00DB2F3E" w:rsidP="00DB2F3E">
      <w:pPr>
        <w:adjustRightInd w:val="0"/>
        <w:ind w:firstLine="567"/>
        <w:jc w:val="both"/>
        <w:rPr>
          <w:i/>
        </w:rPr>
      </w:pPr>
    </w:p>
    <w:p w14:paraId="4DA37BF9" w14:textId="77777777" w:rsidR="00DB2F3E" w:rsidRPr="00962563" w:rsidRDefault="00DB2F3E" w:rsidP="00DB2F3E">
      <w:pPr>
        <w:adjustRightInd w:val="0"/>
        <w:ind w:firstLine="567"/>
        <w:jc w:val="both"/>
      </w:pPr>
      <w:r w:rsidRPr="00962563">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3D7D135" w14:textId="77777777" w:rsidR="00DB2F3E" w:rsidRPr="00962563" w:rsidRDefault="00DB2F3E" w:rsidP="00DB2F3E">
      <w:pPr>
        <w:adjustRightInd w:val="0"/>
        <w:ind w:firstLine="567"/>
        <w:jc w:val="both"/>
        <w:rPr>
          <w:b/>
          <w:i/>
        </w:rPr>
      </w:pPr>
      <w:r w:rsidRPr="00962563">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w:t>
      </w:r>
    </w:p>
    <w:p w14:paraId="5981983F" w14:textId="77777777" w:rsidR="00DB2F3E" w:rsidRPr="00962563" w:rsidRDefault="00DB2F3E" w:rsidP="00DB2F3E">
      <w:pPr>
        <w:adjustRightInd w:val="0"/>
        <w:ind w:firstLine="567"/>
        <w:jc w:val="both"/>
        <w:rPr>
          <w:b/>
          <w:i/>
        </w:rPr>
      </w:pPr>
      <w:r w:rsidRPr="00962563">
        <w:rPr>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 по которой он готов приобрести Биржевые облигации</w:t>
      </w:r>
      <w:r w:rsidRPr="00962563">
        <w:t xml:space="preserve"> </w:t>
      </w:r>
      <w:r w:rsidRPr="00962563">
        <w:rPr>
          <w:b/>
          <w:bCs/>
          <w:i/>
          <w:iCs/>
        </w:rPr>
        <w:t>Дополнительного выпуска</w:t>
      </w:r>
      <w:r w:rsidRPr="00962563">
        <w:rPr>
          <w:b/>
          <w:i/>
        </w:rPr>
        <w:t>, и количество Биржевых облигаций</w:t>
      </w:r>
      <w:r w:rsidRPr="00962563">
        <w:t xml:space="preserve"> </w:t>
      </w:r>
      <w:r w:rsidRPr="00962563">
        <w:rPr>
          <w:b/>
          <w:bCs/>
          <w:i/>
          <w:iCs/>
        </w:rPr>
        <w:t>Дополнительного выпуска</w:t>
      </w:r>
      <w:r w:rsidRPr="00962563">
        <w:rPr>
          <w:b/>
          <w:i/>
        </w:rPr>
        <w:t>,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BBA995A" w14:textId="77777777" w:rsidR="00DB2F3E" w:rsidRPr="00962563" w:rsidRDefault="00DB2F3E" w:rsidP="00DB2F3E">
      <w:pPr>
        <w:adjustRightInd w:val="0"/>
        <w:ind w:firstLine="567"/>
        <w:jc w:val="both"/>
        <w:rPr>
          <w:b/>
          <w:i/>
        </w:rPr>
      </w:pPr>
      <w:r w:rsidRPr="00962563">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209A0430" w14:textId="77777777" w:rsidR="00DB2F3E" w:rsidRPr="00962563" w:rsidRDefault="00DB2F3E" w:rsidP="00DB2F3E">
      <w:pPr>
        <w:adjustRightInd w:val="0"/>
        <w:ind w:firstLine="567"/>
        <w:jc w:val="both"/>
        <w:rPr>
          <w:b/>
          <w:i/>
        </w:rPr>
      </w:pPr>
      <w:r w:rsidRPr="00962563">
        <w:rPr>
          <w:b/>
          <w:i/>
          <w:lang w:val="x-none"/>
        </w:rPr>
        <w:t>Моментом заключения Предварительн</w:t>
      </w:r>
      <w:r w:rsidRPr="00962563">
        <w:rPr>
          <w:b/>
          <w:i/>
        </w:rPr>
        <w:t>ого</w:t>
      </w:r>
      <w:r w:rsidRPr="00962563">
        <w:rPr>
          <w:b/>
          <w:i/>
          <w:lang w:val="x-none"/>
        </w:rPr>
        <w:t xml:space="preserve"> договора является получение потенциальным приобретателем акцепта от </w:t>
      </w:r>
      <w:r w:rsidRPr="00962563">
        <w:rPr>
          <w:b/>
          <w:i/>
        </w:rPr>
        <w:t xml:space="preserve">Эмитента </w:t>
      </w:r>
      <w:r w:rsidRPr="00962563">
        <w:rPr>
          <w:b/>
          <w:bCs/>
          <w:i/>
          <w:iCs/>
        </w:rPr>
        <w:t xml:space="preserve">и/или Андеррайтера </w:t>
      </w:r>
      <w:r w:rsidRPr="00962563">
        <w:rPr>
          <w:b/>
          <w:i/>
          <w:lang w:val="x-none"/>
        </w:rPr>
        <w:t>на заключение Предварительного договора.</w:t>
      </w:r>
    </w:p>
    <w:p w14:paraId="4F9F6DE4" w14:textId="77777777" w:rsidR="00DB2F3E" w:rsidRPr="00962563" w:rsidRDefault="00DB2F3E" w:rsidP="00DB2F3E">
      <w:pPr>
        <w:adjustRightInd w:val="0"/>
        <w:ind w:firstLine="567"/>
        <w:jc w:val="both"/>
        <w:rPr>
          <w:b/>
          <w:i/>
        </w:rPr>
      </w:pPr>
      <w:r w:rsidRPr="00962563">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w:t>
      </w:r>
    </w:p>
    <w:p w14:paraId="3247B678" w14:textId="77777777" w:rsidR="00DB2F3E" w:rsidRPr="00962563" w:rsidRDefault="00DB2F3E" w:rsidP="00DB2F3E">
      <w:pPr>
        <w:adjustRightInd w:val="0"/>
        <w:ind w:firstLine="567"/>
        <w:jc w:val="both"/>
        <w:rPr>
          <w:i/>
        </w:rPr>
      </w:pPr>
    </w:p>
    <w:p w14:paraId="042FEFFD" w14:textId="77777777" w:rsidR="00DB2F3E" w:rsidRPr="00962563" w:rsidRDefault="00DB2F3E" w:rsidP="00DB2F3E">
      <w:pPr>
        <w:adjustRightInd w:val="0"/>
        <w:ind w:firstLine="567"/>
        <w:jc w:val="both"/>
      </w:pPr>
      <w:r w:rsidRPr="0096256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E1680F2" w14:textId="77777777" w:rsidR="00DB2F3E" w:rsidRPr="00962563" w:rsidRDefault="00DB2F3E" w:rsidP="00DB2F3E">
      <w:pPr>
        <w:adjustRightInd w:val="0"/>
        <w:ind w:firstLine="567"/>
        <w:jc w:val="both"/>
        <w:rPr>
          <w:b/>
          <w:i/>
        </w:rPr>
      </w:pPr>
      <w:r w:rsidRPr="00962563">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w:t>
      </w:r>
    </w:p>
    <w:p w14:paraId="005D9B0F" w14:textId="77777777" w:rsidR="00DB2F3E" w:rsidRPr="00962563" w:rsidRDefault="00DB2F3E" w:rsidP="00DB2F3E">
      <w:pPr>
        <w:adjustRightInd w:val="0"/>
        <w:ind w:firstLine="567"/>
        <w:jc w:val="both"/>
        <w:rPr>
          <w:b/>
          <w:i/>
        </w:rPr>
      </w:pPr>
    </w:p>
    <w:p w14:paraId="22124B71" w14:textId="77777777" w:rsidR="00DB2F3E" w:rsidRPr="00962563" w:rsidRDefault="00DB2F3E" w:rsidP="00DB2F3E">
      <w:pPr>
        <w:adjustRightInd w:val="0"/>
        <w:ind w:firstLine="567"/>
        <w:jc w:val="both"/>
        <w:rPr>
          <w:b/>
        </w:rPr>
      </w:pPr>
      <w:r w:rsidRPr="00962563">
        <w:rPr>
          <w:b/>
          <w:i/>
        </w:rPr>
        <w:t xml:space="preserve">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путем выставления адресных заявок в Системе торгов </w:t>
      </w:r>
      <w:r>
        <w:rPr>
          <w:b/>
          <w:i/>
        </w:rPr>
        <w:t>Биржи</w:t>
      </w:r>
      <w:r w:rsidRPr="00962563">
        <w:rPr>
          <w:b/>
          <w:i/>
        </w:rPr>
        <w:t xml:space="preserve"> в порядке, установленном настоящим подпунктом.</w:t>
      </w:r>
    </w:p>
    <w:p w14:paraId="32E50259" w14:textId="77777777" w:rsidR="00DB2F3E" w:rsidRPr="00962563" w:rsidRDefault="00DB2F3E" w:rsidP="00DB2F3E">
      <w:pPr>
        <w:adjustRightInd w:val="0"/>
        <w:ind w:firstLine="567"/>
        <w:jc w:val="both"/>
      </w:pPr>
    </w:p>
    <w:p w14:paraId="1697DF76" w14:textId="77777777" w:rsidR="00DB2F3E" w:rsidRPr="00962563" w:rsidRDefault="00DB2F3E" w:rsidP="00DB2F3E">
      <w:pPr>
        <w:adjustRightInd w:val="0"/>
        <w:ind w:firstLine="567"/>
        <w:jc w:val="both"/>
        <w:rPr>
          <w:b/>
        </w:rPr>
      </w:pPr>
      <w:r w:rsidRPr="00962563">
        <w:rPr>
          <w:b/>
          <w:i/>
        </w:rPr>
        <w:t>Размещение ценных бумаг не предполагается осуществлять за пределами Российской Федерации.</w:t>
      </w:r>
    </w:p>
    <w:p w14:paraId="5B645E26" w14:textId="77777777" w:rsidR="00DB2F3E" w:rsidRPr="00962563" w:rsidRDefault="00DB2F3E" w:rsidP="00DB2F3E">
      <w:pPr>
        <w:adjustRightInd w:val="0"/>
        <w:ind w:firstLine="567"/>
        <w:jc w:val="both"/>
      </w:pPr>
    </w:p>
    <w:p w14:paraId="347CBF0F" w14:textId="77777777" w:rsidR="00DB2F3E" w:rsidRPr="002D39E7" w:rsidRDefault="00DB2F3E" w:rsidP="00DB2F3E">
      <w:pPr>
        <w:ind w:firstLine="567"/>
        <w:jc w:val="both"/>
      </w:pPr>
      <w:r w:rsidRPr="002D39E7">
        <w:t>Сведения об организаторе торговли:</w:t>
      </w:r>
    </w:p>
    <w:p w14:paraId="30BA6177" w14:textId="77777777" w:rsidR="00DB2F3E" w:rsidRPr="002D39E7" w:rsidRDefault="00DB2F3E" w:rsidP="00DB2F3E">
      <w:pPr>
        <w:ind w:firstLine="567"/>
        <w:jc w:val="both"/>
        <w:rPr>
          <w:b/>
          <w:bCs/>
          <w:i/>
          <w:iCs/>
        </w:rPr>
      </w:pPr>
      <w:r w:rsidRPr="002D39E7">
        <w:t>Полное фирменное наименование</w:t>
      </w:r>
      <w:r w:rsidRPr="002D39E7">
        <w:rPr>
          <w:i/>
          <w:iCs/>
        </w:rPr>
        <w:t xml:space="preserve">: </w:t>
      </w:r>
      <w:r w:rsidRPr="002D39E7">
        <w:rPr>
          <w:b/>
          <w:bCs/>
          <w:i/>
          <w:iCs/>
        </w:rPr>
        <w:t>Публичное акционерное общество «Московская Биржа ММВБ-РТС»</w:t>
      </w:r>
    </w:p>
    <w:p w14:paraId="7939E2DA" w14:textId="77777777" w:rsidR="00DB2F3E" w:rsidRPr="002D39E7" w:rsidRDefault="00DB2F3E" w:rsidP="00DB2F3E">
      <w:pPr>
        <w:ind w:firstLine="567"/>
        <w:jc w:val="both"/>
        <w:rPr>
          <w:b/>
          <w:bCs/>
          <w:i/>
          <w:iCs/>
        </w:rPr>
      </w:pPr>
      <w:r w:rsidRPr="002D39E7">
        <w:t>Сокращенное фирменное наименование</w:t>
      </w:r>
      <w:r w:rsidRPr="002D39E7">
        <w:rPr>
          <w:i/>
          <w:iCs/>
        </w:rPr>
        <w:t xml:space="preserve">: </w:t>
      </w:r>
      <w:r w:rsidRPr="002D39E7">
        <w:rPr>
          <w:b/>
          <w:bCs/>
          <w:i/>
          <w:iCs/>
        </w:rPr>
        <w:t>ПАО Московская Биржа</w:t>
      </w:r>
    </w:p>
    <w:p w14:paraId="3CC0B01E" w14:textId="77777777" w:rsidR="00DB2F3E" w:rsidRPr="002D39E7" w:rsidRDefault="00DB2F3E" w:rsidP="00DB2F3E">
      <w:pPr>
        <w:ind w:firstLine="567"/>
        <w:jc w:val="both"/>
        <w:rPr>
          <w:b/>
          <w:bCs/>
          <w:i/>
          <w:iCs/>
        </w:rPr>
      </w:pPr>
      <w:r w:rsidRPr="002D39E7">
        <w:t xml:space="preserve">Место нахождения: </w:t>
      </w:r>
      <w:r w:rsidRPr="002D39E7">
        <w:rPr>
          <w:b/>
          <w:bCs/>
          <w:i/>
          <w:iCs/>
        </w:rPr>
        <w:t>Российская Федерация, г. Москва, Большой Кисловский переулок, дом 13</w:t>
      </w:r>
    </w:p>
    <w:p w14:paraId="47315088" w14:textId="77777777" w:rsidR="00DB2F3E" w:rsidRPr="002D39E7" w:rsidRDefault="00DB2F3E" w:rsidP="00DB2F3E">
      <w:pPr>
        <w:ind w:firstLine="567"/>
        <w:jc w:val="both"/>
        <w:rPr>
          <w:b/>
          <w:bCs/>
          <w:i/>
          <w:iCs/>
        </w:rPr>
      </w:pPr>
      <w:r w:rsidRPr="002D39E7">
        <w:t xml:space="preserve">Почтовый адрес: </w:t>
      </w:r>
      <w:r w:rsidRPr="002D39E7">
        <w:rPr>
          <w:b/>
          <w:bCs/>
          <w:i/>
          <w:iCs/>
        </w:rPr>
        <w:t>Российская Федерация, 125009, г. Москва, Большой Кисловский переулок, дом 13</w:t>
      </w:r>
    </w:p>
    <w:p w14:paraId="49EB3EE2" w14:textId="77777777" w:rsidR="00DB2F3E" w:rsidRPr="002D39E7" w:rsidRDefault="00DB2F3E" w:rsidP="00DB2F3E">
      <w:pPr>
        <w:ind w:firstLine="567"/>
        <w:jc w:val="both"/>
        <w:rPr>
          <w:b/>
          <w:bCs/>
          <w:i/>
          <w:iCs/>
        </w:rPr>
      </w:pPr>
      <w:r w:rsidRPr="002D39E7">
        <w:t xml:space="preserve">Основной государственный регистрационный номер: </w:t>
      </w:r>
      <w:r w:rsidRPr="002D39E7">
        <w:rPr>
          <w:b/>
          <w:bCs/>
          <w:i/>
          <w:iCs/>
        </w:rPr>
        <w:t>1027739387411</w:t>
      </w:r>
      <w:r w:rsidR="00C6620E">
        <w:rPr>
          <w:b/>
          <w:bCs/>
          <w:i/>
          <w:iCs/>
        </w:rPr>
        <w:t xml:space="preserve">       </w:t>
      </w:r>
    </w:p>
    <w:p w14:paraId="60D836E5" w14:textId="77777777" w:rsidR="00DB2F3E" w:rsidRPr="002D39E7" w:rsidRDefault="00DB2F3E" w:rsidP="00DB2F3E">
      <w:pPr>
        <w:ind w:firstLine="567"/>
        <w:jc w:val="both"/>
      </w:pPr>
      <w:r w:rsidRPr="002D39E7">
        <w:t xml:space="preserve">Данные о лицензии биржи: </w:t>
      </w:r>
    </w:p>
    <w:p w14:paraId="61BEE461" w14:textId="77777777" w:rsidR="00DB2F3E" w:rsidRPr="002D39E7" w:rsidRDefault="00DB2F3E" w:rsidP="00DB2F3E">
      <w:pPr>
        <w:ind w:firstLine="567"/>
        <w:jc w:val="both"/>
        <w:rPr>
          <w:i/>
          <w:iCs/>
        </w:rPr>
      </w:pPr>
      <w:r w:rsidRPr="002D39E7">
        <w:t>Номер лицензии:</w:t>
      </w:r>
      <w:r w:rsidRPr="002D39E7">
        <w:rPr>
          <w:i/>
          <w:iCs/>
        </w:rPr>
        <w:t xml:space="preserve"> </w:t>
      </w:r>
      <w:r w:rsidRPr="002D39E7">
        <w:rPr>
          <w:b/>
          <w:bCs/>
          <w:i/>
          <w:iCs/>
        </w:rPr>
        <w:t>077-001</w:t>
      </w:r>
    </w:p>
    <w:p w14:paraId="734C3A5F" w14:textId="77777777" w:rsidR="00DB2F3E" w:rsidRPr="002D39E7" w:rsidRDefault="00DB2F3E" w:rsidP="00DB2F3E">
      <w:pPr>
        <w:ind w:firstLine="567"/>
        <w:jc w:val="both"/>
        <w:rPr>
          <w:i/>
          <w:iCs/>
        </w:rPr>
      </w:pPr>
      <w:r w:rsidRPr="002D39E7">
        <w:t>Дата выдачи:</w:t>
      </w:r>
      <w:r w:rsidRPr="002D39E7">
        <w:rPr>
          <w:i/>
          <w:iCs/>
        </w:rPr>
        <w:t xml:space="preserve"> </w:t>
      </w:r>
      <w:r w:rsidRPr="002D39E7">
        <w:rPr>
          <w:b/>
          <w:bCs/>
          <w:i/>
          <w:iCs/>
        </w:rPr>
        <w:t>29.08.2013</w:t>
      </w:r>
    </w:p>
    <w:p w14:paraId="4E68463F" w14:textId="77777777" w:rsidR="00DB2F3E" w:rsidRPr="002D39E7" w:rsidRDefault="00DB2F3E" w:rsidP="00DB2F3E">
      <w:pPr>
        <w:ind w:firstLine="567"/>
        <w:jc w:val="both"/>
        <w:rPr>
          <w:i/>
          <w:iCs/>
        </w:rPr>
      </w:pPr>
      <w:r w:rsidRPr="002D39E7">
        <w:t>Срок действия:</w:t>
      </w:r>
      <w:r w:rsidRPr="002D39E7">
        <w:rPr>
          <w:i/>
          <w:iCs/>
        </w:rPr>
        <w:t xml:space="preserve"> </w:t>
      </w:r>
      <w:r w:rsidRPr="002D39E7">
        <w:rPr>
          <w:b/>
          <w:bCs/>
          <w:i/>
          <w:iCs/>
        </w:rPr>
        <w:t>без ограничения срока действия</w:t>
      </w:r>
    </w:p>
    <w:p w14:paraId="115BC2EB" w14:textId="77777777" w:rsidR="00DB2F3E" w:rsidRPr="002D39E7" w:rsidRDefault="00DB2F3E" w:rsidP="00DB2F3E">
      <w:pPr>
        <w:ind w:firstLine="567"/>
        <w:jc w:val="both"/>
      </w:pPr>
      <w:r w:rsidRPr="002D39E7">
        <w:t xml:space="preserve">Орган, выдавший лицензию: </w:t>
      </w:r>
      <w:r w:rsidRPr="002D39E7">
        <w:rPr>
          <w:b/>
          <w:bCs/>
          <w:i/>
          <w:iCs/>
        </w:rPr>
        <w:t>ФСФР России</w:t>
      </w:r>
    </w:p>
    <w:p w14:paraId="085177A8" w14:textId="77777777" w:rsidR="00DB2F3E" w:rsidRPr="00E43E78" w:rsidRDefault="00DB2F3E" w:rsidP="00DB2F3E">
      <w:pPr>
        <w:ind w:firstLine="567"/>
        <w:jc w:val="both"/>
      </w:pPr>
    </w:p>
    <w:p w14:paraId="38682A0B" w14:textId="77777777" w:rsidR="00DB2F3E" w:rsidRPr="00962563" w:rsidRDefault="00DB2F3E" w:rsidP="00DB2F3E">
      <w:pPr>
        <w:adjustRightInd w:val="0"/>
        <w:ind w:firstLine="567"/>
        <w:jc w:val="both"/>
        <w:rPr>
          <w:b/>
          <w:i/>
        </w:rPr>
      </w:pPr>
      <w:r w:rsidRPr="00962563">
        <w:rPr>
          <w:b/>
          <w:i/>
        </w:rPr>
        <w:t xml:space="preserve">В случае прекращения деятельности </w:t>
      </w:r>
      <w:r>
        <w:rPr>
          <w:b/>
          <w:i/>
        </w:rPr>
        <w:t>Биржи</w:t>
      </w:r>
      <w:r w:rsidRPr="00962563">
        <w:rPr>
          <w:b/>
          <w:i/>
        </w:rPr>
        <w:t xml:space="preserve"> в связи с </w:t>
      </w:r>
      <w:r>
        <w:rPr>
          <w:b/>
          <w:i/>
        </w:rPr>
        <w:t>ее</w:t>
      </w:r>
      <w:r w:rsidRPr="00962563">
        <w:rPr>
          <w:b/>
          <w:i/>
        </w:rPr>
        <w:t xml:space="preserve">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Pr>
          <w:b/>
          <w:i/>
        </w:rPr>
        <w:t>ПАО Московская Биржа</w:t>
      </w:r>
      <w:r w:rsidRPr="00962563">
        <w:rPr>
          <w:b/>
          <w:i/>
        </w:rPr>
        <w:t xml:space="preserve">, подразумевается </w:t>
      </w:r>
      <w:r>
        <w:rPr>
          <w:b/>
          <w:i/>
        </w:rPr>
        <w:t>ПАО Московская Биржа</w:t>
      </w:r>
      <w:r w:rsidRPr="00962563">
        <w:rPr>
          <w:b/>
          <w:i/>
        </w:rPr>
        <w:t xml:space="preserve"> или </w:t>
      </w:r>
      <w:r>
        <w:rPr>
          <w:b/>
          <w:i/>
        </w:rPr>
        <w:t>ее</w:t>
      </w:r>
      <w:r w:rsidRPr="00962563">
        <w:rPr>
          <w:b/>
          <w:i/>
        </w:rPr>
        <w:t xml:space="preserve"> правопреемник.</w:t>
      </w:r>
    </w:p>
    <w:p w14:paraId="0F21C2D0" w14:textId="77777777" w:rsidR="00DB2F3E" w:rsidRPr="00962563" w:rsidRDefault="00DB2F3E" w:rsidP="00DB2F3E">
      <w:pPr>
        <w:adjustRightInd w:val="0"/>
        <w:ind w:firstLine="567"/>
        <w:jc w:val="both"/>
        <w:rPr>
          <w:b/>
          <w:i/>
        </w:rPr>
      </w:pPr>
      <w:r w:rsidRPr="00962563">
        <w:rPr>
          <w:b/>
          <w:i/>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1D3B5EBC" w14:textId="77777777" w:rsidR="00DB2F3E" w:rsidRPr="00962563" w:rsidRDefault="00DB2F3E" w:rsidP="00DB2F3E">
      <w:pPr>
        <w:adjustRightInd w:val="0"/>
        <w:ind w:firstLine="567"/>
        <w:jc w:val="both"/>
        <w:rPr>
          <w:b/>
          <w:i/>
        </w:rPr>
      </w:pPr>
      <w:r w:rsidRPr="00962563">
        <w:rPr>
          <w:b/>
          <w:i/>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09AE1C7B" w14:textId="77777777" w:rsidR="00DB2F3E" w:rsidRPr="00962563" w:rsidRDefault="00DB2F3E" w:rsidP="00DB2F3E">
      <w:pPr>
        <w:adjustRightInd w:val="0"/>
        <w:ind w:firstLine="567"/>
        <w:jc w:val="both"/>
        <w:rPr>
          <w:b/>
        </w:rPr>
      </w:pPr>
      <w:r w:rsidRPr="00962563">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787476A" w14:textId="77777777" w:rsidR="00DB2F3E" w:rsidRPr="00962563" w:rsidRDefault="00DB2F3E" w:rsidP="00DB2F3E">
      <w:pPr>
        <w:adjustRightInd w:val="0"/>
        <w:ind w:firstLine="567"/>
        <w:jc w:val="both"/>
        <w:rPr>
          <w:b/>
          <w:i/>
        </w:rPr>
      </w:pPr>
      <w:r w:rsidRPr="00962563">
        <w:rPr>
          <w:b/>
          <w:i/>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1BCB9835" w14:textId="77777777" w:rsidR="00DB2F3E" w:rsidRPr="00962563" w:rsidRDefault="00DB2F3E" w:rsidP="00DB2F3E">
      <w:pPr>
        <w:adjustRightInd w:val="0"/>
        <w:ind w:firstLine="567"/>
        <w:jc w:val="both"/>
        <w:rPr>
          <w:b/>
        </w:rPr>
      </w:pPr>
    </w:p>
    <w:p w14:paraId="6C9AF5E7" w14:textId="77777777" w:rsidR="00DB2F3E" w:rsidRPr="00962563" w:rsidRDefault="00DB2F3E" w:rsidP="00DB2F3E">
      <w:pPr>
        <w:adjustRightInd w:val="0"/>
        <w:ind w:firstLine="567"/>
        <w:jc w:val="both"/>
        <w:rPr>
          <w:b/>
        </w:rPr>
      </w:pPr>
      <w:r w:rsidRPr="00962563">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962563">
        <w:rPr>
          <w:b/>
          <w:i/>
        </w:rPr>
        <w:t>Преимущественное право приобретения размещаемых ценных бумаг не предусмотрено.</w:t>
      </w:r>
    </w:p>
    <w:p w14:paraId="0FD89828" w14:textId="77777777" w:rsidR="00DB2F3E" w:rsidRPr="00962563" w:rsidRDefault="00DB2F3E" w:rsidP="00DB2F3E">
      <w:pPr>
        <w:adjustRightInd w:val="0"/>
        <w:ind w:firstLine="567"/>
        <w:jc w:val="both"/>
      </w:pPr>
    </w:p>
    <w:p w14:paraId="0351E61D" w14:textId="77777777" w:rsidR="00DB2F3E" w:rsidRPr="00962563" w:rsidRDefault="00DB2F3E" w:rsidP="00DB2F3E">
      <w:pPr>
        <w:adjustRightInd w:val="0"/>
        <w:ind w:firstLine="567"/>
        <w:jc w:val="both"/>
      </w:pPr>
      <w:r w:rsidRPr="00962563">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77F5A71F" w14:textId="77777777" w:rsidR="00DB2F3E" w:rsidRPr="00962563" w:rsidRDefault="00DB2F3E" w:rsidP="00DB2F3E">
      <w:pPr>
        <w:adjustRightInd w:val="0"/>
        <w:ind w:firstLine="567"/>
        <w:jc w:val="both"/>
        <w:rPr>
          <w:b/>
          <w:i/>
        </w:rPr>
      </w:pPr>
      <w:r w:rsidRPr="00962563">
        <w:rPr>
          <w:b/>
          <w:i/>
        </w:rPr>
        <w:t xml:space="preserve">Размещенные через </w:t>
      </w:r>
      <w:r>
        <w:rPr>
          <w:b/>
          <w:i/>
        </w:rPr>
        <w:t xml:space="preserve">Биржу </w:t>
      </w:r>
      <w:r w:rsidRPr="00962563">
        <w:rPr>
          <w:b/>
          <w:i/>
        </w:rPr>
        <w:t>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26194022" w14:textId="77777777" w:rsidR="00DB2F3E" w:rsidRPr="00962563" w:rsidRDefault="00DB2F3E" w:rsidP="00DB2F3E">
      <w:pPr>
        <w:adjustRightInd w:val="0"/>
        <w:ind w:firstLine="567"/>
        <w:jc w:val="both"/>
        <w:rPr>
          <w:b/>
          <w:i/>
        </w:rPr>
      </w:pPr>
      <w:r w:rsidRPr="00962563">
        <w:rPr>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31BE2A19" w14:textId="77777777" w:rsidR="00DB2F3E" w:rsidRPr="00962563" w:rsidRDefault="00DB2F3E" w:rsidP="00DB2F3E">
      <w:pPr>
        <w:adjustRightInd w:val="0"/>
        <w:ind w:firstLine="567"/>
        <w:jc w:val="both"/>
        <w:rPr>
          <w:b/>
          <w:i/>
        </w:rPr>
      </w:pPr>
      <w:r w:rsidRPr="00962563">
        <w:rPr>
          <w:b/>
          <w:i/>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6761E170" w14:textId="77777777" w:rsidR="00DB2F3E" w:rsidRPr="00962563" w:rsidRDefault="00DB2F3E" w:rsidP="00DB2F3E">
      <w:pPr>
        <w:adjustRightInd w:val="0"/>
        <w:ind w:firstLine="567"/>
        <w:jc w:val="both"/>
        <w:rPr>
          <w:b/>
          <w:i/>
        </w:rPr>
      </w:pPr>
      <w:r w:rsidRPr="00962563">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1127628" w14:textId="77777777" w:rsidR="00DB2F3E" w:rsidRPr="00962563" w:rsidRDefault="00DB2F3E" w:rsidP="00DB2F3E">
      <w:pPr>
        <w:adjustRightInd w:val="0"/>
        <w:ind w:firstLine="567"/>
        <w:jc w:val="both"/>
        <w:rPr>
          <w:b/>
          <w:i/>
        </w:rPr>
      </w:pPr>
      <w:r w:rsidRPr="00962563">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w:t>
      </w:r>
      <w:r w:rsidR="00C6620E">
        <w:rPr>
          <w:b/>
          <w:i/>
        </w:rPr>
        <w:t xml:space="preserve"> </w:t>
      </w:r>
      <w:r w:rsidRPr="00962563">
        <w:rPr>
          <w:b/>
          <w:i/>
        </w:rPr>
        <w:t>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2C4BA8A9" w14:textId="77777777" w:rsidR="00DB2F3E" w:rsidRPr="00962563" w:rsidRDefault="00DB2F3E" w:rsidP="00DB2F3E">
      <w:pPr>
        <w:adjustRightInd w:val="0"/>
        <w:ind w:firstLine="567"/>
        <w:jc w:val="both"/>
        <w:rPr>
          <w:i/>
        </w:rPr>
      </w:pPr>
      <w:r w:rsidRPr="00962563">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6D9223D9" w14:textId="77777777" w:rsidR="00DB2F3E" w:rsidRPr="00962563" w:rsidRDefault="00DB2F3E" w:rsidP="00DB2F3E">
      <w:pPr>
        <w:adjustRightInd w:val="0"/>
        <w:ind w:firstLine="567"/>
        <w:jc w:val="both"/>
        <w:rPr>
          <w:b/>
        </w:rPr>
      </w:pPr>
      <w:r w:rsidRPr="00962563">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1A762E7A" w14:textId="77777777" w:rsidR="00DB2F3E" w:rsidRPr="00962563" w:rsidRDefault="00DB2F3E" w:rsidP="00DB2F3E">
      <w:pPr>
        <w:adjustRightInd w:val="0"/>
        <w:ind w:firstLine="567"/>
        <w:jc w:val="both"/>
      </w:pPr>
    </w:p>
    <w:p w14:paraId="42E1AE80" w14:textId="77777777" w:rsidR="00DB2F3E" w:rsidRPr="00962563" w:rsidRDefault="00DB2F3E" w:rsidP="00DB2F3E">
      <w:pPr>
        <w:adjustRightInd w:val="0"/>
        <w:ind w:firstLine="567"/>
        <w:jc w:val="both"/>
        <w:rPr>
          <w:b/>
          <w:i/>
        </w:rPr>
      </w:pPr>
      <w:r w:rsidRPr="00962563">
        <w:rPr>
          <w:b/>
          <w:i/>
        </w:rPr>
        <w:t xml:space="preserve">Эмитент </w:t>
      </w:r>
      <w:r w:rsidRPr="00732E96">
        <w:rPr>
          <w:b/>
          <w:i/>
        </w:rPr>
        <w:t>является</w:t>
      </w:r>
      <w:r w:rsidRPr="00962563">
        <w:rPr>
          <w:b/>
          <w:i/>
        </w:rPr>
        <w:t xml:space="preserve">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6" w:history="1">
        <w:r w:rsidRPr="00962563">
          <w:rPr>
            <w:b/>
            <w:i/>
          </w:rPr>
          <w:t>законом</w:t>
        </w:r>
      </w:hyperlink>
      <w:r w:rsidRPr="00962563">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66F03678" w14:textId="77777777" w:rsidR="00DB2F3E" w:rsidRPr="00962563" w:rsidRDefault="00DB2F3E" w:rsidP="00DB2F3E">
      <w:pPr>
        <w:adjustRightInd w:val="0"/>
        <w:ind w:firstLine="567"/>
        <w:jc w:val="both"/>
        <w:rPr>
          <w:b/>
          <w:i/>
        </w:rPr>
      </w:pPr>
      <w:r w:rsidRPr="00962563">
        <w:rPr>
          <w:b/>
          <w:i/>
        </w:rPr>
        <w:t xml:space="preserve">Заключение договоров, направленных на отчуждение ценных бумаг эмитента первым владельцам в ходе их </w:t>
      </w:r>
      <w:r w:rsidRPr="0045236A">
        <w:rPr>
          <w:b/>
          <w:i/>
        </w:rPr>
        <w:t>размещения не 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w:t>
      </w:r>
      <w:r w:rsidRPr="00962563">
        <w:rPr>
          <w:b/>
          <w:i/>
        </w:rPr>
        <w:t xml:space="preserve"> стратегическое значение для обеспечения обороны страны и безопасности государства».</w:t>
      </w:r>
    </w:p>
    <w:p w14:paraId="28668EDC" w14:textId="77777777" w:rsidR="00DB2F3E" w:rsidRDefault="00DB2F3E" w:rsidP="00DB2F3E">
      <w:pPr>
        <w:adjustRightInd w:val="0"/>
        <w:ind w:firstLine="540"/>
        <w:jc w:val="both"/>
        <w:rPr>
          <w:bCs/>
        </w:rPr>
      </w:pPr>
    </w:p>
    <w:p w14:paraId="01834BAB" w14:textId="77777777" w:rsidR="00DB2F3E" w:rsidRPr="00E3075B" w:rsidRDefault="00DB2F3E" w:rsidP="00DB2F3E">
      <w:pPr>
        <w:adjustRightInd w:val="0"/>
        <w:ind w:firstLine="567"/>
        <w:jc w:val="both"/>
        <w:rPr>
          <w:b/>
          <w:i/>
        </w:rPr>
      </w:pPr>
      <w:r w:rsidRPr="00E3075B">
        <w:rPr>
          <w:b/>
          <w:i/>
        </w:rPr>
        <w:t>Дополнительная информация о порядке и условиях размещения Биржевых облигаций мо</w:t>
      </w:r>
      <w:r>
        <w:rPr>
          <w:b/>
          <w:i/>
        </w:rPr>
        <w:t>жет</w:t>
      </w:r>
      <w:r w:rsidRPr="00E3075B">
        <w:rPr>
          <w:b/>
          <w:i/>
        </w:rPr>
        <w:t xml:space="preserve"> быть предусмотрен</w:t>
      </w:r>
      <w:r>
        <w:rPr>
          <w:b/>
          <w:i/>
        </w:rPr>
        <w:t>а</w:t>
      </w:r>
      <w:r w:rsidRPr="00E3075B">
        <w:rPr>
          <w:b/>
          <w:i/>
        </w:rPr>
        <w:t xml:space="preserve"> </w:t>
      </w:r>
      <w:r w:rsidRPr="00E3075B">
        <w:rPr>
          <w:b/>
          <w:i/>
          <w:u w:val="single"/>
        </w:rPr>
        <w:t>Условиями выпуска.</w:t>
      </w:r>
    </w:p>
    <w:p w14:paraId="24FA8603" w14:textId="77777777" w:rsidR="001B1B02" w:rsidRPr="001B1C59" w:rsidRDefault="001B1B02" w:rsidP="001B1B02">
      <w:pPr>
        <w:adjustRightInd w:val="0"/>
        <w:jc w:val="both"/>
      </w:pPr>
    </w:p>
    <w:p w14:paraId="39F3DEFC" w14:textId="77777777" w:rsidR="001B1B02" w:rsidRDefault="001B1B02" w:rsidP="006E46F1">
      <w:pPr>
        <w:pStyle w:val="3"/>
      </w:pPr>
      <w:bookmarkStart w:id="115" w:name="_Toc495084677"/>
      <w:r w:rsidRPr="001B1C59">
        <w:t>8.8.4. Цена (цены) или порядок определения цены размещения ценных бумаг</w:t>
      </w:r>
      <w:bookmarkEnd w:id="115"/>
    </w:p>
    <w:p w14:paraId="5BBE29DF" w14:textId="77777777" w:rsidR="00E268FD" w:rsidRPr="001B1C59" w:rsidRDefault="00E268FD" w:rsidP="001B1B02">
      <w:pPr>
        <w:adjustRightInd w:val="0"/>
        <w:ind w:firstLine="540"/>
        <w:jc w:val="both"/>
        <w:outlineLvl w:val="2"/>
      </w:pPr>
    </w:p>
    <w:p w14:paraId="29593AB6" w14:textId="77777777" w:rsidR="00DB2F3E" w:rsidRPr="000A77C5" w:rsidRDefault="00DB2F3E" w:rsidP="00DB2F3E">
      <w:pPr>
        <w:adjustRightInd w:val="0"/>
        <w:ind w:firstLine="540"/>
        <w:jc w:val="both"/>
        <w:rPr>
          <w:b/>
          <w:i/>
          <w:u w:val="single"/>
        </w:rPr>
      </w:pPr>
      <w:r w:rsidRPr="000A77C5">
        <w:rPr>
          <w:b/>
          <w:i/>
          <w:u w:val="single"/>
        </w:rPr>
        <w:t>1) Для размещения выпусков Биржевых облигаций, которые размещаются впервые в рамках Программы:</w:t>
      </w:r>
    </w:p>
    <w:p w14:paraId="5F2E24C4" w14:textId="77777777" w:rsidR="00DB2F3E" w:rsidRDefault="00DB2F3E" w:rsidP="00DB2F3E">
      <w:pPr>
        <w:ind w:firstLine="540"/>
        <w:jc w:val="both"/>
        <w:rPr>
          <w:b/>
          <w:i/>
        </w:rPr>
      </w:pPr>
      <w:r w:rsidRPr="00470445">
        <w:rPr>
          <w:b/>
          <w:i/>
        </w:rPr>
        <w:t>Цена размещения или порядок ее определения в Программе не определяются.</w:t>
      </w:r>
      <w:r>
        <w:rPr>
          <w:b/>
          <w:i/>
        </w:rPr>
        <w:t xml:space="preserve"> </w:t>
      </w:r>
      <w:r w:rsidRPr="0045236A">
        <w:rPr>
          <w:b/>
          <w:i/>
        </w:rPr>
        <w:t>Ц</w:t>
      </w:r>
      <w:r w:rsidRPr="0074591F">
        <w:rPr>
          <w:b/>
          <w:i/>
        </w:rPr>
        <w:t xml:space="preserve">ена размещения Биржевых облигаций </w:t>
      </w:r>
      <w:r>
        <w:rPr>
          <w:b/>
          <w:i/>
        </w:rPr>
        <w:t xml:space="preserve">или порядок ее определения </w:t>
      </w:r>
      <w:r w:rsidRPr="0074591F">
        <w:rPr>
          <w:b/>
          <w:i/>
        </w:rPr>
        <w:t>определяется в порядке, установленном Условиями выпуска</w:t>
      </w:r>
      <w:r>
        <w:rPr>
          <w:b/>
          <w:i/>
        </w:rPr>
        <w:t>.</w:t>
      </w:r>
      <w:r w:rsidRPr="000A77C5" w:rsidDel="0074591F">
        <w:rPr>
          <w:b/>
          <w:i/>
        </w:rPr>
        <w:t xml:space="preserve"> </w:t>
      </w:r>
    </w:p>
    <w:p w14:paraId="08456C71" w14:textId="77777777" w:rsidR="00DB2F3E" w:rsidRPr="000A77C5" w:rsidRDefault="00DB2F3E" w:rsidP="00DB2F3E">
      <w:pPr>
        <w:ind w:firstLine="540"/>
        <w:jc w:val="both"/>
        <w:rPr>
          <w:b/>
          <w:i/>
        </w:rPr>
      </w:pPr>
      <w:r w:rsidRPr="000A77C5">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w:t>
      </w:r>
    </w:p>
    <w:p w14:paraId="6A5DDA7A" w14:textId="77777777" w:rsidR="00DB2F3E" w:rsidRPr="000A77C5" w:rsidRDefault="00DB2F3E" w:rsidP="00DB2F3E">
      <w:pPr>
        <w:adjustRightInd w:val="0"/>
        <w:ind w:firstLine="540"/>
        <w:jc w:val="both"/>
        <w:rPr>
          <w:b/>
          <w:i/>
        </w:rPr>
      </w:pPr>
    </w:p>
    <w:p w14:paraId="2D9379B3" w14:textId="77777777" w:rsidR="00DB2F3E" w:rsidRPr="000A77C5" w:rsidRDefault="00DB2F3E" w:rsidP="00DB2F3E">
      <w:pPr>
        <w:adjustRightInd w:val="0"/>
        <w:ind w:firstLine="540"/>
        <w:jc w:val="both"/>
        <w:rPr>
          <w:b/>
          <w:i/>
          <w:u w:val="single"/>
        </w:rPr>
      </w:pPr>
      <w:r w:rsidRPr="000A77C5">
        <w:rPr>
          <w:b/>
          <w:i/>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0DB099C7" w14:textId="77777777" w:rsidR="00DB2F3E" w:rsidRPr="000A77C5" w:rsidRDefault="00DB2F3E" w:rsidP="00DB2F3E">
      <w:pPr>
        <w:adjustRightInd w:val="0"/>
        <w:ind w:firstLine="567"/>
        <w:jc w:val="both"/>
        <w:rPr>
          <w:b/>
          <w:i/>
        </w:rPr>
      </w:pPr>
      <w:r w:rsidRPr="000A77C5">
        <w:rPr>
          <w:b/>
          <w:i/>
        </w:rPr>
        <w:t xml:space="preserve">Биржевые облигации </w:t>
      </w:r>
      <w:r w:rsidRPr="000A77C5">
        <w:rPr>
          <w:b/>
          <w:bCs/>
          <w:i/>
          <w:iCs/>
        </w:rPr>
        <w:t xml:space="preserve">Дополнительного выпуска </w:t>
      </w:r>
      <w:r w:rsidRPr="000A77C5">
        <w:rPr>
          <w:b/>
          <w:i/>
        </w:rPr>
        <w:t>размещаются по единой цене размещения, устанавливаемой уполномоченным органом управления Эмитента</w:t>
      </w:r>
      <w:r w:rsidRPr="000A77C5">
        <w:rPr>
          <w:b/>
          <w:bCs/>
          <w:i/>
          <w:iCs/>
        </w:rPr>
        <w:t xml:space="preserve"> не позднее начала размещения Биржевых облигаций</w:t>
      </w:r>
      <w:r w:rsidRPr="000A77C5">
        <w:t xml:space="preserve"> </w:t>
      </w:r>
      <w:r w:rsidRPr="000A77C5">
        <w:rPr>
          <w:b/>
          <w:bCs/>
          <w:i/>
          <w:iCs/>
        </w:rPr>
        <w:t>Дополнительного выпуска</w:t>
      </w:r>
      <w:r w:rsidRPr="000A77C5">
        <w:rPr>
          <w:b/>
          <w:i/>
        </w:rPr>
        <w:t xml:space="preserve">.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цене размещения путем сбора адресных заявок. </w:t>
      </w:r>
    </w:p>
    <w:p w14:paraId="4B08214A" w14:textId="77777777" w:rsidR="00DB2F3E" w:rsidRPr="000A77C5" w:rsidRDefault="00DB2F3E" w:rsidP="00DB2F3E">
      <w:pPr>
        <w:widowControl w:val="0"/>
        <w:adjustRightInd w:val="0"/>
        <w:ind w:firstLine="567"/>
        <w:jc w:val="both"/>
        <w:rPr>
          <w:b/>
          <w:i/>
        </w:rPr>
      </w:pPr>
      <w:r w:rsidRPr="000A77C5">
        <w:rPr>
          <w:b/>
          <w:i/>
        </w:rPr>
        <w:t xml:space="preserve">При совершении сделок по размещению Биржевых облигаций </w:t>
      </w:r>
      <w:r w:rsidRPr="000A77C5">
        <w:rPr>
          <w:b/>
          <w:bCs/>
          <w:i/>
          <w:iCs/>
        </w:rPr>
        <w:t xml:space="preserve">Дополнительного выпуска </w:t>
      </w:r>
      <w:r w:rsidRPr="000A77C5">
        <w:rPr>
          <w:b/>
          <w:i/>
        </w:rPr>
        <w:t xml:space="preserve">в любой день размещения приобретатель при совершении операции приобретения Биржевых облигаций </w:t>
      </w:r>
      <w:r w:rsidRPr="000A77C5">
        <w:rPr>
          <w:b/>
          <w:bCs/>
          <w:i/>
          <w:iCs/>
        </w:rPr>
        <w:t xml:space="preserve">Дополнительного выпуска </w:t>
      </w:r>
      <w:r w:rsidRPr="000A77C5">
        <w:rPr>
          <w:b/>
          <w:i/>
        </w:rPr>
        <w:t>также уплачивает накопленный купонный доход (НКД) по Биржевым облигациям, рассчитанный по формуле, установленной в п. 18 Программы и п. 8.19 Проспекта.</w:t>
      </w:r>
    </w:p>
    <w:p w14:paraId="11F1DDFD" w14:textId="77777777" w:rsidR="001B1B02" w:rsidRPr="001B1C59" w:rsidRDefault="001B1B02" w:rsidP="001B1B02">
      <w:pPr>
        <w:adjustRightInd w:val="0"/>
        <w:jc w:val="both"/>
      </w:pPr>
    </w:p>
    <w:p w14:paraId="06DDFF0B" w14:textId="77777777" w:rsidR="001B1B02" w:rsidRDefault="001B1B02" w:rsidP="006E46F1">
      <w:pPr>
        <w:pStyle w:val="3"/>
      </w:pPr>
      <w:bookmarkStart w:id="116" w:name="_Toc495084678"/>
      <w:r w:rsidRPr="001B1C59">
        <w:t>8.8.5. Порядок осуществления преимущественного права приобретения размещаемых ценных бумаг</w:t>
      </w:r>
      <w:bookmarkEnd w:id="116"/>
    </w:p>
    <w:p w14:paraId="0D8DEB18" w14:textId="77777777" w:rsidR="00E268FD" w:rsidRPr="001B1C59" w:rsidRDefault="00E268FD" w:rsidP="001B1B02">
      <w:pPr>
        <w:adjustRightInd w:val="0"/>
        <w:ind w:firstLine="540"/>
        <w:jc w:val="both"/>
        <w:outlineLvl w:val="2"/>
      </w:pPr>
    </w:p>
    <w:p w14:paraId="18809DA3" w14:textId="77777777" w:rsidR="00656C1F" w:rsidRPr="00656C1F" w:rsidRDefault="00656C1F" w:rsidP="00656C1F">
      <w:pPr>
        <w:adjustRightInd w:val="0"/>
        <w:ind w:firstLine="567"/>
        <w:jc w:val="both"/>
        <w:rPr>
          <w:b/>
          <w:i/>
        </w:rPr>
      </w:pPr>
      <w:r>
        <w:rPr>
          <w:b/>
          <w:i/>
        </w:rPr>
        <w:t xml:space="preserve">Преимущественное право приобретения размещаемых ценных бумаг не предусмотрено. </w:t>
      </w:r>
    </w:p>
    <w:p w14:paraId="192C263F" w14:textId="77777777" w:rsidR="00656C1F" w:rsidRPr="001B1C59" w:rsidRDefault="00656C1F" w:rsidP="001B1B02">
      <w:pPr>
        <w:adjustRightInd w:val="0"/>
        <w:jc w:val="both"/>
      </w:pPr>
    </w:p>
    <w:p w14:paraId="4DC402EC" w14:textId="77777777" w:rsidR="001B1B02" w:rsidRDefault="001B1B02" w:rsidP="006E46F1">
      <w:pPr>
        <w:pStyle w:val="3"/>
      </w:pPr>
      <w:bookmarkStart w:id="117" w:name="_Toc495084679"/>
      <w:r w:rsidRPr="001B1C59">
        <w:t>8.8.6. Условия и порядок оплаты ценных бумаг</w:t>
      </w:r>
      <w:bookmarkEnd w:id="117"/>
    </w:p>
    <w:p w14:paraId="73B0EEE0" w14:textId="77777777" w:rsidR="00E268FD" w:rsidRPr="001B1C59" w:rsidRDefault="00E268FD" w:rsidP="001B1B02">
      <w:pPr>
        <w:adjustRightInd w:val="0"/>
        <w:ind w:firstLine="540"/>
        <w:jc w:val="both"/>
        <w:outlineLvl w:val="2"/>
      </w:pPr>
    </w:p>
    <w:p w14:paraId="65C8EABA" w14:textId="77777777" w:rsidR="00DB2F3E" w:rsidRPr="000A77C5" w:rsidRDefault="00DB2F3E" w:rsidP="00DB2F3E">
      <w:pPr>
        <w:adjustRightInd w:val="0"/>
        <w:ind w:firstLine="567"/>
        <w:jc w:val="both"/>
      </w:pPr>
      <w:r w:rsidRPr="000A77C5">
        <w:t>Условия и порядок оплаты облигаций, которые могут быть размещены в рамках программы облигаций:</w:t>
      </w:r>
    </w:p>
    <w:p w14:paraId="67E1DC60" w14:textId="77777777" w:rsidR="00DB2F3E" w:rsidRPr="000A77C5" w:rsidRDefault="00DB2F3E" w:rsidP="00DB2F3E">
      <w:pPr>
        <w:shd w:val="clear" w:color="auto" w:fill="FFFFFF"/>
        <w:ind w:firstLine="567"/>
        <w:jc w:val="both"/>
      </w:pPr>
      <w:r w:rsidRPr="000A77C5">
        <w:t xml:space="preserve">Срок оплаты: </w:t>
      </w:r>
    </w:p>
    <w:p w14:paraId="5ED043E9" w14:textId="77777777" w:rsidR="00DB2F3E" w:rsidRPr="000A77C5" w:rsidRDefault="00DB2F3E" w:rsidP="00DB2F3E">
      <w:pPr>
        <w:shd w:val="clear" w:color="auto" w:fill="FFFFFF"/>
        <w:ind w:firstLine="567"/>
        <w:jc w:val="both"/>
        <w:rPr>
          <w:b/>
          <w:i/>
        </w:rPr>
      </w:pPr>
      <w:r w:rsidRPr="000A77C5">
        <w:rPr>
          <w:b/>
          <w:i/>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76CA3734" w14:textId="77777777" w:rsidR="00DB2F3E" w:rsidRPr="000A77C5" w:rsidRDefault="00DB2F3E" w:rsidP="00DB2F3E">
      <w:pPr>
        <w:shd w:val="clear" w:color="auto" w:fill="FFFFFF"/>
        <w:ind w:firstLine="567"/>
        <w:jc w:val="both"/>
        <w:rPr>
          <w:i/>
        </w:rPr>
      </w:pPr>
    </w:p>
    <w:p w14:paraId="46B4C5DE" w14:textId="77777777" w:rsidR="00DB2F3E" w:rsidRPr="000A77C5" w:rsidRDefault="00DB2F3E" w:rsidP="00DB2F3E">
      <w:pPr>
        <w:shd w:val="clear" w:color="auto" w:fill="FFFFFF"/>
        <w:ind w:firstLine="567"/>
        <w:jc w:val="both"/>
        <w:rPr>
          <w:i/>
        </w:rPr>
      </w:pPr>
      <w:r w:rsidRPr="000A77C5">
        <w:t>Форма оплаты:</w:t>
      </w:r>
      <w:r w:rsidRPr="000A77C5">
        <w:rPr>
          <w:i/>
        </w:rPr>
        <w:t xml:space="preserve"> </w:t>
      </w:r>
    </w:p>
    <w:p w14:paraId="2017B8C8" w14:textId="77777777" w:rsidR="00DB2F3E" w:rsidRPr="00F53400" w:rsidRDefault="00DB2F3E" w:rsidP="00DB2F3E">
      <w:pPr>
        <w:shd w:val="clear" w:color="auto" w:fill="FFFFFF"/>
        <w:ind w:firstLine="567"/>
        <w:jc w:val="both"/>
        <w:rPr>
          <w:b/>
          <w:bCs/>
          <w:i/>
          <w:iCs/>
        </w:rPr>
      </w:pPr>
      <w:r w:rsidRPr="00F53400">
        <w:rPr>
          <w:b/>
          <w:i/>
        </w:rPr>
        <w:t xml:space="preserve">Биржевые облигации оплачиваются </w:t>
      </w:r>
      <w:r w:rsidRPr="00F53400">
        <w:rPr>
          <w:b/>
          <w:bCs/>
          <w:i/>
          <w:iCs/>
        </w:rPr>
        <w:t>в денежной форме</w:t>
      </w:r>
      <w:r w:rsidRPr="00F53400">
        <w:rPr>
          <w:b/>
          <w:i/>
        </w:rPr>
        <w:t xml:space="preserve"> в безналичном порядке</w:t>
      </w:r>
      <w:r w:rsidRPr="00F53400">
        <w:rPr>
          <w:b/>
          <w:bCs/>
          <w:i/>
          <w:iCs/>
        </w:rPr>
        <w:t xml:space="preserve"> в валюте, установленной </w:t>
      </w:r>
      <w:r w:rsidRPr="00F53400">
        <w:rPr>
          <w:b/>
          <w:bCs/>
          <w:i/>
          <w:iCs/>
          <w:u w:val="single"/>
        </w:rPr>
        <w:t>Условиями выпуска</w:t>
      </w:r>
      <w:r w:rsidRPr="00F53400">
        <w:rPr>
          <w:b/>
          <w:bCs/>
          <w:i/>
          <w:iCs/>
        </w:rPr>
        <w:t>.</w:t>
      </w:r>
      <w:r w:rsidRPr="00F53400">
        <w:rPr>
          <w:b/>
          <w:i/>
        </w:rPr>
        <w:t xml:space="preserve"> Биржевые облигации </w:t>
      </w:r>
      <w:r w:rsidRPr="00F53400">
        <w:rPr>
          <w:b/>
          <w:bCs/>
          <w:i/>
          <w:iCs/>
        </w:rPr>
        <w:t>размещаются при условии их полной оплаты.</w:t>
      </w:r>
    </w:p>
    <w:p w14:paraId="4918900C" w14:textId="77777777" w:rsidR="00DB2F3E" w:rsidRPr="00F53400" w:rsidRDefault="00DB2F3E" w:rsidP="00DB2F3E">
      <w:pPr>
        <w:shd w:val="clear" w:color="auto" w:fill="FFFFFF"/>
        <w:ind w:firstLine="567"/>
        <w:jc w:val="both"/>
        <w:rPr>
          <w:b/>
          <w:i/>
        </w:rPr>
      </w:pPr>
      <w:r w:rsidRPr="00F53400">
        <w:rPr>
          <w:b/>
          <w:i/>
        </w:rPr>
        <w:t>Оплата ценных бумаг неденежными средствами не предусмотрена.</w:t>
      </w:r>
    </w:p>
    <w:p w14:paraId="4E5AE976" w14:textId="77777777" w:rsidR="00DB2F3E" w:rsidRPr="00F53400" w:rsidRDefault="00DB2F3E" w:rsidP="00DB2F3E">
      <w:pPr>
        <w:shd w:val="clear" w:color="auto" w:fill="FFFFFF"/>
        <w:ind w:firstLine="567"/>
        <w:jc w:val="both"/>
        <w:rPr>
          <w:i/>
        </w:rPr>
      </w:pPr>
    </w:p>
    <w:p w14:paraId="10BB2A30" w14:textId="77777777" w:rsidR="00DB2F3E" w:rsidRPr="00F53400" w:rsidRDefault="00DB2F3E" w:rsidP="00DB2F3E">
      <w:pPr>
        <w:shd w:val="clear" w:color="auto" w:fill="FFFFFF"/>
        <w:ind w:firstLine="567"/>
        <w:jc w:val="both"/>
      </w:pPr>
      <w:r w:rsidRPr="00F53400">
        <w:t>Порядок оплаты размещаемых ценных бумаг:</w:t>
      </w:r>
    </w:p>
    <w:p w14:paraId="774E3080" w14:textId="77777777" w:rsidR="00DB2F3E" w:rsidRPr="00F53400" w:rsidRDefault="00DB2F3E" w:rsidP="00DB2F3E">
      <w:pPr>
        <w:shd w:val="clear" w:color="auto" w:fill="FFFFFF"/>
        <w:ind w:firstLine="567"/>
        <w:jc w:val="both"/>
        <w:rPr>
          <w:b/>
          <w:i/>
        </w:rPr>
      </w:pPr>
      <w:r w:rsidRPr="00F53400">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w:t>
      </w:r>
      <w:r w:rsidRPr="00F53400">
        <w:rPr>
          <w:b/>
          <w:bCs/>
          <w:i/>
          <w:iCs/>
        </w:rPr>
        <w:t>АО</w:t>
      </w:r>
      <w:r w:rsidRPr="00F53400">
        <w:rPr>
          <w:b/>
          <w:i/>
        </w:rPr>
        <w:t xml:space="preserve"> НРД. </w:t>
      </w:r>
    </w:p>
    <w:p w14:paraId="0DA7A021" w14:textId="77777777" w:rsidR="00DB2F3E" w:rsidRPr="00F53400" w:rsidRDefault="00DB2F3E" w:rsidP="00DB2F3E">
      <w:pPr>
        <w:shd w:val="clear" w:color="auto" w:fill="FFFFFF"/>
        <w:ind w:firstLine="567"/>
        <w:jc w:val="both"/>
        <w:rPr>
          <w:b/>
          <w:i/>
        </w:rPr>
      </w:pPr>
      <w:r w:rsidRPr="00F53400">
        <w:rPr>
          <w:b/>
          <w:i/>
        </w:rPr>
        <w:t>Возможность рассрочки при оплате Биржевых облигаций не предусмотрена. Биржевые облигации размещаются при условии их полной оплаты.</w:t>
      </w:r>
    </w:p>
    <w:p w14:paraId="72B6CEC1" w14:textId="77777777" w:rsidR="00DB2F3E" w:rsidRPr="00F53400" w:rsidRDefault="00DB2F3E" w:rsidP="00DB2F3E">
      <w:pPr>
        <w:shd w:val="clear" w:color="auto" w:fill="FFFFFF"/>
        <w:ind w:firstLine="567"/>
        <w:jc w:val="both"/>
        <w:rPr>
          <w:b/>
          <w:i/>
        </w:rPr>
      </w:pPr>
      <w:r w:rsidRPr="00F53400">
        <w:rPr>
          <w:b/>
          <w:i/>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6A26A7DD" w14:textId="77777777" w:rsidR="00DB2F3E" w:rsidRDefault="00DB2F3E" w:rsidP="00DB2F3E">
      <w:pPr>
        <w:shd w:val="clear" w:color="auto" w:fill="FFFFFF"/>
        <w:ind w:firstLine="567"/>
        <w:jc w:val="both"/>
        <w:rPr>
          <w:b/>
          <w:i/>
        </w:rPr>
      </w:pPr>
      <w:r w:rsidRPr="00F53400">
        <w:rPr>
          <w:b/>
          <w:i/>
        </w:rPr>
        <w:t xml:space="preserve">Денежные средства, полученные от размещения Биржевых облигаций, зачисляются на счет </w:t>
      </w:r>
      <w:r w:rsidRPr="00F53400">
        <w:rPr>
          <w:b/>
          <w:i/>
          <w:color w:val="000000"/>
        </w:rPr>
        <w:t xml:space="preserve">Андеррайтера в соответствии с Правилами Биржи, Правилами Клиринговой организации, Условиями осуществления депозитарной деятельности НКО </w:t>
      </w:r>
      <w:r w:rsidRPr="00F53400">
        <w:rPr>
          <w:b/>
          <w:bCs/>
          <w:i/>
          <w:color w:val="000000"/>
        </w:rPr>
        <w:t>АО</w:t>
      </w:r>
      <w:r w:rsidRPr="00F53400">
        <w:rPr>
          <w:b/>
          <w:i/>
          <w:color w:val="000000"/>
        </w:rPr>
        <w:t xml:space="preserve"> НРД</w:t>
      </w:r>
      <w:r w:rsidRPr="00F53400">
        <w:rPr>
          <w:b/>
          <w:i/>
        </w:rPr>
        <w:t>.</w:t>
      </w:r>
    </w:p>
    <w:p w14:paraId="6802BCE6" w14:textId="77777777" w:rsidR="00DB2F3E" w:rsidRPr="00533F66" w:rsidRDefault="00DB2F3E" w:rsidP="00DB2F3E">
      <w:pPr>
        <w:shd w:val="clear" w:color="auto" w:fill="FFFFFF"/>
        <w:ind w:firstLine="567"/>
        <w:jc w:val="both"/>
        <w:rPr>
          <w:b/>
          <w:i/>
          <w:color w:val="000000"/>
        </w:rPr>
      </w:pPr>
      <w:r w:rsidRPr="00533F66">
        <w:rPr>
          <w:b/>
          <w:i/>
          <w:color w:val="000000"/>
        </w:rPr>
        <w:t>Андеррайтер переводит средства, полученные от размещения Биржевых облигаций, на счет</w:t>
      </w:r>
      <w:r>
        <w:rPr>
          <w:b/>
          <w:i/>
          <w:color w:val="000000"/>
        </w:rPr>
        <w:t xml:space="preserve"> </w:t>
      </w:r>
      <w:r w:rsidRPr="00732E96">
        <w:rPr>
          <w:b/>
          <w:i/>
          <w:color w:val="000000"/>
        </w:rPr>
        <w:t>Эмитента в срок, установленный договором о выполнении функций агента по размещению ценных бумаг на Бирже.</w:t>
      </w:r>
    </w:p>
    <w:p w14:paraId="4C15A7CF" w14:textId="77777777" w:rsidR="00DB2F3E" w:rsidRPr="000A77C5" w:rsidRDefault="00DB2F3E" w:rsidP="00DB2F3E">
      <w:pPr>
        <w:shd w:val="clear" w:color="auto" w:fill="FFFFFF"/>
        <w:ind w:firstLine="567"/>
        <w:jc w:val="both"/>
        <w:rPr>
          <w:b/>
          <w:i/>
        </w:rPr>
      </w:pPr>
      <w:r w:rsidRPr="000A77C5">
        <w:rPr>
          <w:b/>
          <w:i/>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75D38B62" w14:textId="77777777" w:rsidR="00DB2F3E" w:rsidRPr="000A77C5" w:rsidRDefault="00DB2F3E" w:rsidP="00DB2F3E">
      <w:pPr>
        <w:shd w:val="clear" w:color="auto" w:fill="FFFFFF"/>
        <w:ind w:firstLine="567"/>
        <w:jc w:val="both"/>
        <w:rPr>
          <w:b/>
          <w:i/>
        </w:rPr>
      </w:pPr>
      <w:r w:rsidRPr="000A77C5">
        <w:rPr>
          <w:b/>
          <w:i/>
        </w:rPr>
        <w:t xml:space="preserve">При заключении сделки осуществляется процедура контроля ее обеспечения. </w:t>
      </w:r>
    </w:p>
    <w:p w14:paraId="4F9730FA" w14:textId="77777777" w:rsidR="00DB2F3E" w:rsidRPr="000A77C5" w:rsidRDefault="00DB2F3E" w:rsidP="00DB2F3E">
      <w:pPr>
        <w:shd w:val="clear" w:color="auto" w:fill="FFFFFF"/>
        <w:ind w:firstLine="567"/>
        <w:jc w:val="both"/>
        <w:rPr>
          <w:b/>
          <w:i/>
        </w:rPr>
      </w:pPr>
      <w:r w:rsidRPr="000A77C5">
        <w:rPr>
          <w:b/>
          <w:i/>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763EC2C1" w14:textId="77777777" w:rsidR="00DB2F3E" w:rsidRPr="000A77C5" w:rsidRDefault="00DB2F3E" w:rsidP="00DB2F3E">
      <w:pPr>
        <w:shd w:val="clear" w:color="auto" w:fill="FFFFFF"/>
        <w:ind w:firstLine="567"/>
        <w:jc w:val="both"/>
        <w:rPr>
          <w:b/>
          <w:i/>
        </w:rPr>
      </w:pPr>
    </w:p>
    <w:p w14:paraId="60C26172" w14:textId="77777777" w:rsidR="00DB2F3E" w:rsidRPr="00F53400" w:rsidRDefault="00DB2F3E" w:rsidP="00DB2F3E">
      <w:pPr>
        <w:shd w:val="clear" w:color="auto" w:fill="FFFFFF"/>
        <w:ind w:firstLine="567"/>
        <w:jc w:val="both"/>
        <w:rPr>
          <w:b/>
          <w:i/>
          <w:color w:val="000000"/>
        </w:rPr>
      </w:pPr>
      <w:r w:rsidRPr="000A77C5">
        <w:rPr>
          <w:b/>
          <w:i/>
          <w:color w:val="000000"/>
        </w:rPr>
        <w:t xml:space="preserve">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w:t>
      </w:r>
      <w:r w:rsidRPr="00F53400">
        <w:rPr>
          <w:b/>
          <w:i/>
          <w:color w:val="000000"/>
        </w:rPr>
        <w:t>Андеррайтера.</w:t>
      </w:r>
    </w:p>
    <w:p w14:paraId="1C212BA8" w14:textId="77777777" w:rsidR="00DB2F3E" w:rsidRPr="000A77C5" w:rsidRDefault="00DB2F3E" w:rsidP="00DB2F3E">
      <w:pPr>
        <w:shd w:val="clear" w:color="auto" w:fill="FFFFFF"/>
        <w:ind w:firstLine="567"/>
        <w:jc w:val="both"/>
        <w:rPr>
          <w:b/>
          <w:i/>
          <w:color w:val="000000"/>
        </w:rPr>
      </w:pPr>
    </w:p>
    <w:p w14:paraId="3F948C52" w14:textId="77777777" w:rsidR="00DB2F3E" w:rsidRPr="00F53400" w:rsidRDefault="00DB2F3E" w:rsidP="00DB2F3E">
      <w:pPr>
        <w:shd w:val="clear" w:color="auto" w:fill="FFFFFF"/>
        <w:ind w:firstLine="567"/>
        <w:jc w:val="both"/>
      </w:pPr>
      <w:r w:rsidRPr="00F53400">
        <w:t>Сведения о кредитной организации:</w:t>
      </w:r>
    </w:p>
    <w:p w14:paraId="40D7F9C9" w14:textId="77777777" w:rsidR="00DB2F3E" w:rsidRPr="00F53400" w:rsidRDefault="00DB2F3E" w:rsidP="00DB2F3E">
      <w:pPr>
        <w:shd w:val="clear" w:color="auto" w:fill="FFFFFF"/>
        <w:ind w:firstLine="567"/>
        <w:jc w:val="both"/>
      </w:pPr>
      <w:r w:rsidRPr="00F53400">
        <w:t xml:space="preserve">Полное фирменное наименование: </w:t>
      </w:r>
      <w:r w:rsidRPr="00F53400">
        <w:rPr>
          <w:b/>
          <w:i/>
        </w:rPr>
        <w:t>Небанковская кредитная организация акционерное общество «Национальный расчетный депозитарий»</w:t>
      </w:r>
    </w:p>
    <w:p w14:paraId="38965F40" w14:textId="77777777" w:rsidR="00DB2F3E" w:rsidRPr="00F53400" w:rsidRDefault="00DB2F3E" w:rsidP="00DB2F3E">
      <w:pPr>
        <w:shd w:val="clear" w:color="auto" w:fill="FFFFFF"/>
        <w:ind w:firstLine="567"/>
        <w:jc w:val="both"/>
      </w:pPr>
      <w:r w:rsidRPr="00F53400">
        <w:t xml:space="preserve">Сокращенное фирменное наименование: </w:t>
      </w:r>
      <w:r w:rsidRPr="00F53400">
        <w:rPr>
          <w:b/>
          <w:i/>
        </w:rPr>
        <w:t xml:space="preserve">НКО </w:t>
      </w:r>
      <w:r w:rsidRPr="00F53400">
        <w:rPr>
          <w:b/>
          <w:bCs/>
          <w:i/>
          <w:iCs/>
        </w:rPr>
        <w:t>АО</w:t>
      </w:r>
      <w:r w:rsidRPr="00F53400">
        <w:rPr>
          <w:b/>
          <w:i/>
        </w:rPr>
        <w:t xml:space="preserve"> НРД</w:t>
      </w:r>
    </w:p>
    <w:p w14:paraId="7BD0DBCF" w14:textId="77777777" w:rsidR="00DB2F3E" w:rsidRPr="00F53400" w:rsidRDefault="00DB2F3E" w:rsidP="00DB2F3E">
      <w:pPr>
        <w:adjustRightInd w:val="0"/>
        <w:ind w:firstLine="567"/>
        <w:jc w:val="both"/>
      </w:pPr>
      <w:r w:rsidRPr="00F53400">
        <w:t xml:space="preserve">Место нахождения: </w:t>
      </w:r>
      <w:r w:rsidRPr="00F53400">
        <w:rPr>
          <w:b/>
          <w:i/>
        </w:rPr>
        <w:t>город Москва, улица Спартаковская, дом 12</w:t>
      </w:r>
      <w:r w:rsidRPr="00F53400">
        <w:t xml:space="preserve"> </w:t>
      </w:r>
    </w:p>
    <w:p w14:paraId="168D91EF" w14:textId="77777777" w:rsidR="00DB2F3E" w:rsidRPr="00F53400" w:rsidRDefault="00DB2F3E" w:rsidP="00DB2F3E">
      <w:pPr>
        <w:shd w:val="clear" w:color="auto" w:fill="FFFFFF"/>
        <w:tabs>
          <w:tab w:val="left" w:pos="284"/>
        </w:tabs>
        <w:autoSpaceDE/>
        <w:autoSpaceDN/>
        <w:ind w:firstLine="567"/>
        <w:jc w:val="both"/>
        <w:rPr>
          <w:rFonts w:ascii="Calibri" w:hAnsi="Calibri"/>
          <w:b/>
          <w:i/>
          <w:spacing w:val="-1"/>
        </w:rPr>
      </w:pPr>
      <w:r w:rsidRPr="00F53400">
        <w:t>ИНН:</w:t>
      </w:r>
      <w:r w:rsidRPr="00F53400">
        <w:rPr>
          <w:rFonts w:ascii="Calibri" w:hAnsi="Calibri"/>
          <w:b/>
          <w:i/>
          <w:spacing w:val="-1"/>
        </w:rPr>
        <w:t xml:space="preserve"> </w:t>
      </w:r>
      <w:r w:rsidRPr="00F53400">
        <w:rPr>
          <w:b/>
          <w:i/>
        </w:rPr>
        <w:t>7702165310</w:t>
      </w:r>
    </w:p>
    <w:p w14:paraId="50242982" w14:textId="77777777" w:rsidR="00DB2F3E" w:rsidRPr="00D847D9" w:rsidRDefault="00DB2F3E" w:rsidP="00DB2F3E">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14:paraId="16593619" w14:textId="77777777" w:rsidR="00DB2F3E" w:rsidRPr="00D847D9" w:rsidRDefault="00DB2F3E" w:rsidP="00DB2F3E">
      <w:pPr>
        <w:shd w:val="clear" w:color="auto" w:fill="FFFFFF"/>
        <w:ind w:firstLine="567"/>
        <w:jc w:val="both"/>
        <w:rPr>
          <w:szCs w:val="22"/>
        </w:rPr>
      </w:pPr>
      <w:r w:rsidRPr="00D847D9">
        <w:rPr>
          <w:szCs w:val="22"/>
        </w:rPr>
        <w:t xml:space="preserve">Срок действия: </w:t>
      </w:r>
      <w:r w:rsidRPr="00D847D9">
        <w:rPr>
          <w:b/>
          <w:i/>
          <w:iCs/>
          <w:szCs w:val="22"/>
        </w:rPr>
        <w:t>без ограничения срока действия</w:t>
      </w:r>
    </w:p>
    <w:p w14:paraId="777D16B3" w14:textId="77777777" w:rsidR="00DB2F3E" w:rsidRPr="00D847D9" w:rsidRDefault="00DB2F3E" w:rsidP="00DB2F3E">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14:paraId="14DCC505" w14:textId="77777777" w:rsidR="00DB2F3E" w:rsidRPr="00D847D9" w:rsidRDefault="00DB2F3E" w:rsidP="00DB2F3E">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14:paraId="747F0B2F" w14:textId="77777777" w:rsidR="00DB2F3E" w:rsidRPr="00D847D9" w:rsidRDefault="00DB2F3E" w:rsidP="00DB2F3E">
      <w:pPr>
        <w:shd w:val="clear" w:color="auto" w:fill="FFFFFF"/>
        <w:ind w:firstLine="567"/>
        <w:jc w:val="both"/>
        <w:rPr>
          <w:b/>
          <w:szCs w:val="22"/>
        </w:rPr>
      </w:pPr>
      <w:r w:rsidRPr="00D847D9">
        <w:rPr>
          <w:szCs w:val="22"/>
        </w:rPr>
        <w:t xml:space="preserve">БИК: </w:t>
      </w:r>
      <w:r w:rsidRPr="00D12ED4">
        <w:rPr>
          <w:b/>
          <w:i/>
          <w:iCs/>
          <w:spacing w:val="-6"/>
          <w:szCs w:val="22"/>
        </w:rPr>
        <w:t>044525505</w:t>
      </w:r>
    </w:p>
    <w:p w14:paraId="48DCF705" w14:textId="77777777" w:rsidR="00DB2F3E" w:rsidRPr="00D847D9" w:rsidRDefault="00DB2F3E" w:rsidP="00DB2F3E">
      <w:pPr>
        <w:shd w:val="clear" w:color="auto" w:fill="FFFFFF"/>
        <w:ind w:firstLine="567"/>
        <w:jc w:val="both"/>
        <w:rPr>
          <w:b/>
          <w:szCs w:val="22"/>
        </w:rPr>
      </w:pPr>
      <w:r w:rsidRPr="00D847D9">
        <w:rPr>
          <w:spacing w:val="-6"/>
          <w:szCs w:val="22"/>
        </w:rPr>
        <w:t xml:space="preserve">К/с: </w:t>
      </w:r>
      <w:r w:rsidRPr="00D12ED4">
        <w:rPr>
          <w:b/>
          <w:i/>
          <w:iCs/>
          <w:spacing w:val="-6"/>
          <w:szCs w:val="22"/>
        </w:rPr>
        <w:t>30105810345250000505</w:t>
      </w:r>
      <w:r w:rsidRPr="00D847D9">
        <w:rPr>
          <w:rFonts w:ascii="Calibri" w:hAnsi="Calibri"/>
          <w:szCs w:val="22"/>
          <w:lang w:eastAsia="en-US"/>
        </w:rPr>
        <w:t xml:space="preserve"> </w:t>
      </w:r>
      <w:r w:rsidRPr="00D847D9">
        <w:rPr>
          <w:b/>
          <w:i/>
          <w:iCs/>
          <w:spacing w:val="-6"/>
          <w:szCs w:val="22"/>
        </w:rPr>
        <w:t>в</w:t>
      </w:r>
      <w:r w:rsidR="00C6620E">
        <w:rPr>
          <w:b/>
          <w:i/>
          <w:iCs/>
          <w:spacing w:val="-6"/>
          <w:szCs w:val="22"/>
        </w:rPr>
        <w:t xml:space="preserve"> </w:t>
      </w:r>
      <w:r w:rsidRPr="00D12ED4">
        <w:rPr>
          <w:b/>
          <w:i/>
          <w:iCs/>
          <w:spacing w:val="-6"/>
          <w:szCs w:val="22"/>
        </w:rPr>
        <w:t>ГУ Банка России по ЦФО</w:t>
      </w:r>
    </w:p>
    <w:p w14:paraId="5FFD58DA" w14:textId="77777777" w:rsidR="00DB2F3E" w:rsidRPr="00D847D9" w:rsidRDefault="00DB2F3E" w:rsidP="00DB2F3E">
      <w:pPr>
        <w:shd w:val="clear" w:color="auto" w:fill="FFFFFF"/>
        <w:ind w:firstLine="567"/>
        <w:jc w:val="both"/>
        <w:rPr>
          <w:b/>
          <w:szCs w:val="22"/>
        </w:rPr>
      </w:pPr>
      <w:r w:rsidRPr="00D847D9">
        <w:rPr>
          <w:spacing w:val="-9"/>
          <w:szCs w:val="22"/>
        </w:rPr>
        <w:t xml:space="preserve">тел. </w:t>
      </w:r>
      <w:r w:rsidRPr="00D847D9">
        <w:rPr>
          <w:b/>
          <w:i/>
          <w:iCs/>
          <w:spacing w:val="-9"/>
          <w:szCs w:val="22"/>
        </w:rPr>
        <w:t>(495) 956-27-90, 956-27-91</w:t>
      </w:r>
    </w:p>
    <w:p w14:paraId="15467B77" w14:textId="77777777" w:rsidR="00DB2F3E" w:rsidRPr="000A77C5" w:rsidRDefault="00DB2F3E" w:rsidP="00DB2F3E">
      <w:pPr>
        <w:shd w:val="clear" w:color="auto" w:fill="FFFFFF"/>
        <w:ind w:firstLine="567"/>
        <w:jc w:val="both"/>
      </w:pPr>
    </w:p>
    <w:p w14:paraId="4BFB36A8" w14:textId="77777777" w:rsidR="00DB2F3E" w:rsidRPr="00F53400" w:rsidRDefault="00DB2F3E" w:rsidP="00DB2F3E">
      <w:pPr>
        <w:shd w:val="clear" w:color="auto" w:fill="FFFFFF"/>
        <w:ind w:firstLine="567"/>
        <w:jc w:val="both"/>
        <w:rPr>
          <w:b/>
          <w:i/>
          <w:color w:val="000000"/>
        </w:rPr>
      </w:pPr>
      <w:r w:rsidRPr="00F53400">
        <w:rPr>
          <w:b/>
          <w:i/>
          <w:color w:val="000000"/>
        </w:rPr>
        <w:t xml:space="preserve">В случае, если в </w:t>
      </w:r>
      <w:r w:rsidRPr="00F53400">
        <w:rPr>
          <w:b/>
          <w:i/>
          <w:color w:val="000000"/>
          <w:u w:val="single"/>
        </w:rPr>
        <w:t>Условиях выпуска</w:t>
      </w:r>
      <w:r w:rsidRPr="00F53400">
        <w:rPr>
          <w:b/>
          <w:i/>
          <w:color w:val="000000"/>
        </w:rPr>
        <w:t xml:space="preserve">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w:t>
      </w:r>
      <w:r w:rsidRPr="00F53400">
        <w:rPr>
          <w:b/>
          <w:i/>
          <w:color w:val="000000"/>
          <w:u w:val="single"/>
        </w:rPr>
        <w:t>Условиях выпуска.</w:t>
      </w:r>
      <w:r w:rsidR="00C6620E">
        <w:rPr>
          <w:b/>
          <w:i/>
          <w:color w:val="000000"/>
        </w:rPr>
        <w:t xml:space="preserve"> </w:t>
      </w:r>
    </w:p>
    <w:p w14:paraId="7F6CAE3C" w14:textId="77777777" w:rsidR="00413062" w:rsidRPr="00F53400" w:rsidRDefault="00413062" w:rsidP="00413062">
      <w:pPr>
        <w:shd w:val="clear" w:color="auto" w:fill="FFFFFF"/>
        <w:ind w:firstLine="567"/>
        <w:jc w:val="both"/>
        <w:rPr>
          <w:b/>
          <w:bCs/>
          <w:i/>
          <w:iCs/>
        </w:rPr>
      </w:pPr>
      <w:r w:rsidRPr="00F53400">
        <w:rPr>
          <w:b/>
          <w:i/>
          <w:color w:val="000000"/>
        </w:rPr>
        <w:t xml:space="preserve">В случае, если в </w:t>
      </w:r>
      <w:r w:rsidRPr="00F53400">
        <w:rPr>
          <w:b/>
          <w:i/>
          <w:color w:val="000000"/>
          <w:u w:val="single"/>
        </w:rPr>
        <w:t>Условиях выпуска</w:t>
      </w:r>
      <w:r w:rsidRPr="00F53400">
        <w:rPr>
          <w:b/>
          <w:i/>
          <w:color w:val="000000"/>
        </w:rPr>
        <w:t xml:space="preserve">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w:t>
      </w:r>
      <w:r w:rsidRPr="00F53400">
        <w:rPr>
          <w:b/>
          <w:bCs/>
          <w:i/>
          <w:iCs/>
        </w:rPr>
        <w:t>в сообщении</w:t>
      </w:r>
      <w:r>
        <w:rPr>
          <w:b/>
          <w:bCs/>
          <w:i/>
          <w:iCs/>
        </w:rPr>
        <w:t xml:space="preserve"> о </w:t>
      </w:r>
      <w:r w:rsidRPr="00F53400">
        <w:rPr>
          <w:b/>
          <w:bCs/>
          <w:i/>
          <w:iCs/>
        </w:rPr>
        <w:t>назначении Андеррайтера</w:t>
      </w:r>
      <w:r w:rsidRPr="008C43CA">
        <w:rPr>
          <w:b/>
          <w:i/>
        </w:rPr>
        <w:t>, а в случае, если Эмитент обязан раскрывать информацию в форме сообщений о существенных фактах - в сообщени</w:t>
      </w:r>
      <w:r>
        <w:rPr>
          <w:b/>
          <w:i/>
        </w:rPr>
        <w:t>и</w:t>
      </w:r>
      <w:r w:rsidRPr="008C43CA">
        <w:rPr>
          <w:b/>
          <w:i/>
        </w:rPr>
        <w:t xml:space="preserve"> о существенном факте</w:t>
      </w:r>
      <w:r w:rsidRPr="0095784C">
        <w:rPr>
          <w:b/>
          <w:i/>
        </w:rPr>
        <w:t xml:space="preserve"> о</w:t>
      </w:r>
      <w:r w:rsidRPr="0095784C">
        <w:rPr>
          <w:rFonts w:ascii="Calibri Light" w:hAnsi="Calibri Light"/>
          <w:b/>
          <w:bCs/>
          <w:i/>
          <w:szCs w:val="22"/>
        </w:rPr>
        <w:t xml:space="preserve"> </w:t>
      </w:r>
      <w:r w:rsidRPr="00F53400">
        <w:rPr>
          <w:b/>
          <w:bCs/>
          <w:i/>
          <w:iCs/>
        </w:rPr>
        <w:t>назначении Андеррайтера.</w:t>
      </w:r>
    </w:p>
    <w:p w14:paraId="07652086" w14:textId="77777777" w:rsidR="00DB2F3E" w:rsidRPr="00F53400" w:rsidRDefault="00DB2F3E" w:rsidP="00DB2F3E">
      <w:pPr>
        <w:shd w:val="clear" w:color="auto" w:fill="FFFFFF"/>
        <w:ind w:firstLine="567"/>
        <w:jc w:val="both"/>
        <w:rPr>
          <w:b/>
          <w:i/>
          <w:color w:val="000000"/>
        </w:rPr>
      </w:pPr>
    </w:p>
    <w:p w14:paraId="4D9D575F" w14:textId="77777777" w:rsidR="00DB2F3E" w:rsidRPr="00F53400" w:rsidRDefault="00DB2F3E" w:rsidP="00DB2F3E">
      <w:pPr>
        <w:shd w:val="clear" w:color="auto" w:fill="FFFFFF"/>
        <w:ind w:firstLine="567"/>
        <w:jc w:val="both"/>
        <w:rPr>
          <w:b/>
          <w:i/>
        </w:rPr>
      </w:pPr>
      <w:r w:rsidRPr="00F53400">
        <w:t>Иные существенные, по мнению эмитента, условия оплаты размещаемых ценных бумаг:</w:t>
      </w:r>
      <w:r w:rsidRPr="00F53400">
        <w:rPr>
          <w:i/>
        </w:rPr>
        <w:t xml:space="preserve"> </w:t>
      </w:r>
      <w:r w:rsidRPr="00F53400">
        <w:rPr>
          <w:b/>
          <w:i/>
        </w:rPr>
        <w:t>отсутствуют.</w:t>
      </w:r>
    </w:p>
    <w:p w14:paraId="282DB52D" w14:textId="77777777" w:rsidR="001B1B02" w:rsidRPr="001B1C59" w:rsidRDefault="001B1B02" w:rsidP="001B1B02">
      <w:pPr>
        <w:adjustRightInd w:val="0"/>
        <w:jc w:val="both"/>
      </w:pPr>
    </w:p>
    <w:p w14:paraId="7C8C34C5" w14:textId="77777777" w:rsidR="001B1B02" w:rsidRDefault="001B1B02" w:rsidP="006E46F1">
      <w:pPr>
        <w:pStyle w:val="3"/>
      </w:pPr>
      <w:bookmarkStart w:id="118" w:name="_Toc495084680"/>
      <w:r w:rsidRPr="001B1C59">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8"/>
    </w:p>
    <w:p w14:paraId="29D156F7" w14:textId="77777777" w:rsidR="00E268FD" w:rsidRPr="001B1C59" w:rsidRDefault="00E268FD" w:rsidP="001B1B02">
      <w:pPr>
        <w:adjustRightInd w:val="0"/>
        <w:ind w:firstLine="540"/>
        <w:jc w:val="both"/>
        <w:outlineLvl w:val="2"/>
      </w:pPr>
    </w:p>
    <w:p w14:paraId="5F01FCB3" w14:textId="77777777" w:rsidR="00DB2F3E" w:rsidRPr="00DB6A99" w:rsidRDefault="00DB2F3E" w:rsidP="00DB6A99">
      <w:pPr>
        <w:ind w:firstLine="567"/>
        <w:jc w:val="both"/>
        <w:rPr>
          <w:b/>
          <w:i/>
          <w:color w:val="000000"/>
        </w:rPr>
      </w:pPr>
      <w:r w:rsidRPr="00DB6A99">
        <w:rPr>
          <w:b/>
          <w:i/>
          <w:color w:val="000000"/>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p>
    <w:p w14:paraId="6A4836FE" w14:textId="77777777" w:rsidR="00DB2F3E" w:rsidRPr="00316ACD" w:rsidRDefault="00DB2F3E" w:rsidP="00DB2F3E">
      <w:pPr>
        <w:adjustRightInd w:val="0"/>
        <w:ind w:firstLine="540"/>
        <w:jc w:val="both"/>
        <w:rPr>
          <w:bCs/>
        </w:rPr>
      </w:pPr>
    </w:p>
    <w:p w14:paraId="6F72918D" w14:textId="77777777" w:rsidR="001B1B02" w:rsidRPr="002E0D35" w:rsidRDefault="001B1B02" w:rsidP="002E0D35">
      <w:pPr>
        <w:pStyle w:val="2"/>
        <w:rPr>
          <w:sz w:val="22"/>
          <w:szCs w:val="22"/>
        </w:rPr>
      </w:pPr>
      <w:bookmarkStart w:id="119" w:name="_Toc495084681"/>
      <w:r w:rsidRPr="002E0D35">
        <w:rPr>
          <w:sz w:val="22"/>
          <w:szCs w:val="22"/>
        </w:rPr>
        <w:t>8.9. Порядок и условия погашения и выплаты доходов по облигациям</w:t>
      </w:r>
      <w:bookmarkEnd w:id="119"/>
    </w:p>
    <w:p w14:paraId="1946C1EA" w14:textId="77777777" w:rsidR="001B1B02" w:rsidRPr="001B1C59" w:rsidRDefault="001B1B02" w:rsidP="001B1B02">
      <w:pPr>
        <w:adjustRightInd w:val="0"/>
        <w:jc w:val="both"/>
      </w:pPr>
    </w:p>
    <w:p w14:paraId="4A89F2DE" w14:textId="77777777" w:rsidR="001B1B02" w:rsidRDefault="001B1B02" w:rsidP="006E46F1">
      <w:pPr>
        <w:pStyle w:val="3"/>
      </w:pPr>
      <w:bookmarkStart w:id="120" w:name="_Toc495084682"/>
      <w:r w:rsidRPr="001B1C59">
        <w:t>8.9.1. Форма погашения облигаций</w:t>
      </w:r>
      <w:bookmarkEnd w:id="120"/>
    </w:p>
    <w:p w14:paraId="293705B8" w14:textId="77777777" w:rsidR="00E268FD" w:rsidRPr="001B1C59" w:rsidRDefault="00E268FD" w:rsidP="001B1B02">
      <w:pPr>
        <w:adjustRightInd w:val="0"/>
        <w:ind w:firstLine="540"/>
        <w:jc w:val="both"/>
        <w:outlineLvl w:val="2"/>
      </w:pPr>
    </w:p>
    <w:p w14:paraId="3EE319DE" w14:textId="77777777" w:rsidR="00DB2F3E" w:rsidRPr="00F53400" w:rsidRDefault="00DB2F3E" w:rsidP="00DB2F3E">
      <w:pPr>
        <w:adjustRightInd w:val="0"/>
        <w:ind w:firstLine="567"/>
        <w:jc w:val="both"/>
        <w:rPr>
          <w:b/>
          <w:bCs/>
          <w:i/>
          <w:iCs/>
        </w:rPr>
      </w:pPr>
      <w:r w:rsidRPr="00F53400">
        <w:rPr>
          <w:b/>
          <w:bCs/>
          <w:i/>
          <w:iCs/>
        </w:rPr>
        <w:t xml:space="preserve">Погашение Биржевых облигаций производится денежными средствами в валюте, установленной </w:t>
      </w:r>
      <w:r w:rsidRPr="00F53400">
        <w:rPr>
          <w:b/>
          <w:bCs/>
          <w:i/>
          <w:iCs/>
          <w:u w:val="single"/>
        </w:rPr>
        <w:t>Условиями выпуска</w:t>
      </w:r>
      <w:r w:rsidRPr="00F53400">
        <w:rPr>
          <w:b/>
          <w:bCs/>
          <w:i/>
          <w:iCs/>
        </w:rPr>
        <w:t>, в безналичном порядке.</w:t>
      </w:r>
    </w:p>
    <w:p w14:paraId="29643211" w14:textId="77777777" w:rsidR="00DB2F3E" w:rsidRPr="00F53400" w:rsidRDefault="00DB2F3E" w:rsidP="00DB2F3E">
      <w:pPr>
        <w:adjustRightInd w:val="0"/>
        <w:ind w:firstLine="567"/>
        <w:jc w:val="both"/>
        <w:rPr>
          <w:b/>
          <w:bCs/>
        </w:rPr>
      </w:pPr>
      <w:r w:rsidRPr="00F53400">
        <w:rPr>
          <w:b/>
          <w:bCs/>
          <w:i/>
          <w:iCs/>
        </w:rPr>
        <w:t>Возможность выбора владельцами Биржевых облигаций формы погашения Биржевых облигаций не предусмотрена.</w:t>
      </w:r>
    </w:p>
    <w:p w14:paraId="03E1768B" w14:textId="77777777" w:rsidR="001B1B02" w:rsidRPr="001B1C59" w:rsidRDefault="001B1B02" w:rsidP="001B1B02">
      <w:pPr>
        <w:adjustRightInd w:val="0"/>
        <w:jc w:val="both"/>
      </w:pPr>
    </w:p>
    <w:p w14:paraId="7B8D6718" w14:textId="77777777" w:rsidR="001B1B02" w:rsidRDefault="001B1B02" w:rsidP="006E46F1">
      <w:pPr>
        <w:pStyle w:val="3"/>
      </w:pPr>
      <w:bookmarkStart w:id="121" w:name="_Toc495084683"/>
      <w:r w:rsidRPr="001B1C59">
        <w:t>8.9.2. Порядок и условия погашения облигаций</w:t>
      </w:r>
      <w:bookmarkEnd w:id="121"/>
    </w:p>
    <w:p w14:paraId="7AB8F130" w14:textId="77777777" w:rsidR="00E268FD" w:rsidRPr="001B1C59" w:rsidRDefault="00E268FD" w:rsidP="001B1B02">
      <w:pPr>
        <w:adjustRightInd w:val="0"/>
        <w:ind w:firstLine="540"/>
        <w:jc w:val="both"/>
        <w:outlineLvl w:val="2"/>
      </w:pPr>
    </w:p>
    <w:p w14:paraId="2409A6D1" w14:textId="77777777" w:rsidR="00DB2F3E" w:rsidRPr="00962563" w:rsidRDefault="00DB2F3E" w:rsidP="00DB2F3E">
      <w:pPr>
        <w:adjustRightInd w:val="0"/>
        <w:ind w:firstLine="540"/>
        <w:jc w:val="both"/>
        <w:rPr>
          <w:b/>
          <w:i/>
          <w:spacing w:val="2"/>
        </w:rPr>
      </w:pPr>
      <w:r w:rsidRPr="00962563">
        <w:t>Максимальный срок (порядок определения максимального срока) погашения Биржевых облигаций, которые могут быть размещены в рамках программы:</w:t>
      </w:r>
      <w:r w:rsidRPr="00962563">
        <w:rPr>
          <w:b/>
          <w:i/>
        </w:rPr>
        <w:t xml:space="preserve"> 3 640 (Три тысячи шестьсот сороковой) день с даты начала размещения Биржевых облигаций </w:t>
      </w:r>
      <w:r w:rsidRPr="00962563">
        <w:rPr>
          <w:b/>
          <w:i/>
          <w:spacing w:val="2"/>
        </w:rPr>
        <w:t xml:space="preserve">отдельного выпуска, размещаемого в рамках Программы облигаций. </w:t>
      </w:r>
    </w:p>
    <w:p w14:paraId="21515474" w14:textId="77777777" w:rsidR="00DB2F3E" w:rsidRPr="00962563" w:rsidRDefault="00DB2F3E" w:rsidP="00DB2F3E">
      <w:pPr>
        <w:adjustRightInd w:val="0"/>
        <w:ind w:firstLine="540"/>
        <w:jc w:val="both"/>
        <w:rPr>
          <w:b/>
          <w:i/>
        </w:rPr>
      </w:pPr>
    </w:p>
    <w:p w14:paraId="4821A647" w14:textId="77777777" w:rsidR="00DB2F3E" w:rsidRPr="00962563" w:rsidRDefault="00DB2F3E" w:rsidP="00DB2F3E">
      <w:pPr>
        <w:adjustRightInd w:val="0"/>
        <w:ind w:firstLine="540"/>
        <w:jc w:val="both"/>
        <w:rPr>
          <w:b/>
          <w:i/>
          <w:u w:val="single"/>
        </w:rPr>
      </w:pPr>
      <w:r w:rsidRPr="00E81338">
        <w:rPr>
          <w:b/>
          <w:i/>
        </w:rPr>
        <w:t xml:space="preserve">Биржевые облигации погашаются в дату, которая или порядок определения которой будут установлены </w:t>
      </w:r>
      <w:r w:rsidRPr="00732E96">
        <w:rPr>
          <w:b/>
          <w:i/>
          <w:u w:val="single"/>
        </w:rPr>
        <w:t>в Условиях выпуска</w:t>
      </w:r>
      <w:r>
        <w:rPr>
          <w:b/>
          <w:i/>
        </w:rPr>
        <w:t xml:space="preserve">. </w:t>
      </w:r>
    </w:p>
    <w:p w14:paraId="4DF4DE37" w14:textId="77777777" w:rsidR="00DB2F3E" w:rsidRPr="00962563" w:rsidRDefault="00DB2F3E" w:rsidP="00DB2F3E">
      <w:pPr>
        <w:adjustRightInd w:val="0"/>
        <w:ind w:firstLine="540"/>
        <w:jc w:val="both"/>
        <w:rPr>
          <w:b/>
          <w:i/>
        </w:rPr>
      </w:pPr>
      <w:r w:rsidRPr="00962563">
        <w:rPr>
          <w:b/>
          <w:i/>
        </w:rPr>
        <w:t xml:space="preserve">Дата начала и окончания погашения Биржевых облигаций совпадают. </w:t>
      </w:r>
    </w:p>
    <w:p w14:paraId="45FDB773" w14:textId="77777777" w:rsidR="00DB2F3E" w:rsidRPr="00962563" w:rsidRDefault="00DB2F3E" w:rsidP="00DB2F3E">
      <w:pPr>
        <w:adjustRightInd w:val="0"/>
        <w:ind w:firstLine="540"/>
        <w:jc w:val="both"/>
      </w:pPr>
    </w:p>
    <w:p w14:paraId="31739DF4" w14:textId="77777777" w:rsidR="00DB2F3E" w:rsidRPr="00962563" w:rsidRDefault="00DB2F3E" w:rsidP="00DB2F3E">
      <w:pPr>
        <w:adjustRightInd w:val="0"/>
        <w:ind w:firstLine="540"/>
        <w:jc w:val="both"/>
        <w:rPr>
          <w:b/>
          <w:i/>
        </w:rPr>
      </w:pPr>
      <w:r w:rsidRPr="00962563">
        <w:rPr>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B7F780D" w14:textId="77777777" w:rsidR="00DB2F3E" w:rsidRPr="00962563" w:rsidRDefault="00DB2F3E" w:rsidP="00DB2F3E">
      <w:pPr>
        <w:adjustRightInd w:val="0"/>
        <w:ind w:firstLine="540"/>
        <w:jc w:val="both"/>
      </w:pPr>
    </w:p>
    <w:p w14:paraId="242D5F78" w14:textId="77777777" w:rsidR="00DB2F3E" w:rsidRPr="00962563" w:rsidRDefault="00DB2F3E" w:rsidP="00DB2F3E">
      <w:pPr>
        <w:adjustRightInd w:val="0"/>
        <w:ind w:firstLine="540"/>
        <w:jc w:val="both"/>
      </w:pPr>
      <w:r w:rsidRPr="00962563">
        <w:t>Порядок и условия погашения Биржевых облигаций.</w:t>
      </w:r>
    </w:p>
    <w:p w14:paraId="7BB442C6" w14:textId="77777777" w:rsidR="00DB2F3E" w:rsidRPr="00962563" w:rsidRDefault="00DB2F3E" w:rsidP="00DB2F3E">
      <w:pPr>
        <w:ind w:firstLine="539"/>
        <w:jc w:val="both"/>
        <w:rPr>
          <w:b/>
          <w:i/>
          <w:u w:val="single"/>
        </w:rPr>
      </w:pPr>
      <w:r w:rsidRPr="00962563">
        <w:rPr>
          <w:b/>
          <w:i/>
        </w:rPr>
        <w:t xml:space="preserve">Если </w:t>
      </w:r>
      <w:r w:rsidRPr="00962563">
        <w:rPr>
          <w:b/>
          <w:i/>
          <w:u w:val="single"/>
        </w:rPr>
        <w:t>Условиями выпуска</w:t>
      </w:r>
      <w:r w:rsidRPr="00962563">
        <w:rPr>
          <w:b/>
          <w:i/>
        </w:rPr>
        <w:t xml:space="preserve">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62563">
        <w:rPr>
          <w:b/>
          <w:i/>
          <w:u w:val="single"/>
        </w:rPr>
        <w:t>в российских рублях по курсу, который будет установлен в соответствии с Условиями выпуска.</w:t>
      </w:r>
    </w:p>
    <w:p w14:paraId="4D72B15F" w14:textId="77777777" w:rsidR="00DB2F3E" w:rsidRPr="00962563" w:rsidRDefault="00DB2F3E" w:rsidP="00DB2F3E">
      <w:pPr>
        <w:ind w:firstLine="539"/>
        <w:jc w:val="both"/>
        <w:rPr>
          <w:b/>
          <w:i/>
        </w:rPr>
      </w:pPr>
      <w:r w:rsidRPr="00962563">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962563">
        <w:rPr>
          <w:b/>
          <w:bCs/>
          <w:i/>
        </w:rPr>
        <w:t>и п.8.11 Проспекта</w:t>
      </w:r>
      <w:r w:rsidRPr="00962563">
        <w:rPr>
          <w:b/>
          <w:i/>
        </w:rPr>
        <w:t>.</w:t>
      </w:r>
    </w:p>
    <w:p w14:paraId="440B64B3" w14:textId="77777777" w:rsidR="00DB2F3E" w:rsidRPr="00962563" w:rsidRDefault="00DB2F3E" w:rsidP="00DB2F3E">
      <w:pPr>
        <w:adjustRightInd w:val="0"/>
        <w:ind w:firstLine="539"/>
        <w:jc w:val="both"/>
        <w:rPr>
          <w:b/>
          <w:i/>
        </w:rPr>
      </w:pPr>
      <w:r w:rsidRPr="00962563">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423030B" w14:textId="77777777" w:rsidR="00DB2F3E" w:rsidRPr="00962563" w:rsidRDefault="00DB2F3E" w:rsidP="00DB2F3E">
      <w:pPr>
        <w:adjustRightInd w:val="0"/>
        <w:ind w:firstLine="539"/>
        <w:jc w:val="both"/>
        <w:rPr>
          <w:b/>
          <w:i/>
        </w:rPr>
      </w:pPr>
      <w:r w:rsidRPr="00962563">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387292" w14:textId="77777777" w:rsidR="00DB2F3E" w:rsidRPr="00962563" w:rsidRDefault="00DB2F3E" w:rsidP="00DB2F3E">
      <w:pPr>
        <w:adjustRightInd w:val="0"/>
        <w:ind w:firstLine="539"/>
        <w:jc w:val="both"/>
        <w:rPr>
          <w:b/>
          <w:i/>
        </w:rPr>
      </w:pPr>
      <w:r w:rsidRPr="00962563">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6902001" w14:textId="77777777" w:rsidR="00DB2F3E" w:rsidRPr="00962563" w:rsidRDefault="00DB2F3E" w:rsidP="00DB2F3E">
      <w:pPr>
        <w:adjustRightInd w:val="0"/>
        <w:ind w:firstLine="540"/>
        <w:jc w:val="both"/>
      </w:pPr>
    </w:p>
    <w:p w14:paraId="4228C5D1" w14:textId="77777777" w:rsidR="00DB2F3E" w:rsidRPr="00962563" w:rsidRDefault="00DB2F3E" w:rsidP="00DB2F3E">
      <w:pPr>
        <w:ind w:firstLine="539"/>
        <w:jc w:val="both"/>
        <w:rPr>
          <w:b/>
          <w:i/>
        </w:rPr>
      </w:pPr>
      <w:r w:rsidRPr="00962563">
        <w:rPr>
          <w:b/>
          <w:i/>
        </w:rPr>
        <w:t>Владельцы и иные лица, осуществляющие в соответствии с федеральными законами права по Биржевым облигациям</w:t>
      </w:r>
      <w:r w:rsidRPr="00962563">
        <w:rPr>
          <w:b/>
          <w:bCs/>
          <w:i/>
          <w:iCs/>
        </w:rPr>
        <w:t>,</w:t>
      </w:r>
      <w:r w:rsidRPr="00962563">
        <w:rPr>
          <w:b/>
          <w:i/>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139BBA4" w14:textId="77777777" w:rsidR="00DB2F3E" w:rsidRPr="00962563" w:rsidRDefault="00DB2F3E" w:rsidP="00DB2F3E">
      <w:pPr>
        <w:ind w:firstLine="539"/>
        <w:jc w:val="both"/>
        <w:rPr>
          <w:b/>
          <w:i/>
        </w:rPr>
      </w:pPr>
      <w:r w:rsidRPr="00962563">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Pr="00F04B51">
        <w:rPr>
          <w:b/>
          <w:i/>
          <w:szCs w:val="22"/>
        </w:rPr>
        <w:t xml:space="preserve">В указанном выше случае </w:t>
      </w:r>
      <w:r>
        <w:rPr>
          <w:b/>
          <w:i/>
          <w:szCs w:val="22"/>
        </w:rPr>
        <w:t>в</w:t>
      </w:r>
      <w:r w:rsidRPr="00F04B51">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Pr>
          <w:b/>
          <w:i/>
          <w:szCs w:val="22"/>
        </w:rPr>
        <w:t>.</w:t>
      </w:r>
    </w:p>
    <w:p w14:paraId="0EE05ED1" w14:textId="77777777" w:rsidR="00DB2F3E" w:rsidRPr="00962563" w:rsidRDefault="00DB2F3E" w:rsidP="00DB2F3E">
      <w:pPr>
        <w:ind w:firstLine="539"/>
        <w:contextualSpacing/>
        <w:jc w:val="both"/>
      </w:pPr>
      <w:r w:rsidRPr="0096256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0A24267" w14:textId="77777777" w:rsidR="00DB2F3E" w:rsidRPr="00DB6A99" w:rsidRDefault="00DB2F3E" w:rsidP="00DB6A99">
      <w:pPr>
        <w:ind w:firstLine="539"/>
        <w:contextualSpacing/>
        <w:jc w:val="both"/>
        <w:rPr>
          <w:b/>
          <w:bCs/>
          <w:i/>
          <w:iCs/>
        </w:rPr>
      </w:pPr>
      <w:r w:rsidRPr="00DB6A99">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BDA5862" w14:textId="77777777" w:rsidR="00DB2F3E" w:rsidRPr="00962563" w:rsidRDefault="00DB2F3E" w:rsidP="00DB2F3E">
      <w:pPr>
        <w:ind w:firstLine="539"/>
        <w:contextualSpacing/>
        <w:jc w:val="both"/>
        <w:rPr>
          <w:b/>
          <w:bCs/>
          <w:i/>
          <w:iCs/>
        </w:rPr>
      </w:pPr>
      <w:r w:rsidRPr="0096256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27DA82F" w14:textId="77777777" w:rsidR="00DB2F3E" w:rsidRPr="00962563" w:rsidRDefault="00DB2F3E" w:rsidP="00DB2F3E">
      <w:pPr>
        <w:adjustRightInd w:val="0"/>
        <w:ind w:firstLine="539"/>
        <w:contextualSpacing/>
        <w:jc w:val="both"/>
        <w:outlineLvl w:val="0"/>
        <w:rPr>
          <w:bCs/>
          <w:i/>
          <w:iCs/>
        </w:rPr>
      </w:pPr>
    </w:p>
    <w:p w14:paraId="29A9BADD" w14:textId="77777777" w:rsidR="00DB2F3E" w:rsidRPr="00962563" w:rsidRDefault="00DB2F3E" w:rsidP="00DB2F3E">
      <w:pPr>
        <w:pStyle w:val="msonormalcxspmiddle"/>
        <w:spacing w:before="0" w:beforeAutospacing="0" w:after="0" w:afterAutospacing="0"/>
        <w:ind w:firstLine="540"/>
        <w:jc w:val="both"/>
        <w:rPr>
          <w:sz w:val="20"/>
          <w:szCs w:val="20"/>
        </w:rPr>
      </w:pPr>
      <w:r w:rsidRPr="00962563">
        <w:rPr>
          <w:b/>
          <w:bCs/>
          <w:i/>
          <w:iCs/>
          <w:sz w:val="20"/>
          <w:szCs w:val="20"/>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F727512" w14:textId="77777777" w:rsidR="00DB2F3E" w:rsidRPr="00962563" w:rsidRDefault="00DB2F3E" w:rsidP="00DB2F3E">
      <w:pPr>
        <w:pStyle w:val="msonormalcxspmiddle"/>
        <w:spacing w:before="0" w:beforeAutospacing="0" w:after="0" w:afterAutospacing="0"/>
        <w:ind w:firstLine="540"/>
        <w:jc w:val="both"/>
        <w:rPr>
          <w:sz w:val="20"/>
          <w:szCs w:val="20"/>
        </w:rPr>
      </w:pPr>
      <w:r w:rsidRPr="00962563">
        <w:rPr>
          <w:b/>
          <w:bCs/>
          <w:i/>
          <w:iCs/>
          <w:sz w:val="20"/>
          <w:szCs w:val="20"/>
        </w:rPr>
        <w:t>Передача денежных выплат в счет погашения Биржевых облигаций осуществляется депозитарием лицу, являющемуся его депонентом:</w:t>
      </w:r>
    </w:p>
    <w:p w14:paraId="15021AA5" w14:textId="77777777" w:rsidR="00DB2F3E" w:rsidRPr="00962563" w:rsidRDefault="00DB2F3E" w:rsidP="00DB2F3E">
      <w:pPr>
        <w:pStyle w:val="msonormalcxspmiddle"/>
        <w:spacing w:before="0" w:beforeAutospacing="0" w:after="0" w:afterAutospacing="0"/>
        <w:ind w:firstLine="540"/>
        <w:jc w:val="both"/>
        <w:rPr>
          <w:b/>
          <w:bCs/>
          <w:i/>
          <w:iCs/>
          <w:sz w:val="20"/>
          <w:szCs w:val="20"/>
        </w:rPr>
      </w:pPr>
      <w:r w:rsidRPr="00962563">
        <w:rPr>
          <w:b/>
          <w:bCs/>
          <w:i/>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CC4DD06" w14:textId="77777777" w:rsidR="00DB2F3E" w:rsidRPr="00962563" w:rsidRDefault="00DB2F3E" w:rsidP="00DB2F3E">
      <w:pPr>
        <w:pStyle w:val="msonormalcxspmiddle"/>
        <w:spacing w:before="0" w:beforeAutospacing="0" w:after="0" w:afterAutospacing="0"/>
        <w:ind w:firstLine="540"/>
        <w:jc w:val="both"/>
        <w:rPr>
          <w:b/>
          <w:i/>
          <w:sz w:val="20"/>
          <w:szCs w:val="20"/>
          <w:lang w:eastAsia="en-US"/>
        </w:rPr>
      </w:pPr>
      <w:r w:rsidRPr="00962563">
        <w:rPr>
          <w:b/>
          <w:i/>
          <w:sz w:val="20"/>
          <w:szCs w:val="20"/>
          <w:lang w:eastAsia="en-US"/>
        </w:rPr>
        <w:t xml:space="preserve">2) на конец операционного дня, следующего за датой, на которую НРД в соответствии с действующим законодательством </w:t>
      </w:r>
      <w:r w:rsidRPr="00962563">
        <w:rPr>
          <w:b/>
          <w:bCs/>
          <w:i/>
          <w:iCs/>
          <w:sz w:val="20"/>
          <w:szCs w:val="20"/>
        </w:rPr>
        <w:t xml:space="preserve">Российской Федерации </w:t>
      </w:r>
      <w:r w:rsidRPr="00962563">
        <w:rPr>
          <w:b/>
          <w:i/>
          <w:sz w:val="20"/>
          <w:szCs w:val="20"/>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775FE1AE" w14:textId="77777777" w:rsidR="00DB2F3E" w:rsidRPr="00962563" w:rsidRDefault="00DB2F3E" w:rsidP="00DB2F3E">
      <w:pPr>
        <w:pStyle w:val="msonormalcxspmiddle"/>
        <w:spacing w:before="0" w:beforeAutospacing="0" w:after="0" w:afterAutospacing="0"/>
        <w:ind w:firstLine="540"/>
        <w:jc w:val="both"/>
        <w:rPr>
          <w:sz w:val="20"/>
          <w:szCs w:val="20"/>
        </w:rPr>
      </w:pPr>
      <w:r w:rsidRPr="00962563">
        <w:rPr>
          <w:b/>
          <w:i/>
          <w:sz w:val="20"/>
          <w:szCs w:val="20"/>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962563">
        <w:rPr>
          <w:b/>
          <w:bCs/>
          <w:i/>
          <w:iCs/>
          <w:sz w:val="20"/>
          <w:szCs w:val="20"/>
        </w:rPr>
        <w:t>предшествующим</w:t>
      </w:r>
      <w:r w:rsidRPr="00962563">
        <w:rPr>
          <w:b/>
          <w:i/>
          <w:sz w:val="20"/>
          <w:szCs w:val="20"/>
          <w:lang w:eastAsia="en-US"/>
        </w:rPr>
        <w:t xml:space="preserve"> абзацем.</w:t>
      </w:r>
    </w:p>
    <w:p w14:paraId="3461BA63" w14:textId="77777777" w:rsidR="00DB2F3E" w:rsidRPr="00962563" w:rsidRDefault="00DB2F3E" w:rsidP="00DB2F3E">
      <w:pPr>
        <w:ind w:firstLine="539"/>
        <w:jc w:val="both"/>
        <w:rPr>
          <w:b/>
          <w:bCs/>
          <w:i/>
          <w:iCs/>
          <w:color w:val="000000"/>
          <w:spacing w:val="-1"/>
          <w:kern w:val="3276"/>
          <w:position w:val="-1"/>
        </w:rPr>
      </w:pPr>
      <w:r w:rsidRPr="00962563">
        <w:rPr>
          <w:b/>
          <w:bCs/>
          <w:i/>
          <w:iCs/>
          <w:color w:val="000000"/>
          <w:spacing w:val="-1"/>
          <w:kern w:val="3276"/>
          <w:position w:val="-1"/>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4382A47" w14:textId="77777777" w:rsidR="00DB2F3E" w:rsidRPr="00962563" w:rsidRDefault="00DB2F3E" w:rsidP="00DB2F3E">
      <w:pPr>
        <w:pStyle w:val="msonormalcxspmiddle"/>
        <w:spacing w:before="0" w:beforeAutospacing="0" w:after="0" w:afterAutospacing="0"/>
        <w:jc w:val="both"/>
        <w:rPr>
          <w:b/>
          <w:bCs/>
          <w:i/>
          <w:iCs/>
          <w:sz w:val="20"/>
          <w:szCs w:val="20"/>
        </w:rPr>
      </w:pPr>
    </w:p>
    <w:p w14:paraId="19BAB61E" w14:textId="77777777" w:rsidR="00DB2F3E" w:rsidRPr="00962563" w:rsidRDefault="00DB2F3E" w:rsidP="00DB2F3E">
      <w:pPr>
        <w:pStyle w:val="Basic"/>
        <w:rPr>
          <w:b/>
          <w:bCs/>
          <w:i/>
          <w:iCs/>
          <w:sz w:val="20"/>
        </w:rPr>
      </w:pPr>
      <w:r w:rsidRPr="00962563">
        <w:rPr>
          <w:b/>
          <w:bCs/>
          <w:i/>
          <w:iCs/>
          <w:sz w:val="20"/>
        </w:rPr>
        <w:t xml:space="preserve">Погашение Биржевых облигаций производится по непогашенной части номинальной стоимости. </w:t>
      </w:r>
    </w:p>
    <w:p w14:paraId="2AE96BF3" w14:textId="77777777" w:rsidR="00DB2F3E" w:rsidRDefault="00DB2F3E" w:rsidP="00DB2F3E">
      <w:pPr>
        <w:adjustRightInd w:val="0"/>
        <w:ind w:firstLine="540"/>
        <w:jc w:val="both"/>
        <w:rPr>
          <w:rFonts w:ascii="TimesNewRomanPS-BoldItalicMT" w:hAnsi="TimesNewRomanPS-BoldItalicMT" w:cs="TimesNewRomanPS-BoldItalicMT"/>
          <w:b/>
          <w:bCs/>
          <w:i/>
          <w:iCs/>
          <w:sz w:val="22"/>
          <w:szCs w:val="22"/>
        </w:rPr>
      </w:pPr>
      <w:r w:rsidRPr="00962563">
        <w:rPr>
          <w:b/>
          <w:bCs/>
          <w:i/>
          <w:iCs/>
          <w:color w:val="000000"/>
          <w:spacing w:val="-1"/>
          <w:kern w:val="3276"/>
          <w:position w:val="-1"/>
        </w:rPr>
        <w:t>При погашении Биржевых облигаций выплачивается также купонный доход за последний купонный период.</w:t>
      </w:r>
    </w:p>
    <w:p w14:paraId="57DF14F4" w14:textId="77777777" w:rsidR="00DB2F3E" w:rsidRPr="00F92EA2" w:rsidRDefault="00DB2F3E" w:rsidP="00DB2F3E">
      <w:pPr>
        <w:adjustRightInd w:val="0"/>
        <w:ind w:firstLine="540"/>
        <w:jc w:val="both"/>
        <w:rPr>
          <w:b/>
          <w:bCs/>
          <w:i/>
          <w:iCs/>
          <w:color w:val="000000"/>
          <w:spacing w:val="-1"/>
          <w:kern w:val="3276"/>
          <w:position w:val="-1"/>
        </w:rPr>
      </w:pPr>
      <w:r w:rsidRPr="00F92EA2">
        <w:rPr>
          <w:b/>
          <w:bCs/>
          <w:i/>
          <w:iCs/>
          <w:color w:val="000000"/>
          <w:spacing w:val="-1"/>
          <w:kern w:val="3276"/>
          <w:position w:val="-1"/>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w:t>
      </w:r>
      <w:r w:rsidRPr="00732E96">
        <w:rPr>
          <w:b/>
          <w:bCs/>
          <w:i/>
          <w:iCs/>
          <w:color w:val="000000"/>
          <w:spacing w:val="-1"/>
          <w:kern w:val="3276"/>
          <w:position w:val="-1"/>
        </w:rPr>
        <w:t>с п. 9.5.2 Программы и п.8.9.5.2 Пр</w:t>
      </w:r>
      <w:r w:rsidRPr="00F92EA2">
        <w:rPr>
          <w:b/>
          <w:bCs/>
          <w:i/>
          <w:iCs/>
          <w:color w:val="000000"/>
          <w:spacing w:val="-1"/>
          <w:kern w:val="3276"/>
          <w:position w:val="-1"/>
        </w:rPr>
        <w:t>оспекта)</w:t>
      </w:r>
      <w:r>
        <w:rPr>
          <w:b/>
          <w:bCs/>
          <w:i/>
          <w:iCs/>
          <w:color w:val="000000"/>
          <w:spacing w:val="-1"/>
          <w:kern w:val="3276"/>
          <w:position w:val="-1"/>
        </w:rPr>
        <w:t>.</w:t>
      </w:r>
    </w:p>
    <w:p w14:paraId="2433C004" w14:textId="77777777" w:rsidR="00DB2F3E" w:rsidRPr="00962563" w:rsidRDefault="00DB2F3E" w:rsidP="00DB2F3E">
      <w:pPr>
        <w:ind w:firstLine="540"/>
        <w:jc w:val="both"/>
        <w:rPr>
          <w:b/>
          <w:bCs/>
          <w:i/>
          <w:iCs/>
          <w:color w:val="000000"/>
          <w:spacing w:val="-1"/>
          <w:kern w:val="3276"/>
          <w:position w:val="-1"/>
        </w:rPr>
      </w:pPr>
      <w:r w:rsidRPr="00962563">
        <w:rPr>
          <w:b/>
          <w:bCs/>
          <w:i/>
          <w:iCs/>
          <w:color w:val="000000"/>
          <w:spacing w:val="-1"/>
          <w:kern w:val="3276"/>
          <w:position w:val="-1"/>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05A1817" w14:textId="77777777" w:rsidR="00DB2F3E" w:rsidRPr="00F53400" w:rsidRDefault="00DB2F3E" w:rsidP="00DB2F3E">
      <w:pPr>
        <w:ind w:firstLine="539"/>
        <w:jc w:val="both"/>
        <w:rPr>
          <w:b/>
          <w:bCs/>
          <w:i/>
          <w:iCs/>
          <w:color w:val="000000"/>
          <w:spacing w:val="-1"/>
          <w:kern w:val="3276"/>
          <w:position w:val="-1"/>
        </w:rPr>
      </w:pPr>
      <w:r w:rsidRPr="00962563">
        <w:rPr>
          <w:b/>
          <w:bCs/>
          <w:i/>
          <w:iCs/>
          <w:color w:val="000000"/>
          <w:spacing w:val="-1"/>
          <w:kern w:val="3276"/>
          <w:position w:val="-1"/>
        </w:rPr>
        <w:t>Снятие С</w:t>
      </w:r>
      <w:r w:rsidRPr="001474FE">
        <w:rPr>
          <w:b/>
          <w:bCs/>
          <w:i/>
          <w:iCs/>
          <w:color w:val="000000"/>
          <w:spacing w:val="-1"/>
          <w:kern w:val="3276"/>
          <w:position w:val="-1"/>
        </w:rPr>
        <w:t>ертификата с хранения производится после списания всех Биржевых облигаций со счетов в НРД.</w:t>
      </w:r>
    </w:p>
    <w:p w14:paraId="4B5B24DD" w14:textId="77777777" w:rsidR="001B1B02" w:rsidRPr="001B1C59" w:rsidRDefault="001B1B02" w:rsidP="001B1B02">
      <w:pPr>
        <w:adjustRightInd w:val="0"/>
        <w:jc w:val="both"/>
      </w:pPr>
    </w:p>
    <w:p w14:paraId="02A20B87" w14:textId="77777777" w:rsidR="001B1B02" w:rsidRDefault="001B1B02" w:rsidP="006E46F1">
      <w:pPr>
        <w:pStyle w:val="3"/>
      </w:pPr>
      <w:bookmarkStart w:id="122" w:name="_Toc495084684"/>
      <w:r w:rsidRPr="001B1C59">
        <w:t>8.9.3. Порядок определения дохода, выплачиваемого по каждой облигации</w:t>
      </w:r>
      <w:bookmarkEnd w:id="122"/>
    </w:p>
    <w:p w14:paraId="1DA0FA55" w14:textId="77777777" w:rsidR="00E268FD" w:rsidRPr="001B1C59" w:rsidRDefault="00E268FD" w:rsidP="001B1B02">
      <w:pPr>
        <w:adjustRightInd w:val="0"/>
        <w:ind w:firstLine="540"/>
        <w:jc w:val="both"/>
        <w:outlineLvl w:val="2"/>
      </w:pPr>
    </w:p>
    <w:p w14:paraId="43B062E0" w14:textId="77777777" w:rsidR="00DB2F3E" w:rsidRPr="000A77C5" w:rsidRDefault="00DB2F3E" w:rsidP="00DB2F3E">
      <w:pPr>
        <w:adjustRightInd w:val="0"/>
        <w:ind w:firstLine="567"/>
        <w:jc w:val="both"/>
        <w:rPr>
          <w:b/>
          <w:i/>
        </w:rPr>
      </w:pPr>
      <w:r w:rsidRPr="000A77C5">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60CE0D9B" w14:textId="77777777" w:rsidR="00DB2F3E" w:rsidRPr="000A77C5" w:rsidRDefault="00DB2F3E" w:rsidP="00DB2F3E">
      <w:pPr>
        <w:adjustRightInd w:val="0"/>
        <w:ind w:firstLine="567"/>
        <w:jc w:val="both"/>
        <w:rPr>
          <w:b/>
          <w:i/>
        </w:rPr>
      </w:pPr>
    </w:p>
    <w:p w14:paraId="5BECD22B" w14:textId="77777777" w:rsidR="00DB2F3E" w:rsidRPr="000A77C5" w:rsidRDefault="00DB2F3E" w:rsidP="00DB2F3E">
      <w:pPr>
        <w:adjustRightInd w:val="0"/>
        <w:ind w:firstLine="567"/>
        <w:jc w:val="both"/>
        <w:rPr>
          <w:b/>
          <w:i/>
        </w:rPr>
      </w:pPr>
      <w:r w:rsidRPr="000A77C5">
        <w:rPr>
          <w:b/>
          <w:i/>
        </w:rPr>
        <w:t xml:space="preserve">Доходом по Биржевым облигациям является сумма купонных доходов, начисляемых за каждый купонный период. </w:t>
      </w:r>
    </w:p>
    <w:p w14:paraId="274793D0" w14:textId="77777777" w:rsidR="00DB2F3E" w:rsidRDefault="00DB2F3E" w:rsidP="00DB2F3E">
      <w:pPr>
        <w:autoSpaceDE/>
        <w:autoSpaceDN/>
        <w:jc w:val="both"/>
        <w:rPr>
          <w:b/>
        </w:rPr>
      </w:pPr>
    </w:p>
    <w:p w14:paraId="7FFE6461" w14:textId="77777777" w:rsidR="00DB2F3E" w:rsidRPr="000A77C5" w:rsidRDefault="00DB2F3E" w:rsidP="00DB2F3E">
      <w:pPr>
        <w:autoSpaceDE/>
        <w:autoSpaceDN/>
        <w:ind w:firstLine="567"/>
        <w:jc w:val="both"/>
        <w:rPr>
          <w:b/>
          <w:u w:val="single"/>
        </w:rPr>
      </w:pPr>
      <w:r w:rsidRPr="000A77C5">
        <w:rPr>
          <w:b/>
          <w:u w:val="single"/>
        </w:rPr>
        <w:t>Порядок определения размера дохода, выплачиваемого по каждому купону</w:t>
      </w:r>
    </w:p>
    <w:p w14:paraId="5D5DEAED" w14:textId="77777777" w:rsidR="00DB2F3E" w:rsidRPr="000A77C5" w:rsidRDefault="00DB2F3E" w:rsidP="00DB2F3E">
      <w:pPr>
        <w:autoSpaceDE/>
        <w:autoSpaceDN/>
        <w:ind w:firstLine="567"/>
        <w:jc w:val="both"/>
        <w:rPr>
          <w:b/>
          <w:i/>
        </w:rPr>
      </w:pPr>
      <w:r w:rsidRPr="000A77C5">
        <w:rPr>
          <w:b/>
          <w:i/>
        </w:rPr>
        <w:t>Размер купонного дохода, выплачиваемого по каждому купону, определяется по следующей формуле:</w:t>
      </w:r>
    </w:p>
    <w:p w14:paraId="770A7284" w14:textId="77777777" w:rsidR="00DB2F3E" w:rsidRPr="000A77C5" w:rsidRDefault="00DB2F3E" w:rsidP="00DB2F3E">
      <w:pPr>
        <w:adjustRightInd w:val="0"/>
        <w:ind w:right="29" w:firstLine="567"/>
        <w:rPr>
          <w:b/>
          <w:i/>
          <w:lang w:val="fr-FR"/>
        </w:rPr>
      </w:pPr>
      <w:r w:rsidRPr="000A77C5">
        <w:rPr>
          <w:b/>
          <w:i/>
        </w:rPr>
        <w:t>КД</w:t>
      </w:r>
      <w:r w:rsidRPr="000A77C5">
        <w:rPr>
          <w:b/>
          <w:i/>
          <w:lang w:val="fr-FR"/>
        </w:rPr>
        <w:t xml:space="preserve"> = C</w:t>
      </w:r>
      <w:r w:rsidRPr="000A77C5">
        <w:rPr>
          <w:b/>
          <w:i/>
          <w:vertAlign w:val="subscript"/>
        </w:rPr>
        <w:t>j</w:t>
      </w:r>
      <w:r w:rsidRPr="000A77C5">
        <w:rPr>
          <w:b/>
          <w:i/>
          <w:lang w:val="fr-FR"/>
        </w:rPr>
        <w:t xml:space="preserve"> * Nom * (T</w:t>
      </w:r>
      <w:r w:rsidRPr="000A77C5">
        <w:rPr>
          <w:b/>
          <w:i/>
          <w:vertAlign w:val="subscript"/>
          <w:lang w:val="fr-FR"/>
        </w:rPr>
        <w:t>j</w:t>
      </w:r>
      <w:r w:rsidRPr="000A77C5">
        <w:rPr>
          <w:b/>
          <w:i/>
          <w:lang w:val="fr-FR"/>
        </w:rPr>
        <w:t xml:space="preserve"> - T</w:t>
      </w:r>
      <w:r w:rsidRPr="000A77C5">
        <w:rPr>
          <w:b/>
          <w:i/>
          <w:vertAlign w:val="subscript"/>
          <w:lang w:val="fr-FR"/>
        </w:rPr>
        <w:t>(j-1)</w:t>
      </w:r>
      <w:r w:rsidRPr="000A77C5">
        <w:rPr>
          <w:b/>
          <w:i/>
          <w:lang w:val="fr-FR"/>
        </w:rPr>
        <w:t xml:space="preserve">) / 365 </w:t>
      </w:r>
      <w:r w:rsidRPr="000A77C5">
        <w:rPr>
          <w:b/>
          <w:i/>
        </w:rPr>
        <w:t>/</w:t>
      </w:r>
      <w:r w:rsidRPr="000A77C5">
        <w:rPr>
          <w:b/>
          <w:i/>
          <w:lang w:val="fr-FR"/>
        </w:rPr>
        <w:t xml:space="preserve"> 100%, </w:t>
      </w:r>
    </w:p>
    <w:p w14:paraId="66D82BC9" w14:textId="77777777" w:rsidR="00DB2F3E" w:rsidRPr="000A77C5" w:rsidRDefault="00DB2F3E" w:rsidP="00DB2F3E">
      <w:pPr>
        <w:adjustRightInd w:val="0"/>
        <w:ind w:right="29" w:firstLine="567"/>
        <w:rPr>
          <w:b/>
          <w:i/>
          <w:lang w:val="fr-FR"/>
        </w:rPr>
      </w:pPr>
      <w:r w:rsidRPr="000A77C5">
        <w:rPr>
          <w:b/>
          <w:i/>
        </w:rPr>
        <w:t>где</w:t>
      </w:r>
    </w:p>
    <w:p w14:paraId="0E14A559" w14:textId="77777777" w:rsidR="00DB2F3E" w:rsidRPr="000A77C5" w:rsidRDefault="00DB2F3E" w:rsidP="00DB2F3E">
      <w:pPr>
        <w:adjustRightInd w:val="0"/>
        <w:ind w:left="567" w:right="29"/>
        <w:jc w:val="both"/>
        <w:rPr>
          <w:b/>
          <w:i/>
        </w:rPr>
      </w:pPr>
      <w:r w:rsidRPr="000A77C5">
        <w:rPr>
          <w:b/>
          <w:i/>
        </w:rPr>
        <w:t>КД - величина купонного дохода по каждой Биржевой облигации</w:t>
      </w:r>
      <w:r w:rsidRPr="000A77C5">
        <w:t xml:space="preserve"> </w:t>
      </w:r>
      <w:r w:rsidRPr="000A77C5">
        <w:rPr>
          <w:b/>
          <w:i/>
        </w:rPr>
        <w:t>в валюте, в которой выражена</w:t>
      </w:r>
      <w:r w:rsidR="00C6620E">
        <w:rPr>
          <w:b/>
          <w:i/>
        </w:rPr>
        <w:t xml:space="preserve">   </w:t>
      </w:r>
      <w:r w:rsidRPr="000A77C5">
        <w:rPr>
          <w:b/>
          <w:i/>
        </w:rPr>
        <w:t>номинальная стоимость Биржевой облигации;</w:t>
      </w:r>
    </w:p>
    <w:p w14:paraId="49180D51" w14:textId="77777777" w:rsidR="00DB2F3E" w:rsidRPr="000A77C5" w:rsidRDefault="00DB2F3E" w:rsidP="00DB2F3E">
      <w:pPr>
        <w:autoSpaceDE/>
        <w:autoSpaceDN/>
        <w:ind w:firstLine="567"/>
        <w:jc w:val="both"/>
        <w:rPr>
          <w:b/>
          <w:i/>
        </w:rPr>
      </w:pPr>
      <w:r w:rsidRPr="000A77C5">
        <w:rPr>
          <w:b/>
          <w:i/>
        </w:rPr>
        <w:t xml:space="preserve">j – порядковый номер купонного периода, </w:t>
      </w:r>
      <w:r w:rsidRPr="000A77C5">
        <w:rPr>
          <w:b/>
          <w:i/>
          <w:color w:val="000000"/>
          <w:spacing w:val="-1"/>
        </w:rPr>
        <w:t xml:space="preserve">j=1,2,…,n, где </w:t>
      </w:r>
      <w:r w:rsidRPr="000A77C5">
        <w:rPr>
          <w:b/>
          <w:i/>
          <w:color w:val="000000"/>
          <w:spacing w:val="-1"/>
          <w:lang w:val="en-US"/>
        </w:rPr>
        <w:t>n</w:t>
      </w:r>
      <w:r w:rsidRPr="000A77C5">
        <w:rPr>
          <w:b/>
          <w:i/>
          <w:color w:val="000000"/>
          <w:spacing w:val="-1"/>
        </w:rPr>
        <w:t xml:space="preserve"> – кол-во купонных периодов, установленное Условиями выпуска</w:t>
      </w:r>
      <w:r w:rsidRPr="000A77C5">
        <w:rPr>
          <w:b/>
          <w:i/>
        </w:rPr>
        <w:t>;</w:t>
      </w:r>
    </w:p>
    <w:p w14:paraId="3AC3A8EE" w14:textId="77777777" w:rsidR="00DB2F3E" w:rsidRPr="000A77C5" w:rsidRDefault="00DB2F3E" w:rsidP="00DB2F3E">
      <w:pPr>
        <w:adjustRightInd w:val="0"/>
        <w:ind w:left="567" w:right="29"/>
        <w:jc w:val="both"/>
        <w:rPr>
          <w:b/>
          <w:i/>
        </w:rPr>
      </w:pPr>
      <w:r w:rsidRPr="000A77C5">
        <w:rPr>
          <w:b/>
          <w:i/>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7F347764" w14:textId="77777777" w:rsidR="00DB2F3E" w:rsidRPr="000A77C5" w:rsidRDefault="00DB2F3E" w:rsidP="00DB2F3E">
      <w:pPr>
        <w:autoSpaceDE/>
        <w:autoSpaceDN/>
        <w:ind w:firstLine="567"/>
        <w:jc w:val="both"/>
        <w:rPr>
          <w:b/>
          <w:i/>
        </w:rPr>
      </w:pPr>
      <w:r w:rsidRPr="000A77C5">
        <w:rPr>
          <w:b/>
          <w:i/>
        </w:rPr>
        <w:t>C</w:t>
      </w:r>
      <w:r w:rsidRPr="000A77C5">
        <w:rPr>
          <w:b/>
          <w:i/>
          <w:vertAlign w:val="subscript"/>
        </w:rPr>
        <w:t>j</w:t>
      </w:r>
      <w:r w:rsidRPr="000A77C5">
        <w:rPr>
          <w:b/>
          <w:i/>
        </w:rPr>
        <w:t xml:space="preserve"> – размер процентной ставки j-го купона, в процентах годовых;</w:t>
      </w:r>
    </w:p>
    <w:p w14:paraId="1AD53BBB" w14:textId="77777777" w:rsidR="00DB2F3E" w:rsidRPr="000A77C5" w:rsidRDefault="00DB2F3E" w:rsidP="00DB2F3E">
      <w:pPr>
        <w:autoSpaceDE/>
        <w:autoSpaceDN/>
        <w:ind w:firstLine="567"/>
        <w:jc w:val="both"/>
        <w:rPr>
          <w:b/>
          <w:i/>
        </w:rPr>
      </w:pPr>
      <w:r w:rsidRPr="000A77C5">
        <w:rPr>
          <w:b/>
          <w:i/>
        </w:rPr>
        <w:t>T</w:t>
      </w:r>
      <w:r w:rsidRPr="000A77C5">
        <w:rPr>
          <w:b/>
          <w:i/>
          <w:vertAlign w:val="subscript"/>
        </w:rPr>
        <w:t>(j-1)</w:t>
      </w:r>
      <w:r w:rsidRPr="000A77C5">
        <w:rPr>
          <w:b/>
          <w:i/>
        </w:rPr>
        <w:t xml:space="preserve"> – дата начала j-го купонного периода;</w:t>
      </w:r>
    </w:p>
    <w:p w14:paraId="016126EA" w14:textId="77777777" w:rsidR="00DB2F3E" w:rsidRPr="000A77C5" w:rsidRDefault="00DB2F3E" w:rsidP="00DB2F3E">
      <w:pPr>
        <w:autoSpaceDE/>
        <w:autoSpaceDN/>
        <w:ind w:firstLine="567"/>
        <w:jc w:val="both"/>
        <w:rPr>
          <w:b/>
          <w:i/>
        </w:rPr>
      </w:pPr>
      <w:r w:rsidRPr="000A77C5">
        <w:rPr>
          <w:b/>
          <w:i/>
        </w:rPr>
        <w:t>T</w:t>
      </w:r>
      <w:r w:rsidRPr="000A77C5">
        <w:rPr>
          <w:b/>
          <w:i/>
          <w:vertAlign w:val="subscript"/>
        </w:rPr>
        <w:t xml:space="preserve">j </w:t>
      </w:r>
      <w:r w:rsidRPr="000A77C5">
        <w:rPr>
          <w:b/>
          <w:i/>
        </w:rPr>
        <w:t>– дата окончания j-го купонного периода.</w:t>
      </w:r>
    </w:p>
    <w:p w14:paraId="071E9868" w14:textId="77777777" w:rsidR="00DB2F3E" w:rsidRPr="000A77C5" w:rsidRDefault="00DB2F3E" w:rsidP="00DB2F3E">
      <w:pPr>
        <w:adjustRightInd w:val="0"/>
        <w:ind w:firstLine="540"/>
        <w:jc w:val="both"/>
        <w:rPr>
          <w:b/>
          <w:i/>
        </w:rPr>
      </w:pPr>
      <w:r w:rsidRPr="000A77C5">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C98681" w14:textId="77777777" w:rsidR="00DB2F3E" w:rsidRPr="000A77C5" w:rsidRDefault="00DB2F3E" w:rsidP="00DB2F3E">
      <w:pPr>
        <w:adjustRightInd w:val="0"/>
        <w:jc w:val="both"/>
      </w:pPr>
    </w:p>
    <w:p w14:paraId="3D39D519" w14:textId="77777777" w:rsidR="00DB2F3E" w:rsidRPr="000A77C5" w:rsidRDefault="00DB2F3E" w:rsidP="00DB2F3E">
      <w:pPr>
        <w:adjustRightInd w:val="0"/>
        <w:ind w:firstLine="567"/>
        <w:jc w:val="both"/>
        <w:rPr>
          <w:b/>
          <w:u w:val="single"/>
        </w:rPr>
      </w:pPr>
      <w:r w:rsidRPr="000A77C5">
        <w:rPr>
          <w:b/>
          <w:u w:val="single"/>
        </w:rPr>
        <w:t>Порядок определения процентных ставок:</w:t>
      </w:r>
    </w:p>
    <w:p w14:paraId="6EB0F426" w14:textId="77777777" w:rsidR="00DB2F3E" w:rsidRPr="000A77C5" w:rsidRDefault="00DB2F3E" w:rsidP="00DB2F3E">
      <w:pPr>
        <w:adjustRightInd w:val="0"/>
        <w:ind w:firstLine="567"/>
        <w:jc w:val="both"/>
        <w:rPr>
          <w:b/>
          <w:i/>
        </w:rPr>
      </w:pPr>
      <w:r w:rsidRPr="000A77C5">
        <w:rPr>
          <w:b/>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15934E5E" w14:textId="77777777" w:rsidR="00DB2F3E" w:rsidRPr="000A77C5" w:rsidRDefault="00DB2F3E" w:rsidP="00DB2F3E">
      <w:pPr>
        <w:adjustRightInd w:val="0"/>
        <w:spacing w:before="120"/>
        <w:ind w:firstLine="567"/>
        <w:jc w:val="both"/>
        <w:rPr>
          <w:b/>
          <w:bCs/>
          <w:i/>
          <w:iCs/>
        </w:rPr>
      </w:pPr>
      <w:r w:rsidRPr="000A77C5">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4F3229AA" w14:textId="77777777" w:rsidR="00DB2F3E" w:rsidRPr="000A77C5" w:rsidRDefault="00DB2F3E" w:rsidP="00DB2F3E">
      <w:pPr>
        <w:adjustRightInd w:val="0"/>
        <w:ind w:firstLine="567"/>
        <w:jc w:val="both"/>
        <w:rPr>
          <w:b/>
          <w:u w:val="single"/>
        </w:rPr>
      </w:pPr>
    </w:p>
    <w:p w14:paraId="52753D77" w14:textId="77777777" w:rsidR="00DB2F3E" w:rsidRPr="000A77C5" w:rsidRDefault="00DB2F3E" w:rsidP="00DB2F3E">
      <w:pPr>
        <w:adjustRightInd w:val="0"/>
        <w:ind w:firstLine="567"/>
        <w:jc w:val="both"/>
        <w:rPr>
          <w:b/>
          <w:u w:val="single"/>
        </w:rPr>
      </w:pPr>
      <w:r w:rsidRPr="000A77C5">
        <w:rPr>
          <w:b/>
          <w:u w:val="single"/>
        </w:rPr>
        <w:t>Процентная ставка по первому купону (С1) может определяться:</w:t>
      </w:r>
    </w:p>
    <w:p w14:paraId="76C3EED8" w14:textId="77777777" w:rsidR="00DB2F3E" w:rsidRPr="000A77C5" w:rsidRDefault="00DB2F3E" w:rsidP="00DB2F3E">
      <w:pPr>
        <w:adjustRightInd w:val="0"/>
        <w:ind w:firstLine="567"/>
        <w:jc w:val="both"/>
        <w:rPr>
          <w:b/>
          <w:i/>
        </w:rPr>
      </w:pPr>
      <w:r w:rsidRPr="000A77C5">
        <w:rPr>
          <w:b/>
          <w:i/>
          <w:u w:val="single"/>
        </w:rPr>
        <w:t>А)</w:t>
      </w:r>
      <w:r w:rsidRPr="000A77C5">
        <w:rPr>
          <w:b/>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55AED4E5" w14:textId="77777777" w:rsidR="00DB2F3E" w:rsidRPr="000A77C5" w:rsidRDefault="00DB2F3E" w:rsidP="00DB2F3E">
      <w:pPr>
        <w:adjustRightInd w:val="0"/>
        <w:ind w:firstLine="567"/>
        <w:jc w:val="both"/>
      </w:pPr>
      <w:r w:rsidRPr="000A77C5">
        <w:rPr>
          <w:b/>
          <w:i/>
        </w:rPr>
        <w:t>Порядок и условия проведения Конкурса по определению процентной ставки по первому купону указаны в п. 8.3. Программы.</w:t>
      </w:r>
      <w:r w:rsidRPr="000A77C5">
        <w:t xml:space="preserve"> </w:t>
      </w:r>
    </w:p>
    <w:p w14:paraId="2F2A3BEB" w14:textId="77777777" w:rsidR="00DB2F3E" w:rsidRPr="000A77C5" w:rsidRDefault="00DB2F3E" w:rsidP="00DB2F3E">
      <w:pPr>
        <w:adjustRightInd w:val="0"/>
        <w:ind w:firstLine="567"/>
        <w:jc w:val="both"/>
        <w:rPr>
          <w:b/>
          <w:i/>
        </w:rPr>
      </w:pPr>
      <w:r w:rsidRPr="000A77C5">
        <w:rPr>
          <w:b/>
          <w:i/>
        </w:rPr>
        <w:t>Информация о процентной ставке по первому купону раскрывается в порядке, предусмотренном п. 11 Программы и п. 8.11 Проспекта.</w:t>
      </w:r>
    </w:p>
    <w:p w14:paraId="02498157" w14:textId="77777777" w:rsidR="00DB2F3E" w:rsidRPr="000A77C5" w:rsidRDefault="00DB2F3E" w:rsidP="00DB2F3E">
      <w:pPr>
        <w:adjustRightInd w:val="0"/>
        <w:ind w:firstLine="567"/>
        <w:jc w:val="both"/>
        <w:rPr>
          <w:b/>
          <w:i/>
        </w:rPr>
      </w:pPr>
      <w:r w:rsidRPr="000A77C5">
        <w:rPr>
          <w:b/>
          <w:i/>
          <w:u w:val="single"/>
        </w:rPr>
        <w:t xml:space="preserve">Б) </w:t>
      </w:r>
      <w:r w:rsidRPr="000A77C5">
        <w:rPr>
          <w:b/>
          <w:i/>
        </w:rPr>
        <w:t>Уполномоченным органом управления Эмитента до даты начала размещения Биржевых облигаций.</w:t>
      </w:r>
    </w:p>
    <w:p w14:paraId="58F38759" w14:textId="77777777" w:rsidR="00DB2F3E" w:rsidRPr="00132CF3" w:rsidRDefault="00DB2F3E" w:rsidP="00DB2F3E">
      <w:pPr>
        <w:adjustRightInd w:val="0"/>
        <w:ind w:firstLine="567"/>
        <w:jc w:val="both"/>
        <w:rPr>
          <w:b/>
          <w:i/>
        </w:rPr>
      </w:pPr>
      <w:r w:rsidRPr="000A77C5">
        <w:rPr>
          <w:b/>
          <w:i/>
        </w:rPr>
        <w:t>Информация о процентной ставке по первому купону раскрывается в порядке, предусмотренном п. 11 Программы и п. 8.11 Проспекта.</w:t>
      </w:r>
    </w:p>
    <w:p w14:paraId="119C49A3" w14:textId="77777777" w:rsidR="00DB2F3E" w:rsidRPr="000A77C5" w:rsidRDefault="00DB2F3E" w:rsidP="00DB2F3E">
      <w:pPr>
        <w:adjustRightInd w:val="0"/>
        <w:ind w:firstLine="567"/>
        <w:jc w:val="both"/>
        <w:rPr>
          <w:i/>
        </w:rPr>
      </w:pPr>
    </w:p>
    <w:p w14:paraId="33C1B6B3" w14:textId="77777777" w:rsidR="00DB2F3E" w:rsidRPr="000A77C5" w:rsidRDefault="00DB2F3E" w:rsidP="00DB2F3E">
      <w:pPr>
        <w:tabs>
          <w:tab w:val="left" w:pos="426"/>
        </w:tabs>
        <w:adjustRightInd w:val="0"/>
        <w:ind w:firstLine="567"/>
        <w:jc w:val="both"/>
        <w:rPr>
          <w:b/>
          <w:u w:val="single"/>
        </w:rPr>
      </w:pPr>
      <w:r w:rsidRPr="000A77C5">
        <w:rPr>
          <w:b/>
          <w:u w:val="single"/>
        </w:rPr>
        <w:t>Порядок определения процентной ставки по купонам, начиная со второго:</w:t>
      </w:r>
    </w:p>
    <w:p w14:paraId="298ACB9E" w14:textId="77777777" w:rsidR="00DB2F3E" w:rsidRPr="000A77C5" w:rsidRDefault="00DB2F3E" w:rsidP="00DB2F3E">
      <w:pPr>
        <w:tabs>
          <w:tab w:val="left" w:pos="426"/>
        </w:tabs>
        <w:adjustRightInd w:val="0"/>
        <w:ind w:firstLine="567"/>
        <w:jc w:val="both"/>
        <w:rPr>
          <w:b/>
          <w:i/>
        </w:rPr>
      </w:pPr>
      <w:r w:rsidRPr="000A77C5">
        <w:rPr>
          <w:b/>
          <w:i/>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4CB23707" w14:textId="77777777" w:rsidR="00DB2F3E" w:rsidRPr="000A77C5" w:rsidRDefault="00DB2F3E" w:rsidP="00DB2F3E">
      <w:pPr>
        <w:tabs>
          <w:tab w:val="left" w:pos="426"/>
        </w:tabs>
        <w:adjustRightInd w:val="0"/>
        <w:ind w:firstLine="567"/>
        <w:jc w:val="both"/>
        <w:rPr>
          <w:b/>
          <w:i/>
        </w:rPr>
      </w:pPr>
      <w:r w:rsidRPr="000A77C5">
        <w:rPr>
          <w:b/>
          <w:i/>
        </w:rPr>
        <w:t>В случае если Эмитентом не будет принято такого решения в отношении какого-либо купонного периода (i-й купонный период, где i =2,..</w:t>
      </w:r>
      <w:r w:rsidRPr="000A77C5">
        <w:rPr>
          <w:b/>
          <w:i/>
          <w:lang w:val="en-US"/>
        </w:rPr>
        <w:t>n</w:t>
      </w:r>
      <w:r w:rsidRPr="000A77C5">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i/>
        </w:rPr>
        <w:t>Биржей</w:t>
      </w:r>
      <w:r w:rsidRPr="000A77C5">
        <w:rPr>
          <w:b/>
          <w:i/>
        </w:rPr>
        <w:t xml:space="preserve"> информации об итогах </w:t>
      </w:r>
      <w:r w:rsidRPr="000A77C5">
        <w:rPr>
          <w:b/>
          <w:i/>
          <w:spacing w:val="2"/>
        </w:rPr>
        <w:t>размещения</w:t>
      </w:r>
      <w:r w:rsidRPr="000A77C5">
        <w:rPr>
          <w:b/>
          <w:i/>
        </w:rPr>
        <w:t xml:space="preserve"> выпуска Биржевых облигаций и уведомления об этом Банка России в установленном порядке.</w:t>
      </w:r>
    </w:p>
    <w:p w14:paraId="6BF5DE15" w14:textId="77777777" w:rsidR="00DB2F3E" w:rsidRPr="000A77C5" w:rsidRDefault="00DB2F3E" w:rsidP="00DB2F3E">
      <w:pPr>
        <w:tabs>
          <w:tab w:val="left" w:pos="426"/>
        </w:tabs>
        <w:adjustRightInd w:val="0"/>
        <w:ind w:firstLine="567"/>
        <w:jc w:val="both"/>
        <w:rPr>
          <w:b/>
          <w:i/>
          <w:lang w:val="x-none"/>
        </w:rPr>
      </w:pPr>
      <w:r w:rsidRPr="000A77C5">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w:t>
      </w:r>
    </w:p>
    <w:p w14:paraId="5255C3F7" w14:textId="77777777" w:rsidR="00DB2F3E" w:rsidRPr="000A77C5" w:rsidRDefault="00DB2F3E" w:rsidP="00DB2F3E">
      <w:pPr>
        <w:tabs>
          <w:tab w:val="left" w:pos="426"/>
        </w:tabs>
        <w:adjustRightInd w:val="0"/>
        <w:ind w:firstLine="567"/>
        <w:jc w:val="both"/>
        <w:rPr>
          <w:b/>
          <w:i/>
        </w:rPr>
      </w:pPr>
      <w:r w:rsidRPr="000A77C5">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3F4BA9C8" w14:textId="77777777" w:rsidR="00DB2F3E" w:rsidRPr="000A77C5" w:rsidRDefault="00DB2F3E" w:rsidP="00DB2F3E">
      <w:pPr>
        <w:tabs>
          <w:tab w:val="left" w:pos="426"/>
        </w:tabs>
        <w:adjustRightInd w:val="0"/>
        <w:ind w:firstLine="567"/>
        <w:jc w:val="both"/>
        <w:rPr>
          <w:b/>
          <w:i/>
        </w:rPr>
      </w:pPr>
      <w:r w:rsidRPr="000A77C5">
        <w:rPr>
          <w:b/>
          <w:i/>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w:t>
      </w:r>
      <w:r>
        <w:rPr>
          <w:b/>
          <w:i/>
        </w:rPr>
        <w:t>5</w:t>
      </w:r>
      <w:r w:rsidRPr="000A77C5">
        <w:rPr>
          <w:b/>
          <w:i/>
        </w:rPr>
        <w:t xml:space="preserve"> (</w:t>
      </w:r>
      <w:r>
        <w:rPr>
          <w:b/>
          <w:i/>
        </w:rPr>
        <w:t>Пять</w:t>
      </w:r>
      <w:r w:rsidRPr="000A77C5">
        <w:rPr>
          <w:b/>
          <w:i/>
        </w:rPr>
        <w:t xml:space="preserve">) рабочих дней до даты </w:t>
      </w:r>
      <w:r w:rsidRPr="000A77C5">
        <w:rPr>
          <w:b/>
          <w:bCs/>
          <w:i/>
        </w:rPr>
        <w:t>окончания</w:t>
      </w:r>
      <w:r w:rsidRPr="000A77C5">
        <w:rPr>
          <w:b/>
          <w:i/>
        </w:rPr>
        <w:t xml:space="preserve"> первого купона.</w:t>
      </w:r>
    </w:p>
    <w:p w14:paraId="54BD2955" w14:textId="77777777" w:rsidR="00DB2F3E" w:rsidRPr="000A77C5" w:rsidRDefault="00DB2F3E" w:rsidP="00DB2F3E">
      <w:pPr>
        <w:tabs>
          <w:tab w:val="left" w:pos="426"/>
        </w:tabs>
        <w:adjustRightInd w:val="0"/>
        <w:ind w:firstLine="567"/>
        <w:jc w:val="both"/>
        <w:rPr>
          <w:b/>
          <w:i/>
        </w:rPr>
      </w:pPr>
      <w:r w:rsidRPr="000A77C5">
        <w:rPr>
          <w:b/>
          <w:i/>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Pr="000A77C5">
        <w:rPr>
          <w:b/>
          <w:bCs/>
          <w:i/>
        </w:rPr>
        <w:t xml:space="preserve">непогашенной части </w:t>
      </w:r>
      <w:r w:rsidRPr="000A77C5">
        <w:rPr>
          <w:b/>
          <w:i/>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77E78D40" w14:textId="77777777" w:rsidR="00DB2F3E" w:rsidRPr="003761B8" w:rsidRDefault="00DB2F3E" w:rsidP="00DB2F3E">
      <w:pPr>
        <w:tabs>
          <w:tab w:val="left" w:pos="426"/>
        </w:tabs>
        <w:adjustRightInd w:val="0"/>
        <w:ind w:firstLine="567"/>
        <w:jc w:val="both"/>
        <w:rPr>
          <w:b/>
          <w:i/>
        </w:rPr>
      </w:pPr>
    </w:p>
    <w:p w14:paraId="0922B542" w14:textId="77777777" w:rsidR="00DB2F3E" w:rsidRPr="000A77C5" w:rsidRDefault="00DB2F3E" w:rsidP="00DB2F3E">
      <w:pPr>
        <w:tabs>
          <w:tab w:val="left" w:pos="426"/>
        </w:tabs>
        <w:adjustRightInd w:val="0"/>
        <w:ind w:firstLine="567"/>
        <w:jc w:val="both"/>
        <w:rPr>
          <w:b/>
          <w:i/>
        </w:rPr>
      </w:pPr>
      <w:r w:rsidRPr="000A77C5">
        <w:rPr>
          <w:b/>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0A77C5">
        <w:rPr>
          <w:b/>
          <w:i/>
          <w:lang w:val="en-US"/>
        </w:rPr>
        <w:t>n</w:t>
      </w:r>
      <w:r w:rsidRPr="000A77C5">
        <w:rPr>
          <w:b/>
          <w:i/>
        </w:rPr>
        <w:t>), определяется Эмитентом</w:t>
      </w:r>
      <w:r w:rsidRPr="000A77C5">
        <w:rPr>
          <w:b/>
          <w:bCs/>
          <w:i/>
        </w:rPr>
        <w:t xml:space="preserve"> после раскрытия </w:t>
      </w:r>
      <w:r>
        <w:rPr>
          <w:b/>
          <w:bCs/>
          <w:i/>
        </w:rPr>
        <w:t>Биржей</w:t>
      </w:r>
      <w:r w:rsidRPr="000A77C5">
        <w:rPr>
          <w:b/>
          <w:bCs/>
          <w:i/>
        </w:rPr>
        <w:t xml:space="preserve"> информации об итогах размещения выпуска Биржевых облигаций и уведомления об этом Банка России в установленном порядке</w:t>
      </w:r>
      <w:r w:rsidRPr="000A77C5">
        <w:rPr>
          <w:b/>
          <w:i/>
        </w:rPr>
        <w:t xml:space="preserve">, в дату установления i-го купона, которая наступает не позднее, чем за </w:t>
      </w:r>
      <w:r>
        <w:rPr>
          <w:b/>
          <w:i/>
        </w:rPr>
        <w:t>5</w:t>
      </w:r>
      <w:r w:rsidRPr="000A77C5">
        <w:rPr>
          <w:b/>
          <w:i/>
        </w:rPr>
        <w:t xml:space="preserve"> (</w:t>
      </w:r>
      <w:r>
        <w:rPr>
          <w:b/>
          <w:i/>
        </w:rPr>
        <w:t>Пять</w:t>
      </w:r>
      <w:r w:rsidRPr="000A77C5">
        <w:rPr>
          <w:b/>
          <w:i/>
        </w:rPr>
        <w:t xml:space="preserve">) рабочих дней до даты </w:t>
      </w:r>
      <w:r w:rsidRPr="000A77C5">
        <w:rPr>
          <w:b/>
          <w:bCs/>
          <w:i/>
        </w:rPr>
        <w:t>окончания</w:t>
      </w:r>
      <w:r w:rsidRPr="000A77C5">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w:t>
      </w:r>
      <w:r w:rsidRPr="003761B8">
        <w:rPr>
          <w:b/>
          <w:i/>
        </w:rPr>
        <w:t>количества следующих за i-м купоном неопределенных купонов (при этом k - номер последнего из определяемых купонов)</w:t>
      </w:r>
      <w:r w:rsidRPr="000A77C5">
        <w:rPr>
          <w:b/>
          <w:i/>
        </w:rPr>
        <w:t>.</w:t>
      </w:r>
    </w:p>
    <w:p w14:paraId="139052C3" w14:textId="77777777" w:rsidR="00DB2F3E" w:rsidRPr="00EA727C" w:rsidRDefault="00DB2F3E" w:rsidP="00DB2F3E">
      <w:pPr>
        <w:tabs>
          <w:tab w:val="left" w:pos="426"/>
        </w:tabs>
        <w:adjustRightInd w:val="0"/>
        <w:ind w:firstLine="567"/>
        <w:jc w:val="both"/>
        <w:rPr>
          <w:b/>
          <w:i/>
        </w:rPr>
      </w:pPr>
      <w:r w:rsidRPr="003761B8">
        <w:rPr>
          <w:b/>
          <w:i/>
        </w:rPr>
        <w:t>Информация об определенных процентных ставках или порядке определения процентных ставок, а также о порядковом номере купонного периода, в ко</w:t>
      </w:r>
      <w:r w:rsidRPr="00EA727C">
        <w:rPr>
          <w:b/>
          <w:i/>
        </w:rPr>
        <w:t>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w:t>
      </w:r>
    </w:p>
    <w:p w14:paraId="22C3B5A5" w14:textId="77777777" w:rsidR="00DB2F3E" w:rsidRPr="001474FE" w:rsidRDefault="00DB2F3E" w:rsidP="00DB2F3E">
      <w:pPr>
        <w:tabs>
          <w:tab w:val="left" w:pos="426"/>
        </w:tabs>
        <w:adjustRightInd w:val="0"/>
        <w:ind w:firstLine="567"/>
        <w:jc w:val="both"/>
        <w:rPr>
          <w:b/>
          <w:i/>
        </w:rPr>
      </w:pPr>
      <w:r w:rsidRPr="000918F7">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i/>
        </w:rPr>
        <w:t xml:space="preserve">Биржей </w:t>
      </w:r>
      <w:r w:rsidRPr="000918F7">
        <w:rPr>
          <w:b/>
          <w:i/>
        </w:rPr>
        <w:t>информации об итогах размещения выпуска Биржевых облигаций и уведомления об этом Банка России</w:t>
      </w:r>
      <w:r w:rsidRPr="000918F7">
        <w:t xml:space="preserve"> </w:t>
      </w:r>
      <w:r w:rsidRPr="001474FE">
        <w:rPr>
          <w:b/>
          <w:i/>
        </w:rPr>
        <w:t>в установленном порядке.</w:t>
      </w:r>
    </w:p>
    <w:p w14:paraId="491C3443" w14:textId="77777777" w:rsidR="00DB2F3E" w:rsidRPr="001474FE" w:rsidRDefault="00DB2F3E" w:rsidP="00DB2F3E">
      <w:pPr>
        <w:tabs>
          <w:tab w:val="left" w:pos="426"/>
        </w:tabs>
        <w:adjustRightInd w:val="0"/>
        <w:ind w:firstLine="567"/>
        <w:jc w:val="both"/>
        <w:rPr>
          <w:b/>
          <w:i/>
        </w:rPr>
      </w:pPr>
    </w:p>
    <w:p w14:paraId="5A0DC674" w14:textId="77777777" w:rsidR="00DB2F3E" w:rsidRPr="001474FE" w:rsidRDefault="00DB2F3E" w:rsidP="00DB2F3E">
      <w:pPr>
        <w:tabs>
          <w:tab w:val="left" w:pos="426"/>
        </w:tabs>
        <w:adjustRightInd w:val="0"/>
        <w:ind w:firstLine="567"/>
        <w:jc w:val="both"/>
        <w:rPr>
          <w:b/>
          <w:i/>
        </w:rPr>
      </w:pPr>
      <w:r w:rsidRPr="001474FE">
        <w:rPr>
          <w:b/>
          <w:i/>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14:paraId="5D83415B" w14:textId="77777777" w:rsidR="00DB2F3E" w:rsidRPr="001474FE" w:rsidRDefault="00DB2F3E" w:rsidP="00DB2F3E">
      <w:pPr>
        <w:adjustRightInd w:val="0"/>
        <w:ind w:firstLine="567"/>
        <w:jc w:val="both"/>
        <w:rPr>
          <w:i/>
        </w:rPr>
      </w:pPr>
    </w:p>
    <w:p w14:paraId="0F6F2B82" w14:textId="77777777" w:rsidR="00DB2F3E" w:rsidRPr="001474FE" w:rsidRDefault="00DB2F3E" w:rsidP="00DB2F3E">
      <w:pPr>
        <w:adjustRightInd w:val="0"/>
        <w:ind w:firstLine="567"/>
        <w:jc w:val="both"/>
      </w:pPr>
      <w:r w:rsidRPr="001474FE">
        <w:t>Доход по облигациям выплачивается за определенные периоды (купонные периоды):</w:t>
      </w:r>
    </w:p>
    <w:p w14:paraId="36E4DFD6" w14:textId="77777777" w:rsidR="00DB2F3E" w:rsidRPr="001474FE" w:rsidRDefault="00DB2F3E" w:rsidP="00DB2F3E">
      <w:pPr>
        <w:adjustRightInd w:val="0"/>
        <w:ind w:firstLine="567"/>
        <w:jc w:val="both"/>
        <w:rPr>
          <w:b/>
          <w:i/>
          <w:u w:val="single"/>
        </w:rPr>
      </w:pPr>
      <w:r w:rsidRPr="001474FE">
        <w:rPr>
          <w:b/>
          <w:i/>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1474FE">
        <w:rPr>
          <w:b/>
          <w:i/>
          <w:u w:val="single"/>
        </w:rPr>
        <w:t xml:space="preserve"> в Условиях выпуска. </w:t>
      </w:r>
    </w:p>
    <w:p w14:paraId="056BE4C5" w14:textId="77777777" w:rsidR="00DB2F3E" w:rsidRPr="001474FE" w:rsidRDefault="00DB2F3E" w:rsidP="00DB2F3E">
      <w:pPr>
        <w:autoSpaceDE/>
        <w:autoSpaceDN/>
        <w:ind w:firstLine="567"/>
        <w:jc w:val="both"/>
        <w:rPr>
          <w:b/>
          <w:i/>
        </w:rPr>
      </w:pPr>
      <w:r w:rsidRPr="001474FE">
        <w:rPr>
          <w:b/>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17340CBF" w14:textId="77777777" w:rsidR="00DB2F3E" w:rsidRPr="001474FE" w:rsidRDefault="00DB2F3E" w:rsidP="00DB2F3E">
      <w:pPr>
        <w:autoSpaceDE/>
        <w:autoSpaceDN/>
        <w:ind w:firstLine="567"/>
        <w:jc w:val="both"/>
        <w:rPr>
          <w:b/>
          <w:i/>
        </w:rPr>
      </w:pPr>
      <w:r w:rsidRPr="001474FE">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42D9B12F" w14:textId="77777777" w:rsidR="00DB2F3E" w:rsidRPr="00EA727C" w:rsidRDefault="00DB2F3E" w:rsidP="00DB2F3E">
      <w:pPr>
        <w:tabs>
          <w:tab w:val="left" w:pos="426"/>
        </w:tabs>
        <w:adjustRightInd w:val="0"/>
        <w:ind w:firstLine="567"/>
        <w:jc w:val="both"/>
        <w:rPr>
          <w:b/>
          <w:i/>
        </w:rPr>
      </w:pPr>
      <w:r w:rsidRPr="001474FE">
        <w:rPr>
          <w:b/>
          <w:i/>
        </w:rPr>
        <w:t xml:space="preserve">Если </w:t>
      </w:r>
      <w:r w:rsidRPr="000A77C5">
        <w:rPr>
          <w:b/>
          <w:i/>
        </w:rPr>
        <w:t xml:space="preserve">дата </w:t>
      </w:r>
      <w:r w:rsidRPr="000A77C5">
        <w:rPr>
          <w:b/>
          <w:bCs/>
          <w:i/>
          <w:iCs/>
        </w:rPr>
        <w:t>окончания</w:t>
      </w:r>
      <w:r w:rsidRPr="000A77C5">
        <w:rPr>
          <w:b/>
          <w:i/>
        </w:rPr>
        <w:t xml:space="preserve"> купонного дохода</w:t>
      </w:r>
      <w:r w:rsidR="00C6620E">
        <w:rPr>
          <w:b/>
          <w:i/>
        </w:rPr>
        <w:t xml:space="preserve"> </w:t>
      </w:r>
      <w:r w:rsidRPr="000A77C5">
        <w:rPr>
          <w:b/>
          <w:i/>
        </w:rPr>
        <w:t>по Биржевым облигациям выпадает на нерабочий праздничный или выходной день, независимо от того,</w:t>
      </w:r>
      <w:r w:rsidRPr="003761B8">
        <w:rPr>
          <w:b/>
          <w:i/>
        </w:rPr>
        <w:t xml:space="preserve">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w:t>
      </w:r>
      <w:r w:rsidRPr="00EA727C">
        <w:rPr>
          <w:b/>
          <w:i/>
        </w:rPr>
        <w:t>овать начисления процентов или какой-либо иной компенсации за такую задержку в платеже.</w:t>
      </w:r>
    </w:p>
    <w:p w14:paraId="346F41F3" w14:textId="77777777" w:rsidR="001B1B02" w:rsidRPr="001B1C59" w:rsidRDefault="001B1B02" w:rsidP="001B1B02">
      <w:pPr>
        <w:adjustRightInd w:val="0"/>
        <w:jc w:val="both"/>
      </w:pPr>
    </w:p>
    <w:p w14:paraId="2B41D401" w14:textId="77777777" w:rsidR="001B1B02" w:rsidRDefault="001B1B02" w:rsidP="006E46F1">
      <w:pPr>
        <w:pStyle w:val="3"/>
      </w:pPr>
      <w:bookmarkStart w:id="123" w:name="_Toc495084685"/>
      <w:r w:rsidRPr="001B1C59">
        <w:t>8.9.4. Порядок и срок выплаты дохода по облигациям</w:t>
      </w:r>
      <w:bookmarkEnd w:id="123"/>
    </w:p>
    <w:p w14:paraId="176F0435" w14:textId="77777777" w:rsidR="00E268FD" w:rsidRPr="001B1C59" w:rsidRDefault="00E268FD" w:rsidP="001B1B02">
      <w:pPr>
        <w:adjustRightInd w:val="0"/>
        <w:ind w:firstLine="540"/>
        <w:jc w:val="both"/>
        <w:outlineLvl w:val="2"/>
      </w:pPr>
    </w:p>
    <w:p w14:paraId="19011091" w14:textId="77777777" w:rsidR="00DB2F3E" w:rsidRPr="00962563" w:rsidRDefault="00DB2F3E" w:rsidP="00DB2F3E">
      <w:pPr>
        <w:widowControl w:val="0"/>
        <w:tabs>
          <w:tab w:val="left" w:pos="426"/>
        </w:tabs>
        <w:adjustRightInd w:val="0"/>
        <w:ind w:firstLine="567"/>
        <w:jc w:val="both"/>
      </w:pPr>
      <w:r w:rsidRPr="00962563">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58E53DB3" w14:textId="77777777" w:rsidR="00DB2F3E" w:rsidRPr="00962563" w:rsidRDefault="00DB2F3E" w:rsidP="00DB2F3E">
      <w:pPr>
        <w:tabs>
          <w:tab w:val="left" w:pos="426"/>
        </w:tabs>
        <w:autoSpaceDE/>
        <w:autoSpaceDN/>
        <w:ind w:firstLine="567"/>
        <w:jc w:val="both"/>
        <w:rPr>
          <w:b/>
          <w:i/>
        </w:rPr>
      </w:pPr>
      <w:r w:rsidRPr="00962563">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6D7CF09D" w14:textId="77777777" w:rsidR="00DB2F3E" w:rsidRPr="00962563" w:rsidRDefault="00DB2F3E" w:rsidP="00DB2F3E">
      <w:pPr>
        <w:adjustRightInd w:val="0"/>
        <w:ind w:firstLine="567"/>
        <w:jc w:val="both"/>
        <w:rPr>
          <w:b/>
          <w:i/>
        </w:rPr>
      </w:pPr>
      <w:r w:rsidRPr="00962563">
        <w:rPr>
          <w:b/>
          <w:i/>
        </w:rPr>
        <w:t xml:space="preserve">Выплата купонного дохода </w:t>
      </w:r>
      <w:r w:rsidRPr="00962563">
        <w:rPr>
          <w:b/>
          <w:i/>
          <w:u w:val="single"/>
        </w:rPr>
        <w:t>производится денежными средствами в валюте</w:t>
      </w:r>
      <w:r w:rsidRPr="00962563">
        <w:rPr>
          <w:b/>
          <w:bCs/>
          <w:i/>
          <w:iCs/>
          <w:u w:val="single"/>
        </w:rPr>
        <w:t>, установленной Условиями выпуска,</w:t>
      </w:r>
      <w:r w:rsidRPr="00962563">
        <w:rPr>
          <w:b/>
          <w:i/>
          <w:u w:val="single"/>
        </w:rPr>
        <w:t xml:space="preserve"> в безналичном порядке</w:t>
      </w:r>
      <w:r w:rsidRPr="00962563">
        <w:rPr>
          <w:b/>
          <w:i/>
        </w:rPr>
        <w:t>.</w:t>
      </w:r>
    </w:p>
    <w:p w14:paraId="6D27A926" w14:textId="77777777" w:rsidR="00DB2F3E" w:rsidRPr="00962563" w:rsidRDefault="00DB2F3E" w:rsidP="00DB2F3E">
      <w:pPr>
        <w:adjustRightInd w:val="0"/>
        <w:ind w:firstLine="567"/>
        <w:jc w:val="both"/>
        <w:rPr>
          <w:b/>
          <w:i/>
        </w:rPr>
      </w:pPr>
      <w:r w:rsidRPr="00962563">
        <w:rPr>
          <w:b/>
          <w:i/>
        </w:rPr>
        <w:t xml:space="preserve">Купонный доход по последнему купону выплачивается одновременно с погашением номинальной стоимости </w:t>
      </w:r>
      <w:r w:rsidRPr="00962563">
        <w:rPr>
          <w:b/>
          <w:bCs/>
          <w:i/>
          <w:iCs/>
        </w:rPr>
        <w:t xml:space="preserve">(непогашенной части номинальной стоимости) </w:t>
      </w:r>
      <w:r w:rsidRPr="00962563">
        <w:rPr>
          <w:b/>
          <w:i/>
        </w:rPr>
        <w:t>Биржевых облигаций.</w:t>
      </w:r>
    </w:p>
    <w:p w14:paraId="25910939" w14:textId="77777777" w:rsidR="00DB2F3E" w:rsidRPr="00962563" w:rsidRDefault="00DB2F3E" w:rsidP="00DB2F3E">
      <w:pPr>
        <w:adjustRightInd w:val="0"/>
        <w:ind w:firstLine="567"/>
        <w:jc w:val="both"/>
        <w:rPr>
          <w:i/>
        </w:rPr>
      </w:pPr>
    </w:p>
    <w:p w14:paraId="481B9145" w14:textId="77777777" w:rsidR="00DB2F3E" w:rsidRPr="00962563" w:rsidRDefault="00DB2F3E" w:rsidP="00DB2F3E">
      <w:pPr>
        <w:widowControl w:val="0"/>
        <w:tabs>
          <w:tab w:val="left" w:pos="426"/>
        </w:tabs>
        <w:adjustRightInd w:val="0"/>
        <w:ind w:firstLine="567"/>
        <w:jc w:val="both"/>
      </w:pPr>
      <w:r w:rsidRPr="00962563">
        <w:t xml:space="preserve">Порядок выплаты дохода по облигациям: </w:t>
      </w:r>
    </w:p>
    <w:p w14:paraId="64A0DB6E" w14:textId="77777777" w:rsidR="00DB2F3E" w:rsidRPr="00962563" w:rsidRDefault="00DB2F3E" w:rsidP="00DB2F3E">
      <w:pPr>
        <w:ind w:firstLine="567"/>
        <w:jc w:val="both"/>
        <w:rPr>
          <w:b/>
          <w:i/>
          <w:u w:val="single"/>
        </w:rPr>
      </w:pPr>
      <w:r w:rsidRPr="00962563">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962563">
        <w:rPr>
          <w:b/>
          <w:i/>
          <w:u w:val="single"/>
        </w:rPr>
        <w:t>, в российских рублях по курсу, который будет установлен в соответствии с Условиями выпуска.</w:t>
      </w:r>
    </w:p>
    <w:p w14:paraId="0A0F0339" w14:textId="77777777" w:rsidR="00DB2F3E" w:rsidRPr="00962563" w:rsidRDefault="00DB2F3E" w:rsidP="00DB2F3E">
      <w:pPr>
        <w:ind w:firstLine="539"/>
        <w:jc w:val="both"/>
        <w:rPr>
          <w:b/>
          <w:i/>
        </w:rPr>
      </w:pPr>
      <w:r w:rsidRPr="00962563">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962563">
        <w:rPr>
          <w:b/>
          <w:bCs/>
          <w:i/>
        </w:rPr>
        <w:t xml:space="preserve"> и п.8.11 Проспекта</w:t>
      </w:r>
      <w:r w:rsidRPr="00962563">
        <w:rPr>
          <w:b/>
          <w:i/>
        </w:rPr>
        <w:t>.</w:t>
      </w:r>
    </w:p>
    <w:p w14:paraId="7CFB69A3" w14:textId="77777777" w:rsidR="00DB2F3E" w:rsidRPr="00962563" w:rsidRDefault="00DB2F3E" w:rsidP="00DB2F3E">
      <w:pPr>
        <w:adjustRightInd w:val="0"/>
        <w:ind w:firstLine="539"/>
        <w:jc w:val="both"/>
        <w:rPr>
          <w:b/>
          <w:i/>
        </w:rPr>
      </w:pPr>
      <w:r w:rsidRPr="00962563">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4107A70" w14:textId="77777777" w:rsidR="00DB2F3E" w:rsidRPr="00962563" w:rsidRDefault="00DB2F3E" w:rsidP="00DB2F3E">
      <w:pPr>
        <w:adjustRightInd w:val="0"/>
        <w:ind w:firstLine="539"/>
        <w:jc w:val="both"/>
        <w:rPr>
          <w:b/>
          <w:i/>
        </w:rPr>
      </w:pPr>
      <w:r w:rsidRPr="00962563">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360E01" w14:textId="77777777" w:rsidR="00DB2F3E" w:rsidRPr="00962563" w:rsidRDefault="00DB2F3E" w:rsidP="00DB2F3E">
      <w:pPr>
        <w:adjustRightInd w:val="0"/>
        <w:ind w:firstLine="539"/>
        <w:jc w:val="both"/>
        <w:rPr>
          <w:b/>
          <w:i/>
        </w:rPr>
      </w:pPr>
      <w:r w:rsidRPr="00962563">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FC404BF" w14:textId="77777777" w:rsidR="00DB2F3E" w:rsidRPr="00962563" w:rsidRDefault="00DB2F3E" w:rsidP="00DB2F3E">
      <w:pPr>
        <w:adjustRightInd w:val="0"/>
        <w:ind w:firstLine="540"/>
        <w:jc w:val="both"/>
        <w:rPr>
          <w:b/>
          <w:i/>
        </w:rPr>
      </w:pPr>
    </w:p>
    <w:p w14:paraId="6DF6D8B1" w14:textId="77777777" w:rsidR="00DB2F3E" w:rsidRPr="00962563" w:rsidRDefault="00DB2F3E" w:rsidP="00DB2F3E">
      <w:pPr>
        <w:adjustRightInd w:val="0"/>
        <w:ind w:firstLine="540"/>
        <w:jc w:val="both"/>
        <w:rPr>
          <w:b/>
          <w:i/>
        </w:rPr>
      </w:pPr>
      <w:r w:rsidRPr="00962563">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31E3FF2E" w14:textId="77777777" w:rsidR="00DB2F3E" w:rsidRPr="00962563" w:rsidRDefault="00DB2F3E" w:rsidP="00DB2F3E">
      <w:pPr>
        <w:adjustRightInd w:val="0"/>
        <w:ind w:firstLine="567"/>
        <w:jc w:val="both"/>
        <w:rPr>
          <w:b/>
          <w:bCs/>
          <w:i/>
          <w:iCs/>
        </w:rPr>
      </w:pPr>
      <w:r w:rsidRPr="00962563">
        <w:rPr>
          <w:b/>
          <w:bCs/>
          <w:i/>
          <w:iCs/>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12C14B60" w14:textId="77777777" w:rsidR="00DB2F3E" w:rsidRPr="00962563" w:rsidRDefault="00DB2F3E" w:rsidP="00DB2F3E">
      <w:pPr>
        <w:widowControl w:val="0"/>
        <w:adjustRightInd w:val="0"/>
        <w:ind w:firstLine="539"/>
        <w:jc w:val="both"/>
        <w:rPr>
          <w:b/>
          <w:i/>
        </w:rPr>
      </w:pPr>
      <w:r w:rsidRPr="00962563">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Pr="00F04B51">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Pr>
          <w:b/>
          <w:i/>
          <w:szCs w:val="22"/>
        </w:rPr>
        <w:t>.</w:t>
      </w:r>
    </w:p>
    <w:p w14:paraId="1C75562D" w14:textId="77777777" w:rsidR="00DB2F3E" w:rsidRPr="00962563" w:rsidRDefault="00DB2F3E" w:rsidP="00DB2F3E">
      <w:pPr>
        <w:adjustRightInd w:val="0"/>
        <w:ind w:firstLine="540"/>
        <w:jc w:val="both"/>
        <w:rPr>
          <w:b/>
          <w:i/>
        </w:rPr>
      </w:pPr>
      <w:r w:rsidRPr="00962563">
        <w:rPr>
          <w:b/>
          <w:i/>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5C77CDF1" w14:textId="77777777" w:rsidR="00DB2F3E" w:rsidRPr="00962563" w:rsidRDefault="00DB2F3E" w:rsidP="00DB2F3E">
      <w:pPr>
        <w:widowControl w:val="0"/>
        <w:adjustRightInd w:val="0"/>
        <w:ind w:firstLine="539"/>
        <w:jc w:val="both"/>
        <w:rPr>
          <w:b/>
          <w:i/>
        </w:rPr>
      </w:pPr>
      <w:r w:rsidRPr="00962563">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B248F55" w14:textId="77777777" w:rsidR="00DB2F3E" w:rsidRPr="00962563" w:rsidRDefault="00DB2F3E" w:rsidP="00DB2F3E">
      <w:pPr>
        <w:ind w:firstLine="539"/>
        <w:contextualSpacing/>
        <w:jc w:val="both"/>
        <w:rPr>
          <w:b/>
          <w:bCs/>
          <w:i/>
          <w:iCs/>
        </w:rPr>
      </w:pPr>
      <w:r w:rsidRPr="0096256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49BA897" w14:textId="77777777" w:rsidR="00DB2F3E" w:rsidRPr="00962563" w:rsidRDefault="00DB2F3E" w:rsidP="00DB2F3E">
      <w:pPr>
        <w:widowControl w:val="0"/>
        <w:tabs>
          <w:tab w:val="left" w:pos="426"/>
        </w:tabs>
        <w:adjustRightInd w:val="0"/>
        <w:ind w:firstLine="567"/>
        <w:jc w:val="both"/>
        <w:rPr>
          <w:b/>
          <w:i/>
        </w:rPr>
      </w:pPr>
      <w:r w:rsidRPr="00962563">
        <w:rPr>
          <w:b/>
          <w:i/>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29F744F" w14:textId="77777777" w:rsidR="00DB2F3E" w:rsidRPr="00962563" w:rsidRDefault="00DB2F3E" w:rsidP="00DB2F3E">
      <w:pPr>
        <w:widowControl w:val="0"/>
        <w:tabs>
          <w:tab w:val="left" w:pos="426"/>
        </w:tabs>
        <w:adjustRightInd w:val="0"/>
        <w:ind w:firstLine="567"/>
        <w:jc w:val="both"/>
        <w:rPr>
          <w:b/>
          <w:i/>
        </w:rPr>
      </w:pPr>
      <w:r w:rsidRPr="00962563">
        <w:rPr>
          <w:b/>
          <w:i/>
        </w:rPr>
        <w:t>Передача доходов по Биржевым облигациям в денежной форме осуществляется депозитарием лицу, являвшемуся его депонентом:</w:t>
      </w:r>
    </w:p>
    <w:p w14:paraId="5A3DD12A" w14:textId="77777777" w:rsidR="00DB2F3E" w:rsidRPr="00962563" w:rsidRDefault="00DB2F3E" w:rsidP="00DB2F3E">
      <w:pPr>
        <w:widowControl w:val="0"/>
        <w:tabs>
          <w:tab w:val="left" w:pos="426"/>
        </w:tabs>
        <w:adjustRightInd w:val="0"/>
        <w:ind w:firstLine="567"/>
        <w:jc w:val="both"/>
        <w:rPr>
          <w:b/>
          <w:i/>
        </w:rPr>
      </w:pPr>
      <w:r w:rsidRPr="00962563">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108E29A1" w14:textId="77777777" w:rsidR="00DB2F3E" w:rsidRPr="00962563" w:rsidRDefault="00DB2F3E" w:rsidP="00DB2F3E">
      <w:pPr>
        <w:widowControl w:val="0"/>
        <w:tabs>
          <w:tab w:val="left" w:pos="426"/>
        </w:tabs>
        <w:adjustRightInd w:val="0"/>
        <w:ind w:firstLine="567"/>
        <w:jc w:val="both"/>
        <w:rPr>
          <w:b/>
          <w:i/>
        </w:rPr>
      </w:pPr>
      <w:r w:rsidRPr="00962563">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8DFB225" w14:textId="77777777" w:rsidR="00DB2F3E" w:rsidRPr="00962563" w:rsidRDefault="00DB2F3E" w:rsidP="00DB2F3E">
      <w:pPr>
        <w:widowControl w:val="0"/>
        <w:tabs>
          <w:tab w:val="left" w:pos="426"/>
        </w:tabs>
        <w:adjustRightInd w:val="0"/>
        <w:ind w:firstLine="567"/>
        <w:jc w:val="both"/>
        <w:rPr>
          <w:b/>
          <w:i/>
        </w:rPr>
      </w:pPr>
      <w:r w:rsidRPr="00962563">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78C2192B" w14:textId="77777777" w:rsidR="00DB2F3E" w:rsidRPr="00962563" w:rsidRDefault="00DB2F3E" w:rsidP="00DB2F3E">
      <w:pPr>
        <w:widowControl w:val="0"/>
        <w:tabs>
          <w:tab w:val="left" w:pos="426"/>
        </w:tabs>
        <w:adjustRightInd w:val="0"/>
        <w:ind w:firstLine="567"/>
        <w:jc w:val="both"/>
        <w:rPr>
          <w:b/>
          <w:i/>
        </w:rPr>
      </w:pPr>
      <w:r w:rsidRPr="00962563">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94C7DC2" w14:textId="77777777" w:rsidR="00DB2F3E" w:rsidRPr="00962563" w:rsidRDefault="00DB2F3E" w:rsidP="00DB2F3E">
      <w:pPr>
        <w:widowControl w:val="0"/>
        <w:tabs>
          <w:tab w:val="left" w:pos="426"/>
        </w:tabs>
        <w:adjustRightInd w:val="0"/>
        <w:ind w:firstLine="567"/>
        <w:jc w:val="both"/>
        <w:rPr>
          <w:b/>
          <w:i/>
        </w:rPr>
      </w:pPr>
      <w:r w:rsidRPr="00962563">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16814E20" w14:textId="77777777" w:rsidR="001B1B02" w:rsidRPr="001B1C59" w:rsidRDefault="001B1B02" w:rsidP="001B1B02">
      <w:pPr>
        <w:adjustRightInd w:val="0"/>
        <w:jc w:val="both"/>
      </w:pPr>
    </w:p>
    <w:p w14:paraId="799EE282" w14:textId="77777777" w:rsidR="001B1B02" w:rsidRDefault="001B1B02" w:rsidP="006E46F1">
      <w:pPr>
        <w:pStyle w:val="3"/>
      </w:pPr>
      <w:bookmarkStart w:id="124" w:name="_Toc495084686"/>
      <w:r w:rsidRPr="001B1C59">
        <w:t>8.9.5. Порядок и условия досрочного погашения облигаций</w:t>
      </w:r>
      <w:bookmarkEnd w:id="124"/>
    </w:p>
    <w:p w14:paraId="5F64A0F7" w14:textId="77777777" w:rsidR="00E268FD" w:rsidRPr="001B1C59" w:rsidRDefault="00E268FD" w:rsidP="001B1B02">
      <w:pPr>
        <w:adjustRightInd w:val="0"/>
        <w:ind w:firstLine="540"/>
        <w:jc w:val="both"/>
        <w:outlineLvl w:val="2"/>
      </w:pPr>
    </w:p>
    <w:p w14:paraId="32801ACB" w14:textId="77777777" w:rsidR="00120992" w:rsidRDefault="00120992" w:rsidP="00120992">
      <w:pPr>
        <w:adjustRightInd w:val="0"/>
        <w:ind w:firstLine="567"/>
        <w:jc w:val="both"/>
        <w:rPr>
          <w:b/>
          <w:i/>
        </w:rPr>
      </w:pPr>
      <w:r w:rsidRPr="00962563">
        <w:rPr>
          <w:b/>
          <w:i/>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14:paraId="7790A945" w14:textId="77777777" w:rsidR="00120992" w:rsidRPr="00962563" w:rsidRDefault="00120992" w:rsidP="00120992">
      <w:pPr>
        <w:adjustRightInd w:val="0"/>
        <w:ind w:firstLine="567"/>
        <w:jc w:val="both"/>
        <w:rPr>
          <w:b/>
          <w:i/>
        </w:rPr>
      </w:pPr>
      <w:r w:rsidRPr="00DB7CBC">
        <w:rPr>
          <w:b/>
          <w:i/>
        </w:rPr>
        <w:t>Биржевые облигации, погашенные Эмитентом досрочно, не могут быть вновь выпущены в обращение.</w:t>
      </w:r>
    </w:p>
    <w:p w14:paraId="03BABFDF" w14:textId="77777777" w:rsidR="001B1B02" w:rsidRDefault="001B1B02" w:rsidP="001B1B02">
      <w:pPr>
        <w:adjustRightInd w:val="0"/>
        <w:jc w:val="both"/>
      </w:pPr>
    </w:p>
    <w:p w14:paraId="2E5F6E9B" w14:textId="77777777" w:rsidR="00120992" w:rsidRDefault="00120992" w:rsidP="00120992">
      <w:pPr>
        <w:pStyle w:val="3"/>
      </w:pPr>
      <w:bookmarkStart w:id="125" w:name="_Toc495084687"/>
      <w:r w:rsidRPr="001B1C59">
        <w:t>8.9.5.</w:t>
      </w:r>
      <w:r>
        <w:t xml:space="preserve">1. </w:t>
      </w:r>
      <w:r w:rsidRPr="00120992">
        <w:t>Досрочное погашение биржевых облигаций по требованию их владельцев</w:t>
      </w:r>
      <w:bookmarkEnd w:id="125"/>
    </w:p>
    <w:p w14:paraId="1E230AAD" w14:textId="77777777" w:rsidR="00120992" w:rsidRPr="000662D1" w:rsidRDefault="00120992" w:rsidP="00120992">
      <w:pPr>
        <w:adjustRightInd w:val="0"/>
        <w:ind w:firstLine="540"/>
        <w:jc w:val="both"/>
        <w:rPr>
          <w:u w:val="single"/>
        </w:rPr>
      </w:pPr>
      <w:r w:rsidRPr="000662D1">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15D4492" w14:textId="77777777" w:rsidR="00120992" w:rsidRPr="000662D1" w:rsidRDefault="00120992" w:rsidP="00120992">
      <w:pPr>
        <w:adjustRightInd w:val="0"/>
        <w:ind w:firstLine="540"/>
        <w:jc w:val="both"/>
        <w:rPr>
          <w:b/>
          <w:i/>
        </w:rPr>
      </w:pPr>
      <w:r w:rsidRPr="000662D1">
        <w:rPr>
          <w:b/>
          <w:i/>
        </w:rPr>
        <w:t xml:space="preserve">Досрочное погашение Биржевых облигаций производится денежными средствами в безналичном порядке в валюте, установленной </w:t>
      </w:r>
      <w:r w:rsidRPr="000662D1">
        <w:rPr>
          <w:b/>
          <w:i/>
          <w:u w:val="single"/>
        </w:rPr>
        <w:t>Условиями выпуска.</w:t>
      </w:r>
    </w:p>
    <w:p w14:paraId="321C77F2" w14:textId="77777777" w:rsidR="00120992" w:rsidRPr="000662D1" w:rsidRDefault="00120992" w:rsidP="00120992">
      <w:pPr>
        <w:adjustRightInd w:val="0"/>
        <w:ind w:firstLine="540"/>
        <w:jc w:val="both"/>
        <w:rPr>
          <w:b/>
          <w:i/>
        </w:rPr>
      </w:pPr>
      <w:r w:rsidRPr="000662D1">
        <w:rPr>
          <w:b/>
          <w:i/>
        </w:rPr>
        <w:t>Возможность выбора владельцами Биржевых облигаций формы погашения Биржевых облигаций не предусмотрена.</w:t>
      </w:r>
    </w:p>
    <w:p w14:paraId="09324FC4" w14:textId="77777777" w:rsidR="00120992" w:rsidRPr="000662D1" w:rsidRDefault="00120992" w:rsidP="00120992">
      <w:pPr>
        <w:ind w:firstLine="540"/>
        <w:jc w:val="both"/>
        <w:rPr>
          <w:b/>
          <w:i/>
        </w:rPr>
      </w:pPr>
    </w:p>
    <w:p w14:paraId="6A2AC54D" w14:textId="77777777" w:rsidR="00120992" w:rsidRPr="000662D1" w:rsidRDefault="00120992" w:rsidP="00120992">
      <w:pPr>
        <w:ind w:firstLine="539"/>
        <w:jc w:val="both"/>
        <w:rPr>
          <w:b/>
          <w:i/>
          <w:u w:val="single"/>
        </w:rPr>
      </w:pPr>
      <w:r w:rsidRPr="000662D1">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662D1">
        <w:rPr>
          <w:b/>
          <w:i/>
          <w:u w:val="single"/>
        </w:rPr>
        <w:t>в российских рублях по курсу, который будет установлен в соответствии с Условиями выпуска.</w:t>
      </w:r>
    </w:p>
    <w:p w14:paraId="05E01689" w14:textId="77777777" w:rsidR="00120992" w:rsidRPr="000662D1" w:rsidRDefault="00120992" w:rsidP="00120992">
      <w:pPr>
        <w:ind w:firstLine="539"/>
        <w:jc w:val="both"/>
        <w:rPr>
          <w:b/>
          <w:i/>
        </w:rPr>
      </w:pPr>
      <w:r w:rsidRPr="000662D1">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0662D1">
        <w:rPr>
          <w:b/>
          <w:bCs/>
          <w:i/>
        </w:rPr>
        <w:t>и п.8.11 Проспекта</w:t>
      </w:r>
      <w:r w:rsidRPr="000662D1">
        <w:rPr>
          <w:b/>
          <w:i/>
        </w:rPr>
        <w:t>.</w:t>
      </w:r>
    </w:p>
    <w:p w14:paraId="00CD270B" w14:textId="77777777" w:rsidR="00120992" w:rsidRPr="000662D1" w:rsidRDefault="00120992" w:rsidP="00120992">
      <w:pPr>
        <w:adjustRightInd w:val="0"/>
        <w:ind w:firstLine="539"/>
        <w:jc w:val="both"/>
        <w:rPr>
          <w:b/>
          <w:i/>
        </w:rPr>
      </w:pPr>
      <w:r w:rsidRPr="000662D1">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95F76FC" w14:textId="77777777" w:rsidR="00120992" w:rsidRPr="000662D1" w:rsidRDefault="00120992" w:rsidP="00120992">
      <w:pPr>
        <w:adjustRightInd w:val="0"/>
        <w:ind w:firstLine="539"/>
        <w:jc w:val="both"/>
        <w:rPr>
          <w:b/>
          <w:i/>
        </w:rPr>
      </w:pPr>
      <w:r w:rsidRPr="000662D1">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E647EE9" w14:textId="77777777" w:rsidR="00120992" w:rsidRPr="000662D1" w:rsidRDefault="00120992" w:rsidP="00120992">
      <w:pPr>
        <w:adjustRightInd w:val="0"/>
        <w:ind w:firstLine="539"/>
        <w:jc w:val="both"/>
        <w:rPr>
          <w:b/>
          <w:i/>
        </w:rPr>
      </w:pPr>
      <w:r w:rsidRPr="000662D1">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0657C06" w14:textId="77777777" w:rsidR="00120992" w:rsidRPr="000662D1" w:rsidRDefault="00120992" w:rsidP="00120992">
      <w:pPr>
        <w:ind w:firstLine="540"/>
        <w:jc w:val="both"/>
        <w:rPr>
          <w:b/>
          <w:i/>
        </w:rPr>
      </w:pPr>
    </w:p>
    <w:p w14:paraId="4053C1AE" w14:textId="77777777" w:rsidR="00120992" w:rsidRPr="000662D1" w:rsidRDefault="00120992" w:rsidP="00120992">
      <w:pPr>
        <w:widowControl w:val="0"/>
        <w:autoSpaceDE/>
        <w:autoSpaceDN/>
        <w:ind w:firstLine="540"/>
        <w:jc w:val="both"/>
      </w:pPr>
      <w:r w:rsidRPr="000662D1">
        <w:t xml:space="preserve">Стоимость (порядок определения стоимости) досрочного погашения: </w:t>
      </w:r>
    </w:p>
    <w:p w14:paraId="6839FF55" w14:textId="77777777" w:rsidR="00120992" w:rsidRPr="000662D1" w:rsidRDefault="00120992" w:rsidP="00120992">
      <w:pPr>
        <w:widowControl w:val="0"/>
        <w:autoSpaceDE/>
        <w:autoSpaceDN/>
        <w:ind w:firstLine="540"/>
        <w:jc w:val="both"/>
        <w:rPr>
          <w:b/>
          <w:i/>
        </w:rPr>
      </w:pPr>
      <w:r w:rsidRPr="000662D1">
        <w:rPr>
          <w:b/>
          <w:i/>
        </w:rPr>
        <w:t xml:space="preserve">Досрочное погашение Биржевых облигаций по требованию их владельцев производится по цене, равной сумме 100% номинальной стоимости </w:t>
      </w:r>
      <w:r w:rsidRPr="000662D1">
        <w:rPr>
          <w:rFonts w:eastAsia="Calibri"/>
          <w:b/>
          <w:i/>
        </w:rPr>
        <w:t xml:space="preserve">(остатка номинальной стоимости, если ее часть ранее уже была выплачена) </w:t>
      </w:r>
      <w:r w:rsidRPr="000662D1">
        <w:rPr>
          <w:b/>
          <w:i/>
        </w:rPr>
        <w:t>Биржевых облигаций и накопленного купонного дохода (НКД) по ним, рассчитанного на дату досрочного погашения Биржевых облигаций</w:t>
      </w:r>
      <w:r w:rsidRPr="000662D1">
        <w:rPr>
          <w:b/>
          <w:i/>
          <w:color w:val="000000"/>
        </w:rPr>
        <w:t xml:space="preserve"> </w:t>
      </w:r>
      <w:r w:rsidRPr="000662D1">
        <w:rPr>
          <w:b/>
          <w:i/>
        </w:rPr>
        <w:t>в соответствии с п. 18 Программы и п. 8.19 Проспекта.</w:t>
      </w:r>
    </w:p>
    <w:p w14:paraId="140558E4" w14:textId="77777777" w:rsidR="00120992" w:rsidRPr="000662D1" w:rsidRDefault="00120992" w:rsidP="00120992">
      <w:pPr>
        <w:widowControl w:val="0"/>
        <w:autoSpaceDE/>
        <w:autoSpaceDN/>
        <w:ind w:firstLine="540"/>
        <w:jc w:val="both"/>
        <w:rPr>
          <w:b/>
          <w:i/>
        </w:rPr>
      </w:pPr>
    </w:p>
    <w:p w14:paraId="2C2FE3B8" w14:textId="77777777" w:rsidR="00120992" w:rsidRPr="000662D1" w:rsidRDefault="00120992" w:rsidP="00120992">
      <w:pPr>
        <w:ind w:firstLine="540"/>
        <w:jc w:val="both"/>
        <w:rPr>
          <w:b/>
          <w:i/>
          <w:color w:val="000000"/>
        </w:rPr>
      </w:pPr>
      <w:bookmarkStart w:id="126" w:name="_DV_M507"/>
      <w:bookmarkStart w:id="127" w:name="_DV_M517"/>
      <w:bookmarkEnd w:id="126"/>
      <w:bookmarkEnd w:id="127"/>
      <w:r w:rsidRPr="000662D1">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43FC8DC" w14:textId="77777777" w:rsidR="00120992" w:rsidRPr="000662D1" w:rsidRDefault="00120992" w:rsidP="00120992">
      <w:pPr>
        <w:tabs>
          <w:tab w:val="left" w:pos="993"/>
        </w:tabs>
        <w:adjustRightInd w:val="0"/>
        <w:ind w:firstLine="540"/>
        <w:contextualSpacing/>
        <w:jc w:val="both"/>
        <w:rPr>
          <w:rFonts w:eastAsia="Calibri"/>
          <w:b/>
          <w:i/>
        </w:rPr>
      </w:pPr>
      <w:r w:rsidRPr="000662D1">
        <w:rPr>
          <w:rFonts w:eastAsia="Calibri"/>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0662D1" w:rsidDel="008D70AE">
        <w:rPr>
          <w:rFonts w:eastAsia="Calibri"/>
          <w:b/>
          <w:i/>
        </w:rPr>
        <w:t xml:space="preserve"> </w:t>
      </w:r>
      <w:r w:rsidRPr="000662D1">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5E09708B" w14:textId="77777777" w:rsidR="00120992" w:rsidRPr="000662D1" w:rsidRDefault="00120992" w:rsidP="00120992">
      <w:pPr>
        <w:tabs>
          <w:tab w:val="left" w:pos="993"/>
        </w:tabs>
        <w:adjustRightInd w:val="0"/>
        <w:ind w:firstLine="540"/>
        <w:contextualSpacing/>
        <w:jc w:val="both"/>
        <w:rPr>
          <w:rFonts w:eastAsia="Calibri"/>
          <w:b/>
          <w:i/>
        </w:rPr>
      </w:pPr>
      <w:r w:rsidRPr="000662D1">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2B2F6F6C" w14:textId="77777777" w:rsidR="00120992" w:rsidRPr="000662D1" w:rsidRDefault="00120992" w:rsidP="00120992">
      <w:pPr>
        <w:ind w:firstLine="540"/>
        <w:jc w:val="both"/>
        <w:rPr>
          <w:u w:val="single"/>
        </w:rPr>
      </w:pPr>
    </w:p>
    <w:p w14:paraId="55D23D6D" w14:textId="77777777" w:rsidR="00120992" w:rsidRPr="000662D1" w:rsidRDefault="00120992" w:rsidP="00120992">
      <w:pPr>
        <w:ind w:firstLine="540"/>
        <w:jc w:val="both"/>
        <w:rPr>
          <w:b/>
          <w:i/>
          <w:color w:val="000000"/>
          <w:spacing w:val="-1"/>
          <w:kern w:val="3276"/>
          <w:position w:val="-1"/>
        </w:rPr>
      </w:pPr>
      <w:r w:rsidRPr="000662D1">
        <w:t>Порядок реализации лицами, осуществляющими права по ценным бумагам, права требовать досрочного погашения облигаций:</w:t>
      </w:r>
    </w:p>
    <w:p w14:paraId="7D8B6B77" w14:textId="77777777" w:rsidR="00120992" w:rsidRPr="00A300D5" w:rsidRDefault="00120992" w:rsidP="00120992">
      <w:pPr>
        <w:adjustRightInd w:val="0"/>
        <w:ind w:firstLine="540"/>
        <w:jc w:val="both"/>
        <w:rPr>
          <w:b/>
          <w:i/>
        </w:rPr>
      </w:pPr>
      <w:r w:rsidRPr="00A300D5">
        <w:rPr>
          <w:b/>
          <w:i/>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68A6B182" w14:textId="77777777" w:rsidR="00120992" w:rsidRPr="000662D1" w:rsidRDefault="00120992" w:rsidP="00120992">
      <w:pPr>
        <w:widowControl w:val="0"/>
        <w:ind w:firstLine="540"/>
        <w:jc w:val="both"/>
        <w:rPr>
          <w:b/>
          <w:i/>
        </w:rPr>
      </w:pPr>
      <w:r w:rsidRPr="000662D1">
        <w:rPr>
          <w:rFonts w:eastAsia="Calibri"/>
          <w:b/>
          <w:i/>
          <w:iCs/>
          <w:lang w:eastAsia="en-US"/>
        </w:rPr>
        <w:t>Требование (заявление) о досрочном погашении Биржевых облигаций</w:t>
      </w:r>
      <w:r w:rsidRPr="000662D1">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DF4BD0A" w14:textId="77777777" w:rsidR="00120992" w:rsidRPr="000662D1" w:rsidRDefault="00120992" w:rsidP="00120992">
      <w:pPr>
        <w:widowControl w:val="0"/>
        <w:ind w:firstLine="540"/>
        <w:jc w:val="both"/>
        <w:rPr>
          <w:rFonts w:eastAsia="Calibri"/>
          <w:b/>
          <w:i/>
        </w:rPr>
      </w:pPr>
      <w:r w:rsidRPr="000662D1">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sidRPr="000662D1">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sidRPr="000662D1">
        <w:rPr>
          <w:rFonts w:eastAsia="Calibri"/>
          <w:b/>
          <w:i/>
          <w:iCs/>
          <w:lang w:eastAsia="en-US"/>
        </w:rPr>
        <w:t>,</w:t>
      </w:r>
      <w:r w:rsidRPr="000662D1">
        <w:rPr>
          <w:rFonts w:eastAsia="Calibri"/>
          <w:b/>
          <w:i/>
        </w:rPr>
        <w:t xml:space="preserve"> на эмиссионный счет, открытый в НРД Эмитенту</w:t>
      </w:r>
      <w:r w:rsidRPr="000662D1">
        <w:rPr>
          <w:rFonts w:eastAsia="Calibri"/>
          <w:b/>
          <w:i/>
          <w:iCs/>
          <w:lang w:eastAsia="en-US"/>
        </w:rPr>
        <w:t>, и платежного поручения на</w:t>
      </w:r>
      <w:r w:rsidRPr="000662D1">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105094B" w14:textId="77777777" w:rsidR="00120992" w:rsidRPr="000662D1" w:rsidRDefault="00120992" w:rsidP="00120992">
      <w:pPr>
        <w:widowControl w:val="0"/>
        <w:ind w:firstLine="539"/>
        <w:jc w:val="both"/>
        <w:rPr>
          <w:rFonts w:eastAsia="Calibri"/>
          <w:b/>
          <w:i/>
          <w:iCs/>
          <w:lang w:eastAsia="en-US"/>
        </w:rPr>
      </w:pPr>
      <w:r w:rsidRPr="000662D1">
        <w:rPr>
          <w:rFonts w:eastAsia="Calibri"/>
          <w:b/>
          <w:i/>
          <w:iCs/>
          <w:lang w:eastAsia="en-US"/>
        </w:rPr>
        <w:t>В дополнение к Требованию (заявлению) о досрочном погашении Биржевых облигаций</w:t>
      </w:r>
      <w:r w:rsidRPr="000662D1" w:rsidDel="00A975EE">
        <w:rPr>
          <w:rFonts w:eastAsia="Calibri"/>
          <w:b/>
          <w:i/>
          <w:iCs/>
          <w:lang w:eastAsia="en-US"/>
        </w:rPr>
        <w:t xml:space="preserve"> </w:t>
      </w:r>
      <w:r w:rsidRPr="000662D1">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0662D1">
        <w:rPr>
          <w:rFonts w:eastAsia="Calibri"/>
          <w:b/>
          <w:i/>
        </w:rPr>
        <w:t>документы</w:t>
      </w:r>
      <w:r w:rsidRPr="000662D1">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0662D1">
        <w:t xml:space="preserve"> </w:t>
      </w:r>
      <w:r w:rsidRPr="000662D1">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94241DD" w14:textId="77777777" w:rsidR="00120992" w:rsidRPr="000662D1" w:rsidRDefault="00120992" w:rsidP="00120992">
      <w:pPr>
        <w:widowControl w:val="0"/>
        <w:ind w:firstLine="567"/>
        <w:jc w:val="both"/>
        <w:rPr>
          <w:b/>
          <w:i/>
        </w:rPr>
      </w:pPr>
      <w:r w:rsidRPr="000662D1">
        <w:rPr>
          <w:rFonts w:eastAsia="Calibri"/>
          <w:b/>
          <w:i/>
          <w:iCs/>
          <w:lang w:eastAsia="en-US"/>
        </w:rPr>
        <w:t>Требование (заявление) о досрочном погашении Биржевых облигаций</w:t>
      </w:r>
      <w:r w:rsidRPr="000662D1" w:rsidDel="00A975EE">
        <w:rPr>
          <w:b/>
          <w:i/>
        </w:rPr>
        <w:t xml:space="preserve"> </w:t>
      </w:r>
      <w:r w:rsidRPr="000662D1">
        <w:rPr>
          <w:b/>
          <w:i/>
        </w:rPr>
        <w:t>направляется в соответствии с действующим законодательством.</w:t>
      </w:r>
    </w:p>
    <w:p w14:paraId="4DE576ED" w14:textId="77777777" w:rsidR="00120992" w:rsidRPr="000662D1" w:rsidRDefault="00120992" w:rsidP="00120992">
      <w:pPr>
        <w:widowControl w:val="0"/>
        <w:ind w:firstLine="567"/>
        <w:jc w:val="both"/>
        <w:rPr>
          <w:b/>
          <w:i/>
        </w:rPr>
      </w:pPr>
      <w:r w:rsidRPr="000662D1">
        <w:rPr>
          <w:b/>
          <w:i/>
        </w:rPr>
        <w:t xml:space="preserve">Номинальный держатель направляет лицу, у которого ему открыт лицевой счет (счет депо) номинального держателя, </w:t>
      </w:r>
      <w:r w:rsidRPr="000662D1">
        <w:rPr>
          <w:rFonts w:eastAsia="Calibri"/>
          <w:b/>
          <w:i/>
          <w:iCs/>
          <w:lang w:eastAsia="en-US"/>
        </w:rPr>
        <w:t>Требование (заявление) о досрочном погашении Биржевых облигаций</w:t>
      </w:r>
      <w:r w:rsidRPr="000662D1">
        <w:rPr>
          <w:b/>
          <w:i/>
        </w:rPr>
        <w:t xml:space="preserve"> лица, осуществляющего права по ценным бумагам, права на ценные бумаги которого он учитывает, и </w:t>
      </w:r>
      <w:r w:rsidRPr="000662D1">
        <w:rPr>
          <w:rFonts w:eastAsia="Calibri"/>
          <w:b/>
          <w:i/>
          <w:iCs/>
          <w:lang w:eastAsia="en-US"/>
        </w:rPr>
        <w:t>Требование (заявление) о досрочном погашении Биржевых облигаций</w:t>
      </w:r>
      <w:r w:rsidRPr="000662D1">
        <w:rPr>
          <w:b/>
          <w:i/>
        </w:rPr>
        <w:t xml:space="preserve">, полученные им от своих депонентов - номинальных держателей и иностранных номинальных держателей. </w:t>
      </w:r>
    </w:p>
    <w:p w14:paraId="7710526A" w14:textId="77777777" w:rsidR="00120992" w:rsidRPr="000662D1" w:rsidRDefault="00120992" w:rsidP="00120992">
      <w:pPr>
        <w:widowControl w:val="0"/>
        <w:ind w:firstLine="567"/>
        <w:jc w:val="both"/>
        <w:rPr>
          <w:b/>
          <w:i/>
        </w:rPr>
      </w:pPr>
      <w:r w:rsidRPr="000662D1">
        <w:rPr>
          <w:b/>
          <w:i/>
        </w:rPr>
        <w:t xml:space="preserve">Волеизъявление лиц, осуществляющих права по ценным бумагам, считается полученным Эмитентом в день получения </w:t>
      </w:r>
      <w:r w:rsidRPr="000662D1">
        <w:rPr>
          <w:rFonts w:eastAsia="Calibri"/>
          <w:b/>
          <w:i/>
          <w:iCs/>
          <w:lang w:eastAsia="en-US"/>
        </w:rPr>
        <w:t>Требования (заявления) о досрочном погашении Биржевых облигаций</w:t>
      </w:r>
      <w:r w:rsidRPr="000662D1" w:rsidDel="00EC594B">
        <w:rPr>
          <w:b/>
          <w:i/>
        </w:rPr>
        <w:t xml:space="preserve"> </w:t>
      </w:r>
      <w:r w:rsidRPr="000662D1">
        <w:rPr>
          <w:b/>
          <w:i/>
        </w:rPr>
        <w:t>НРД.</w:t>
      </w:r>
    </w:p>
    <w:p w14:paraId="48369110" w14:textId="77777777" w:rsidR="00120992" w:rsidRPr="000662D1" w:rsidRDefault="00120992" w:rsidP="00120992">
      <w:pPr>
        <w:widowControl w:val="0"/>
        <w:ind w:firstLine="539"/>
        <w:jc w:val="both"/>
        <w:rPr>
          <w:rFonts w:eastAsia="Calibri"/>
          <w:b/>
          <w:i/>
        </w:rPr>
      </w:pPr>
    </w:p>
    <w:p w14:paraId="7067E3A8" w14:textId="77777777" w:rsidR="00120992" w:rsidRPr="000662D1" w:rsidRDefault="00120992" w:rsidP="00120992">
      <w:pPr>
        <w:ind w:firstLine="567"/>
        <w:jc w:val="both"/>
      </w:pPr>
      <w:r w:rsidRPr="000662D1">
        <w:t>Порядок досрочного погашения Биржевых облигаций по требованию их владельцев:</w:t>
      </w:r>
    </w:p>
    <w:p w14:paraId="5C95A3DC" w14:textId="77777777" w:rsidR="00120992" w:rsidRPr="000662D1" w:rsidRDefault="00120992" w:rsidP="00120992">
      <w:pPr>
        <w:ind w:firstLine="539"/>
        <w:jc w:val="both"/>
        <w:rPr>
          <w:b/>
          <w:bCs/>
          <w:i/>
          <w:iCs/>
          <w:color w:val="000000"/>
          <w:spacing w:val="-1"/>
          <w:kern w:val="3276"/>
          <w:position w:val="-1"/>
        </w:rPr>
      </w:pPr>
      <w:r w:rsidRPr="000662D1">
        <w:rPr>
          <w:b/>
          <w:bCs/>
          <w:i/>
          <w:iCs/>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w:t>
      </w:r>
      <w:r w:rsidRPr="00732E96">
        <w:rPr>
          <w:b/>
          <w:bCs/>
          <w:i/>
          <w:iCs/>
          <w:color w:val="000000"/>
          <w:spacing w:val="-1"/>
          <w:kern w:val="3276"/>
          <w:position w:val="-1"/>
        </w:rPr>
        <w:t>Программы и п.8.9.5.1 Проспекта</w:t>
      </w:r>
      <w:r w:rsidRPr="000662D1">
        <w:rPr>
          <w:b/>
          <w:bCs/>
          <w:i/>
          <w:iCs/>
          <w:color w:val="000000"/>
          <w:spacing w:val="-1"/>
          <w:kern w:val="3276"/>
          <w:position w:val="-1"/>
        </w:rPr>
        <w:t>, надлежаще выполненными.</w:t>
      </w:r>
    </w:p>
    <w:p w14:paraId="73BC0443" w14:textId="77777777" w:rsidR="00120992" w:rsidRPr="000662D1" w:rsidRDefault="00120992" w:rsidP="00120992">
      <w:pPr>
        <w:ind w:firstLine="539"/>
        <w:jc w:val="both"/>
        <w:rPr>
          <w:b/>
          <w:bCs/>
          <w:i/>
          <w:iCs/>
        </w:rPr>
      </w:pPr>
      <w:r w:rsidRPr="000662D1">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0662D1">
        <w:rPr>
          <w:b/>
          <w:i/>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Pr="000662D1">
        <w:rPr>
          <w:b/>
          <w:bCs/>
          <w:i/>
          <w:iCs/>
        </w:rPr>
        <w:t>российских рублях, а в случае, если расчеты по Биржевым облигациям производятся в иной валюте, банковский счет в соответствующей валюте, в НРД.</w:t>
      </w:r>
    </w:p>
    <w:p w14:paraId="0EFC7A46" w14:textId="77777777" w:rsidR="00120992" w:rsidRPr="000662D1" w:rsidRDefault="00120992" w:rsidP="00120992">
      <w:pPr>
        <w:ind w:firstLine="539"/>
        <w:jc w:val="both"/>
        <w:rPr>
          <w:b/>
          <w:bCs/>
          <w:i/>
          <w:iCs/>
        </w:rPr>
      </w:pPr>
      <w:r w:rsidRPr="000662D1">
        <w:rPr>
          <w:b/>
          <w:bCs/>
          <w:i/>
          <w:iCs/>
        </w:rPr>
        <w:t>Указанные лица самостоятельно оценивают и несут риск того, что их личный закон</w:t>
      </w:r>
      <w:r w:rsidRPr="000662D1">
        <w:rPr>
          <w:b/>
          <w:i/>
        </w:rPr>
        <w:t>, запрет или иное ограничение, наложенные государственными или иными уполномоченными органами могут</w:t>
      </w:r>
      <w:r w:rsidRPr="000662D1">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0662D1">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6EB93B1" w14:textId="77777777" w:rsidR="00120992" w:rsidRPr="000662D1" w:rsidRDefault="00120992" w:rsidP="00120992">
      <w:pPr>
        <w:ind w:firstLine="539"/>
        <w:jc w:val="both"/>
        <w:rPr>
          <w:b/>
          <w:i/>
        </w:rPr>
      </w:pPr>
      <w:r w:rsidRPr="000662D1">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168DB2FD"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518448A" w14:textId="77777777" w:rsidR="00120992" w:rsidRPr="000662D1" w:rsidRDefault="00120992" w:rsidP="00120992">
      <w:pPr>
        <w:ind w:firstLine="539"/>
        <w:jc w:val="both"/>
        <w:rPr>
          <w:b/>
          <w:i/>
          <w:color w:val="000000"/>
          <w:spacing w:val="-1"/>
          <w:kern w:val="3276"/>
          <w:position w:val="-1"/>
        </w:rPr>
      </w:pPr>
      <w:bookmarkStart w:id="128" w:name="OLE_LINK43"/>
      <w:r w:rsidRPr="000662D1">
        <w:rPr>
          <w:b/>
          <w:bCs/>
          <w:i/>
          <w:iCs/>
          <w:color w:val="000000"/>
          <w:spacing w:val="-1"/>
          <w:kern w:val="3276"/>
          <w:position w:val="-1"/>
        </w:rPr>
        <w:t xml:space="preserve">В течение 3 (Трех) рабочих дней с даты получения </w:t>
      </w:r>
      <w:r w:rsidRPr="000662D1">
        <w:rPr>
          <w:b/>
          <w:i/>
          <w:color w:val="000000"/>
          <w:spacing w:val="-1"/>
          <w:kern w:val="3276"/>
          <w:position w:val="-1"/>
        </w:rPr>
        <w:t xml:space="preserve">Требования (заявления) о досрочном погашении </w:t>
      </w:r>
      <w:r w:rsidRPr="000662D1">
        <w:rPr>
          <w:b/>
          <w:i/>
        </w:rPr>
        <w:t>Биржевых облигаций</w:t>
      </w:r>
      <w:r w:rsidRPr="000662D1">
        <w:rPr>
          <w:b/>
          <w:i/>
          <w:color w:val="000000"/>
          <w:spacing w:val="-1"/>
          <w:kern w:val="3276"/>
          <w:position w:val="-1"/>
        </w:rPr>
        <w:t xml:space="preserve"> Эмитент осуществляет </w:t>
      </w:r>
      <w:r w:rsidRPr="000662D1">
        <w:rPr>
          <w:b/>
          <w:bCs/>
          <w:i/>
          <w:iCs/>
          <w:color w:val="000000"/>
          <w:spacing w:val="-1"/>
          <w:kern w:val="3276"/>
          <w:position w:val="-1"/>
        </w:rPr>
        <w:t>его</w:t>
      </w:r>
      <w:r w:rsidRPr="000662D1">
        <w:rPr>
          <w:b/>
          <w:i/>
          <w:color w:val="000000"/>
          <w:spacing w:val="-1"/>
          <w:kern w:val="3276"/>
          <w:position w:val="-1"/>
        </w:rPr>
        <w:t xml:space="preserve"> проверку (далее – срок рассмотрения Требования (заявления) о досрочном погашении). </w:t>
      </w:r>
    </w:p>
    <w:p w14:paraId="1F0A378E" w14:textId="77777777" w:rsidR="00120992" w:rsidRPr="000662D1" w:rsidRDefault="00120992" w:rsidP="00120992">
      <w:pPr>
        <w:ind w:firstLine="539"/>
        <w:jc w:val="both"/>
        <w:rPr>
          <w:rFonts w:eastAsia="MS Mincho"/>
          <w:b/>
          <w:bCs/>
          <w:i/>
          <w:iCs/>
          <w:u w:val="single"/>
        </w:rPr>
      </w:pPr>
    </w:p>
    <w:p w14:paraId="6601F8C2" w14:textId="77777777" w:rsidR="00120992" w:rsidRPr="000662D1" w:rsidRDefault="00120992" w:rsidP="00120992">
      <w:pPr>
        <w:ind w:firstLine="539"/>
        <w:jc w:val="both"/>
        <w:rPr>
          <w:b/>
          <w:i/>
          <w:color w:val="000000"/>
          <w:spacing w:val="-1"/>
          <w:kern w:val="3276"/>
          <w:position w:val="-1"/>
        </w:rPr>
      </w:pPr>
      <w:r w:rsidRPr="000662D1">
        <w:rPr>
          <w:rFonts w:eastAsia="MS Mincho"/>
          <w:b/>
          <w:bCs/>
          <w:i/>
          <w:iCs/>
          <w:u w:val="single"/>
        </w:rPr>
        <w:t>В случае принятия решения Эмитентом об отказе</w:t>
      </w:r>
      <w:r w:rsidRPr="000662D1">
        <w:rPr>
          <w:rFonts w:eastAsia="MS Mincho"/>
          <w:b/>
          <w:bCs/>
          <w:i/>
          <w:iCs/>
        </w:rPr>
        <w:t xml:space="preserve"> в удовлетворении Требования (заявления) о досрочном погашении Биржевых облигаций </w:t>
      </w:r>
      <w:r w:rsidRPr="000662D1">
        <w:rPr>
          <w:rFonts w:eastAsia="MS Mincho"/>
          <w:b/>
          <w:i/>
        </w:rPr>
        <w:t xml:space="preserve">Эмитент не позднее, чем </w:t>
      </w:r>
      <w:r w:rsidRPr="000662D1">
        <w:rPr>
          <w:rFonts w:eastAsia="MS Mincho"/>
          <w:b/>
          <w:bCs/>
          <w:i/>
          <w:iCs/>
        </w:rPr>
        <w:t>во 2 (Второй</w:t>
      </w:r>
      <w:r w:rsidRPr="000662D1">
        <w:rPr>
          <w:rFonts w:eastAsia="MS Mincho"/>
          <w:b/>
          <w:i/>
        </w:rPr>
        <w:t xml:space="preserve">) рабочий день с даты истечения срока рассмотрения Требования (заявления) о досрочном погашении Биржевых облигаций </w:t>
      </w:r>
      <w:r w:rsidRPr="000662D1">
        <w:rPr>
          <w:rFonts w:eastAsia="MS Mincho"/>
          <w:b/>
          <w:bCs/>
          <w:i/>
          <w:iCs/>
        </w:rPr>
        <w:t xml:space="preserve">уведомляет о принятом решении владельца Биржевых облигаций в электронной форме (в форме электронных документов) в порядке, установленном НРД. </w:t>
      </w:r>
      <w:r w:rsidRPr="000662D1">
        <w:rPr>
          <w:b/>
          <w:bCs/>
          <w:i/>
          <w:iCs/>
          <w:color w:val="000000"/>
          <w:spacing w:val="-1"/>
          <w:kern w:val="3276"/>
          <w:position w:val="-1"/>
        </w:rPr>
        <w:t>Не позднее дня, следующего за днем получения от Эмитента информации о принятом решении</w:t>
      </w:r>
      <w:r w:rsidRPr="000662D1">
        <w:rPr>
          <w:b/>
          <w:i/>
          <w:color w:val="000000"/>
          <w:spacing w:val="-1"/>
          <w:kern w:val="3276"/>
          <w:position w:val="-1"/>
        </w:rPr>
        <w:t xml:space="preserve"> об отказе в удовлетворении (с указанием оснований) Требования (заявления) о досрочном погашении Биржевых облигаций</w:t>
      </w:r>
      <w:r w:rsidRPr="000662D1">
        <w:rPr>
          <w:b/>
          <w:bCs/>
          <w:i/>
          <w:iCs/>
          <w:color w:val="000000"/>
          <w:spacing w:val="-1"/>
          <w:kern w:val="3276"/>
          <w:position w:val="-1"/>
        </w:rPr>
        <w:t>, НРД и номинальный держатель, которому открыт лицевой счет, обязаны передать их своему депоненту.</w:t>
      </w:r>
      <w:r w:rsidRPr="000662D1">
        <w:t xml:space="preserve"> </w:t>
      </w:r>
    </w:p>
    <w:p w14:paraId="74B110D3" w14:textId="77777777" w:rsidR="00120992" w:rsidRPr="000662D1" w:rsidRDefault="00120992" w:rsidP="00120992">
      <w:pPr>
        <w:ind w:firstLine="539"/>
        <w:jc w:val="both"/>
        <w:rPr>
          <w:b/>
          <w:bCs/>
          <w:i/>
          <w:iCs/>
          <w:color w:val="000000"/>
          <w:spacing w:val="-1"/>
          <w:kern w:val="3276"/>
          <w:position w:val="-1"/>
        </w:rPr>
      </w:pPr>
      <w:r w:rsidRPr="000662D1">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47DF7380"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w:t>
      </w:r>
      <w:r w:rsidRPr="000662D1">
        <w:rPr>
          <w:b/>
          <w:bCs/>
          <w:i/>
          <w:iCs/>
          <w:color w:val="000000"/>
          <w:spacing w:val="-1"/>
          <w:kern w:val="3276"/>
          <w:position w:val="-1"/>
        </w:rPr>
        <w:t>,</w:t>
      </w:r>
      <w:r w:rsidRPr="000662D1">
        <w:rPr>
          <w:b/>
          <w:i/>
          <w:color w:val="000000"/>
          <w:spacing w:val="-1"/>
          <w:kern w:val="3276"/>
          <w:position w:val="-1"/>
        </w:rPr>
        <w:t xml:space="preserve"> обратиться с Требованиями (заявлениями) о досрочном погашении Биржевых облигаций повторно.</w:t>
      </w:r>
      <w:r w:rsidRPr="000662D1">
        <w:rPr>
          <w:b/>
          <w:bCs/>
          <w:i/>
          <w:iCs/>
          <w:color w:val="000000"/>
          <w:spacing w:val="-1"/>
          <w:kern w:val="3276"/>
          <w:position w:val="-1"/>
        </w:rPr>
        <w:t xml:space="preserve"> </w:t>
      </w:r>
    </w:p>
    <w:p w14:paraId="625ED149" w14:textId="77777777" w:rsidR="00120992" w:rsidRPr="000662D1" w:rsidRDefault="00120992" w:rsidP="00120992">
      <w:pPr>
        <w:ind w:firstLine="539"/>
        <w:jc w:val="both"/>
        <w:rPr>
          <w:b/>
          <w:bCs/>
          <w:i/>
          <w:iCs/>
          <w:color w:val="000000"/>
          <w:spacing w:val="-1"/>
          <w:kern w:val="3276"/>
          <w:position w:val="-1"/>
        </w:rPr>
      </w:pPr>
    </w:p>
    <w:p w14:paraId="6A8FCAEA"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u w:val="single"/>
        </w:rPr>
        <w:t>В случае принятия решения Эмитентом об удовлетворении</w:t>
      </w:r>
      <w:r w:rsidRPr="000662D1">
        <w:rPr>
          <w:b/>
          <w:i/>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0662D1">
        <w:rPr>
          <w:b/>
          <w:bCs/>
          <w:i/>
          <w:iCs/>
          <w:color w:val="000000"/>
          <w:spacing w:val="-1"/>
          <w:kern w:val="3276"/>
          <w:position w:val="-1"/>
        </w:rPr>
        <w:t>,</w:t>
      </w:r>
      <w:r w:rsidRPr="000662D1">
        <w:rPr>
          <w:b/>
          <w:i/>
          <w:color w:val="000000"/>
          <w:spacing w:val="-1"/>
          <w:kern w:val="3276"/>
          <w:position w:val="-1"/>
        </w:rPr>
        <w:t xml:space="preserve"> на эмиссионный счет Эмитента, открытый в НРД</w:t>
      </w:r>
      <w:r w:rsidRPr="000662D1">
        <w:rPr>
          <w:b/>
          <w:bCs/>
          <w:i/>
          <w:iCs/>
          <w:color w:val="000000"/>
          <w:spacing w:val="-1"/>
          <w:kern w:val="3276"/>
          <w:position w:val="-1"/>
        </w:rPr>
        <w:t xml:space="preserve">, и перевод </w:t>
      </w:r>
      <w:r w:rsidRPr="000662D1">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29685457"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 xml:space="preserve">Для осуществления указанного перевода Эмитент не позднее, чем </w:t>
      </w:r>
      <w:r w:rsidRPr="000662D1">
        <w:rPr>
          <w:b/>
          <w:bCs/>
          <w:i/>
          <w:iCs/>
          <w:color w:val="000000"/>
          <w:spacing w:val="-1"/>
          <w:kern w:val="3276"/>
          <w:position w:val="-1"/>
        </w:rPr>
        <w:t>во</w:t>
      </w:r>
      <w:r w:rsidR="00C6620E">
        <w:rPr>
          <w:b/>
          <w:bCs/>
          <w:i/>
          <w:iCs/>
          <w:color w:val="000000"/>
          <w:spacing w:val="-1"/>
          <w:kern w:val="3276"/>
          <w:position w:val="-1"/>
        </w:rPr>
        <w:t xml:space="preserve"> </w:t>
      </w:r>
      <w:r w:rsidRPr="000662D1">
        <w:rPr>
          <w:b/>
          <w:bCs/>
          <w:i/>
          <w:iCs/>
          <w:color w:val="000000"/>
          <w:spacing w:val="-1"/>
          <w:kern w:val="3276"/>
          <w:position w:val="-1"/>
        </w:rPr>
        <w:t>2 (Второй</w:t>
      </w:r>
      <w:r w:rsidRPr="000662D1">
        <w:rPr>
          <w:b/>
          <w:i/>
          <w:color w:val="000000"/>
          <w:spacing w:val="-1"/>
          <w:kern w:val="3276"/>
          <w:position w:val="-1"/>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0662D1" w:rsidDel="00CA38DC">
        <w:rPr>
          <w:b/>
          <w:bCs/>
          <w:i/>
          <w:iCs/>
          <w:color w:val="000000"/>
          <w:spacing w:val="-1"/>
          <w:kern w:val="3276"/>
          <w:position w:val="-1"/>
        </w:rPr>
        <w:t xml:space="preserve"> </w:t>
      </w:r>
      <w:r w:rsidRPr="000662D1">
        <w:rPr>
          <w:b/>
          <w:bCs/>
          <w:i/>
          <w:iCs/>
          <w:color w:val="000000"/>
          <w:spacing w:val="-1"/>
          <w:kern w:val="3276"/>
          <w:position w:val="-1"/>
        </w:rPr>
        <w:t xml:space="preserve">путем передачи соответствующего сообщения </w:t>
      </w:r>
      <w:r w:rsidRPr="000662D1">
        <w:rPr>
          <w:rFonts w:eastAsia="MS Mincho"/>
          <w:b/>
          <w:bCs/>
          <w:i/>
          <w:iCs/>
        </w:rPr>
        <w:t xml:space="preserve">в электронной форме (в форме электронных документов) в порядке, установленном НРД </w:t>
      </w:r>
      <w:r w:rsidRPr="000662D1">
        <w:rPr>
          <w:b/>
          <w:bCs/>
          <w:i/>
          <w:iCs/>
          <w:color w:val="000000"/>
          <w:spacing w:val="-1"/>
          <w:kern w:val="3276"/>
          <w:position w:val="-1"/>
        </w:rPr>
        <w:t xml:space="preserve">и указывает в </w:t>
      </w:r>
      <w:r w:rsidRPr="000662D1">
        <w:rPr>
          <w:b/>
          <w:i/>
          <w:color w:val="000000"/>
          <w:spacing w:val="-1"/>
          <w:kern w:val="3276"/>
          <w:position w:val="-1"/>
        </w:rPr>
        <w:t>таком</w:t>
      </w:r>
      <w:r w:rsidRPr="000662D1">
        <w:rPr>
          <w:b/>
          <w:bCs/>
          <w:i/>
          <w:iCs/>
          <w:color w:val="000000"/>
          <w:spacing w:val="-1"/>
          <w:kern w:val="3276"/>
          <w:position w:val="-1"/>
        </w:rPr>
        <w:t xml:space="preserve"> уведомлении</w:t>
      </w:r>
      <w:r w:rsidRPr="000662D1">
        <w:rPr>
          <w:b/>
          <w:i/>
          <w:color w:val="000000"/>
          <w:spacing w:val="-1"/>
          <w:kern w:val="3276"/>
          <w:position w:val="-1"/>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0662D1">
        <w:rPr>
          <w:b/>
          <w:bCs/>
          <w:i/>
          <w:iCs/>
          <w:color w:val="000000"/>
          <w:spacing w:val="-1"/>
          <w:kern w:val="3276"/>
          <w:position w:val="-1"/>
        </w:rPr>
        <w:t xml:space="preserve">, а также дату проведения расчетов. </w:t>
      </w:r>
    </w:p>
    <w:p w14:paraId="22786593"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FDD7551" w14:textId="77777777" w:rsidR="00120992" w:rsidRPr="000662D1" w:rsidRDefault="00120992" w:rsidP="00120992">
      <w:pPr>
        <w:ind w:firstLine="539"/>
        <w:jc w:val="both"/>
        <w:rPr>
          <w:b/>
          <w:i/>
          <w:color w:val="000000"/>
          <w:spacing w:val="-1"/>
          <w:kern w:val="3276"/>
          <w:position w:val="-1"/>
        </w:rPr>
      </w:pPr>
      <w:r w:rsidRPr="000662D1">
        <w:rPr>
          <w:b/>
          <w:bCs/>
          <w:i/>
          <w:iCs/>
          <w:color w:val="000000"/>
          <w:spacing w:val="-1"/>
          <w:kern w:val="3276"/>
          <w:position w:val="-1"/>
        </w:rPr>
        <w:t>После</w:t>
      </w:r>
      <w:r w:rsidRPr="000662D1">
        <w:rPr>
          <w:b/>
          <w:i/>
          <w:color w:val="000000"/>
          <w:spacing w:val="-1"/>
          <w:kern w:val="3276"/>
          <w:position w:val="-1"/>
        </w:rPr>
        <w:t xml:space="preserve"> получения уведомления об удовлетворении Требования (заявления) о досрочном погашении Биржевых облигаций</w:t>
      </w:r>
      <w:r w:rsidRPr="000662D1">
        <w:rPr>
          <w:b/>
          <w:bCs/>
          <w:i/>
          <w:iCs/>
          <w:color w:val="000000"/>
          <w:spacing w:val="-1"/>
          <w:kern w:val="3276"/>
          <w:position w:val="-1"/>
        </w:rPr>
        <w:t xml:space="preserve"> Владелец Биржевых облигаций или его уполномоченное лицо</w:t>
      </w:r>
      <w:r w:rsidRPr="000662D1">
        <w:rPr>
          <w:b/>
          <w:i/>
          <w:color w:val="000000"/>
          <w:spacing w:val="-1"/>
          <w:kern w:val="3276"/>
          <w:position w:val="-1"/>
        </w:rPr>
        <w:t xml:space="preserve">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w:t>
      </w:r>
      <w:r w:rsidRPr="000662D1">
        <w:rPr>
          <w:b/>
          <w:bCs/>
          <w:i/>
          <w:iCs/>
          <w:color w:val="000000"/>
          <w:spacing w:val="-1"/>
          <w:kern w:val="3276"/>
          <w:position w:val="-1"/>
        </w:rPr>
        <w:t>, открытого в НРД владельцу Биржевых облигаций или его уполномоченному лицу,</w:t>
      </w:r>
      <w:r w:rsidRPr="000662D1">
        <w:rPr>
          <w:b/>
          <w:i/>
          <w:color w:val="000000"/>
          <w:spacing w:val="-1"/>
          <w:kern w:val="3276"/>
          <w:position w:val="-1"/>
        </w:rPr>
        <w:t xml:space="preserve"> на эмиссионный счет Эмитента в соответствии с реквизитами, указанными в </w:t>
      </w:r>
      <w:r w:rsidRPr="000662D1">
        <w:rPr>
          <w:b/>
          <w:bCs/>
          <w:i/>
          <w:iCs/>
          <w:color w:val="000000"/>
          <w:spacing w:val="-1"/>
          <w:kern w:val="3276"/>
          <w:position w:val="-1"/>
        </w:rPr>
        <w:t>уведомлении</w:t>
      </w:r>
      <w:r w:rsidRPr="000662D1">
        <w:rPr>
          <w:b/>
          <w:i/>
          <w:color w:val="000000"/>
          <w:spacing w:val="-1"/>
          <w:kern w:val="3276"/>
          <w:position w:val="-1"/>
        </w:rPr>
        <w:t xml:space="preserve"> об удовлетворении Требования (заявления) о досрочном погашении Биржевых облигаций.</w:t>
      </w:r>
    </w:p>
    <w:p w14:paraId="6DEA981D" w14:textId="77777777" w:rsidR="00120992" w:rsidRPr="000662D1" w:rsidRDefault="00120992" w:rsidP="00120992">
      <w:pPr>
        <w:ind w:firstLine="539"/>
        <w:jc w:val="both"/>
        <w:rPr>
          <w:b/>
          <w:i/>
        </w:rPr>
      </w:pPr>
      <w:r w:rsidRPr="000662D1">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0662D1">
        <w:rPr>
          <w:b/>
          <w:bCs/>
          <w:i/>
          <w:iCs/>
        </w:rPr>
        <w:t xml:space="preserve">Российской Федерации </w:t>
      </w:r>
      <w:r w:rsidRPr="000662D1">
        <w:rPr>
          <w:b/>
          <w:i/>
        </w:rPr>
        <w:t>срока исполнения Эмитентом обязательства по досрочному погашению Биржевых облигаций</w:t>
      </w:r>
      <w:r w:rsidRPr="000662D1">
        <w:rPr>
          <w:b/>
          <w:bCs/>
          <w:i/>
          <w:iCs/>
        </w:rPr>
        <w:t xml:space="preserve"> (далее – Дата исполнения).</w:t>
      </w:r>
    </w:p>
    <w:p w14:paraId="5BDA7BC2" w14:textId="77777777" w:rsidR="00120992" w:rsidRPr="000662D1" w:rsidRDefault="00120992" w:rsidP="00120992">
      <w:pPr>
        <w:ind w:firstLine="567"/>
        <w:jc w:val="both"/>
        <w:rPr>
          <w:b/>
          <w:bCs/>
          <w:i/>
          <w:iCs/>
        </w:rPr>
      </w:pPr>
      <w:r w:rsidRPr="000662D1">
        <w:rPr>
          <w:b/>
          <w:bCs/>
          <w:i/>
          <w:iCs/>
        </w:rPr>
        <w:t>Дата исполнения не должна выпадать на нерабочий день.</w:t>
      </w:r>
    </w:p>
    <w:p w14:paraId="67CA989E" w14:textId="77777777" w:rsidR="00120992" w:rsidRPr="000662D1" w:rsidRDefault="00120992" w:rsidP="00120992">
      <w:pPr>
        <w:ind w:firstLine="567"/>
        <w:jc w:val="both"/>
        <w:rPr>
          <w:b/>
          <w:i/>
          <w:color w:val="000000"/>
          <w:spacing w:val="-1"/>
          <w:kern w:val="3276"/>
          <w:position w:val="-1"/>
        </w:rPr>
      </w:pPr>
      <w:r w:rsidRPr="000662D1">
        <w:rPr>
          <w:b/>
          <w:i/>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bookmarkEnd w:id="128"/>
    <w:p w14:paraId="624DC8C0" w14:textId="77777777" w:rsidR="00120992" w:rsidRPr="000662D1" w:rsidRDefault="00120992" w:rsidP="00120992">
      <w:pPr>
        <w:ind w:firstLine="567"/>
        <w:jc w:val="both"/>
        <w:rPr>
          <w:b/>
          <w:i/>
        </w:rPr>
      </w:pPr>
    </w:p>
    <w:p w14:paraId="5D1B6868" w14:textId="77777777" w:rsidR="00120992" w:rsidRPr="000662D1" w:rsidRDefault="00120992" w:rsidP="00120992">
      <w:pPr>
        <w:ind w:firstLine="567"/>
        <w:jc w:val="both"/>
      </w:pPr>
      <w:r w:rsidRPr="000662D1">
        <w:t>Порядок раскрытия (представления) эмитентом информации о порядке и условиях досрочного погашения облигаций:</w:t>
      </w:r>
    </w:p>
    <w:p w14:paraId="7F8144E1" w14:textId="77777777" w:rsidR="00120992" w:rsidRPr="000662D1" w:rsidRDefault="00120992" w:rsidP="00120992">
      <w:pPr>
        <w:ind w:firstLine="567"/>
        <w:jc w:val="both"/>
        <w:rPr>
          <w:b/>
          <w:bCs/>
          <w:i/>
          <w:iCs/>
          <w:color w:val="000000"/>
          <w:spacing w:val="-1"/>
          <w:kern w:val="3276"/>
          <w:position w:val="-1"/>
        </w:rPr>
      </w:pPr>
      <w:r w:rsidRPr="000662D1">
        <w:rPr>
          <w:b/>
          <w:bCs/>
          <w:i/>
          <w:iCs/>
          <w:color w:val="000000"/>
          <w:spacing w:val="-1"/>
          <w:kern w:val="3276"/>
          <w:position w:val="-1"/>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w:t>
      </w:r>
      <w:r w:rsidRPr="000662D1">
        <w:rPr>
          <w:b/>
          <w:bCs/>
          <w:i/>
          <w:iCs/>
        </w:rPr>
        <w:t xml:space="preserve">Программы </w:t>
      </w:r>
      <w:r w:rsidRPr="000662D1">
        <w:rPr>
          <w:b/>
          <w:bCs/>
          <w:i/>
        </w:rPr>
        <w:t>и п.8.11 Проспекта</w:t>
      </w:r>
      <w:r w:rsidRPr="000662D1">
        <w:rPr>
          <w:b/>
          <w:bCs/>
          <w:i/>
          <w:iCs/>
          <w:color w:val="000000"/>
          <w:spacing w:val="-1"/>
          <w:kern w:val="3276"/>
          <w:position w:val="-1"/>
        </w:rPr>
        <w:t>.</w:t>
      </w:r>
    </w:p>
    <w:p w14:paraId="1D3C698C" w14:textId="77777777" w:rsidR="00120992" w:rsidRPr="000662D1" w:rsidRDefault="00120992" w:rsidP="00120992">
      <w:pPr>
        <w:adjustRightInd w:val="0"/>
        <w:ind w:firstLine="567"/>
        <w:jc w:val="both"/>
        <w:rPr>
          <w:b/>
          <w:i/>
        </w:rPr>
      </w:pPr>
      <w:r w:rsidRPr="000662D1">
        <w:rPr>
          <w:b/>
          <w:i/>
        </w:rPr>
        <w:t xml:space="preserve">Также Эмитент обязан направить в НРД уведомление </w:t>
      </w:r>
      <w:r w:rsidRPr="000662D1">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1A9D270" w14:textId="77777777" w:rsidR="00120992" w:rsidRPr="000662D1" w:rsidRDefault="00120992" w:rsidP="00120992">
      <w:pPr>
        <w:adjustRightInd w:val="0"/>
        <w:ind w:firstLine="567"/>
        <w:jc w:val="both"/>
      </w:pPr>
      <w:r w:rsidRPr="000662D1">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AFADD77" w14:textId="77777777" w:rsidR="00120992" w:rsidRPr="000662D1" w:rsidRDefault="00120992" w:rsidP="00120992">
      <w:pPr>
        <w:ind w:firstLine="567"/>
        <w:jc w:val="both"/>
        <w:rPr>
          <w:b/>
          <w:bCs/>
          <w:i/>
          <w:iCs/>
          <w:color w:val="000000"/>
          <w:spacing w:val="-1"/>
          <w:kern w:val="3276"/>
          <w:position w:val="-1"/>
        </w:rPr>
      </w:pPr>
      <w:r w:rsidRPr="000662D1">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0662D1">
        <w:rPr>
          <w:b/>
          <w:bCs/>
          <w:i/>
          <w:iCs/>
        </w:rPr>
        <w:t xml:space="preserve">Программы </w:t>
      </w:r>
      <w:r w:rsidRPr="000662D1">
        <w:rPr>
          <w:b/>
          <w:bCs/>
          <w:i/>
        </w:rPr>
        <w:t>и п.8.11 Проспекта</w:t>
      </w:r>
      <w:r w:rsidRPr="000662D1">
        <w:rPr>
          <w:b/>
          <w:bCs/>
          <w:i/>
          <w:iCs/>
          <w:color w:val="000000"/>
          <w:spacing w:val="-1"/>
          <w:kern w:val="3276"/>
          <w:position w:val="-1"/>
        </w:rPr>
        <w:t xml:space="preserve">. </w:t>
      </w:r>
    </w:p>
    <w:p w14:paraId="650F02B5" w14:textId="77777777" w:rsidR="00120992" w:rsidRPr="000662D1" w:rsidRDefault="00120992" w:rsidP="00120992">
      <w:pPr>
        <w:pStyle w:val="Base"/>
        <w:ind w:firstLine="567"/>
        <w:rPr>
          <w:rFonts w:cs="Times New Roman"/>
        </w:rPr>
      </w:pPr>
    </w:p>
    <w:p w14:paraId="0BE7C9DA" w14:textId="77777777" w:rsidR="00120992" w:rsidRPr="000662D1" w:rsidRDefault="00120992" w:rsidP="00120992">
      <w:pPr>
        <w:pStyle w:val="Base"/>
        <w:ind w:firstLine="567"/>
        <w:rPr>
          <w:rFonts w:cs="Times New Roman"/>
        </w:rPr>
      </w:pPr>
      <w:r w:rsidRPr="000662D1">
        <w:rPr>
          <w:rFonts w:cs="Times New Roman"/>
        </w:rPr>
        <w:t>Иные условия:</w:t>
      </w:r>
    </w:p>
    <w:p w14:paraId="5637597B" w14:textId="77777777" w:rsidR="00120992" w:rsidRPr="000662D1" w:rsidRDefault="00120992" w:rsidP="00120992">
      <w:pPr>
        <w:ind w:firstLine="567"/>
        <w:jc w:val="both"/>
        <w:rPr>
          <w:b/>
          <w:i/>
          <w:color w:val="000000"/>
          <w:spacing w:val="-1"/>
          <w:kern w:val="3276"/>
          <w:position w:val="-1"/>
        </w:rPr>
      </w:pPr>
      <w:r w:rsidRPr="000662D1">
        <w:rPr>
          <w:b/>
          <w:i/>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470A0BF" w14:textId="77777777" w:rsidR="00120992" w:rsidRPr="000662D1" w:rsidRDefault="00120992" w:rsidP="00120992">
      <w:pPr>
        <w:ind w:firstLine="567"/>
        <w:jc w:val="both"/>
        <w:rPr>
          <w:b/>
          <w:i/>
          <w:color w:val="000000"/>
          <w:spacing w:val="-1"/>
          <w:kern w:val="3276"/>
          <w:position w:val="-1"/>
        </w:rPr>
      </w:pPr>
      <w:r w:rsidRPr="000662D1">
        <w:rPr>
          <w:b/>
          <w:i/>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0662D1">
        <w:rPr>
          <w:rFonts w:eastAsia="Calibri"/>
          <w:b/>
          <w:bCs/>
          <w:i/>
          <w:iCs/>
        </w:rPr>
        <w:t>Закона о</w:t>
      </w:r>
      <w:r w:rsidRPr="000662D1">
        <w:rPr>
          <w:rFonts w:eastAsia="Calibri"/>
          <w:b/>
          <w:i/>
        </w:rPr>
        <w:t xml:space="preserve"> рынке ценных бумаг</w:t>
      </w:r>
      <w:r w:rsidRPr="000662D1">
        <w:rPr>
          <w:b/>
          <w:bCs/>
          <w:i/>
          <w:iCs/>
          <w:color w:val="000000"/>
          <w:spacing w:val="-1"/>
          <w:kern w:val="3276"/>
          <w:position w:val="-1"/>
        </w:rPr>
        <w:t>,</w:t>
      </w:r>
      <w:r w:rsidRPr="000662D1">
        <w:rPr>
          <w:b/>
          <w:i/>
          <w:color w:val="000000"/>
          <w:spacing w:val="-1"/>
          <w:kern w:val="3276"/>
          <w:position w:val="-1"/>
        </w:rPr>
        <w:t xml:space="preserve">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FD389CB"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159F262"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32B477F0"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5069FFF6" w14:textId="77777777" w:rsidR="00120992" w:rsidRPr="000662D1" w:rsidRDefault="00120992" w:rsidP="00120992">
      <w:pPr>
        <w:jc w:val="both"/>
        <w:rPr>
          <w:b/>
          <w:i/>
        </w:rPr>
      </w:pPr>
    </w:p>
    <w:p w14:paraId="0D8D6F0A" w14:textId="77777777" w:rsidR="00120992" w:rsidRPr="000662D1" w:rsidRDefault="00120992" w:rsidP="00120992">
      <w:pPr>
        <w:pStyle w:val="Base"/>
        <w:rPr>
          <w:rFonts w:cs="Times New Roman"/>
          <w:b/>
          <w:i/>
          <w:color w:val="000000"/>
          <w:spacing w:val="-1"/>
          <w:kern w:val="3276"/>
          <w:position w:val="-1"/>
          <w:u w:val="single"/>
        </w:rPr>
      </w:pPr>
      <w:r w:rsidRPr="000662D1">
        <w:rPr>
          <w:rFonts w:cs="Times New Roman"/>
          <w:b/>
          <w:bCs/>
          <w:i/>
          <w:iCs/>
          <w:color w:val="000000"/>
          <w:spacing w:val="-1"/>
          <w:kern w:val="3276"/>
          <w:position w:val="-1"/>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05E990FA" w14:textId="77777777" w:rsidR="00120992" w:rsidRDefault="00120992" w:rsidP="001B1B02">
      <w:pPr>
        <w:adjustRightInd w:val="0"/>
        <w:jc w:val="both"/>
      </w:pPr>
    </w:p>
    <w:p w14:paraId="6C6B7F17" w14:textId="77777777" w:rsidR="00120992" w:rsidRDefault="00120992" w:rsidP="00120992">
      <w:pPr>
        <w:pStyle w:val="3"/>
      </w:pPr>
      <w:bookmarkStart w:id="129" w:name="_Toc495084688"/>
      <w:r w:rsidRPr="001B1C59">
        <w:t>8.9.5.</w:t>
      </w:r>
      <w:r>
        <w:t xml:space="preserve">2. </w:t>
      </w:r>
      <w:r w:rsidRPr="00120992">
        <w:t xml:space="preserve">Досрочное погашение биржевых облигаций по </w:t>
      </w:r>
      <w:r>
        <w:t>усмотрению эмитента</w:t>
      </w:r>
      <w:bookmarkEnd w:id="129"/>
    </w:p>
    <w:p w14:paraId="72F77F00" w14:textId="77777777" w:rsidR="00120992" w:rsidRDefault="00120992" w:rsidP="001B1B02">
      <w:pPr>
        <w:adjustRightInd w:val="0"/>
        <w:jc w:val="both"/>
      </w:pPr>
    </w:p>
    <w:p w14:paraId="1BD027B3" w14:textId="77777777" w:rsidR="00120992" w:rsidRPr="00120992" w:rsidRDefault="00120992" w:rsidP="00120992">
      <w:pPr>
        <w:adjustRightInd w:val="0"/>
        <w:ind w:firstLine="540"/>
        <w:jc w:val="both"/>
        <w:rPr>
          <w:b/>
          <w:i/>
        </w:rPr>
      </w:pPr>
      <w:r w:rsidRPr="00120992">
        <w:rPr>
          <w:b/>
          <w:i/>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1B8FCBE1" w14:textId="77777777" w:rsidR="00244B4F" w:rsidRPr="000662D1" w:rsidRDefault="00244B4F" w:rsidP="00244B4F">
      <w:pPr>
        <w:adjustRightInd w:val="0"/>
        <w:ind w:firstLine="540"/>
        <w:jc w:val="both"/>
        <w:rPr>
          <w:b/>
          <w:i/>
        </w:rPr>
      </w:pPr>
      <w:r w:rsidRPr="000662D1">
        <w:rPr>
          <w:b/>
          <w:i/>
        </w:rPr>
        <w:t xml:space="preserve">Досрочное погашение Биржевых облигаций производится денежными средствами в безналичном порядке в валюте, установленной </w:t>
      </w:r>
      <w:r w:rsidRPr="000662D1">
        <w:rPr>
          <w:b/>
          <w:i/>
          <w:u w:val="single"/>
        </w:rPr>
        <w:t>Условиями выпуска.</w:t>
      </w:r>
    </w:p>
    <w:p w14:paraId="768D4602" w14:textId="77777777" w:rsidR="00120992" w:rsidRPr="00120992" w:rsidRDefault="00120992" w:rsidP="00120992">
      <w:pPr>
        <w:adjustRightInd w:val="0"/>
        <w:ind w:firstLine="540"/>
        <w:jc w:val="both"/>
        <w:rPr>
          <w:b/>
          <w:i/>
          <w:u w:val="single"/>
        </w:rPr>
      </w:pPr>
      <w:r w:rsidRPr="00120992">
        <w:rPr>
          <w:b/>
          <w:i/>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w:t>
      </w:r>
      <w:r w:rsidRPr="00120992">
        <w:rPr>
          <w:b/>
          <w:i/>
          <w:u w:val="single"/>
        </w:rPr>
        <w:t>будет определено соответствующими Условиями выпуска.</w:t>
      </w:r>
    </w:p>
    <w:p w14:paraId="24C3C1AD" w14:textId="77777777" w:rsidR="00120992" w:rsidRPr="00120992" w:rsidRDefault="00120992" w:rsidP="00120992">
      <w:pPr>
        <w:adjustRightInd w:val="0"/>
        <w:ind w:firstLine="540"/>
        <w:jc w:val="both"/>
        <w:rPr>
          <w:b/>
          <w:i/>
        </w:rPr>
      </w:pPr>
      <w:r w:rsidRPr="00120992">
        <w:rPr>
          <w:b/>
          <w:i/>
          <w:u w:val="single"/>
        </w:rPr>
        <w:t xml:space="preserve">В Условиях выпуска </w:t>
      </w:r>
      <w:r w:rsidRPr="00120992">
        <w:rPr>
          <w:b/>
          <w:i/>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04E9C293" w14:textId="77777777" w:rsidR="00120992" w:rsidRPr="00120992" w:rsidRDefault="00120992" w:rsidP="00120992">
      <w:pPr>
        <w:ind w:firstLine="540"/>
        <w:jc w:val="both"/>
        <w:rPr>
          <w:b/>
          <w:i/>
          <w:color w:val="FF0000"/>
        </w:rPr>
      </w:pPr>
    </w:p>
    <w:p w14:paraId="16DA21C6" w14:textId="77777777" w:rsidR="00120992" w:rsidRPr="00120992" w:rsidRDefault="00120992" w:rsidP="00120992">
      <w:pPr>
        <w:adjustRightInd w:val="0"/>
        <w:ind w:firstLine="540"/>
        <w:jc w:val="both"/>
        <w:rPr>
          <w:rFonts w:eastAsia="Calibri"/>
          <w:b/>
          <w:i/>
        </w:rPr>
      </w:pPr>
      <w:r w:rsidRPr="00120992">
        <w:rPr>
          <w:rFonts w:eastAsia="Calibri"/>
          <w:b/>
          <w:i/>
        </w:rPr>
        <w:t>Досрочное погашение Биржевых облигаций по усмотрению Эмитента осуществляется в отношении всех Биржевых облигаций отдельного выпуска.</w:t>
      </w:r>
    </w:p>
    <w:p w14:paraId="494E6E63" w14:textId="77777777" w:rsidR="00120992" w:rsidRPr="00120992" w:rsidRDefault="00120992" w:rsidP="00120992">
      <w:pPr>
        <w:adjustRightInd w:val="0"/>
        <w:ind w:firstLine="567"/>
        <w:jc w:val="both"/>
        <w:rPr>
          <w:rFonts w:eastAsia="Calibri"/>
          <w:i/>
        </w:rPr>
      </w:pPr>
    </w:p>
    <w:p w14:paraId="60EDB46A" w14:textId="77777777" w:rsidR="00120992" w:rsidRPr="00120992" w:rsidRDefault="00120992" w:rsidP="00120992">
      <w:pPr>
        <w:adjustRightInd w:val="0"/>
        <w:ind w:firstLine="567"/>
        <w:jc w:val="both"/>
        <w:rPr>
          <w:rFonts w:eastAsia="Calibri"/>
          <w:b/>
          <w:i/>
        </w:rPr>
      </w:pPr>
      <w:r w:rsidRPr="00120992">
        <w:rPr>
          <w:rFonts w:eastAsia="Calibri"/>
          <w:b/>
          <w:i/>
        </w:rPr>
        <w:t>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w:t>
      </w:r>
      <w:r w:rsidRPr="00120992">
        <w:rPr>
          <w:b/>
          <w:bCs/>
          <w:i/>
          <w:iCs/>
          <w:color w:val="000000"/>
          <w:spacing w:val="-1"/>
          <w:kern w:val="3276"/>
          <w:position w:val="-1"/>
          <w:szCs w:val="22"/>
        </w:rPr>
        <w:t xml:space="preserve"> а также </w:t>
      </w:r>
      <w:r w:rsidRPr="00120992">
        <w:rPr>
          <w:b/>
          <w:i/>
          <w:color w:val="000000"/>
          <w:spacing w:val="-1"/>
          <w:kern w:val="3276"/>
          <w:position w:val="-1"/>
        </w:rPr>
        <w:t xml:space="preserve">наличие или отсутствие премии, уплачиваемой сверх стоимости </w:t>
      </w:r>
      <w:r w:rsidRPr="00120992">
        <w:rPr>
          <w:b/>
          <w:bCs/>
          <w:i/>
          <w:iCs/>
          <w:color w:val="000000"/>
          <w:spacing w:val="-1"/>
          <w:kern w:val="3276"/>
          <w:position w:val="-1"/>
          <w:szCs w:val="22"/>
        </w:rPr>
        <w:t>досрочного погашения</w:t>
      </w:r>
      <w:r w:rsidRPr="00120992">
        <w:rPr>
          <w:b/>
          <w:i/>
          <w:color w:val="000000"/>
          <w:spacing w:val="-1"/>
          <w:kern w:val="3276"/>
          <w:position w:val="-1"/>
        </w:rPr>
        <w:t xml:space="preserve"> </w:t>
      </w:r>
      <w:r w:rsidRPr="00120992">
        <w:rPr>
          <w:b/>
          <w:bCs/>
          <w:i/>
          <w:iCs/>
          <w:color w:val="000000"/>
          <w:spacing w:val="-1"/>
          <w:kern w:val="3276"/>
          <w:position w:val="-1"/>
          <w:szCs w:val="22"/>
        </w:rPr>
        <w:t xml:space="preserve">Биржевых облигаций (в случае ее наличия, размер премии </w:t>
      </w:r>
      <w:r w:rsidRPr="00120992">
        <w:rPr>
          <w:b/>
          <w:i/>
          <w:color w:val="000000"/>
          <w:spacing w:val="-1"/>
          <w:kern w:val="3276"/>
          <w:position w:val="-1"/>
        </w:rPr>
        <w:t xml:space="preserve">в процентах от номинальной стоимости </w:t>
      </w:r>
      <w:r w:rsidRPr="00120992">
        <w:rPr>
          <w:b/>
          <w:bCs/>
          <w:i/>
          <w:iCs/>
          <w:color w:val="000000"/>
          <w:spacing w:val="-1"/>
          <w:kern w:val="3276"/>
          <w:position w:val="-1"/>
          <w:szCs w:val="22"/>
        </w:rPr>
        <w:t>Биржевых облигаций)</w:t>
      </w:r>
      <w:r w:rsidRPr="00120992">
        <w:rPr>
          <w:rFonts w:eastAsia="Calibri"/>
          <w:b/>
          <w:i/>
        </w:rPr>
        <w:t>.</w:t>
      </w:r>
    </w:p>
    <w:p w14:paraId="1A2F284B" w14:textId="77777777" w:rsidR="00120992" w:rsidRPr="00120992" w:rsidRDefault="00120992" w:rsidP="00120992">
      <w:pPr>
        <w:adjustRightInd w:val="0"/>
        <w:ind w:firstLine="567"/>
        <w:jc w:val="both"/>
        <w:rPr>
          <w:rFonts w:eastAsia="Calibri"/>
          <w:b/>
          <w:i/>
        </w:rPr>
      </w:pPr>
      <w:r w:rsidRPr="00120992">
        <w:rPr>
          <w:rFonts w:eastAsia="Calibri"/>
          <w:b/>
          <w:i/>
        </w:rPr>
        <w:t>Данное решение принимается единоличным исполнительным органом Эмитента.</w:t>
      </w:r>
    </w:p>
    <w:p w14:paraId="1E297A4C"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845802A"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5D529AD5" w14:textId="77777777" w:rsidR="00120992" w:rsidRPr="00120992" w:rsidRDefault="00120992" w:rsidP="00120992">
      <w:pPr>
        <w:adjustRightInd w:val="0"/>
        <w:ind w:firstLine="567"/>
        <w:jc w:val="both"/>
        <w:rPr>
          <w:rFonts w:eastAsia="Calibri"/>
          <w:b/>
          <w:i/>
        </w:rPr>
      </w:pPr>
      <w:r w:rsidRPr="00120992">
        <w:rPr>
          <w:rFonts w:eastAsia="Calibri"/>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450AB379" w14:textId="77777777" w:rsidR="00120992" w:rsidRPr="00120992" w:rsidRDefault="00120992" w:rsidP="00120992">
      <w:pPr>
        <w:adjustRightInd w:val="0"/>
        <w:ind w:firstLine="567"/>
        <w:jc w:val="both"/>
        <w:rPr>
          <w:rFonts w:eastAsia="Calibri"/>
          <w:b/>
          <w:i/>
        </w:rPr>
      </w:pPr>
      <w:r w:rsidRPr="00120992">
        <w:rPr>
          <w:rFonts w:eastAsia="Calibri"/>
          <w:b/>
          <w:i/>
        </w:rPr>
        <w:t>О досрочном погашении облигаций Эмитент уведомляет Биржу и НРД в дату принятия соответствующего решения.</w:t>
      </w:r>
    </w:p>
    <w:p w14:paraId="4693F77B" w14:textId="77777777" w:rsidR="00120992" w:rsidRPr="00120992" w:rsidRDefault="00120992" w:rsidP="00120992">
      <w:pPr>
        <w:adjustRightInd w:val="0"/>
        <w:ind w:firstLine="567"/>
        <w:jc w:val="both"/>
        <w:rPr>
          <w:rFonts w:eastAsia="Calibri"/>
        </w:rPr>
      </w:pPr>
    </w:p>
    <w:p w14:paraId="358A114F" w14:textId="77777777" w:rsidR="00120992" w:rsidRPr="00120992" w:rsidRDefault="00120992" w:rsidP="00120992">
      <w:pPr>
        <w:adjustRightInd w:val="0"/>
        <w:ind w:firstLine="567"/>
        <w:jc w:val="both"/>
        <w:rPr>
          <w:rFonts w:eastAsia="Calibri"/>
        </w:rPr>
      </w:pPr>
      <w:r w:rsidRPr="00120992">
        <w:rPr>
          <w:rFonts w:eastAsia="Calibri"/>
        </w:rPr>
        <w:t>Порядок раскрытия информации о принятии решения о возможности досрочного погашения облигаций по усмотрению Эмитента:</w:t>
      </w:r>
    </w:p>
    <w:p w14:paraId="0CC6E58F" w14:textId="77777777" w:rsidR="00120992" w:rsidRPr="00120992" w:rsidRDefault="00120992" w:rsidP="00120992">
      <w:pPr>
        <w:adjustRightInd w:val="0"/>
        <w:ind w:firstLine="567"/>
        <w:jc w:val="both"/>
        <w:rPr>
          <w:rFonts w:eastAsia="Calibri"/>
          <w:b/>
          <w:i/>
        </w:rPr>
      </w:pPr>
      <w:r w:rsidRPr="00120992">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w:t>
      </w:r>
      <w:r w:rsidR="001C2945">
        <w:rPr>
          <w:rFonts w:eastAsia="Calibri"/>
          <w:b/>
          <w:i/>
        </w:rPr>
        <w:t xml:space="preserve">в </w:t>
      </w:r>
      <w:r w:rsidR="00413062">
        <w:rPr>
          <w:rFonts w:eastAsia="Calibri"/>
          <w:b/>
          <w:i/>
        </w:rPr>
        <w:t xml:space="preserve">порядке </w:t>
      </w:r>
      <w:r w:rsidR="001C2945">
        <w:rPr>
          <w:rFonts w:eastAsia="Calibri"/>
          <w:b/>
          <w:i/>
        </w:rPr>
        <w:t>и</w:t>
      </w:r>
      <w:r w:rsidR="00413062">
        <w:rPr>
          <w:rFonts w:eastAsia="Calibri"/>
          <w:b/>
          <w:i/>
        </w:rPr>
        <w:t xml:space="preserve"> сроки, указанные в</w:t>
      </w:r>
      <w:r w:rsidR="00413062" w:rsidRPr="000662D1">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 xml:space="preserve">. </w:t>
      </w:r>
    </w:p>
    <w:p w14:paraId="45615AF7" w14:textId="77777777" w:rsidR="00120992" w:rsidRPr="00120992" w:rsidRDefault="00120992" w:rsidP="00120992">
      <w:pPr>
        <w:adjustRightInd w:val="0"/>
        <w:ind w:firstLine="567"/>
        <w:jc w:val="both"/>
        <w:rPr>
          <w:rFonts w:eastAsia="Calibri"/>
          <w:b/>
          <w:i/>
        </w:rPr>
      </w:pPr>
      <w:r w:rsidRPr="00120992">
        <w:rPr>
          <w:rFonts w:eastAsia="Calibri"/>
          <w:b/>
          <w:i/>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42EBA287" w14:textId="77777777" w:rsidR="00120992" w:rsidRPr="00120992" w:rsidRDefault="00120992" w:rsidP="00120992">
      <w:pPr>
        <w:adjustRightInd w:val="0"/>
        <w:ind w:firstLine="567"/>
        <w:jc w:val="both"/>
        <w:rPr>
          <w:rFonts w:eastAsia="Calibri"/>
        </w:rPr>
      </w:pPr>
    </w:p>
    <w:p w14:paraId="64C6E4FD" w14:textId="77777777" w:rsidR="00120992" w:rsidRPr="00120992" w:rsidRDefault="00120992" w:rsidP="00120992">
      <w:pPr>
        <w:widowControl w:val="0"/>
        <w:autoSpaceDE/>
        <w:autoSpaceDN/>
        <w:ind w:firstLine="540"/>
        <w:jc w:val="both"/>
      </w:pPr>
      <w:r w:rsidRPr="00120992">
        <w:t xml:space="preserve">Стоимость (порядок определения стоимости) досрочного погашения: </w:t>
      </w:r>
    </w:p>
    <w:p w14:paraId="3D4BB6D8" w14:textId="77777777" w:rsidR="00120992" w:rsidRPr="00120992" w:rsidRDefault="00120992" w:rsidP="00120992">
      <w:pPr>
        <w:adjustRightInd w:val="0"/>
        <w:ind w:firstLine="567"/>
        <w:jc w:val="both"/>
        <w:rPr>
          <w:rFonts w:eastAsia="Calibri"/>
          <w:b/>
          <w:i/>
        </w:rPr>
      </w:pPr>
      <w:r w:rsidRPr="00120992">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1CB25CC1" w14:textId="77777777" w:rsidR="00120992" w:rsidRPr="00120992" w:rsidRDefault="00120992" w:rsidP="00120992">
      <w:pPr>
        <w:autoSpaceDE/>
        <w:autoSpaceDN/>
        <w:ind w:firstLine="540"/>
        <w:jc w:val="both"/>
        <w:rPr>
          <w:rFonts w:eastAsia="MS Mincho"/>
          <w:b/>
          <w:i/>
          <w:lang w:val="x-none" w:eastAsia="en-US"/>
        </w:rPr>
      </w:pPr>
      <w:r w:rsidRPr="00120992">
        <w:rPr>
          <w:rFonts w:eastAsia="MS Mincho"/>
          <w:b/>
          <w:bCs/>
          <w:i/>
          <w:lang w:eastAsia="en-US"/>
        </w:rPr>
        <w:t>Также сверх стоимости досрочного погашения Биржевых облигаций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120992">
        <w:rPr>
          <w:rFonts w:eastAsia="MS Mincho"/>
          <w:b/>
          <w:bCs/>
          <w:i/>
          <w:iCs/>
          <w:lang w:eastAsia="en-US"/>
        </w:rPr>
        <w:t xml:space="preserve">. </w:t>
      </w:r>
    </w:p>
    <w:p w14:paraId="019D1B41" w14:textId="77777777" w:rsidR="00120992" w:rsidRPr="00120992" w:rsidRDefault="00120992" w:rsidP="00120992">
      <w:pPr>
        <w:adjustRightInd w:val="0"/>
        <w:ind w:firstLine="567"/>
        <w:jc w:val="both"/>
        <w:rPr>
          <w:rFonts w:eastAsia="Calibri"/>
        </w:rPr>
      </w:pPr>
    </w:p>
    <w:p w14:paraId="032B3681" w14:textId="77777777" w:rsidR="00120992" w:rsidRPr="00120992" w:rsidRDefault="00120992" w:rsidP="00120992">
      <w:pPr>
        <w:adjustRightInd w:val="0"/>
        <w:ind w:firstLine="567"/>
        <w:jc w:val="both"/>
        <w:rPr>
          <w:rFonts w:eastAsia="Calibri"/>
        </w:rPr>
      </w:pPr>
      <w:r w:rsidRPr="00120992">
        <w:rPr>
          <w:rFonts w:eastAsia="Calibri"/>
        </w:rPr>
        <w:t xml:space="preserve">Срок (порядок определения срока), в течение которого Биржевые облигации могут быть досрочно погашены Эмитентом: </w:t>
      </w:r>
    </w:p>
    <w:p w14:paraId="2BD69495" w14:textId="77777777" w:rsidR="00120992" w:rsidRPr="00120992" w:rsidRDefault="00120992" w:rsidP="00120992">
      <w:pPr>
        <w:adjustRightInd w:val="0"/>
        <w:ind w:firstLine="567"/>
        <w:jc w:val="both"/>
        <w:rPr>
          <w:rFonts w:eastAsia="Calibri"/>
          <w:b/>
          <w:i/>
        </w:rPr>
      </w:pPr>
      <w:r w:rsidRPr="00120992">
        <w:rPr>
          <w:rFonts w:eastAsia="Calibri"/>
          <w:b/>
          <w:i/>
        </w:rPr>
        <w:t>Досрочное погашение Биржевых облигаций допускается только после полной оплаты Биржевых облигаций.</w:t>
      </w:r>
    </w:p>
    <w:p w14:paraId="620EF36D" w14:textId="77777777" w:rsidR="00120992" w:rsidRPr="00120992" w:rsidRDefault="00120992" w:rsidP="00120992">
      <w:pPr>
        <w:adjustRightInd w:val="0"/>
        <w:ind w:firstLine="567"/>
        <w:jc w:val="both"/>
        <w:rPr>
          <w:rFonts w:eastAsia="Calibri"/>
        </w:rPr>
      </w:pPr>
    </w:p>
    <w:p w14:paraId="729D7F3D" w14:textId="77777777" w:rsidR="00120992" w:rsidRPr="00120992" w:rsidRDefault="00120992" w:rsidP="00120992">
      <w:pPr>
        <w:adjustRightInd w:val="0"/>
        <w:ind w:firstLine="567"/>
        <w:jc w:val="both"/>
        <w:rPr>
          <w:rFonts w:eastAsia="Calibri"/>
        </w:rPr>
      </w:pPr>
      <w:r w:rsidRPr="00120992">
        <w:rPr>
          <w:rFonts w:eastAsia="Calibri"/>
        </w:rPr>
        <w:t>Дата начала досрочного погашения:</w:t>
      </w:r>
    </w:p>
    <w:p w14:paraId="1F273934"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3ECA450D" w14:textId="77777777" w:rsidR="00120992" w:rsidRPr="00120992" w:rsidRDefault="00120992" w:rsidP="00120992">
      <w:pPr>
        <w:adjustRightInd w:val="0"/>
        <w:ind w:firstLine="567"/>
        <w:jc w:val="both"/>
        <w:rPr>
          <w:rFonts w:eastAsia="Calibri"/>
          <w:i/>
        </w:rPr>
      </w:pPr>
    </w:p>
    <w:p w14:paraId="70C7D04C" w14:textId="77777777" w:rsidR="00120992" w:rsidRPr="00120992" w:rsidRDefault="00120992" w:rsidP="00120992">
      <w:pPr>
        <w:adjustRightInd w:val="0"/>
        <w:ind w:firstLine="567"/>
        <w:jc w:val="both"/>
        <w:rPr>
          <w:rFonts w:eastAsia="Calibri"/>
        </w:rPr>
      </w:pPr>
      <w:r w:rsidRPr="00120992">
        <w:rPr>
          <w:rFonts w:eastAsia="Calibri"/>
        </w:rPr>
        <w:t>Дата окончания досрочного погашения:</w:t>
      </w:r>
    </w:p>
    <w:p w14:paraId="3C8EE5E0"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досрочного погашения Биржевых облигаций совпадают.</w:t>
      </w:r>
    </w:p>
    <w:p w14:paraId="51159C5D" w14:textId="77777777" w:rsidR="00120992" w:rsidRPr="00120992" w:rsidRDefault="00120992" w:rsidP="00120992">
      <w:pPr>
        <w:adjustRightInd w:val="0"/>
        <w:ind w:firstLine="567"/>
        <w:jc w:val="both"/>
        <w:rPr>
          <w:rFonts w:eastAsia="Calibri"/>
        </w:rPr>
      </w:pPr>
    </w:p>
    <w:p w14:paraId="451C7B65"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досрочного погашения Биржевых облигаций: </w:t>
      </w:r>
    </w:p>
    <w:p w14:paraId="70B6A2D6"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2991E115" w14:textId="77777777" w:rsidR="00120992" w:rsidRPr="00120992" w:rsidRDefault="00120992" w:rsidP="00120992">
      <w:pPr>
        <w:adjustRightInd w:val="0"/>
        <w:ind w:firstLine="567"/>
        <w:jc w:val="both"/>
        <w:rPr>
          <w:rFonts w:eastAsia="Calibri"/>
          <w:b/>
          <w:i/>
        </w:rPr>
      </w:pPr>
      <w:r w:rsidRPr="00120992">
        <w:rPr>
          <w:rFonts w:eastAsia="Calibri"/>
          <w:b/>
          <w:i/>
        </w:rPr>
        <w:t xml:space="preserve">После досрочного погашения Эмитентом Биржевых облигаций Эмитент раскрывает информацию </w:t>
      </w:r>
      <w:r w:rsidRPr="00120992">
        <w:rPr>
          <w:rFonts w:eastAsia="Calibri"/>
          <w:b/>
          <w:i/>
          <w:iCs/>
          <w:lang w:eastAsia="en-US"/>
        </w:rPr>
        <w:t>об итогах досрочного погашения</w:t>
      </w:r>
      <w:r w:rsidRPr="00120992">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5C74A77D" w14:textId="77777777" w:rsidR="00120992" w:rsidRPr="00120992" w:rsidRDefault="00120992" w:rsidP="00120992">
      <w:pPr>
        <w:adjustRightInd w:val="0"/>
        <w:ind w:firstLine="567"/>
        <w:jc w:val="both"/>
        <w:rPr>
          <w:rFonts w:eastAsia="Calibri"/>
          <w:i/>
        </w:rPr>
      </w:pPr>
    </w:p>
    <w:p w14:paraId="024A3D7B" w14:textId="77777777" w:rsidR="00120992" w:rsidRPr="00120992" w:rsidRDefault="00120992" w:rsidP="00120992">
      <w:pPr>
        <w:adjustRightInd w:val="0"/>
        <w:ind w:firstLine="567"/>
        <w:jc w:val="both"/>
        <w:rPr>
          <w:rFonts w:eastAsia="Calibri"/>
          <w:b/>
          <w:i/>
        </w:rPr>
      </w:pPr>
      <w:r w:rsidRPr="00120992">
        <w:rPr>
          <w:rFonts w:eastAsia="Calibri"/>
          <w:b/>
          <w:i/>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75254DB4" w14:textId="77777777" w:rsidR="00120992" w:rsidRPr="00120992" w:rsidRDefault="00120992" w:rsidP="00120992">
      <w:pPr>
        <w:adjustRightInd w:val="0"/>
        <w:ind w:firstLine="567"/>
        <w:jc w:val="both"/>
        <w:rPr>
          <w:rFonts w:eastAsia="Calibri"/>
          <w:b/>
          <w:i/>
        </w:rPr>
      </w:pPr>
      <w:r w:rsidRPr="00120992">
        <w:rPr>
          <w:rFonts w:eastAsia="Calibri"/>
          <w:b/>
          <w:i/>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3322F12C" w14:textId="77777777" w:rsidR="00120992" w:rsidRPr="00120992" w:rsidRDefault="00120992" w:rsidP="00120992">
      <w:pPr>
        <w:adjustRightInd w:val="0"/>
        <w:ind w:firstLine="567"/>
        <w:jc w:val="both"/>
        <w:rPr>
          <w:rFonts w:eastAsia="Calibri"/>
          <w:b/>
          <w:i/>
        </w:rPr>
      </w:pPr>
      <w:r w:rsidRPr="00120992">
        <w:rPr>
          <w:rFonts w:eastAsia="Calibri"/>
          <w:b/>
          <w:i/>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5E8AFC6D"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1502BA77" w14:textId="77777777" w:rsidR="00120992" w:rsidRPr="00120992" w:rsidRDefault="00120992" w:rsidP="00120992">
      <w:pPr>
        <w:adjustRightInd w:val="0"/>
        <w:ind w:firstLine="567"/>
        <w:jc w:val="both"/>
        <w:rPr>
          <w:rFonts w:eastAsia="Calibri"/>
        </w:rPr>
      </w:pPr>
    </w:p>
    <w:p w14:paraId="24B82B0B" w14:textId="77777777" w:rsidR="00120992" w:rsidRPr="00120992" w:rsidRDefault="00120992" w:rsidP="00120992">
      <w:pPr>
        <w:adjustRightInd w:val="0"/>
        <w:ind w:firstLine="567"/>
        <w:jc w:val="both"/>
        <w:rPr>
          <w:rFonts w:eastAsia="Calibri"/>
        </w:rPr>
      </w:pPr>
      <w:r w:rsidRPr="00120992">
        <w:rPr>
          <w:rFonts w:eastAsia="Calibri"/>
        </w:rPr>
        <w:t>Стоимость (порядок определения стоимости) частичного досрочного погашения Биржевых облигаций по усмотрению эмитента:</w:t>
      </w:r>
    </w:p>
    <w:p w14:paraId="4858073C" w14:textId="77777777" w:rsidR="00120992" w:rsidRPr="00120992" w:rsidRDefault="00120992" w:rsidP="00120992">
      <w:pPr>
        <w:adjustRightInd w:val="0"/>
        <w:ind w:firstLine="567"/>
        <w:jc w:val="both"/>
        <w:rPr>
          <w:rFonts w:eastAsia="Calibri"/>
          <w:b/>
          <w:i/>
        </w:rPr>
      </w:pPr>
      <w:r w:rsidRPr="00120992">
        <w:rPr>
          <w:rFonts w:eastAsia="Calibri"/>
          <w:b/>
          <w:i/>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741A5226" w14:textId="77777777" w:rsidR="00120992" w:rsidRPr="00120992" w:rsidRDefault="00120992" w:rsidP="00120992">
      <w:pPr>
        <w:adjustRightInd w:val="0"/>
        <w:ind w:firstLine="567"/>
        <w:jc w:val="both"/>
        <w:rPr>
          <w:rFonts w:eastAsia="Calibri"/>
          <w:b/>
          <w:i/>
        </w:rPr>
      </w:pPr>
      <w:r w:rsidRPr="00120992">
        <w:rPr>
          <w:rFonts w:eastAsia="Calibri"/>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30CE7557" w14:textId="77777777" w:rsidR="00120992" w:rsidRPr="00120992" w:rsidRDefault="00120992" w:rsidP="00120992">
      <w:pPr>
        <w:adjustRightInd w:val="0"/>
        <w:ind w:firstLine="567"/>
        <w:jc w:val="both"/>
        <w:rPr>
          <w:rFonts w:eastAsia="Calibri"/>
          <w:i/>
        </w:rPr>
      </w:pPr>
    </w:p>
    <w:p w14:paraId="7B78560E" w14:textId="77777777" w:rsidR="00120992" w:rsidRPr="00120992" w:rsidRDefault="00120992" w:rsidP="00120992">
      <w:pPr>
        <w:adjustRightInd w:val="0"/>
        <w:ind w:firstLine="567"/>
        <w:jc w:val="both"/>
        <w:rPr>
          <w:rFonts w:eastAsia="Calibri"/>
        </w:rPr>
      </w:pPr>
      <w:r w:rsidRPr="00120992">
        <w:rPr>
          <w:rFonts w:eastAsia="Calibri"/>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528A53EA" w14:textId="77777777" w:rsidR="00120992" w:rsidRPr="00120992" w:rsidRDefault="00120992" w:rsidP="00120992">
      <w:pPr>
        <w:adjustRightInd w:val="0"/>
        <w:ind w:firstLine="567"/>
        <w:jc w:val="both"/>
        <w:rPr>
          <w:rFonts w:eastAsia="Calibri"/>
          <w:b/>
          <w:i/>
        </w:rPr>
      </w:pPr>
      <w:r w:rsidRPr="00120992">
        <w:rPr>
          <w:rFonts w:eastAsia="Calibri"/>
          <w:b/>
          <w:i/>
        </w:rPr>
        <w:t>Частичное досрочное погашение Биржевых облигаций допускается только после полной оплаты Биржевых облигаций.</w:t>
      </w:r>
    </w:p>
    <w:p w14:paraId="1FC22987" w14:textId="77777777" w:rsidR="00120992" w:rsidRPr="00120992" w:rsidRDefault="00120992" w:rsidP="00120992">
      <w:pPr>
        <w:adjustRightInd w:val="0"/>
        <w:ind w:firstLine="567"/>
        <w:jc w:val="both"/>
        <w:rPr>
          <w:rFonts w:eastAsia="Calibri"/>
        </w:rPr>
      </w:pPr>
      <w:r w:rsidRPr="00120992">
        <w:rPr>
          <w:rFonts w:eastAsia="Calibri"/>
        </w:rPr>
        <w:t>Дата начала частичного досрочного погашения Биржевых облигаций по усмотрению Эмитента:</w:t>
      </w:r>
    </w:p>
    <w:p w14:paraId="76BFDAA2"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39337AB4" w14:textId="77777777" w:rsidR="00120992" w:rsidRPr="00120992" w:rsidRDefault="00120992" w:rsidP="00120992">
      <w:pPr>
        <w:adjustRightInd w:val="0"/>
        <w:ind w:firstLine="567"/>
        <w:jc w:val="both"/>
        <w:rPr>
          <w:rFonts w:eastAsia="Calibri"/>
        </w:rPr>
      </w:pPr>
      <w:r w:rsidRPr="00120992">
        <w:rPr>
          <w:rFonts w:eastAsia="Calibri"/>
        </w:rPr>
        <w:t>Дата окончания частичного досрочного погашения Биржевых облигаций по усмотрению Эмитента:</w:t>
      </w:r>
    </w:p>
    <w:p w14:paraId="06F71CFE"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частичного досрочного погашения Биржевых облигаций совпадают.</w:t>
      </w:r>
    </w:p>
    <w:p w14:paraId="511FE855" w14:textId="77777777" w:rsidR="00120992" w:rsidRPr="00120992" w:rsidRDefault="00120992" w:rsidP="00120992">
      <w:pPr>
        <w:adjustRightInd w:val="0"/>
        <w:ind w:firstLine="567"/>
        <w:jc w:val="both"/>
        <w:rPr>
          <w:rFonts w:eastAsia="Calibri"/>
        </w:rPr>
      </w:pPr>
    </w:p>
    <w:p w14:paraId="5020D739"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частичного досрочного погашения Биржевых облигаций: </w:t>
      </w:r>
    </w:p>
    <w:p w14:paraId="16ED9773"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частичном досрочном погашении Биржевых облигаций раскрывается </w:t>
      </w:r>
      <w:r w:rsidR="001C2945">
        <w:rPr>
          <w:rFonts w:eastAsia="Calibri"/>
          <w:b/>
          <w:i/>
        </w:rPr>
        <w:t xml:space="preserve">в </w:t>
      </w:r>
      <w:r w:rsidR="00413062">
        <w:rPr>
          <w:rFonts w:eastAsia="Calibri"/>
          <w:b/>
          <w:i/>
        </w:rPr>
        <w:t xml:space="preserve">порядке </w:t>
      </w:r>
      <w:r w:rsidR="001C2945">
        <w:rPr>
          <w:rFonts w:eastAsia="Calibri"/>
          <w:b/>
          <w:i/>
        </w:rPr>
        <w:t>и</w:t>
      </w:r>
      <w:r w:rsidR="00413062">
        <w:rPr>
          <w:rFonts w:eastAsia="Calibri"/>
          <w:b/>
          <w:i/>
        </w:rPr>
        <w:t xml:space="preserve"> сроки, указанные в</w:t>
      </w:r>
      <w:r w:rsidR="00413062" w:rsidRPr="000662D1" w:rsidDel="00063B86">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w:t>
      </w:r>
    </w:p>
    <w:p w14:paraId="33D7E647" w14:textId="77777777" w:rsidR="00120992" w:rsidRPr="00120992" w:rsidRDefault="00120992" w:rsidP="00120992">
      <w:pPr>
        <w:adjustRightInd w:val="0"/>
        <w:ind w:firstLine="567"/>
        <w:jc w:val="both"/>
        <w:rPr>
          <w:rFonts w:eastAsia="Calibri"/>
          <w:i/>
        </w:rPr>
      </w:pPr>
      <w:r w:rsidRPr="00120992">
        <w:rPr>
          <w:rFonts w:eastAsia="Calibri"/>
          <w:b/>
          <w:i/>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120992">
        <w:rPr>
          <w:rFonts w:eastAsia="Calibri"/>
          <w:i/>
        </w:rPr>
        <w:t xml:space="preserve"> </w:t>
      </w:r>
      <w:r w:rsidRPr="00120992">
        <w:rPr>
          <w:b/>
          <w:i/>
        </w:rPr>
        <w:t xml:space="preserve">и п. 8.11 Проспекта. </w:t>
      </w:r>
    </w:p>
    <w:p w14:paraId="7CAA00EA" w14:textId="77777777" w:rsidR="00120992" w:rsidRPr="00120992" w:rsidRDefault="00120992" w:rsidP="00120992">
      <w:pPr>
        <w:adjustRightInd w:val="0"/>
        <w:ind w:firstLine="567"/>
        <w:jc w:val="both"/>
        <w:rPr>
          <w:rFonts w:eastAsia="Calibri"/>
          <w:i/>
        </w:rPr>
      </w:pPr>
    </w:p>
    <w:p w14:paraId="20F20A05" w14:textId="77777777" w:rsidR="00120992" w:rsidRPr="00120992" w:rsidRDefault="00120992" w:rsidP="00120992">
      <w:pPr>
        <w:adjustRightInd w:val="0"/>
        <w:ind w:firstLine="567"/>
        <w:jc w:val="both"/>
        <w:rPr>
          <w:rFonts w:eastAsia="Calibri"/>
          <w:b/>
          <w:i/>
        </w:rPr>
      </w:pPr>
      <w:r w:rsidRPr="00120992">
        <w:rPr>
          <w:rFonts w:eastAsia="Calibri"/>
          <w:b/>
          <w:i/>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007722C9" w14:textId="77777777" w:rsidR="00120992" w:rsidRPr="00120992" w:rsidRDefault="00120992" w:rsidP="00120992">
      <w:pPr>
        <w:adjustRightInd w:val="0"/>
        <w:ind w:firstLine="567"/>
        <w:jc w:val="both"/>
        <w:rPr>
          <w:rFonts w:eastAsia="Calibri"/>
        </w:rPr>
      </w:pPr>
    </w:p>
    <w:p w14:paraId="757E18A3" w14:textId="77777777" w:rsidR="00120992" w:rsidRPr="00120992" w:rsidRDefault="00120992" w:rsidP="00120992">
      <w:pPr>
        <w:adjustRightInd w:val="0"/>
        <w:ind w:firstLine="567"/>
        <w:jc w:val="both"/>
        <w:rPr>
          <w:rFonts w:eastAsia="Calibri"/>
          <w:b/>
          <w:i/>
        </w:rPr>
      </w:pPr>
      <w:r w:rsidRPr="00120992">
        <w:rPr>
          <w:rFonts w:eastAsia="Calibri"/>
          <w:b/>
          <w:i/>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01841816" w14:textId="77777777" w:rsidR="00120992" w:rsidRPr="00120992" w:rsidRDefault="00120992" w:rsidP="00120992">
      <w:pPr>
        <w:adjustRightInd w:val="0"/>
        <w:ind w:firstLine="567"/>
        <w:jc w:val="both"/>
        <w:rPr>
          <w:rFonts w:eastAsia="Calibri"/>
          <w:b/>
          <w:i/>
        </w:rPr>
      </w:pPr>
      <w:r w:rsidRPr="00120992">
        <w:rPr>
          <w:rFonts w:eastAsia="Calibri"/>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39CAE2D" w14:textId="77777777" w:rsidR="00120992" w:rsidRPr="00120992" w:rsidRDefault="00120992" w:rsidP="00120992">
      <w:pPr>
        <w:adjustRightInd w:val="0"/>
        <w:ind w:firstLine="567"/>
        <w:jc w:val="both"/>
        <w:rPr>
          <w:rFonts w:eastAsia="Calibri"/>
          <w:b/>
          <w:i/>
        </w:rPr>
      </w:pPr>
      <w:r w:rsidRPr="00120992">
        <w:rPr>
          <w:rFonts w:eastAsia="Calibri"/>
          <w:b/>
          <w:i/>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w:t>
      </w:r>
      <w:r w:rsidRPr="00120992">
        <w:rPr>
          <w:rFonts w:eastAsia="Calibri"/>
          <w:b/>
          <w:i/>
          <w:iCs/>
          <w:lang w:eastAsia="en-US"/>
        </w:rPr>
        <w:t>принятия</w:t>
      </w:r>
      <w:r w:rsidRPr="00120992">
        <w:rPr>
          <w:rFonts w:eastAsia="Calibri"/>
          <w:b/>
          <w:i/>
        </w:rPr>
        <w:t xml:space="preserve"> соответствующего </w:t>
      </w:r>
      <w:r w:rsidRPr="00120992">
        <w:rPr>
          <w:rFonts w:eastAsia="Calibri"/>
          <w:b/>
          <w:i/>
          <w:iCs/>
          <w:lang w:eastAsia="en-US"/>
        </w:rPr>
        <w:t>решения</w:t>
      </w:r>
      <w:r w:rsidRPr="00120992">
        <w:rPr>
          <w:rFonts w:eastAsia="Calibri"/>
          <w:b/>
          <w:i/>
        </w:rPr>
        <w:t>.</w:t>
      </w:r>
    </w:p>
    <w:p w14:paraId="6CD2D84D" w14:textId="77777777" w:rsidR="00120992" w:rsidRPr="00120992" w:rsidRDefault="00120992" w:rsidP="00120992">
      <w:pPr>
        <w:adjustRightInd w:val="0"/>
        <w:ind w:firstLine="567"/>
        <w:jc w:val="both"/>
        <w:rPr>
          <w:rFonts w:eastAsia="Calibri"/>
          <w:b/>
          <w:i/>
        </w:rPr>
      </w:pPr>
    </w:p>
    <w:p w14:paraId="6FC0F31D" w14:textId="77777777" w:rsidR="00120992" w:rsidRPr="00120992" w:rsidRDefault="00120992" w:rsidP="00120992">
      <w:pPr>
        <w:widowControl w:val="0"/>
        <w:autoSpaceDE/>
        <w:autoSpaceDN/>
        <w:ind w:firstLine="540"/>
        <w:jc w:val="both"/>
      </w:pPr>
      <w:r w:rsidRPr="00120992">
        <w:t xml:space="preserve">Стоимость (порядок определения стоимости) досрочного погашения: </w:t>
      </w:r>
    </w:p>
    <w:p w14:paraId="583B842A" w14:textId="77777777" w:rsidR="00120992" w:rsidRPr="00120992" w:rsidRDefault="00120992" w:rsidP="00120992">
      <w:pPr>
        <w:adjustRightInd w:val="0"/>
        <w:ind w:firstLine="567"/>
        <w:jc w:val="both"/>
        <w:rPr>
          <w:rFonts w:eastAsia="Calibri"/>
          <w:b/>
          <w:i/>
        </w:rPr>
      </w:pPr>
      <w:r w:rsidRPr="00120992">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7E4A16FF" w14:textId="77777777" w:rsidR="00120992" w:rsidRPr="00120992" w:rsidRDefault="00120992" w:rsidP="00120992">
      <w:pPr>
        <w:adjustRightInd w:val="0"/>
        <w:ind w:firstLine="567"/>
        <w:jc w:val="both"/>
        <w:rPr>
          <w:rFonts w:eastAsia="Calibri"/>
        </w:rPr>
      </w:pPr>
    </w:p>
    <w:p w14:paraId="7B61295F" w14:textId="77777777" w:rsidR="00120992" w:rsidRPr="00120992" w:rsidRDefault="00120992" w:rsidP="00120992">
      <w:pPr>
        <w:adjustRightInd w:val="0"/>
        <w:ind w:firstLine="567"/>
        <w:jc w:val="both"/>
        <w:rPr>
          <w:rFonts w:eastAsia="Calibri"/>
        </w:rPr>
      </w:pPr>
      <w:r w:rsidRPr="00120992">
        <w:rPr>
          <w:rFonts w:eastAsia="Calibri"/>
        </w:rPr>
        <w:t>Срок (порядок определения срока), в течение которого Биржевые облигации могут быть досрочно погашены Эмитентом по усмотрению Эмитента:</w:t>
      </w:r>
    </w:p>
    <w:p w14:paraId="597D21B6" w14:textId="77777777" w:rsidR="00120992" w:rsidRPr="00120992" w:rsidRDefault="00120992" w:rsidP="00120992">
      <w:pPr>
        <w:adjustRightInd w:val="0"/>
        <w:ind w:firstLine="567"/>
        <w:jc w:val="both"/>
        <w:rPr>
          <w:rFonts w:eastAsia="Calibri"/>
          <w:b/>
          <w:i/>
        </w:rPr>
      </w:pPr>
      <w:r w:rsidRPr="00120992">
        <w:rPr>
          <w:rFonts w:eastAsia="Calibri"/>
          <w:b/>
          <w:i/>
        </w:rPr>
        <w:t xml:space="preserve">Досрочное погашение Биржевых облигаций допускается только после полной оплаты Биржевых облигаций. </w:t>
      </w:r>
    </w:p>
    <w:p w14:paraId="30833B3A" w14:textId="77777777" w:rsidR="00120992" w:rsidRPr="00120992" w:rsidRDefault="00120992" w:rsidP="00120992">
      <w:pPr>
        <w:adjustRightInd w:val="0"/>
        <w:ind w:firstLine="567"/>
        <w:jc w:val="both"/>
        <w:rPr>
          <w:rFonts w:eastAsia="Calibri"/>
        </w:rPr>
      </w:pPr>
    </w:p>
    <w:p w14:paraId="3584006E" w14:textId="77777777" w:rsidR="00120992" w:rsidRPr="00120992" w:rsidRDefault="00120992" w:rsidP="00120992">
      <w:pPr>
        <w:adjustRightInd w:val="0"/>
        <w:ind w:firstLine="567"/>
        <w:jc w:val="both"/>
        <w:rPr>
          <w:rFonts w:eastAsia="Calibri"/>
        </w:rPr>
      </w:pPr>
      <w:r w:rsidRPr="00120992">
        <w:rPr>
          <w:rFonts w:eastAsia="Calibri"/>
        </w:rPr>
        <w:t>Дата начала досрочного погашения Биржевых облигаций по усмотрению Эмитента:</w:t>
      </w:r>
    </w:p>
    <w:p w14:paraId="24114611" w14:textId="77777777" w:rsidR="00120992" w:rsidRPr="00120992" w:rsidRDefault="00120992" w:rsidP="00120992">
      <w:pPr>
        <w:adjustRightInd w:val="0"/>
        <w:ind w:firstLine="567"/>
        <w:jc w:val="both"/>
        <w:rPr>
          <w:rFonts w:eastAsia="Calibri"/>
          <w:b/>
          <w:i/>
        </w:rPr>
      </w:pPr>
      <w:r w:rsidRPr="00120992">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120992">
        <w:rPr>
          <w:b/>
          <w:i/>
        </w:rPr>
        <w:t xml:space="preserve">периода, </w:t>
      </w:r>
      <w:r w:rsidRPr="00120992">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45B9C64E" w14:textId="77777777" w:rsidR="00120992" w:rsidRPr="00120992" w:rsidRDefault="00120992" w:rsidP="00120992">
      <w:pPr>
        <w:adjustRightInd w:val="0"/>
        <w:ind w:firstLine="567"/>
        <w:jc w:val="both"/>
        <w:rPr>
          <w:rFonts w:eastAsia="Calibri"/>
        </w:rPr>
      </w:pPr>
    </w:p>
    <w:p w14:paraId="02F966CC" w14:textId="77777777" w:rsidR="00120992" w:rsidRPr="00120992" w:rsidRDefault="00120992" w:rsidP="00120992">
      <w:pPr>
        <w:adjustRightInd w:val="0"/>
        <w:ind w:firstLine="567"/>
        <w:jc w:val="both"/>
        <w:rPr>
          <w:rFonts w:eastAsia="Calibri"/>
        </w:rPr>
      </w:pPr>
      <w:r w:rsidRPr="00120992">
        <w:rPr>
          <w:rFonts w:eastAsia="Calibri"/>
        </w:rPr>
        <w:t>Дата окончания досрочного погашения Биржевых облигаций по усмотрению Эмитента:</w:t>
      </w:r>
    </w:p>
    <w:p w14:paraId="34E94606"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досрочного погашения Биржевых облигаций совпадают.</w:t>
      </w:r>
    </w:p>
    <w:p w14:paraId="74302A92" w14:textId="77777777" w:rsidR="00120992" w:rsidRPr="00120992" w:rsidRDefault="00120992" w:rsidP="00120992">
      <w:pPr>
        <w:adjustRightInd w:val="0"/>
        <w:ind w:firstLine="567"/>
        <w:jc w:val="both"/>
        <w:rPr>
          <w:rFonts w:eastAsia="Calibri"/>
        </w:rPr>
      </w:pPr>
    </w:p>
    <w:p w14:paraId="76DE2470"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досрочного погашения Биржевых облигаций: </w:t>
      </w:r>
    </w:p>
    <w:p w14:paraId="4328D133"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0FEE7CC1" w14:textId="77777777" w:rsidR="00120992" w:rsidRPr="00120992" w:rsidRDefault="00120992" w:rsidP="00120992">
      <w:pPr>
        <w:adjustRightInd w:val="0"/>
        <w:ind w:firstLine="567"/>
        <w:jc w:val="both"/>
        <w:rPr>
          <w:rFonts w:eastAsia="Calibri"/>
          <w:b/>
          <w:i/>
        </w:rPr>
      </w:pPr>
      <w:r w:rsidRPr="00120992">
        <w:rPr>
          <w:rFonts w:eastAsia="Calibri"/>
          <w:b/>
          <w:i/>
        </w:rPr>
        <w:t xml:space="preserve">После досрочного погашения Эмитентом Биржевых облигаций Эмитент раскрывает информацию </w:t>
      </w:r>
      <w:r w:rsidRPr="00120992">
        <w:rPr>
          <w:rFonts w:eastAsia="Calibri"/>
          <w:b/>
          <w:i/>
          <w:iCs/>
          <w:lang w:eastAsia="en-US"/>
        </w:rPr>
        <w:t>об итогах досрочного погашения</w:t>
      </w:r>
      <w:r w:rsidRPr="00120992">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4B34A8D1" w14:textId="77777777" w:rsidR="00120992" w:rsidRPr="00120992" w:rsidRDefault="00120992" w:rsidP="00120992">
      <w:pPr>
        <w:adjustRightInd w:val="0"/>
        <w:ind w:firstLine="567"/>
        <w:jc w:val="both"/>
        <w:rPr>
          <w:rFonts w:eastAsia="Calibri"/>
          <w:b/>
          <w:i/>
        </w:rPr>
      </w:pPr>
    </w:p>
    <w:p w14:paraId="3E3D3650" w14:textId="77777777" w:rsidR="00120992" w:rsidRPr="00120992" w:rsidRDefault="00120992" w:rsidP="00120992">
      <w:pPr>
        <w:adjustRightInd w:val="0"/>
        <w:ind w:firstLine="567"/>
        <w:jc w:val="both"/>
        <w:rPr>
          <w:rFonts w:eastAsia="Calibri"/>
          <w:b/>
          <w:i/>
        </w:rPr>
      </w:pPr>
      <w:r w:rsidRPr="00120992">
        <w:rPr>
          <w:rFonts w:eastAsia="Calibri"/>
          <w:b/>
          <w:i/>
        </w:rPr>
        <w:t>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w:t>
      </w:r>
      <w:r w:rsidR="00C6620E">
        <w:rPr>
          <w:rFonts w:eastAsia="Calibri"/>
          <w:b/>
          <w:i/>
        </w:rPr>
        <w:t xml:space="preserve"> </w:t>
      </w:r>
      <w:r w:rsidRPr="00120992">
        <w:rPr>
          <w:rFonts w:eastAsia="Calibri"/>
          <w:b/>
          <w:i/>
        </w:rPr>
        <w:t xml:space="preserve">или установить определенную дату (даты), в которые возможно досрочное погашение Биржевых облигаций, </w:t>
      </w:r>
      <w:r w:rsidRPr="00120992">
        <w:rPr>
          <w:b/>
          <w:bCs/>
          <w:i/>
          <w:iCs/>
          <w:color w:val="000000"/>
          <w:spacing w:val="-1"/>
          <w:kern w:val="3276"/>
          <w:position w:val="-1"/>
          <w:szCs w:val="22"/>
        </w:rPr>
        <w:t xml:space="preserve">а также </w:t>
      </w:r>
      <w:r w:rsidRPr="00120992">
        <w:rPr>
          <w:b/>
          <w:i/>
          <w:color w:val="000000"/>
          <w:spacing w:val="-1"/>
          <w:kern w:val="3276"/>
          <w:position w:val="-1"/>
        </w:rPr>
        <w:t xml:space="preserve">наличие или отсутствие премии, уплачиваемой сверх стоимости </w:t>
      </w:r>
      <w:r w:rsidRPr="00120992">
        <w:rPr>
          <w:b/>
          <w:bCs/>
          <w:i/>
          <w:iCs/>
          <w:color w:val="000000"/>
          <w:spacing w:val="-1"/>
          <w:kern w:val="3276"/>
          <w:position w:val="-1"/>
          <w:szCs w:val="22"/>
        </w:rPr>
        <w:t>досрочного погашения</w:t>
      </w:r>
      <w:r w:rsidRPr="00120992">
        <w:rPr>
          <w:b/>
          <w:i/>
          <w:color w:val="000000"/>
          <w:spacing w:val="-1"/>
          <w:kern w:val="3276"/>
          <w:position w:val="-1"/>
        </w:rPr>
        <w:t xml:space="preserve"> </w:t>
      </w:r>
      <w:r w:rsidRPr="00120992">
        <w:rPr>
          <w:b/>
          <w:bCs/>
          <w:i/>
          <w:iCs/>
          <w:color w:val="000000"/>
          <w:spacing w:val="-1"/>
          <w:kern w:val="3276"/>
          <w:position w:val="-1"/>
          <w:szCs w:val="22"/>
        </w:rPr>
        <w:t xml:space="preserve">Биржевых облигаций (в случае ее наличия, размер премии </w:t>
      </w:r>
      <w:r w:rsidRPr="00120992">
        <w:rPr>
          <w:b/>
          <w:i/>
          <w:color w:val="000000"/>
          <w:spacing w:val="-1"/>
          <w:kern w:val="3276"/>
          <w:position w:val="-1"/>
        </w:rPr>
        <w:t xml:space="preserve">в процентах от номинальной стоимости </w:t>
      </w:r>
      <w:r w:rsidRPr="00120992">
        <w:rPr>
          <w:b/>
          <w:bCs/>
          <w:i/>
          <w:iCs/>
          <w:color w:val="000000"/>
          <w:spacing w:val="-1"/>
          <w:kern w:val="3276"/>
          <w:position w:val="-1"/>
          <w:szCs w:val="22"/>
        </w:rPr>
        <w:t>Биржевых облигаций)</w:t>
      </w:r>
      <w:r w:rsidRPr="00120992">
        <w:rPr>
          <w:rFonts w:eastAsia="Calibri"/>
          <w:b/>
          <w:i/>
        </w:rPr>
        <w:t>.</w:t>
      </w:r>
    </w:p>
    <w:p w14:paraId="4D59737A"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BAFF60B"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287F0553" w14:textId="77777777" w:rsidR="00120992" w:rsidRPr="00120992" w:rsidRDefault="00120992" w:rsidP="00120992">
      <w:pPr>
        <w:adjustRightInd w:val="0"/>
        <w:ind w:firstLine="567"/>
        <w:jc w:val="both"/>
        <w:rPr>
          <w:rFonts w:eastAsia="Calibri"/>
          <w:b/>
          <w:i/>
        </w:rPr>
      </w:pPr>
      <w:r w:rsidRPr="00120992">
        <w:rPr>
          <w:rFonts w:eastAsia="Calibri"/>
          <w:b/>
          <w:i/>
        </w:rPr>
        <w:t>О досрочном погашении Биржевых облигаций Эмитент уведомляет Биржу и НРД в дату принятия соответствующего решения.</w:t>
      </w:r>
    </w:p>
    <w:p w14:paraId="2BFC0869" w14:textId="77777777" w:rsidR="00120992" w:rsidRPr="00120992" w:rsidRDefault="00120992" w:rsidP="00120992">
      <w:pPr>
        <w:adjustRightInd w:val="0"/>
        <w:ind w:firstLine="567"/>
        <w:jc w:val="both"/>
        <w:rPr>
          <w:rFonts w:eastAsia="Calibri"/>
        </w:rPr>
      </w:pPr>
    </w:p>
    <w:p w14:paraId="7EDB7404" w14:textId="77777777" w:rsidR="00120992" w:rsidRPr="00120992" w:rsidRDefault="00120992" w:rsidP="00120992">
      <w:pPr>
        <w:adjustRightInd w:val="0"/>
        <w:ind w:firstLine="567"/>
        <w:jc w:val="both"/>
        <w:rPr>
          <w:rFonts w:eastAsia="Calibri"/>
        </w:rPr>
      </w:pPr>
      <w:r w:rsidRPr="00120992">
        <w:rPr>
          <w:rFonts w:eastAsia="Calibri"/>
        </w:rPr>
        <w:t>Порядок раскрытия информации о принятии решения о возможности досрочного погашения облигаций по усмотрению Эмитента:</w:t>
      </w:r>
    </w:p>
    <w:p w14:paraId="43FEAF6B" w14:textId="77777777" w:rsidR="00120992" w:rsidRPr="00120992" w:rsidRDefault="00120992" w:rsidP="00120992">
      <w:pPr>
        <w:adjustRightInd w:val="0"/>
        <w:ind w:firstLine="567"/>
        <w:jc w:val="both"/>
        <w:rPr>
          <w:rFonts w:eastAsia="Calibri"/>
          <w:b/>
          <w:i/>
        </w:rPr>
      </w:pPr>
      <w:r w:rsidRPr="00120992">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w:t>
      </w:r>
      <w:r w:rsidR="001C2945">
        <w:rPr>
          <w:rFonts w:eastAsia="Calibri"/>
          <w:b/>
          <w:i/>
        </w:rPr>
        <w:t xml:space="preserve">в </w:t>
      </w:r>
      <w:r w:rsidR="00B32E6E">
        <w:rPr>
          <w:rFonts w:eastAsia="Calibri"/>
          <w:b/>
          <w:i/>
        </w:rPr>
        <w:t xml:space="preserve">порядке </w:t>
      </w:r>
      <w:r w:rsidR="001C2945">
        <w:rPr>
          <w:rFonts w:eastAsia="Calibri"/>
          <w:b/>
          <w:i/>
        </w:rPr>
        <w:t>и</w:t>
      </w:r>
      <w:r w:rsidR="00B32E6E">
        <w:rPr>
          <w:rFonts w:eastAsia="Calibri"/>
          <w:b/>
          <w:i/>
        </w:rPr>
        <w:t xml:space="preserve"> сроки, указанные в</w:t>
      </w:r>
      <w:r w:rsidR="00B32E6E" w:rsidRPr="00120992" w:rsidDel="00B32E6E">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 xml:space="preserve">. </w:t>
      </w:r>
    </w:p>
    <w:p w14:paraId="1C9C805A" w14:textId="77777777" w:rsidR="00120992" w:rsidRPr="00120992" w:rsidRDefault="00120992" w:rsidP="00120992">
      <w:pPr>
        <w:adjustRightInd w:val="0"/>
        <w:ind w:firstLine="567"/>
        <w:jc w:val="both"/>
        <w:rPr>
          <w:rFonts w:eastAsia="Calibri"/>
          <w:b/>
          <w:i/>
        </w:rPr>
      </w:pPr>
      <w:r w:rsidRPr="00120992">
        <w:rPr>
          <w:rFonts w:eastAsia="Calibri"/>
          <w:b/>
          <w:i/>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3AF4C66D" w14:textId="77777777" w:rsidR="00120992" w:rsidRPr="00120992" w:rsidRDefault="00120992" w:rsidP="00120992">
      <w:pPr>
        <w:adjustRightInd w:val="0"/>
        <w:ind w:firstLine="567"/>
        <w:jc w:val="both"/>
        <w:rPr>
          <w:rFonts w:eastAsia="Calibri"/>
        </w:rPr>
      </w:pPr>
    </w:p>
    <w:p w14:paraId="5B6D133F" w14:textId="77777777" w:rsidR="00120992" w:rsidRPr="00120992" w:rsidRDefault="00120992" w:rsidP="00120992">
      <w:pPr>
        <w:widowControl w:val="0"/>
        <w:autoSpaceDE/>
        <w:autoSpaceDN/>
        <w:ind w:firstLine="540"/>
        <w:jc w:val="both"/>
      </w:pPr>
      <w:r w:rsidRPr="00120992">
        <w:t xml:space="preserve">Стоимость (порядок определения стоимости) досрочного погашения: </w:t>
      </w:r>
    </w:p>
    <w:p w14:paraId="028834F4" w14:textId="77777777" w:rsidR="00120992" w:rsidRPr="00120992" w:rsidRDefault="00120992" w:rsidP="00120992">
      <w:pPr>
        <w:widowControl w:val="0"/>
        <w:autoSpaceDE/>
        <w:autoSpaceDN/>
        <w:ind w:firstLine="540"/>
        <w:jc w:val="both"/>
        <w:rPr>
          <w:b/>
          <w:i/>
        </w:rPr>
      </w:pPr>
      <w:r w:rsidRPr="00120992">
        <w:rPr>
          <w:b/>
          <w:i/>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3E6418AE" w14:textId="77777777" w:rsidR="00120992" w:rsidRPr="00120992" w:rsidRDefault="00120992" w:rsidP="00120992">
      <w:pPr>
        <w:autoSpaceDE/>
        <w:autoSpaceDN/>
        <w:ind w:firstLine="540"/>
        <w:jc w:val="both"/>
        <w:rPr>
          <w:rFonts w:eastAsia="MS Mincho"/>
          <w:b/>
          <w:i/>
          <w:lang w:val="x-none" w:eastAsia="en-US"/>
        </w:rPr>
      </w:pPr>
      <w:r w:rsidRPr="00120992">
        <w:rPr>
          <w:rFonts w:eastAsia="MS Mincho"/>
          <w:b/>
          <w:bCs/>
          <w:i/>
          <w:lang w:eastAsia="en-US"/>
        </w:rPr>
        <w:t>Также сверх стоимости досрочного погашения Биржевых облигаций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120992">
        <w:rPr>
          <w:rFonts w:eastAsia="MS Mincho"/>
          <w:b/>
          <w:bCs/>
          <w:i/>
          <w:iCs/>
          <w:lang w:eastAsia="en-US"/>
        </w:rPr>
        <w:t xml:space="preserve">. </w:t>
      </w:r>
    </w:p>
    <w:p w14:paraId="2113B337" w14:textId="77777777" w:rsidR="00120992" w:rsidRPr="00120992" w:rsidRDefault="00120992" w:rsidP="00120992">
      <w:pPr>
        <w:adjustRightInd w:val="0"/>
        <w:ind w:firstLine="567"/>
        <w:jc w:val="both"/>
        <w:rPr>
          <w:rFonts w:eastAsia="Calibri"/>
        </w:rPr>
      </w:pPr>
    </w:p>
    <w:p w14:paraId="0BCF13F5" w14:textId="77777777" w:rsidR="00120992" w:rsidRPr="00120992" w:rsidRDefault="00120992" w:rsidP="00120992">
      <w:pPr>
        <w:adjustRightInd w:val="0"/>
        <w:ind w:firstLine="567"/>
        <w:jc w:val="both"/>
        <w:rPr>
          <w:rFonts w:eastAsia="Calibri"/>
        </w:rPr>
      </w:pPr>
      <w:r w:rsidRPr="00120992">
        <w:rPr>
          <w:rFonts w:eastAsia="Calibri"/>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223D62B7" w14:textId="77777777" w:rsidR="00120992" w:rsidRPr="00120992" w:rsidRDefault="00120992" w:rsidP="00120992">
      <w:pPr>
        <w:adjustRightInd w:val="0"/>
        <w:ind w:firstLine="567"/>
        <w:jc w:val="both"/>
        <w:rPr>
          <w:rFonts w:eastAsia="Calibri"/>
          <w:b/>
          <w:i/>
        </w:rPr>
      </w:pPr>
      <w:r w:rsidRPr="00120992">
        <w:rPr>
          <w:rFonts w:eastAsia="Calibri"/>
          <w:b/>
          <w:i/>
        </w:rPr>
        <w:t>Досрочное погашение Биржевых облигаций допускается только после полной оплаты Биржевых облигаций.</w:t>
      </w:r>
    </w:p>
    <w:p w14:paraId="2800CF9D" w14:textId="77777777" w:rsidR="00120992" w:rsidRPr="00120992" w:rsidRDefault="00120992" w:rsidP="00120992">
      <w:pPr>
        <w:adjustRightInd w:val="0"/>
        <w:ind w:firstLine="567"/>
        <w:jc w:val="both"/>
        <w:rPr>
          <w:rFonts w:eastAsia="Calibri"/>
        </w:rPr>
      </w:pPr>
    </w:p>
    <w:p w14:paraId="4229784D" w14:textId="77777777" w:rsidR="00120992" w:rsidRPr="00120992" w:rsidRDefault="00120992" w:rsidP="00120992">
      <w:pPr>
        <w:adjustRightInd w:val="0"/>
        <w:ind w:firstLine="567"/>
        <w:jc w:val="both"/>
        <w:rPr>
          <w:rFonts w:eastAsia="Calibri"/>
        </w:rPr>
      </w:pPr>
      <w:r w:rsidRPr="00120992">
        <w:rPr>
          <w:rFonts w:eastAsia="Calibri"/>
        </w:rPr>
        <w:t>Дата начала досрочного погашения по усмотрению Эмитента:</w:t>
      </w:r>
    </w:p>
    <w:p w14:paraId="4BF8F9A3"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298DCFFD" w14:textId="77777777" w:rsidR="00120992" w:rsidRPr="00120992" w:rsidRDefault="00120992" w:rsidP="00120992">
      <w:pPr>
        <w:adjustRightInd w:val="0"/>
        <w:ind w:firstLine="567"/>
        <w:jc w:val="both"/>
        <w:rPr>
          <w:rFonts w:eastAsia="Calibri"/>
          <w:i/>
        </w:rPr>
      </w:pPr>
    </w:p>
    <w:p w14:paraId="4070D45B" w14:textId="77777777" w:rsidR="00120992" w:rsidRPr="00120992" w:rsidRDefault="00120992" w:rsidP="00120992">
      <w:pPr>
        <w:adjustRightInd w:val="0"/>
        <w:ind w:firstLine="567"/>
        <w:jc w:val="both"/>
        <w:rPr>
          <w:rFonts w:eastAsia="Calibri"/>
        </w:rPr>
      </w:pPr>
      <w:r w:rsidRPr="00120992">
        <w:rPr>
          <w:rFonts w:eastAsia="Calibri"/>
        </w:rPr>
        <w:t>Дата окончания досрочного погашения по усмотрению Эмитента:</w:t>
      </w:r>
    </w:p>
    <w:p w14:paraId="438F90C8"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досрочного погашения Биржевых облигаций совпадают.</w:t>
      </w:r>
    </w:p>
    <w:p w14:paraId="75B22DCE" w14:textId="77777777" w:rsidR="00120992" w:rsidRPr="00120992" w:rsidRDefault="00120992" w:rsidP="00120992">
      <w:pPr>
        <w:adjustRightInd w:val="0"/>
        <w:ind w:firstLine="567"/>
        <w:jc w:val="both"/>
        <w:rPr>
          <w:rFonts w:eastAsia="Calibri"/>
        </w:rPr>
      </w:pPr>
    </w:p>
    <w:p w14:paraId="4F944048"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досрочного погашения Биржевых облигаций: </w:t>
      </w:r>
    </w:p>
    <w:p w14:paraId="0572DB28"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досрочном погашении Биржевых облигаций раскрывается Эмитентом </w:t>
      </w:r>
      <w:r w:rsidR="00B32E6E">
        <w:rPr>
          <w:rFonts w:eastAsia="Calibri"/>
          <w:b/>
          <w:i/>
        </w:rPr>
        <w:t>в</w:t>
      </w:r>
      <w:r w:rsidR="00B32E6E" w:rsidRPr="000662D1">
        <w:rPr>
          <w:rFonts w:eastAsia="Calibri"/>
          <w:b/>
          <w:i/>
        </w:rPr>
        <w:t xml:space="preserve"> </w:t>
      </w:r>
      <w:r w:rsidR="00B32E6E">
        <w:rPr>
          <w:rFonts w:eastAsia="Calibri"/>
          <w:b/>
          <w:i/>
        </w:rPr>
        <w:t xml:space="preserve">порядке </w:t>
      </w:r>
      <w:r w:rsidR="001C2945">
        <w:rPr>
          <w:rFonts w:eastAsia="Calibri"/>
          <w:b/>
          <w:i/>
        </w:rPr>
        <w:t>и</w:t>
      </w:r>
      <w:r w:rsidR="00B32E6E">
        <w:rPr>
          <w:rFonts w:eastAsia="Calibri"/>
          <w:b/>
          <w:i/>
        </w:rPr>
        <w:t xml:space="preserve"> сроки, указанные в</w:t>
      </w:r>
      <w:r w:rsidR="00B32E6E" w:rsidRPr="000662D1">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w:t>
      </w:r>
    </w:p>
    <w:p w14:paraId="224E4E92" w14:textId="77777777" w:rsidR="00120992" w:rsidRPr="00120992" w:rsidRDefault="00120992" w:rsidP="00120992">
      <w:pPr>
        <w:adjustRightInd w:val="0"/>
        <w:ind w:firstLine="567"/>
        <w:jc w:val="both"/>
        <w:rPr>
          <w:b/>
          <w:i/>
        </w:rPr>
      </w:pPr>
      <w:r w:rsidRPr="00120992">
        <w:rPr>
          <w:rFonts w:eastAsia="Calibri"/>
          <w:b/>
          <w:i/>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120992">
        <w:rPr>
          <w:b/>
          <w:i/>
        </w:rPr>
        <w:t>и п. 8.11 Проспекта.</w:t>
      </w:r>
    </w:p>
    <w:p w14:paraId="312903FE" w14:textId="77777777" w:rsidR="00120992" w:rsidRPr="00120992" w:rsidRDefault="00120992" w:rsidP="00120992">
      <w:pPr>
        <w:adjustRightInd w:val="0"/>
        <w:ind w:firstLine="567"/>
        <w:jc w:val="both"/>
        <w:rPr>
          <w:b/>
          <w:i/>
        </w:rPr>
      </w:pPr>
    </w:p>
    <w:p w14:paraId="0D8AEFA8" w14:textId="77777777" w:rsidR="00120992" w:rsidRPr="00120992" w:rsidRDefault="00120992" w:rsidP="00120992">
      <w:pPr>
        <w:adjustRightInd w:val="0"/>
        <w:ind w:firstLine="567"/>
        <w:jc w:val="both"/>
      </w:pPr>
      <w:r w:rsidRPr="00120992">
        <w:t xml:space="preserve">Порядок </w:t>
      </w:r>
      <w:r w:rsidRPr="00120992">
        <w:rPr>
          <w:rFonts w:eastAsia="Calibri"/>
        </w:rPr>
        <w:t>и условия</w:t>
      </w:r>
      <w:r w:rsidRPr="00120992">
        <w:t xml:space="preserve"> досрочного погашения (частичного досрочного) облигаций по усмотрению </w:t>
      </w:r>
      <w:r w:rsidRPr="00120992">
        <w:rPr>
          <w:rFonts w:eastAsia="Calibri"/>
        </w:rPr>
        <w:t>эмитента</w:t>
      </w:r>
      <w:r w:rsidRPr="00120992">
        <w:t>:</w:t>
      </w:r>
    </w:p>
    <w:p w14:paraId="2618C558" w14:textId="77777777" w:rsidR="00120992" w:rsidRPr="00120992" w:rsidRDefault="00120992" w:rsidP="00120992">
      <w:pPr>
        <w:adjustRightInd w:val="0"/>
        <w:ind w:firstLine="567"/>
        <w:jc w:val="both"/>
        <w:rPr>
          <w:b/>
          <w:bCs/>
          <w:i/>
          <w:iCs/>
        </w:rPr>
      </w:pPr>
      <w:r w:rsidRPr="00120992">
        <w:rPr>
          <w:b/>
          <w:i/>
        </w:rPr>
        <w:t xml:space="preserve">Досрочное погашение (частичное досрочное погашение) Биржевых облигаций производится денежными средствами </w:t>
      </w:r>
      <w:r w:rsidRPr="00120992">
        <w:rPr>
          <w:b/>
          <w:i/>
          <w:u w:val="single"/>
        </w:rPr>
        <w:t>в валюте</w:t>
      </w:r>
      <w:r w:rsidRPr="00120992">
        <w:rPr>
          <w:b/>
          <w:bCs/>
          <w:i/>
          <w:iCs/>
          <w:u w:val="single"/>
        </w:rPr>
        <w:t xml:space="preserve">, </w:t>
      </w:r>
      <w:r w:rsidRPr="00120992">
        <w:rPr>
          <w:b/>
          <w:i/>
          <w:u w:val="single"/>
        </w:rPr>
        <w:t xml:space="preserve">установленной Условиями выпуска, </w:t>
      </w:r>
      <w:r w:rsidRPr="00120992">
        <w:rPr>
          <w:b/>
          <w:i/>
        </w:rPr>
        <w:t>в безналичном порядке.</w:t>
      </w:r>
    </w:p>
    <w:p w14:paraId="1F57751F" w14:textId="77777777" w:rsidR="00120992" w:rsidRPr="00120992" w:rsidRDefault="00120992" w:rsidP="00120992">
      <w:pPr>
        <w:adjustRightInd w:val="0"/>
        <w:ind w:firstLine="567"/>
        <w:jc w:val="both"/>
        <w:rPr>
          <w:b/>
          <w:i/>
        </w:rPr>
      </w:pPr>
      <w:r w:rsidRPr="00120992">
        <w:rPr>
          <w:b/>
          <w:i/>
        </w:rPr>
        <w:t>Возможность выбора владельцами Биржевых облигаций формы погашения Биржевых облигаций не предусмотрена.</w:t>
      </w:r>
    </w:p>
    <w:p w14:paraId="7934E9EB" w14:textId="77777777" w:rsidR="00120992" w:rsidRPr="00120992" w:rsidRDefault="00120992" w:rsidP="00120992">
      <w:pPr>
        <w:ind w:firstLine="539"/>
        <w:jc w:val="both"/>
        <w:rPr>
          <w:b/>
          <w:i/>
          <w:u w:val="single"/>
        </w:rPr>
      </w:pPr>
      <w:r w:rsidRPr="00120992">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20992">
        <w:rPr>
          <w:b/>
          <w:bCs/>
          <w:i/>
          <w:iCs/>
        </w:rPr>
        <w:t>частичного досрочного погашения) по</w:t>
      </w:r>
      <w:r w:rsidRPr="00120992">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20992">
        <w:rPr>
          <w:b/>
          <w:i/>
          <w:u w:val="single"/>
        </w:rPr>
        <w:t>в российских рублях по курсу, который будет установлен в соответствии с Условиями выпуска.</w:t>
      </w:r>
    </w:p>
    <w:p w14:paraId="7DFEDD65" w14:textId="77777777" w:rsidR="00120992" w:rsidRPr="00120992" w:rsidRDefault="00120992" w:rsidP="00120992">
      <w:pPr>
        <w:ind w:firstLine="539"/>
        <w:jc w:val="both"/>
        <w:rPr>
          <w:b/>
          <w:i/>
        </w:rPr>
      </w:pPr>
      <w:r w:rsidRPr="00120992">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120992">
        <w:rPr>
          <w:b/>
          <w:bCs/>
          <w:i/>
        </w:rPr>
        <w:t xml:space="preserve"> и п.8.11 Проспекта</w:t>
      </w:r>
      <w:r w:rsidRPr="00120992">
        <w:rPr>
          <w:b/>
          <w:i/>
        </w:rPr>
        <w:t>.</w:t>
      </w:r>
    </w:p>
    <w:p w14:paraId="358063CD" w14:textId="77777777" w:rsidR="00120992" w:rsidRPr="00120992" w:rsidRDefault="00120992" w:rsidP="00120992">
      <w:pPr>
        <w:adjustRightInd w:val="0"/>
        <w:ind w:firstLine="539"/>
        <w:jc w:val="both"/>
        <w:rPr>
          <w:b/>
          <w:i/>
        </w:rPr>
      </w:pPr>
      <w:r w:rsidRPr="00120992">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9818FE8" w14:textId="77777777" w:rsidR="00120992" w:rsidRPr="00120992" w:rsidRDefault="00120992" w:rsidP="00120992">
      <w:pPr>
        <w:adjustRightInd w:val="0"/>
        <w:ind w:firstLine="539"/>
        <w:jc w:val="both"/>
        <w:rPr>
          <w:b/>
          <w:i/>
        </w:rPr>
      </w:pPr>
      <w:r w:rsidRPr="00120992">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A7A885B" w14:textId="77777777" w:rsidR="00120992" w:rsidRPr="00120992" w:rsidRDefault="00120992" w:rsidP="00120992">
      <w:pPr>
        <w:adjustRightInd w:val="0"/>
        <w:ind w:firstLine="539"/>
        <w:jc w:val="both"/>
      </w:pPr>
      <w:r w:rsidRPr="00120992">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9CDD310" w14:textId="77777777" w:rsidR="00120992" w:rsidRPr="00120992" w:rsidRDefault="00120992" w:rsidP="00120992">
      <w:pPr>
        <w:ind w:firstLine="539"/>
        <w:jc w:val="both"/>
        <w:rPr>
          <w:b/>
          <w:i/>
          <w:spacing w:val="-1"/>
          <w:kern w:val="3276"/>
          <w:position w:val="-1"/>
        </w:rPr>
      </w:pPr>
    </w:p>
    <w:p w14:paraId="1826FC02" w14:textId="77777777" w:rsidR="00120992" w:rsidRPr="00120992" w:rsidRDefault="00120992" w:rsidP="00120992">
      <w:pPr>
        <w:ind w:firstLine="539"/>
        <w:jc w:val="both"/>
        <w:rPr>
          <w:b/>
          <w:i/>
          <w:spacing w:val="-1"/>
          <w:kern w:val="3276"/>
          <w:position w:val="-1"/>
        </w:rPr>
      </w:pPr>
      <w:r w:rsidRPr="00120992">
        <w:rPr>
          <w:b/>
          <w:i/>
          <w:spacing w:val="-1"/>
          <w:kern w:val="3276"/>
          <w:position w:val="-1"/>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2A9EA17C" w14:textId="77777777" w:rsidR="00120992" w:rsidRPr="00120992" w:rsidRDefault="00120992" w:rsidP="00120992">
      <w:pPr>
        <w:adjustRightInd w:val="0"/>
        <w:ind w:firstLine="567"/>
        <w:jc w:val="both"/>
        <w:rPr>
          <w:rFonts w:eastAsia="Calibri"/>
          <w:b/>
          <w:i/>
        </w:rPr>
      </w:pPr>
      <w:r w:rsidRPr="00120992">
        <w:rPr>
          <w:b/>
          <w:i/>
        </w:rPr>
        <w:t xml:space="preserve">Если Дата досрочного погашения (частичного досрочного погашения) </w:t>
      </w:r>
      <w:r w:rsidRPr="00120992">
        <w:rPr>
          <w:rFonts w:eastAsia="Calibri"/>
          <w:b/>
          <w:i/>
        </w:rPr>
        <w:t xml:space="preserve">Биржевых облигаций </w:t>
      </w:r>
      <w:r w:rsidRPr="00120992">
        <w:rPr>
          <w:b/>
          <w:i/>
        </w:rPr>
        <w:t xml:space="preserve">приходится на </w:t>
      </w:r>
      <w:r w:rsidRPr="00120992">
        <w:rPr>
          <w:rFonts w:eastAsia="Calibri"/>
          <w:b/>
          <w:i/>
        </w:rPr>
        <w:t>нерабочий праздничный или выходной</w:t>
      </w:r>
      <w:r w:rsidRPr="00120992">
        <w:rPr>
          <w:b/>
          <w:i/>
        </w:rPr>
        <w:t xml:space="preserve"> день</w:t>
      </w:r>
      <w:r w:rsidRPr="00120992">
        <w:rPr>
          <w:rFonts w:eastAsia="Calibri"/>
          <w:b/>
          <w:i/>
        </w:rPr>
        <w:t xml:space="preserve"> - независимо от того, будет ли это государственный выходной день или выходной день для расчетных операций, -</w:t>
      </w:r>
      <w:r w:rsidRPr="00120992">
        <w:rPr>
          <w:b/>
          <w:i/>
        </w:rPr>
        <w:t xml:space="preserve"> то перечисление надлежащей суммы производится в первый </w:t>
      </w:r>
      <w:r w:rsidRPr="00120992">
        <w:rPr>
          <w:rFonts w:eastAsia="Calibri"/>
          <w:b/>
          <w:i/>
        </w:rPr>
        <w:t>рабочий</w:t>
      </w:r>
      <w:r w:rsidRPr="00120992">
        <w:rPr>
          <w:b/>
          <w:i/>
        </w:rPr>
        <w:t xml:space="preserve"> день, следующий за </w:t>
      </w:r>
      <w:r w:rsidRPr="00120992">
        <w:rPr>
          <w:rFonts w:eastAsia="Calibri"/>
          <w:b/>
          <w:i/>
        </w:rPr>
        <w:t>нерабочим праздничным или выходным</w:t>
      </w:r>
      <w:r w:rsidRPr="00120992">
        <w:rPr>
          <w:b/>
          <w:i/>
        </w:rPr>
        <w:t xml:space="preserve"> днем.</w:t>
      </w:r>
    </w:p>
    <w:p w14:paraId="22A5D3D6" w14:textId="77777777" w:rsidR="00120992" w:rsidRPr="00120992" w:rsidRDefault="00120992" w:rsidP="00120992">
      <w:pPr>
        <w:adjustRightInd w:val="0"/>
        <w:ind w:firstLine="567"/>
        <w:jc w:val="both"/>
        <w:rPr>
          <w:b/>
          <w:i/>
        </w:rPr>
      </w:pPr>
      <w:r w:rsidRPr="00120992">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4EBC7EA6" w14:textId="77777777" w:rsidR="00120992" w:rsidRPr="00120992" w:rsidRDefault="00120992" w:rsidP="00120992">
      <w:pPr>
        <w:ind w:firstLine="539"/>
        <w:jc w:val="both"/>
        <w:rPr>
          <w:b/>
          <w:i/>
        </w:rPr>
      </w:pPr>
      <w:r w:rsidRPr="00120992">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30539234" w14:textId="77777777" w:rsidR="00120992" w:rsidRPr="00120992" w:rsidRDefault="00120992" w:rsidP="00120992">
      <w:pPr>
        <w:ind w:firstLine="539"/>
        <w:contextualSpacing/>
        <w:jc w:val="both"/>
        <w:rPr>
          <w:b/>
          <w:i/>
        </w:rPr>
      </w:pPr>
      <w:r w:rsidRPr="00120992">
        <w:rPr>
          <w:b/>
          <w:i/>
        </w:rPr>
        <w:t xml:space="preserve">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111C9DF3" w14:textId="77777777" w:rsidR="00120992" w:rsidRPr="00120992" w:rsidRDefault="00120992" w:rsidP="00120992">
      <w:pPr>
        <w:ind w:firstLine="539"/>
        <w:contextualSpacing/>
        <w:jc w:val="both"/>
        <w:rPr>
          <w:b/>
          <w:i/>
        </w:rPr>
      </w:pPr>
      <w:r w:rsidRPr="00120992">
        <w:rPr>
          <w:b/>
          <w:i/>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r w:rsidRPr="00120992">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1E42A94" w14:textId="77777777" w:rsidR="00120992" w:rsidRPr="00120992" w:rsidRDefault="00120992" w:rsidP="00120992">
      <w:pPr>
        <w:ind w:firstLine="539"/>
        <w:jc w:val="both"/>
        <w:rPr>
          <w:b/>
          <w:i/>
          <w:spacing w:val="-1"/>
          <w:kern w:val="3276"/>
          <w:position w:val="-1"/>
        </w:rPr>
      </w:pPr>
      <w:r w:rsidRPr="00120992">
        <w:rPr>
          <w:b/>
          <w:i/>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9422530" w14:textId="77777777" w:rsidR="00120992" w:rsidRPr="00120992" w:rsidRDefault="00120992" w:rsidP="00120992">
      <w:pPr>
        <w:ind w:firstLine="539"/>
        <w:contextualSpacing/>
        <w:jc w:val="both"/>
        <w:rPr>
          <w:b/>
          <w:bCs/>
          <w:i/>
          <w:iCs/>
        </w:rPr>
      </w:pPr>
      <w:r w:rsidRPr="00120992">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9998FD4" w14:textId="77777777" w:rsidR="00120992" w:rsidRPr="00120992" w:rsidRDefault="00120992" w:rsidP="00120992">
      <w:pPr>
        <w:ind w:firstLine="539"/>
        <w:contextualSpacing/>
        <w:jc w:val="both"/>
        <w:rPr>
          <w:b/>
          <w:bCs/>
          <w:i/>
          <w:iCs/>
        </w:rPr>
      </w:pPr>
      <w:r w:rsidRPr="00120992">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32FBFB7" w14:textId="77777777" w:rsidR="00120992" w:rsidRPr="00120992" w:rsidRDefault="00120992" w:rsidP="00120992">
      <w:pPr>
        <w:adjustRightInd w:val="0"/>
        <w:ind w:firstLine="539"/>
        <w:jc w:val="both"/>
        <w:rPr>
          <w:b/>
          <w:i/>
        </w:rPr>
      </w:pPr>
    </w:p>
    <w:p w14:paraId="29DA8129" w14:textId="77777777" w:rsidR="00120992" w:rsidRPr="00120992" w:rsidRDefault="00120992" w:rsidP="00120992">
      <w:pPr>
        <w:adjustRightInd w:val="0"/>
        <w:ind w:firstLine="539"/>
        <w:jc w:val="both"/>
        <w:rPr>
          <w:b/>
          <w:i/>
        </w:rPr>
      </w:pPr>
      <w:r w:rsidRPr="00120992">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E99C5C8" w14:textId="77777777" w:rsidR="00120992" w:rsidRPr="00120992" w:rsidRDefault="00120992" w:rsidP="00120992">
      <w:pPr>
        <w:adjustRightInd w:val="0"/>
        <w:ind w:firstLine="539"/>
        <w:jc w:val="both"/>
      </w:pPr>
      <w:r w:rsidRPr="00120992">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C4552DD" w14:textId="77777777" w:rsidR="00120992" w:rsidRPr="00120992" w:rsidRDefault="00120992" w:rsidP="00120992">
      <w:pPr>
        <w:adjustRightInd w:val="0"/>
        <w:ind w:firstLine="567"/>
        <w:jc w:val="both"/>
        <w:rPr>
          <w:rFonts w:eastAsia="Calibri"/>
          <w:b/>
          <w:i/>
        </w:rPr>
      </w:pPr>
      <w:r w:rsidRPr="00120992">
        <w:rPr>
          <w:rFonts w:eastAsia="Calibri"/>
          <w:b/>
          <w:i/>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A88AD84" w14:textId="77777777" w:rsidR="00120992" w:rsidRPr="00120992" w:rsidRDefault="00120992" w:rsidP="00120992">
      <w:pPr>
        <w:ind w:firstLine="539"/>
        <w:jc w:val="both"/>
        <w:rPr>
          <w:b/>
          <w:i/>
          <w:spacing w:val="-1"/>
          <w:kern w:val="3276"/>
          <w:position w:val="-1"/>
        </w:rPr>
      </w:pPr>
      <w:r w:rsidRPr="00120992">
        <w:rPr>
          <w:b/>
          <w:i/>
          <w:spacing w:val="-1"/>
          <w:kern w:val="3276"/>
          <w:position w:val="-1"/>
        </w:rPr>
        <w:t>Снятие Сертификата с хранения производится после списания всех Биржевых облигаций со счетов в НРД.</w:t>
      </w:r>
    </w:p>
    <w:p w14:paraId="68759ADC" w14:textId="77777777" w:rsidR="00120992" w:rsidRPr="001B1C59" w:rsidRDefault="00120992" w:rsidP="001B1B02">
      <w:pPr>
        <w:adjustRightInd w:val="0"/>
        <w:jc w:val="both"/>
      </w:pPr>
    </w:p>
    <w:p w14:paraId="02C2D825" w14:textId="77777777" w:rsidR="001B1B02" w:rsidRDefault="001B1B02" w:rsidP="006E46F1">
      <w:pPr>
        <w:pStyle w:val="3"/>
      </w:pPr>
      <w:bookmarkStart w:id="130" w:name="_Toc495084689"/>
      <w:r w:rsidRPr="001B1C59">
        <w:t>8.9.6. Сведения о платежных агентах по облигациям</w:t>
      </w:r>
      <w:bookmarkEnd w:id="130"/>
    </w:p>
    <w:p w14:paraId="07EABE57" w14:textId="77777777" w:rsidR="00E268FD" w:rsidRPr="001B1C59" w:rsidRDefault="00E268FD" w:rsidP="001B1B02">
      <w:pPr>
        <w:adjustRightInd w:val="0"/>
        <w:ind w:firstLine="540"/>
        <w:jc w:val="both"/>
        <w:outlineLvl w:val="2"/>
      </w:pPr>
    </w:p>
    <w:p w14:paraId="5394BA3E" w14:textId="77777777" w:rsidR="00120992" w:rsidRPr="000A77C5" w:rsidRDefault="00120992" w:rsidP="00120992">
      <w:pPr>
        <w:widowControl w:val="0"/>
        <w:adjustRightInd w:val="0"/>
        <w:ind w:firstLine="540"/>
        <w:jc w:val="both"/>
        <w:rPr>
          <w:b/>
          <w:i/>
        </w:rPr>
      </w:pPr>
      <w:r w:rsidRPr="000A77C5">
        <w:rPr>
          <w:b/>
          <w:i/>
        </w:rPr>
        <w:t>На дату утверждения Программы платежный агент не назначен.</w:t>
      </w:r>
    </w:p>
    <w:p w14:paraId="0BB9B48F" w14:textId="77777777" w:rsidR="00120992" w:rsidRPr="00EA727C" w:rsidRDefault="00120992" w:rsidP="00120992">
      <w:pPr>
        <w:widowControl w:val="0"/>
        <w:adjustRightInd w:val="0"/>
        <w:ind w:firstLine="540"/>
        <w:jc w:val="both"/>
      </w:pPr>
      <w:r w:rsidRPr="003761B8">
        <w:t>Возможность назначения эмитентом дополнительных платежных агентов и отмены таких назначений, а также порядок раскрытия информации о таких д</w:t>
      </w:r>
      <w:r w:rsidRPr="00EA727C">
        <w:t xml:space="preserve">ействиях: </w:t>
      </w:r>
    </w:p>
    <w:p w14:paraId="6E50868C" w14:textId="77777777" w:rsidR="00120992" w:rsidRPr="00EA727C" w:rsidRDefault="00120992" w:rsidP="00120992">
      <w:pPr>
        <w:widowControl w:val="0"/>
        <w:adjustRightInd w:val="0"/>
        <w:ind w:firstLine="540"/>
        <w:jc w:val="both"/>
        <w:rPr>
          <w:b/>
          <w:i/>
        </w:rPr>
      </w:pPr>
      <w:r w:rsidRPr="00EA727C">
        <w:rPr>
          <w:b/>
          <w:i/>
        </w:rPr>
        <w:t>Эмитент может назначать платежных агентов и отменять такие назначения:</w:t>
      </w:r>
    </w:p>
    <w:p w14:paraId="22469655" w14:textId="77777777" w:rsidR="00120992" w:rsidRPr="000918F7" w:rsidRDefault="00120992" w:rsidP="00120992">
      <w:pPr>
        <w:widowControl w:val="0"/>
        <w:adjustRightInd w:val="0"/>
        <w:ind w:firstLine="540"/>
        <w:jc w:val="both"/>
        <w:rPr>
          <w:b/>
          <w:i/>
        </w:rPr>
      </w:pPr>
      <w:r w:rsidRPr="000918F7">
        <w:rPr>
          <w:b/>
          <w:i/>
        </w:rPr>
        <w:t>•</w:t>
      </w:r>
      <w:r w:rsidRPr="000918F7">
        <w:rPr>
          <w:b/>
          <w:i/>
        </w:rPr>
        <w:tab/>
        <w:t>при осуществлении досрочного погашения Биржевых облигаций по требованию их владельцев в соответствии с п. 9.5.1 Программы биржевых облигаций;</w:t>
      </w:r>
    </w:p>
    <w:p w14:paraId="0901FCE5" w14:textId="77777777" w:rsidR="00120992" w:rsidRPr="000918F7" w:rsidRDefault="00120992" w:rsidP="00120992">
      <w:pPr>
        <w:widowControl w:val="0"/>
        <w:adjustRightInd w:val="0"/>
        <w:ind w:firstLine="540"/>
        <w:jc w:val="both"/>
        <w:rPr>
          <w:b/>
          <w:i/>
        </w:rPr>
      </w:pPr>
      <w:r w:rsidRPr="000918F7">
        <w:rPr>
          <w:b/>
          <w:i/>
        </w:rPr>
        <w:t>•</w:t>
      </w:r>
      <w:r w:rsidRPr="000918F7">
        <w:rPr>
          <w:b/>
          <w:i/>
        </w:rPr>
        <w:tab/>
        <w:t xml:space="preserve">при осуществлении </w:t>
      </w:r>
      <w:r>
        <w:rPr>
          <w:b/>
          <w:i/>
        </w:rPr>
        <w:t xml:space="preserve">адресных </w:t>
      </w:r>
      <w:r w:rsidRPr="000918F7">
        <w:rPr>
          <w:b/>
          <w:i/>
        </w:rPr>
        <w:t xml:space="preserve">платежей в пользу владельцев Биржевых облигаций </w:t>
      </w:r>
      <w:r>
        <w:rPr>
          <w:b/>
          <w:i/>
        </w:rPr>
        <w:t>в иных случаях, предусмотренных действующим законодательством Российской Федерации.</w:t>
      </w:r>
    </w:p>
    <w:p w14:paraId="2C4F91A5" w14:textId="77777777" w:rsidR="00120992" w:rsidRPr="001474FE" w:rsidRDefault="00120992" w:rsidP="00120992">
      <w:pPr>
        <w:widowControl w:val="0"/>
        <w:adjustRightInd w:val="0"/>
        <w:ind w:firstLine="540"/>
        <w:jc w:val="both"/>
        <w:rPr>
          <w:b/>
          <w:i/>
        </w:rPr>
      </w:pPr>
      <w:r w:rsidRPr="001474FE">
        <w:rPr>
          <w:b/>
          <w:i/>
        </w:rPr>
        <w:t>Презюмируется, что Эмитент не может одновременно назначить нескольких Платежных агентов.</w:t>
      </w:r>
    </w:p>
    <w:p w14:paraId="0393201E" w14:textId="77777777" w:rsidR="00120992" w:rsidRPr="00A50CBB" w:rsidRDefault="00120992" w:rsidP="00120992">
      <w:pPr>
        <w:widowControl w:val="0"/>
        <w:adjustRightInd w:val="0"/>
        <w:ind w:firstLine="540"/>
        <w:jc w:val="both"/>
        <w:rPr>
          <w:b/>
          <w:i/>
        </w:rPr>
      </w:pPr>
      <w:r w:rsidRPr="001474FE">
        <w:rPr>
          <w:b/>
          <w:i/>
        </w:rPr>
        <w:t>Информация о назначении Эмитентом платеж</w:t>
      </w:r>
      <w:r w:rsidRPr="00A50CBB">
        <w:rPr>
          <w:b/>
          <w:i/>
        </w:rPr>
        <w:t xml:space="preserve">ных агентов отмене таких назначений раскрывается Эмитентом </w:t>
      </w:r>
      <w:r w:rsidR="001C2945">
        <w:rPr>
          <w:b/>
          <w:i/>
        </w:rPr>
        <w:t xml:space="preserve">в </w:t>
      </w:r>
      <w:r w:rsidR="00B32E6E">
        <w:rPr>
          <w:rFonts w:eastAsia="Calibri"/>
          <w:b/>
          <w:i/>
        </w:rPr>
        <w:t xml:space="preserve">порядке </w:t>
      </w:r>
      <w:r w:rsidR="001C2945">
        <w:rPr>
          <w:rFonts w:eastAsia="Calibri"/>
          <w:b/>
          <w:i/>
        </w:rPr>
        <w:t>и</w:t>
      </w:r>
      <w:r w:rsidR="00B32E6E">
        <w:rPr>
          <w:rFonts w:eastAsia="Calibri"/>
          <w:b/>
          <w:i/>
        </w:rPr>
        <w:t xml:space="preserve"> сроки, указанные</w:t>
      </w:r>
      <w:r w:rsidRPr="00A50CBB">
        <w:rPr>
          <w:b/>
          <w:i/>
        </w:rPr>
        <w:t xml:space="preserve"> в соответствии с п. 11 Программы и п. 8.11 Проспекта. </w:t>
      </w:r>
    </w:p>
    <w:p w14:paraId="3E43C2B7" w14:textId="77777777" w:rsidR="001B1B02" w:rsidRPr="001B1C59" w:rsidRDefault="001B1B02" w:rsidP="001B1B02">
      <w:pPr>
        <w:adjustRightInd w:val="0"/>
        <w:jc w:val="both"/>
      </w:pPr>
    </w:p>
    <w:p w14:paraId="4891B993" w14:textId="77777777" w:rsidR="001B1B02" w:rsidRDefault="001B1B02" w:rsidP="006E46F1">
      <w:pPr>
        <w:pStyle w:val="3"/>
      </w:pPr>
      <w:bookmarkStart w:id="131" w:name="_Toc495084690"/>
      <w:r w:rsidRPr="001B1C59">
        <w:t>8.9.7. Сведения о действиях владельцев облигаций и порядке раскрытия информации в случае дефолта по облигациям</w:t>
      </w:r>
      <w:bookmarkEnd w:id="131"/>
    </w:p>
    <w:p w14:paraId="1989271A" w14:textId="77777777" w:rsidR="00E268FD" w:rsidRPr="001B1C59" w:rsidRDefault="00E268FD" w:rsidP="001B1B02">
      <w:pPr>
        <w:adjustRightInd w:val="0"/>
        <w:ind w:firstLine="540"/>
        <w:jc w:val="both"/>
        <w:outlineLvl w:val="2"/>
      </w:pPr>
    </w:p>
    <w:p w14:paraId="3DADDD19" w14:textId="77777777" w:rsidR="00651A9A" w:rsidRPr="00651A9A" w:rsidRDefault="00651A9A" w:rsidP="00651A9A">
      <w:pPr>
        <w:autoSpaceDE/>
        <w:autoSpaceDN/>
        <w:ind w:firstLine="567"/>
        <w:jc w:val="both"/>
        <w:rPr>
          <w:b/>
          <w:bCs/>
          <w:i/>
          <w:iCs/>
          <w:lang w:eastAsia="en-US"/>
        </w:rPr>
      </w:pPr>
      <w:r w:rsidRPr="00651A9A">
        <w:rPr>
          <w:b/>
          <w:bCs/>
          <w:i/>
          <w:iCs/>
          <w:lang w:eastAsia="en-US"/>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выпуска Биржевых облигаций.</w:t>
      </w:r>
    </w:p>
    <w:p w14:paraId="5207DAF4" w14:textId="77777777" w:rsidR="00651A9A" w:rsidRPr="00651A9A" w:rsidRDefault="00651A9A" w:rsidP="00651A9A">
      <w:pPr>
        <w:autoSpaceDE/>
        <w:autoSpaceDN/>
        <w:ind w:firstLine="567"/>
        <w:jc w:val="both"/>
        <w:rPr>
          <w:b/>
          <w:i/>
          <w:lang w:eastAsia="en-US"/>
        </w:rPr>
      </w:pPr>
    </w:p>
    <w:p w14:paraId="12679870" w14:textId="77777777" w:rsidR="00651A9A" w:rsidRPr="00651A9A" w:rsidRDefault="00651A9A" w:rsidP="00651A9A">
      <w:pPr>
        <w:autoSpaceDE/>
        <w:autoSpaceDN/>
        <w:ind w:firstLine="567"/>
        <w:jc w:val="both"/>
        <w:rPr>
          <w:b/>
          <w:bCs/>
          <w:i/>
          <w:iCs/>
        </w:rPr>
      </w:pPr>
      <w:r w:rsidRPr="00651A9A">
        <w:rPr>
          <w:bCs/>
          <w:iCs/>
        </w:rPr>
        <w:t>Порядок обращения с требованиями к эмитенту</w:t>
      </w:r>
    </w:p>
    <w:p w14:paraId="2B4FB357" w14:textId="77777777" w:rsidR="00651A9A" w:rsidRPr="00651A9A" w:rsidRDefault="00651A9A" w:rsidP="00651A9A">
      <w:pPr>
        <w:autoSpaceDE/>
        <w:autoSpaceDN/>
        <w:ind w:firstLine="567"/>
        <w:jc w:val="both"/>
        <w:rPr>
          <w:b/>
          <w:bCs/>
          <w:i/>
          <w:iCs/>
        </w:rPr>
      </w:pPr>
      <w:r w:rsidRPr="00651A9A">
        <w:rPr>
          <w:b/>
          <w:bCs/>
          <w:i/>
          <w:iCs/>
        </w:rPr>
        <w:t xml:space="preserve">В случае отказа Эмитента от исполнения обязательств </w:t>
      </w:r>
      <w:r w:rsidRPr="00651A9A">
        <w:rPr>
          <w:b/>
          <w:bCs/>
          <w:i/>
          <w:iCs/>
          <w:lang w:eastAsia="en-US"/>
        </w:rPr>
        <w:t xml:space="preserve">по Биржевым облигациям </w:t>
      </w:r>
      <w:r w:rsidRPr="00651A9A">
        <w:rPr>
          <w:b/>
          <w:bCs/>
          <w:i/>
          <w:iCs/>
        </w:rPr>
        <w:t>либо просрочки исполнения соответствующих обязательств владельцы Биржевых облигаций вправе обращаться с требованием к Эмитенту в порядке, предусмотренном одним из следующих способов:</w:t>
      </w:r>
    </w:p>
    <w:p w14:paraId="2B9FE25B" w14:textId="77777777" w:rsidR="00651A9A" w:rsidRPr="00651A9A" w:rsidRDefault="00651A9A" w:rsidP="00651A9A">
      <w:pPr>
        <w:autoSpaceDE/>
        <w:autoSpaceDN/>
        <w:ind w:firstLine="567"/>
        <w:jc w:val="both"/>
        <w:rPr>
          <w:b/>
          <w:bCs/>
          <w:i/>
          <w:iCs/>
        </w:rPr>
      </w:pPr>
    </w:p>
    <w:p w14:paraId="2FBB770E" w14:textId="77777777" w:rsidR="00651A9A" w:rsidRPr="00651A9A" w:rsidRDefault="00651A9A" w:rsidP="00651A9A">
      <w:pPr>
        <w:autoSpaceDE/>
        <w:autoSpaceDN/>
        <w:ind w:firstLine="567"/>
        <w:jc w:val="both"/>
        <w:rPr>
          <w:b/>
          <w:bCs/>
          <w:i/>
          <w:iCs/>
        </w:rPr>
      </w:pPr>
      <w:r w:rsidRPr="00651A9A">
        <w:rPr>
          <w:b/>
          <w:bCs/>
          <w:i/>
          <w:iCs/>
        </w:rPr>
        <w:t xml:space="preserve">1. </w:t>
      </w:r>
      <w:r w:rsidRPr="00651A9A">
        <w:rPr>
          <w:b/>
          <w:i/>
          <w:lang w:eastAsia="en-US"/>
        </w:rPr>
        <w:t xml:space="preserve">В </w:t>
      </w:r>
      <w:r w:rsidRPr="00651A9A">
        <w:rPr>
          <w:b/>
          <w:bCs/>
          <w:i/>
          <w:iCs/>
          <w:lang w:eastAsia="en-US"/>
        </w:rPr>
        <w:t>случаях</w:t>
      </w:r>
      <w:r w:rsidRPr="00651A9A">
        <w:rPr>
          <w:b/>
          <w:i/>
          <w:lang w:eastAsia="en-US"/>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651A9A">
        <w:rPr>
          <w:b/>
          <w:bCs/>
          <w:i/>
          <w:iCs/>
          <w:lang w:eastAsia="en-US"/>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651A9A">
        <w:rPr>
          <w:b/>
          <w:i/>
          <w:lang w:eastAsia="en-US"/>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5D31E31" w14:textId="77777777" w:rsidR="00651A9A" w:rsidRPr="00651A9A" w:rsidRDefault="00651A9A" w:rsidP="00651A9A">
      <w:pPr>
        <w:autoSpaceDE/>
        <w:autoSpaceDN/>
        <w:ind w:firstLine="567"/>
        <w:jc w:val="both"/>
        <w:rPr>
          <w:b/>
          <w:bCs/>
          <w:i/>
          <w:iCs/>
        </w:rPr>
      </w:pPr>
      <w:r w:rsidRPr="00651A9A">
        <w:rPr>
          <w:b/>
          <w:bCs/>
          <w:i/>
          <w:iCs/>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w:t>
      </w:r>
    </w:p>
    <w:p w14:paraId="4F3A09ED" w14:textId="77777777" w:rsidR="00651A9A" w:rsidRPr="00651A9A" w:rsidRDefault="00651A9A" w:rsidP="00651A9A">
      <w:pPr>
        <w:autoSpaceDE/>
        <w:autoSpaceDN/>
        <w:ind w:firstLine="567"/>
        <w:jc w:val="both"/>
        <w:rPr>
          <w:b/>
          <w:bCs/>
          <w:i/>
          <w:iCs/>
        </w:rPr>
      </w:pPr>
      <w:r w:rsidRPr="00651A9A">
        <w:rPr>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009BB7EC" w14:textId="77777777" w:rsidR="00651A9A" w:rsidRPr="00651A9A" w:rsidRDefault="00651A9A" w:rsidP="00651A9A">
      <w:pPr>
        <w:autoSpaceDE/>
        <w:autoSpaceDN/>
        <w:ind w:firstLine="567"/>
        <w:jc w:val="both"/>
        <w:rPr>
          <w:b/>
          <w:bCs/>
          <w:i/>
          <w:iCs/>
        </w:rPr>
      </w:pPr>
    </w:p>
    <w:p w14:paraId="70EB7EA5" w14:textId="77777777" w:rsidR="00651A9A" w:rsidRPr="00651A9A" w:rsidRDefault="00651A9A" w:rsidP="00651A9A">
      <w:pPr>
        <w:tabs>
          <w:tab w:val="left" w:pos="8080"/>
        </w:tabs>
        <w:autoSpaceDE/>
        <w:autoSpaceDN/>
        <w:ind w:firstLine="567"/>
        <w:jc w:val="both"/>
        <w:rPr>
          <w:b/>
          <w:bCs/>
          <w:i/>
          <w:iCs/>
          <w:lang w:eastAsia="en-US"/>
        </w:rPr>
      </w:pPr>
      <w:r w:rsidRPr="00651A9A">
        <w:rPr>
          <w:b/>
          <w:bCs/>
          <w:i/>
          <w:iCs/>
          <w:lang w:eastAsia="en-US"/>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по Биржевым облигациям, владельцы Биржевых облигаций вправе обратиться к Эмитенту с требованием (претензией): </w:t>
      </w:r>
    </w:p>
    <w:p w14:paraId="15667CB3" w14:textId="77777777" w:rsidR="00651A9A" w:rsidRPr="00651A9A" w:rsidRDefault="00651A9A" w:rsidP="00651A9A">
      <w:pPr>
        <w:tabs>
          <w:tab w:val="left" w:pos="8080"/>
        </w:tabs>
        <w:autoSpaceDE/>
        <w:autoSpaceDN/>
        <w:ind w:firstLine="567"/>
        <w:jc w:val="both"/>
        <w:rPr>
          <w:b/>
          <w:i/>
        </w:rPr>
      </w:pPr>
      <w:r w:rsidRPr="00651A9A">
        <w:rPr>
          <w:b/>
          <w:i/>
        </w:rPr>
        <w:t xml:space="preserve">в случае </w:t>
      </w:r>
      <w:r w:rsidRPr="00651A9A">
        <w:rPr>
          <w:b/>
          <w:bCs/>
          <w:i/>
          <w:iCs/>
        </w:rPr>
        <w:t>нарушения</w:t>
      </w:r>
      <w:r w:rsidRPr="00651A9A">
        <w:rPr>
          <w:b/>
          <w:i/>
        </w:rPr>
        <w:t xml:space="preserve"> </w:t>
      </w:r>
      <w:r w:rsidRPr="00651A9A">
        <w:rPr>
          <w:b/>
          <w:bCs/>
          <w:i/>
          <w:iCs/>
        </w:rPr>
        <w:t>по выплате очередного процента (купона) по Биржевым облигациям -</w:t>
      </w:r>
      <w:r w:rsidRPr="00651A9A">
        <w:rPr>
          <w:b/>
          <w:i/>
        </w:rPr>
        <w:t xml:space="preserve"> выплатить </w:t>
      </w:r>
      <w:r w:rsidRPr="00651A9A">
        <w:rPr>
          <w:b/>
          <w:bCs/>
          <w:i/>
          <w:iCs/>
        </w:rPr>
        <w:t>начисленный, но не выплаченный купонный</w:t>
      </w:r>
      <w:r w:rsidRPr="00651A9A">
        <w:rPr>
          <w:b/>
          <w:i/>
        </w:rPr>
        <w:t xml:space="preserve"> доход, а также </w:t>
      </w:r>
      <w:r w:rsidRPr="00651A9A">
        <w:rPr>
          <w:b/>
          <w:bCs/>
          <w:i/>
          <w:iCs/>
        </w:rPr>
        <w:t>проценты за несвоевременную</w:t>
      </w:r>
      <w:r w:rsidRPr="00651A9A">
        <w:rPr>
          <w:b/>
          <w:i/>
        </w:rPr>
        <w:t xml:space="preserve"> выплату </w:t>
      </w:r>
      <w:r w:rsidRPr="00651A9A">
        <w:rPr>
          <w:b/>
          <w:bCs/>
          <w:i/>
          <w:iCs/>
        </w:rPr>
        <w:t>купонного дохода</w:t>
      </w:r>
      <w:r w:rsidRPr="00651A9A">
        <w:rPr>
          <w:b/>
          <w:i/>
        </w:rPr>
        <w:t xml:space="preserve"> в соответствии со статьями 395 и 811 Гражданского кодекса Российской Федерации</w:t>
      </w:r>
      <w:r w:rsidRPr="00651A9A">
        <w:rPr>
          <w:b/>
          <w:bCs/>
          <w:i/>
          <w:iCs/>
        </w:rPr>
        <w:t>;</w:t>
      </w:r>
    </w:p>
    <w:p w14:paraId="17CAAEAE" w14:textId="77777777" w:rsidR="00651A9A" w:rsidRPr="00651A9A" w:rsidRDefault="00651A9A" w:rsidP="00651A9A">
      <w:pPr>
        <w:tabs>
          <w:tab w:val="left" w:pos="8080"/>
        </w:tabs>
        <w:autoSpaceDE/>
        <w:autoSpaceDN/>
        <w:ind w:firstLine="567"/>
        <w:jc w:val="both"/>
        <w:rPr>
          <w:b/>
          <w:bCs/>
          <w:i/>
          <w:iCs/>
        </w:rPr>
      </w:pPr>
      <w:r w:rsidRPr="00651A9A">
        <w:rPr>
          <w:b/>
          <w:i/>
        </w:rPr>
        <w:t xml:space="preserve">в случае </w:t>
      </w:r>
      <w:r w:rsidRPr="00651A9A">
        <w:rPr>
          <w:b/>
          <w:bCs/>
          <w:i/>
          <w:iCs/>
        </w:rPr>
        <w:t>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559BFFE8" w14:textId="77777777" w:rsidR="00651A9A" w:rsidRPr="00651A9A" w:rsidRDefault="00651A9A" w:rsidP="00651A9A">
      <w:pPr>
        <w:tabs>
          <w:tab w:val="left" w:pos="8080"/>
        </w:tabs>
        <w:autoSpaceDE/>
        <w:autoSpaceDN/>
        <w:ind w:firstLine="567"/>
        <w:jc w:val="both"/>
        <w:rPr>
          <w:b/>
          <w:bCs/>
          <w:i/>
          <w:iCs/>
        </w:rPr>
      </w:pPr>
      <w:r w:rsidRPr="00651A9A">
        <w:rPr>
          <w:b/>
          <w:bCs/>
          <w:i/>
          <w:iCs/>
        </w:rPr>
        <w:t>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5CB5580C" w14:textId="77777777" w:rsidR="00651A9A" w:rsidRPr="00651A9A" w:rsidRDefault="00651A9A" w:rsidP="00651A9A">
      <w:pPr>
        <w:tabs>
          <w:tab w:val="left" w:pos="2829"/>
          <w:tab w:val="left" w:pos="8080"/>
        </w:tabs>
        <w:autoSpaceDE/>
        <w:autoSpaceDN/>
        <w:ind w:firstLine="567"/>
        <w:jc w:val="both"/>
        <w:rPr>
          <w:b/>
          <w:bCs/>
          <w:i/>
          <w:iCs/>
          <w:color w:val="000000"/>
          <w:lang w:eastAsia="en-US"/>
        </w:rPr>
      </w:pPr>
      <w:r w:rsidRPr="00651A9A">
        <w:rPr>
          <w:b/>
          <w:bCs/>
          <w:i/>
          <w:iCs/>
          <w:color w:val="000000"/>
          <w:lang w:eastAsia="en-US"/>
        </w:rPr>
        <w:tab/>
      </w:r>
    </w:p>
    <w:p w14:paraId="33FFAC5C" w14:textId="77777777" w:rsidR="00651A9A" w:rsidRPr="00651A9A" w:rsidRDefault="00651A9A" w:rsidP="00651A9A">
      <w:pPr>
        <w:autoSpaceDE/>
        <w:autoSpaceDN/>
        <w:ind w:firstLine="567"/>
        <w:jc w:val="both"/>
        <w:rPr>
          <w:b/>
          <w:bCs/>
          <w:i/>
          <w:iCs/>
          <w:color w:val="000000"/>
          <w:lang w:eastAsia="en-US"/>
        </w:rPr>
      </w:pPr>
      <w:r w:rsidRPr="00651A9A">
        <w:rPr>
          <w:b/>
          <w:bCs/>
          <w:i/>
          <w:iCs/>
          <w:color w:val="000000"/>
          <w:lang w:eastAsia="en-US"/>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651A9A" w:rsidDel="00A760AC">
        <w:rPr>
          <w:b/>
          <w:bCs/>
          <w:i/>
          <w:iCs/>
          <w:color w:val="000000"/>
          <w:lang w:eastAsia="en-US"/>
        </w:rPr>
        <w:t xml:space="preserve"> </w:t>
      </w:r>
    </w:p>
    <w:p w14:paraId="728423C1" w14:textId="77777777" w:rsidR="00651A9A" w:rsidRPr="00651A9A" w:rsidRDefault="00651A9A" w:rsidP="00651A9A">
      <w:pPr>
        <w:autoSpaceDE/>
        <w:autoSpaceDN/>
        <w:ind w:firstLine="567"/>
        <w:jc w:val="both"/>
        <w:rPr>
          <w:b/>
          <w:bCs/>
          <w:i/>
          <w:iCs/>
          <w:color w:val="000000"/>
          <w:lang w:eastAsia="en-US"/>
        </w:rPr>
      </w:pPr>
      <w:r w:rsidRPr="00651A9A">
        <w:rPr>
          <w:b/>
          <w:bCs/>
          <w:i/>
          <w:iCs/>
          <w:color w:val="000000"/>
          <w:lang w:eastAsia="en-US"/>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14:paraId="525C9740" w14:textId="77777777" w:rsidR="00651A9A" w:rsidRPr="00651A9A" w:rsidRDefault="00651A9A" w:rsidP="00651A9A">
      <w:pPr>
        <w:autoSpaceDE/>
        <w:autoSpaceDN/>
        <w:ind w:firstLine="567"/>
        <w:jc w:val="both"/>
        <w:rPr>
          <w:b/>
          <w:bCs/>
          <w:i/>
          <w:iCs/>
          <w:color w:val="000000"/>
          <w:lang w:eastAsia="en-US"/>
        </w:rPr>
      </w:pPr>
      <w:r w:rsidRPr="00651A9A">
        <w:rPr>
          <w:b/>
          <w:bCs/>
          <w:i/>
          <w:iCs/>
          <w:color w:val="000000"/>
          <w:lang w:eastAsia="en-US"/>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5236112" w14:textId="77777777" w:rsidR="00651A9A" w:rsidRPr="00651A9A" w:rsidRDefault="00651A9A" w:rsidP="00651A9A">
      <w:pPr>
        <w:autoSpaceDE/>
        <w:autoSpaceDN/>
        <w:ind w:firstLine="567"/>
        <w:jc w:val="both"/>
        <w:rPr>
          <w:b/>
          <w:bCs/>
          <w:i/>
          <w:iCs/>
        </w:rPr>
      </w:pPr>
      <w:r w:rsidRPr="00651A9A">
        <w:rPr>
          <w:b/>
          <w:bCs/>
          <w:i/>
          <w:iCs/>
        </w:rPr>
        <w:t xml:space="preserve">Претензия рассматривается Эмитентом в течение 5 (Пяти) дней (далее – срок рассмотрения Претензии). </w:t>
      </w:r>
    </w:p>
    <w:p w14:paraId="794FBBD0" w14:textId="77777777" w:rsidR="00651A9A" w:rsidRPr="00651A9A" w:rsidRDefault="00651A9A" w:rsidP="00651A9A">
      <w:pPr>
        <w:autoSpaceDE/>
        <w:autoSpaceDN/>
        <w:ind w:firstLine="567"/>
        <w:jc w:val="both"/>
        <w:rPr>
          <w:b/>
          <w:bCs/>
          <w:i/>
          <w:iCs/>
          <w:lang w:eastAsia="en-US"/>
        </w:rPr>
      </w:pPr>
      <w:r w:rsidRPr="00651A9A">
        <w:rPr>
          <w:b/>
          <w:bCs/>
          <w:i/>
          <w:iCs/>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02E51752" w14:textId="77777777" w:rsidR="00651A9A" w:rsidRPr="00651A9A" w:rsidRDefault="00651A9A" w:rsidP="00651A9A">
      <w:pPr>
        <w:autoSpaceDE/>
        <w:autoSpaceDN/>
        <w:ind w:firstLine="567"/>
        <w:jc w:val="both"/>
        <w:rPr>
          <w:b/>
          <w:bCs/>
          <w:i/>
          <w:iCs/>
        </w:rPr>
      </w:pPr>
      <w:r w:rsidRPr="00651A9A">
        <w:rPr>
          <w:rFonts w:eastAsia="Calibri"/>
          <w:b/>
          <w:bCs/>
          <w:i/>
          <w:iCs/>
          <w:lang w:eastAsia="en-US"/>
        </w:rPr>
        <w:t>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w:t>
      </w:r>
      <w:r w:rsidRPr="00651A9A" w:rsidDel="005F50D7">
        <w:rPr>
          <w:rFonts w:eastAsia="Calibri"/>
          <w:b/>
          <w:bCs/>
          <w:i/>
          <w:iCs/>
          <w:lang w:eastAsia="en-US"/>
        </w:rPr>
        <w:t xml:space="preserve"> </w:t>
      </w:r>
      <w:r w:rsidRPr="00651A9A">
        <w:rPr>
          <w:rFonts w:eastAsia="Calibri"/>
          <w:b/>
          <w:bCs/>
          <w:i/>
          <w:iCs/>
          <w:lang w:eastAsia="en-US"/>
        </w:rPr>
        <w:t xml:space="preserve">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651A9A">
        <w:rPr>
          <w:b/>
          <w:bCs/>
          <w:i/>
          <w:iCs/>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п.8.9.2, п. 8.9.4. и п.8.10 Проспекта соответственно. </w:t>
      </w:r>
    </w:p>
    <w:p w14:paraId="29BC68E7" w14:textId="77777777" w:rsidR="00651A9A" w:rsidRPr="00651A9A" w:rsidRDefault="00651A9A" w:rsidP="00651A9A">
      <w:pPr>
        <w:autoSpaceDE/>
        <w:autoSpaceDN/>
        <w:ind w:firstLine="567"/>
        <w:jc w:val="both"/>
        <w:rPr>
          <w:rFonts w:eastAsia="Calibri"/>
          <w:b/>
          <w:bCs/>
          <w:i/>
          <w:iCs/>
          <w:lang w:eastAsia="en-US"/>
        </w:rPr>
      </w:pPr>
    </w:p>
    <w:p w14:paraId="3C111DAB" w14:textId="77777777" w:rsidR="00651A9A" w:rsidRPr="00651A9A" w:rsidRDefault="00651A9A" w:rsidP="00651A9A">
      <w:pPr>
        <w:autoSpaceDE/>
        <w:autoSpaceDN/>
        <w:ind w:firstLine="567"/>
        <w:jc w:val="both"/>
        <w:rPr>
          <w:b/>
          <w:bCs/>
          <w:i/>
          <w:iCs/>
          <w:color w:val="000000"/>
          <w:lang w:eastAsia="en-US"/>
        </w:rPr>
      </w:pPr>
      <w:r w:rsidRPr="00651A9A">
        <w:rPr>
          <w:rFonts w:eastAsia="Calibri"/>
          <w:b/>
          <w:bCs/>
          <w:i/>
          <w:iCs/>
          <w:lang w:eastAsia="en-U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w:t>
      </w:r>
      <w:r w:rsidR="00C6620E">
        <w:rPr>
          <w:rFonts w:eastAsia="Calibri"/>
          <w:b/>
          <w:bCs/>
          <w:i/>
          <w:iCs/>
          <w:lang w:eastAsia="en-US"/>
        </w:rPr>
        <w:t xml:space="preserve"> </w:t>
      </w:r>
      <w:r w:rsidRPr="00651A9A">
        <w:rPr>
          <w:rFonts w:eastAsia="Calibri"/>
          <w:b/>
          <w:bCs/>
          <w:i/>
          <w:iCs/>
          <w:lang w:eastAsia="en-US"/>
        </w:rPr>
        <w:t>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8.9.7 Проспекта, не может быть осуществлена в порядке, предусмотренном п.</w:t>
      </w:r>
      <w:r w:rsidR="00C6620E">
        <w:rPr>
          <w:rFonts w:eastAsia="Calibri"/>
          <w:b/>
          <w:bCs/>
          <w:i/>
          <w:iCs/>
          <w:lang w:eastAsia="en-US"/>
        </w:rPr>
        <w:t xml:space="preserve"> </w:t>
      </w:r>
      <w:r w:rsidRPr="00651A9A">
        <w:rPr>
          <w:rFonts w:eastAsia="Calibri"/>
          <w:b/>
          <w:bCs/>
          <w:i/>
          <w:iCs/>
          <w:lang w:eastAsia="en-US"/>
        </w:rPr>
        <w:t>9.2 и 9.4 Программы и п. 8.9.2 и 8.9.4 Проспекта.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77ABF8FE" w14:textId="77777777" w:rsidR="00651A9A" w:rsidRPr="00651A9A" w:rsidRDefault="00651A9A" w:rsidP="00651A9A">
      <w:pPr>
        <w:autoSpaceDE/>
        <w:autoSpaceDN/>
        <w:ind w:firstLine="567"/>
        <w:jc w:val="both"/>
        <w:rPr>
          <w:b/>
          <w:bCs/>
          <w:i/>
          <w:iCs/>
          <w:lang w:eastAsia="en-US"/>
        </w:rPr>
      </w:pPr>
    </w:p>
    <w:p w14:paraId="1B7C1A3E" w14:textId="77777777" w:rsidR="00651A9A" w:rsidRPr="00651A9A" w:rsidRDefault="00651A9A" w:rsidP="00651A9A">
      <w:pPr>
        <w:autoSpaceDE/>
        <w:autoSpaceDN/>
        <w:ind w:firstLine="567"/>
        <w:jc w:val="both"/>
      </w:pPr>
      <w:r w:rsidRPr="00651A9A">
        <w:t xml:space="preserve">Порядок обращения с иском в суд или арбитражный суд. </w:t>
      </w:r>
    </w:p>
    <w:p w14:paraId="03077AA5" w14:textId="77777777" w:rsidR="00651A9A" w:rsidRPr="00651A9A" w:rsidRDefault="00651A9A" w:rsidP="00651A9A">
      <w:pPr>
        <w:autoSpaceDE/>
        <w:autoSpaceDN/>
        <w:ind w:firstLine="567"/>
        <w:jc w:val="both"/>
        <w:rPr>
          <w:b/>
          <w:bCs/>
          <w:i/>
          <w:iCs/>
          <w:lang w:eastAsia="en-US"/>
        </w:rPr>
      </w:pPr>
      <w:r w:rsidRPr="00651A9A">
        <w:rPr>
          <w:b/>
          <w:bCs/>
          <w:i/>
          <w:iCs/>
          <w:lang w:eastAsia="en-U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50F8AF4F" w14:textId="77777777" w:rsidR="00651A9A" w:rsidRPr="00651A9A" w:rsidRDefault="00651A9A" w:rsidP="00651A9A">
      <w:pPr>
        <w:autoSpaceDE/>
        <w:autoSpaceDN/>
        <w:ind w:firstLine="567"/>
        <w:jc w:val="both"/>
        <w:rPr>
          <w:b/>
          <w:bCs/>
          <w:i/>
          <w:iCs/>
          <w:lang w:eastAsia="en-US"/>
        </w:rPr>
      </w:pPr>
      <w:r w:rsidRPr="00651A9A">
        <w:rPr>
          <w:b/>
          <w:bCs/>
          <w:i/>
          <w:iCs/>
          <w:lang w:eastAsia="en-U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6F6A3959" w14:textId="77777777" w:rsidR="00651A9A" w:rsidRPr="00651A9A" w:rsidRDefault="00651A9A" w:rsidP="00651A9A">
      <w:pPr>
        <w:autoSpaceDE/>
        <w:autoSpaceDN/>
        <w:ind w:firstLine="567"/>
        <w:jc w:val="both"/>
        <w:rPr>
          <w:b/>
          <w:bCs/>
          <w:i/>
          <w:iCs/>
          <w:lang w:eastAsia="en-US"/>
        </w:rPr>
      </w:pPr>
      <w:r w:rsidRPr="00651A9A">
        <w:rPr>
          <w:b/>
          <w:bCs/>
          <w:i/>
          <w:iCs/>
          <w:lang w:eastAsia="en-U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5926FF65" w14:textId="77777777" w:rsidR="00651A9A" w:rsidRPr="00651A9A" w:rsidRDefault="00651A9A" w:rsidP="00651A9A">
      <w:pPr>
        <w:autoSpaceDE/>
        <w:autoSpaceDN/>
        <w:ind w:firstLine="567"/>
        <w:jc w:val="both"/>
        <w:rPr>
          <w:b/>
          <w:bCs/>
          <w:i/>
          <w:iCs/>
          <w:lang w:eastAsia="en-US"/>
        </w:rPr>
      </w:pPr>
      <w:r w:rsidRPr="00651A9A">
        <w:rPr>
          <w:b/>
          <w:bCs/>
          <w:i/>
          <w:iCs/>
          <w:lang w:eastAsia="en-U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4820AD78" w14:textId="77777777" w:rsidR="00651A9A" w:rsidRPr="00651A9A" w:rsidRDefault="00651A9A" w:rsidP="00651A9A">
      <w:pPr>
        <w:autoSpaceDE/>
        <w:autoSpaceDN/>
        <w:ind w:firstLine="567"/>
        <w:jc w:val="both"/>
        <w:rPr>
          <w:b/>
          <w:bCs/>
          <w:i/>
          <w:iCs/>
          <w:lang w:eastAsia="en-US"/>
        </w:rPr>
      </w:pPr>
      <w:r w:rsidRPr="00651A9A">
        <w:rPr>
          <w:b/>
          <w:bCs/>
          <w:i/>
          <w:iCs/>
          <w:lang w:eastAsia="en-U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28AB9E06" w14:textId="77777777" w:rsidR="00651A9A" w:rsidRPr="00651A9A" w:rsidRDefault="00651A9A" w:rsidP="00651A9A">
      <w:pPr>
        <w:autoSpaceDE/>
        <w:autoSpaceDN/>
        <w:ind w:firstLine="567"/>
        <w:jc w:val="both"/>
        <w:rPr>
          <w:b/>
          <w:bCs/>
          <w:i/>
          <w:iCs/>
          <w:lang w:eastAsia="en-US"/>
        </w:rPr>
      </w:pPr>
      <w:r w:rsidRPr="00651A9A">
        <w:rPr>
          <w:b/>
          <w:bCs/>
          <w:i/>
          <w:iCs/>
          <w:lang w:eastAsia="en-U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5ADA2651" w14:textId="77777777" w:rsidR="00651A9A" w:rsidRPr="00651A9A" w:rsidRDefault="00651A9A" w:rsidP="00651A9A">
      <w:pPr>
        <w:autoSpaceDE/>
        <w:autoSpaceDN/>
        <w:ind w:firstLine="567"/>
        <w:jc w:val="both"/>
        <w:rPr>
          <w:b/>
          <w:bCs/>
          <w:i/>
          <w:iCs/>
          <w:lang w:eastAsia="en-US"/>
        </w:rPr>
      </w:pPr>
      <w:r w:rsidRPr="00651A9A">
        <w:rPr>
          <w:b/>
          <w:bCs/>
          <w:i/>
          <w:iCs/>
          <w:lang w:eastAsia="en-US"/>
        </w:rPr>
        <w:t xml:space="preserve">Подведомственность гражданских дел судам установлена статьей 22 Гражданского процессуального кодекса Российской Федерации. </w:t>
      </w:r>
    </w:p>
    <w:p w14:paraId="7DFCDEF8" w14:textId="77777777" w:rsidR="00651A9A" w:rsidRPr="00651A9A" w:rsidRDefault="00651A9A" w:rsidP="00651A9A">
      <w:pPr>
        <w:autoSpaceDE/>
        <w:autoSpaceDN/>
        <w:ind w:firstLine="567"/>
        <w:jc w:val="both"/>
        <w:rPr>
          <w:b/>
          <w:bCs/>
          <w:i/>
          <w:iCs/>
          <w:lang w:eastAsia="en-US"/>
        </w:rPr>
      </w:pPr>
      <w:r w:rsidRPr="00651A9A">
        <w:rPr>
          <w:b/>
          <w:bCs/>
          <w:i/>
          <w:iCs/>
          <w:lang w:eastAsia="en-US"/>
        </w:rPr>
        <w:t xml:space="preserve">Подведомственность дел арбитражному суду установлена статьей 27 Арбитражного процессуального кодекса Российской Федерации. </w:t>
      </w:r>
    </w:p>
    <w:p w14:paraId="6902BF5C" w14:textId="77777777" w:rsidR="00C66ACC" w:rsidRPr="00C66ACC" w:rsidRDefault="00C66ACC" w:rsidP="00651A9A">
      <w:pPr>
        <w:widowControl w:val="0"/>
        <w:adjustRightInd w:val="0"/>
        <w:ind w:firstLine="567"/>
        <w:jc w:val="both"/>
        <w:rPr>
          <w:b/>
          <w:i/>
        </w:rPr>
      </w:pPr>
    </w:p>
    <w:p w14:paraId="29742296" w14:textId="77777777" w:rsidR="00C66ACC" w:rsidRPr="00C66ACC" w:rsidRDefault="00C66ACC" w:rsidP="00651A9A">
      <w:pPr>
        <w:widowControl w:val="0"/>
        <w:adjustRightInd w:val="0"/>
        <w:ind w:firstLine="567"/>
        <w:jc w:val="both"/>
        <w:rPr>
          <w:b/>
          <w:i/>
        </w:rPr>
      </w:pPr>
      <w:r w:rsidRPr="00C66ACC">
        <w:t>Порядок раскрытия информации о неисполнении или ненадлежащем исполнением обязательств по облигациям:</w:t>
      </w:r>
      <w:r w:rsidR="00651A9A">
        <w:t xml:space="preserve"> </w:t>
      </w:r>
      <w:r w:rsidRPr="00C66ACC">
        <w:rPr>
          <w:b/>
          <w:i/>
        </w:rPr>
        <w:t xml:space="preserve">В случае неисполнения или ненадлежащего исполнения Эмитентом обязательств по Биржевым облигациям, Эмитент </w:t>
      </w:r>
      <w:r w:rsidRPr="00C66ACC">
        <w:rPr>
          <w:b/>
          <w:bCs/>
          <w:i/>
          <w:iCs/>
        </w:rPr>
        <w:t>раскрывает</w:t>
      </w:r>
      <w:r w:rsidRPr="00C66ACC">
        <w:rPr>
          <w:b/>
          <w:i/>
        </w:rPr>
        <w:t xml:space="preserve"> информацию об этом в </w:t>
      </w:r>
      <w:r w:rsidRPr="00C66ACC">
        <w:rPr>
          <w:b/>
          <w:bCs/>
          <w:i/>
          <w:iCs/>
        </w:rPr>
        <w:t xml:space="preserve">форме сообщения о существенном факте в </w:t>
      </w:r>
      <w:r w:rsidRPr="00C66ACC">
        <w:rPr>
          <w:b/>
          <w:i/>
        </w:rPr>
        <w:t xml:space="preserve">порядке, </w:t>
      </w:r>
      <w:r w:rsidRPr="00C66ACC">
        <w:rPr>
          <w:b/>
          <w:bCs/>
          <w:i/>
          <w:iCs/>
        </w:rPr>
        <w:t>установленном</w:t>
      </w:r>
      <w:r w:rsidRPr="00C66ACC">
        <w:rPr>
          <w:b/>
          <w:i/>
        </w:rPr>
        <w:t xml:space="preserve"> п. 11 Программы и п. 8.11 Проспекта.</w:t>
      </w:r>
    </w:p>
    <w:p w14:paraId="675F9920" w14:textId="77777777" w:rsidR="001B1B02" w:rsidRPr="001B1C59" w:rsidRDefault="001B1B02" w:rsidP="001B1B02">
      <w:pPr>
        <w:adjustRightInd w:val="0"/>
        <w:jc w:val="both"/>
      </w:pPr>
    </w:p>
    <w:p w14:paraId="59824926" w14:textId="77777777" w:rsidR="001B1B02" w:rsidRPr="002E0D35" w:rsidRDefault="001B1B02" w:rsidP="002E0D35">
      <w:pPr>
        <w:pStyle w:val="2"/>
        <w:rPr>
          <w:sz w:val="22"/>
          <w:szCs w:val="22"/>
        </w:rPr>
      </w:pPr>
      <w:bookmarkStart w:id="132" w:name="_Toc495084691"/>
      <w:r w:rsidRPr="002E0D35">
        <w:rPr>
          <w:sz w:val="22"/>
          <w:szCs w:val="22"/>
        </w:rPr>
        <w:t>8.10. Сведения о приобретении облигаций</w:t>
      </w:r>
      <w:bookmarkEnd w:id="132"/>
    </w:p>
    <w:p w14:paraId="763D1F8D" w14:textId="77777777" w:rsidR="00E268FD" w:rsidRDefault="00E268FD" w:rsidP="001B1B02">
      <w:pPr>
        <w:adjustRightInd w:val="0"/>
        <w:ind w:firstLine="540"/>
        <w:jc w:val="both"/>
      </w:pPr>
    </w:p>
    <w:p w14:paraId="21F061E1" w14:textId="77777777" w:rsidR="00120992" w:rsidRPr="00120992" w:rsidRDefault="00120992" w:rsidP="00120992">
      <w:pPr>
        <w:ind w:firstLine="567"/>
        <w:jc w:val="both"/>
        <w:rPr>
          <w:b/>
          <w:i/>
        </w:rPr>
      </w:pPr>
      <w:r w:rsidRPr="00120992">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1DE7BFBE" w14:textId="77777777" w:rsidR="00120992" w:rsidRPr="00120992" w:rsidRDefault="00120992" w:rsidP="00120992">
      <w:pPr>
        <w:ind w:firstLine="567"/>
        <w:jc w:val="both"/>
        <w:rPr>
          <w:b/>
          <w:i/>
        </w:rPr>
      </w:pPr>
      <w:r w:rsidRPr="00120992">
        <w:rPr>
          <w:b/>
          <w:i/>
        </w:rPr>
        <w:t xml:space="preserve">Приобретение Биржевых облигаций в рамках одного отдельного выпуска осуществляется на одинаковых условиях. </w:t>
      </w:r>
    </w:p>
    <w:p w14:paraId="5EB3AF0B" w14:textId="77777777" w:rsidR="00120992" w:rsidRPr="00120992" w:rsidRDefault="00120992" w:rsidP="00120992">
      <w:pPr>
        <w:adjustRightInd w:val="0"/>
        <w:ind w:firstLine="567"/>
        <w:jc w:val="both"/>
        <w:rPr>
          <w:b/>
          <w:bCs/>
          <w:i/>
        </w:rPr>
      </w:pPr>
      <w:r w:rsidRPr="00120992">
        <w:rPr>
          <w:b/>
          <w:bCs/>
          <w:i/>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w:t>
      </w:r>
      <w:r w:rsidRPr="00120992">
        <w:rPr>
          <w:b/>
          <w:i/>
        </w:rPr>
        <w:t xml:space="preserve"> Биржевых облигаций</w:t>
      </w:r>
      <w:r w:rsidRPr="00120992">
        <w:rPr>
          <w:b/>
          <w:bCs/>
          <w:i/>
        </w:rPr>
        <w:t xml:space="preserve">, Эмитент обязан уведомить представителя владельцев </w:t>
      </w:r>
      <w:r w:rsidRPr="00120992">
        <w:rPr>
          <w:b/>
          <w:i/>
        </w:rPr>
        <w:t xml:space="preserve">Биржевых облигаций </w:t>
      </w:r>
      <w:r w:rsidRPr="00120992">
        <w:rPr>
          <w:b/>
          <w:bCs/>
          <w:i/>
        </w:rPr>
        <w:t>(</w:t>
      </w:r>
      <w:r w:rsidRPr="00120992">
        <w:rPr>
          <w:b/>
          <w:i/>
        </w:rPr>
        <w:t xml:space="preserve">в </w:t>
      </w:r>
      <w:r w:rsidRPr="00120992">
        <w:rPr>
          <w:b/>
          <w:bCs/>
          <w:i/>
        </w:rPr>
        <w:t>случае его назначения), а также раскрыть информацию о таком приобретении</w:t>
      </w:r>
      <w:r w:rsidRPr="00120992">
        <w:rPr>
          <w:b/>
          <w:i/>
        </w:rPr>
        <w:t xml:space="preserve"> Биржевых облигаций или </w:t>
      </w:r>
      <w:r w:rsidRPr="00120992">
        <w:rPr>
          <w:b/>
          <w:bCs/>
          <w:i/>
        </w:rPr>
        <w:t>уведомить о таком приобретении всех владельцев приобретаемых</w:t>
      </w:r>
      <w:r w:rsidRPr="00120992">
        <w:rPr>
          <w:b/>
          <w:i/>
        </w:rPr>
        <w:t xml:space="preserve"> Биржевых облигаций</w:t>
      </w:r>
      <w:r w:rsidRPr="00120992">
        <w:rPr>
          <w:b/>
          <w:bCs/>
          <w:i/>
        </w:rPr>
        <w:t xml:space="preserve">. </w:t>
      </w:r>
    </w:p>
    <w:p w14:paraId="2E4F1CBA" w14:textId="77777777" w:rsidR="00120992" w:rsidRPr="00120992" w:rsidRDefault="00120992" w:rsidP="00120992">
      <w:pPr>
        <w:adjustRightInd w:val="0"/>
        <w:ind w:firstLine="540"/>
        <w:jc w:val="both"/>
        <w:rPr>
          <w:b/>
          <w:i/>
        </w:rPr>
      </w:pPr>
      <w:r w:rsidRPr="00120992">
        <w:rPr>
          <w:b/>
          <w:bCs/>
          <w:i/>
        </w:rPr>
        <w:t>Агент по приобретению – Участник торгов, уполномоченный Эмитентом</w:t>
      </w:r>
      <w:r w:rsidRPr="00120992">
        <w:rPr>
          <w:b/>
          <w:i/>
        </w:rPr>
        <w:t xml:space="preserve"> на приобретение</w:t>
      </w:r>
      <w:r w:rsidRPr="00120992">
        <w:t xml:space="preserve"> </w:t>
      </w:r>
      <w:r w:rsidRPr="00120992">
        <w:rPr>
          <w:b/>
          <w:i/>
        </w:rPr>
        <w:t>Биржевых облигаций</w:t>
      </w:r>
      <w:r w:rsidRPr="00120992">
        <w:rPr>
          <w:b/>
          <w:bCs/>
          <w:i/>
        </w:rPr>
        <w:t>.</w:t>
      </w:r>
      <w:r w:rsidR="00C6620E">
        <w:rPr>
          <w:b/>
          <w:bCs/>
          <w:i/>
        </w:rPr>
        <w:t xml:space="preserve"> </w:t>
      </w:r>
    </w:p>
    <w:p w14:paraId="2C0DDC58" w14:textId="77777777" w:rsidR="00120992" w:rsidRPr="00120992" w:rsidRDefault="00120992" w:rsidP="00120992">
      <w:pPr>
        <w:adjustRightInd w:val="0"/>
        <w:ind w:firstLine="540"/>
        <w:jc w:val="both"/>
        <w:rPr>
          <w:b/>
          <w:i/>
        </w:rPr>
      </w:pPr>
      <w:r w:rsidRPr="00120992">
        <w:rPr>
          <w:b/>
          <w:i/>
        </w:rPr>
        <w:t xml:space="preserve">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w:t>
      </w:r>
    </w:p>
    <w:p w14:paraId="2ACAEE77" w14:textId="77777777" w:rsidR="00120992" w:rsidRPr="00120992" w:rsidRDefault="00120992" w:rsidP="00120992">
      <w:pPr>
        <w:adjustRightInd w:val="0"/>
        <w:ind w:firstLine="540"/>
        <w:jc w:val="both"/>
        <w:rPr>
          <w:b/>
          <w:bCs/>
          <w:i/>
          <w:iCs/>
        </w:rPr>
      </w:pPr>
    </w:p>
    <w:p w14:paraId="462B248C" w14:textId="77777777" w:rsidR="00120992" w:rsidRPr="00120992" w:rsidRDefault="00120992" w:rsidP="00120992">
      <w:pPr>
        <w:ind w:firstLine="540"/>
        <w:jc w:val="both"/>
        <w:rPr>
          <w:b/>
          <w:bCs/>
          <w:i/>
          <w:iCs/>
          <w:u w:val="single"/>
        </w:rPr>
      </w:pPr>
      <w:r w:rsidRPr="00120992">
        <w:rPr>
          <w:b/>
          <w:bCs/>
          <w:i/>
          <w:iCs/>
        </w:rPr>
        <w:t xml:space="preserve">Оплата Биржевых облигаций при их приобретении производится денежными средствами в безналичном порядке в валюте, </w:t>
      </w:r>
      <w:r w:rsidRPr="00120992">
        <w:rPr>
          <w:b/>
          <w:i/>
        </w:rPr>
        <w:t>установленной</w:t>
      </w:r>
      <w:r w:rsidRPr="00120992">
        <w:rPr>
          <w:b/>
          <w:i/>
          <w:u w:val="single"/>
        </w:rPr>
        <w:t xml:space="preserve"> Условиями выпуска</w:t>
      </w:r>
      <w:r w:rsidRPr="00120992">
        <w:rPr>
          <w:b/>
          <w:bCs/>
          <w:i/>
          <w:iCs/>
          <w:u w:val="single"/>
        </w:rPr>
        <w:t>.</w:t>
      </w:r>
    </w:p>
    <w:p w14:paraId="0025D61F" w14:textId="77777777" w:rsidR="00120992" w:rsidRPr="00120992" w:rsidRDefault="00120992" w:rsidP="00120992">
      <w:pPr>
        <w:ind w:firstLine="540"/>
        <w:jc w:val="both"/>
        <w:rPr>
          <w:b/>
          <w:bCs/>
          <w:i/>
          <w:iCs/>
          <w:u w:val="single"/>
        </w:rPr>
      </w:pPr>
      <w:r w:rsidRPr="00120992">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120992">
        <w:t xml:space="preserve"> </w:t>
      </w:r>
      <w:r w:rsidRPr="00120992">
        <w:rPr>
          <w:b/>
          <w:bCs/>
          <w:i/>
          <w:iCs/>
        </w:rPr>
        <w:t xml:space="preserve">при их приобретении в иностранной валюте становится незаконным, невыполнимым или существенно затруднительным, то </w:t>
      </w:r>
      <w:r w:rsidRPr="00120992">
        <w:rP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46940CC6" w14:textId="77777777" w:rsidR="00120992" w:rsidRPr="00120992" w:rsidRDefault="00120992" w:rsidP="00120992">
      <w:pPr>
        <w:ind w:firstLine="540"/>
        <w:jc w:val="both"/>
        <w:rPr>
          <w:b/>
          <w:bCs/>
          <w:i/>
          <w:iCs/>
        </w:rPr>
      </w:pPr>
      <w:r w:rsidRPr="00120992">
        <w:rPr>
          <w:b/>
          <w:bCs/>
          <w:i/>
          <w:iCs/>
        </w:rPr>
        <w:t>Информация о том, что оплата Биржевых облигаций при приобретении будет осуществлена Эмитентом в российских рублях, раскрывается Эмитентом в порядке, установленном в п. 11 Программы</w:t>
      </w:r>
      <w:r w:rsidRPr="00120992">
        <w:rPr>
          <w:b/>
          <w:bCs/>
          <w:i/>
          <w:iCs/>
          <w:color w:val="000000"/>
        </w:rPr>
        <w:t xml:space="preserve"> и </w:t>
      </w:r>
      <w:r w:rsidRPr="00120992">
        <w:rPr>
          <w:b/>
          <w:bCs/>
          <w:i/>
        </w:rPr>
        <w:t>п.8.11 Проспекта</w:t>
      </w:r>
      <w:r w:rsidRPr="00120992">
        <w:rPr>
          <w:b/>
          <w:bCs/>
          <w:i/>
          <w:iCs/>
        </w:rPr>
        <w:t>.</w:t>
      </w:r>
    </w:p>
    <w:p w14:paraId="38BAD389" w14:textId="77777777" w:rsidR="00120992" w:rsidRPr="00120992" w:rsidRDefault="00120992" w:rsidP="00120992">
      <w:pPr>
        <w:adjustRightInd w:val="0"/>
        <w:ind w:firstLine="567"/>
        <w:jc w:val="both"/>
        <w:rPr>
          <w:b/>
          <w:bCs/>
          <w:u w:val="single"/>
        </w:rPr>
      </w:pPr>
    </w:p>
    <w:p w14:paraId="7251FB32" w14:textId="77777777" w:rsidR="00120992" w:rsidRPr="00120992" w:rsidRDefault="00120992" w:rsidP="00120992">
      <w:pPr>
        <w:adjustRightInd w:val="0"/>
        <w:ind w:firstLine="567"/>
        <w:jc w:val="both"/>
        <w:rPr>
          <w:b/>
          <w:u w:val="single"/>
        </w:rPr>
      </w:pPr>
      <w:r w:rsidRPr="00120992">
        <w:rPr>
          <w:b/>
          <w:u w:val="single"/>
        </w:rPr>
        <w:t>Приобретение Эмитентом Биржевых облигаций по требованию их владельцев</w:t>
      </w:r>
    </w:p>
    <w:p w14:paraId="4E1E917E" w14:textId="77777777" w:rsidR="00120992" w:rsidRPr="00120992" w:rsidRDefault="00120992" w:rsidP="00120992">
      <w:pPr>
        <w:ind w:firstLine="567"/>
        <w:jc w:val="both"/>
      </w:pPr>
      <w:r w:rsidRPr="00120992">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5C07102" w14:textId="77777777" w:rsidR="00120992" w:rsidRPr="00120992" w:rsidRDefault="00120992" w:rsidP="00120992">
      <w:pPr>
        <w:adjustRightInd w:val="0"/>
        <w:ind w:firstLine="567"/>
        <w:jc w:val="both"/>
        <w:rPr>
          <w:b/>
          <w:i/>
        </w:rPr>
      </w:pPr>
      <w:r w:rsidRPr="00120992">
        <w:rPr>
          <w:b/>
          <w:i/>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раскрытия Биржей информации об итогах размещения выпуска Биржевых облигаций и уведомления об этом Банка России в установленном порядке</w:t>
      </w:r>
      <w:r w:rsidRPr="00120992" w:rsidDel="008637B2">
        <w:rPr>
          <w:b/>
          <w:i/>
        </w:rPr>
        <w:t xml:space="preserve"> </w:t>
      </w:r>
      <w:r w:rsidRPr="00120992">
        <w:rPr>
          <w:b/>
          <w:i/>
        </w:rPr>
        <w:t>(далее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14:paraId="42BC1239" w14:textId="77777777" w:rsidR="00120992" w:rsidRPr="00120992" w:rsidRDefault="00120992" w:rsidP="00120992">
      <w:pPr>
        <w:adjustRightInd w:val="0"/>
        <w:ind w:firstLine="567"/>
        <w:jc w:val="both"/>
        <w:rPr>
          <w:b/>
          <w:i/>
        </w:rPr>
      </w:pPr>
      <w:r w:rsidRPr="00120992">
        <w:rPr>
          <w:b/>
          <w:i/>
        </w:rPr>
        <w:t>Если размер ставок купонов или порядок определения ставок купонов определяется уполномоченным органом управления Эмитента после раскрытия Биржей информации об итогах размещения выпуска Биржевых облигаций и уведомления об этом Банка России в установленном порядке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4413ECE6" w14:textId="77777777" w:rsidR="00120992" w:rsidRPr="00120992" w:rsidRDefault="00120992" w:rsidP="00120992">
      <w:pPr>
        <w:adjustRightInd w:val="0"/>
        <w:ind w:firstLine="567"/>
        <w:jc w:val="both"/>
        <w:rPr>
          <w:b/>
          <w:i/>
        </w:rPr>
      </w:pPr>
      <w:r w:rsidRPr="00120992">
        <w:rPr>
          <w:b/>
          <w:i/>
        </w:rPr>
        <w:t>Информация об определенных Эмитентом ставках или порядке определения процентных ставок по купонам Биржевых облигаций, а также порядковый номер купонного периода, в котором владельцы имеют право требовать приобретения Эмитентом Биржевых облигаций, раскрывается в порядке и сроки, указанные в п. 11 Программы и п. 8.11 Проспекта.</w:t>
      </w:r>
    </w:p>
    <w:p w14:paraId="4B740560" w14:textId="77777777" w:rsidR="00120992" w:rsidRPr="00120992" w:rsidRDefault="00120992" w:rsidP="00120992">
      <w:pPr>
        <w:ind w:firstLine="567"/>
        <w:jc w:val="both"/>
        <w:rPr>
          <w:b/>
          <w:bCs/>
          <w:i/>
          <w:iCs/>
        </w:rPr>
      </w:pPr>
      <w:r w:rsidRPr="00120992">
        <w:rPr>
          <w:b/>
          <w:bCs/>
          <w:i/>
          <w:iCs/>
        </w:rPr>
        <w:t>Эмитент обязуется приобрести все Биржевые облигации, заявленные к приобретению в установленный срок.</w:t>
      </w:r>
    </w:p>
    <w:p w14:paraId="3CFF1B34" w14:textId="77777777" w:rsidR="00120992" w:rsidRPr="00120992" w:rsidRDefault="00120992" w:rsidP="00120992">
      <w:pPr>
        <w:adjustRightInd w:val="0"/>
        <w:ind w:firstLine="567"/>
        <w:jc w:val="both"/>
        <w:rPr>
          <w:b/>
          <w:bCs/>
          <w:i/>
          <w:iCs/>
        </w:rPr>
      </w:pPr>
    </w:p>
    <w:p w14:paraId="21C35FE0" w14:textId="77777777" w:rsidR="00120992" w:rsidRPr="00120992" w:rsidRDefault="00120992" w:rsidP="00120992">
      <w:pPr>
        <w:ind w:firstLine="567"/>
        <w:jc w:val="both"/>
      </w:pPr>
      <w:r w:rsidRPr="00120992">
        <w:t>Порядок реализации лицами, осуществляющими права по ценным бумагам, права требовать от эмитента приобретения облигаций:</w:t>
      </w:r>
    </w:p>
    <w:p w14:paraId="5F41E0E0" w14:textId="77777777" w:rsidR="00120992" w:rsidRPr="00120992" w:rsidRDefault="00120992" w:rsidP="00120992">
      <w:pPr>
        <w:ind w:firstLine="567"/>
        <w:jc w:val="both"/>
        <w:rPr>
          <w:b/>
          <w:bCs/>
          <w:i/>
          <w:iCs/>
        </w:rPr>
      </w:pPr>
      <w:r w:rsidRPr="00120992">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D5CDCAB" w14:textId="77777777" w:rsidR="00120992" w:rsidRPr="00120992" w:rsidRDefault="00120992" w:rsidP="00120992">
      <w:pPr>
        <w:ind w:firstLine="567"/>
        <w:jc w:val="both"/>
        <w:rPr>
          <w:b/>
          <w:bCs/>
          <w:i/>
          <w:iCs/>
        </w:rPr>
      </w:pPr>
      <w:r w:rsidRPr="00120992">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E8A9084" w14:textId="77777777" w:rsidR="00120992" w:rsidRPr="00120992" w:rsidRDefault="00120992" w:rsidP="00120992">
      <w:pPr>
        <w:adjustRightInd w:val="0"/>
        <w:ind w:firstLine="567"/>
        <w:jc w:val="both"/>
        <w:rPr>
          <w:b/>
          <w:i/>
        </w:rPr>
      </w:pPr>
    </w:p>
    <w:p w14:paraId="54D716A8" w14:textId="77777777" w:rsidR="00120992" w:rsidRPr="00120992" w:rsidRDefault="00120992" w:rsidP="00120992">
      <w:pPr>
        <w:ind w:firstLine="567"/>
      </w:pPr>
      <w:r w:rsidRPr="00120992">
        <w:t>Срок (порядок определения срока) приобретения облигаций их эмитентом:</w:t>
      </w:r>
    </w:p>
    <w:p w14:paraId="5A8D0ADD" w14:textId="77777777" w:rsidR="00120992" w:rsidRPr="00120992" w:rsidRDefault="00120992" w:rsidP="00120992">
      <w:pPr>
        <w:ind w:firstLine="567"/>
        <w:jc w:val="both"/>
        <w:rPr>
          <w:b/>
          <w:bCs/>
          <w:i/>
          <w:iCs/>
        </w:rPr>
      </w:pPr>
      <w:r w:rsidRPr="00120992">
        <w:rPr>
          <w:b/>
          <w:bCs/>
          <w:i/>
          <w:iCs/>
        </w:rPr>
        <w:t>Биржевые облигации приобретаются в 3 (Третий) рабочий день с даты окончания Периода предъявления (далее – Дата приобретения).</w:t>
      </w:r>
    </w:p>
    <w:p w14:paraId="6FE6A656" w14:textId="77777777" w:rsidR="00120992" w:rsidRPr="00120992" w:rsidRDefault="00120992" w:rsidP="00120992">
      <w:pPr>
        <w:adjustRightInd w:val="0"/>
        <w:ind w:firstLine="567"/>
        <w:jc w:val="both"/>
        <w:rPr>
          <w:b/>
          <w:i/>
        </w:rPr>
      </w:pPr>
    </w:p>
    <w:p w14:paraId="7E881A37" w14:textId="77777777" w:rsidR="00120992" w:rsidRPr="00120992" w:rsidRDefault="00120992" w:rsidP="00120992">
      <w:pPr>
        <w:ind w:firstLine="567"/>
        <w:jc w:val="both"/>
      </w:pPr>
      <w:r w:rsidRPr="00120992">
        <w:t>Порядок приобретения облигаций эмитентом:</w:t>
      </w:r>
    </w:p>
    <w:p w14:paraId="46629C40" w14:textId="77777777" w:rsidR="00120992" w:rsidRPr="00120992" w:rsidRDefault="00120992" w:rsidP="00120992">
      <w:pPr>
        <w:ind w:firstLine="567"/>
        <w:jc w:val="both"/>
        <w:rPr>
          <w:b/>
          <w:bCs/>
          <w:i/>
          <w:iCs/>
        </w:rPr>
      </w:pPr>
      <w:r w:rsidRPr="00120992">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Биржей,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50112F39" w14:textId="77777777" w:rsidR="00120992" w:rsidRPr="00120992" w:rsidRDefault="00120992" w:rsidP="00120992">
      <w:pPr>
        <w:ind w:firstLine="567"/>
        <w:jc w:val="both"/>
        <w:rPr>
          <w:b/>
          <w:bCs/>
          <w:i/>
          <w:iCs/>
        </w:rPr>
      </w:pPr>
      <w:r w:rsidRPr="00120992">
        <w:rPr>
          <w:b/>
          <w:bCs/>
          <w:i/>
          <w:iCs/>
        </w:rPr>
        <w:t xml:space="preserve">Срок (период времени), в течение которого владелец Биржевых облигаций или Агент по продаже выставляет адресные заявки на продажу Биржевых облигаций устанавливается Эмитентом по согласованию с Биржей (и не может составлять менее 2 часов). </w:t>
      </w:r>
    </w:p>
    <w:p w14:paraId="3E4D6DBB" w14:textId="77777777" w:rsidR="00120992" w:rsidRPr="00120992" w:rsidRDefault="00120992" w:rsidP="00120992">
      <w:pPr>
        <w:ind w:firstLine="567"/>
        <w:jc w:val="both"/>
        <w:rPr>
          <w:b/>
          <w:bCs/>
          <w:i/>
          <w:iCs/>
        </w:rPr>
      </w:pPr>
      <w:r w:rsidRPr="00120992">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B777879" w14:textId="77777777" w:rsidR="00120992" w:rsidRPr="00120992" w:rsidRDefault="00120992" w:rsidP="00120992">
      <w:pPr>
        <w:ind w:firstLine="567"/>
        <w:jc w:val="both"/>
        <w:rPr>
          <w:b/>
          <w:bCs/>
          <w:i/>
          <w:iCs/>
        </w:rPr>
      </w:pPr>
      <w:r w:rsidRPr="00120992">
        <w:rPr>
          <w:b/>
          <w:bCs/>
          <w:i/>
          <w:iCs/>
        </w:rPr>
        <w:t>Эмитент, действуя через Агента по приобретению, в Дату приобретения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7155961E" w14:textId="77777777" w:rsidR="00120992" w:rsidRPr="00120992" w:rsidRDefault="00120992" w:rsidP="00120992">
      <w:pPr>
        <w:adjustRightInd w:val="0"/>
        <w:ind w:firstLine="567"/>
        <w:jc w:val="both"/>
        <w:rPr>
          <w:b/>
          <w:i/>
        </w:rPr>
      </w:pPr>
    </w:p>
    <w:p w14:paraId="7B6CE6C5" w14:textId="77777777" w:rsidR="00120992" w:rsidRPr="00120992" w:rsidRDefault="00120992" w:rsidP="00120992">
      <w:pPr>
        <w:ind w:firstLine="567"/>
      </w:pPr>
      <w:r w:rsidRPr="00120992">
        <w:t>Цена (порядок определения цены) приобретения облигаций их эмитентом:</w:t>
      </w:r>
    </w:p>
    <w:p w14:paraId="1BDE06BC" w14:textId="77777777" w:rsidR="00120992" w:rsidRPr="00120992" w:rsidRDefault="00120992" w:rsidP="00120992">
      <w:pPr>
        <w:adjustRightInd w:val="0"/>
        <w:ind w:firstLine="567"/>
        <w:jc w:val="both"/>
        <w:rPr>
          <w:b/>
          <w:bCs/>
          <w:i/>
          <w:iCs/>
        </w:rPr>
      </w:pPr>
      <w:r w:rsidRPr="00120992">
        <w:rPr>
          <w:b/>
          <w:bCs/>
          <w:i/>
          <w:iCs/>
        </w:rPr>
        <w:t>Цена Приобретения Биржевых облигаций: 100 (Сто) процентов от непогашенной части номинальной стоимости</w:t>
      </w:r>
      <w:r w:rsidRPr="00120992">
        <w:rPr>
          <w:b/>
          <w:bCs/>
        </w:rPr>
        <w:t xml:space="preserve"> </w:t>
      </w:r>
      <w:r w:rsidRPr="00120992">
        <w:rPr>
          <w:b/>
          <w:bCs/>
          <w:i/>
          <w:iCs/>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FB514D1" w14:textId="77777777" w:rsidR="00120992" w:rsidRPr="00120992" w:rsidRDefault="00120992" w:rsidP="00120992">
      <w:pPr>
        <w:ind w:firstLine="567"/>
      </w:pPr>
    </w:p>
    <w:p w14:paraId="50EC6A72" w14:textId="77777777" w:rsidR="00120992" w:rsidRPr="00120992" w:rsidRDefault="00120992" w:rsidP="00120992">
      <w:pPr>
        <w:ind w:firstLine="567"/>
      </w:pPr>
      <w:r w:rsidRPr="00120992">
        <w:t>Порядок принятия уполномоченным органом эмитента решения о приобретении облигаций:</w:t>
      </w:r>
    </w:p>
    <w:p w14:paraId="18BC6D0F" w14:textId="77777777" w:rsidR="00120992" w:rsidRPr="00120992" w:rsidRDefault="00120992" w:rsidP="00120992">
      <w:pPr>
        <w:adjustRightInd w:val="0"/>
        <w:ind w:firstLine="567"/>
        <w:jc w:val="both"/>
        <w:rPr>
          <w:b/>
          <w:bCs/>
          <w:i/>
          <w:iCs/>
        </w:rPr>
      </w:pPr>
      <w:r w:rsidRPr="00120992">
        <w:rPr>
          <w:b/>
          <w:bCs/>
          <w:i/>
          <w:iCs/>
        </w:rPr>
        <w:t>Принятие уполномоченным органом управления Эмитента решения о приобретении Биржевых облигаций не требуется.</w:t>
      </w:r>
    </w:p>
    <w:p w14:paraId="0FB0A388" w14:textId="77777777" w:rsidR="00120992" w:rsidRPr="00120992" w:rsidRDefault="00120992" w:rsidP="00120992">
      <w:pPr>
        <w:adjustRightInd w:val="0"/>
        <w:ind w:firstLine="567"/>
        <w:jc w:val="both"/>
        <w:rPr>
          <w:b/>
          <w:i/>
        </w:rPr>
      </w:pPr>
    </w:p>
    <w:p w14:paraId="067E4C09" w14:textId="77777777" w:rsidR="00120992" w:rsidRPr="00120992" w:rsidRDefault="00120992" w:rsidP="00120992">
      <w:pPr>
        <w:ind w:firstLine="567"/>
        <w:jc w:val="both"/>
        <w:rPr>
          <w:b/>
          <w:i/>
        </w:rPr>
      </w:pPr>
      <w:r w:rsidRPr="00120992">
        <w:t>Порядок раскрытия эмитентом информации о порядке и условиях приобретения эмитентом облигаций по требованию их владельца (владельцев).</w:t>
      </w:r>
    </w:p>
    <w:p w14:paraId="3637AE84" w14:textId="77777777" w:rsidR="00120992" w:rsidRPr="00120992" w:rsidRDefault="00120992" w:rsidP="00120992">
      <w:pPr>
        <w:adjustRightInd w:val="0"/>
        <w:ind w:firstLine="567"/>
        <w:jc w:val="both"/>
        <w:rPr>
          <w:b/>
          <w:i/>
        </w:rPr>
      </w:pPr>
      <w:r w:rsidRPr="00120992">
        <w:rPr>
          <w:b/>
          <w:i/>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и текста Проспекта.</w:t>
      </w:r>
    </w:p>
    <w:p w14:paraId="112ECF1B" w14:textId="77777777" w:rsidR="00120992" w:rsidRPr="00120992" w:rsidRDefault="00120992" w:rsidP="00120992">
      <w:pPr>
        <w:adjustRightInd w:val="0"/>
        <w:ind w:firstLine="540"/>
        <w:jc w:val="both"/>
        <w:rPr>
          <w:b/>
          <w:bCs/>
          <w:i/>
          <w:iCs/>
        </w:rPr>
      </w:pPr>
      <w:r w:rsidRPr="00120992">
        <w:rPr>
          <w:b/>
          <w:bCs/>
          <w:i/>
          <w:iCs/>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 </w:t>
      </w:r>
    </w:p>
    <w:p w14:paraId="4BCBE76B" w14:textId="77777777" w:rsidR="00120992" w:rsidRPr="00120992" w:rsidRDefault="00120992" w:rsidP="00120992">
      <w:pPr>
        <w:adjustRightInd w:val="0"/>
        <w:ind w:firstLine="540"/>
        <w:jc w:val="both"/>
        <w:rPr>
          <w:b/>
          <w:bCs/>
          <w:i/>
          <w:iCs/>
        </w:rPr>
      </w:pPr>
      <w:r w:rsidRPr="00120992">
        <w:rPr>
          <w:b/>
          <w:bCs/>
          <w:i/>
          <w:iCs/>
        </w:rPr>
        <w:t xml:space="preserve">Информация о приобретении Эмитентом Биржевых облигаций по требованию их владельцев, раскрывается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w:t>
      </w:r>
    </w:p>
    <w:p w14:paraId="6879DEF1" w14:textId="77777777" w:rsidR="00120992" w:rsidRPr="00120992" w:rsidRDefault="00120992" w:rsidP="00120992">
      <w:pPr>
        <w:adjustRightInd w:val="0"/>
        <w:ind w:firstLine="540"/>
        <w:jc w:val="both"/>
        <w:rPr>
          <w:b/>
          <w:bCs/>
          <w:i/>
          <w:iCs/>
        </w:rPr>
      </w:pPr>
      <w:r w:rsidRPr="00120992">
        <w:rPr>
          <w:b/>
          <w:bCs/>
          <w:i/>
          <w:iCs/>
        </w:rPr>
        <w:t xml:space="preserve"> Порядок раскрытия информации о процентных ставках или порядке определения процентных ставок указан в п. 11 Программы и п. 8.11 Проспекта. </w:t>
      </w:r>
    </w:p>
    <w:p w14:paraId="266AB30C" w14:textId="77777777" w:rsidR="00120992" w:rsidRPr="00120992" w:rsidRDefault="00120992" w:rsidP="00120992">
      <w:pPr>
        <w:adjustRightInd w:val="0"/>
        <w:ind w:firstLine="540"/>
        <w:jc w:val="both"/>
        <w:rPr>
          <w:bCs/>
        </w:rPr>
      </w:pPr>
    </w:p>
    <w:p w14:paraId="6663919F" w14:textId="77777777" w:rsidR="00120992" w:rsidRPr="00120992" w:rsidRDefault="00120992" w:rsidP="00120992">
      <w:pPr>
        <w:adjustRightInd w:val="0"/>
        <w:ind w:firstLine="540"/>
        <w:jc w:val="both"/>
        <w:rPr>
          <w:b/>
          <w:bCs/>
          <w:i/>
          <w:iCs/>
        </w:rPr>
      </w:pPr>
      <w:r w:rsidRPr="00120992">
        <w:rPr>
          <w:b/>
          <w:bCs/>
          <w:i/>
          <w:iCs/>
        </w:rPr>
        <w:t xml:space="preserve">В </w:t>
      </w:r>
      <w:r w:rsidRPr="00120992">
        <w:rPr>
          <w:b/>
          <w:bCs/>
          <w:i/>
          <w:iCs/>
          <w:u w:val="single"/>
        </w:rPr>
        <w:t>Условиях выпуска</w:t>
      </w:r>
      <w:r w:rsidRPr="00120992">
        <w:rPr>
          <w:b/>
          <w:bCs/>
          <w:i/>
          <w:iCs/>
        </w:rPr>
        <w:t xml:space="preserve">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14D67ECB" w14:textId="77777777" w:rsidR="00120992" w:rsidRPr="00120992" w:rsidRDefault="00120992" w:rsidP="00120992">
      <w:pPr>
        <w:adjustRightInd w:val="0"/>
        <w:ind w:firstLine="540"/>
        <w:jc w:val="both"/>
        <w:rPr>
          <w:b/>
          <w:bCs/>
          <w:i/>
          <w:iCs/>
        </w:rPr>
      </w:pPr>
      <w:r w:rsidRPr="00120992">
        <w:rPr>
          <w:b/>
          <w:bCs/>
          <w:i/>
          <w:iCs/>
        </w:rPr>
        <w:t xml:space="preserve">Наличие или отсутствие случаев возникновения обязательства приобретения Эмитентом Биржевых облигаций по требованию владельцев Биржевых облигаций, в отношении каждого отдельного выпуска Биржевых облигаций будет определено соответствующими </w:t>
      </w:r>
      <w:r w:rsidRPr="00120992">
        <w:rPr>
          <w:b/>
          <w:bCs/>
          <w:i/>
          <w:iCs/>
          <w:u w:val="single"/>
        </w:rPr>
        <w:t>Условиями выпуска</w:t>
      </w:r>
      <w:r w:rsidRPr="00120992">
        <w:rPr>
          <w:b/>
          <w:bCs/>
          <w:i/>
          <w:iCs/>
        </w:rPr>
        <w:t>.</w:t>
      </w:r>
    </w:p>
    <w:p w14:paraId="03CAF928" w14:textId="77777777" w:rsidR="00120992" w:rsidRPr="00120992" w:rsidRDefault="00120992" w:rsidP="00120992">
      <w:pPr>
        <w:adjustRightInd w:val="0"/>
        <w:ind w:firstLine="540"/>
        <w:jc w:val="both"/>
        <w:rPr>
          <w:bCs/>
        </w:rPr>
      </w:pPr>
    </w:p>
    <w:p w14:paraId="1CC52AFB" w14:textId="77777777" w:rsidR="00120992" w:rsidRPr="00120992" w:rsidRDefault="00120992" w:rsidP="00120992">
      <w:pPr>
        <w:adjustRightInd w:val="0"/>
        <w:ind w:firstLine="540"/>
        <w:jc w:val="both"/>
        <w:rPr>
          <w:b/>
          <w:u w:val="single"/>
        </w:rPr>
      </w:pPr>
      <w:r w:rsidRPr="00120992">
        <w:rPr>
          <w:b/>
          <w:u w:val="single"/>
        </w:rPr>
        <w:t>Приобретение Эмитентом Биржевых облигаций по соглашению с их владельцами</w:t>
      </w:r>
    </w:p>
    <w:p w14:paraId="530EA28B" w14:textId="77777777" w:rsidR="00120992" w:rsidRPr="00120992" w:rsidRDefault="00120992" w:rsidP="00120992">
      <w:pPr>
        <w:adjustRightInd w:val="0"/>
        <w:ind w:firstLine="540"/>
        <w:jc w:val="both"/>
        <w:rPr>
          <w:b/>
          <w:i/>
        </w:rPr>
      </w:pPr>
      <w:r w:rsidRPr="00120992">
        <w:rPr>
          <w:b/>
          <w:i/>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737E93A5" w14:textId="77777777" w:rsidR="00120992" w:rsidRPr="00120992" w:rsidRDefault="00120992" w:rsidP="00120992">
      <w:pPr>
        <w:adjustRightInd w:val="0"/>
        <w:ind w:firstLine="540"/>
        <w:jc w:val="both"/>
        <w:rPr>
          <w:b/>
          <w:i/>
        </w:rPr>
      </w:pPr>
      <w:r w:rsidRPr="00120992">
        <w:rPr>
          <w:b/>
          <w:i/>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не позднее, чем за 7 (Семь) рабочих дней до начала срока принятия предложения о приобретении Биржевых облигаций. </w:t>
      </w:r>
    </w:p>
    <w:p w14:paraId="59F32962" w14:textId="77777777" w:rsidR="00120992" w:rsidRPr="00120992" w:rsidRDefault="00120992" w:rsidP="00120992">
      <w:pPr>
        <w:adjustRightInd w:val="0"/>
        <w:ind w:firstLine="540"/>
        <w:jc w:val="both"/>
        <w:rPr>
          <w:b/>
          <w:i/>
        </w:rPr>
      </w:pPr>
      <w:r w:rsidRPr="00120992">
        <w:rPr>
          <w:b/>
          <w:i/>
        </w:rPr>
        <w:t>Возможно неоднократное принятие решений о приобретении Биржевых облигаций</w:t>
      </w:r>
    </w:p>
    <w:p w14:paraId="60878BF6" w14:textId="77777777" w:rsidR="00120992" w:rsidRPr="00120992" w:rsidRDefault="00120992" w:rsidP="00120992">
      <w:pPr>
        <w:adjustRightInd w:val="0"/>
        <w:ind w:firstLine="540"/>
        <w:jc w:val="both"/>
        <w:rPr>
          <w:b/>
          <w:i/>
        </w:rPr>
      </w:pPr>
      <w:r w:rsidRPr="00120992">
        <w:rPr>
          <w:b/>
          <w:i/>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14:paraId="4B1143C5" w14:textId="77777777" w:rsidR="00120992" w:rsidRPr="00120992" w:rsidRDefault="00120992" w:rsidP="00120992">
      <w:pPr>
        <w:adjustRightInd w:val="0"/>
        <w:ind w:firstLine="540"/>
        <w:jc w:val="both"/>
        <w:rPr>
          <w:b/>
          <w:i/>
        </w:rPr>
      </w:pPr>
      <w:r w:rsidRPr="00120992">
        <w:rPr>
          <w:b/>
          <w:i/>
        </w:rPr>
        <w:t>Указанное решение должно содержать:</w:t>
      </w:r>
    </w:p>
    <w:p w14:paraId="7061A984" w14:textId="77777777" w:rsidR="00120992" w:rsidRPr="00120992" w:rsidRDefault="00120992" w:rsidP="00120992">
      <w:pPr>
        <w:adjustRightInd w:val="0"/>
        <w:ind w:firstLine="567"/>
        <w:jc w:val="both"/>
        <w:rPr>
          <w:b/>
          <w:i/>
        </w:rPr>
      </w:pPr>
      <w:r w:rsidRPr="00120992">
        <w:rPr>
          <w:b/>
          <w:i/>
        </w:rPr>
        <w:t>- указание на выпуск (серию) Биржевых облигаций, которые приобретаются;</w:t>
      </w:r>
    </w:p>
    <w:p w14:paraId="6DB11BB2" w14:textId="77777777" w:rsidR="00120992" w:rsidRPr="00120992" w:rsidRDefault="00120992" w:rsidP="00120992">
      <w:pPr>
        <w:adjustRightInd w:val="0"/>
        <w:ind w:firstLine="567"/>
        <w:jc w:val="both"/>
        <w:rPr>
          <w:b/>
          <w:i/>
        </w:rPr>
      </w:pPr>
      <w:r w:rsidRPr="00120992">
        <w:rPr>
          <w:b/>
          <w:i/>
        </w:rPr>
        <w:t>- количество приобретаемых Эмитентом Биржевых облигаций соответствующего выпуска;</w:t>
      </w:r>
    </w:p>
    <w:p w14:paraId="3E80677C" w14:textId="77777777" w:rsidR="00120992" w:rsidRPr="00120992" w:rsidRDefault="00120992" w:rsidP="00120992">
      <w:pPr>
        <w:adjustRightInd w:val="0"/>
        <w:ind w:firstLine="567"/>
        <w:jc w:val="both"/>
        <w:rPr>
          <w:b/>
          <w:i/>
        </w:rPr>
      </w:pPr>
      <w:r w:rsidRPr="00120992">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5F0EE892" w14:textId="77777777" w:rsidR="00120992" w:rsidRPr="00120992" w:rsidRDefault="00120992" w:rsidP="00120992">
      <w:pPr>
        <w:adjustRightInd w:val="0"/>
        <w:ind w:firstLine="567"/>
        <w:jc w:val="both"/>
        <w:rPr>
          <w:b/>
          <w:i/>
        </w:rPr>
      </w:pPr>
      <w:r w:rsidRPr="00120992">
        <w:rPr>
          <w:b/>
          <w:i/>
        </w:rPr>
        <w:t>- порядок</w:t>
      </w:r>
      <w:r w:rsidRPr="00120992">
        <w:rPr>
          <w:b/>
          <w:bCs/>
          <w:i/>
          <w:iCs/>
        </w:rPr>
        <w:t xml:space="preserve"> и условия</w:t>
      </w:r>
      <w:r w:rsidRPr="00120992">
        <w:rPr>
          <w:b/>
          <w:i/>
        </w:rPr>
        <w:t xml:space="preserve">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59FD11CA" w14:textId="77777777" w:rsidR="00120992" w:rsidRPr="00120992" w:rsidRDefault="00120992" w:rsidP="00120992">
      <w:pPr>
        <w:adjustRightInd w:val="0"/>
        <w:ind w:firstLine="567"/>
        <w:jc w:val="both"/>
        <w:rPr>
          <w:b/>
          <w:i/>
        </w:rPr>
      </w:pPr>
      <w:r w:rsidRPr="00120992">
        <w:rPr>
          <w:b/>
          <w:i/>
        </w:rPr>
        <w:t xml:space="preserve">- иные сведения, предусмотренные законодательством Российской Федерации. </w:t>
      </w:r>
    </w:p>
    <w:p w14:paraId="5CA049AC" w14:textId="77777777" w:rsidR="00120992" w:rsidRPr="00120992" w:rsidRDefault="00120992" w:rsidP="00120992">
      <w:pPr>
        <w:adjustRightInd w:val="0"/>
        <w:ind w:firstLine="567"/>
        <w:jc w:val="both"/>
        <w:rPr>
          <w:b/>
          <w:bCs/>
          <w:i/>
          <w:iCs/>
        </w:rPr>
      </w:pPr>
    </w:p>
    <w:p w14:paraId="0C373CC8" w14:textId="77777777" w:rsidR="00120992" w:rsidRPr="00120992" w:rsidRDefault="00120992" w:rsidP="00120992">
      <w:pPr>
        <w:adjustRightInd w:val="0"/>
        <w:ind w:firstLine="567"/>
        <w:jc w:val="both"/>
        <w:rPr>
          <w:b/>
          <w:i/>
        </w:rPr>
      </w:pPr>
      <w:r w:rsidRPr="00120992">
        <w:rPr>
          <w:b/>
          <w:bCs/>
          <w:i/>
          <w:iCs/>
        </w:rPr>
        <w:t>Эмитент</w:t>
      </w:r>
      <w:r w:rsidRPr="00120992">
        <w:rPr>
          <w:b/>
          <w:i/>
        </w:rPr>
        <w:t xml:space="preserve"> осуществляет приобретение Биржевых облигаций по соглашению с их владельцами в течение срока, определяемого согласно соответствующему решению уполномоченного органа </w:t>
      </w:r>
      <w:r w:rsidRPr="00120992">
        <w:rPr>
          <w:b/>
          <w:bCs/>
          <w:i/>
          <w:iCs/>
        </w:rPr>
        <w:t>Эмитента</w:t>
      </w:r>
      <w:r w:rsidRPr="00120992">
        <w:rPr>
          <w:b/>
          <w:i/>
        </w:rPr>
        <w:t>.</w:t>
      </w:r>
    </w:p>
    <w:p w14:paraId="3E236A58" w14:textId="77777777" w:rsidR="00120992" w:rsidRPr="00120992" w:rsidRDefault="00120992" w:rsidP="00120992">
      <w:pPr>
        <w:ind w:firstLine="567"/>
        <w:jc w:val="both"/>
        <w:rPr>
          <w:b/>
          <w:i/>
        </w:rPr>
      </w:pPr>
      <w:r w:rsidRPr="00120992">
        <w:rPr>
          <w:b/>
          <w:i/>
        </w:rPr>
        <w:t xml:space="preserve">Срок (дата начала и дата окончания) приобретения </w:t>
      </w:r>
      <w:r w:rsidRPr="00120992">
        <w:rPr>
          <w:b/>
          <w:bCs/>
          <w:i/>
          <w:iCs/>
        </w:rPr>
        <w:t>Биржевых облигаций</w:t>
      </w:r>
      <w:r w:rsidRPr="00120992">
        <w:rPr>
          <w:b/>
          <w:i/>
        </w:rPr>
        <w:t xml:space="preserve"> не может наступать ранее полной оплаты Биржевых облигаций.</w:t>
      </w:r>
    </w:p>
    <w:p w14:paraId="6FB399D1" w14:textId="77777777" w:rsidR="00120992" w:rsidRPr="00120992" w:rsidRDefault="00120992" w:rsidP="00120992">
      <w:pPr>
        <w:adjustRightInd w:val="0"/>
        <w:ind w:firstLine="567"/>
        <w:jc w:val="both"/>
        <w:rPr>
          <w:b/>
          <w:i/>
        </w:rPr>
      </w:pPr>
      <w:r w:rsidRPr="00120992">
        <w:rPr>
          <w:b/>
          <w:i/>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5820DDB0" w14:textId="77777777" w:rsidR="00120992" w:rsidRPr="00120992" w:rsidRDefault="00120992" w:rsidP="00120992">
      <w:pPr>
        <w:adjustRightInd w:val="0"/>
        <w:ind w:firstLine="567"/>
        <w:jc w:val="both"/>
        <w:rPr>
          <w:bCs/>
          <w:i/>
          <w:iCs/>
        </w:rPr>
      </w:pPr>
    </w:p>
    <w:p w14:paraId="7FE57F07" w14:textId="77777777" w:rsidR="00120992" w:rsidRPr="00120992" w:rsidRDefault="00120992" w:rsidP="00120992">
      <w:pPr>
        <w:adjustRightInd w:val="0"/>
        <w:ind w:firstLine="567"/>
        <w:jc w:val="both"/>
        <w:rPr>
          <w:b/>
          <w:u w:val="single"/>
        </w:rPr>
      </w:pPr>
      <w:r w:rsidRPr="00120992">
        <w:rPr>
          <w:b/>
          <w:u w:val="single"/>
        </w:rPr>
        <w:t>Иные условия приобретения Биржевых облигаций по требованию их владельцев или по соглашению с их владельцами:</w:t>
      </w:r>
    </w:p>
    <w:p w14:paraId="2247246F" w14:textId="77777777" w:rsidR="00120992" w:rsidRPr="00120992" w:rsidRDefault="00120992" w:rsidP="00120992">
      <w:pPr>
        <w:adjustRightInd w:val="0"/>
        <w:ind w:firstLine="567"/>
        <w:jc w:val="both"/>
        <w:rPr>
          <w:b/>
          <w:i/>
        </w:rPr>
      </w:pPr>
      <w:r w:rsidRPr="00120992">
        <w:rPr>
          <w:b/>
          <w:i/>
        </w:rPr>
        <w:t xml:space="preserve">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 </w:t>
      </w:r>
    </w:p>
    <w:p w14:paraId="1E4D7797" w14:textId="77777777" w:rsidR="00120992" w:rsidRPr="00120992" w:rsidRDefault="00120992" w:rsidP="00120992">
      <w:pPr>
        <w:tabs>
          <w:tab w:val="left" w:pos="5529"/>
        </w:tabs>
        <w:adjustRightInd w:val="0"/>
        <w:ind w:firstLine="567"/>
        <w:jc w:val="both"/>
        <w:rPr>
          <w:b/>
          <w:i/>
        </w:rPr>
      </w:pPr>
      <w:r w:rsidRPr="00120992">
        <w:rPr>
          <w:b/>
          <w:i/>
        </w:rPr>
        <w:t xml:space="preserve">Эмитент до наступления срока погашения вправе погасить приобретенные им Биржевые облигации досрочно. </w:t>
      </w:r>
    </w:p>
    <w:p w14:paraId="1CF1975A" w14:textId="77777777" w:rsidR="00120992" w:rsidRPr="00120992" w:rsidRDefault="00120992" w:rsidP="00120992">
      <w:pPr>
        <w:tabs>
          <w:tab w:val="left" w:pos="5529"/>
        </w:tabs>
        <w:adjustRightInd w:val="0"/>
        <w:ind w:firstLine="567"/>
        <w:jc w:val="both"/>
        <w:rPr>
          <w:b/>
          <w:i/>
        </w:rPr>
      </w:pPr>
      <w:r w:rsidRPr="00120992">
        <w:rPr>
          <w:b/>
          <w:i/>
        </w:rPr>
        <w:t>Приобретенные Эмитентом Биржевые облигации, погашенные им досрочно, не могут быть вновь выпущены в обращение.</w:t>
      </w:r>
      <w:r w:rsidRPr="00120992">
        <w:t xml:space="preserve"> </w:t>
      </w:r>
      <w:r w:rsidRPr="00120992">
        <w:rPr>
          <w:b/>
          <w:i/>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7B4813B6" w14:textId="77777777" w:rsidR="00120992" w:rsidRPr="00120992" w:rsidRDefault="00120992" w:rsidP="00120992">
      <w:pPr>
        <w:adjustRightInd w:val="0"/>
        <w:ind w:firstLine="567"/>
        <w:jc w:val="both"/>
      </w:pPr>
      <w:r w:rsidRPr="00120992">
        <w:t>Порядок раскрытия Эмитентом информации об условиях и итогах приобретения Биржевых облигаций:</w:t>
      </w:r>
      <w:r w:rsidR="00C6620E">
        <w:t xml:space="preserve"> </w:t>
      </w:r>
      <w:r w:rsidRPr="00120992">
        <w:rPr>
          <w:b/>
          <w:i/>
        </w:rPr>
        <w:t>порядок раскрытия информации указан в п. 11 Программы и п. 8.11 Проспекта.</w:t>
      </w:r>
      <w:r w:rsidRPr="00120992">
        <w:t xml:space="preserve"> </w:t>
      </w:r>
    </w:p>
    <w:p w14:paraId="172919EA" w14:textId="77777777" w:rsidR="001B1B02" w:rsidRPr="001B1C59" w:rsidRDefault="001B1B02" w:rsidP="001B1B02">
      <w:pPr>
        <w:adjustRightInd w:val="0"/>
        <w:jc w:val="both"/>
      </w:pPr>
    </w:p>
    <w:p w14:paraId="1ED3F5F5" w14:textId="77777777" w:rsidR="001B1B02" w:rsidRPr="002E0D35" w:rsidRDefault="001B1B02" w:rsidP="002E0D35">
      <w:pPr>
        <w:pStyle w:val="2"/>
        <w:rPr>
          <w:sz w:val="22"/>
          <w:szCs w:val="22"/>
        </w:rPr>
      </w:pPr>
      <w:bookmarkStart w:id="133" w:name="_Toc495084692"/>
      <w:r w:rsidRPr="002E0D35">
        <w:rPr>
          <w:sz w:val="22"/>
          <w:szCs w:val="22"/>
        </w:rPr>
        <w:t>8.11. Порядок раскрытия эмитентом информации о выпуске (дополнительном выпуске) ценных бумаг</w:t>
      </w:r>
      <w:bookmarkEnd w:id="133"/>
    </w:p>
    <w:p w14:paraId="448F8A93" w14:textId="77777777" w:rsidR="00E268FD" w:rsidRDefault="00E268FD" w:rsidP="001B1B02">
      <w:pPr>
        <w:adjustRightInd w:val="0"/>
        <w:ind w:firstLine="540"/>
        <w:jc w:val="both"/>
      </w:pPr>
    </w:p>
    <w:p w14:paraId="51C409AF" w14:textId="77777777" w:rsidR="00B32E6E" w:rsidRDefault="00B32E6E" w:rsidP="00B32E6E">
      <w:pPr>
        <w:ind w:firstLine="567"/>
        <w:jc w:val="both"/>
        <w:rPr>
          <w:b/>
          <w:i/>
        </w:rPr>
      </w:pPr>
      <w:r w:rsidRPr="000662D1">
        <w:rPr>
          <w:b/>
          <w:i/>
        </w:rPr>
        <w:t xml:space="preserve">На дату утверждения Программы у Эмитента отсутствует обязанность раскрывать информацию в форме ежеквартальных отчетов и существенных фактов. </w:t>
      </w:r>
    </w:p>
    <w:p w14:paraId="68B46812" w14:textId="77777777" w:rsidR="00B32E6E" w:rsidRDefault="00B32E6E" w:rsidP="00B32E6E">
      <w:pPr>
        <w:ind w:firstLine="567"/>
        <w:jc w:val="both"/>
        <w:rPr>
          <w:b/>
          <w:i/>
        </w:rPr>
      </w:pPr>
    </w:p>
    <w:p w14:paraId="6C097126" w14:textId="77777777" w:rsidR="00B32E6E" w:rsidRPr="0095784C" w:rsidRDefault="00B32E6E" w:rsidP="00B32E6E">
      <w:pPr>
        <w:adjustRightInd w:val="0"/>
        <w:ind w:firstLine="540"/>
        <w:jc w:val="both"/>
        <w:rPr>
          <w:b/>
          <w:i/>
        </w:rPr>
      </w:pPr>
      <w:r w:rsidRPr="0095784C">
        <w:rPr>
          <w:b/>
          <w:i/>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4146AD40" w14:textId="77777777" w:rsidR="00B32E6E" w:rsidRPr="0095784C" w:rsidRDefault="00B32E6E" w:rsidP="00B32E6E">
      <w:pPr>
        <w:adjustRightInd w:val="0"/>
        <w:ind w:firstLine="540"/>
        <w:jc w:val="both"/>
        <w:rPr>
          <w:b/>
          <w:i/>
        </w:rPr>
      </w:pPr>
    </w:p>
    <w:p w14:paraId="4F714033" w14:textId="77777777" w:rsidR="00B32E6E" w:rsidRPr="0095784C" w:rsidRDefault="00B32E6E" w:rsidP="00B32E6E">
      <w:pPr>
        <w:adjustRightInd w:val="0"/>
        <w:ind w:firstLine="540"/>
        <w:jc w:val="both"/>
        <w:rPr>
          <w:b/>
          <w:i/>
        </w:rPr>
      </w:pPr>
      <w:r w:rsidRPr="0095784C">
        <w:rPr>
          <w:b/>
          <w:i/>
        </w:rPr>
        <w:t>Эмитент обязан раскрывать информацию в форме сообщений о существенных фактах с даты, следующей за днем начала размещения Биржевых облигаций.</w:t>
      </w:r>
    </w:p>
    <w:p w14:paraId="46B8B719" w14:textId="77777777" w:rsidR="00B32E6E" w:rsidRPr="000662D1" w:rsidRDefault="00B32E6E" w:rsidP="00B32E6E">
      <w:pPr>
        <w:ind w:firstLine="567"/>
        <w:jc w:val="both"/>
        <w:rPr>
          <w:b/>
          <w:i/>
        </w:rPr>
      </w:pPr>
      <w:r w:rsidRPr="0095784C">
        <w:rPr>
          <w:b/>
          <w:i/>
        </w:rPr>
        <w:t xml:space="preserve">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r w:rsidRPr="000662D1">
        <w:rPr>
          <w:b/>
          <w:i/>
        </w:rPr>
        <w:t xml:space="preserve"> </w:t>
      </w:r>
    </w:p>
    <w:p w14:paraId="37551A5E" w14:textId="77777777" w:rsidR="00B32E6E" w:rsidRPr="000662D1" w:rsidRDefault="00B32E6E" w:rsidP="00B32E6E">
      <w:pPr>
        <w:ind w:firstLine="567"/>
        <w:jc w:val="both"/>
        <w:rPr>
          <w:b/>
          <w:i/>
        </w:rPr>
      </w:pPr>
      <w:r w:rsidRPr="000662D1">
        <w:rPr>
          <w:b/>
          <w:i/>
        </w:rPr>
        <w:t>Эмитент обязуется раскрывать информацию в соответствии с требованиями законодательства Российской Федерации.</w:t>
      </w:r>
    </w:p>
    <w:p w14:paraId="56E14B48" w14:textId="77777777" w:rsidR="00B32E6E" w:rsidRPr="000662D1" w:rsidRDefault="00B32E6E" w:rsidP="00B32E6E">
      <w:pPr>
        <w:ind w:firstLine="567"/>
        <w:jc w:val="both"/>
        <w:rPr>
          <w:b/>
          <w:i/>
        </w:rPr>
      </w:pPr>
      <w:r w:rsidRPr="000662D1">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1C11FFC5" w14:textId="77777777" w:rsidR="00B32E6E" w:rsidRPr="000662D1" w:rsidRDefault="00B32E6E" w:rsidP="00B32E6E">
      <w:pPr>
        <w:ind w:firstLine="539"/>
        <w:jc w:val="both"/>
        <w:rPr>
          <w:b/>
          <w:i/>
        </w:rPr>
      </w:pPr>
      <w:r w:rsidRPr="000662D1">
        <w:rPr>
          <w:b/>
          <w:i/>
        </w:rPr>
        <w:t xml:space="preserve">Для раскрытия информации на странице в информационно-телекоммуникационной сети «Интернет» Эмитент </w:t>
      </w:r>
      <w:r w:rsidRPr="0095784C">
        <w:rPr>
          <w:b/>
          <w:i/>
        </w:rPr>
        <w:t>будет использовать</w:t>
      </w:r>
      <w:r w:rsidRPr="00373794">
        <w:rPr>
          <w:rFonts w:ascii="Calibri Light" w:hAnsi="Calibri Light"/>
          <w:b/>
          <w:i/>
        </w:rPr>
        <w:t xml:space="preserve"> </w:t>
      </w:r>
      <w:r w:rsidRPr="000662D1">
        <w:rPr>
          <w:b/>
          <w:i/>
        </w:rPr>
        <w:t xml:space="preserve">страницу в сети Интернет, предоставляемую одним из распространителей информации: </w:t>
      </w:r>
      <w:hyperlink r:id="rId17" w:history="1">
        <w:r w:rsidR="00244B4F" w:rsidRPr="00AF0456">
          <w:rPr>
            <w:rStyle w:val="aa"/>
            <w:b/>
            <w:i/>
          </w:rPr>
          <w:t>http://www.e-disclosure.ru/portal/company.aspx?id=37180</w:t>
        </w:r>
      </w:hyperlink>
      <w:r w:rsidR="00244B4F">
        <w:rPr>
          <w:b/>
          <w:i/>
          <w:color w:val="FF0000"/>
        </w:rPr>
        <w:t xml:space="preserve"> </w:t>
      </w:r>
      <w:r w:rsidRPr="000662D1">
        <w:rPr>
          <w:b/>
          <w:i/>
        </w:rPr>
        <w:t>(далее</w:t>
      </w:r>
      <w:r>
        <w:rPr>
          <w:b/>
          <w:i/>
        </w:rPr>
        <w:t xml:space="preserve"> и ранее</w:t>
      </w:r>
      <w:r w:rsidRPr="000662D1">
        <w:rPr>
          <w:b/>
          <w:i/>
        </w:rPr>
        <w:t xml:space="preserve"> - «страница в сети Интернет»)</w:t>
      </w:r>
    </w:p>
    <w:p w14:paraId="798DF0A5" w14:textId="77777777" w:rsidR="00B32E6E" w:rsidRPr="000662D1" w:rsidRDefault="00B32E6E" w:rsidP="00B32E6E">
      <w:pPr>
        <w:ind w:firstLine="539"/>
        <w:jc w:val="both"/>
        <w:rPr>
          <w:b/>
          <w:i/>
        </w:rPr>
      </w:pPr>
    </w:p>
    <w:p w14:paraId="5555E01A" w14:textId="77777777" w:rsidR="00B32E6E" w:rsidRPr="000662D1" w:rsidRDefault="00B32E6E" w:rsidP="00B32E6E">
      <w:pPr>
        <w:adjustRightInd w:val="0"/>
        <w:ind w:firstLine="567"/>
        <w:jc w:val="both"/>
        <w:rPr>
          <w:b/>
          <w:i/>
        </w:rPr>
      </w:pPr>
      <w:r w:rsidRPr="000662D1" w:rsidDel="000108B1">
        <w:rPr>
          <w:b/>
          <w:i/>
        </w:rPr>
        <w:t xml:space="preserve"> </w:t>
      </w:r>
      <w:r w:rsidRPr="000662D1">
        <w:rPr>
          <w:b/>
          <w:i/>
        </w:rPr>
        <w:t xml:space="preserve">(1) Информация о присвоении идентификационного номера Программе облигаций раскрывается Эмитентом в форме сообщения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5A833084"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5E92772"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0C9B250C" w14:textId="77777777" w:rsidR="00B32E6E" w:rsidRPr="000662D1" w:rsidRDefault="00B32E6E" w:rsidP="00B32E6E">
      <w:pPr>
        <w:adjustRightInd w:val="0"/>
        <w:ind w:firstLine="567"/>
        <w:jc w:val="both"/>
        <w:rPr>
          <w:b/>
          <w:i/>
        </w:rPr>
      </w:pPr>
    </w:p>
    <w:p w14:paraId="36E8EEBD" w14:textId="77777777" w:rsidR="00B32E6E" w:rsidRPr="000662D1" w:rsidRDefault="00B32E6E" w:rsidP="00B32E6E">
      <w:pPr>
        <w:adjustRightInd w:val="0"/>
        <w:ind w:firstLine="567"/>
        <w:jc w:val="both"/>
        <w:rPr>
          <w:b/>
          <w:i/>
        </w:rPr>
      </w:pPr>
      <w:r w:rsidRPr="000662D1">
        <w:rPr>
          <w:b/>
          <w:i/>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11B970A" w14:textId="77777777" w:rsidR="00B32E6E" w:rsidRPr="000662D1" w:rsidRDefault="00B32E6E" w:rsidP="00B32E6E">
      <w:pPr>
        <w:adjustRightInd w:val="0"/>
        <w:ind w:firstLine="567"/>
        <w:jc w:val="both"/>
        <w:rPr>
          <w:b/>
          <w:i/>
        </w:rPr>
      </w:pPr>
      <w:r w:rsidRPr="000662D1">
        <w:rPr>
          <w:b/>
          <w:i/>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3A7E0DF6" w14:textId="77777777" w:rsidR="00B32E6E" w:rsidRPr="000662D1" w:rsidRDefault="00B32E6E" w:rsidP="00B32E6E">
      <w:pPr>
        <w:adjustRightInd w:val="0"/>
        <w:ind w:firstLine="567"/>
        <w:jc w:val="both"/>
        <w:rPr>
          <w:b/>
          <w:i/>
        </w:rPr>
      </w:pPr>
      <w:r w:rsidRPr="000662D1">
        <w:rPr>
          <w:b/>
          <w:i/>
        </w:rPr>
        <w:t xml:space="preserve">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w:t>
      </w:r>
      <w:r w:rsidRPr="0095784C">
        <w:rPr>
          <w:b/>
          <w:i/>
        </w:rPr>
        <w:t xml:space="preserve">эмиссионных ценных бумаг (утв. Банком России 30.12.2014 № 454-П) (далее– «Положение») </w:t>
      </w:r>
      <w:r w:rsidRPr="000662D1">
        <w:rPr>
          <w:b/>
          <w:i/>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10EA5A1B" w14:textId="77777777" w:rsidR="00B32E6E" w:rsidRPr="000662D1" w:rsidRDefault="00B32E6E" w:rsidP="00B32E6E">
      <w:pPr>
        <w:adjustRightInd w:val="0"/>
        <w:ind w:firstLine="567"/>
        <w:jc w:val="both"/>
        <w:rPr>
          <w:b/>
          <w:i/>
        </w:rPr>
      </w:pPr>
      <w:r w:rsidRPr="000662D1">
        <w:rPr>
          <w:b/>
          <w:i/>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098F7915" w14:textId="77777777" w:rsidR="00B32E6E" w:rsidRPr="00A07575" w:rsidRDefault="00B32E6E" w:rsidP="00A07575">
      <w:pPr>
        <w:jc w:val="both"/>
        <w:rPr>
          <w:b/>
          <w:i/>
        </w:rPr>
      </w:pPr>
      <w:r w:rsidRPr="00A07575">
        <w:rPr>
          <w:b/>
          <w:i/>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6024C1BD" w14:textId="77777777" w:rsidR="00B32E6E" w:rsidRPr="000662D1" w:rsidRDefault="00B32E6E" w:rsidP="00B32E6E">
      <w:pPr>
        <w:adjustRightInd w:val="0"/>
        <w:ind w:firstLine="567"/>
        <w:jc w:val="both"/>
        <w:outlineLvl w:val="3"/>
        <w:rPr>
          <w:b/>
          <w:i/>
        </w:rPr>
      </w:pPr>
    </w:p>
    <w:p w14:paraId="7D2968D1" w14:textId="77777777" w:rsidR="00B32E6E" w:rsidRPr="000662D1" w:rsidRDefault="00B32E6E" w:rsidP="00B32E6E">
      <w:pPr>
        <w:adjustRightInd w:val="0"/>
        <w:ind w:firstLine="567"/>
        <w:jc w:val="both"/>
        <w:rPr>
          <w:b/>
          <w:i/>
        </w:rPr>
      </w:pPr>
      <w:r w:rsidRPr="000662D1">
        <w:rPr>
          <w:b/>
          <w:i/>
        </w:rPr>
        <w:t xml:space="preserve">(2) </w:t>
      </w:r>
      <w:r w:rsidRPr="0095784C">
        <w:rPr>
          <w:b/>
          <w:i/>
        </w:rPr>
        <w:t>В случае если Эмитент обязан раскрывать информацию в форме сообщений о существенных фактах,</w:t>
      </w:r>
      <w:r w:rsidRPr="00C956A5">
        <w:rPr>
          <w:rFonts w:ascii="Calibri Light" w:hAnsi="Calibri Light"/>
          <w:b/>
          <w:bCs/>
          <w:i/>
          <w:iCs/>
          <w:szCs w:val="22"/>
        </w:rPr>
        <w:t xml:space="preserve"> </w:t>
      </w:r>
      <w:r>
        <w:rPr>
          <w:b/>
          <w:i/>
        </w:rPr>
        <w:t>и</w:t>
      </w:r>
      <w:r w:rsidRPr="000662D1">
        <w:rPr>
          <w:b/>
          <w:i/>
        </w:rPr>
        <w:t>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в следующие сроки с 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p>
    <w:p w14:paraId="38A70F1D"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BFBA8AB"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00829FDC" w14:textId="77777777" w:rsidR="00B32E6E" w:rsidRPr="000662D1" w:rsidRDefault="00B32E6E" w:rsidP="00B32E6E">
      <w:pPr>
        <w:adjustRightInd w:val="0"/>
        <w:ind w:firstLine="567"/>
        <w:jc w:val="both"/>
        <w:outlineLvl w:val="3"/>
        <w:rPr>
          <w:b/>
          <w:i/>
        </w:rPr>
      </w:pPr>
    </w:p>
    <w:p w14:paraId="2E3B7897" w14:textId="77777777" w:rsidR="00B32E6E" w:rsidRPr="00A07575" w:rsidRDefault="00B32E6E" w:rsidP="00A07575">
      <w:pPr>
        <w:ind w:firstLine="567"/>
        <w:jc w:val="both"/>
        <w:rPr>
          <w:b/>
          <w:i/>
        </w:rPr>
      </w:pPr>
      <w:r w:rsidRPr="00A07575">
        <w:rPr>
          <w:b/>
          <w:i/>
        </w:rPr>
        <w:t>(3)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A07575">
        <w:rPr>
          <w:rFonts w:ascii="Calibri Light" w:hAnsi="Calibri Light"/>
          <w:b/>
          <w:bCs/>
          <w:i/>
          <w:szCs w:val="22"/>
        </w:rPr>
        <w:t xml:space="preserve"> </w:t>
      </w:r>
      <w:r w:rsidRPr="00A07575">
        <w:rPr>
          <w:b/>
          <w:i/>
        </w:rPr>
        <w:t>в следующие сроки с даты раскрытия Биржей через представительство ПАО Московская Биржа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3A8DFF24" w14:textId="77777777" w:rsidR="00B32E6E" w:rsidRPr="00A07575" w:rsidRDefault="00B32E6E" w:rsidP="00A07575">
      <w:pPr>
        <w:jc w:val="both"/>
        <w:rPr>
          <w:b/>
          <w:i/>
        </w:rPr>
      </w:pPr>
      <w:r w:rsidRPr="00A07575">
        <w:rPr>
          <w:b/>
          <w:i/>
        </w:rPr>
        <w:t>- в Ленте новостей - не позднее 1 (Одного) дня;</w:t>
      </w:r>
    </w:p>
    <w:p w14:paraId="7481D597" w14:textId="77777777" w:rsidR="00B32E6E" w:rsidRPr="00A07575" w:rsidRDefault="00B32E6E" w:rsidP="00A07575">
      <w:pPr>
        <w:jc w:val="both"/>
        <w:rPr>
          <w:b/>
          <w:i/>
        </w:rPr>
      </w:pPr>
      <w:r w:rsidRPr="00A07575">
        <w:rPr>
          <w:b/>
          <w:i/>
        </w:rPr>
        <w:t xml:space="preserve">- на странице в сети Интернет - не позднее 2 (Двух) дней. </w:t>
      </w:r>
    </w:p>
    <w:p w14:paraId="33EBEB5B" w14:textId="77777777" w:rsidR="00B32E6E" w:rsidRPr="000662D1" w:rsidRDefault="00B32E6E" w:rsidP="00B32E6E">
      <w:pPr>
        <w:adjustRightInd w:val="0"/>
        <w:ind w:firstLine="567"/>
        <w:jc w:val="both"/>
        <w:outlineLvl w:val="3"/>
        <w:rPr>
          <w:b/>
          <w:i/>
        </w:rPr>
      </w:pPr>
    </w:p>
    <w:p w14:paraId="7CB0D24E" w14:textId="77777777" w:rsidR="00B32E6E" w:rsidRPr="00A07575" w:rsidRDefault="00B32E6E" w:rsidP="00A07575">
      <w:pPr>
        <w:jc w:val="both"/>
        <w:rPr>
          <w:b/>
          <w:i/>
        </w:rPr>
      </w:pPr>
      <w:r w:rsidRPr="00A07575">
        <w:rPr>
          <w:b/>
          <w:i/>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2680E8C8" w14:textId="77777777" w:rsidR="00B32E6E" w:rsidRPr="00A07575" w:rsidRDefault="00B32E6E" w:rsidP="00A07575">
      <w:pPr>
        <w:jc w:val="both"/>
        <w:rPr>
          <w:b/>
          <w:i/>
        </w:rPr>
      </w:pPr>
      <w:r w:rsidRPr="00A07575">
        <w:rPr>
          <w:b/>
          <w:i/>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3A6F109B" w14:textId="77777777" w:rsidR="00B32E6E" w:rsidRPr="00A07575" w:rsidRDefault="00B32E6E" w:rsidP="00A07575">
      <w:pPr>
        <w:jc w:val="both"/>
        <w:rPr>
          <w:b/>
          <w:i/>
        </w:rPr>
      </w:pPr>
      <w:r w:rsidRPr="00A07575">
        <w:rPr>
          <w:b/>
          <w:i/>
        </w:rPr>
        <w:t>Все 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51DCDCE1" w14:textId="77777777" w:rsidR="00B32E6E" w:rsidRPr="00A07575" w:rsidRDefault="00B32E6E" w:rsidP="00A07575">
      <w:pPr>
        <w:jc w:val="both"/>
        <w:rPr>
          <w:b/>
          <w:i/>
        </w:rPr>
      </w:pPr>
    </w:p>
    <w:p w14:paraId="21128406" w14:textId="77777777" w:rsidR="00B32E6E" w:rsidRPr="00A07575" w:rsidRDefault="00B32E6E" w:rsidP="00A07575">
      <w:pPr>
        <w:ind w:firstLine="720"/>
        <w:jc w:val="both"/>
        <w:rPr>
          <w:b/>
          <w:i/>
        </w:rPr>
      </w:pPr>
      <w:r w:rsidRPr="00A07575">
        <w:rPr>
          <w:b/>
          <w:i/>
        </w:rPr>
        <w:t>(4)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5E5F9D50" w14:textId="77777777" w:rsidR="00B32E6E" w:rsidRPr="00A07575" w:rsidRDefault="00B32E6E" w:rsidP="00A07575">
      <w:pPr>
        <w:jc w:val="both"/>
        <w:rPr>
          <w:b/>
          <w:i/>
        </w:rPr>
      </w:pPr>
      <w:r w:rsidRPr="00A07575">
        <w:rPr>
          <w:b/>
          <w:i/>
        </w:rPr>
        <w:t>- в Ленте новостей - не позднее, чем за 1 (Один) день до даты начала размещения Биржевых облигаций;</w:t>
      </w:r>
    </w:p>
    <w:p w14:paraId="1522FCAD" w14:textId="77777777" w:rsidR="00B32E6E" w:rsidRPr="00A07575" w:rsidRDefault="00B32E6E" w:rsidP="00A07575">
      <w:pPr>
        <w:jc w:val="both"/>
        <w:rPr>
          <w:b/>
          <w:i/>
        </w:rPr>
      </w:pPr>
      <w:r w:rsidRPr="00A07575">
        <w:rPr>
          <w:b/>
          <w:i/>
        </w:rPr>
        <w:t>- на странице в сети Интернет - не позднее, чем за 1 (Один) день до даты начала размещения Биржевых облигаций.</w:t>
      </w:r>
    </w:p>
    <w:p w14:paraId="7A4440ED" w14:textId="77777777" w:rsidR="00B32E6E" w:rsidRPr="00A07575" w:rsidRDefault="00B32E6E" w:rsidP="00A07575">
      <w:pPr>
        <w:jc w:val="both"/>
        <w:rPr>
          <w:b/>
          <w:i/>
        </w:rPr>
      </w:pPr>
      <w:r w:rsidRPr="00A07575">
        <w:rPr>
          <w:b/>
          <w:i/>
        </w:rPr>
        <w:t>Эмитент информирует Биржу и НРД о принятом решении в согласованном порядке.</w:t>
      </w:r>
    </w:p>
    <w:p w14:paraId="277BBA43" w14:textId="77777777" w:rsidR="00B32E6E" w:rsidRPr="00A07575" w:rsidRDefault="00B32E6E" w:rsidP="00A07575">
      <w:pPr>
        <w:jc w:val="both"/>
        <w:rPr>
          <w:b/>
          <w:i/>
        </w:rPr>
      </w:pPr>
      <w:r w:rsidRPr="00A07575">
        <w:rPr>
          <w:b/>
          <w:i/>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50A5610C" w14:textId="77777777" w:rsidR="00B32E6E" w:rsidRPr="00A07575" w:rsidRDefault="00B32E6E" w:rsidP="00A07575">
      <w:pPr>
        <w:jc w:val="both"/>
        <w:rPr>
          <w:b/>
          <w:i/>
        </w:rPr>
      </w:pPr>
      <w:r w:rsidRPr="00A07575">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7388F8DA" w14:textId="77777777" w:rsidR="00B32E6E" w:rsidRPr="00A07575" w:rsidRDefault="00B32E6E" w:rsidP="00A07575">
      <w:pPr>
        <w:jc w:val="both"/>
        <w:rPr>
          <w:b/>
          <w:i/>
        </w:rPr>
      </w:pPr>
      <w:r w:rsidRPr="00A07575">
        <w:rPr>
          <w:b/>
          <w:i/>
        </w:rPr>
        <w:t>Об изменении даты начала размещения Эмитент уведомляет Биржу и НРД в установленном порядке и сроки.</w:t>
      </w:r>
    </w:p>
    <w:p w14:paraId="68BFA7D2" w14:textId="77777777" w:rsidR="00B32E6E" w:rsidRPr="000662D1" w:rsidRDefault="00B32E6E" w:rsidP="00B32E6E">
      <w:pPr>
        <w:ind w:firstLine="567"/>
        <w:jc w:val="both"/>
        <w:rPr>
          <w:b/>
          <w:i/>
        </w:rPr>
      </w:pPr>
    </w:p>
    <w:p w14:paraId="1B962165" w14:textId="77777777" w:rsidR="00B32E6E" w:rsidRPr="00224AD5" w:rsidRDefault="00B32E6E" w:rsidP="00B32E6E">
      <w:pPr>
        <w:ind w:firstLine="567"/>
        <w:jc w:val="both"/>
        <w:rPr>
          <w:b/>
          <w:i/>
        </w:rPr>
      </w:pPr>
      <w:r w:rsidRPr="000662D1">
        <w:rPr>
          <w:b/>
          <w:i/>
        </w:rPr>
        <w:t xml:space="preserve">(5) </w:t>
      </w:r>
      <w:r w:rsidRPr="000662D1">
        <w:rPr>
          <w:b/>
          <w:i/>
          <w:lang w:val="x-none"/>
        </w:rPr>
        <w:t>До начала размещения выпуска Биржевых облигаций Эмитент принимает решение о порядке размещения ценных бумаг (</w:t>
      </w:r>
      <w:r w:rsidRPr="000662D1">
        <w:rPr>
          <w:b/>
          <w:i/>
        </w:rPr>
        <w:t xml:space="preserve">при размещении выпусков Биржевых облигаций, размещаемых впервые в рамках Программы: </w:t>
      </w:r>
      <w:r w:rsidRPr="000662D1">
        <w:rPr>
          <w:b/>
          <w:i/>
          <w:lang w:val="x-none"/>
        </w:rPr>
        <w:t>Размещение Биржевых облигаций в форме Конкурса либо Размещение Биржевых облигаций путем сбора</w:t>
      </w:r>
      <w:r w:rsidRPr="000662D1">
        <w:rPr>
          <w:b/>
          <w:i/>
        </w:rPr>
        <w:t xml:space="preserve"> адресных</w:t>
      </w:r>
      <w:r w:rsidRPr="000662D1">
        <w:rPr>
          <w:b/>
          <w:i/>
          <w:lang w:val="x-none"/>
        </w:rPr>
        <w:t xml:space="preserve"> заявок</w:t>
      </w:r>
      <w:r w:rsidRPr="000662D1">
        <w:rPr>
          <w:b/>
          <w:i/>
        </w:rPr>
        <w:t xml:space="preserve"> со стороны приобретателей</w:t>
      </w:r>
      <w:r w:rsidRPr="000662D1">
        <w:rPr>
          <w:b/>
          <w:i/>
          <w:lang w:val="x-none"/>
        </w:rPr>
        <w:t xml:space="preserve"> на приобретение Биржевых облигаций по фиксированной цене и </w:t>
      </w:r>
      <w:r w:rsidRPr="00224AD5">
        <w:rPr>
          <w:b/>
          <w:i/>
          <w:lang w:val="x-none"/>
        </w:rPr>
        <w:t>ставке</w:t>
      </w:r>
      <w:r w:rsidRPr="00224AD5">
        <w:rPr>
          <w:b/>
          <w:i/>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224AD5">
        <w:rPr>
          <w:b/>
          <w:i/>
          <w:lang w:val="x-none"/>
        </w:rPr>
        <w:t>).</w:t>
      </w:r>
    </w:p>
    <w:p w14:paraId="698BEE10" w14:textId="77777777" w:rsidR="00B32E6E" w:rsidRPr="000662D1" w:rsidRDefault="00B32E6E" w:rsidP="00B32E6E">
      <w:pPr>
        <w:tabs>
          <w:tab w:val="left" w:pos="851"/>
        </w:tabs>
        <w:adjustRightInd w:val="0"/>
        <w:ind w:firstLine="567"/>
        <w:jc w:val="both"/>
        <w:rPr>
          <w:b/>
          <w:i/>
        </w:rPr>
      </w:pPr>
      <w:r w:rsidRPr="00224AD5">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w:t>
      </w:r>
      <w:r w:rsidRPr="000662D1">
        <w:rPr>
          <w:b/>
          <w:i/>
        </w:rPr>
        <w:t xml:space="preserve"> решения о порядке размещения ценных бумаг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3838DBDE"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8579761"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53576C3B" w14:textId="77777777" w:rsidR="00B32E6E" w:rsidRPr="000662D1" w:rsidRDefault="00B32E6E" w:rsidP="00B32E6E">
      <w:pPr>
        <w:adjustRightInd w:val="0"/>
        <w:ind w:firstLine="567"/>
        <w:jc w:val="both"/>
        <w:rPr>
          <w:b/>
          <w:i/>
        </w:rPr>
      </w:pPr>
      <w:r w:rsidRPr="000662D1">
        <w:rPr>
          <w:b/>
          <w:i/>
        </w:rPr>
        <w:t xml:space="preserve">Эмитент информирует Биржу и НРД о принятых решениях </w:t>
      </w:r>
      <w:r w:rsidRPr="000662D1">
        <w:rPr>
          <w:b/>
          <w:bCs/>
          <w:i/>
          <w:iCs/>
        </w:rPr>
        <w:t>в установленном порядке</w:t>
      </w:r>
      <w:r w:rsidRPr="000662D1">
        <w:rPr>
          <w:b/>
          <w:i/>
        </w:rPr>
        <w:t>.</w:t>
      </w:r>
    </w:p>
    <w:p w14:paraId="5BE00759" w14:textId="77777777" w:rsidR="00B32E6E" w:rsidRPr="000662D1" w:rsidRDefault="00B32E6E" w:rsidP="00B32E6E">
      <w:pPr>
        <w:adjustRightInd w:val="0"/>
        <w:ind w:firstLine="567"/>
        <w:jc w:val="both"/>
        <w:rPr>
          <w:b/>
          <w:i/>
        </w:rPr>
      </w:pPr>
    </w:p>
    <w:p w14:paraId="3C86BB19" w14:textId="77777777" w:rsidR="00B32E6E" w:rsidRPr="000662D1" w:rsidRDefault="00B32E6E" w:rsidP="00B32E6E">
      <w:pPr>
        <w:adjustRightInd w:val="0"/>
        <w:ind w:firstLine="567"/>
        <w:jc w:val="both"/>
        <w:rPr>
          <w:b/>
          <w:i/>
          <w:u w:val="single"/>
        </w:rPr>
      </w:pPr>
      <w:r w:rsidRPr="000662D1">
        <w:rPr>
          <w:b/>
          <w:i/>
        </w:rPr>
        <w:t xml:space="preserve">(6) </w:t>
      </w:r>
      <w:r w:rsidRPr="008D4589">
        <w:rPr>
          <w:b/>
          <w:i/>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0662D1">
        <w:rPr>
          <w:b/>
          <w:i/>
        </w:rPr>
        <w:t xml:space="preserve"> </w:t>
      </w:r>
    </w:p>
    <w:p w14:paraId="17C478CA" w14:textId="77777777" w:rsidR="00B32E6E" w:rsidRPr="000662D1" w:rsidRDefault="00B32E6E" w:rsidP="00B32E6E">
      <w:pPr>
        <w:adjustRightInd w:val="0"/>
        <w:ind w:firstLine="567"/>
        <w:jc w:val="both"/>
        <w:rPr>
          <w:b/>
          <w:i/>
        </w:rPr>
      </w:pPr>
      <w:r w:rsidRPr="000662D1">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0662D1">
        <w:rPr>
          <w:b/>
          <w:i/>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675A9487" w14:textId="77777777" w:rsidR="00B32E6E" w:rsidRPr="000662D1" w:rsidRDefault="00B32E6E" w:rsidP="00B32E6E">
      <w:pPr>
        <w:tabs>
          <w:tab w:val="num" w:pos="1440"/>
        </w:tabs>
        <w:ind w:firstLine="567"/>
        <w:jc w:val="both"/>
        <w:rPr>
          <w:b/>
          <w:i/>
        </w:rPr>
      </w:pPr>
      <w:r w:rsidRPr="000662D1">
        <w:rPr>
          <w:b/>
          <w:i/>
        </w:rPr>
        <w:t>- в Ленте новостей - не позднее 1 (Одного) дня;</w:t>
      </w:r>
    </w:p>
    <w:p w14:paraId="1900F342" w14:textId="77777777" w:rsidR="00B32E6E" w:rsidRPr="000662D1" w:rsidRDefault="00B32E6E" w:rsidP="00B32E6E">
      <w:pPr>
        <w:tabs>
          <w:tab w:val="num" w:pos="1440"/>
        </w:tabs>
        <w:ind w:firstLine="567"/>
        <w:jc w:val="both"/>
        <w:rPr>
          <w:b/>
          <w:i/>
        </w:rPr>
      </w:pPr>
      <w:r w:rsidRPr="000662D1">
        <w:rPr>
          <w:b/>
          <w:i/>
        </w:rPr>
        <w:t>- на странице в сети Интернет - не позднее 2 (Двух) дней.</w:t>
      </w:r>
    </w:p>
    <w:p w14:paraId="5480FA40" w14:textId="77777777" w:rsidR="00B32E6E" w:rsidRPr="000662D1" w:rsidRDefault="00B32E6E" w:rsidP="00B32E6E">
      <w:pPr>
        <w:adjustRightInd w:val="0"/>
        <w:ind w:firstLine="567"/>
        <w:jc w:val="both"/>
        <w:rPr>
          <w:b/>
          <w:i/>
        </w:rPr>
      </w:pPr>
      <w:r w:rsidRPr="000662D1">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30D49D4" w14:textId="77777777" w:rsidR="00B32E6E" w:rsidRPr="000662D1" w:rsidRDefault="00B32E6E" w:rsidP="00B32E6E">
      <w:pPr>
        <w:adjustRightInd w:val="0"/>
        <w:ind w:firstLine="567"/>
        <w:jc w:val="both"/>
        <w:rPr>
          <w:b/>
          <w:i/>
        </w:rPr>
      </w:pPr>
    </w:p>
    <w:p w14:paraId="5FD64F63" w14:textId="77777777" w:rsidR="00B32E6E" w:rsidRPr="000662D1" w:rsidRDefault="00B32E6E" w:rsidP="00B32E6E">
      <w:pPr>
        <w:adjustRightInd w:val="0"/>
        <w:ind w:firstLine="567"/>
        <w:jc w:val="both"/>
        <w:rPr>
          <w:b/>
          <w:i/>
        </w:rPr>
      </w:pPr>
      <w:r w:rsidRPr="000662D1">
        <w:rPr>
          <w:b/>
          <w:i/>
        </w:rPr>
        <w:t xml:space="preserve">(7) 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3BB06F18" w14:textId="77777777" w:rsidR="00B32E6E" w:rsidRPr="000662D1" w:rsidRDefault="00B32E6E" w:rsidP="00B32E6E">
      <w:pPr>
        <w:tabs>
          <w:tab w:val="num" w:pos="1440"/>
        </w:tabs>
        <w:ind w:firstLine="567"/>
        <w:jc w:val="both"/>
        <w:rPr>
          <w:b/>
          <w:i/>
        </w:rPr>
      </w:pPr>
      <w:r w:rsidRPr="000662D1">
        <w:rPr>
          <w:b/>
          <w:i/>
        </w:rPr>
        <w:t>- в Ленте новостей - не позднее 1 (Одного) дня;</w:t>
      </w:r>
    </w:p>
    <w:p w14:paraId="7AA2B54C" w14:textId="77777777" w:rsidR="00B32E6E" w:rsidRPr="000662D1" w:rsidRDefault="00B32E6E" w:rsidP="00B32E6E">
      <w:pPr>
        <w:tabs>
          <w:tab w:val="num" w:pos="1440"/>
        </w:tabs>
        <w:ind w:firstLine="567"/>
        <w:jc w:val="both"/>
        <w:rPr>
          <w:b/>
          <w:i/>
        </w:rPr>
      </w:pPr>
      <w:r w:rsidRPr="000662D1">
        <w:rPr>
          <w:b/>
          <w:i/>
        </w:rPr>
        <w:t>- на странице в сети Интернет - не позднее 2 (Двух) дней.</w:t>
      </w:r>
    </w:p>
    <w:p w14:paraId="4F120CAF" w14:textId="77777777" w:rsidR="00B32E6E" w:rsidRPr="000662D1" w:rsidRDefault="00B32E6E" w:rsidP="00B32E6E">
      <w:pPr>
        <w:adjustRightInd w:val="0"/>
        <w:ind w:firstLine="567"/>
        <w:jc w:val="both"/>
        <w:rPr>
          <w:b/>
          <w:i/>
        </w:rPr>
      </w:pPr>
    </w:p>
    <w:p w14:paraId="027D7AF5" w14:textId="77777777" w:rsidR="00B32E6E" w:rsidRPr="000662D1" w:rsidRDefault="00B32E6E" w:rsidP="00B32E6E">
      <w:pPr>
        <w:adjustRightInd w:val="0"/>
        <w:ind w:firstLine="567"/>
        <w:jc w:val="both"/>
        <w:rPr>
          <w:b/>
          <w:i/>
        </w:rPr>
      </w:pPr>
      <w:r w:rsidRPr="000662D1">
        <w:rPr>
          <w:b/>
          <w:i/>
        </w:rPr>
        <w:t xml:space="preserve">(8)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со дня истечения срока для направления оферт с предложением заключить Предварительный договор следующим образом:</w:t>
      </w:r>
    </w:p>
    <w:p w14:paraId="22E2B344"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6E03FC43"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29F18EE7" w14:textId="77777777" w:rsidR="00B32E6E" w:rsidRPr="000662D1" w:rsidRDefault="00B32E6E" w:rsidP="00B32E6E">
      <w:pPr>
        <w:adjustRightInd w:val="0"/>
        <w:ind w:firstLine="567"/>
        <w:jc w:val="both"/>
        <w:rPr>
          <w:b/>
          <w:i/>
        </w:rPr>
      </w:pPr>
    </w:p>
    <w:p w14:paraId="3303F16F" w14:textId="77777777" w:rsidR="00B32E6E" w:rsidRPr="000662D1" w:rsidRDefault="00B32E6E" w:rsidP="00B32E6E">
      <w:pPr>
        <w:adjustRightInd w:val="0"/>
        <w:ind w:firstLine="567"/>
        <w:jc w:val="both"/>
        <w:rPr>
          <w:b/>
          <w:i/>
        </w:rPr>
      </w:pPr>
      <w:r w:rsidRPr="000662D1">
        <w:rPr>
          <w:b/>
          <w:i/>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w:t>
      </w:r>
      <w:r w:rsidRPr="000662D1">
        <w:rPr>
          <w:b/>
          <w:bCs/>
          <w:i/>
          <w:iCs/>
        </w:rPr>
        <w:t>Дополнительному</w:t>
      </w:r>
      <w:r w:rsidRPr="000662D1">
        <w:rPr>
          <w:b/>
          <w:i/>
        </w:rPr>
        <w:t xml:space="preserve">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39520E09"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1BF13987"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1038A3BF" w14:textId="77777777" w:rsidR="00B32E6E" w:rsidRPr="000662D1" w:rsidRDefault="00B32E6E" w:rsidP="00B32E6E">
      <w:pPr>
        <w:adjustRightInd w:val="0"/>
        <w:ind w:firstLine="567"/>
        <w:jc w:val="both"/>
        <w:rPr>
          <w:b/>
          <w:i/>
        </w:rPr>
      </w:pPr>
    </w:p>
    <w:p w14:paraId="67EE9699" w14:textId="77777777" w:rsidR="00B32E6E" w:rsidRPr="000662D1" w:rsidRDefault="00B32E6E" w:rsidP="00B32E6E">
      <w:pPr>
        <w:adjustRightInd w:val="0"/>
        <w:ind w:firstLine="567"/>
        <w:jc w:val="both"/>
      </w:pPr>
      <w:r w:rsidRPr="000662D1">
        <w:rPr>
          <w:b/>
          <w:i/>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47145EF9" w14:textId="77777777" w:rsidR="00B32E6E" w:rsidRPr="000662D1" w:rsidRDefault="00B32E6E" w:rsidP="00B32E6E">
      <w:pPr>
        <w:adjustRightInd w:val="0"/>
        <w:ind w:firstLine="567"/>
        <w:jc w:val="both"/>
        <w:rPr>
          <w:b/>
          <w:i/>
        </w:rPr>
      </w:pPr>
    </w:p>
    <w:p w14:paraId="738C45CE" w14:textId="77777777" w:rsidR="00B32E6E" w:rsidRPr="000662D1" w:rsidRDefault="00B32E6E" w:rsidP="00B32E6E">
      <w:pPr>
        <w:adjustRightInd w:val="0"/>
        <w:ind w:firstLine="567"/>
        <w:jc w:val="both"/>
        <w:rPr>
          <w:b/>
          <w:i/>
        </w:rPr>
      </w:pPr>
      <w:r w:rsidRPr="000662D1">
        <w:rPr>
          <w:b/>
          <w:i/>
        </w:rPr>
        <w:t xml:space="preserve">(10)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не позднее даты начала размещения и в следующие сроки с даты принятия решения об установлении процентной ставки первого купона:</w:t>
      </w:r>
    </w:p>
    <w:p w14:paraId="675ED763"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3C79CC01"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27941071" w14:textId="77777777" w:rsidR="00B32E6E" w:rsidRPr="000662D1" w:rsidRDefault="00B32E6E" w:rsidP="00B32E6E">
      <w:pPr>
        <w:adjustRightInd w:val="0"/>
        <w:ind w:firstLine="567"/>
        <w:jc w:val="both"/>
        <w:rPr>
          <w:b/>
          <w:i/>
        </w:rPr>
      </w:pPr>
    </w:p>
    <w:p w14:paraId="76477CDD" w14:textId="77777777" w:rsidR="00B32E6E" w:rsidRPr="000662D1" w:rsidRDefault="00B32E6E" w:rsidP="00B32E6E">
      <w:pPr>
        <w:adjustRightInd w:val="0"/>
        <w:ind w:firstLine="567"/>
        <w:jc w:val="both"/>
        <w:rPr>
          <w:b/>
          <w:i/>
        </w:rPr>
      </w:pPr>
      <w:r w:rsidRPr="000662D1">
        <w:rPr>
          <w:b/>
          <w:i/>
        </w:rPr>
        <w:t xml:space="preserve">(11)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до даты начала размещения Биржевых облигаций и в следующие сроки с даты с даты установления процентной ставки первого купона:</w:t>
      </w:r>
    </w:p>
    <w:p w14:paraId="2F8E24DF"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B2938C7"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77742C37" w14:textId="77777777" w:rsidR="00B32E6E" w:rsidRPr="000662D1" w:rsidRDefault="00B32E6E" w:rsidP="00B32E6E">
      <w:pPr>
        <w:adjustRightInd w:val="0"/>
        <w:ind w:firstLine="567"/>
        <w:jc w:val="both"/>
        <w:rPr>
          <w:b/>
          <w:i/>
        </w:rPr>
      </w:pPr>
    </w:p>
    <w:p w14:paraId="3ED138FC" w14:textId="77777777" w:rsidR="00B32E6E" w:rsidRPr="000662D1" w:rsidRDefault="00B32E6E" w:rsidP="00B32E6E">
      <w:pPr>
        <w:tabs>
          <w:tab w:val="left" w:pos="426"/>
        </w:tabs>
        <w:adjustRightInd w:val="0"/>
        <w:ind w:firstLine="567"/>
        <w:jc w:val="both"/>
        <w:rPr>
          <w:b/>
          <w:i/>
        </w:rPr>
      </w:pPr>
      <w:r w:rsidRPr="000662D1">
        <w:rPr>
          <w:b/>
          <w:i/>
        </w:rPr>
        <w:t xml:space="preserve">(12) </w:t>
      </w:r>
      <w:r w:rsidRPr="000662D1">
        <w:t xml:space="preserve"> </w:t>
      </w:r>
      <w:r w:rsidRPr="000662D1">
        <w:rPr>
          <w:b/>
          <w:i/>
        </w:rPr>
        <w:t xml:space="preserve">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7B83F0E3" w14:textId="77777777" w:rsidR="00B32E6E" w:rsidRPr="000662D1" w:rsidRDefault="00B32E6E" w:rsidP="00B32E6E">
      <w:pPr>
        <w:tabs>
          <w:tab w:val="left" w:pos="426"/>
        </w:tabs>
        <w:adjustRightInd w:val="0"/>
        <w:ind w:firstLine="567"/>
        <w:jc w:val="both"/>
        <w:rPr>
          <w:b/>
          <w:i/>
        </w:rPr>
      </w:pPr>
      <w:r w:rsidRPr="000662D1">
        <w:rPr>
          <w:b/>
          <w:i/>
        </w:rPr>
        <w:t>В случае если Эмитентом не будет принято такого решения в отношении какого-либо купонного периода (i-й купонный период, где i =2,..</w:t>
      </w:r>
      <w:r w:rsidRPr="000662D1">
        <w:rPr>
          <w:b/>
          <w:i/>
          <w:lang w:val="en-US"/>
        </w:rPr>
        <w:t>n</w:t>
      </w:r>
      <w:r w:rsidRPr="00986B44">
        <w:rPr>
          <w:b/>
          <w:i/>
        </w:rPr>
        <w:t>), Эмитент будет приобретать Биржевые облигации по требованию их владельцев, заявленным в течение последних 5 (Пяти) рабочих дней купонн</w:t>
      </w:r>
      <w:r w:rsidRPr="008D4589">
        <w:rPr>
          <w:b/>
          <w:i/>
        </w:rPr>
        <w:t xml:space="preserve">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i/>
        </w:rPr>
        <w:t>Биржей</w:t>
      </w:r>
      <w:r w:rsidRPr="008D4589">
        <w:rPr>
          <w:b/>
          <w:i/>
        </w:rPr>
        <w:t xml:space="preserve"> информации об итогах </w:t>
      </w:r>
      <w:r w:rsidRPr="000662D1">
        <w:rPr>
          <w:b/>
          <w:bCs/>
          <w:i/>
        </w:rPr>
        <w:t xml:space="preserve">размещения </w:t>
      </w:r>
      <w:r w:rsidRPr="000662D1">
        <w:rPr>
          <w:b/>
          <w:i/>
        </w:rPr>
        <w:t>выпуска Биржевых облигаций и уведомления об этом Банка России в установленном порядке.</w:t>
      </w:r>
    </w:p>
    <w:p w14:paraId="0FBD3066" w14:textId="77777777" w:rsidR="00B32E6E" w:rsidRPr="000662D1" w:rsidRDefault="00B32E6E" w:rsidP="00B32E6E">
      <w:pPr>
        <w:tabs>
          <w:tab w:val="left" w:pos="426"/>
        </w:tabs>
        <w:adjustRightInd w:val="0"/>
        <w:ind w:firstLine="567"/>
        <w:jc w:val="both"/>
        <w:rPr>
          <w:b/>
          <w:i/>
        </w:rPr>
      </w:pPr>
      <w:r w:rsidRPr="000662D1">
        <w:rPr>
          <w:b/>
          <w:i/>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67F67D50" w14:textId="77777777" w:rsidR="00B32E6E" w:rsidRPr="000662D1" w:rsidRDefault="00B32E6E" w:rsidP="00B32E6E">
      <w:pPr>
        <w:tabs>
          <w:tab w:val="left" w:pos="426"/>
        </w:tabs>
        <w:adjustRightInd w:val="0"/>
        <w:ind w:firstLine="567"/>
        <w:jc w:val="both"/>
        <w:rPr>
          <w:b/>
          <w:i/>
        </w:rPr>
      </w:pPr>
      <w:r w:rsidRPr="000662D1">
        <w:rPr>
          <w:b/>
          <w:i/>
        </w:rPr>
        <w:t>- в Ленте новостей – не позднее 1 (Одного) дня;</w:t>
      </w:r>
    </w:p>
    <w:p w14:paraId="7632521B" w14:textId="77777777" w:rsidR="00B32E6E" w:rsidRPr="000662D1" w:rsidRDefault="00B32E6E" w:rsidP="00B32E6E">
      <w:pPr>
        <w:tabs>
          <w:tab w:val="left" w:pos="426"/>
        </w:tabs>
        <w:adjustRightInd w:val="0"/>
        <w:ind w:firstLine="567"/>
        <w:jc w:val="both"/>
        <w:rPr>
          <w:b/>
          <w:i/>
          <w:lang w:val="x-none"/>
        </w:rPr>
      </w:pPr>
      <w:r w:rsidRPr="000662D1">
        <w:rPr>
          <w:b/>
          <w:i/>
        </w:rPr>
        <w:t>- на странице в сети Интернет - не позднее 2 (Двух) дней.</w:t>
      </w:r>
    </w:p>
    <w:p w14:paraId="0384D32B" w14:textId="77777777" w:rsidR="00B32E6E" w:rsidRPr="000662D1" w:rsidRDefault="00B32E6E" w:rsidP="00B32E6E">
      <w:pPr>
        <w:tabs>
          <w:tab w:val="left" w:pos="426"/>
        </w:tabs>
        <w:adjustRightInd w:val="0"/>
        <w:ind w:firstLine="567"/>
        <w:jc w:val="both"/>
        <w:rPr>
          <w:b/>
          <w:i/>
        </w:rPr>
      </w:pPr>
      <w:r w:rsidRPr="000662D1">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19A5C7C1" w14:textId="77777777" w:rsidR="00B32E6E" w:rsidRPr="000662D1" w:rsidRDefault="00B32E6E" w:rsidP="00B32E6E">
      <w:pPr>
        <w:tabs>
          <w:tab w:val="left" w:pos="426"/>
        </w:tabs>
        <w:adjustRightInd w:val="0"/>
        <w:ind w:firstLine="567"/>
        <w:jc w:val="both"/>
        <w:rPr>
          <w:b/>
          <w:i/>
        </w:rPr>
      </w:pPr>
    </w:p>
    <w:p w14:paraId="07ECF442" w14:textId="77777777" w:rsidR="00B32E6E" w:rsidRPr="000662D1" w:rsidRDefault="00B32E6E" w:rsidP="00B32E6E">
      <w:pPr>
        <w:tabs>
          <w:tab w:val="left" w:pos="426"/>
        </w:tabs>
        <w:adjustRightInd w:val="0"/>
        <w:ind w:firstLine="567"/>
        <w:jc w:val="both"/>
        <w:rPr>
          <w:b/>
          <w:i/>
        </w:rPr>
      </w:pPr>
      <w:r w:rsidRPr="000662D1">
        <w:rPr>
          <w:b/>
          <w:i/>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0662D1">
        <w:rPr>
          <w:b/>
          <w:i/>
          <w:lang w:val="en-US"/>
        </w:rPr>
        <w:t>n</w:t>
      </w:r>
      <w:r w:rsidRPr="000662D1">
        <w:rPr>
          <w:b/>
          <w:i/>
        </w:rPr>
        <w:t xml:space="preserve">), определяется Эмитентом </w:t>
      </w:r>
      <w:r w:rsidRPr="000662D1">
        <w:rPr>
          <w:b/>
          <w:bCs/>
          <w:i/>
        </w:rPr>
        <w:t xml:space="preserve">после раскрытия </w:t>
      </w:r>
      <w:r>
        <w:rPr>
          <w:b/>
          <w:bCs/>
          <w:i/>
        </w:rPr>
        <w:t>Биржей</w:t>
      </w:r>
      <w:r w:rsidRPr="000662D1">
        <w:rPr>
          <w:b/>
          <w:bCs/>
          <w:i/>
        </w:rPr>
        <w:t xml:space="preserve"> информации об итогах размещения выпуска Биржевых облигаций и уведомления об этом Банка России в установленном порядке </w:t>
      </w:r>
      <w:r w:rsidRPr="000662D1">
        <w:rPr>
          <w:b/>
          <w:i/>
        </w:rPr>
        <w:t xml:space="preserve">в дату установления i-го купона, которая наступает не позднее, чем за </w:t>
      </w:r>
      <w:r>
        <w:rPr>
          <w:b/>
          <w:i/>
        </w:rPr>
        <w:t>5</w:t>
      </w:r>
      <w:r w:rsidRPr="000662D1">
        <w:rPr>
          <w:b/>
          <w:i/>
        </w:rPr>
        <w:t xml:space="preserve"> (</w:t>
      </w:r>
      <w:r>
        <w:rPr>
          <w:b/>
          <w:i/>
        </w:rPr>
        <w:t>Пять</w:t>
      </w:r>
      <w:r w:rsidRPr="000662D1">
        <w:rPr>
          <w:b/>
          <w:i/>
        </w:rPr>
        <w:t xml:space="preserve">) рабочих дней до даты </w:t>
      </w:r>
      <w:r w:rsidRPr="000662D1">
        <w:rPr>
          <w:b/>
          <w:bCs/>
          <w:i/>
        </w:rPr>
        <w:t>окончания</w:t>
      </w:r>
      <w:r w:rsidRPr="000662D1">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286343D9" w14:textId="77777777" w:rsidR="00B32E6E" w:rsidRPr="000662D1" w:rsidRDefault="00B32E6E" w:rsidP="00B32E6E">
      <w:pPr>
        <w:tabs>
          <w:tab w:val="left" w:pos="426"/>
        </w:tabs>
        <w:adjustRightInd w:val="0"/>
        <w:ind w:firstLine="567"/>
        <w:jc w:val="both"/>
        <w:rPr>
          <w:b/>
          <w:i/>
        </w:rPr>
      </w:pPr>
      <w:r w:rsidRPr="000662D1">
        <w:rPr>
          <w:b/>
          <w:i/>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032E9455" w14:textId="77777777" w:rsidR="00B32E6E" w:rsidRPr="000662D1" w:rsidRDefault="00B32E6E" w:rsidP="00B32E6E">
      <w:pPr>
        <w:tabs>
          <w:tab w:val="left" w:pos="426"/>
        </w:tabs>
        <w:adjustRightInd w:val="0"/>
        <w:ind w:firstLine="567"/>
        <w:jc w:val="both"/>
        <w:rPr>
          <w:b/>
          <w:i/>
        </w:rPr>
      </w:pPr>
      <w:r w:rsidRPr="000662D1">
        <w:rPr>
          <w:b/>
          <w:i/>
        </w:rPr>
        <w:t>- в Ленте новостей – не позднее 1 (Одного) дня;</w:t>
      </w:r>
    </w:p>
    <w:p w14:paraId="2CFD32B5" w14:textId="77777777" w:rsidR="00B32E6E" w:rsidRPr="000662D1" w:rsidRDefault="00B32E6E" w:rsidP="00B32E6E">
      <w:pPr>
        <w:tabs>
          <w:tab w:val="left" w:pos="426"/>
        </w:tabs>
        <w:adjustRightInd w:val="0"/>
        <w:ind w:firstLine="567"/>
        <w:jc w:val="both"/>
        <w:rPr>
          <w:b/>
          <w:i/>
        </w:rPr>
      </w:pPr>
      <w:r w:rsidRPr="000662D1">
        <w:rPr>
          <w:b/>
          <w:i/>
        </w:rPr>
        <w:t>- на странице в сети Интернет - не позднее 2 (Двух) дней.</w:t>
      </w:r>
    </w:p>
    <w:p w14:paraId="088F1B95" w14:textId="77777777" w:rsidR="00B32E6E" w:rsidRPr="000662D1" w:rsidRDefault="00B32E6E" w:rsidP="00B32E6E">
      <w:pPr>
        <w:tabs>
          <w:tab w:val="left" w:pos="426"/>
        </w:tabs>
        <w:adjustRightInd w:val="0"/>
        <w:ind w:firstLine="567"/>
        <w:jc w:val="both"/>
        <w:rPr>
          <w:b/>
          <w:i/>
        </w:rPr>
      </w:pPr>
      <w:r w:rsidRPr="000662D1">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i/>
        </w:rPr>
        <w:t>Биржей</w:t>
      </w:r>
      <w:r w:rsidRPr="000662D1">
        <w:rPr>
          <w:b/>
          <w:i/>
        </w:rPr>
        <w:t xml:space="preserve"> информации об итогах размещения выпуска Биржевых облигаций и уведомления об этом Банка России</w:t>
      </w:r>
      <w:r w:rsidRPr="000662D1">
        <w:t xml:space="preserve"> </w:t>
      </w:r>
      <w:r w:rsidRPr="000662D1">
        <w:rPr>
          <w:b/>
          <w:i/>
        </w:rPr>
        <w:t>в установленном порядке.</w:t>
      </w:r>
    </w:p>
    <w:p w14:paraId="7521D4BB" w14:textId="77777777" w:rsidR="00B32E6E" w:rsidRPr="000662D1" w:rsidRDefault="00B32E6E" w:rsidP="00B32E6E">
      <w:pPr>
        <w:tabs>
          <w:tab w:val="left" w:pos="426"/>
        </w:tabs>
        <w:adjustRightInd w:val="0"/>
        <w:ind w:firstLine="567"/>
        <w:jc w:val="both"/>
        <w:rPr>
          <w:b/>
          <w:i/>
        </w:rPr>
      </w:pPr>
    </w:p>
    <w:p w14:paraId="2DEAED37" w14:textId="77777777" w:rsidR="00B32E6E" w:rsidRPr="000662D1" w:rsidRDefault="00B32E6E" w:rsidP="00B32E6E">
      <w:pPr>
        <w:adjustRightInd w:val="0"/>
        <w:ind w:firstLine="540"/>
        <w:jc w:val="both"/>
        <w:rPr>
          <w:b/>
          <w:i/>
        </w:rPr>
      </w:pPr>
      <w:r w:rsidRPr="000662D1">
        <w:rPr>
          <w:b/>
          <w:i/>
        </w:rPr>
        <w:t>(14)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289B2462"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62CF8F6D"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4FBE41E8" w14:textId="77777777" w:rsidR="00B32E6E" w:rsidRPr="000662D1" w:rsidRDefault="00B32E6E" w:rsidP="00B32E6E">
      <w:pPr>
        <w:adjustRightInd w:val="0"/>
        <w:ind w:firstLine="540"/>
        <w:jc w:val="both"/>
        <w:rPr>
          <w:b/>
          <w:i/>
        </w:rPr>
      </w:pPr>
    </w:p>
    <w:p w14:paraId="50F33E0B" w14:textId="77777777" w:rsidR="00B32E6E" w:rsidRPr="000662D1" w:rsidRDefault="00B32E6E" w:rsidP="00B32E6E">
      <w:pPr>
        <w:adjustRightInd w:val="0"/>
        <w:ind w:firstLine="540"/>
        <w:jc w:val="both"/>
        <w:rPr>
          <w:b/>
          <w:i/>
        </w:rPr>
      </w:pPr>
      <w:r w:rsidRPr="000662D1">
        <w:rPr>
          <w:b/>
          <w:i/>
        </w:rPr>
        <w:t xml:space="preserve">(15)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w:t>
      </w:r>
      <w:r>
        <w:rPr>
          <w:b/>
          <w:i/>
        </w:rPr>
        <w:t>ПАО Московская Биржа</w:t>
      </w:r>
      <w:r w:rsidRPr="000662D1">
        <w:rPr>
          <w:b/>
          <w:i/>
        </w:rPr>
        <w:t xml:space="preserve"> раскрывает информацию об итогах размещения Биржевых облигаций и уведомляет об этом Банк России в установленном порядке. </w:t>
      </w:r>
    </w:p>
    <w:p w14:paraId="1EA000E4" w14:textId="77777777" w:rsidR="00B32E6E" w:rsidRPr="000662D1" w:rsidRDefault="00B32E6E" w:rsidP="00B32E6E">
      <w:pPr>
        <w:adjustRightInd w:val="0"/>
        <w:ind w:firstLine="540"/>
        <w:jc w:val="both"/>
        <w:rPr>
          <w:b/>
          <w:i/>
        </w:rPr>
      </w:pPr>
    </w:p>
    <w:p w14:paraId="7B4EFCF2" w14:textId="77777777" w:rsidR="00B32E6E" w:rsidRPr="000662D1" w:rsidRDefault="00B32E6E" w:rsidP="00B32E6E">
      <w:pPr>
        <w:adjustRightInd w:val="0"/>
        <w:ind w:firstLine="540"/>
        <w:jc w:val="both"/>
        <w:rPr>
          <w:b/>
          <w:i/>
        </w:rPr>
      </w:pPr>
      <w:r w:rsidRPr="000662D1">
        <w:rPr>
          <w:b/>
          <w:i/>
        </w:rPr>
        <w:t xml:space="preserve">(16) Раскрытие информации об исполнении обязательств по Биржевых облигациям: </w:t>
      </w:r>
    </w:p>
    <w:p w14:paraId="204AD31E" w14:textId="77777777" w:rsidR="00B32E6E" w:rsidRPr="000662D1" w:rsidRDefault="00B32E6E" w:rsidP="00B32E6E">
      <w:pPr>
        <w:adjustRightInd w:val="0"/>
        <w:ind w:firstLine="540"/>
        <w:jc w:val="both"/>
        <w:rPr>
          <w:b/>
          <w:bCs/>
          <w:i/>
        </w:rPr>
      </w:pPr>
      <w:r w:rsidRPr="000662D1">
        <w:rPr>
          <w:b/>
          <w:i/>
        </w:rPr>
        <w:t xml:space="preserve">Сообщение об 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7191DB78" w14:textId="77777777" w:rsidR="00B32E6E" w:rsidRPr="000662D1" w:rsidRDefault="00B32E6E" w:rsidP="00B32E6E">
      <w:pPr>
        <w:adjustRightInd w:val="0"/>
        <w:ind w:firstLine="540"/>
        <w:jc w:val="both"/>
        <w:rPr>
          <w:b/>
          <w:bCs/>
          <w:i/>
          <w:iCs/>
        </w:rPr>
      </w:pPr>
      <w:r w:rsidRPr="000662D1">
        <w:rPr>
          <w:b/>
          <w:bCs/>
          <w:i/>
          <w:iCs/>
        </w:rPr>
        <w:t>- в Ленте новостей - не позднее 1 (Одного) дня;</w:t>
      </w:r>
    </w:p>
    <w:p w14:paraId="039D85EE" w14:textId="77777777" w:rsidR="00B32E6E" w:rsidRPr="000662D1" w:rsidRDefault="00B32E6E" w:rsidP="00B32E6E">
      <w:pPr>
        <w:adjustRightInd w:val="0"/>
        <w:ind w:firstLine="540"/>
        <w:jc w:val="both"/>
        <w:rPr>
          <w:b/>
          <w:bCs/>
          <w:i/>
          <w:iCs/>
        </w:rPr>
      </w:pPr>
      <w:r w:rsidRPr="000662D1">
        <w:rPr>
          <w:b/>
          <w:bCs/>
          <w:i/>
          <w:iCs/>
        </w:rPr>
        <w:t>- на странице в сети Интернет - не позднее 2 (Двух) дней.</w:t>
      </w:r>
    </w:p>
    <w:p w14:paraId="4D27AE56" w14:textId="77777777" w:rsidR="00B32E6E" w:rsidRPr="000662D1" w:rsidRDefault="00B32E6E" w:rsidP="00B32E6E">
      <w:pPr>
        <w:adjustRightInd w:val="0"/>
        <w:ind w:firstLine="540"/>
        <w:jc w:val="both"/>
        <w:rPr>
          <w:b/>
          <w:bCs/>
          <w:i/>
          <w:iCs/>
        </w:rPr>
      </w:pPr>
    </w:p>
    <w:p w14:paraId="0657FFE6" w14:textId="77777777" w:rsidR="00B32E6E" w:rsidRPr="000662D1" w:rsidRDefault="00B32E6E" w:rsidP="00B32E6E">
      <w:pPr>
        <w:adjustRightInd w:val="0"/>
        <w:ind w:firstLine="540"/>
        <w:jc w:val="both"/>
        <w:rPr>
          <w:b/>
          <w:bCs/>
          <w:i/>
          <w:iCs/>
        </w:rPr>
      </w:pPr>
      <w:r w:rsidRPr="000662D1">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7900C82F" w14:textId="77777777" w:rsidR="00B32E6E" w:rsidRPr="000662D1" w:rsidRDefault="00B32E6E" w:rsidP="00B32E6E">
      <w:pPr>
        <w:adjustRightInd w:val="0"/>
        <w:ind w:firstLine="540"/>
        <w:jc w:val="both"/>
        <w:rPr>
          <w:b/>
          <w:bCs/>
          <w:i/>
          <w:iCs/>
        </w:rPr>
      </w:pPr>
    </w:p>
    <w:p w14:paraId="2E0CA4AB" w14:textId="77777777" w:rsidR="00B32E6E" w:rsidRPr="000662D1" w:rsidRDefault="00B32E6E" w:rsidP="00B32E6E">
      <w:pPr>
        <w:adjustRightInd w:val="0"/>
        <w:ind w:firstLine="540"/>
        <w:jc w:val="both"/>
        <w:rPr>
          <w:b/>
          <w:i/>
        </w:rPr>
      </w:pPr>
      <w:r w:rsidRPr="000662D1">
        <w:rPr>
          <w:b/>
          <w:bCs/>
          <w:i/>
        </w:rPr>
        <w:t xml:space="preserve">Сообщение об </w:t>
      </w:r>
      <w:r w:rsidRPr="000662D1">
        <w:rPr>
          <w:b/>
          <w:i/>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3615F5AF"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037F11F2"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3CE01C73" w14:textId="77777777" w:rsidR="00B32E6E" w:rsidRPr="000662D1" w:rsidRDefault="00B32E6E" w:rsidP="00B32E6E">
      <w:pPr>
        <w:adjustRightInd w:val="0"/>
        <w:ind w:firstLine="540"/>
        <w:jc w:val="both"/>
        <w:rPr>
          <w:b/>
          <w:i/>
        </w:rPr>
      </w:pPr>
    </w:p>
    <w:p w14:paraId="7CB02FB5" w14:textId="77777777" w:rsidR="00B32E6E" w:rsidRPr="000662D1" w:rsidRDefault="00B32E6E" w:rsidP="00B32E6E">
      <w:pPr>
        <w:adjustRightInd w:val="0"/>
        <w:ind w:firstLine="540"/>
        <w:jc w:val="both"/>
        <w:rPr>
          <w:b/>
          <w:bCs/>
          <w:i/>
          <w:iCs/>
        </w:rPr>
      </w:pPr>
      <w:r w:rsidRPr="000662D1">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E231AFC" w14:textId="77777777" w:rsidR="00B32E6E" w:rsidRPr="000662D1" w:rsidRDefault="00B32E6E" w:rsidP="00B32E6E">
      <w:pPr>
        <w:adjustRightInd w:val="0"/>
        <w:ind w:firstLine="540"/>
        <w:jc w:val="both"/>
        <w:rPr>
          <w:b/>
          <w:bCs/>
          <w:i/>
          <w:iCs/>
        </w:rPr>
      </w:pPr>
    </w:p>
    <w:p w14:paraId="73CEDC22" w14:textId="77777777" w:rsidR="00B32E6E" w:rsidRPr="000662D1" w:rsidRDefault="00B32E6E" w:rsidP="00B32E6E">
      <w:pPr>
        <w:adjustRightInd w:val="0"/>
        <w:ind w:firstLine="540"/>
        <w:jc w:val="both"/>
        <w:rPr>
          <w:b/>
          <w:bCs/>
          <w:i/>
          <w:iCs/>
        </w:rPr>
      </w:pPr>
      <w:r w:rsidRPr="000662D1">
        <w:rPr>
          <w:b/>
          <w:i/>
        </w:rPr>
        <w:t>(17) В случае неисполнения или ненадлежащего исполнения Эмитентом обязательств по Биржевым облигациям</w:t>
      </w:r>
      <w:r>
        <w:rPr>
          <w:b/>
          <w:i/>
        </w:rPr>
        <w:t xml:space="preserve"> </w:t>
      </w:r>
      <w:r w:rsidRPr="000662D1">
        <w:rPr>
          <w:b/>
          <w:i/>
        </w:rPr>
        <w:t>Эмитент публикует информацию об этом в форме сообщения о существенном факте в следующие сроки</w:t>
      </w:r>
      <w:r w:rsidRPr="000662D1">
        <w:rPr>
          <w:b/>
          <w:bCs/>
          <w:i/>
          <w:iCs/>
        </w:rPr>
        <w:t>:</w:t>
      </w:r>
    </w:p>
    <w:p w14:paraId="61DFF318" w14:textId="77777777" w:rsidR="00B32E6E" w:rsidRPr="000662D1" w:rsidRDefault="00B32E6E" w:rsidP="00B32E6E">
      <w:pPr>
        <w:adjustRightInd w:val="0"/>
        <w:ind w:firstLine="540"/>
        <w:jc w:val="both"/>
        <w:rPr>
          <w:b/>
          <w:i/>
        </w:rPr>
      </w:pPr>
      <w:r w:rsidRPr="000662D1">
        <w:rPr>
          <w:b/>
          <w:bCs/>
          <w:i/>
          <w:iCs/>
        </w:rPr>
        <w:t xml:space="preserve"> 1)</w:t>
      </w:r>
      <w:r w:rsidRPr="000662D1">
        <w:rPr>
          <w:b/>
          <w:i/>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0662D1">
        <w:rPr>
          <w:b/>
          <w:bCs/>
          <w:i/>
          <w:iCs/>
        </w:rPr>
        <w:t>;</w:t>
      </w:r>
    </w:p>
    <w:p w14:paraId="677DCB8A" w14:textId="77777777" w:rsidR="00B32E6E" w:rsidRPr="000662D1" w:rsidRDefault="00B32E6E" w:rsidP="00B32E6E">
      <w:pPr>
        <w:adjustRightInd w:val="0"/>
        <w:ind w:firstLine="540"/>
        <w:jc w:val="both"/>
        <w:rPr>
          <w:b/>
          <w:bCs/>
          <w:i/>
          <w:iCs/>
        </w:rPr>
      </w:pPr>
      <w:r w:rsidRPr="000662D1">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5FF65595" w14:textId="77777777" w:rsidR="00B32E6E" w:rsidRPr="000662D1" w:rsidRDefault="00B32E6E" w:rsidP="00B32E6E">
      <w:pPr>
        <w:widowControl w:val="0"/>
        <w:adjustRightInd w:val="0"/>
        <w:ind w:firstLine="567"/>
        <w:jc w:val="both"/>
        <w:rPr>
          <w:b/>
          <w:i/>
        </w:rPr>
      </w:pPr>
      <w:r w:rsidRPr="000662D1">
        <w:rPr>
          <w:b/>
          <w:i/>
        </w:rPr>
        <w:t>- в Ленте новостей - не позднее 1 (Одного) дня;</w:t>
      </w:r>
    </w:p>
    <w:p w14:paraId="083E16EA" w14:textId="77777777" w:rsidR="00B32E6E" w:rsidRPr="000662D1" w:rsidRDefault="00B32E6E" w:rsidP="00B32E6E">
      <w:pPr>
        <w:widowControl w:val="0"/>
        <w:adjustRightInd w:val="0"/>
        <w:ind w:firstLine="567"/>
        <w:jc w:val="both"/>
        <w:rPr>
          <w:b/>
          <w:i/>
        </w:rPr>
      </w:pPr>
      <w:r w:rsidRPr="000662D1">
        <w:rPr>
          <w:b/>
          <w:i/>
        </w:rPr>
        <w:t>- на странице в сети Интернет - не позднее 2 (Двух) дней.</w:t>
      </w:r>
    </w:p>
    <w:p w14:paraId="5101C40E" w14:textId="77777777" w:rsidR="00B32E6E" w:rsidRPr="000662D1" w:rsidRDefault="00B32E6E" w:rsidP="00B32E6E">
      <w:pPr>
        <w:ind w:firstLine="567"/>
        <w:jc w:val="both"/>
        <w:rPr>
          <w:b/>
          <w:i/>
        </w:rPr>
      </w:pPr>
      <w:r w:rsidRPr="000662D1">
        <w:rPr>
          <w:b/>
          <w:i/>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4BCB3E01" w14:textId="77777777" w:rsidR="00B32E6E" w:rsidRPr="000662D1" w:rsidRDefault="00B32E6E" w:rsidP="00B32E6E">
      <w:pPr>
        <w:adjustRightInd w:val="0"/>
        <w:ind w:firstLine="540"/>
        <w:jc w:val="both"/>
        <w:rPr>
          <w:b/>
          <w:i/>
        </w:rPr>
      </w:pPr>
    </w:p>
    <w:p w14:paraId="4F167BF0" w14:textId="77777777" w:rsidR="00B32E6E" w:rsidRPr="000662D1" w:rsidRDefault="00B32E6E" w:rsidP="00B32E6E">
      <w:pPr>
        <w:adjustRightInd w:val="0"/>
        <w:ind w:firstLine="567"/>
        <w:jc w:val="both"/>
        <w:rPr>
          <w:b/>
          <w:bCs/>
          <w:i/>
          <w:iCs/>
        </w:rPr>
      </w:pPr>
      <w:r w:rsidRPr="000662D1">
        <w:rPr>
          <w:b/>
          <w:bCs/>
          <w:i/>
          <w:iCs/>
        </w:rPr>
        <w:t xml:space="preserve">(18) В случае если в </w:t>
      </w:r>
      <w:r w:rsidRPr="000662D1">
        <w:rPr>
          <w:b/>
          <w:bCs/>
          <w:i/>
          <w:iCs/>
          <w:u w:val="single"/>
        </w:rPr>
        <w:t>Условиях выпуска</w:t>
      </w:r>
      <w:r w:rsidRPr="000662D1">
        <w:rPr>
          <w:b/>
          <w:bCs/>
          <w:i/>
          <w:iCs/>
        </w:rPr>
        <w:t xml:space="preserve"> указан перечень возможных Андеррайтеров</w:t>
      </w:r>
      <w:r w:rsidRPr="000662D1">
        <w:t xml:space="preserve"> </w:t>
      </w:r>
      <w:r w:rsidRPr="000662D1">
        <w:rPr>
          <w:b/>
          <w:bCs/>
          <w:i/>
          <w:iCs/>
        </w:rPr>
        <w:t xml:space="preserve">или в случае, если решение о назначении Андеррайтера принимается до утверждения Условий выпуска, информация о назначении Андеррайтера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bCs/>
          <w:i/>
          <w:iCs/>
        </w:rPr>
        <w:t>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 размещению Биржевых облигаций, а если такой договор вступает в силу не с даты его заключения, - даты вступления его в силу:</w:t>
      </w:r>
    </w:p>
    <w:p w14:paraId="2C9D7C48" w14:textId="77777777" w:rsidR="00B32E6E" w:rsidRPr="000662D1" w:rsidRDefault="00B32E6E" w:rsidP="00B32E6E">
      <w:pPr>
        <w:adjustRightInd w:val="0"/>
        <w:ind w:firstLine="567"/>
        <w:jc w:val="both"/>
        <w:rPr>
          <w:b/>
          <w:bCs/>
          <w:i/>
          <w:iCs/>
        </w:rPr>
      </w:pPr>
      <w:r w:rsidRPr="000662D1">
        <w:rPr>
          <w:b/>
          <w:bCs/>
          <w:i/>
          <w:iCs/>
        </w:rPr>
        <w:t>-</w:t>
      </w:r>
      <w:r w:rsidRPr="000662D1">
        <w:rPr>
          <w:b/>
          <w:bCs/>
          <w:i/>
          <w:iCs/>
        </w:rPr>
        <w:tab/>
        <w:t>в Ленте новостей - не позднее 1 (Одного) дня;</w:t>
      </w:r>
    </w:p>
    <w:p w14:paraId="30B5A4AF" w14:textId="77777777" w:rsidR="00B32E6E" w:rsidRPr="000662D1" w:rsidRDefault="00B32E6E" w:rsidP="00B32E6E">
      <w:pPr>
        <w:adjustRightInd w:val="0"/>
        <w:ind w:firstLine="567"/>
        <w:jc w:val="both"/>
        <w:rPr>
          <w:b/>
          <w:bCs/>
          <w:i/>
          <w:iCs/>
        </w:rPr>
      </w:pPr>
      <w:r w:rsidRPr="000662D1">
        <w:rPr>
          <w:b/>
          <w:bCs/>
          <w:i/>
          <w:iCs/>
        </w:rPr>
        <w:t>-</w:t>
      </w:r>
      <w:r w:rsidRPr="000662D1">
        <w:rPr>
          <w:b/>
          <w:bCs/>
          <w:i/>
          <w:iCs/>
        </w:rPr>
        <w:tab/>
        <w:t>на странице в сети Интернет - не позднее 2 (Двух) дней.</w:t>
      </w:r>
    </w:p>
    <w:p w14:paraId="437B8ED6" w14:textId="77777777" w:rsidR="00B32E6E" w:rsidRPr="000662D1" w:rsidRDefault="00B32E6E" w:rsidP="00B32E6E">
      <w:pPr>
        <w:adjustRightInd w:val="0"/>
        <w:ind w:firstLine="567"/>
        <w:jc w:val="both"/>
        <w:rPr>
          <w:b/>
          <w:bCs/>
          <w:i/>
          <w:iCs/>
        </w:rPr>
      </w:pPr>
      <w:r w:rsidRPr="000662D1">
        <w:rPr>
          <w:b/>
          <w:bCs/>
          <w:i/>
          <w:iCs/>
        </w:rPr>
        <w:t xml:space="preserve">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 </w:t>
      </w:r>
    </w:p>
    <w:p w14:paraId="76238998" w14:textId="77777777" w:rsidR="00B32E6E" w:rsidRPr="000662D1" w:rsidRDefault="00B32E6E" w:rsidP="00B32E6E">
      <w:pPr>
        <w:adjustRightInd w:val="0"/>
        <w:ind w:firstLine="567"/>
        <w:jc w:val="both"/>
        <w:rPr>
          <w:b/>
          <w:bCs/>
          <w:i/>
          <w:iCs/>
        </w:rPr>
      </w:pPr>
    </w:p>
    <w:p w14:paraId="4C6294F6" w14:textId="77777777" w:rsidR="00B32E6E" w:rsidRPr="000662D1" w:rsidRDefault="00B32E6E" w:rsidP="00B32E6E">
      <w:pPr>
        <w:adjustRightInd w:val="0"/>
        <w:ind w:firstLine="540"/>
        <w:jc w:val="both"/>
        <w:rPr>
          <w:b/>
          <w:i/>
        </w:rPr>
      </w:pPr>
      <w:r w:rsidRPr="000662D1">
        <w:rPr>
          <w:b/>
          <w:bCs/>
          <w:i/>
          <w:iCs/>
        </w:rPr>
        <w:t>(19</w:t>
      </w:r>
      <w:r w:rsidRPr="000662D1">
        <w:rPr>
          <w:b/>
          <w:i/>
        </w:rPr>
        <w:t xml:space="preserve">) Информация о назначении или отмене назначения Платежного агента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0662D1">
        <w:rPr>
          <w:b/>
          <w:i/>
        </w:rPr>
        <w:t xml:space="preserve"> в следующие сроки с даты </w:t>
      </w:r>
      <w:r w:rsidRPr="000662D1">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0662D1">
        <w:rPr>
          <w:b/>
          <w:i/>
        </w:rPr>
        <w:t xml:space="preserve"> </w:t>
      </w:r>
    </w:p>
    <w:p w14:paraId="7CF98E3C" w14:textId="77777777" w:rsidR="00B32E6E" w:rsidRPr="000662D1" w:rsidRDefault="00B32E6E" w:rsidP="00B32E6E">
      <w:pPr>
        <w:tabs>
          <w:tab w:val="left" w:pos="5597"/>
        </w:tabs>
        <w:adjustRightInd w:val="0"/>
        <w:ind w:firstLine="540"/>
        <w:jc w:val="both"/>
        <w:rPr>
          <w:b/>
          <w:i/>
        </w:rPr>
      </w:pPr>
      <w:r w:rsidRPr="000662D1">
        <w:rPr>
          <w:b/>
          <w:i/>
        </w:rPr>
        <w:t>- в Ленте новостей – не позднее 1 (Одного) дня;</w:t>
      </w:r>
      <w:r w:rsidRPr="000662D1">
        <w:rPr>
          <w:b/>
          <w:i/>
        </w:rPr>
        <w:tab/>
      </w:r>
    </w:p>
    <w:p w14:paraId="0CD29115"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05147AB8" w14:textId="77777777" w:rsidR="00B32E6E" w:rsidRPr="000662D1" w:rsidRDefault="00B32E6E" w:rsidP="00B32E6E">
      <w:pPr>
        <w:adjustRightInd w:val="0"/>
        <w:ind w:firstLine="540"/>
        <w:jc w:val="both"/>
        <w:rPr>
          <w:b/>
          <w:i/>
        </w:rPr>
      </w:pPr>
    </w:p>
    <w:p w14:paraId="7DB49F22" w14:textId="77777777" w:rsidR="00B32E6E" w:rsidRPr="000662D1" w:rsidRDefault="00B32E6E" w:rsidP="00B32E6E">
      <w:pPr>
        <w:adjustRightInd w:val="0"/>
        <w:ind w:firstLine="540"/>
        <w:jc w:val="both"/>
        <w:rPr>
          <w:b/>
          <w:i/>
        </w:rPr>
      </w:pPr>
      <w:r w:rsidRPr="000662D1">
        <w:rPr>
          <w:b/>
          <w:i/>
        </w:rPr>
        <w:t>(</w:t>
      </w:r>
      <w:r w:rsidRPr="000662D1">
        <w:rPr>
          <w:b/>
          <w:bCs/>
          <w:i/>
          <w:iCs/>
        </w:rPr>
        <w:t>20</w:t>
      </w:r>
      <w:r w:rsidRPr="000662D1">
        <w:rPr>
          <w:b/>
          <w:i/>
        </w:rPr>
        <w:t xml:space="preserve">)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w:t>
      </w:r>
      <w:r w:rsidRPr="000662D1">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0662D1">
        <w:rPr>
          <w:b/>
          <w:i/>
        </w:rPr>
        <w:t xml:space="preserve"> </w:t>
      </w:r>
    </w:p>
    <w:p w14:paraId="1549E7B2"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4F4A5362"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716DA785" w14:textId="77777777" w:rsidR="00B32E6E" w:rsidRPr="000662D1" w:rsidRDefault="00B32E6E" w:rsidP="00B32E6E">
      <w:pPr>
        <w:adjustRightInd w:val="0"/>
        <w:ind w:firstLine="540"/>
        <w:jc w:val="both"/>
        <w:rPr>
          <w:b/>
          <w:i/>
        </w:rPr>
      </w:pPr>
    </w:p>
    <w:p w14:paraId="16C0A01E" w14:textId="77777777" w:rsidR="00B32E6E" w:rsidRPr="000662D1" w:rsidRDefault="00B32E6E" w:rsidP="00B32E6E">
      <w:pPr>
        <w:adjustRightInd w:val="0"/>
        <w:ind w:firstLine="540"/>
        <w:jc w:val="both"/>
        <w:rPr>
          <w:b/>
          <w:i/>
        </w:rPr>
      </w:pPr>
      <w:r w:rsidRPr="000662D1">
        <w:rPr>
          <w:b/>
          <w:bCs/>
          <w:i/>
          <w:iCs/>
        </w:rPr>
        <w:t>(21</w:t>
      </w:r>
      <w:r w:rsidRPr="000662D1">
        <w:rPr>
          <w:b/>
          <w:i/>
        </w:rPr>
        <w:t xml:space="preserve">)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76CB49AE" w14:textId="77777777" w:rsidR="00B32E6E" w:rsidRPr="000662D1" w:rsidRDefault="00B32E6E" w:rsidP="00B32E6E">
      <w:pPr>
        <w:adjustRightInd w:val="0"/>
        <w:ind w:firstLine="540"/>
        <w:jc w:val="both"/>
        <w:rPr>
          <w:b/>
          <w:i/>
        </w:rPr>
      </w:pPr>
      <w:r w:rsidRPr="000662D1">
        <w:rPr>
          <w:b/>
          <w:i/>
        </w:rPr>
        <w:t xml:space="preserve">Информации о принятии Эмитентом соответствующего решения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0662D1">
        <w:rPr>
          <w:b/>
          <w:i/>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6FD68D8C"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15011F16"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67123FC5" w14:textId="77777777" w:rsidR="00B32E6E" w:rsidRPr="000662D1" w:rsidRDefault="00B32E6E" w:rsidP="00B32E6E">
      <w:pPr>
        <w:adjustRightInd w:val="0"/>
        <w:ind w:firstLine="540"/>
        <w:jc w:val="both"/>
        <w:rPr>
          <w:b/>
          <w:i/>
        </w:rPr>
      </w:pPr>
      <w:r w:rsidRPr="000662D1">
        <w:rPr>
          <w:b/>
          <w:i/>
        </w:rPr>
        <w:t>Раскрываемая информация или уведомление должны содержать следующие сведения:</w:t>
      </w:r>
    </w:p>
    <w:p w14:paraId="42254BEC" w14:textId="77777777" w:rsidR="00B32E6E" w:rsidRPr="000662D1" w:rsidRDefault="00B32E6E" w:rsidP="00B32E6E">
      <w:pPr>
        <w:adjustRightInd w:val="0"/>
        <w:ind w:firstLine="540"/>
        <w:jc w:val="both"/>
        <w:rPr>
          <w:b/>
          <w:i/>
        </w:rPr>
      </w:pPr>
      <w:r w:rsidRPr="000662D1">
        <w:rPr>
          <w:b/>
          <w:i/>
        </w:rPr>
        <w:t>- указание на выпуск (серию) Биржевых облигаций, которые приобретаются;</w:t>
      </w:r>
    </w:p>
    <w:p w14:paraId="2BDE7108" w14:textId="77777777" w:rsidR="00B32E6E" w:rsidRPr="000662D1" w:rsidRDefault="00B32E6E" w:rsidP="00B32E6E">
      <w:pPr>
        <w:adjustRightInd w:val="0"/>
        <w:ind w:firstLine="540"/>
        <w:jc w:val="both"/>
        <w:rPr>
          <w:b/>
          <w:i/>
        </w:rPr>
      </w:pPr>
      <w:r w:rsidRPr="000662D1">
        <w:rPr>
          <w:b/>
          <w:i/>
        </w:rPr>
        <w:t>- количество приобретаемых Эмитентом Биржевых облигаций соответствующего выпуска;</w:t>
      </w:r>
    </w:p>
    <w:p w14:paraId="0FA300A6" w14:textId="77777777" w:rsidR="00B32E6E" w:rsidRPr="000662D1" w:rsidRDefault="00B32E6E" w:rsidP="00B32E6E">
      <w:pPr>
        <w:adjustRightInd w:val="0"/>
        <w:ind w:firstLine="540"/>
        <w:jc w:val="both"/>
        <w:rPr>
          <w:b/>
          <w:i/>
        </w:rPr>
      </w:pPr>
      <w:r w:rsidRPr="000662D1">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7B5C9161" w14:textId="77777777" w:rsidR="00B32E6E" w:rsidRPr="000662D1" w:rsidRDefault="00B32E6E" w:rsidP="00B32E6E">
      <w:pPr>
        <w:adjustRightInd w:val="0"/>
        <w:ind w:firstLine="540"/>
        <w:jc w:val="both"/>
        <w:rPr>
          <w:b/>
          <w:i/>
        </w:rPr>
      </w:pPr>
      <w:r w:rsidRPr="000662D1">
        <w:rPr>
          <w:b/>
          <w:i/>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29423578" w14:textId="77777777" w:rsidR="00B32E6E" w:rsidRPr="000662D1" w:rsidRDefault="00B32E6E" w:rsidP="00B32E6E">
      <w:pPr>
        <w:adjustRightInd w:val="0"/>
        <w:ind w:firstLine="540"/>
        <w:jc w:val="both"/>
        <w:rPr>
          <w:b/>
          <w:i/>
        </w:rPr>
      </w:pPr>
      <w:r w:rsidRPr="000662D1">
        <w:rPr>
          <w:b/>
          <w:i/>
        </w:rPr>
        <w:t xml:space="preserve">- иные сведения, предусмотренные законодательством Российской Федерации. </w:t>
      </w:r>
    </w:p>
    <w:p w14:paraId="6C0A008D" w14:textId="77777777" w:rsidR="00B32E6E" w:rsidRPr="000662D1" w:rsidRDefault="00B32E6E" w:rsidP="00B32E6E">
      <w:pPr>
        <w:adjustRightInd w:val="0"/>
        <w:ind w:firstLine="567"/>
        <w:jc w:val="both"/>
        <w:rPr>
          <w:b/>
          <w:i/>
        </w:rPr>
      </w:pPr>
    </w:p>
    <w:p w14:paraId="56C417C2" w14:textId="77777777" w:rsidR="00B32E6E" w:rsidRPr="000662D1" w:rsidRDefault="00B32E6E" w:rsidP="00B32E6E">
      <w:pPr>
        <w:adjustRightInd w:val="0"/>
        <w:ind w:firstLine="540"/>
        <w:jc w:val="both"/>
        <w:rPr>
          <w:b/>
          <w:i/>
        </w:rPr>
      </w:pPr>
      <w:r w:rsidRPr="000662D1">
        <w:rPr>
          <w:b/>
          <w:i/>
        </w:rPr>
        <w:t>(</w:t>
      </w:r>
      <w:r w:rsidRPr="000662D1">
        <w:rPr>
          <w:b/>
          <w:bCs/>
          <w:i/>
          <w:iCs/>
        </w:rPr>
        <w:t>22</w:t>
      </w:r>
      <w:r w:rsidRPr="000662D1">
        <w:rPr>
          <w:b/>
          <w:i/>
        </w:rPr>
        <w:t xml:space="preserve">)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существенном факте </w:t>
      </w:r>
      <w:r w:rsidRPr="000662D1">
        <w:rPr>
          <w:rFonts w:eastAsia="SimSun"/>
          <w:b/>
          <w:i/>
        </w:rPr>
        <w:t xml:space="preserve">в </w:t>
      </w:r>
      <w:r w:rsidRPr="000662D1">
        <w:rPr>
          <w:b/>
          <w:i/>
        </w:rPr>
        <w:t>следующие сроки с даты окончания установленного срока приобретения Биржевых облигаций:</w:t>
      </w:r>
    </w:p>
    <w:p w14:paraId="3BD0551A"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425DA84D"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1E0E745B" w14:textId="77777777" w:rsidR="00B32E6E" w:rsidRPr="000662D1" w:rsidRDefault="00B32E6E" w:rsidP="00B32E6E">
      <w:pPr>
        <w:adjustRightInd w:val="0"/>
        <w:ind w:firstLine="540"/>
        <w:jc w:val="both"/>
        <w:rPr>
          <w:b/>
          <w:i/>
        </w:rPr>
      </w:pPr>
    </w:p>
    <w:p w14:paraId="2B928D7E" w14:textId="77777777" w:rsidR="00B32E6E" w:rsidRPr="000662D1" w:rsidRDefault="00B32E6E" w:rsidP="00B32E6E">
      <w:pPr>
        <w:adjustRightInd w:val="0"/>
        <w:ind w:firstLine="540"/>
        <w:jc w:val="both"/>
        <w:rPr>
          <w:b/>
          <w:i/>
        </w:rPr>
      </w:pPr>
      <w:r w:rsidRPr="000662D1">
        <w:rPr>
          <w:b/>
          <w:bCs/>
          <w:i/>
          <w:iCs/>
        </w:rPr>
        <w:t xml:space="preserve">(23) Раскрытие информации о досрочном погашении по </w:t>
      </w:r>
      <w:r w:rsidRPr="000662D1">
        <w:rPr>
          <w:b/>
          <w:i/>
        </w:rPr>
        <w:t>требованию владельцев:</w:t>
      </w:r>
    </w:p>
    <w:p w14:paraId="304AEAB9" w14:textId="77777777" w:rsidR="00B32E6E" w:rsidRPr="000662D1" w:rsidRDefault="00B32E6E" w:rsidP="00B32E6E">
      <w:pPr>
        <w:adjustRightInd w:val="0"/>
        <w:ind w:firstLine="540"/>
        <w:jc w:val="both"/>
        <w:rPr>
          <w:b/>
          <w:i/>
        </w:rPr>
      </w:pPr>
    </w:p>
    <w:p w14:paraId="451B8DC7" w14:textId="77777777" w:rsidR="00B32E6E" w:rsidRPr="000662D1" w:rsidRDefault="00B32E6E" w:rsidP="00B32E6E">
      <w:pPr>
        <w:widowControl w:val="0"/>
        <w:ind w:firstLine="540"/>
        <w:jc w:val="both"/>
        <w:rPr>
          <w:b/>
          <w:i/>
        </w:rPr>
      </w:pPr>
      <w:r w:rsidRPr="000662D1">
        <w:rPr>
          <w:b/>
          <w:i/>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4D1AEB93"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1CCC4FE7"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6522212A" w14:textId="77777777" w:rsidR="00B32E6E" w:rsidRPr="000662D1" w:rsidRDefault="00B32E6E" w:rsidP="00B32E6E">
      <w:pPr>
        <w:adjustRightInd w:val="0"/>
        <w:ind w:firstLine="540"/>
        <w:jc w:val="both"/>
        <w:rPr>
          <w:b/>
          <w:i/>
        </w:rPr>
      </w:pPr>
    </w:p>
    <w:p w14:paraId="695F36B3" w14:textId="77777777" w:rsidR="00B32E6E" w:rsidRPr="000662D1" w:rsidRDefault="00B32E6E" w:rsidP="00B32E6E">
      <w:pPr>
        <w:widowControl w:val="0"/>
        <w:ind w:firstLine="540"/>
        <w:jc w:val="both"/>
        <w:rPr>
          <w:b/>
          <w:i/>
        </w:rPr>
      </w:pPr>
      <w:r w:rsidRPr="000662D1">
        <w:rPr>
          <w:b/>
          <w:i/>
        </w:rPr>
        <w:t>(</w:t>
      </w:r>
      <w:r w:rsidRPr="000662D1">
        <w:rPr>
          <w:b/>
          <w:bCs/>
          <w:i/>
          <w:iCs/>
        </w:rPr>
        <w:t>23</w:t>
      </w:r>
      <w:r w:rsidRPr="000662D1">
        <w:rPr>
          <w:b/>
          <w:i/>
        </w:rPr>
        <w:t>.2) 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04C26731" w14:textId="77777777" w:rsidR="00B32E6E" w:rsidRPr="000662D1" w:rsidRDefault="00B32E6E" w:rsidP="00B32E6E">
      <w:pPr>
        <w:widowControl w:val="0"/>
        <w:ind w:firstLine="540"/>
        <w:jc w:val="both"/>
        <w:rPr>
          <w:b/>
          <w:i/>
        </w:rPr>
      </w:pPr>
      <w:r w:rsidRPr="000662D1">
        <w:rPr>
          <w:b/>
          <w:bCs/>
          <w:i/>
          <w:iCs/>
        </w:rPr>
        <w:t>-</w:t>
      </w:r>
      <w:r w:rsidRPr="000662D1">
        <w:rPr>
          <w:b/>
          <w:i/>
        </w:rPr>
        <w:t xml:space="preserve"> в Ленте новостей - не позднее 1 (Одного) дня;</w:t>
      </w:r>
    </w:p>
    <w:p w14:paraId="30FD8770"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094195DA" w14:textId="77777777" w:rsidR="00B32E6E" w:rsidRPr="000662D1" w:rsidRDefault="00B32E6E" w:rsidP="00B32E6E">
      <w:pPr>
        <w:adjustRightInd w:val="0"/>
        <w:ind w:firstLine="540"/>
        <w:jc w:val="both"/>
        <w:rPr>
          <w:b/>
          <w:i/>
        </w:rPr>
      </w:pPr>
    </w:p>
    <w:p w14:paraId="341E8E95" w14:textId="77777777" w:rsidR="00B32E6E" w:rsidRPr="000662D1" w:rsidRDefault="00B32E6E" w:rsidP="00B32E6E">
      <w:pPr>
        <w:adjustRightInd w:val="0"/>
        <w:ind w:firstLine="540"/>
        <w:jc w:val="both"/>
        <w:rPr>
          <w:b/>
          <w:i/>
        </w:rPr>
      </w:pPr>
      <w:r w:rsidRPr="000662D1">
        <w:rPr>
          <w:b/>
          <w:i/>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1350C16C" w14:textId="77777777" w:rsidR="00B32E6E" w:rsidRPr="000662D1" w:rsidRDefault="00B32E6E" w:rsidP="00B32E6E">
      <w:pPr>
        <w:adjustRightInd w:val="0"/>
        <w:ind w:firstLine="540"/>
        <w:jc w:val="both"/>
        <w:rPr>
          <w:b/>
          <w:bCs/>
          <w:i/>
          <w:iCs/>
        </w:rPr>
      </w:pPr>
      <w:r w:rsidRPr="000662D1">
        <w:rPr>
          <w:b/>
          <w:bCs/>
          <w:i/>
          <w:iCs/>
        </w:rPr>
        <w:t>- в Ленте новостей - не позднее 1 (Одного) дня;</w:t>
      </w:r>
    </w:p>
    <w:p w14:paraId="1C19172A" w14:textId="77777777" w:rsidR="00B32E6E" w:rsidRPr="000662D1" w:rsidRDefault="00B32E6E" w:rsidP="00B32E6E">
      <w:pPr>
        <w:adjustRightInd w:val="0"/>
        <w:ind w:firstLine="540"/>
        <w:jc w:val="both"/>
        <w:rPr>
          <w:b/>
          <w:bCs/>
          <w:i/>
          <w:iCs/>
        </w:rPr>
      </w:pPr>
      <w:r w:rsidRPr="000662D1">
        <w:rPr>
          <w:b/>
          <w:bCs/>
          <w:i/>
          <w:iCs/>
        </w:rPr>
        <w:t>- на странице в сети Интернет - не позднее 2 (Двух) дней.</w:t>
      </w:r>
    </w:p>
    <w:p w14:paraId="099A7250" w14:textId="77777777" w:rsidR="00B32E6E" w:rsidRPr="000662D1" w:rsidRDefault="00B32E6E" w:rsidP="00B32E6E">
      <w:pPr>
        <w:widowControl w:val="0"/>
        <w:ind w:firstLine="540"/>
        <w:jc w:val="both"/>
        <w:rPr>
          <w:b/>
          <w:i/>
        </w:rPr>
      </w:pPr>
    </w:p>
    <w:p w14:paraId="0520288E" w14:textId="77777777" w:rsidR="00B32E6E" w:rsidRPr="000662D1" w:rsidRDefault="00B32E6E" w:rsidP="00B32E6E">
      <w:pPr>
        <w:adjustRightInd w:val="0"/>
        <w:ind w:firstLine="540"/>
        <w:jc w:val="both"/>
        <w:rPr>
          <w:b/>
          <w:i/>
        </w:rPr>
      </w:pPr>
      <w:r w:rsidRPr="000662D1">
        <w:rPr>
          <w:b/>
          <w:i/>
        </w:rPr>
        <w:t xml:space="preserve">(23.4) В случае если Биржевые облигации будут включены биржей в список ценных бумаг, допущенных к торгам, Эмитент раскрывает данную информацию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3DC0799F"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1C069EC8"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45062636" w14:textId="77777777" w:rsidR="00B32E6E" w:rsidRPr="000662D1" w:rsidRDefault="00B32E6E" w:rsidP="00B32E6E">
      <w:pPr>
        <w:adjustRightInd w:val="0"/>
        <w:ind w:firstLine="540"/>
        <w:jc w:val="both"/>
        <w:rPr>
          <w:b/>
          <w:i/>
        </w:rPr>
      </w:pPr>
    </w:p>
    <w:p w14:paraId="17F4D15E" w14:textId="77777777" w:rsidR="00B32E6E" w:rsidRPr="000662D1" w:rsidRDefault="00B32E6E" w:rsidP="00B32E6E">
      <w:pPr>
        <w:adjustRightInd w:val="0"/>
        <w:ind w:firstLine="540"/>
        <w:jc w:val="both"/>
        <w:rPr>
          <w:b/>
          <w:i/>
        </w:rPr>
      </w:pPr>
      <w:r w:rsidRPr="000662D1">
        <w:rPr>
          <w:b/>
          <w:i/>
        </w:rPr>
        <w:t>(24) Раскрытие информации о досрочном погашении по усмотрению Эмитента:</w:t>
      </w:r>
    </w:p>
    <w:p w14:paraId="2610BE45" w14:textId="77777777" w:rsidR="00B32E6E" w:rsidRPr="000662D1" w:rsidRDefault="00B32E6E" w:rsidP="00B32E6E">
      <w:pPr>
        <w:adjustRightInd w:val="0"/>
        <w:ind w:firstLine="540"/>
        <w:jc w:val="both"/>
        <w:rPr>
          <w:b/>
          <w:i/>
        </w:rPr>
      </w:pPr>
    </w:p>
    <w:p w14:paraId="6B601C9A" w14:textId="77777777" w:rsidR="00B32E6E" w:rsidRPr="000662D1" w:rsidRDefault="00B32E6E" w:rsidP="00B32E6E">
      <w:pPr>
        <w:widowControl w:val="0"/>
        <w:ind w:firstLine="540"/>
        <w:jc w:val="both"/>
        <w:rPr>
          <w:b/>
          <w:i/>
        </w:rPr>
      </w:pPr>
      <w:r w:rsidRPr="000662D1">
        <w:rPr>
          <w:b/>
          <w:i/>
        </w:rPr>
        <w:t xml:space="preserve">(24.1)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61364158"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7975C17B"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358C76D5" w14:textId="77777777" w:rsidR="00B32E6E" w:rsidRPr="000662D1" w:rsidRDefault="00B32E6E" w:rsidP="00B32E6E">
      <w:pPr>
        <w:widowControl w:val="0"/>
        <w:ind w:firstLine="540"/>
        <w:jc w:val="both"/>
        <w:rPr>
          <w:b/>
          <w:i/>
        </w:rPr>
      </w:pPr>
      <w:r w:rsidRPr="000662D1">
        <w:rPr>
          <w:b/>
          <w:i/>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68B799A0" w14:textId="77777777" w:rsidR="00B32E6E" w:rsidRPr="000662D1" w:rsidRDefault="00B32E6E" w:rsidP="00B32E6E">
      <w:pPr>
        <w:adjustRightInd w:val="0"/>
        <w:ind w:firstLine="540"/>
        <w:jc w:val="both"/>
        <w:rPr>
          <w:b/>
          <w:i/>
        </w:rPr>
      </w:pPr>
    </w:p>
    <w:p w14:paraId="668D7D91" w14:textId="77777777" w:rsidR="00B32E6E" w:rsidRPr="000662D1" w:rsidRDefault="00B32E6E" w:rsidP="00B32E6E">
      <w:pPr>
        <w:adjustRightInd w:val="0"/>
        <w:ind w:firstLine="540"/>
        <w:jc w:val="both"/>
        <w:rPr>
          <w:b/>
          <w:i/>
        </w:rPr>
      </w:pPr>
      <w:r w:rsidRPr="000662D1">
        <w:rPr>
          <w:b/>
          <w:i/>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5D1719D6"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5A4711BD"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7380682F" w14:textId="77777777" w:rsidR="00B32E6E" w:rsidRPr="000662D1" w:rsidRDefault="00B32E6E" w:rsidP="00B32E6E">
      <w:pPr>
        <w:adjustRightInd w:val="0"/>
        <w:ind w:firstLine="540"/>
        <w:jc w:val="both"/>
        <w:rPr>
          <w:b/>
          <w:i/>
        </w:rPr>
      </w:pPr>
    </w:p>
    <w:p w14:paraId="2029BBD4" w14:textId="77777777" w:rsidR="00B32E6E" w:rsidRPr="000662D1" w:rsidRDefault="00B32E6E" w:rsidP="00B32E6E">
      <w:pPr>
        <w:adjustRightInd w:val="0"/>
        <w:ind w:firstLine="540"/>
        <w:jc w:val="both"/>
        <w:rPr>
          <w:b/>
          <w:i/>
        </w:rPr>
      </w:pPr>
      <w:r w:rsidRPr="000662D1">
        <w:rPr>
          <w:b/>
          <w:i/>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C176517"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288E2296"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6FD19873" w14:textId="77777777" w:rsidR="00B32E6E" w:rsidRPr="000662D1" w:rsidRDefault="00B32E6E" w:rsidP="00B32E6E">
      <w:pPr>
        <w:adjustRightInd w:val="0"/>
        <w:ind w:firstLine="540"/>
        <w:jc w:val="both"/>
        <w:rPr>
          <w:b/>
          <w:i/>
        </w:rPr>
      </w:pPr>
      <w:r w:rsidRPr="000662D1">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56D26A50" w14:textId="77777777" w:rsidR="00B32E6E" w:rsidRPr="000662D1" w:rsidRDefault="00B32E6E" w:rsidP="00B32E6E">
      <w:pPr>
        <w:adjustRightInd w:val="0"/>
        <w:ind w:firstLine="540"/>
        <w:jc w:val="both"/>
        <w:rPr>
          <w:b/>
          <w:i/>
        </w:rPr>
      </w:pPr>
    </w:p>
    <w:p w14:paraId="614566B0" w14:textId="77777777" w:rsidR="00B32E6E" w:rsidRPr="000662D1" w:rsidRDefault="00B32E6E" w:rsidP="00B32E6E">
      <w:pPr>
        <w:adjustRightInd w:val="0"/>
        <w:ind w:firstLine="540"/>
        <w:jc w:val="both"/>
        <w:rPr>
          <w:b/>
          <w:i/>
        </w:rPr>
      </w:pPr>
      <w:r w:rsidRPr="000662D1" w:rsidDel="00F510B1">
        <w:rPr>
          <w:rFonts w:eastAsia="Calibri"/>
          <w:b/>
          <w:i/>
        </w:rPr>
        <w:t xml:space="preserve"> </w:t>
      </w:r>
      <w:r w:rsidRPr="000662D1">
        <w:rPr>
          <w:b/>
          <w:i/>
        </w:rPr>
        <w:t xml:space="preserve">(24.4) Информация о принятии Эмитентом решения о досрочном погашении Биржевых облигаций в дату окончания купонного периода, </w:t>
      </w:r>
      <w:r w:rsidRPr="000662D1">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0662D1">
        <w:rPr>
          <w:b/>
          <w:i/>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3E814FCB"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01DF0122"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633B156B" w14:textId="77777777" w:rsidR="00B32E6E" w:rsidRPr="000662D1" w:rsidRDefault="00B32E6E" w:rsidP="00B32E6E">
      <w:pPr>
        <w:adjustRightInd w:val="0"/>
        <w:ind w:firstLine="540"/>
        <w:jc w:val="both"/>
        <w:rPr>
          <w:b/>
          <w:i/>
        </w:rPr>
      </w:pPr>
    </w:p>
    <w:p w14:paraId="6CB1A02F" w14:textId="77777777" w:rsidR="00B32E6E" w:rsidRPr="000662D1" w:rsidRDefault="00B32E6E" w:rsidP="00B32E6E">
      <w:pPr>
        <w:widowControl w:val="0"/>
        <w:ind w:firstLine="540"/>
        <w:jc w:val="both"/>
        <w:rPr>
          <w:b/>
          <w:i/>
        </w:rPr>
      </w:pPr>
      <w:r w:rsidRPr="000662D1">
        <w:rPr>
          <w:b/>
          <w:i/>
        </w:rPr>
        <w:t xml:space="preserve">(24.5)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55B14A5"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4233FB99"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5F47E795" w14:textId="77777777" w:rsidR="00B32E6E" w:rsidRPr="000662D1" w:rsidRDefault="00B32E6E" w:rsidP="00B32E6E">
      <w:pPr>
        <w:adjustRightInd w:val="0"/>
        <w:ind w:firstLine="540"/>
        <w:jc w:val="both"/>
        <w:rPr>
          <w:b/>
          <w:i/>
        </w:rPr>
      </w:pPr>
    </w:p>
    <w:p w14:paraId="648C3883" w14:textId="77777777" w:rsidR="00B32E6E" w:rsidRPr="000662D1" w:rsidRDefault="00B32E6E" w:rsidP="00B32E6E">
      <w:pPr>
        <w:widowControl w:val="0"/>
        <w:ind w:firstLine="540"/>
        <w:jc w:val="both"/>
        <w:rPr>
          <w:b/>
          <w:i/>
        </w:rPr>
      </w:pPr>
      <w:r w:rsidRPr="000662D1">
        <w:rPr>
          <w:b/>
          <w:i/>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7260DD51"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09176391"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61535DF5" w14:textId="77777777" w:rsidR="00B32E6E" w:rsidRPr="000662D1" w:rsidRDefault="00B32E6E" w:rsidP="00B32E6E">
      <w:pPr>
        <w:adjustRightInd w:val="0"/>
        <w:ind w:firstLine="540"/>
        <w:jc w:val="both"/>
        <w:rPr>
          <w:b/>
          <w:i/>
        </w:rPr>
      </w:pPr>
    </w:p>
    <w:p w14:paraId="56486741" w14:textId="77777777" w:rsidR="00B32E6E" w:rsidRPr="000662D1" w:rsidRDefault="00B32E6E" w:rsidP="00B32E6E">
      <w:pPr>
        <w:widowControl w:val="0"/>
        <w:adjustRightInd w:val="0"/>
        <w:ind w:firstLine="540"/>
        <w:jc w:val="both"/>
        <w:rPr>
          <w:b/>
          <w:i/>
        </w:rPr>
      </w:pPr>
      <w:r w:rsidRPr="000662D1">
        <w:rPr>
          <w:b/>
          <w:i/>
        </w:rPr>
        <w:t>(</w:t>
      </w:r>
      <w:r w:rsidRPr="000662D1">
        <w:rPr>
          <w:b/>
          <w:bCs/>
          <w:i/>
          <w:iCs/>
        </w:rPr>
        <w:t>25</w:t>
      </w:r>
      <w:r w:rsidRPr="000662D1">
        <w:rPr>
          <w:b/>
          <w:i/>
        </w:rPr>
        <w:t>)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32AE0DFE" w14:textId="77777777" w:rsidR="00B32E6E" w:rsidRPr="000662D1" w:rsidRDefault="00B32E6E" w:rsidP="00B32E6E">
      <w:pPr>
        <w:widowControl w:val="0"/>
        <w:adjustRightInd w:val="0"/>
        <w:ind w:firstLine="540"/>
        <w:jc w:val="both"/>
        <w:rPr>
          <w:b/>
          <w:i/>
        </w:rPr>
      </w:pPr>
      <w:r w:rsidRPr="000662D1">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A5B99E5" w14:textId="77777777" w:rsidR="00B32E6E" w:rsidRPr="000662D1" w:rsidRDefault="00B32E6E" w:rsidP="00B32E6E">
      <w:pPr>
        <w:widowControl w:val="0"/>
        <w:adjustRightInd w:val="0"/>
        <w:ind w:firstLine="540"/>
        <w:jc w:val="both"/>
        <w:rPr>
          <w:b/>
          <w:i/>
        </w:rPr>
      </w:pPr>
      <w:r w:rsidRPr="000662D1">
        <w:rPr>
          <w:b/>
          <w:i/>
        </w:rPr>
        <w:t>- в Ленте новостей - не позднее 1 (Одного) дня;</w:t>
      </w:r>
    </w:p>
    <w:p w14:paraId="072BD11E" w14:textId="77777777" w:rsidR="00B32E6E" w:rsidRPr="000662D1" w:rsidRDefault="00B32E6E" w:rsidP="00B32E6E">
      <w:pPr>
        <w:widowControl w:val="0"/>
        <w:adjustRightInd w:val="0"/>
        <w:ind w:firstLine="540"/>
        <w:jc w:val="both"/>
        <w:rPr>
          <w:b/>
          <w:i/>
        </w:rPr>
      </w:pPr>
      <w:r w:rsidRPr="000662D1">
        <w:rPr>
          <w:b/>
          <w:i/>
        </w:rPr>
        <w:t>- на странице в сети Интернет - не позднее 2 (Двух) дней.</w:t>
      </w:r>
    </w:p>
    <w:p w14:paraId="37022718" w14:textId="77777777" w:rsidR="00B32E6E" w:rsidRPr="000662D1" w:rsidRDefault="00B32E6E" w:rsidP="00B32E6E">
      <w:pPr>
        <w:widowControl w:val="0"/>
        <w:adjustRightInd w:val="0"/>
        <w:ind w:firstLine="540"/>
        <w:jc w:val="both"/>
        <w:rPr>
          <w:b/>
          <w:i/>
        </w:rPr>
      </w:pPr>
    </w:p>
    <w:p w14:paraId="68A28A39" w14:textId="77777777" w:rsidR="00B32E6E" w:rsidRPr="000662D1" w:rsidRDefault="00B32E6E" w:rsidP="00B32E6E">
      <w:pPr>
        <w:adjustRightInd w:val="0"/>
        <w:ind w:firstLine="539"/>
        <w:jc w:val="both"/>
        <w:rPr>
          <w:b/>
          <w:i/>
        </w:rPr>
      </w:pPr>
      <w:r w:rsidRPr="000662D1">
        <w:rPr>
          <w:b/>
          <w:i/>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3E9DA9FD" w14:textId="77777777" w:rsidR="00B32E6E" w:rsidRPr="000662D1" w:rsidRDefault="00B32E6E" w:rsidP="00B32E6E">
      <w:pPr>
        <w:widowControl w:val="0"/>
        <w:ind w:firstLine="540"/>
        <w:jc w:val="both"/>
        <w:rPr>
          <w:b/>
          <w:i/>
        </w:rPr>
      </w:pPr>
    </w:p>
    <w:p w14:paraId="418F1D5C" w14:textId="77777777" w:rsidR="00B32E6E" w:rsidRPr="000662D1" w:rsidRDefault="00B32E6E" w:rsidP="00B32E6E">
      <w:pPr>
        <w:widowControl w:val="0"/>
        <w:ind w:firstLine="540"/>
        <w:jc w:val="both"/>
        <w:rPr>
          <w:b/>
          <w:i/>
        </w:rPr>
      </w:pPr>
      <w:r w:rsidRPr="000662D1">
        <w:rPr>
          <w:b/>
          <w:i/>
        </w:rPr>
        <w:t>После утверждения биржей в течение срока размещения ценных бумаг изменений в Программу облигаций и (или) Проспект и (или) в Условия выпуска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w:t>
      </w:r>
    </w:p>
    <w:p w14:paraId="2A663315" w14:textId="77777777" w:rsidR="00B32E6E" w:rsidRPr="000662D1" w:rsidRDefault="00B32E6E" w:rsidP="00B32E6E">
      <w:pPr>
        <w:widowControl w:val="0"/>
        <w:ind w:firstLine="540"/>
        <w:jc w:val="both"/>
        <w:rPr>
          <w:b/>
          <w:i/>
        </w:rPr>
      </w:pPr>
      <w:r w:rsidRPr="000662D1">
        <w:rPr>
          <w:b/>
          <w:i/>
        </w:rPr>
        <w:t>Сообщение о возобновлении размещения ценных бумаг должно быть опубликовано Эмитентом в следующие сроки с даты получения Эмитентом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DC26C3F"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16BF6888"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4819F35C" w14:textId="77777777" w:rsidR="00B32E6E" w:rsidRPr="000662D1" w:rsidRDefault="00B32E6E" w:rsidP="00B32E6E">
      <w:pPr>
        <w:widowControl w:val="0"/>
        <w:ind w:firstLine="540"/>
        <w:jc w:val="both"/>
        <w:rPr>
          <w:b/>
          <w:i/>
        </w:rPr>
      </w:pPr>
      <w:r w:rsidRPr="000662D1">
        <w:rPr>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2699F4FA" w14:textId="77777777" w:rsidR="00B32E6E" w:rsidRPr="000662D1" w:rsidRDefault="00B32E6E" w:rsidP="00B32E6E">
      <w:pPr>
        <w:widowControl w:val="0"/>
        <w:ind w:firstLine="540"/>
        <w:jc w:val="both"/>
        <w:rPr>
          <w:b/>
          <w:i/>
        </w:rPr>
      </w:pPr>
    </w:p>
    <w:p w14:paraId="7B57EB84" w14:textId="77777777" w:rsidR="00B32E6E" w:rsidRPr="000662D1" w:rsidRDefault="00B32E6E" w:rsidP="00B32E6E">
      <w:pPr>
        <w:widowControl w:val="0"/>
        <w:ind w:firstLine="540"/>
        <w:jc w:val="both"/>
        <w:rPr>
          <w:b/>
          <w:i/>
        </w:rPr>
      </w:pPr>
      <w:r w:rsidRPr="000662D1">
        <w:rPr>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6F318D7"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670CF3E7"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76F5D23C" w14:textId="77777777" w:rsidR="00B32E6E" w:rsidRPr="000662D1" w:rsidRDefault="00B32E6E" w:rsidP="00B32E6E">
      <w:pPr>
        <w:adjustRightInd w:val="0"/>
        <w:ind w:firstLine="540"/>
        <w:jc w:val="both"/>
        <w:rPr>
          <w:b/>
          <w:i/>
        </w:rPr>
      </w:pPr>
    </w:p>
    <w:p w14:paraId="4F8F4886" w14:textId="77777777" w:rsidR="00B32E6E" w:rsidRPr="0095784C" w:rsidRDefault="00B32E6E" w:rsidP="00B32E6E">
      <w:pPr>
        <w:adjustRightInd w:val="0"/>
        <w:ind w:firstLine="539"/>
        <w:jc w:val="both"/>
        <w:rPr>
          <w:b/>
          <w:i/>
        </w:rPr>
      </w:pPr>
      <w:r w:rsidRPr="000662D1">
        <w:rPr>
          <w:b/>
          <w:i/>
        </w:rPr>
        <w:t xml:space="preserve">(26) </w:t>
      </w:r>
      <w:r w:rsidRPr="0095784C">
        <w:rPr>
          <w:b/>
          <w:i/>
        </w:rPr>
        <w:t xml:space="preserve">Информация об утверждении Биржей изменений в Программу </w:t>
      </w:r>
      <w:r w:rsidRPr="000662D1">
        <w:rPr>
          <w:b/>
          <w:i/>
        </w:rPr>
        <w:t xml:space="preserve">и (или) </w:t>
      </w:r>
      <w:r w:rsidRPr="0095784C">
        <w:rPr>
          <w:b/>
          <w:i/>
        </w:rPr>
        <w:t xml:space="preserve">в Проспект </w:t>
      </w:r>
      <w:r w:rsidRPr="000662D1">
        <w:rPr>
          <w:b/>
          <w:i/>
        </w:rPr>
        <w:t xml:space="preserve">и (или) </w:t>
      </w:r>
      <w:r w:rsidRPr="0095784C">
        <w:rPr>
          <w:b/>
          <w:i/>
        </w:rPr>
        <w:t xml:space="preserve">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w:t>
      </w:r>
      <w:r w:rsidRPr="000662D1">
        <w:rPr>
          <w:b/>
          <w:i/>
        </w:rPr>
        <w:t xml:space="preserve">и (или) </w:t>
      </w:r>
      <w:r w:rsidRPr="0095784C">
        <w:rPr>
          <w:b/>
          <w:i/>
        </w:rPr>
        <w:t xml:space="preserve">в Проспект </w:t>
      </w:r>
      <w:r w:rsidRPr="000662D1">
        <w:rPr>
          <w:b/>
          <w:i/>
        </w:rPr>
        <w:t xml:space="preserve">и (или) </w:t>
      </w:r>
      <w:r w:rsidRPr="0095784C">
        <w:rPr>
          <w:b/>
          <w:i/>
        </w:rPr>
        <w:t>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6DE18EB" w14:textId="77777777" w:rsidR="00B32E6E" w:rsidRPr="0095784C" w:rsidRDefault="00B32E6E" w:rsidP="00B32E6E">
      <w:pPr>
        <w:adjustRightInd w:val="0"/>
        <w:ind w:firstLine="539"/>
        <w:jc w:val="both"/>
        <w:rPr>
          <w:b/>
          <w:i/>
        </w:rPr>
      </w:pPr>
      <w:r w:rsidRPr="0095784C">
        <w:rPr>
          <w:b/>
          <w:i/>
        </w:rPr>
        <w:t xml:space="preserve"> - в Ленте новостей - не позднее 1 (Одного) дня;</w:t>
      </w:r>
    </w:p>
    <w:p w14:paraId="516EB9D9" w14:textId="77777777" w:rsidR="00B32E6E" w:rsidRPr="0095784C" w:rsidRDefault="00B32E6E" w:rsidP="00B32E6E">
      <w:pPr>
        <w:adjustRightInd w:val="0"/>
        <w:ind w:firstLine="539"/>
        <w:jc w:val="both"/>
        <w:rPr>
          <w:b/>
          <w:i/>
        </w:rPr>
      </w:pPr>
      <w:r w:rsidRPr="0095784C">
        <w:rPr>
          <w:b/>
          <w:i/>
        </w:rPr>
        <w:t xml:space="preserve">- на странице в </w:t>
      </w:r>
      <w:r>
        <w:rPr>
          <w:b/>
          <w:i/>
        </w:rPr>
        <w:t>с</w:t>
      </w:r>
      <w:r w:rsidRPr="0095784C">
        <w:rPr>
          <w:b/>
          <w:i/>
        </w:rPr>
        <w:t>ети Интернет - не позднее 2 (Двух) дней.</w:t>
      </w:r>
    </w:p>
    <w:p w14:paraId="1FDCA8CE" w14:textId="77777777" w:rsidR="00B32E6E" w:rsidRPr="00A07575" w:rsidRDefault="00B32E6E" w:rsidP="00A07575">
      <w:pPr>
        <w:jc w:val="both"/>
        <w:rPr>
          <w:b/>
          <w:i/>
        </w:rPr>
      </w:pPr>
    </w:p>
    <w:p w14:paraId="6F449AAF" w14:textId="77777777" w:rsidR="00B32E6E" w:rsidRPr="00A07575" w:rsidRDefault="00B32E6E" w:rsidP="00A07575">
      <w:pPr>
        <w:jc w:val="both"/>
        <w:rPr>
          <w:b/>
          <w:i/>
        </w:rPr>
      </w:pPr>
      <w:r w:rsidRPr="00A07575">
        <w:rPr>
          <w:b/>
          <w:i/>
        </w:rPr>
        <w:t>В случае утверждения биржей изменений в Программу облигаций и (или) Проспект и (или) в Условия выпуска Эмитент обязан опубликовать текст утвержденных биржей изменений в Программу облигаций и (или) Проспект и (или) в Условия выпуска на странице в сети Интернет в срок не более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облигаций, Условий выпуска и (или) представленного бирже Проспекта соответственно. При опубликовании текста изменений в Программу облигаций и (или) Проспект и (или) в Условия выпуска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35EF2017" w14:textId="77777777" w:rsidR="00B32E6E" w:rsidRPr="00A07575" w:rsidRDefault="00B32E6E" w:rsidP="00A07575">
      <w:pPr>
        <w:jc w:val="both"/>
        <w:rPr>
          <w:b/>
          <w:i/>
        </w:rPr>
      </w:pPr>
      <w:r w:rsidRPr="00A07575">
        <w:rPr>
          <w:b/>
          <w:i/>
        </w:rPr>
        <w:t>Текст утвержденных биржей изменений в Программу облигаций и (или) в Условия выпуска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представленной бирже Программы облигаций, Условий выпуска.</w:t>
      </w:r>
    </w:p>
    <w:p w14:paraId="31AED737" w14:textId="77777777" w:rsidR="00B32E6E" w:rsidRPr="00A07575" w:rsidRDefault="00B32E6E" w:rsidP="00A07575">
      <w:pPr>
        <w:jc w:val="both"/>
        <w:rPr>
          <w:b/>
          <w:i/>
        </w:rPr>
      </w:pPr>
      <w:r w:rsidRPr="00A07575">
        <w:rPr>
          <w:b/>
          <w:i/>
        </w:rPr>
        <w:t>Текст утвержденных биржей изменений в Проспект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представленного бирже Проспекта.</w:t>
      </w:r>
    </w:p>
    <w:p w14:paraId="1B83300D" w14:textId="77777777" w:rsidR="00B32E6E" w:rsidRPr="00A07575" w:rsidRDefault="00B32E6E" w:rsidP="00A07575">
      <w:pPr>
        <w:jc w:val="both"/>
        <w:rPr>
          <w:b/>
          <w:i/>
        </w:rPr>
      </w:pPr>
      <w:r w:rsidRPr="00A07575">
        <w:rPr>
          <w:b/>
          <w:i/>
        </w:rPr>
        <w:t xml:space="preserve">Эмитент обязан предоставить заинтересованному лицу копии изменений в Программу облигаций и (или) Проспект и (или) Условия выпуска и получить их копии за плату, не превышающую затраты на их изготовление (если она установлена) по адресу места нахождения Эмитента. </w:t>
      </w:r>
    </w:p>
    <w:p w14:paraId="12D718C0" w14:textId="77777777" w:rsidR="00B32E6E" w:rsidRPr="000662D1" w:rsidRDefault="00B32E6E" w:rsidP="00B32E6E">
      <w:pPr>
        <w:adjustRightInd w:val="0"/>
        <w:ind w:firstLine="540"/>
        <w:jc w:val="both"/>
        <w:rPr>
          <w:b/>
          <w:i/>
        </w:rPr>
      </w:pPr>
    </w:p>
    <w:p w14:paraId="60DD2FCD" w14:textId="77777777" w:rsidR="00B32E6E" w:rsidRPr="000662D1" w:rsidRDefault="00B32E6E" w:rsidP="00B32E6E">
      <w:pPr>
        <w:widowControl w:val="0"/>
        <w:tabs>
          <w:tab w:val="left" w:pos="567"/>
        </w:tabs>
        <w:ind w:firstLine="539"/>
        <w:jc w:val="both"/>
        <w:rPr>
          <w:b/>
          <w:bCs/>
          <w:i/>
          <w:iCs/>
        </w:rPr>
      </w:pPr>
      <w:r w:rsidRPr="000662D1">
        <w:rPr>
          <w:b/>
          <w:i/>
        </w:rPr>
        <w:t>(</w:t>
      </w:r>
      <w:r w:rsidRPr="000662D1">
        <w:rPr>
          <w:b/>
          <w:bCs/>
          <w:i/>
        </w:rPr>
        <w:t>27</w:t>
      </w:r>
      <w:r w:rsidRPr="000662D1">
        <w:rPr>
          <w:b/>
          <w:i/>
        </w:rPr>
        <w:t xml:space="preserve">) </w:t>
      </w:r>
      <w:r w:rsidRPr="000662D1">
        <w:rPr>
          <w:b/>
          <w:bCs/>
          <w:i/>
          <w:iCs/>
        </w:rPr>
        <w:t xml:space="preserve">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w:t>
      </w:r>
      <w:r w:rsidRPr="000662D1">
        <w:rPr>
          <w:b/>
          <w:i/>
        </w:rPr>
        <w:t xml:space="preserve">или оплата Биржевых облигаций при их приобретении </w:t>
      </w:r>
      <w:r w:rsidRPr="000662D1">
        <w:rPr>
          <w:b/>
          <w:bCs/>
          <w:i/>
          <w:iCs/>
        </w:rPr>
        <w:t>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207FB234" w14:textId="77777777" w:rsidR="00B32E6E" w:rsidRPr="000662D1" w:rsidRDefault="00B32E6E" w:rsidP="00B32E6E">
      <w:pPr>
        <w:widowControl w:val="0"/>
        <w:tabs>
          <w:tab w:val="left" w:pos="567"/>
        </w:tabs>
        <w:ind w:firstLine="539"/>
        <w:jc w:val="both"/>
        <w:rPr>
          <w:b/>
          <w:bCs/>
          <w:i/>
          <w:iCs/>
        </w:rPr>
      </w:pPr>
      <w:r w:rsidRPr="000662D1">
        <w:rPr>
          <w:b/>
          <w:bCs/>
          <w:i/>
          <w:iCs/>
        </w:rPr>
        <w:t>- в Ленте новостей - не позднее 1 (одного) дня;</w:t>
      </w:r>
    </w:p>
    <w:p w14:paraId="5DE4297D" w14:textId="77777777" w:rsidR="00B32E6E" w:rsidRPr="000662D1" w:rsidRDefault="00B32E6E" w:rsidP="00B32E6E">
      <w:pPr>
        <w:widowControl w:val="0"/>
        <w:tabs>
          <w:tab w:val="left" w:pos="567"/>
        </w:tabs>
        <w:ind w:firstLine="539"/>
        <w:jc w:val="both"/>
        <w:rPr>
          <w:b/>
          <w:bCs/>
          <w:i/>
          <w:iCs/>
        </w:rPr>
      </w:pPr>
      <w:r w:rsidRPr="000662D1">
        <w:rPr>
          <w:b/>
          <w:bCs/>
          <w:i/>
          <w:iCs/>
        </w:rPr>
        <w:t>- на странице в сети Интернет - не позднее 2 (Двух) дней.</w:t>
      </w:r>
    </w:p>
    <w:p w14:paraId="15188DE2" w14:textId="77777777" w:rsidR="001B1B02" w:rsidRPr="001B1C59" w:rsidRDefault="001B1B02" w:rsidP="001B1B02">
      <w:pPr>
        <w:adjustRightInd w:val="0"/>
        <w:jc w:val="both"/>
      </w:pPr>
    </w:p>
    <w:p w14:paraId="6A07D909" w14:textId="77777777" w:rsidR="001B1B02" w:rsidRPr="002E0D35" w:rsidRDefault="001B1B02" w:rsidP="002E0D35">
      <w:pPr>
        <w:pStyle w:val="2"/>
        <w:rPr>
          <w:sz w:val="22"/>
          <w:szCs w:val="22"/>
        </w:rPr>
      </w:pPr>
      <w:bookmarkStart w:id="134" w:name="_Toc495084693"/>
      <w:r w:rsidRPr="002E0D35">
        <w:rPr>
          <w:sz w:val="22"/>
          <w:szCs w:val="22"/>
        </w:rPr>
        <w:t>8.12. Сведения об обеспечении исполнения обязательств по облигациям выпуска (дополнительного выпуска)</w:t>
      </w:r>
      <w:bookmarkEnd w:id="134"/>
    </w:p>
    <w:p w14:paraId="4A1E287A" w14:textId="77777777" w:rsidR="001B1B02" w:rsidRPr="001B1C59" w:rsidRDefault="001B1B02" w:rsidP="001B1B02">
      <w:pPr>
        <w:adjustRightInd w:val="0"/>
        <w:jc w:val="both"/>
      </w:pPr>
    </w:p>
    <w:p w14:paraId="0203B3FB" w14:textId="77777777" w:rsidR="00120992" w:rsidRPr="00050375" w:rsidRDefault="00120992" w:rsidP="00120992">
      <w:pPr>
        <w:widowControl w:val="0"/>
        <w:adjustRightInd w:val="0"/>
        <w:ind w:firstLine="567"/>
        <w:jc w:val="both"/>
        <w:rPr>
          <w:b/>
          <w:i/>
        </w:rPr>
      </w:pPr>
      <w:r w:rsidRPr="00050375">
        <w:rPr>
          <w:b/>
          <w:i/>
        </w:rPr>
        <w:t>Предоставление обеспечения по Биржевым облигациям не предусмотрено.</w:t>
      </w:r>
    </w:p>
    <w:p w14:paraId="631C479F" w14:textId="77777777" w:rsidR="006E46F1" w:rsidRPr="001B1C59" w:rsidRDefault="006E46F1" w:rsidP="001B1B02">
      <w:pPr>
        <w:adjustRightInd w:val="0"/>
        <w:jc w:val="both"/>
      </w:pPr>
    </w:p>
    <w:p w14:paraId="4EF49BBE" w14:textId="77777777" w:rsidR="001B1B02" w:rsidRPr="002E0D35" w:rsidRDefault="001B1B02" w:rsidP="002E0D35">
      <w:pPr>
        <w:pStyle w:val="2"/>
        <w:rPr>
          <w:sz w:val="22"/>
          <w:szCs w:val="22"/>
        </w:rPr>
      </w:pPr>
      <w:bookmarkStart w:id="135" w:name="_Toc495084694"/>
      <w:r w:rsidRPr="002E0D35">
        <w:rPr>
          <w:sz w:val="22"/>
          <w:szCs w:val="22"/>
        </w:rPr>
        <w:t>8.13. Сведения о представителе владельцев облигаций</w:t>
      </w:r>
      <w:bookmarkEnd w:id="135"/>
    </w:p>
    <w:p w14:paraId="1907B7F8" w14:textId="77777777" w:rsidR="00E268FD" w:rsidRDefault="00E268FD" w:rsidP="001B1B02">
      <w:pPr>
        <w:adjustRightInd w:val="0"/>
        <w:ind w:firstLine="540"/>
        <w:jc w:val="both"/>
      </w:pPr>
    </w:p>
    <w:p w14:paraId="582966CE" w14:textId="77777777" w:rsidR="00120992" w:rsidRPr="00C81A5E" w:rsidRDefault="00120992" w:rsidP="00120992">
      <w:pPr>
        <w:adjustRightInd w:val="0"/>
        <w:ind w:firstLine="540"/>
        <w:jc w:val="both"/>
        <w:rPr>
          <w:b/>
          <w:i/>
          <w:u w:val="single"/>
        </w:rPr>
      </w:pPr>
      <w:r w:rsidRPr="00050375">
        <w:rPr>
          <w:b/>
          <w:i/>
        </w:rPr>
        <w:t xml:space="preserve">По состоянию на дату утверждения Программы представитель владельцев Биржевых облигаций не определен. </w:t>
      </w:r>
      <w:r w:rsidRPr="003761B8">
        <w:rPr>
          <w:b/>
          <w:i/>
          <w:u w:val="single"/>
        </w:rPr>
        <w:t>Сведения о представителе владельцев Биржевых облигаций (в случае его назначения) будут указаны в соответствующих Условиях в</w:t>
      </w:r>
      <w:r w:rsidRPr="00C81A5E">
        <w:rPr>
          <w:b/>
          <w:i/>
          <w:u w:val="single"/>
        </w:rPr>
        <w:t>ыпуска.</w:t>
      </w:r>
    </w:p>
    <w:p w14:paraId="4759D224" w14:textId="77777777" w:rsidR="001B1B02" w:rsidRPr="001B1C59" w:rsidRDefault="001B1B02" w:rsidP="001B1B02">
      <w:pPr>
        <w:adjustRightInd w:val="0"/>
        <w:jc w:val="both"/>
      </w:pPr>
    </w:p>
    <w:p w14:paraId="5BDF78BB" w14:textId="77777777" w:rsidR="001B1B02" w:rsidRPr="002E0D35" w:rsidRDefault="001B1B02" w:rsidP="002E0D35">
      <w:pPr>
        <w:pStyle w:val="2"/>
        <w:rPr>
          <w:sz w:val="22"/>
          <w:szCs w:val="22"/>
        </w:rPr>
      </w:pPr>
      <w:bookmarkStart w:id="136" w:name="_Toc495084695"/>
      <w:r w:rsidRPr="002E0D35">
        <w:rPr>
          <w:sz w:val="22"/>
          <w:szCs w:val="22"/>
        </w:rPr>
        <w:t>8.14. Сведения об отнесении приобретения облигаций к категории инвестиций с повышенным риском</w:t>
      </w:r>
      <w:bookmarkEnd w:id="136"/>
    </w:p>
    <w:p w14:paraId="27278CFB" w14:textId="77777777" w:rsidR="00E268FD" w:rsidRDefault="00E268FD" w:rsidP="001B1B02">
      <w:pPr>
        <w:adjustRightInd w:val="0"/>
        <w:ind w:firstLine="540"/>
        <w:jc w:val="both"/>
      </w:pPr>
    </w:p>
    <w:p w14:paraId="33583401" w14:textId="77777777" w:rsidR="00C66ACC" w:rsidRPr="007E0EAA" w:rsidRDefault="00C66ACC" w:rsidP="00C66ACC">
      <w:pPr>
        <w:adjustRightInd w:val="0"/>
        <w:ind w:firstLine="540"/>
        <w:jc w:val="both"/>
        <w:rPr>
          <w:rFonts w:eastAsia="Calibri"/>
          <w:b/>
          <w:i/>
          <w:lang w:eastAsia="en-US"/>
        </w:rPr>
      </w:pPr>
      <w:r w:rsidRPr="007E0EAA">
        <w:rPr>
          <w:rFonts w:eastAsia="Calibri"/>
          <w:b/>
          <w:i/>
          <w:lang w:eastAsia="en-US"/>
        </w:rPr>
        <w:t xml:space="preserve">Не применяется. </w:t>
      </w:r>
    </w:p>
    <w:p w14:paraId="59CFD464" w14:textId="77777777" w:rsidR="001B1B02" w:rsidRPr="001B1C59" w:rsidRDefault="001B1B02" w:rsidP="001B1B02">
      <w:pPr>
        <w:adjustRightInd w:val="0"/>
        <w:jc w:val="both"/>
      </w:pPr>
    </w:p>
    <w:p w14:paraId="1513EBDA" w14:textId="77777777" w:rsidR="001B1B02" w:rsidRPr="002E0D35" w:rsidRDefault="001B1B02" w:rsidP="002E0D35">
      <w:pPr>
        <w:pStyle w:val="2"/>
        <w:rPr>
          <w:sz w:val="22"/>
          <w:szCs w:val="22"/>
        </w:rPr>
      </w:pPr>
      <w:bookmarkStart w:id="137" w:name="_Toc495084696"/>
      <w:r w:rsidRPr="002E0D35">
        <w:rPr>
          <w:sz w:val="22"/>
          <w:szCs w:val="22"/>
        </w:rPr>
        <w:t>8.15. Дополнительные сведения о размещаемых российских депозитарных расписках</w:t>
      </w:r>
      <w:bookmarkEnd w:id="137"/>
    </w:p>
    <w:p w14:paraId="384BD6C6" w14:textId="77777777" w:rsidR="00E268FD" w:rsidRDefault="00E268FD" w:rsidP="001B1B02">
      <w:pPr>
        <w:adjustRightInd w:val="0"/>
        <w:ind w:firstLine="540"/>
        <w:jc w:val="both"/>
      </w:pPr>
    </w:p>
    <w:p w14:paraId="507B35D5" w14:textId="77777777" w:rsidR="006E46F1" w:rsidRPr="006C1A07" w:rsidRDefault="006E46F1" w:rsidP="006E46F1">
      <w:pPr>
        <w:adjustRightInd w:val="0"/>
        <w:ind w:firstLine="540"/>
        <w:jc w:val="both"/>
        <w:rPr>
          <w:rFonts w:eastAsia="Calibri"/>
          <w:b/>
          <w:i/>
          <w:lang w:eastAsia="en-US"/>
        </w:rPr>
      </w:pPr>
      <w:r w:rsidRPr="00120992">
        <w:rPr>
          <w:rFonts w:eastAsia="Calibri"/>
          <w:b/>
          <w:i/>
          <w:lang w:eastAsia="en-US"/>
        </w:rPr>
        <w:t>Размещаемые Биржевые облигации не</w:t>
      </w:r>
      <w:r w:rsidRPr="006C1A07">
        <w:rPr>
          <w:rFonts w:eastAsia="Calibri"/>
          <w:b/>
          <w:i/>
          <w:lang w:eastAsia="en-US"/>
        </w:rPr>
        <w:t xml:space="preserve"> являются </w:t>
      </w:r>
      <w:r>
        <w:rPr>
          <w:rFonts w:eastAsia="Calibri"/>
          <w:b/>
          <w:i/>
          <w:lang w:eastAsia="en-US"/>
        </w:rPr>
        <w:t>российскими депозитарными расписками.</w:t>
      </w:r>
      <w:r w:rsidR="00C6620E">
        <w:rPr>
          <w:rFonts w:eastAsia="Calibri"/>
          <w:b/>
          <w:i/>
          <w:lang w:eastAsia="en-US"/>
        </w:rPr>
        <w:t xml:space="preserve"> </w:t>
      </w:r>
    </w:p>
    <w:p w14:paraId="21CD064C" w14:textId="77777777" w:rsidR="006E46F1" w:rsidRPr="001B1C59" w:rsidRDefault="006E46F1" w:rsidP="001B1B02">
      <w:pPr>
        <w:adjustRightInd w:val="0"/>
        <w:jc w:val="both"/>
      </w:pPr>
    </w:p>
    <w:p w14:paraId="517743E3" w14:textId="77777777" w:rsidR="001B1B02" w:rsidRPr="002E0D35" w:rsidRDefault="001B1B02" w:rsidP="002E0D35">
      <w:pPr>
        <w:pStyle w:val="2"/>
        <w:rPr>
          <w:sz w:val="22"/>
          <w:szCs w:val="22"/>
        </w:rPr>
      </w:pPr>
      <w:bookmarkStart w:id="138" w:name="_Toc495084697"/>
      <w:r w:rsidRPr="002E0D35">
        <w:rPr>
          <w:sz w:val="22"/>
          <w:szCs w:val="22"/>
        </w:rPr>
        <w:t>8.16. Наличие ограничений на приобретение и обращение размещаемых эмиссионных ценных бумаг</w:t>
      </w:r>
      <w:bookmarkEnd w:id="138"/>
    </w:p>
    <w:p w14:paraId="677430BB" w14:textId="77777777" w:rsidR="00E268FD" w:rsidRDefault="00E268FD" w:rsidP="001B1B02">
      <w:pPr>
        <w:adjustRightInd w:val="0"/>
        <w:ind w:firstLine="540"/>
        <w:jc w:val="both"/>
      </w:pPr>
    </w:p>
    <w:p w14:paraId="6F7E6AE5" w14:textId="77777777" w:rsidR="00C66ACC" w:rsidRPr="007E0EAA" w:rsidRDefault="00C66ACC" w:rsidP="00C66ACC">
      <w:pPr>
        <w:adjustRightInd w:val="0"/>
        <w:ind w:firstLine="540"/>
        <w:jc w:val="both"/>
      </w:pPr>
      <w:r w:rsidRPr="007E0EAA">
        <w:t>Ограничения на приобретение и обращение размещаемых ценных бумаг, установленные в соответствии с законодательством Российской Федерации.</w:t>
      </w:r>
    </w:p>
    <w:p w14:paraId="5FD7C1C9" w14:textId="77777777" w:rsidR="00C66ACC" w:rsidRPr="007E0EAA" w:rsidRDefault="00C66ACC" w:rsidP="00C66ACC">
      <w:pPr>
        <w:adjustRightInd w:val="0"/>
        <w:ind w:firstLine="540"/>
        <w:jc w:val="both"/>
        <w:rPr>
          <w:b/>
          <w:i/>
        </w:rPr>
      </w:pPr>
      <w:r w:rsidRPr="007E0EAA">
        <w:rPr>
          <w:b/>
          <w:i/>
        </w:rPr>
        <w:t>В соответствии с Федеральным законом «О рынке ценных бумаг» от 22.04.1996г. №39-ФЗ и Федеральным законом «О защите прав и законных интересов инвесторов на рынке ценных бумаг» от 05.03.1999г. №46-ФЗ:</w:t>
      </w:r>
    </w:p>
    <w:p w14:paraId="733219C1" w14:textId="77777777" w:rsidR="00C66ACC" w:rsidRPr="007E0EAA" w:rsidRDefault="00C66ACC" w:rsidP="00C66ACC">
      <w:pPr>
        <w:adjustRightInd w:val="0"/>
        <w:ind w:firstLine="540"/>
        <w:jc w:val="both"/>
        <w:rPr>
          <w:b/>
          <w:i/>
        </w:rPr>
      </w:pPr>
      <w:r w:rsidRPr="007E0EAA">
        <w:rPr>
          <w:b/>
          <w:i/>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или присвоения их выпуску идентификационного номера.</w:t>
      </w:r>
    </w:p>
    <w:p w14:paraId="6412E3DE" w14:textId="77777777" w:rsidR="00C66ACC" w:rsidRPr="007E0EAA" w:rsidRDefault="00C66ACC" w:rsidP="00C66ACC">
      <w:pPr>
        <w:adjustRightInd w:val="0"/>
        <w:ind w:firstLine="540"/>
        <w:jc w:val="both"/>
        <w:rPr>
          <w:b/>
          <w:i/>
        </w:rPr>
      </w:pPr>
      <w:r w:rsidRPr="007E0EAA">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 также до государственной регистрации указанного отчета.</w:t>
      </w:r>
    </w:p>
    <w:p w14:paraId="43BCA513" w14:textId="77777777" w:rsidR="00C66ACC" w:rsidRPr="007E0EAA" w:rsidRDefault="00C66ACC" w:rsidP="00C66ACC">
      <w:pPr>
        <w:adjustRightInd w:val="0"/>
        <w:ind w:firstLine="540"/>
        <w:jc w:val="both"/>
        <w:rPr>
          <w:b/>
          <w:i/>
        </w:rPr>
      </w:pPr>
      <w:r w:rsidRPr="007E0EAA">
        <w:rPr>
          <w:b/>
          <w:i/>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3715932F" w14:textId="77777777" w:rsidR="00C66ACC" w:rsidRPr="007E0EAA" w:rsidRDefault="00C66ACC" w:rsidP="00C66ACC">
      <w:pPr>
        <w:adjustRightInd w:val="0"/>
        <w:ind w:firstLine="540"/>
        <w:jc w:val="both"/>
        <w:rPr>
          <w:b/>
          <w:i/>
        </w:rPr>
      </w:pPr>
      <w:r w:rsidRPr="007E0EAA">
        <w:rPr>
          <w:b/>
          <w:i/>
        </w:rPr>
        <w:t>а) регистрация проспекта ценных бумаг или допуск эмиссионных ценных бумаг к организованным торгам без их включения в котировальные списки;</w:t>
      </w:r>
    </w:p>
    <w:p w14:paraId="51BC3E47" w14:textId="77777777" w:rsidR="00C66ACC" w:rsidRPr="007E0EAA" w:rsidRDefault="00C66ACC" w:rsidP="00C66ACC">
      <w:pPr>
        <w:adjustRightInd w:val="0"/>
        <w:ind w:firstLine="540"/>
        <w:jc w:val="both"/>
        <w:rPr>
          <w:b/>
          <w:i/>
        </w:rPr>
      </w:pPr>
      <w:r w:rsidRPr="007E0EAA">
        <w:rPr>
          <w:b/>
          <w:i/>
        </w:rPr>
        <w:t>б)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3DADF938" w14:textId="77777777" w:rsidR="00C66ACC" w:rsidRPr="007E0EAA" w:rsidRDefault="00C66ACC" w:rsidP="00C66ACC">
      <w:pPr>
        <w:adjustRightInd w:val="0"/>
        <w:ind w:firstLine="540"/>
        <w:jc w:val="both"/>
        <w:rPr>
          <w:b/>
          <w:i/>
        </w:rPr>
      </w:pPr>
      <w:r w:rsidRPr="007E0EAA">
        <w:rPr>
          <w:b/>
          <w:i/>
        </w:rPr>
        <w:t>3)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563EA180" w14:textId="77777777" w:rsidR="00C66ACC" w:rsidRPr="00315DFC" w:rsidRDefault="00C66ACC" w:rsidP="00C66ACC">
      <w:pPr>
        <w:adjustRightInd w:val="0"/>
        <w:rPr>
          <w:rFonts w:eastAsia="Calibri"/>
          <w:lang w:eastAsia="en-US"/>
        </w:rPr>
      </w:pPr>
    </w:p>
    <w:p w14:paraId="3BC68244" w14:textId="77777777" w:rsidR="00C66ACC" w:rsidRPr="00315DFC" w:rsidRDefault="00C66ACC" w:rsidP="00C66ACC">
      <w:pPr>
        <w:autoSpaceDE/>
        <w:ind w:firstLine="567"/>
        <w:jc w:val="both"/>
        <w:rPr>
          <w:b/>
          <w:bCs/>
          <w:i/>
          <w:iCs/>
        </w:rPr>
      </w:pPr>
      <w:r w:rsidRPr="00315DFC">
        <w:rPr>
          <w:b/>
          <w:bCs/>
          <w:i/>
          <w:iCs/>
        </w:rPr>
        <w:t>Биржевые облигации допускаются к публичному обращению на биржевом и внебиржевом рынках.</w:t>
      </w:r>
    </w:p>
    <w:p w14:paraId="49805194" w14:textId="77777777" w:rsidR="00C66ACC" w:rsidRPr="00315DFC" w:rsidRDefault="00C66ACC" w:rsidP="00C66ACC">
      <w:pPr>
        <w:autoSpaceDE/>
        <w:ind w:firstLine="567"/>
        <w:jc w:val="both"/>
        <w:rPr>
          <w:b/>
          <w:bCs/>
          <w:i/>
          <w:iCs/>
        </w:rPr>
      </w:pPr>
      <w:r w:rsidRPr="00315DFC">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AC683AA" w14:textId="77777777" w:rsidR="00C66ACC" w:rsidRPr="00315DFC" w:rsidRDefault="00C66ACC" w:rsidP="00C66ACC">
      <w:pPr>
        <w:autoSpaceDE/>
        <w:ind w:firstLine="567"/>
        <w:jc w:val="both"/>
        <w:rPr>
          <w:b/>
          <w:bCs/>
          <w:i/>
          <w:iCs/>
        </w:rPr>
      </w:pPr>
      <w:r w:rsidRPr="00315DFC">
        <w:rPr>
          <w:b/>
          <w:bCs/>
          <w:i/>
          <w:iCs/>
        </w:rPr>
        <w:t>На биржевом рынке Биржевые облигации обращаются с изъятиями, установленными организаторами торговли на рынке ценных бумаг.</w:t>
      </w:r>
    </w:p>
    <w:p w14:paraId="0CB5F5FD" w14:textId="77777777" w:rsidR="00AC1721" w:rsidRDefault="00C66ACC" w:rsidP="001C58C4">
      <w:pPr>
        <w:autoSpaceDE/>
        <w:ind w:firstLine="567"/>
        <w:jc w:val="both"/>
        <w:rPr>
          <w:b/>
          <w:bCs/>
          <w:i/>
          <w:iCs/>
        </w:rPr>
      </w:pPr>
      <w:r w:rsidRPr="00315DFC">
        <w:rPr>
          <w:b/>
          <w:bCs/>
          <w:i/>
          <w:iCs/>
        </w:rPr>
        <w:t>На</w:t>
      </w:r>
      <w:r>
        <w:rPr>
          <w:b/>
          <w:bCs/>
          <w:i/>
          <w:iCs/>
        </w:rPr>
        <w:t xml:space="preserve"> </w:t>
      </w:r>
      <w:r w:rsidRPr="00315DFC">
        <w:rPr>
          <w:b/>
          <w:bCs/>
          <w:i/>
          <w:iCs/>
        </w:rPr>
        <w:t>внебиржевом рынке Биржевые облигации обращаются с учетом ограничений, установленных действующим законодательством Российской Федерации.</w:t>
      </w:r>
    </w:p>
    <w:p w14:paraId="3BAAAD99" w14:textId="77777777" w:rsidR="001C58C4" w:rsidRDefault="001C58C4" w:rsidP="001C58C4">
      <w:pPr>
        <w:autoSpaceDE/>
        <w:ind w:firstLine="567"/>
        <w:jc w:val="both"/>
        <w:rPr>
          <w:sz w:val="22"/>
          <w:szCs w:val="22"/>
        </w:rPr>
      </w:pPr>
    </w:p>
    <w:p w14:paraId="1DD29363" w14:textId="77777777" w:rsidR="001B1B02" w:rsidRPr="002E0D35" w:rsidRDefault="001B1B02" w:rsidP="002E0D35">
      <w:pPr>
        <w:pStyle w:val="2"/>
        <w:rPr>
          <w:sz w:val="22"/>
          <w:szCs w:val="22"/>
        </w:rPr>
      </w:pPr>
      <w:bookmarkStart w:id="139" w:name="_Toc495084698"/>
      <w:r w:rsidRPr="002E0D35">
        <w:rPr>
          <w:sz w:val="22"/>
          <w:szCs w:val="22"/>
        </w:rPr>
        <w:t>8.17. Сведения о динамике изменения цен на эмиссионные ценные бумаги эмитента</w:t>
      </w:r>
      <w:bookmarkEnd w:id="139"/>
    </w:p>
    <w:p w14:paraId="326CF769" w14:textId="77777777" w:rsidR="00E268FD" w:rsidRDefault="00E268FD" w:rsidP="001B1B02">
      <w:pPr>
        <w:adjustRightInd w:val="0"/>
        <w:ind w:firstLine="540"/>
        <w:jc w:val="both"/>
      </w:pPr>
    </w:p>
    <w:p w14:paraId="195C44B3" w14:textId="77777777" w:rsidR="00AC3B5E" w:rsidRPr="00746E5A" w:rsidRDefault="00AC3B5E" w:rsidP="00AC3B5E">
      <w:pPr>
        <w:adjustRightInd w:val="0"/>
        <w:ind w:firstLine="540"/>
        <w:jc w:val="both"/>
        <w:rPr>
          <w:b/>
          <w:i/>
        </w:rPr>
      </w:pPr>
      <w:r w:rsidRPr="00746E5A">
        <w:rPr>
          <w:b/>
          <w:i/>
        </w:rPr>
        <w:t xml:space="preserve">У Эмитента отсутствуют ценные бумаги того же вида, что и размещаемые ценные бумаги, допущенные к организованным торгам. </w:t>
      </w:r>
    </w:p>
    <w:p w14:paraId="03C43A6F" w14:textId="77777777" w:rsidR="000E112F" w:rsidRDefault="000E112F" w:rsidP="001B1B02">
      <w:pPr>
        <w:adjustRightInd w:val="0"/>
        <w:jc w:val="both"/>
      </w:pPr>
    </w:p>
    <w:p w14:paraId="1A0258AB" w14:textId="77777777" w:rsidR="001B1B02" w:rsidRPr="002E0D35" w:rsidRDefault="001B1B02" w:rsidP="002E0D35">
      <w:pPr>
        <w:pStyle w:val="2"/>
        <w:rPr>
          <w:sz w:val="22"/>
          <w:szCs w:val="22"/>
        </w:rPr>
      </w:pPr>
      <w:bookmarkStart w:id="140" w:name="_Toc495084699"/>
      <w:r w:rsidRPr="002E0D35">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40"/>
    </w:p>
    <w:p w14:paraId="67104F44" w14:textId="77777777" w:rsidR="00E268FD" w:rsidRDefault="00E268FD" w:rsidP="001B1B02">
      <w:pPr>
        <w:adjustRightInd w:val="0"/>
        <w:ind w:firstLine="540"/>
        <w:jc w:val="both"/>
      </w:pPr>
    </w:p>
    <w:p w14:paraId="77BDD7EA" w14:textId="77777777" w:rsidR="00AC3B5E" w:rsidRPr="00D45A6F" w:rsidRDefault="00AC3B5E" w:rsidP="00AC3B5E">
      <w:pPr>
        <w:adjustRightInd w:val="0"/>
        <w:ind w:firstLine="540"/>
        <w:jc w:val="both"/>
        <w:rPr>
          <w:b/>
          <w:i/>
        </w:rPr>
      </w:pPr>
      <w:r w:rsidRPr="00D45A6F">
        <w:rPr>
          <w:b/>
          <w:i/>
        </w:rPr>
        <w:t>Размещения ценных бумаг будет осуществляться посредством подписки путем проведения торгов, организатором которых является биржа.</w:t>
      </w:r>
    </w:p>
    <w:p w14:paraId="491121A5" w14:textId="77777777" w:rsidR="00AC3B5E" w:rsidRPr="00120992" w:rsidRDefault="00AC3B5E" w:rsidP="00AC3B5E">
      <w:pPr>
        <w:adjustRightInd w:val="0"/>
        <w:ind w:firstLine="540"/>
        <w:jc w:val="both"/>
        <w:rPr>
          <w:b/>
          <w:i/>
        </w:rPr>
      </w:pPr>
      <w:r w:rsidRPr="00D45A6F">
        <w:rPr>
          <w:b/>
          <w:i/>
        </w:rPr>
        <w:t xml:space="preserve">Эмитент предполагает обратиться к бирже – </w:t>
      </w:r>
      <w:r w:rsidR="00120992" w:rsidRPr="00120992">
        <w:rPr>
          <w:b/>
          <w:i/>
        </w:rPr>
        <w:t>ПАО Московская Биржа</w:t>
      </w:r>
      <w:r w:rsidRPr="00D45A6F">
        <w:rPr>
          <w:b/>
          <w:i/>
        </w:rPr>
        <w:t xml:space="preserve"> - с заявлением (заявкой) о допуске размещаемых ценных бумаг к организованным торгам</w:t>
      </w:r>
      <w:r w:rsidRPr="00120992">
        <w:rPr>
          <w:b/>
          <w:i/>
        </w:rPr>
        <w:t>.</w:t>
      </w:r>
    </w:p>
    <w:p w14:paraId="314497AD" w14:textId="77777777" w:rsidR="00AC3B5E" w:rsidRPr="00D45A6F" w:rsidRDefault="00120992" w:rsidP="00AC3B5E">
      <w:pPr>
        <w:adjustRightInd w:val="0"/>
        <w:ind w:firstLine="540"/>
        <w:jc w:val="both"/>
        <w:rPr>
          <w:b/>
          <w:i/>
        </w:rPr>
      </w:pPr>
      <w:r w:rsidRPr="00120992">
        <w:t>П</w:t>
      </w:r>
      <w:r w:rsidR="00AC3B5E" w:rsidRPr="00120992">
        <w:t>редполагаемый срок обращения эмитента с таким заявлением (заявкой):</w:t>
      </w:r>
      <w:r w:rsidR="00AC3B5E" w:rsidRPr="00120992">
        <w:rPr>
          <w:b/>
          <w:i/>
        </w:rPr>
        <w:t xml:space="preserve"> Эмитент предполагает обратиться к </w:t>
      </w:r>
      <w:r w:rsidRPr="00120992">
        <w:rPr>
          <w:b/>
          <w:i/>
        </w:rPr>
        <w:t>ПАО Московская Биржа</w:t>
      </w:r>
      <w:r w:rsidR="00AC3B5E" w:rsidRPr="00120992">
        <w:rPr>
          <w:b/>
          <w:i/>
        </w:rPr>
        <w:t xml:space="preserve"> с таким заявлением после </w:t>
      </w:r>
      <w:r w:rsidR="0024133F" w:rsidRPr="00120992">
        <w:rPr>
          <w:b/>
          <w:i/>
        </w:rPr>
        <w:t>присвоения идентификационного номера программе</w:t>
      </w:r>
      <w:r w:rsidR="00AC3B5E" w:rsidRPr="00120992">
        <w:rPr>
          <w:b/>
          <w:i/>
        </w:rPr>
        <w:t>.</w:t>
      </w:r>
      <w:r w:rsidR="00AC3B5E" w:rsidRPr="00D45A6F">
        <w:rPr>
          <w:b/>
          <w:i/>
        </w:rPr>
        <w:t xml:space="preserve"> </w:t>
      </w:r>
    </w:p>
    <w:p w14:paraId="2F7B8E6E" w14:textId="77777777" w:rsidR="00AC3B5E" w:rsidRPr="00120992" w:rsidRDefault="00AC3B5E" w:rsidP="00120992">
      <w:pPr>
        <w:adjustRightInd w:val="0"/>
        <w:ind w:firstLine="540"/>
        <w:jc w:val="both"/>
      </w:pPr>
      <w:r w:rsidRPr="00120992">
        <w:t xml:space="preserve">Сведения о бирже: </w:t>
      </w:r>
    </w:p>
    <w:p w14:paraId="3213EFD9" w14:textId="77777777" w:rsidR="00120992" w:rsidRPr="00120992" w:rsidRDefault="00120992" w:rsidP="00120992">
      <w:pPr>
        <w:ind w:firstLine="540"/>
        <w:jc w:val="both"/>
        <w:rPr>
          <w:b/>
          <w:bCs/>
          <w:i/>
          <w:iCs/>
        </w:rPr>
      </w:pPr>
      <w:r w:rsidRPr="00120992">
        <w:t>Полное фирменное наименование</w:t>
      </w:r>
      <w:r w:rsidRPr="00120992">
        <w:rPr>
          <w:i/>
          <w:iCs/>
        </w:rPr>
        <w:t xml:space="preserve">: </w:t>
      </w:r>
      <w:r w:rsidRPr="00120992">
        <w:rPr>
          <w:b/>
          <w:bCs/>
          <w:i/>
          <w:iCs/>
        </w:rPr>
        <w:t>Публичное акционерное общество «Московская Биржа ММВБ-РТС»</w:t>
      </w:r>
    </w:p>
    <w:p w14:paraId="41E52229" w14:textId="77777777" w:rsidR="00120992" w:rsidRPr="00120992" w:rsidRDefault="00120992" w:rsidP="00120992">
      <w:pPr>
        <w:ind w:firstLine="540"/>
        <w:jc w:val="both"/>
        <w:rPr>
          <w:b/>
          <w:bCs/>
          <w:i/>
          <w:iCs/>
        </w:rPr>
      </w:pPr>
      <w:r w:rsidRPr="00120992">
        <w:t>Сокращенное фирменное наименование</w:t>
      </w:r>
      <w:r w:rsidRPr="00120992">
        <w:rPr>
          <w:i/>
          <w:iCs/>
        </w:rPr>
        <w:t xml:space="preserve">: </w:t>
      </w:r>
      <w:r w:rsidRPr="00120992">
        <w:rPr>
          <w:b/>
          <w:bCs/>
          <w:i/>
          <w:iCs/>
        </w:rPr>
        <w:t>ПАО Московская Биржа</w:t>
      </w:r>
    </w:p>
    <w:p w14:paraId="0E5C5FEE" w14:textId="77777777" w:rsidR="00120992" w:rsidRPr="00120992" w:rsidRDefault="00120992" w:rsidP="00120992">
      <w:pPr>
        <w:ind w:firstLine="540"/>
        <w:jc w:val="both"/>
        <w:rPr>
          <w:b/>
          <w:bCs/>
          <w:i/>
          <w:iCs/>
        </w:rPr>
      </w:pPr>
      <w:r w:rsidRPr="00120992">
        <w:t xml:space="preserve">Место нахождения: </w:t>
      </w:r>
      <w:r w:rsidRPr="00120992">
        <w:rPr>
          <w:b/>
          <w:bCs/>
          <w:i/>
          <w:iCs/>
        </w:rPr>
        <w:t>Российская Федерация, г. Москва, Большой Кисловский переулок, дом 13</w:t>
      </w:r>
    </w:p>
    <w:p w14:paraId="08D8E98F" w14:textId="77777777" w:rsidR="00120992" w:rsidRPr="00120992" w:rsidRDefault="00120992" w:rsidP="00120992">
      <w:pPr>
        <w:ind w:firstLine="540"/>
        <w:jc w:val="both"/>
        <w:rPr>
          <w:b/>
          <w:bCs/>
          <w:i/>
          <w:iCs/>
        </w:rPr>
      </w:pPr>
      <w:r w:rsidRPr="00120992">
        <w:t xml:space="preserve">Почтовый адрес: </w:t>
      </w:r>
      <w:r w:rsidRPr="00120992">
        <w:rPr>
          <w:b/>
          <w:bCs/>
          <w:i/>
          <w:iCs/>
        </w:rPr>
        <w:t>Российская Федерация, 125009, г. Москва, Большой Кисловский переулок, дом 13</w:t>
      </w:r>
    </w:p>
    <w:p w14:paraId="0484B9FE" w14:textId="77777777" w:rsidR="00120992" w:rsidRPr="00120992" w:rsidRDefault="00120992" w:rsidP="00120992">
      <w:pPr>
        <w:ind w:firstLine="540"/>
        <w:jc w:val="both"/>
        <w:rPr>
          <w:b/>
          <w:bCs/>
          <w:i/>
          <w:iCs/>
        </w:rPr>
      </w:pPr>
      <w:r w:rsidRPr="00120992">
        <w:t xml:space="preserve">Основной государственный регистрационный номер: </w:t>
      </w:r>
      <w:r w:rsidRPr="00120992">
        <w:rPr>
          <w:b/>
          <w:bCs/>
          <w:i/>
          <w:iCs/>
        </w:rPr>
        <w:t>1027739387411</w:t>
      </w:r>
      <w:r w:rsidR="00C6620E">
        <w:rPr>
          <w:b/>
          <w:bCs/>
          <w:i/>
          <w:iCs/>
        </w:rPr>
        <w:t xml:space="preserve">       </w:t>
      </w:r>
    </w:p>
    <w:p w14:paraId="72DFEABC" w14:textId="77777777" w:rsidR="00120992" w:rsidRPr="00120992" w:rsidRDefault="00120992" w:rsidP="00120992">
      <w:pPr>
        <w:ind w:firstLine="540"/>
        <w:jc w:val="both"/>
      </w:pPr>
      <w:r w:rsidRPr="00120992">
        <w:t xml:space="preserve">Данные о лицензии биржи: </w:t>
      </w:r>
    </w:p>
    <w:p w14:paraId="133D279C" w14:textId="77777777" w:rsidR="00120992" w:rsidRPr="00120992" w:rsidRDefault="00120992" w:rsidP="00120992">
      <w:pPr>
        <w:ind w:firstLine="540"/>
        <w:jc w:val="both"/>
        <w:rPr>
          <w:i/>
          <w:iCs/>
        </w:rPr>
      </w:pPr>
      <w:r w:rsidRPr="00120992">
        <w:t>Номер лицензии:</w:t>
      </w:r>
      <w:r w:rsidRPr="00120992">
        <w:rPr>
          <w:i/>
          <w:iCs/>
        </w:rPr>
        <w:t xml:space="preserve"> </w:t>
      </w:r>
      <w:r w:rsidRPr="00120992">
        <w:rPr>
          <w:b/>
          <w:bCs/>
          <w:i/>
          <w:iCs/>
        </w:rPr>
        <w:t>077-001</w:t>
      </w:r>
    </w:p>
    <w:p w14:paraId="2C254225" w14:textId="77777777" w:rsidR="00120992" w:rsidRPr="00120992" w:rsidRDefault="00120992" w:rsidP="00120992">
      <w:pPr>
        <w:ind w:firstLine="540"/>
        <w:jc w:val="both"/>
        <w:rPr>
          <w:i/>
          <w:iCs/>
        </w:rPr>
      </w:pPr>
      <w:r w:rsidRPr="00120992">
        <w:t>Дата выдачи:</w:t>
      </w:r>
      <w:r w:rsidRPr="00120992">
        <w:rPr>
          <w:i/>
          <w:iCs/>
        </w:rPr>
        <w:t xml:space="preserve"> </w:t>
      </w:r>
      <w:r w:rsidRPr="00120992">
        <w:rPr>
          <w:b/>
          <w:bCs/>
          <w:i/>
          <w:iCs/>
        </w:rPr>
        <w:t>29.08.2013</w:t>
      </w:r>
    </w:p>
    <w:p w14:paraId="2C67614E" w14:textId="77777777" w:rsidR="00120992" w:rsidRPr="00120992" w:rsidRDefault="00120992" w:rsidP="00120992">
      <w:pPr>
        <w:ind w:firstLine="540"/>
        <w:jc w:val="both"/>
        <w:rPr>
          <w:i/>
          <w:iCs/>
        </w:rPr>
      </w:pPr>
      <w:r w:rsidRPr="00120992">
        <w:t>Срок действия:</w:t>
      </w:r>
      <w:r w:rsidRPr="00120992">
        <w:rPr>
          <w:i/>
          <w:iCs/>
        </w:rPr>
        <w:t xml:space="preserve"> </w:t>
      </w:r>
      <w:r w:rsidRPr="00120992">
        <w:rPr>
          <w:b/>
          <w:bCs/>
          <w:i/>
          <w:iCs/>
        </w:rPr>
        <w:t>без ограничения срока действия</w:t>
      </w:r>
    </w:p>
    <w:p w14:paraId="150CBB57" w14:textId="77777777" w:rsidR="00120992" w:rsidRPr="00120992" w:rsidRDefault="00120992" w:rsidP="00120992">
      <w:pPr>
        <w:ind w:firstLine="540"/>
        <w:jc w:val="both"/>
      </w:pPr>
      <w:r w:rsidRPr="00120992">
        <w:t xml:space="preserve">Орган, выдавший лицензию: </w:t>
      </w:r>
      <w:r w:rsidRPr="00120992">
        <w:rPr>
          <w:b/>
          <w:bCs/>
          <w:i/>
          <w:iCs/>
        </w:rPr>
        <w:t>ФСФР России</w:t>
      </w:r>
    </w:p>
    <w:p w14:paraId="247BAF74" w14:textId="77777777" w:rsidR="00120992" w:rsidRDefault="00120992" w:rsidP="00AC3B5E">
      <w:pPr>
        <w:adjustRightInd w:val="0"/>
        <w:ind w:firstLine="567"/>
        <w:jc w:val="both"/>
      </w:pPr>
    </w:p>
    <w:p w14:paraId="3806CD7B" w14:textId="77777777" w:rsidR="00AC3B5E" w:rsidRPr="00D45A6F" w:rsidRDefault="00AC3B5E" w:rsidP="00AC3B5E">
      <w:pPr>
        <w:ind w:firstLine="567"/>
        <w:jc w:val="both"/>
        <w:rPr>
          <w:b/>
        </w:rPr>
      </w:pPr>
      <w:r w:rsidRPr="00D45A6F">
        <w:rPr>
          <w:b/>
          <w:i/>
        </w:rPr>
        <w:t xml:space="preserve">В случае прекращения деятельности </w:t>
      </w:r>
      <w:r w:rsidR="00120992" w:rsidRPr="00120992">
        <w:rPr>
          <w:b/>
          <w:i/>
        </w:rPr>
        <w:t>ПАО Московская Биржа</w:t>
      </w:r>
      <w:r w:rsidRPr="00D45A6F">
        <w:rPr>
          <w:b/>
          <w:i/>
        </w:rPr>
        <w:t xml:space="preserve"> в связи с его реорганизацией функции организатора торговли на рынке ценных бумаг, на торгах которого производится размещение </w:t>
      </w:r>
      <w:r w:rsidR="00120992">
        <w:rPr>
          <w:b/>
          <w:i/>
        </w:rPr>
        <w:t>Биржевых о</w:t>
      </w:r>
      <w:r w:rsidRPr="00D45A6F">
        <w:rPr>
          <w:b/>
          <w:i/>
        </w:rPr>
        <w:t xml:space="preserve">блигаций, будут осуществляться его правопреемником. В тех случаях, когда в </w:t>
      </w:r>
      <w:r w:rsidR="00120992">
        <w:rPr>
          <w:b/>
          <w:i/>
        </w:rPr>
        <w:t>Программе</w:t>
      </w:r>
      <w:r w:rsidRPr="00D45A6F">
        <w:rPr>
          <w:b/>
          <w:i/>
        </w:rPr>
        <w:t xml:space="preserve"> и Проспекте ценных бумаг упоминается </w:t>
      </w:r>
      <w:r w:rsidR="00120992" w:rsidRPr="00120992">
        <w:rPr>
          <w:b/>
          <w:i/>
        </w:rPr>
        <w:t>ПАО Московская Биржа</w:t>
      </w:r>
      <w:r w:rsidRPr="00D45A6F">
        <w:rPr>
          <w:b/>
        </w:rPr>
        <w:t>,</w:t>
      </w:r>
      <w:r w:rsidRPr="00D45A6F">
        <w:rPr>
          <w:b/>
          <w:i/>
        </w:rPr>
        <w:t xml:space="preserve"> подразумевается </w:t>
      </w:r>
      <w:r w:rsidR="00120992" w:rsidRPr="00120992">
        <w:rPr>
          <w:b/>
          <w:i/>
        </w:rPr>
        <w:t>ПАО Московская Биржа</w:t>
      </w:r>
      <w:r w:rsidR="00120992" w:rsidRPr="00D45A6F">
        <w:rPr>
          <w:b/>
          <w:i/>
        </w:rPr>
        <w:t xml:space="preserve"> </w:t>
      </w:r>
      <w:r w:rsidRPr="00D45A6F">
        <w:rPr>
          <w:b/>
          <w:i/>
        </w:rPr>
        <w:t>или его правопреемник.</w:t>
      </w:r>
    </w:p>
    <w:p w14:paraId="7805C770" w14:textId="77777777" w:rsidR="00AC3B5E" w:rsidRPr="00D45A6F" w:rsidRDefault="00AC3B5E" w:rsidP="00AC3B5E">
      <w:pPr>
        <w:adjustRightInd w:val="0"/>
        <w:jc w:val="both"/>
      </w:pPr>
    </w:p>
    <w:p w14:paraId="10C11923" w14:textId="77777777" w:rsidR="00AC3B5E" w:rsidRDefault="00AC3B5E" w:rsidP="00AC3B5E">
      <w:pPr>
        <w:adjustRightInd w:val="0"/>
        <w:ind w:firstLine="540"/>
        <w:jc w:val="both"/>
      </w:pPr>
      <w:r w:rsidRPr="00D45A6F">
        <w:t xml:space="preserve">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D45A6F">
        <w:rPr>
          <w:b/>
          <w:i/>
        </w:rPr>
        <w:t xml:space="preserve">Эмитент предполагает, что обращение ценных бумаг будет происходить на </w:t>
      </w:r>
      <w:r w:rsidR="00120992" w:rsidRPr="00120992">
        <w:rPr>
          <w:b/>
          <w:i/>
        </w:rPr>
        <w:t>ПАО Московская Биржа</w:t>
      </w:r>
    </w:p>
    <w:p w14:paraId="5AEE1A85" w14:textId="77777777" w:rsidR="00AC3B5E" w:rsidRPr="001B1C59" w:rsidRDefault="00AC3B5E" w:rsidP="001B1B02">
      <w:pPr>
        <w:adjustRightInd w:val="0"/>
        <w:jc w:val="both"/>
      </w:pPr>
    </w:p>
    <w:p w14:paraId="7B7C531A" w14:textId="77777777" w:rsidR="001B1B02" w:rsidRPr="002E0D35" w:rsidRDefault="001B1B02" w:rsidP="002E0D35">
      <w:pPr>
        <w:pStyle w:val="2"/>
        <w:rPr>
          <w:sz w:val="22"/>
          <w:szCs w:val="22"/>
        </w:rPr>
      </w:pPr>
      <w:bookmarkStart w:id="141" w:name="_Toc495084700"/>
      <w:r w:rsidRPr="002E0D35">
        <w:rPr>
          <w:sz w:val="22"/>
          <w:szCs w:val="22"/>
        </w:rPr>
        <w:t>8.19. Иные сведения о размещаемых ценных бумагах</w:t>
      </w:r>
      <w:bookmarkEnd w:id="141"/>
    </w:p>
    <w:p w14:paraId="6B8D1723" w14:textId="77777777" w:rsidR="00120992" w:rsidRDefault="00120992" w:rsidP="00120992">
      <w:pPr>
        <w:adjustRightInd w:val="0"/>
        <w:ind w:firstLine="540"/>
        <w:jc w:val="both"/>
      </w:pPr>
    </w:p>
    <w:p w14:paraId="1EBD7BF3" w14:textId="77777777" w:rsidR="00120992" w:rsidRPr="00050375" w:rsidRDefault="00120992" w:rsidP="00120992">
      <w:pPr>
        <w:adjustRightInd w:val="0"/>
        <w:ind w:firstLine="540"/>
        <w:jc w:val="both"/>
        <w:rPr>
          <w:b/>
          <w:i/>
        </w:rPr>
      </w:pPr>
      <w:r w:rsidRPr="00050375">
        <w:rPr>
          <w:lang w:val="en-US"/>
        </w:rPr>
        <w:t>C</w:t>
      </w:r>
      <w:r w:rsidRPr="00050375">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050375">
        <w:rPr>
          <w:b/>
          <w:bCs/>
          <w:i/>
          <w:iCs/>
        </w:rPr>
        <w:t>Программа является бессрочной</w:t>
      </w:r>
    </w:p>
    <w:p w14:paraId="6648D1D9" w14:textId="77777777" w:rsidR="00120992" w:rsidRDefault="00120992" w:rsidP="001B1B02">
      <w:pPr>
        <w:adjustRightInd w:val="0"/>
        <w:jc w:val="both"/>
      </w:pPr>
    </w:p>
    <w:p w14:paraId="12A750FE" w14:textId="77777777" w:rsidR="00120992" w:rsidRPr="00050375" w:rsidRDefault="00120992" w:rsidP="00120992">
      <w:pPr>
        <w:ind w:firstLine="567"/>
        <w:jc w:val="both"/>
        <w:rPr>
          <w:b/>
          <w:i/>
        </w:rPr>
      </w:pPr>
      <w:r w:rsidRPr="00050375">
        <w:rPr>
          <w:b/>
          <w:i/>
        </w:rPr>
        <w:t>1. Размещение Биржевых облигаций может осуществляться только на торгах биржи.</w:t>
      </w:r>
    </w:p>
    <w:p w14:paraId="37DAEDFA" w14:textId="77777777" w:rsidR="00120992" w:rsidRPr="00050375" w:rsidRDefault="00120992" w:rsidP="00120992">
      <w:pPr>
        <w:ind w:firstLine="567"/>
        <w:jc w:val="both"/>
        <w:rPr>
          <w:b/>
          <w:i/>
        </w:rPr>
      </w:pPr>
      <w:r w:rsidRPr="00050375">
        <w:rPr>
          <w:b/>
          <w:i/>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14:paraId="64E85128" w14:textId="77777777" w:rsidR="00120992" w:rsidRPr="00050375" w:rsidRDefault="00120992" w:rsidP="00120992">
      <w:pPr>
        <w:ind w:firstLine="567"/>
        <w:jc w:val="both"/>
        <w:rPr>
          <w:b/>
          <w:i/>
        </w:rPr>
      </w:pPr>
      <w:r w:rsidRPr="00050375">
        <w:rPr>
          <w:b/>
          <w:i/>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14:paraId="3F7E545B" w14:textId="77777777" w:rsidR="00120992" w:rsidRPr="00050375" w:rsidRDefault="00120992" w:rsidP="00120992">
      <w:pPr>
        <w:ind w:firstLine="567"/>
        <w:jc w:val="both"/>
        <w:rPr>
          <w:b/>
          <w:i/>
        </w:rPr>
      </w:pPr>
      <w:r w:rsidRPr="00050375">
        <w:rPr>
          <w:b/>
          <w:i/>
        </w:rPr>
        <w:t>Обращение Биржевых облигаций может осуществляться на биржевом и внебиржевом рынке.</w:t>
      </w:r>
    </w:p>
    <w:p w14:paraId="6C770551" w14:textId="77777777" w:rsidR="00120992" w:rsidRPr="00050375" w:rsidRDefault="00120992" w:rsidP="00120992">
      <w:pPr>
        <w:ind w:firstLine="567"/>
        <w:jc w:val="both"/>
        <w:rPr>
          <w:b/>
          <w:i/>
        </w:rPr>
      </w:pPr>
      <w:r w:rsidRPr="00050375">
        <w:rPr>
          <w:b/>
          <w:i/>
        </w:rPr>
        <w:t>Переход прав собственности на Биржевые облигации запрещается до их полной оплаты.</w:t>
      </w:r>
    </w:p>
    <w:p w14:paraId="2D13E199" w14:textId="77777777" w:rsidR="00120992" w:rsidRPr="00050375" w:rsidRDefault="00120992" w:rsidP="00120992">
      <w:pPr>
        <w:ind w:firstLine="567"/>
        <w:jc w:val="both"/>
        <w:rPr>
          <w:b/>
          <w:i/>
        </w:rPr>
      </w:pPr>
      <w:r w:rsidRPr="00050375">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EC27715" w14:textId="77777777" w:rsidR="00120992" w:rsidRPr="00050375" w:rsidRDefault="00120992" w:rsidP="00120992">
      <w:pPr>
        <w:ind w:firstLine="567"/>
        <w:jc w:val="both"/>
        <w:rPr>
          <w:b/>
          <w:i/>
        </w:rPr>
      </w:pPr>
      <w:r w:rsidRPr="00050375">
        <w:rPr>
          <w:b/>
          <w:i/>
        </w:rPr>
        <w:t>На биржевом рынке Биржевые облигации обращаются с изъятиями, установленными организаторами торговли.</w:t>
      </w:r>
    </w:p>
    <w:p w14:paraId="355F4BED" w14:textId="77777777" w:rsidR="00120992" w:rsidRPr="00050375" w:rsidRDefault="00120992" w:rsidP="00120992">
      <w:pPr>
        <w:ind w:firstLine="567"/>
        <w:jc w:val="both"/>
        <w:rPr>
          <w:b/>
          <w:i/>
        </w:rPr>
      </w:pPr>
      <w:r w:rsidRPr="00050375">
        <w:rPr>
          <w:b/>
          <w:i/>
        </w:rPr>
        <w:t>На внебиржевом рынке Биржевые облигации обращаются с учетом ограничений, установленных законодательством Российской Федерации.</w:t>
      </w:r>
    </w:p>
    <w:p w14:paraId="23F0A122" w14:textId="77777777" w:rsidR="00120992" w:rsidRPr="00050375" w:rsidRDefault="00120992" w:rsidP="00120992">
      <w:pPr>
        <w:ind w:firstLine="567"/>
        <w:jc w:val="both"/>
        <w:rPr>
          <w:b/>
        </w:rPr>
      </w:pPr>
    </w:p>
    <w:p w14:paraId="61626D9E" w14:textId="77777777" w:rsidR="00120992" w:rsidRPr="00050375" w:rsidRDefault="00120992" w:rsidP="00120992">
      <w:pPr>
        <w:ind w:firstLine="567"/>
        <w:jc w:val="both"/>
        <w:rPr>
          <w:b/>
        </w:rPr>
      </w:pPr>
      <w:r w:rsidRPr="00050375">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8141F31" w14:textId="77777777" w:rsidR="00120992" w:rsidRPr="00050375" w:rsidRDefault="00120992" w:rsidP="00120992">
      <w:pPr>
        <w:ind w:firstLine="567"/>
        <w:jc w:val="both"/>
        <w:rPr>
          <w:b/>
          <w:i/>
          <w:lang w:val="fr-FR"/>
        </w:rPr>
      </w:pPr>
      <w:r w:rsidRPr="00050375">
        <w:rPr>
          <w:b/>
          <w:i/>
        </w:rPr>
        <w:t>НКД</w:t>
      </w:r>
      <w:r w:rsidRPr="00050375">
        <w:rPr>
          <w:b/>
          <w:i/>
          <w:lang w:val="fr-FR"/>
        </w:rPr>
        <w:t xml:space="preserve"> = Nom *</w:t>
      </w:r>
      <w:r w:rsidRPr="00050375">
        <w:rPr>
          <w:b/>
          <w:i/>
          <w:lang w:val="en-US"/>
        </w:rPr>
        <w:t xml:space="preserve"> </w:t>
      </w:r>
      <w:r w:rsidRPr="00050375">
        <w:rPr>
          <w:b/>
          <w:i/>
          <w:lang w:val="fr-FR"/>
        </w:rPr>
        <w:t>C</w:t>
      </w:r>
      <w:r w:rsidRPr="00050375">
        <w:rPr>
          <w:b/>
          <w:i/>
          <w:vertAlign w:val="subscript"/>
          <w:lang w:val="fr-FR"/>
        </w:rPr>
        <w:t>j</w:t>
      </w:r>
      <w:r w:rsidRPr="00050375">
        <w:rPr>
          <w:b/>
          <w:i/>
          <w:lang w:val="fr-FR"/>
        </w:rPr>
        <w:t xml:space="preserve"> * (T - T</w:t>
      </w:r>
      <w:r w:rsidRPr="00050375">
        <w:rPr>
          <w:b/>
          <w:i/>
          <w:vertAlign w:val="subscript"/>
          <w:lang w:val="fr-FR"/>
        </w:rPr>
        <w:t>(j -1)</w:t>
      </w:r>
      <w:r w:rsidRPr="00050375">
        <w:rPr>
          <w:b/>
          <w:i/>
          <w:lang w:val="fr-FR"/>
        </w:rPr>
        <w:t>)/ 365/ 100%,</w:t>
      </w:r>
    </w:p>
    <w:p w14:paraId="56FD57A4" w14:textId="77777777" w:rsidR="00120992" w:rsidRPr="00050375" w:rsidRDefault="00120992" w:rsidP="00120992">
      <w:pPr>
        <w:ind w:firstLine="567"/>
        <w:jc w:val="both"/>
        <w:rPr>
          <w:b/>
          <w:i/>
        </w:rPr>
      </w:pPr>
      <w:r w:rsidRPr="00050375">
        <w:rPr>
          <w:b/>
          <w:i/>
        </w:rPr>
        <w:t>где</w:t>
      </w:r>
    </w:p>
    <w:p w14:paraId="50181B4C" w14:textId="77777777" w:rsidR="00120992" w:rsidRPr="00050375" w:rsidRDefault="00120992" w:rsidP="00120992">
      <w:pPr>
        <w:ind w:firstLine="567"/>
        <w:jc w:val="both"/>
        <w:rPr>
          <w:b/>
          <w:i/>
        </w:rPr>
      </w:pPr>
      <w:r w:rsidRPr="00050375">
        <w:rPr>
          <w:b/>
          <w:i/>
        </w:rPr>
        <w:t xml:space="preserve">j - порядковый номер купонного периода, </w:t>
      </w:r>
      <w:r w:rsidRPr="00050375">
        <w:rPr>
          <w:b/>
          <w:i/>
          <w:color w:val="000000"/>
          <w:spacing w:val="-1"/>
        </w:rPr>
        <w:t>j=1,2,…,n</w:t>
      </w:r>
      <w:r w:rsidRPr="00050375">
        <w:rPr>
          <w:b/>
          <w:i/>
        </w:rPr>
        <w:t>;</w:t>
      </w:r>
    </w:p>
    <w:p w14:paraId="47DC21F4" w14:textId="77777777" w:rsidR="00120992" w:rsidRPr="00050375" w:rsidRDefault="00120992" w:rsidP="00120992">
      <w:pPr>
        <w:adjustRightInd w:val="0"/>
        <w:ind w:firstLine="540"/>
        <w:jc w:val="both"/>
        <w:rPr>
          <w:b/>
          <w:i/>
        </w:rPr>
      </w:pPr>
      <w:r w:rsidRPr="00050375">
        <w:rPr>
          <w:b/>
          <w:i/>
        </w:rPr>
        <w:t>НКД – накопленный купонный доход в валюте, в которой выражена номинальная стоимость Биржевой облигации;</w:t>
      </w:r>
    </w:p>
    <w:p w14:paraId="630F6455" w14:textId="77777777" w:rsidR="00120992" w:rsidRPr="00050375" w:rsidRDefault="00120992" w:rsidP="00120992">
      <w:pPr>
        <w:ind w:firstLine="567"/>
        <w:jc w:val="both"/>
        <w:rPr>
          <w:b/>
          <w:i/>
        </w:rPr>
      </w:pPr>
      <w:r w:rsidRPr="00050375">
        <w:rPr>
          <w:b/>
          <w:i/>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6088F0C9" w14:textId="77777777" w:rsidR="00120992" w:rsidRPr="00050375" w:rsidRDefault="00120992" w:rsidP="00120992">
      <w:pPr>
        <w:ind w:firstLine="567"/>
        <w:jc w:val="both"/>
        <w:rPr>
          <w:b/>
          <w:i/>
        </w:rPr>
      </w:pPr>
      <w:r w:rsidRPr="00050375">
        <w:rPr>
          <w:b/>
          <w:i/>
        </w:rPr>
        <w:t xml:space="preserve">C </w:t>
      </w:r>
      <w:r w:rsidRPr="00050375">
        <w:rPr>
          <w:b/>
          <w:i/>
          <w:vertAlign w:val="subscript"/>
        </w:rPr>
        <w:t>j</w:t>
      </w:r>
      <w:r w:rsidRPr="00050375">
        <w:rPr>
          <w:b/>
          <w:i/>
        </w:rPr>
        <w:t xml:space="preserve"> - размер процентной ставки j-го купона, в процентах годовых;</w:t>
      </w:r>
    </w:p>
    <w:p w14:paraId="008A3C0B" w14:textId="77777777" w:rsidR="00120992" w:rsidRPr="00050375" w:rsidRDefault="00120992" w:rsidP="00120992">
      <w:pPr>
        <w:ind w:firstLine="567"/>
        <w:jc w:val="both"/>
        <w:rPr>
          <w:b/>
          <w:i/>
        </w:rPr>
      </w:pPr>
      <w:r w:rsidRPr="00050375">
        <w:rPr>
          <w:b/>
          <w:i/>
        </w:rPr>
        <w:t>T</w:t>
      </w:r>
      <w:r w:rsidRPr="00050375">
        <w:rPr>
          <w:b/>
          <w:i/>
          <w:vertAlign w:val="subscript"/>
        </w:rPr>
        <w:t xml:space="preserve">(j -1) </w:t>
      </w:r>
      <w:r w:rsidRPr="00050375">
        <w:rPr>
          <w:b/>
          <w:i/>
        </w:rPr>
        <w:t>- дата начала j-го купонного периода (для случая первого купонного периода Т</w:t>
      </w:r>
      <w:r w:rsidRPr="00050375">
        <w:rPr>
          <w:b/>
          <w:i/>
          <w:vertAlign w:val="subscript"/>
        </w:rPr>
        <w:t>(j-1)</w:t>
      </w:r>
      <w:r w:rsidRPr="00050375">
        <w:rPr>
          <w:b/>
          <w:i/>
        </w:rPr>
        <w:t xml:space="preserve"> – это дата начала размещения Биржевых облигаций);</w:t>
      </w:r>
    </w:p>
    <w:p w14:paraId="522E307C" w14:textId="77777777" w:rsidR="00120992" w:rsidRPr="00050375" w:rsidRDefault="00120992" w:rsidP="00120992">
      <w:pPr>
        <w:ind w:firstLine="567"/>
        <w:jc w:val="both"/>
        <w:rPr>
          <w:b/>
          <w:i/>
        </w:rPr>
      </w:pPr>
      <w:r w:rsidRPr="00050375">
        <w:rPr>
          <w:b/>
          <w:i/>
        </w:rPr>
        <w:t>T - дата расчета накопленного купонного дохода внутри j-го купонного периода.</w:t>
      </w:r>
    </w:p>
    <w:p w14:paraId="5106F19E" w14:textId="77777777" w:rsidR="00120992" w:rsidRPr="00050375" w:rsidRDefault="00120992" w:rsidP="00120992">
      <w:pPr>
        <w:ind w:firstLine="567"/>
        <w:jc w:val="both"/>
      </w:pPr>
      <w:r w:rsidRPr="00050375">
        <w:rPr>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2702746" w14:textId="77777777" w:rsidR="00120992" w:rsidRPr="00050375" w:rsidRDefault="00120992" w:rsidP="00120992">
      <w:pPr>
        <w:ind w:firstLine="567"/>
        <w:jc w:val="both"/>
        <w:rPr>
          <w:b/>
          <w:i/>
        </w:rPr>
      </w:pPr>
    </w:p>
    <w:p w14:paraId="739F58FB" w14:textId="77777777" w:rsidR="00120992" w:rsidRPr="00050375" w:rsidRDefault="00120992" w:rsidP="00120992">
      <w:pPr>
        <w:ind w:firstLine="567"/>
        <w:jc w:val="both"/>
        <w:rPr>
          <w:b/>
          <w:i/>
        </w:rPr>
      </w:pPr>
      <w:r w:rsidRPr="00050375">
        <w:rPr>
          <w:b/>
          <w:i/>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sidRPr="00050375">
        <w:rPr>
          <w:b/>
          <w:bCs/>
          <w:i/>
          <w:iCs/>
        </w:rPr>
        <w:t xml:space="preserve">Проспекте, </w:t>
      </w:r>
      <w:r w:rsidRPr="00050375">
        <w:rPr>
          <w:b/>
          <w:i/>
        </w:rPr>
        <w:t>Программе облигаций</w:t>
      </w:r>
      <w:r w:rsidRPr="00050375">
        <w:t xml:space="preserve"> и</w:t>
      </w:r>
      <w:r w:rsidRPr="00050375">
        <w:rPr>
          <w:b/>
          <w:bCs/>
          <w:i/>
          <w:iCs/>
        </w:rPr>
        <w:t xml:space="preserve"> Условиях выпуска</w:t>
      </w:r>
      <w:r w:rsidRPr="00050375">
        <w:rPr>
          <w:b/>
          <w:i/>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Pr="00050375">
        <w:rPr>
          <w:b/>
          <w:bCs/>
          <w:i/>
          <w:iCs/>
        </w:rPr>
        <w:t xml:space="preserve">Проспектом, </w:t>
      </w:r>
      <w:r w:rsidRPr="00050375">
        <w:rPr>
          <w:b/>
          <w:i/>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432589FF" w14:textId="77777777" w:rsidR="00120992" w:rsidRPr="00050375" w:rsidRDefault="00120992" w:rsidP="00120992">
      <w:pPr>
        <w:ind w:firstLine="567"/>
        <w:jc w:val="both"/>
        <w:rPr>
          <w:b/>
          <w:i/>
        </w:rPr>
      </w:pPr>
      <w:r w:rsidRPr="00050375">
        <w:rPr>
          <w:b/>
          <w:i/>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Pr="00050375">
        <w:rPr>
          <w:b/>
          <w:bCs/>
          <w:i/>
          <w:iCs/>
        </w:rPr>
        <w:t xml:space="preserve">Проспекте, </w:t>
      </w:r>
      <w:r w:rsidRPr="00050375">
        <w:rPr>
          <w:b/>
          <w:i/>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Pr="00050375">
        <w:rPr>
          <w:b/>
          <w:bCs/>
          <w:i/>
          <w:iCs/>
        </w:rPr>
        <w:t>Проспектом, Программой</w:t>
      </w:r>
      <w:r w:rsidRPr="00050375">
        <w:rPr>
          <w:b/>
          <w:i/>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122BDC5F" w14:textId="77777777" w:rsidR="00120992" w:rsidRPr="00050375" w:rsidRDefault="00120992" w:rsidP="00120992">
      <w:pPr>
        <w:ind w:firstLine="567"/>
        <w:jc w:val="both"/>
        <w:rPr>
          <w:b/>
          <w:i/>
        </w:rPr>
      </w:pPr>
      <w:r w:rsidRPr="00050375">
        <w:rPr>
          <w:b/>
          <w:i/>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050375">
        <w:t xml:space="preserve"> </w:t>
      </w:r>
      <w:r w:rsidRPr="00050375">
        <w:rPr>
          <w:b/>
          <w:i/>
        </w:rPr>
        <w:t>приобретению, и(или) выплате доходов, в том числе определением процентной ставки по купонам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исполнение обязательств Эмитентом по погашению и(или) досрочному погашению/</w:t>
      </w:r>
      <w:r w:rsidRPr="00050375">
        <w:t xml:space="preserve"> </w:t>
      </w:r>
      <w:r w:rsidRPr="00050375">
        <w:rPr>
          <w:b/>
          <w:i/>
        </w:rPr>
        <w:t>приобретению, и(или) выплате доходов, в том числе определение процентной ставки по купонам Биржевых облигаций,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37B1EF18" w14:textId="77777777" w:rsidR="00120992" w:rsidRPr="00050375" w:rsidRDefault="00120992" w:rsidP="00120992">
      <w:pPr>
        <w:widowControl w:val="0"/>
        <w:ind w:firstLine="539"/>
        <w:jc w:val="both"/>
        <w:rPr>
          <w:b/>
          <w:bCs/>
          <w:i/>
          <w:iCs/>
        </w:rPr>
      </w:pPr>
    </w:p>
    <w:p w14:paraId="402E499B" w14:textId="77777777" w:rsidR="00120992" w:rsidRPr="00050375" w:rsidRDefault="00120992" w:rsidP="00120992">
      <w:pPr>
        <w:widowControl w:val="0"/>
        <w:ind w:firstLine="539"/>
        <w:jc w:val="both"/>
        <w:rPr>
          <w:b/>
          <w:bCs/>
          <w:i/>
          <w:iCs/>
        </w:rPr>
      </w:pPr>
      <w:r w:rsidRPr="00050375">
        <w:rPr>
          <w:b/>
          <w:bCs/>
          <w:i/>
          <w:iCs/>
        </w:rPr>
        <w:t xml:space="preserve">4. 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w:t>
      </w:r>
      <w:r w:rsidRPr="00050375">
        <w:rPr>
          <w:b/>
          <w:bCs/>
          <w:i/>
          <w:iCs/>
          <w:u w:val="single"/>
        </w:rPr>
        <w:t>курсу, установленному в соответствии с Условиями выпуска</w:t>
      </w:r>
      <w:r w:rsidRPr="00050375">
        <w:rPr>
          <w:b/>
          <w:bCs/>
          <w:i/>
          <w:iCs/>
        </w:rPr>
        <w:t>.</w:t>
      </w:r>
    </w:p>
    <w:p w14:paraId="4ACA89A3" w14:textId="77777777" w:rsidR="00120992" w:rsidRPr="00050375" w:rsidRDefault="00120992" w:rsidP="00120992">
      <w:pPr>
        <w:widowControl w:val="0"/>
        <w:autoSpaceDE/>
        <w:autoSpaceDN/>
        <w:ind w:firstLine="539"/>
        <w:jc w:val="both"/>
        <w:rPr>
          <w:b/>
          <w:bCs/>
          <w:i/>
          <w:iCs/>
        </w:rPr>
      </w:pPr>
      <w:r w:rsidRPr="00050375">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70F133F" w14:textId="77777777" w:rsidR="00120992" w:rsidRPr="00050375" w:rsidRDefault="00120992" w:rsidP="00120992">
      <w:pPr>
        <w:widowControl w:val="0"/>
        <w:autoSpaceDE/>
        <w:autoSpaceDN/>
        <w:ind w:firstLine="539"/>
        <w:jc w:val="both"/>
        <w:rPr>
          <w:b/>
          <w:bCs/>
          <w:i/>
          <w:iCs/>
        </w:rPr>
      </w:pPr>
      <w:r w:rsidRPr="00050375">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8623A57" w14:textId="77777777" w:rsidR="00120992" w:rsidRPr="00050375" w:rsidRDefault="00120992" w:rsidP="00120992">
      <w:pPr>
        <w:adjustRightInd w:val="0"/>
        <w:ind w:firstLine="567"/>
        <w:jc w:val="both"/>
        <w:rPr>
          <w:b/>
          <w:i/>
        </w:rPr>
      </w:pPr>
      <w:r w:rsidRPr="00050375">
        <w:rPr>
          <w:b/>
          <w:bCs/>
          <w:i/>
          <w:iCs/>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w:t>
      </w:r>
      <w:r w:rsidRPr="00050375">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B650F5E" w14:textId="77777777" w:rsidR="00120992" w:rsidRPr="00050375" w:rsidRDefault="00120992" w:rsidP="00120992">
      <w:pPr>
        <w:tabs>
          <w:tab w:val="left" w:pos="142"/>
        </w:tabs>
        <w:ind w:firstLine="539"/>
        <w:jc w:val="both"/>
        <w:rPr>
          <w:b/>
          <w:bCs/>
          <w:i/>
          <w:iCs/>
        </w:rPr>
      </w:pPr>
      <w:r w:rsidRPr="00050375">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14:paraId="1F0B7B6B" w14:textId="77777777" w:rsidR="00120992" w:rsidRPr="00962563" w:rsidRDefault="00120992" w:rsidP="00120992">
      <w:pPr>
        <w:ind w:firstLine="539"/>
        <w:jc w:val="both"/>
        <w:rPr>
          <w:b/>
          <w:i/>
        </w:rPr>
      </w:pPr>
      <w:r w:rsidRPr="00962563">
        <w:rPr>
          <w:b/>
          <w:i/>
        </w:rPr>
        <w:t>Владельцы и иные лица, осуществляющие в соответствии с федеральными законами права по Биржевым облигациям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Pr="00F04B51">
        <w:rPr>
          <w:b/>
          <w:i/>
          <w:szCs w:val="22"/>
        </w:rPr>
        <w:t xml:space="preserve">В указанном выше случае </w:t>
      </w:r>
      <w:r>
        <w:rPr>
          <w:b/>
          <w:i/>
          <w:szCs w:val="22"/>
        </w:rPr>
        <w:t>в</w:t>
      </w:r>
      <w:r w:rsidRPr="00F04B51">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Pr>
          <w:b/>
          <w:i/>
          <w:szCs w:val="22"/>
        </w:rPr>
        <w:t>.</w:t>
      </w:r>
    </w:p>
    <w:p w14:paraId="168A6B80" w14:textId="77777777" w:rsidR="00120992" w:rsidRPr="00050375" w:rsidRDefault="00120992" w:rsidP="00120992">
      <w:pPr>
        <w:tabs>
          <w:tab w:val="left" w:pos="142"/>
        </w:tabs>
        <w:ind w:firstLine="539"/>
        <w:jc w:val="both"/>
        <w:rPr>
          <w:b/>
          <w:bCs/>
          <w:i/>
          <w:iCs/>
        </w:rPr>
      </w:pPr>
    </w:p>
    <w:p w14:paraId="574AC6BE" w14:textId="77777777" w:rsidR="00120992" w:rsidRPr="00050375" w:rsidRDefault="00120992" w:rsidP="00120992">
      <w:pPr>
        <w:ind w:firstLine="567"/>
        <w:jc w:val="both"/>
        <w:rPr>
          <w:b/>
          <w:i/>
        </w:rPr>
      </w:pPr>
      <w:r w:rsidRPr="00050375">
        <w:rPr>
          <w:b/>
          <w:bCs/>
          <w:i/>
          <w:iCs/>
          <w:lang w:eastAsia="x-none"/>
        </w:rPr>
        <w:t xml:space="preserve">5. </w:t>
      </w:r>
      <w:r w:rsidRPr="00050375">
        <w:rPr>
          <w:b/>
          <w:i/>
          <w:color w:val="000000"/>
        </w:rPr>
        <w:t xml:space="preserve">В случае </w:t>
      </w:r>
      <w:r w:rsidRPr="00050375">
        <w:rPr>
          <w:b/>
          <w:i/>
          <w:color w:val="000000"/>
          <w:lang w:val="x-none"/>
        </w:rPr>
        <w:t xml:space="preserve">изменения действующего законодательства Российской Федерации и/или нормативных актов в сфере финансовых рынков после </w:t>
      </w:r>
      <w:r w:rsidRPr="00050375">
        <w:rPr>
          <w:b/>
          <w:i/>
          <w:color w:val="000000"/>
        </w:rPr>
        <w:t xml:space="preserve">утверждения Программы облигаций и до утверждения </w:t>
      </w:r>
      <w:r w:rsidRPr="00050375">
        <w:rPr>
          <w:b/>
          <w:i/>
          <w:color w:val="000000"/>
          <w:u w:val="single"/>
        </w:rPr>
        <w:t>Условий выпуска</w:t>
      </w:r>
      <w:r w:rsidRPr="00050375">
        <w:rPr>
          <w:b/>
          <w:i/>
          <w:color w:val="000000"/>
          <w:lang w:val="x-none"/>
        </w:rPr>
        <w:t xml:space="preserve">, </w:t>
      </w:r>
      <w:r w:rsidRPr="00050375">
        <w:rPr>
          <w:b/>
          <w:i/>
          <w:color w:val="000000"/>
          <w:u w:val="single"/>
        </w:rPr>
        <w:t>Условия выпуска</w:t>
      </w:r>
      <w:r w:rsidRPr="00050375">
        <w:rPr>
          <w:b/>
          <w:i/>
          <w:color w:val="000000"/>
        </w:rPr>
        <w:t xml:space="preserve"> будут содержать </w:t>
      </w:r>
      <w:r w:rsidRPr="00050375">
        <w:rPr>
          <w:b/>
          <w:i/>
          <w:color w:val="000000"/>
          <w:lang w:val="x-none"/>
        </w:rPr>
        <w:t>положения (требования, условия), закрепленные</w:t>
      </w:r>
      <w:r w:rsidRPr="00050375">
        <w:rPr>
          <w:b/>
          <w:i/>
          <w:color w:val="000000"/>
        </w:rPr>
        <w:t xml:space="preserve"> Программой облигаций, с учетом </w:t>
      </w:r>
      <w:r w:rsidRPr="00050375">
        <w:rPr>
          <w:b/>
          <w:i/>
          <w:color w:val="000000"/>
          <w:lang w:val="x-none"/>
        </w:rPr>
        <w:t>изменившихся императивны</w:t>
      </w:r>
      <w:r w:rsidRPr="00050375">
        <w:rPr>
          <w:b/>
          <w:i/>
          <w:color w:val="000000"/>
        </w:rPr>
        <w:t>х</w:t>
      </w:r>
      <w:r w:rsidRPr="00050375">
        <w:rPr>
          <w:b/>
          <w:i/>
          <w:color w:val="000000"/>
          <w:lang w:val="x-none"/>
        </w:rPr>
        <w:t xml:space="preserve"> требований законодательства Российской Федерации и/или нормативных актов в сфере финансовых рынков</w:t>
      </w:r>
      <w:r w:rsidRPr="00050375">
        <w:rPr>
          <w:b/>
          <w:i/>
          <w:color w:val="000000"/>
        </w:rPr>
        <w:t>.</w:t>
      </w:r>
    </w:p>
    <w:p w14:paraId="6AB75E88" w14:textId="77777777" w:rsidR="00120992" w:rsidRPr="00050375" w:rsidRDefault="00120992" w:rsidP="00120992">
      <w:pPr>
        <w:ind w:firstLine="567"/>
        <w:jc w:val="both"/>
        <w:rPr>
          <w:b/>
          <w:i/>
        </w:rPr>
      </w:pPr>
      <w:r w:rsidRPr="00050375">
        <w:rPr>
          <w:b/>
          <w:i/>
        </w:rPr>
        <w:t>Сведения в отношении наименований, мест 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17B27CBF" w14:textId="77777777" w:rsidR="00120992" w:rsidRPr="00050375" w:rsidRDefault="00120992" w:rsidP="00120992">
      <w:pPr>
        <w:ind w:firstLine="567"/>
        <w:jc w:val="both"/>
        <w:rPr>
          <w:b/>
          <w:i/>
        </w:rPr>
      </w:pPr>
      <w:r w:rsidRPr="00050375">
        <w:rPr>
          <w:b/>
          <w:i/>
        </w:rPr>
        <w:t>В случае изменения наименования, места нахождения, лицензий и других реквизитов обществ (организаций), указанных в Программе и Проспекте, данную информацию следует читать с учетом соответствующих изменений.</w:t>
      </w:r>
    </w:p>
    <w:p w14:paraId="35687019" w14:textId="77777777" w:rsidR="00120992" w:rsidRPr="00050375" w:rsidRDefault="00120992" w:rsidP="00120992">
      <w:pPr>
        <w:ind w:firstLine="567"/>
        <w:jc w:val="both"/>
        <w:rPr>
          <w:b/>
          <w:i/>
        </w:rPr>
      </w:pPr>
      <w:r w:rsidRPr="00050375">
        <w:rPr>
          <w:b/>
          <w:i/>
        </w:rPr>
        <w:t>Любые уведомления и информация, предусмотренные Программой предоставляются в адрес Эмитента на русском языке. Эмитент по запросу может предоставить Программу или иные документы, связанные с Программой в адрес заинтересованных лиц на английском языке при условии возмещения расходов Эмитента по изготовлению таких документов.</w:t>
      </w:r>
    </w:p>
    <w:p w14:paraId="02A13837" w14:textId="77777777" w:rsidR="00120992" w:rsidRDefault="00120992" w:rsidP="001B1B02">
      <w:pPr>
        <w:adjustRightInd w:val="0"/>
        <w:jc w:val="both"/>
      </w:pPr>
    </w:p>
    <w:p w14:paraId="7DF6543E" w14:textId="77777777" w:rsidR="00120992" w:rsidRPr="001B1C59" w:rsidRDefault="00120992" w:rsidP="001B1B02">
      <w:pPr>
        <w:adjustRightInd w:val="0"/>
        <w:jc w:val="both"/>
      </w:pPr>
    </w:p>
    <w:p w14:paraId="6E0ACC8D" w14:textId="77777777" w:rsidR="001B1B02" w:rsidRPr="001B1C59" w:rsidRDefault="00B309A5" w:rsidP="001B1C59">
      <w:pPr>
        <w:pStyle w:val="1"/>
        <w:rPr>
          <w:sz w:val="24"/>
          <w:szCs w:val="24"/>
        </w:rPr>
      </w:pPr>
      <w:bookmarkStart w:id="142" w:name="Par1735"/>
      <w:bookmarkEnd w:id="142"/>
      <w:r>
        <w:rPr>
          <w:sz w:val="24"/>
          <w:szCs w:val="24"/>
        </w:rPr>
        <w:br w:type="page"/>
      </w:r>
      <w:bookmarkStart w:id="143" w:name="_Toc495084701"/>
      <w:r w:rsidR="001B1B02" w:rsidRPr="001B1C59">
        <w:rPr>
          <w:sz w:val="24"/>
          <w:szCs w:val="24"/>
        </w:rPr>
        <w:t>Раздел IX. Дополнительные сведения об эмитенте и о размещенных им эмиссионных ценных бумагах</w:t>
      </w:r>
      <w:bookmarkEnd w:id="143"/>
    </w:p>
    <w:p w14:paraId="2F564212" w14:textId="77777777" w:rsidR="001B1B02" w:rsidRPr="001B1C59" w:rsidRDefault="001B1B02" w:rsidP="001B1B02">
      <w:pPr>
        <w:adjustRightInd w:val="0"/>
        <w:jc w:val="both"/>
      </w:pPr>
    </w:p>
    <w:p w14:paraId="1B318854" w14:textId="77777777" w:rsidR="001B1B02" w:rsidRPr="00B309A5" w:rsidRDefault="001B1B02" w:rsidP="00B309A5">
      <w:pPr>
        <w:pStyle w:val="2"/>
        <w:rPr>
          <w:sz w:val="22"/>
          <w:szCs w:val="22"/>
        </w:rPr>
      </w:pPr>
      <w:bookmarkStart w:id="144" w:name="_Toc495084702"/>
      <w:r w:rsidRPr="00B309A5">
        <w:rPr>
          <w:sz w:val="22"/>
          <w:szCs w:val="22"/>
        </w:rPr>
        <w:t>9.1. Дополнительные сведения об эмитенте</w:t>
      </w:r>
      <w:bookmarkEnd w:id="144"/>
    </w:p>
    <w:p w14:paraId="5647C58C" w14:textId="77777777" w:rsidR="001B1B02" w:rsidRPr="001B1C59" w:rsidRDefault="001B1B02" w:rsidP="001B1B02">
      <w:pPr>
        <w:adjustRightInd w:val="0"/>
        <w:jc w:val="both"/>
      </w:pPr>
    </w:p>
    <w:p w14:paraId="1A726D32" w14:textId="77777777" w:rsidR="001B1B02" w:rsidRDefault="001B1B02" w:rsidP="00B85101">
      <w:pPr>
        <w:pStyle w:val="3"/>
      </w:pPr>
      <w:bookmarkStart w:id="145" w:name="_Toc495084703"/>
      <w:r w:rsidRPr="00B85101">
        <w:t>9.1.1. Сведения о размере, структуре уставного капитала эмитента</w:t>
      </w:r>
      <w:bookmarkEnd w:id="145"/>
    </w:p>
    <w:p w14:paraId="32D3C8C5" w14:textId="77777777" w:rsidR="00B85101" w:rsidRPr="00B85101" w:rsidRDefault="00B85101" w:rsidP="00B85101"/>
    <w:p w14:paraId="01C9EA7D" w14:textId="77777777" w:rsidR="001B1B02" w:rsidRPr="001B1C59" w:rsidRDefault="007070C8" w:rsidP="001B1B02">
      <w:pPr>
        <w:adjustRightInd w:val="0"/>
        <w:ind w:firstLine="540"/>
        <w:jc w:val="both"/>
      </w:pPr>
      <w:r>
        <w:t>Р</w:t>
      </w:r>
      <w:r w:rsidR="001B1B02" w:rsidRPr="001B1C59">
        <w:t>азмер уставного капитала эмитента на дату утв</w:t>
      </w:r>
      <w:r>
        <w:t xml:space="preserve">ерждения проспекта ценных бумаг: </w:t>
      </w:r>
      <w:r w:rsidR="00B838CB">
        <w:rPr>
          <w:b/>
          <w:i/>
        </w:rPr>
        <w:t>100 000</w:t>
      </w:r>
      <w:r>
        <w:rPr>
          <w:b/>
          <w:i/>
        </w:rPr>
        <w:t> </w:t>
      </w:r>
      <w:r w:rsidRPr="007070C8">
        <w:rPr>
          <w:b/>
          <w:i/>
        </w:rPr>
        <w:t>000</w:t>
      </w:r>
      <w:r>
        <w:rPr>
          <w:b/>
          <w:i/>
        </w:rPr>
        <w:t xml:space="preserve"> рублей</w:t>
      </w:r>
    </w:p>
    <w:p w14:paraId="3A356460" w14:textId="77777777" w:rsidR="00B838CB" w:rsidRPr="00B838CB" w:rsidRDefault="00B838CB" w:rsidP="007070C8">
      <w:pPr>
        <w:adjustRightInd w:val="0"/>
        <w:ind w:firstLine="540"/>
        <w:jc w:val="both"/>
        <w:rPr>
          <w:b/>
          <w:i/>
        </w:rPr>
      </w:pPr>
      <w:r w:rsidRPr="009518C8">
        <w:t>Размер долей участников:</w:t>
      </w:r>
      <w:r>
        <w:t xml:space="preserve"> </w:t>
      </w:r>
      <w:r>
        <w:rPr>
          <w:b/>
          <w:i/>
        </w:rPr>
        <w:t>доля в размере 100% уставного капитала (100 000 </w:t>
      </w:r>
      <w:r w:rsidRPr="007070C8">
        <w:rPr>
          <w:b/>
          <w:i/>
        </w:rPr>
        <w:t>000</w:t>
      </w:r>
      <w:r>
        <w:rPr>
          <w:b/>
          <w:i/>
        </w:rPr>
        <w:t xml:space="preserve"> рублей) принадлежит единственному участнику </w:t>
      </w:r>
      <w:r w:rsidRPr="00E24B02">
        <w:rPr>
          <w:b/>
          <w:i/>
        </w:rPr>
        <w:t>Обществ</w:t>
      </w:r>
      <w:r>
        <w:rPr>
          <w:b/>
          <w:i/>
        </w:rPr>
        <w:t>у</w:t>
      </w:r>
      <w:r w:rsidRPr="00E24B02">
        <w:rPr>
          <w:b/>
          <w:i/>
        </w:rPr>
        <w:t xml:space="preserve"> с ограниченной ответственностью «ТКХ-Инвест»</w:t>
      </w:r>
      <w:r>
        <w:rPr>
          <w:b/>
          <w:i/>
        </w:rPr>
        <w:t>.</w:t>
      </w:r>
    </w:p>
    <w:p w14:paraId="2D587BBD" w14:textId="77777777" w:rsidR="00AC3B5E" w:rsidRPr="001B1C59" w:rsidRDefault="00AC3B5E" w:rsidP="001B1B02">
      <w:pPr>
        <w:adjustRightInd w:val="0"/>
        <w:jc w:val="both"/>
      </w:pPr>
    </w:p>
    <w:p w14:paraId="368FC95E" w14:textId="77777777" w:rsidR="001B1B02" w:rsidRDefault="001B1B02" w:rsidP="00B85101">
      <w:pPr>
        <w:pStyle w:val="3"/>
      </w:pPr>
      <w:bookmarkStart w:id="146" w:name="_Toc495084704"/>
      <w:r w:rsidRPr="00B85101">
        <w:t>9.1.2. Сведения об изменении размера уставного капитала эмитента</w:t>
      </w:r>
      <w:bookmarkEnd w:id="146"/>
    </w:p>
    <w:p w14:paraId="452CEE78" w14:textId="77777777" w:rsidR="00B85101" w:rsidRPr="00B85101" w:rsidRDefault="00B85101" w:rsidP="00B85101"/>
    <w:p w14:paraId="67C54AD5" w14:textId="77777777" w:rsidR="001B1B02" w:rsidRDefault="003002D1" w:rsidP="001B1B02">
      <w:pPr>
        <w:adjustRightInd w:val="0"/>
        <w:ind w:firstLine="540"/>
        <w:jc w:val="both"/>
        <w:rPr>
          <w:b/>
          <w:i/>
        </w:rPr>
      </w:pPr>
      <w:r>
        <w:t>Информация об изменении уставного капитала эмитента</w:t>
      </w:r>
      <w:r w:rsidR="001B1B02" w:rsidRPr="001B1C59">
        <w:t xml:space="preserve"> за пять последних завершенных отчетных лет, предшествующих дате утверждения проспекта ценных бумаг:</w:t>
      </w:r>
      <w:r w:rsidR="009A3E6E">
        <w:t xml:space="preserve"> </w:t>
      </w:r>
    </w:p>
    <w:p w14:paraId="16D4B409" w14:textId="77777777" w:rsidR="00FB2053" w:rsidRDefault="00FB2053" w:rsidP="001B1B02">
      <w:pPr>
        <w:adjustRightInd w:val="0"/>
        <w:ind w:firstLine="540"/>
        <w:jc w:val="both"/>
        <w:rPr>
          <w:b/>
          <w:i/>
        </w:rPr>
      </w:pPr>
    </w:p>
    <w:p w14:paraId="790B6AE6" w14:textId="77777777" w:rsidR="00F33DFF" w:rsidRPr="00F33DFF" w:rsidRDefault="00F33DFF" w:rsidP="001B1B02">
      <w:pPr>
        <w:adjustRightInd w:val="0"/>
        <w:ind w:firstLine="540"/>
        <w:jc w:val="both"/>
        <w:rPr>
          <w:b/>
          <w:i/>
        </w:rPr>
      </w:pPr>
      <w:r>
        <w:rPr>
          <w:b/>
          <w:i/>
        </w:rPr>
        <w:t xml:space="preserve">За пять последних завершенных отчетных лет уставный капитал изменялся: </w:t>
      </w:r>
    </w:p>
    <w:p w14:paraId="4610EB25" w14:textId="77777777" w:rsidR="00F33DFF" w:rsidRDefault="00F33DFF" w:rsidP="001B1B02">
      <w:pPr>
        <w:adjustRightInd w:val="0"/>
        <w:ind w:firstLine="540"/>
        <w:jc w:val="both"/>
        <w:rPr>
          <w:b/>
          <w:i/>
        </w:rPr>
      </w:pPr>
    </w:p>
    <w:p w14:paraId="1219D25F" w14:textId="77777777" w:rsidR="00F33DFF" w:rsidRPr="00F33DFF" w:rsidRDefault="00FB2053" w:rsidP="00FB2053">
      <w:pPr>
        <w:adjustRightInd w:val="0"/>
        <w:ind w:firstLine="540"/>
        <w:jc w:val="both"/>
        <w:rPr>
          <w:b/>
          <w:i/>
        </w:rPr>
      </w:pPr>
      <w:r>
        <w:t>Р</w:t>
      </w:r>
      <w:r w:rsidRPr="001B1C59">
        <w:t>азмер и структура уставного капитала эмитент</w:t>
      </w:r>
      <w:r>
        <w:t>а до соответствующего изменения:</w:t>
      </w:r>
      <w:r w:rsidR="00F33DFF">
        <w:t xml:space="preserve"> </w:t>
      </w:r>
      <w:r w:rsidR="00F33DFF">
        <w:rPr>
          <w:b/>
          <w:i/>
        </w:rPr>
        <w:t xml:space="preserve">размер уставного капитала 10 000 рублей. Доля в размере </w:t>
      </w:r>
      <w:r w:rsidR="00F33DFF" w:rsidRPr="00F33DFF">
        <w:rPr>
          <w:b/>
          <w:i/>
        </w:rPr>
        <w:t>100% уставного капитала номинальной стоимостью 10 000 руб</w:t>
      </w:r>
      <w:r w:rsidR="00F33DFF">
        <w:rPr>
          <w:b/>
          <w:i/>
        </w:rPr>
        <w:t>лей</w:t>
      </w:r>
      <w:r w:rsidR="00F33DFF" w:rsidRPr="00F33DFF">
        <w:rPr>
          <w:b/>
          <w:i/>
        </w:rPr>
        <w:t xml:space="preserve"> принадлежал</w:t>
      </w:r>
      <w:r w:rsidR="00F33DFF">
        <w:rPr>
          <w:b/>
          <w:i/>
        </w:rPr>
        <w:t>а</w:t>
      </w:r>
      <w:r w:rsidR="00F33DFF" w:rsidRPr="00F33DFF">
        <w:rPr>
          <w:b/>
          <w:i/>
        </w:rPr>
        <w:t xml:space="preserve"> Лебедевой Ольге Михайловне</w:t>
      </w:r>
      <w:r w:rsidR="00F33DFF">
        <w:rPr>
          <w:b/>
          <w:i/>
        </w:rPr>
        <w:t xml:space="preserve">. </w:t>
      </w:r>
    </w:p>
    <w:p w14:paraId="03A83785" w14:textId="77777777" w:rsidR="00FB2053" w:rsidRPr="001B1C59" w:rsidRDefault="00FB2053" w:rsidP="00FB2053">
      <w:pPr>
        <w:adjustRightInd w:val="0"/>
        <w:ind w:firstLine="540"/>
        <w:jc w:val="both"/>
      </w:pPr>
      <w:r>
        <w:t>Н</w:t>
      </w:r>
      <w:r w:rsidRPr="001B1C59">
        <w:t>аименование органа управления эмитента, принявшего решение об изменении размера уста</w:t>
      </w:r>
      <w:r>
        <w:t xml:space="preserve">вного капитала эмитента: </w:t>
      </w:r>
      <w:r w:rsidRPr="001520BB">
        <w:rPr>
          <w:b/>
          <w:i/>
        </w:rPr>
        <w:t xml:space="preserve">решение единственного </w:t>
      </w:r>
      <w:r w:rsidR="00F33DFF">
        <w:rPr>
          <w:b/>
          <w:i/>
        </w:rPr>
        <w:t xml:space="preserve">участника </w:t>
      </w:r>
    </w:p>
    <w:p w14:paraId="676694D9" w14:textId="77777777" w:rsidR="00F33DFF" w:rsidRDefault="00FB2053" w:rsidP="00F33DFF">
      <w:pPr>
        <w:adjustRightInd w:val="0"/>
        <w:ind w:firstLine="540"/>
        <w:jc w:val="both"/>
      </w:pPr>
      <w:r>
        <w:t>Д</w:t>
      </w:r>
      <w:r w:rsidRPr="001B1C59">
        <w:t>ата составления и номер протокола собрания (заседания) органа управления эмитента, на котором принято решение об изменении разм</w:t>
      </w:r>
      <w:r>
        <w:t xml:space="preserve">ера уставного капитала </w:t>
      </w:r>
      <w:r w:rsidRPr="0024133F">
        <w:t xml:space="preserve">эмитента: </w:t>
      </w:r>
      <w:r w:rsidR="00F33DFF" w:rsidRPr="00F33DFF">
        <w:rPr>
          <w:b/>
          <w:i/>
        </w:rPr>
        <w:t>Решение б/н от 30.08.2012</w:t>
      </w:r>
    </w:p>
    <w:p w14:paraId="65693720" w14:textId="77777777" w:rsidR="00FB2053" w:rsidRPr="0035368A" w:rsidRDefault="00FB2053" w:rsidP="00FB2053">
      <w:pPr>
        <w:adjustRightInd w:val="0"/>
        <w:ind w:firstLine="540"/>
        <w:jc w:val="both"/>
        <w:rPr>
          <w:b/>
          <w:i/>
        </w:rPr>
      </w:pPr>
      <w:r>
        <w:t>Д</w:t>
      </w:r>
      <w:r w:rsidRPr="001B1C59">
        <w:t>ата изменения разм</w:t>
      </w:r>
      <w:r>
        <w:t xml:space="preserve">ера уставного капитала </w:t>
      </w:r>
      <w:r w:rsidRPr="00516AC2">
        <w:t xml:space="preserve">эмитента: </w:t>
      </w:r>
      <w:r w:rsidR="00DA120A">
        <w:rPr>
          <w:b/>
          <w:i/>
        </w:rPr>
        <w:t>21.09.2012</w:t>
      </w:r>
    </w:p>
    <w:p w14:paraId="1074AEDA" w14:textId="77777777" w:rsidR="00F33DFF" w:rsidRDefault="00FB2053" w:rsidP="00F33DFF">
      <w:pPr>
        <w:adjustRightInd w:val="0"/>
        <w:ind w:firstLine="540"/>
        <w:jc w:val="both"/>
      </w:pPr>
      <w:r>
        <w:t>Р</w:t>
      </w:r>
      <w:r w:rsidRPr="001B1C59">
        <w:t>азмер и структура уставного капитала эмитента п</w:t>
      </w:r>
      <w:r>
        <w:t xml:space="preserve">осле соответствующего изменения: </w:t>
      </w:r>
      <w:r w:rsidR="00F33DFF">
        <w:rPr>
          <w:b/>
          <w:i/>
        </w:rPr>
        <w:t>размер уставного капитала 100 000 </w:t>
      </w:r>
      <w:r w:rsidR="00F33DFF" w:rsidRPr="007070C8">
        <w:rPr>
          <w:b/>
          <w:i/>
        </w:rPr>
        <w:t>000</w:t>
      </w:r>
      <w:r w:rsidR="00F33DFF">
        <w:rPr>
          <w:b/>
          <w:i/>
        </w:rPr>
        <w:t xml:space="preserve"> рублей. Доля уставного капитала в размере </w:t>
      </w:r>
      <w:r w:rsidR="00F33DFF" w:rsidRPr="00F33DFF">
        <w:rPr>
          <w:b/>
          <w:i/>
        </w:rPr>
        <w:t>0,01% уставного капитала номинальной стоимостью 10 000 руб. принадлежала Лебедевой Ольге Михайловне, доля в размере 99,99% уставного капитала номинальной стоимостью 99 990 000 руб. принадлежала Компании «ТАДОРИКС КОНСАЛТАНТС ЛИМИТЕД»</w:t>
      </w:r>
      <w:r w:rsidR="00F33DFF">
        <w:rPr>
          <w:b/>
          <w:i/>
        </w:rPr>
        <w:t>.</w:t>
      </w:r>
    </w:p>
    <w:p w14:paraId="6764AE12" w14:textId="77777777" w:rsidR="00B54741" w:rsidRPr="001B1C59" w:rsidRDefault="00B54741" w:rsidP="001B1B02">
      <w:pPr>
        <w:adjustRightInd w:val="0"/>
        <w:jc w:val="both"/>
      </w:pPr>
    </w:p>
    <w:p w14:paraId="1C76D051" w14:textId="77777777" w:rsidR="00216077" w:rsidRPr="009518C8" w:rsidRDefault="00216077" w:rsidP="00216077">
      <w:pPr>
        <w:pStyle w:val="3"/>
      </w:pPr>
      <w:bookmarkStart w:id="147" w:name="_Toc493079146"/>
      <w:bookmarkStart w:id="148" w:name="_Toc495084705"/>
      <w:r w:rsidRPr="009518C8">
        <w:t>9.1.3. Сведения о порядке созыва и проведения собрания (заседания) высшего органа управления эмитента</w:t>
      </w:r>
      <w:bookmarkEnd w:id="147"/>
      <w:bookmarkEnd w:id="148"/>
    </w:p>
    <w:p w14:paraId="15227CDC" w14:textId="77777777" w:rsidR="00216077" w:rsidRPr="009518C8" w:rsidRDefault="00216077" w:rsidP="00216077"/>
    <w:p w14:paraId="671CB7B2" w14:textId="77777777" w:rsidR="00216077" w:rsidRPr="009518C8" w:rsidRDefault="00216077" w:rsidP="00216077">
      <w:pPr>
        <w:adjustRightInd w:val="0"/>
        <w:ind w:firstLine="540"/>
        <w:jc w:val="both"/>
        <w:rPr>
          <w:b/>
          <w:i/>
          <w:color w:val="548DD4" w:themeColor="text2" w:themeTint="99"/>
        </w:rPr>
      </w:pPr>
      <w:r w:rsidRPr="009518C8">
        <w:t xml:space="preserve">Наименование высшего органа управления эмитента: </w:t>
      </w:r>
      <w:r>
        <w:rPr>
          <w:b/>
          <w:i/>
        </w:rPr>
        <w:t>Общее собрание участников</w:t>
      </w:r>
      <w:r w:rsidRPr="009518C8">
        <w:rPr>
          <w:b/>
          <w:i/>
        </w:rPr>
        <w:t xml:space="preserve"> </w:t>
      </w:r>
    </w:p>
    <w:p w14:paraId="53C01535" w14:textId="77777777" w:rsidR="00216077" w:rsidRPr="00216077" w:rsidRDefault="00216077" w:rsidP="00216077">
      <w:pPr>
        <w:adjustRightInd w:val="0"/>
        <w:ind w:firstLine="540"/>
        <w:jc w:val="both"/>
      </w:pPr>
      <w:r w:rsidRPr="009518C8">
        <w:t xml:space="preserve">Порядок уведомления акционеров (участников) о проведении собрания (заседания) высшего органа управления </w:t>
      </w:r>
      <w:r w:rsidRPr="00216077">
        <w:t>эмитента:</w:t>
      </w:r>
    </w:p>
    <w:p w14:paraId="0AFA8187"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4747C167" w14:textId="77777777" w:rsidR="00216077" w:rsidRPr="00216077" w:rsidRDefault="00216077" w:rsidP="00216077">
      <w:pPr>
        <w:adjustRightInd w:val="0"/>
        <w:ind w:firstLine="540"/>
        <w:jc w:val="both"/>
        <w:rPr>
          <w:b/>
          <w:bCs/>
          <w:i/>
          <w:iCs/>
        </w:rPr>
      </w:pPr>
      <w:r w:rsidRPr="00216077">
        <w:rPr>
          <w:b/>
          <w:bCs/>
          <w:i/>
          <w:iCs/>
        </w:rPr>
        <w:t>Информация и материалы к Общему собранию должны быть направлены Участникам вместе с уведомлением о проведении Общего собрания не позднее, чем за 5 (Пять) дней до его проведения. Кроме того, указанная информация и материалы представляются всем Участникам для ознакомления не позднее чем за 5 (Пять) дней до проведения Общего собрания в помещении исполнительного органа Общества.</w:t>
      </w:r>
    </w:p>
    <w:p w14:paraId="26D37073" w14:textId="77777777" w:rsidR="00216077" w:rsidRPr="00216077" w:rsidRDefault="00216077" w:rsidP="00216077">
      <w:pPr>
        <w:adjustRightInd w:val="0"/>
        <w:ind w:firstLine="540"/>
        <w:jc w:val="both"/>
      </w:pPr>
    </w:p>
    <w:p w14:paraId="188DB210" w14:textId="77777777" w:rsidR="00216077" w:rsidRPr="00216077" w:rsidRDefault="00216077" w:rsidP="00216077">
      <w:pPr>
        <w:adjustRightInd w:val="0"/>
        <w:ind w:firstLine="540"/>
        <w:jc w:val="both"/>
      </w:pPr>
      <w:r w:rsidRPr="00216077">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14:paraId="0EF4D1D4"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61226677" w14:textId="77777777" w:rsidR="00216077" w:rsidRPr="00216077" w:rsidRDefault="00216077" w:rsidP="00216077">
      <w:pPr>
        <w:adjustRightInd w:val="0"/>
        <w:ind w:firstLine="540"/>
        <w:jc w:val="both"/>
        <w:rPr>
          <w:b/>
          <w:bCs/>
          <w:i/>
          <w:iCs/>
        </w:rPr>
      </w:pPr>
      <w:r w:rsidRPr="00216077">
        <w:rPr>
          <w:b/>
          <w:bCs/>
          <w:i/>
          <w:iCs/>
        </w:rPr>
        <w:t>Внеочередное общее собрание участников общества созывается исполнительным органом общества по его инициативе, по требованию совета директоров (наблюдательного совета) общества, ревизионной комиссии (ревизора) общества, аудитора, а также участников общества, обладающих в совокупности не менее чем одной десятой от общего числа голосов участников общества.</w:t>
      </w:r>
    </w:p>
    <w:p w14:paraId="7FC1C2C3" w14:textId="77777777" w:rsidR="00216077" w:rsidRPr="00216077" w:rsidRDefault="00216077" w:rsidP="00216077">
      <w:pPr>
        <w:adjustRightInd w:val="0"/>
        <w:ind w:firstLine="540"/>
        <w:jc w:val="both"/>
        <w:rPr>
          <w:b/>
          <w:bCs/>
          <w:i/>
          <w:iCs/>
        </w:rPr>
      </w:pPr>
      <w:r w:rsidRPr="00216077">
        <w:rPr>
          <w:b/>
          <w:bCs/>
          <w:i/>
          <w:iCs/>
        </w:rPr>
        <w:t>Исполнительный орган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 Решение об отказе в проведении внеочередного общего собрания участников общества может быть принято исполнительным органом общества только в случае:</w:t>
      </w:r>
    </w:p>
    <w:p w14:paraId="4759A362" w14:textId="77777777" w:rsidR="00216077" w:rsidRPr="00216077" w:rsidRDefault="00216077" w:rsidP="00216077">
      <w:pPr>
        <w:adjustRightInd w:val="0"/>
        <w:ind w:firstLine="540"/>
        <w:jc w:val="both"/>
        <w:rPr>
          <w:b/>
          <w:bCs/>
          <w:i/>
          <w:iCs/>
        </w:rPr>
      </w:pPr>
      <w:r w:rsidRPr="00216077">
        <w:rPr>
          <w:b/>
          <w:bCs/>
          <w:i/>
          <w:iCs/>
        </w:rPr>
        <w:t>если не соблюден установленный настоящим Федеральным законом порядок предъявления требования о проведении внеочередного общего собрания участников общества;</w:t>
      </w:r>
    </w:p>
    <w:p w14:paraId="54DDB9D9" w14:textId="77777777" w:rsidR="00216077" w:rsidRPr="00216077" w:rsidRDefault="00216077" w:rsidP="00216077">
      <w:pPr>
        <w:adjustRightInd w:val="0"/>
        <w:ind w:firstLine="540"/>
        <w:jc w:val="both"/>
        <w:rPr>
          <w:b/>
          <w:bCs/>
          <w:i/>
          <w:iCs/>
        </w:rPr>
      </w:pPr>
      <w:r w:rsidRPr="00216077">
        <w:rPr>
          <w:b/>
          <w:bCs/>
          <w:i/>
          <w:iCs/>
        </w:rPr>
        <w:t>если ни один из вопросов, предложенных для включения в повестку дня внеочередного общего собрания участников общества, не относится к его компетенции или не соответствует требованиям федеральных законов.</w:t>
      </w:r>
    </w:p>
    <w:p w14:paraId="592F8C1A" w14:textId="77777777" w:rsidR="00216077" w:rsidRPr="00216077" w:rsidRDefault="00216077" w:rsidP="00216077">
      <w:pPr>
        <w:adjustRightInd w:val="0"/>
        <w:ind w:firstLine="540"/>
        <w:jc w:val="both"/>
        <w:rPr>
          <w:b/>
          <w:bCs/>
          <w:i/>
          <w:iCs/>
        </w:rPr>
      </w:pPr>
      <w:r w:rsidRPr="00216077">
        <w:rPr>
          <w:b/>
          <w:bCs/>
          <w:i/>
          <w:iCs/>
        </w:rPr>
        <w:t>Если один или несколько вопросов, предложенных для включения в повестку дня внеочередного общего собрания участников общества,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p>
    <w:p w14:paraId="101EAC39" w14:textId="77777777" w:rsidR="00216077" w:rsidRPr="00216077" w:rsidRDefault="00216077" w:rsidP="00216077">
      <w:pPr>
        <w:adjustRightInd w:val="0"/>
        <w:ind w:firstLine="540"/>
        <w:jc w:val="both"/>
        <w:rPr>
          <w:b/>
          <w:bCs/>
          <w:i/>
          <w:iCs/>
        </w:rPr>
      </w:pPr>
      <w:r w:rsidRPr="00216077">
        <w:rPr>
          <w:b/>
          <w:bCs/>
          <w:i/>
          <w:iCs/>
        </w:rPr>
        <w:t>Исполнительный орган общества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14:paraId="03C1B3F8" w14:textId="77777777" w:rsidR="00216077" w:rsidRPr="00216077" w:rsidRDefault="00216077" w:rsidP="00216077">
      <w:pPr>
        <w:adjustRightInd w:val="0"/>
        <w:ind w:firstLine="540"/>
        <w:jc w:val="both"/>
        <w:rPr>
          <w:b/>
          <w:bCs/>
          <w:i/>
          <w:iCs/>
        </w:rPr>
      </w:pPr>
      <w:r w:rsidRPr="00216077">
        <w:rPr>
          <w:b/>
          <w:bCs/>
          <w:i/>
          <w:iCs/>
        </w:rPr>
        <w:t>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w:t>
      </w:r>
    </w:p>
    <w:p w14:paraId="3921D97B" w14:textId="77777777" w:rsidR="00216077" w:rsidRPr="00216077" w:rsidRDefault="00216077" w:rsidP="00216077">
      <w:pPr>
        <w:adjustRightInd w:val="0"/>
        <w:ind w:firstLine="540"/>
        <w:jc w:val="both"/>
        <w:rPr>
          <w:b/>
          <w:bCs/>
          <w:i/>
          <w:iCs/>
        </w:rPr>
      </w:pPr>
      <w:r w:rsidRPr="00216077">
        <w:rPr>
          <w:b/>
          <w:bCs/>
          <w:i/>
          <w:iCs/>
        </w:rPr>
        <w:t>3. В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p>
    <w:p w14:paraId="62A119D9" w14:textId="77777777" w:rsidR="00216077" w:rsidRPr="00216077" w:rsidRDefault="00216077" w:rsidP="00216077">
      <w:pPr>
        <w:adjustRightInd w:val="0"/>
        <w:ind w:firstLine="540"/>
        <w:jc w:val="both"/>
        <w:rPr>
          <w:b/>
          <w:bCs/>
          <w:i/>
          <w:iCs/>
        </w:rPr>
      </w:pPr>
      <w:r w:rsidRPr="00216077">
        <w:rPr>
          <w:b/>
          <w:bCs/>
          <w:i/>
          <w:iCs/>
        </w:rPr>
        <w:t>4. В случае, если в течение установленного настоящим Федеральным законом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лицами, требующими его проведения.</w:t>
      </w:r>
    </w:p>
    <w:p w14:paraId="596995B0" w14:textId="77777777" w:rsidR="00216077" w:rsidRPr="00216077" w:rsidRDefault="00216077" w:rsidP="00216077">
      <w:pPr>
        <w:adjustRightInd w:val="0"/>
        <w:ind w:firstLine="540"/>
        <w:jc w:val="both"/>
        <w:rPr>
          <w:b/>
          <w:bCs/>
          <w:i/>
          <w:iCs/>
        </w:rPr>
      </w:pPr>
      <w:r w:rsidRPr="00216077">
        <w:rPr>
          <w:b/>
          <w:bCs/>
          <w:i/>
          <w:iCs/>
        </w:rPr>
        <w:t>В данном случае исполнительный орган общества обязан предоставить указанным органам или лицам список участников общества с их адресами.</w:t>
      </w:r>
    </w:p>
    <w:p w14:paraId="42A06471" w14:textId="77777777" w:rsidR="00216077" w:rsidRPr="00216077" w:rsidRDefault="00216077" w:rsidP="00216077">
      <w:pPr>
        <w:adjustRightInd w:val="0"/>
        <w:ind w:firstLine="540"/>
        <w:jc w:val="both"/>
        <w:rPr>
          <w:b/>
          <w:bCs/>
          <w:i/>
          <w:iCs/>
        </w:rPr>
      </w:pPr>
      <w:r w:rsidRPr="00216077">
        <w:rPr>
          <w:b/>
          <w:bCs/>
          <w:i/>
          <w:iCs/>
        </w:rPr>
        <w:t>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14:paraId="1E3A2549"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37B51A04" w14:textId="77777777" w:rsidR="00216077" w:rsidRPr="00216077" w:rsidRDefault="00216077" w:rsidP="00216077">
      <w:pPr>
        <w:adjustRightInd w:val="0"/>
        <w:ind w:firstLine="540"/>
        <w:jc w:val="both"/>
        <w:rPr>
          <w:b/>
          <w:bCs/>
          <w:i/>
          <w:iCs/>
        </w:rPr>
      </w:pPr>
      <w:r w:rsidRPr="00216077">
        <w:rPr>
          <w:b/>
          <w:bCs/>
          <w:i/>
          <w:iCs/>
        </w:rPr>
        <w:t>Внеочередные Общие собрания созываются по решению Совета директоров, требованию Генерального директора, аудитора, ревизора (ревизионной комиссии) или по инициативе Участников, обладающих в совокупности не менее чем 10% (десятью процентами) от общего числа голосов Участников.</w:t>
      </w:r>
    </w:p>
    <w:p w14:paraId="39B3E3A5" w14:textId="77777777" w:rsidR="00216077" w:rsidRPr="00216077" w:rsidRDefault="00216077" w:rsidP="00216077">
      <w:pPr>
        <w:adjustRightInd w:val="0"/>
        <w:ind w:firstLine="540"/>
        <w:jc w:val="both"/>
      </w:pPr>
    </w:p>
    <w:p w14:paraId="453102C3" w14:textId="77777777" w:rsidR="00216077" w:rsidRPr="00216077" w:rsidRDefault="00216077" w:rsidP="00216077">
      <w:pPr>
        <w:adjustRightInd w:val="0"/>
        <w:ind w:firstLine="540"/>
        <w:jc w:val="both"/>
      </w:pPr>
      <w:r w:rsidRPr="00216077">
        <w:t>Порядок определения даты проведения собрания (заседания) высшего органа управления эмитента:</w:t>
      </w:r>
    </w:p>
    <w:p w14:paraId="0443DA2C"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3A15699B" w14:textId="77777777" w:rsidR="00216077" w:rsidRPr="00216077" w:rsidRDefault="00216077" w:rsidP="00216077">
      <w:pPr>
        <w:adjustRightInd w:val="0"/>
        <w:ind w:firstLine="540"/>
        <w:jc w:val="both"/>
        <w:rPr>
          <w:b/>
          <w:bCs/>
          <w:i/>
          <w:iCs/>
        </w:rPr>
      </w:pPr>
      <w:r w:rsidRPr="00216077">
        <w:rPr>
          <w:b/>
          <w:bCs/>
          <w:i/>
          <w:iCs/>
        </w:rPr>
        <w:t>Очередное общее собрание участников общества проводится в сроки, определенные уставом общества, но не реже чем один раз в год. Очередное общее собрание участников общества созывается исполнительным органом общества.</w:t>
      </w:r>
    </w:p>
    <w:p w14:paraId="62812BCF" w14:textId="77777777" w:rsidR="00216077" w:rsidRPr="00216077" w:rsidRDefault="00216077" w:rsidP="00216077">
      <w:pPr>
        <w:adjustRightInd w:val="0"/>
        <w:ind w:firstLine="540"/>
        <w:jc w:val="both"/>
        <w:rPr>
          <w:b/>
          <w:bCs/>
          <w:i/>
          <w:iCs/>
        </w:rPr>
      </w:pPr>
      <w:r w:rsidRPr="00216077">
        <w:rPr>
          <w:b/>
          <w:bCs/>
          <w:i/>
          <w:iCs/>
        </w:rPr>
        <w:t>Уставом общества должен быть определен срок проведения очередного общего собрания участников общества, на котором утверждаются годовые результаты деятельности общества. Указанное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w:t>
      </w:r>
    </w:p>
    <w:p w14:paraId="107A8F80" w14:textId="77777777" w:rsidR="00216077" w:rsidRPr="00216077" w:rsidRDefault="00216077" w:rsidP="00216077">
      <w:pPr>
        <w:adjustRightInd w:val="0"/>
        <w:ind w:firstLine="540"/>
        <w:jc w:val="both"/>
        <w:rPr>
          <w:b/>
          <w:bCs/>
          <w:i/>
          <w:iCs/>
        </w:rPr>
      </w:pPr>
      <w:r w:rsidRPr="00216077">
        <w:rPr>
          <w:b/>
          <w:bCs/>
          <w:i/>
          <w:iCs/>
        </w:rPr>
        <w:t>Внеочередное общее собрание участников общества проводится в случаях, определенных уставом общества, а также в любых иных случаях, если проведения такого общего собрания требуют интересы общества и его участников.</w:t>
      </w:r>
    </w:p>
    <w:p w14:paraId="48DFD92C" w14:textId="77777777" w:rsidR="00216077" w:rsidRPr="00216077" w:rsidRDefault="00216077" w:rsidP="00216077">
      <w:pPr>
        <w:adjustRightInd w:val="0"/>
        <w:ind w:firstLine="540"/>
        <w:jc w:val="both"/>
        <w:rPr>
          <w:b/>
          <w:bCs/>
          <w:i/>
          <w:iCs/>
        </w:rPr>
      </w:pPr>
      <w:r w:rsidRPr="00216077">
        <w:rPr>
          <w:b/>
          <w:bCs/>
          <w:i/>
          <w:iCs/>
        </w:rPr>
        <w:t>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или иным способом, предусмотренным уставом общества.</w:t>
      </w:r>
    </w:p>
    <w:p w14:paraId="4E9B4540" w14:textId="77777777" w:rsidR="00216077" w:rsidRPr="00216077" w:rsidRDefault="00216077" w:rsidP="00216077">
      <w:pPr>
        <w:adjustRightInd w:val="0"/>
        <w:ind w:firstLine="540"/>
        <w:jc w:val="both"/>
        <w:rPr>
          <w:b/>
          <w:bCs/>
          <w:i/>
          <w:iCs/>
        </w:rPr>
      </w:pPr>
      <w:r w:rsidRPr="00216077">
        <w:rPr>
          <w:b/>
          <w:bCs/>
          <w:i/>
          <w:iCs/>
        </w:rPr>
        <w:t>В уведомлении должны быть указаны время и место проведения общего собрания участников общества, а также предлагаемая повестка дня.</w:t>
      </w:r>
    </w:p>
    <w:p w14:paraId="35BC810A"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1BAF3FD7" w14:textId="77777777" w:rsidR="00216077" w:rsidRPr="00216077" w:rsidRDefault="00216077" w:rsidP="00216077">
      <w:pPr>
        <w:adjustRightInd w:val="0"/>
        <w:ind w:firstLine="540"/>
        <w:jc w:val="both"/>
        <w:rPr>
          <w:b/>
          <w:bCs/>
          <w:i/>
          <w:iCs/>
        </w:rPr>
      </w:pPr>
      <w:r w:rsidRPr="00216077">
        <w:rPr>
          <w:b/>
          <w:bCs/>
          <w:i/>
          <w:iCs/>
        </w:rPr>
        <w:t xml:space="preserve">Общество обязано ежегодно проводить очередное Общее собрание, на котором утверждаются годовые результаты деятельности Общества, не ранее чем через 2 (Два) месяца и не позднее чем через 4 (Четыре) месяца после окончания финансового года. Очередное Общее собрание созывается Советом директоров. </w:t>
      </w:r>
    </w:p>
    <w:p w14:paraId="2D30E177" w14:textId="77777777" w:rsidR="00216077" w:rsidRPr="00216077" w:rsidRDefault="00216077" w:rsidP="00216077">
      <w:pPr>
        <w:adjustRightInd w:val="0"/>
        <w:ind w:firstLine="540"/>
        <w:jc w:val="both"/>
      </w:pPr>
      <w:r w:rsidRPr="00216077">
        <w:rPr>
          <w:b/>
          <w:i/>
        </w:rPr>
        <w:t>В случае принятия решения о проведении внеочередного Общего собрания, указанное Общее собрание должно быть проведено не позднее 45 (Сорока пяти) дней со дня получения требования о его проведении.</w:t>
      </w:r>
    </w:p>
    <w:p w14:paraId="47465B36" w14:textId="77777777" w:rsidR="00216077" w:rsidRPr="00216077" w:rsidRDefault="00216077" w:rsidP="00216077">
      <w:pPr>
        <w:adjustRightInd w:val="0"/>
        <w:ind w:firstLine="540"/>
        <w:jc w:val="both"/>
      </w:pPr>
    </w:p>
    <w:p w14:paraId="7125FD4E" w14:textId="77777777" w:rsidR="00216077" w:rsidRPr="00216077" w:rsidRDefault="00216077" w:rsidP="00216077">
      <w:pPr>
        <w:adjustRightInd w:val="0"/>
        <w:ind w:firstLine="540"/>
        <w:jc w:val="both"/>
        <w:rPr>
          <w:b/>
          <w:i/>
        </w:rPr>
      </w:pPr>
      <w:r w:rsidRPr="00216077">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216077">
        <w:rPr>
          <w:b/>
          <w:i/>
        </w:rPr>
        <w:t xml:space="preserve"> </w:t>
      </w:r>
    </w:p>
    <w:p w14:paraId="59739F9B"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43BEEA54" w14:textId="77777777" w:rsidR="00216077" w:rsidRPr="00216077" w:rsidRDefault="00216077" w:rsidP="00216077">
      <w:pPr>
        <w:adjustRightInd w:val="0"/>
        <w:ind w:firstLine="540"/>
        <w:jc w:val="both"/>
        <w:rPr>
          <w:b/>
          <w:i/>
        </w:rPr>
      </w:pPr>
      <w:r w:rsidRPr="00216077">
        <w:rPr>
          <w:b/>
          <w:i/>
        </w:rPr>
        <w:t>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w:t>
      </w:r>
    </w:p>
    <w:p w14:paraId="0E307D5F" w14:textId="77777777" w:rsidR="00216077" w:rsidRPr="00216077" w:rsidRDefault="00216077" w:rsidP="00216077">
      <w:pPr>
        <w:adjustRightInd w:val="0"/>
        <w:ind w:firstLine="540"/>
        <w:jc w:val="both"/>
        <w:rPr>
          <w:b/>
          <w:i/>
        </w:rPr>
      </w:pPr>
      <w:r w:rsidRPr="00216077">
        <w:rPr>
          <w:b/>
          <w:i/>
        </w:rPr>
        <w:t>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14:paraId="75466BB7" w14:textId="77777777" w:rsidR="00216077" w:rsidRPr="00216077" w:rsidRDefault="00216077" w:rsidP="00216077">
      <w:pPr>
        <w:adjustRightInd w:val="0"/>
        <w:ind w:firstLine="540"/>
        <w:jc w:val="both"/>
        <w:rPr>
          <w:b/>
          <w:i/>
        </w:rPr>
      </w:pPr>
      <w:r w:rsidRPr="00216077">
        <w:rPr>
          <w:b/>
          <w:i/>
        </w:rPr>
        <w:t xml:space="preserve">В случае, если по предложению участников общества в первоначальную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способом, указанным в </w:t>
      </w:r>
      <w:hyperlink w:anchor="Par0" w:history="1">
        <w:r w:rsidRPr="00216077">
          <w:rPr>
            <w:b/>
            <w:i/>
          </w:rPr>
          <w:t>пункте 1</w:t>
        </w:r>
      </w:hyperlink>
      <w:r w:rsidRPr="00216077">
        <w:rPr>
          <w:b/>
          <w:i/>
        </w:rPr>
        <w:t xml:space="preserve"> статьи 36 Федерального закона «Об обществах с ограниченной ответственностью». </w:t>
      </w:r>
    </w:p>
    <w:p w14:paraId="299F5341"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60499D2F" w14:textId="77777777" w:rsidR="00216077" w:rsidRPr="00216077" w:rsidRDefault="00216077" w:rsidP="00216077">
      <w:pPr>
        <w:adjustRightInd w:val="0"/>
        <w:ind w:firstLine="540"/>
        <w:jc w:val="both"/>
        <w:rPr>
          <w:b/>
          <w:bCs/>
          <w:i/>
          <w:iCs/>
        </w:rPr>
      </w:pPr>
      <w:r w:rsidRPr="00216077">
        <w:rPr>
          <w:b/>
          <w:bCs/>
          <w:i/>
          <w:iCs/>
        </w:rPr>
        <w:t>Любой Участник вправе вносить предложения о включении в повестку дня Общего собрания дополнительных вопросов не позднее, чем за 3 (три) дня до его проведения.</w:t>
      </w:r>
    </w:p>
    <w:p w14:paraId="031FF33D" w14:textId="77777777" w:rsidR="00216077" w:rsidRPr="00216077" w:rsidRDefault="00216077" w:rsidP="00216077">
      <w:pPr>
        <w:adjustRightInd w:val="0"/>
        <w:ind w:firstLine="540"/>
        <w:jc w:val="both"/>
      </w:pPr>
    </w:p>
    <w:p w14:paraId="7BC3127F" w14:textId="77777777" w:rsidR="00216077" w:rsidRPr="00216077" w:rsidRDefault="00216077" w:rsidP="00216077">
      <w:pPr>
        <w:adjustRightInd w:val="0"/>
        <w:ind w:firstLine="540"/>
        <w:jc w:val="both"/>
      </w:pPr>
      <w:r w:rsidRPr="00216077">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05A979D8"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51B406A5" w14:textId="77777777" w:rsidR="00216077" w:rsidRPr="00216077" w:rsidRDefault="00216077" w:rsidP="00216077">
      <w:pPr>
        <w:adjustRightInd w:val="0"/>
        <w:ind w:firstLine="540"/>
        <w:jc w:val="both"/>
        <w:rPr>
          <w:b/>
          <w:bCs/>
          <w:i/>
          <w:iCs/>
        </w:rPr>
      </w:pPr>
      <w:r w:rsidRPr="00216077">
        <w:rPr>
          <w:b/>
          <w:bCs/>
          <w:i/>
          <w:iCs/>
        </w:rPr>
        <w:t>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p>
    <w:p w14:paraId="026FC41B" w14:textId="77777777" w:rsidR="00216077" w:rsidRPr="00216077" w:rsidRDefault="00216077" w:rsidP="00216077">
      <w:pPr>
        <w:adjustRightInd w:val="0"/>
        <w:ind w:firstLine="540"/>
        <w:jc w:val="both"/>
        <w:rPr>
          <w:b/>
          <w:bCs/>
          <w:i/>
          <w:iCs/>
        </w:rPr>
      </w:pPr>
      <w:r w:rsidRPr="00216077">
        <w:rPr>
          <w:b/>
          <w:bCs/>
          <w:i/>
          <w:iCs/>
        </w:rPr>
        <w:t>Если иной порядок ознакомления участников общества с информацией и материалами не предусмотрен уставом общества, орган или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p>
    <w:p w14:paraId="14C30352" w14:textId="77777777" w:rsidR="00216077" w:rsidRPr="00216077" w:rsidRDefault="00216077" w:rsidP="00216077">
      <w:pPr>
        <w:adjustRightInd w:val="0"/>
        <w:ind w:firstLine="540"/>
        <w:jc w:val="both"/>
        <w:rPr>
          <w:b/>
          <w:bCs/>
          <w:i/>
          <w:iCs/>
        </w:rPr>
      </w:pPr>
      <w:r w:rsidRPr="00216077">
        <w:rPr>
          <w:b/>
          <w:bCs/>
          <w:i/>
          <w:iCs/>
        </w:rPr>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18632D85" w14:textId="77777777" w:rsidR="00216077" w:rsidRPr="00216077" w:rsidRDefault="00216077" w:rsidP="00216077">
      <w:pPr>
        <w:adjustRightInd w:val="0"/>
        <w:ind w:firstLine="540"/>
        <w:jc w:val="both"/>
      </w:pPr>
    </w:p>
    <w:p w14:paraId="2FD611CC" w14:textId="77777777" w:rsidR="00216077" w:rsidRPr="00216077" w:rsidRDefault="00216077" w:rsidP="00216077">
      <w:pPr>
        <w:adjustRightInd w:val="0"/>
        <w:ind w:firstLine="539"/>
        <w:jc w:val="both"/>
      </w:pPr>
      <w:r w:rsidRPr="00216077">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427587B7"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31E451B2" w14:textId="77777777" w:rsidR="00216077" w:rsidRPr="00216077" w:rsidRDefault="00216077" w:rsidP="00216077">
      <w:pPr>
        <w:adjustRightInd w:val="0"/>
        <w:ind w:firstLine="539"/>
        <w:jc w:val="both"/>
        <w:rPr>
          <w:b/>
          <w:i/>
        </w:rPr>
      </w:pPr>
      <w:r w:rsidRPr="00216077">
        <w:rPr>
          <w:b/>
          <w:i/>
        </w:rPr>
        <w:t xml:space="preserve">Исполнительный орган общества организует ведение </w:t>
      </w:r>
      <w:hyperlink r:id="rId18" w:history="1">
        <w:r w:rsidRPr="00216077">
          <w:rPr>
            <w:b/>
            <w:i/>
          </w:rPr>
          <w:t>протокола</w:t>
        </w:r>
      </w:hyperlink>
      <w:r w:rsidRPr="00216077">
        <w:rPr>
          <w:b/>
          <w:i/>
        </w:rPr>
        <w:t xml:space="preserve"> общего собрания участников общества.</w:t>
      </w:r>
    </w:p>
    <w:p w14:paraId="1F1EE7D1" w14:textId="77777777" w:rsidR="00216077" w:rsidRPr="00216077" w:rsidRDefault="00216077" w:rsidP="00216077">
      <w:pPr>
        <w:adjustRightInd w:val="0"/>
        <w:ind w:firstLine="539"/>
        <w:jc w:val="both"/>
        <w:rPr>
          <w:b/>
          <w:i/>
        </w:rPr>
      </w:pPr>
      <w:r w:rsidRPr="00216077">
        <w:rPr>
          <w:b/>
          <w:i/>
        </w:rPr>
        <w:t>Протоколы всех общих 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14:paraId="7FB001B5" w14:textId="77777777" w:rsidR="00216077" w:rsidRPr="00216077" w:rsidRDefault="00216077" w:rsidP="00216077">
      <w:pPr>
        <w:adjustRightInd w:val="0"/>
        <w:ind w:firstLine="539"/>
        <w:jc w:val="both"/>
        <w:rPr>
          <w:b/>
          <w:i/>
        </w:rPr>
      </w:pPr>
      <w:r w:rsidRPr="00216077">
        <w:rPr>
          <w:b/>
          <w:i/>
        </w:rPr>
        <w:t xml:space="preserve">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w:t>
      </w:r>
      <w:hyperlink r:id="rId19" w:history="1">
        <w:r w:rsidRPr="00216077">
          <w:rPr>
            <w:b/>
            <w:i/>
          </w:rPr>
          <w:t>порядке</w:t>
        </w:r>
      </w:hyperlink>
      <w:r w:rsidRPr="00216077">
        <w:rPr>
          <w:b/>
          <w:i/>
        </w:rPr>
        <w:t>, предусмотренном для сообщения о проведении общего собрания участников общества.</w:t>
      </w:r>
    </w:p>
    <w:p w14:paraId="1E3E7338"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5CD6E590" w14:textId="77777777" w:rsidR="00216077" w:rsidRPr="005B1059" w:rsidRDefault="00216077" w:rsidP="00216077">
      <w:pPr>
        <w:adjustRightInd w:val="0"/>
        <w:ind w:firstLine="539"/>
        <w:jc w:val="both"/>
        <w:rPr>
          <w:b/>
          <w:i/>
        </w:rPr>
      </w:pPr>
      <w:r w:rsidRPr="00216077">
        <w:rPr>
          <w:b/>
          <w:i/>
        </w:rPr>
        <w:t>Генеральный директор организует ведение протокола Общего собрания. Протоколы всех Общих собраний подшиваются в книгу протоколов, которая должна в любое время предоставляться любому Участнику для ознакомления. По требованию Участников им выдаются выписки из книги протоколов, удостоверенные Генеральным директором.</w:t>
      </w:r>
    </w:p>
    <w:p w14:paraId="3B31A452" w14:textId="77777777" w:rsidR="005F72F7" w:rsidRPr="001B1C59" w:rsidRDefault="005F72F7" w:rsidP="001B1B02">
      <w:pPr>
        <w:adjustRightInd w:val="0"/>
        <w:jc w:val="both"/>
      </w:pPr>
    </w:p>
    <w:p w14:paraId="7A79C3EA" w14:textId="77777777" w:rsidR="001B1B02" w:rsidRDefault="001B1B02" w:rsidP="00B85101">
      <w:pPr>
        <w:pStyle w:val="3"/>
      </w:pPr>
      <w:bookmarkStart w:id="149" w:name="_Toc495084706"/>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49"/>
    </w:p>
    <w:p w14:paraId="2C5DD7F4" w14:textId="77777777" w:rsidR="003513D5" w:rsidRPr="003513D5" w:rsidRDefault="003513D5" w:rsidP="003513D5"/>
    <w:p w14:paraId="27326D81" w14:textId="77777777" w:rsidR="00D45A6F" w:rsidRPr="001B1C59" w:rsidRDefault="00D45A6F" w:rsidP="00D45A6F">
      <w:pPr>
        <w:adjustRightInd w:val="0"/>
        <w:ind w:firstLine="540"/>
        <w:jc w:val="both"/>
      </w:pPr>
      <w:r>
        <w:t>С</w:t>
      </w:r>
      <w:r w:rsidRPr="001B1C59">
        <w:t>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w:t>
      </w:r>
      <w:r>
        <w:t xml:space="preserve">ю процентами обыкновенных акций: </w:t>
      </w:r>
    </w:p>
    <w:p w14:paraId="549FBABD" w14:textId="77777777" w:rsidR="00AD1852" w:rsidRDefault="00AD1852" w:rsidP="00183737">
      <w:pPr>
        <w:adjustRightInd w:val="0"/>
        <w:ind w:firstLine="540"/>
        <w:jc w:val="both"/>
        <w:rPr>
          <w:b/>
          <w:i/>
        </w:rPr>
      </w:pPr>
      <w:r w:rsidRPr="000A2B07">
        <w:rPr>
          <w:b/>
          <w:i/>
        </w:rPr>
        <w:t>ООО «Антик»</w:t>
      </w:r>
      <w:r w:rsidRPr="00706246">
        <w:rPr>
          <w:b/>
          <w:i/>
        </w:rPr>
        <w:t xml:space="preserve"> - </w:t>
      </w:r>
      <w:r>
        <w:rPr>
          <w:b/>
          <w:i/>
        </w:rPr>
        <w:t xml:space="preserve">доля участия </w:t>
      </w:r>
      <w:r w:rsidRPr="000A2B07">
        <w:rPr>
          <w:b/>
          <w:i/>
        </w:rPr>
        <w:t>99%</w:t>
      </w:r>
    </w:p>
    <w:p w14:paraId="0ECBCC70" w14:textId="77777777" w:rsidR="00AD1852" w:rsidRDefault="00AD1852" w:rsidP="00183737">
      <w:pPr>
        <w:adjustRightInd w:val="0"/>
        <w:ind w:firstLine="540"/>
        <w:jc w:val="both"/>
        <w:rPr>
          <w:b/>
          <w:i/>
        </w:rPr>
      </w:pPr>
      <w:r w:rsidRPr="000A2B07">
        <w:rPr>
          <w:b/>
          <w:i/>
        </w:rPr>
        <w:t>ООО «НейроЛаб»</w:t>
      </w:r>
      <w:r w:rsidRPr="00706246">
        <w:rPr>
          <w:b/>
          <w:i/>
        </w:rPr>
        <w:t xml:space="preserve"> - </w:t>
      </w:r>
      <w:r>
        <w:rPr>
          <w:b/>
          <w:i/>
        </w:rPr>
        <w:t xml:space="preserve">доля участия </w:t>
      </w:r>
      <w:r w:rsidRPr="000A2B07">
        <w:rPr>
          <w:b/>
          <w:i/>
        </w:rPr>
        <w:t>51%</w:t>
      </w:r>
    </w:p>
    <w:p w14:paraId="3B6EAE1E" w14:textId="77777777" w:rsidR="00AD1852" w:rsidRDefault="00AD1852" w:rsidP="00183737">
      <w:pPr>
        <w:adjustRightInd w:val="0"/>
        <w:ind w:firstLine="540"/>
        <w:jc w:val="both"/>
        <w:rPr>
          <w:b/>
          <w:i/>
        </w:rPr>
      </w:pPr>
      <w:r w:rsidRPr="00B150FD">
        <w:rPr>
          <w:b/>
          <w:i/>
        </w:rPr>
        <w:t>АО «Концерн «Калашников»</w:t>
      </w:r>
      <w:r w:rsidRPr="00706246">
        <w:rPr>
          <w:b/>
          <w:i/>
        </w:rPr>
        <w:t xml:space="preserve"> - </w:t>
      </w:r>
      <w:r>
        <w:rPr>
          <w:b/>
          <w:i/>
        </w:rPr>
        <w:t>доля участия 49</w:t>
      </w:r>
      <w:r w:rsidRPr="000A2B07">
        <w:rPr>
          <w:b/>
          <w:i/>
        </w:rPr>
        <w:t>%</w:t>
      </w:r>
    </w:p>
    <w:p w14:paraId="201A8F0A" w14:textId="77777777" w:rsidR="00817783" w:rsidRDefault="00817783" w:rsidP="00817783">
      <w:pPr>
        <w:adjustRightInd w:val="0"/>
        <w:ind w:firstLine="540"/>
        <w:jc w:val="both"/>
        <w:rPr>
          <w:b/>
          <w:i/>
        </w:rPr>
      </w:pPr>
      <w:r w:rsidRPr="00817783">
        <w:rPr>
          <w:b/>
          <w:i/>
        </w:rPr>
        <w:t>АО «Ижевский механический завод»</w:t>
      </w:r>
      <w:r>
        <w:rPr>
          <w:b/>
          <w:i/>
        </w:rPr>
        <w:t xml:space="preserve"> - доля участия 49</w:t>
      </w:r>
      <w:r w:rsidRPr="000A2B07">
        <w:rPr>
          <w:b/>
          <w:i/>
        </w:rPr>
        <w:t>%</w:t>
      </w:r>
    </w:p>
    <w:p w14:paraId="35EE39D1" w14:textId="77777777" w:rsidR="00AD1852" w:rsidRDefault="00AD1852" w:rsidP="00183737">
      <w:pPr>
        <w:adjustRightInd w:val="0"/>
        <w:ind w:firstLine="540"/>
        <w:jc w:val="both"/>
        <w:rPr>
          <w:b/>
          <w:i/>
        </w:rPr>
      </w:pPr>
    </w:p>
    <w:p w14:paraId="0F2CCFD6" w14:textId="77777777" w:rsidR="00183737" w:rsidRPr="00625D23" w:rsidRDefault="00183737" w:rsidP="00183737">
      <w:pPr>
        <w:adjustRightInd w:val="0"/>
        <w:ind w:firstLine="540"/>
        <w:jc w:val="both"/>
        <w:rPr>
          <w:b/>
          <w:i/>
        </w:rPr>
      </w:pPr>
      <w:r>
        <w:rPr>
          <w:b/>
          <w:i/>
        </w:rPr>
        <w:t>У</w:t>
      </w:r>
      <w:r w:rsidRPr="00625D23">
        <w:rPr>
          <w:b/>
          <w:i/>
        </w:rPr>
        <w:t>казанные общества являются дочерними</w:t>
      </w:r>
      <w:r w:rsidR="00AD1852">
        <w:rPr>
          <w:b/>
          <w:i/>
        </w:rPr>
        <w:t xml:space="preserve"> или</w:t>
      </w:r>
      <w:r>
        <w:rPr>
          <w:b/>
          <w:i/>
        </w:rPr>
        <w:t xml:space="preserve"> зависимыми </w:t>
      </w:r>
      <w:r w:rsidRPr="00625D23">
        <w:rPr>
          <w:b/>
          <w:i/>
        </w:rPr>
        <w:t>по отношению к Эмитенту. Подробные сведения по каждому обществу указаны в п</w:t>
      </w:r>
      <w:r w:rsidR="00AD1852">
        <w:rPr>
          <w:b/>
          <w:i/>
        </w:rPr>
        <w:t>.</w:t>
      </w:r>
      <w:r>
        <w:rPr>
          <w:b/>
          <w:i/>
        </w:rPr>
        <w:t xml:space="preserve"> 3.5 </w:t>
      </w:r>
      <w:r w:rsidRPr="00625D23">
        <w:rPr>
          <w:b/>
          <w:i/>
        </w:rPr>
        <w:t xml:space="preserve">Проспекта ценных бумаг. </w:t>
      </w:r>
    </w:p>
    <w:p w14:paraId="452DEE1A" w14:textId="77777777" w:rsidR="00AD1852" w:rsidRPr="001B1C59" w:rsidRDefault="00AD1852" w:rsidP="001B1B02">
      <w:pPr>
        <w:adjustRightInd w:val="0"/>
        <w:jc w:val="both"/>
      </w:pPr>
    </w:p>
    <w:p w14:paraId="0E143F7A" w14:textId="77777777" w:rsidR="001B1B02" w:rsidRPr="00AD7F47" w:rsidRDefault="001B1B02" w:rsidP="00B85101">
      <w:pPr>
        <w:pStyle w:val="3"/>
      </w:pPr>
      <w:bookmarkStart w:id="150" w:name="_Toc495084707"/>
      <w:r w:rsidRPr="00AD7F47">
        <w:t>9.1.5. Сведения о существенных сделках, совершенных эмитентом</w:t>
      </w:r>
      <w:bookmarkEnd w:id="150"/>
    </w:p>
    <w:p w14:paraId="39D3F19B" w14:textId="77777777" w:rsidR="00EC1984" w:rsidRPr="00AD7F47" w:rsidRDefault="00EC1984" w:rsidP="001B1B02">
      <w:pPr>
        <w:adjustRightInd w:val="0"/>
        <w:jc w:val="both"/>
      </w:pPr>
    </w:p>
    <w:p w14:paraId="12E88953" w14:textId="77777777" w:rsidR="00676B81" w:rsidRPr="00AD7F47" w:rsidRDefault="00676B81" w:rsidP="00676B81">
      <w:pPr>
        <w:adjustRightInd w:val="0"/>
        <w:ind w:firstLine="540"/>
        <w:jc w:val="both"/>
      </w:pPr>
      <w:r w:rsidRPr="00AD7F47">
        <w:t>Информация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w:t>
      </w:r>
    </w:p>
    <w:p w14:paraId="7DE8E999" w14:textId="77777777" w:rsidR="00676B81" w:rsidRPr="00AD7F47" w:rsidRDefault="00676B81" w:rsidP="001B1B02">
      <w:pPr>
        <w:adjustRightInd w:val="0"/>
        <w:jc w:val="both"/>
      </w:pPr>
    </w:p>
    <w:p w14:paraId="6B56987A" w14:textId="77777777" w:rsidR="00486D1B" w:rsidRPr="00AD7F47" w:rsidRDefault="00486D1B" w:rsidP="00A12F2A">
      <w:pPr>
        <w:tabs>
          <w:tab w:val="left" w:pos="567"/>
        </w:tabs>
        <w:adjustRightInd w:val="0"/>
        <w:ind w:firstLine="567"/>
        <w:jc w:val="both"/>
        <w:rPr>
          <w:b/>
          <w:u w:val="single"/>
        </w:rPr>
      </w:pPr>
    </w:p>
    <w:p w14:paraId="734D33BE" w14:textId="77777777" w:rsidR="00993E47" w:rsidRPr="00AD7F47" w:rsidRDefault="00993E47" w:rsidP="00502F87">
      <w:pPr>
        <w:adjustRightInd w:val="0"/>
        <w:ind w:firstLine="540"/>
        <w:jc w:val="both"/>
      </w:pPr>
    </w:p>
    <w:p w14:paraId="10257DA8" w14:textId="77777777" w:rsidR="00993E47" w:rsidRPr="00AD7F47" w:rsidRDefault="00993E47" w:rsidP="00993E47">
      <w:pPr>
        <w:ind w:firstLine="540"/>
        <w:jc w:val="both"/>
        <w:rPr>
          <w:color w:val="92D050"/>
        </w:rPr>
      </w:pPr>
      <w:r w:rsidRPr="00AD7F47">
        <w:t xml:space="preserve">Дата совершения сделки: </w:t>
      </w:r>
      <w:r w:rsidRPr="00AD7F47">
        <w:rPr>
          <w:b/>
          <w:bCs/>
          <w:i/>
          <w:iCs/>
        </w:rPr>
        <w:t>16.04.2014</w:t>
      </w:r>
    </w:p>
    <w:p w14:paraId="09525580" w14:textId="77777777" w:rsidR="00993E47" w:rsidRPr="00AD7F47" w:rsidRDefault="00993E47" w:rsidP="00993E47">
      <w:pPr>
        <w:ind w:firstLine="540"/>
        <w:jc w:val="both"/>
        <w:rPr>
          <w:b/>
          <w:bCs/>
          <w:i/>
          <w:iCs/>
        </w:rPr>
      </w:pPr>
      <w:r w:rsidRPr="00AD7F47">
        <w:t xml:space="preserve">Предмет и иные существенные условия сделки: </w:t>
      </w:r>
      <w:r w:rsidRPr="00AD7F47">
        <w:rPr>
          <w:b/>
          <w:bCs/>
          <w:i/>
          <w:iCs/>
        </w:rPr>
        <w:t>предоставление займа.</w:t>
      </w:r>
    </w:p>
    <w:p w14:paraId="36A6BD35" w14:textId="77777777" w:rsidR="00993E47" w:rsidRPr="00AD7F47" w:rsidRDefault="00993E47" w:rsidP="00993E47">
      <w:pPr>
        <w:ind w:firstLine="540"/>
        <w:jc w:val="both"/>
      </w:pPr>
      <w:r w:rsidRPr="00AD7F47">
        <w:t xml:space="preserve">Стороны сделки: </w:t>
      </w:r>
    </w:p>
    <w:p w14:paraId="35B56C74" w14:textId="77777777" w:rsidR="00993E47" w:rsidRPr="00AD7F47" w:rsidRDefault="00993E47" w:rsidP="00993E47">
      <w:pPr>
        <w:ind w:firstLine="540"/>
        <w:jc w:val="both"/>
        <w:rPr>
          <w:b/>
          <w:bCs/>
          <w:i/>
          <w:iCs/>
        </w:rPr>
      </w:pPr>
      <w:r w:rsidRPr="00AD7F47">
        <w:rPr>
          <w:b/>
          <w:bCs/>
          <w:i/>
          <w:iCs/>
        </w:rPr>
        <w:t xml:space="preserve">ООО «ТКХ» - заемщик </w:t>
      </w:r>
    </w:p>
    <w:p w14:paraId="0C0E5B96" w14:textId="77777777" w:rsidR="00993E47" w:rsidRPr="00AD7F47" w:rsidRDefault="00993E47" w:rsidP="00993E47">
      <w:pPr>
        <w:ind w:firstLine="540"/>
        <w:jc w:val="both"/>
        <w:rPr>
          <w:b/>
          <w:bCs/>
          <w:i/>
          <w:iCs/>
        </w:rPr>
      </w:pPr>
      <w:r w:rsidRPr="00AD7F47">
        <w:rPr>
          <w:b/>
          <w:bCs/>
          <w:i/>
          <w:iCs/>
        </w:rPr>
        <w:t>ООО «ТКХ-Инвест» - займодавец</w:t>
      </w:r>
    </w:p>
    <w:p w14:paraId="1DDC3ADF" w14:textId="2A560041" w:rsidR="00993E47" w:rsidRPr="00AD7F47" w:rsidRDefault="00993E47" w:rsidP="00993E47">
      <w:pPr>
        <w:ind w:firstLine="540"/>
        <w:jc w:val="both"/>
        <w:rPr>
          <w:b/>
          <w:bCs/>
          <w:i/>
          <w:iCs/>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bCs/>
          <w:i/>
          <w:iCs/>
        </w:rPr>
        <w:t xml:space="preserve">государственная регистрация и (или) нотариальное удостоверение сделки не осуществлялись, поскольку не являются обязательными для данной сделки. </w:t>
      </w:r>
    </w:p>
    <w:p w14:paraId="24CB4B64" w14:textId="77777777" w:rsidR="00993E47" w:rsidRPr="00AD7F47" w:rsidRDefault="00993E47" w:rsidP="00993E47">
      <w:pPr>
        <w:ind w:firstLine="540"/>
        <w:jc w:val="both"/>
        <w:rPr>
          <w:b/>
          <w:bCs/>
          <w:i/>
          <w:iCs/>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bCs/>
          <w:i/>
          <w:iCs/>
        </w:rPr>
        <w:t>920 000 000 рублей, 96% балансовой стоимости активов</w:t>
      </w:r>
    </w:p>
    <w:p w14:paraId="2617EEA8" w14:textId="7EFDD7E4" w:rsidR="00993E47" w:rsidRPr="00AD7F47" w:rsidRDefault="00993E47" w:rsidP="00993E47">
      <w:pPr>
        <w:ind w:firstLine="540"/>
        <w:jc w:val="both"/>
        <w:rPr>
          <w:b/>
          <w:bCs/>
          <w:i/>
          <w:iCs/>
          <w:color w:val="92D050"/>
        </w:rPr>
      </w:pPr>
      <w:r w:rsidRPr="00AD7F47">
        <w:t>Срок исполнения обязательств по сделке, а также сведения об исполнении указанных обязательств:</w:t>
      </w:r>
      <w:r w:rsidRPr="00AD7F47">
        <w:rPr>
          <w:b/>
          <w:bCs/>
          <w:i/>
          <w:iCs/>
        </w:rPr>
        <w:t xml:space="preserve"> 1</w:t>
      </w:r>
      <w:r w:rsidR="00EF1496" w:rsidRPr="00AD7F47">
        <w:rPr>
          <w:b/>
          <w:bCs/>
          <w:i/>
          <w:iCs/>
        </w:rPr>
        <w:t>6</w:t>
      </w:r>
      <w:r w:rsidRPr="00AD7F47">
        <w:rPr>
          <w:b/>
          <w:bCs/>
          <w:i/>
          <w:iCs/>
        </w:rPr>
        <w:t xml:space="preserve">.04.2020. Договор является действующим. </w:t>
      </w:r>
    </w:p>
    <w:p w14:paraId="7F2B66C3" w14:textId="77777777" w:rsidR="00993E47" w:rsidRPr="00AD7F47" w:rsidRDefault="00993E47" w:rsidP="00993E47">
      <w:pPr>
        <w:ind w:firstLine="540"/>
        <w:jc w:val="both"/>
        <w:rPr>
          <w:b/>
          <w:bCs/>
          <w:i/>
          <w:iCs/>
          <w:color w:val="92D050"/>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bCs/>
          <w:i/>
          <w:iCs/>
        </w:rPr>
        <w:t>просрочка исполнения обязательств отсутствует</w:t>
      </w:r>
      <w:r w:rsidRPr="00AD7F47">
        <w:rPr>
          <w:b/>
          <w:bCs/>
          <w:i/>
          <w:iCs/>
          <w:color w:val="92D050"/>
        </w:rPr>
        <w:t xml:space="preserve"> </w:t>
      </w:r>
    </w:p>
    <w:p w14:paraId="3F124ED6" w14:textId="77777777" w:rsidR="00993E47" w:rsidRPr="00AD7F47" w:rsidRDefault="00993E47" w:rsidP="00993E47">
      <w:pPr>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bCs/>
          <w:i/>
          <w:iCs/>
        </w:rPr>
        <w:t>сделка одобрена решением единственного участника</w:t>
      </w:r>
    </w:p>
    <w:p w14:paraId="3C67354B" w14:textId="77777777" w:rsidR="00993E47" w:rsidRPr="00AD7F47" w:rsidRDefault="00993E47" w:rsidP="00993E47">
      <w:pPr>
        <w:ind w:firstLine="540"/>
        <w:jc w:val="both"/>
        <w:rPr>
          <w:b/>
          <w:bCs/>
          <w:i/>
          <w:iCs/>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bCs/>
          <w:i/>
          <w:iCs/>
        </w:rPr>
        <w:t>крупная сделка</w:t>
      </w:r>
    </w:p>
    <w:p w14:paraId="5E745802" w14:textId="77777777" w:rsidR="00993E47" w:rsidRPr="00AD7F47" w:rsidRDefault="00993E47" w:rsidP="00993E47">
      <w:pPr>
        <w:ind w:firstLine="540"/>
        <w:jc w:val="both"/>
      </w:pPr>
      <w:r w:rsidRPr="00AD7F47">
        <w:t xml:space="preserve">Орган управления эмитента, принявший решение об одобрении сделки: </w:t>
      </w:r>
      <w:r w:rsidRPr="00AD7F47">
        <w:rPr>
          <w:b/>
          <w:bCs/>
          <w:i/>
          <w:iCs/>
        </w:rPr>
        <w:t>Единственный участник</w:t>
      </w:r>
    </w:p>
    <w:p w14:paraId="306135CB" w14:textId="77777777" w:rsidR="00993E47" w:rsidRPr="00AD7F47" w:rsidRDefault="00993E47" w:rsidP="00993E47">
      <w:pPr>
        <w:ind w:firstLine="540"/>
        <w:jc w:val="both"/>
      </w:pPr>
      <w:r w:rsidRPr="00AD7F47">
        <w:t xml:space="preserve">Дата принятия решения об одобрении сделки: </w:t>
      </w:r>
      <w:r w:rsidRPr="00AD7F47">
        <w:rPr>
          <w:b/>
          <w:i/>
        </w:rPr>
        <w:t>28</w:t>
      </w:r>
      <w:r w:rsidRPr="00AD7F47">
        <w:rPr>
          <w:b/>
          <w:bCs/>
          <w:i/>
          <w:iCs/>
        </w:rPr>
        <w:t>.04.2014</w:t>
      </w:r>
    </w:p>
    <w:p w14:paraId="1C598A42" w14:textId="77777777" w:rsidR="00993E47" w:rsidRPr="00AD7F47" w:rsidRDefault="00993E47" w:rsidP="00993E47">
      <w:pPr>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bCs/>
          <w:i/>
          <w:iCs/>
        </w:rPr>
        <w:t>Решение единственного участника б/н от 28.04.2014</w:t>
      </w:r>
    </w:p>
    <w:p w14:paraId="3219D3D4" w14:textId="77777777" w:rsidR="00993E47" w:rsidRPr="00AD7F47" w:rsidRDefault="00993E47" w:rsidP="00993E47">
      <w:pPr>
        <w:ind w:firstLine="540"/>
        <w:jc w:val="both"/>
        <w:rPr>
          <w:b/>
          <w:bCs/>
          <w:i/>
          <w:iCs/>
          <w:color w:val="92D050"/>
        </w:rPr>
      </w:pPr>
      <w:r w:rsidRPr="00AD7F47">
        <w:t xml:space="preserve">Иные сведения о совершенной сделке, указываемые эмитентом по собственному усмотрению: </w:t>
      </w:r>
      <w:r w:rsidRPr="00AD7F47">
        <w:rPr>
          <w:b/>
          <w:bCs/>
          <w:i/>
          <w:iCs/>
        </w:rPr>
        <w:t xml:space="preserve">отсутствуют </w:t>
      </w:r>
    </w:p>
    <w:p w14:paraId="23E03B4B" w14:textId="77777777" w:rsidR="00993E47" w:rsidRPr="00AD7F47" w:rsidRDefault="00993E47" w:rsidP="00993E47">
      <w:pPr>
        <w:ind w:firstLine="540"/>
        <w:jc w:val="both"/>
      </w:pPr>
    </w:p>
    <w:p w14:paraId="742470EF" w14:textId="77777777" w:rsidR="00502F87" w:rsidRPr="00AD7F47" w:rsidRDefault="00502F87" w:rsidP="00502F87">
      <w:pPr>
        <w:adjustRightInd w:val="0"/>
        <w:ind w:firstLine="540"/>
        <w:jc w:val="both"/>
        <w:rPr>
          <w:color w:val="92D050"/>
        </w:rPr>
      </w:pPr>
      <w:r w:rsidRPr="00AD7F47">
        <w:t>Дата совершения сделки</w:t>
      </w:r>
      <w:r w:rsidRPr="00AD7F47">
        <w:rPr>
          <w:color w:val="92D050"/>
        </w:rPr>
        <w:t xml:space="preserve">: </w:t>
      </w:r>
      <w:r w:rsidRPr="00AD7F47">
        <w:rPr>
          <w:b/>
          <w:i/>
        </w:rPr>
        <w:t>22.04.2014</w:t>
      </w:r>
    </w:p>
    <w:p w14:paraId="350D8154" w14:textId="77777777" w:rsidR="00502F87" w:rsidRPr="00AD7F47" w:rsidRDefault="00502F87" w:rsidP="00502F87">
      <w:pPr>
        <w:adjustRightInd w:val="0"/>
        <w:ind w:firstLine="540"/>
        <w:jc w:val="both"/>
        <w:rPr>
          <w:b/>
          <w:i/>
        </w:rPr>
      </w:pPr>
      <w:r w:rsidRPr="00AD7F47">
        <w:t xml:space="preserve">Предмет и иные существенные условия сделки: </w:t>
      </w:r>
      <w:r w:rsidRPr="00AD7F47">
        <w:rPr>
          <w:b/>
          <w:i/>
        </w:rPr>
        <w:t>приобретение акций ОАО «Концерн «Калашников», размещаемых в рамках закрытой подписки.</w:t>
      </w:r>
    </w:p>
    <w:p w14:paraId="62273AC5" w14:textId="77777777" w:rsidR="00502F87" w:rsidRPr="00AD7F47" w:rsidRDefault="00502F87" w:rsidP="00502F87">
      <w:pPr>
        <w:adjustRightInd w:val="0"/>
        <w:ind w:firstLine="540"/>
        <w:jc w:val="both"/>
      </w:pPr>
      <w:r w:rsidRPr="00AD7F47">
        <w:t xml:space="preserve">Стороны сделки: </w:t>
      </w:r>
    </w:p>
    <w:p w14:paraId="16068DCE" w14:textId="77777777" w:rsidR="00502F87" w:rsidRPr="00AD7F47" w:rsidRDefault="00502F87" w:rsidP="00502F87">
      <w:pPr>
        <w:adjustRightInd w:val="0"/>
        <w:ind w:firstLine="540"/>
        <w:jc w:val="both"/>
        <w:rPr>
          <w:b/>
          <w:i/>
        </w:rPr>
      </w:pPr>
      <w:r w:rsidRPr="00AD7F47">
        <w:rPr>
          <w:b/>
          <w:i/>
        </w:rPr>
        <w:t xml:space="preserve">ОАО «Концерн «Калашников» - эмитент акций </w:t>
      </w:r>
    </w:p>
    <w:p w14:paraId="147AE371" w14:textId="77777777" w:rsidR="00502F87" w:rsidRPr="00AD7F47" w:rsidRDefault="00502F87" w:rsidP="00502F87">
      <w:pPr>
        <w:adjustRightInd w:val="0"/>
        <w:ind w:firstLine="540"/>
        <w:jc w:val="both"/>
        <w:rPr>
          <w:b/>
          <w:i/>
        </w:rPr>
      </w:pPr>
      <w:r w:rsidRPr="00AD7F47">
        <w:rPr>
          <w:b/>
          <w:i/>
        </w:rPr>
        <w:t>Эмитент - покупатель</w:t>
      </w:r>
    </w:p>
    <w:p w14:paraId="49742417" w14:textId="77777777" w:rsidR="00502F87" w:rsidRPr="00AD7F47" w:rsidRDefault="00502F87" w:rsidP="00502F87">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 xml:space="preserve">государственная регистрация и (или) нотариальное удостоверение сделки не осуществлялись, поскольку не являются обязательными для данной сделки. Дополнительный выпуск акций зарегистрирован Банком России. </w:t>
      </w:r>
    </w:p>
    <w:p w14:paraId="07996F7C" w14:textId="77777777" w:rsidR="00502F87" w:rsidRPr="00AD7F47" w:rsidRDefault="00502F87" w:rsidP="00502F87">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 xml:space="preserve"> 1 300 019 000 рублей, 65% балансовой стоимости активов</w:t>
      </w:r>
    </w:p>
    <w:p w14:paraId="24569575" w14:textId="5EFFC472" w:rsidR="00502F87" w:rsidRPr="00AD7F47" w:rsidRDefault="00502F87" w:rsidP="00502F87">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w:t>
      </w:r>
      <w:r w:rsidR="00EF1496" w:rsidRPr="00AD7F47">
        <w:rPr>
          <w:b/>
          <w:i/>
        </w:rPr>
        <w:t>29.05.2014</w:t>
      </w:r>
      <w:r w:rsidR="00740A21" w:rsidRPr="00AD7F47">
        <w:rPr>
          <w:b/>
          <w:i/>
        </w:rPr>
        <w:t xml:space="preserve">. Обязательства исполнены в полном объеме в установленный срок. </w:t>
      </w:r>
    </w:p>
    <w:p w14:paraId="28B05FD4" w14:textId="77777777" w:rsidR="00502F87" w:rsidRPr="00AD7F47" w:rsidRDefault="00502F87" w:rsidP="00502F87">
      <w:pPr>
        <w:adjustRightInd w:val="0"/>
        <w:ind w:firstLine="540"/>
        <w:jc w:val="both"/>
        <w:rPr>
          <w:b/>
          <w:i/>
          <w:color w:val="92D050"/>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просрочка исполнения обязательств отсутствует</w:t>
      </w:r>
      <w:r w:rsidRPr="00AD7F47">
        <w:rPr>
          <w:b/>
          <w:i/>
          <w:color w:val="92D050"/>
        </w:rPr>
        <w:t xml:space="preserve"> </w:t>
      </w:r>
    </w:p>
    <w:p w14:paraId="115915F2" w14:textId="74BF1B47" w:rsidR="00502F87" w:rsidRPr="00AD7F47" w:rsidRDefault="00502F87" w:rsidP="00502F87">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00803921" w:rsidRPr="00AD7F47">
        <w:rPr>
          <w:b/>
          <w:i/>
        </w:rPr>
        <w:t>сделка одобрена решением единственного участника</w:t>
      </w:r>
    </w:p>
    <w:p w14:paraId="21AB94CC" w14:textId="604498D7" w:rsidR="00502F87" w:rsidRPr="00AD7F47" w:rsidRDefault="00502F87" w:rsidP="00502F87">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 xml:space="preserve">крупная сделка, в совершении которой </w:t>
      </w:r>
      <w:r w:rsidR="00F61228" w:rsidRPr="00AD7F47">
        <w:rPr>
          <w:b/>
          <w:i/>
        </w:rPr>
        <w:t>имелась заинтересованность</w:t>
      </w:r>
    </w:p>
    <w:p w14:paraId="4E780C35" w14:textId="4143A627" w:rsidR="00502F87" w:rsidRPr="00AD7F47" w:rsidRDefault="00502F87" w:rsidP="00502F87">
      <w:pPr>
        <w:adjustRightInd w:val="0"/>
        <w:ind w:firstLine="540"/>
        <w:jc w:val="both"/>
      </w:pPr>
      <w:r w:rsidRPr="00AD7F47">
        <w:t xml:space="preserve">Орган управления эмитента, принявший решение об одобрении сделки: </w:t>
      </w:r>
      <w:r w:rsidR="00F61228" w:rsidRPr="00AD7F47">
        <w:rPr>
          <w:b/>
          <w:i/>
        </w:rPr>
        <w:t>Единственный участник</w:t>
      </w:r>
    </w:p>
    <w:p w14:paraId="6E792CA3" w14:textId="5B49F25E" w:rsidR="00502F87" w:rsidRPr="00AD7F47" w:rsidRDefault="00502F87" w:rsidP="00502F87">
      <w:pPr>
        <w:adjustRightInd w:val="0"/>
        <w:ind w:firstLine="540"/>
        <w:jc w:val="both"/>
      </w:pPr>
      <w:r w:rsidRPr="00AD7F47">
        <w:t xml:space="preserve">Дата принятия решения об одобрении сделки: </w:t>
      </w:r>
      <w:r w:rsidR="00F61228" w:rsidRPr="00AD7F47">
        <w:rPr>
          <w:b/>
          <w:i/>
        </w:rPr>
        <w:t>19.03.2014</w:t>
      </w:r>
    </w:p>
    <w:p w14:paraId="39B24BD2" w14:textId="3EE3F5F0" w:rsidR="00502F87" w:rsidRPr="00AD7F47" w:rsidRDefault="00502F87" w:rsidP="00502F87">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00F61228" w:rsidRPr="00AD7F47">
        <w:rPr>
          <w:b/>
          <w:i/>
        </w:rPr>
        <w:t>Решение единственного участника б/н от 19.03.2014</w:t>
      </w:r>
    </w:p>
    <w:p w14:paraId="081392A1" w14:textId="77777777" w:rsidR="00502F87" w:rsidRPr="00AD7F47" w:rsidRDefault="00502F87" w:rsidP="00502F87">
      <w:pPr>
        <w:adjustRightInd w:val="0"/>
        <w:ind w:firstLine="540"/>
        <w:jc w:val="both"/>
        <w:rPr>
          <w:b/>
          <w:i/>
          <w:color w:val="92D050"/>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71ECEE12" w14:textId="77777777" w:rsidR="00502F87" w:rsidRPr="00AD7F47" w:rsidRDefault="00502F87" w:rsidP="00502F87">
      <w:pPr>
        <w:rPr>
          <w:color w:val="92D050"/>
        </w:rPr>
      </w:pPr>
    </w:p>
    <w:p w14:paraId="1DCA0F35" w14:textId="77777777" w:rsidR="00D344DB" w:rsidRPr="00AD7F47" w:rsidRDefault="00D344DB" w:rsidP="00D344DB">
      <w:pPr>
        <w:ind w:firstLine="540"/>
        <w:jc w:val="both"/>
        <w:rPr>
          <w:color w:val="92D050"/>
        </w:rPr>
      </w:pPr>
      <w:r w:rsidRPr="00AD7F47">
        <w:t xml:space="preserve">Дата совершения сделки: </w:t>
      </w:r>
      <w:r w:rsidRPr="00AD7F47">
        <w:rPr>
          <w:b/>
          <w:bCs/>
          <w:i/>
          <w:iCs/>
        </w:rPr>
        <w:t>30.04.2014</w:t>
      </w:r>
    </w:p>
    <w:p w14:paraId="6BB61A0D" w14:textId="77777777" w:rsidR="00D344DB" w:rsidRPr="00AD7F47" w:rsidRDefault="00D344DB" w:rsidP="00D344DB">
      <w:pPr>
        <w:ind w:firstLine="540"/>
        <w:jc w:val="both"/>
        <w:rPr>
          <w:b/>
          <w:bCs/>
          <w:i/>
          <w:iCs/>
        </w:rPr>
      </w:pPr>
      <w:r w:rsidRPr="00AD7F47">
        <w:t xml:space="preserve">Предмет и иные существенные условия сделки: </w:t>
      </w:r>
      <w:r w:rsidRPr="00AD7F47">
        <w:rPr>
          <w:b/>
          <w:bCs/>
          <w:i/>
          <w:iCs/>
        </w:rPr>
        <w:t>предоставление займа.</w:t>
      </w:r>
    </w:p>
    <w:p w14:paraId="44124E99" w14:textId="77777777" w:rsidR="00D344DB" w:rsidRPr="00AD7F47" w:rsidRDefault="00D344DB" w:rsidP="00D344DB">
      <w:pPr>
        <w:ind w:firstLine="540"/>
        <w:jc w:val="both"/>
      </w:pPr>
      <w:r w:rsidRPr="00AD7F47">
        <w:t xml:space="preserve">Стороны сделки: </w:t>
      </w:r>
    </w:p>
    <w:p w14:paraId="0D5E1063" w14:textId="09ABB89D" w:rsidR="00D344DB" w:rsidRPr="00AD7F47" w:rsidRDefault="00D344DB" w:rsidP="00D344DB">
      <w:pPr>
        <w:ind w:firstLine="540"/>
        <w:jc w:val="both"/>
        <w:rPr>
          <w:b/>
          <w:bCs/>
          <w:i/>
          <w:iCs/>
        </w:rPr>
      </w:pPr>
      <w:r w:rsidRPr="00AD7F47">
        <w:rPr>
          <w:b/>
          <w:bCs/>
          <w:i/>
          <w:iCs/>
        </w:rPr>
        <w:t xml:space="preserve">ООО «ТКХ» - заемщик </w:t>
      </w:r>
    </w:p>
    <w:p w14:paraId="6CA76068" w14:textId="77777777" w:rsidR="00D344DB" w:rsidRPr="00AD7F47" w:rsidRDefault="00D344DB" w:rsidP="00D344DB">
      <w:pPr>
        <w:ind w:firstLine="540"/>
        <w:jc w:val="both"/>
        <w:rPr>
          <w:b/>
          <w:bCs/>
          <w:i/>
          <w:iCs/>
        </w:rPr>
      </w:pPr>
      <w:r w:rsidRPr="00AD7F47">
        <w:rPr>
          <w:b/>
          <w:bCs/>
          <w:i/>
          <w:iCs/>
        </w:rPr>
        <w:t>ЗАО «ТМХ» - займодавец</w:t>
      </w:r>
    </w:p>
    <w:p w14:paraId="6C2A69B1" w14:textId="094C6266" w:rsidR="00D344DB" w:rsidRPr="00AD7F47" w:rsidRDefault="00D344DB" w:rsidP="00D344DB">
      <w:pPr>
        <w:ind w:firstLine="540"/>
        <w:jc w:val="both"/>
        <w:rPr>
          <w:b/>
          <w:bCs/>
          <w:i/>
          <w:iCs/>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bCs/>
          <w:i/>
          <w:iCs/>
        </w:rPr>
        <w:t xml:space="preserve">государственная регистрация и (или) нотариальное удостоверение сделки не осуществлялись, поскольку не являются обязательными для данной сделки </w:t>
      </w:r>
    </w:p>
    <w:p w14:paraId="3225AB81" w14:textId="77777777" w:rsidR="00D344DB" w:rsidRPr="00AD7F47" w:rsidRDefault="00D344DB" w:rsidP="00D344DB">
      <w:pPr>
        <w:ind w:firstLine="540"/>
        <w:jc w:val="both"/>
        <w:rPr>
          <w:b/>
          <w:bCs/>
          <w:i/>
          <w:iCs/>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bCs/>
          <w:i/>
          <w:iCs/>
        </w:rPr>
        <w:t>500 000 000 рублей, 82% балансовой стоимости активов</w:t>
      </w:r>
    </w:p>
    <w:p w14:paraId="6A31459C" w14:textId="67B0F6B9" w:rsidR="00D344DB" w:rsidRPr="00AD7F47" w:rsidRDefault="00D344DB" w:rsidP="00D344DB">
      <w:pPr>
        <w:ind w:firstLine="540"/>
        <w:jc w:val="both"/>
        <w:rPr>
          <w:b/>
          <w:bCs/>
          <w:i/>
          <w:iCs/>
          <w:color w:val="92D050"/>
        </w:rPr>
      </w:pPr>
      <w:r w:rsidRPr="00AD7F47">
        <w:t>Срок исполнения обязательств по сделке, а также сведения об исполнении указанных обязательств:</w:t>
      </w:r>
      <w:r w:rsidRPr="00AD7F47">
        <w:rPr>
          <w:b/>
          <w:bCs/>
          <w:i/>
          <w:iCs/>
        </w:rPr>
        <w:t xml:space="preserve"> </w:t>
      </w:r>
      <w:r w:rsidR="00EB5792" w:rsidRPr="00AD7F47">
        <w:rPr>
          <w:b/>
          <w:bCs/>
          <w:i/>
          <w:iCs/>
        </w:rPr>
        <w:t>31</w:t>
      </w:r>
      <w:r w:rsidRPr="00AD7F47">
        <w:rPr>
          <w:b/>
          <w:bCs/>
          <w:i/>
          <w:iCs/>
        </w:rPr>
        <w:t>.</w:t>
      </w:r>
      <w:r w:rsidR="00EB5792" w:rsidRPr="00AD7F47">
        <w:rPr>
          <w:b/>
          <w:bCs/>
          <w:i/>
          <w:iCs/>
        </w:rPr>
        <w:t>10</w:t>
      </w:r>
      <w:r w:rsidRPr="00AD7F47">
        <w:rPr>
          <w:b/>
          <w:bCs/>
          <w:i/>
          <w:iCs/>
        </w:rPr>
        <w:t>.201</w:t>
      </w:r>
      <w:r w:rsidR="00EB5792" w:rsidRPr="00AD7F47">
        <w:rPr>
          <w:b/>
          <w:bCs/>
          <w:i/>
          <w:iCs/>
        </w:rPr>
        <w:t>7</w:t>
      </w:r>
      <w:r w:rsidRPr="00AD7F47">
        <w:rPr>
          <w:b/>
          <w:bCs/>
          <w:i/>
          <w:iCs/>
        </w:rPr>
        <w:t xml:space="preserve">. Договор является действующим. </w:t>
      </w:r>
    </w:p>
    <w:p w14:paraId="7F485207" w14:textId="77777777" w:rsidR="00D344DB" w:rsidRPr="00AD7F47" w:rsidRDefault="00D344DB" w:rsidP="00D344DB">
      <w:pPr>
        <w:ind w:firstLine="540"/>
        <w:jc w:val="both"/>
        <w:rPr>
          <w:b/>
          <w:bCs/>
          <w:i/>
          <w:iCs/>
          <w:color w:val="92D050"/>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bCs/>
          <w:i/>
          <w:iCs/>
        </w:rPr>
        <w:t>просрочка исполнения обязательств отсутствует</w:t>
      </w:r>
      <w:r w:rsidRPr="00AD7F47">
        <w:rPr>
          <w:b/>
          <w:bCs/>
          <w:i/>
          <w:iCs/>
          <w:color w:val="92D050"/>
        </w:rPr>
        <w:t xml:space="preserve"> </w:t>
      </w:r>
    </w:p>
    <w:p w14:paraId="147FC703" w14:textId="77777777" w:rsidR="00D344DB" w:rsidRPr="00AD7F47" w:rsidRDefault="00D344DB" w:rsidP="00D344DB">
      <w:pPr>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bCs/>
          <w:i/>
          <w:iCs/>
        </w:rPr>
        <w:t>сделка одобрена решением единственного участника</w:t>
      </w:r>
    </w:p>
    <w:p w14:paraId="05028A4C" w14:textId="77777777" w:rsidR="00D344DB" w:rsidRPr="00AD7F47" w:rsidRDefault="00D344DB" w:rsidP="00D344DB">
      <w:pPr>
        <w:ind w:firstLine="540"/>
        <w:jc w:val="both"/>
        <w:rPr>
          <w:b/>
          <w:bCs/>
          <w:i/>
          <w:iCs/>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bCs/>
          <w:i/>
          <w:iCs/>
        </w:rPr>
        <w:t>крупная сделка</w:t>
      </w:r>
    </w:p>
    <w:p w14:paraId="4D802EAB" w14:textId="77777777" w:rsidR="00D344DB" w:rsidRPr="00AD7F47" w:rsidRDefault="00D344DB" w:rsidP="00D344DB">
      <w:pPr>
        <w:ind w:firstLine="540"/>
        <w:jc w:val="both"/>
      </w:pPr>
      <w:r w:rsidRPr="00AD7F47">
        <w:t xml:space="preserve">Орган управления эмитента, принявший решение об одобрении сделки: </w:t>
      </w:r>
      <w:r w:rsidRPr="00AD7F47">
        <w:rPr>
          <w:b/>
          <w:bCs/>
          <w:i/>
          <w:iCs/>
        </w:rPr>
        <w:t>Единственный участник</w:t>
      </w:r>
    </w:p>
    <w:p w14:paraId="498B44A4" w14:textId="77777777" w:rsidR="00D344DB" w:rsidRPr="00AD7F47" w:rsidRDefault="00D344DB" w:rsidP="00D344DB">
      <w:pPr>
        <w:ind w:firstLine="540"/>
        <w:jc w:val="both"/>
      </w:pPr>
      <w:r w:rsidRPr="00AD7F47">
        <w:t xml:space="preserve">Дата принятия решения об одобрении сделки: </w:t>
      </w:r>
      <w:r w:rsidRPr="00AD7F47">
        <w:rPr>
          <w:b/>
          <w:bCs/>
          <w:i/>
          <w:iCs/>
        </w:rPr>
        <w:t>28.04.2014</w:t>
      </w:r>
    </w:p>
    <w:p w14:paraId="7ED51E57" w14:textId="77777777" w:rsidR="00D344DB" w:rsidRPr="00AD7F47" w:rsidRDefault="00D344DB" w:rsidP="00D344DB">
      <w:pPr>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bCs/>
          <w:i/>
          <w:iCs/>
        </w:rPr>
        <w:t>Решение единственного участника б/н от 28.04.2014</w:t>
      </w:r>
    </w:p>
    <w:p w14:paraId="50F9FCD8" w14:textId="77777777" w:rsidR="00D344DB" w:rsidRPr="00AD7F47" w:rsidRDefault="00D344DB" w:rsidP="00D344DB">
      <w:pPr>
        <w:ind w:firstLine="540"/>
        <w:jc w:val="both"/>
        <w:rPr>
          <w:b/>
          <w:bCs/>
          <w:i/>
          <w:iCs/>
          <w:color w:val="92D050"/>
        </w:rPr>
      </w:pPr>
      <w:r w:rsidRPr="00AD7F47">
        <w:t xml:space="preserve">Иные сведения о совершенной сделке, указываемые эмитентом по собственному усмотрению: </w:t>
      </w:r>
      <w:r w:rsidRPr="00AD7F47">
        <w:rPr>
          <w:b/>
          <w:bCs/>
          <w:i/>
          <w:iCs/>
        </w:rPr>
        <w:t xml:space="preserve">отсутствуют </w:t>
      </w:r>
    </w:p>
    <w:p w14:paraId="136680F7" w14:textId="77777777" w:rsidR="00D344DB" w:rsidRPr="00AD7F47" w:rsidRDefault="00D344DB" w:rsidP="00502F87">
      <w:pPr>
        <w:rPr>
          <w:color w:val="92D050"/>
        </w:rPr>
      </w:pPr>
    </w:p>
    <w:p w14:paraId="29762299" w14:textId="77777777" w:rsidR="00502F87" w:rsidRPr="00AD7F47" w:rsidRDefault="00502F87" w:rsidP="00502F87">
      <w:pPr>
        <w:adjustRightInd w:val="0"/>
        <w:ind w:firstLine="540"/>
        <w:jc w:val="both"/>
        <w:rPr>
          <w:color w:val="92D050"/>
        </w:rPr>
      </w:pPr>
      <w:r w:rsidRPr="00AD7F47">
        <w:t>Дата совершения сделки</w:t>
      </w:r>
      <w:r w:rsidRPr="00AD7F47">
        <w:rPr>
          <w:color w:val="92D050"/>
        </w:rPr>
        <w:t xml:space="preserve">: </w:t>
      </w:r>
      <w:r w:rsidRPr="00AD7F47">
        <w:rPr>
          <w:b/>
          <w:i/>
        </w:rPr>
        <w:t>26.03.2015</w:t>
      </w:r>
    </w:p>
    <w:p w14:paraId="341A1D60" w14:textId="77777777" w:rsidR="00502F87" w:rsidRPr="00AD7F47" w:rsidRDefault="00502F87" w:rsidP="00502F87">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поручительства за ОАО «Концерн «Калашников» по договору №19991 об открытии невозобновляемой кредитной линии от 08.01.2011</w:t>
      </w:r>
    </w:p>
    <w:p w14:paraId="68E5C4E3" w14:textId="77777777" w:rsidR="00502F87" w:rsidRPr="00AD7F47" w:rsidRDefault="00502F87" w:rsidP="00502F87">
      <w:pPr>
        <w:adjustRightInd w:val="0"/>
        <w:ind w:firstLine="540"/>
        <w:jc w:val="both"/>
      </w:pPr>
      <w:r w:rsidRPr="00AD7F47">
        <w:t xml:space="preserve">Стороны сделки: </w:t>
      </w:r>
    </w:p>
    <w:p w14:paraId="51BF3093" w14:textId="77777777" w:rsidR="00502F87" w:rsidRPr="00AD7F47" w:rsidRDefault="00502F87" w:rsidP="00502F87">
      <w:pPr>
        <w:adjustRightInd w:val="0"/>
        <w:ind w:firstLine="540"/>
        <w:jc w:val="both"/>
        <w:rPr>
          <w:b/>
          <w:i/>
        </w:rPr>
      </w:pPr>
      <w:r w:rsidRPr="00AD7F47">
        <w:rPr>
          <w:b/>
          <w:i/>
        </w:rPr>
        <w:t>ОАО «Сбербанк России» - Банк</w:t>
      </w:r>
      <w:r w:rsidR="00740A21" w:rsidRPr="00AD7F47">
        <w:rPr>
          <w:b/>
          <w:i/>
        </w:rPr>
        <w:t xml:space="preserve">-кредитор </w:t>
      </w:r>
    </w:p>
    <w:p w14:paraId="2EB757C3" w14:textId="77777777" w:rsidR="00502F87" w:rsidRPr="00AD7F47" w:rsidRDefault="00740A21" w:rsidP="00502F87">
      <w:pPr>
        <w:adjustRightInd w:val="0"/>
        <w:ind w:firstLine="540"/>
        <w:jc w:val="both"/>
        <w:rPr>
          <w:b/>
          <w:i/>
        </w:rPr>
      </w:pPr>
      <w:r w:rsidRPr="00AD7F47">
        <w:rPr>
          <w:b/>
          <w:i/>
        </w:rPr>
        <w:t>Эмитент</w:t>
      </w:r>
      <w:r w:rsidR="00502F87" w:rsidRPr="00AD7F47">
        <w:rPr>
          <w:b/>
          <w:i/>
        </w:rPr>
        <w:t xml:space="preserve"> - Поручитель</w:t>
      </w:r>
    </w:p>
    <w:p w14:paraId="4AAE9DF2" w14:textId="77777777" w:rsidR="00502F87" w:rsidRPr="00AD7F47" w:rsidRDefault="00502F87" w:rsidP="00502F87">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27EE190B" w14:textId="77777777" w:rsidR="00502F87" w:rsidRPr="00AD7F47" w:rsidRDefault="00502F87" w:rsidP="00502F87">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 xml:space="preserve"> 2 150 000 000 рублей, 107,5% балансовой стоимости активов</w:t>
      </w:r>
    </w:p>
    <w:p w14:paraId="74438373" w14:textId="77777777" w:rsidR="00502F87" w:rsidRPr="00AD7F47" w:rsidRDefault="00502F87" w:rsidP="00502F87">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27.08.2021</w:t>
      </w:r>
      <w:r w:rsidR="00740A21" w:rsidRPr="00AD7F47">
        <w:rPr>
          <w:b/>
          <w:i/>
        </w:rPr>
        <w:t xml:space="preserve">. Договор является действующим. </w:t>
      </w:r>
    </w:p>
    <w:p w14:paraId="5D16C56B" w14:textId="77777777" w:rsidR="00502F87" w:rsidRPr="00AD7F47" w:rsidRDefault="00502F87" w:rsidP="00502F87">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4DA0706A" w14:textId="77777777" w:rsidR="00502F87" w:rsidRPr="00AD7F47" w:rsidRDefault="00502F87" w:rsidP="00502F87">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одобрена решением единственного участника</w:t>
      </w:r>
    </w:p>
    <w:p w14:paraId="1F05647B" w14:textId="77777777" w:rsidR="00502F87" w:rsidRPr="00AD7F47" w:rsidRDefault="00502F87" w:rsidP="00502F87">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крупная сделка</w:t>
      </w:r>
    </w:p>
    <w:p w14:paraId="2CEC9196" w14:textId="77777777" w:rsidR="00502F87" w:rsidRPr="00AD7F47" w:rsidRDefault="00502F87" w:rsidP="00502F87">
      <w:pPr>
        <w:adjustRightInd w:val="0"/>
        <w:ind w:firstLine="540"/>
        <w:jc w:val="both"/>
      </w:pPr>
      <w:r w:rsidRPr="00AD7F47">
        <w:t xml:space="preserve">Орган управления эмитента, принявший решение об одобрении сделки: </w:t>
      </w:r>
      <w:r w:rsidR="00740A21" w:rsidRPr="00AD7F47">
        <w:rPr>
          <w:b/>
          <w:i/>
        </w:rPr>
        <w:t xml:space="preserve">Единственный участник </w:t>
      </w:r>
    </w:p>
    <w:p w14:paraId="0A99E53D" w14:textId="3005C6BD" w:rsidR="00502F87" w:rsidRPr="00AD7F47" w:rsidRDefault="00502F87" w:rsidP="00502F87">
      <w:pPr>
        <w:adjustRightInd w:val="0"/>
        <w:ind w:firstLine="540"/>
        <w:jc w:val="both"/>
      </w:pPr>
      <w:r w:rsidRPr="00AD7F47">
        <w:t xml:space="preserve">Дата принятия решения об одобрении сделки: </w:t>
      </w:r>
      <w:r w:rsidR="00F61228" w:rsidRPr="00AD7F47">
        <w:rPr>
          <w:b/>
          <w:i/>
        </w:rPr>
        <w:t>04</w:t>
      </w:r>
      <w:r w:rsidRPr="00AD7F47">
        <w:rPr>
          <w:b/>
          <w:i/>
        </w:rPr>
        <w:t>.0</w:t>
      </w:r>
      <w:r w:rsidR="00F61228" w:rsidRPr="00AD7F47">
        <w:rPr>
          <w:b/>
          <w:i/>
        </w:rPr>
        <w:t>3</w:t>
      </w:r>
      <w:r w:rsidRPr="00AD7F47">
        <w:rPr>
          <w:b/>
          <w:i/>
        </w:rPr>
        <w:t>.2015</w:t>
      </w:r>
    </w:p>
    <w:p w14:paraId="4CFBFC0C" w14:textId="4387DDE2" w:rsidR="00502F87" w:rsidRPr="00AD7F47" w:rsidRDefault="00502F87" w:rsidP="00502F87">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 xml:space="preserve">Решение единственного участника </w:t>
      </w:r>
      <w:r w:rsidR="00740A21" w:rsidRPr="00AD7F47">
        <w:rPr>
          <w:b/>
          <w:i/>
        </w:rPr>
        <w:t>б/н</w:t>
      </w:r>
      <w:r w:rsidRPr="00AD7F47">
        <w:rPr>
          <w:b/>
          <w:i/>
        </w:rPr>
        <w:t xml:space="preserve"> от </w:t>
      </w:r>
      <w:r w:rsidR="00F61228" w:rsidRPr="00AD7F47">
        <w:rPr>
          <w:b/>
          <w:i/>
        </w:rPr>
        <w:t>04</w:t>
      </w:r>
      <w:r w:rsidRPr="00AD7F47">
        <w:rPr>
          <w:b/>
          <w:i/>
        </w:rPr>
        <w:t>.0</w:t>
      </w:r>
      <w:r w:rsidR="00F61228" w:rsidRPr="00AD7F47">
        <w:rPr>
          <w:b/>
          <w:i/>
        </w:rPr>
        <w:t>3</w:t>
      </w:r>
      <w:r w:rsidRPr="00AD7F47">
        <w:rPr>
          <w:b/>
          <w:i/>
        </w:rPr>
        <w:t>.2015</w:t>
      </w:r>
    </w:p>
    <w:p w14:paraId="7A013C9C" w14:textId="77777777" w:rsidR="00502F87" w:rsidRPr="00AD7F47" w:rsidRDefault="00502F87" w:rsidP="00502F87">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6C2FF61A" w14:textId="77777777" w:rsidR="00EB5792" w:rsidRPr="00AD7F47" w:rsidRDefault="00EB5792" w:rsidP="00502F87">
      <w:pPr>
        <w:adjustRightInd w:val="0"/>
        <w:ind w:firstLine="540"/>
        <w:jc w:val="both"/>
        <w:rPr>
          <w:b/>
          <w:i/>
        </w:rPr>
      </w:pPr>
    </w:p>
    <w:p w14:paraId="54344428" w14:textId="26961F82"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18.04.2013</w:t>
      </w:r>
    </w:p>
    <w:p w14:paraId="742784CD" w14:textId="602BD433"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2B1E973F" w14:textId="77777777" w:rsidR="00EB5792" w:rsidRPr="00AD7F47" w:rsidRDefault="00EB5792" w:rsidP="00EB5792">
      <w:pPr>
        <w:adjustRightInd w:val="0"/>
        <w:ind w:firstLine="540"/>
        <w:jc w:val="both"/>
      </w:pPr>
      <w:r w:rsidRPr="00AD7F47">
        <w:t xml:space="preserve">Стороны сделки: </w:t>
      </w:r>
    </w:p>
    <w:p w14:paraId="4F9D1F95" w14:textId="5CACA11F" w:rsidR="00EB5792" w:rsidRPr="00AD7F47" w:rsidRDefault="00EB5792" w:rsidP="00EB5792">
      <w:pPr>
        <w:adjustRightInd w:val="0"/>
        <w:ind w:firstLine="540"/>
        <w:jc w:val="both"/>
        <w:rPr>
          <w:b/>
          <w:i/>
        </w:rPr>
      </w:pPr>
      <w:r w:rsidRPr="00AD7F47">
        <w:rPr>
          <w:b/>
          <w:i/>
        </w:rPr>
        <w:t xml:space="preserve">ОАО «ОКТМ» - займодавец </w:t>
      </w:r>
    </w:p>
    <w:p w14:paraId="59D16CD8" w14:textId="61D01B1B" w:rsidR="00EB5792" w:rsidRPr="00AD7F47" w:rsidRDefault="00EB5792" w:rsidP="00EB5792">
      <w:pPr>
        <w:adjustRightInd w:val="0"/>
        <w:ind w:firstLine="540"/>
        <w:jc w:val="both"/>
        <w:rPr>
          <w:b/>
          <w:i/>
        </w:rPr>
      </w:pPr>
      <w:r w:rsidRPr="00AD7F47">
        <w:rPr>
          <w:b/>
          <w:i/>
        </w:rPr>
        <w:t>ООО «ТКХ» - заемщик</w:t>
      </w:r>
    </w:p>
    <w:p w14:paraId="524992E1"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6B94979B" w14:textId="187E864B"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73 000 000 рублей, 22% балансовой стоимости активов</w:t>
      </w:r>
    </w:p>
    <w:p w14:paraId="3E88F54B" w14:textId="68994739"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17.04.2015. Обязательства исполнены. </w:t>
      </w:r>
    </w:p>
    <w:p w14:paraId="27370BF3"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05D22A9E" w14:textId="29DBAFDE"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6AB9B1DC" w14:textId="42B4B838"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70E9232E" w14:textId="7E78E29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 xml:space="preserve">сделка не требовала одобрения </w:t>
      </w:r>
    </w:p>
    <w:p w14:paraId="5248702B"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 xml:space="preserve">сделка не требовала одобрения </w:t>
      </w:r>
    </w:p>
    <w:p w14:paraId="454B129A" w14:textId="74AFE7C9"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6C15893E" w14:textId="77777777"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1D64CF2E" w14:textId="77777777" w:rsidR="00EB5792" w:rsidRPr="00AD7F47" w:rsidRDefault="00EB5792" w:rsidP="00EB5792">
      <w:pPr>
        <w:adjustRightInd w:val="0"/>
        <w:ind w:firstLine="540"/>
        <w:jc w:val="both"/>
        <w:rPr>
          <w:b/>
          <w:i/>
        </w:rPr>
      </w:pPr>
    </w:p>
    <w:p w14:paraId="5014300F" w14:textId="02C3E8B5"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03.06.2013</w:t>
      </w:r>
    </w:p>
    <w:p w14:paraId="31849940"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46F7F202" w14:textId="77777777" w:rsidR="00EB5792" w:rsidRPr="00AD7F47" w:rsidRDefault="00EB5792" w:rsidP="00EB5792">
      <w:pPr>
        <w:adjustRightInd w:val="0"/>
        <w:ind w:firstLine="540"/>
        <w:jc w:val="both"/>
      </w:pPr>
      <w:r w:rsidRPr="00AD7F47">
        <w:t xml:space="preserve">Стороны сделки: </w:t>
      </w:r>
    </w:p>
    <w:p w14:paraId="310C14B0" w14:textId="32358076" w:rsidR="00EB5792" w:rsidRPr="00AD7F47" w:rsidRDefault="00EB5792" w:rsidP="00EB5792">
      <w:pPr>
        <w:adjustRightInd w:val="0"/>
        <w:ind w:firstLine="540"/>
        <w:jc w:val="both"/>
        <w:rPr>
          <w:b/>
          <w:i/>
        </w:rPr>
      </w:pPr>
      <w:r w:rsidRPr="00AD7F47">
        <w:rPr>
          <w:b/>
          <w:i/>
        </w:rPr>
        <w:t xml:space="preserve">ОАО «ТВЗ-Инвест» - займодавец </w:t>
      </w:r>
    </w:p>
    <w:p w14:paraId="3782753C" w14:textId="77777777" w:rsidR="00EB5792" w:rsidRPr="00AD7F47" w:rsidRDefault="00EB5792" w:rsidP="00EB5792">
      <w:pPr>
        <w:adjustRightInd w:val="0"/>
        <w:ind w:firstLine="540"/>
        <w:jc w:val="both"/>
        <w:rPr>
          <w:b/>
          <w:i/>
        </w:rPr>
      </w:pPr>
      <w:r w:rsidRPr="00AD7F47">
        <w:rPr>
          <w:b/>
          <w:i/>
        </w:rPr>
        <w:t>ООО «ТКХ» - заемщик</w:t>
      </w:r>
    </w:p>
    <w:p w14:paraId="22D85BB6"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61431195" w14:textId="317870B3"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96 000 000 рублей, 29% балансовой стоимости активов</w:t>
      </w:r>
    </w:p>
    <w:p w14:paraId="6506715F" w14:textId="48B5EFCD"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02.06.2014. Обязательства исполнены. </w:t>
      </w:r>
    </w:p>
    <w:p w14:paraId="43382719"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5C40BEE6" w14:textId="09782AE3"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одобрялась.</w:t>
      </w:r>
    </w:p>
    <w:p w14:paraId="3AE86F12" w14:textId="0DA8CCFB"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крупная сделка</w:t>
      </w:r>
    </w:p>
    <w:p w14:paraId="01F9E680" w14:textId="53B1FE7A"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 xml:space="preserve">сделка не одобрялась </w:t>
      </w:r>
    </w:p>
    <w:p w14:paraId="6B0C719F" w14:textId="2851C5B9"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 xml:space="preserve">сделка не одобрялась </w:t>
      </w:r>
    </w:p>
    <w:p w14:paraId="576FD8A6" w14:textId="5F170D60"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одобрялась</w:t>
      </w:r>
    </w:p>
    <w:p w14:paraId="7E92ED54" w14:textId="77777777"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6E0CCC01" w14:textId="77777777" w:rsidR="00EB5792" w:rsidRPr="00AD7F47" w:rsidRDefault="00EB5792" w:rsidP="00EB5792">
      <w:pPr>
        <w:adjustRightInd w:val="0"/>
        <w:ind w:firstLine="540"/>
        <w:jc w:val="both"/>
        <w:rPr>
          <w:b/>
          <w:i/>
        </w:rPr>
      </w:pPr>
    </w:p>
    <w:p w14:paraId="7BFB2C9C" w14:textId="34465F22"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25.05.2014</w:t>
      </w:r>
    </w:p>
    <w:p w14:paraId="6DEB4C63"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76DE6B92" w14:textId="77777777" w:rsidR="00EB5792" w:rsidRPr="00AD7F47" w:rsidRDefault="00EB5792" w:rsidP="00EB5792">
      <w:pPr>
        <w:adjustRightInd w:val="0"/>
        <w:ind w:firstLine="540"/>
        <w:jc w:val="both"/>
      </w:pPr>
      <w:r w:rsidRPr="00AD7F47">
        <w:t xml:space="preserve">Стороны сделки: </w:t>
      </w:r>
    </w:p>
    <w:p w14:paraId="4DD1B8BF" w14:textId="71314D2A" w:rsidR="00EB5792" w:rsidRPr="00AD7F47" w:rsidRDefault="00EB5792" w:rsidP="00EB5792">
      <w:pPr>
        <w:adjustRightInd w:val="0"/>
        <w:ind w:firstLine="540"/>
        <w:jc w:val="both"/>
        <w:rPr>
          <w:b/>
          <w:i/>
        </w:rPr>
      </w:pPr>
      <w:r w:rsidRPr="00AD7F47">
        <w:rPr>
          <w:b/>
          <w:i/>
        </w:rPr>
        <w:t xml:space="preserve">ООО «ХОЛДИНГ ТРАНСКОМПОНЕНТ» - займодавец </w:t>
      </w:r>
    </w:p>
    <w:p w14:paraId="01A96935" w14:textId="77777777" w:rsidR="00EB5792" w:rsidRPr="00AD7F47" w:rsidRDefault="00EB5792" w:rsidP="00EB5792">
      <w:pPr>
        <w:adjustRightInd w:val="0"/>
        <w:ind w:firstLine="540"/>
        <w:jc w:val="both"/>
        <w:rPr>
          <w:b/>
          <w:i/>
        </w:rPr>
      </w:pPr>
      <w:r w:rsidRPr="00AD7F47">
        <w:rPr>
          <w:b/>
          <w:i/>
        </w:rPr>
        <w:t>ООО «ТКХ» - заемщик</w:t>
      </w:r>
    </w:p>
    <w:p w14:paraId="5B35C65B"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3907826D" w14:textId="5F8AF028"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73 000 000 рублей, 12% балансовой стоимости активов</w:t>
      </w:r>
    </w:p>
    <w:p w14:paraId="70236E14" w14:textId="5C985DB4"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26.05.2014. Обязательства исполнены. </w:t>
      </w:r>
    </w:p>
    <w:p w14:paraId="1A42F758"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1617AB09" w14:textId="4B8DA7EC"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2509375C" w14:textId="24908963"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6D9D9C03" w14:textId="6532EEC3"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527705E4" w14:textId="3FA71821"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3B29DDC3" w14:textId="217B1326"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78D73AD5" w14:textId="502D44D3"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3F6CE82F" w14:textId="77777777" w:rsidR="00EB5792" w:rsidRPr="00AD7F47" w:rsidRDefault="00EB5792" w:rsidP="00EB5792">
      <w:pPr>
        <w:adjustRightInd w:val="0"/>
        <w:ind w:firstLine="540"/>
        <w:jc w:val="both"/>
        <w:rPr>
          <w:b/>
          <w:i/>
        </w:rPr>
      </w:pPr>
    </w:p>
    <w:p w14:paraId="01F6314E" w14:textId="00E266B5"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29.12.2015</w:t>
      </w:r>
    </w:p>
    <w:p w14:paraId="5CCE3B86"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6ECE7ABE" w14:textId="77777777" w:rsidR="00EB5792" w:rsidRPr="00AD7F47" w:rsidRDefault="00EB5792" w:rsidP="00EB5792">
      <w:pPr>
        <w:adjustRightInd w:val="0"/>
        <w:ind w:firstLine="540"/>
        <w:jc w:val="both"/>
      </w:pPr>
      <w:r w:rsidRPr="00AD7F47">
        <w:t xml:space="preserve">Стороны сделки: </w:t>
      </w:r>
    </w:p>
    <w:p w14:paraId="0247AD8F" w14:textId="696FB367" w:rsidR="00EB5792" w:rsidRPr="00AD7F47" w:rsidRDefault="00EB5792" w:rsidP="00EB5792">
      <w:pPr>
        <w:adjustRightInd w:val="0"/>
        <w:ind w:firstLine="540"/>
        <w:jc w:val="both"/>
        <w:rPr>
          <w:b/>
          <w:i/>
        </w:rPr>
      </w:pPr>
      <w:r w:rsidRPr="00AD7F47">
        <w:rPr>
          <w:b/>
          <w:i/>
        </w:rPr>
        <w:t xml:space="preserve">КРОГЕР СИСТЕМС ГРУП ЛТД. - займодавец </w:t>
      </w:r>
    </w:p>
    <w:p w14:paraId="12D9F509" w14:textId="77777777" w:rsidR="00EB5792" w:rsidRPr="00AD7F47" w:rsidRDefault="00EB5792" w:rsidP="00EB5792">
      <w:pPr>
        <w:adjustRightInd w:val="0"/>
        <w:ind w:firstLine="540"/>
        <w:jc w:val="both"/>
        <w:rPr>
          <w:b/>
          <w:i/>
        </w:rPr>
      </w:pPr>
      <w:r w:rsidRPr="00AD7F47">
        <w:rPr>
          <w:b/>
          <w:i/>
        </w:rPr>
        <w:t>ООО «ТКХ» - заемщик</w:t>
      </w:r>
    </w:p>
    <w:p w14:paraId="4E9A0295"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0561F456" w14:textId="4AD84B5F"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153 012 295 рублей, 12% балансовой стоимости активов</w:t>
      </w:r>
    </w:p>
    <w:p w14:paraId="19E7316E" w14:textId="05EDEA08"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29.12.2018. Договор является действующим. </w:t>
      </w:r>
    </w:p>
    <w:p w14:paraId="5560068D"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5FE834E6"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6A42480C" w14:textId="77777777"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0BD2F52A"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371408F3"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16A83111"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4D6F0409" w14:textId="77777777"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6F955519" w14:textId="77777777" w:rsidR="00EB5792" w:rsidRPr="00AD7F47" w:rsidRDefault="00EB5792" w:rsidP="00EB5792">
      <w:pPr>
        <w:adjustRightInd w:val="0"/>
        <w:ind w:firstLine="540"/>
        <w:jc w:val="both"/>
        <w:rPr>
          <w:b/>
          <w:i/>
        </w:rPr>
      </w:pPr>
    </w:p>
    <w:p w14:paraId="33A780EB" w14:textId="77777777"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29.12.2015</w:t>
      </w:r>
    </w:p>
    <w:p w14:paraId="3C0997BB"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570EAB09" w14:textId="77777777" w:rsidR="00EB5792" w:rsidRPr="00AD7F47" w:rsidRDefault="00EB5792" w:rsidP="00EB5792">
      <w:pPr>
        <w:adjustRightInd w:val="0"/>
        <w:ind w:firstLine="540"/>
        <w:jc w:val="both"/>
      </w:pPr>
      <w:r w:rsidRPr="00AD7F47">
        <w:t xml:space="preserve">Стороны сделки: </w:t>
      </w:r>
    </w:p>
    <w:p w14:paraId="68C46AC2" w14:textId="653FF79C" w:rsidR="00EB5792" w:rsidRPr="00AD7F47" w:rsidRDefault="00EB5792" w:rsidP="00EB5792">
      <w:pPr>
        <w:adjustRightInd w:val="0"/>
        <w:ind w:firstLine="540"/>
        <w:jc w:val="both"/>
        <w:rPr>
          <w:b/>
          <w:i/>
        </w:rPr>
      </w:pPr>
      <w:r w:rsidRPr="00AD7F47">
        <w:rPr>
          <w:b/>
          <w:i/>
        </w:rPr>
        <w:t xml:space="preserve">ООО «Тайлон» - займодавец </w:t>
      </w:r>
    </w:p>
    <w:p w14:paraId="5240834B" w14:textId="77777777" w:rsidR="00EB5792" w:rsidRPr="00AD7F47" w:rsidRDefault="00EB5792" w:rsidP="00EB5792">
      <w:pPr>
        <w:adjustRightInd w:val="0"/>
        <w:ind w:firstLine="540"/>
        <w:jc w:val="both"/>
        <w:rPr>
          <w:b/>
          <w:i/>
        </w:rPr>
      </w:pPr>
      <w:r w:rsidRPr="00AD7F47">
        <w:rPr>
          <w:b/>
          <w:i/>
        </w:rPr>
        <w:t>ООО «ТКХ» - заемщик</w:t>
      </w:r>
    </w:p>
    <w:p w14:paraId="0FF9C6E4"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7C4FC8DB" w14:textId="3FBDB963"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400 000 00 рублей, 11% балансовой стоимости активов</w:t>
      </w:r>
    </w:p>
    <w:p w14:paraId="1BD963F6" w14:textId="7E951D6E"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29.12.2018. Обязательства исполнены. </w:t>
      </w:r>
    </w:p>
    <w:p w14:paraId="7DDC8524"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0FECBFCD"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0886C98F" w14:textId="77777777"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35EF1B43"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30F5A88A"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5B4F8FBF"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4EEEA11C" w14:textId="164A7585"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36D2A5F8" w14:textId="77777777" w:rsidR="00EB5792" w:rsidRPr="00AD7F47" w:rsidRDefault="00EB5792" w:rsidP="00EB5792">
      <w:pPr>
        <w:adjustRightInd w:val="0"/>
        <w:ind w:firstLine="540"/>
        <w:jc w:val="both"/>
        <w:rPr>
          <w:b/>
          <w:i/>
        </w:rPr>
      </w:pPr>
    </w:p>
    <w:p w14:paraId="146F5613" w14:textId="71BFA027"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19.12.2016</w:t>
      </w:r>
    </w:p>
    <w:p w14:paraId="0E45D7A5"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286E8605" w14:textId="77777777" w:rsidR="00EB5792" w:rsidRPr="00AD7F47" w:rsidRDefault="00EB5792" w:rsidP="00EB5792">
      <w:pPr>
        <w:adjustRightInd w:val="0"/>
        <w:ind w:firstLine="540"/>
        <w:jc w:val="both"/>
        <w:rPr>
          <w:lang w:val="en-US"/>
        </w:rPr>
      </w:pPr>
      <w:r w:rsidRPr="00AD7F47">
        <w:t>Стороны</w:t>
      </w:r>
      <w:r w:rsidRPr="00AD7F47">
        <w:rPr>
          <w:lang w:val="en-US"/>
        </w:rPr>
        <w:t xml:space="preserve"> </w:t>
      </w:r>
      <w:r w:rsidRPr="00AD7F47">
        <w:t>сделки</w:t>
      </w:r>
      <w:r w:rsidRPr="00AD7F47">
        <w:rPr>
          <w:lang w:val="en-US"/>
        </w:rPr>
        <w:t xml:space="preserve">: </w:t>
      </w:r>
    </w:p>
    <w:p w14:paraId="331846AF" w14:textId="1A2F2369" w:rsidR="00EB5792" w:rsidRPr="00AD7F47" w:rsidRDefault="00EB5792" w:rsidP="00EB5792">
      <w:pPr>
        <w:adjustRightInd w:val="0"/>
        <w:ind w:firstLine="540"/>
        <w:jc w:val="both"/>
        <w:rPr>
          <w:b/>
          <w:i/>
          <w:lang w:val="en-US"/>
        </w:rPr>
      </w:pPr>
      <w:r w:rsidRPr="00AD7F47">
        <w:rPr>
          <w:b/>
          <w:i/>
          <w:lang w:val="en-US"/>
        </w:rPr>
        <w:t xml:space="preserve">PORTERICO INVESTMENTS LIMITED - </w:t>
      </w:r>
      <w:r w:rsidRPr="00AD7F47">
        <w:rPr>
          <w:b/>
          <w:i/>
        </w:rPr>
        <w:t>займодавец</w:t>
      </w:r>
      <w:r w:rsidRPr="00AD7F47">
        <w:rPr>
          <w:b/>
          <w:i/>
          <w:lang w:val="en-US"/>
        </w:rPr>
        <w:t xml:space="preserve"> </w:t>
      </w:r>
    </w:p>
    <w:p w14:paraId="455C6B62" w14:textId="77777777" w:rsidR="00EB5792" w:rsidRPr="00AD7F47" w:rsidRDefault="00EB5792" w:rsidP="00EB5792">
      <w:pPr>
        <w:adjustRightInd w:val="0"/>
        <w:ind w:firstLine="540"/>
        <w:jc w:val="both"/>
        <w:rPr>
          <w:b/>
          <w:i/>
        </w:rPr>
      </w:pPr>
      <w:r w:rsidRPr="00AD7F47">
        <w:rPr>
          <w:b/>
          <w:i/>
        </w:rPr>
        <w:t>ООО «ТКХ» - заемщик</w:t>
      </w:r>
    </w:p>
    <w:p w14:paraId="05907735"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1239CF40" w14:textId="411131BD"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250 000 00</w:t>
      </w:r>
      <w:r w:rsidR="00800FDB">
        <w:rPr>
          <w:b/>
          <w:i/>
        </w:rPr>
        <w:t>0</w:t>
      </w:r>
      <w:r w:rsidRPr="00AD7F47">
        <w:rPr>
          <w:b/>
          <w:i/>
        </w:rPr>
        <w:t xml:space="preserve"> рублей, 18% балансовой стоимости активов</w:t>
      </w:r>
    </w:p>
    <w:p w14:paraId="4ED0770E" w14:textId="1A2B5F27"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19.12.2021. Договор является действующим. </w:t>
      </w:r>
    </w:p>
    <w:p w14:paraId="2E7445C1"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3DA4C5A5"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753F1E2F" w14:textId="77777777"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1175E9B6"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7393AFAC"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03C76169"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4A35FE73" w14:textId="12F09971"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73DB8363" w14:textId="77777777" w:rsidR="00EB5792" w:rsidRPr="00AD7F47" w:rsidRDefault="00EB5792" w:rsidP="00EB5792">
      <w:pPr>
        <w:adjustRightInd w:val="0"/>
        <w:ind w:firstLine="540"/>
        <w:jc w:val="both"/>
        <w:rPr>
          <w:b/>
          <w:i/>
        </w:rPr>
      </w:pPr>
    </w:p>
    <w:p w14:paraId="57083EC4" w14:textId="088F9984"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21.12.2016</w:t>
      </w:r>
    </w:p>
    <w:p w14:paraId="725CDB96"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6F610964" w14:textId="77777777" w:rsidR="00EB5792" w:rsidRPr="00AD7F47" w:rsidRDefault="00EB5792" w:rsidP="00EB5792">
      <w:pPr>
        <w:adjustRightInd w:val="0"/>
        <w:ind w:firstLine="540"/>
        <w:jc w:val="both"/>
      </w:pPr>
      <w:r w:rsidRPr="00AD7F47">
        <w:t xml:space="preserve">Стороны сделки: </w:t>
      </w:r>
    </w:p>
    <w:p w14:paraId="78B243ED" w14:textId="3D59C04C" w:rsidR="00EB5792" w:rsidRPr="00AD7F47" w:rsidRDefault="00EB5792" w:rsidP="00EB5792">
      <w:pPr>
        <w:adjustRightInd w:val="0"/>
        <w:ind w:firstLine="540"/>
        <w:jc w:val="both"/>
        <w:rPr>
          <w:b/>
          <w:i/>
        </w:rPr>
      </w:pPr>
      <w:r w:rsidRPr="00AD7F47">
        <w:rPr>
          <w:b/>
          <w:i/>
        </w:rPr>
        <w:t xml:space="preserve">Криворучко Алексей Юрьевич - займодавец </w:t>
      </w:r>
    </w:p>
    <w:p w14:paraId="69E4CC03" w14:textId="77777777" w:rsidR="00EB5792" w:rsidRPr="00AD7F47" w:rsidRDefault="00EB5792" w:rsidP="00EB5792">
      <w:pPr>
        <w:adjustRightInd w:val="0"/>
        <w:ind w:firstLine="540"/>
        <w:jc w:val="both"/>
        <w:rPr>
          <w:b/>
          <w:i/>
        </w:rPr>
      </w:pPr>
      <w:r w:rsidRPr="00AD7F47">
        <w:rPr>
          <w:b/>
          <w:i/>
        </w:rPr>
        <w:t>ООО «ТКХ» - заемщик</w:t>
      </w:r>
    </w:p>
    <w:p w14:paraId="0973851B"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2FC61382" w14:textId="4B4E7B44"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650 000 000 рублей, 36% балансовой стоимости активов</w:t>
      </w:r>
    </w:p>
    <w:p w14:paraId="5CE72CA1" w14:textId="669D0A5D"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31.12.2021. Договор является действующим. </w:t>
      </w:r>
    </w:p>
    <w:p w14:paraId="2BA8047E"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67C10DBE"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одобрялась.</w:t>
      </w:r>
    </w:p>
    <w:p w14:paraId="1491358A" w14:textId="194AD140" w:rsidR="00763B8B" w:rsidRPr="00763B8B" w:rsidRDefault="00EB5792" w:rsidP="00763B8B">
      <w:pPr>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крупная сделка</w:t>
      </w:r>
      <w:r w:rsidR="00763B8B">
        <w:rPr>
          <w:b/>
          <w:i/>
        </w:rPr>
        <w:t>. С</w:t>
      </w:r>
      <w:r w:rsidR="00763B8B" w:rsidRPr="00763B8B">
        <w:rPr>
          <w:b/>
          <w:i/>
        </w:rPr>
        <w:t xml:space="preserve">делка не требовала одобрения </w:t>
      </w:r>
      <w:r w:rsidR="00763B8B">
        <w:rPr>
          <w:b/>
          <w:i/>
        </w:rPr>
        <w:t xml:space="preserve">в качестве сделки, в совершении которой имелась заинтересованность, </w:t>
      </w:r>
      <w:r w:rsidR="00763B8B" w:rsidRPr="00763B8B">
        <w:rPr>
          <w:b/>
          <w:i/>
        </w:rPr>
        <w:t>в соответствии с</w:t>
      </w:r>
      <w:r w:rsidR="00763B8B">
        <w:rPr>
          <w:b/>
          <w:i/>
        </w:rPr>
        <w:t>о ст. 45 Федерального</w:t>
      </w:r>
      <w:r w:rsidR="00763B8B" w:rsidRPr="00763B8B">
        <w:rPr>
          <w:b/>
          <w:i/>
        </w:rPr>
        <w:t xml:space="preserve"> закон</w:t>
      </w:r>
      <w:r w:rsidR="00763B8B">
        <w:rPr>
          <w:b/>
          <w:i/>
        </w:rPr>
        <w:t>а</w:t>
      </w:r>
      <w:r w:rsidR="00763B8B" w:rsidRPr="00763B8B">
        <w:rPr>
          <w:b/>
          <w:i/>
        </w:rPr>
        <w:t xml:space="preserve"> от 08.02.1998 N 14-ФЗ «Об обществах с ограниченной ответственностью»</w:t>
      </w:r>
      <w:r w:rsidR="00763B8B">
        <w:rPr>
          <w:b/>
          <w:i/>
        </w:rPr>
        <w:t>,</w:t>
      </w:r>
      <w:r w:rsidR="00763B8B" w:rsidRPr="00763B8B">
        <w:rPr>
          <w:b/>
          <w:i/>
        </w:rPr>
        <w:t xml:space="preserve"> поскольку в совершении сделки, были заинтересованы все участники Эмитента (Единственный участник).</w:t>
      </w:r>
    </w:p>
    <w:p w14:paraId="4F79E190"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 xml:space="preserve">сделка не одобрялась </w:t>
      </w:r>
    </w:p>
    <w:p w14:paraId="11CF3618"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 xml:space="preserve">сделка не одобрялась </w:t>
      </w:r>
    </w:p>
    <w:p w14:paraId="555AF5F5"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одобрялась</w:t>
      </w:r>
    </w:p>
    <w:p w14:paraId="474C593C" w14:textId="1D9A9D89" w:rsidR="00EB5792" w:rsidRPr="00661663"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1C7F2E3A" w14:textId="77777777" w:rsidR="00486D1B" w:rsidRPr="00486D1B" w:rsidRDefault="00486D1B" w:rsidP="00A12F2A">
      <w:pPr>
        <w:autoSpaceDE/>
        <w:autoSpaceDN/>
        <w:jc w:val="both"/>
      </w:pPr>
    </w:p>
    <w:p w14:paraId="561D1CCB" w14:textId="77777777" w:rsidR="001B1B02" w:rsidRDefault="001B1B02" w:rsidP="00B85101">
      <w:pPr>
        <w:pStyle w:val="3"/>
      </w:pPr>
      <w:bookmarkStart w:id="151" w:name="_Toc495084708"/>
      <w:r w:rsidRPr="00B85101">
        <w:t>9.1.6. Сведения о кредитных рейтингах эмитента</w:t>
      </w:r>
      <w:bookmarkEnd w:id="151"/>
    </w:p>
    <w:p w14:paraId="35E67AA7" w14:textId="77777777" w:rsidR="003513D5" w:rsidRPr="003513D5" w:rsidRDefault="003513D5" w:rsidP="003513D5"/>
    <w:p w14:paraId="65FC2983" w14:textId="77777777" w:rsidR="00A515C7" w:rsidRPr="001B1C59" w:rsidRDefault="00A515C7" w:rsidP="00A515C7">
      <w:pPr>
        <w:adjustRightInd w:val="0"/>
        <w:ind w:firstLine="540"/>
        <w:jc w:val="both"/>
      </w:pPr>
      <w:r>
        <w:t xml:space="preserve">Информация </w:t>
      </w:r>
      <w:r w:rsidRPr="001B1C59">
        <w:t>по каждому из известных эмитенту кредитных рейтингов</w:t>
      </w:r>
      <w:r w:rsidR="00037E27">
        <w:t>, присвоенных эмитенту и (или) ценным бумагам эмитента</w:t>
      </w:r>
      <w:r w:rsidRPr="001B1C59">
        <w:t xml:space="preserve"> за пять последних завершенных отчетных лет, а если эмитент осуществляет свою деятельность менее пяти лет - за каждый завершенный отчетный год:</w:t>
      </w:r>
      <w:r w:rsidR="001C58C4">
        <w:t xml:space="preserve"> </w:t>
      </w:r>
      <w:r w:rsidR="001C58C4">
        <w:rPr>
          <w:b/>
          <w:i/>
        </w:rPr>
        <w:t>кредитные рейтинги не присваивались.</w:t>
      </w:r>
    </w:p>
    <w:p w14:paraId="15D1866C" w14:textId="77777777" w:rsidR="00902BB2" w:rsidRDefault="00902BB2" w:rsidP="00676B81">
      <w:pPr>
        <w:adjustRightInd w:val="0"/>
        <w:ind w:firstLine="720"/>
        <w:jc w:val="both"/>
      </w:pPr>
    </w:p>
    <w:p w14:paraId="221E8C11" w14:textId="77777777" w:rsidR="001B1B02" w:rsidRDefault="001B1B02" w:rsidP="00B85101">
      <w:pPr>
        <w:pStyle w:val="2"/>
        <w:rPr>
          <w:sz w:val="22"/>
          <w:szCs w:val="22"/>
        </w:rPr>
      </w:pPr>
      <w:bookmarkStart w:id="152" w:name="_Toc495084709"/>
      <w:r w:rsidRPr="00B85101">
        <w:rPr>
          <w:sz w:val="22"/>
          <w:szCs w:val="22"/>
        </w:rPr>
        <w:t>9.2. Сведения о каждой категории (типе) акций эмитента</w:t>
      </w:r>
      <w:bookmarkEnd w:id="152"/>
    </w:p>
    <w:p w14:paraId="08F02FD0" w14:textId="77777777" w:rsidR="00B85101" w:rsidRPr="00B85101" w:rsidRDefault="00B85101" w:rsidP="00B85101"/>
    <w:p w14:paraId="0166E48E" w14:textId="77777777" w:rsidR="00650347" w:rsidRPr="00EC1984" w:rsidRDefault="00650347" w:rsidP="00650347">
      <w:pPr>
        <w:adjustRightInd w:val="0"/>
        <w:ind w:firstLine="567"/>
        <w:jc w:val="both"/>
        <w:rPr>
          <w:b/>
          <w:i/>
        </w:rPr>
      </w:pPr>
      <w:r>
        <w:rPr>
          <w:b/>
          <w:i/>
        </w:rPr>
        <w:t xml:space="preserve">Эмитент не является акционерным обществом. </w:t>
      </w:r>
    </w:p>
    <w:p w14:paraId="635AD295" w14:textId="77777777" w:rsidR="00AF0105" w:rsidRPr="005731B4" w:rsidRDefault="00AF0105" w:rsidP="005731B4"/>
    <w:p w14:paraId="2E4D8469" w14:textId="77777777" w:rsidR="001B1B02" w:rsidRDefault="001B1B02" w:rsidP="00B85101">
      <w:pPr>
        <w:pStyle w:val="2"/>
        <w:rPr>
          <w:sz w:val="22"/>
          <w:szCs w:val="22"/>
        </w:rPr>
      </w:pPr>
      <w:bookmarkStart w:id="153" w:name="_Toc495084710"/>
      <w:r w:rsidRPr="00B85101">
        <w:rPr>
          <w:sz w:val="22"/>
          <w:szCs w:val="22"/>
        </w:rPr>
        <w:t>9.3. Сведения о предыдущих выпусках ценных бумаг эмитента, за исключением акций эмитента</w:t>
      </w:r>
      <w:bookmarkEnd w:id="153"/>
    </w:p>
    <w:p w14:paraId="6EDD6CC2" w14:textId="77777777" w:rsidR="003513D5" w:rsidRPr="003513D5" w:rsidRDefault="003513D5" w:rsidP="003513D5"/>
    <w:p w14:paraId="3FA24CA8" w14:textId="77777777" w:rsidR="00676B81" w:rsidRPr="00EF3D74" w:rsidRDefault="00676B81" w:rsidP="00676B81">
      <w:pPr>
        <w:adjustRightInd w:val="0"/>
        <w:ind w:firstLine="540"/>
        <w:jc w:val="both"/>
        <w:rPr>
          <w:b/>
          <w:i/>
        </w:rPr>
      </w:pPr>
      <w:r w:rsidRPr="00EF3D74">
        <w:rPr>
          <w:b/>
          <w:i/>
        </w:rPr>
        <w:t xml:space="preserve">У Эмитента отсутствуют предыдущие выпуски ценных бумаг, в том числе все </w:t>
      </w:r>
      <w:r>
        <w:rPr>
          <w:b/>
          <w:i/>
        </w:rPr>
        <w:t>ценные бумаги которых погашен</w:t>
      </w:r>
      <w:r w:rsidR="00856E80">
        <w:rPr>
          <w:b/>
          <w:i/>
        </w:rPr>
        <w:t>ы</w:t>
      </w:r>
      <w:r>
        <w:rPr>
          <w:b/>
          <w:i/>
        </w:rPr>
        <w:t xml:space="preserve">, </w:t>
      </w:r>
      <w:r w:rsidRPr="00EF3D74">
        <w:rPr>
          <w:b/>
          <w:i/>
        </w:rPr>
        <w:t>ценные бумаги которых не являются погашенными (могут быть размещены, размещаются, размещены и (или) находятся в обращении).</w:t>
      </w:r>
    </w:p>
    <w:p w14:paraId="50639E60" w14:textId="77777777" w:rsidR="00676B81" w:rsidRPr="001B1C59" w:rsidRDefault="00676B81" w:rsidP="001B1B02">
      <w:pPr>
        <w:adjustRightInd w:val="0"/>
        <w:jc w:val="both"/>
      </w:pPr>
    </w:p>
    <w:p w14:paraId="18BF9E72" w14:textId="77777777" w:rsidR="001B1B02" w:rsidRDefault="001B1B02" w:rsidP="00B85101">
      <w:pPr>
        <w:pStyle w:val="2"/>
        <w:rPr>
          <w:sz w:val="22"/>
          <w:szCs w:val="22"/>
        </w:rPr>
      </w:pPr>
      <w:bookmarkStart w:id="154" w:name="_Toc495084711"/>
      <w:r w:rsidRPr="00B85101">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4"/>
    </w:p>
    <w:p w14:paraId="0A2E3F87" w14:textId="77777777" w:rsidR="003513D5" w:rsidRPr="003513D5" w:rsidRDefault="003513D5" w:rsidP="003513D5"/>
    <w:p w14:paraId="2B47D5CB" w14:textId="77777777" w:rsidR="0077215C" w:rsidRPr="006C1A07" w:rsidRDefault="0077215C" w:rsidP="0077215C">
      <w:pPr>
        <w:adjustRightInd w:val="0"/>
        <w:ind w:firstLine="540"/>
        <w:jc w:val="both"/>
        <w:rPr>
          <w:rFonts w:eastAsia="Calibri"/>
          <w:b/>
          <w:i/>
          <w:lang w:eastAsia="en-US"/>
        </w:rPr>
      </w:pPr>
      <w:r>
        <w:rPr>
          <w:rFonts w:eastAsia="Calibri"/>
          <w:b/>
          <w:i/>
          <w:lang w:eastAsia="en-US"/>
        </w:rPr>
        <w:t xml:space="preserve">Эмитент не размещал </w:t>
      </w:r>
      <w:r w:rsidRPr="006C1A07">
        <w:rPr>
          <w:rFonts w:eastAsia="Calibri"/>
          <w:b/>
          <w:i/>
          <w:lang w:eastAsia="en-US"/>
        </w:rPr>
        <w:t>облигаци</w:t>
      </w:r>
      <w:r>
        <w:rPr>
          <w:rFonts w:eastAsia="Calibri"/>
          <w:b/>
          <w:i/>
          <w:lang w:eastAsia="en-US"/>
        </w:rPr>
        <w:t>и</w:t>
      </w:r>
      <w:r w:rsidRPr="006C1A07">
        <w:rPr>
          <w:rFonts w:eastAsia="Calibri"/>
          <w:b/>
          <w:i/>
          <w:lang w:eastAsia="en-US"/>
        </w:rPr>
        <w:t xml:space="preserve"> </w:t>
      </w:r>
      <w:r>
        <w:rPr>
          <w:rFonts w:eastAsia="Calibri"/>
          <w:b/>
          <w:i/>
          <w:lang w:eastAsia="en-US"/>
        </w:rPr>
        <w:t xml:space="preserve">с обеспечением, в том числе облигации с ипотечным покрытием, </w:t>
      </w:r>
      <w:r w:rsidRPr="006C1A07">
        <w:rPr>
          <w:rFonts w:eastAsia="Calibri"/>
          <w:b/>
          <w:i/>
          <w:lang w:eastAsia="en-US"/>
        </w:rPr>
        <w:t>облигаци</w:t>
      </w:r>
      <w:r>
        <w:rPr>
          <w:rFonts w:eastAsia="Calibri"/>
          <w:b/>
          <w:i/>
          <w:lang w:eastAsia="en-US"/>
        </w:rPr>
        <w:t>и</w:t>
      </w:r>
      <w:r w:rsidRPr="006C1A07">
        <w:rPr>
          <w:rFonts w:eastAsia="Calibri"/>
          <w:b/>
          <w:i/>
          <w:lang w:eastAsia="en-US"/>
        </w:rPr>
        <w:t xml:space="preserve"> с </w:t>
      </w:r>
      <w:r>
        <w:rPr>
          <w:rFonts w:eastAsia="Calibri"/>
          <w:b/>
          <w:i/>
          <w:lang w:eastAsia="en-US"/>
        </w:rPr>
        <w:t>залоговым обеспечением денежными требованиями.</w:t>
      </w:r>
    </w:p>
    <w:p w14:paraId="7DE1859D" w14:textId="77777777" w:rsidR="00B85101" w:rsidRPr="006C1A07" w:rsidRDefault="00B85101" w:rsidP="00B85101">
      <w:pPr>
        <w:adjustRightInd w:val="0"/>
        <w:ind w:firstLine="540"/>
        <w:jc w:val="both"/>
        <w:rPr>
          <w:rFonts w:eastAsia="Calibri"/>
          <w:b/>
          <w:i/>
          <w:lang w:eastAsia="en-US"/>
        </w:rPr>
      </w:pPr>
      <w:r>
        <w:rPr>
          <w:rFonts w:eastAsia="Calibri"/>
          <w:b/>
          <w:i/>
          <w:lang w:eastAsia="en-US"/>
        </w:rPr>
        <w:t xml:space="preserve"> </w:t>
      </w:r>
    </w:p>
    <w:p w14:paraId="4FCFD311" w14:textId="77777777" w:rsidR="001B1B02" w:rsidRPr="00CF1DEB" w:rsidRDefault="001B1B02" w:rsidP="00CF1DEB">
      <w:pPr>
        <w:pStyle w:val="2"/>
        <w:rPr>
          <w:sz w:val="22"/>
          <w:szCs w:val="22"/>
        </w:rPr>
      </w:pPr>
      <w:bookmarkStart w:id="155" w:name="_Toc495084712"/>
      <w:r w:rsidRPr="00CF1DEB">
        <w:rPr>
          <w:sz w:val="22"/>
          <w:szCs w:val="22"/>
        </w:rPr>
        <w:t>9.5. Сведения об организациях, осуществляющих учет прав на эмиссионные ценные бумаги эмитента</w:t>
      </w:r>
      <w:bookmarkEnd w:id="155"/>
    </w:p>
    <w:p w14:paraId="72E116E7" w14:textId="77777777" w:rsidR="00B85101" w:rsidRPr="001B1C59" w:rsidRDefault="00B85101" w:rsidP="001B1B02">
      <w:pPr>
        <w:adjustRightInd w:val="0"/>
        <w:ind w:firstLine="540"/>
        <w:jc w:val="both"/>
        <w:outlineLvl w:val="1"/>
      </w:pPr>
    </w:p>
    <w:p w14:paraId="4038930E" w14:textId="77777777" w:rsidR="00650347" w:rsidRPr="00243904" w:rsidRDefault="00650347" w:rsidP="00650347">
      <w:pPr>
        <w:adjustRightInd w:val="0"/>
        <w:ind w:firstLine="540"/>
        <w:jc w:val="both"/>
        <w:rPr>
          <w:b/>
          <w:i/>
        </w:rPr>
      </w:pPr>
      <w:r w:rsidRPr="00B73F9A">
        <w:rPr>
          <w:b/>
          <w:i/>
        </w:rPr>
        <w:t>Эмитент не является акционерным обществом, у Эмитента отсутствуют в обращении именные ценные бумаги и документарные ценные бумаги с обязательным централизованным хранением.</w:t>
      </w:r>
      <w:r w:rsidRPr="00243904">
        <w:rPr>
          <w:b/>
          <w:i/>
        </w:rPr>
        <w:t xml:space="preserve"> </w:t>
      </w:r>
    </w:p>
    <w:p w14:paraId="556E52BB" w14:textId="77777777" w:rsidR="005A3F71" w:rsidRPr="001B1C59" w:rsidRDefault="005A3F71" w:rsidP="001B1B02">
      <w:pPr>
        <w:adjustRightInd w:val="0"/>
        <w:jc w:val="both"/>
      </w:pPr>
    </w:p>
    <w:p w14:paraId="0468B730" w14:textId="77777777" w:rsidR="001B1B02" w:rsidRPr="00CF1DEB" w:rsidRDefault="001B1B02" w:rsidP="00CF1DEB">
      <w:pPr>
        <w:pStyle w:val="2"/>
        <w:rPr>
          <w:sz w:val="22"/>
          <w:szCs w:val="22"/>
        </w:rPr>
      </w:pPr>
      <w:bookmarkStart w:id="156" w:name="_Toc495084713"/>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56"/>
    </w:p>
    <w:p w14:paraId="40486B74" w14:textId="77777777" w:rsidR="00B85101" w:rsidRPr="001B1C59" w:rsidRDefault="00B85101" w:rsidP="001B1B02">
      <w:pPr>
        <w:adjustRightInd w:val="0"/>
        <w:ind w:firstLine="540"/>
        <w:jc w:val="both"/>
        <w:outlineLvl w:val="1"/>
      </w:pPr>
    </w:p>
    <w:p w14:paraId="354F11C4" w14:textId="77777777" w:rsidR="00650347" w:rsidRPr="003F55E6" w:rsidRDefault="00650347" w:rsidP="00650347">
      <w:pPr>
        <w:adjustRightInd w:val="0"/>
        <w:ind w:firstLine="540"/>
        <w:jc w:val="both"/>
      </w:pPr>
      <w:r w:rsidRPr="003F55E6">
        <w:t xml:space="preserve">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 </w:t>
      </w:r>
    </w:p>
    <w:p w14:paraId="356950C3"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 валютном регулировании и валютном контроле» от 10.12.2003 № 173-ФЗ </w:t>
      </w:r>
    </w:p>
    <w:p w14:paraId="244C2A66"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«Об иностранных инвестициях в Российской Федерации» от 09.07.1999 № 160-ФЗ </w:t>
      </w:r>
    </w:p>
    <w:p w14:paraId="19035191"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«Об инвестиционной деятельности в Российской Федерации, осуществляемой в форме капитальных вложений» от 25.02.1999 № 39-ФЗ </w:t>
      </w:r>
    </w:p>
    <w:p w14:paraId="2F5CD83B"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Федеральный закон «О Центральном банке Российской Федерации (Банке России)» от 10.07.2002 № 86-ФЗ</w:t>
      </w:r>
    </w:p>
    <w:p w14:paraId="17E01DE3"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 противодействии легализации (отмыванию) доходов, полученных преступным путем, и финансированию терроризма» от 07.08.2001 № 115-ФЗ </w:t>
      </w:r>
    </w:p>
    <w:p w14:paraId="0BE747C3"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ч.1, от  31.07.1998 № 146-ФЗ</w:t>
      </w:r>
    </w:p>
    <w:p w14:paraId="42B8C374"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ч.2, от  05.08.2000  № 117-ФЗ</w:t>
      </w:r>
    </w:p>
    <w:p w14:paraId="452F1B26"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Федеральный закон «О рынке ценных бумаг» от 22.04.1996 № 39-ФЗ</w:t>
      </w:r>
    </w:p>
    <w:p w14:paraId="3B314AC2"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Международные договоры Российской Федерации по вопросам избежания двойного налогообложения.</w:t>
      </w:r>
    </w:p>
    <w:p w14:paraId="6D0DD907" w14:textId="77777777" w:rsidR="00EC1984" w:rsidRPr="001B1C59" w:rsidRDefault="00EC1984" w:rsidP="001B1B02">
      <w:pPr>
        <w:adjustRightInd w:val="0"/>
        <w:jc w:val="both"/>
      </w:pPr>
    </w:p>
    <w:p w14:paraId="474BD89B" w14:textId="77777777" w:rsidR="001B1B02" w:rsidRPr="00CF1DEB" w:rsidRDefault="001B1B02" w:rsidP="00CF1DEB">
      <w:pPr>
        <w:pStyle w:val="2"/>
        <w:rPr>
          <w:sz w:val="22"/>
          <w:szCs w:val="22"/>
        </w:rPr>
      </w:pPr>
      <w:bookmarkStart w:id="157" w:name="_Toc495084714"/>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157"/>
    </w:p>
    <w:p w14:paraId="43C17DE9" w14:textId="77777777" w:rsidR="00B85101" w:rsidRPr="001B1C59" w:rsidRDefault="00B85101" w:rsidP="001B1B02">
      <w:pPr>
        <w:adjustRightInd w:val="0"/>
        <w:ind w:firstLine="540"/>
        <w:jc w:val="both"/>
        <w:outlineLvl w:val="1"/>
      </w:pPr>
    </w:p>
    <w:p w14:paraId="7108380C" w14:textId="77777777" w:rsidR="001B1B02" w:rsidRDefault="001B1B02" w:rsidP="000877B3">
      <w:pPr>
        <w:pStyle w:val="3"/>
      </w:pPr>
      <w:bookmarkStart w:id="158" w:name="_Toc495084715"/>
      <w:r w:rsidRPr="000877B3">
        <w:t>9.7.1. Сведения об объявленных и о выплаченных дивидендах по акциям эмитента</w:t>
      </w:r>
      <w:bookmarkEnd w:id="158"/>
    </w:p>
    <w:p w14:paraId="635B0D7B" w14:textId="77777777" w:rsidR="00650347" w:rsidRDefault="00650347" w:rsidP="00650347">
      <w:pPr>
        <w:adjustRightInd w:val="0"/>
        <w:ind w:firstLine="567"/>
        <w:jc w:val="both"/>
        <w:rPr>
          <w:b/>
          <w:i/>
        </w:rPr>
      </w:pPr>
    </w:p>
    <w:p w14:paraId="372121E4" w14:textId="77777777" w:rsidR="00650347" w:rsidRDefault="00650347" w:rsidP="00650347">
      <w:pPr>
        <w:adjustRightInd w:val="0"/>
        <w:ind w:firstLine="567"/>
        <w:jc w:val="both"/>
        <w:rPr>
          <w:b/>
          <w:i/>
        </w:rPr>
      </w:pPr>
      <w:r w:rsidRPr="00243904">
        <w:rPr>
          <w:b/>
          <w:i/>
        </w:rPr>
        <w:t>Эмитент не является акционерным обществом</w:t>
      </w:r>
      <w:r>
        <w:rPr>
          <w:b/>
          <w:i/>
        </w:rPr>
        <w:t>.</w:t>
      </w:r>
    </w:p>
    <w:p w14:paraId="0D1E0B7C" w14:textId="77777777" w:rsidR="00676B81" w:rsidRPr="001B1C59" w:rsidRDefault="00676B81" w:rsidP="001B1B02">
      <w:pPr>
        <w:adjustRightInd w:val="0"/>
        <w:jc w:val="both"/>
      </w:pPr>
    </w:p>
    <w:p w14:paraId="54AB5DDA" w14:textId="77777777" w:rsidR="001B1B02" w:rsidRDefault="001B1B02" w:rsidP="000877B3">
      <w:pPr>
        <w:pStyle w:val="3"/>
      </w:pPr>
      <w:bookmarkStart w:id="159" w:name="_Toc495084716"/>
      <w:r w:rsidRPr="000877B3">
        <w:t>9.7.2. Сведения о начисленных и выплаченных доходах по облигациям эмитента</w:t>
      </w:r>
      <w:bookmarkEnd w:id="159"/>
    </w:p>
    <w:p w14:paraId="4D3C4AD0" w14:textId="77777777" w:rsidR="003513D5" w:rsidRPr="003513D5" w:rsidRDefault="003513D5" w:rsidP="003513D5"/>
    <w:p w14:paraId="1D0EE681" w14:textId="77777777" w:rsidR="00676B81" w:rsidRDefault="00676B81" w:rsidP="00676B81">
      <w:pPr>
        <w:adjustRightInd w:val="0"/>
        <w:ind w:firstLine="567"/>
        <w:jc w:val="both"/>
        <w:rPr>
          <w:b/>
          <w:i/>
        </w:rPr>
      </w:pPr>
      <w:r w:rsidRPr="00243904">
        <w:rPr>
          <w:b/>
          <w:i/>
        </w:rPr>
        <w:t>Эмитент ранее не размещал облигации.</w:t>
      </w:r>
    </w:p>
    <w:p w14:paraId="5FADADA4" w14:textId="77777777" w:rsidR="00676B81" w:rsidRPr="001B1C59" w:rsidRDefault="00676B81" w:rsidP="001B1B02">
      <w:pPr>
        <w:adjustRightInd w:val="0"/>
        <w:jc w:val="both"/>
      </w:pPr>
    </w:p>
    <w:p w14:paraId="24EB510F" w14:textId="77777777" w:rsidR="001B1B02" w:rsidRDefault="001B1B02" w:rsidP="00CF1DEB">
      <w:pPr>
        <w:pStyle w:val="2"/>
        <w:rPr>
          <w:sz w:val="22"/>
          <w:szCs w:val="22"/>
        </w:rPr>
      </w:pPr>
      <w:bookmarkStart w:id="160" w:name="_Toc495084717"/>
      <w:r w:rsidRPr="00CF1DEB">
        <w:rPr>
          <w:sz w:val="22"/>
          <w:szCs w:val="22"/>
        </w:rPr>
        <w:t>9.8. Иные сведения</w:t>
      </w:r>
      <w:bookmarkEnd w:id="160"/>
    </w:p>
    <w:p w14:paraId="7291762D" w14:textId="77777777" w:rsidR="003513D5" w:rsidRPr="003513D5" w:rsidRDefault="003513D5" w:rsidP="003513D5"/>
    <w:p w14:paraId="516F925C" w14:textId="77777777" w:rsidR="00676B81" w:rsidRPr="0077215C" w:rsidRDefault="00676B81" w:rsidP="00740A21">
      <w:pPr>
        <w:adjustRightInd w:val="0"/>
        <w:ind w:firstLine="540"/>
        <w:jc w:val="both"/>
        <w:rPr>
          <w:sz w:val="24"/>
          <w:szCs w:val="24"/>
        </w:rPr>
      </w:pPr>
      <w:r>
        <w:rPr>
          <w:b/>
          <w:i/>
        </w:rPr>
        <w:t xml:space="preserve">Отсутствуют. </w:t>
      </w:r>
    </w:p>
    <w:p w14:paraId="404EB08F" w14:textId="77777777" w:rsidR="00676B81" w:rsidRPr="001B1C59" w:rsidRDefault="00676B81" w:rsidP="001B1B02">
      <w:pPr>
        <w:adjustRightInd w:val="0"/>
        <w:jc w:val="both"/>
      </w:pPr>
    </w:p>
    <w:p w14:paraId="25D82F53" w14:textId="77777777" w:rsidR="001B1B02" w:rsidRPr="001B1C59" w:rsidRDefault="001B1B02" w:rsidP="001B1B02">
      <w:pPr>
        <w:adjustRightInd w:val="0"/>
        <w:jc w:val="both"/>
      </w:pPr>
    </w:p>
    <w:sectPr w:rsidR="001B1B02" w:rsidRPr="001B1C59" w:rsidSect="00DB6A99">
      <w:footerReference w:type="default" r:id="rId20"/>
      <w:pgSz w:w="11906" w:h="16838"/>
      <w:pgMar w:top="851" w:right="567" w:bottom="567"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85CE5" w14:textId="77777777" w:rsidR="00E172AF" w:rsidRDefault="00E172AF">
      <w:r>
        <w:separator/>
      </w:r>
    </w:p>
  </w:endnote>
  <w:endnote w:type="continuationSeparator" w:id="0">
    <w:p w14:paraId="54731FC8" w14:textId="77777777" w:rsidR="00E172AF" w:rsidRDefault="00E1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FEncoreSansPro-Ligh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Open Sans">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ACC5" w14:textId="5F5E303B" w:rsidR="00D37BD7" w:rsidRDefault="00D37BD7">
    <w:pPr>
      <w:pStyle w:val="a5"/>
      <w:jc w:val="right"/>
    </w:pPr>
    <w:r>
      <w:fldChar w:fldCharType="begin"/>
    </w:r>
    <w:r>
      <w:instrText>PAGE   \* MERGEFORMAT</w:instrText>
    </w:r>
    <w:r>
      <w:fldChar w:fldCharType="separate"/>
    </w:r>
    <w:r w:rsidR="007523DB">
      <w:rPr>
        <w:noProof/>
      </w:rPr>
      <w:t>2</w:t>
    </w:r>
    <w:r>
      <w:fldChar w:fldCharType="end"/>
    </w:r>
  </w:p>
  <w:p w14:paraId="0604E17B" w14:textId="77777777" w:rsidR="00D37BD7" w:rsidRDefault="00D37B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02E7C" w14:textId="77777777" w:rsidR="00E172AF" w:rsidRDefault="00E172AF">
      <w:r>
        <w:separator/>
      </w:r>
    </w:p>
  </w:footnote>
  <w:footnote w:type="continuationSeparator" w:id="0">
    <w:p w14:paraId="7365FCF2" w14:textId="77777777" w:rsidR="00E172AF" w:rsidRDefault="00E17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A2B"/>
    <w:multiLevelType w:val="hybridMultilevel"/>
    <w:tmpl w:val="3926B588"/>
    <w:lvl w:ilvl="0" w:tplc="62083C7E">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1" w15:restartNumberingAfterBreak="0">
    <w:nsid w:val="03DA00C9"/>
    <w:multiLevelType w:val="hybridMultilevel"/>
    <w:tmpl w:val="BAD29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140E8"/>
    <w:multiLevelType w:val="hybridMultilevel"/>
    <w:tmpl w:val="0BB4443A"/>
    <w:lvl w:ilvl="0" w:tplc="04190011">
      <w:start w:val="1"/>
      <w:numFmt w:val="decimal"/>
      <w:lvlText w:val="%1)"/>
      <w:lvlJc w:val="left"/>
      <w:pPr>
        <w:tabs>
          <w:tab w:val="num" w:pos="1270"/>
        </w:tabs>
        <w:ind w:left="12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FF1F52"/>
    <w:multiLevelType w:val="hybridMultilevel"/>
    <w:tmpl w:val="A078C9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7810046"/>
    <w:multiLevelType w:val="hybridMultilevel"/>
    <w:tmpl w:val="5E1827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7CA7EDF"/>
    <w:multiLevelType w:val="hybridMultilevel"/>
    <w:tmpl w:val="063C8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513CB"/>
    <w:multiLevelType w:val="hybridMultilevel"/>
    <w:tmpl w:val="24A8CD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2529A7"/>
    <w:multiLevelType w:val="hybridMultilevel"/>
    <w:tmpl w:val="AA9C92AA"/>
    <w:lvl w:ilvl="0" w:tplc="E9980EC6">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FD22E65"/>
    <w:multiLevelType w:val="hybridMultilevel"/>
    <w:tmpl w:val="372CFF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FDA63E6"/>
    <w:multiLevelType w:val="hybridMultilevel"/>
    <w:tmpl w:val="F3EC340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C628B2"/>
    <w:multiLevelType w:val="multilevel"/>
    <w:tmpl w:val="041E5ED0"/>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643D34"/>
    <w:multiLevelType w:val="hybridMultilevel"/>
    <w:tmpl w:val="7862C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B67622"/>
    <w:multiLevelType w:val="hybridMultilevel"/>
    <w:tmpl w:val="994EE0BE"/>
    <w:lvl w:ilvl="0" w:tplc="1B585A7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19A458F8"/>
    <w:multiLevelType w:val="hybridMultilevel"/>
    <w:tmpl w:val="BC98A9E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1C8B40F0"/>
    <w:multiLevelType w:val="hybridMultilevel"/>
    <w:tmpl w:val="022A770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1DF27340"/>
    <w:multiLevelType w:val="hybridMultilevel"/>
    <w:tmpl w:val="40FA4484"/>
    <w:lvl w:ilvl="0" w:tplc="DB60AA4C">
      <w:start w:val="1"/>
      <w:numFmt w:val="decimal"/>
      <w:lvlText w:val="%1."/>
      <w:lvlJc w:val="left"/>
      <w:pPr>
        <w:ind w:left="928" w:hanging="360"/>
      </w:pPr>
      <w:rPr>
        <w:rFonts w:hint="default"/>
        <w:b/>
        <w:i/>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20620155"/>
    <w:multiLevelType w:val="hybridMultilevel"/>
    <w:tmpl w:val="D138D940"/>
    <w:lvl w:ilvl="0" w:tplc="18F24D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1700DF1"/>
    <w:multiLevelType w:val="hybridMultilevel"/>
    <w:tmpl w:val="4C7A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23193231"/>
    <w:multiLevelType w:val="hybridMultilevel"/>
    <w:tmpl w:val="5BFE8DDE"/>
    <w:lvl w:ilvl="0" w:tplc="4EC2F784">
      <w:start w:val="1"/>
      <w:numFmt w:val="decimal"/>
      <w:lvlText w:val="%1."/>
      <w:lvlJc w:val="left"/>
      <w:pPr>
        <w:tabs>
          <w:tab w:val="num" w:pos="720"/>
        </w:tabs>
        <w:ind w:left="720" w:hanging="360"/>
      </w:pPr>
      <w:rPr>
        <w:rFonts w:hint="default"/>
      </w:rPr>
    </w:lvl>
    <w:lvl w:ilvl="1" w:tplc="1B20131A">
      <w:start w:val="1"/>
      <w:numFmt w:val="decimal"/>
      <w:lvlText w:val="%2)"/>
      <w:lvlJc w:val="left"/>
      <w:pPr>
        <w:tabs>
          <w:tab w:val="num" w:pos="3162"/>
        </w:tabs>
        <w:ind w:left="3162" w:hanging="10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D100F5"/>
    <w:multiLevelType w:val="hybridMultilevel"/>
    <w:tmpl w:val="DBB68F10"/>
    <w:lvl w:ilvl="0" w:tplc="CED2F014">
      <w:start w:val="2016"/>
      <w:numFmt w:val="decimal"/>
      <w:lvlText w:val="%1"/>
      <w:lvlJc w:val="left"/>
      <w:pPr>
        <w:ind w:left="960" w:hanging="420"/>
      </w:pPr>
      <w:rPr>
        <w:rFonts w:hint="default"/>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AF127D0"/>
    <w:multiLevelType w:val="hybridMultilevel"/>
    <w:tmpl w:val="271EFE30"/>
    <w:lvl w:ilvl="0" w:tplc="8116C3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2C2F30D3"/>
    <w:multiLevelType w:val="hybridMultilevel"/>
    <w:tmpl w:val="3926B588"/>
    <w:lvl w:ilvl="0" w:tplc="62083C7E">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26" w15:restartNumberingAfterBreak="0">
    <w:nsid w:val="2E7D210C"/>
    <w:multiLevelType w:val="multilevel"/>
    <w:tmpl w:val="F2D21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4842AF"/>
    <w:multiLevelType w:val="hybridMultilevel"/>
    <w:tmpl w:val="DAB6298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33D36D14"/>
    <w:multiLevelType w:val="hybridMultilevel"/>
    <w:tmpl w:val="C1CA159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3BA97BEC"/>
    <w:multiLevelType w:val="hybridMultilevel"/>
    <w:tmpl w:val="02803352"/>
    <w:lvl w:ilvl="0" w:tplc="9C9807A0">
      <w:start w:val="20"/>
      <w:numFmt w:val="decimal"/>
      <w:lvlText w:val="%1)"/>
      <w:lvlJc w:val="left"/>
      <w:pPr>
        <w:ind w:left="1221"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30" w15:restartNumberingAfterBreak="0">
    <w:nsid w:val="3CE84542"/>
    <w:multiLevelType w:val="hybridMultilevel"/>
    <w:tmpl w:val="D63EBF40"/>
    <w:lvl w:ilvl="0" w:tplc="07DA7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9F46E7"/>
    <w:multiLevelType w:val="hybridMultilevel"/>
    <w:tmpl w:val="869ED1A8"/>
    <w:lvl w:ilvl="0" w:tplc="C4546A20">
      <w:start w:val="4"/>
      <w:numFmt w:val="decimal"/>
      <w:lvlText w:val="%1."/>
      <w:lvlJc w:val="left"/>
      <w:pPr>
        <w:ind w:left="928"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3FAE297E"/>
    <w:multiLevelType w:val="hybridMultilevel"/>
    <w:tmpl w:val="E98AEBEC"/>
    <w:lvl w:ilvl="0" w:tplc="1B585A7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1B911EF"/>
    <w:multiLevelType w:val="hybridMultilevel"/>
    <w:tmpl w:val="1674B4B4"/>
    <w:lvl w:ilvl="0" w:tplc="6C2E9A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4889693F"/>
    <w:multiLevelType w:val="hybridMultilevel"/>
    <w:tmpl w:val="AA26E054"/>
    <w:lvl w:ilvl="0" w:tplc="1B585A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D6436AE"/>
    <w:multiLevelType w:val="hybridMultilevel"/>
    <w:tmpl w:val="F08CE71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08951E4"/>
    <w:multiLevelType w:val="hybridMultilevel"/>
    <w:tmpl w:val="343A00B6"/>
    <w:lvl w:ilvl="0" w:tplc="31366E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52123ED5"/>
    <w:multiLevelType w:val="hybridMultilevel"/>
    <w:tmpl w:val="4A18D99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B6D3B5B"/>
    <w:multiLevelType w:val="hybridMultilevel"/>
    <w:tmpl w:val="A9720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A31638"/>
    <w:multiLevelType w:val="hybridMultilevel"/>
    <w:tmpl w:val="2D3CA9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5CF55B8C"/>
    <w:multiLevelType w:val="hybridMultilevel"/>
    <w:tmpl w:val="CCCE7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613186"/>
    <w:multiLevelType w:val="multilevel"/>
    <w:tmpl w:val="190AF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617593F"/>
    <w:multiLevelType w:val="hybridMultilevel"/>
    <w:tmpl w:val="FDEE1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6EAA4021"/>
    <w:multiLevelType w:val="hybridMultilevel"/>
    <w:tmpl w:val="D59E8D0A"/>
    <w:lvl w:ilvl="0" w:tplc="1AC2CE3C">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56862E5"/>
    <w:multiLevelType w:val="hybridMultilevel"/>
    <w:tmpl w:val="57A6EE74"/>
    <w:lvl w:ilvl="0" w:tplc="0A4EC2F4">
      <w:start w:val="1"/>
      <w:numFmt w:val="bullet"/>
      <w:lvlText w:val=""/>
      <w:lvlJc w:val="left"/>
      <w:pPr>
        <w:ind w:left="5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C00DD7"/>
    <w:multiLevelType w:val="hybridMultilevel"/>
    <w:tmpl w:val="24A054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BAD5FC6"/>
    <w:multiLevelType w:val="hybridMultilevel"/>
    <w:tmpl w:val="CB946B78"/>
    <w:lvl w:ilvl="0" w:tplc="54D03E58">
      <w:start w:val="1"/>
      <w:numFmt w:val="decimal"/>
      <w:lvlText w:val="(%1)"/>
      <w:lvlJc w:val="left"/>
      <w:pPr>
        <w:ind w:left="900" w:hanging="360"/>
      </w:pPr>
      <w:rPr>
        <w:rFonts w:hint="default"/>
        <w:b/>
        <w:i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15:restartNumberingAfterBreak="0">
    <w:nsid w:val="7C465748"/>
    <w:multiLevelType w:val="hybridMultilevel"/>
    <w:tmpl w:val="DA5A5050"/>
    <w:lvl w:ilvl="0" w:tplc="5FE2E3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BE4F11"/>
    <w:multiLevelType w:val="hybridMultilevel"/>
    <w:tmpl w:val="E438FAAC"/>
    <w:lvl w:ilvl="0" w:tplc="243C684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067A9E"/>
    <w:multiLevelType w:val="hybridMultilevel"/>
    <w:tmpl w:val="BDAE310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9"/>
  </w:num>
  <w:num w:numId="2">
    <w:abstractNumId w:val="37"/>
  </w:num>
  <w:num w:numId="3">
    <w:abstractNumId w:val="20"/>
  </w:num>
  <w:num w:numId="4">
    <w:abstractNumId w:val="35"/>
  </w:num>
  <w:num w:numId="5">
    <w:abstractNumId w:val="48"/>
  </w:num>
  <w:num w:numId="6">
    <w:abstractNumId w:val="29"/>
  </w:num>
  <w:num w:numId="7">
    <w:abstractNumId w:val="32"/>
  </w:num>
  <w:num w:numId="8">
    <w:abstractNumId w:val="13"/>
  </w:num>
  <w:num w:numId="9">
    <w:abstractNumId w:val="2"/>
  </w:num>
  <w:num w:numId="10">
    <w:abstractNumId w:val="6"/>
  </w:num>
  <w:num w:numId="11">
    <w:abstractNumId w:val="9"/>
  </w:num>
  <w:num w:numId="12">
    <w:abstractNumId w:val="21"/>
  </w:num>
  <w:num w:numId="13">
    <w:abstractNumId w:val="47"/>
  </w:num>
  <w:num w:numId="14">
    <w:abstractNumId w:val="14"/>
  </w:num>
  <w:num w:numId="15">
    <w:abstractNumId w:val="38"/>
  </w:num>
  <w:num w:numId="16">
    <w:abstractNumId w:val="49"/>
  </w:num>
  <w:num w:numId="17">
    <w:abstractNumId w:val="34"/>
  </w:num>
  <w:num w:numId="18">
    <w:abstractNumId w:val="50"/>
  </w:num>
  <w:num w:numId="19">
    <w:abstractNumId w:val="30"/>
  </w:num>
  <w:num w:numId="20">
    <w:abstractNumId w:val="0"/>
  </w:num>
  <w:num w:numId="21">
    <w:abstractNumId w:val="17"/>
  </w:num>
  <w:num w:numId="22">
    <w:abstractNumId w:val="16"/>
  </w:num>
  <w:num w:numId="23">
    <w:abstractNumId w:val="8"/>
  </w:num>
  <w:num w:numId="24">
    <w:abstractNumId w:val="46"/>
  </w:num>
  <w:num w:numId="25">
    <w:abstractNumId w:val="31"/>
  </w:num>
  <w:num w:numId="26">
    <w:abstractNumId w:val="24"/>
  </w:num>
  <w:num w:numId="27">
    <w:abstractNumId w:val="15"/>
  </w:num>
  <w:num w:numId="28">
    <w:abstractNumId w:val="36"/>
  </w:num>
  <w:num w:numId="29">
    <w:abstractNumId w:val="52"/>
  </w:num>
  <w:num w:numId="30">
    <w:abstractNumId w:val="27"/>
  </w:num>
  <w:num w:numId="31">
    <w:abstractNumId w:val="1"/>
  </w:num>
  <w:num w:numId="32">
    <w:abstractNumId w:val="42"/>
  </w:num>
  <w:num w:numId="33">
    <w:abstractNumId w:val="40"/>
  </w:num>
  <w:num w:numId="34">
    <w:abstractNumId w:val="5"/>
  </w:num>
  <w:num w:numId="35">
    <w:abstractNumId w:val="28"/>
  </w:num>
  <w:num w:numId="36">
    <w:abstractNumId w:val="41"/>
  </w:num>
  <w:num w:numId="37">
    <w:abstractNumId w:val="44"/>
  </w:num>
  <w:num w:numId="38">
    <w:abstractNumId w:val="4"/>
  </w:num>
  <w:num w:numId="39">
    <w:abstractNumId w:val="39"/>
  </w:num>
  <w:num w:numId="40">
    <w:abstractNumId w:val="3"/>
  </w:num>
  <w:num w:numId="41">
    <w:abstractNumId w:val="4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2"/>
  </w:num>
  <w:num w:numId="49">
    <w:abstractNumId w:val="10"/>
  </w:num>
  <w:num w:numId="50">
    <w:abstractNumId w:val="51"/>
  </w:num>
  <w:num w:numId="51">
    <w:abstractNumId w:val="25"/>
  </w:num>
  <w:num w:numId="52">
    <w:abstractNumId w:val="12"/>
  </w:num>
  <w:num w:numId="53">
    <w:abstractNumId w:val="23"/>
  </w:num>
  <w:num w:numId="54">
    <w:abstractNumId w:val="7"/>
  </w:num>
  <w:num w:numId="55">
    <w:abstractNumId w:val="45"/>
  </w:num>
  <w:num w:numId="56">
    <w:abstractNumId w:val="33"/>
  </w:num>
  <w:num w:numId="57">
    <w:abstractNumId w:val="26"/>
  </w:num>
  <w:num w:numId="58">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1C57"/>
    <w:rsid w:val="0000306A"/>
    <w:rsid w:val="000033FC"/>
    <w:rsid w:val="00004F7E"/>
    <w:rsid w:val="00004F9B"/>
    <w:rsid w:val="00005066"/>
    <w:rsid w:val="0001020E"/>
    <w:rsid w:val="00010A76"/>
    <w:rsid w:val="00011462"/>
    <w:rsid w:val="00012418"/>
    <w:rsid w:val="00012B08"/>
    <w:rsid w:val="000144DB"/>
    <w:rsid w:val="00015638"/>
    <w:rsid w:val="0001621A"/>
    <w:rsid w:val="00017726"/>
    <w:rsid w:val="00020960"/>
    <w:rsid w:val="000233D2"/>
    <w:rsid w:val="00032CC1"/>
    <w:rsid w:val="00037E27"/>
    <w:rsid w:val="00040328"/>
    <w:rsid w:val="00042CC9"/>
    <w:rsid w:val="00046631"/>
    <w:rsid w:val="0005000F"/>
    <w:rsid w:val="00052F50"/>
    <w:rsid w:val="0005307B"/>
    <w:rsid w:val="00056759"/>
    <w:rsid w:val="00057572"/>
    <w:rsid w:val="000625DB"/>
    <w:rsid w:val="00064FBD"/>
    <w:rsid w:val="000676A2"/>
    <w:rsid w:val="00074B06"/>
    <w:rsid w:val="00074FFA"/>
    <w:rsid w:val="000759A0"/>
    <w:rsid w:val="00076D75"/>
    <w:rsid w:val="000803E3"/>
    <w:rsid w:val="00080533"/>
    <w:rsid w:val="00080D1C"/>
    <w:rsid w:val="00082A62"/>
    <w:rsid w:val="0008453E"/>
    <w:rsid w:val="00085F20"/>
    <w:rsid w:val="0008649F"/>
    <w:rsid w:val="00086EA7"/>
    <w:rsid w:val="000877B3"/>
    <w:rsid w:val="00094094"/>
    <w:rsid w:val="00094940"/>
    <w:rsid w:val="000951CE"/>
    <w:rsid w:val="00096452"/>
    <w:rsid w:val="0009695F"/>
    <w:rsid w:val="00096A36"/>
    <w:rsid w:val="000A1B40"/>
    <w:rsid w:val="000A2B07"/>
    <w:rsid w:val="000A3707"/>
    <w:rsid w:val="000A39DE"/>
    <w:rsid w:val="000A75F0"/>
    <w:rsid w:val="000B3CF7"/>
    <w:rsid w:val="000C0A73"/>
    <w:rsid w:val="000C0C95"/>
    <w:rsid w:val="000C2CE0"/>
    <w:rsid w:val="000C3CEC"/>
    <w:rsid w:val="000C780C"/>
    <w:rsid w:val="000C7C5F"/>
    <w:rsid w:val="000D3D51"/>
    <w:rsid w:val="000E112F"/>
    <w:rsid w:val="000E2062"/>
    <w:rsid w:val="000E7168"/>
    <w:rsid w:val="000E7E1D"/>
    <w:rsid w:val="000E7E51"/>
    <w:rsid w:val="000F1F90"/>
    <w:rsid w:val="000F3BF0"/>
    <w:rsid w:val="000F7C77"/>
    <w:rsid w:val="001007BF"/>
    <w:rsid w:val="00100BD9"/>
    <w:rsid w:val="00101A13"/>
    <w:rsid w:val="001030CD"/>
    <w:rsid w:val="001038C7"/>
    <w:rsid w:val="00103C48"/>
    <w:rsid w:val="00104B24"/>
    <w:rsid w:val="00104EC4"/>
    <w:rsid w:val="00104F94"/>
    <w:rsid w:val="00106B50"/>
    <w:rsid w:val="00110CEA"/>
    <w:rsid w:val="00112586"/>
    <w:rsid w:val="00117361"/>
    <w:rsid w:val="0011790A"/>
    <w:rsid w:val="00120160"/>
    <w:rsid w:val="00120992"/>
    <w:rsid w:val="001220E8"/>
    <w:rsid w:val="001251D8"/>
    <w:rsid w:val="00127058"/>
    <w:rsid w:val="00133113"/>
    <w:rsid w:val="001340AA"/>
    <w:rsid w:val="00135901"/>
    <w:rsid w:val="0013720E"/>
    <w:rsid w:val="00140E3E"/>
    <w:rsid w:val="00141A45"/>
    <w:rsid w:val="001440F5"/>
    <w:rsid w:val="001442D0"/>
    <w:rsid w:val="00151E60"/>
    <w:rsid w:val="001520BB"/>
    <w:rsid w:val="001531CA"/>
    <w:rsid w:val="001531EE"/>
    <w:rsid w:val="0015372C"/>
    <w:rsid w:val="00155A41"/>
    <w:rsid w:val="0015764E"/>
    <w:rsid w:val="00157C64"/>
    <w:rsid w:val="00161528"/>
    <w:rsid w:val="00161A9A"/>
    <w:rsid w:val="001628B9"/>
    <w:rsid w:val="00164508"/>
    <w:rsid w:val="00164E2F"/>
    <w:rsid w:val="001666B9"/>
    <w:rsid w:val="00166954"/>
    <w:rsid w:val="0016776C"/>
    <w:rsid w:val="00171635"/>
    <w:rsid w:val="001717D5"/>
    <w:rsid w:val="0017285C"/>
    <w:rsid w:val="00172AD5"/>
    <w:rsid w:val="001748A1"/>
    <w:rsid w:val="0018180F"/>
    <w:rsid w:val="00181D86"/>
    <w:rsid w:val="00182417"/>
    <w:rsid w:val="00183737"/>
    <w:rsid w:val="00187058"/>
    <w:rsid w:val="00191BA7"/>
    <w:rsid w:val="00192C56"/>
    <w:rsid w:val="00193791"/>
    <w:rsid w:val="00196660"/>
    <w:rsid w:val="001A1FC0"/>
    <w:rsid w:val="001A526E"/>
    <w:rsid w:val="001B1947"/>
    <w:rsid w:val="001B1B02"/>
    <w:rsid w:val="001B1C59"/>
    <w:rsid w:val="001B371F"/>
    <w:rsid w:val="001B5721"/>
    <w:rsid w:val="001B79C7"/>
    <w:rsid w:val="001C1A30"/>
    <w:rsid w:val="001C2945"/>
    <w:rsid w:val="001C58C4"/>
    <w:rsid w:val="001C6527"/>
    <w:rsid w:val="001D0DCE"/>
    <w:rsid w:val="001D2842"/>
    <w:rsid w:val="001D3AC6"/>
    <w:rsid w:val="001D5330"/>
    <w:rsid w:val="001D61D3"/>
    <w:rsid w:val="001E22F1"/>
    <w:rsid w:val="001E381C"/>
    <w:rsid w:val="001F01A9"/>
    <w:rsid w:val="001F0784"/>
    <w:rsid w:val="001F213C"/>
    <w:rsid w:val="001F3E83"/>
    <w:rsid w:val="001F65C6"/>
    <w:rsid w:val="001F6BCE"/>
    <w:rsid w:val="001F6CB6"/>
    <w:rsid w:val="00200FF8"/>
    <w:rsid w:val="002011B8"/>
    <w:rsid w:val="00203649"/>
    <w:rsid w:val="00210BBE"/>
    <w:rsid w:val="002110A2"/>
    <w:rsid w:val="00212577"/>
    <w:rsid w:val="002138E9"/>
    <w:rsid w:val="00213D31"/>
    <w:rsid w:val="00216077"/>
    <w:rsid w:val="00224848"/>
    <w:rsid w:val="00227F50"/>
    <w:rsid w:val="0023325B"/>
    <w:rsid w:val="00235E2F"/>
    <w:rsid w:val="002363DE"/>
    <w:rsid w:val="00237153"/>
    <w:rsid w:val="002412ED"/>
    <w:rsid w:val="0024133F"/>
    <w:rsid w:val="00244B4F"/>
    <w:rsid w:val="00245279"/>
    <w:rsid w:val="00253A5C"/>
    <w:rsid w:val="002546F2"/>
    <w:rsid w:val="00254C9A"/>
    <w:rsid w:val="00257B50"/>
    <w:rsid w:val="00257E5F"/>
    <w:rsid w:val="00265CBB"/>
    <w:rsid w:val="00267C54"/>
    <w:rsid w:val="0027225F"/>
    <w:rsid w:val="00274490"/>
    <w:rsid w:val="00276593"/>
    <w:rsid w:val="00281B5E"/>
    <w:rsid w:val="00283E2B"/>
    <w:rsid w:val="00295465"/>
    <w:rsid w:val="002965DD"/>
    <w:rsid w:val="0029710C"/>
    <w:rsid w:val="0029752C"/>
    <w:rsid w:val="002A40C9"/>
    <w:rsid w:val="002A4B52"/>
    <w:rsid w:val="002B1D3D"/>
    <w:rsid w:val="002B2511"/>
    <w:rsid w:val="002B4260"/>
    <w:rsid w:val="002B46A0"/>
    <w:rsid w:val="002B49F7"/>
    <w:rsid w:val="002B7126"/>
    <w:rsid w:val="002C3481"/>
    <w:rsid w:val="002C7109"/>
    <w:rsid w:val="002D05D9"/>
    <w:rsid w:val="002D13B5"/>
    <w:rsid w:val="002D39E7"/>
    <w:rsid w:val="002D4E8C"/>
    <w:rsid w:val="002E0D35"/>
    <w:rsid w:val="002E4BA6"/>
    <w:rsid w:val="002E4C23"/>
    <w:rsid w:val="002F0B10"/>
    <w:rsid w:val="002F26FD"/>
    <w:rsid w:val="002F3F75"/>
    <w:rsid w:val="002F5695"/>
    <w:rsid w:val="002F6B37"/>
    <w:rsid w:val="003002D1"/>
    <w:rsid w:val="003003CE"/>
    <w:rsid w:val="00301804"/>
    <w:rsid w:val="00302268"/>
    <w:rsid w:val="0030778C"/>
    <w:rsid w:val="00307CAC"/>
    <w:rsid w:val="00313101"/>
    <w:rsid w:val="00315285"/>
    <w:rsid w:val="003226D9"/>
    <w:rsid w:val="00326456"/>
    <w:rsid w:val="00332149"/>
    <w:rsid w:val="0033625E"/>
    <w:rsid w:val="003407D0"/>
    <w:rsid w:val="00345F9C"/>
    <w:rsid w:val="00347F6B"/>
    <w:rsid w:val="00350C95"/>
    <w:rsid w:val="003513D5"/>
    <w:rsid w:val="0035342B"/>
    <w:rsid w:val="0035368A"/>
    <w:rsid w:val="00353A6C"/>
    <w:rsid w:val="00353AAB"/>
    <w:rsid w:val="0035450E"/>
    <w:rsid w:val="0035458F"/>
    <w:rsid w:val="003616A7"/>
    <w:rsid w:val="003650FD"/>
    <w:rsid w:val="0036604B"/>
    <w:rsid w:val="00366A89"/>
    <w:rsid w:val="00370245"/>
    <w:rsid w:val="0037054C"/>
    <w:rsid w:val="0037266A"/>
    <w:rsid w:val="0037639B"/>
    <w:rsid w:val="003773AB"/>
    <w:rsid w:val="00377518"/>
    <w:rsid w:val="0038081E"/>
    <w:rsid w:val="00382F95"/>
    <w:rsid w:val="00383AE6"/>
    <w:rsid w:val="003853E8"/>
    <w:rsid w:val="00387EB7"/>
    <w:rsid w:val="00391854"/>
    <w:rsid w:val="00392922"/>
    <w:rsid w:val="00394D57"/>
    <w:rsid w:val="00397D93"/>
    <w:rsid w:val="003A1936"/>
    <w:rsid w:val="003A4D0B"/>
    <w:rsid w:val="003A5FFA"/>
    <w:rsid w:val="003A7107"/>
    <w:rsid w:val="003A74C7"/>
    <w:rsid w:val="003A787A"/>
    <w:rsid w:val="003B0460"/>
    <w:rsid w:val="003B4832"/>
    <w:rsid w:val="003B5720"/>
    <w:rsid w:val="003C2693"/>
    <w:rsid w:val="003C2893"/>
    <w:rsid w:val="003C2AC2"/>
    <w:rsid w:val="003C34B8"/>
    <w:rsid w:val="003C473C"/>
    <w:rsid w:val="003C65AB"/>
    <w:rsid w:val="003D4FB3"/>
    <w:rsid w:val="003E2A08"/>
    <w:rsid w:val="003E3459"/>
    <w:rsid w:val="003E476D"/>
    <w:rsid w:val="003E4EE1"/>
    <w:rsid w:val="003F0479"/>
    <w:rsid w:val="003F11BA"/>
    <w:rsid w:val="003F2BC8"/>
    <w:rsid w:val="003F55BF"/>
    <w:rsid w:val="003F55E6"/>
    <w:rsid w:val="003F7AC5"/>
    <w:rsid w:val="0040122F"/>
    <w:rsid w:val="00401522"/>
    <w:rsid w:val="0040197A"/>
    <w:rsid w:val="00403A01"/>
    <w:rsid w:val="00404638"/>
    <w:rsid w:val="0041033D"/>
    <w:rsid w:val="004119B7"/>
    <w:rsid w:val="00413062"/>
    <w:rsid w:val="004150A2"/>
    <w:rsid w:val="00422018"/>
    <w:rsid w:val="00425333"/>
    <w:rsid w:val="00426DE3"/>
    <w:rsid w:val="0042735D"/>
    <w:rsid w:val="00427763"/>
    <w:rsid w:val="00430473"/>
    <w:rsid w:val="00431849"/>
    <w:rsid w:val="004320AA"/>
    <w:rsid w:val="00433AF8"/>
    <w:rsid w:val="004347E8"/>
    <w:rsid w:val="004417C1"/>
    <w:rsid w:val="00443F5D"/>
    <w:rsid w:val="004473E8"/>
    <w:rsid w:val="00453CA0"/>
    <w:rsid w:val="00461F6D"/>
    <w:rsid w:val="00463E23"/>
    <w:rsid w:val="004641F4"/>
    <w:rsid w:val="00464DCC"/>
    <w:rsid w:val="00473F5D"/>
    <w:rsid w:val="00475742"/>
    <w:rsid w:val="00476069"/>
    <w:rsid w:val="00477ED5"/>
    <w:rsid w:val="00482D80"/>
    <w:rsid w:val="004839CD"/>
    <w:rsid w:val="0048492E"/>
    <w:rsid w:val="00486CA7"/>
    <w:rsid w:val="00486D1B"/>
    <w:rsid w:val="00490C2D"/>
    <w:rsid w:val="004916EB"/>
    <w:rsid w:val="004947DC"/>
    <w:rsid w:val="004962F8"/>
    <w:rsid w:val="004A07AA"/>
    <w:rsid w:val="004A4630"/>
    <w:rsid w:val="004B31B0"/>
    <w:rsid w:val="004B3B39"/>
    <w:rsid w:val="004B3C10"/>
    <w:rsid w:val="004B45F0"/>
    <w:rsid w:val="004B6908"/>
    <w:rsid w:val="004C4A8E"/>
    <w:rsid w:val="004C4D91"/>
    <w:rsid w:val="004D03FC"/>
    <w:rsid w:val="004D2BCD"/>
    <w:rsid w:val="004D35CE"/>
    <w:rsid w:val="004D6E4A"/>
    <w:rsid w:val="004D6F60"/>
    <w:rsid w:val="004E036D"/>
    <w:rsid w:val="004E1A44"/>
    <w:rsid w:val="004E50A4"/>
    <w:rsid w:val="004F2952"/>
    <w:rsid w:val="004F3F1F"/>
    <w:rsid w:val="004F7577"/>
    <w:rsid w:val="00502F87"/>
    <w:rsid w:val="005101D8"/>
    <w:rsid w:val="00511F18"/>
    <w:rsid w:val="0051376A"/>
    <w:rsid w:val="00513954"/>
    <w:rsid w:val="005153C9"/>
    <w:rsid w:val="00516AC2"/>
    <w:rsid w:val="00526CC3"/>
    <w:rsid w:val="00532326"/>
    <w:rsid w:val="005402E4"/>
    <w:rsid w:val="005409E2"/>
    <w:rsid w:val="005412C2"/>
    <w:rsid w:val="00544F9D"/>
    <w:rsid w:val="005469F4"/>
    <w:rsid w:val="00547BB8"/>
    <w:rsid w:val="005533DC"/>
    <w:rsid w:val="005535BA"/>
    <w:rsid w:val="00554786"/>
    <w:rsid w:val="00555376"/>
    <w:rsid w:val="0056072F"/>
    <w:rsid w:val="00561E30"/>
    <w:rsid w:val="00564D1F"/>
    <w:rsid w:val="005671EF"/>
    <w:rsid w:val="0056732D"/>
    <w:rsid w:val="00570F90"/>
    <w:rsid w:val="005726F1"/>
    <w:rsid w:val="005731B4"/>
    <w:rsid w:val="00577839"/>
    <w:rsid w:val="00577FFB"/>
    <w:rsid w:val="00581777"/>
    <w:rsid w:val="00581B60"/>
    <w:rsid w:val="005825F3"/>
    <w:rsid w:val="00584FC3"/>
    <w:rsid w:val="0059080D"/>
    <w:rsid w:val="005910C4"/>
    <w:rsid w:val="00594A8C"/>
    <w:rsid w:val="00597E72"/>
    <w:rsid w:val="005A0AFC"/>
    <w:rsid w:val="005A0EA1"/>
    <w:rsid w:val="005A1DC3"/>
    <w:rsid w:val="005A2963"/>
    <w:rsid w:val="005A3F71"/>
    <w:rsid w:val="005A3FD4"/>
    <w:rsid w:val="005A58FA"/>
    <w:rsid w:val="005B56C5"/>
    <w:rsid w:val="005C2AAD"/>
    <w:rsid w:val="005C5FB9"/>
    <w:rsid w:val="005D0F38"/>
    <w:rsid w:val="005D5DE6"/>
    <w:rsid w:val="005E1BD4"/>
    <w:rsid w:val="005F27E7"/>
    <w:rsid w:val="005F3288"/>
    <w:rsid w:val="005F3338"/>
    <w:rsid w:val="005F4916"/>
    <w:rsid w:val="005F72F7"/>
    <w:rsid w:val="00602017"/>
    <w:rsid w:val="006106FF"/>
    <w:rsid w:val="00613DD0"/>
    <w:rsid w:val="00615368"/>
    <w:rsid w:val="00617D63"/>
    <w:rsid w:val="00620BBD"/>
    <w:rsid w:val="006211AB"/>
    <w:rsid w:val="006231D9"/>
    <w:rsid w:val="00623741"/>
    <w:rsid w:val="00625095"/>
    <w:rsid w:val="00626D6A"/>
    <w:rsid w:val="00627899"/>
    <w:rsid w:val="006321F2"/>
    <w:rsid w:val="006333C0"/>
    <w:rsid w:val="00634542"/>
    <w:rsid w:val="00634BA5"/>
    <w:rsid w:val="006356C5"/>
    <w:rsid w:val="00635B73"/>
    <w:rsid w:val="00636DA4"/>
    <w:rsid w:val="00643F96"/>
    <w:rsid w:val="00645E5A"/>
    <w:rsid w:val="00650347"/>
    <w:rsid w:val="00651A9A"/>
    <w:rsid w:val="00652C05"/>
    <w:rsid w:val="006569C8"/>
    <w:rsid w:val="00656C1F"/>
    <w:rsid w:val="00657E32"/>
    <w:rsid w:val="00661663"/>
    <w:rsid w:val="00662D21"/>
    <w:rsid w:val="00662E2C"/>
    <w:rsid w:val="00663021"/>
    <w:rsid w:val="00663C08"/>
    <w:rsid w:val="006646F4"/>
    <w:rsid w:val="00672593"/>
    <w:rsid w:val="00672A84"/>
    <w:rsid w:val="0067353F"/>
    <w:rsid w:val="00674BE2"/>
    <w:rsid w:val="006765B9"/>
    <w:rsid w:val="00676B81"/>
    <w:rsid w:val="006770EF"/>
    <w:rsid w:val="006771ED"/>
    <w:rsid w:val="00684180"/>
    <w:rsid w:val="00687A33"/>
    <w:rsid w:val="0069262C"/>
    <w:rsid w:val="00692F0E"/>
    <w:rsid w:val="00694C6B"/>
    <w:rsid w:val="006964A4"/>
    <w:rsid w:val="006A3B98"/>
    <w:rsid w:val="006A523E"/>
    <w:rsid w:val="006A6A6D"/>
    <w:rsid w:val="006B32DE"/>
    <w:rsid w:val="006B497B"/>
    <w:rsid w:val="006B4B44"/>
    <w:rsid w:val="006C029D"/>
    <w:rsid w:val="006C1658"/>
    <w:rsid w:val="006C3419"/>
    <w:rsid w:val="006C42A7"/>
    <w:rsid w:val="006C59F2"/>
    <w:rsid w:val="006C6A1F"/>
    <w:rsid w:val="006D0468"/>
    <w:rsid w:val="006D276D"/>
    <w:rsid w:val="006D338B"/>
    <w:rsid w:val="006D46C3"/>
    <w:rsid w:val="006E42D2"/>
    <w:rsid w:val="006E46F1"/>
    <w:rsid w:val="006E5DD9"/>
    <w:rsid w:val="006E72B4"/>
    <w:rsid w:val="006F0B32"/>
    <w:rsid w:val="006F2658"/>
    <w:rsid w:val="006F3D03"/>
    <w:rsid w:val="00700ADD"/>
    <w:rsid w:val="00701B65"/>
    <w:rsid w:val="00705506"/>
    <w:rsid w:val="00706246"/>
    <w:rsid w:val="007070C8"/>
    <w:rsid w:val="00712F0F"/>
    <w:rsid w:val="0071434D"/>
    <w:rsid w:val="00717F01"/>
    <w:rsid w:val="00723C2F"/>
    <w:rsid w:val="007247DB"/>
    <w:rsid w:val="00731450"/>
    <w:rsid w:val="007341C5"/>
    <w:rsid w:val="00740A21"/>
    <w:rsid w:val="00741DCB"/>
    <w:rsid w:val="00741F28"/>
    <w:rsid w:val="00743A5F"/>
    <w:rsid w:val="00744047"/>
    <w:rsid w:val="007449F6"/>
    <w:rsid w:val="00744E37"/>
    <w:rsid w:val="007456B3"/>
    <w:rsid w:val="00746D8D"/>
    <w:rsid w:val="00746E50"/>
    <w:rsid w:val="00751630"/>
    <w:rsid w:val="00751D9D"/>
    <w:rsid w:val="007523DB"/>
    <w:rsid w:val="0075298A"/>
    <w:rsid w:val="00755AD4"/>
    <w:rsid w:val="00757FE2"/>
    <w:rsid w:val="00763B8B"/>
    <w:rsid w:val="00764CD4"/>
    <w:rsid w:val="00770F87"/>
    <w:rsid w:val="007715B0"/>
    <w:rsid w:val="00771E65"/>
    <w:rsid w:val="0077215C"/>
    <w:rsid w:val="0077478D"/>
    <w:rsid w:val="00775EA1"/>
    <w:rsid w:val="00776C68"/>
    <w:rsid w:val="00782684"/>
    <w:rsid w:val="007846CA"/>
    <w:rsid w:val="00795EC8"/>
    <w:rsid w:val="0079641E"/>
    <w:rsid w:val="007A1970"/>
    <w:rsid w:val="007A479E"/>
    <w:rsid w:val="007A68F5"/>
    <w:rsid w:val="007A722A"/>
    <w:rsid w:val="007B130D"/>
    <w:rsid w:val="007B3041"/>
    <w:rsid w:val="007B328C"/>
    <w:rsid w:val="007B46C2"/>
    <w:rsid w:val="007B5BEF"/>
    <w:rsid w:val="007C1D4D"/>
    <w:rsid w:val="007C6135"/>
    <w:rsid w:val="007C6DFF"/>
    <w:rsid w:val="007C7D26"/>
    <w:rsid w:val="007D30EB"/>
    <w:rsid w:val="007D380E"/>
    <w:rsid w:val="007D3CC9"/>
    <w:rsid w:val="007D43EF"/>
    <w:rsid w:val="007D5C06"/>
    <w:rsid w:val="007D602B"/>
    <w:rsid w:val="007D7920"/>
    <w:rsid w:val="007E449E"/>
    <w:rsid w:val="007E53C0"/>
    <w:rsid w:val="007E56CE"/>
    <w:rsid w:val="007E6DED"/>
    <w:rsid w:val="007F019C"/>
    <w:rsid w:val="007F261E"/>
    <w:rsid w:val="007F286C"/>
    <w:rsid w:val="007F5A9D"/>
    <w:rsid w:val="00800FDB"/>
    <w:rsid w:val="00803921"/>
    <w:rsid w:val="00814AFF"/>
    <w:rsid w:val="00814D66"/>
    <w:rsid w:val="008153F4"/>
    <w:rsid w:val="00817783"/>
    <w:rsid w:val="0082133A"/>
    <w:rsid w:val="008214EB"/>
    <w:rsid w:val="00826206"/>
    <w:rsid w:val="00831797"/>
    <w:rsid w:val="0083527F"/>
    <w:rsid w:val="008356A9"/>
    <w:rsid w:val="008409EA"/>
    <w:rsid w:val="00840E68"/>
    <w:rsid w:val="00841A68"/>
    <w:rsid w:val="00841E96"/>
    <w:rsid w:val="008420BB"/>
    <w:rsid w:val="00842335"/>
    <w:rsid w:val="00843AA9"/>
    <w:rsid w:val="0084586B"/>
    <w:rsid w:val="0085470D"/>
    <w:rsid w:val="00855E8A"/>
    <w:rsid w:val="00856E80"/>
    <w:rsid w:val="00864B96"/>
    <w:rsid w:val="00865C76"/>
    <w:rsid w:val="00866CE3"/>
    <w:rsid w:val="0086705C"/>
    <w:rsid w:val="00872242"/>
    <w:rsid w:val="00872259"/>
    <w:rsid w:val="008722A0"/>
    <w:rsid w:val="00873598"/>
    <w:rsid w:val="00875092"/>
    <w:rsid w:val="00875A3A"/>
    <w:rsid w:val="00876C24"/>
    <w:rsid w:val="00881444"/>
    <w:rsid w:val="00882D9E"/>
    <w:rsid w:val="008853D2"/>
    <w:rsid w:val="00885AB6"/>
    <w:rsid w:val="00890682"/>
    <w:rsid w:val="00895C67"/>
    <w:rsid w:val="00897A07"/>
    <w:rsid w:val="008A0AB0"/>
    <w:rsid w:val="008A7642"/>
    <w:rsid w:val="008B0FC1"/>
    <w:rsid w:val="008B2FD8"/>
    <w:rsid w:val="008B4C70"/>
    <w:rsid w:val="008B4F9E"/>
    <w:rsid w:val="008B6204"/>
    <w:rsid w:val="008B7ABA"/>
    <w:rsid w:val="008C1496"/>
    <w:rsid w:val="008C46CA"/>
    <w:rsid w:val="008C5D0B"/>
    <w:rsid w:val="008D0717"/>
    <w:rsid w:val="008D1251"/>
    <w:rsid w:val="008D1F84"/>
    <w:rsid w:val="008D2FA3"/>
    <w:rsid w:val="008D2FE7"/>
    <w:rsid w:val="008D6FD8"/>
    <w:rsid w:val="008E35F4"/>
    <w:rsid w:val="008E46BC"/>
    <w:rsid w:val="008E52CB"/>
    <w:rsid w:val="008E65CA"/>
    <w:rsid w:val="008E6793"/>
    <w:rsid w:val="008F2FBB"/>
    <w:rsid w:val="008F62CB"/>
    <w:rsid w:val="009002B8"/>
    <w:rsid w:val="00901783"/>
    <w:rsid w:val="009020BC"/>
    <w:rsid w:val="00902522"/>
    <w:rsid w:val="00902BB2"/>
    <w:rsid w:val="00903332"/>
    <w:rsid w:val="00904654"/>
    <w:rsid w:val="00904C4B"/>
    <w:rsid w:val="00905909"/>
    <w:rsid w:val="009102D4"/>
    <w:rsid w:val="00916AC0"/>
    <w:rsid w:val="00920486"/>
    <w:rsid w:val="0092108B"/>
    <w:rsid w:val="00923D2F"/>
    <w:rsid w:val="00925417"/>
    <w:rsid w:val="00925D64"/>
    <w:rsid w:val="00932CA3"/>
    <w:rsid w:val="009341D9"/>
    <w:rsid w:val="009345EB"/>
    <w:rsid w:val="009350CA"/>
    <w:rsid w:val="00937E24"/>
    <w:rsid w:val="00942EF1"/>
    <w:rsid w:val="009436AD"/>
    <w:rsid w:val="00944AE4"/>
    <w:rsid w:val="00947596"/>
    <w:rsid w:val="00947A03"/>
    <w:rsid w:val="009501DB"/>
    <w:rsid w:val="009511A4"/>
    <w:rsid w:val="00952A88"/>
    <w:rsid w:val="00954845"/>
    <w:rsid w:val="0095508E"/>
    <w:rsid w:val="00956CB7"/>
    <w:rsid w:val="00956F1B"/>
    <w:rsid w:val="009617F5"/>
    <w:rsid w:val="00964DD8"/>
    <w:rsid w:val="009675B8"/>
    <w:rsid w:val="00980144"/>
    <w:rsid w:val="009836B9"/>
    <w:rsid w:val="00984467"/>
    <w:rsid w:val="009847C1"/>
    <w:rsid w:val="00986746"/>
    <w:rsid w:val="00990B5E"/>
    <w:rsid w:val="00991D9A"/>
    <w:rsid w:val="00992D31"/>
    <w:rsid w:val="00993E47"/>
    <w:rsid w:val="00993FFB"/>
    <w:rsid w:val="00994B0B"/>
    <w:rsid w:val="00994B7B"/>
    <w:rsid w:val="00997AFA"/>
    <w:rsid w:val="00997C6E"/>
    <w:rsid w:val="009A0892"/>
    <w:rsid w:val="009A0B33"/>
    <w:rsid w:val="009A1303"/>
    <w:rsid w:val="009A2141"/>
    <w:rsid w:val="009A3E6E"/>
    <w:rsid w:val="009A43DC"/>
    <w:rsid w:val="009A5832"/>
    <w:rsid w:val="009A66B9"/>
    <w:rsid w:val="009B0DDD"/>
    <w:rsid w:val="009B1891"/>
    <w:rsid w:val="009B3AE2"/>
    <w:rsid w:val="009B3E1D"/>
    <w:rsid w:val="009C0277"/>
    <w:rsid w:val="009D0D5B"/>
    <w:rsid w:val="009D343A"/>
    <w:rsid w:val="009D4384"/>
    <w:rsid w:val="009D4671"/>
    <w:rsid w:val="009D4FCF"/>
    <w:rsid w:val="009D5C32"/>
    <w:rsid w:val="009D6CC5"/>
    <w:rsid w:val="009D78F1"/>
    <w:rsid w:val="009E1EF3"/>
    <w:rsid w:val="009E282D"/>
    <w:rsid w:val="009E2974"/>
    <w:rsid w:val="009E2DB9"/>
    <w:rsid w:val="009E6062"/>
    <w:rsid w:val="009E764D"/>
    <w:rsid w:val="009F23A3"/>
    <w:rsid w:val="009F252F"/>
    <w:rsid w:val="009F381F"/>
    <w:rsid w:val="009F4A00"/>
    <w:rsid w:val="009F6FF1"/>
    <w:rsid w:val="009F7F0F"/>
    <w:rsid w:val="00A00256"/>
    <w:rsid w:val="00A0093D"/>
    <w:rsid w:val="00A01DA7"/>
    <w:rsid w:val="00A03280"/>
    <w:rsid w:val="00A04190"/>
    <w:rsid w:val="00A07575"/>
    <w:rsid w:val="00A11CBE"/>
    <w:rsid w:val="00A12F2A"/>
    <w:rsid w:val="00A12FB2"/>
    <w:rsid w:val="00A136F4"/>
    <w:rsid w:val="00A15A72"/>
    <w:rsid w:val="00A21E5D"/>
    <w:rsid w:val="00A23381"/>
    <w:rsid w:val="00A26E57"/>
    <w:rsid w:val="00A26F44"/>
    <w:rsid w:val="00A34766"/>
    <w:rsid w:val="00A402DB"/>
    <w:rsid w:val="00A435FF"/>
    <w:rsid w:val="00A47805"/>
    <w:rsid w:val="00A47C4B"/>
    <w:rsid w:val="00A5060A"/>
    <w:rsid w:val="00A515C7"/>
    <w:rsid w:val="00A64825"/>
    <w:rsid w:val="00A67673"/>
    <w:rsid w:val="00A67F70"/>
    <w:rsid w:val="00A74311"/>
    <w:rsid w:val="00A759CD"/>
    <w:rsid w:val="00A80DE8"/>
    <w:rsid w:val="00A818CF"/>
    <w:rsid w:val="00A819CC"/>
    <w:rsid w:val="00A83071"/>
    <w:rsid w:val="00A84A09"/>
    <w:rsid w:val="00A8597C"/>
    <w:rsid w:val="00A859C8"/>
    <w:rsid w:val="00A87D99"/>
    <w:rsid w:val="00A9024E"/>
    <w:rsid w:val="00A90433"/>
    <w:rsid w:val="00A9098A"/>
    <w:rsid w:val="00A91597"/>
    <w:rsid w:val="00A92E61"/>
    <w:rsid w:val="00A94B82"/>
    <w:rsid w:val="00AA07A6"/>
    <w:rsid w:val="00AA1F33"/>
    <w:rsid w:val="00AA38A2"/>
    <w:rsid w:val="00AA50B9"/>
    <w:rsid w:val="00AA7351"/>
    <w:rsid w:val="00AA7E5E"/>
    <w:rsid w:val="00AB047B"/>
    <w:rsid w:val="00AB0F7F"/>
    <w:rsid w:val="00AB1F4A"/>
    <w:rsid w:val="00AB23A2"/>
    <w:rsid w:val="00AB32A2"/>
    <w:rsid w:val="00AB3E99"/>
    <w:rsid w:val="00AB6C1F"/>
    <w:rsid w:val="00AB7EBD"/>
    <w:rsid w:val="00AC053D"/>
    <w:rsid w:val="00AC14FA"/>
    <w:rsid w:val="00AC1721"/>
    <w:rsid w:val="00AC3B5E"/>
    <w:rsid w:val="00AD1852"/>
    <w:rsid w:val="00AD5187"/>
    <w:rsid w:val="00AD60AB"/>
    <w:rsid w:val="00AD7F47"/>
    <w:rsid w:val="00AE2610"/>
    <w:rsid w:val="00AE5246"/>
    <w:rsid w:val="00AE577E"/>
    <w:rsid w:val="00AE71FC"/>
    <w:rsid w:val="00AF0105"/>
    <w:rsid w:val="00AF398F"/>
    <w:rsid w:val="00AF5814"/>
    <w:rsid w:val="00B047B3"/>
    <w:rsid w:val="00B116F6"/>
    <w:rsid w:val="00B13C34"/>
    <w:rsid w:val="00B150FD"/>
    <w:rsid w:val="00B16C06"/>
    <w:rsid w:val="00B2170F"/>
    <w:rsid w:val="00B22E39"/>
    <w:rsid w:val="00B22E5E"/>
    <w:rsid w:val="00B267A5"/>
    <w:rsid w:val="00B309A5"/>
    <w:rsid w:val="00B30E4B"/>
    <w:rsid w:val="00B32E6E"/>
    <w:rsid w:val="00B353DA"/>
    <w:rsid w:val="00B3547D"/>
    <w:rsid w:val="00B35978"/>
    <w:rsid w:val="00B4017E"/>
    <w:rsid w:val="00B43221"/>
    <w:rsid w:val="00B439F2"/>
    <w:rsid w:val="00B44AFA"/>
    <w:rsid w:val="00B47BC7"/>
    <w:rsid w:val="00B500B1"/>
    <w:rsid w:val="00B506FC"/>
    <w:rsid w:val="00B53FCF"/>
    <w:rsid w:val="00B54741"/>
    <w:rsid w:val="00B55D4C"/>
    <w:rsid w:val="00B571E5"/>
    <w:rsid w:val="00B57B65"/>
    <w:rsid w:val="00B57B75"/>
    <w:rsid w:val="00B61275"/>
    <w:rsid w:val="00B61C92"/>
    <w:rsid w:val="00B62838"/>
    <w:rsid w:val="00B67E6C"/>
    <w:rsid w:val="00B70D1E"/>
    <w:rsid w:val="00B71EE9"/>
    <w:rsid w:val="00B71F42"/>
    <w:rsid w:val="00B72A9E"/>
    <w:rsid w:val="00B73F9A"/>
    <w:rsid w:val="00B75F49"/>
    <w:rsid w:val="00B80114"/>
    <w:rsid w:val="00B80AEE"/>
    <w:rsid w:val="00B811EC"/>
    <w:rsid w:val="00B838CB"/>
    <w:rsid w:val="00B84AFC"/>
    <w:rsid w:val="00B84FBC"/>
    <w:rsid w:val="00B85101"/>
    <w:rsid w:val="00B866AE"/>
    <w:rsid w:val="00B92AE9"/>
    <w:rsid w:val="00B9330A"/>
    <w:rsid w:val="00B93435"/>
    <w:rsid w:val="00B9355D"/>
    <w:rsid w:val="00B94311"/>
    <w:rsid w:val="00B94BDD"/>
    <w:rsid w:val="00B964E4"/>
    <w:rsid w:val="00B96544"/>
    <w:rsid w:val="00B97DD0"/>
    <w:rsid w:val="00B97EDC"/>
    <w:rsid w:val="00BA79EA"/>
    <w:rsid w:val="00BB02F2"/>
    <w:rsid w:val="00BB0933"/>
    <w:rsid w:val="00BB4D5B"/>
    <w:rsid w:val="00BB5B6D"/>
    <w:rsid w:val="00BB6DCD"/>
    <w:rsid w:val="00BB71A1"/>
    <w:rsid w:val="00BC184F"/>
    <w:rsid w:val="00BC1F04"/>
    <w:rsid w:val="00BC290D"/>
    <w:rsid w:val="00BC31E7"/>
    <w:rsid w:val="00BC5332"/>
    <w:rsid w:val="00BC7625"/>
    <w:rsid w:val="00BD2A12"/>
    <w:rsid w:val="00BD48BD"/>
    <w:rsid w:val="00BD60B7"/>
    <w:rsid w:val="00BD74AF"/>
    <w:rsid w:val="00BD7A64"/>
    <w:rsid w:val="00BE1D9F"/>
    <w:rsid w:val="00BE64ED"/>
    <w:rsid w:val="00BF1BF9"/>
    <w:rsid w:val="00BF2563"/>
    <w:rsid w:val="00BF3A4A"/>
    <w:rsid w:val="00C02964"/>
    <w:rsid w:val="00C02D44"/>
    <w:rsid w:val="00C0370F"/>
    <w:rsid w:val="00C03819"/>
    <w:rsid w:val="00C072E2"/>
    <w:rsid w:val="00C12EF7"/>
    <w:rsid w:val="00C13AEC"/>
    <w:rsid w:val="00C1443E"/>
    <w:rsid w:val="00C206AA"/>
    <w:rsid w:val="00C20D7A"/>
    <w:rsid w:val="00C21328"/>
    <w:rsid w:val="00C2242A"/>
    <w:rsid w:val="00C237AE"/>
    <w:rsid w:val="00C26DF0"/>
    <w:rsid w:val="00C317BB"/>
    <w:rsid w:val="00C31CE7"/>
    <w:rsid w:val="00C34061"/>
    <w:rsid w:val="00C4096F"/>
    <w:rsid w:val="00C420D7"/>
    <w:rsid w:val="00C42EFE"/>
    <w:rsid w:val="00C43FC4"/>
    <w:rsid w:val="00C44236"/>
    <w:rsid w:val="00C4435B"/>
    <w:rsid w:val="00C45A0C"/>
    <w:rsid w:val="00C4662B"/>
    <w:rsid w:val="00C46C8D"/>
    <w:rsid w:val="00C47776"/>
    <w:rsid w:val="00C517BF"/>
    <w:rsid w:val="00C54DDA"/>
    <w:rsid w:val="00C563BE"/>
    <w:rsid w:val="00C56E97"/>
    <w:rsid w:val="00C57001"/>
    <w:rsid w:val="00C57315"/>
    <w:rsid w:val="00C6072B"/>
    <w:rsid w:val="00C62BFE"/>
    <w:rsid w:val="00C6620E"/>
    <w:rsid w:val="00C66ACC"/>
    <w:rsid w:val="00C6761F"/>
    <w:rsid w:val="00C676B3"/>
    <w:rsid w:val="00C77CB2"/>
    <w:rsid w:val="00C80BC4"/>
    <w:rsid w:val="00C83A77"/>
    <w:rsid w:val="00C85EC0"/>
    <w:rsid w:val="00C90851"/>
    <w:rsid w:val="00C90ABD"/>
    <w:rsid w:val="00C92803"/>
    <w:rsid w:val="00C953A7"/>
    <w:rsid w:val="00CA0493"/>
    <w:rsid w:val="00CA2F2A"/>
    <w:rsid w:val="00CA5BB4"/>
    <w:rsid w:val="00CA5D69"/>
    <w:rsid w:val="00CA6D8F"/>
    <w:rsid w:val="00CB0D8D"/>
    <w:rsid w:val="00CB2040"/>
    <w:rsid w:val="00CB5D33"/>
    <w:rsid w:val="00CD144C"/>
    <w:rsid w:val="00CD154C"/>
    <w:rsid w:val="00CD181D"/>
    <w:rsid w:val="00CD424E"/>
    <w:rsid w:val="00CE0807"/>
    <w:rsid w:val="00CE1297"/>
    <w:rsid w:val="00CE1B8A"/>
    <w:rsid w:val="00CE5BE8"/>
    <w:rsid w:val="00CE6C91"/>
    <w:rsid w:val="00CE7333"/>
    <w:rsid w:val="00CF0C56"/>
    <w:rsid w:val="00CF1DEB"/>
    <w:rsid w:val="00CF212C"/>
    <w:rsid w:val="00CF459C"/>
    <w:rsid w:val="00D03610"/>
    <w:rsid w:val="00D07BDB"/>
    <w:rsid w:val="00D100F5"/>
    <w:rsid w:val="00D10A37"/>
    <w:rsid w:val="00D10B54"/>
    <w:rsid w:val="00D13D4E"/>
    <w:rsid w:val="00D15824"/>
    <w:rsid w:val="00D16E2D"/>
    <w:rsid w:val="00D22411"/>
    <w:rsid w:val="00D2332A"/>
    <w:rsid w:val="00D23D91"/>
    <w:rsid w:val="00D2455E"/>
    <w:rsid w:val="00D25992"/>
    <w:rsid w:val="00D25FD9"/>
    <w:rsid w:val="00D309C3"/>
    <w:rsid w:val="00D31590"/>
    <w:rsid w:val="00D33C91"/>
    <w:rsid w:val="00D344DB"/>
    <w:rsid w:val="00D3525D"/>
    <w:rsid w:val="00D3616F"/>
    <w:rsid w:val="00D37BD7"/>
    <w:rsid w:val="00D44073"/>
    <w:rsid w:val="00D45A6F"/>
    <w:rsid w:val="00D46EB9"/>
    <w:rsid w:val="00D57C26"/>
    <w:rsid w:val="00D622CA"/>
    <w:rsid w:val="00D84964"/>
    <w:rsid w:val="00D85B7C"/>
    <w:rsid w:val="00D91D71"/>
    <w:rsid w:val="00D92F1A"/>
    <w:rsid w:val="00D944B1"/>
    <w:rsid w:val="00D95725"/>
    <w:rsid w:val="00D957C4"/>
    <w:rsid w:val="00D975C5"/>
    <w:rsid w:val="00DA120A"/>
    <w:rsid w:val="00DA43F8"/>
    <w:rsid w:val="00DA63C7"/>
    <w:rsid w:val="00DA6AD6"/>
    <w:rsid w:val="00DB164B"/>
    <w:rsid w:val="00DB2CEF"/>
    <w:rsid w:val="00DB2F3E"/>
    <w:rsid w:val="00DB460F"/>
    <w:rsid w:val="00DB6A99"/>
    <w:rsid w:val="00DB714A"/>
    <w:rsid w:val="00DD49E9"/>
    <w:rsid w:val="00DE03BA"/>
    <w:rsid w:val="00DE27B8"/>
    <w:rsid w:val="00DE6275"/>
    <w:rsid w:val="00DE78B5"/>
    <w:rsid w:val="00DF2BE4"/>
    <w:rsid w:val="00DF64DF"/>
    <w:rsid w:val="00E009E0"/>
    <w:rsid w:val="00E02450"/>
    <w:rsid w:val="00E0267A"/>
    <w:rsid w:val="00E03D47"/>
    <w:rsid w:val="00E150FF"/>
    <w:rsid w:val="00E16107"/>
    <w:rsid w:val="00E172AF"/>
    <w:rsid w:val="00E2068F"/>
    <w:rsid w:val="00E21645"/>
    <w:rsid w:val="00E24533"/>
    <w:rsid w:val="00E24B02"/>
    <w:rsid w:val="00E268FD"/>
    <w:rsid w:val="00E33F73"/>
    <w:rsid w:val="00E33FC9"/>
    <w:rsid w:val="00E35BFC"/>
    <w:rsid w:val="00E36F8A"/>
    <w:rsid w:val="00E407D8"/>
    <w:rsid w:val="00E43A65"/>
    <w:rsid w:val="00E44689"/>
    <w:rsid w:val="00E4561E"/>
    <w:rsid w:val="00E5255D"/>
    <w:rsid w:val="00E52789"/>
    <w:rsid w:val="00E52956"/>
    <w:rsid w:val="00E53F18"/>
    <w:rsid w:val="00E612CB"/>
    <w:rsid w:val="00E652A2"/>
    <w:rsid w:val="00E6691F"/>
    <w:rsid w:val="00E70A4D"/>
    <w:rsid w:val="00E729FF"/>
    <w:rsid w:val="00E73CBC"/>
    <w:rsid w:val="00E752E2"/>
    <w:rsid w:val="00E76F1D"/>
    <w:rsid w:val="00E80235"/>
    <w:rsid w:val="00E80E0B"/>
    <w:rsid w:val="00E833F2"/>
    <w:rsid w:val="00E84B6D"/>
    <w:rsid w:val="00E94384"/>
    <w:rsid w:val="00E95465"/>
    <w:rsid w:val="00E972C6"/>
    <w:rsid w:val="00E9756F"/>
    <w:rsid w:val="00E975A5"/>
    <w:rsid w:val="00EA02B6"/>
    <w:rsid w:val="00EA20C6"/>
    <w:rsid w:val="00EB428E"/>
    <w:rsid w:val="00EB5792"/>
    <w:rsid w:val="00EB6532"/>
    <w:rsid w:val="00EC1984"/>
    <w:rsid w:val="00EC29A0"/>
    <w:rsid w:val="00EC2A92"/>
    <w:rsid w:val="00EC4971"/>
    <w:rsid w:val="00ED0067"/>
    <w:rsid w:val="00ED24FC"/>
    <w:rsid w:val="00ED451D"/>
    <w:rsid w:val="00ED4808"/>
    <w:rsid w:val="00EE0132"/>
    <w:rsid w:val="00EE24E7"/>
    <w:rsid w:val="00EE3715"/>
    <w:rsid w:val="00EE3E20"/>
    <w:rsid w:val="00EE41A1"/>
    <w:rsid w:val="00EE5A6E"/>
    <w:rsid w:val="00EF1496"/>
    <w:rsid w:val="00EF1E0E"/>
    <w:rsid w:val="00EF35EB"/>
    <w:rsid w:val="00EF6738"/>
    <w:rsid w:val="00F00357"/>
    <w:rsid w:val="00F0104D"/>
    <w:rsid w:val="00F02740"/>
    <w:rsid w:val="00F04290"/>
    <w:rsid w:val="00F04A82"/>
    <w:rsid w:val="00F14403"/>
    <w:rsid w:val="00F155A3"/>
    <w:rsid w:val="00F27BED"/>
    <w:rsid w:val="00F31C97"/>
    <w:rsid w:val="00F31FD6"/>
    <w:rsid w:val="00F32DDD"/>
    <w:rsid w:val="00F33715"/>
    <w:rsid w:val="00F33DFF"/>
    <w:rsid w:val="00F33E9F"/>
    <w:rsid w:val="00F33F5B"/>
    <w:rsid w:val="00F35828"/>
    <w:rsid w:val="00F3681E"/>
    <w:rsid w:val="00F36AFE"/>
    <w:rsid w:val="00F3779C"/>
    <w:rsid w:val="00F429F5"/>
    <w:rsid w:val="00F442C5"/>
    <w:rsid w:val="00F44E70"/>
    <w:rsid w:val="00F4606E"/>
    <w:rsid w:val="00F471B2"/>
    <w:rsid w:val="00F47315"/>
    <w:rsid w:val="00F5413A"/>
    <w:rsid w:val="00F5461B"/>
    <w:rsid w:val="00F54F2D"/>
    <w:rsid w:val="00F559BC"/>
    <w:rsid w:val="00F56927"/>
    <w:rsid w:val="00F61228"/>
    <w:rsid w:val="00F61EEA"/>
    <w:rsid w:val="00F730BE"/>
    <w:rsid w:val="00F742D5"/>
    <w:rsid w:val="00F77321"/>
    <w:rsid w:val="00F81257"/>
    <w:rsid w:val="00F86558"/>
    <w:rsid w:val="00F87A5A"/>
    <w:rsid w:val="00F90144"/>
    <w:rsid w:val="00F9050A"/>
    <w:rsid w:val="00F934DD"/>
    <w:rsid w:val="00F96211"/>
    <w:rsid w:val="00FA0633"/>
    <w:rsid w:val="00FA0919"/>
    <w:rsid w:val="00FA1DC4"/>
    <w:rsid w:val="00FA6964"/>
    <w:rsid w:val="00FA6DD7"/>
    <w:rsid w:val="00FB1C01"/>
    <w:rsid w:val="00FB2053"/>
    <w:rsid w:val="00FB5029"/>
    <w:rsid w:val="00FB579E"/>
    <w:rsid w:val="00FB596C"/>
    <w:rsid w:val="00FB6D31"/>
    <w:rsid w:val="00FC16E9"/>
    <w:rsid w:val="00FC2F93"/>
    <w:rsid w:val="00FC31B9"/>
    <w:rsid w:val="00FC4B29"/>
    <w:rsid w:val="00FC564E"/>
    <w:rsid w:val="00FC6497"/>
    <w:rsid w:val="00FC6FE3"/>
    <w:rsid w:val="00FC7634"/>
    <w:rsid w:val="00FD2ADF"/>
    <w:rsid w:val="00FD489D"/>
    <w:rsid w:val="00FD6792"/>
    <w:rsid w:val="00FD7932"/>
    <w:rsid w:val="00FE0C61"/>
    <w:rsid w:val="00FE1E12"/>
    <w:rsid w:val="00FE27EF"/>
    <w:rsid w:val="00FE2A19"/>
    <w:rsid w:val="00FE4611"/>
    <w:rsid w:val="00FE68A5"/>
    <w:rsid w:val="00FF21F4"/>
    <w:rsid w:val="00FF3E93"/>
    <w:rsid w:val="00FF5F15"/>
    <w:rsid w:val="00FF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A99BD"/>
  <w14:defaultImageDpi w14:val="96"/>
  <w15:docId w15:val="{5BFF9876-278F-4DA7-B134-57DE034F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iPriority w:val="99"/>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625095"/>
    <w:rPr>
      <w:b/>
      <w:bCs/>
    </w:rPr>
  </w:style>
  <w:style w:type="character" w:customStyle="1" w:styleId="af2">
    <w:name w:val="Тема примечания Знак"/>
    <w:link w:val="af1"/>
    <w:uiPriority w:val="99"/>
    <w:semiHidden/>
    <w:rsid w:val="00625095"/>
    <w:rPr>
      <w:b/>
      <w:bCs/>
    </w:rPr>
  </w:style>
  <w:style w:type="character" w:styleId="af3">
    <w:name w:val="Strong"/>
    <w:uiPriority w:val="22"/>
    <w:qFormat/>
    <w:rsid w:val="00CE6C91"/>
    <w:rPr>
      <w:b/>
      <w:bCs/>
    </w:rPr>
  </w:style>
  <w:style w:type="paragraph" w:customStyle="1" w:styleId="b-textred2">
    <w:name w:val="b-text_red2"/>
    <w:basedOn w:val="a"/>
    <w:rsid w:val="00265CBB"/>
    <w:pPr>
      <w:autoSpaceDE/>
      <w:autoSpaceDN/>
      <w:spacing w:before="100" w:beforeAutospacing="1" w:after="100" w:afterAutospacing="1"/>
    </w:pPr>
    <w:rPr>
      <w:rFonts w:ascii="PFEncoreSansPro-Light" w:hAnsi="PFEncoreSansPro-Light"/>
      <w:color w:val="E82134"/>
      <w:sz w:val="24"/>
      <w:szCs w:val="24"/>
    </w:rPr>
  </w:style>
  <w:style w:type="paragraph" w:styleId="af4">
    <w:name w:val="Normal (Web)"/>
    <w:basedOn w:val="a"/>
    <w:uiPriority w:val="99"/>
    <w:semiHidden/>
    <w:unhideWhenUsed/>
    <w:rsid w:val="00265CBB"/>
    <w:pPr>
      <w:autoSpaceDE/>
      <w:autoSpaceDN/>
      <w:spacing w:before="100" w:beforeAutospacing="1" w:after="100" w:afterAutospacing="1"/>
    </w:pPr>
    <w:rPr>
      <w:sz w:val="24"/>
      <w:szCs w:val="24"/>
    </w:rPr>
  </w:style>
  <w:style w:type="paragraph" w:customStyle="1" w:styleId="b-textred">
    <w:name w:val="b-text_red"/>
    <w:basedOn w:val="a"/>
    <w:rsid w:val="00265CBB"/>
    <w:pPr>
      <w:autoSpaceDE/>
      <w:autoSpaceDN/>
      <w:spacing w:before="100" w:beforeAutospacing="1" w:after="100" w:afterAutospacing="1"/>
    </w:pPr>
    <w:rPr>
      <w:color w:val="E82134"/>
      <w:sz w:val="24"/>
      <w:szCs w:val="24"/>
    </w:rPr>
  </w:style>
  <w:style w:type="paragraph" w:styleId="af5">
    <w:name w:val="List Paragraph"/>
    <w:basedOn w:val="a"/>
    <w:uiPriority w:val="34"/>
    <w:qFormat/>
    <w:rsid w:val="00997C6E"/>
    <w:pPr>
      <w:ind w:left="720"/>
      <w:contextualSpacing/>
    </w:pPr>
  </w:style>
  <w:style w:type="paragraph" w:styleId="af6">
    <w:name w:val="No Spacing"/>
    <w:uiPriority w:val="1"/>
    <w:qFormat/>
    <w:rsid w:val="00954845"/>
    <w:rPr>
      <w:rFonts w:ascii="Calibri" w:eastAsia="Calibri" w:hAnsi="Calibri"/>
      <w:sz w:val="22"/>
      <w:szCs w:val="22"/>
      <w:lang w:eastAsia="en-US"/>
    </w:rPr>
  </w:style>
  <w:style w:type="character" w:customStyle="1" w:styleId="-">
    <w:name w:val="Интернет-ссылка"/>
    <w:rsid w:val="00F730BE"/>
    <w:rPr>
      <w:color w:val="000080"/>
      <w:u w:val="single"/>
    </w:rPr>
  </w:style>
  <w:style w:type="character" w:styleId="af7">
    <w:name w:val="FollowedHyperlink"/>
    <w:basedOn w:val="a0"/>
    <w:uiPriority w:val="99"/>
    <w:semiHidden/>
    <w:unhideWhenUsed/>
    <w:rsid w:val="00746E50"/>
    <w:rPr>
      <w:color w:val="800080" w:themeColor="followedHyperlink"/>
      <w:u w:val="single"/>
    </w:rPr>
  </w:style>
  <w:style w:type="paragraph" w:styleId="af8">
    <w:name w:val="caption"/>
    <w:basedOn w:val="a"/>
    <w:next w:val="a"/>
    <w:qFormat/>
    <w:rsid w:val="006F3D03"/>
    <w:pPr>
      <w:ind w:left="4536"/>
      <w:jc w:val="center"/>
    </w:pPr>
    <w:rPr>
      <w:b/>
      <w:bCs/>
      <w:sz w:val="22"/>
      <w:szCs w:val="22"/>
      <w:lang w:eastAsia="en-US"/>
    </w:rPr>
  </w:style>
  <w:style w:type="paragraph" w:customStyle="1" w:styleId="Default">
    <w:name w:val="Default"/>
    <w:rsid w:val="007D7920"/>
    <w:pPr>
      <w:autoSpaceDE w:val="0"/>
      <w:autoSpaceDN w:val="0"/>
      <w:adjustRightInd w:val="0"/>
    </w:pPr>
    <w:rPr>
      <w:color w:val="000000"/>
      <w:sz w:val="24"/>
      <w:szCs w:val="24"/>
    </w:rPr>
  </w:style>
  <w:style w:type="character" w:customStyle="1" w:styleId="apple-converted-space">
    <w:name w:val="apple-converted-space"/>
    <w:rsid w:val="00DB2F3E"/>
  </w:style>
  <w:style w:type="paragraph" w:customStyle="1" w:styleId="msonormalcxspmiddle">
    <w:name w:val="msonormalcxspmiddle"/>
    <w:basedOn w:val="a"/>
    <w:rsid w:val="00DB2F3E"/>
    <w:pPr>
      <w:autoSpaceDE/>
      <w:autoSpaceDN/>
      <w:spacing w:before="100" w:beforeAutospacing="1" w:after="100" w:afterAutospacing="1"/>
    </w:pPr>
    <w:rPr>
      <w:sz w:val="24"/>
      <w:szCs w:val="24"/>
    </w:rPr>
  </w:style>
  <w:style w:type="paragraph" w:customStyle="1" w:styleId="Basic">
    <w:name w:val="Basic"/>
    <w:basedOn w:val="a"/>
    <w:link w:val="BasicChar"/>
    <w:rsid w:val="00DB2F3E"/>
    <w:pPr>
      <w:autoSpaceDE/>
      <w:autoSpaceDN/>
      <w:ind w:firstLine="540"/>
      <w:jc w:val="both"/>
    </w:pPr>
    <w:rPr>
      <w:sz w:val="22"/>
      <w:lang w:eastAsia="en-US"/>
    </w:rPr>
  </w:style>
  <w:style w:type="character" w:customStyle="1" w:styleId="BasicChar">
    <w:name w:val="Basic Char"/>
    <w:link w:val="Basic"/>
    <w:locked/>
    <w:rsid w:val="00DB2F3E"/>
    <w:rPr>
      <w:sz w:val="22"/>
      <w:lang w:eastAsia="en-US"/>
    </w:rPr>
  </w:style>
  <w:style w:type="character" w:customStyle="1" w:styleId="BaseChar">
    <w:name w:val="Base Char"/>
    <w:link w:val="Base"/>
    <w:locked/>
    <w:rsid w:val="00120992"/>
    <w:rPr>
      <w:rFonts w:cs="Calibri"/>
    </w:rPr>
  </w:style>
  <w:style w:type="paragraph" w:customStyle="1" w:styleId="Base">
    <w:name w:val="Base"/>
    <w:basedOn w:val="a"/>
    <w:link w:val="BaseChar"/>
    <w:rsid w:val="00120992"/>
    <w:pPr>
      <w:autoSpaceDE/>
      <w:autoSpaceDN/>
      <w:ind w:firstLine="539"/>
      <w:jc w:val="both"/>
    </w:pPr>
    <w:rPr>
      <w:rFonts w:cs="Calibri"/>
    </w:rPr>
  </w:style>
  <w:style w:type="paragraph" w:styleId="af9">
    <w:name w:val="Revision"/>
    <w:hidden/>
    <w:uiPriority w:val="99"/>
    <w:semiHidden/>
    <w:rsid w:val="001C2945"/>
  </w:style>
  <w:style w:type="character" w:customStyle="1" w:styleId="22">
    <w:name w:val="Основной текст (2)_"/>
    <w:basedOn w:val="a0"/>
    <w:link w:val="23"/>
    <w:rsid w:val="00B44AFA"/>
    <w:rPr>
      <w:shd w:val="clear" w:color="auto" w:fill="FFFFFF"/>
    </w:rPr>
  </w:style>
  <w:style w:type="character" w:customStyle="1" w:styleId="24">
    <w:name w:val="Основной текст (2) + Полужирный"/>
    <w:basedOn w:val="22"/>
    <w:rsid w:val="00B44AFA"/>
    <w:rPr>
      <w:b/>
      <w:bCs/>
      <w:color w:val="000000"/>
      <w:spacing w:val="0"/>
      <w:w w:val="100"/>
      <w:position w:val="0"/>
      <w:sz w:val="24"/>
      <w:szCs w:val="24"/>
      <w:shd w:val="clear" w:color="auto" w:fill="FFFFFF"/>
      <w:lang w:val="ru-RU" w:eastAsia="ru-RU" w:bidi="ru-RU"/>
    </w:rPr>
  </w:style>
  <w:style w:type="paragraph" w:customStyle="1" w:styleId="23">
    <w:name w:val="Основной текст (2)"/>
    <w:basedOn w:val="a"/>
    <w:link w:val="22"/>
    <w:rsid w:val="00B44AFA"/>
    <w:pPr>
      <w:widowControl w:val="0"/>
      <w:shd w:val="clear" w:color="auto" w:fill="FFFFFF"/>
      <w:autoSpaceDE/>
      <w:autoSpaceDN/>
      <w:spacing w:before="300" w:after="180" w:line="274" w:lineRule="exact"/>
      <w:ind w:hanging="1120"/>
      <w:jc w:val="both"/>
    </w:pPr>
  </w:style>
  <w:style w:type="character" w:customStyle="1" w:styleId="32">
    <w:name w:val="Основной текст (3)_"/>
    <w:basedOn w:val="a0"/>
    <w:link w:val="33"/>
    <w:rsid w:val="00B44AFA"/>
    <w:rPr>
      <w:b/>
      <w:bCs/>
      <w:shd w:val="clear" w:color="auto" w:fill="FFFFFF"/>
    </w:rPr>
  </w:style>
  <w:style w:type="paragraph" w:customStyle="1" w:styleId="33">
    <w:name w:val="Основной текст (3)"/>
    <w:basedOn w:val="a"/>
    <w:link w:val="32"/>
    <w:rsid w:val="00B44AFA"/>
    <w:pPr>
      <w:widowControl w:val="0"/>
      <w:shd w:val="clear" w:color="auto" w:fill="FFFFFF"/>
      <w:autoSpaceDE/>
      <w:autoSpaceDN/>
      <w:spacing w:after="300" w:line="0" w:lineRule="atLeast"/>
      <w:ind w:hanging="1320"/>
      <w:jc w:val="right"/>
    </w:pPr>
    <w:rPr>
      <w:b/>
      <w:bCs/>
    </w:rPr>
  </w:style>
  <w:style w:type="paragraph" w:styleId="afa">
    <w:name w:val="Body Text"/>
    <w:basedOn w:val="a"/>
    <w:link w:val="afb"/>
    <w:rsid w:val="00986746"/>
    <w:pPr>
      <w:widowControl w:val="0"/>
      <w:adjustRightInd w:val="0"/>
      <w:spacing w:after="120"/>
    </w:pPr>
  </w:style>
  <w:style w:type="character" w:customStyle="1" w:styleId="afb">
    <w:name w:val="Основной текст Знак"/>
    <w:basedOn w:val="a0"/>
    <w:link w:val="afa"/>
    <w:rsid w:val="0098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59256">
      <w:bodyDiv w:val="1"/>
      <w:marLeft w:val="0"/>
      <w:marRight w:val="0"/>
      <w:marTop w:val="0"/>
      <w:marBottom w:val="0"/>
      <w:divBdr>
        <w:top w:val="none" w:sz="0" w:space="0" w:color="auto"/>
        <w:left w:val="none" w:sz="0" w:space="0" w:color="auto"/>
        <w:bottom w:val="none" w:sz="0" w:space="0" w:color="auto"/>
        <w:right w:val="none" w:sz="0" w:space="0" w:color="auto"/>
      </w:divBdr>
    </w:div>
    <w:div w:id="231085670">
      <w:bodyDiv w:val="1"/>
      <w:marLeft w:val="0"/>
      <w:marRight w:val="0"/>
      <w:marTop w:val="0"/>
      <w:marBottom w:val="0"/>
      <w:divBdr>
        <w:top w:val="none" w:sz="0" w:space="0" w:color="auto"/>
        <w:left w:val="none" w:sz="0" w:space="0" w:color="auto"/>
        <w:bottom w:val="none" w:sz="0" w:space="0" w:color="auto"/>
        <w:right w:val="none" w:sz="0" w:space="0" w:color="auto"/>
      </w:divBdr>
    </w:div>
    <w:div w:id="525824605">
      <w:bodyDiv w:val="1"/>
      <w:marLeft w:val="0"/>
      <w:marRight w:val="0"/>
      <w:marTop w:val="0"/>
      <w:marBottom w:val="0"/>
      <w:divBdr>
        <w:top w:val="none" w:sz="0" w:space="0" w:color="auto"/>
        <w:left w:val="none" w:sz="0" w:space="0" w:color="auto"/>
        <w:bottom w:val="none" w:sz="0" w:space="0" w:color="auto"/>
        <w:right w:val="none" w:sz="0" w:space="0" w:color="auto"/>
      </w:divBdr>
    </w:div>
    <w:div w:id="578565395">
      <w:bodyDiv w:val="1"/>
      <w:marLeft w:val="0"/>
      <w:marRight w:val="0"/>
      <w:marTop w:val="0"/>
      <w:marBottom w:val="0"/>
      <w:divBdr>
        <w:top w:val="none" w:sz="0" w:space="0" w:color="auto"/>
        <w:left w:val="none" w:sz="0" w:space="0" w:color="auto"/>
        <w:bottom w:val="none" w:sz="0" w:space="0" w:color="auto"/>
        <w:right w:val="none" w:sz="0" w:space="0" w:color="auto"/>
      </w:divBdr>
    </w:div>
    <w:div w:id="618033370">
      <w:bodyDiv w:val="1"/>
      <w:marLeft w:val="0"/>
      <w:marRight w:val="0"/>
      <w:marTop w:val="0"/>
      <w:marBottom w:val="0"/>
      <w:divBdr>
        <w:top w:val="none" w:sz="0" w:space="0" w:color="auto"/>
        <w:left w:val="none" w:sz="0" w:space="0" w:color="auto"/>
        <w:bottom w:val="none" w:sz="0" w:space="0" w:color="auto"/>
        <w:right w:val="none" w:sz="0" w:space="0" w:color="auto"/>
      </w:divBdr>
    </w:div>
    <w:div w:id="715351886">
      <w:bodyDiv w:val="1"/>
      <w:marLeft w:val="0"/>
      <w:marRight w:val="0"/>
      <w:marTop w:val="0"/>
      <w:marBottom w:val="0"/>
      <w:divBdr>
        <w:top w:val="none" w:sz="0" w:space="0" w:color="auto"/>
        <w:left w:val="none" w:sz="0" w:space="0" w:color="auto"/>
        <w:bottom w:val="none" w:sz="0" w:space="0" w:color="auto"/>
        <w:right w:val="none" w:sz="0" w:space="0" w:color="auto"/>
      </w:divBdr>
    </w:div>
    <w:div w:id="716050263">
      <w:bodyDiv w:val="1"/>
      <w:marLeft w:val="0"/>
      <w:marRight w:val="0"/>
      <w:marTop w:val="0"/>
      <w:marBottom w:val="0"/>
      <w:divBdr>
        <w:top w:val="none" w:sz="0" w:space="0" w:color="auto"/>
        <w:left w:val="none" w:sz="0" w:space="0" w:color="auto"/>
        <w:bottom w:val="none" w:sz="0" w:space="0" w:color="auto"/>
        <w:right w:val="none" w:sz="0" w:space="0" w:color="auto"/>
      </w:divBdr>
    </w:div>
    <w:div w:id="733817368">
      <w:bodyDiv w:val="1"/>
      <w:marLeft w:val="0"/>
      <w:marRight w:val="0"/>
      <w:marTop w:val="0"/>
      <w:marBottom w:val="0"/>
      <w:divBdr>
        <w:top w:val="none" w:sz="0" w:space="0" w:color="auto"/>
        <w:left w:val="none" w:sz="0" w:space="0" w:color="auto"/>
        <w:bottom w:val="none" w:sz="0" w:space="0" w:color="auto"/>
        <w:right w:val="none" w:sz="0" w:space="0" w:color="auto"/>
      </w:divBdr>
    </w:div>
    <w:div w:id="741634805">
      <w:bodyDiv w:val="1"/>
      <w:marLeft w:val="0"/>
      <w:marRight w:val="0"/>
      <w:marTop w:val="0"/>
      <w:marBottom w:val="0"/>
      <w:divBdr>
        <w:top w:val="none" w:sz="0" w:space="0" w:color="auto"/>
        <w:left w:val="none" w:sz="0" w:space="0" w:color="auto"/>
        <w:bottom w:val="none" w:sz="0" w:space="0" w:color="auto"/>
        <w:right w:val="none" w:sz="0" w:space="0" w:color="auto"/>
      </w:divBdr>
      <w:divsChild>
        <w:div w:id="70007580">
          <w:marLeft w:val="0"/>
          <w:marRight w:val="0"/>
          <w:marTop w:val="0"/>
          <w:marBottom w:val="0"/>
          <w:divBdr>
            <w:top w:val="none" w:sz="0" w:space="0" w:color="auto"/>
            <w:left w:val="none" w:sz="0" w:space="0" w:color="auto"/>
            <w:bottom w:val="none" w:sz="0" w:space="0" w:color="auto"/>
            <w:right w:val="none" w:sz="0" w:space="0" w:color="auto"/>
          </w:divBdr>
          <w:divsChild>
            <w:div w:id="1449542747">
              <w:marLeft w:val="0"/>
              <w:marRight w:val="0"/>
              <w:marTop w:val="0"/>
              <w:marBottom w:val="0"/>
              <w:divBdr>
                <w:top w:val="none" w:sz="0" w:space="0" w:color="auto"/>
                <w:left w:val="none" w:sz="0" w:space="0" w:color="auto"/>
                <w:bottom w:val="none" w:sz="0" w:space="0" w:color="auto"/>
                <w:right w:val="none" w:sz="0" w:space="0" w:color="auto"/>
              </w:divBdr>
              <w:divsChild>
                <w:div w:id="1008172713">
                  <w:marLeft w:val="0"/>
                  <w:marRight w:val="0"/>
                  <w:marTop w:val="0"/>
                  <w:marBottom w:val="0"/>
                  <w:divBdr>
                    <w:top w:val="none" w:sz="0" w:space="0" w:color="auto"/>
                    <w:left w:val="none" w:sz="0" w:space="0" w:color="auto"/>
                    <w:bottom w:val="none" w:sz="0" w:space="0" w:color="auto"/>
                    <w:right w:val="none" w:sz="0" w:space="0" w:color="auto"/>
                  </w:divBdr>
                  <w:divsChild>
                    <w:div w:id="173883458">
                      <w:marLeft w:val="0"/>
                      <w:marRight w:val="0"/>
                      <w:marTop w:val="0"/>
                      <w:marBottom w:val="0"/>
                      <w:divBdr>
                        <w:top w:val="none" w:sz="0" w:space="0" w:color="auto"/>
                        <w:left w:val="none" w:sz="0" w:space="0" w:color="auto"/>
                        <w:bottom w:val="none" w:sz="0" w:space="0" w:color="auto"/>
                        <w:right w:val="none" w:sz="0" w:space="0" w:color="auto"/>
                      </w:divBdr>
                      <w:divsChild>
                        <w:div w:id="809789501">
                          <w:marLeft w:val="0"/>
                          <w:marRight w:val="0"/>
                          <w:marTop w:val="0"/>
                          <w:marBottom w:val="0"/>
                          <w:divBdr>
                            <w:top w:val="none" w:sz="0" w:space="0" w:color="auto"/>
                            <w:left w:val="none" w:sz="0" w:space="0" w:color="auto"/>
                            <w:bottom w:val="none" w:sz="0" w:space="0" w:color="auto"/>
                            <w:right w:val="none" w:sz="0" w:space="0" w:color="auto"/>
                          </w:divBdr>
                          <w:divsChild>
                            <w:div w:id="18112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722860">
      <w:bodyDiv w:val="1"/>
      <w:marLeft w:val="0"/>
      <w:marRight w:val="0"/>
      <w:marTop w:val="0"/>
      <w:marBottom w:val="0"/>
      <w:divBdr>
        <w:top w:val="none" w:sz="0" w:space="0" w:color="auto"/>
        <w:left w:val="none" w:sz="0" w:space="0" w:color="auto"/>
        <w:bottom w:val="none" w:sz="0" w:space="0" w:color="auto"/>
        <w:right w:val="none" w:sz="0" w:space="0" w:color="auto"/>
      </w:divBdr>
    </w:div>
    <w:div w:id="826475528">
      <w:bodyDiv w:val="1"/>
      <w:marLeft w:val="0"/>
      <w:marRight w:val="0"/>
      <w:marTop w:val="0"/>
      <w:marBottom w:val="0"/>
      <w:divBdr>
        <w:top w:val="none" w:sz="0" w:space="0" w:color="auto"/>
        <w:left w:val="none" w:sz="0" w:space="0" w:color="auto"/>
        <w:bottom w:val="none" w:sz="0" w:space="0" w:color="auto"/>
        <w:right w:val="none" w:sz="0" w:space="0" w:color="auto"/>
      </w:divBdr>
    </w:div>
    <w:div w:id="891189154">
      <w:bodyDiv w:val="1"/>
      <w:marLeft w:val="0"/>
      <w:marRight w:val="0"/>
      <w:marTop w:val="0"/>
      <w:marBottom w:val="0"/>
      <w:divBdr>
        <w:top w:val="none" w:sz="0" w:space="0" w:color="auto"/>
        <w:left w:val="none" w:sz="0" w:space="0" w:color="auto"/>
        <w:bottom w:val="none" w:sz="0" w:space="0" w:color="auto"/>
        <w:right w:val="none" w:sz="0" w:space="0" w:color="auto"/>
      </w:divBdr>
      <w:divsChild>
        <w:div w:id="1996293805">
          <w:marLeft w:val="0"/>
          <w:marRight w:val="0"/>
          <w:marTop w:val="0"/>
          <w:marBottom w:val="0"/>
          <w:divBdr>
            <w:top w:val="none" w:sz="0" w:space="0" w:color="auto"/>
            <w:left w:val="none" w:sz="0" w:space="0" w:color="auto"/>
            <w:bottom w:val="none" w:sz="0" w:space="0" w:color="auto"/>
            <w:right w:val="none" w:sz="0" w:space="0" w:color="auto"/>
          </w:divBdr>
          <w:divsChild>
            <w:div w:id="715005403">
              <w:marLeft w:val="0"/>
              <w:marRight w:val="0"/>
              <w:marTop w:val="0"/>
              <w:marBottom w:val="0"/>
              <w:divBdr>
                <w:top w:val="none" w:sz="0" w:space="0" w:color="auto"/>
                <w:left w:val="none" w:sz="0" w:space="0" w:color="auto"/>
                <w:bottom w:val="none" w:sz="0" w:space="0" w:color="auto"/>
                <w:right w:val="none" w:sz="0" w:space="0" w:color="auto"/>
              </w:divBdr>
              <w:divsChild>
                <w:div w:id="1606618881">
                  <w:marLeft w:val="0"/>
                  <w:marRight w:val="0"/>
                  <w:marTop w:val="0"/>
                  <w:marBottom w:val="0"/>
                  <w:divBdr>
                    <w:top w:val="none" w:sz="0" w:space="0" w:color="auto"/>
                    <w:left w:val="none" w:sz="0" w:space="0" w:color="auto"/>
                    <w:bottom w:val="none" w:sz="0" w:space="0" w:color="auto"/>
                    <w:right w:val="none" w:sz="0" w:space="0" w:color="auto"/>
                  </w:divBdr>
                  <w:divsChild>
                    <w:div w:id="1157454607">
                      <w:marLeft w:val="0"/>
                      <w:marRight w:val="0"/>
                      <w:marTop w:val="0"/>
                      <w:marBottom w:val="0"/>
                      <w:divBdr>
                        <w:top w:val="none" w:sz="0" w:space="0" w:color="auto"/>
                        <w:left w:val="none" w:sz="0" w:space="0" w:color="auto"/>
                        <w:bottom w:val="none" w:sz="0" w:space="0" w:color="auto"/>
                        <w:right w:val="none" w:sz="0" w:space="0" w:color="auto"/>
                      </w:divBdr>
                      <w:divsChild>
                        <w:div w:id="1998067325">
                          <w:marLeft w:val="0"/>
                          <w:marRight w:val="0"/>
                          <w:marTop w:val="0"/>
                          <w:marBottom w:val="0"/>
                          <w:divBdr>
                            <w:top w:val="none" w:sz="0" w:space="0" w:color="auto"/>
                            <w:left w:val="none" w:sz="0" w:space="0" w:color="auto"/>
                            <w:bottom w:val="none" w:sz="0" w:space="0" w:color="auto"/>
                            <w:right w:val="none" w:sz="0" w:space="0" w:color="auto"/>
                          </w:divBdr>
                          <w:divsChild>
                            <w:div w:id="617687459">
                              <w:marLeft w:val="0"/>
                              <w:marRight w:val="0"/>
                              <w:marTop w:val="0"/>
                              <w:marBottom w:val="0"/>
                              <w:divBdr>
                                <w:top w:val="none" w:sz="0" w:space="0" w:color="auto"/>
                                <w:left w:val="none" w:sz="0" w:space="0" w:color="auto"/>
                                <w:bottom w:val="none" w:sz="0" w:space="0" w:color="auto"/>
                                <w:right w:val="none" w:sz="0" w:space="0" w:color="auto"/>
                              </w:divBdr>
                              <w:divsChild>
                                <w:div w:id="3246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930875">
      <w:bodyDiv w:val="1"/>
      <w:marLeft w:val="0"/>
      <w:marRight w:val="0"/>
      <w:marTop w:val="0"/>
      <w:marBottom w:val="0"/>
      <w:divBdr>
        <w:top w:val="none" w:sz="0" w:space="0" w:color="auto"/>
        <w:left w:val="none" w:sz="0" w:space="0" w:color="auto"/>
        <w:bottom w:val="none" w:sz="0" w:space="0" w:color="auto"/>
        <w:right w:val="none" w:sz="0" w:space="0" w:color="auto"/>
      </w:divBdr>
    </w:div>
    <w:div w:id="1067990942">
      <w:bodyDiv w:val="1"/>
      <w:marLeft w:val="0"/>
      <w:marRight w:val="0"/>
      <w:marTop w:val="0"/>
      <w:marBottom w:val="0"/>
      <w:divBdr>
        <w:top w:val="none" w:sz="0" w:space="0" w:color="auto"/>
        <w:left w:val="none" w:sz="0" w:space="0" w:color="auto"/>
        <w:bottom w:val="none" w:sz="0" w:space="0" w:color="auto"/>
        <w:right w:val="none" w:sz="0" w:space="0" w:color="auto"/>
      </w:divBdr>
    </w:div>
    <w:div w:id="1072772800">
      <w:bodyDiv w:val="1"/>
      <w:marLeft w:val="0"/>
      <w:marRight w:val="0"/>
      <w:marTop w:val="0"/>
      <w:marBottom w:val="0"/>
      <w:divBdr>
        <w:top w:val="none" w:sz="0" w:space="0" w:color="auto"/>
        <w:left w:val="none" w:sz="0" w:space="0" w:color="auto"/>
        <w:bottom w:val="none" w:sz="0" w:space="0" w:color="auto"/>
        <w:right w:val="none" w:sz="0" w:space="0" w:color="auto"/>
      </w:divBdr>
    </w:div>
    <w:div w:id="1072969928">
      <w:bodyDiv w:val="1"/>
      <w:marLeft w:val="0"/>
      <w:marRight w:val="0"/>
      <w:marTop w:val="0"/>
      <w:marBottom w:val="0"/>
      <w:divBdr>
        <w:top w:val="none" w:sz="0" w:space="0" w:color="auto"/>
        <w:left w:val="none" w:sz="0" w:space="0" w:color="auto"/>
        <w:bottom w:val="none" w:sz="0" w:space="0" w:color="auto"/>
        <w:right w:val="none" w:sz="0" w:space="0" w:color="auto"/>
      </w:divBdr>
    </w:div>
    <w:div w:id="1107770824">
      <w:bodyDiv w:val="1"/>
      <w:marLeft w:val="0"/>
      <w:marRight w:val="0"/>
      <w:marTop w:val="0"/>
      <w:marBottom w:val="0"/>
      <w:divBdr>
        <w:top w:val="none" w:sz="0" w:space="0" w:color="auto"/>
        <w:left w:val="none" w:sz="0" w:space="0" w:color="auto"/>
        <w:bottom w:val="none" w:sz="0" w:space="0" w:color="auto"/>
        <w:right w:val="none" w:sz="0" w:space="0" w:color="auto"/>
      </w:divBdr>
    </w:div>
    <w:div w:id="1122263499">
      <w:bodyDiv w:val="1"/>
      <w:marLeft w:val="0"/>
      <w:marRight w:val="0"/>
      <w:marTop w:val="0"/>
      <w:marBottom w:val="0"/>
      <w:divBdr>
        <w:top w:val="none" w:sz="0" w:space="0" w:color="auto"/>
        <w:left w:val="none" w:sz="0" w:space="0" w:color="auto"/>
        <w:bottom w:val="none" w:sz="0" w:space="0" w:color="auto"/>
        <w:right w:val="none" w:sz="0" w:space="0" w:color="auto"/>
      </w:divBdr>
    </w:div>
    <w:div w:id="1140534508">
      <w:bodyDiv w:val="1"/>
      <w:marLeft w:val="0"/>
      <w:marRight w:val="0"/>
      <w:marTop w:val="0"/>
      <w:marBottom w:val="0"/>
      <w:divBdr>
        <w:top w:val="none" w:sz="0" w:space="0" w:color="auto"/>
        <w:left w:val="none" w:sz="0" w:space="0" w:color="auto"/>
        <w:bottom w:val="none" w:sz="0" w:space="0" w:color="auto"/>
        <w:right w:val="none" w:sz="0" w:space="0" w:color="auto"/>
      </w:divBdr>
    </w:div>
    <w:div w:id="1174031506">
      <w:bodyDiv w:val="1"/>
      <w:marLeft w:val="0"/>
      <w:marRight w:val="0"/>
      <w:marTop w:val="0"/>
      <w:marBottom w:val="0"/>
      <w:divBdr>
        <w:top w:val="none" w:sz="0" w:space="0" w:color="auto"/>
        <w:left w:val="none" w:sz="0" w:space="0" w:color="auto"/>
        <w:bottom w:val="none" w:sz="0" w:space="0" w:color="auto"/>
        <w:right w:val="none" w:sz="0" w:space="0" w:color="auto"/>
      </w:divBdr>
    </w:div>
    <w:div w:id="1190951840">
      <w:bodyDiv w:val="1"/>
      <w:marLeft w:val="0"/>
      <w:marRight w:val="0"/>
      <w:marTop w:val="0"/>
      <w:marBottom w:val="0"/>
      <w:divBdr>
        <w:top w:val="none" w:sz="0" w:space="0" w:color="auto"/>
        <w:left w:val="none" w:sz="0" w:space="0" w:color="auto"/>
        <w:bottom w:val="none" w:sz="0" w:space="0" w:color="auto"/>
        <w:right w:val="none" w:sz="0" w:space="0" w:color="auto"/>
      </w:divBdr>
    </w:div>
    <w:div w:id="1217862534">
      <w:bodyDiv w:val="1"/>
      <w:marLeft w:val="0"/>
      <w:marRight w:val="0"/>
      <w:marTop w:val="0"/>
      <w:marBottom w:val="0"/>
      <w:divBdr>
        <w:top w:val="none" w:sz="0" w:space="0" w:color="auto"/>
        <w:left w:val="none" w:sz="0" w:space="0" w:color="auto"/>
        <w:bottom w:val="none" w:sz="0" w:space="0" w:color="auto"/>
        <w:right w:val="none" w:sz="0" w:space="0" w:color="auto"/>
      </w:divBdr>
    </w:div>
    <w:div w:id="1258556111">
      <w:bodyDiv w:val="1"/>
      <w:marLeft w:val="0"/>
      <w:marRight w:val="0"/>
      <w:marTop w:val="0"/>
      <w:marBottom w:val="0"/>
      <w:divBdr>
        <w:top w:val="none" w:sz="0" w:space="0" w:color="auto"/>
        <w:left w:val="none" w:sz="0" w:space="0" w:color="auto"/>
        <w:bottom w:val="none" w:sz="0" w:space="0" w:color="auto"/>
        <w:right w:val="none" w:sz="0" w:space="0" w:color="auto"/>
      </w:divBdr>
      <w:divsChild>
        <w:div w:id="10766500">
          <w:marLeft w:val="0"/>
          <w:marRight w:val="0"/>
          <w:marTop w:val="0"/>
          <w:marBottom w:val="0"/>
          <w:divBdr>
            <w:top w:val="none" w:sz="0" w:space="0" w:color="auto"/>
            <w:left w:val="none" w:sz="0" w:space="0" w:color="auto"/>
            <w:bottom w:val="none" w:sz="0" w:space="0" w:color="auto"/>
            <w:right w:val="none" w:sz="0" w:space="0" w:color="auto"/>
          </w:divBdr>
          <w:divsChild>
            <w:div w:id="99298127">
              <w:marLeft w:val="0"/>
              <w:marRight w:val="0"/>
              <w:marTop w:val="0"/>
              <w:marBottom w:val="0"/>
              <w:divBdr>
                <w:top w:val="none" w:sz="0" w:space="0" w:color="auto"/>
                <w:left w:val="none" w:sz="0" w:space="0" w:color="auto"/>
                <w:bottom w:val="none" w:sz="0" w:space="0" w:color="auto"/>
                <w:right w:val="none" w:sz="0" w:space="0" w:color="auto"/>
              </w:divBdr>
              <w:divsChild>
                <w:div w:id="2013606195">
                  <w:marLeft w:val="0"/>
                  <w:marRight w:val="0"/>
                  <w:marTop w:val="0"/>
                  <w:marBottom w:val="0"/>
                  <w:divBdr>
                    <w:top w:val="none" w:sz="0" w:space="0" w:color="auto"/>
                    <w:left w:val="none" w:sz="0" w:space="0" w:color="auto"/>
                    <w:bottom w:val="none" w:sz="0" w:space="0" w:color="auto"/>
                    <w:right w:val="none" w:sz="0" w:space="0" w:color="auto"/>
                  </w:divBdr>
                  <w:divsChild>
                    <w:div w:id="270630780">
                      <w:marLeft w:val="0"/>
                      <w:marRight w:val="0"/>
                      <w:marTop w:val="0"/>
                      <w:marBottom w:val="0"/>
                      <w:divBdr>
                        <w:top w:val="none" w:sz="0" w:space="0" w:color="auto"/>
                        <w:left w:val="none" w:sz="0" w:space="0" w:color="auto"/>
                        <w:bottom w:val="none" w:sz="0" w:space="0" w:color="auto"/>
                        <w:right w:val="none" w:sz="0" w:space="0" w:color="auto"/>
                      </w:divBdr>
                      <w:divsChild>
                        <w:div w:id="1186098788">
                          <w:marLeft w:val="0"/>
                          <w:marRight w:val="0"/>
                          <w:marTop w:val="375"/>
                          <w:marBottom w:val="0"/>
                          <w:divBdr>
                            <w:top w:val="none" w:sz="0" w:space="0" w:color="auto"/>
                            <w:left w:val="none" w:sz="0" w:space="0" w:color="auto"/>
                            <w:bottom w:val="none" w:sz="0" w:space="0" w:color="auto"/>
                            <w:right w:val="none" w:sz="0" w:space="0" w:color="auto"/>
                          </w:divBdr>
                          <w:divsChild>
                            <w:div w:id="779378676">
                              <w:marLeft w:val="0"/>
                              <w:marRight w:val="0"/>
                              <w:marTop w:val="0"/>
                              <w:marBottom w:val="0"/>
                              <w:divBdr>
                                <w:top w:val="none" w:sz="0" w:space="0" w:color="auto"/>
                                <w:left w:val="none" w:sz="0" w:space="0" w:color="auto"/>
                                <w:bottom w:val="none" w:sz="0" w:space="0" w:color="auto"/>
                                <w:right w:val="none" w:sz="0" w:space="0" w:color="auto"/>
                              </w:divBdr>
                              <w:divsChild>
                                <w:div w:id="11842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305304">
      <w:bodyDiv w:val="1"/>
      <w:marLeft w:val="0"/>
      <w:marRight w:val="0"/>
      <w:marTop w:val="0"/>
      <w:marBottom w:val="0"/>
      <w:divBdr>
        <w:top w:val="none" w:sz="0" w:space="0" w:color="auto"/>
        <w:left w:val="none" w:sz="0" w:space="0" w:color="auto"/>
        <w:bottom w:val="none" w:sz="0" w:space="0" w:color="auto"/>
        <w:right w:val="none" w:sz="0" w:space="0" w:color="auto"/>
      </w:divBdr>
    </w:div>
    <w:div w:id="1355228172">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87236065">
      <w:bodyDiv w:val="1"/>
      <w:marLeft w:val="0"/>
      <w:marRight w:val="0"/>
      <w:marTop w:val="0"/>
      <w:marBottom w:val="0"/>
      <w:divBdr>
        <w:top w:val="none" w:sz="0" w:space="0" w:color="auto"/>
        <w:left w:val="none" w:sz="0" w:space="0" w:color="auto"/>
        <w:bottom w:val="none" w:sz="0" w:space="0" w:color="auto"/>
        <w:right w:val="none" w:sz="0" w:space="0" w:color="auto"/>
      </w:divBdr>
    </w:div>
    <w:div w:id="1535343553">
      <w:bodyDiv w:val="1"/>
      <w:marLeft w:val="0"/>
      <w:marRight w:val="0"/>
      <w:marTop w:val="0"/>
      <w:marBottom w:val="0"/>
      <w:divBdr>
        <w:top w:val="none" w:sz="0" w:space="0" w:color="auto"/>
        <w:left w:val="none" w:sz="0" w:space="0" w:color="auto"/>
        <w:bottom w:val="none" w:sz="0" w:space="0" w:color="auto"/>
        <w:right w:val="none" w:sz="0" w:space="0" w:color="auto"/>
      </w:divBdr>
      <w:divsChild>
        <w:div w:id="1655571609">
          <w:marLeft w:val="0"/>
          <w:marRight w:val="0"/>
          <w:marTop w:val="0"/>
          <w:marBottom w:val="0"/>
          <w:divBdr>
            <w:top w:val="none" w:sz="0" w:space="0" w:color="auto"/>
            <w:left w:val="none" w:sz="0" w:space="0" w:color="auto"/>
            <w:bottom w:val="none" w:sz="0" w:space="0" w:color="auto"/>
            <w:right w:val="none" w:sz="0" w:space="0" w:color="auto"/>
          </w:divBdr>
          <w:divsChild>
            <w:div w:id="1683513090">
              <w:marLeft w:val="0"/>
              <w:marRight w:val="0"/>
              <w:marTop w:val="0"/>
              <w:marBottom w:val="0"/>
              <w:divBdr>
                <w:top w:val="none" w:sz="0" w:space="0" w:color="auto"/>
                <w:left w:val="none" w:sz="0" w:space="0" w:color="auto"/>
                <w:bottom w:val="none" w:sz="0" w:space="0" w:color="auto"/>
                <w:right w:val="none" w:sz="0" w:space="0" w:color="auto"/>
              </w:divBdr>
              <w:divsChild>
                <w:div w:id="1026176660">
                  <w:marLeft w:val="0"/>
                  <w:marRight w:val="0"/>
                  <w:marTop w:val="0"/>
                  <w:marBottom w:val="0"/>
                  <w:divBdr>
                    <w:top w:val="none" w:sz="0" w:space="0" w:color="auto"/>
                    <w:left w:val="none" w:sz="0" w:space="0" w:color="auto"/>
                    <w:bottom w:val="none" w:sz="0" w:space="0" w:color="auto"/>
                    <w:right w:val="none" w:sz="0" w:space="0" w:color="auto"/>
                  </w:divBdr>
                  <w:divsChild>
                    <w:div w:id="474110023">
                      <w:marLeft w:val="0"/>
                      <w:marRight w:val="0"/>
                      <w:marTop w:val="0"/>
                      <w:marBottom w:val="0"/>
                      <w:divBdr>
                        <w:top w:val="none" w:sz="0" w:space="0" w:color="auto"/>
                        <w:left w:val="none" w:sz="0" w:space="0" w:color="auto"/>
                        <w:bottom w:val="none" w:sz="0" w:space="0" w:color="auto"/>
                        <w:right w:val="none" w:sz="0" w:space="0" w:color="auto"/>
                      </w:divBdr>
                      <w:divsChild>
                        <w:div w:id="1829973650">
                          <w:marLeft w:val="0"/>
                          <w:marRight w:val="0"/>
                          <w:marTop w:val="0"/>
                          <w:marBottom w:val="0"/>
                          <w:divBdr>
                            <w:top w:val="none" w:sz="0" w:space="0" w:color="auto"/>
                            <w:left w:val="none" w:sz="0" w:space="0" w:color="auto"/>
                            <w:bottom w:val="none" w:sz="0" w:space="0" w:color="auto"/>
                            <w:right w:val="none" w:sz="0" w:space="0" w:color="auto"/>
                          </w:divBdr>
                          <w:divsChild>
                            <w:div w:id="316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73078">
      <w:bodyDiv w:val="1"/>
      <w:marLeft w:val="0"/>
      <w:marRight w:val="0"/>
      <w:marTop w:val="0"/>
      <w:marBottom w:val="0"/>
      <w:divBdr>
        <w:top w:val="none" w:sz="0" w:space="0" w:color="auto"/>
        <w:left w:val="none" w:sz="0" w:space="0" w:color="auto"/>
        <w:bottom w:val="none" w:sz="0" w:space="0" w:color="auto"/>
        <w:right w:val="none" w:sz="0" w:space="0" w:color="auto"/>
      </w:divBdr>
      <w:divsChild>
        <w:div w:id="644897230">
          <w:marLeft w:val="0"/>
          <w:marRight w:val="0"/>
          <w:marTop w:val="0"/>
          <w:marBottom w:val="0"/>
          <w:divBdr>
            <w:top w:val="none" w:sz="0" w:space="0" w:color="auto"/>
            <w:left w:val="none" w:sz="0" w:space="0" w:color="auto"/>
            <w:bottom w:val="none" w:sz="0" w:space="0" w:color="auto"/>
            <w:right w:val="none" w:sz="0" w:space="0" w:color="auto"/>
          </w:divBdr>
          <w:divsChild>
            <w:div w:id="1137382145">
              <w:marLeft w:val="0"/>
              <w:marRight w:val="0"/>
              <w:marTop w:val="0"/>
              <w:marBottom w:val="0"/>
              <w:divBdr>
                <w:top w:val="none" w:sz="0" w:space="0" w:color="auto"/>
                <w:left w:val="none" w:sz="0" w:space="0" w:color="auto"/>
                <w:bottom w:val="none" w:sz="0" w:space="0" w:color="auto"/>
                <w:right w:val="none" w:sz="0" w:space="0" w:color="auto"/>
              </w:divBdr>
              <w:divsChild>
                <w:div w:id="1839536245">
                  <w:marLeft w:val="0"/>
                  <w:marRight w:val="0"/>
                  <w:marTop w:val="0"/>
                  <w:marBottom w:val="0"/>
                  <w:divBdr>
                    <w:top w:val="none" w:sz="0" w:space="0" w:color="auto"/>
                    <w:left w:val="none" w:sz="0" w:space="0" w:color="auto"/>
                    <w:bottom w:val="none" w:sz="0" w:space="0" w:color="auto"/>
                    <w:right w:val="none" w:sz="0" w:space="0" w:color="auto"/>
                  </w:divBdr>
                  <w:divsChild>
                    <w:div w:id="174226677">
                      <w:marLeft w:val="0"/>
                      <w:marRight w:val="0"/>
                      <w:marTop w:val="0"/>
                      <w:marBottom w:val="0"/>
                      <w:divBdr>
                        <w:top w:val="none" w:sz="0" w:space="0" w:color="auto"/>
                        <w:left w:val="none" w:sz="0" w:space="0" w:color="auto"/>
                        <w:bottom w:val="none" w:sz="0" w:space="0" w:color="auto"/>
                        <w:right w:val="none" w:sz="0" w:space="0" w:color="auto"/>
                      </w:divBdr>
                      <w:divsChild>
                        <w:div w:id="1557081605">
                          <w:marLeft w:val="0"/>
                          <w:marRight w:val="0"/>
                          <w:marTop w:val="0"/>
                          <w:marBottom w:val="0"/>
                          <w:divBdr>
                            <w:top w:val="none" w:sz="0" w:space="0" w:color="auto"/>
                            <w:left w:val="none" w:sz="0" w:space="0" w:color="auto"/>
                            <w:bottom w:val="none" w:sz="0" w:space="0" w:color="auto"/>
                            <w:right w:val="none" w:sz="0" w:space="0" w:color="auto"/>
                          </w:divBdr>
                          <w:divsChild>
                            <w:div w:id="14672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98552">
      <w:bodyDiv w:val="1"/>
      <w:marLeft w:val="0"/>
      <w:marRight w:val="0"/>
      <w:marTop w:val="0"/>
      <w:marBottom w:val="0"/>
      <w:divBdr>
        <w:top w:val="none" w:sz="0" w:space="0" w:color="auto"/>
        <w:left w:val="none" w:sz="0" w:space="0" w:color="auto"/>
        <w:bottom w:val="none" w:sz="0" w:space="0" w:color="auto"/>
        <w:right w:val="none" w:sz="0" w:space="0" w:color="auto"/>
      </w:divBdr>
    </w:div>
    <w:div w:id="1616517799">
      <w:bodyDiv w:val="1"/>
      <w:marLeft w:val="0"/>
      <w:marRight w:val="0"/>
      <w:marTop w:val="0"/>
      <w:marBottom w:val="0"/>
      <w:divBdr>
        <w:top w:val="none" w:sz="0" w:space="0" w:color="auto"/>
        <w:left w:val="none" w:sz="0" w:space="0" w:color="auto"/>
        <w:bottom w:val="none" w:sz="0" w:space="0" w:color="auto"/>
        <w:right w:val="none" w:sz="0" w:space="0" w:color="auto"/>
      </w:divBdr>
    </w:div>
    <w:div w:id="1633294156">
      <w:bodyDiv w:val="1"/>
      <w:marLeft w:val="0"/>
      <w:marRight w:val="0"/>
      <w:marTop w:val="0"/>
      <w:marBottom w:val="0"/>
      <w:divBdr>
        <w:top w:val="none" w:sz="0" w:space="0" w:color="auto"/>
        <w:left w:val="none" w:sz="0" w:space="0" w:color="auto"/>
        <w:bottom w:val="none" w:sz="0" w:space="0" w:color="auto"/>
        <w:right w:val="none" w:sz="0" w:space="0" w:color="auto"/>
      </w:divBdr>
    </w:div>
    <w:div w:id="1747217511">
      <w:bodyDiv w:val="1"/>
      <w:marLeft w:val="0"/>
      <w:marRight w:val="0"/>
      <w:marTop w:val="0"/>
      <w:marBottom w:val="0"/>
      <w:divBdr>
        <w:top w:val="none" w:sz="0" w:space="0" w:color="auto"/>
        <w:left w:val="none" w:sz="0" w:space="0" w:color="auto"/>
        <w:bottom w:val="none" w:sz="0" w:space="0" w:color="auto"/>
        <w:right w:val="none" w:sz="0" w:space="0" w:color="auto"/>
      </w:divBdr>
      <w:divsChild>
        <w:div w:id="620111517">
          <w:marLeft w:val="0"/>
          <w:marRight w:val="0"/>
          <w:marTop w:val="0"/>
          <w:marBottom w:val="0"/>
          <w:divBdr>
            <w:top w:val="none" w:sz="0" w:space="0" w:color="auto"/>
            <w:left w:val="none" w:sz="0" w:space="0" w:color="auto"/>
            <w:bottom w:val="none" w:sz="0" w:space="0" w:color="auto"/>
            <w:right w:val="none" w:sz="0" w:space="0" w:color="auto"/>
          </w:divBdr>
          <w:divsChild>
            <w:div w:id="217672772">
              <w:marLeft w:val="0"/>
              <w:marRight w:val="0"/>
              <w:marTop w:val="0"/>
              <w:marBottom w:val="0"/>
              <w:divBdr>
                <w:top w:val="none" w:sz="0" w:space="0" w:color="auto"/>
                <w:left w:val="none" w:sz="0" w:space="0" w:color="auto"/>
                <w:bottom w:val="none" w:sz="0" w:space="0" w:color="auto"/>
                <w:right w:val="none" w:sz="0" w:space="0" w:color="auto"/>
              </w:divBdr>
              <w:divsChild>
                <w:div w:id="1895921869">
                  <w:marLeft w:val="0"/>
                  <w:marRight w:val="0"/>
                  <w:marTop w:val="0"/>
                  <w:marBottom w:val="0"/>
                  <w:divBdr>
                    <w:top w:val="none" w:sz="0" w:space="0" w:color="auto"/>
                    <w:left w:val="none" w:sz="0" w:space="0" w:color="auto"/>
                    <w:bottom w:val="none" w:sz="0" w:space="0" w:color="auto"/>
                    <w:right w:val="none" w:sz="0" w:space="0" w:color="auto"/>
                  </w:divBdr>
                  <w:divsChild>
                    <w:div w:id="439762701">
                      <w:marLeft w:val="0"/>
                      <w:marRight w:val="0"/>
                      <w:marTop w:val="0"/>
                      <w:marBottom w:val="0"/>
                      <w:divBdr>
                        <w:top w:val="none" w:sz="0" w:space="0" w:color="auto"/>
                        <w:left w:val="none" w:sz="0" w:space="0" w:color="auto"/>
                        <w:bottom w:val="none" w:sz="0" w:space="0" w:color="auto"/>
                        <w:right w:val="none" w:sz="0" w:space="0" w:color="auto"/>
                      </w:divBdr>
                      <w:divsChild>
                        <w:div w:id="1523520300">
                          <w:marLeft w:val="0"/>
                          <w:marRight w:val="0"/>
                          <w:marTop w:val="0"/>
                          <w:marBottom w:val="0"/>
                          <w:divBdr>
                            <w:top w:val="none" w:sz="0" w:space="0" w:color="auto"/>
                            <w:left w:val="none" w:sz="0" w:space="0" w:color="auto"/>
                            <w:bottom w:val="none" w:sz="0" w:space="0" w:color="auto"/>
                            <w:right w:val="none" w:sz="0" w:space="0" w:color="auto"/>
                          </w:divBdr>
                          <w:divsChild>
                            <w:div w:id="1879778946">
                              <w:marLeft w:val="0"/>
                              <w:marRight w:val="0"/>
                              <w:marTop w:val="0"/>
                              <w:marBottom w:val="0"/>
                              <w:divBdr>
                                <w:top w:val="none" w:sz="0" w:space="0" w:color="auto"/>
                                <w:left w:val="none" w:sz="0" w:space="0" w:color="auto"/>
                                <w:bottom w:val="none" w:sz="0" w:space="0" w:color="auto"/>
                                <w:right w:val="none" w:sz="0" w:space="0" w:color="auto"/>
                              </w:divBdr>
                              <w:divsChild>
                                <w:div w:id="824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926954">
      <w:bodyDiv w:val="1"/>
      <w:marLeft w:val="0"/>
      <w:marRight w:val="0"/>
      <w:marTop w:val="0"/>
      <w:marBottom w:val="0"/>
      <w:divBdr>
        <w:top w:val="none" w:sz="0" w:space="0" w:color="auto"/>
        <w:left w:val="none" w:sz="0" w:space="0" w:color="auto"/>
        <w:bottom w:val="none" w:sz="0" w:space="0" w:color="auto"/>
        <w:right w:val="none" w:sz="0" w:space="0" w:color="auto"/>
      </w:divBdr>
      <w:divsChild>
        <w:div w:id="182668196">
          <w:marLeft w:val="0"/>
          <w:marRight w:val="0"/>
          <w:marTop w:val="0"/>
          <w:marBottom w:val="0"/>
          <w:divBdr>
            <w:top w:val="none" w:sz="0" w:space="0" w:color="auto"/>
            <w:left w:val="none" w:sz="0" w:space="0" w:color="auto"/>
            <w:bottom w:val="none" w:sz="0" w:space="0" w:color="auto"/>
            <w:right w:val="none" w:sz="0" w:space="0" w:color="auto"/>
          </w:divBdr>
          <w:divsChild>
            <w:div w:id="1876499258">
              <w:marLeft w:val="0"/>
              <w:marRight w:val="0"/>
              <w:marTop w:val="0"/>
              <w:marBottom w:val="0"/>
              <w:divBdr>
                <w:top w:val="none" w:sz="0" w:space="0" w:color="auto"/>
                <w:left w:val="none" w:sz="0" w:space="0" w:color="auto"/>
                <w:bottom w:val="none" w:sz="0" w:space="0" w:color="auto"/>
                <w:right w:val="none" w:sz="0" w:space="0" w:color="auto"/>
              </w:divBdr>
              <w:divsChild>
                <w:div w:id="263419975">
                  <w:marLeft w:val="0"/>
                  <w:marRight w:val="0"/>
                  <w:marTop w:val="0"/>
                  <w:marBottom w:val="0"/>
                  <w:divBdr>
                    <w:top w:val="none" w:sz="0" w:space="0" w:color="auto"/>
                    <w:left w:val="none" w:sz="0" w:space="0" w:color="auto"/>
                    <w:bottom w:val="none" w:sz="0" w:space="0" w:color="auto"/>
                    <w:right w:val="none" w:sz="0" w:space="0" w:color="auto"/>
                  </w:divBdr>
                  <w:divsChild>
                    <w:div w:id="1078556010">
                      <w:marLeft w:val="0"/>
                      <w:marRight w:val="0"/>
                      <w:marTop w:val="0"/>
                      <w:marBottom w:val="0"/>
                      <w:divBdr>
                        <w:top w:val="none" w:sz="0" w:space="0" w:color="auto"/>
                        <w:left w:val="none" w:sz="0" w:space="0" w:color="auto"/>
                        <w:bottom w:val="none" w:sz="0" w:space="0" w:color="auto"/>
                        <w:right w:val="none" w:sz="0" w:space="0" w:color="auto"/>
                      </w:divBdr>
                      <w:divsChild>
                        <w:div w:id="1920865193">
                          <w:marLeft w:val="0"/>
                          <w:marRight w:val="0"/>
                          <w:marTop w:val="0"/>
                          <w:marBottom w:val="0"/>
                          <w:divBdr>
                            <w:top w:val="none" w:sz="0" w:space="0" w:color="auto"/>
                            <w:left w:val="none" w:sz="0" w:space="0" w:color="auto"/>
                            <w:bottom w:val="none" w:sz="0" w:space="0" w:color="auto"/>
                            <w:right w:val="none" w:sz="0" w:space="0" w:color="auto"/>
                          </w:divBdr>
                          <w:divsChild>
                            <w:div w:id="11883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1252">
      <w:bodyDiv w:val="1"/>
      <w:marLeft w:val="0"/>
      <w:marRight w:val="0"/>
      <w:marTop w:val="0"/>
      <w:marBottom w:val="0"/>
      <w:divBdr>
        <w:top w:val="none" w:sz="0" w:space="0" w:color="auto"/>
        <w:left w:val="none" w:sz="0" w:space="0" w:color="auto"/>
        <w:bottom w:val="none" w:sz="0" w:space="0" w:color="auto"/>
        <w:right w:val="none" w:sz="0" w:space="0" w:color="auto"/>
      </w:divBdr>
      <w:divsChild>
        <w:div w:id="154612522">
          <w:marLeft w:val="0"/>
          <w:marRight w:val="0"/>
          <w:marTop w:val="0"/>
          <w:marBottom w:val="0"/>
          <w:divBdr>
            <w:top w:val="none" w:sz="0" w:space="0" w:color="auto"/>
            <w:left w:val="none" w:sz="0" w:space="0" w:color="auto"/>
            <w:bottom w:val="none" w:sz="0" w:space="0" w:color="auto"/>
            <w:right w:val="none" w:sz="0" w:space="0" w:color="auto"/>
          </w:divBdr>
          <w:divsChild>
            <w:div w:id="76562750">
              <w:marLeft w:val="0"/>
              <w:marRight w:val="0"/>
              <w:marTop w:val="0"/>
              <w:marBottom w:val="0"/>
              <w:divBdr>
                <w:top w:val="none" w:sz="0" w:space="0" w:color="auto"/>
                <w:left w:val="none" w:sz="0" w:space="0" w:color="auto"/>
                <w:bottom w:val="none" w:sz="0" w:space="0" w:color="auto"/>
                <w:right w:val="none" w:sz="0" w:space="0" w:color="auto"/>
              </w:divBdr>
              <w:divsChild>
                <w:div w:id="2103332743">
                  <w:marLeft w:val="0"/>
                  <w:marRight w:val="0"/>
                  <w:marTop w:val="0"/>
                  <w:marBottom w:val="0"/>
                  <w:divBdr>
                    <w:top w:val="none" w:sz="0" w:space="0" w:color="auto"/>
                    <w:left w:val="none" w:sz="0" w:space="0" w:color="auto"/>
                    <w:bottom w:val="none" w:sz="0" w:space="0" w:color="auto"/>
                    <w:right w:val="none" w:sz="0" w:space="0" w:color="auto"/>
                  </w:divBdr>
                  <w:divsChild>
                    <w:div w:id="1714191859">
                      <w:marLeft w:val="0"/>
                      <w:marRight w:val="0"/>
                      <w:marTop w:val="0"/>
                      <w:marBottom w:val="0"/>
                      <w:divBdr>
                        <w:top w:val="none" w:sz="0" w:space="0" w:color="auto"/>
                        <w:left w:val="none" w:sz="0" w:space="0" w:color="auto"/>
                        <w:bottom w:val="none" w:sz="0" w:space="0" w:color="auto"/>
                        <w:right w:val="none" w:sz="0" w:space="0" w:color="auto"/>
                      </w:divBdr>
                      <w:divsChild>
                        <w:div w:id="446659245">
                          <w:marLeft w:val="0"/>
                          <w:marRight w:val="0"/>
                          <w:marTop w:val="0"/>
                          <w:marBottom w:val="0"/>
                          <w:divBdr>
                            <w:top w:val="none" w:sz="0" w:space="0" w:color="auto"/>
                            <w:left w:val="none" w:sz="0" w:space="0" w:color="auto"/>
                            <w:bottom w:val="none" w:sz="0" w:space="0" w:color="auto"/>
                            <w:right w:val="none" w:sz="0" w:space="0" w:color="auto"/>
                          </w:divBdr>
                          <w:divsChild>
                            <w:div w:id="798063922">
                              <w:marLeft w:val="0"/>
                              <w:marRight w:val="0"/>
                              <w:marTop w:val="0"/>
                              <w:marBottom w:val="0"/>
                              <w:divBdr>
                                <w:top w:val="none" w:sz="0" w:space="0" w:color="auto"/>
                                <w:left w:val="none" w:sz="0" w:space="0" w:color="auto"/>
                                <w:bottom w:val="none" w:sz="0" w:space="0" w:color="auto"/>
                                <w:right w:val="none" w:sz="0" w:space="0" w:color="auto"/>
                              </w:divBdr>
                            </w:div>
                          </w:divsChild>
                        </w:div>
                        <w:div w:id="2130510944">
                          <w:marLeft w:val="0"/>
                          <w:marRight w:val="0"/>
                          <w:marTop w:val="375"/>
                          <w:marBottom w:val="0"/>
                          <w:divBdr>
                            <w:top w:val="none" w:sz="0" w:space="0" w:color="auto"/>
                            <w:left w:val="none" w:sz="0" w:space="0" w:color="auto"/>
                            <w:bottom w:val="none" w:sz="0" w:space="0" w:color="auto"/>
                            <w:right w:val="none" w:sz="0" w:space="0" w:color="auto"/>
                          </w:divBdr>
                          <w:divsChild>
                            <w:div w:id="810632704">
                              <w:marLeft w:val="0"/>
                              <w:marRight w:val="0"/>
                              <w:marTop w:val="0"/>
                              <w:marBottom w:val="0"/>
                              <w:divBdr>
                                <w:top w:val="none" w:sz="0" w:space="0" w:color="auto"/>
                                <w:left w:val="none" w:sz="0" w:space="0" w:color="auto"/>
                                <w:bottom w:val="none" w:sz="0" w:space="0" w:color="auto"/>
                                <w:right w:val="none" w:sz="0" w:space="0" w:color="auto"/>
                              </w:divBdr>
                              <w:divsChild>
                                <w:div w:id="435103351">
                                  <w:marLeft w:val="0"/>
                                  <w:marRight w:val="0"/>
                                  <w:marTop w:val="0"/>
                                  <w:marBottom w:val="0"/>
                                  <w:divBdr>
                                    <w:top w:val="none" w:sz="0" w:space="0" w:color="auto"/>
                                    <w:left w:val="none" w:sz="0" w:space="0" w:color="auto"/>
                                    <w:bottom w:val="none" w:sz="0" w:space="0" w:color="auto"/>
                                    <w:right w:val="none" w:sz="0" w:space="0" w:color="auto"/>
                                  </w:divBdr>
                                  <w:divsChild>
                                    <w:div w:id="21071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794285">
      <w:bodyDiv w:val="1"/>
      <w:marLeft w:val="0"/>
      <w:marRight w:val="0"/>
      <w:marTop w:val="0"/>
      <w:marBottom w:val="0"/>
      <w:divBdr>
        <w:top w:val="none" w:sz="0" w:space="0" w:color="auto"/>
        <w:left w:val="none" w:sz="0" w:space="0" w:color="auto"/>
        <w:bottom w:val="none" w:sz="0" w:space="0" w:color="auto"/>
        <w:right w:val="none" w:sz="0" w:space="0" w:color="auto"/>
      </w:divBdr>
    </w:div>
    <w:div w:id="1848589866">
      <w:bodyDiv w:val="1"/>
      <w:marLeft w:val="0"/>
      <w:marRight w:val="0"/>
      <w:marTop w:val="0"/>
      <w:marBottom w:val="0"/>
      <w:divBdr>
        <w:top w:val="none" w:sz="0" w:space="0" w:color="auto"/>
        <w:left w:val="none" w:sz="0" w:space="0" w:color="auto"/>
        <w:bottom w:val="none" w:sz="0" w:space="0" w:color="auto"/>
        <w:right w:val="none" w:sz="0" w:space="0" w:color="auto"/>
      </w:divBdr>
    </w:div>
    <w:div w:id="1880971400">
      <w:bodyDiv w:val="1"/>
      <w:marLeft w:val="0"/>
      <w:marRight w:val="0"/>
      <w:marTop w:val="0"/>
      <w:marBottom w:val="0"/>
      <w:divBdr>
        <w:top w:val="none" w:sz="0" w:space="0" w:color="auto"/>
        <w:left w:val="none" w:sz="0" w:space="0" w:color="auto"/>
        <w:bottom w:val="none" w:sz="0" w:space="0" w:color="auto"/>
        <w:right w:val="none" w:sz="0" w:space="0" w:color="auto"/>
      </w:divBdr>
    </w:div>
    <w:div w:id="1891919094">
      <w:bodyDiv w:val="1"/>
      <w:marLeft w:val="0"/>
      <w:marRight w:val="0"/>
      <w:marTop w:val="0"/>
      <w:marBottom w:val="0"/>
      <w:divBdr>
        <w:top w:val="none" w:sz="0" w:space="0" w:color="auto"/>
        <w:left w:val="none" w:sz="0" w:space="0" w:color="auto"/>
        <w:bottom w:val="none" w:sz="0" w:space="0" w:color="auto"/>
        <w:right w:val="none" w:sz="0" w:space="0" w:color="auto"/>
      </w:divBdr>
    </w:div>
    <w:div w:id="1894542829">
      <w:bodyDiv w:val="1"/>
      <w:marLeft w:val="0"/>
      <w:marRight w:val="0"/>
      <w:marTop w:val="0"/>
      <w:marBottom w:val="0"/>
      <w:divBdr>
        <w:top w:val="none" w:sz="0" w:space="0" w:color="auto"/>
        <w:left w:val="none" w:sz="0" w:space="0" w:color="auto"/>
        <w:bottom w:val="none" w:sz="0" w:space="0" w:color="auto"/>
        <w:right w:val="none" w:sz="0" w:space="0" w:color="auto"/>
      </w:divBdr>
    </w:div>
    <w:div w:id="1909223763">
      <w:bodyDiv w:val="1"/>
      <w:marLeft w:val="0"/>
      <w:marRight w:val="0"/>
      <w:marTop w:val="0"/>
      <w:marBottom w:val="0"/>
      <w:divBdr>
        <w:top w:val="none" w:sz="0" w:space="0" w:color="auto"/>
        <w:left w:val="none" w:sz="0" w:space="0" w:color="auto"/>
        <w:bottom w:val="none" w:sz="0" w:space="0" w:color="auto"/>
        <w:right w:val="none" w:sz="0" w:space="0" w:color="auto"/>
      </w:divBdr>
    </w:div>
    <w:div w:id="1972978958">
      <w:bodyDiv w:val="1"/>
      <w:marLeft w:val="0"/>
      <w:marRight w:val="0"/>
      <w:marTop w:val="0"/>
      <w:marBottom w:val="0"/>
      <w:divBdr>
        <w:top w:val="none" w:sz="0" w:space="0" w:color="auto"/>
        <w:left w:val="none" w:sz="0" w:space="0" w:color="auto"/>
        <w:bottom w:val="none" w:sz="0" w:space="0" w:color="auto"/>
        <w:right w:val="none" w:sz="0" w:space="0" w:color="auto"/>
      </w:divBdr>
    </w:div>
    <w:div w:id="20350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rsmrus.ru" TargetMode="External"/><Relationship Id="rId13" Type="http://schemas.openxmlformats.org/officeDocument/2006/relationships/hyperlink" Target="consultantplus://offline/ref=0233C14AA6968867D5A5A576200A2CE0EDA53C93CABDDCEFEDE9577863eEL4M" TargetMode="External"/><Relationship Id="rId18" Type="http://schemas.openxmlformats.org/officeDocument/2006/relationships/hyperlink" Target="consultantplus://offline/ref=EEB112283917765479EFED316B99B1E8D78760445D6A7AF51113AC7E45E99899F7A9E426C9EFe6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233C14AA6968867D5A5A576200A2CE0EDA53C93CABDDCEFEDE9577863eEL4M" TargetMode="External"/><Relationship Id="rId17" Type="http://schemas.openxmlformats.org/officeDocument/2006/relationships/hyperlink" Target="http://www.e-disclosure.ru/portal/company.aspx?id=37180" TargetMode="External"/><Relationship Id="rId2" Type="http://schemas.openxmlformats.org/officeDocument/2006/relationships/numbering" Target="numbering.xml"/><Relationship Id="rId16" Type="http://schemas.openxmlformats.org/officeDocument/2006/relationships/hyperlink" Target="consultantplus://offline/ref=459F19AE3001C3DCB97B2834B55E4285F06100262DE95B6CB90B32D461V8R3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7180" TargetMode="External"/><Relationship Id="rId5" Type="http://schemas.openxmlformats.org/officeDocument/2006/relationships/webSettings" Target="webSettings.xml"/><Relationship Id="rId15" Type="http://schemas.openxmlformats.org/officeDocument/2006/relationships/hyperlink" Target="http://www.e-disclosure.ru/portal/company.aspx?id=37180" TargetMode="External"/><Relationship Id="rId10" Type="http://schemas.openxmlformats.org/officeDocument/2006/relationships/hyperlink" Target="http://www.transkomplektholding.ru/" TargetMode="External"/><Relationship Id="rId19" Type="http://schemas.openxmlformats.org/officeDocument/2006/relationships/hyperlink" Target="consultantplus://offline/ref=EEB112283917765479EFED316B99B1E8D78861415B687AF51113AC7E45E99899F7A9E423C8FF2594ECeAI" TargetMode="External"/><Relationship Id="rId4" Type="http://schemas.openxmlformats.org/officeDocument/2006/relationships/settings" Target="settings.xml"/><Relationship Id="rId9" Type="http://schemas.openxmlformats.org/officeDocument/2006/relationships/hyperlink" Target="mailto:info@transkomplektholding.ru" TargetMode="External"/><Relationship Id="rId14" Type="http://schemas.openxmlformats.org/officeDocument/2006/relationships/hyperlink" Target="consultantplus://offline/ref=0233C14AA6968867D5A5A576200A2CE0EDA53A92CCB5DCEFEDE9577863eEL4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080B-758C-418B-852D-6264C265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68216</Words>
  <Characters>388832</Characters>
  <Application>Microsoft Office Word</Application>
  <DocSecurity>0</DocSecurity>
  <Lines>3240</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Родичева Дарья Алексеевна (drodicheva)</cp:lastModifiedBy>
  <cp:revision>2</cp:revision>
  <cp:lastPrinted>2017-10-06T14:50:00Z</cp:lastPrinted>
  <dcterms:created xsi:type="dcterms:W3CDTF">2018-11-12T16:25:00Z</dcterms:created>
  <dcterms:modified xsi:type="dcterms:W3CDTF">2018-11-12T16:25:00Z</dcterms:modified>
</cp:coreProperties>
</file>