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4" w:type="dxa"/>
        <w:tblLayout w:type="fixed"/>
        <w:tblCellMar>
          <w:left w:w="28" w:type="dxa"/>
          <w:right w:w="28" w:type="dxa"/>
        </w:tblCellMar>
        <w:tblLook w:val="0000" w:firstRow="0" w:lastRow="0" w:firstColumn="0" w:lastColumn="0" w:noHBand="0" w:noVBand="0"/>
      </w:tblPr>
      <w:tblGrid>
        <w:gridCol w:w="1162"/>
        <w:gridCol w:w="397"/>
        <w:gridCol w:w="227"/>
        <w:gridCol w:w="1247"/>
        <w:gridCol w:w="454"/>
        <w:gridCol w:w="867"/>
        <w:gridCol w:w="2375"/>
        <w:gridCol w:w="397"/>
        <w:gridCol w:w="227"/>
        <w:gridCol w:w="1247"/>
        <w:gridCol w:w="454"/>
        <w:gridCol w:w="340"/>
        <w:gridCol w:w="340"/>
      </w:tblGrid>
      <w:tr w:rsidR="00AB7EF6" w:rsidRPr="00D000FD" w14:paraId="7B730FA2" w14:textId="77777777" w:rsidTr="005F5F4E">
        <w:tc>
          <w:tcPr>
            <w:tcW w:w="1162" w:type="dxa"/>
            <w:tcBorders>
              <w:top w:val="nil"/>
              <w:left w:val="nil"/>
              <w:bottom w:val="nil"/>
              <w:right w:val="nil"/>
            </w:tcBorders>
            <w:vAlign w:val="bottom"/>
          </w:tcPr>
          <w:p w14:paraId="6EA5D63E" w14:textId="5EA36202" w:rsidR="0005525D" w:rsidRPr="00D000FD" w:rsidRDefault="0005525D" w:rsidP="005F5F4E">
            <w:pPr>
              <w:jc w:val="center"/>
            </w:pPr>
            <w:bookmarkStart w:id="0" w:name="_GoBack"/>
            <w:bookmarkEnd w:id="0"/>
            <w:r w:rsidRPr="00D000FD">
              <w:t>Утвержден</w:t>
            </w:r>
            <w:r w:rsidR="005F5F4E">
              <w:t xml:space="preserve"> </w:t>
            </w:r>
            <w:r w:rsidR="005F5F4E" w:rsidRPr="00130972">
              <w:t>«</w:t>
            </w:r>
          </w:p>
        </w:tc>
        <w:tc>
          <w:tcPr>
            <w:tcW w:w="397" w:type="dxa"/>
            <w:tcBorders>
              <w:top w:val="nil"/>
              <w:left w:val="nil"/>
              <w:bottom w:val="single" w:sz="4" w:space="0" w:color="auto"/>
              <w:right w:val="nil"/>
            </w:tcBorders>
            <w:vAlign w:val="bottom"/>
          </w:tcPr>
          <w:p w14:paraId="6B1901AE" w14:textId="7B7A2898" w:rsidR="0005525D" w:rsidRPr="00D000FD" w:rsidRDefault="003C1F3F" w:rsidP="00B42013">
            <w:r>
              <w:t xml:space="preserve"> 05</w:t>
            </w:r>
          </w:p>
        </w:tc>
        <w:tc>
          <w:tcPr>
            <w:tcW w:w="227" w:type="dxa"/>
            <w:tcBorders>
              <w:top w:val="nil"/>
              <w:left w:val="nil"/>
              <w:bottom w:val="nil"/>
              <w:right w:val="nil"/>
            </w:tcBorders>
            <w:vAlign w:val="bottom"/>
          </w:tcPr>
          <w:p w14:paraId="39626579" w14:textId="77777777" w:rsidR="0005525D" w:rsidRPr="00D000FD" w:rsidRDefault="006F0E64" w:rsidP="006F0E64">
            <w:r w:rsidRPr="00D000FD">
              <w:t>»</w:t>
            </w:r>
          </w:p>
        </w:tc>
        <w:tc>
          <w:tcPr>
            <w:tcW w:w="1247" w:type="dxa"/>
            <w:tcBorders>
              <w:top w:val="nil"/>
              <w:left w:val="nil"/>
              <w:bottom w:val="single" w:sz="4" w:space="0" w:color="auto"/>
              <w:right w:val="nil"/>
            </w:tcBorders>
            <w:vAlign w:val="bottom"/>
          </w:tcPr>
          <w:p w14:paraId="0EDBB724" w14:textId="15B471B0" w:rsidR="0005525D" w:rsidRPr="00D000FD" w:rsidRDefault="00DD0F65" w:rsidP="00571ABA">
            <w:pPr>
              <w:jc w:val="center"/>
            </w:pPr>
            <w:r>
              <w:t>с</w:t>
            </w:r>
            <w:r w:rsidR="003C1F3F">
              <w:t>ентября</w:t>
            </w:r>
          </w:p>
        </w:tc>
        <w:tc>
          <w:tcPr>
            <w:tcW w:w="454" w:type="dxa"/>
            <w:tcBorders>
              <w:top w:val="nil"/>
              <w:left w:val="nil"/>
              <w:bottom w:val="nil"/>
              <w:right w:val="nil"/>
            </w:tcBorders>
            <w:vAlign w:val="bottom"/>
          </w:tcPr>
          <w:p w14:paraId="1E0D8DF0" w14:textId="77777777" w:rsidR="0005525D" w:rsidRPr="00D000FD" w:rsidRDefault="0005525D" w:rsidP="0006778C">
            <w:pPr>
              <w:jc w:val="right"/>
            </w:pPr>
            <w:r w:rsidRPr="00D000FD">
              <w:t>20</w:t>
            </w:r>
          </w:p>
        </w:tc>
        <w:tc>
          <w:tcPr>
            <w:tcW w:w="867" w:type="dxa"/>
            <w:tcBorders>
              <w:top w:val="nil"/>
              <w:left w:val="nil"/>
              <w:bottom w:val="single" w:sz="4" w:space="0" w:color="auto"/>
              <w:right w:val="nil"/>
            </w:tcBorders>
            <w:vAlign w:val="bottom"/>
          </w:tcPr>
          <w:p w14:paraId="090AE9F6" w14:textId="72DC2F65" w:rsidR="0005525D" w:rsidRPr="00D000FD" w:rsidRDefault="00D87AE0" w:rsidP="00784857">
            <w:r w:rsidRPr="00D000FD">
              <w:t>18</w:t>
            </w:r>
            <w:r w:rsidR="00570A6A" w:rsidRPr="00D000FD">
              <w:t xml:space="preserve"> </w:t>
            </w:r>
            <w:r w:rsidR="0005525D" w:rsidRPr="00D000FD">
              <w:t>г.</w:t>
            </w:r>
          </w:p>
        </w:tc>
        <w:tc>
          <w:tcPr>
            <w:tcW w:w="2375" w:type="dxa"/>
            <w:tcBorders>
              <w:top w:val="nil"/>
              <w:left w:val="nil"/>
              <w:bottom w:val="nil"/>
              <w:right w:val="nil"/>
            </w:tcBorders>
            <w:vAlign w:val="bottom"/>
          </w:tcPr>
          <w:p w14:paraId="02BE3792" w14:textId="0413360C" w:rsidR="0005525D" w:rsidRPr="00D000FD" w:rsidRDefault="0005525D" w:rsidP="00784857">
            <w:pPr>
              <w:tabs>
                <w:tab w:val="left" w:pos="48"/>
              </w:tabs>
              <w:ind w:left="57"/>
              <w:rPr>
                <w:sz w:val="24"/>
              </w:rPr>
            </w:pPr>
            <w:r w:rsidRPr="00D000FD">
              <w:t>Дата присвоения идентификационного номера Программе биржевых облигаций</w:t>
            </w:r>
          </w:p>
        </w:tc>
        <w:tc>
          <w:tcPr>
            <w:tcW w:w="397" w:type="dxa"/>
            <w:tcBorders>
              <w:top w:val="nil"/>
              <w:left w:val="nil"/>
              <w:bottom w:val="single" w:sz="4" w:space="0" w:color="auto"/>
              <w:right w:val="nil"/>
            </w:tcBorders>
            <w:vAlign w:val="bottom"/>
          </w:tcPr>
          <w:p w14:paraId="56668E2A" w14:textId="500F2D53" w:rsidR="0005525D" w:rsidRPr="00D000FD" w:rsidRDefault="007719C1" w:rsidP="0006778C">
            <w:pPr>
              <w:jc w:val="center"/>
              <w:rPr>
                <w:sz w:val="24"/>
              </w:rPr>
            </w:pPr>
            <w:r>
              <w:rPr>
                <w:sz w:val="24"/>
              </w:rPr>
              <w:t>18</w:t>
            </w:r>
          </w:p>
        </w:tc>
        <w:tc>
          <w:tcPr>
            <w:tcW w:w="227" w:type="dxa"/>
            <w:tcBorders>
              <w:top w:val="nil"/>
              <w:left w:val="nil"/>
              <w:bottom w:val="nil"/>
              <w:right w:val="nil"/>
            </w:tcBorders>
            <w:vAlign w:val="bottom"/>
          </w:tcPr>
          <w:p w14:paraId="3768CEF5" w14:textId="77777777" w:rsidR="0005525D" w:rsidRPr="00D000FD" w:rsidRDefault="0005525D" w:rsidP="0006778C">
            <w:pPr>
              <w:rPr>
                <w:sz w:val="24"/>
              </w:rPr>
            </w:pPr>
          </w:p>
        </w:tc>
        <w:tc>
          <w:tcPr>
            <w:tcW w:w="1247" w:type="dxa"/>
            <w:tcBorders>
              <w:top w:val="nil"/>
              <w:left w:val="nil"/>
              <w:bottom w:val="single" w:sz="4" w:space="0" w:color="auto"/>
              <w:right w:val="nil"/>
            </w:tcBorders>
            <w:vAlign w:val="bottom"/>
          </w:tcPr>
          <w:p w14:paraId="4AD8547C" w14:textId="02B2825D" w:rsidR="0005525D" w:rsidRPr="00D000FD" w:rsidRDefault="007719C1" w:rsidP="0006778C">
            <w:pPr>
              <w:jc w:val="center"/>
              <w:rPr>
                <w:sz w:val="24"/>
              </w:rPr>
            </w:pPr>
            <w:r>
              <w:rPr>
                <w:sz w:val="24"/>
              </w:rPr>
              <w:t>октября</w:t>
            </w:r>
          </w:p>
        </w:tc>
        <w:tc>
          <w:tcPr>
            <w:tcW w:w="454" w:type="dxa"/>
            <w:tcBorders>
              <w:top w:val="nil"/>
              <w:left w:val="nil"/>
              <w:bottom w:val="nil"/>
              <w:right w:val="nil"/>
            </w:tcBorders>
            <w:vAlign w:val="bottom"/>
          </w:tcPr>
          <w:p w14:paraId="682DFDD3" w14:textId="77777777" w:rsidR="0005525D" w:rsidRPr="00D000FD" w:rsidRDefault="0005525D" w:rsidP="0006778C">
            <w:pPr>
              <w:jc w:val="right"/>
              <w:rPr>
                <w:sz w:val="24"/>
              </w:rPr>
            </w:pPr>
            <w:r w:rsidRPr="00D000FD">
              <w:rPr>
                <w:sz w:val="24"/>
              </w:rPr>
              <w:t>20</w:t>
            </w:r>
          </w:p>
        </w:tc>
        <w:tc>
          <w:tcPr>
            <w:tcW w:w="340" w:type="dxa"/>
            <w:tcBorders>
              <w:top w:val="nil"/>
              <w:left w:val="nil"/>
              <w:bottom w:val="single" w:sz="4" w:space="0" w:color="auto"/>
              <w:right w:val="nil"/>
            </w:tcBorders>
            <w:vAlign w:val="bottom"/>
          </w:tcPr>
          <w:p w14:paraId="476F6D41" w14:textId="4F2378FC" w:rsidR="0005525D" w:rsidRPr="00D000FD" w:rsidRDefault="007719C1" w:rsidP="0006778C">
            <w:pPr>
              <w:rPr>
                <w:sz w:val="24"/>
              </w:rPr>
            </w:pPr>
            <w:r>
              <w:rPr>
                <w:sz w:val="24"/>
              </w:rPr>
              <w:t>18</w:t>
            </w:r>
          </w:p>
        </w:tc>
        <w:tc>
          <w:tcPr>
            <w:tcW w:w="340" w:type="dxa"/>
            <w:tcBorders>
              <w:top w:val="nil"/>
              <w:left w:val="nil"/>
              <w:bottom w:val="nil"/>
              <w:right w:val="nil"/>
            </w:tcBorders>
            <w:vAlign w:val="bottom"/>
          </w:tcPr>
          <w:p w14:paraId="18BF3C25" w14:textId="77777777" w:rsidR="0005525D" w:rsidRPr="00D000FD" w:rsidRDefault="0005525D" w:rsidP="0006778C">
            <w:pPr>
              <w:ind w:left="57"/>
              <w:rPr>
                <w:sz w:val="24"/>
              </w:rPr>
            </w:pPr>
            <w:r w:rsidRPr="00D000FD">
              <w:rPr>
                <w:sz w:val="24"/>
              </w:rPr>
              <w:t>г.</w:t>
            </w:r>
          </w:p>
        </w:tc>
      </w:tr>
    </w:tbl>
    <w:p w14:paraId="082BC2E6" w14:textId="700D23AD" w:rsidR="0005525D" w:rsidRPr="00D000FD" w:rsidRDefault="0005525D" w:rsidP="001E7000">
      <w:pPr>
        <w:spacing w:after="60"/>
        <w:ind w:left="4593" w:firstLine="227"/>
        <w:rPr>
          <w:sz w:val="24"/>
        </w:rPr>
      </w:pPr>
      <w:r w:rsidRPr="00D000FD">
        <w:rPr>
          <w:sz w:val="24"/>
        </w:rPr>
        <w:t>Идентификационный номер</w:t>
      </w:r>
    </w:p>
    <w:tbl>
      <w:tblPr>
        <w:tblW w:w="9667" w:type="dxa"/>
        <w:tblLayout w:type="fixed"/>
        <w:tblCellMar>
          <w:left w:w="28" w:type="dxa"/>
          <w:right w:w="28" w:type="dxa"/>
        </w:tblCellMar>
        <w:tblLook w:val="0000" w:firstRow="0" w:lastRow="0" w:firstColumn="0" w:lastColumn="0" w:noHBand="0" w:noVBand="0"/>
      </w:tblPr>
      <w:tblGrid>
        <w:gridCol w:w="4338"/>
        <w:gridCol w:w="226"/>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AB7EF6" w:rsidRPr="00D000FD" w14:paraId="294DF2C1" w14:textId="77777777" w:rsidTr="00902F43">
        <w:trPr>
          <w:trHeight w:hRule="exact" w:val="716"/>
        </w:trPr>
        <w:tc>
          <w:tcPr>
            <w:tcW w:w="4338" w:type="dxa"/>
            <w:tcBorders>
              <w:left w:val="nil"/>
              <w:bottom w:val="single" w:sz="4" w:space="0" w:color="auto"/>
              <w:right w:val="nil"/>
            </w:tcBorders>
            <w:vAlign w:val="bottom"/>
          </w:tcPr>
          <w:p w14:paraId="11E0AD93" w14:textId="77777777" w:rsidR="0011709A" w:rsidRPr="00D000FD" w:rsidRDefault="0005525D" w:rsidP="0006778C">
            <w:pPr>
              <w:jc w:val="center"/>
            </w:pPr>
            <w:r w:rsidRPr="00D000FD">
              <w:t>Совет</w:t>
            </w:r>
            <w:r w:rsidR="008F725F" w:rsidRPr="00D000FD">
              <w:t>ом</w:t>
            </w:r>
            <w:r w:rsidRPr="00D000FD">
              <w:t xml:space="preserve"> директоров </w:t>
            </w:r>
          </w:p>
          <w:p w14:paraId="736FA6D5" w14:textId="77777777" w:rsidR="0005525D" w:rsidRPr="00D000FD" w:rsidRDefault="001D1E26" w:rsidP="0006778C">
            <w:pPr>
              <w:jc w:val="center"/>
            </w:pPr>
            <w:r w:rsidRPr="00D000FD">
              <w:t>П</w:t>
            </w:r>
            <w:r w:rsidR="007903B6" w:rsidRPr="00D000FD">
              <w:t xml:space="preserve">АО </w:t>
            </w:r>
            <w:r w:rsidR="00825CF8" w:rsidRPr="00D000FD">
              <w:t>«</w:t>
            </w:r>
            <w:r w:rsidR="00B42013" w:rsidRPr="00D000FD">
              <w:t>МОЭК</w:t>
            </w:r>
            <w:r w:rsidR="00825CF8" w:rsidRPr="00D000FD">
              <w:t>»</w:t>
            </w:r>
          </w:p>
          <w:p w14:paraId="1D602FB1" w14:textId="77777777" w:rsidR="0005525D" w:rsidRPr="00D000FD" w:rsidRDefault="0005525D" w:rsidP="0006778C">
            <w:pPr>
              <w:jc w:val="center"/>
              <w:rPr>
                <w:szCs w:val="22"/>
              </w:rPr>
            </w:pPr>
          </w:p>
        </w:tc>
        <w:tc>
          <w:tcPr>
            <w:tcW w:w="226" w:type="dxa"/>
            <w:tcBorders>
              <w:top w:val="nil"/>
              <w:left w:val="nil"/>
              <w:bottom w:val="nil"/>
              <w:right w:val="nil"/>
            </w:tcBorders>
            <w:vAlign w:val="bottom"/>
          </w:tcPr>
          <w:p w14:paraId="0E126BF3" w14:textId="77777777" w:rsidR="0005525D" w:rsidRPr="00D000FD" w:rsidRDefault="0005525D" w:rsidP="0006778C">
            <w:pPr>
              <w:jc w:val="center"/>
              <w:rPr>
                <w:sz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73C40A2A" w14:textId="1EE54C51" w:rsidR="0005525D" w:rsidRPr="00D000FD" w:rsidRDefault="007719C1" w:rsidP="0006778C">
            <w:pPr>
              <w:jc w:val="center"/>
              <w:rPr>
                <w:sz w:val="24"/>
              </w:rPr>
            </w:pPr>
            <w:r>
              <w:rPr>
                <w:sz w:val="24"/>
              </w:rPr>
              <w:t>4</w:t>
            </w:r>
          </w:p>
        </w:tc>
        <w:tc>
          <w:tcPr>
            <w:tcW w:w="283" w:type="dxa"/>
            <w:tcBorders>
              <w:top w:val="single" w:sz="4" w:space="0" w:color="auto"/>
              <w:left w:val="nil"/>
              <w:bottom w:val="single" w:sz="4" w:space="0" w:color="auto"/>
              <w:right w:val="nil"/>
            </w:tcBorders>
            <w:vAlign w:val="center"/>
          </w:tcPr>
          <w:p w14:paraId="42C6D2A3" w14:textId="5DAD8110" w:rsidR="0005525D" w:rsidRPr="00D000FD" w:rsidRDefault="007719C1" w:rsidP="0006778C">
            <w:pPr>
              <w:jc w:val="center"/>
              <w:rPr>
                <w:sz w:val="24"/>
              </w:rPr>
            </w:pPr>
            <w:r>
              <w:rPr>
                <w:sz w:val="24"/>
              </w:rPr>
              <w:t>-</w:t>
            </w:r>
          </w:p>
        </w:tc>
        <w:tc>
          <w:tcPr>
            <w:tcW w:w="284" w:type="dxa"/>
            <w:tcBorders>
              <w:top w:val="single" w:sz="4" w:space="0" w:color="auto"/>
              <w:left w:val="single" w:sz="4" w:space="0" w:color="auto"/>
              <w:bottom w:val="single" w:sz="4" w:space="0" w:color="auto"/>
              <w:right w:val="single" w:sz="4" w:space="0" w:color="auto"/>
            </w:tcBorders>
            <w:vAlign w:val="center"/>
          </w:tcPr>
          <w:p w14:paraId="608B87E9" w14:textId="643D2125" w:rsidR="0005525D" w:rsidRPr="00D000FD" w:rsidRDefault="007719C1" w:rsidP="0006778C">
            <w:pPr>
              <w:jc w:val="center"/>
              <w:rPr>
                <w:sz w:val="24"/>
              </w:rPr>
            </w:pPr>
            <w:r>
              <w:rPr>
                <w:sz w:val="24"/>
              </w:rPr>
              <w:t>5</w:t>
            </w:r>
          </w:p>
        </w:tc>
        <w:tc>
          <w:tcPr>
            <w:tcW w:w="283" w:type="dxa"/>
            <w:tcBorders>
              <w:top w:val="single" w:sz="4" w:space="0" w:color="auto"/>
              <w:left w:val="single" w:sz="4" w:space="0" w:color="auto"/>
              <w:bottom w:val="single" w:sz="4" w:space="0" w:color="auto"/>
              <w:right w:val="single" w:sz="4" w:space="0" w:color="auto"/>
            </w:tcBorders>
            <w:vAlign w:val="center"/>
          </w:tcPr>
          <w:p w14:paraId="63E9E789" w14:textId="182D7C95" w:rsidR="0005525D" w:rsidRPr="00D000FD" w:rsidRDefault="007719C1" w:rsidP="0006778C">
            <w:pPr>
              <w:jc w:val="center"/>
              <w:rPr>
                <w:sz w:val="24"/>
              </w:rPr>
            </w:pPr>
            <w:r>
              <w:rPr>
                <w:sz w:val="24"/>
              </w:rPr>
              <w:t>5</w:t>
            </w:r>
          </w:p>
        </w:tc>
        <w:tc>
          <w:tcPr>
            <w:tcW w:w="284" w:type="dxa"/>
            <w:tcBorders>
              <w:top w:val="single" w:sz="4" w:space="0" w:color="auto"/>
              <w:left w:val="nil"/>
              <w:bottom w:val="single" w:sz="4" w:space="0" w:color="auto"/>
              <w:right w:val="nil"/>
            </w:tcBorders>
            <w:vAlign w:val="center"/>
          </w:tcPr>
          <w:p w14:paraId="1F645035" w14:textId="24112870" w:rsidR="0005525D" w:rsidRPr="00D000FD" w:rsidRDefault="007719C1" w:rsidP="0006778C">
            <w:pPr>
              <w:jc w:val="center"/>
              <w:rPr>
                <w:sz w:val="24"/>
              </w:rPr>
            </w:pPr>
            <w:r>
              <w:rPr>
                <w:sz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6665C822" w14:textId="41490F07" w:rsidR="0005525D" w:rsidRPr="00D000FD" w:rsidRDefault="007719C1" w:rsidP="0006778C">
            <w:pPr>
              <w:jc w:val="center"/>
              <w:rPr>
                <w:sz w:val="24"/>
              </w:rPr>
            </w:pPr>
            <w:r>
              <w:rPr>
                <w:sz w:val="24"/>
              </w:rPr>
              <w:t>3</w:t>
            </w:r>
          </w:p>
        </w:tc>
        <w:tc>
          <w:tcPr>
            <w:tcW w:w="284" w:type="dxa"/>
            <w:tcBorders>
              <w:top w:val="single" w:sz="4" w:space="0" w:color="auto"/>
              <w:left w:val="single" w:sz="4" w:space="0" w:color="auto"/>
              <w:bottom w:val="single" w:sz="4" w:space="0" w:color="auto"/>
              <w:right w:val="single" w:sz="4" w:space="0" w:color="auto"/>
            </w:tcBorders>
            <w:vAlign w:val="center"/>
          </w:tcPr>
          <w:p w14:paraId="69BBBA1C" w14:textId="2AD25E2E" w:rsidR="0005525D" w:rsidRPr="00D000FD" w:rsidRDefault="007719C1" w:rsidP="0006778C">
            <w:pPr>
              <w:jc w:val="center"/>
              <w:rPr>
                <w:sz w:val="24"/>
              </w:rPr>
            </w:pPr>
            <w:r>
              <w:rPr>
                <w:sz w:val="24"/>
              </w:rPr>
              <w:t>9</w:t>
            </w:r>
          </w:p>
        </w:tc>
        <w:tc>
          <w:tcPr>
            <w:tcW w:w="283" w:type="dxa"/>
            <w:tcBorders>
              <w:top w:val="single" w:sz="4" w:space="0" w:color="auto"/>
              <w:left w:val="single" w:sz="4" w:space="0" w:color="auto"/>
              <w:bottom w:val="single" w:sz="4" w:space="0" w:color="auto"/>
              <w:right w:val="single" w:sz="4" w:space="0" w:color="auto"/>
            </w:tcBorders>
            <w:vAlign w:val="center"/>
          </w:tcPr>
          <w:p w14:paraId="61DFA461" w14:textId="6373CDFF" w:rsidR="0005525D" w:rsidRPr="00D000FD" w:rsidRDefault="007719C1" w:rsidP="0006778C">
            <w:pPr>
              <w:jc w:val="center"/>
              <w:rPr>
                <w:sz w:val="24"/>
              </w:rPr>
            </w:pPr>
            <w:r>
              <w:rPr>
                <w:sz w:val="24"/>
              </w:rPr>
              <w:t>-</w:t>
            </w:r>
          </w:p>
        </w:tc>
        <w:tc>
          <w:tcPr>
            <w:tcW w:w="284" w:type="dxa"/>
            <w:tcBorders>
              <w:top w:val="single" w:sz="4" w:space="0" w:color="auto"/>
              <w:left w:val="single" w:sz="4" w:space="0" w:color="auto"/>
              <w:bottom w:val="single" w:sz="4" w:space="0" w:color="auto"/>
              <w:right w:val="single" w:sz="4" w:space="0" w:color="auto"/>
            </w:tcBorders>
            <w:vAlign w:val="center"/>
          </w:tcPr>
          <w:p w14:paraId="5BB1FFC5" w14:textId="6CB28DD2" w:rsidR="0005525D" w:rsidRPr="007719C1" w:rsidRDefault="007719C1" w:rsidP="0006778C">
            <w:pPr>
              <w:jc w:val="center"/>
              <w:rPr>
                <w:sz w:val="24"/>
                <w:lang w:val="en-US"/>
              </w:rPr>
            </w:pPr>
            <w:r>
              <w:rPr>
                <w:sz w:val="24"/>
                <w:lang w:val="en-US"/>
              </w:rPr>
              <w:t>E</w:t>
            </w:r>
          </w:p>
        </w:tc>
        <w:tc>
          <w:tcPr>
            <w:tcW w:w="283" w:type="dxa"/>
            <w:tcBorders>
              <w:top w:val="single" w:sz="4" w:space="0" w:color="auto"/>
              <w:left w:val="single" w:sz="4" w:space="0" w:color="auto"/>
              <w:bottom w:val="single" w:sz="4" w:space="0" w:color="auto"/>
              <w:right w:val="single" w:sz="4" w:space="0" w:color="auto"/>
            </w:tcBorders>
            <w:vAlign w:val="center"/>
          </w:tcPr>
          <w:p w14:paraId="56ADFCEF" w14:textId="18F7977E" w:rsidR="0005525D" w:rsidRPr="007719C1" w:rsidRDefault="007719C1" w:rsidP="0006778C">
            <w:pPr>
              <w:jc w:val="center"/>
              <w:rPr>
                <w:sz w:val="24"/>
                <w:lang w:val="en-US"/>
              </w:rPr>
            </w:pPr>
            <w:r>
              <w:rPr>
                <w:sz w:val="24"/>
                <w:lang w:val="en-US"/>
              </w:rPr>
              <w:t>-</w:t>
            </w:r>
          </w:p>
        </w:tc>
        <w:tc>
          <w:tcPr>
            <w:tcW w:w="284" w:type="dxa"/>
            <w:tcBorders>
              <w:top w:val="single" w:sz="4" w:space="0" w:color="auto"/>
              <w:left w:val="nil"/>
              <w:bottom w:val="single" w:sz="4" w:space="0" w:color="auto"/>
              <w:right w:val="nil"/>
            </w:tcBorders>
            <w:vAlign w:val="center"/>
          </w:tcPr>
          <w:p w14:paraId="6BCD4AE4" w14:textId="6D7B8D52" w:rsidR="0005525D" w:rsidRPr="007719C1" w:rsidRDefault="007719C1" w:rsidP="0006778C">
            <w:pPr>
              <w:jc w:val="center"/>
              <w:rPr>
                <w:sz w:val="24"/>
                <w:lang w:val="en-US"/>
              </w:rPr>
            </w:pPr>
            <w:r>
              <w:rPr>
                <w:sz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DBF0683" w14:textId="37E966BF" w:rsidR="0005525D" w:rsidRPr="007719C1" w:rsidRDefault="007719C1" w:rsidP="0006778C">
            <w:pPr>
              <w:jc w:val="center"/>
              <w:rPr>
                <w:sz w:val="24"/>
                <w:lang w:val="en-US"/>
              </w:rPr>
            </w:pPr>
            <w:r>
              <w:rPr>
                <w:sz w:val="24"/>
                <w:lang w:val="en-US"/>
              </w:rPr>
              <w:t>0</w:t>
            </w:r>
          </w:p>
        </w:tc>
        <w:tc>
          <w:tcPr>
            <w:tcW w:w="284" w:type="dxa"/>
            <w:tcBorders>
              <w:top w:val="single" w:sz="4" w:space="0" w:color="auto"/>
              <w:left w:val="nil"/>
              <w:bottom w:val="single" w:sz="4" w:space="0" w:color="auto"/>
              <w:right w:val="nil"/>
            </w:tcBorders>
            <w:vAlign w:val="center"/>
          </w:tcPr>
          <w:p w14:paraId="6469A8D4" w14:textId="10176CDB" w:rsidR="0005525D" w:rsidRPr="007719C1" w:rsidRDefault="007719C1" w:rsidP="0006778C">
            <w:pPr>
              <w:jc w:val="center"/>
              <w:rPr>
                <w:sz w:val="24"/>
                <w:lang w:val="en-US"/>
              </w:rPr>
            </w:pPr>
            <w:r>
              <w:rPr>
                <w:sz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47EB3AB" w14:textId="6DB7BB43" w:rsidR="0005525D" w:rsidRPr="007719C1" w:rsidRDefault="007719C1" w:rsidP="0006778C">
            <w:pPr>
              <w:jc w:val="center"/>
              <w:rPr>
                <w:sz w:val="24"/>
                <w:lang w:val="en-US"/>
              </w:rPr>
            </w:pPr>
            <w:r>
              <w:rPr>
                <w:sz w:val="24"/>
                <w:lang w:val="en-US"/>
              </w:rPr>
              <w:t>P</w:t>
            </w:r>
          </w:p>
        </w:tc>
        <w:tc>
          <w:tcPr>
            <w:tcW w:w="284" w:type="dxa"/>
            <w:tcBorders>
              <w:top w:val="single" w:sz="4" w:space="0" w:color="auto"/>
              <w:left w:val="single" w:sz="4" w:space="0" w:color="auto"/>
              <w:bottom w:val="single" w:sz="4" w:space="0" w:color="auto"/>
              <w:right w:val="single" w:sz="4" w:space="0" w:color="auto"/>
            </w:tcBorders>
            <w:vAlign w:val="center"/>
          </w:tcPr>
          <w:p w14:paraId="4BBF7B1E" w14:textId="3C97F1E6" w:rsidR="0005525D" w:rsidRPr="007719C1" w:rsidRDefault="007719C1" w:rsidP="0006778C">
            <w:pPr>
              <w:jc w:val="center"/>
              <w:rPr>
                <w:sz w:val="24"/>
                <w:lang w:val="en-US"/>
              </w:rPr>
            </w:pPr>
            <w:r>
              <w:rPr>
                <w:sz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0BE2F921" w14:textId="2C27E870" w:rsidR="0005525D" w:rsidRPr="007719C1" w:rsidRDefault="007719C1" w:rsidP="0006778C">
            <w:pPr>
              <w:jc w:val="center"/>
              <w:rPr>
                <w:sz w:val="24"/>
                <w:lang w:val="en-US"/>
              </w:rPr>
            </w:pPr>
            <w:r>
              <w:rPr>
                <w:sz w:val="24"/>
                <w:lang w:val="en-US"/>
              </w:rPr>
              <w:t>0</w:t>
            </w:r>
          </w:p>
        </w:tc>
        <w:tc>
          <w:tcPr>
            <w:tcW w:w="284" w:type="dxa"/>
            <w:tcBorders>
              <w:top w:val="single" w:sz="4" w:space="0" w:color="auto"/>
              <w:left w:val="single" w:sz="4" w:space="0" w:color="auto"/>
              <w:bottom w:val="single" w:sz="4" w:space="0" w:color="auto"/>
              <w:right w:val="single" w:sz="4" w:space="0" w:color="auto"/>
            </w:tcBorders>
            <w:vAlign w:val="center"/>
          </w:tcPr>
          <w:p w14:paraId="1D7C288E" w14:textId="120CC909" w:rsidR="0005525D" w:rsidRPr="007719C1" w:rsidRDefault="007719C1" w:rsidP="0006778C">
            <w:pPr>
              <w:jc w:val="center"/>
              <w:rPr>
                <w:sz w:val="24"/>
                <w:lang w:val="en-US"/>
              </w:rPr>
            </w:pPr>
            <w:r>
              <w:rPr>
                <w:sz w:val="24"/>
                <w:lang w:val="en-US"/>
              </w:rPr>
              <w:t>2</w:t>
            </w:r>
          </w:p>
        </w:tc>
        <w:tc>
          <w:tcPr>
            <w:tcW w:w="283" w:type="dxa"/>
            <w:tcBorders>
              <w:top w:val="single" w:sz="4" w:space="0" w:color="auto"/>
              <w:bottom w:val="single" w:sz="4" w:space="0" w:color="auto"/>
              <w:right w:val="single" w:sz="4" w:space="0" w:color="auto"/>
            </w:tcBorders>
            <w:vAlign w:val="center"/>
          </w:tcPr>
          <w:p w14:paraId="3F2C8097" w14:textId="0F892887" w:rsidR="0005525D" w:rsidRPr="007719C1" w:rsidRDefault="007719C1" w:rsidP="0006778C">
            <w:pPr>
              <w:jc w:val="center"/>
              <w:rPr>
                <w:sz w:val="24"/>
                <w:lang w:val="en-US"/>
              </w:rPr>
            </w:pPr>
            <w:r>
              <w:rPr>
                <w:sz w:val="24"/>
                <w:lang w:val="en-US"/>
              </w:rPr>
              <w:t>E</w:t>
            </w:r>
          </w:p>
        </w:tc>
      </w:tr>
      <w:tr w:rsidR="0005525D" w:rsidRPr="00D000FD" w14:paraId="2BAAFB96" w14:textId="77777777" w:rsidTr="00477EB5">
        <w:trPr>
          <w:gridAfter w:val="1"/>
          <w:wAfter w:w="283" w:type="dxa"/>
          <w:cantSplit/>
        </w:trPr>
        <w:tc>
          <w:tcPr>
            <w:tcW w:w="4338" w:type="dxa"/>
            <w:tcBorders>
              <w:top w:val="nil"/>
              <w:left w:val="nil"/>
              <w:bottom w:val="nil"/>
              <w:right w:val="nil"/>
            </w:tcBorders>
          </w:tcPr>
          <w:p w14:paraId="2E669E0C" w14:textId="77777777" w:rsidR="0005525D" w:rsidRPr="00D000FD" w:rsidRDefault="0005525D" w:rsidP="0006778C">
            <w:pPr>
              <w:jc w:val="center"/>
              <w:rPr>
                <w:sz w:val="18"/>
                <w:szCs w:val="18"/>
              </w:rPr>
            </w:pPr>
            <w:r w:rsidRPr="00D000FD">
              <w:rPr>
                <w:sz w:val="18"/>
                <w:szCs w:val="18"/>
              </w:rPr>
              <w:t>(указывается орган эмитента, утвердивший проспект ценных бумаг)</w:t>
            </w:r>
          </w:p>
        </w:tc>
        <w:tc>
          <w:tcPr>
            <w:tcW w:w="5046" w:type="dxa"/>
            <w:gridSpan w:val="18"/>
            <w:tcBorders>
              <w:top w:val="nil"/>
              <w:left w:val="nil"/>
              <w:bottom w:val="nil"/>
              <w:right w:val="nil"/>
            </w:tcBorders>
          </w:tcPr>
          <w:p w14:paraId="31C9F439" w14:textId="77777777" w:rsidR="0005525D" w:rsidRPr="00D000FD" w:rsidRDefault="0005525D" w:rsidP="0006778C">
            <w:pPr>
              <w:jc w:val="center"/>
              <w:rPr>
                <w:sz w:val="18"/>
                <w:szCs w:val="18"/>
              </w:rPr>
            </w:pPr>
          </w:p>
        </w:tc>
      </w:tr>
    </w:tbl>
    <w:p w14:paraId="59826AE7" w14:textId="77777777" w:rsidR="0005525D" w:rsidRPr="00D000FD" w:rsidRDefault="0005525D" w:rsidP="0006778C">
      <w:pPr>
        <w:rPr>
          <w:sz w:val="2"/>
          <w:szCs w:val="2"/>
        </w:rPr>
      </w:pPr>
    </w:p>
    <w:tbl>
      <w:tblPr>
        <w:tblW w:w="0" w:type="auto"/>
        <w:tblLayout w:type="fixed"/>
        <w:tblCellMar>
          <w:left w:w="28" w:type="dxa"/>
          <w:right w:w="28" w:type="dxa"/>
        </w:tblCellMar>
        <w:tblLook w:val="0000" w:firstRow="0" w:lastRow="0" w:firstColumn="0" w:lastColumn="0" w:noHBand="0" w:noVBand="0"/>
      </w:tblPr>
      <w:tblGrid>
        <w:gridCol w:w="420"/>
        <w:gridCol w:w="391"/>
        <w:gridCol w:w="224"/>
        <w:gridCol w:w="153"/>
        <w:gridCol w:w="1154"/>
        <w:gridCol w:w="340"/>
        <w:gridCol w:w="340"/>
        <w:gridCol w:w="179"/>
        <w:gridCol w:w="1449"/>
        <w:gridCol w:w="5302"/>
      </w:tblGrid>
      <w:tr w:rsidR="0005525D" w:rsidRPr="00D000FD" w14:paraId="28752D17" w14:textId="77777777" w:rsidTr="00477EB5">
        <w:trPr>
          <w:cantSplit/>
        </w:trPr>
        <w:tc>
          <w:tcPr>
            <w:tcW w:w="1188" w:type="dxa"/>
            <w:gridSpan w:val="4"/>
            <w:tcBorders>
              <w:top w:val="nil"/>
              <w:left w:val="nil"/>
              <w:bottom w:val="nil"/>
              <w:right w:val="nil"/>
            </w:tcBorders>
            <w:vAlign w:val="bottom"/>
          </w:tcPr>
          <w:p w14:paraId="7B4C0FB5" w14:textId="77777777" w:rsidR="0005525D" w:rsidRPr="00D000FD" w:rsidRDefault="0005525D" w:rsidP="0006778C">
            <w:r w:rsidRPr="00D000FD">
              <w:t>Протокол №</w:t>
            </w:r>
          </w:p>
        </w:tc>
        <w:tc>
          <w:tcPr>
            <w:tcW w:w="2013" w:type="dxa"/>
            <w:gridSpan w:val="4"/>
            <w:tcBorders>
              <w:top w:val="nil"/>
              <w:left w:val="nil"/>
              <w:bottom w:val="single" w:sz="4" w:space="0" w:color="auto"/>
              <w:right w:val="nil"/>
            </w:tcBorders>
            <w:vAlign w:val="bottom"/>
          </w:tcPr>
          <w:p w14:paraId="30039342" w14:textId="681633A8" w:rsidR="0005525D" w:rsidRPr="00D000FD" w:rsidRDefault="003C1F3F" w:rsidP="0006778C">
            <w:pPr>
              <w:jc w:val="center"/>
            </w:pPr>
            <w:r>
              <w:t>98</w:t>
            </w:r>
          </w:p>
        </w:tc>
        <w:tc>
          <w:tcPr>
            <w:tcW w:w="1449" w:type="dxa"/>
            <w:tcBorders>
              <w:top w:val="nil"/>
              <w:left w:val="nil"/>
              <w:bottom w:val="nil"/>
              <w:right w:val="nil"/>
            </w:tcBorders>
            <w:vAlign w:val="bottom"/>
          </w:tcPr>
          <w:p w14:paraId="1435123D" w14:textId="77777777" w:rsidR="0005525D" w:rsidRPr="00D000FD" w:rsidRDefault="0005525D" w:rsidP="0006778C"/>
        </w:tc>
        <w:tc>
          <w:tcPr>
            <w:tcW w:w="5301" w:type="dxa"/>
            <w:tcBorders>
              <w:top w:val="nil"/>
              <w:left w:val="nil"/>
              <w:bottom w:val="single" w:sz="4" w:space="0" w:color="auto"/>
              <w:right w:val="nil"/>
            </w:tcBorders>
            <w:vAlign w:val="bottom"/>
          </w:tcPr>
          <w:p w14:paraId="530957AB" w14:textId="77777777" w:rsidR="0005525D" w:rsidRPr="00D000FD" w:rsidRDefault="00DD0D9D" w:rsidP="00DD0D9D">
            <w:pPr>
              <w:jc w:val="center"/>
              <w:rPr>
                <w:sz w:val="24"/>
                <w:szCs w:val="24"/>
              </w:rPr>
            </w:pPr>
            <w:r w:rsidRPr="00D000FD">
              <w:rPr>
                <w:rFonts w:eastAsia="MS Mincho"/>
                <w:b/>
                <w:color w:val="4F4F4F"/>
                <w:sz w:val="24"/>
                <w:szCs w:val="24"/>
              </w:rPr>
              <w:t>ПАО Московская Биржа</w:t>
            </w:r>
          </w:p>
        </w:tc>
      </w:tr>
      <w:tr w:rsidR="00AB7EF6" w:rsidRPr="00D000FD" w14:paraId="734A919D" w14:textId="77777777" w:rsidTr="00902F43">
        <w:trPr>
          <w:cantSplit/>
        </w:trPr>
        <w:tc>
          <w:tcPr>
            <w:tcW w:w="420" w:type="dxa"/>
            <w:tcBorders>
              <w:top w:val="nil"/>
              <w:left w:val="nil"/>
              <w:bottom w:val="nil"/>
              <w:right w:val="nil"/>
            </w:tcBorders>
            <w:vAlign w:val="bottom"/>
          </w:tcPr>
          <w:p w14:paraId="324F8966" w14:textId="77777777" w:rsidR="0005525D" w:rsidRPr="00D000FD" w:rsidRDefault="0005525D" w:rsidP="0006778C">
            <w:r w:rsidRPr="00D000FD">
              <w:t xml:space="preserve">от </w:t>
            </w:r>
            <w:r w:rsidR="00825CF8" w:rsidRPr="00D000FD">
              <w:t>«</w:t>
            </w:r>
          </w:p>
        </w:tc>
        <w:tc>
          <w:tcPr>
            <w:tcW w:w="391" w:type="dxa"/>
            <w:tcBorders>
              <w:top w:val="nil"/>
              <w:left w:val="nil"/>
              <w:bottom w:val="single" w:sz="4" w:space="0" w:color="auto"/>
              <w:right w:val="nil"/>
            </w:tcBorders>
            <w:vAlign w:val="bottom"/>
          </w:tcPr>
          <w:p w14:paraId="3056D0D1" w14:textId="50163AC3" w:rsidR="0005525D" w:rsidRPr="00D000FD" w:rsidRDefault="003C1F3F" w:rsidP="00A5773D">
            <w:pPr>
              <w:adjustRightInd w:val="0"/>
              <w:jc w:val="center"/>
            </w:pPr>
            <w:r>
              <w:t>07</w:t>
            </w:r>
          </w:p>
        </w:tc>
        <w:tc>
          <w:tcPr>
            <w:tcW w:w="224" w:type="dxa"/>
            <w:tcBorders>
              <w:top w:val="nil"/>
              <w:left w:val="nil"/>
              <w:bottom w:val="nil"/>
              <w:right w:val="nil"/>
            </w:tcBorders>
            <w:vAlign w:val="bottom"/>
          </w:tcPr>
          <w:p w14:paraId="0D95B5B3" w14:textId="77777777" w:rsidR="0005525D" w:rsidRPr="00D000FD" w:rsidRDefault="006F0E64" w:rsidP="006F0E64">
            <w:r w:rsidRPr="00D000FD">
              <w:t>»</w:t>
            </w:r>
          </w:p>
        </w:tc>
        <w:tc>
          <w:tcPr>
            <w:tcW w:w="1307" w:type="dxa"/>
            <w:gridSpan w:val="2"/>
            <w:tcBorders>
              <w:top w:val="nil"/>
              <w:left w:val="nil"/>
              <w:bottom w:val="single" w:sz="4" w:space="0" w:color="auto"/>
              <w:right w:val="nil"/>
            </w:tcBorders>
            <w:vAlign w:val="bottom"/>
          </w:tcPr>
          <w:p w14:paraId="43684A5A" w14:textId="6EB5D6B6" w:rsidR="0005525D" w:rsidRPr="00D000FD" w:rsidRDefault="003C1F3F" w:rsidP="00DA1045">
            <w:r>
              <w:t xml:space="preserve">    сентября</w:t>
            </w:r>
          </w:p>
        </w:tc>
        <w:tc>
          <w:tcPr>
            <w:tcW w:w="340" w:type="dxa"/>
            <w:tcBorders>
              <w:top w:val="nil"/>
              <w:left w:val="nil"/>
              <w:bottom w:val="nil"/>
              <w:right w:val="nil"/>
            </w:tcBorders>
            <w:vAlign w:val="bottom"/>
          </w:tcPr>
          <w:p w14:paraId="12F92CA0" w14:textId="77777777" w:rsidR="0005525D" w:rsidRPr="00D000FD" w:rsidRDefault="0005525D" w:rsidP="0006778C">
            <w:pPr>
              <w:jc w:val="right"/>
            </w:pPr>
            <w:r w:rsidRPr="00D000FD">
              <w:t>20</w:t>
            </w:r>
          </w:p>
        </w:tc>
        <w:tc>
          <w:tcPr>
            <w:tcW w:w="340" w:type="dxa"/>
            <w:tcBorders>
              <w:top w:val="nil"/>
              <w:left w:val="nil"/>
              <w:bottom w:val="single" w:sz="4" w:space="0" w:color="auto"/>
              <w:right w:val="nil"/>
            </w:tcBorders>
            <w:vAlign w:val="bottom"/>
          </w:tcPr>
          <w:p w14:paraId="7C31A600" w14:textId="77777777" w:rsidR="0005525D" w:rsidRPr="00D000FD" w:rsidRDefault="00DA1045" w:rsidP="007903B6">
            <w:r w:rsidRPr="00D000FD">
              <w:t>1</w:t>
            </w:r>
            <w:r w:rsidR="00D87AE0" w:rsidRPr="00D000FD">
              <w:t>8</w:t>
            </w:r>
          </w:p>
        </w:tc>
        <w:tc>
          <w:tcPr>
            <w:tcW w:w="1627" w:type="dxa"/>
            <w:gridSpan w:val="2"/>
            <w:tcBorders>
              <w:top w:val="nil"/>
              <w:left w:val="nil"/>
              <w:bottom w:val="nil"/>
              <w:right w:val="nil"/>
            </w:tcBorders>
            <w:vAlign w:val="bottom"/>
          </w:tcPr>
          <w:p w14:paraId="17BA50D4" w14:textId="77777777" w:rsidR="0005525D" w:rsidRPr="00D000FD" w:rsidRDefault="0005525D" w:rsidP="0006778C">
            <w:pPr>
              <w:ind w:left="57"/>
            </w:pPr>
            <w:r w:rsidRPr="00D000FD">
              <w:t>г.</w:t>
            </w:r>
          </w:p>
        </w:tc>
        <w:tc>
          <w:tcPr>
            <w:tcW w:w="5302" w:type="dxa"/>
            <w:tcBorders>
              <w:top w:val="nil"/>
              <w:left w:val="nil"/>
              <w:bottom w:val="nil"/>
              <w:right w:val="nil"/>
            </w:tcBorders>
          </w:tcPr>
          <w:p w14:paraId="61BB8E2F" w14:textId="77777777" w:rsidR="0005525D" w:rsidRPr="00D000FD" w:rsidRDefault="0005525D" w:rsidP="0006778C">
            <w:pPr>
              <w:jc w:val="center"/>
              <w:rPr>
                <w:sz w:val="18"/>
                <w:szCs w:val="18"/>
              </w:rPr>
            </w:pPr>
            <w:r w:rsidRPr="00D000FD">
              <w:rPr>
                <w:sz w:val="18"/>
                <w:szCs w:val="18"/>
              </w:rPr>
              <w:t>(наименование биржи, присвоившей идентификационный номер Программе биржевых облигаций)</w:t>
            </w:r>
          </w:p>
        </w:tc>
      </w:tr>
    </w:tbl>
    <w:p w14:paraId="0EC12D7F" w14:textId="77777777" w:rsidR="0005525D" w:rsidRPr="00D000FD" w:rsidRDefault="0005525D" w:rsidP="0006778C">
      <w:pPr>
        <w:ind w:left="4649"/>
        <w:jc w:val="center"/>
        <w:rPr>
          <w:sz w:val="24"/>
        </w:rPr>
      </w:pPr>
    </w:p>
    <w:p w14:paraId="23FB258C" w14:textId="77777777" w:rsidR="0005525D" w:rsidRPr="00D000FD" w:rsidRDefault="0005525D" w:rsidP="0006778C">
      <w:pPr>
        <w:pBdr>
          <w:top w:val="single" w:sz="4" w:space="1" w:color="auto"/>
        </w:pBdr>
        <w:ind w:left="4536" w:right="-2"/>
        <w:jc w:val="center"/>
        <w:rPr>
          <w:sz w:val="18"/>
          <w:szCs w:val="18"/>
        </w:rPr>
      </w:pPr>
      <w:r w:rsidRPr="00D000FD">
        <w:rPr>
          <w:sz w:val="18"/>
          <w:szCs w:val="18"/>
        </w:rPr>
        <w:t>(наименование должности и подпись уполномоченного</w:t>
      </w:r>
    </w:p>
    <w:p w14:paraId="74DC3F7A" w14:textId="77777777" w:rsidR="0005525D" w:rsidRPr="00D000FD" w:rsidRDefault="0005525D" w:rsidP="0006778C">
      <w:pPr>
        <w:pBdr>
          <w:top w:val="single" w:sz="4" w:space="1" w:color="auto"/>
        </w:pBdr>
        <w:ind w:left="4536" w:right="-2"/>
        <w:jc w:val="center"/>
        <w:rPr>
          <w:sz w:val="18"/>
          <w:szCs w:val="18"/>
        </w:rPr>
      </w:pPr>
    </w:p>
    <w:p w14:paraId="407C206F" w14:textId="77777777" w:rsidR="0005525D" w:rsidRPr="00D000FD" w:rsidRDefault="0005525D" w:rsidP="0006778C">
      <w:pPr>
        <w:pBdr>
          <w:top w:val="single" w:sz="4" w:space="1" w:color="auto"/>
        </w:pBdr>
        <w:ind w:left="4253"/>
        <w:jc w:val="center"/>
        <w:rPr>
          <w:sz w:val="18"/>
          <w:szCs w:val="18"/>
        </w:rPr>
      </w:pPr>
      <w:r w:rsidRPr="00D000FD">
        <w:rPr>
          <w:sz w:val="18"/>
          <w:szCs w:val="18"/>
        </w:rPr>
        <w:t>лица биржи, присвоившей идентификационный номер</w:t>
      </w:r>
      <w:r w:rsidRPr="00D000FD">
        <w:t xml:space="preserve"> </w:t>
      </w:r>
      <w:r w:rsidRPr="00D000FD">
        <w:rPr>
          <w:sz w:val="18"/>
          <w:szCs w:val="18"/>
        </w:rPr>
        <w:t>Программе биржевых облигаций)</w:t>
      </w:r>
    </w:p>
    <w:p w14:paraId="74F51890" w14:textId="50059635" w:rsidR="0005525D" w:rsidRPr="00D000FD" w:rsidRDefault="0065045E" w:rsidP="0065045E">
      <w:pPr>
        <w:spacing w:before="60"/>
        <w:ind w:left="4649"/>
        <w:jc w:val="center"/>
        <w:rPr>
          <w:sz w:val="18"/>
          <w:szCs w:val="18"/>
        </w:rPr>
      </w:pPr>
      <w:r>
        <w:rPr>
          <w:sz w:val="18"/>
          <w:szCs w:val="18"/>
        </w:rPr>
        <w:t>п</w:t>
      </w:r>
      <w:r w:rsidR="0005525D" w:rsidRPr="00D000FD">
        <w:rPr>
          <w:sz w:val="18"/>
          <w:szCs w:val="18"/>
        </w:rPr>
        <w:t xml:space="preserve">ечать </w:t>
      </w:r>
    </w:p>
    <w:p w14:paraId="2D4C4E81" w14:textId="77777777" w:rsidR="0005525D" w:rsidRPr="00D000FD" w:rsidRDefault="0005525D" w:rsidP="001E7000">
      <w:pPr>
        <w:spacing w:before="240"/>
        <w:jc w:val="center"/>
        <w:rPr>
          <w:b/>
          <w:bCs/>
          <w:sz w:val="36"/>
          <w:szCs w:val="36"/>
        </w:rPr>
      </w:pPr>
      <w:r w:rsidRPr="00D000FD">
        <w:rPr>
          <w:b/>
          <w:bCs/>
          <w:sz w:val="36"/>
          <w:szCs w:val="36"/>
        </w:rPr>
        <w:t>ПРОСПЕКТ ЦЕННЫХ БУМАГ</w:t>
      </w:r>
    </w:p>
    <w:p w14:paraId="636C84ED" w14:textId="66607098" w:rsidR="00605B31" w:rsidRPr="00D000FD" w:rsidRDefault="001D1E26" w:rsidP="007903B6">
      <w:pPr>
        <w:keepNext/>
        <w:spacing w:before="40"/>
        <w:jc w:val="center"/>
        <w:outlineLvl w:val="0"/>
        <w:rPr>
          <w:b/>
          <w:bCs/>
          <w:i/>
          <w:iCs/>
          <w:sz w:val="32"/>
          <w:szCs w:val="32"/>
        </w:rPr>
      </w:pPr>
      <w:bookmarkStart w:id="1" w:name="_Toc523993465"/>
      <w:bookmarkStart w:id="2" w:name="_Toc504574964"/>
      <w:r w:rsidRPr="00D000FD">
        <w:rPr>
          <w:b/>
          <w:bCs/>
          <w:i/>
          <w:iCs/>
          <w:sz w:val="32"/>
          <w:szCs w:val="32"/>
        </w:rPr>
        <w:t>Публичное</w:t>
      </w:r>
      <w:r w:rsidR="007903B6" w:rsidRPr="00D000FD">
        <w:rPr>
          <w:b/>
          <w:bCs/>
          <w:i/>
          <w:iCs/>
          <w:sz w:val="32"/>
          <w:szCs w:val="32"/>
        </w:rPr>
        <w:t xml:space="preserve"> акционерное общество</w:t>
      </w:r>
      <w:bookmarkEnd w:id="1"/>
    </w:p>
    <w:p w14:paraId="55345EAC" w14:textId="77777777" w:rsidR="00F32C94" w:rsidRPr="00D000FD" w:rsidRDefault="00825CF8" w:rsidP="007903B6">
      <w:pPr>
        <w:keepNext/>
        <w:spacing w:before="40"/>
        <w:jc w:val="center"/>
        <w:outlineLvl w:val="0"/>
        <w:rPr>
          <w:b/>
          <w:bCs/>
          <w:i/>
          <w:iCs/>
          <w:sz w:val="32"/>
          <w:szCs w:val="32"/>
        </w:rPr>
      </w:pPr>
      <w:bookmarkStart w:id="3" w:name="_Toc523993466"/>
      <w:r w:rsidRPr="00D000FD">
        <w:rPr>
          <w:b/>
          <w:bCs/>
          <w:i/>
          <w:iCs/>
          <w:sz w:val="32"/>
          <w:szCs w:val="32"/>
        </w:rPr>
        <w:t>«</w:t>
      </w:r>
      <w:r w:rsidR="00B42013" w:rsidRPr="00D000FD">
        <w:rPr>
          <w:b/>
          <w:bCs/>
          <w:i/>
          <w:iCs/>
          <w:sz w:val="32"/>
          <w:szCs w:val="32"/>
        </w:rPr>
        <w:t>Московская объединенная энергетическая компания</w:t>
      </w:r>
      <w:r w:rsidRPr="00D000FD">
        <w:rPr>
          <w:b/>
          <w:bCs/>
          <w:i/>
          <w:iCs/>
          <w:sz w:val="32"/>
          <w:szCs w:val="32"/>
        </w:rPr>
        <w:t>»</w:t>
      </w:r>
      <w:bookmarkEnd w:id="2"/>
      <w:bookmarkEnd w:id="3"/>
    </w:p>
    <w:p w14:paraId="5520DFDF" w14:textId="77777777" w:rsidR="0005525D" w:rsidRPr="00D000FD" w:rsidRDefault="0005525D" w:rsidP="0006778C">
      <w:pPr>
        <w:pBdr>
          <w:top w:val="single" w:sz="4" w:space="1" w:color="auto"/>
        </w:pBdr>
        <w:jc w:val="center"/>
        <w:rPr>
          <w:sz w:val="18"/>
          <w:szCs w:val="18"/>
        </w:rPr>
      </w:pPr>
      <w:r w:rsidRPr="00D000FD">
        <w:rPr>
          <w:sz w:val="18"/>
          <w:szCs w:val="18"/>
        </w:rPr>
        <w:t>(полное фирменное наименование эмитента (для некоммерческой организации - наименование))</w:t>
      </w:r>
    </w:p>
    <w:p w14:paraId="59D1C85D" w14:textId="68061ED2" w:rsidR="0005525D" w:rsidRPr="001E7000" w:rsidRDefault="0005525D" w:rsidP="001E7000">
      <w:pPr>
        <w:spacing w:before="240"/>
        <w:jc w:val="center"/>
        <w:rPr>
          <w:b/>
          <w:i/>
          <w:sz w:val="24"/>
        </w:rPr>
      </w:pPr>
      <w:r w:rsidRPr="001E7000">
        <w:rPr>
          <w:b/>
          <w:i/>
          <w:sz w:val="24"/>
        </w:rPr>
        <w:t xml:space="preserve">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серии </w:t>
      </w:r>
      <w:r w:rsidR="007903B6" w:rsidRPr="001E7000">
        <w:rPr>
          <w:b/>
          <w:i/>
          <w:sz w:val="24"/>
        </w:rPr>
        <w:t>001P</w:t>
      </w:r>
      <w:r w:rsidRPr="001E7000">
        <w:rPr>
          <w:b/>
          <w:i/>
          <w:sz w:val="24"/>
        </w:rPr>
        <w:t xml:space="preserve">, до </w:t>
      </w:r>
      <w:r w:rsidR="006927BB" w:rsidRPr="001E7000">
        <w:rPr>
          <w:b/>
          <w:i/>
          <w:sz w:val="24"/>
        </w:rPr>
        <w:t>3</w:t>
      </w:r>
      <w:r w:rsidR="00B42013" w:rsidRPr="001E7000">
        <w:rPr>
          <w:b/>
          <w:i/>
          <w:sz w:val="24"/>
        </w:rPr>
        <w:t>0</w:t>
      </w:r>
      <w:r w:rsidR="006927BB" w:rsidRPr="001E7000">
        <w:rPr>
          <w:b/>
          <w:i/>
          <w:sz w:val="24"/>
        </w:rPr>
        <w:t xml:space="preserve"> </w:t>
      </w:r>
      <w:r w:rsidR="005975D5" w:rsidRPr="001E7000">
        <w:rPr>
          <w:b/>
          <w:i/>
          <w:sz w:val="24"/>
        </w:rPr>
        <w:t>000 000 000 (</w:t>
      </w:r>
      <w:r w:rsidR="006927BB" w:rsidRPr="001E7000">
        <w:rPr>
          <w:b/>
          <w:i/>
          <w:sz w:val="24"/>
        </w:rPr>
        <w:t>Тр</w:t>
      </w:r>
      <w:r w:rsidR="00B42013" w:rsidRPr="001E7000">
        <w:rPr>
          <w:b/>
          <w:i/>
          <w:sz w:val="24"/>
        </w:rPr>
        <w:t>идцати</w:t>
      </w:r>
      <w:r w:rsidR="003119A5" w:rsidRPr="001E7000">
        <w:rPr>
          <w:b/>
          <w:i/>
          <w:sz w:val="24"/>
        </w:rPr>
        <w:t xml:space="preserve"> </w:t>
      </w:r>
      <w:r w:rsidR="005975D5" w:rsidRPr="001E7000">
        <w:rPr>
          <w:b/>
          <w:i/>
          <w:sz w:val="24"/>
        </w:rPr>
        <w:t xml:space="preserve">миллиардов) </w:t>
      </w:r>
      <w:r w:rsidRPr="001E7000">
        <w:rPr>
          <w:b/>
          <w:i/>
          <w:sz w:val="24"/>
        </w:rPr>
        <w:t xml:space="preserve">российских рублей включительно </w:t>
      </w:r>
      <w:r w:rsidR="00E56B0E" w:rsidRPr="001E7000">
        <w:rPr>
          <w:b/>
          <w:i/>
          <w:sz w:val="24"/>
        </w:rPr>
        <w:t xml:space="preserve">или эквивалента этой суммы в иностранной валюте </w:t>
      </w:r>
      <w:r w:rsidRPr="001E7000">
        <w:rPr>
          <w:b/>
          <w:i/>
          <w:sz w:val="24"/>
        </w:rPr>
        <w:t>со сроком погашения в дату, которая наступает не позднее</w:t>
      </w:r>
      <w:r w:rsidR="008C09B9" w:rsidRPr="001E7000">
        <w:rPr>
          <w:b/>
          <w:i/>
          <w:sz w:val="24"/>
        </w:rPr>
        <w:t xml:space="preserve"> </w:t>
      </w:r>
      <w:r w:rsidR="00B42013" w:rsidRPr="001E7000">
        <w:rPr>
          <w:b/>
          <w:i/>
          <w:sz w:val="24"/>
        </w:rPr>
        <w:t>2</w:t>
      </w:r>
      <w:r w:rsidR="006927BB" w:rsidRPr="001E7000">
        <w:rPr>
          <w:b/>
          <w:i/>
          <w:sz w:val="24"/>
        </w:rPr>
        <w:t xml:space="preserve"> </w:t>
      </w:r>
      <w:r w:rsidR="0049658D" w:rsidRPr="00285B79">
        <w:rPr>
          <w:b/>
          <w:i/>
          <w:sz w:val="24"/>
        </w:rPr>
        <w:t>548</w:t>
      </w:r>
      <w:r w:rsidR="00C0326E" w:rsidRPr="001E7000">
        <w:rPr>
          <w:b/>
          <w:i/>
          <w:sz w:val="24"/>
        </w:rPr>
        <w:t xml:space="preserve"> (</w:t>
      </w:r>
      <w:r w:rsidR="00B42013" w:rsidRPr="001E7000">
        <w:rPr>
          <w:b/>
          <w:i/>
          <w:sz w:val="24"/>
        </w:rPr>
        <w:t xml:space="preserve">Две тысячи </w:t>
      </w:r>
      <w:r w:rsidR="0049658D" w:rsidRPr="00285B79">
        <w:rPr>
          <w:b/>
          <w:i/>
          <w:sz w:val="24"/>
        </w:rPr>
        <w:t>пятьсот сорок восьмого</w:t>
      </w:r>
      <w:r w:rsidR="00C0326E" w:rsidRPr="001E7000">
        <w:rPr>
          <w:b/>
          <w:i/>
          <w:sz w:val="24"/>
        </w:rPr>
        <w:t>)</w:t>
      </w:r>
      <w:r w:rsidRPr="001E7000">
        <w:rPr>
          <w:b/>
          <w:i/>
          <w:sz w:val="24"/>
        </w:rPr>
        <w:t xml:space="preserve"> дня с даты начала размещения выпуска биржевых облигаций в рамках программы биржевых облигаций</w:t>
      </w:r>
      <w:r w:rsidR="00235159" w:rsidRPr="001E7000">
        <w:rPr>
          <w:b/>
          <w:i/>
          <w:sz w:val="24"/>
        </w:rPr>
        <w:t xml:space="preserve"> серии </w:t>
      </w:r>
      <w:r w:rsidR="007903B6" w:rsidRPr="001E7000">
        <w:rPr>
          <w:b/>
          <w:i/>
          <w:sz w:val="24"/>
        </w:rPr>
        <w:t>001P</w:t>
      </w:r>
      <w:r w:rsidRPr="001E7000">
        <w:rPr>
          <w:b/>
          <w:i/>
          <w:sz w:val="24"/>
        </w:rPr>
        <w:t xml:space="preserve">, </w:t>
      </w:r>
      <w:r w:rsidRPr="0065045E">
        <w:rPr>
          <w:b/>
          <w:bCs/>
          <w:i/>
          <w:iCs/>
          <w:sz w:val="24"/>
          <w:szCs w:val="26"/>
        </w:rPr>
        <w:t>размещаемые по открытой подписке</w:t>
      </w:r>
    </w:p>
    <w:p w14:paraId="0DF9A2F2" w14:textId="77777777" w:rsidR="0005525D" w:rsidRPr="001E7000" w:rsidRDefault="0005525D" w:rsidP="0006778C">
      <w:pPr>
        <w:spacing w:before="240"/>
        <w:jc w:val="center"/>
        <w:rPr>
          <w:sz w:val="26"/>
        </w:rPr>
      </w:pPr>
      <w:r w:rsidRPr="001E7000">
        <w:rPr>
          <w:sz w:val="26"/>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14:paraId="633565FE" w14:textId="77777777" w:rsidR="0005525D" w:rsidRPr="001E7000" w:rsidRDefault="0005525D" w:rsidP="001E7000">
      <w:pPr>
        <w:spacing w:before="360" w:after="240"/>
        <w:jc w:val="center"/>
        <w:rPr>
          <w:sz w:val="28"/>
        </w:rPr>
      </w:pPr>
      <w:r w:rsidRPr="001E7000">
        <w:rPr>
          <w:sz w:val="28"/>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30"/>
        <w:gridCol w:w="1613"/>
        <w:gridCol w:w="284"/>
        <w:gridCol w:w="283"/>
        <w:gridCol w:w="3119"/>
        <w:gridCol w:w="283"/>
        <w:gridCol w:w="1276"/>
        <w:gridCol w:w="283"/>
        <w:gridCol w:w="1843"/>
        <w:gridCol w:w="142"/>
      </w:tblGrid>
      <w:tr w:rsidR="00AB7EF6" w:rsidRPr="00D000FD" w14:paraId="0394DEFE" w14:textId="77777777" w:rsidTr="00902F43">
        <w:trPr>
          <w:cantSplit/>
          <w:trHeight w:val="360"/>
        </w:trPr>
        <w:tc>
          <w:tcPr>
            <w:tcW w:w="170" w:type="dxa"/>
            <w:tcBorders>
              <w:bottom w:val="nil"/>
              <w:right w:val="nil"/>
            </w:tcBorders>
            <w:vAlign w:val="bottom"/>
          </w:tcPr>
          <w:p w14:paraId="3102FAFA" w14:textId="77777777" w:rsidR="0005525D" w:rsidRPr="00D000FD" w:rsidRDefault="0005525D" w:rsidP="00B42013">
            <w:pPr>
              <w:ind w:left="57"/>
              <w:rPr>
                <w:sz w:val="24"/>
                <w:szCs w:val="24"/>
              </w:rPr>
            </w:pPr>
          </w:p>
        </w:tc>
        <w:tc>
          <w:tcPr>
            <w:tcW w:w="5954" w:type="dxa"/>
            <w:gridSpan w:val="7"/>
            <w:tcBorders>
              <w:left w:val="nil"/>
              <w:right w:val="nil"/>
            </w:tcBorders>
            <w:vAlign w:val="bottom"/>
          </w:tcPr>
          <w:p w14:paraId="5A630789" w14:textId="26FF59F7" w:rsidR="0005525D" w:rsidRPr="001E7000" w:rsidRDefault="00B42013" w:rsidP="0065045E">
            <w:pPr>
              <w:jc w:val="both"/>
              <w:rPr>
                <w:spacing w:val="-4"/>
                <w:sz w:val="22"/>
              </w:rPr>
            </w:pPr>
            <w:r w:rsidRPr="001E7000">
              <w:rPr>
                <w:b/>
                <w:spacing w:val="-4"/>
                <w:sz w:val="22"/>
              </w:rPr>
              <w:t>Генеральный директор ООО «Газпром энергохолдинг», управляющей организации ПАО «МОЭК», действующей на основании Договора о передаче полномочий единоличного исполнительного органа №2-02/1831 от 21.05.2015г.</w:t>
            </w:r>
          </w:p>
        </w:tc>
        <w:tc>
          <w:tcPr>
            <w:tcW w:w="283" w:type="dxa"/>
            <w:tcBorders>
              <w:left w:val="nil"/>
              <w:bottom w:val="nil"/>
              <w:right w:val="nil"/>
            </w:tcBorders>
            <w:vAlign w:val="bottom"/>
          </w:tcPr>
          <w:p w14:paraId="2424EDE2" w14:textId="77777777" w:rsidR="0005525D" w:rsidRPr="00D000FD" w:rsidRDefault="0005525D" w:rsidP="0006778C">
            <w:pPr>
              <w:rPr>
                <w:sz w:val="22"/>
                <w:szCs w:val="22"/>
              </w:rPr>
            </w:pPr>
          </w:p>
        </w:tc>
        <w:tc>
          <w:tcPr>
            <w:tcW w:w="1276" w:type="dxa"/>
            <w:tcBorders>
              <w:left w:val="nil"/>
              <w:right w:val="nil"/>
            </w:tcBorders>
            <w:vAlign w:val="bottom"/>
          </w:tcPr>
          <w:p w14:paraId="37C6CC25" w14:textId="77777777" w:rsidR="0005525D" w:rsidRPr="00D000FD" w:rsidRDefault="0005525D" w:rsidP="0006778C">
            <w:pPr>
              <w:jc w:val="center"/>
              <w:rPr>
                <w:sz w:val="22"/>
                <w:szCs w:val="22"/>
              </w:rPr>
            </w:pPr>
          </w:p>
        </w:tc>
        <w:tc>
          <w:tcPr>
            <w:tcW w:w="283" w:type="dxa"/>
            <w:tcBorders>
              <w:left w:val="nil"/>
              <w:bottom w:val="nil"/>
              <w:right w:val="nil"/>
            </w:tcBorders>
            <w:vAlign w:val="bottom"/>
          </w:tcPr>
          <w:p w14:paraId="6092877F" w14:textId="77777777" w:rsidR="0005525D" w:rsidRPr="00D000FD" w:rsidRDefault="0005525D" w:rsidP="0006778C">
            <w:pPr>
              <w:rPr>
                <w:sz w:val="22"/>
                <w:szCs w:val="22"/>
              </w:rPr>
            </w:pPr>
          </w:p>
        </w:tc>
        <w:tc>
          <w:tcPr>
            <w:tcW w:w="1843" w:type="dxa"/>
            <w:tcBorders>
              <w:left w:val="nil"/>
              <w:right w:val="nil"/>
            </w:tcBorders>
            <w:vAlign w:val="bottom"/>
          </w:tcPr>
          <w:p w14:paraId="70650E17" w14:textId="77777777" w:rsidR="0005525D" w:rsidRPr="00D000FD" w:rsidRDefault="0005525D" w:rsidP="0006778C">
            <w:pPr>
              <w:adjustRightInd w:val="0"/>
              <w:rPr>
                <w:rFonts w:eastAsia="MS Mincho"/>
                <w:color w:val="000000"/>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673"/>
            </w:tblGrid>
            <w:tr w:rsidR="0005525D" w:rsidRPr="00D000FD" w14:paraId="2E2002D6" w14:textId="77777777" w:rsidTr="007A2F98">
              <w:trPr>
                <w:trHeight w:val="90"/>
              </w:trPr>
              <w:tc>
                <w:tcPr>
                  <w:tcW w:w="1673" w:type="dxa"/>
                </w:tcPr>
                <w:p w14:paraId="6FDA8B54" w14:textId="77777777" w:rsidR="0005525D" w:rsidRPr="00D000FD" w:rsidRDefault="00B42013" w:rsidP="00570A6A">
                  <w:pPr>
                    <w:ind w:left="-136" w:right="-395"/>
                    <w:jc w:val="center"/>
                    <w:rPr>
                      <w:rFonts w:eastAsia="MS Mincho"/>
                      <w:sz w:val="22"/>
                      <w:szCs w:val="22"/>
                    </w:rPr>
                  </w:pPr>
                  <w:r w:rsidRPr="00D000FD">
                    <w:rPr>
                      <w:rFonts w:eastAsia="MS Mincho"/>
                      <w:sz w:val="22"/>
                      <w:szCs w:val="22"/>
                    </w:rPr>
                    <w:t>Д.Ф. Федоров</w:t>
                  </w:r>
                </w:p>
              </w:tc>
            </w:tr>
          </w:tbl>
          <w:p w14:paraId="1D19A62F" w14:textId="77777777" w:rsidR="0005525D" w:rsidRPr="00D000FD" w:rsidRDefault="0005525D" w:rsidP="0006778C">
            <w:pPr>
              <w:jc w:val="center"/>
              <w:rPr>
                <w:sz w:val="22"/>
                <w:szCs w:val="22"/>
              </w:rPr>
            </w:pPr>
          </w:p>
        </w:tc>
        <w:tc>
          <w:tcPr>
            <w:tcW w:w="142" w:type="dxa"/>
            <w:tcBorders>
              <w:left w:val="nil"/>
              <w:bottom w:val="nil"/>
            </w:tcBorders>
            <w:vAlign w:val="bottom"/>
          </w:tcPr>
          <w:p w14:paraId="7C0915C3" w14:textId="77777777" w:rsidR="0005525D" w:rsidRPr="00D000FD" w:rsidRDefault="0005525D" w:rsidP="0006778C">
            <w:pPr>
              <w:rPr>
                <w:sz w:val="24"/>
                <w:szCs w:val="24"/>
              </w:rPr>
            </w:pPr>
          </w:p>
        </w:tc>
      </w:tr>
      <w:tr w:rsidR="0005525D" w:rsidRPr="00D000FD" w14:paraId="4F24A44F" w14:textId="77777777" w:rsidTr="00477EB5">
        <w:trPr>
          <w:cantSplit/>
        </w:trPr>
        <w:tc>
          <w:tcPr>
            <w:tcW w:w="170" w:type="dxa"/>
            <w:tcBorders>
              <w:top w:val="nil"/>
              <w:bottom w:val="nil"/>
              <w:right w:val="nil"/>
            </w:tcBorders>
            <w:vAlign w:val="bottom"/>
          </w:tcPr>
          <w:p w14:paraId="013B6136" w14:textId="77777777" w:rsidR="0005525D" w:rsidRPr="00D000FD" w:rsidRDefault="0005525D" w:rsidP="0006778C">
            <w:pPr>
              <w:ind w:left="57"/>
              <w:rPr>
                <w:sz w:val="18"/>
                <w:szCs w:val="18"/>
              </w:rPr>
            </w:pPr>
          </w:p>
        </w:tc>
        <w:tc>
          <w:tcPr>
            <w:tcW w:w="5954" w:type="dxa"/>
            <w:gridSpan w:val="7"/>
            <w:tcBorders>
              <w:top w:val="nil"/>
              <w:left w:val="nil"/>
              <w:bottom w:val="nil"/>
              <w:right w:val="nil"/>
            </w:tcBorders>
          </w:tcPr>
          <w:p w14:paraId="5E0D0B2A" w14:textId="77777777" w:rsidR="0005525D" w:rsidRPr="00D000FD" w:rsidRDefault="0005525D" w:rsidP="0006778C">
            <w:pPr>
              <w:jc w:val="center"/>
              <w:rPr>
                <w:sz w:val="18"/>
                <w:szCs w:val="18"/>
              </w:rPr>
            </w:pPr>
            <w:r w:rsidRPr="00D000FD">
              <w:rPr>
                <w:sz w:val="18"/>
                <w:szCs w:val="18"/>
              </w:rPr>
              <w:t>(наименование должности руководителя эмитента)</w:t>
            </w:r>
          </w:p>
        </w:tc>
        <w:tc>
          <w:tcPr>
            <w:tcW w:w="283" w:type="dxa"/>
            <w:tcBorders>
              <w:top w:val="nil"/>
              <w:left w:val="nil"/>
              <w:bottom w:val="nil"/>
              <w:right w:val="nil"/>
            </w:tcBorders>
          </w:tcPr>
          <w:p w14:paraId="35722D17" w14:textId="77777777" w:rsidR="0005525D" w:rsidRPr="00D000FD" w:rsidRDefault="0005525D" w:rsidP="0006778C">
            <w:pPr>
              <w:rPr>
                <w:sz w:val="18"/>
                <w:szCs w:val="18"/>
              </w:rPr>
            </w:pPr>
          </w:p>
        </w:tc>
        <w:tc>
          <w:tcPr>
            <w:tcW w:w="1276" w:type="dxa"/>
            <w:tcBorders>
              <w:top w:val="nil"/>
              <w:left w:val="nil"/>
              <w:bottom w:val="nil"/>
              <w:right w:val="nil"/>
            </w:tcBorders>
          </w:tcPr>
          <w:p w14:paraId="7838A0B2" w14:textId="77777777" w:rsidR="0005525D" w:rsidRPr="00D000FD" w:rsidRDefault="0005525D" w:rsidP="0006778C">
            <w:pPr>
              <w:jc w:val="center"/>
              <w:rPr>
                <w:sz w:val="18"/>
                <w:szCs w:val="18"/>
              </w:rPr>
            </w:pPr>
            <w:r w:rsidRPr="00D000FD">
              <w:rPr>
                <w:sz w:val="18"/>
                <w:szCs w:val="18"/>
              </w:rPr>
              <w:t>(подпись)</w:t>
            </w:r>
          </w:p>
        </w:tc>
        <w:tc>
          <w:tcPr>
            <w:tcW w:w="283" w:type="dxa"/>
            <w:tcBorders>
              <w:top w:val="nil"/>
              <w:left w:val="nil"/>
              <w:bottom w:val="nil"/>
              <w:right w:val="nil"/>
            </w:tcBorders>
          </w:tcPr>
          <w:p w14:paraId="2F79C899" w14:textId="77777777" w:rsidR="0005525D" w:rsidRPr="00D000FD" w:rsidRDefault="0005525D" w:rsidP="0006778C">
            <w:pPr>
              <w:rPr>
                <w:sz w:val="18"/>
                <w:szCs w:val="18"/>
              </w:rPr>
            </w:pPr>
          </w:p>
        </w:tc>
        <w:tc>
          <w:tcPr>
            <w:tcW w:w="1843" w:type="dxa"/>
            <w:tcBorders>
              <w:top w:val="nil"/>
              <w:left w:val="nil"/>
              <w:bottom w:val="nil"/>
              <w:right w:val="nil"/>
            </w:tcBorders>
          </w:tcPr>
          <w:p w14:paraId="6E1159D7" w14:textId="77777777" w:rsidR="0005525D" w:rsidRPr="00D000FD" w:rsidRDefault="0005525D" w:rsidP="0006778C">
            <w:pPr>
              <w:jc w:val="center"/>
              <w:rPr>
                <w:sz w:val="18"/>
                <w:szCs w:val="18"/>
              </w:rPr>
            </w:pPr>
            <w:r w:rsidRPr="00D000FD">
              <w:rPr>
                <w:sz w:val="18"/>
                <w:szCs w:val="18"/>
              </w:rPr>
              <w:t>(И.О. Фамилия)</w:t>
            </w:r>
          </w:p>
        </w:tc>
        <w:tc>
          <w:tcPr>
            <w:tcW w:w="142" w:type="dxa"/>
            <w:tcBorders>
              <w:top w:val="nil"/>
              <w:left w:val="nil"/>
              <w:bottom w:val="nil"/>
            </w:tcBorders>
          </w:tcPr>
          <w:p w14:paraId="2AB07927" w14:textId="77777777" w:rsidR="0005525D" w:rsidRPr="00D000FD" w:rsidRDefault="0005525D" w:rsidP="0006778C">
            <w:pPr>
              <w:rPr>
                <w:sz w:val="18"/>
                <w:szCs w:val="18"/>
              </w:rPr>
            </w:pPr>
          </w:p>
        </w:tc>
      </w:tr>
      <w:tr w:rsidR="00AB7EF6" w:rsidRPr="00D000FD" w14:paraId="01A32BF7" w14:textId="77777777" w:rsidTr="00902F43">
        <w:trPr>
          <w:cantSplit/>
        </w:trPr>
        <w:tc>
          <w:tcPr>
            <w:tcW w:w="266" w:type="dxa"/>
            <w:gridSpan w:val="2"/>
            <w:tcBorders>
              <w:top w:val="nil"/>
              <w:bottom w:val="nil"/>
              <w:right w:val="nil"/>
            </w:tcBorders>
            <w:vAlign w:val="bottom"/>
          </w:tcPr>
          <w:p w14:paraId="4BC04E0E" w14:textId="77777777" w:rsidR="0005525D" w:rsidRPr="00D000FD" w:rsidRDefault="0005525D" w:rsidP="0006778C">
            <w:pPr>
              <w:ind w:left="57"/>
              <w:jc w:val="right"/>
            </w:pPr>
            <w:r w:rsidRPr="00D000FD">
              <w:t>“</w:t>
            </w:r>
          </w:p>
        </w:tc>
        <w:tc>
          <w:tcPr>
            <w:tcW w:w="329" w:type="dxa"/>
            <w:tcBorders>
              <w:top w:val="nil"/>
              <w:left w:val="nil"/>
              <w:right w:val="nil"/>
            </w:tcBorders>
            <w:vAlign w:val="bottom"/>
          </w:tcPr>
          <w:p w14:paraId="2B7F4362" w14:textId="1E5D3B19" w:rsidR="0005525D" w:rsidRPr="00AA4309" w:rsidRDefault="00AA4309" w:rsidP="0006778C">
            <w:pPr>
              <w:jc w:val="center"/>
              <w:rPr>
                <w:lang w:val="en-US"/>
              </w:rPr>
            </w:pPr>
            <w:r>
              <w:rPr>
                <w:lang w:val="en-US"/>
              </w:rPr>
              <w:t>28</w:t>
            </w:r>
          </w:p>
        </w:tc>
        <w:tc>
          <w:tcPr>
            <w:tcW w:w="230" w:type="dxa"/>
            <w:tcBorders>
              <w:top w:val="nil"/>
              <w:left w:val="nil"/>
              <w:bottom w:val="nil"/>
              <w:right w:val="nil"/>
            </w:tcBorders>
            <w:vAlign w:val="bottom"/>
          </w:tcPr>
          <w:p w14:paraId="4C48C757" w14:textId="77777777" w:rsidR="0005525D" w:rsidRPr="00D000FD" w:rsidRDefault="0005525D" w:rsidP="0006778C">
            <w:r w:rsidRPr="00D000FD">
              <w:t>”</w:t>
            </w:r>
          </w:p>
        </w:tc>
        <w:tc>
          <w:tcPr>
            <w:tcW w:w="1613" w:type="dxa"/>
            <w:tcBorders>
              <w:top w:val="nil"/>
              <w:left w:val="nil"/>
              <w:right w:val="nil"/>
            </w:tcBorders>
            <w:vAlign w:val="bottom"/>
          </w:tcPr>
          <w:p w14:paraId="1F142C0D" w14:textId="329E5F26" w:rsidR="0005525D" w:rsidRPr="00D000FD" w:rsidRDefault="00AA4309" w:rsidP="0006778C">
            <w:pPr>
              <w:jc w:val="center"/>
            </w:pPr>
            <w:r w:rsidRPr="00AA4309">
              <w:rPr>
                <w:lang w:val="en-US"/>
              </w:rPr>
              <w:t>сентября</w:t>
            </w:r>
          </w:p>
        </w:tc>
        <w:tc>
          <w:tcPr>
            <w:tcW w:w="284" w:type="dxa"/>
            <w:tcBorders>
              <w:top w:val="nil"/>
              <w:left w:val="nil"/>
              <w:bottom w:val="nil"/>
              <w:right w:val="nil"/>
            </w:tcBorders>
            <w:vAlign w:val="bottom"/>
          </w:tcPr>
          <w:p w14:paraId="63EAA139" w14:textId="77777777" w:rsidR="0005525D" w:rsidRPr="00D000FD" w:rsidRDefault="0005525D" w:rsidP="0006778C">
            <w:pPr>
              <w:jc w:val="right"/>
            </w:pPr>
            <w:r w:rsidRPr="00D000FD">
              <w:t>20</w:t>
            </w:r>
          </w:p>
        </w:tc>
        <w:tc>
          <w:tcPr>
            <w:tcW w:w="283" w:type="dxa"/>
            <w:tcBorders>
              <w:top w:val="nil"/>
              <w:left w:val="nil"/>
              <w:right w:val="nil"/>
            </w:tcBorders>
            <w:vAlign w:val="bottom"/>
          </w:tcPr>
          <w:p w14:paraId="3B37F1E2" w14:textId="77777777" w:rsidR="0005525D" w:rsidRPr="00D000FD" w:rsidRDefault="00605B31" w:rsidP="007903B6">
            <w:r w:rsidRPr="00D000FD">
              <w:t>1</w:t>
            </w:r>
            <w:r w:rsidR="005C6CAC" w:rsidRPr="00D000FD">
              <w:t>8</w:t>
            </w:r>
          </w:p>
        </w:tc>
        <w:tc>
          <w:tcPr>
            <w:tcW w:w="6946" w:type="dxa"/>
            <w:gridSpan w:val="6"/>
            <w:tcBorders>
              <w:top w:val="nil"/>
              <w:left w:val="nil"/>
              <w:bottom w:val="nil"/>
            </w:tcBorders>
            <w:vAlign w:val="bottom"/>
          </w:tcPr>
          <w:p w14:paraId="6C472D56" w14:textId="77777777" w:rsidR="0005525D" w:rsidRPr="00D000FD" w:rsidRDefault="0005525D" w:rsidP="0006778C">
            <w:pPr>
              <w:ind w:left="57"/>
            </w:pPr>
            <w:r w:rsidRPr="00D000FD">
              <w:t>г.</w:t>
            </w:r>
          </w:p>
        </w:tc>
      </w:tr>
      <w:tr w:rsidR="00AB7EF6" w:rsidRPr="00D000FD" w14:paraId="7AA4076D" w14:textId="77777777" w:rsidTr="00902F43">
        <w:trPr>
          <w:cantSplit/>
          <w:trHeight w:val="360"/>
        </w:trPr>
        <w:tc>
          <w:tcPr>
            <w:tcW w:w="170" w:type="dxa"/>
            <w:tcBorders>
              <w:top w:val="nil"/>
              <w:bottom w:val="nil"/>
              <w:right w:val="nil"/>
            </w:tcBorders>
            <w:vAlign w:val="bottom"/>
          </w:tcPr>
          <w:p w14:paraId="6BDA4F9C" w14:textId="77777777" w:rsidR="0005525D" w:rsidRPr="00D000FD" w:rsidRDefault="0005525D" w:rsidP="0006778C">
            <w:pPr>
              <w:ind w:left="57"/>
              <w:rPr>
                <w:sz w:val="24"/>
                <w:szCs w:val="24"/>
              </w:rPr>
            </w:pPr>
          </w:p>
        </w:tc>
        <w:tc>
          <w:tcPr>
            <w:tcW w:w="5954" w:type="dxa"/>
            <w:gridSpan w:val="7"/>
            <w:tcBorders>
              <w:top w:val="nil"/>
              <w:left w:val="nil"/>
              <w:right w:val="nil"/>
            </w:tcBorders>
            <w:vAlign w:val="bottom"/>
          </w:tcPr>
          <w:p w14:paraId="312D0C4F" w14:textId="77777777" w:rsidR="0005525D" w:rsidRPr="00D000FD" w:rsidRDefault="0005525D" w:rsidP="0006778C">
            <w:pPr>
              <w:jc w:val="center"/>
              <w:rPr>
                <w:b/>
                <w:bCs/>
                <w:i/>
                <w:iCs/>
                <w:sz w:val="22"/>
                <w:szCs w:val="22"/>
              </w:rPr>
            </w:pPr>
          </w:p>
          <w:p w14:paraId="283E02A6" w14:textId="77777777" w:rsidR="0005525D" w:rsidRPr="00D000FD" w:rsidRDefault="0005525D" w:rsidP="00B42013">
            <w:pPr>
              <w:jc w:val="center"/>
              <w:rPr>
                <w:b/>
                <w:bCs/>
                <w:i/>
                <w:iCs/>
                <w:sz w:val="22"/>
                <w:szCs w:val="22"/>
              </w:rPr>
            </w:pPr>
            <w:r w:rsidRPr="00D000FD">
              <w:rPr>
                <w:b/>
                <w:bCs/>
                <w:iCs/>
                <w:sz w:val="22"/>
                <w:szCs w:val="22"/>
              </w:rPr>
              <w:t>Главный бухгалтер</w:t>
            </w:r>
            <w:r w:rsidR="00605B31" w:rsidRPr="00D000FD">
              <w:rPr>
                <w:b/>
                <w:bCs/>
                <w:iCs/>
                <w:sz w:val="22"/>
                <w:szCs w:val="22"/>
              </w:rPr>
              <w:t xml:space="preserve"> </w:t>
            </w:r>
            <w:r w:rsidR="001D1E26" w:rsidRPr="00D000FD">
              <w:rPr>
                <w:b/>
                <w:bCs/>
                <w:iCs/>
                <w:sz w:val="22"/>
                <w:szCs w:val="22"/>
              </w:rPr>
              <w:t>П</w:t>
            </w:r>
            <w:r w:rsidR="00605B31" w:rsidRPr="00D000FD">
              <w:rPr>
                <w:b/>
                <w:bCs/>
                <w:iCs/>
                <w:sz w:val="22"/>
                <w:szCs w:val="22"/>
              </w:rPr>
              <w:t xml:space="preserve">АО </w:t>
            </w:r>
            <w:r w:rsidR="00825CF8" w:rsidRPr="00D000FD">
              <w:rPr>
                <w:b/>
                <w:bCs/>
                <w:iCs/>
                <w:sz w:val="22"/>
                <w:szCs w:val="22"/>
              </w:rPr>
              <w:t>«</w:t>
            </w:r>
            <w:r w:rsidR="00B42013" w:rsidRPr="00D000FD">
              <w:rPr>
                <w:b/>
                <w:bCs/>
                <w:iCs/>
                <w:sz w:val="22"/>
                <w:szCs w:val="22"/>
              </w:rPr>
              <w:t>МОЭК</w:t>
            </w:r>
            <w:r w:rsidR="00825CF8" w:rsidRPr="00D000FD">
              <w:rPr>
                <w:b/>
                <w:bCs/>
                <w:iCs/>
                <w:sz w:val="22"/>
                <w:szCs w:val="22"/>
              </w:rPr>
              <w:t>»</w:t>
            </w:r>
          </w:p>
        </w:tc>
        <w:tc>
          <w:tcPr>
            <w:tcW w:w="283" w:type="dxa"/>
            <w:tcBorders>
              <w:top w:val="nil"/>
              <w:left w:val="nil"/>
              <w:bottom w:val="nil"/>
              <w:right w:val="nil"/>
            </w:tcBorders>
            <w:vAlign w:val="bottom"/>
          </w:tcPr>
          <w:p w14:paraId="6DF86CE0" w14:textId="77777777" w:rsidR="0005525D" w:rsidRPr="00D000FD" w:rsidRDefault="0005525D" w:rsidP="0006778C">
            <w:pPr>
              <w:rPr>
                <w:b/>
                <w:bCs/>
                <w:i/>
                <w:iCs/>
                <w:sz w:val="22"/>
                <w:szCs w:val="22"/>
              </w:rPr>
            </w:pPr>
          </w:p>
        </w:tc>
        <w:tc>
          <w:tcPr>
            <w:tcW w:w="1276" w:type="dxa"/>
            <w:tcBorders>
              <w:top w:val="nil"/>
              <w:left w:val="nil"/>
              <w:right w:val="nil"/>
            </w:tcBorders>
            <w:vAlign w:val="bottom"/>
          </w:tcPr>
          <w:p w14:paraId="6E75ADA8" w14:textId="77777777" w:rsidR="0005525D" w:rsidRPr="00D000FD" w:rsidRDefault="0005525D" w:rsidP="0006778C">
            <w:pPr>
              <w:jc w:val="center"/>
              <w:rPr>
                <w:b/>
                <w:bCs/>
                <w:i/>
                <w:iCs/>
                <w:sz w:val="22"/>
                <w:szCs w:val="22"/>
              </w:rPr>
            </w:pPr>
          </w:p>
        </w:tc>
        <w:tc>
          <w:tcPr>
            <w:tcW w:w="283" w:type="dxa"/>
            <w:tcBorders>
              <w:top w:val="nil"/>
              <w:left w:val="nil"/>
              <w:bottom w:val="nil"/>
              <w:right w:val="nil"/>
            </w:tcBorders>
            <w:vAlign w:val="bottom"/>
          </w:tcPr>
          <w:p w14:paraId="3393EF9B" w14:textId="77777777" w:rsidR="0005525D" w:rsidRPr="00D000FD" w:rsidRDefault="0005525D" w:rsidP="0006778C">
            <w:pPr>
              <w:rPr>
                <w:b/>
                <w:bCs/>
                <w:i/>
                <w:iCs/>
                <w:sz w:val="22"/>
                <w:szCs w:val="22"/>
              </w:rPr>
            </w:pPr>
          </w:p>
        </w:tc>
        <w:tc>
          <w:tcPr>
            <w:tcW w:w="1843" w:type="dxa"/>
            <w:tcBorders>
              <w:top w:val="nil"/>
              <w:left w:val="nil"/>
              <w:right w:val="nil"/>
            </w:tcBorders>
            <w:vAlign w:val="bottom"/>
          </w:tcPr>
          <w:p w14:paraId="4D5BE499" w14:textId="77777777" w:rsidR="0005525D" w:rsidRPr="00D000FD" w:rsidRDefault="00B42013" w:rsidP="0011709A">
            <w:pPr>
              <w:ind w:left="-311" w:right="-170"/>
              <w:jc w:val="center"/>
              <w:rPr>
                <w:b/>
                <w:bCs/>
                <w:i/>
                <w:iCs/>
                <w:sz w:val="22"/>
                <w:szCs w:val="22"/>
              </w:rPr>
            </w:pPr>
            <w:r w:rsidRPr="00D000FD">
              <w:rPr>
                <w:rFonts w:eastAsia="MS Mincho"/>
                <w:sz w:val="22"/>
                <w:szCs w:val="22"/>
              </w:rPr>
              <w:t>А.Н. Букина</w:t>
            </w:r>
          </w:p>
        </w:tc>
        <w:tc>
          <w:tcPr>
            <w:tcW w:w="142" w:type="dxa"/>
            <w:tcBorders>
              <w:top w:val="nil"/>
              <w:left w:val="nil"/>
              <w:bottom w:val="nil"/>
            </w:tcBorders>
            <w:vAlign w:val="bottom"/>
          </w:tcPr>
          <w:p w14:paraId="595DB2DF" w14:textId="77777777" w:rsidR="0005525D" w:rsidRPr="00D000FD" w:rsidRDefault="0005525D" w:rsidP="0006778C">
            <w:pPr>
              <w:rPr>
                <w:sz w:val="24"/>
                <w:szCs w:val="24"/>
              </w:rPr>
            </w:pPr>
          </w:p>
        </w:tc>
      </w:tr>
      <w:tr w:rsidR="0005525D" w:rsidRPr="00D000FD" w14:paraId="70881FCD" w14:textId="77777777" w:rsidTr="00477EB5">
        <w:trPr>
          <w:cantSplit/>
        </w:trPr>
        <w:tc>
          <w:tcPr>
            <w:tcW w:w="170" w:type="dxa"/>
            <w:tcBorders>
              <w:top w:val="nil"/>
              <w:bottom w:val="nil"/>
              <w:right w:val="nil"/>
            </w:tcBorders>
            <w:vAlign w:val="bottom"/>
          </w:tcPr>
          <w:p w14:paraId="01BDC874" w14:textId="77777777" w:rsidR="0005525D" w:rsidRPr="00D000FD" w:rsidRDefault="0005525D" w:rsidP="0006778C">
            <w:pPr>
              <w:ind w:left="57"/>
              <w:rPr>
                <w:sz w:val="18"/>
                <w:szCs w:val="18"/>
              </w:rPr>
            </w:pPr>
          </w:p>
        </w:tc>
        <w:tc>
          <w:tcPr>
            <w:tcW w:w="5954" w:type="dxa"/>
            <w:gridSpan w:val="7"/>
            <w:tcBorders>
              <w:top w:val="nil"/>
              <w:left w:val="nil"/>
              <w:bottom w:val="nil"/>
              <w:right w:val="nil"/>
            </w:tcBorders>
          </w:tcPr>
          <w:p w14:paraId="68BFB453" w14:textId="77777777" w:rsidR="0005525D" w:rsidRPr="00D000FD" w:rsidRDefault="0005525D" w:rsidP="0006778C">
            <w:pPr>
              <w:jc w:val="center"/>
              <w:rPr>
                <w:sz w:val="18"/>
                <w:szCs w:val="18"/>
              </w:rPr>
            </w:pPr>
            <w:r w:rsidRPr="00D000FD">
              <w:rPr>
                <w:sz w:val="18"/>
                <w:szCs w:val="18"/>
              </w:rPr>
              <w:t>(наименование должности лица, осуществляющего функции главного бухгалтера эмитента)</w:t>
            </w:r>
          </w:p>
        </w:tc>
        <w:tc>
          <w:tcPr>
            <w:tcW w:w="283" w:type="dxa"/>
            <w:tcBorders>
              <w:top w:val="nil"/>
              <w:left w:val="nil"/>
              <w:bottom w:val="nil"/>
              <w:right w:val="nil"/>
            </w:tcBorders>
          </w:tcPr>
          <w:p w14:paraId="1D75B81D" w14:textId="77777777" w:rsidR="0005525D" w:rsidRPr="00D000FD" w:rsidRDefault="0005525D" w:rsidP="0006778C">
            <w:pPr>
              <w:rPr>
                <w:sz w:val="18"/>
                <w:szCs w:val="18"/>
              </w:rPr>
            </w:pPr>
          </w:p>
        </w:tc>
        <w:tc>
          <w:tcPr>
            <w:tcW w:w="1276" w:type="dxa"/>
            <w:tcBorders>
              <w:top w:val="nil"/>
              <w:left w:val="nil"/>
              <w:bottom w:val="nil"/>
              <w:right w:val="nil"/>
            </w:tcBorders>
          </w:tcPr>
          <w:p w14:paraId="4824E07D" w14:textId="77777777" w:rsidR="0005525D" w:rsidRPr="00D000FD" w:rsidRDefault="0005525D" w:rsidP="0006778C">
            <w:pPr>
              <w:jc w:val="center"/>
              <w:rPr>
                <w:sz w:val="18"/>
                <w:szCs w:val="18"/>
              </w:rPr>
            </w:pPr>
            <w:r w:rsidRPr="00D000FD">
              <w:rPr>
                <w:sz w:val="18"/>
                <w:szCs w:val="18"/>
              </w:rPr>
              <w:t>(подпись)</w:t>
            </w:r>
            <w:r w:rsidRPr="00D000FD">
              <w:rPr>
                <w:sz w:val="18"/>
                <w:szCs w:val="18"/>
              </w:rPr>
              <w:br/>
              <w:t>М.П.</w:t>
            </w:r>
          </w:p>
        </w:tc>
        <w:tc>
          <w:tcPr>
            <w:tcW w:w="283" w:type="dxa"/>
            <w:tcBorders>
              <w:top w:val="nil"/>
              <w:left w:val="nil"/>
              <w:bottom w:val="nil"/>
              <w:right w:val="nil"/>
            </w:tcBorders>
          </w:tcPr>
          <w:p w14:paraId="49C4FED7" w14:textId="77777777" w:rsidR="0005525D" w:rsidRPr="00D000FD" w:rsidRDefault="0005525D" w:rsidP="0006778C">
            <w:pPr>
              <w:rPr>
                <w:sz w:val="18"/>
                <w:szCs w:val="18"/>
              </w:rPr>
            </w:pPr>
          </w:p>
        </w:tc>
        <w:tc>
          <w:tcPr>
            <w:tcW w:w="1843" w:type="dxa"/>
            <w:tcBorders>
              <w:top w:val="nil"/>
              <w:left w:val="nil"/>
              <w:bottom w:val="nil"/>
              <w:right w:val="nil"/>
            </w:tcBorders>
          </w:tcPr>
          <w:p w14:paraId="2571595F" w14:textId="77777777" w:rsidR="0005525D" w:rsidRPr="00D000FD" w:rsidRDefault="0005525D" w:rsidP="0006778C">
            <w:pPr>
              <w:jc w:val="center"/>
              <w:rPr>
                <w:sz w:val="18"/>
                <w:szCs w:val="18"/>
              </w:rPr>
            </w:pPr>
            <w:r w:rsidRPr="00D000FD">
              <w:rPr>
                <w:sz w:val="18"/>
                <w:szCs w:val="18"/>
              </w:rPr>
              <w:t>(И.О. Фамилия)</w:t>
            </w:r>
          </w:p>
        </w:tc>
        <w:tc>
          <w:tcPr>
            <w:tcW w:w="142" w:type="dxa"/>
            <w:tcBorders>
              <w:top w:val="nil"/>
              <w:left w:val="nil"/>
              <w:bottom w:val="nil"/>
            </w:tcBorders>
          </w:tcPr>
          <w:p w14:paraId="087E4E22" w14:textId="77777777" w:rsidR="0005525D" w:rsidRPr="00D000FD" w:rsidRDefault="0005525D" w:rsidP="0006778C">
            <w:pPr>
              <w:rPr>
                <w:sz w:val="18"/>
                <w:szCs w:val="18"/>
              </w:rPr>
            </w:pPr>
          </w:p>
        </w:tc>
      </w:tr>
      <w:tr w:rsidR="00AB7EF6" w:rsidRPr="00D000FD" w14:paraId="75711D1A" w14:textId="77777777" w:rsidTr="00902F43">
        <w:trPr>
          <w:cantSplit/>
        </w:trPr>
        <w:tc>
          <w:tcPr>
            <w:tcW w:w="266" w:type="dxa"/>
            <w:gridSpan w:val="2"/>
            <w:tcBorders>
              <w:top w:val="nil"/>
              <w:bottom w:val="nil"/>
              <w:right w:val="nil"/>
            </w:tcBorders>
            <w:vAlign w:val="bottom"/>
          </w:tcPr>
          <w:p w14:paraId="3138F72E" w14:textId="77777777" w:rsidR="0005525D" w:rsidRPr="00D000FD" w:rsidRDefault="0005525D" w:rsidP="0006778C">
            <w:pPr>
              <w:ind w:left="57"/>
              <w:jc w:val="right"/>
            </w:pPr>
            <w:r w:rsidRPr="00D000FD">
              <w:t>“</w:t>
            </w:r>
          </w:p>
        </w:tc>
        <w:tc>
          <w:tcPr>
            <w:tcW w:w="329" w:type="dxa"/>
            <w:tcBorders>
              <w:top w:val="nil"/>
              <w:left w:val="nil"/>
              <w:right w:val="nil"/>
            </w:tcBorders>
            <w:vAlign w:val="bottom"/>
          </w:tcPr>
          <w:p w14:paraId="716F755A" w14:textId="3432D04C" w:rsidR="0005525D" w:rsidRPr="00AA4309" w:rsidRDefault="00AA4309" w:rsidP="0006778C">
            <w:pPr>
              <w:jc w:val="center"/>
              <w:rPr>
                <w:lang w:val="en-US"/>
              </w:rPr>
            </w:pPr>
            <w:r>
              <w:rPr>
                <w:lang w:val="en-US"/>
              </w:rPr>
              <w:t>28</w:t>
            </w:r>
          </w:p>
        </w:tc>
        <w:tc>
          <w:tcPr>
            <w:tcW w:w="230" w:type="dxa"/>
            <w:tcBorders>
              <w:top w:val="nil"/>
              <w:left w:val="nil"/>
              <w:bottom w:val="nil"/>
              <w:right w:val="nil"/>
            </w:tcBorders>
            <w:vAlign w:val="bottom"/>
          </w:tcPr>
          <w:p w14:paraId="5BF5EF23" w14:textId="77777777" w:rsidR="0005525D" w:rsidRPr="00D000FD" w:rsidRDefault="0005525D" w:rsidP="0006778C">
            <w:r w:rsidRPr="00D000FD">
              <w:t>”</w:t>
            </w:r>
          </w:p>
        </w:tc>
        <w:tc>
          <w:tcPr>
            <w:tcW w:w="1613" w:type="dxa"/>
            <w:tcBorders>
              <w:top w:val="nil"/>
              <w:left w:val="nil"/>
              <w:right w:val="nil"/>
            </w:tcBorders>
            <w:vAlign w:val="bottom"/>
          </w:tcPr>
          <w:p w14:paraId="04E3EBDC" w14:textId="1C6DB805" w:rsidR="0005525D" w:rsidRPr="00D000FD" w:rsidRDefault="00AA4309" w:rsidP="0006778C">
            <w:pPr>
              <w:jc w:val="center"/>
            </w:pPr>
            <w:r w:rsidRPr="00AA4309">
              <w:rPr>
                <w:lang w:val="en-US"/>
              </w:rPr>
              <w:t>сентября</w:t>
            </w:r>
          </w:p>
        </w:tc>
        <w:tc>
          <w:tcPr>
            <w:tcW w:w="284" w:type="dxa"/>
            <w:tcBorders>
              <w:top w:val="nil"/>
              <w:left w:val="nil"/>
              <w:bottom w:val="nil"/>
              <w:right w:val="nil"/>
            </w:tcBorders>
            <w:vAlign w:val="bottom"/>
          </w:tcPr>
          <w:p w14:paraId="36DBF7BE" w14:textId="77777777" w:rsidR="0005525D" w:rsidRPr="00D000FD" w:rsidRDefault="0005525D" w:rsidP="0006778C">
            <w:pPr>
              <w:jc w:val="right"/>
            </w:pPr>
            <w:r w:rsidRPr="00D000FD">
              <w:t>20</w:t>
            </w:r>
          </w:p>
        </w:tc>
        <w:tc>
          <w:tcPr>
            <w:tcW w:w="283" w:type="dxa"/>
            <w:tcBorders>
              <w:top w:val="nil"/>
              <w:left w:val="nil"/>
              <w:right w:val="nil"/>
            </w:tcBorders>
            <w:vAlign w:val="bottom"/>
          </w:tcPr>
          <w:p w14:paraId="2FBBFCEE" w14:textId="77777777" w:rsidR="0005525D" w:rsidRPr="00D000FD" w:rsidRDefault="00605B31" w:rsidP="007903B6">
            <w:r w:rsidRPr="00D000FD">
              <w:t>1</w:t>
            </w:r>
            <w:r w:rsidR="005C6CAC" w:rsidRPr="00D000FD">
              <w:t>8</w:t>
            </w:r>
          </w:p>
        </w:tc>
        <w:tc>
          <w:tcPr>
            <w:tcW w:w="6946" w:type="dxa"/>
            <w:gridSpan w:val="6"/>
            <w:tcBorders>
              <w:top w:val="nil"/>
              <w:left w:val="nil"/>
              <w:bottom w:val="nil"/>
            </w:tcBorders>
            <w:vAlign w:val="bottom"/>
          </w:tcPr>
          <w:p w14:paraId="59E3062F" w14:textId="77777777" w:rsidR="0005525D" w:rsidRPr="00D000FD" w:rsidRDefault="0005525D" w:rsidP="0006778C">
            <w:pPr>
              <w:ind w:left="57"/>
            </w:pPr>
            <w:r w:rsidRPr="00D000FD">
              <w:t>г.</w:t>
            </w:r>
          </w:p>
        </w:tc>
      </w:tr>
      <w:tr w:rsidR="0005525D" w:rsidRPr="0065045E" w14:paraId="4A9169E1" w14:textId="77777777" w:rsidTr="00477EB5">
        <w:trPr>
          <w:cantSplit/>
        </w:trPr>
        <w:tc>
          <w:tcPr>
            <w:tcW w:w="9951" w:type="dxa"/>
            <w:gridSpan w:val="13"/>
            <w:tcBorders>
              <w:top w:val="nil"/>
              <w:bottom w:val="single" w:sz="4" w:space="0" w:color="auto"/>
            </w:tcBorders>
            <w:vAlign w:val="bottom"/>
          </w:tcPr>
          <w:p w14:paraId="0F765B18" w14:textId="77777777" w:rsidR="0005525D" w:rsidRPr="001E7000" w:rsidRDefault="0005525D" w:rsidP="0006778C">
            <w:pPr>
              <w:rPr>
                <w:sz w:val="8"/>
              </w:rPr>
            </w:pPr>
          </w:p>
        </w:tc>
      </w:tr>
    </w:tbl>
    <w:p w14:paraId="4797C57D" w14:textId="099CEF41" w:rsidR="0005525D" w:rsidRPr="00D000FD" w:rsidRDefault="0005525D" w:rsidP="0006778C">
      <w:pPr>
        <w:pStyle w:val="1"/>
        <w:rPr>
          <w:rFonts w:ascii="Times New Roman" w:eastAsia="MS Mincho" w:hAnsi="Times New Roman" w:cs="Times New Roman"/>
        </w:rPr>
      </w:pPr>
      <w:r w:rsidRPr="00D000FD">
        <w:rPr>
          <w:rFonts w:ascii="Times New Roman" w:hAnsi="Times New Roman" w:cs="Times New Roman"/>
        </w:rPr>
        <w:br w:type="page"/>
      </w:r>
      <w:bookmarkStart w:id="4" w:name="_Toc453317713"/>
      <w:bookmarkStart w:id="5" w:name="_Toc458508441"/>
      <w:bookmarkStart w:id="6" w:name="_Toc459136828"/>
      <w:bookmarkStart w:id="7" w:name="_Toc504574965"/>
      <w:bookmarkStart w:id="8" w:name="_Toc523993467"/>
      <w:r w:rsidRPr="00D000FD">
        <w:rPr>
          <w:rFonts w:ascii="Times New Roman" w:eastAsia="MS Mincho" w:hAnsi="Times New Roman" w:cs="Times New Roman"/>
        </w:rPr>
        <w:lastRenderedPageBreak/>
        <w:t>Оглавление</w:t>
      </w:r>
      <w:bookmarkEnd w:id="4"/>
      <w:bookmarkEnd w:id="5"/>
      <w:bookmarkEnd w:id="6"/>
      <w:bookmarkEnd w:id="7"/>
      <w:bookmarkEnd w:id="8"/>
    </w:p>
    <w:p w14:paraId="2FA783AC" w14:textId="619593E4" w:rsidR="007E4069" w:rsidRPr="00BB1BA7" w:rsidRDefault="004561B0" w:rsidP="00BB1BA7">
      <w:pPr>
        <w:pStyle w:val="21"/>
        <w:rPr>
          <w:rStyle w:val="af"/>
          <w:rFonts w:eastAsia="MS Mincho"/>
          <w:noProof/>
        </w:rPr>
      </w:pPr>
      <w:r w:rsidRPr="00D000FD">
        <w:rPr>
          <w:rFonts w:eastAsia="MS Mincho"/>
          <w:lang w:eastAsia="ja-JP"/>
        </w:rPr>
        <w:fldChar w:fldCharType="begin"/>
      </w:r>
      <w:r w:rsidR="0005525D" w:rsidRPr="00D000FD">
        <w:rPr>
          <w:rFonts w:eastAsia="MS Mincho"/>
          <w:lang w:eastAsia="ja-JP"/>
        </w:rPr>
        <w:instrText xml:space="preserve"> TOC \o "1-3" \h \z \u </w:instrText>
      </w:r>
      <w:r w:rsidRPr="00D000FD">
        <w:rPr>
          <w:rFonts w:eastAsia="MS Mincho"/>
          <w:lang w:eastAsia="ja-JP"/>
        </w:rPr>
        <w:fldChar w:fldCharType="separate"/>
      </w:r>
    </w:p>
    <w:p w14:paraId="48732DA8" w14:textId="3E0C5BA1" w:rsidR="007E4069" w:rsidRPr="007E4069" w:rsidRDefault="009E2DE1" w:rsidP="007E4069">
      <w:pPr>
        <w:pStyle w:val="21"/>
        <w:rPr>
          <w:rStyle w:val="af"/>
          <w:rFonts w:eastAsia="MS Mincho"/>
          <w:noProof/>
        </w:rPr>
      </w:pPr>
      <w:hyperlink w:anchor="_Toc523993468" w:history="1">
        <w:r w:rsidR="007E4069" w:rsidRPr="008B5E88">
          <w:rPr>
            <w:rStyle w:val="af"/>
            <w:rFonts w:eastAsia="MS Mincho"/>
            <w:noProof/>
          </w:rPr>
          <w:t>Введение</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_Toc523993468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5</w:t>
        </w:r>
        <w:r w:rsidR="007E4069" w:rsidRPr="007E4069">
          <w:rPr>
            <w:rStyle w:val="af"/>
            <w:rFonts w:eastAsia="MS Mincho"/>
            <w:noProof/>
            <w:webHidden/>
          </w:rPr>
          <w:fldChar w:fldCharType="end"/>
        </w:r>
      </w:hyperlink>
    </w:p>
    <w:p w14:paraId="1C94E826" w14:textId="25B1127C" w:rsidR="007E4069" w:rsidRPr="007E4069" w:rsidRDefault="009E2DE1" w:rsidP="007E4069">
      <w:pPr>
        <w:pStyle w:val="21"/>
        <w:rPr>
          <w:rStyle w:val="af"/>
          <w:rFonts w:eastAsia="MS Mincho"/>
          <w:noProof/>
        </w:rPr>
      </w:pPr>
      <w:hyperlink w:anchor="_Toc523993470" w:history="1">
        <w:r w:rsidR="007E4069" w:rsidRPr="008B5E88">
          <w:rPr>
            <w:rStyle w:val="af"/>
            <w:rFonts w:eastAsia="MS Mincho"/>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_Toc523993470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9</w:t>
        </w:r>
        <w:r w:rsidR="007E4069" w:rsidRPr="007E4069">
          <w:rPr>
            <w:rStyle w:val="af"/>
            <w:rFonts w:eastAsia="MS Mincho"/>
            <w:noProof/>
            <w:webHidden/>
          </w:rPr>
          <w:fldChar w:fldCharType="end"/>
        </w:r>
      </w:hyperlink>
    </w:p>
    <w:p w14:paraId="179ABE11" w14:textId="462CB935" w:rsidR="007E4069" w:rsidRPr="007E4069" w:rsidRDefault="009E2DE1" w:rsidP="007E4069">
      <w:pPr>
        <w:pStyle w:val="21"/>
        <w:rPr>
          <w:rStyle w:val="af"/>
          <w:rFonts w:eastAsia="MS Mincho"/>
          <w:noProof/>
        </w:rPr>
      </w:pPr>
      <w:hyperlink w:anchor="_Toc523993471" w:history="1">
        <w:r w:rsidR="007E4069" w:rsidRPr="008B5E88">
          <w:rPr>
            <w:rStyle w:val="af"/>
            <w:rFonts w:eastAsia="MS Mincho"/>
            <w:noProof/>
          </w:rPr>
          <w:t>1.1. Сведения о банковских счетах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_Toc523993471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9</w:t>
        </w:r>
        <w:r w:rsidR="007E4069" w:rsidRPr="007E4069">
          <w:rPr>
            <w:rStyle w:val="af"/>
            <w:rFonts w:eastAsia="MS Mincho"/>
            <w:noProof/>
            <w:webHidden/>
          </w:rPr>
          <w:fldChar w:fldCharType="end"/>
        </w:r>
      </w:hyperlink>
    </w:p>
    <w:p w14:paraId="267A57DC" w14:textId="6200A236" w:rsidR="007E4069" w:rsidRPr="007E4069" w:rsidRDefault="009E2DE1" w:rsidP="007E4069">
      <w:pPr>
        <w:pStyle w:val="21"/>
        <w:rPr>
          <w:rStyle w:val="af"/>
          <w:rFonts w:eastAsia="MS Mincho"/>
          <w:noProof/>
        </w:rPr>
      </w:pPr>
      <w:hyperlink w:anchor="_Toc523993472" w:history="1">
        <w:r w:rsidR="007E4069" w:rsidRPr="008B5E88">
          <w:rPr>
            <w:rStyle w:val="af"/>
            <w:rFonts w:eastAsia="MS Mincho"/>
            <w:noProof/>
          </w:rPr>
          <w:t>1.2. Сведения об аудиторе (аудиторской организации)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_Toc523993472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9</w:t>
        </w:r>
        <w:r w:rsidR="007E4069" w:rsidRPr="007E4069">
          <w:rPr>
            <w:rStyle w:val="af"/>
            <w:rFonts w:eastAsia="MS Mincho"/>
            <w:noProof/>
            <w:webHidden/>
          </w:rPr>
          <w:fldChar w:fldCharType="end"/>
        </w:r>
      </w:hyperlink>
    </w:p>
    <w:p w14:paraId="3E8969EA" w14:textId="7E669434" w:rsidR="007E4069" w:rsidRPr="007E4069" w:rsidRDefault="009E2DE1" w:rsidP="007E4069">
      <w:pPr>
        <w:pStyle w:val="21"/>
        <w:rPr>
          <w:rStyle w:val="af"/>
          <w:rFonts w:eastAsia="MS Mincho"/>
          <w:noProof/>
        </w:rPr>
      </w:pPr>
      <w:hyperlink w:anchor="_Toc523993473" w:history="1">
        <w:r w:rsidR="007E4069" w:rsidRPr="008B5E88">
          <w:rPr>
            <w:rStyle w:val="af"/>
            <w:rFonts w:eastAsia="MS Mincho"/>
            <w:noProof/>
          </w:rPr>
          <w:t>1.3. Сведения об оценщике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_Toc523993473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12</w:t>
        </w:r>
        <w:r w:rsidR="007E4069" w:rsidRPr="007E4069">
          <w:rPr>
            <w:rStyle w:val="af"/>
            <w:rFonts w:eastAsia="MS Mincho"/>
            <w:noProof/>
            <w:webHidden/>
          </w:rPr>
          <w:fldChar w:fldCharType="end"/>
        </w:r>
      </w:hyperlink>
    </w:p>
    <w:p w14:paraId="38B10B6D" w14:textId="66ADC6CC" w:rsidR="007E4069" w:rsidRPr="007E4069" w:rsidRDefault="009E2DE1" w:rsidP="007E4069">
      <w:pPr>
        <w:pStyle w:val="21"/>
        <w:rPr>
          <w:rStyle w:val="af"/>
          <w:rFonts w:eastAsia="MS Mincho"/>
          <w:noProof/>
        </w:rPr>
      </w:pPr>
      <w:hyperlink w:anchor="_Toc523993474" w:history="1">
        <w:r w:rsidR="007E4069" w:rsidRPr="008B5E88">
          <w:rPr>
            <w:rStyle w:val="af"/>
            <w:rFonts w:eastAsia="MS Mincho"/>
            <w:noProof/>
          </w:rPr>
          <w:t>1.4. Сведения о консультантах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_Toc523993474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12</w:t>
        </w:r>
        <w:r w:rsidR="007E4069" w:rsidRPr="007E4069">
          <w:rPr>
            <w:rStyle w:val="af"/>
            <w:rFonts w:eastAsia="MS Mincho"/>
            <w:noProof/>
            <w:webHidden/>
          </w:rPr>
          <w:fldChar w:fldCharType="end"/>
        </w:r>
      </w:hyperlink>
    </w:p>
    <w:p w14:paraId="7B103121" w14:textId="7AE777BA" w:rsidR="007E4069" w:rsidRPr="007E4069" w:rsidRDefault="009E2DE1" w:rsidP="007E4069">
      <w:pPr>
        <w:pStyle w:val="21"/>
        <w:rPr>
          <w:rStyle w:val="af"/>
          <w:rFonts w:eastAsia="MS Mincho"/>
          <w:noProof/>
        </w:rPr>
      </w:pPr>
      <w:hyperlink w:anchor="_Toc523993475" w:history="1">
        <w:r w:rsidR="007E4069" w:rsidRPr="008B5E88">
          <w:rPr>
            <w:rStyle w:val="af"/>
            <w:rFonts w:eastAsia="MS Mincho"/>
            <w:noProof/>
          </w:rPr>
          <w:t>1.5. Сведения об иных лицах, подписавших проспект ценных бумаг</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_Toc523993475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12</w:t>
        </w:r>
        <w:r w:rsidR="007E4069" w:rsidRPr="007E4069">
          <w:rPr>
            <w:rStyle w:val="af"/>
            <w:rFonts w:eastAsia="MS Mincho"/>
            <w:noProof/>
            <w:webHidden/>
          </w:rPr>
          <w:fldChar w:fldCharType="end"/>
        </w:r>
      </w:hyperlink>
    </w:p>
    <w:p w14:paraId="3739CBB4" w14:textId="3E39179A" w:rsidR="007E4069" w:rsidRPr="007E4069" w:rsidRDefault="009E2DE1" w:rsidP="007E4069">
      <w:pPr>
        <w:pStyle w:val="21"/>
        <w:rPr>
          <w:rStyle w:val="af"/>
          <w:rFonts w:eastAsia="MS Mincho"/>
          <w:noProof/>
        </w:rPr>
      </w:pPr>
      <w:hyperlink w:anchor="_Toc523993476" w:history="1">
        <w:r w:rsidR="007E4069" w:rsidRPr="008B5E88">
          <w:rPr>
            <w:rStyle w:val="af"/>
            <w:rFonts w:eastAsia="MS Mincho"/>
            <w:noProof/>
          </w:rPr>
          <w:t>Раздел II. Основная информация о финансово-экономическом состоянии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_Toc523993476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13</w:t>
        </w:r>
        <w:r w:rsidR="007E4069" w:rsidRPr="007E4069">
          <w:rPr>
            <w:rStyle w:val="af"/>
            <w:rFonts w:eastAsia="MS Mincho"/>
            <w:noProof/>
            <w:webHidden/>
          </w:rPr>
          <w:fldChar w:fldCharType="end"/>
        </w:r>
      </w:hyperlink>
    </w:p>
    <w:p w14:paraId="3F489707" w14:textId="5B63AEF8" w:rsidR="007E4069" w:rsidRPr="007E4069" w:rsidRDefault="009E2DE1" w:rsidP="007E4069">
      <w:pPr>
        <w:pStyle w:val="21"/>
        <w:rPr>
          <w:rStyle w:val="af"/>
          <w:rFonts w:eastAsia="MS Mincho"/>
          <w:noProof/>
        </w:rPr>
      </w:pPr>
      <w:hyperlink w:anchor="_Toc523993477" w:history="1">
        <w:r w:rsidR="007E4069" w:rsidRPr="008B5E88">
          <w:rPr>
            <w:rStyle w:val="af"/>
            <w:rFonts w:eastAsia="MS Mincho"/>
            <w:noProof/>
          </w:rPr>
          <w:t>2.1. Показатели финансово-экономической деятельности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_Toc523993477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13</w:t>
        </w:r>
        <w:r w:rsidR="007E4069" w:rsidRPr="007E4069">
          <w:rPr>
            <w:rStyle w:val="af"/>
            <w:rFonts w:eastAsia="MS Mincho"/>
            <w:noProof/>
            <w:webHidden/>
          </w:rPr>
          <w:fldChar w:fldCharType="end"/>
        </w:r>
      </w:hyperlink>
    </w:p>
    <w:p w14:paraId="5ED6AAD4" w14:textId="636A85C8" w:rsidR="007E4069" w:rsidRPr="007E4069" w:rsidRDefault="009E2DE1" w:rsidP="007E4069">
      <w:pPr>
        <w:pStyle w:val="21"/>
        <w:rPr>
          <w:rStyle w:val="af"/>
          <w:rFonts w:eastAsia="MS Mincho"/>
          <w:noProof/>
        </w:rPr>
      </w:pPr>
      <w:hyperlink w:anchor="_Toc523993478" w:history="1">
        <w:r w:rsidR="007E4069" w:rsidRPr="008B5E88">
          <w:rPr>
            <w:rStyle w:val="af"/>
            <w:rFonts w:eastAsia="MS Mincho"/>
            <w:noProof/>
          </w:rPr>
          <w:t>2.2. Рыночная капитализация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_Toc523993478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13</w:t>
        </w:r>
        <w:r w:rsidR="007E4069" w:rsidRPr="007E4069">
          <w:rPr>
            <w:rStyle w:val="af"/>
            <w:rFonts w:eastAsia="MS Mincho"/>
            <w:noProof/>
            <w:webHidden/>
          </w:rPr>
          <w:fldChar w:fldCharType="end"/>
        </w:r>
      </w:hyperlink>
    </w:p>
    <w:p w14:paraId="6C646533" w14:textId="443177CE" w:rsidR="007E4069" w:rsidRPr="007E4069" w:rsidRDefault="009E2DE1" w:rsidP="007E4069">
      <w:pPr>
        <w:pStyle w:val="21"/>
        <w:rPr>
          <w:rStyle w:val="af"/>
          <w:rFonts w:eastAsia="MS Mincho"/>
          <w:noProof/>
        </w:rPr>
      </w:pPr>
      <w:hyperlink w:anchor="_Toc523993479" w:history="1">
        <w:r w:rsidR="007E4069" w:rsidRPr="008B5E88">
          <w:rPr>
            <w:rStyle w:val="af"/>
            <w:rFonts w:eastAsia="MS Mincho"/>
            <w:noProof/>
          </w:rPr>
          <w:t>2.3. Обязательства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_Toc523993479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13</w:t>
        </w:r>
        <w:r w:rsidR="007E4069" w:rsidRPr="007E4069">
          <w:rPr>
            <w:rStyle w:val="af"/>
            <w:rFonts w:eastAsia="MS Mincho"/>
            <w:noProof/>
            <w:webHidden/>
          </w:rPr>
          <w:fldChar w:fldCharType="end"/>
        </w:r>
      </w:hyperlink>
    </w:p>
    <w:p w14:paraId="628B3BBA" w14:textId="1F5E91AF" w:rsidR="007E4069" w:rsidRPr="007E4069" w:rsidRDefault="009E2DE1" w:rsidP="007E4069">
      <w:pPr>
        <w:pStyle w:val="21"/>
        <w:rPr>
          <w:rStyle w:val="af"/>
          <w:rFonts w:eastAsia="MS Mincho"/>
          <w:noProof/>
        </w:rPr>
      </w:pPr>
      <w:hyperlink w:anchor="_Toc523993480" w:history="1">
        <w:r w:rsidR="007E4069" w:rsidRPr="008B5E88">
          <w:rPr>
            <w:rStyle w:val="af"/>
            <w:rFonts w:eastAsia="MS Mincho"/>
            <w:noProof/>
          </w:rPr>
          <w:t>2.4. Цели эмиссии и направления использования средств, полученных в результате размещения эмиссионных ценных бумаг</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_Toc523993480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13</w:t>
        </w:r>
        <w:r w:rsidR="007E4069" w:rsidRPr="007E4069">
          <w:rPr>
            <w:rStyle w:val="af"/>
            <w:rFonts w:eastAsia="MS Mincho"/>
            <w:noProof/>
            <w:webHidden/>
          </w:rPr>
          <w:fldChar w:fldCharType="end"/>
        </w:r>
      </w:hyperlink>
    </w:p>
    <w:p w14:paraId="127F457C" w14:textId="751111E2" w:rsidR="007E4069" w:rsidRPr="007E4069" w:rsidRDefault="009E2DE1" w:rsidP="007E4069">
      <w:pPr>
        <w:pStyle w:val="21"/>
        <w:rPr>
          <w:rStyle w:val="af"/>
          <w:rFonts w:eastAsia="MS Mincho"/>
          <w:noProof/>
        </w:rPr>
      </w:pPr>
      <w:hyperlink w:anchor="_Toc523993481" w:history="1">
        <w:r w:rsidR="007E4069" w:rsidRPr="008B5E88">
          <w:rPr>
            <w:rStyle w:val="af"/>
            <w:rFonts w:eastAsia="MS Mincho"/>
            <w:noProof/>
          </w:rPr>
          <w:t>2.5. Риски, связанные с приобретением размещаемых эмиссионных ценных бумаг</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_Toc523993481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13</w:t>
        </w:r>
        <w:r w:rsidR="007E4069" w:rsidRPr="007E4069">
          <w:rPr>
            <w:rStyle w:val="af"/>
            <w:rFonts w:eastAsia="MS Mincho"/>
            <w:noProof/>
            <w:webHidden/>
          </w:rPr>
          <w:fldChar w:fldCharType="end"/>
        </w:r>
      </w:hyperlink>
    </w:p>
    <w:p w14:paraId="6518FB2E" w14:textId="26770CEB" w:rsidR="007E4069" w:rsidRPr="007E4069" w:rsidRDefault="009E2DE1" w:rsidP="007E4069">
      <w:pPr>
        <w:pStyle w:val="21"/>
        <w:rPr>
          <w:rStyle w:val="af"/>
          <w:rFonts w:eastAsia="MS Mincho"/>
          <w:noProof/>
        </w:rPr>
      </w:pPr>
      <w:hyperlink w:anchor="_Toc523993488" w:history="1">
        <w:r w:rsidR="007E4069" w:rsidRPr="007E4069">
          <w:rPr>
            <w:rStyle w:val="af"/>
            <w:rFonts w:eastAsia="MS Mincho"/>
            <w:noProof/>
          </w:rPr>
          <w:t>2.5.1. Отраслевые риски</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_Toc523993488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14</w:t>
        </w:r>
        <w:r w:rsidR="007E4069" w:rsidRPr="007E4069">
          <w:rPr>
            <w:rStyle w:val="af"/>
            <w:rFonts w:eastAsia="MS Mincho"/>
            <w:noProof/>
            <w:webHidden/>
          </w:rPr>
          <w:fldChar w:fldCharType="end"/>
        </w:r>
      </w:hyperlink>
    </w:p>
    <w:p w14:paraId="0A691006" w14:textId="209DAEEE" w:rsidR="007E4069" w:rsidRPr="007E4069" w:rsidRDefault="009E2DE1" w:rsidP="007E4069">
      <w:pPr>
        <w:pStyle w:val="21"/>
        <w:rPr>
          <w:rStyle w:val="af"/>
          <w:rFonts w:eastAsia="MS Mincho"/>
          <w:noProof/>
        </w:rPr>
      </w:pPr>
      <w:hyperlink w:anchor="_Toc523993489" w:history="1">
        <w:r w:rsidR="007E4069" w:rsidRPr="007E4069">
          <w:rPr>
            <w:rStyle w:val="af"/>
            <w:rFonts w:eastAsia="MS Mincho"/>
            <w:noProof/>
          </w:rPr>
          <w:t>2.5.2. Страновые и региональные риски</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_Toc523993489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16</w:t>
        </w:r>
        <w:r w:rsidR="007E4069" w:rsidRPr="007E4069">
          <w:rPr>
            <w:rStyle w:val="af"/>
            <w:rFonts w:eastAsia="MS Mincho"/>
            <w:noProof/>
            <w:webHidden/>
          </w:rPr>
          <w:fldChar w:fldCharType="end"/>
        </w:r>
      </w:hyperlink>
    </w:p>
    <w:p w14:paraId="7B985BDE" w14:textId="432E268F" w:rsidR="007E4069" w:rsidRPr="007E4069" w:rsidRDefault="009E2DE1" w:rsidP="007E4069">
      <w:pPr>
        <w:pStyle w:val="21"/>
        <w:rPr>
          <w:rStyle w:val="af"/>
          <w:rFonts w:eastAsia="MS Mincho"/>
          <w:noProof/>
        </w:rPr>
      </w:pPr>
      <w:hyperlink w:anchor="_Toc523993490" w:history="1">
        <w:r w:rsidR="007E4069" w:rsidRPr="007E4069">
          <w:rPr>
            <w:rStyle w:val="af"/>
            <w:rFonts w:eastAsia="MS Mincho"/>
            <w:noProof/>
          </w:rPr>
          <w:t>2.5.3. Финансовые риски</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_Toc523993490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17</w:t>
        </w:r>
        <w:r w:rsidR="007E4069" w:rsidRPr="007E4069">
          <w:rPr>
            <w:rStyle w:val="af"/>
            <w:rFonts w:eastAsia="MS Mincho"/>
            <w:noProof/>
            <w:webHidden/>
          </w:rPr>
          <w:fldChar w:fldCharType="end"/>
        </w:r>
      </w:hyperlink>
    </w:p>
    <w:p w14:paraId="1F093B80" w14:textId="04A4A09A" w:rsidR="007E4069" w:rsidRPr="007E4069" w:rsidRDefault="009E2DE1" w:rsidP="007E4069">
      <w:pPr>
        <w:pStyle w:val="21"/>
        <w:rPr>
          <w:rStyle w:val="af"/>
          <w:rFonts w:eastAsia="MS Mincho"/>
          <w:noProof/>
        </w:rPr>
      </w:pPr>
      <w:hyperlink w:anchor="_Toc523993491" w:history="1">
        <w:r w:rsidR="007E4069" w:rsidRPr="007E4069">
          <w:rPr>
            <w:rStyle w:val="af"/>
            <w:rFonts w:eastAsia="MS Mincho"/>
            <w:noProof/>
          </w:rPr>
          <w:t>2.5.4. Правовые риски</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_Toc523993491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19</w:t>
        </w:r>
        <w:r w:rsidR="007E4069" w:rsidRPr="007E4069">
          <w:rPr>
            <w:rStyle w:val="af"/>
            <w:rFonts w:eastAsia="MS Mincho"/>
            <w:noProof/>
            <w:webHidden/>
          </w:rPr>
          <w:fldChar w:fldCharType="end"/>
        </w:r>
      </w:hyperlink>
    </w:p>
    <w:p w14:paraId="403C6E0C" w14:textId="341FD641" w:rsidR="007E4069" w:rsidRPr="007E4069" w:rsidRDefault="009E2DE1" w:rsidP="007E4069">
      <w:pPr>
        <w:pStyle w:val="21"/>
        <w:rPr>
          <w:rStyle w:val="af"/>
          <w:rFonts w:eastAsia="MS Mincho"/>
          <w:noProof/>
        </w:rPr>
      </w:pPr>
      <w:hyperlink w:anchor="_Toc523993492" w:history="1">
        <w:r w:rsidR="007E4069" w:rsidRPr="007E4069">
          <w:rPr>
            <w:rStyle w:val="af"/>
            <w:rFonts w:eastAsia="MS Mincho"/>
            <w:noProof/>
          </w:rPr>
          <w:t>2.5.5. Риск потери деловой репутации (репутационный риск)</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_Toc523993492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20</w:t>
        </w:r>
        <w:r w:rsidR="007E4069" w:rsidRPr="007E4069">
          <w:rPr>
            <w:rStyle w:val="af"/>
            <w:rFonts w:eastAsia="MS Mincho"/>
            <w:noProof/>
            <w:webHidden/>
          </w:rPr>
          <w:fldChar w:fldCharType="end"/>
        </w:r>
      </w:hyperlink>
    </w:p>
    <w:p w14:paraId="6956A650" w14:textId="582CA3C9" w:rsidR="007E4069" w:rsidRPr="007E4069" w:rsidRDefault="009E2DE1" w:rsidP="007E4069">
      <w:pPr>
        <w:pStyle w:val="21"/>
        <w:rPr>
          <w:rStyle w:val="af"/>
          <w:rFonts w:eastAsia="MS Mincho"/>
          <w:noProof/>
        </w:rPr>
      </w:pPr>
      <w:hyperlink w:anchor="_Toc523993493" w:history="1">
        <w:r w:rsidR="007E4069" w:rsidRPr="007E4069">
          <w:rPr>
            <w:rStyle w:val="af"/>
            <w:rFonts w:eastAsia="MS Mincho"/>
            <w:noProof/>
          </w:rPr>
          <w:t>2.5.6. Стратегический риск</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_Toc523993493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20</w:t>
        </w:r>
        <w:r w:rsidR="007E4069" w:rsidRPr="007E4069">
          <w:rPr>
            <w:rStyle w:val="af"/>
            <w:rFonts w:eastAsia="MS Mincho"/>
            <w:noProof/>
            <w:webHidden/>
          </w:rPr>
          <w:fldChar w:fldCharType="end"/>
        </w:r>
      </w:hyperlink>
    </w:p>
    <w:p w14:paraId="3C3730BE" w14:textId="4FAD8DC7" w:rsidR="007E4069" w:rsidRPr="007E4069" w:rsidRDefault="009E2DE1" w:rsidP="007E4069">
      <w:pPr>
        <w:pStyle w:val="21"/>
        <w:rPr>
          <w:rStyle w:val="af"/>
          <w:rFonts w:eastAsia="MS Mincho"/>
          <w:noProof/>
        </w:rPr>
      </w:pPr>
      <w:hyperlink w:anchor="_Toc523993494" w:history="1">
        <w:r w:rsidR="007E4069" w:rsidRPr="007E4069">
          <w:rPr>
            <w:rStyle w:val="af"/>
            <w:rFonts w:eastAsia="MS Mincho"/>
            <w:noProof/>
          </w:rPr>
          <w:t>2.5.7. Риски, связанные с деятельностью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_Toc523993494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21</w:t>
        </w:r>
        <w:r w:rsidR="007E4069" w:rsidRPr="007E4069">
          <w:rPr>
            <w:rStyle w:val="af"/>
            <w:rFonts w:eastAsia="MS Mincho"/>
            <w:noProof/>
            <w:webHidden/>
          </w:rPr>
          <w:fldChar w:fldCharType="end"/>
        </w:r>
      </w:hyperlink>
    </w:p>
    <w:p w14:paraId="2C55AF28" w14:textId="70A43F63" w:rsidR="007E4069" w:rsidRPr="007E4069" w:rsidRDefault="009E2DE1" w:rsidP="007E4069">
      <w:pPr>
        <w:pStyle w:val="21"/>
        <w:rPr>
          <w:rStyle w:val="af"/>
          <w:rFonts w:eastAsia="MS Mincho"/>
          <w:noProof/>
        </w:rPr>
      </w:pPr>
      <w:hyperlink w:anchor="_Toc523993495" w:history="1">
        <w:r w:rsidR="007E4069" w:rsidRPr="007E4069">
          <w:rPr>
            <w:rStyle w:val="af"/>
            <w:rFonts w:eastAsia="MS Mincho"/>
            <w:noProof/>
          </w:rPr>
          <w:t>2.5.8. Банковские риски</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_Toc523993495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21</w:t>
        </w:r>
        <w:r w:rsidR="007E4069" w:rsidRPr="007E4069">
          <w:rPr>
            <w:rStyle w:val="af"/>
            <w:rFonts w:eastAsia="MS Mincho"/>
            <w:noProof/>
            <w:webHidden/>
          </w:rPr>
          <w:fldChar w:fldCharType="end"/>
        </w:r>
      </w:hyperlink>
    </w:p>
    <w:p w14:paraId="6E2D6BF8" w14:textId="7B9475A5" w:rsidR="007E4069" w:rsidRPr="007E4069" w:rsidRDefault="009E2DE1" w:rsidP="007E4069">
      <w:pPr>
        <w:pStyle w:val="21"/>
        <w:rPr>
          <w:rStyle w:val="af"/>
          <w:rFonts w:eastAsia="MS Mincho"/>
          <w:noProof/>
        </w:rPr>
      </w:pPr>
      <w:hyperlink w:anchor="_Toc523993496" w:history="1">
        <w:r w:rsidR="007E4069" w:rsidRPr="008B5E88">
          <w:rPr>
            <w:rStyle w:val="af"/>
            <w:rFonts w:eastAsia="MS Mincho"/>
            <w:noProof/>
          </w:rPr>
          <w:t>Раздел III. Подробная информация об эмитенте</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_Toc523993496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22</w:t>
        </w:r>
        <w:r w:rsidR="007E4069" w:rsidRPr="007E4069">
          <w:rPr>
            <w:rStyle w:val="af"/>
            <w:rFonts w:eastAsia="MS Mincho"/>
            <w:noProof/>
            <w:webHidden/>
          </w:rPr>
          <w:fldChar w:fldCharType="end"/>
        </w:r>
      </w:hyperlink>
    </w:p>
    <w:p w14:paraId="5F93EC26" w14:textId="6A56BBD1" w:rsidR="007E4069" w:rsidRPr="007E4069" w:rsidRDefault="009E2DE1" w:rsidP="007E4069">
      <w:pPr>
        <w:pStyle w:val="21"/>
        <w:rPr>
          <w:rStyle w:val="af"/>
          <w:rFonts w:eastAsia="MS Mincho"/>
          <w:noProof/>
        </w:rPr>
      </w:pPr>
      <w:hyperlink w:anchor="_Toc523993497" w:history="1">
        <w:r w:rsidR="007E4069" w:rsidRPr="008B5E88">
          <w:rPr>
            <w:rStyle w:val="af"/>
            <w:rFonts w:eastAsia="MS Mincho"/>
            <w:noProof/>
          </w:rPr>
          <w:t>3.1. История создания и развитие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_Toc523993497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22</w:t>
        </w:r>
        <w:r w:rsidR="007E4069" w:rsidRPr="007E4069">
          <w:rPr>
            <w:rStyle w:val="af"/>
            <w:rFonts w:eastAsia="MS Mincho"/>
            <w:noProof/>
            <w:webHidden/>
          </w:rPr>
          <w:fldChar w:fldCharType="end"/>
        </w:r>
      </w:hyperlink>
    </w:p>
    <w:p w14:paraId="48D74CBD" w14:textId="4F4085E5" w:rsidR="007E4069" w:rsidRPr="007E4069" w:rsidRDefault="009E2DE1" w:rsidP="007E4069">
      <w:pPr>
        <w:pStyle w:val="21"/>
        <w:rPr>
          <w:rStyle w:val="af"/>
          <w:rFonts w:eastAsia="MS Mincho"/>
          <w:noProof/>
        </w:rPr>
      </w:pPr>
      <w:hyperlink w:anchor="_Toc523993498" w:history="1">
        <w:r w:rsidR="007E4069" w:rsidRPr="008B5E88">
          <w:rPr>
            <w:rStyle w:val="af"/>
            <w:rFonts w:eastAsia="MS Mincho"/>
            <w:noProof/>
          </w:rPr>
          <w:t>3.1.1. Данные о фирменном наименовании (наименовании)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_Toc523993498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22</w:t>
        </w:r>
        <w:r w:rsidR="007E4069" w:rsidRPr="007E4069">
          <w:rPr>
            <w:rStyle w:val="af"/>
            <w:rFonts w:eastAsia="MS Mincho"/>
            <w:noProof/>
            <w:webHidden/>
          </w:rPr>
          <w:fldChar w:fldCharType="end"/>
        </w:r>
      </w:hyperlink>
    </w:p>
    <w:p w14:paraId="06A7CDD3" w14:textId="705837CE" w:rsidR="007E4069" w:rsidRPr="007E4069" w:rsidRDefault="009E2DE1" w:rsidP="007E4069">
      <w:pPr>
        <w:pStyle w:val="21"/>
        <w:rPr>
          <w:rStyle w:val="af"/>
          <w:rFonts w:eastAsia="MS Mincho"/>
          <w:noProof/>
        </w:rPr>
      </w:pPr>
      <w:hyperlink w:anchor="_Toc523993499" w:history="1">
        <w:r w:rsidR="007E4069" w:rsidRPr="008B5E88">
          <w:rPr>
            <w:rStyle w:val="af"/>
            <w:rFonts w:eastAsia="MS Mincho"/>
            <w:noProof/>
          </w:rPr>
          <w:t>3.1.2. Сведения о государственной регистрации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_Toc523993499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22</w:t>
        </w:r>
        <w:r w:rsidR="007E4069" w:rsidRPr="007E4069">
          <w:rPr>
            <w:rStyle w:val="af"/>
            <w:rFonts w:eastAsia="MS Mincho"/>
            <w:noProof/>
            <w:webHidden/>
          </w:rPr>
          <w:fldChar w:fldCharType="end"/>
        </w:r>
      </w:hyperlink>
    </w:p>
    <w:p w14:paraId="6E8FBEFD" w14:textId="65F11E23" w:rsidR="007E4069" w:rsidRPr="007E4069" w:rsidRDefault="009E2DE1" w:rsidP="007E4069">
      <w:pPr>
        <w:pStyle w:val="21"/>
        <w:rPr>
          <w:rStyle w:val="af"/>
          <w:rFonts w:eastAsia="MS Mincho"/>
          <w:noProof/>
        </w:rPr>
      </w:pPr>
      <w:hyperlink w:anchor="_Toc523993500" w:history="1">
        <w:r w:rsidR="007E4069" w:rsidRPr="008B5E88">
          <w:rPr>
            <w:rStyle w:val="af"/>
            <w:rFonts w:eastAsia="MS Mincho"/>
            <w:noProof/>
          </w:rPr>
          <w:t>3.1.3. Сведения о создании и развитии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_Toc523993500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22</w:t>
        </w:r>
        <w:r w:rsidR="007E4069" w:rsidRPr="007E4069">
          <w:rPr>
            <w:rStyle w:val="af"/>
            <w:rFonts w:eastAsia="MS Mincho"/>
            <w:noProof/>
            <w:webHidden/>
          </w:rPr>
          <w:fldChar w:fldCharType="end"/>
        </w:r>
      </w:hyperlink>
    </w:p>
    <w:p w14:paraId="1B9ED79D" w14:textId="7E529FB7" w:rsidR="007E4069" w:rsidRPr="007E4069" w:rsidRDefault="009E2DE1" w:rsidP="007E4069">
      <w:pPr>
        <w:pStyle w:val="21"/>
        <w:rPr>
          <w:rStyle w:val="af"/>
          <w:rFonts w:eastAsia="MS Mincho"/>
          <w:noProof/>
        </w:rPr>
      </w:pPr>
      <w:hyperlink w:anchor="_Toc523993501" w:history="1">
        <w:r w:rsidR="007E4069" w:rsidRPr="008B5E88">
          <w:rPr>
            <w:rStyle w:val="af"/>
            <w:rFonts w:eastAsia="MS Mincho"/>
            <w:noProof/>
          </w:rPr>
          <w:t>3.1.4. Контактная информация</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_Toc523993501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23</w:t>
        </w:r>
        <w:r w:rsidR="007E4069" w:rsidRPr="007E4069">
          <w:rPr>
            <w:rStyle w:val="af"/>
            <w:rFonts w:eastAsia="MS Mincho"/>
            <w:noProof/>
            <w:webHidden/>
          </w:rPr>
          <w:fldChar w:fldCharType="end"/>
        </w:r>
      </w:hyperlink>
    </w:p>
    <w:p w14:paraId="37C2647F" w14:textId="01431FB3" w:rsidR="007E4069" w:rsidRPr="007E4069" w:rsidRDefault="009E2DE1" w:rsidP="007E4069">
      <w:pPr>
        <w:pStyle w:val="21"/>
        <w:rPr>
          <w:rStyle w:val="af"/>
          <w:rFonts w:eastAsia="MS Mincho"/>
          <w:noProof/>
        </w:rPr>
      </w:pPr>
      <w:hyperlink w:anchor="_Toc523993502" w:history="1">
        <w:r w:rsidR="007E4069" w:rsidRPr="008B5E88">
          <w:rPr>
            <w:rStyle w:val="af"/>
            <w:rFonts w:eastAsia="MS Mincho"/>
            <w:noProof/>
          </w:rPr>
          <w:t>3.1.5. Идентификационный номер налогоплательщика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_Toc523993502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24</w:t>
        </w:r>
        <w:r w:rsidR="007E4069" w:rsidRPr="007E4069">
          <w:rPr>
            <w:rStyle w:val="af"/>
            <w:rFonts w:eastAsia="MS Mincho"/>
            <w:noProof/>
            <w:webHidden/>
          </w:rPr>
          <w:fldChar w:fldCharType="end"/>
        </w:r>
      </w:hyperlink>
    </w:p>
    <w:p w14:paraId="37963A66" w14:textId="2B629500" w:rsidR="007E4069" w:rsidRPr="007E4069" w:rsidRDefault="009E2DE1" w:rsidP="007E4069">
      <w:pPr>
        <w:pStyle w:val="21"/>
        <w:rPr>
          <w:rStyle w:val="af"/>
          <w:rFonts w:eastAsia="MS Mincho"/>
          <w:noProof/>
        </w:rPr>
      </w:pPr>
      <w:hyperlink w:anchor="_Toc523993503" w:history="1">
        <w:r w:rsidR="007E4069" w:rsidRPr="008B5E88">
          <w:rPr>
            <w:rStyle w:val="af"/>
            <w:rFonts w:eastAsia="MS Mincho"/>
            <w:noProof/>
          </w:rPr>
          <w:t>3.1.6. Филиалы и представительства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_Toc523993503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24</w:t>
        </w:r>
        <w:r w:rsidR="007E4069" w:rsidRPr="007E4069">
          <w:rPr>
            <w:rStyle w:val="af"/>
            <w:rFonts w:eastAsia="MS Mincho"/>
            <w:noProof/>
            <w:webHidden/>
          </w:rPr>
          <w:fldChar w:fldCharType="end"/>
        </w:r>
      </w:hyperlink>
    </w:p>
    <w:p w14:paraId="194B21DD" w14:textId="3365AE1E" w:rsidR="007E4069" w:rsidRPr="007E4069" w:rsidRDefault="009E2DE1" w:rsidP="007E4069">
      <w:pPr>
        <w:pStyle w:val="21"/>
        <w:rPr>
          <w:rStyle w:val="af"/>
          <w:rFonts w:eastAsia="MS Mincho"/>
          <w:noProof/>
        </w:rPr>
      </w:pPr>
      <w:hyperlink w:anchor="_Toc523993504" w:history="1">
        <w:r w:rsidR="007E4069" w:rsidRPr="008B5E88">
          <w:rPr>
            <w:rStyle w:val="af"/>
            <w:rFonts w:eastAsia="MS Mincho"/>
            <w:noProof/>
          </w:rPr>
          <w:t>3.2. Основная хозяйственная деятельность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_Toc523993504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24</w:t>
        </w:r>
        <w:r w:rsidR="007E4069" w:rsidRPr="007E4069">
          <w:rPr>
            <w:rStyle w:val="af"/>
            <w:rFonts w:eastAsia="MS Mincho"/>
            <w:noProof/>
            <w:webHidden/>
          </w:rPr>
          <w:fldChar w:fldCharType="end"/>
        </w:r>
      </w:hyperlink>
    </w:p>
    <w:p w14:paraId="725EE7B6" w14:textId="74872E11" w:rsidR="007E4069" w:rsidRPr="007E4069" w:rsidRDefault="009E2DE1" w:rsidP="007E4069">
      <w:pPr>
        <w:pStyle w:val="21"/>
        <w:rPr>
          <w:rStyle w:val="af"/>
          <w:rFonts w:eastAsia="MS Mincho"/>
          <w:noProof/>
        </w:rPr>
      </w:pPr>
      <w:hyperlink w:anchor="_Toc523993505" w:history="1">
        <w:r w:rsidR="007E4069" w:rsidRPr="008B5E88">
          <w:rPr>
            <w:rStyle w:val="af"/>
            <w:rFonts w:eastAsia="MS Mincho"/>
            <w:noProof/>
          </w:rPr>
          <w:t>3.3. Планы будущей деятельности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_Toc523993505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24</w:t>
        </w:r>
        <w:r w:rsidR="007E4069" w:rsidRPr="007E4069">
          <w:rPr>
            <w:rStyle w:val="af"/>
            <w:rFonts w:eastAsia="MS Mincho"/>
            <w:noProof/>
            <w:webHidden/>
          </w:rPr>
          <w:fldChar w:fldCharType="end"/>
        </w:r>
      </w:hyperlink>
    </w:p>
    <w:p w14:paraId="3DEC1572" w14:textId="35525FD5" w:rsidR="007E4069" w:rsidRPr="007E4069" w:rsidRDefault="009E2DE1" w:rsidP="007E4069">
      <w:pPr>
        <w:pStyle w:val="21"/>
        <w:rPr>
          <w:rStyle w:val="af"/>
          <w:rFonts w:eastAsia="MS Mincho"/>
          <w:noProof/>
        </w:rPr>
      </w:pPr>
      <w:hyperlink w:anchor="_Toc523993506" w:history="1">
        <w:r w:rsidR="007E4069" w:rsidRPr="008B5E88">
          <w:rPr>
            <w:rStyle w:val="af"/>
            <w:rFonts w:eastAsia="MS Mincho"/>
            <w:noProof/>
          </w:rPr>
          <w:t>3.4. Участие эмитента в банковских группах, банковских холдингах, холдингах и ассоциациях</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_Toc523993506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24</w:t>
        </w:r>
        <w:r w:rsidR="007E4069" w:rsidRPr="007E4069">
          <w:rPr>
            <w:rStyle w:val="af"/>
            <w:rFonts w:eastAsia="MS Mincho"/>
            <w:noProof/>
            <w:webHidden/>
          </w:rPr>
          <w:fldChar w:fldCharType="end"/>
        </w:r>
      </w:hyperlink>
    </w:p>
    <w:p w14:paraId="24FF98A6" w14:textId="576B74C4" w:rsidR="007E4069" w:rsidRPr="007E4069" w:rsidRDefault="009E2DE1" w:rsidP="007E4069">
      <w:pPr>
        <w:pStyle w:val="21"/>
        <w:rPr>
          <w:rStyle w:val="af"/>
          <w:rFonts w:eastAsia="MS Mincho"/>
          <w:noProof/>
        </w:rPr>
      </w:pPr>
      <w:hyperlink w:anchor="_Toc523993507" w:history="1">
        <w:r w:rsidR="007E4069" w:rsidRPr="008B5E88">
          <w:rPr>
            <w:rStyle w:val="af"/>
            <w:rFonts w:eastAsia="MS Mincho"/>
            <w:noProof/>
          </w:rPr>
          <w:t>3.5. Дочерние и зависимые хозяйственные общества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_Toc523993507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24</w:t>
        </w:r>
        <w:r w:rsidR="007E4069" w:rsidRPr="007E4069">
          <w:rPr>
            <w:rStyle w:val="af"/>
            <w:rFonts w:eastAsia="MS Mincho"/>
            <w:noProof/>
            <w:webHidden/>
          </w:rPr>
          <w:fldChar w:fldCharType="end"/>
        </w:r>
      </w:hyperlink>
    </w:p>
    <w:p w14:paraId="7C8FD0CC" w14:textId="0785E813" w:rsidR="007E4069" w:rsidRPr="007E4069" w:rsidRDefault="009E2DE1" w:rsidP="007E4069">
      <w:pPr>
        <w:pStyle w:val="21"/>
        <w:rPr>
          <w:rStyle w:val="af"/>
          <w:rFonts w:eastAsia="MS Mincho"/>
          <w:noProof/>
        </w:rPr>
      </w:pPr>
      <w:hyperlink w:anchor="_Toc523993508" w:history="1">
        <w:r w:rsidR="007E4069" w:rsidRPr="008B5E88">
          <w:rPr>
            <w:rStyle w:val="af"/>
            <w:rFonts w:eastAsia="MS Mincho"/>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_Toc523993508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24</w:t>
        </w:r>
        <w:r w:rsidR="007E4069" w:rsidRPr="007E4069">
          <w:rPr>
            <w:rStyle w:val="af"/>
            <w:rFonts w:eastAsia="MS Mincho"/>
            <w:noProof/>
            <w:webHidden/>
          </w:rPr>
          <w:fldChar w:fldCharType="end"/>
        </w:r>
      </w:hyperlink>
    </w:p>
    <w:p w14:paraId="344A20AA" w14:textId="39977DCD" w:rsidR="007E4069" w:rsidRPr="007E4069" w:rsidRDefault="009E2DE1" w:rsidP="007E4069">
      <w:pPr>
        <w:pStyle w:val="21"/>
        <w:rPr>
          <w:rStyle w:val="af"/>
          <w:rFonts w:eastAsia="MS Mincho"/>
          <w:noProof/>
        </w:rPr>
      </w:pPr>
      <w:hyperlink w:anchor="_Toc523993509" w:history="1">
        <w:r w:rsidR="007E4069" w:rsidRPr="008B5E88">
          <w:rPr>
            <w:rStyle w:val="af"/>
            <w:rFonts w:eastAsia="MS Mincho"/>
            <w:noProof/>
          </w:rPr>
          <w:t>3.7. Подконтрольные эмитенту организации, имеющие для него существенное значение</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_Toc523993509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24</w:t>
        </w:r>
        <w:r w:rsidR="007E4069" w:rsidRPr="007E4069">
          <w:rPr>
            <w:rStyle w:val="af"/>
            <w:rFonts w:eastAsia="MS Mincho"/>
            <w:noProof/>
            <w:webHidden/>
          </w:rPr>
          <w:fldChar w:fldCharType="end"/>
        </w:r>
      </w:hyperlink>
    </w:p>
    <w:p w14:paraId="1AD3EBA8" w14:textId="101EB47A" w:rsidR="007E4069" w:rsidRPr="007E4069" w:rsidRDefault="009E2DE1" w:rsidP="007E4069">
      <w:pPr>
        <w:pStyle w:val="21"/>
        <w:rPr>
          <w:rStyle w:val="af"/>
          <w:rFonts w:eastAsia="MS Mincho"/>
          <w:noProof/>
        </w:rPr>
      </w:pPr>
      <w:hyperlink w:anchor="_Toc523993510" w:history="1">
        <w:r w:rsidR="007E4069" w:rsidRPr="008B5E88">
          <w:rPr>
            <w:rStyle w:val="af"/>
            <w:rFonts w:eastAsia="MS Mincho"/>
            <w:noProof/>
          </w:rPr>
          <w:t>Раздел IV. Сведения о финансово-хозяйственной деятельности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_Toc523993510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25</w:t>
        </w:r>
        <w:r w:rsidR="007E4069" w:rsidRPr="007E4069">
          <w:rPr>
            <w:rStyle w:val="af"/>
            <w:rFonts w:eastAsia="MS Mincho"/>
            <w:noProof/>
            <w:webHidden/>
          </w:rPr>
          <w:fldChar w:fldCharType="end"/>
        </w:r>
      </w:hyperlink>
    </w:p>
    <w:p w14:paraId="4F0453F6" w14:textId="30CE57E8" w:rsidR="007E4069" w:rsidRPr="007E4069" w:rsidRDefault="009E2DE1" w:rsidP="007E4069">
      <w:pPr>
        <w:pStyle w:val="21"/>
        <w:rPr>
          <w:rStyle w:val="af"/>
          <w:rFonts w:eastAsia="MS Mincho"/>
          <w:noProof/>
        </w:rPr>
      </w:pPr>
      <w:hyperlink w:anchor="_Toc523993511" w:history="1">
        <w:r w:rsidR="007E4069" w:rsidRPr="008B5E88">
          <w:rPr>
            <w:rStyle w:val="af"/>
            <w:rFonts w:eastAsia="MS Mincho"/>
            <w:noProof/>
          </w:rPr>
          <w:t>4.1. Результаты финансово-хозяйственной деятельности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_Toc523993511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25</w:t>
        </w:r>
        <w:r w:rsidR="007E4069" w:rsidRPr="007E4069">
          <w:rPr>
            <w:rStyle w:val="af"/>
            <w:rFonts w:eastAsia="MS Mincho"/>
            <w:noProof/>
            <w:webHidden/>
          </w:rPr>
          <w:fldChar w:fldCharType="end"/>
        </w:r>
      </w:hyperlink>
    </w:p>
    <w:p w14:paraId="7415EC97" w14:textId="6512039A" w:rsidR="007E4069" w:rsidRPr="007E4069" w:rsidRDefault="009E2DE1" w:rsidP="007E4069">
      <w:pPr>
        <w:pStyle w:val="21"/>
        <w:rPr>
          <w:rStyle w:val="af"/>
          <w:rFonts w:eastAsia="MS Mincho"/>
          <w:noProof/>
        </w:rPr>
      </w:pPr>
      <w:hyperlink w:anchor="_Toc523993512" w:history="1">
        <w:r w:rsidR="007E4069" w:rsidRPr="008B5E88">
          <w:rPr>
            <w:rStyle w:val="af"/>
            <w:rFonts w:eastAsia="MS Mincho"/>
            <w:noProof/>
          </w:rPr>
          <w:t>4.2. Ликвидность эмитента, достаточность капитала и оборотных средств</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_Toc523993512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26</w:t>
        </w:r>
        <w:r w:rsidR="007E4069" w:rsidRPr="007E4069">
          <w:rPr>
            <w:rStyle w:val="af"/>
            <w:rFonts w:eastAsia="MS Mincho"/>
            <w:noProof/>
            <w:webHidden/>
          </w:rPr>
          <w:fldChar w:fldCharType="end"/>
        </w:r>
      </w:hyperlink>
    </w:p>
    <w:p w14:paraId="08225019" w14:textId="1D3281A4" w:rsidR="007E4069" w:rsidRPr="007E4069" w:rsidRDefault="009E2DE1" w:rsidP="007E4069">
      <w:pPr>
        <w:pStyle w:val="21"/>
        <w:rPr>
          <w:rStyle w:val="af"/>
          <w:rFonts w:eastAsia="MS Mincho"/>
          <w:noProof/>
        </w:rPr>
      </w:pPr>
      <w:hyperlink w:anchor="_Toc523993513" w:history="1">
        <w:r w:rsidR="007E4069" w:rsidRPr="008B5E88">
          <w:rPr>
            <w:rStyle w:val="af"/>
            <w:rFonts w:eastAsia="MS Mincho"/>
            <w:noProof/>
          </w:rPr>
          <w:t>4.3. Размер и структура капитала и оборотных средств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_Toc523993513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28</w:t>
        </w:r>
        <w:r w:rsidR="007E4069" w:rsidRPr="007E4069">
          <w:rPr>
            <w:rStyle w:val="af"/>
            <w:rFonts w:eastAsia="MS Mincho"/>
            <w:noProof/>
            <w:webHidden/>
          </w:rPr>
          <w:fldChar w:fldCharType="end"/>
        </w:r>
      </w:hyperlink>
    </w:p>
    <w:p w14:paraId="276790A5" w14:textId="65F539F4" w:rsidR="007E4069" w:rsidRPr="007E4069" w:rsidRDefault="009E2DE1" w:rsidP="007E4069">
      <w:pPr>
        <w:pStyle w:val="21"/>
        <w:rPr>
          <w:rStyle w:val="af"/>
          <w:rFonts w:eastAsia="MS Mincho"/>
          <w:noProof/>
        </w:rPr>
      </w:pPr>
      <w:hyperlink w:anchor="_Toc523993514" w:history="1">
        <w:r w:rsidR="007E4069" w:rsidRPr="008B5E88">
          <w:rPr>
            <w:rStyle w:val="af"/>
            <w:rFonts w:eastAsia="MS Mincho"/>
            <w:noProof/>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_Toc523993514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28</w:t>
        </w:r>
        <w:r w:rsidR="007E4069" w:rsidRPr="007E4069">
          <w:rPr>
            <w:rStyle w:val="af"/>
            <w:rFonts w:eastAsia="MS Mincho"/>
            <w:noProof/>
            <w:webHidden/>
          </w:rPr>
          <w:fldChar w:fldCharType="end"/>
        </w:r>
      </w:hyperlink>
    </w:p>
    <w:p w14:paraId="4B24E14F" w14:textId="03886294" w:rsidR="007E4069" w:rsidRPr="007E4069" w:rsidRDefault="009E2DE1" w:rsidP="007E4069">
      <w:pPr>
        <w:pStyle w:val="21"/>
        <w:rPr>
          <w:rStyle w:val="af"/>
          <w:rFonts w:eastAsia="MS Mincho"/>
          <w:noProof/>
        </w:rPr>
      </w:pPr>
      <w:hyperlink w:anchor="_Toc523993515" w:history="1">
        <w:r w:rsidR="007E4069" w:rsidRPr="008B5E88">
          <w:rPr>
            <w:rStyle w:val="af"/>
            <w:rFonts w:eastAsia="MS Mincho"/>
            <w:noProof/>
          </w:rPr>
          <w:t>4.5. Анализ тенденций развития в сфере основной деятельности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_Toc523993515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28</w:t>
        </w:r>
        <w:r w:rsidR="007E4069" w:rsidRPr="007E4069">
          <w:rPr>
            <w:rStyle w:val="af"/>
            <w:rFonts w:eastAsia="MS Mincho"/>
            <w:noProof/>
            <w:webHidden/>
          </w:rPr>
          <w:fldChar w:fldCharType="end"/>
        </w:r>
      </w:hyperlink>
    </w:p>
    <w:p w14:paraId="60E46598" w14:textId="70A2EF04" w:rsidR="007E4069" w:rsidRPr="007E4069" w:rsidRDefault="009E2DE1" w:rsidP="007E4069">
      <w:pPr>
        <w:pStyle w:val="21"/>
        <w:rPr>
          <w:rStyle w:val="af"/>
          <w:rFonts w:eastAsia="MS Mincho"/>
          <w:noProof/>
        </w:rPr>
      </w:pPr>
      <w:hyperlink w:anchor="_Toc523993516" w:history="1">
        <w:r w:rsidR="007E4069" w:rsidRPr="008B5E88">
          <w:rPr>
            <w:rStyle w:val="af"/>
            <w:rFonts w:eastAsia="MS Mincho"/>
            <w:noProof/>
          </w:rPr>
          <w:t>4.6. Анализ факторов и условий, влияющих на деятельность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_Toc523993516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28</w:t>
        </w:r>
        <w:r w:rsidR="007E4069" w:rsidRPr="007E4069">
          <w:rPr>
            <w:rStyle w:val="af"/>
            <w:rFonts w:eastAsia="MS Mincho"/>
            <w:noProof/>
            <w:webHidden/>
          </w:rPr>
          <w:fldChar w:fldCharType="end"/>
        </w:r>
      </w:hyperlink>
    </w:p>
    <w:p w14:paraId="351A6684" w14:textId="44A189CF" w:rsidR="007E4069" w:rsidRPr="007E4069" w:rsidRDefault="009E2DE1" w:rsidP="007E4069">
      <w:pPr>
        <w:pStyle w:val="21"/>
        <w:rPr>
          <w:rStyle w:val="af"/>
          <w:rFonts w:eastAsia="MS Mincho"/>
          <w:noProof/>
        </w:rPr>
      </w:pPr>
      <w:hyperlink w:anchor="_Toc523993517" w:history="1">
        <w:r w:rsidR="007E4069" w:rsidRPr="008B5E88">
          <w:rPr>
            <w:rStyle w:val="af"/>
            <w:rFonts w:eastAsia="MS Mincho"/>
            <w:noProof/>
          </w:rPr>
          <w:t>4.7. Конкуренты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_Toc523993517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30</w:t>
        </w:r>
        <w:r w:rsidR="007E4069" w:rsidRPr="007E4069">
          <w:rPr>
            <w:rStyle w:val="af"/>
            <w:rFonts w:eastAsia="MS Mincho"/>
            <w:noProof/>
            <w:webHidden/>
          </w:rPr>
          <w:fldChar w:fldCharType="end"/>
        </w:r>
      </w:hyperlink>
    </w:p>
    <w:p w14:paraId="50DB97D0" w14:textId="37CCC3FC" w:rsidR="007E4069" w:rsidRPr="007E4069" w:rsidRDefault="009E2DE1" w:rsidP="007E4069">
      <w:pPr>
        <w:pStyle w:val="21"/>
        <w:rPr>
          <w:rStyle w:val="af"/>
          <w:rFonts w:eastAsia="MS Mincho"/>
          <w:noProof/>
        </w:rPr>
      </w:pPr>
      <w:hyperlink w:anchor="_Toc523993518" w:history="1">
        <w:r w:rsidR="007E4069" w:rsidRPr="008B5E88">
          <w:rPr>
            <w:rStyle w:val="af"/>
            <w:rFonts w:eastAsia="MS Mincho"/>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_Toc523993518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31</w:t>
        </w:r>
        <w:r w:rsidR="007E4069" w:rsidRPr="007E4069">
          <w:rPr>
            <w:rStyle w:val="af"/>
            <w:rFonts w:eastAsia="MS Mincho"/>
            <w:noProof/>
            <w:webHidden/>
          </w:rPr>
          <w:fldChar w:fldCharType="end"/>
        </w:r>
      </w:hyperlink>
    </w:p>
    <w:p w14:paraId="135BF9CE" w14:textId="52BD86CD" w:rsidR="007E4069" w:rsidRPr="007E4069" w:rsidRDefault="009E2DE1" w:rsidP="007E4069">
      <w:pPr>
        <w:pStyle w:val="21"/>
        <w:rPr>
          <w:rStyle w:val="af"/>
          <w:rFonts w:eastAsia="MS Mincho"/>
          <w:noProof/>
        </w:rPr>
      </w:pPr>
      <w:hyperlink w:anchor="_Toc523993519" w:history="1">
        <w:r w:rsidR="007E4069" w:rsidRPr="008B5E88">
          <w:rPr>
            <w:rStyle w:val="af"/>
            <w:rFonts w:eastAsia="MS Mincho"/>
            <w:noProof/>
          </w:rPr>
          <w:t>5.1. Сведения о структуре и компетенции органов управления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_Toc523993519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31</w:t>
        </w:r>
        <w:r w:rsidR="007E4069" w:rsidRPr="007E4069">
          <w:rPr>
            <w:rStyle w:val="af"/>
            <w:rFonts w:eastAsia="MS Mincho"/>
            <w:noProof/>
            <w:webHidden/>
          </w:rPr>
          <w:fldChar w:fldCharType="end"/>
        </w:r>
      </w:hyperlink>
    </w:p>
    <w:p w14:paraId="4A8B153F" w14:textId="008BE872" w:rsidR="007E4069" w:rsidRPr="007E4069" w:rsidRDefault="009E2DE1" w:rsidP="007E4069">
      <w:pPr>
        <w:pStyle w:val="21"/>
        <w:rPr>
          <w:rStyle w:val="af"/>
          <w:rFonts w:eastAsia="MS Mincho"/>
          <w:noProof/>
        </w:rPr>
      </w:pPr>
      <w:hyperlink w:anchor="_Toc523993520" w:history="1">
        <w:r w:rsidR="007E4069" w:rsidRPr="008B5E88">
          <w:rPr>
            <w:rStyle w:val="af"/>
            <w:rFonts w:eastAsia="MS Mincho"/>
            <w:noProof/>
          </w:rPr>
          <w:t>5.2. Информация о лицах, входящих в состав органов управления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_Toc523993520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31</w:t>
        </w:r>
        <w:r w:rsidR="007E4069" w:rsidRPr="007E4069">
          <w:rPr>
            <w:rStyle w:val="af"/>
            <w:rFonts w:eastAsia="MS Mincho"/>
            <w:noProof/>
            <w:webHidden/>
          </w:rPr>
          <w:fldChar w:fldCharType="end"/>
        </w:r>
      </w:hyperlink>
    </w:p>
    <w:p w14:paraId="54BB01AE" w14:textId="3C354A1A" w:rsidR="007E4069" w:rsidRPr="007E4069" w:rsidRDefault="009E2DE1" w:rsidP="007E4069">
      <w:pPr>
        <w:pStyle w:val="21"/>
        <w:rPr>
          <w:rStyle w:val="af"/>
          <w:rFonts w:eastAsia="MS Mincho"/>
          <w:noProof/>
        </w:rPr>
      </w:pPr>
      <w:hyperlink w:anchor="_Toc523993521" w:history="1">
        <w:r w:rsidR="007E4069" w:rsidRPr="008B5E88">
          <w:rPr>
            <w:rStyle w:val="af"/>
            <w:rFonts w:eastAsia="MS Mincho"/>
            <w:noProof/>
          </w:rPr>
          <w:t>5.3. Сведения о размере вознаграждения, льгот и (или) компенсации расходов по каждому органу управления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_Toc523993521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44</w:t>
        </w:r>
        <w:r w:rsidR="007E4069" w:rsidRPr="007E4069">
          <w:rPr>
            <w:rStyle w:val="af"/>
            <w:rFonts w:eastAsia="MS Mincho"/>
            <w:noProof/>
            <w:webHidden/>
          </w:rPr>
          <w:fldChar w:fldCharType="end"/>
        </w:r>
      </w:hyperlink>
    </w:p>
    <w:p w14:paraId="253C4A5A" w14:textId="7FF13A36" w:rsidR="007E4069" w:rsidRPr="007E4069" w:rsidRDefault="009E2DE1" w:rsidP="007E4069">
      <w:pPr>
        <w:pStyle w:val="21"/>
        <w:rPr>
          <w:rStyle w:val="af"/>
          <w:rFonts w:eastAsia="MS Mincho"/>
          <w:noProof/>
        </w:rPr>
      </w:pPr>
      <w:hyperlink w:anchor="_Toc523993522" w:history="1">
        <w:r w:rsidR="007E4069" w:rsidRPr="008B5E88">
          <w:rPr>
            <w:rStyle w:val="af"/>
            <w:rFonts w:eastAsia="MS Mincho"/>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_Toc523993522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44</w:t>
        </w:r>
        <w:r w:rsidR="007E4069" w:rsidRPr="007E4069">
          <w:rPr>
            <w:rStyle w:val="af"/>
            <w:rFonts w:eastAsia="MS Mincho"/>
            <w:noProof/>
            <w:webHidden/>
          </w:rPr>
          <w:fldChar w:fldCharType="end"/>
        </w:r>
      </w:hyperlink>
    </w:p>
    <w:p w14:paraId="14FD25E1" w14:textId="74279A25" w:rsidR="007E4069" w:rsidRPr="007E4069" w:rsidRDefault="009E2DE1" w:rsidP="007E4069">
      <w:pPr>
        <w:pStyle w:val="21"/>
        <w:rPr>
          <w:rStyle w:val="af"/>
          <w:rFonts w:eastAsia="MS Mincho"/>
          <w:noProof/>
        </w:rPr>
      </w:pPr>
      <w:hyperlink w:anchor="_Toc523993523" w:history="1">
        <w:r w:rsidR="007E4069" w:rsidRPr="008B5E88">
          <w:rPr>
            <w:rStyle w:val="af"/>
            <w:rFonts w:eastAsia="MS Mincho"/>
            <w:noProof/>
          </w:rPr>
          <w:t>5.5. Информация о лицах, входящих в состав органов контроля за финансово-хозяйственной деятельностью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_Toc523993523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44</w:t>
        </w:r>
        <w:r w:rsidR="007E4069" w:rsidRPr="007E4069">
          <w:rPr>
            <w:rStyle w:val="af"/>
            <w:rFonts w:eastAsia="MS Mincho"/>
            <w:noProof/>
            <w:webHidden/>
          </w:rPr>
          <w:fldChar w:fldCharType="end"/>
        </w:r>
      </w:hyperlink>
    </w:p>
    <w:p w14:paraId="4EA2F1A5" w14:textId="4B6CAA30" w:rsidR="007E4069" w:rsidRPr="007E4069" w:rsidRDefault="009E2DE1" w:rsidP="007E4069">
      <w:pPr>
        <w:pStyle w:val="21"/>
        <w:rPr>
          <w:rStyle w:val="af"/>
          <w:rFonts w:eastAsia="MS Mincho"/>
          <w:noProof/>
        </w:rPr>
      </w:pPr>
      <w:hyperlink w:anchor="_Toc523993524" w:history="1">
        <w:r w:rsidR="007E4069" w:rsidRPr="008B5E88">
          <w:rPr>
            <w:rStyle w:val="af"/>
            <w:rFonts w:eastAsia="MS Mincho"/>
            <w:noProof/>
          </w:rPr>
          <w:t>5.6. Сведения о размере вознаграждения и (или) компенсации расходов по органу контроля за финансово-хозяйственной деятельностью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_Toc523993524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44</w:t>
        </w:r>
        <w:r w:rsidR="007E4069" w:rsidRPr="007E4069">
          <w:rPr>
            <w:rStyle w:val="af"/>
            <w:rFonts w:eastAsia="MS Mincho"/>
            <w:noProof/>
            <w:webHidden/>
          </w:rPr>
          <w:fldChar w:fldCharType="end"/>
        </w:r>
      </w:hyperlink>
    </w:p>
    <w:p w14:paraId="5C1D16AA" w14:textId="3D044522" w:rsidR="007E4069" w:rsidRPr="007E4069" w:rsidRDefault="009E2DE1" w:rsidP="007E4069">
      <w:pPr>
        <w:pStyle w:val="21"/>
        <w:rPr>
          <w:rStyle w:val="af"/>
          <w:rFonts w:eastAsia="MS Mincho"/>
          <w:noProof/>
        </w:rPr>
      </w:pPr>
      <w:hyperlink w:anchor="_Toc523993525" w:history="1">
        <w:r w:rsidR="007E4069" w:rsidRPr="008B5E88">
          <w:rPr>
            <w:rStyle w:val="af"/>
            <w:rFonts w:eastAsia="MS Mincho"/>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_Toc523993525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44</w:t>
        </w:r>
        <w:r w:rsidR="007E4069" w:rsidRPr="007E4069">
          <w:rPr>
            <w:rStyle w:val="af"/>
            <w:rFonts w:eastAsia="MS Mincho"/>
            <w:noProof/>
            <w:webHidden/>
          </w:rPr>
          <w:fldChar w:fldCharType="end"/>
        </w:r>
      </w:hyperlink>
    </w:p>
    <w:p w14:paraId="62FB5BC9" w14:textId="453C68CA" w:rsidR="007E4069" w:rsidRPr="007E4069" w:rsidRDefault="009E2DE1" w:rsidP="007E4069">
      <w:pPr>
        <w:pStyle w:val="21"/>
        <w:rPr>
          <w:rStyle w:val="af"/>
          <w:rFonts w:eastAsia="MS Mincho"/>
          <w:noProof/>
        </w:rPr>
      </w:pPr>
      <w:hyperlink w:anchor="_Toc523993526" w:history="1">
        <w:r w:rsidR="007E4069" w:rsidRPr="008B5E88">
          <w:rPr>
            <w:rStyle w:val="af"/>
            <w:rFonts w:eastAsia="MS Mincho"/>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_Toc523993526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44</w:t>
        </w:r>
        <w:r w:rsidR="007E4069" w:rsidRPr="007E4069">
          <w:rPr>
            <w:rStyle w:val="af"/>
            <w:rFonts w:eastAsia="MS Mincho"/>
            <w:noProof/>
            <w:webHidden/>
          </w:rPr>
          <w:fldChar w:fldCharType="end"/>
        </w:r>
      </w:hyperlink>
    </w:p>
    <w:p w14:paraId="5FFD1AAA" w14:textId="735A4BD9" w:rsidR="007E4069" w:rsidRPr="007E4069" w:rsidRDefault="009E2DE1" w:rsidP="007E4069">
      <w:pPr>
        <w:pStyle w:val="21"/>
        <w:rPr>
          <w:rStyle w:val="af"/>
          <w:rFonts w:eastAsia="MS Mincho"/>
          <w:noProof/>
        </w:rPr>
      </w:pPr>
      <w:hyperlink w:anchor="_Toc523993527" w:history="1">
        <w:r w:rsidR="007E4069" w:rsidRPr="008B5E88">
          <w:rPr>
            <w:rStyle w:val="af"/>
            <w:rFonts w:eastAsia="MS Mincho"/>
            <w:noProof/>
          </w:rPr>
          <w:t>Раздел VI. Сведения об участниках (акционерах) эмитента и о совершенных эмитентом сделках, в совершении которых имелась заинтересованность</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_Toc523993527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45</w:t>
        </w:r>
        <w:r w:rsidR="007E4069" w:rsidRPr="007E4069">
          <w:rPr>
            <w:rStyle w:val="af"/>
            <w:rFonts w:eastAsia="MS Mincho"/>
            <w:noProof/>
            <w:webHidden/>
          </w:rPr>
          <w:fldChar w:fldCharType="end"/>
        </w:r>
      </w:hyperlink>
    </w:p>
    <w:p w14:paraId="0BF4D423" w14:textId="50F818BF" w:rsidR="007E4069" w:rsidRPr="007E4069" w:rsidRDefault="009E2DE1" w:rsidP="007E4069">
      <w:pPr>
        <w:pStyle w:val="21"/>
        <w:rPr>
          <w:rStyle w:val="af"/>
          <w:rFonts w:eastAsia="MS Mincho"/>
          <w:noProof/>
        </w:rPr>
      </w:pPr>
      <w:hyperlink w:anchor="_Toc523993528" w:history="1">
        <w:r w:rsidR="007E4069" w:rsidRPr="008B5E88">
          <w:rPr>
            <w:rStyle w:val="af"/>
            <w:rFonts w:eastAsia="MS Mincho"/>
            <w:noProof/>
          </w:rPr>
          <w:t>6.1. Сведения об общем количестве акционеров (участников)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_Toc523993528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45</w:t>
        </w:r>
        <w:r w:rsidR="007E4069" w:rsidRPr="007E4069">
          <w:rPr>
            <w:rStyle w:val="af"/>
            <w:rFonts w:eastAsia="MS Mincho"/>
            <w:noProof/>
            <w:webHidden/>
          </w:rPr>
          <w:fldChar w:fldCharType="end"/>
        </w:r>
      </w:hyperlink>
    </w:p>
    <w:p w14:paraId="4A7AF72A" w14:textId="75DE4FDA" w:rsidR="007E4069" w:rsidRPr="007E4069" w:rsidRDefault="009E2DE1" w:rsidP="007E4069">
      <w:pPr>
        <w:pStyle w:val="21"/>
        <w:rPr>
          <w:rStyle w:val="af"/>
          <w:rFonts w:eastAsia="MS Mincho"/>
          <w:noProof/>
        </w:rPr>
      </w:pPr>
      <w:hyperlink w:anchor="_Toc523993529" w:history="1">
        <w:r w:rsidR="007E4069" w:rsidRPr="007E4069">
          <w:rPr>
            <w:rStyle w:val="af"/>
            <w:rFonts w:eastAsia="MS Mincho"/>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_Toc523993529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45</w:t>
        </w:r>
        <w:r w:rsidR="007E4069" w:rsidRPr="007E4069">
          <w:rPr>
            <w:rStyle w:val="af"/>
            <w:rFonts w:eastAsia="MS Mincho"/>
            <w:noProof/>
            <w:webHidden/>
          </w:rPr>
          <w:fldChar w:fldCharType="end"/>
        </w:r>
      </w:hyperlink>
    </w:p>
    <w:p w14:paraId="6A68E5CA" w14:textId="1C76882D" w:rsidR="007E4069" w:rsidRPr="007E4069" w:rsidRDefault="009E2DE1" w:rsidP="007E4069">
      <w:pPr>
        <w:pStyle w:val="21"/>
        <w:rPr>
          <w:rStyle w:val="af"/>
          <w:rFonts w:eastAsia="MS Mincho"/>
          <w:noProof/>
        </w:rPr>
      </w:pPr>
      <w:hyperlink w:anchor="_Toc523993530" w:history="1">
        <w:r w:rsidR="007E4069" w:rsidRPr="008B5E88">
          <w:rPr>
            <w:rStyle w:val="af"/>
            <w:rFonts w:eastAsia="MS Mincho"/>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_Toc523993530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45</w:t>
        </w:r>
        <w:r w:rsidR="007E4069" w:rsidRPr="007E4069">
          <w:rPr>
            <w:rStyle w:val="af"/>
            <w:rFonts w:eastAsia="MS Mincho"/>
            <w:noProof/>
            <w:webHidden/>
          </w:rPr>
          <w:fldChar w:fldCharType="end"/>
        </w:r>
      </w:hyperlink>
    </w:p>
    <w:p w14:paraId="554466ED" w14:textId="5C424908" w:rsidR="007E4069" w:rsidRPr="007E4069" w:rsidRDefault="009E2DE1" w:rsidP="007E4069">
      <w:pPr>
        <w:pStyle w:val="21"/>
        <w:rPr>
          <w:rStyle w:val="af"/>
          <w:rFonts w:eastAsia="MS Mincho"/>
          <w:noProof/>
        </w:rPr>
      </w:pPr>
      <w:hyperlink w:anchor="_Toc523993531" w:history="1">
        <w:r w:rsidR="007E4069" w:rsidRPr="008B5E88">
          <w:rPr>
            <w:rStyle w:val="af"/>
            <w:rFonts w:eastAsia="MS Mincho"/>
            <w:noProof/>
          </w:rPr>
          <w:t>6.4. Сведения об ограничениях на участие в уставном капитале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_Toc523993531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45</w:t>
        </w:r>
        <w:r w:rsidR="007E4069" w:rsidRPr="007E4069">
          <w:rPr>
            <w:rStyle w:val="af"/>
            <w:rFonts w:eastAsia="MS Mincho"/>
            <w:noProof/>
            <w:webHidden/>
          </w:rPr>
          <w:fldChar w:fldCharType="end"/>
        </w:r>
      </w:hyperlink>
    </w:p>
    <w:p w14:paraId="3C2D6532" w14:textId="3252C261" w:rsidR="007E4069" w:rsidRPr="007E4069" w:rsidRDefault="009E2DE1" w:rsidP="007E4069">
      <w:pPr>
        <w:pStyle w:val="21"/>
        <w:rPr>
          <w:rStyle w:val="af"/>
          <w:rFonts w:eastAsia="MS Mincho"/>
          <w:noProof/>
        </w:rPr>
      </w:pPr>
      <w:hyperlink w:anchor="_Toc523993532" w:history="1">
        <w:r w:rsidR="007E4069" w:rsidRPr="008B5E88">
          <w:rPr>
            <w:rStyle w:val="af"/>
            <w:rFonts w:eastAsia="MS Mincho"/>
            <w:noProof/>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_Toc523993532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45</w:t>
        </w:r>
        <w:r w:rsidR="007E4069" w:rsidRPr="007E4069">
          <w:rPr>
            <w:rStyle w:val="af"/>
            <w:rFonts w:eastAsia="MS Mincho"/>
            <w:noProof/>
            <w:webHidden/>
          </w:rPr>
          <w:fldChar w:fldCharType="end"/>
        </w:r>
      </w:hyperlink>
    </w:p>
    <w:p w14:paraId="348FF380" w14:textId="17E86911" w:rsidR="007E4069" w:rsidRPr="007E4069" w:rsidRDefault="009E2DE1" w:rsidP="007E4069">
      <w:pPr>
        <w:pStyle w:val="21"/>
        <w:rPr>
          <w:rStyle w:val="af"/>
          <w:rFonts w:eastAsia="MS Mincho"/>
          <w:noProof/>
        </w:rPr>
      </w:pPr>
      <w:hyperlink w:anchor="_Toc523993533" w:history="1">
        <w:r w:rsidR="007E4069" w:rsidRPr="008B5E88">
          <w:rPr>
            <w:rStyle w:val="af"/>
            <w:rFonts w:eastAsia="MS Mincho"/>
            <w:noProof/>
          </w:rPr>
          <w:t>6.6. Сведения о совершенных эмитентом сделках, в совершении которых имелась заинтересованность</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_Toc523993533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45</w:t>
        </w:r>
        <w:r w:rsidR="007E4069" w:rsidRPr="007E4069">
          <w:rPr>
            <w:rStyle w:val="af"/>
            <w:rFonts w:eastAsia="MS Mincho"/>
            <w:noProof/>
            <w:webHidden/>
          </w:rPr>
          <w:fldChar w:fldCharType="end"/>
        </w:r>
      </w:hyperlink>
    </w:p>
    <w:p w14:paraId="117D4228" w14:textId="70F6535E" w:rsidR="007E4069" w:rsidRPr="007E4069" w:rsidRDefault="009E2DE1" w:rsidP="007E4069">
      <w:pPr>
        <w:pStyle w:val="21"/>
        <w:rPr>
          <w:rStyle w:val="af"/>
          <w:rFonts w:eastAsia="MS Mincho"/>
          <w:noProof/>
        </w:rPr>
      </w:pPr>
      <w:hyperlink w:anchor="_Toc523993534" w:history="1">
        <w:r w:rsidR="007E4069" w:rsidRPr="008B5E88">
          <w:rPr>
            <w:rStyle w:val="af"/>
            <w:rFonts w:eastAsia="MS Mincho"/>
            <w:noProof/>
          </w:rPr>
          <w:t>6.7. Сведения о размере дебиторской задолженности</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_Toc523993534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46</w:t>
        </w:r>
        <w:r w:rsidR="007E4069" w:rsidRPr="007E4069">
          <w:rPr>
            <w:rStyle w:val="af"/>
            <w:rFonts w:eastAsia="MS Mincho"/>
            <w:noProof/>
            <w:webHidden/>
          </w:rPr>
          <w:fldChar w:fldCharType="end"/>
        </w:r>
      </w:hyperlink>
    </w:p>
    <w:p w14:paraId="0D5FA50B" w14:textId="2FC2535B" w:rsidR="007E4069" w:rsidRPr="007E4069" w:rsidRDefault="009E2DE1" w:rsidP="007E4069">
      <w:pPr>
        <w:pStyle w:val="21"/>
        <w:rPr>
          <w:rStyle w:val="af"/>
          <w:rFonts w:eastAsia="MS Mincho"/>
          <w:noProof/>
        </w:rPr>
      </w:pPr>
      <w:hyperlink w:anchor="_Toc523993535" w:history="1">
        <w:r w:rsidR="007E4069" w:rsidRPr="008B5E88">
          <w:rPr>
            <w:rStyle w:val="af"/>
            <w:rFonts w:eastAsia="MS Mincho"/>
            <w:noProof/>
          </w:rPr>
          <w:t>Раздел VII. Бухгалтерская (финансовая) отчетность эмитента и иная финансовая информация</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_Toc523993535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47</w:t>
        </w:r>
        <w:r w:rsidR="007E4069" w:rsidRPr="007E4069">
          <w:rPr>
            <w:rStyle w:val="af"/>
            <w:rFonts w:eastAsia="MS Mincho"/>
            <w:noProof/>
            <w:webHidden/>
          </w:rPr>
          <w:fldChar w:fldCharType="end"/>
        </w:r>
      </w:hyperlink>
    </w:p>
    <w:p w14:paraId="294B466D" w14:textId="2641E552" w:rsidR="007E4069" w:rsidRPr="007E4069" w:rsidRDefault="009E2DE1" w:rsidP="007E4069">
      <w:pPr>
        <w:pStyle w:val="21"/>
        <w:rPr>
          <w:rStyle w:val="af"/>
          <w:rFonts w:eastAsia="MS Mincho"/>
          <w:noProof/>
        </w:rPr>
      </w:pPr>
      <w:hyperlink w:anchor="_Toc523993536" w:history="1">
        <w:r w:rsidR="007E4069" w:rsidRPr="008B5E88">
          <w:rPr>
            <w:rStyle w:val="af"/>
            <w:rFonts w:eastAsia="MS Mincho"/>
            <w:noProof/>
          </w:rPr>
          <w:t>7.1. Годовая бухгалтерская (финансовая) отчетность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_Toc523993536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47</w:t>
        </w:r>
        <w:r w:rsidR="007E4069" w:rsidRPr="007E4069">
          <w:rPr>
            <w:rStyle w:val="af"/>
            <w:rFonts w:eastAsia="MS Mincho"/>
            <w:noProof/>
            <w:webHidden/>
          </w:rPr>
          <w:fldChar w:fldCharType="end"/>
        </w:r>
      </w:hyperlink>
    </w:p>
    <w:p w14:paraId="47D99C9D" w14:textId="02C2259D" w:rsidR="007E4069" w:rsidRPr="007E4069" w:rsidRDefault="009E2DE1" w:rsidP="007E4069">
      <w:pPr>
        <w:pStyle w:val="21"/>
        <w:rPr>
          <w:rStyle w:val="af"/>
          <w:rFonts w:eastAsia="MS Mincho"/>
          <w:noProof/>
        </w:rPr>
      </w:pPr>
      <w:hyperlink w:anchor="_Toc523993537" w:history="1">
        <w:r w:rsidR="007E4069" w:rsidRPr="008B5E88">
          <w:rPr>
            <w:rStyle w:val="af"/>
            <w:rFonts w:eastAsia="MS Mincho"/>
            <w:noProof/>
          </w:rPr>
          <w:t>7.2. Промежуточная бухгалтерская (финансовая) отчетность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_Toc523993537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48</w:t>
        </w:r>
        <w:r w:rsidR="007E4069" w:rsidRPr="007E4069">
          <w:rPr>
            <w:rStyle w:val="af"/>
            <w:rFonts w:eastAsia="MS Mincho"/>
            <w:noProof/>
            <w:webHidden/>
          </w:rPr>
          <w:fldChar w:fldCharType="end"/>
        </w:r>
      </w:hyperlink>
    </w:p>
    <w:p w14:paraId="025A04C9" w14:textId="4EF61E67" w:rsidR="007E4069" w:rsidRPr="007E4069" w:rsidRDefault="009E2DE1" w:rsidP="007E4069">
      <w:pPr>
        <w:pStyle w:val="21"/>
        <w:rPr>
          <w:rStyle w:val="af"/>
          <w:rFonts w:eastAsia="MS Mincho"/>
          <w:noProof/>
        </w:rPr>
      </w:pPr>
      <w:hyperlink w:anchor="_Toc523993538" w:history="1">
        <w:r w:rsidR="007E4069" w:rsidRPr="008B5E88">
          <w:rPr>
            <w:rStyle w:val="af"/>
            <w:rFonts w:eastAsia="MS Mincho"/>
            <w:noProof/>
          </w:rPr>
          <w:t>7.3. Консолидированная финансовая отчетность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_Toc523993538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48</w:t>
        </w:r>
        <w:r w:rsidR="007E4069" w:rsidRPr="007E4069">
          <w:rPr>
            <w:rStyle w:val="af"/>
            <w:rFonts w:eastAsia="MS Mincho"/>
            <w:noProof/>
            <w:webHidden/>
          </w:rPr>
          <w:fldChar w:fldCharType="end"/>
        </w:r>
      </w:hyperlink>
    </w:p>
    <w:p w14:paraId="52764D03" w14:textId="7BCE9990" w:rsidR="007E4069" w:rsidRPr="007E4069" w:rsidRDefault="009E2DE1" w:rsidP="007E4069">
      <w:pPr>
        <w:pStyle w:val="21"/>
        <w:rPr>
          <w:rStyle w:val="af"/>
          <w:rFonts w:eastAsia="MS Mincho"/>
          <w:noProof/>
        </w:rPr>
      </w:pPr>
      <w:hyperlink w:anchor="_Toc523993539" w:history="1">
        <w:r w:rsidR="007E4069" w:rsidRPr="008B5E88">
          <w:rPr>
            <w:rStyle w:val="af"/>
            <w:rFonts w:eastAsia="MS Mincho"/>
            <w:noProof/>
          </w:rPr>
          <w:t>7.4. Сведения об учетной политике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_Toc523993539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50</w:t>
        </w:r>
        <w:r w:rsidR="007E4069" w:rsidRPr="007E4069">
          <w:rPr>
            <w:rStyle w:val="af"/>
            <w:rFonts w:eastAsia="MS Mincho"/>
            <w:noProof/>
            <w:webHidden/>
          </w:rPr>
          <w:fldChar w:fldCharType="end"/>
        </w:r>
      </w:hyperlink>
    </w:p>
    <w:p w14:paraId="1F755C90" w14:textId="30DA5BD8" w:rsidR="007E4069" w:rsidRPr="007E4069" w:rsidRDefault="009E2DE1" w:rsidP="007E4069">
      <w:pPr>
        <w:pStyle w:val="21"/>
        <w:rPr>
          <w:rStyle w:val="af"/>
          <w:rFonts w:eastAsia="MS Mincho"/>
          <w:noProof/>
        </w:rPr>
      </w:pPr>
      <w:hyperlink w:anchor="_Toc523993540" w:history="1">
        <w:r w:rsidR="007E4069" w:rsidRPr="008B5E88">
          <w:rPr>
            <w:rStyle w:val="af"/>
            <w:rFonts w:eastAsia="MS Mincho"/>
            <w:noProof/>
          </w:rPr>
          <w:t>7.5. Сведения об общей сумме экспорта, а также о доле, которую составляет экспорт в общем объеме продаж</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_Toc523993540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50</w:t>
        </w:r>
        <w:r w:rsidR="007E4069" w:rsidRPr="007E4069">
          <w:rPr>
            <w:rStyle w:val="af"/>
            <w:rFonts w:eastAsia="MS Mincho"/>
            <w:noProof/>
            <w:webHidden/>
          </w:rPr>
          <w:fldChar w:fldCharType="end"/>
        </w:r>
      </w:hyperlink>
    </w:p>
    <w:p w14:paraId="746CBD14" w14:textId="4AFF5F45" w:rsidR="007E4069" w:rsidRPr="007E4069" w:rsidRDefault="009E2DE1" w:rsidP="007E4069">
      <w:pPr>
        <w:pStyle w:val="21"/>
        <w:rPr>
          <w:rStyle w:val="af"/>
          <w:rFonts w:eastAsia="MS Mincho"/>
          <w:noProof/>
        </w:rPr>
      </w:pPr>
      <w:hyperlink w:anchor="_Toc523993541" w:history="1">
        <w:r w:rsidR="007E4069" w:rsidRPr="008B5E88">
          <w:rPr>
            <w:rStyle w:val="af"/>
            <w:rFonts w:eastAsia="MS Mincho"/>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_Toc523993541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51</w:t>
        </w:r>
        <w:r w:rsidR="007E4069" w:rsidRPr="007E4069">
          <w:rPr>
            <w:rStyle w:val="af"/>
            <w:rFonts w:eastAsia="MS Mincho"/>
            <w:noProof/>
            <w:webHidden/>
          </w:rPr>
          <w:fldChar w:fldCharType="end"/>
        </w:r>
      </w:hyperlink>
    </w:p>
    <w:p w14:paraId="0A9E8E06" w14:textId="036C14DD" w:rsidR="007E4069" w:rsidRPr="007E4069" w:rsidRDefault="009E2DE1" w:rsidP="007E4069">
      <w:pPr>
        <w:pStyle w:val="21"/>
        <w:rPr>
          <w:rStyle w:val="af"/>
          <w:rFonts w:eastAsia="MS Mincho"/>
          <w:noProof/>
        </w:rPr>
      </w:pPr>
      <w:hyperlink w:anchor="_Toc523993542" w:history="1">
        <w:r w:rsidR="007E4069" w:rsidRPr="008B5E88">
          <w:rPr>
            <w:rStyle w:val="af"/>
            <w:rFonts w:eastAsia="MS Mincho"/>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_Toc523993542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51</w:t>
        </w:r>
        <w:r w:rsidR="007E4069" w:rsidRPr="007E4069">
          <w:rPr>
            <w:rStyle w:val="af"/>
            <w:rFonts w:eastAsia="MS Mincho"/>
            <w:noProof/>
            <w:webHidden/>
          </w:rPr>
          <w:fldChar w:fldCharType="end"/>
        </w:r>
      </w:hyperlink>
    </w:p>
    <w:p w14:paraId="7FBB2310" w14:textId="7E247712" w:rsidR="007E4069" w:rsidRPr="007E4069" w:rsidRDefault="009E2DE1" w:rsidP="007E4069">
      <w:pPr>
        <w:pStyle w:val="21"/>
        <w:rPr>
          <w:rStyle w:val="af"/>
          <w:rFonts w:eastAsia="MS Mincho"/>
          <w:noProof/>
        </w:rPr>
      </w:pPr>
      <w:hyperlink w:anchor="_Toc523993543" w:history="1">
        <w:r w:rsidR="007E4069" w:rsidRPr="008B5E88">
          <w:rPr>
            <w:rStyle w:val="af"/>
            <w:rFonts w:eastAsia="MS Mincho"/>
            <w:noProof/>
          </w:rPr>
          <w:t>Раздел VIII. Сведения о размещаемых эмиссионных ценных бумагах, а также об объеме, о сроке, об условиях и о порядке их размещения</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_Toc523993543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52</w:t>
        </w:r>
        <w:r w:rsidR="007E4069" w:rsidRPr="007E4069">
          <w:rPr>
            <w:rStyle w:val="af"/>
            <w:rFonts w:eastAsia="MS Mincho"/>
            <w:noProof/>
            <w:webHidden/>
          </w:rPr>
          <w:fldChar w:fldCharType="end"/>
        </w:r>
      </w:hyperlink>
    </w:p>
    <w:p w14:paraId="493D276E" w14:textId="78317135" w:rsidR="007E4069" w:rsidRPr="007E4069" w:rsidRDefault="009E2DE1" w:rsidP="007E4069">
      <w:pPr>
        <w:pStyle w:val="21"/>
        <w:rPr>
          <w:rStyle w:val="af"/>
          <w:rFonts w:eastAsia="MS Mincho"/>
          <w:noProof/>
        </w:rPr>
      </w:pPr>
      <w:hyperlink w:anchor="_Toc523993544" w:history="1">
        <w:r w:rsidR="007E4069" w:rsidRPr="008B5E88">
          <w:rPr>
            <w:rStyle w:val="af"/>
            <w:rFonts w:eastAsia="MS Mincho"/>
            <w:noProof/>
          </w:rPr>
          <w:t>8.1. Вид, категория (тип) ценных бумаг</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_Toc523993544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52</w:t>
        </w:r>
        <w:r w:rsidR="007E4069" w:rsidRPr="007E4069">
          <w:rPr>
            <w:rStyle w:val="af"/>
            <w:rFonts w:eastAsia="MS Mincho"/>
            <w:noProof/>
            <w:webHidden/>
          </w:rPr>
          <w:fldChar w:fldCharType="end"/>
        </w:r>
      </w:hyperlink>
    </w:p>
    <w:p w14:paraId="4A1E824C" w14:textId="07A73CC7" w:rsidR="007E4069" w:rsidRPr="007E4069" w:rsidRDefault="009E2DE1" w:rsidP="007E4069">
      <w:pPr>
        <w:pStyle w:val="21"/>
        <w:rPr>
          <w:rStyle w:val="af"/>
          <w:rFonts w:eastAsia="MS Mincho"/>
          <w:noProof/>
        </w:rPr>
      </w:pPr>
      <w:hyperlink w:anchor="_Toc523993545" w:history="1">
        <w:r w:rsidR="007E4069" w:rsidRPr="008B5E88">
          <w:rPr>
            <w:rStyle w:val="af"/>
            <w:rFonts w:eastAsia="MS Mincho"/>
            <w:noProof/>
          </w:rPr>
          <w:t>8.2. Форма ценных бумаг</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_Toc523993545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52</w:t>
        </w:r>
        <w:r w:rsidR="007E4069" w:rsidRPr="007E4069">
          <w:rPr>
            <w:rStyle w:val="af"/>
            <w:rFonts w:eastAsia="MS Mincho"/>
            <w:noProof/>
            <w:webHidden/>
          </w:rPr>
          <w:fldChar w:fldCharType="end"/>
        </w:r>
      </w:hyperlink>
    </w:p>
    <w:p w14:paraId="0F798790" w14:textId="0A5C5468" w:rsidR="007E4069" w:rsidRPr="007E4069" w:rsidRDefault="009E2DE1" w:rsidP="007E4069">
      <w:pPr>
        <w:pStyle w:val="21"/>
        <w:rPr>
          <w:rStyle w:val="af"/>
          <w:rFonts w:eastAsia="MS Mincho"/>
          <w:noProof/>
        </w:rPr>
      </w:pPr>
      <w:hyperlink w:anchor="_Toc523993546" w:history="1">
        <w:r w:rsidR="007E4069" w:rsidRPr="008B5E88">
          <w:rPr>
            <w:rStyle w:val="af"/>
            <w:rFonts w:eastAsia="MS Mincho"/>
            <w:noProof/>
          </w:rPr>
          <w:t>8.3. Указание на обязательное централизованное хранение</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_Toc523993546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52</w:t>
        </w:r>
        <w:r w:rsidR="007E4069" w:rsidRPr="007E4069">
          <w:rPr>
            <w:rStyle w:val="af"/>
            <w:rFonts w:eastAsia="MS Mincho"/>
            <w:noProof/>
            <w:webHidden/>
          </w:rPr>
          <w:fldChar w:fldCharType="end"/>
        </w:r>
      </w:hyperlink>
    </w:p>
    <w:p w14:paraId="44524CA5" w14:textId="06D170DE" w:rsidR="007E4069" w:rsidRPr="007E4069" w:rsidRDefault="009E2DE1" w:rsidP="007E4069">
      <w:pPr>
        <w:pStyle w:val="21"/>
        <w:rPr>
          <w:rStyle w:val="af"/>
          <w:rFonts w:eastAsia="MS Mincho"/>
          <w:noProof/>
        </w:rPr>
      </w:pPr>
      <w:hyperlink w:anchor="_Toc523993547" w:history="1">
        <w:r w:rsidR="007E4069" w:rsidRPr="008B5E88">
          <w:rPr>
            <w:rStyle w:val="af"/>
            <w:rFonts w:eastAsia="MS Mincho"/>
            <w:noProof/>
          </w:rPr>
          <w:t>8.4. Номинальная стоимость каждой ценной бумаги выпуска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_Toc523993547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53</w:t>
        </w:r>
        <w:r w:rsidR="007E4069" w:rsidRPr="007E4069">
          <w:rPr>
            <w:rStyle w:val="af"/>
            <w:rFonts w:eastAsia="MS Mincho"/>
            <w:noProof/>
            <w:webHidden/>
          </w:rPr>
          <w:fldChar w:fldCharType="end"/>
        </w:r>
      </w:hyperlink>
    </w:p>
    <w:p w14:paraId="24532BA9" w14:textId="40E2DED2" w:rsidR="007E4069" w:rsidRPr="007E4069" w:rsidRDefault="009E2DE1" w:rsidP="007E4069">
      <w:pPr>
        <w:pStyle w:val="21"/>
        <w:rPr>
          <w:rStyle w:val="af"/>
          <w:rFonts w:eastAsia="MS Mincho"/>
          <w:noProof/>
        </w:rPr>
      </w:pPr>
      <w:hyperlink w:anchor="_Toc523993548" w:history="1">
        <w:r w:rsidR="007E4069" w:rsidRPr="008B5E88">
          <w:rPr>
            <w:rStyle w:val="af"/>
            <w:rFonts w:eastAsia="MS Mincho"/>
            <w:noProof/>
          </w:rPr>
          <w:t>8.5. Количество ценных бумаг выпуска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_Toc523993548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53</w:t>
        </w:r>
        <w:r w:rsidR="007E4069" w:rsidRPr="007E4069">
          <w:rPr>
            <w:rStyle w:val="af"/>
            <w:rFonts w:eastAsia="MS Mincho"/>
            <w:noProof/>
            <w:webHidden/>
          </w:rPr>
          <w:fldChar w:fldCharType="end"/>
        </w:r>
      </w:hyperlink>
    </w:p>
    <w:p w14:paraId="25BEC471" w14:textId="090582CC" w:rsidR="007E4069" w:rsidRPr="007E4069" w:rsidRDefault="009E2DE1" w:rsidP="007E4069">
      <w:pPr>
        <w:pStyle w:val="21"/>
        <w:rPr>
          <w:rStyle w:val="af"/>
          <w:rFonts w:eastAsia="MS Mincho"/>
          <w:noProof/>
        </w:rPr>
      </w:pPr>
      <w:hyperlink w:anchor="_Toc523993549" w:history="1">
        <w:r w:rsidR="007E4069" w:rsidRPr="008B5E88">
          <w:rPr>
            <w:rStyle w:val="af"/>
            <w:rFonts w:eastAsia="MS Mincho"/>
            <w:noProof/>
          </w:rPr>
          <w:t>8.6. Общее количество ценных бумаг данного выпуска, размещенных ранее</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_Toc523993549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53</w:t>
        </w:r>
        <w:r w:rsidR="007E4069" w:rsidRPr="007E4069">
          <w:rPr>
            <w:rStyle w:val="af"/>
            <w:rFonts w:eastAsia="MS Mincho"/>
            <w:noProof/>
            <w:webHidden/>
          </w:rPr>
          <w:fldChar w:fldCharType="end"/>
        </w:r>
      </w:hyperlink>
    </w:p>
    <w:p w14:paraId="2282F8EC" w14:textId="1E20CDB1" w:rsidR="007E4069" w:rsidRPr="007E4069" w:rsidRDefault="009E2DE1" w:rsidP="007E4069">
      <w:pPr>
        <w:pStyle w:val="21"/>
        <w:rPr>
          <w:rStyle w:val="af"/>
          <w:rFonts w:eastAsia="MS Mincho"/>
          <w:noProof/>
        </w:rPr>
      </w:pPr>
      <w:hyperlink w:anchor="_Toc523993550" w:history="1">
        <w:r w:rsidR="007E4069" w:rsidRPr="008B5E88">
          <w:rPr>
            <w:rStyle w:val="af"/>
            <w:rFonts w:eastAsia="MS Mincho"/>
            <w:noProof/>
          </w:rPr>
          <w:t>8.7. Права владельца каждой ценной бумаги выпуска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_Toc523993550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53</w:t>
        </w:r>
        <w:r w:rsidR="007E4069" w:rsidRPr="007E4069">
          <w:rPr>
            <w:rStyle w:val="af"/>
            <w:rFonts w:eastAsia="MS Mincho"/>
            <w:noProof/>
            <w:webHidden/>
          </w:rPr>
          <w:fldChar w:fldCharType="end"/>
        </w:r>
      </w:hyperlink>
    </w:p>
    <w:p w14:paraId="15942F5B" w14:textId="1016D751" w:rsidR="007E4069" w:rsidRPr="007E4069" w:rsidRDefault="009E2DE1" w:rsidP="007E4069">
      <w:pPr>
        <w:pStyle w:val="21"/>
        <w:rPr>
          <w:rStyle w:val="af"/>
          <w:rFonts w:eastAsia="MS Mincho"/>
          <w:noProof/>
        </w:rPr>
      </w:pPr>
      <w:hyperlink w:anchor="_Toc523993551" w:history="1">
        <w:r w:rsidR="007E4069" w:rsidRPr="008B5E88">
          <w:rPr>
            <w:rStyle w:val="af"/>
            <w:rFonts w:eastAsia="MS Mincho"/>
            <w:noProof/>
          </w:rPr>
          <w:t>8.8. Условия и порядок размещения ценных бумаг выпуска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_Toc523993551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54</w:t>
        </w:r>
        <w:r w:rsidR="007E4069" w:rsidRPr="007E4069">
          <w:rPr>
            <w:rStyle w:val="af"/>
            <w:rFonts w:eastAsia="MS Mincho"/>
            <w:noProof/>
            <w:webHidden/>
          </w:rPr>
          <w:fldChar w:fldCharType="end"/>
        </w:r>
      </w:hyperlink>
    </w:p>
    <w:p w14:paraId="70E983AF" w14:textId="3BB8D692" w:rsidR="007E4069" w:rsidRPr="007E4069" w:rsidRDefault="009E2DE1" w:rsidP="007E4069">
      <w:pPr>
        <w:pStyle w:val="21"/>
        <w:rPr>
          <w:rStyle w:val="af"/>
          <w:rFonts w:eastAsia="MS Mincho"/>
          <w:noProof/>
        </w:rPr>
      </w:pPr>
      <w:hyperlink w:anchor="_Toc523993552" w:history="1">
        <w:r w:rsidR="007E4069" w:rsidRPr="008B5E88">
          <w:rPr>
            <w:rStyle w:val="af"/>
            <w:rFonts w:eastAsia="MS Mincho"/>
            <w:noProof/>
          </w:rPr>
          <w:t>8.8.1. Способ размещения ценных бумаг</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_Toc523993552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54</w:t>
        </w:r>
        <w:r w:rsidR="007E4069" w:rsidRPr="007E4069">
          <w:rPr>
            <w:rStyle w:val="af"/>
            <w:rFonts w:eastAsia="MS Mincho"/>
            <w:noProof/>
            <w:webHidden/>
          </w:rPr>
          <w:fldChar w:fldCharType="end"/>
        </w:r>
      </w:hyperlink>
    </w:p>
    <w:p w14:paraId="496DB14E" w14:textId="30C54F1E" w:rsidR="007E4069" w:rsidRPr="007E4069" w:rsidRDefault="009E2DE1" w:rsidP="007E4069">
      <w:pPr>
        <w:pStyle w:val="21"/>
        <w:rPr>
          <w:rStyle w:val="af"/>
          <w:rFonts w:eastAsia="MS Mincho"/>
          <w:noProof/>
        </w:rPr>
      </w:pPr>
      <w:hyperlink w:anchor="_Toc523993553" w:history="1">
        <w:r w:rsidR="007E4069" w:rsidRPr="008B5E88">
          <w:rPr>
            <w:rStyle w:val="af"/>
            <w:rFonts w:eastAsia="MS Mincho"/>
            <w:noProof/>
          </w:rPr>
          <w:t>8.8.2. Срок размещения ценных бумаг</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_Toc523993553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54</w:t>
        </w:r>
        <w:r w:rsidR="007E4069" w:rsidRPr="007E4069">
          <w:rPr>
            <w:rStyle w:val="af"/>
            <w:rFonts w:eastAsia="MS Mincho"/>
            <w:noProof/>
            <w:webHidden/>
          </w:rPr>
          <w:fldChar w:fldCharType="end"/>
        </w:r>
      </w:hyperlink>
    </w:p>
    <w:p w14:paraId="1037EA5C" w14:textId="0D913731" w:rsidR="007E4069" w:rsidRPr="007E4069" w:rsidRDefault="009E2DE1" w:rsidP="007E4069">
      <w:pPr>
        <w:pStyle w:val="21"/>
        <w:rPr>
          <w:rStyle w:val="af"/>
          <w:rFonts w:eastAsia="MS Mincho"/>
          <w:noProof/>
        </w:rPr>
      </w:pPr>
      <w:hyperlink w:anchor="_Toc523993554" w:history="1">
        <w:r w:rsidR="007E4069" w:rsidRPr="008B5E88">
          <w:rPr>
            <w:rStyle w:val="af"/>
            <w:rFonts w:eastAsia="MS Mincho"/>
            <w:noProof/>
          </w:rPr>
          <w:t>8.8.3. Порядок размещения ценных бумаг</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_Toc523993554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55</w:t>
        </w:r>
        <w:r w:rsidR="007E4069" w:rsidRPr="007E4069">
          <w:rPr>
            <w:rStyle w:val="af"/>
            <w:rFonts w:eastAsia="MS Mincho"/>
            <w:noProof/>
            <w:webHidden/>
          </w:rPr>
          <w:fldChar w:fldCharType="end"/>
        </w:r>
      </w:hyperlink>
    </w:p>
    <w:p w14:paraId="09C6CB64" w14:textId="41F6222D" w:rsidR="007E4069" w:rsidRPr="007E4069" w:rsidRDefault="009E2DE1" w:rsidP="007E4069">
      <w:pPr>
        <w:pStyle w:val="21"/>
        <w:rPr>
          <w:rStyle w:val="af"/>
          <w:rFonts w:eastAsia="MS Mincho"/>
          <w:noProof/>
        </w:rPr>
      </w:pPr>
      <w:hyperlink w:anchor="_Toc523993557" w:history="1">
        <w:r w:rsidR="007E4069" w:rsidRPr="008B5E88">
          <w:rPr>
            <w:rStyle w:val="af"/>
            <w:rFonts w:eastAsia="MS Mincho"/>
            <w:noProof/>
          </w:rPr>
          <w:t>8.8.4. Цена (цены) или порядок определения цены размещения ценных бумаг</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_Toc523993557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64</w:t>
        </w:r>
        <w:r w:rsidR="007E4069" w:rsidRPr="007E4069">
          <w:rPr>
            <w:rStyle w:val="af"/>
            <w:rFonts w:eastAsia="MS Mincho"/>
            <w:noProof/>
            <w:webHidden/>
          </w:rPr>
          <w:fldChar w:fldCharType="end"/>
        </w:r>
      </w:hyperlink>
    </w:p>
    <w:p w14:paraId="2A7573E7" w14:textId="1039C654" w:rsidR="007E4069" w:rsidRPr="007E4069" w:rsidRDefault="009E2DE1" w:rsidP="007E4069">
      <w:pPr>
        <w:pStyle w:val="21"/>
        <w:rPr>
          <w:rStyle w:val="af"/>
          <w:rFonts w:eastAsia="MS Mincho"/>
          <w:noProof/>
        </w:rPr>
      </w:pPr>
      <w:hyperlink w:anchor="_Toc523993558" w:history="1">
        <w:r w:rsidR="007E4069" w:rsidRPr="008B5E88">
          <w:rPr>
            <w:rStyle w:val="af"/>
            <w:rFonts w:eastAsia="MS Mincho"/>
            <w:noProof/>
          </w:rPr>
          <w:t>8.8.5. Порядок осуществления преимущественного права приобретения размещаемых ценных бумаг</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_Toc523993558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64</w:t>
        </w:r>
        <w:r w:rsidR="007E4069" w:rsidRPr="007E4069">
          <w:rPr>
            <w:rStyle w:val="af"/>
            <w:rFonts w:eastAsia="MS Mincho"/>
            <w:noProof/>
            <w:webHidden/>
          </w:rPr>
          <w:fldChar w:fldCharType="end"/>
        </w:r>
      </w:hyperlink>
    </w:p>
    <w:p w14:paraId="76EC1DB6" w14:textId="752FDD15" w:rsidR="007E4069" w:rsidRPr="007E4069" w:rsidRDefault="009E2DE1" w:rsidP="007E4069">
      <w:pPr>
        <w:pStyle w:val="21"/>
        <w:rPr>
          <w:rStyle w:val="af"/>
          <w:rFonts w:eastAsia="MS Mincho"/>
          <w:noProof/>
        </w:rPr>
      </w:pPr>
      <w:hyperlink w:anchor="_Toc523993559" w:history="1">
        <w:r w:rsidR="007E4069" w:rsidRPr="007E4069">
          <w:rPr>
            <w:rStyle w:val="af"/>
            <w:rFonts w:eastAsia="MS Mincho"/>
            <w:noProof/>
          </w:rPr>
          <w:t>8.8.6. Условия и порядок оплаты ценных бумаг</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_Toc523993559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64</w:t>
        </w:r>
        <w:r w:rsidR="007E4069" w:rsidRPr="007E4069">
          <w:rPr>
            <w:rStyle w:val="af"/>
            <w:rFonts w:eastAsia="MS Mincho"/>
            <w:noProof/>
            <w:webHidden/>
          </w:rPr>
          <w:fldChar w:fldCharType="end"/>
        </w:r>
      </w:hyperlink>
    </w:p>
    <w:p w14:paraId="5B3CC32E" w14:textId="441698B5" w:rsidR="007E4069" w:rsidRPr="007E4069" w:rsidRDefault="009E2DE1" w:rsidP="007E4069">
      <w:pPr>
        <w:pStyle w:val="21"/>
        <w:rPr>
          <w:rStyle w:val="af"/>
          <w:rFonts w:eastAsia="MS Mincho"/>
          <w:noProof/>
        </w:rPr>
      </w:pPr>
      <w:hyperlink w:anchor="_Toc523993560" w:history="1">
        <w:r w:rsidR="007E4069" w:rsidRPr="007E4069">
          <w:rPr>
            <w:rStyle w:val="af"/>
            <w:rFonts w:eastAsia="MS Mincho"/>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_Toc523993560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65</w:t>
        </w:r>
        <w:r w:rsidR="007E4069" w:rsidRPr="007E4069">
          <w:rPr>
            <w:rStyle w:val="af"/>
            <w:rFonts w:eastAsia="MS Mincho"/>
            <w:noProof/>
            <w:webHidden/>
          </w:rPr>
          <w:fldChar w:fldCharType="end"/>
        </w:r>
      </w:hyperlink>
    </w:p>
    <w:p w14:paraId="4518A37D" w14:textId="446FC580" w:rsidR="007E4069" w:rsidRPr="007E4069" w:rsidRDefault="009E2DE1" w:rsidP="007E4069">
      <w:pPr>
        <w:pStyle w:val="21"/>
        <w:rPr>
          <w:rStyle w:val="af"/>
          <w:rFonts w:eastAsia="MS Mincho"/>
          <w:noProof/>
        </w:rPr>
      </w:pPr>
      <w:hyperlink w:anchor="_Toc523993561" w:history="1">
        <w:r w:rsidR="007E4069" w:rsidRPr="008B5E88">
          <w:rPr>
            <w:rStyle w:val="af"/>
            <w:rFonts w:eastAsia="MS Mincho"/>
            <w:noProof/>
          </w:rPr>
          <w:t>8.9. Порядок и условия погашения и выплаты доходов по облигациям</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_Toc523993561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65</w:t>
        </w:r>
        <w:r w:rsidR="007E4069" w:rsidRPr="007E4069">
          <w:rPr>
            <w:rStyle w:val="af"/>
            <w:rFonts w:eastAsia="MS Mincho"/>
            <w:noProof/>
            <w:webHidden/>
          </w:rPr>
          <w:fldChar w:fldCharType="end"/>
        </w:r>
      </w:hyperlink>
    </w:p>
    <w:p w14:paraId="5D44BBD7" w14:textId="1F89CB6F" w:rsidR="007E4069" w:rsidRPr="007E4069" w:rsidRDefault="009E2DE1" w:rsidP="007E4069">
      <w:pPr>
        <w:pStyle w:val="21"/>
        <w:rPr>
          <w:rStyle w:val="af"/>
          <w:rFonts w:eastAsia="MS Mincho"/>
          <w:noProof/>
        </w:rPr>
      </w:pPr>
      <w:hyperlink w:anchor="_Toc523993562" w:history="1">
        <w:r w:rsidR="007E4069" w:rsidRPr="007E4069">
          <w:rPr>
            <w:rStyle w:val="af"/>
            <w:rFonts w:eastAsia="MS Mincho"/>
            <w:noProof/>
          </w:rPr>
          <w:t>8.9.1. Форма погашения облигаций</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_Toc523993562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65</w:t>
        </w:r>
        <w:r w:rsidR="007E4069" w:rsidRPr="007E4069">
          <w:rPr>
            <w:rStyle w:val="af"/>
            <w:rFonts w:eastAsia="MS Mincho"/>
            <w:noProof/>
            <w:webHidden/>
          </w:rPr>
          <w:fldChar w:fldCharType="end"/>
        </w:r>
      </w:hyperlink>
    </w:p>
    <w:p w14:paraId="30E7013F" w14:textId="0EEA66F2" w:rsidR="007E4069" w:rsidRPr="007E4069" w:rsidRDefault="009E2DE1" w:rsidP="007E4069">
      <w:pPr>
        <w:pStyle w:val="21"/>
        <w:rPr>
          <w:rStyle w:val="af"/>
          <w:rFonts w:eastAsia="MS Mincho"/>
          <w:noProof/>
        </w:rPr>
      </w:pPr>
      <w:hyperlink w:anchor="_Toc523993563" w:history="1">
        <w:r w:rsidR="007E4069" w:rsidRPr="007E4069">
          <w:rPr>
            <w:rStyle w:val="af"/>
            <w:rFonts w:eastAsia="MS Mincho"/>
            <w:noProof/>
          </w:rPr>
          <w:t>8.9.2. Порядок и условия погашения облигаций</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_Toc523993563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65</w:t>
        </w:r>
        <w:r w:rsidR="007E4069" w:rsidRPr="007E4069">
          <w:rPr>
            <w:rStyle w:val="af"/>
            <w:rFonts w:eastAsia="MS Mincho"/>
            <w:noProof/>
            <w:webHidden/>
          </w:rPr>
          <w:fldChar w:fldCharType="end"/>
        </w:r>
      </w:hyperlink>
    </w:p>
    <w:p w14:paraId="6E8E9C71" w14:textId="40383BD0" w:rsidR="007E4069" w:rsidRPr="007E4069" w:rsidRDefault="009E2DE1" w:rsidP="007E4069">
      <w:pPr>
        <w:pStyle w:val="21"/>
        <w:rPr>
          <w:rStyle w:val="af"/>
          <w:rFonts w:eastAsia="MS Mincho"/>
          <w:noProof/>
        </w:rPr>
      </w:pPr>
      <w:hyperlink w:anchor="_Toc523993565" w:history="1">
        <w:r w:rsidR="007E4069" w:rsidRPr="007E4069">
          <w:rPr>
            <w:rStyle w:val="af"/>
            <w:rFonts w:eastAsia="MS Mincho"/>
            <w:noProof/>
          </w:rPr>
          <w:t>8.9.3. Порядок определения дохода, выплачиваемого по каждой облигации</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_Toc523993565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67</w:t>
        </w:r>
        <w:r w:rsidR="007E4069" w:rsidRPr="007E4069">
          <w:rPr>
            <w:rStyle w:val="af"/>
            <w:rFonts w:eastAsia="MS Mincho"/>
            <w:noProof/>
            <w:webHidden/>
          </w:rPr>
          <w:fldChar w:fldCharType="end"/>
        </w:r>
      </w:hyperlink>
    </w:p>
    <w:p w14:paraId="70149123" w14:textId="41E8FCCD" w:rsidR="007E4069" w:rsidRPr="007E4069" w:rsidRDefault="009E2DE1" w:rsidP="007E4069">
      <w:pPr>
        <w:pStyle w:val="21"/>
        <w:rPr>
          <w:rStyle w:val="af"/>
          <w:rFonts w:eastAsia="MS Mincho"/>
          <w:noProof/>
        </w:rPr>
      </w:pPr>
      <w:hyperlink w:anchor="_Toc523993566" w:history="1">
        <w:r w:rsidR="007E4069" w:rsidRPr="007E4069">
          <w:rPr>
            <w:rStyle w:val="af"/>
            <w:rFonts w:eastAsia="MS Mincho"/>
            <w:noProof/>
          </w:rPr>
          <w:t>8.9.4. Порядок и срок выплаты дохода по облигациям</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_Toc523993566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68</w:t>
        </w:r>
        <w:r w:rsidR="007E4069" w:rsidRPr="007E4069">
          <w:rPr>
            <w:rStyle w:val="af"/>
            <w:rFonts w:eastAsia="MS Mincho"/>
            <w:noProof/>
            <w:webHidden/>
          </w:rPr>
          <w:fldChar w:fldCharType="end"/>
        </w:r>
      </w:hyperlink>
    </w:p>
    <w:p w14:paraId="6010CFBE" w14:textId="7EE946D5" w:rsidR="007E4069" w:rsidRPr="007E4069" w:rsidRDefault="009E2DE1" w:rsidP="007E4069">
      <w:pPr>
        <w:pStyle w:val="21"/>
        <w:rPr>
          <w:rStyle w:val="af"/>
          <w:rFonts w:eastAsia="MS Mincho"/>
          <w:noProof/>
        </w:rPr>
      </w:pPr>
      <w:hyperlink w:anchor="_Toc523993567" w:history="1">
        <w:r w:rsidR="007E4069" w:rsidRPr="007E4069">
          <w:rPr>
            <w:rStyle w:val="af"/>
            <w:rFonts w:eastAsia="MS Mincho"/>
            <w:noProof/>
          </w:rPr>
          <w:t>8.9.5. Порядок и условия досрочного погашения облигаций</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_Toc523993567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69</w:t>
        </w:r>
        <w:r w:rsidR="007E4069" w:rsidRPr="007E4069">
          <w:rPr>
            <w:rStyle w:val="af"/>
            <w:rFonts w:eastAsia="MS Mincho"/>
            <w:noProof/>
            <w:webHidden/>
          </w:rPr>
          <w:fldChar w:fldCharType="end"/>
        </w:r>
      </w:hyperlink>
    </w:p>
    <w:p w14:paraId="7FFE98BE" w14:textId="632B6853" w:rsidR="007E4069" w:rsidRPr="007E4069" w:rsidRDefault="009E2DE1" w:rsidP="007E4069">
      <w:pPr>
        <w:pStyle w:val="21"/>
        <w:rPr>
          <w:rStyle w:val="af"/>
          <w:rFonts w:eastAsia="MS Mincho"/>
          <w:noProof/>
        </w:rPr>
      </w:pPr>
      <w:hyperlink w:anchor="_Toc523993568" w:history="1">
        <w:r w:rsidR="007E4069" w:rsidRPr="007E4069">
          <w:rPr>
            <w:rStyle w:val="af"/>
            <w:rFonts w:eastAsia="MS Mincho"/>
            <w:noProof/>
          </w:rPr>
          <w:t>8.9.6. Сведения о платежных агентах по облигациям</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_Toc523993568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78</w:t>
        </w:r>
        <w:r w:rsidR="007E4069" w:rsidRPr="007E4069">
          <w:rPr>
            <w:rStyle w:val="af"/>
            <w:rFonts w:eastAsia="MS Mincho"/>
            <w:noProof/>
            <w:webHidden/>
          </w:rPr>
          <w:fldChar w:fldCharType="end"/>
        </w:r>
      </w:hyperlink>
    </w:p>
    <w:p w14:paraId="6536A05D" w14:textId="57E38DF9" w:rsidR="007E4069" w:rsidRPr="007E4069" w:rsidRDefault="009E2DE1" w:rsidP="007E4069">
      <w:pPr>
        <w:pStyle w:val="21"/>
        <w:rPr>
          <w:rStyle w:val="af"/>
          <w:rFonts w:eastAsia="MS Mincho"/>
          <w:noProof/>
        </w:rPr>
      </w:pPr>
      <w:hyperlink w:anchor="_Toc523993569" w:history="1">
        <w:r w:rsidR="007E4069" w:rsidRPr="008B5E88">
          <w:rPr>
            <w:rStyle w:val="af"/>
            <w:rFonts w:eastAsia="MS Mincho"/>
            <w:noProof/>
          </w:rPr>
          <w:t>8.10. Сведения о приобретении облигаций</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_Toc523993569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78</w:t>
        </w:r>
        <w:r w:rsidR="007E4069" w:rsidRPr="007E4069">
          <w:rPr>
            <w:rStyle w:val="af"/>
            <w:rFonts w:eastAsia="MS Mincho"/>
            <w:noProof/>
            <w:webHidden/>
          </w:rPr>
          <w:fldChar w:fldCharType="end"/>
        </w:r>
      </w:hyperlink>
    </w:p>
    <w:p w14:paraId="7BB30CFD" w14:textId="317BEFCA" w:rsidR="007E4069" w:rsidRPr="007E4069" w:rsidRDefault="009E2DE1" w:rsidP="007E4069">
      <w:pPr>
        <w:pStyle w:val="21"/>
        <w:rPr>
          <w:rStyle w:val="af"/>
          <w:rFonts w:eastAsia="MS Mincho"/>
          <w:noProof/>
        </w:rPr>
      </w:pPr>
      <w:hyperlink w:anchor="_Toc523993570" w:history="1">
        <w:r w:rsidR="007E4069" w:rsidRPr="008B5E88">
          <w:rPr>
            <w:rStyle w:val="af"/>
            <w:rFonts w:eastAsia="MS Mincho"/>
            <w:noProof/>
          </w:rPr>
          <w:t>8.11. Порядок раскрытия эмитентом информации о выпуске ценных бумаг</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_Toc523993570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84</w:t>
        </w:r>
        <w:r w:rsidR="007E4069" w:rsidRPr="007E4069">
          <w:rPr>
            <w:rStyle w:val="af"/>
            <w:rFonts w:eastAsia="MS Mincho"/>
            <w:noProof/>
            <w:webHidden/>
          </w:rPr>
          <w:fldChar w:fldCharType="end"/>
        </w:r>
      </w:hyperlink>
    </w:p>
    <w:p w14:paraId="4BFC580B" w14:textId="6DCBB4E5" w:rsidR="007E4069" w:rsidRPr="007E4069" w:rsidRDefault="009E2DE1" w:rsidP="007E4069">
      <w:pPr>
        <w:pStyle w:val="21"/>
        <w:rPr>
          <w:rStyle w:val="af"/>
          <w:rFonts w:eastAsia="MS Mincho"/>
          <w:noProof/>
        </w:rPr>
      </w:pPr>
      <w:hyperlink w:anchor="_Toc523993572" w:history="1">
        <w:r w:rsidR="007E4069" w:rsidRPr="008B5E88">
          <w:rPr>
            <w:rStyle w:val="af"/>
            <w:rFonts w:eastAsia="MS Mincho"/>
            <w:noProof/>
          </w:rPr>
          <w:t>8.12. Сведения об обеспечении исполнения обязательств по облигациям выпуска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_Toc523993572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94</w:t>
        </w:r>
        <w:r w:rsidR="007E4069" w:rsidRPr="007E4069">
          <w:rPr>
            <w:rStyle w:val="af"/>
            <w:rFonts w:eastAsia="MS Mincho"/>
            <w:noProof/>
            <w:webHidden/>
          </w:rPr>
          <w:fldChar w:fldCharType="end"/>
        </w:r>
      </w:hyperlink>
    </w:p>
    <w:p w14:paraId="2ACA6B2D" w14:textId="105C5924" w:rsidR="007E4069" w:rsidRPr="007E4069" w:rsidRDefault="009E2DE1" w:rsidP="007E4069">
      <w:pPr>
        <w:pStyle w:val="21"/>
        <w:rPr>
          <w:rStyle w:val="af"/>
          <w:rFonts w:eastAsia="MS Mincho"/>
          <w:noProof/>
        </w:rPr>
      </w:pPr>
      <w:hyperlink w:anchor="_Toc523993573" w:history="1">
        <w:r w:rsidR="007E4069" w:rsidRPr="008B5E88">
          <w:rPr>
            <w:rStyle w:val="af"/>
            <w:rFonts w:eastAsia="MS Mincho"/>
            <w:noProof/>
          </w:rPr>
          <w:t>8.13. Сведения о представителе владельцев облигаций</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_Toc523993573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94</w:t>
        </w:r>
        <w:r w:rsidR="007E4069" w:rsidRPr="007E4069">
          <w:rPr>
            <w:rStyle w:val="af"/>
            <w:rFonts w:eastAsia="MS Mincho"/>
            <w:noProof/>
            <w:webHidden/>
          </w:rPr>
          <w:fldChar w:fldCharType="end"/>
        </w:r>
      </w:hyperlink>
    </w:p>
    <w:p w14:paraId="327E5445" w14:textId="6D643684" w:rsidR="007E4069" w:rsidRPr="007E4069" w:rsidRDefault="009E2DE1" w:rsidP="007E4069">
      <w:pPr>
        <w:pStyle w:val="21"/>
        <w:rPr>
          <w:rStyle w:val="af"/>
          <w:rFonts w:eastAsia="MS Mincho"/>
          <w:noProof/>
        </w:rPr>
      </w:pPr>
      <w:hyperlink w:anchor="_Toc523993574" w:history="1">
        <w:r w:rsidR="007E4069" w:rsidRPr="008B5E88">
          <w:rPr>
            <w:rStyle w:val="af"/>
            <w:rFonts w:eastAsia="MS Mincho"/>
            <w:noProof/>
          </w:rPr>
          <w:t>8.14. Сведения об отнесении приобретения облигаций к категории инвестиций с повышенным риском</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_Toc523993574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94</w:t>
        </w:r>
        <w:r w:rsidR="007E4069" w:rsidRPr="007E4069">
          <w:rPr>
            <w:rStyle w:val="af"/>
            <w:rFonts w:eastAsia="MS Mincho"/>
            <w:noProof/>
            <w:webHidden/>
          </w:rPr>
          <w:fldChar w:fldCharType="end"/>
        </w:r>
      </w:hyperlink>
    </w:p>
    <w:p w14:paraId="3373BA60" w14:textId="7B44C0BF" w:rsidR="007E4069" w:rsidRPr="007E4069" w:rsidRDefault="009E2DE1" w:rsidP="007E4069">
      <w:pPr>
        <w:pStyle w:val="21"/>
        <w:rPr>
          <w:rStyle w:val="af"/>
          <w:rFonts w:eastAsia="MS Mincho"/>
          <w:noProof/>
        </w:rPr>
      </w:pPr>
      <w:hyperlink w:anchor="_Toc523993575" w:history="1">
        <w:r w:rsidR="007E4069" w:rsidRPr="008B5E88">
          <w:rPr>
            <w:rStyle w:val="af"/>
            <w:rFonts w:eastAsia="MS Mincho"/>
            <w:noProof/>
          </w:rPr>
          <w:t>8.15. Дополнительные сведения о размещаемых российских депозитарных расписках</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_Toc523993575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94</w:t>
        </w:r>
        <w:r w:rsidR="007E4069" w:rsidRPr="007E4069">
          <w:rPr>
            <w:rStyle w:val="af"/>
            <w:rFonts w:eastAsia="MS Mincho"/>
            <w:noProof/>
            <w:webHidden/>
          </w:rPr>
          <w:fldChar w:fldCharType="end"/>
        </w:r>
      </w:hyperlink>
    </w:p>
    <w:p w14:paraId="79C1D082" w14:textId="0E3F4DBE" w:rsidR="007E4069" w:rsidRPr="007E4069" w:rsidRDefault="009E2DE1" w:rsidP="007E4069">
      <w:pPr>
        <w:pStyle w:val="21"/>
        <w:rPr>
          <w:rStyle w:val="af"/>
          <w:rFonts w:eastAsia="MS Mincho"/>
          <w:noProof/>
        </w:rPr>
      </w:pPr>
      <w:hyperlink w:anchor="_Toc523993576" w:history="1">
        <w:r w:rsidR="007E4069" w:rsidRPr="008B5E88">
          <w:rPr>
            <w:rStyle w:val="af"/>
            <w:rFonts w:eastAsia="MS Mincho"/>
            <w:noProof/>
          </w:rPr>
          <w:t>8.16. Наличие ограничений на приобретение и обращение размещаемых эмиссионных ценных бумаг</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_Toc523993576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95</w:t>
        </w:r>
        <w:r w:rsidR="007E4069" w:rsidRPr="007E4069">
          <w:rPr>
            <w:rStyle w:val="af"/>
            <w:rFonts w:eastAsia="MS Mincho"/>
            <w:noProof/>
            <w:webHidden/>
          </w:rPr>
          <w:fldChar w:fldCharType="end"/>
        </w:r>
      </w:hyperlink>
    </w:p>
    <w:p w14:paraId="1B69110D" w14:textId="4B04F752" w:rsidR="007E4069" w:rsidRPr="007E4069" w:rsidRDefault="009E2DE1" w:rsidP="007E4069">
      <w:pPr>
        <w:pStyle w:val="21"/>
        <w:rPr>
          <w:rStyle w:val="af"/>
          <w:rFonts w:eastAsia="MS Mincho"/>
          <w:noProof/>
        </w:rPr>
      </w:pPr>
      <w:hyperlink w:anchor="_Toc523993577" w:history="1">
        <w:r w:rsidR="007E4069" w:rsidRPr="008B5E88">
          <w:rPr>
            <w:rStyle w:val="af"/>
            <w:rFonts w:eastAsia="MS Mincho"/>
            <w:noProof/>
          </w:rPr>
          <w:t>8.17. Сведения о динамике изменения цен на эмиссионные ценные бумаги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_Toc523993577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95</w:t>
        </w:r>
        <w:r w:rsidR="007E4069" w:rsidRPr="007E4069">
          <w:rPr>
            <w:rStyle w:val="af"/>
            <w:rFonts w:eastAsia="MS Mincho"/>
            <w:noProof/>
            <w:webHidden/>
          </w:rPr>
          <w:fldChar w:fldCharType="end"/>
        </w:r>
      </w:hyperlink>
    </w:p>
    <w:p w14:paraId="28BFE316" w14:textId="119F4FD4" w:rsidR="007E4069" w:rsidRPr="007E4069" w:rsidRDefault="009E2DE1" w:rsidP="007E4069">
      <w:pPr>
        <w:pStyle w:val="21"/>
        <w:rPr>
          <w:rStyle w:val="af"/>
          <w:rFonts w:eastAsia="MS Mincho"/>
          <w:noProof/>
        </w:rPr>
      </w:pPr>
      <w:hyperlink w:anchor="_Toc523993578" w:history="1">
        <w:r w:rsidR="007E4069" w:rsidRPr="008B5E88">
          <w:rPr>
            <w:rStyle w:val="af"/>
            <w:rFonts w:eastAsia="MS Mincho"/>
            <w:noProof/>
          </w:rPr>
          <w:t>8.18. Сведения об организаторах торговли, на которых предполагается размещение и (или) обращение размещаемых эмиссионных ценных бумаг</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_Toc523993578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95</w:t>
        </w:r>
        <w:r w:rsidR="007E4069" w:rsidRPr="007E4069">
          <w:rPr>
            <w:rStyle w:val="af"/>
            <w:rFonts w:eastAsia="MS Mincho"/>
            <w:noProof/>
            <w:webHidden/>
          </w:rPr>
          <w:fldChar w:fldCharType="end"/>
        </w:r>
      </w:hyperlink>
    </w:p>
    <w:p w14:paraId="647781C8" w14:textId="22118B6B" w:rsidR="007E4069" w:rsidRPr="007E4069" w:rsidRDefault="009E2DE1" w:rsidP="007E4069">
      <w:pPr>
        <w:pStyle w:val="21"/>
        <w:rPr>
          <w:rStyle w:val="af"/>
          <w:rFonts w:eastAsia="MS Mincho"/>
          <w:noProof/>
        </w:rPr>
      </w:pPr>
      <w:hyperlink w:anchor="_Toc523993579" w:history="1">
        <w:r w:rsidR="007E4069" w:rsidRPr="008B5E88">
          <w:rPr>
            <w:rStyle w:val="af"/>
            <w:rFonts w:eastAsia="MS Mincho"/>
            <w:noProof/>
          </w:rPr>
          <w:t>8.19. Иные сведения о размещаемых ценных бумагах</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_Toc523993579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96</w:t>
        </w:r>
        <w:r w:rsidR="007E4069" w:rsidRPr="007E4069">
          <w:rPr>
            <w:rStyle w:val="af"/>
            <w:rFonts w:eastAsia="MS Mincho"/>
            <w:noProof/>
            <w:webHidden/>
          </w:rPr>
          <w:fldChar w:fldCharType="end"/>
        </w:r>
      </w:hyperlink>
    </w:p>
    <w:p w14:paraId="57BAB7BC" w14:textId="09C8DAC2" w:rsidR="007E4069" w:rsidRPr="007E4069" w:rsidRDefault="009E2DE1" w:rsidP="007E4069">
      <w:pPr>
        <w:pStyle w:val="21"/>
        <w:rPr>
          <w:rStyle w:val="af"/>
          <w:rFonts w:eastAsia="MS Mincho"/>
          <w:noProof/>
        </w:rPr>
      </w:pPr>
      <w:hyperlink w:anchor="_Toc523993580" w:history="1">
        <w:r w:rsidR="007E4069" w:rsidRPr="008B5E88">
          <w:rPr>
            <w:rStyle w:val="af"/>
            <w:rFonts w:eastAsia="MS Mincho"/>
            <w:noProof/>
          </w:rPr>
          <w:t>Раздел IX. Дополнительные сведения об эмитенте и о размещенных им эмиссионных ценных бумагах</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_Toc523993580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98</w:t>
        </w:r>
        <w:r w:rsidR="007E4069" w:rsidRPr="007E4069">
          <w:rPr>
            <w:rStyle w:val="af"/>
            <w:rFonts w:eastAsia="MS Mincho"/>
            <w:noProof/>
            <w:webHidden/>
          </w:rPr>
          <w:fldChar w:fldCharType="end"/>
        </w:r>
      </w:hyperlink>
    </w:p>
    <w:p w14:paraId="31279E95" w14:textId="7A6C4279" w:rsidR="007E4069" w:rsidRPr="007E4069" w:rsidRDefault="009E2DE1" w:rsidP="007E4069">
      <w:pPr>
        <w:pStyle w:val="21"/>
        <w:rPr>
          <w:rStyle w:val="af"/>
          <w:rFonts w:eastAsia="MS Mincho"/>
          <w:noProof/>
        </w:rPr>
      </w:pPr>
      <w:hyperlink w:anchor="_Toc523993581" w:history="1">
        <w:r w:rsidR="007E4069" w:rsidRPr="008B5E88">
          <w:rPr>
            <w:rStyle w:val="af"/>
            <w:rFonts w:eastAsia="MS Mincho"/>
            <w:noProof/>
          </w:rPr>
          <w:t>9.1. Дополнительные сведения об эмитенте</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_Toc523993581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98</w:t>
        </w:r>
        <w:r w:rsidR="007E4069" w:rsidRPr="007E4069">
          <w:rPr>
            <w:rStyle w:val="af"/>
            <w:rFonts w:eastAsia="MS Mincho"/>
            <w:noProof/>
            <w:webHidden/>
          </w:rPr>
          <w:fldChar w:fldCharType="end"/>
        </w:r>
      </w:hyperlink>
    </w:p>
    <w:p w14:paraId="57FB9A8F" w14:textId="45643F57" w:rsidR="007E4069" w:rsidRPr="007E4069" w:rsidRDefault="009E2DE1" w:rsidP="007E4069">
      <w:pPr>
        <w:pStyle w:val="21"/>
        <w:rPr>
          <w:rStyle w:val="af"/>
          <w:rFonts w:eastAsia="MS Mincho"/>
          <w:noProof/>
        </w:rPr>
      </w:pPr>
      <w:hyperlink w:anchor="_Toc523993582" w:history="1">
        <w:r w:rsidR="007E4069" w:rsidRPr="008B5E88">
          <w:rPr>
            <w:rStyle w:val="af"/>
            <w:rFonts w:eastAsia="MS Mincho"/>
            <w:noProof/>
          </w:rPr>
          <w:t>9.2. Сведения о каждой категории (типе) акций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_Toc523993582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98</w:t>
        </w:r>
        <w:r w:rsidR="007E4069" w:rsidRPr="007E4069">
          <w:rPr>
            <w:rStyle w:val="af"/>
            <w:rFonts w:eastAsia="MS Mincho"/>
            <w:noProof/>
            <w:webHidden/>
          </w:rPr>
          <w:fldChar w:fldCharType="end"/>
        </w:r>
      </w:hyperlink>
    </w:p>
    <w:p w14:paraId="6A655762" w14:textId="4EC3E11B" w:rsidR="007E4069" w:rsidRPr="007E4069" w:rsidRDefault="009E2DE1" w:rsidP="007E4069">
      <w:pPr>
        <w:pStyle w:val="21"/>
        <w:rPr>
          <w:rStyle w:val="af"/>
          <w:rFonts w:eastAsia="MS Mincho"/>
          <w:noProof/>
        </w:rPr>
      </w:pPr>
      <w:hyperlink w:anchor="_Toc523993583" w:history="1">
        <w:r w:rsidR="007E4069" w:rsidRPr="008B5E88">
          <w:rPr>
            <w:rStyle w:val="af"/>
            <w:rFonts w:eastAsia="MS Mincho"/>
            <w:noProof/>
          </w:rPr>
          <w:t>9.3. Сведения о предыдущих выпусках ценных бумаг эмитента, за исключением акций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_Toc523993583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98</w:t>
        </w:r>
        <w:r w:rsidR="007E4069" w:rsidRPr="007E4069">
          <w:rPr>
            <w:rStyle w:val="af"/>
            <w:rFonts w:eastAsia="MS Mincho"/>
            <w:noProof/>
            <w:webHidden/>
          </w:rPr>
          <w:fldChar w:fldCharType="end"/>
        </w:r>
      </w:hyperlink>
    </w:p>
    <w:p w14:paraId="4CD638F8" w14:textId="24EEAFC3" w:rsidR="007E4069" w:rsidRPr="007E4069" w:rsidRDefault="009E2DE1" w:rsidP="007E4069">
      <w:pPr>
        <w:pStyle w:val="21"/>
        <w:rPr>
          <w:rStyle w:val="af"/>
          <w:rFonts w:eastAsia="MS Mincho"/>
          <w:noProof/>
        </w:rPr>
      </w:pPr>
      <w:hyperlink w:anchor="_Toc523993584" w:history="1">
        <w:r w:rsidR="007E4069" w:rsidRPr="008B5E88">
          <w:rPr>
            <w:rStyle w:val="af"/>
            <w:rFonts w:eastAsia="MS Mincho"/>
            <w:noProof/>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_Toc523993584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98</w:t>
        </w:r>
        <w:r w:rsidR="007E4069" w:rsidRPr="007E4069">
          <w:rPr>
            <w:rStyle w:val="af"/>
            <w:rFonts w:eastAsia="MS Mincho"/>
            <w:noProof/>
            <w:webHidden/>
          </w:rPr>
          <w:fldChar w:fldCharType="end"/>
        </w:r>
      </w:hyperlink>
    </w:p>
    <w:p w14:paraId="51547149" w14:textId="178D9654" w:rsidR="007E4069" w:rsidRPr="007E4069" w:rsidRDefault="009E2DE1" w:rsidP="007E4069">
      <w:pPr>
        <w:pStyle w:val="21"/>
        <w:rPr>
          <w:rStyle w:val="af"/>
          <w:rFonts w:eastAsia="MS Mincho"/>
          <w:noProof/>
        </w:rPr>
      </w:pPr>
      <w:hyperlink w:anchor="_Toc523993585" w:history="1">
        <w:r w:rsidR="007E4069" w:rsidRPr="008B5E88">
          <w:rPr>
            <w:rStyle w:val="af"/>
            <w:rFonts w:eastAsia="MS Mincho"/>
            <w:noProof/>
          </w:rPr>
          <w:t>9.5. Сведения об организациях, осуществляющих учет прав на эмиссионные ценные бумаги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_Toc523993585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98</w:t>
        </w:r>
        <w:r w:rsidR="007E4069" w:rsidRPr="007E4069">
          <w:rPr>
            <w:rStyle w:val="af"/>
            <w:rFonts w:eastAsia="MS Mincho"/>
            <w:noProof/>
            <w:webHidden/>
          </w:rPr>
          <w:fldChar w:fldCharType="end"/>
        </w:r>
      </w:hyperlink>
    </w:p>
    <w:p w14:paraId="2F8AECA4" w14:textId="7DE39240" w:rsidR="007E4069" w:rsidRPr="007E4069" w:rsidRDefault="009E2DE1" w:rsidP="007E4069">
      <w:pPr>
        <w:pStyle w:val="21"/>
        <w:rPr>
          <w:rStyle w:val="af"/>
          <w:rFonts w:eastAsia="MS Mincho"/>
          <w:noProof/>
        </w:rPr>
      </w:pPr>
      <w:hyperlink w:anchor="_Toc523993586" w:history="1">
        <w:r w:rsidR="007E4069" w:rsidRPr="008B5E88">
          <w:rPr>
            <w:rStyle w:val="af"/>
            <w:rFonts w:eastAsia="MS Mincho"/>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_Toc523993586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98</w:t>
        </w:r>
        <w:r w:rsidR="007E4069" w:rsidRPr="007E4069">
          <w:rPr>
            <w:rStyle w:val="af"/>
            <w:rFonts w:eastAsia="MS Mincho"/>
            <w:noProof/>
            <w:webHidden/>
          </w:rPr>
          <w:fldChar w:fldCharType="end"/>
        </w:r>
      </w:hyperlink>
    </w:p>
    <w:p w14:paraId="7FA5115D" w14:textId="64E5DC95" w:rsidR="007E4069" w:rsidRPr="007E4069" w:rsidRDefault="009E2DE1" w:rsidP="007E4069">
      <w:pPr>
        <w:pStyle w:val="21"/>
        <w:rPr>
          <w:rStyle w:val="af"/>
          <w:rFonts w:eastAsia="MS Mincho"/>
          <w:noProof/>
        </w:rPr>
      </w:pPr>
      <w:hyperlink w:anchor="_Toc523993587" w:history="1">
        <w:r w:rsidR="007E4069" w:rsidRPr="008B5E88">
          <w:rPr>
            <w:rStyle w:val="af"/>
            <w:rFonts w:eastAsia="MS Mincho"/>
            <w:noProof/>
          </w:rPr>
          <w:t>9.7. Сведения об объявленных (начисленных) и о выплаченных дивидендах по акциям эмитента, а также о доходах по облигациям эмитента</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_Toc523993587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98</w:t>
        </w:r>
        <w:r w:rsidR="007E4069" w:rsidRPr="007E4069">
          <w:rPr>
            <w:rStyle w:val="af"/>
            <w:rFonts w:eastAsia="MS Mincho"/>
            <w:noProof/>
            <w:webHidden/>
          </w:rPr>
          <w:fldChar w:fldCharType="end"/>
        </w:r>
      </w:hyperlink>
    </w:p>
    <w:p w14:paraId="7A98090E" w14:textId="54EFC9C0" w:rsidR="007E4069" w:rsidRDefault="009E2DE1" w:rsidP="007E4069">
      <w:pPr>
        <w:pStyle w:val="21"/>
        <w:rPr>
          <w:rFonts w:asciiTheme="minorHAnsi" w:eastAsiaTheme="minorEastAsia" w:hAnsiTheme="minorHAnsi" w:cstheme="minorBidi"/>
          <w:noProof/>
          <w:sz w:val="22"/>
          <w:szCs w:val="22"/>
        </w:rPr>
      </w:pPr>
      <w:hyperlink w:anchor="_Toc523993588" w:history="1">
        <w:r w:rsidR="007E4069" w:rsidRPr="008B5E88">
          <w:rPr>
            <w:rStyle w:val="af"/>
            <w:rFonts w:eastAsia="MS Mincho"/>
            <w:noProof/>
          </w:rPr>
          <w:t>9.8. Иные сведения</w:t>
        </w:r>
        <w:r w:rsidR="007E4069" w:rsidRPr="007E4069">
          <w:rPr>
            <w:rStyle w:val="af"/>
            <w:rFonts w:eastAsia="MS Mincho"/>
            <w:noProof/>
            <w:webHidden/>
          </w:rPr>
          <w:tab/>
        </w:r>
        <w:r w:rsidR="007E4069" w:rsidRPr="007E4069">
          <w:rPr>
            <w:rStyle w:val="af"/>
            <w:rFonts w:eastAsia="MS Mincho"/>
            <w:noProof/>
            <w:webHidden/>
          </w:rPr>
          <w:fldChar w:fldCharType="begin"/>
        </w:r>
        <w:r w:rsidR="007E4069" w:rsidRPr="007E4069">
          <w:rPr>
            <w:rStyle w:val="af"/>
            <w:rFonts w:eastAsia="MS Mincho"/>
            <w:noProof/>
            <w:webHidden/>
          </w:rPr>
          <w:instrText xml:space="preserve"> PAGEREF _Toc523993588 \h </w:instrText>
        </w:r>
        <w:r w:rsidR="007E4069" w:rsidRPr="007E4069">
          <w:rPr>
            <w:rStyle w:val="af"/>
            <w:rFonts w:eastAsia="MS Mincho"/>
            <w:noProof/>
            <w:webHidden/>
          </w:rPr>
        </w:r>
        <w:r w:rsidR="007E4069" w:rsidRPr="007E4069">
          <w:rPr>
            <w:rStyle w:val="af"/>
            <w:rFonts w:eastAsia="MS Mincho"/>
            <w:noProof/>
            <w:webHidden/>
          </w:rPr>
          <w:fldChar w:fldCharType="separate"/>
        </w:r>
        <w:r w:rsidR="004C7F4D">
          <w:rPr>
            <w:rStyle w:val="af"/>
            <w:rFonts w:eastAsia="MS Mincho"/>
            <w:noProof/>
            <w:webHidden/>
          </w:rPr>
          <w:t>98</w:t>
        </w:r>
        <w:r w:rsidR="007E4069" w:rsidRPr="007E4069">
          <w:rPr>
            <w:rStyle w:val="af"/>
            <w:rFonts w:eastAsia="MS Mincho"/>
            <w:noProof/>
            <w:webHidden/>
          </w:rPr>
          <w:fldChar w:fldCharType="end"/>
        </w:r>
      </w:hyperlink>
    </w:p>
    <w:p w14:paraId="7AA6E1BA" w14:textId="4AF936DB" w:rsidR="00AB5E3D" w:rsidRPr="00D40B56" w:rsidRDefault="004561B0" w:rsidP="00854BCA">
      <w:pPr>
        <w:tabs>
          <w:tab w:val="left" w:pos="9639"/>
          <w:tab w:val="right" w:leader="dot" w:pos="9966"/>
        </w:tabs>
        <w:adjustRightInd w:val="0"/>
        <w:spacing w:before="240"/>
        <w:ind w:left="200"/>
        <w:jc w:val="both"/>
        <w:rPr>
          <w:rFonts w:eastAsia="MS Mincho"/>
          <w:lang w:eastAsia="ja-JP"/>
        </w:rPr>
      </w:pPr>
      <w:r w:rsidRPr="00D000FD">
        <w:rPr>
          <w:rFonts w:eastAsia="MS Mincho"/>
          <w:lang w:eastAsia="ja-JP"/>
        </w:rPr>
        <w:fldChar w:fldCharType="end"/>
      </w:r>
      <w:r w:rsidR="009F5E24">
        <w:rPr>
          <w:rFonts w:eastAsia="MS Mincho"/>
          <w:lang w:eastAsia="ja-JP"/>
        </w:rPr>
        <w:t>Приложение 1</w:t>
      </w:r>
      <w:r w:rsidR="00BB1BA7">
        <w:rPr>
          <w:rFonts w:eastAsia="MS Mincho"/>
          <w:lang w:eastAsia="ja-JP"/>
        </w:rPr>
        <w:tab/>
      </w:r>
      <w:r w:rsidR="0074450D">
        <w:rPr>
          <w:rFonts w:eastAsia="MS Mincho"/>
          <w:lang w:eastAsia="ja-JP"/>
        </w:rPr>
        <w:t xml:space="preserve">  </w:t>
      </w:r>
      <w:r w:rsidR="0074450D">
        <w:rPr>
          <w:rFonts w:eastAsia="MS Mincho"/>
        </w:rPr>
        <w:t>99</w:t>
      </w:r>
    </w:p>
    <w:p w14:paraId="6F2EA6E3" w14:textId="47A2BE0C" w:rsidR="00D209F3" w:rsidRDefault="00D209F3" w:rsidP="00AC0C33">
      <w:pPr>
        <w:pStyle w:val="12"/>
        <w:tabs>
          <w:tab w:val="right" w:leader="dot" w:pos="9966"/>
        </w:tabs>
        <w:jc w:val="both"/>
        <w:rPr>
          <w:rFonts w:eastAsia="MS Mincho"/>
          <w:lang w:eastAsia="ja-JP"/>
        </w:rPr>
      </w:pPr>
      <w:r>
        <w:rPr>
          <w:rFonts w:eastAsia="MS Mincho"/>
          <w:lang w:eastAsia="ja-JP"/>
        </w:rPr>
        <w:br w:type="page"/>
      </w:r>
    </w:p>
    <w:p w14:paraId="28587C9C" w14:textId="77777777" w:rsidR="0005525D" w:rsidRPr="00D000FD" w:rsidRDefault="0005525D" w:rsidP="0006778C">
      <w:pPr>
        <w:pStyle w:val="1"/>
        <w:jc w:val="both"/>
        <w:rPr>
          <w:rFonts w:ascii="Times New Roman" w:eastAsia="MS Mincho" w:hAnsi="Times New Roman" w:cs="Times New Roman"/>
        </w:rPr>
      </w:pPr>
      <w:bookmarkStart w:id="9" w:name="_Toc453317714"/>
      <w:bookmarkStart w:id="10" w:name="_Toc523993468"/>
      <w:bookmarkStart w:id="11" w:name="_Toc504574966"/>
      <w:r w:rsidRPr="00D000FD">
        <w:rPr>
          <w:rFonts w:ascii="Times New Roman" w:eastAsia="MS Mincho" w:hAnsi="Times New Roman" w:cs="Times New Roman"/>
        </w:rPr>
        <w:lastRenderedPageBreak/>
        <w:t>Введение</w:t>
      </w:r>
      <w:bookmarkEnd w:id="9"/>
      <w:bookmarkEnd w:id="10"/>
      <w:bookmarkEnd w:id="11"/>
    </w:p>
    <w:p w14:paraId="5AE85869" w14:textId="77777777" w:rsidR="0005525D" w:rsidRPr="00D000FD" w:rsidRDefault="001D1E26" w:rsidP="001E7000">
      <w:pPr>
        <w:keepNext/>
        <w:spacing w:before="240"/>
        <w:ind w:firstLine="567"/>
        <w:jc w:val="both"/>
        <w:outlineLvl w:val="0"/>
        <w:rPr>
          <w:b/>
          <w:i/>
        </w:rPr>
      </w:pPr>
      <w:bookmarkStart w:id="12" w:name="_Toc504574967"/>
      <w:bookmarkStart w:id="13" w:name="_Toc523993469"/>
      <w:r w:rsidRPr="00D000FD">
        <w:rPr>
          <w:b/>
          <w:i/>
        </w:rPr>
        <w:t>Публичное</w:t>
      </w:r>
      <w:r w:rsidR="00605B31" w:rsidRPr="00D000FD">
        <w:rPr>
          <w:b/>
          <w:i/>
        </w:rPr>
        <w:t xml:space="preserve"> акционерное общество </w:t>
      </w:r>
      <w:r w:rsidR="00825CF8" w:rsidRPr="00D000FD">
        <w:rPr>
          <w:b/>
          <w:i/>
        </w:rPr>
        <w:t>«</w:t>
      </w:r>
      <w:r w:rsidR="008078A6" w:rsidRPr="00D000FD">
        <w:rPr>
          <w:b/>
          <w:i/>
        </w:rPr>
        <w:t>Московская объединенная энергетическая компания</w:t>
      </w:r>
      <w:r w:rsidR="00825CF8" w:rsidRPr="00D000FD">
        <w:rPr>
          <w:b/>
          <w:i/>
        </w:rPr>
        <w:t>»</w:t>
      </w:r>
      <w:r w:rsidR="00AC17D4" w:rsidRPr="00D000FD">
        <w:rPr>
          <w:b/>
          <w:i/>
        </w:rPr>
        <w:t xml:space="preserve"> </w:t>
      </w:r>
      <w:r w:rsidR="0005525D" w:rsidRPr="00D000FD">
        <w:rPr>
          <w:b/>
          <w:i/>
        </w:rPr>
        <w:t xml:space="preserve">далее по тексту настоящего Проспекта ценных бумаг - </w:t>
      </w:r>
      <w:r w:rsidR="00825CF8" w:rsidRPr="00D000FD">
        <w:rPr>
          <w:b/>
          <w:i/>
        </w:rPr>
        <w:t>«</w:t>
      </w:r>
      <w:r w:rsidR="0005525D" w:rsidRPr="00D000FD">
        <w:rPr>
          <w:b/>
          <w:i/>
        </w:rPr>
        <w:t>Эмитент</w:t>
      </w:r>
      <w:r w:rsidR="00825CF8" w:rsidRPr="00D000FD">
        <w:rPr>
          <w:b/>
          <w:i/>
        </w:rPr>
        <w:t>»</w:t>
      </w:r>
      <w:r w:rsidR="0005525D" w:rsidRPr="00D000FD">
        <w:rPr>
          <w:b/>
          <w:i/>
        </w:rPr>
        <w:t>,</w:t>
      </w:r>
      <w:r w:rsidR="00605B31" w:rsidRPr="00D000FD">
        <w:rPr>
          <w:b/>
          <w:i/>
        </w:rPr>
        <w:t xml:space="preserve"> </w:t>
      </w:r>
      <w:r w:rsidRPr="00D000FD">
        <w:rPr>
          <w:b/>
          <w:i/>
        </w:rPr>
        <w:t>П</w:t>
      </w:r>
      <w:r w:rsidR="00A52EFF" w:rsidRPr="00D000FD">
        <w:rPr>
          <w:b/>
          <w:i/>
        </w:rPr>
        <w:t xml:space="preserve">АО </w:t>
      </w:r>
      <w:r w:rsidR="00825CF8" w:rsidRPr="00D000FD">
        <w:rPr>
          <w:b/>
          <w:i/>
        </w:rPr>
        <w:t>«</w:t>
      </w:r>
      <w:r w:rsidR="008078A6" w:rsidRPr="00D000FD">
        <w:rPr>
          <w:b/>
          <w:i/>
        </w:rPr>
        <w:t>МОЭК</w:t>
      </w:r>
      <w:r w:rsidR="00825CF8" w:rsidRPr="00D000FD">
        <w:rPr>
          <w:b/>
          <w:i/>
        </w:rPr>
        <w:t>»</w:t>
      </w:r>
      <w:r w:rsidR="0005525D" w:rsidRPr="00D000FD">
        <w:rPr>
          <w:b/>
          <w:i/>
        </w:rPr>
        <w:t>,</w:t>
      </w:r>
      <w:r w:rsidR="00C44ABE" w:rsidRPr="00D000FD">
        <w:rPr>
          <w:b/>
          <w:i/>
        </w:rPr>
        <w:t xml:space="preserve"> </w:t>
      </w:r>
      <w:r w:rsidR="00825CF8" w:rsidRPr="00D000FD">
        <w:rPr>
          <w:b/>
          <w:i/>
        </w:rPr>
        <w:t>«</w:t>
      </w:r>
      <w:r w:rsidR="0005525D" w:rsidRPr="00D000FD">
        <w:rPr>
          <w:b/>
          <w:i/>
        </w:rPr>
        <w:t>Общество</w:t>
      </w:r>
      <w:r w:rsidR="00825CF8" w:rsidRPr="00D000FD">
        <w:rPr>
          <w:b/>
          <w:i/>
        </w:rPr>
        <w:t>»</w:t>
      </w:r>
      <w:r w:rsidR="0005525D" w:rsidRPr="00D000FD">
        <w:rPr>
          <w:b/>
          <w:i/>
        </w:rPr>
        <w:t xml:space="preserve">, </w:t>
      </w:r>
      <w:r w:rsidR="00825CF8" w:rsidRPr="00D000FD">
        <w:rPr>
          <w:b/>
          <w:i/>
        </w:rPr>
        <w:t>«</w:t>
      </w:r>
      <w:r w:rsidR="0005525D" w:rsidRPr="00D000FD">
        <w:rPr>
          <w:b/>
          <w:i/>
        </w:rPr>
        <w:t>Компания</w:t>
      </w:r>
      <w:r w:rsidR="00825CF8" w:rsidRPr="00D000FD">
        <w:rPr>
          <w:b/>
          <w:i/>
        </w:rPr>
        <w:t>»</w:t>
      </w:r>
      <w:bookmarkEnd w:id="12"/>
      <w:r w:rsidR="00C607A2" w:rsidRPr="00D000FD">
        <w:rPr>
          <w:b/>
          <w:i/>
        </w:rPr>
        <w:t xml:space="preserve">, Группа </w:t>
      </w:r>
      <w:r w:rsidR="00F72FDF" w:rsidRPr="00D000FD">
        <w:rPr>
          <w:b/>
          <w:i/>
        </w:rPr>
        <w:t xml:space="preserve">компаний ПАО </w:t>
      </w:r>
      <w:r w:rsidR="00C607A2" w:rsidRPr="00D000FD">
        <w:rPr>
          <w:b/>
          <w:i/>
        </w:rPr>
        <w:t>«</w:t>
      </w:r>
      <w:r w:rsidR="008078A6" w:rsidRPr="00D000FD">
        <w:rPr>
          <w:b/>
          <w:i/>
        </w:rPr>
        <w:t>МОЭК</w:t>
      </w:r>
      <w:r w:rsidR="00C607A2" w:rsidRPr="00D000FD">
        <w:rPr>
          <w:b/>
          <w:i/>
        </w:rPr>
        <w:t>»</w:t>
      </w:r>
      <w:r w:rsidR="00647DAF" w:rsidRPr="00D000FD">
        <w:rPr>
          <w:b/>
          <w:i/>
        </w:rPr>
        <w:t>, «Группа»</w:t>
      </w:r>
      <w:r w:rsidR="00C607A2" w:rsidRPr="00D000FD">
        <w:rPr>
          <w:b/>
          <w:i/>
        </w:rPr>
        <w:t>.</w:t>
      </w:r>
      <w:bookmarkEnd w:id="13"/>
    </w:p>
    <w:p w14:paraId="4556DFDD" w14:textId="77777777" w:rsidR="0005525D" w:rsidRPr="00D000FD" w:rsidRDefault="0005525D" w:rsidP="001E7000">
      <w:pPr>
        <w:adjustRightInd w:val="0"/>
        <w:spacing w:before="200"/>
        <w:ind w:firstLine="567"/>
        <w:jc w:val="both"/>
        <w:rPr>
          <w:rFonts w:eastAsia="MS Mincho"/>
          <w:lang w:eastAsia="ja-JP"/>
        </w:rPr>
      </w:pPr>
      <w:r w:rsidRPr="00D000FD">
        <w:rPr>
          <w:rFonts w:eastAsia="MS Mincho"/>
          <w:lang w:eastAsia="ja-JP"/>
        </w:rPr>
        <w:t xml:space="preserve">а) основные сведения об эмитенте: </w:t>
      </w:r>
    </w:p>
    <w:p w14:paraId="30D6FD99" w14:textId="77777777" w:rsidR="0005525D" w:rsidRPr="00D000FD" w:rsidRDefault="0005525D" w:rsidP="000D6ADC">
      <w:pPr>
        <w:adjustRightInd w:val="0"/>
        <w:ind w:firstLine="567"/>
        <w:jc w:val="both"/>
        <w:rPr>
          <w:rFonts w:eastAsia="MS Mincho"/>
          <w:i/>
          <w:lang w:eastAsia="ja-JP"/>
        </w:rPr>
      </w:pPr>
      <w:r w:rsidRPr="00D000FD">
        <w:rPr>
          <w:rFonts w:eastAsia="MS Mincho"/>
          <w:lang w:eastAsia="ja-JP"/>
        </w:rPr>
        <w:t xml:space="preserve">полное фирменное наименование на русском языке: </w:t>
      </w:r>
      <w:r w:rsidR="001D1E26" w:rsidRPr="00D000FD">
        <w:rPr>
          <w:b/>
          <w:i/>
        </w:rPr>
        <w:t>Публичное</w:t>
      </w:r>
      <w:r w:rsidR="00605B31" w:rsidRPr="00D000FD">
        <w:rPr>
          <w:b/>
          <w:i/>
        </w:rPr>
        <w:t xml:space="preserve"> акционерное общество </w:t>
      </w:r>
      <w:r w:rsidR="00825CF8" w:rsidRPr="00D000FD">
        <w:rPr>
          <w:b/>
          <w:i/>
        </w:rPr>
        <w:t>«</w:t>
      </w:r>
      <w:r w:rsidR="007765D5" w:rsidRPr="00D000FD">
        <w:rPr>
          <w:b/>
          <w:i/>
        </w:rPr>
        <w:t>Московская объединенная энергетическая компания</w:t>
      </w:r>
      <w:r w:rsidR="00825CF8" w:rsidRPr="00D000FD">
        <w:rPr>
          <w:b/>
          <w:i/>
        </w:rPr>
        <w:t>»</w:t>
      </w:r>
      <w:r w:rsidR="000D6ADC" w:rsidRPr="00D000FD">
        <w:rPr>
          <w:rFonts w:eastAsiaTheme="minorHAnsi"/>
          <w:b/>
          <w:bCs/>
          <w:i/>
          <w:iCs/>
          <w:lang w:eastAsia="en-US"/>
        </w:rPr>
        <w:t>.</w:t>
      </w:r>
    </w:p>
    <w:p w14:paraId="42CBA807" w14:textId="77777777" w:rsidR="0005525D" w:rsidRPr="00D000FD" w:rsidRDefault="0005525D" w:rsidP="000D6ADC">
      <w:pPr>
        <w:adjustRightInd w:val="0"/>
        <w:ind w:firstLine="567"/>
        <w:jc w:val="both"/>
        <w:rPr>
          <w:b/>
          <w:bCs/>
          <w:i/>
          <w:iCs/>
        </w:rPr>
      </w:pPr>
      <w:r w:rsidRPr="00D000FD">
        <w:rPr>
          <w:rFonts w:eastAsia="MS Mincho"/>
          <w:lang w:eastAsia="ja-JP"/>
        </w:rPr>
        <w:t xml:space="preserve">сокращенное фирменное наименование на русском языке: </w:t>
      </w:r>
      <w:r w:rsidR="001D1E26" w:rsidRPr="00D000FD">
        <w:rPr>
          <w:b/>
          <w:i/>
        </w:rPr>
        <w:t>П</w:t>
      </w:r>
      <w:r w:rsidR="00605B31" w:rsidRPr="00D000FD">
        <w:rPr>
          <w:b/>
          <w:i/>
        </w:rPr>
        <w:t xml:space="preserve">АО </w:t>
      </w:r>
      <w:r w:rsidR="00825CF8" w:rsidRPr="00D000FD">
        <w:rPr>
          <w:b/>
          <w:i/>
        </w:rPr>
        <w:t>«</w:t>
      </w:r>
      <w:r w:rsidR="007765D5" w:rsidRPr="00D000FD">
        <w:rPr>
          <w:b/>
          <w:i/>
        </w:rPr>
        <w:t>МОЭК</w:t>
      </w:r>
      <w:r w:rsidR="00825CF8" w:rsidRPr="00D000FD">
        <w:rPr>
          <w:b/>
          <w:i/>
        </w:rPr>
        <w:t>»</w:t>
      </w:r>
    </w:p>
    <w:p w14:paraId="19F9FF65" w14:textId="77777777" w:rsidR="0005525D" w:rsidRPr="00D000FD" w:rsidRDefault="0005525D" w:rsidP="00DA394F">
      <w:pPr>
        <w:adjustRightInd w:val="0"/>
        <w:ind w:firstLine="567"/>
        <w:jc w:val="both"/>
        <w:rPr>
          <w:b/>
          <w:bCs/>
          <w:i/>
          <w:iCs/>
        </w:rPr>
      </w:pPr>
      <w:r w:rsidRPr="00D000FD">
        <w:rPr>
          <w:rFonts w:eastAsia="MS Mincho"/>
          <w:lang w:eastAsia="ja-JP"/>
        </w:rPr>
        <w:t xml:space="preserve">полное фирменное наименование на английском языке: </w:t>
      </w:r>
      <w:r w:rsidR="003119A5" w:rsidRPr="00D000FD">
        <w:rPr>
          <w:rFonts w:eastAsiaTheme="minorHAnsi"/>
          <w:b/>
          <w:bCs/>
          <w:i/>
          <w:iCs/>
          <w:lang w:val="en-US" w:eastAsia="en-US"/>
        </w:rPr>
        <w:t>Joint</w:t>
      </w:r>
      <w:r w:rsidR="003119A5" w:rsidRPr="00D000FD">
        <w:rPr>
          <w:rFonts w:eastAsiaTheme="minorHAnsi"/>
          <w:b/>
          <w:bCs/>
          <w:i/>
          <w:iCs/>
          <w:lang w:eastAsia="en-US"/>
        </w:rPr>
        <w:t xml:space="preserve"> </w:t>
      </w:r>
      <w:r w:rsidR="003119A5" w:rsidRPr="00D000FD">
        <w:rPr>
          <w:rFonts w:eastAsiaTheme="minorHAnsi"/>
          <w:b/>
          <w:bCs/>
          <w:i/>
          <w:iCs/>
          <w:lang w:val="en-US" w:eastAsia="en-US"/>
        </w:rPr>
        <w:t>Stock</w:t>
      </w:r>
      <w:r w:rsidR="003119A5" w:rsidRPr="00D000FD">
        <w:rPr>
          <w:rFonts w:eastAsiaTheme="minorHAnsi"/>
          <w:b/>
          <w:bCs/>
          <w:i/>
          <w:iCs/>
          <w:lang w:eastAsia="en-US"/>
        </w:rPr>
        <w:t xml:space="preserve"> </w:t>
      </w:r>
      <w:r w:rsidR="003119A5" w:rsidRPr="00D000FD">
        <w:rPr>
          <w:rFonts w:eastAsiaTheme="minorHAnsi"/>
          <w:b/>
          <w:bCs/>
          <w:i/>
          <w:iCs/>
          <w:lang w:val="en-US" w:eastAsia="en-US"/>
        </w:rPr>
        <w:t>Company</w:t>
      </w:r>
      <w:r w:rsidR="003119A5" w:rsidRPr="00D000FD">
        <w:rPr>
          <w:rFonts w:eastAsiaTheme="minorHAnsi"/>
          <w:b/>
          <w:bCs/>
          <w:i/>
          <w:iCs/>
          <w:lang w:eastAsia="en-US"/>
        </w:rPr>
        <w:t xml:space="preserve"> «</w:t>
      </w:r>
      <w:r w:rsidR="00DA394F" w:rsidRPr="00D000FD">
        <w:rPr>
          <w:rFonts w:eastAsiaTheme="minorHAnsi"/>
          <w:b/>
          <w:bCs/>
          <w:i/>
          <w:iCs/>
          <w:lang w:val="en-US" w:eastAsia="en-US"/>
        </w:rPr>
        <w:t>Moscow</w:t>
      </w:r>
      <w:r w:rsidR="00DA394F" w:rsidRPr="00D000FD">
        <w:rPr>
          <w:rFonts w:eastAsiaTheme="minorHAnsi"/>
          <w:b/>
          <w:bCs/>
          <w:i/>
          <w:iCs/>
          <w:lang w:eastAsia="en-US"/>
        </w:rPr>
        <w:t xml:space="preserve"> </w:t>
      </w:r>
      <w:r w:rsidR="00DA394F" w:rsidRPr="00D000FD">
        <w:rPr>
          <w:rFonts w:eastAsiaTheme="minorHAnsi"/>
          <w:b/>
          <w:bCs/>
          <w:i/>
          <w:iCs/>
          <w:lang w:val="en-US" w:eastAsia="en-US"/>
        </w:rPr>
        <w:t>Integrated</w:t>
      </w:r>
      <w:r w:rsidR="00DA394F" w:rsidRPr="00D000FD">
        <w:rPr>
          <w:rFonts w:eastAsiaTheme="minorHAnsi"/>
          <w:b/>
          <w:bCs/>
          <w:i/>
          <w:iCs/>
          <w:lang w:eastAsia="en-US"/>
        </w:rPr>
        <w:t xml:space="preserve"> </w:t>
      </w:r>
      <w:r w:rsidR="00DA394F" w:rsidRPr="00D000FD">
        <w:rPr>
          <w:rFonts w:eastAsiaTheme="minorHAnsi"/>
          <w:b/>
          <w:bCs/>
          <w:i/>
          <w:iCs/>
          <w:lang w:val="en-US" w:eastAsia="en-US"/>
        </w:rPr>
        <w:t>Power</w:t>
      </w:r>
      <w:r w:rsidR="00DA394F" w:rsidRPr="00D000FD">
        <w:rPr>
          <w:rFonts w:eastAsiaTheme="minorHAnsi"/>
          <w:b/>
          <w:bCs/>
          <w:i/>
          <w:iCs/>
          <w:lang w:eastAsia="en-US"/>
        </w:rPr>
        <w:t xml:space="preserve"> </w:t>
      </w:r>
      <w:r w:rsidR="00DA394F" w:rsidRPr="00D000FD">
        <w:rPr>
          <w:rFonts w:eastAsiaTheme="minorHAnsi"/>
          <w:b/>
          <w:bCs/>
          <w:i/>
          <w:iCs/>
          <w:lang w:val="en-US" w:eastAsia="en-US"/>
        </w:rPr>
        <w:t>Company</w:t>
      </w:r>
      <w:r w:rsidR="003119A5" w:rsidRPr="00D000FD">
        <w:rPr>
          <w:rFonts w:eastAsiaTheme="minorHAnsi"/>
          <w:b/>
          <w:bCs/>
          <w:i/>
          <w:iCs/>
          <w:lang w:eastAsia="en-US"/>
        </w:rPr>
        <w:t>»</w:t>
      </w:r>
    </w:p>
    <w:p w14:paraId="26C779EB" w14:textId="77777777" w:rsidR="00A52EFF" w:rsidRPr="00D000FD" w:rsidRDefault="0005525D" w:rsidP="000D6ADC">
      <w:pPr>
        <w:adjustRightInd w:val="0"/>
        <w:ind w:firstLine="567"/>
        <w:jc w:val="both"/>
        <w:rPr>
          <w:b/>
          <w:bCs/>
          <w:i/>
          <w:iCs/>
        </w:rPr>
      </w:pPr>
      <w:r w:rsidRPr="00D000FD">
        <w:rPr>
          <w:rFonts w:eastAsia="MS Mincho"/>
          <w:lang w:eastAsia="ja-JP"/>
        </w:rPr>
        <w:t xml:space="preserve">сокращенное фирменное наименование на английском языке: </w:t>
      </w:r>
      <w:r w:rsidR="003119A5" w:rsidRPr="00D000FD">
        <w:rPr>
          <w:rFonts w:eastAsiaTheme="minorHAnsi"/>
          <w:b/>
          <w:bCs/>
          <w:i/>
          <w:iCs/>
          <w:lang w:val="en-US" w:eastAsia="en-US"/>
        </w:rPr>
        <w:t>JSC</w:t>
      </w:r>
      <w:r w:rsidR="003119A5" w:rsidRPr="00D000FD">
        <w:rPr>
          <w:rFonts w:eastAsiaTheme="minorHAnsi"/>
          <w:b/>
          <w:bCs/>
          <w:i/>
          <w:iCs/>
          <w:lang w:eastAsia="en-US"/>
        </w:rPr>
        <w:t xml:space="preserve"> «</w:t>
      </w:r>
      <w:r w:rsidR="00DA394F" w:rsidRPr="00D000FD">
        <w:rPr>
          <w:rFonts w:eastAsiaTheme="minorHAnsi"/>
          <w:b/>
          <w:bCs/>
          <w:i/>
          <w:iCs/>
          <w:lang w:val="en-US" w:eastAsia="en-US"/>
        </w:rPr>
        <w:t>MIPC</w:t>
      </w:r>
      <w:r w:rsidR="003119A5" w:rsidRPr="00D000FD">
        <w:rPr>
          <w:rFonts w:eastAsiaTheme="minorHAnsi"/>
          <w:b/>
          <w:bCs/>
          <w:i/>
          <w:iCs/>
          <w:lang w:eastAsia="en-US"/>
        </w:rPr>
        <w:t>»</w:t>
      </w:r>
    </w:p>
    <w:p w14:paraId="4D9CF700" w14:textId="77777777" w:rsidR="00A52EFF" w:rsidRPr="00D000FD" w:rsidRDefault="0005525D" w:rsidP="000D6ADC">
      <w:pPr>
        <w:adjustRightInd w:val="0"/>
        <w:ind w:firstLine="567"/>
        <w:jc w:val="both"/>
        <w:rPr>
          <w:b/>
          <w:bCs/>
          <w:i/>
          <w:iCs/>
        </w:rPr>
      </w:pPr>
      <w:r w:rsidRPr="00D000FD">
        <w:rPr>
          <w:rFonts w:eastAsia="MS Mincho"/>
          <w:lang w:eastAsia="ja-JP"/>
        </w:rPr>
        <w:t xml:space="preserve">ИНН: </w:t>
      </w:r>
      <w:r w:rsidR="007765D5" w:rsidRPr="00D000FD">
        <w:rPr>
          <w:rFonts w:eastAsiaTheme="minorHAnsi"/>
          <w:b/>
          <w:bCs/>
          <w:i/>
          <w:iCs/>
          <w:lang w:eastAsia="en-US"/>
        </w:rPr>
        <w:t>7720518494</w:t>
      </w:r>
    </w:p>
    <w:p w14:paraId="19BC918B" w14:textId="77777777" w:rsidR="000D6ADC" w:rsidRPr="00D000FD" w:rsidRDefault="0005525D" w:rsidP="000D6ADC">
      <w:pPr>
        <w:adjustRightInd w:val="0"/>
        <w:ind w:firstLine="567"/>
        <w:jc w:val="both"/>
        <w:rPr>
          <w:rFonts w:eastAsia="MS Mincho"/>
          <w:b/>
          <w:bCs/>
          <w:i/>
          <w:lang w:eastAsia="ja-JP"/>
        </w:rPr>
      </w:pPr>
      <w:r w:rsidRPr="00D000FD">
        <w:rPr>
          <w:rFonts w:eastAsia="MS Mincho"/>
          <w:lang w:eastAsia="ja-JP"/>
        </w:rPr>
        <w:t xml:space="preserve">ОГРН: </w:t>
      </w:r>
      <w:r w:rsidR="007765D5" w:rsidRPr="00D000FD">
        <w:rPr>
          <w:rFonts w:eastAsiaTheme="minorHAnsi"/>
          <w:b/>
          <w:bCs/>
          <w:i/>
          <w:iCs/>
          <w:lang w:eastAsia="en-US"/>
        </w:rPr>
        <w:t>1047796974092</w:t>
      </w:r>
    </w:p>
    <w:p w14:paraId="72285377" w14:textId="77777777" w:rsidR="0005525D" w:rsidRPr="00D000FD" w:rsidRDefault="0005525D" w:rsidP="000D6ADC">
      <w:pPr>
        <w:adjustRightInd w:val="0"/>
        <w:ind w:firstLine="567"/>
        <w:jc w:val="both"/>
        <w:rPr>
          <w:rFonts w:eastAsiaTheme="minorEastAsia"/>
          <w:b/>
          <w:i/>
        </w:rPr>
      </w:pPr>
      <w:r w:rsidRPr="00D000FD">
        <w:rPr>
          <w:rFonts w:eastAsia="MS Mincho"/>
          <w:lang w:eastAsia="ja-JP"/>
        </w:rPr>
        <w:t xml:space="preserve">место нахождения: </w:t>
      </w:r>
      <w:r w:rsidR="007765D5" w:rsidRPr="00D000FD">
        <w:rPr>
          <w:rFonts w:eastAsia="MS Mincho"/>
          <w:b/>
          <w:i/>
          <w:lang w:eastAsia="ja-JP"/>
        </w:rPr>
        <w:t xml:space="preserve">Российская Федерация, </w:t>
      </w:r>
      <w:r w:rsidR="000D6ADC" w:rsidRPr="00D000FD">
        <w:rPr>
          <w:rFonts w:eastAsiaTheme="minorEastAsia"/>
          <w:b/>
          <w:i/>
        </w:rPr>
        <w:t>г</w:t>
      </w:r>
      <w:r w:rsidR="007765D5" w:rsidRPr="00D000FD">
        <w:rPr>
          <w:rFonts w:eastAsiaTheme="minorEastAsia"/>
          <w:b/>
          <w:i/>
        </w:rPr>
        <w:t>.</w:t>
      </w:r>
      <w:r w:rsidR="000D6ADC" w:rsidRPr="00D000FD">
        <w:rPr>
          <w:rFonts w:eastAsiaTheme="minorEastAsia"/>
          <w:b/>
          <w:i/>
        </w:rPr>
        <w:t xml:space="preserve"> Москва</w:t>
      </w:r>
    </w:p>
    <w:p w14:paraId="1016F17F" w14:textId="4ECB9C33" w:rsidR="00DA394F" w:rsidRPr="00D000FD" w:rsidRDefault="00B812B2" w:rsidP="00DA394F">
      <w:pPr>
        <w:adjustRightInd w:val="0"/>
        <w:ind w:left="567"/>
        <w:jc w:val="both"/>
        <w:rPr>
          <w:rFonts w:eastAsia="MS Mincho"/>
          <w:lang w:eastAsia="ja-JP"/>
        </w:rPr>
      </w:pPr>
      <w:r>
        <w:rPr>
          <w:rFonts w:eastAsia="MS Mincho"/>
          <w:lang w:eastAsia="ja-JP"/>
        </w:rPr>
        <w:t>а</w:t>
      </w:r>
      <w:r w:rsidR="000D6ADC" w:rsidRPr="00D000FD">
        <w:rPr>
          <w:rFonts w:eastAsia="MS Mincho"/>
          <w:lang w:eastAsia="ja-JP"/>
        </w:rPr>
        <w:t xml:space="preserve">дрес Общества: </w:t>
      </w:r>
      <w:r w:rsidR="00DA394F" w:rsidRPr="00D000FD">
        <w:rPr>
          <w:rFonts w:eastAsia="MS Mincho"/>
          <w:b/>
          <w:i/>
          <w:lang w:eastAsia="ja-JP"/>
        </w:rPr>
        <w:t>119526, город Москва, проспект Вернадского, дом 101, корпус 3, эт/каб 20/2017</w:t>
      </w:r>
    </w:p>
    <w:p w14:paraId="5B3B52F4" w14:textId="77777777" w:rsidR="00A52EFF" w:rsidRPr="00D000FD" w:rsidRDefault="0005525D" w:rsidP="000D6ADC">
      <w:pPr>
        <w:adjustRightInd w:val="0"/>
        <w:ind w:firstLine="567"/>
        <w:jc w:val="both"/>
        <w:rPr>
          <w:rFonts w:eastAsiaTheme="minorEastAsia"/>
          <w:b/>
          <w:i/>
        </w:rPr>
      </w:pPr>
      <w:r w:rsidRPr="00D000FD">
        <w:rPr>
          <w:rFonts w:eastAsia="MS Mincho"/>
          <w:lang w:eastAsia="ja-JP"/>
        </w:rPr>
        <w:t xml:space="preserve">дата государственной регистрации: </w:t>
      </w:r>
      <w:r w:rsidR="00DA394F" w:rsidRPr="00D000FD">
        <w:rPr>
          <w:rFonts w:eastAsiaTheme="minorHAnsi"/>
          <w:b/>
          <w:bCs/>
          <w:i/>
          <w:iCs/>
          <w:lang w:eastAsia="en-US"/>
        </w:rPr>
        <w:t>16</w:t>
      </w:r>
      <w:r w:rsidR="002A44CC" w:rsidRPr="00D000FD">
        <w:rPr>
          <w:rFonts w:eastAsiaTheme="minorHAnsi"/>
          <w:b/>
          <w:bCs/>
          <w:i/>
          <w:iCs/>
          <w:lang w:eastAsia="en-US"/>
        </w:rPr>
        <w:t>.12.200</w:t>
      </w:r>
      <w:r w:rsidR="00DA394F" w:rsidRPr="00D000FD">
        <w:rPr>
          <w:rFonts w:eastAsiaTheme="minorHAnsi"/>
          <w:b/>
          <w:bCs/>
          <w:i/>
          <w:iCs/>
          <w:lang w:eastAsia="en-US"/>
        </w:rPr>
        <w:t>4</w:t>
      </w:r>
    </w:p>
    <w:p w14:paraId="086650E3" w14:textId="0CB9C865" w:rsidR="008B1406" w:rsidRPr="00D000FD" w:rsidRDefault="0005525D" w:rsidP="008B1406">
      <w:pPr>
        <w:ind w:firstLine="567"/>
        <w:jc w:val="both"/>
        <w:rPr>
          <w:b/>
          <w:i/>
        </w:rPr>
      </w:pPr>
      <w:r w:rsidRPr="00D000FD">
        <w:rPr>
          <w:rFonts w:eastAsia="MS Mincho"/>
          <w:lang w:eastAsia="ja-JP"/>
        </w:rPr>
        <w:t>цели создания эмитента:</w:t>
      </w:r>
      <w:r w:rsidR="0070093E" w:rsidRPr="00D000FD">
        <w:rPr>
          <w:rFonts w:eastAsia="MS Mincho"/>
          <w:lang w:eastAsia="ja-JP"/>
        </w:rPr>
        <w:t xml:space="preserve"> </w:t>
      </w:r>
      <w:r w:rsidR="003B231F" w:rsidRPr="00D000FD">
        <w:rPr>
          <w:b/>
          <w:i/>
        </w:rPr>
        <w:t xml:space="preserve">Главная цель создания ПАО «МОЭК» - консолидация энергетических активов города Москвы и реализация энергетической политики Правительства Москвы, в частности, Соглашения между Правительством Москвы, РАО «ЕЭС России», Региональной энергетической комиссией города Москвы и ОАО «Мосэнерго» о взаимодействии при реформировании электроэнергетического комплекса города Москвы. </w:t>
      </w:r>
      <w:r w:rsidR="008B1406">
        <w:rPr>
          <w:b/>
          <w:i/>
        </w:rPr>
        <w:t>Ключевой стратегической целью Эмитента является улучшение финансово-экономических показателей при обеспечении надежного теплоснабжения потребителей.</w:t>
      </w:r>
    </w:p>
    <w:p w14:paraId="6C148E0D" w14:textId="77777777" w:rsidR="0070093E" w:rsidRPr="00D000FD" w:rsidRDefault="0005525D" w:rsidP="00BB1BA7">
      <w:pPr>
        <w:spacing w:before="200"/>
        <w:ind w:firstLine="567"/>
        <w:jc w:val="both"/>
        <w:rPr>
          <w:rFonts w:eastAsiaTheme="minorHAnsi"/>
          <w:b/>
          <w:bCs/>
          <w:i/>
          <w:iCs/>
          <w:lang w:eastAsia="en-US"/>
        </w:rPr>
      </w:pPr>
      <w:r w:rsidRPr="00D000FD">
        <w:rPr>
          <w:rFonts w:eastAsia="MS Mincho"/>
          <w:lang w:eastAsia="ja-JP"/>
        </w:rPr>
        <w:t>основные виды хозяйс</w:t>
      </w:r>
      <w:r w:rsidR="0070093E" w:rsidRPr="00D000FD">
        <w:rPr>
          <w:rFonts w:eastAsia="MS Mincho"/>
          <w:lang w:eastAsia="ja-JP"/>
        </w:rPr>
        <w:t xml:space="preserve">твенной деятельности эмитента: </w:t>
      </w:r>
      <w:r w:rsidR="0070093E" w:rsidRPr="00D000FD">
        <w:rPr>
          <w:rFonts w:eastAsiaTheme="minorHAnsi"/>
          <w:b/>
          <w:bCs/>
          <w:i/>
          <w:iCs/>
          <w:lang w:eastAsia="en-US"/>
        </w:rPr>
        <w:t>Эмитент вправе осуществлять любые виды хозяйственной деятельности, не запрещенные</w:t>
      </w:r>
      <w:r w:rsidR="0070093E" w:rsidRPr="00D000FD">
        <w:rPr>
          <w:rFonts w:eastAsia="MS Mincho"/>
          <w:b/>
          <w:i/>
        </w:rPr>
        <w:t xml:space="preserve"> </w:t>
      </w:r>
      <w:r w:rsidR="0070093E" w:rsidRPr="00D000FD">
        <w:rPr>
          <w:rFonts w:eastAsiaTheme="minorHAnsi"/>
          <w:b/>
          <w:bCs/>
          <w:i/>
          <w:iCs/>
          <w:lang w:eastAsia="en-US"/>
        </w:rPr>
        <w:t xml:space="preserve">законодательством Российской Федерации и не противоречащие Уставу Эмитента. Основной деятельностью Эмитента </w:t>
      </w:r>
      <w:r w:rsidR="00280879" w:rsidRPr="00D000FD">
        <w:rPr>
          <w:rFonts w:eastAsiaTheme="minorHAnsi"/>
          <w:b/>
          <w:bCs/>
          <w:i/>
          <w:iCs/>
          <w:lang w:eastAsia="en-US"/>
        </w:rPr>
        <w:t>является производство</w:t>
      </w:r>
      <w:r w:rsidR="0067001C" w:rsidRPr="00D000FD">
        <w:rPr>
          <w:rFonts w:eastAsiaTheme="minorHAnsi"/>
          <w:b/>
          <w:bCs/>
          <w:i/>
          <w:iCs/>
          <w:lang w:eastAsia="en-US"/>
        </w:rPr>
        <w:t>, передача и сбыт</w:t>
      </w:r>
      <w:r w:rsidR="00280879" w:rsidRPr="00D000FD">
        <w:rPr>
          <w:rFonts w:eastAsiaTheme="minorHAnsi"/>
          <w:b/>
          <w:bCs/>
          <w:i/>
          <w:iCs/>
          <w:lang w:eastAsia="en-US"/>
        </w:rPr>
        <w:t xml:space="preserve"> пара и горячей воды (тепловой энергии)</w:t>
      </w:r>
      <w:r w:rsidR="0070093E" w:rsidRPr="00D000FD">
        <w:rPr>
          <w:rFonts w:eastAsiaTheme="minorHAnsi"/>
          <w:b/>
          <w:bCs/>
          <w:i/>
          <w:iCs/>
          <w:lang w:eastAsia="en-US"/>
        </w:rPr>
        <w:t>.</w:t>
      </w:r>
    </w:p>
    <w:p w14:paraId="22C5DAF2" w14:textId="1A2B0714" w:rsidR="00677C0B" w:rsidRPr="00D000FD" w:rsidRDefault="0005525D" w:rsidP="001E7000">
      <w:pPr>
        <w:adjustRightInd w:val="0"/>
        <w:spacing w:before="200"/>
        <w:ind w:firstLine="567"/>
        <w:jc w:val="both"/>
        <w:rPr>
          <w:b/>
          <w:bCs/>
          <w:i/>
          <w:iCs/>
        </w:rPr>
      </w:pPr>
      <w:r w:rsidRPr="00D000FD">
        <w:rPr>
          <w:rFonts w:eastAsia="MS Mincho"/>
          <w:lang w:eastAsia="ja-JP"/>
        </w:rPr>
        <w:t>Ценные бумаги, в отношении которых составлен настоящий Проспект:</w:t>
      </w:r>
      <w:r w:rsidR="00AE6539" w:rsidRPr="00D000FD">
        <w:rPr>
          <w:rFonts w:eastAsia="MS Mincho"/>
          <w:lang w:eastAsia="ja-JP"/>
        </w:rPr>
        <w:t xml:space="preserve"> </w:t>
      </w:r>
      <w:r w:rsidR="00AE6539" w:rsidRPr="00D000FD">
        <w:rPr>
          <w:b/>
          <w:bCs/>
          <w:i/>
          <w:iCs/>
        </w:rPr>
        <w:t xml:space="preserve">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серии </w:t>
      </w:r>
      <w:r w:rsidR="007903B6" w:rsidRPr="00D000FD">
        <w:rPr>
          <w:b/>
          <w:bCs/>
          <w:i/>
          <w:iCs/>
        </w:rPr>
        <w:t>001P</w:t>
      </w:r>
      <w:r w:rsidR="00AE6539" w:rsidRPr="00D000FD">
        <w:rPr>
          <w:b/>
          <w:bCs/>
          <w:i/>
          <w:iCs/>
        </w:rPr>
        <w:t xml:space="preserve">, до </w:t>
      </w:r>
      <w:r w:rsidR="006927BB" w:rsidRPr="00D000FD">
        <w:rPr>
          <w:b/>
          <w:bCs/>
          <w:i/>
          <w:iCs/>
          <w:szCs w:val="22"/>
        </w:rPr>
        <w:t>3</w:t>
      </w:r>
      <w:r w:rsidR="00DA394F" w:rsidRPr="00D000FD">
        <w:rPr>
          <w:b/>
          <w:bCs/>
          <w:i/>
          <w:iCs/>
          <w:szCs w:val="22"/>
        </w:rPr>
        <w:t>0</w:t>
      </w:r>
      <w:r w:rsidR="006927BB" w:rsidRPr="00D000FD">
        <w:rPr>
          <w:b/>
          <w:bCs/>
          <w:i/>
          <w:iCs/>
          <w:szCs w:val="22"/>
        </w:rPr>
        <w:t xml:space="preserve"> </w:t>
      </w:r>
      <w:r w:rsidR="00697F46" w:rsidRPr="00D000FD">
        <w:rPr>
          <w:b/>
          <w:bCs/>
          <w:i/>
          <w:iCs/>
          <w:szCs w:val="22"/>
        </w:rPr>
        <w:t>000</w:t>
      </w:r>
      <w:r w:rsidR="00086004" w:rsidRPr="00D000FD">
        <w:rPr>
          <w:b/>
          <w:bCs/>
          <w:i/>
          <w:iCs/>
          <w:szCs w:val="22"/>
        </w:rPr>
        <w:t> </w:t>
      </w:r>
      <w:r w:rsidR="00697F46" w:rsidRPr="00D000FD">
        <w:rPr>
          <w:b/>
          <w:bCs/>
          <w:i/>
          <w:iCs/>
          <w:szCs w:val="22"/>
        </w:rPr>
        <w:t>000 000 (</w:t>
      </w:r>
      <w:r w:rsidR="006927BB" w:rsidRPr="00D000FD">
        <w:rPr>
          <w:b/>
          <w:bCs/>
          <w:i/>
          <w:iCs/>
          <w:szCs w:val="22"/>
        </w:rPr>
        <w:t>Тр</w:t>
      </w:r>
      <w:r w:rsidR="00DA394F" w:rsidRPr="00D000FD">
        <w:rPr>
          <w:b/>
          <w:bCs/>
          <w:i/>
          <w:iCs/>
          <w:szCs w:val="22"/>
        </w:rPr>
        <w:t>идцати</w:t>
      </w:r>
      <w:r w:rsidR="006927BB" w:rsidRPr="00D000FD">
        <w:rPr>
          <w:b/>
          <w:bCs/>
          <w:i/>
          <w:iCs/>
          <w:szCs w:val="22"/>
        </w:rPr>
        <w:t xml:space="preserve"> </w:t>
      </w:r>
      <w:r w:rsidR="00697F46" w:rsidRPr="00D000FD">
        <w:rPr>
          <w:b/>
          <w:bCs/>
          <w:i/>
          <w:iCs/>
          <w:szCs w:val="22"/>
        </w:rPr>
        <w:t xml:space="preserve">миллиардов) </w:t>
      </w:r>
      <w:r w:rsidR="00AE6539" w:rsidRPr="00D000FD">
        <w:rPr>
          <w:b/>
          <w:bCs/>
          <w:i/>
          <w:iCs/>
        </w:rPr>
        <w:t xml:space="preserve">российских рублей включительно </w:t>
      </w:r>
      <w:r w:rsidR="00E56B0E" w:rsidRPr="00D000FD">
        <w:rPr>
          <w:b/>
          <w:bCs/>
          <w:i/>
          <w:iCs/>
        </w:rPr>
        <w:t xml:space="preserve">или эквивалент этой суммы в иностранной валюте </w:t>
      </w:r>
      <w:r w:rsidR="00AE6539" w:rsidRPr="00D000FD">
        <w:rPr>
          <w:b/>
          <w:bCs/>
          <w:i/>
          <w:iCs/>
        </w:rPr>
        <w:t xml:space="preserve">со сроком погашения в дату, которая наступает не позднее </w:t>
      </w:r>
      <w:r w:rsidR="00781234" w:rsidRPr="001E7000">
        <w:rPr>
          <w:b/>
          <w:i/>
        </w:rPr>
        <w:t xml:space="preserve">2 </w:t>
      </w:r>
      <w:r w:rsidR="00781234" w:rsidRPr="00D000FD">
        <w:rPr>
          <w:b/>
          <w:bCs/>
          <w:i/>
          <w:iCs/>
        </w:rPr>
        <w:t>548</w:t>
      </w:r>
      <w:r w:rsidR="00C0326E" w:rsidRPr="00D000FD">
        <w:rPr>
          <w:b/>
          <w:bCs/>
          <w:i/>
          <w:iCs/>
        </w:rPr>
        <w:t xml:space="preserve"> (</w:t>
      </w:r>
      <w:r w:rsidR="00DA394F" w:rsidRPr="00D000FD">
        <w:rPr>
          <w:b/>
          <w:bCs/>
          <w:i/>
          <w:iCs/>
        </w:rPr>
        <w:t>Две</w:t>
      </w:r>
      <w:r w:rsidR="004E30F2" w:rsidRPr="00D000FD">
        <w:rPr>
          <w:b/>
          <w:bCs/>
          <w:i/>
          <w:iCs/>
        </w:rPr>
        <w:t xml:space="preserve"> тысяч</w:t>
      </w:r>
      <w:r w:rsidR="006927BB" w:rsidRPr="00D000FD">
        <w:rPr>
          <w:b/>
          <w:bCs/>
          <w:i/>
          <w:iCs/>
        </w:rPr>
        <w:t>а</w:t>
      </w:r>
      <w:r w:rsidR="004E30F2" w:rsidRPr="00D000FD">
        <w:rPr>
          <w:b/>
          <w:bCs/>
          <w:i/>
          <w:iCs/>
        </w:rPr>
        <w:t xml:space="preserve"> </w:t>
      </w:r>
      <w:r w:rsidR="00781234" w:rsidRPr="00D000FD">
        <w:rPr>
          <w:b/>
          <w:bCs/>
          <w:i/>
          <w:iCs/>
        </w:rPr>
        <w:t>пятьсот сорок восьмого</w:t>
      </w:r>
      <w:r w:rsidR="00C0326E" w:rsidRPr="00D000FD">
        <w:rPr>
          <w:b/>
          <w:i/>
          <w:szCs w:val="22"/>
        </w:rPr>
        <w:t>)</w:t>
      </w:r>
      <w:r w:rsidR="00AE6539" w:rsidRPr="00D000FD">
        <w:rPr>
          <w:b/>
          <w:bCs/>
          <w:i/>
          <w:iCs/>
        </w:rPr>
        <w:t xml:space="preserve"> дня с даты начала размещения выпуска биржевых облигаций в рамках программы биржевых облигаций</w:t>
      </w:r>
      <w:r w:rsidR="00235159" w:rsidRPr="00D000FD">
        <w:rPr>
          <w:b/>
          <w:bCs/>
          <w:i/>
          <w:iCs/>
        </w:rPr>
        <w:t xml:space="preserve"> серии </w:t>
      </w:r>
      <w:r w:rsidR="007903B6" w:rsidRPr="00D000FD">
        <w:rPr>
          <w:b/>
          <w:bCs/>
          <w:i/>
          <w:iCs/>
        </w:rPr>
        <w:t>001P</w:t>
      </w:r>
      <w:r w:rsidR="00AE6539" w:rsidRPr="00D000FD">
        <w:rPr>
          <w:b/>
          <w:bCs/>
          <w:i/>
          <w:iCs/>
        </w:rPr>
        <w:t>, размещаемые по открытой подписке.</w:t>
      </w:r>
    </w:p>
    <w:p w14:paraId="4AECF88B" w14:textId="77777777" w:rsidR="0005525D" w:rsidRPr="00D000FD" w:rsidRDefault="0005525D" w:rsidP="001E7000">
      <w:pPr>
        <w:pStyle w:val="ConsPlusNormal"/>
        <w:spacing w:before="200"/>
        <w:ind w:firstLine="540"/>
        <w:jc w:val="both"/>
        <w:rPr>
          <w:b w:val="0"/>
          <w:i w:val="0"/>
          <w:iCs w:val="0"/>
        </w:rPr>
      </w:pPr>
      <w:r w:rsidRPr="00D000FD">
        <w:rPr>
          <w:b w:val="0"/>
          <w:i w:val="0"/>
        </w:rPr>
        <w:t xml:space="preserve">б) </w:t>
      </w:r>
      <w:r w:rsidRPr="00D000FD">
        <w:rPr>
          <w:b w:val="0"/>
          <w:i w:val="0"/>
          <w:iCs w:val="0"/>
        </w:rPr>
        <w:t>основные сведения о размещаемых эмитентом ценных бумагах, в отношении которых осуществляется регистрация проспекта: вид, категория (тип), серия (для облигаций) и иные идентификационные признаки ценных бумаг, количество размещаемых ценных бумаг, номинальная стоимость (в случае если наличие номинальной стоимости предусмотрено законодательством Российской Федерации), порядок и сроки размещения (дата начала, дата окончания размещения или порядок их определения), цена размещения или порядок ее определения, условия обеспечения (для облигаций с обеспечением), условия конвертации (для конвертируемых ценных бумаг);</w:t>
      </w:r>
    </w:p>
    <w:p w14:paraId="0007D6F9" w14:textId="77777777" w:rsidR="00CB1732" w:rsidRPr="00D000FD" w:rsidRDefault="00CB1732" w:rsidP="001951B4">
      <w:pPr>
        <w:ind w:firstLine="539"/>
        <w:jc w:val="both"/>
        <w:rPr>
          <w:b/>
          <w:i/>
        </w:rPr>
      </w:pPr>
      <w:r w:rsidRPr="00D000FD">
        <w:rPr>
          <w:b/>
          <w:i/>
        </w:rPr>
        <w:t xml:space="preserve">Далее в </w:t>
      </w:r>
      <w:r w:rsidRPr="00D000FD">
        <w:rPr>
          <w:b/>
          <w:bCs/>
          <w:i/>
          <w:iCs/>
        </w:rPr>
        <w:t xml:space="preserve">настоящем документе </w:t>
      </w:r>
      <w:r w:rsidRPr="00D000FD">
        <w:rPr>
          <w:b/>
          <w:i/>
        </w:rPr>
        <w:t>будут использоваться следующие термины:</w:t>
      </w:r>
    </w:p>
    <w:p w14:paraId="47CEC634" w14:textId="77777777" w:rsidR="00CB1732" w:rsidRPr="00D000FD" w:rsidRDefault="00CB1732" w:rsidP="00B061A4">
      <w:pPr>
        <w:ind w:firstLine="539"/>
        <w:jc w:val="both"/>
        <w:rPr>
          <w:b/>
          <w:i/>
        </w:rPr>
      </w:pPr>
      <w:r w:rsidRPr="00D000FD">
        <w:rPr>
          <w:b/>
          <w:i/>
        </w:rPr>
        <w:t>Программа или Программа облигаций –</w:t>
      </w:r>
      <w:r w:rsidR="00E56B0E" w:rsidRPr="00D000FD">
        <w:rPr>
          <w:b/>
          <w:i/>
        </w:rPr>
        <w:t xml:space="preserve"> </w:t>
      </w:r>
      <w:r w:rsidRPr="00D000FD">
        <w:rPr>
          <w:b/>
          <w:i/>
        </w:rPr>
        <w:t xml:space="preserve">Программа биржевых облигаций серии </w:t>
      </w:r>
      <w:r w:rsidR="007903B6" w:rsidRPr="00D000FD">
        <w:rPr>
          <w:b/>
          <w:i/>
        </w:rPr>
        <w:t>001P</w:t>
      </w:r>
      <w:r w:rsidRPr="00D000FD">
        <w:rPr>
          <w:b/>
          <w:i/>
        </w:rPr>
        <w:t>,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62969820" w14:textId="77777777" w:rsidR="00CB1732" w:rsidRPr="00D000FD" w:rsidRDefault="00CB1732">
      <w:pPr>
        <w:ind w:firstLine="539"/>
        <w:jc w:val="both"/>
        <w:rPr>
          <w:b/>
          <w:i/>
        </w:rPr>
      </w:pPr>
      <w:r w:rsidRPr="00D000FD">
        <w:rPr>
          <w:b/>
          <w:i/>
        </w:rPr>
        <w:t xml:space="preserve">Условия выпуска – Условия выпуска </w:t>
      </w:r>
      <w:r w:rsidR="00B1753C" w:rsidRPr="00D000FD">
        <w:rPr>
          <w:b/>
          <w:i/>
        </w:rPr>
        <w:t xml:space="preserve">(дополнительного выпуска) </w:t>
      </w:r>
      <w:r w:rsidRPr="00D000FD">
        <w:rPr>
          <w:b/>
          <w:i/>
        </w:rPr>
        <w:t xml:space="preserve">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w:t>
      </w:r>
      <w:r w:rsidR="00B1753C" w:rsidRPr="00D000FD">
        <w:rPr>
          <w:b/>
          <w:i/>
        </w:rPr>
        <w:t xml:space="preserve">(дополнительного выпуска) </w:t>
      </w:r>
      <w:r w:rsidRPr="00D000FD">
        <w:rPr>
          <w:b/>
          <w:i/>
        </w:rPr>
        <w:t>биржевых облигаций;</w:t>
      </w:r>
    </w:p>
    <w:p w14:paraId="4656E5EE" w14:textId="77777777" w:rsidR="00CB1732" w:rsidRPr="00D000FD" w:rsidRDefault="00CB1732">
      <w:pPr>
        <w:ind w:firstLine="539"/>
        <w:jc w:val="both"/>
        <w:rPr>
          <w:b/>
          <w:bCs/>
          <w:i/>
          <w:iCs/>
        </w:rPr>
      </w:pPr>
      <w:r w:rsidRPr="00D000FD">
        <w:rPr>
          <w:b/>
          <w:bCs/>
          <w:i/>
          <w:iCs/>
        </w:rPr>
        <w:t>Выпуск – отдельный выпуск биржевых облигаций, размещаемых в рамках Программы;</w:t>
      </w:r>
    </w:p>
    <w:p w14:paraId="0EBFC14B" w14:textId="77777777" w:rsidR="00B1753C" w:rsidRPr="00D000FD" w:rsidRDefault="00B1753C">
      <w:pPr>
        <w:ind w:firstLine="539"/>
        <w:jc w:val="both"/>
        <w:rPr>
          <w:b/>
          <w:bCs/>
          <w:i/>
          <w:iCs/>
        </w:rPr>
      </w:pPr>
      <w:r w:rsidRPr="00D000FD">
        <w:rPr>
          <w:b/>
          <w:bCs/>
          <w:i/>
          <w:iCs/>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14:paraId="6D6707F3" w14:textId="77777777" w:rsidR="00CB1732" w:rsidRPr="00D000FD" w:rsidRDefault="00CB1732">
      <w:pPr>
        <w:ind w:firstLine="539"/>
        <w:jc w:val="both"/>
        <w:rPr>
          <w:b/>
          <w:bCs/>
          <w:i/>
          <w:iCs/>
        </w:rPr>
      </w:pPr>
      <w:r w:rsidRPr="00D000FD">
        <w:rPr>
          <w:b/>
          <w:bCs/>
          <w:i/>
          <w:iCs/>
        </w:rPr>
        <w:t>Биржевая облигация или Биржевая облигация выпуска – биржевая облигация, размещаемая в рамках Выпуска</w:t>
      </w:r>
      <w:r w:rsidR="00B1753C" w:rsidRPr="00D000FD">
        <w:rPr>
          <w:b/>
          <w:bCs/>
          <w:i/>
          <w:iCs/>
        </w:rPr>
        <w:t xml:space="preserve"> </w:t>
      </w:r>
      <w:r w:rsidR="00B1753C" w:rsidRPr="00D000FD">
        <w:rPr>
          <w:b/>
          <w:i/>
        </w:rPr>
        <w:t>(Дополнительного выпуска)</w:t>
      </w:r>
      <w:r w:rsidRPr="00D000FD">
        <w:rPr>
          <w:b/>
          <w:bCs/>
          <w:i/>
          <w:iCs/>
        </w:rPr>
        <w:t xml:space="preserve">; </w:t>
      </w:r>
    </w:p>
    <w:p w14:paraId="24A8EDD7" w14:textId="77777777" w:rsidR="00CB1732" w:rsidRPr="00D000FD" w:rsidRDefault="00CB1732">
      <w:pPr>
        <w:ind w:firstLine="539"/>
        <w:jc w:val="both"/>
        <w:rPr>
          <w:b/>
          <w:bCs/>
          <w:i/>
          <w:iCs/>
        </w:rPr>
      </w:pPr>
      <w:r w:rsidRPr="00D000FD">
        <w:rPr>
          <w:b/>
          <w:bCs/>
          <w:i/>
          <w:iCs/>
        </w:rPr>
        <w:t>Биржевые облигации – биржевые облигации, размещаемые в рамках Выпуска</w:t>
      </w:r>
      <w:r w:rsidR="00B1753C" w:rsidRPr="00D000FD">
        <w:rPr>
          <w:b/>
          <w:bCs/>
          <w:i/>
          <w:iCs/>
        </w:rPr>
        <w:t xml:space="preserve"> </w:t>
      </w:r>
      <w:r w:rsidR="00B1753C" w:rsidRPr="00D000FD">
        <w:rPr>
          <w:b/>
          <w:i/>
        </w:rPr>
        <w:t>(Дополнительного выпуска)</w:t>
      </w:r>
      <w:r w:rsidRPr="00D000FD">
        <w:rPr>
          <w:b/>
          <w:bCs/>
          <w:i/>
          <w:iCs/>
        </w:rPr>
        <w:t>.</w:t>
      </w:r>
    </w:p>
    <w:p w14:paraId="7FB90E9E" w14:textId="77777777" w:rsidR="00CB1732" w:rsidRPr="00D000FD" w:rsidRDefault="00CB1732">
      <w:pPr>
        <w:adjustRightInd w:val="0"/>
        <w:ind w:firstLine="539"/>
        <w:jc w:val="both"/>
      </w:pPr>
      <w:r w:rsidRPr="00D000FD">
        <w:rPr>
          <w:b/>
          <w:i/>
        </w:rPr>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43819436" w14:textId="77777777" w:rsidR="00CB1732" w:rsidRPr="00D000FD" w:rsidRDefault="00CB1732" w:rsidP="001E7000">
      <w:pPr>
        <w:adjustRightInd w:val="0"/>
        <w:spacing w:before="200"/>
        <w:ind w:firstLine="539"/>
        <w:jc w:val="both"/>
      </w:pPr>
      <w:r w:rsidRPr="00D000FD">
        <w:t xml:space="preserve">Вид ценных бумаг: </w:t>
      </w:r>
      <w:r w:rsidRPr="00D000FD">
        <w:rPr>
          <w:b/>
          <w:bCs/>
          <w:i/>
          <w:iCs/>
        </w:rPr>
        <w:t>Биржевые облигации на предъявителя</w:t>
      </w:r>
      <w:r w:rsidRPr="00D000FD">
        <w:t xml:space="preserve"> </w:t>
      </w:r>
    </w:p>
    <w:p w14:paraId="5D1FB5C1" w14:textId="77777777" w:rsidR="00CB1732" w:rsidRPr="00D000FD" w:rsidRDefault="00CB1732">
      <w:pPr>
        <w:ind w:firstLine="539"/>
        <w:jc w:val="both"/>
        <w:rPr>
          <w:b/>
          <w:i/>
        </w:rPr>
      </w:pPr>
      <w:r w:rsidRPr="00D000FD">
        <w:t xml:space="preserve">Иные идентификационные признаки биржевых облигаций, размещаемых в рамках программы биржевых облигаций: </w:t>
      </w:r>
      <w:r w:rsidR="00B10846" w:rsidRPr="00D000FD">
        <w:rPr>
          <w:b/>
          <w:i/>
        </w:rPr>
        <w:t xml:space="preserve">Биржевые облигации процентные неконвертируемые документарные на предъявителя с </w:t>
      </w:r>
      <w:r w:rsidR="00B10846" w:rsidRPr="00D000FD">
        <w:rPr>
          <w:b/>
          <w:i/>
        </w:rPr>
        <w:lastRenderedPageBreak/>
        <w:t>обязательным централизованным хранением, размещаемые в рамках Программы биржевых облигаций серии 001P.</w:t>
      </w:r>
    </w:p>
    <w:p w14:paraId="248C9AA9" w14:textId="77777777" w:rsidR="00CB1732" w:rsidRPr="00D000FD" w:rsidRDefault="00CB1732">
      <w:pPr>
        <w:ind w:firstLine="539"/>
        <w:jc w:val="both"/>
        <w:rPr>
          <w:b/>
          <w:i/>
          <w:u w:val="single"/>
        </w:rPr>
      </w:pPr>
      <w:r w:rsidRPr="00D000FD">
        <w:rPr>
          <w:b/>
          <w:i/>
          <w:u w:val="single"/>
        </w:rPr>
        <w:t>Информация о серии отдельного выпуска</w:t>
      </w:r>
      <w:r w:rsidR="00B1753C" w:rsidRPr="00D000FD">
        <w:rPr>
          <w:b/>
          <w:i/>
          <w:u w:val="single"/>
        </w:rPr>
        <w:t xml:space="preserve"> (дополнительного выпуска)</w:t>
      </w:r>
      <w:r w:rsidRPr="00D000FD">
        <w:rPr>
          <w:b/>
          <w:i/>
          <w:u w:val="single"/>
        </w:rPr>
        <w:t xml:space="preserve"> Биржевых облигаций будет указана в Условиях выпуска.</w:t>
      </w:r>
    </w:p>
    <w:p w14:paraId="41160E4D" w14:textId="77777777" w:rsidR="00CB1732" w:rsidRPr="00D000FD" w:rsidRDefault="0005525D">
      <w:pPr>
        <w:adjustRightInd w:val="0"/>
        <w:ind w:firstLine="540"/>
        <w:jc w:val="both"/>
        <w:rPr>
          <w:b/>
          <w:i/>
        </w:rPr>
      </w:pPr>
      <w:r w:rsidRPr="00D000FD">
        <w:t xml:space="preserve">Номинальная стоимость: </w:t>
      </w:r>
      <w:r w:rsidR="00CB1732" w:rsidRPr="00D000FD">
        <w:rPr>
          <w:b/>
          <w:i/>
        </w:rPr>
        <w:t>Минимальная и максимальная номинальная стоимость каждой Биржевой облигации в условиях Программы облигаций не определяется.</w:t>
      </w:r>
    </w:p>
    <w:p w14:paraId="062F6FB3" w14:textId="77777777" w:rsidR="0005525D" w:rsidRPr="00D000FD" w:rsidRDefault="00CB1732">
      <w:pPr>
        <w:adjustRightInd w:val="0"/>
        <w:ind w:firstLine="540"/>
        <w:jc w:val="both"/>
        <w:rPr>
          <w:b/>
          <w:i/>
          <w:u w:val="single"/>
        </w:rPr>
      </w:pPr>
      <w:r w:rsidRPr="00D000FD">
        <w:rPr>
          <w:b/>
          <w:i/>
          <w:u w:val="single"/>
        </w:rPr>
        <w:t>Номинальная стоимость каждой Биржевой облигации будет установлена в соответствующих Условиях выпуска.</w:t>
      </w:r>
    </w:p>
    <w:p w14:paraId="64DCE3B1" w14:textId="77777777" w:rsidR="00CB1732" w:rsidRPr="00D000FD" w:rsidRDefault="00235159">
      <w:pPr>
        <w:adjustRightInd w:val="0"/>
        <w:ind w:firstLine="540"/>
        <w:jc w:val="both"/>
        <w:rPr>
          <w:b/>
          <w:i/>
        </w:rPr>
      </w:pPr>
      <w:r w:rsidRPr="00D000FD">
        <w:t xml:space="preserve">Количество размещаемых ценных бумаг: </w:t>
      </w:r>
      <w:r w:rsidR="00CB1732" w:rsidRPr="00D000FD">
        <w:rPr>
          <w:b/>
          <w:i/>
        </w:rPr>
        <w:t xml:space="preserve">Минимальное и максимальное количество Биржевых облигаций отдельного выпуска </w:t>
      </w:r>
      <w:r w:rsidR="00B1753C" w:rsidRPr="00D000FD">
        <w:rPr>
          <w:b/>
          <w:i/>
          <w:szCs w:val="22"/>
        </w:rPr>
        <w:t xml:space="preserve">(дополнительного выпуска) </w:t>
      </w:r>
      <w:r w:rsidR="00CB1732" w:rsidRPr="00D000FD">
        <w:rPr>
          <w:b/>
          <w:i/>
        </w:rPr>
        <w:t>в условиях Программы облигаций не определяется.</w:t>
      </w:r>
    </w:p>
    <w:p w14:paraId="0917E9F3" w14:textId="77777777" w:rsidR="0005525D" w:rsidRPr="00D000FD" w:rsidRDefault="00CB1732">
      <w:pPr>
        <w:adjustRightInd w:val="0"/>
        <w:ind w:firstLine="539"/>
        <w:jc w:val="both"/>
        <w:rPr>
          <w:b/>
          <w:i/>
          <w:u w:val="single"/>
        </w:rPr>
      </w:pPr>
      <w:r w:rsidRPr="00D000FD">
        <w:rPr>
          <w:b/>
          <w:i/>
          <w:u w:val="single"/>
        </w:rPr>
        <w:t>Количество Биржевых облигаций выпуска</w:t>
      </w:r>
      <w:r w:rsidR="00536A01" w:rsidRPr="00D000FD">
        <w:rPr>
          <w:b/>
          <w:i/>
          <w:u w:val="single"/>
        </w:rPr>
        <w:t xml:space="preserve"> </w:t>
      </w:r>
      <w:r w:rsidR="00536A01" w:rsidRPr="00D000FD">
        <w:rPr>
          <w:b/>
          <w:i/>
          <w:szCs w:val="22"/>
          <w:u w:val="single"/>
        </w:rPr>
        <w:t>(дополнительного выпуска)</w:t>
      </w:r>
      <w:r w:rsidRPr="00D000FD">
        <w:rPr>
          <w:b/>
          <w:i/>
          <w:u w:val="single"/>
        </w:rPr>
        <w:t>, размещаемого в рамках Программы облигаций, будет установлено в соответствующих Условиях выпуска.</w:t>
      </w:r>
    </w:p>
    <w:p w14:paraId="7576D149" w14:textId="77777777" w:rsidR="006A546A" w:rsidRPr="00D000FD" w:rsidRDefault="006A546A" w:rsidP="006A546A">
      <w:pPr>
        <w:widowControl w:val="0"/>
        <w:adjustRightInd w:val="0"/>
        <w:ind w:firstLine="540"/>
        <w:jc w:val="both"/>
        <w:rPr>
          <w:b/>
          <w:i/>
        </w:rPr>
      </w:pPr>
      <w:r w:rsidRPr="00D000FD">
        <w:rPr>
          <w:b/>
          <w:i/>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Pr="00D000FD">
        <w:rPr>
          <w:b/>
          <w:bCs/>
          <w:i/>
          <w:iCs/>
        </w:rPr>
        <w:t xml:space="preserve">30 000 000 000 (Тридцать миллиардов) </w:t>
      </w:r>
      <w:r w:rsidRPr="00D000FD">
        <w:rPr>
          <w:b/>
          <w:i/>
        </w:rPr>
        <w:t xml:space="preserve">российских рублей включительно или эквивалент этой суммы в иностранной валюте, </w:t>
      </w:r>
      <w:r w:rsidRPr="00D000FD">
        <w:rPr>
          <w:b/>
          <w:bCs/>
          <w:i/>
          <w:iCs/>
        </w:rPr>
        <w:t xml:space="preserve">рассчитываемый </w:t>
      </w:r>
      <w:r w:rsidRPr="00D000FD">
        <w:rPr>
          <w:b/>
          <w:i/>
        </w:rPr>
        <w:t xml:space="preserve">по курсу Банка России на дату принятия </w:t>
      </w:r>
      <w:r w:rsidRPr="00D000FD">
        <w:rPr>
          <w:b/>
          <w:bCs/>
          <w:i/>
          <w:iCs/>
        </w:rPr>
        <w:t xml:space="preserve">уполномоченным </w:t>
      </w:r>
      <w:r w:rsidRPr="00D000FD">
        <w:rPr>
          <w:b/>
          <w:i/>
        </w:rPr>
        <w:t>органом управления Эмитента решения об утверждении Условий выпуска.</w:t>
      </w:r>
    </w:p>
    <w:p w14:paraId="6A47DEB2" w14:textId="77777777" w:rsidR="0005525D" w:rsidRPr="00D000FD" w:rsidRDefault="0005525D">
      <w:pPr>
        <w:widowControl w:val="0"/>
        <w:adjustRightInd w:val="0"/>
        <w:ind w:firstLine="540"/>
        <w:jc w:val="both"/>
        <w:rPr>
          <w:i/>
        </w:rPr>
      </w:pPr>
      <w:r w:rsidRPr="00D000FD">
        <w:t xml:space="preserve">Способ размещения облигаций, которые могут быть размещены в рамках программы облигаций: </w:t>
      </w:r>
      <w:r w:rsidRPr="00D000FD">
        <w:rPr>
          <w:b/>
          <w:i/>
        </w:rPr>
        <w:t>открытая подписка.</w:t>
      </w:r>
    </w:p>
    <w:p w14:paraId="62373232" w14:textId="77777777" w:rsidR="001C5D6F" w:rsidRPr="00D000FD" w:rsidRDefault="001C5D6F">
      <w:pPr>
        <w:adjustRightInd w:val="0"/>
        <w:ind w:firstLine="539"/>
        <w:jc w:val="both"/>
      </w:pPr>
      <w:r w:rsidRPr="00D000FD">
        <w:rPr>
          <w:b/>
          <w:i/>
        </w:rPr>
        <w:t>Срок (</w:t>
      </w:r>
      <w:r w:rsidRPr="00D000FD">
        <w:rPr>
          <w:b/>
          <w:bCs/>
          <w:i/>
          <w:iCs/>
        </w:rPr>
        <w:t>порядок</w:t>
      </w:r>
      <w:r w:rsidRPr="00D000FD">
        <w:rPr>
          <w:b/>
          <w:i/>
        </w:rPr>
        <w:t xml:space="preserve"> определения срока) размещения Биржевых облигаций</w:t>
      </w:r>
      <w:r w:rsidRPr="00D000FD">
        <w:t xml:space="preserve"> </w:t>
      </w:r>
      <w:r w:rsidRPr="00D000FD">
        <w:rPr>
          <w:b/>
          <w:i/>
        </w:rPr>
        <w:t>Программой не определяется</w:t>
      </w:r>
      <w:r w:rsidRPr="00D000FD">
        <w:t>.</w:t>
      </w:r>
    </w:p>
    <w:p w14:paraId="25282ADA" w14:textId="77777777" w:rsidR="00B10846" w:rsidRPr="00D000FD" w:rsidRDefault="00B10846" w:rsidP="001E7000">
      <w:pPr>
        <w:widowControl w:val="0"/>
        <w:spacing w:before="120"/>
        <w:ind w:firstLine="539"/>
        <w:jc w:val="both"/>
        <w:rPr>
          <w:b/>
          <w:bCs/>
          <w:i/>
          <w:iCs/>
        </w:rPr>
      </w:pPr>
      <w:r w:rsidRPr="00D000FD">
        <w:rPr>
          <w:b/>
          <w:bCs/>
          <w:i/>
          <w:iCs/>
        </w:rPr>
        <w:t>Эмитент Биржевых облигаций и биржа, осуществившая их допуск к организованным торгам, обязаны обеспечить доступ к информации, содержащейся в Программе, Условиях выпуска и в Проспекте 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14:paraId="1100B19C" w14:textId="77777777" w:rsidR="00B10846" w:rsidRPr="00D000FD" w:rsidRDefault="00B10846" w:rsidP="00B10846">
      <w:pPr>
        <w:widowControl w:val="0"/>
        <w:ind w:firstLine="539"/>
        <w:jc w:val="both"/>
        <w:rPr>
          <w:b/>
          <w:bCs/>
          <w:i/>
          <w:iCs/>
        </w:rPr>
      </w:pPr>
      <w:r w:rsidRPr="00D000FD">
        <w:rPr>
          <w:b/>
          <w:bCs/>
          <w:i/>
          <w:iCs/>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14:paraId="62AA5AED" w14:textId="50DB1D8D" w:rsidR="0081488D" w:rsidRPr="00D000FD" w:rsidRDefault="00B10846" w:rsidP="001E7000">
      <w:pPr>
        <w:ind w:firstLine="539"/>
        <w:jc w:val="both"/>
        <w:rPr>
          <w:b/>
          <w:bCs/>
          <w:i/>
          <w:iCs/>
        </w:rPr>
      </w:pPr>
      <w:r w:rsidRPr="00D000FD">
        <w:rPr>
          <w:b/>
          <w:bCs/>
          <w:i/>
          <w:iCs/>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w:t>
      </w:r>
      <w:r w:rsidR="00AE5FD0">
        <w:rPr>
          <w:b/>
          <w:bCs/>
          <w:i/>
          <w:iCs/>
        </w:rPr>
        <w:t xml:space="preserve">в </w:t>
      </w:r>
      <w:r w:rsidR="004330CE" w:rsidRPr="00D000FD">
        <w:rPr>
          <w:b/>
          <w:bCs/>
          <w:i/>
          <w:iCs/>
          <w:szCs w:val="22"/>
        </w:rPr>
        <w:t>Публично</w:t>
      </w:r>
      <w:r w:rsidR="00AE5FD0">
        <w:rPr>
          <w:b/>
          <w:bCs/>
          <w:i/>
          <w:iCs/>
          <w:szCs w:val="22"/>
        </w:rPr>
        <w:t>м</w:t>
      </w:r>
      <w:r w:rsidR="004330CE" w:rsidRPr="00D000FD">
        <w:rPr>
          <w:b/>
          <w:bCs/>
          <w:i/>
          <w:iCs/>
          <w:szCs w:val="22"/>
        </w:rPr>
        <w:t xml:space="preserve"> акционерно</w:t>
      </w:r>
      <w:r w:rsidR="00AE5FD0">
        <w:rPr>
          <w:b/>
          <w:bCs/>
          <w:i/>
          <w:iCs/>
          <w:szCs w:val="22"/>
        </w:rPr>
        <w:t>м</w:t>
      </w:r>
      <w:r w:rsidR="004330CE" w:rsidRPr="00D000FD">
        <w:rPr>
          <w:b/>
          <w:bCs/>
          <w:i/>
          <w:iCs/>
          <w:szCs w:val="22"/>
        </w:rPr>
        <w:t xml:space="preserve"> обществ</w:t>
      </w:r>
      <w:r w:rsidR="00AE5FD0">
        <w:rPr>
          <w:b/>
          <w:bCs/>
          <w:i/>
          <w:iCs/>
          <w:szCs w:val="22"/>
        </w:rPr>
        <w:t>е</w:t>
      </w:r>
      <w:r w:rsidR="004330CE" w:rsidRPr="00D000FD">
        <w:rPr>
          <w:b/>
          <w:bCs/>
          <w:i/>
          <w:iCs/>
          <w:szCs w:val="22"/>
        </w:rPr>
        <w:t xml:space="preserve"> «Московская Биржа ММВБ-РТС» </w:t>
      </w:r>
      <w:r w:rsidRPr="00D000FD">
        <w:rPr>
          <w:b/>
          <w:bCs/>
          <w:i/>
          <w:iCs/>
        </w:rPr>
        <w:t>(далее – «Список»)) и о присвоении идентификационного номера выпуску Биржевых облигаций, а также о порядке доступа к информации, содержащейся в Условиях выпуска, публикуется Эмитентом в порядке и сроки, указанные в п. 11 Программы и п.8.11 Проспекта.</w:t>
      </w:r>
    </w:p>
    <w:p w14:paraId="3C6F2B36" w14:textId="77777777" w:rsidR="00B10846" w:rsidRPr="00D000FD" w:rsidRDefault="00B10846" w:rsidP="00B10846">
      <w:pPr>
        <w:widowControl w:val="0"/>
        <w:ind w:firstLine="539"/>
        <w:jc w:val="both"/>
        <w:rPr>
          <w:b/>
          <w:bCs/>
          <w:i/>
          <w:iCs/>
        </w:rPr>
      </w:pPr>
      <w:r w:rsidRPr="00D000FD">
        <w:rPr>
          <w:b/>
          <w:bCs/>
          <w:i/>
          <w:iCs/>
        </w:rPr>
        <w:t xml:space="preserve">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 </w:t>
      </w:r>
      <w:r w:rsidRPr="00D000FD">
        <w:rPr>
          <w:b/>
          <w:bCs/>
          <w:i/>
          <w:iCs/>
          <w:u w:val="single"/>
        </w:rPr>
        <w:t>и может быть указана в Условиях выпуска</w:t>
      </w:r>
      <w:r w:rsidRPr="00D000FD">
        <w:rPr>
          <w:b/>
          <w:bCs/>
          <w:i/>
          <w:iCs/>
        </w:rPr>
        <w:t>.</w:t>
      </w:r>
      <w:r w:rsidRPr="00D000FD" w:rsidDel="00047E95">
        <w:rPr>
          <w:b/>
          <w:bCs/>
          <w:i/>
          <w:iCs/>
        </w:rPr>
        <w:t xml:space="preserve"> </w:t>
      </w:r>
      <w:r w:rsidRPr="00D000FD">
        <w:rPr>
          <w:b/>
          <w:bCs/>
          <w:i/>
          <w:iCs/>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0FD98CCA" w14:textId="77777777" w:rsidR="00B10846" w:rsidRPr="00D000FD" w:rsidRDefault="00B10846" w:rsidP="00B10846">
      <w:pPr>
        <w:widowControl w:val="0"/>
        <w:ind w:firstLine="539"/>
        <w:jc w:val="both"/>
        <w:rPr>
          <w:b/>
          <w:bCs/>
          <w:i/>
          <w:iCs/>
        </w:rPr>
      </w:pPr>
      <w:r w:rsidRPr="00D000FD">
        <w:rPr>
          <w:b/>
          <w:bCs/>
          <w:i/>
          <w:iCs/>
        </w:rPr>
        <w:t>Об определенной дате начала размещения Эмитент уведомляет Биржу и НРД в согласованном порядке.</w:t>
      </w:r>
    </w:p>
    <w:p w14:paraId="5C1E1518" w14:textId="77777777" w:rsidR="00B10846" w:rsidRPr="00D000FD" w:rsidRDefault="00B10846" w:rsidP="001E7000">
      <w:pPr>
        <w:widowControl w:val="0"/>
        <w:spacing w:before="120"/>
        <w:ind w:firstLine="539"/>
        <w:jc w:val="both"/>
        <w:rPr>
          <w:b/>
          <w:bCs/>
          <w:i/>
          <w:iCs/>
        </w:rPr>
      </w:pPr>
      <w:r w:rsidRPr="00D000FD">
        <w:rPr>
          <w:b/>
          <w:bCs/>
          <w:i/>
          <w:iCs/>
        </w:rPr>
        <w:t>Дата начала размещения Биржевых облигаций, которая не была установлена в Условиях выпуска, может быть изменена (перенесена) решением единоличного исполнительного</w:t>
      </w:r>
      <w:r w:rsidRPr="00D000FD" w:rsidDel="00777D74">
        <w:rPr>
          <w:b/>
          <w:bCs/>
          <w:i/>
          <w:iCs/>
        </w:rPr>
        <w:t xml:space="preserve"> </w:t>
      </w:r>
      <w:r w:rsidRPr="00D000FD">
        <w:rPr>
          <w:b/>
          <w:bCs/>
          <w:i/>
          <w:iCs/>
        </w:rPr>
        <w:t>органа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16691824" w14:textId="77777777" w:rsidR="00B10846" w:rsidRPr="00D000FD" w:rsidRDefault="00B10846" w:rsidP="001E7000">
      <w:pPr>
        <w:widowControl w:val="0"/>
        <w:spacing w:before="120"/>
        <w:ind w:firstLine="539"/>
        <w:jc w:val="both"/>
        <w:rPr>
          <w:b/>
          <w:bCs/>
          <w:i/>
          <w:iCs/>
        </w:rPr>
      </w:pPr>
      <w:r w:rsidRPr="00D000FD">
        <w:rPr>
          <w:b/>
          <w:bCs/>
          <w:i/>
          <w:iCs/>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 8.11 Проспекта.</w:t>
      </w:r>
    </w:p>
    <w:p w14:paraId="58CFCEE7" w14:textId="77777777" w:rsidR="00B10846" w:rsidRPr="00D000FD" w:rsidRDefault="00B10846" w:rsidP="00B10846">
      <w:pPr>
        <w:widowControl w:val="0"/>
        <w:ind w:firstLine="539"/>
        <w:jc w:val="both"/>
        <w:rPr>
          <w:b/>
          <w:bCs/>
          <w:i/>
          <w:iCs/>
        </w:rPr>
      </w:pPr>
      <w:r w:rsidRPr="00D000FD">
        <w:rPr>
          <w:b/>
          <w:bCs/>
          <w:i/>
          <w:iCs/>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p>
    <w:p w14:paraId="63DD08C5" w14:textId="77777777" w:rsidR="00B10846" w:rsidRPr="00D000FD" w:rsidRDefault="00B10846" w:rsidP="001E7000">
      <w:pPr>
        <w:widowControl w:val="0"/>
        <w:spacing w:before="120"/>
        <w:ind w:firstLine="539"/>
        <w:jc w:val="both"/>
        <w:rPr>
          <w:b/>
          <w:bCs/>
          <w:i/>
          <w:iCs/>
          <w:u w:val="single"/>
        </w:rPr>
      </w:pPr>
      <w:r w:rsidRPr="00D000FD">
        <w:rPr>
          <w:b/>
          <w:bCs/>
          <w:i/>
          <w:iCs/>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55D43282" w14:textId="77777777" w:rsidR="00B10846" w:rsidRPr="00D000FD" w:rsidRDefault="00B10846" w:rsidP="001E7000">
      <w:pPr>
        <w:adjustRightInd w:val="0"/>
        <w:spacing w:before="120"/>
        <w:ind w:firstLine="539"/>
        <w:jc w:val="both"/>
        <w:rPr>
          <w:b/>
          <w:bCs/>
          <w:i/>
          <w:iCs/>
        </w:rPr>
      </w:pPr>
      <w:r w:rsidRPr="00D000FD">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Условиями выпуска (далее – «Цена размещения»).</w:t>
      </w:r>
    </w:p>
    <w:p w14:paraId="48A29086" w14:textId="77777777" w:rsidR="00B10846" w:rsidRPr="00D000FD" w:rsidRDefault="00B10846" w:rsidP="00B10846">
      <w:pPr>
        <w:adjustRightInd w:val="0"/>
        <w:ind w:firstLine="539"/>
        <w:jc w:val="both"/>
        <w:rPr>
          <w:b/>
          <w:bCs/>
          <w:i/>
          <w:iCs/>
        </w:rPr>
      </w:pPr>
      <w:r w:rsidRPr="00D000FD">
        <w:rPr>
          <w:b/>
          <w:bCs/>
          <w:i/>
          <w:iCs/>
        </w:rPr>
        <w:t>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и рынке депозитов Публичного акционерного общества «Московская Биржа ММВБ-РТС» (далее – «Правила проведения торгов»).</w:t>
      </w:r>
    </w:p>
    <w:p w14:paraId="1F8F42B8" w14:textId="77777777" w:rsidR="00B10846" w:rsidRPr="00D000FD" w:rsidRDefault="00B10846" w:rsidP="00B10846">
      <w:pPr>
        <w:adjustRightInd w:val="0"/>
        <w:ind w:firstLine="539"/>
        <w:jc w:val="both"/>
        <w:rPr>
          <w:b/>
          <w:bCs/>
          <w:i/>
          <w:iCs/>
        </w:rPr>
      </w:pPr>
      <w:r w:rsidRPr="00D000FD">
        <w:rPr>
          <w:b/>
          <w:bCs/>
          <w:i/>
          <w:iCs/>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55FF3EBF" w14:textId="77777777" w:rsidR="00B10846" w:rsidRPr="00D000FD" w:rsidRDefault="00B10846" w:rsidP="00B10846">
      <w:pPr>
        <w:adjustRightInd w:val="0"/>
        <w:ind w:firstLine="539"/>
        <w:jc w:val="both"/>
        <w:rPr>
          <w:b/>
          <w:bCs/>
          <w:i/>
          <w:iCs/>
        </w:rPr>
      </w:pPr>
      <w:r w:rsidRPr="00D000FD">
        <w:rPr>
          <w:b/>
          <w:bCs/>
          <w:i/>
          <w:iCs/>
        </w:rPr>
        <w:t>Отдельные письменные уведомления (сообщения) об удовлетворении (об отказе в удовлетворении) заявок Участникам торгов не направляются.</w:t>
      </w:r>
    </w:p>
    <w:p w14:paraId="5921E78D" w14:textId="77777777" w:rsidR="001C5D6F" w:rsidRPr="00D000FD" w:rsidRDefault="001C5D6F" w:rsidP="001E7000">
      <w:pPr>
        <w:adjustRightInd w:val="0"/>
        <w:spacing w:before="120"/>
        <w:ind w:firstLine="539"/>
        <w:jc w:val="both"/>
      </w:pPr>
      <w:r w:rsidRPr="00D000FD">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60A724E4" w14:textId="77777777" w:rsidR="00B10846" w:rsidRPr="00D000FD" w:rsidRDefault="00B10846" w:rsidP="001E7000">
      <w:pPr>
        <w:adjustRightInd w:val="0"/>
        <w:spacing w:before="240"/>
        <w:ind w:firstLine="539"/>
        <w:jc w:val="both"/>
        <w:rPr>
          <w:b/>
          <w:i/>
          <w:szCs w:val="22"/>
        </w:rPr>
      </w:pPr>
      <w:r w:rsidRPr="00D000FD">
        <w:rPr>
          <w:b/>
          <w:i/>
          <w:szCs w:val="22"/>
        </w:rPr>
        <w:t xml:space="preserve">Сведения о лице, организующем проведение торгов (далее и ранее – «Биржа», «Организатор торговли»): </w:t>
      </w:r>
    </w:p>
    <w:p w14:paraId="073F3BE3" w14:textId="77777777" w:rsidR="00B10846" w:rsidRPr="00D000FD" w:rsidRDefault="00B10846" w:rsidP="00B10846">
      <w:pPr>
        <w:ind w:firstLine="539"/>
        <w:jc w:val="both"/>
        <w:rPr>
          <w:b/>
          <w:bCs/>
          <w:i/>
          <w:iCs/>
          <w:szCs w:val="22"/>
        </w:rPr>
      </w:pPr>
      <w:r w:rsidRPr="00D000FD">
        <w:rPr>
          <w:szCs w:val="22"/>
        </w:rPr>
        <w:t>Полное фирменное наименование</w:t>
      </w:r>
      <w:r w:rsidRPr="00D000FD">
        <w:rPr>
          <w:b/>
          <w:bCs/>
          <w:i/>
          <w:iCs/>
          <w:szCs w:val="22"/>
        </w:rPr>
        <w:t xml:space="preserve">: Публичное акционерное общество «Московская Биржа ММВБ-РТС» </w:t>
      </w:r>
    </w:p>
    <w:p w14:paraId="1FE92D03" w14:textId="77777777" w:rsidR="00B10846" w:rsidRPr="00D000FD" w:rsidRDefault="00B10846" w:rsidP="00B10846">
      <w:pPr>
        <w:ind w:firstLine="539"/>
        <w:rPr>
          <w:szCs w:val="22"/>
        </w:rPr>
      </w:pPr>
      <w:r w:rsidRPr="00D000FD">
        <w:rPr>
          <w:szCs w:val="22"/>
        </w:rPr>
        <w:t>Сокращенное фирменное наименование</w:t>
      </w:r>
      <w:r w:rsidRPr="00D000FD">
        <w:rPr>
          <w:b/>
          <w:bCs/>
          <w:i/>
          <w:iCs/>
          <w:szCs w:val="22"/>
        </w:rPr>
        <w:t>: ПАО Московская Биржа</w:t>
      </w:r>
    </w:p>
    <w:p w14:paraId="4F7092BF" w14:textId="77777777" w:rsidR="00B10846" w:rsidRPr="00D000FD" w:rsidRDefault="00B10846" w:rsidP="00B10846">
      <w:pPr>
        <w:ind w:firstLine="539"/>
        <w:jc w:val="both"/>
        <w:rPr>
          <w:szCs w:val="22"/>
        </w:rPr>
      </w:pPr>
      <w:r w:rsidRPr="00D000FD">
        <w:rPr>
          <w:szCs w:val="22"/>
        </w:rPr>
        <w:t xml:space="preserve">Место нахождения: </w:t>
      </w:r>
      <w:r w:rsidRPr="00D000FD">
        <w:rPr>
          <w:b/>
          <w:bCs/>
          <w:i/>
          <w:iCs/>
          <w:szCs w:val="22"/>
        </w:rPr>
        <w:t>Российская Федерация, г. Москва, Большой Кисловский переулок, дом 13</w:t>
      </w:r>
    </w:p>
    <w:p w14:paraId="2CBA8E3E" w14:textId="77777777" w:rsidR="00B10846" w:rsidRPr="00D000FD" w:rsidRDefault="00B10846" w:rsidP="00B10846">
      <w:pPr>
        <w:ind w:firstLine="539"/>
        <w:rPr>
          <w:szCs w:val="22"/>
        </w:rPr>
      </w:pPr>
      <w:r w:rsidRPr="00D000FD">
        <w:rPr>
          <w:szCs w:val="22"/>
        </w:rPr>
        <w:t xml:space="preserve">Почтовый адрес: </w:t>
      </w:r>
      <w:r w:rsidRPr="00D000FD">
        <w:rPr>
          <w:b/>
          <w:bCs/>
          <w:i/>
          <w:iCs/>
          <w:szCs w:val="22"/>
        </w:rPr>
        <w:t>Российская Федерация, 125009, г. Москва, Большой Кисловский переулок, дом 13</w:t>
      </w:r>
    </w:p>
    <w:p w14:paraId="0BEFA6BC" w14:textId="77777777" w:rsidR="00B10846" w:rsidRPr="00D000FD" w:rsidRDefault="00B10846" w:rsidP="00B10846">
      <w:pPr>
        <w:ind w:firstLine="539"/>
        <w:rPr>
          <w:szCs w:val="22"/>
        </w:rPr>
      </w:pPr>
      <w:r w:rsidRPr="00D000FD">
        <w:rPr>
          <w:szCs w:val="22"/>
        </w:rPr>
        <w:t xml:space="preserve">Дата государственной регистрации: </w:t>
      </w:r>
      <w:r w:rsidRPr="00D000FD">
        <w:rPr>
          <w:b/>
          <w:bCs/>
          <w:i/>
          <w:iCs/>
          <w:szCs w:val="22"/>
        </w:rPr>
        <w:t>16.10.2002</w:t>
      </w:r>
    </w:p>
    <w:p w14:paraId="03DC3558" w14:textId="77777777" w:rsidR="00B10846" w:rsidRPr="00D000FD" w:rsidRDefault="00B10846" w:rsidP="00B10846">
      <w:pPr>
        <w:tabs>
          <w:tab w:val="left" w:pos="6090"/>
        </w:tabs>
        <w:ind w:firstLine="539"/>
        <w:rPr>
          <w:szCs w:val="22"/>
        </w:rPr>
      </w:pPr>
      <w:r w:rsidRPr="00D000FD">
        <w:rPr>
          <w:szCs w:val="22"/>
        </w:rPr>
        <w:t xml:space="preserve">Регистрационный номер: </w:t>
      </w:r>
      <w:r w:rsidRPr="00D000FD">
        <w:rPr>
          <w:b/>
          <w:bCs/>
          <w:i/>
          <w:iCs/>
          <w:szCs w:val="22"/>
        </w:rPr>
        <w:t>1027739387411</w:t>
      </w:r>
    </w:p>
    <w:p w14:paraId="31F7298A" w14:textId="77777777" w:rsidR="00B10846" w:rsidRPr="00D000FD" w:rsidRDefault="00B10846" w:rsidP="00B10846">
      <w:pPr>
        <w:tabs>
          <w:tab w:val="left" w:pos="6090"/>
        </w:tabs>
        <w:ind w:firstLine="539"/>
        <w:jc w:val="both"/>
        <w:rPr>
          <w:szCs w:val="22"/>
        </w:rPr>
      </w:pPr>
      <w:r w:rsidRPr="00D000FD">
        <w:rPr>
          <w:szCs w:val="22"/>
        </w:rPr>
        <w:t xml:space="preserve">Наименование органа, осуществившего государственную регистрацию: </w:t>
      </w:r>
      <w:r w:rsidRPr="00D000FD">
        <w:rPr>
          <w:b/>
          <w:bCs/>
          <w:i/>
          <w:iCs/>
          <w:szCs w:val="22"/>
        </w:rPr>
        <w:t>Межрайонная инспекция МНС России № 39 по г. Москве</w:t>
      </w:r>
    </w:p>
    <w:p w14:paraId="7201724A" w14:textId="77777777" w:rsidR="00B10846" w:rsidRPr="00D000FD" w:rsidRDefault="00B10846" w:rsidP="00B10846">
      <w:pPr>
        <w:tabs>
          <w:tab w:val="left" w:pos="6090"/>
        </w:tabs>
        <w:ind w:firstLine="539"/>
        <w:rPr>
          <w:b/>
          <w:bCs/>
          <w:i/>
          <w:iCs/>
          <w:szCs w:val="22"/>
        </w:rPr>
      </w:pPr>
      <w:r w:rsidRPr="00D000FD">
        <w:rPr>
          <w:szCs w:val="22"/>
        </w:rPr>
        <w:t>Номер лицензии биржи:</w:t>
      </w:r>
      <w:r w:rsidRPr="00D000FD">
        <w:rPr>
          <w:b/>
          <w:bCs/>
          <w:i/>
          <w:iCs/>
          <w:szCs w:val="22"/>
        </w:rPr>
        <w:t xml:space="preserve"> 077-001</w:t>
      </w:r>
    </w:p>
    <w:p w14:paraId="3C8A74F3" w14:textId="77777777" w:rsidR="00B10846" w:rsidRPr="00D000FD" w:rsidRDefault="00B10846" w:rsidP="00B10846">
      <w:pPr>
        <w:tabs>
          <w:tab w:val="left" w:pos="6090"/>
        </w:tabs>
        <w:ind w:firstLine="539"/>
        <w:rPr>
          <w:b/>
          <w:bCs/>
          <w:i/>
          <w:iCs/>
          <w:szCs w:val="22"/>
        </w:rPr>
      </w:pPr>
      <w:r w:rsidRPr="00D000FD">
        <w:rPr>
          <w:szCs w:val="22"/>
        </w:rPr>
        <w:t>Дата выдачи:</w:t>
      </w:r>
      <w:r w:rsidRPr="00D000FD">
        <w:rPr>
          <w:b/>
          <w:bCs/>
          <w:i/>
          <w:iCs/>
          <w:szCs w:val="22"/>
        </w:rPr>
        <w:t xml:space="preserve"> 29.08.2013</w:t>
      </w:r>
    </w:p>
    <w:p w14:paraId="26B54FB1" w14:textId="77777777" w:rsidR="00B10846" w:rsidRPr="00D000FD" w:rsidRDefault="00B10846" w:rsidP="00B10846">
      <w:pPr>
        <w:tabs>
          <w:tab w:val="left" w:pos="6090"/>
        </w:tabs>
        <w:ind w:firstLine="539"/>
        <w:rPr>
          <w:b/>
          <w:bCs/>
          <w:i/>
          <w:iCs/>
          <w:szCs w:val="22"/>
        </w:rPr>
      </w:pPr>
      <w:r w:rsidRPr="00D000FD">
        <w:rPr>
          <w:szCs w:val="22"/>
        </w:rPr>
        <w:t>Срок действия:</w:t>
      </w:r>
      <w:r w:rsidRPr="00D000FD">
        <w:rPr>
          <w:b/>
          <w:bCs/>
          <w:i/>
          <w:iCs/>
          <w:szCs w:val="22"/>
        </w:rPr>
        <w:t xml:space="preserve"> без ограничения срока действия</w:t>
      </w:r>
    </w:p>
    <w:p w14:paraId="14BF02BC" w14:textId="77777777" w:rsidR="00B10846" w:rsidRPr="00D000FD" w:rsidRDefault="00B10846" w:rsidP="00B10846">
      <w:pPr>
        <w:ind w:firstLine="539"/>
        <w:rPr>
          <w:szCs w:val="22"/>
        </w:rPr>
      </w:pPr>
      <w:r w:rsidRPr="00D000FD">
        <w:rPr>
          <w:szCs w:val="22"/>
        </w:rPr>
        <w:t>Лицензирующий орган:</w:t>
      </w:r>
      <w:r w:rsidRPr="00D000FD">
        <w:rPr>
          <w:b/>
          <w:bCs/>
          <w:i/>
          <w:iCs/>
          <w:szCs w:val="22"/>
        </w:rPr>
        <w:t xml:space="preserve"> ФСФР России</w:t>
      </w:r>
    </w:p>
    <w:p w14:paraId="7ED89A12" w14:textId="77777777" w:rsidR="00B10846" w:rsidRPr="00D000FD" w:rsidRDefault="00B10846" w:rsidP="00B10846">
      <w:pPr>
        <w:ind w:firstLine="539"/>
        <w:jc w:val="both"/>
        <w:rPr>
          <w:b/>
          <w:bCs/>
          <w:i/>
          <w:iCs/>
          <w:szCs w:val="22"/>
        </w:rPr>
      </w:pPr>
      <w:r w:rsidRPr="00D000FD">
        <w:rPr>
          <w:b/>
          <w:bCs/>
          <w:i/>
          <w:iCs/>
          <w:szCs w:val="22"/>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569B9215" w14:textId="77777777" w:rsidR="00B10846" w:rsidRPr="00D000FD" w:rsidRDefault="00B10846" w:rsidP="00B10846">
      <w:pPr>
        <w:ind w:firstLine="539"/>
        <w:jc w:val="both"/>
        <w:rPr>
          <w:b/>
          <w:bCs/>
          <w:i/>
          <w:iCs/>
          <w:szCs w:val="22"/>
        </w:rPr>
      </w:pPr>
      <w:r w:rsidRPr="00D000FD">
        <w:rPr>
          <w:b/>
          <w:bCs/>
          <w:i/>
          <w:iCs/>
          <w:szCs w:val="22"/>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29401F0D" w14:textId="77777777" w:rsidR="00B10846" w:rsidRPr="00D000FD" w:rsidRDefault="00B10846" w:rsidP="00B10846">
      <w:pPr>
        <w:ind w:firstLine="539"/>
        <w:jc w:val="both"/>
        <w:rPr>
          <w:b/>
          <w:bCs/>
          <w:i/>
          <w:iCs/>
          <w:szCs w:val="22"/>
        </w:rPr>
      </w:pPr>
      <w:r w:rsidRPr="00D000FD">
        <w:rPr>
          <w:b/>
          <w:bCs/>
          <w:i/>
          <w:iCs/>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1BF3ED06" w14:textId="77777777" w:rsidR="00B10846" w:rsidRPr="00D000FD" w:rsidRDefault="00B10846" w:rsidP="00B10846">
      <w:pPr>
        <w:widowControl w:val="0"/>
        <w:ind w:firstLine="540"/>
        <w:jc w:val="both"/>
        <w:rPr>
          <w:b/>
          <w:bCs/>
          <w:i/>
          <w:iCs/>
        </w:rPr>
      </w:pPr>
      <w:r w:rsidRPr="00D000FD">
        <w:rPr>
          <w:b/>
          <w:bCs/>
          <w:i/>
          <w:iCs/>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77D8B49A" w14:textId="77777777" w:rsidR="00B10846" w:rsidRPr="00D000FD" w:rsidRDefault="00B10846" w:rsidP="00B10846">
      <w:pPr>
        <w:widowControl w:val="0"/>
        <w:ind w:firstLine="540"/>
        <w:jc w:val="both"/>
        <w:rPr>
          <w:b/>
          <w:bCs/>
          <w:i/>
          <w:iCs/>
        </w:rPr>
      </w:pPr>
      <w:r w:rsidRPr="00D000FD">
        <w:rPr>
          <w:b/>
          <w:bCs/>
          <w:i/>
          <w:iCs/>
        </w:rPr>
        <w:t xml:space="preserve">В случае размещения Выпуска Биржевых облигаций, размещаемого впервые в рамках Программы,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14:paraId="4F956557" w14:textId="77777777" w:rsidR="00B10846" w:rsidRPr="00D000FD" w:rsidRDefault="00B10846" w:rsidP="00B10846">
      <w:pPr>
        <w:widowControl w:val="0"/>
        <w:ind w:firstLine="540"/>
        <w:jc w:val="both"/>
        <w:rPr>
          <w:b/>
          <w:bCs/>
          <w:i/>
          <w:iCs/>
        </w:rPr>
      </w:pPr>
      <w:r w:rsidRPr="00D000FD">
        <w:rPr>
          <w:b/>
          <w:bCs/>
          <w:i/>
          <w:iCs/>
        </w:rPr>
        <w:t>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 «Аукцион») либо путем сбора адресных заявок по цене размещения (далее – «Сбор адресных заявок по цене размещения»).</w:t>
      </w:r>
    </w:p>
    <w:p w14:paraId="315D9BF0" w14:textId="77777777" w:rsidR="00B10846" w:rsidRPr="00D000FD" w:rsidRDefault="00B10846" w:rsidP="00B10846">
      <w:pPr>
        <w:widowControl w:val="0"/>
        <w:ind w:firstLine="540"/>
        <w:jc w:val="both"/>
        <w:rPr>
          <w:b/>
          <w:bCs/>
          <w:i/>
          <w:iCs/>
        </w:rPr>
      </w:pPr>
      <w:r w:rsidRPr="00D000FD">
        <w:rPr>
          <w:b/>
          <w:bCs/>
          <w:i/>
          <w:iCs/>
        </w:rPr>
        <w:t xml:space="preserve">Решение о порядке размещения Биржевых облигаций принимается единоличным исполнительным органом Эмитента. </w:t>
      </w:r>
    </w:p>
    <w:p w14:paraId="6F341E27" w14:textId="77777777" w:rsidR="00B10846" w:rsidRPr="00D000FD" w:rsidRDefault="00B10846" w:rsidP="00B10846">
      <w:pPr>
        <w:widowControl w:val="0"/>
        <w:ind w:firstLine="540"/>
        <w:jc w:val="both"/>
        <w:rPr>
          <w:b/>
          <w:bCs/>
          <w:i/>
          <w:iCs/>
          <w:u w:val="single"/>
        </w:rPr>
      </w:pPr>
      <w:r w:rsidRPr="00D000FD">
        <w:rPr>
          <w:b/>
          <w:bCs/>
          <w:i/>
          <w:iCs/>
        </w:rPr>
        <w:t>Информация о выбранном порядке размещения будет раскрыта Эмитентом в порядке, предусмотренном п. 11 Программы и п.8.11 Проспекта,</w:t>
      </w:r>
      <w:r w:rsidRPr="00D000FD">
        <w:rPr>
          <w:b/>
          <w:bCs/>
          <w:i/>
          <w:iCs/>
          <w:u w:val="single"/>
        </w:rPr>
        <w:t xml:space="preserve"> либо будет указана в Условиях выпуска.</w:t>
      </w:r>
    </w:p>
    <w:p w14:paraId="3D75A173" w14:textId="77777777" w:rsidR="00B10846" w:rsidRPr="00D000FD" w:rsidRDefault="00B10846" w:rsidP="00B10846">
      <w:pPr>
        <w:widowControl w:val="0"/>
        <w:ind w:firstLine="540"/>
        <w:jc w:val="both"/>
        <w:rPr>
          <w:b/>
          <w:bCs/>
          <w:i/>
          <w:iCs/>
        </w:rPr>
      </w:pPr>
    </w:p>
    <w:p w14:paraId="64BF862D" w14:textId="77777777" w:rsidR="00B10846" w:rsidRPr="00D000FD" w:rsidRDefault="00B10846" w:rsidP="00B10846">
      <w:pPr>
        <w:widowControl w:val="0"/>
        <w:ind w:firstLine="540"/>
        <w:jc w:val="both"/>
        <w:rPr>
          <w:b/>
          <w:bCs/>
          <w:i/>
          <w:iCs/>
        </w:rPr>
      </w:pPr>
      <w:r w:rsidRPr="00D000FD">
        <w:rPr>
          <w:b/>
          <w:bCs/>
          <w:i/>
          <w:iCs/>
        </w:rPr>
        <w:t>В этом случае Эмитент информирует Биржу о принятых решениях не позднее 1 (Одного) календарного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228B5E8A" w14:textId="77777777" w:rsidR="00E4571C" w:rsidRPr="00D000FD" w:rsidRDefault="00E4571C">
      <w:pPr>
        <w:widowControl w:val="0"/>
        <w:ind w:firstLine="540"/>
        <w:jc w:val="both"/>
        <w:rPr>
          <w:b/>
          <w:i/>
        </w:rPr>
      </w:pPr>
    </w:p>
    <w:p w14:paraId="57B6A714" w14:textId="77777777" w:rsidR="0005525D" w:rsidRPr="00D000FD" w:rsidRDefault="0005525D">
      <w:pPr>
        <w:widowControl w:val="0"/>
        <w:ind w:firstLine="540"/>
        <w:jc w:val="both"/>
        <w:rPr>
          <w:b/>
          <w:i/>
        </w:rPr>
      </w:pPr>
      <w:r w:rsidRPr="00D000FD">
        <w:rPr>
          <w:b/>
          <w:i/>
        </w:rPr>
        <w:t xml:space="preserve">Отдельный выпуск </w:t>
      </w:r>
      <w:r w:rsidR="00536A01" w:rsidRPr="00D000FD">
        <w:rPr>
          <w:b/>
          <w:i/>
        </w:rPr>
        <w:t xml:space="preserve">(дополнительный выпуск) </w:t>
      </w:r>
      <w:r w:rsidRPr="00D000FD">
        <w:rPr>
          <w:b/>
          <w:i/>
        </w:rPr>
        <w:t>Биржевых облигаций в рамках Программы облигаций не предполагается размещать траншами.</w:t>
      </w:r>
    </w:p>
    <w:p w14:paraId="15348708" w14:textId="77777777" w:rsidR="0005525D" w:rsidRPr="00D000FD" w:rsidRDefault="0005525D">
      <w:pPr>
        <w:widowControl w:val="0"/>
        <w:adjustRightInd w:val="0"/>
        <w:ind w:firstLine="540"/>
        <w:jc w:val="both"/>
        <w:rPr>
          <w:b/>
        </w:rPr>
      </w:pPr>
    </w:p>
    <w:p w14:paraId="1B2CEC70" w14:textId="77777777" w:rsidR="00B10846" w:rsidRPr="00D000FD" w:rsidRDefault="0005525D" w:rsidP="00B10846">
      <w:pPr>
        <w:adjustRightInd w:val="0"/>
        <w:ind w:firstLine="540"/>
        <w:jc w:val="both"/>
        <w:rPr>
          <w:b/>
          <w:i/>
        </w:rPr>
      </w:pPr>
      <w:r w:rsidRPr="00D000FD">
        <w:rPr>
          <w:rFonts w:eastAsia="MS Mincho"/>
          <w:lang w:eastAsia="ja-JP"/>
        </w:rPr>
        <w:t>Цена размещения или порядок ее определения:</w:t>
      </w:r>
      <w:r w:rsidRPr="00D000FD">
        <w:rPr>
          <w:b/>
          <w:i/>
        </w:rPr>
        <w:t xml:space="preserve"> </w:t>
      </w:r>
    </w:p>
    <w:p w14:paraId="257756D0" w14:textId="7FBB54BE" w:rsidR="00B10846" w:rsidRPr="00D000FD" w:rsidRDefault="00B10846" w:rsidP="00B10846">
      <w:pPr>
        <w:adjustRightInd w:val="0"/>
        <w:ind w:firstLine="540"/>
        <w:jc w:val="both"/>
        <w:rPr>
          <w:b/>
          <w:i/>
        </w:rPr>
      </w:pPr>
      <w:r w:rsidRPr="00D000FD">
        <w:rPr>
          <w:b/>
          <w:i/>
          <w:u w:val="single"/>
        </w:rPr>
        <w:t>Для размещения выпусков Биржевых облигаций, которые размещаются впервые в рамках Программы облигаций:</w:t>
      </w:r>
      <w:r w:rsidRPr="00D000FD">
        <w:rPr>
          <w:b/>
          <w:i/>
        </w:rPr>
        <w:t xml:space="preserve"> Цена размещения Биржевых облигаций будет установлена в со</w:t>
      </w:r>
      <w:r w:rsidR="0065045E">
        <w:rPr>
          <w:b/>
          <w:i/>
        </w:rPr>
        <w:t>ответствующих Условиях выпуска.</w:t>
      </w:r>
    </w:p>
    <w:p w14:paraId="6E4A2008" w14:textId="61A0498F" w:rsidR="0005525D" w:rsidRPr="00D000FD" w:rsidRDefault="00B10846" w:rsidP="00B10846">
      <w:pPr>
        <w:adjustRightInd w:val="0"/>
        <w:ind w:firstLine="540"/>
        <w:jc w:val="both"/>
        <w:rPr>
          <w:rFonts w:eastAsia="MS Mincho"/>
          <w:lang w:eastAsia="ja-JP"/>
        </w:rPr>
      </w:pPr>
      <w:r w:rsidRPr="00D000FD">
        <w:rPr>
          <w:b/>
          <w:i/>
          <w:u w:val="single"/>
        </w:rPr>
        <w:t>Для размещения Биржевых облигаций Дополнительного выпуска, которые размещаются дополнительно к ранее размещенному выпуску Биржевых облигаций в рамках Программы облигаций:</w:t>
      </w:r>
      <w:r w:rsidRPr="00D000FD">
        <w:rPr>
          <w:b/>
          <w:i/>
        </w:rPr>
        <w:t xml:space="preserve"> Биржевые облигации Дополнительного выпуска размещаются по единой цене размещения Биржевых облигаций, определенной на Аукционе или установленной уполномоченным органом управления Эмитента до даты начала размещения Биржевых облигаций в соответств</w:t>
      </w:r>
      <w:r w:rsidR="0065045E">
        <w:rPr>
          <w:b/>
          <w:i/>
        </w:rPr>
        <w:t>ии с порядком, установленным п.</w:t>
      </w:r>
      <w:r w:rsidRPr="00D000FD">
        <w:rPr>
          <w:b/>
          <w:i/>
        </w:rPr>
        <w:t>8.3 Программы и п.8.8.3 Проспекта. Информация о цене размещения раскрываетс</w:t>
      </w:r>
      <w:r w:rsidR="0065045E">
        <w:rPr>
          <w:b/>
          <w:i/>
        </w:rPr>
        <w:t>я Эмитентом в соответствии с п.</w:t>
      </w:r>
      <w:r w:rsidRPr="00D000FD">
        <w:rPr>
          <w:b/>
          <w:i/>
        </w:rPr>
        <w:t>11 Программы и п.8.11 Проспекта.</w:t>
      </w:r>
    </w:p>
    <w:p w14:paraId="3CEC4781" w14:textId="77777777" w:rsidR="00235159" w:rsidRPr="00D000FD" w:rsidRDefault="00235159" w:rsidP="001E7000">
      <w:pPr>
        <w:adjustRightInd w:val="0"/>
        <w:spacing w:before="120"/>
        <w:ind w:firstLine="540"/>
        <w:jc w:val="both"/>
        <w:rPr>
          <w:rFonts w:eastAsia="MS Mincho"/>
          <w:lang w:eastAsia="ja-JP"/>
        </w:rPr>
      </w:pPr>
      <w:r w:rsidRPr="00D000FD">
        <w:rPr>
          <w:rFonts w:eastAsia="MS Mincho"/>
          <w:lang w:eastAsia="ja-JP"/>
        </w:rPr>
        <w:t xml:space="preserve">Условия обеспечения: </w:t>
      </w:r>
      <w:r w:rsidRPr="00D000FD">
        <w:rPr>
          <w:b/>
          <w:bCs/>
          <w:i/>
          <w:iCs/>
        </w:rPr>
        <w:t>Предоставление обеспечения по Биржевым облигациям не предусмотрено.</w:t>
      </w:r>
    </w:p>
    <w:p w14:paraId="4F7FE4A6" w14:textId="77777777" w:rsidR="00235159" w:rsidRPr="00D000FD" w:rsidRDefault="00235159">
      <w:pPr>
        <w:adjustRightInd w:val="0"/>
        <w:ind w:firstLine="540"/>
        <w:jc w:val="both"/>
        <w:rPr>
          <w:rFonts w:eastAsia="MS Mincho"/>
          <w:lang w:eastAsia="ja-JP"/>
        </w:rPr>
      </w:pPr>
      <w:r w:rsidRPr="00D000FD">
        <w:rPr>
          <w:rFonts w:eastAsia="MS Mincho"/>
          <w:lang w:eastAsia="ja-JP"/>
        </w:rPr>
        <w:t>Условия конвертации:</w:t>
      </w:r>
      <w:r w:rsidRPr="00D000FD">
        <w:t xml:space="preserve"> </w:t>
      </w:r>
      <w:r w:rsidRPr="00D000FD">
        <w:rPr>
          <w:b/>
          <w:bCs/>
          <w:i/>
          <w:iCs/>
        </w:rPr>
        <w:t>Биржевые облигации не являются конвертируемыми ценными бумагами.</w:t>
      </w:r>
    </w:p>
    <w:p w14:paraId="02AB43EE" w14:textId="77777777" w:rsidR="0005525D" w:rsidRPr="00D000FD" w:rsidRDefault="0005525D" w:rsidP="001E7000">
      <w:pPr>
        <w:adjustRightInd w:val="0"/>
        <w:spacing w:before="120"/>
        <w:ind w:firstLine="540"/>
        <w:jc w:val="both"/>
        <w:rPr>
          <w:rFonts w:eastAsia="MS Mincho"/>
          <w:lang w:eastAsia="ja-JP"/>
        </w:rPr>
      </w:pPr>
      <w:r w:rsidRPr="00D000FD">
        <w:rPr>
          <w:rFonts w:eastAsia="MS Mincho"/>
          <w:lang w:eastAsia="ja-JP"/>
        </w:rPr>
        <w:t xml:space="preserve">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номинальной стоимости предусмотрено законодательством Российской Федерации), условия обеспечения (для облигаций с обеспечением), условия конвертации (для конвертируемых ценных бумаг): </w:t>
      </w:r>
      <w:r w:rsidR="00235159" w:rsidRPr="00D000FD">
        <w:rPr>
          <w:rFonts w:eastAsia="MS Mincho"/>
          <w:b/>
          <w:i/>
          <w:lang w:eastAsia="ja-JP"/>
        </w:rPr>
        <w:t>Информация не приводится, поскольку настоящий Проспект составлен в отношении ценных бумаг, размещение которых не осуществлялось.</w:t>
      </w:r>
    </w:p>
    <w:p w14:paraId="2F3A2FF8" w14:textId="2AF462A2" w:rsidR="0005525D" w:rsidRPr="00D000FD" w:rsidRDefault="0005525D" w:rsidP="001E7000">
      <w:pPr>
        <w:adjustRightInd w:val="0"/>
        <w:spacing w:before="120"/>
        <w:ind w:firstLine="540"/>
        <w:jc w:val="both"/>
        <w:rPr>
          <w:rFonts w:eastAsia="MS Mincho"/>
          <w:lang w:eastAsia="ja-JP"/>
        </w:rPr>
      </w:pPr>
      <w:r w:rsidRPr="00D000FD">
        <w:rPr>
          <w:rFonts w:eastAsia="MS Mincho"/>
          <w:lang w:eastAsia="ja-JP"/>
        </w:rPr>
        <w:t>г) основные цели эмиссии и направления использования средств, полученных в результате размещения ценных бумаг:</w:t>
      </w:r>
    </w:p>
    <w:p w14:paraId="664EF703" w14:textId="72B4679D" w:rsidR="004C5744" w:rsidRPr="00D000FD" w:rsidRDefault="008F725F">
      <w:pPr>
        <w:ind w:firstLine="540"/>
        <w:jc w:val="both"/>
        <w:rPr>
          <w:b/>
          <w:i/>
          <w:iCs/>
        </w:rPr>
      </w:pPr>
      <w:r w:rsidRPr="00D000FD">
        <w:t xml:space="preserve">Основными целями эмиссии биржевых облигаций Эмитента являются: </w:t>
      </w:r>
      <w:r w:rsidR="009E603D" w:rsidRPr="00D73024">
        <w:rPr>
          <w:b/>
          <w:i/>
        </w:rPr>
        <w:t>привлечение денежных средств для</w:t>
      </w:r>
      <w:r w:rsidR="009E603D">
        <w:t xml:space="preserve"> </w:t>
      </w:r>
      <w:r w:rsidR="00637B35" w:rsidRPr="00BD29E9">
        <w:rPr>
          <w:b/>
          <w:i/>
        </w:rPr>
        <w:t>финансировани</w:t>
      </w:r>
      <w:r w:rsidR="009E603D">
        <w:rPr>
          <w:b/>
          <w:i/>
        </w:rPr>
        <w:t>я</w:t>
      </w:r>
      <w:r w:rsidR="00637B35" w:rsidRPr="00BB1BA7">
        <w:rPr>
          <w:b/>
          <w:i/>
        </w:rPr>
        <w:t xml:space="preserve"> инвестиционной де</w:t>
      </w:r>
      <w:r w:rsidR="008B1406" w:rsidRPr="00BB1BA7">
        <w:rPr>
          <w:b/>
          <w:i/>
        </w:rPr>
        <w:t>я</w:t>
      </w:r>
      <w:r w:rsidR="00637B35" w:rsidRPr="00BB1BA7">
        <w:rPr>
          <w:b/>
          <w:i/>
        </w:rPr>
        <w:t xml:space="preserve">тельности, </w:t>
      </w:r>
      <w:r w:rsidR="00637B35" w:rsidRPr="00BD29E9">
        <w:rPr>
          <w:b/>
          <w:i/>
        </w:rPr>
        <w:t>пополнени</w:t>
      </w:r>
      <w:r w:rsidR="009E603D">
        <w:rPr>
          <w:b/>
          <w:i/>
        </w:rPr>
        <w:t>я</w:t>
      </w:r>
      <w:r w:rsidR="00637B35" w:rsidRPr="00BB1BA7">
        <w:rPr>
          <w:b/>
          <w:i/>
        </w:rPr>
        <w:t xml:space="preserve"> оборотных средств и </w:t>
      </w:r>
      <w:r w:rsidR="00637B35" w:rsidRPr="00BD29E9">
        <w:rPr>
          <w:b/>
          <w:i/>
        </w:rPr>
        <w:t>рефинансировани</w:t>
      </w:r>
      <w:r w:rsidR="009E603D">
        <w:rPr>
          <w:b/>
          <w:i/>
        </w:rPr>
        <w:t>я</w:t>
      </w:r>
      <w:r w:rsidR="00637B35" w:rsidRPr="00BB1BA7">
        <w:rPr>
          <w:b/>
          <w:i/>
        </w:rPr>
        <w:t xml:space="preserve"> кредитов</w:t>
      </w:r>
      <w:r w:rsidR="004C5744" w:rsidRPr="00BC6197">
        <w:rPr>
          <w:b/>
          <w:i/>
        </w:rPr>
        <w:t>.</w:t>
      </w:r>
    </w:p>
    <w:p w14:paraId="7E671796" w14:textId="77777777" w:rsidR="008F725F" w:rsidRPr="00D000FD" w:rsidRDefault="004C5744">
      <w:pPr>
        <w:adjustRightInd w:val="0"/>
        <w:ind w:firstLine="540"/>
        <w:jc w:val="both"/>
        <w:outlineLvl w:val="4"/>
        <w:rPr>
          <w:i/>
        </w:rPr>
      </w:pPr>
      <w:r w:rsidRPr="00D000FD">
        <w:rPr>
          <w:b/>
          <w:i/>
          <w:iCs/>
        </w:rPr>
        <w:t xml:space="preserve">Размещение </w:t>
      </w:r>
      <w:r w:rsidR="00E56B0E" w:rsidRPr="00D000FD">
        <w:rPr>
          <w:b/>
          <w:i/>
          <w:iCs/>
        </w:rPr>
        <w:t xml:space="preserve">Биржевых </w:t>
      </w:r>
      <w:r w:rsidRPr="00D000FD">
        <w:rPr>
          <w:b/>
          <w:i/>
          <w:iCs/>
        </w:rPr>
        <w:t>облигаций не осуществляется с целью финансирования определенной сделки (взаимосвязанных сделок) или иной операции.</w:t>
      </w:r>
    </w:p>
    <w:p w14:paraId="5400CC1A" w14:textId="77777777" w:rsidR="008F725F" w:rsidRPr="00D000FD" w:rsidRDefault="008F725F">
      <w:pPr>
        <w:adjustRightInd w:val="0"/>
        <w:ind w:firstLine="540"/>
        <w:jc w:val="both"/>
        <w:outlineLvl w:val="4"/>
      </w:pPr>
      <w:r w:rsidRPr="00D000FD">
        <w:t>Направления использования средств, полученных в результате размещения ценных бумаг:</w:t>
      </w:r>
    </w:p>
    <w:p w14:paraId="578D42B6" w14:textId="7B4EA51E" w:rsidR="00C211BF" w:rsidRPr="00D000FD" w:rsidRDefault="00C211BF" w:rsidP="00C211BF">
      <w:pPr>
        <w:adjustRightInd w:val="0"/>
        <w:ind w:firstLine="540"/>
        <w:jc w:val="both"/>
        <w:outlineLvl w:val="4"/>
        <w:rPr>
          <w:b/>
          <w:bCs/>
          <w:i/>
          <w:lang w:eastAsia="en-US"/>
        </w:rPr>
      </w:pPr>
      <w:r w:rsidRPr="00D000FD">
        <w:rPr>
          <w:b/>
          <w:bCs/>
          <w:i/>
          <w:lang w:eastAsia="en-US"/>
        </w:rPr>
        <w:t>•</w:t>
      </w:r>
      <w:r w:rsidRPr="00D000FD">
        <w:rPr>
          <w:b/>
          <w:bCs/>
          <w:i/>
          <w:lang w:eastAsia="en-US"/>
        </w:rPr>
        <w:tab/>
        <w:t xml:space="preserve">финансирование инвестиционной </w:t>
      </w:r>
      <w:r>
        <w:rPr>
          <w:b/>
          <w:bCs/>
          <w:i/>
          <w:lang w:eastAsia="en-US"/>
        </w:rPr>
        <w:t>деятельности</w:t>
      </w:r>
      <w:r w:rsidRPr="00D000FD">
        <w:rPr>
          <w:b/>
          <w:bCs/>
          <w:i/>
          <w:lang w:eastAsia="en-US"/>
        </w:rPr>
        <w:t>;</w:t>
      </w:r>
    </w:p>
    <w:p w14:paraId="614534A1" w14:textId="43258494" w:rsidR="00C211BF" w:rsidRPr="00D000FD" w:rsidRDefault="00C211BF" w:rsidP="00C211BF">
      <w:pPr>
        <w:adjustRightInd w:val="0"/>
        <w:ind w:firstLine="540"/>
        <w:jc w:val="both"/>
        <w:outlineLvl w:val="4"/>
        <w:rPr>
          <w:b/>
          <w:bCs/>
          <w:i/>
          <w:lang w:eastAsia="en-US"/>
        </w:rPr>
      </w:pPr>
      <w:r w:rsidRPr="00D000FD">
        <w:rPr>
          <w:b/>
          <w:bCs/>
          <w:i/>
          <w:lang w:eastAsia="en-US"/>
        </w:rPr>
        <w:t>•</w:t>
      </w:r>
      <w:r w:rsidRPr="00D000FD">
        <w:rPr>
          <w:b/>
          <w:bCs/>
          <w:i/>
          <w:lang w:eastAsia="en-US"/>
        </w:rPr>
        <w:tab/>
        <w:t>пополнение оборотных</w:t>
      </w:r>
      <w:r w:rsidRPr="00101254">
        <w:rPr>
          <w:b/>
          <w:i/>
        </w:rPr>
        <w:t xml:space="preserve"> средств</w:t>
      </w:r>
      <w:r w:rsidRPr="00D000FD">
        <w:rPr>
          <w:b/>
          <w:bCs/>
          <w:i/>
          <w:lang w:eastAsia="en-US"/>
        </w:rPr>
        <w:t>;</w:t>
      </w:r>
    </w:p>
    <w:p w14:paraId="3700EFA3" w14:textId="77777777" w:rsidR="00C211BF" w:rsidRPr="00D000FD" w:rsidRDefault="00C211BF" w:rsidP="00C211BF">
      <w:pPr>
        <w:adjustRightInd w:val="0"/>
        <w:ind w:firstLine="540"/>
        <w:jc w:val="both"/>
        <w:outlineLvl w:val="4"/>
        <w:rPr>
          <w:b/>
          <w:bCs/>
          <w:i/>
          <w:lang w:eastAsia="en-US"/>
        </w:rPr>
      </w:pPr>
      <w:r w:rsidRPr="00D000FD">
        <w:rPr>
          <w:b/>
          <w:bCs/>
          <w:i/>
          <w:lang w:eastAsia="en-US"/>
        </w:rPr>
        <w:t>•</w:t>
      </w:r>
      <w:r w:rsidRPr="00D000FD">
        <w:rPr>
          <w:b/>
          <w:bCs/>
          <w:i/>
          <w:lang w:eastAsia="en-US"/>
        </w:rPr>
        <w:tab/>
        <w:t xml:space="preserve">рефинансирование </w:t>
      </w:r>
      <w:r>
        <w:rPr>
          <w:b/>
          <w:bCs/>
          <w:i/>
          <w:lang w:eastAsia="en-US"/>
        </w:rPr>
        <w:t>кредитов</w:t>
      </w:r>
      <w:r w:rsidRPr="00D000FD">
        <w:rPr>
          <w:b/>
          <w:bCs/>
          <w:i/>
          <w:lang w:eastAsia="en-US"/>
        </w:rPr>
        <w:t>.</w:t>
      </w:r>
    </w:p>
    <w:p w14:paraId="2EDCAD80" w14:textId="77777777" w:rsidR="004C5744" w:rsidRPr="00D000FD" w:rsidRDefault="004C5744">
      <w:pPr>
        <w:adjustRightInd w:val="0"/>
        <w:ind w:firstLine="540"/>
        <w:jc w:val="both"/>
        <w:outlineLvl w:val="4"/>
        <w:rPr>
          <w:b/>
          <w:bCs/>
          <w:i/>
          <w:lang w:eastAsia="en-US"/>
        </w:rPr>
      </w:pPr>
      <w:r w:rsidRPr="00D000FD">
        <w:rPr>
          <w:b/>
          <w:i/>
        </w:rPr>
        <w:t xml:space="preserve">Финансирование какой-либо определенной сделки (взаимосвязанных сделок) или иной операции (приобретение активов, необходимых для производства определенной продукции (товаров, работ, услуг); приобретение долей участия в уставном (складочном) капитале (акций) иной организации) с использованием денежных средств, полученных в результате размещения </w:t>
      </w:r>
      <w:r w:rsidR="00235159" w:rsidRPr="00D000FD">
        <w:rPr>
          <w:b/>
          <w:i/>
        </w:rPr>
        <w:t>Б</w:t>
      </w:r>
      <w:r w:rsidRPr="00D000FD">
        <w:rPr>
          <w:b/>
          <w:i/>
        </w:rPr>
        <w:t>иржевых облигаций Эмитентом, не планируется.</w:t>
      </w:r>
    </w:p>
    <w:p w14:paraId="7D1E03FC" w14:textId="77777777" w:rsidR="0005525D" w:rsidRPr="00D000FD" w:rsidRDefault="0005525D" w:rsidP="00BB1BA7">
      <w:pPr>
        <w:adjustRightInd w:val="0"/>
        <w:spacing w:before="120"/>
        <w:ind w:firstLine="540"/>
        <w:jc w:val="both"/>
        <w:rPr>
          <w:rFonts w:eastAsia="MS Mincho"/>
          <w:b/>
          <w:bCs/>
          <w:i/>
          <w:iCs/>
          <w:lang w:eastAsia="ja-JP"/>
        </w:rPr>
      </w:pPr>
      <w:r w:rsidRPr="00D000FD">
        <w:rPr>
          <w:rFonts w:eastAsia="MS Mincho"/>
          <w:lang w:eastAsia="ja-JP"/>
        </w:rPr>
        <w:t xml:space="preserve">д) иную информацию, которую эмитент посчитает необходимым указать во введении: </w:t>
      </w:r>
      <w:r w:rsidRPr="00D000FD">
        <w:rPr>
          <w:rFonts w:eastAsia="MS Mincho"/>
          <w:b/>
          <w:bCs/>
          <w:i/>
          <w:iCs/>
          <w:lang w:eastAsia="ja-JP"/>
        </w:rPr>
        <w:t>отсутствует.</w:t>
      </w:r>
    </w:p>
    <w:p w14:paraId="2908B5D7" w14:textId="77777777" w:rsidR="000D7F5E" w:rsidRPr="00D000FD" w:rsidRDefault="0005525D" w:rsidP="001E7000">
      <w:pPr>
        <w:adjustRightInd w:val="0"/>
        <w:spacing w:before="240"/>
        <w:ind w:firstLine="540"/>
        <w:jc w:val="both"/>
        <w:rPr>
          <w:rFonts w:eastAsia="MS Mincho"/>
          <w:lang w:eastAsia="ja-JP"/>
        </w:rPr>
      </w:pPr>
      <w:r w:rsidRPr="00D000FD">
        <w:rPr>
          <w:rFonts w:eastAsia="MS Mincho"/>
          <w:b/>
          <w:i/>
          <w:sz w:val="24"/>
          <w:szCs w:val="24"/>
          <w:lang w:eastAsia="ja-JP"/>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4E34CCE0" w14:textId="77777777" w:rsidR="0005525D" w:rsidRPr="00D000FD" w:rsidRDefault="0005525D">
      <w:pPr>
        <w:adjustRightInd w:val="0"/>
        <w:jc w:val="both"/>
        <w:rPr>
          <w:rFonts w:eastAsia="MS Mincho"/>
          <w:lang w:eastAsia="ja-JP"/>
        </w:rPr>
      </w:pPr>
      <w:r w:rsidRPr="00D000FD">
        <w:rPr>
          <w:rFonts w:eastAsia="MS Mincho"/>
          <w:lang w:eastAsia="ja-JP"/>
        </w:rPr>
        <w:br w:type="page"/>
      </w:r>
    </w:p>
    <w:p w14:paraId="5AA48A0F" w14:textId="77777777" w:rsidR="0005525D" w:rsidRPr="00D000FD" w:rsidRDefault="0005525D">
      <w:pPr>
        <w:pStyle w:val="1"/>
        <w:jc w:val="both"/>
        <w:rPr>
          <w:rFonts w:ascii="Times New Roman" w:eastAsia="MS Mincho" w:hAnsi="Times New Roman" w:cs="Times New Roman"/>
        </w:rPr>
      </w:pPr>
      <w:bookmarkStart w:id="14" w:name="Par13"/>
      <w:bookmarkStart w:id="15" w:name="_Toc523993470"/>
      <w:bookmarkStart w:id="16" w:name="_Toc504574968"/>
      <w:bookmarkEnd w:id="14"/>
      <w:r w:rsidRPr="00D000FD">
        <w:rPr>
          <w:rFonts w:ascii="Times New Roman" w:eastAsia="MS Mincho" w:hAnsi="Times New Roman" w:cs="Times New Roman"/>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15"/>
      <w:bookmarkEnd w:id="16"/>
    </w:p>
    <w:p w14:paraId="4C5309E7" w14:textId="77777777" w:rsidR="0005525D" w:rsidRPr="00D000FD" w:rsidRDefault="0005525D" w:rsidP="00BD29E9">
      <w:pPr>
        <w:pStyle w:val="2"/>
        <w:spacing w:before="360"/>
        <w:rPr>
          <w:rFonts w:ascii="Times New Roman" w:eastAsia="MS Mincho" w:hAnsi="Times New Roman" w:cs="Times New Roman"/>
        </w:rPr>
      </w:pPr>
      <w:bookmarkStart w:id="17" w:name="_Toc523993471"/>
      <w:bookmarkStart w:id="18" w:name="_Toc504574969"/>
      <w:r w:rsidRPr="00D000FD">
        <w:rPr>
          <w:rFonts w:ascii="Times New Roman" w:eastAsia="MS Mincho" w:hAnsi="Times New Roman" w:cs="Times New Roman"/>
        </w:rPr>
        <w:t>1.1. Сведения о банковских счетах эмитента</w:t>
      </w:r>
      <w:bookmarkEnd w:id="17"/>
      <w:bookmarkEnd w:id="18"/>
    </w:p>
    <w:p w14:paraId="7950AB7D" w14:textId="6BAE96D1" w:rsidR="0005525D" w:rsidRDefault="0005525D">
      <w:pPr>
        <w:adjustRightInd w:val="0"/>
        <w:ind w:firstLine="540"/>
        <w:jc w:val="both"/>
        <w:rPr>
          <w:rFonts w:eastAsia="MS Mincho"/>
          <w:b/>
          <w:i/>
          <w:lang w:eastAsia="ja-JP"/>
        </w:rPr>
      </w:pPr>
      <w:r w:rsidRPr="00D000FD">
        <w:rPr>
          <w:rFonts w:eastAsia="MS Mincho"/>
          <w:b/>
          <w:i/>
          <w:lang w:eastAsia="ja-JP"/>
        </w:rPr>
        <w:t xml:space="preserve">В соответствии с пунктом 8.10. </w:t>
      </w:r>
      <w:r w:rsidR="00825CF8" w:rsidRPr="00D000FD">
        <w:rPr>
          <w:rFonts w:eastAsia="MS Mincho"/>
          <w:b/>
          <w:i/>
          <w:lang w:eastAsia="ja-JP"/>
        </w:rPr>
        <w:t>«</w:t>
      </w:r>
      <w:r w:rsidRPr="00D000FD">
        <w:rPr>
          <w:rFonts w:eastAsia="MS Mincho"/>
          <w:b/>
          <w:i/>
          <w:lang w:eastAsia="ja-JP"/>
        </w:rPr>
        <w:t>Положения о раскрытии информации эмитентами эмиссионных ценных бумаг</w:t>
      </w:r>
      <w:r w:rsidR="00825CF8" w:rsidRPr="00D000FD">
        <w:rPr>
          <w:rFonts w:eastAsia="MS Mincho"/>
          <w:b/>
          <w:i/>
          <w:lang w:eastAsia="ja-JP"/>
        </w:rPr>
        <w:t>»</w:t>
      </w:r>
      <w:r w:rsidRPr="00D000FD">
        <w:rPr>
          <w:rFonts w:eastAsia="MS Mincho"/>
          <w:b/>
          <w:i/>
          <w:lang w:eastAsia="ja-JP"/>
        </w:rPr>
        <w:t xml:space="preserve">, </w:t>
      </w:r>
      <w:r w:rsidR="00B756EA" w:rsidRPr="00D000FD">
        <w:rPr>
          <w:rFonts w:eastAsia="MS Mincho"/>
          <w:b/>
          <w:i/>
          <w:lang w:eastAsia="ja-JP"/>
        </w:rPr>
        <w:t xml:space="preserve">утвержденного </w:t>
      </w:r>
      <w:r w:rsidRPr="00D000FD">
        <w:rPr>
          <w:rFonts w:eastAsia="MS Mincho"/>
          <w:b/>
          <w:i/>
          <w:lang w:eastAsia="ja-JP"/>
        </w:rPr>
        <w:t>Банком России 30.12.2014 № 454-П</w:t>
      </w:r>
      <w:r w:rsidR="00B756EA" w:rsidRPr="00D000FD">
        <w:rPr>
          <w:rFonts w:eastAsia="MS Mincho"/>
          <w:b/>
          <w:i/>
          <w:lang w:eastAsia="ja-JP"/>
        </w:rPr>
        <w:t>,</w:t>
      </w:r>
      <w:r w:rsidRPr="00D000FD">
        <w:rPr>
          <w:rFonts w:eastAsia="MS Mincho"/>
          <w:b/>
          <w:i/>
          <w:lang w:eastAsia="ja-JP"/>
        </w:rPr>
        <w:t xml:space="preserve"> информация в да</w:t>
      </w:r>
      <w:r w:rsidR="00D209F3">
        <w:rPr>
          <w:rFonts w:eastAsia="MS Mincho"/>
          <w:b/>
          <w:i/>
          <w:lang w:eastAsia="ja-JP"/>
        </w:rPr>
        <w:t>нном пункте не предоставляется.</w:t>
      </w:r>
    </w:p>
    <w:p w14:paraId="0FB4C2C4" w14:textId="77777777" w:rsidR="0005525D" w:rsidRPr="00D000FD" w:rsidRDefault="0005525D" w:rsidP="00BD29E9">
      <w:pPr>
        <w:pStyle w:val="2"/>
        <w:spacing w:before="360"/>
        <w:rPr>
          <w:rFonts w:ascii="Times New Roman" w:eastAsia="MS Mincho" w:hAnsi="Times New Roman" w:cs="Times New Roman"/>
        </w:rPr>
      </w:pPr>
      <w:bookmarkStart w:id="19" w:name="_Toc523993472"/>
      <w:bookmarkStart w:id="20" w:name="_Toc504574970"/>
      <w:r w:rsidRPr="00D000FD">
        <w:rPr>
          <w:rFonts w:ascii="Times New Roman" w:eastAsia="MS Mincho" w:hAnsi="Times New Roman" w:cs="Times New Roman"/>
        </w:rPr>
        <w:t>1.2. Сведения об аудиторе (аудиторской организации) эмитента</w:t>
      </w:r>
      <w:bookmarkEnd w:id="19"/>
      <w:bookmarkEnd w:id="20"/>
    </w:p>
    <w:p w14:paraId="412FFF21" w14:textId="77777777" w:rsidR="0005525D" w:rsidRPr="00D000FD" w:rsidRDefault="0005525D">
      <w:pPr>
        <w:pStyle w:val="ConsPlusNormal"/>
        <w:ind w:firstLine="540"/>
        <w:jc w:val="both"/>
        <w:rPr>
          <w:b w:val="0"/>
          <w:i w:val="0"/>
        </w:rPr>
      </w:pPr>
      <w:r w:rsidRPr="00D000FD">
        <w:rPr>
          <w:b w:val="0"/>
          <w:i w:val="0"/>
        </w:rPr>
        <w:t>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а в случае, если срок представления бухгалтерской (финансовой) отчетности эмитента за первый отчетный год еще не истек, - осуществившего независимую проверку вступительной бухгалтерской (финансовой) отчетности эмитента или квартальной бухгалтерской (финансовой) отчетности эмитента (если на дату 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бухгалтерская (финансовая) отчетность эмитента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 указываются:</w:t>
      </w:r>
    </w:p>
    <w:p w14:paraId="736FAFEB" w14:textId="77777777" w:rsidR="00677C0B" w:rsidRPr="00D000FD" w:rsidRDefault="0005525D" w:rsidP="00BD29E9">
      <w:pPr>
        <w:spacing w:before="240"/>
        <w:ind w:left="540"/>
        <w:jc w:val="both"/>
        <w:rPr>
          <w:rFonts w:eastAsia="MS Mincho"/>
          <w:b/>
          <w:i/>
          <w:lang w:eastAsia="ja-JP"/>
        </w:rPr>
      </w:pPr>
      <w:r w:rsidRPr="00D000FD">
        <w:t xml:space="preserve">Полное фирменное наименование: </w:t>
      </w:r>
      <w:r w:rsidRPr="00D000FD">
        <w:rPr>
          <w:rFonts w:eastAsia="MS Mincho"/>
          <w:b/>
          <w:i/>
          <w:lang w:eastAsia="ja-JP"/>
        </w:rPr>
        <w:t xml:space="preserve">Общество с ограниченной ответственностью </w:t>
      </w:r>
      <w:r w:rsidR="00825CF8" w:rsidRPr="00D000FD">
        <w:rPr>
          <w:rFonts w:eastAsia="MS Mincho"/>
          <w:b/>
          <w:i/>
          <w:lang w:eastAsia="ja-JP"/>
        </w:rPr>
        <w:t>«</w:t>
      </w:r>
      <w:r w:rsidR="00F72FDF" w:rsidRPr="00D000FD">
        <w:rPr>
          <w:rFonts w:eastAsia="MS Mincho"/>
          <w:b/>
          <w:i/>
          <w:lang w:eastAsia="ja-JP"/>
        </w:rPr>
        <w:t>Финансовые и бухгалтерские консультанты</w:t>
      </w:r>
      <w:r w:rsidR="00825CF8" w:rsidRPr="00D000FD">
        <w:rPr>
          <w:rFonts w:eastAsia="MS Mincho"/>
          <w:b/>
          <w:i/>
          <w:lang w:eastAsia="ja-JP"/>
        </w:rPr>
        <w:t>»</w:t>
      </w:r>
    </w:p>
    <w:p w14:paraId="1EBCBE10" w14:textId="77777777" w:rsidR="0005525D" w:rsidRPr="00D000FD" w:rsidRDefault="0005525D">
      <w:pPr>
        <w:ind w:firstLine="540"/>
        <w:rPr>
          <w:rFonts w:eastAsia="MS Mincho"/>
          <w:b/>
          <w:i/>
          <w:lang w:eastAsia="ja-JP"/>
        </w:rPr>
      </w:pPr>
      <w:r w:rsidRPr="00D000FD">
        <w:t xml:space="preserve">Сокращенное фирменное наименование: </w:t>
      </w:r>
      <w:r w:rsidRPr="00D000FD">
        <w:rPr>
          <w:rFonts w:eastAsia="MS Mincho"/>
          <w:b/>
          <w:i/>
          <w:lang w:eastAsia="ja-JP"/>
        </w:rPr>
        <w:t xml:space="preserve">ООО </w:t>
      </w:r>
      <w:r w:rsidR="00825CF8" w:rsidRPr="00D000FD">
        <w:rPr>
          <w:rFonts w:eastAsia="MS Mincho"/>
          <w:b/>
          <w:i/>
          <w:lang w:eastAsia="ja-JP"/>
        </w:rPr>
        <w:t>«</w:t>
      </w:r>
      <w:r w:rsidR="00F72FDF" w:rsidRPr="00D000FD">
        <w:rPr>
          <w:rFonts w:eastAsia="MS Mincho"/>
          <w:b/>
          <w:i/>
          <w:lang w:eastAsia="ja-JP"/>
        </w:rPr>
        <w:t>ФБК</w:t>
      </w:r>
      <w:r w:rsidR="00825CF8" w:rsidRPr="00D000FD">
        <w:rPr>
          <w:rFonts w:eastAsia="MS Mincho"/>
          <w:b/>
          <w:i/>
          <w:lang w:eastAsia="ja-JP"/>
        </w:rPr>
        <w:t>»</w:t>
      </w:r>
    </w:p>
    <w:p w14:paraId="49D430AC" w14:textId="77777777" w:rsidR="0005525D" w:rsidRPr="00D000FD" w:rsidRDefault="0005525D">
      <w:pPr>
        <w:ind w:firstLine="540"/>
        <w:rPr>
          <w:rFonts w:eastAsia="MS Mincho"/>
          <w:b/>
          <w:i/>
          <w:lang w:eastAsia="ja-JP"/>
        </w:rPr>
      </w:pPr>
      <w:r w:rsidRPr="00D000FD">
        <w:rPr>
          <w:rFonts w:eastAsia="MS Mincho"/>
        </w:rPr>
        <w:t xml:space="preserve">ИНН: </w:t>
      </w:r>
      <w:r w:rsidR="00F72FDF" w:rsidRPr="00D000FD">
        <w:rPr>
          <w:rFonts w:eastAsia="MS Mincho"/>
          <w:b/>
          <w:i/>
          <w:lang w:eastAsia="ja-JP"/>
        </w:rPr>
        <w:t>7701017140</w:t>
      </w:r>
    </w:p>
    <w:p w14:paraId="6C5C0D8C" w14:textId="77777777" w:rsidR="0005525D" w:rsidRPr="00D000FD" w:rsidRDefault="0005525D">
      <w:pPr>
        <w:ind w:firstLine="540"/>
        <w:rPr>
          <w:rFonts w:eastAsia="MS Mincho"/>
          <w:b/>
          <w:i/>
          <w:lang w:eastAsia="ja-JP"/>
        </w:rPr>
      </w:pPr>
      <w:r w:rsidRPr="00D000FD">
        <w:rPr>
          <w:rFonts w:eastAsia="MS Mincho"/>
        </w:rPr>
        <w:t xml:space="preserve">ОГРН: </w:t>
      </w:r>
      <w:r w:rsidR="00F72FDF" w:rsidRPr="00D000FD">
        <w:rPr>
          <w:rFonts w:eastAsia="MS Mincho"/>
          <w:b/>
          <w:i/>
          <w:lang w:eastAsia="ja-JP"/>
        </w:rPr>
        <w:t>1027700058286</w:t>
      </w:r>
    </w:p>
    <w:p w14:paraId="2280B69D" w14:textId="5C1EEC84" w:rsidR="0005525D" w:rsidRPr="00D000FD" w:rsidRDefault="0005525D" w:rsidP="00BD29E9">
      <w:pPr>
        <w:ind w:firstLine="540"/>
        <w:rPr>
          <w:rFonts w:eastAsia="MS Mincho"/>
          <w:b/>
          <w:i/>
          <w:lang w:eastAsia="ja-JP"/>
        </w:rPr>
      </w:pPr>
      <w:r w:rsidRPr="00D209F3">
        <w:rPr>
          <w:rFonts w:eastAsia="MS Mincho"/>
        </w:rPr>
        <w:t>место</w:t>
      </w:r>
      <w:r w:rsidRPr="00D000FD">
        <w:t xml:space="preserve"> нахождения: </w:t>
      </w:r>
      <w:r w:rsidR="00F72FDF" w:rsidRPr="00D000FD">
        <w:rPr>
          <w:rFonts w:eastAsia="MS Mincho"/>
          <w:b/>
          <w:i/>
          <w:lang w:eastAsia="ja-JP"/>
        </w:rPr>
        <w:t>101990, г. Москва, ул. Мясницкая, дом 44/1, стр. 2АБ</w:t>
      </w:r>
    </w:p>
    <w:p w14:paraId="3EEA572A" w14:textId="77777777" w:rsidR="0005525D" w:rsidRPr="00D000FD" w:rsidRDefault="0005525D">
      <w:pPr>
        <w:ind w:firstLine="540"/>
        <w:rPr>
          <w:rFonts w:eastAsia="MS Mincho"/>
          <w:b/>
          <w:i/>
          <w:lang w:eastAsia="ja-JP"/>
        </w:rPr>
      </w:pPr>
      <w:r w:rsidRPr="00D000FD">
        <w:rPr>
          <w:rFonts w:eastAsia="MS Mincho"/>
        </w:rPr>
        <w:t xml:space="preserve">номер телефона: </w:t>
      </w:r>
      <w:r w:rsidR="00211AC2" w:rsidRPr="00D000FD">
        <w:rPr>
          <w:rFonts w:eastAsia="MS Mincho"/>
          <w:b/>
          <w:i/>
          <w:lang w:eastAsia="ja-JP"/>
        </w:rPr>
        <w:t xml:space="preserve">+7 (495) </w:t>
      </w:r>
      <w:r w:rsidR="00F72FDF" w:rsidRPr="00D000FD">
        <w:rPr>
          <w:rFonts w:eastAsia="MS Mincho"/>
          <w:b/>
          <w:i/>
          <w:lang w:eastAsia="ja-JP"/>
        </w:rPr>
        <w:t>737-5353</w:t>
      </w:r>
    </w:p>
    <w:p w14:paraId="3F1EAD97" w14:textId="77777777" w:rsidR="0005525D" w:rsidRPr="00D000FD" w:rsidRDefault="0005525D">
      <w:pPr>
        <w:ind w:firstLine="540"/>
        <w:rPr>
          <w:rFonts w:eastAsia="MS Mincho"/>
          <w:b/>
          <w:i/>
          <w:lang w:eastAsia="ja-JP"/>
        </w:rPr>
      </w:pPr>
      <w:r w:rsidRPr="00D000FD">
        <w:rPr>
          <w:rFonts w:eastAsia="MS Mincho"/>
        </w:rPr>
        <w:t xml:space="preserve">номер факса: </w:t>
      </w:r>
      <w:r w:rsidR="00211AC2" w:rsidRPr="00D000FD">
        <w:rPr>
          <w:rFonts w:eastAsia="MS Mincho"/>
          <w:b/>
          <w:i/>
          <w:lang w:eastAsia="ja-JP"/>
        </w:rPr>
        <w:t xml:space="preserve">+7 (495) </w:t>
      </w:r>
      <w:r w:rsidR="00F72FDF" w:rsidRPr="00D000FD">
        <w:rPr>
          <w:rFonts w:eastAsia="MS Mincho"/>
          <w:b/>
          <w:i/>
          <w:lang w:eastAsia="ja-JP"/>
        </w:rPr>
        <w:t>737-5347</w:t>
      </w:r>
    </w:p>
    <w:p w14:paraId="16F650B3" w14:textId="6578680B" w:rsidR="0005525D" w:rsidRPr="00D000FD" w:rsidRDefault="0005525D">
      <w:pPr>
        <w:ind w:firstLine="540"/>
        <w:rPr>
          <w:rFonts w:eastAsia="MS Mincho"/>
          <w:b/>
          <w:i/>
          <w:lang w:eastAsia="ja-JP"/>
        </w:rPr>
      </w:pPr>
      <w:r w:rsidRPr="00D000FD">
        <w:t xml:space="preserve">адрес электронной почты: </w:t>
      </w:r>
      <w:r w:rsidR="002277DE" w:rsidRPr="002277DE">
        <w:rPr>
          <w:rStyle w:val="af"/>
          <w:b/>
          <w:i/>
          <w:lang w:val="en-US"/>
        </w:rPr>
        <w:t>fbk</w:t>
      </w:r>
      <w:r w:rsidR="002277DE" w:rsidRPr="002277DE">
        <w:rPr>
          <w:rStyle w:val="af"/>
          <w:b/>
          <w:i/>
        </w:rPr>
        <w:t>@</w:t>
      </w:r>
      <w:r w:rsidR="002277DE" w:rsidRPr="002277DE">
        <w:rPr>
          <w:rStyle w:val="af"/>
          <w:b/>
          <w:i/>
          <w:lang w:val="en-US"/>
        </w:rPr>
        <w:t>fbk</w:t>
      </w:r>
      <w:r w:rsidR="002277DE" w:rsidRPr="002277DE">
        <w:rPr>
          <w:rStyle w:val="af"/>
          <w:b/>
          <w:i/>
        </w:rPr>
        <w:t>.</w:t>
      </w:r>
      <w:r w:rsidR="002277DE" w:rsidRPr="002277DE">
        <w:rPr>
          <w:rStyle w:val="af"/>
          <w:b/>
          <w:i/>
          <w:lang w:val="en-US"/>
        </w:rPr>
        <w:t>ru</w:t>
      </w:r>
    </w:p>
    <w:p w14:paraId="0282AA83" w14:textId="77777777" w:rsidR="0005525D" w:rsidRPr="00D000FD" w:rsidRDefault="0005525D">
      <w:pPr>
        <w:ind w:firstLine="540"/>
        <w:jc w:val="both"/>
        <w:rPr>
          <w:rFonts w:eastAsia="MS Mincho"/>
          <w:b/>
          <w:i/>
          <w:lang w:eastAsia="ja-JP"/>
        </w:rPr>
      </w:pPr>
      <w:r w:rsidRPr="00D000FD">
        <w:t xml:space="preserve">полное наименование саморегулируемой организации аудиторов, членом которой является (являлся) аудитор (аудиторская организация) эмитента: </w:t>
      </w:r>
      <w:r w:rsidR="007D0582" w:rsidRPr="00D000FD">
        <w:rPr>
          <w:rFonts w:eastAsia="MS Mincho"/>
          <w:b/>
          <w:i/>
        </w:rPr>
        <w:t xml:space="preserve">Саморегулируемая организация аудиторов </w:t>
      </w:r>
      <w:r w:rsidR="00F72FDF" w:rsidRPr="00D000FD">
        <w:rPr>
          <w:rFonts w:eastAsia="MS Mincho"/>
          <w:b/>
          <w:i/>
        </w:rPr>
        <w:t xml:space="preserve">Ассоциация </w:t>
      </w:r>
      <w:r w:rsidR="007D0582" w:rsidRPr="00D000FD">
        <w:rPr>
          <w:rFonts w:eastAsia="MS Mincho"/>
          <w:b/>
          <w:i/>
        </w:rPr>
        <w:t>«</w:t>
      </w:r>
      <w:r w:rsidR="00F72FDF" w:rsidRPr="00D000FD">
        <w:rPr>
          <w:rFonts w:eastAsia="MS Mincho"/>
          <w:b/>
          <w:i/>
        </w:rPr>
        <w:t>Содружество</w:t>
      </w:r>
      <w:r w:rsidR="007D0582" w:rsidRPr="00D000FD">
        <w:rPr>
          <w:rFonts w:eastAsia="MS Mincho"/>
          <w:b/>
          <w:i/>
        </w:rPr>
        <w:t>».</w:t>
      </w:r>
    </w:p>
    <w:p w14:paraId="69D42201" w14:textId="77777777" w:rsidR="0005525D" w:rsidRPr="00D000FD" w:rsidRDefault="0005525D">
      <w:pPr>
        <w:ind w:firstLine="567"/>
        <w:jc w:val="both"/>
        <w:rPr>
          <w:rFonts w:eastAsia="MS Mincho"/>
          <w:b/>
          <w:i/>
        </w:rPr>
      </w:pPr>
      <w:r w:rsidRPr="00D000FD">
        <w:t xml:space="preserve">место нахождения саморегулируемой организации аудиторов, членом которой является (являлся) аудитор (аудиторская организация) эмитента: </w:t>
      </w:r>
      <w:r w:rsidR="00F47D21" w:rsidRPr="00D000FD">
        <w:rPr>
          <w:rFonts w:eastAsia="MS Mincho"/>
          <w:b/>
          <w:i/>
        </w:rPr>
        <w:t>Российская Федерация, город Москва</w:t>
      </w:r>
    </w:p>
    <w:p w14:paraId="0A2965F9" w14:textId="77777777" w:rsidR="0005525D" w:rsidRPr="00D000FD" w:rsidRDefault="0005525D">
      <w:pPr>
        <w:pStyle w:val="ConsPlusNormal"/>
        <w:ind w:firstLine="567"/>
        <w:jc w:val="both"/>
      </w:pPr>
      <w:r w:rsidRPr="00D000FD">
        <w:rPr>
          <w:b w:val="0"/>
          <w:i w:val="0"/>
        </w:rPr>
        <w:t xml:space="preserve">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 </w:t>
      </w:r>
      <w:r w:rsidR="00082599" w:rsidRPr="00D000FD">
        <w:t>201</w:t>
      </w:r>
      <w:r w:rsidR="007D0582" w:rsidRPr="00D000FD">
        <w:t>5</w:t>
      </w:r>
      <w:r w:rsidR="00652DEA" w:rsidRPr="00D000FD">
        <w:t xml:space="preserve">, </w:t>
      </w:r>
      <w:r w:rsidR="00F72FDF" w:rsidRPr="00D000FD">
        <w:t xml:space="preserve">2016, </w:t>
      </w:r>
      <w:r w:rsidR="00652DEA" w:rsidRPr="00D000FD">
        <w:t>2017</w:t>
      </w:r>
      <w:r w:rsidR="00C252BE" w:rsidRPr="00D000FD">
        <w:t xml:space="preserve"> </w:t>
      </w:r>
      <w:r w:rsidR="00652DEA" w:rsidRPr="00D000FD">
        <w:t>г</w:t>
      </w:r>
      <w:r w:rsidR="00C252BE" w:rsidRPr="00D000FD">
        <w:t>г</w:t>
      </w:r>
      <w:r w:rsidRPr="00D000FD">
        <w:t>.</w:t>
      </w:r>
    </w:p>
    <w:p w14:paraId="7139B142" w14:textId="53C2E568" w:rsidR="00F72FDF" w:rsidRPr="00D000FD" w:rsidRDefault="0005525D">
      <w:pPr>
        <w:ind w:firstLine="567"/>
        <w:jc w:val="both"/>
        <w:rPr>
          <w:b/>
        </w:rPr>
      </w:pPr>
      <w:r w:rsidRPr="00D000FD">
        <w:t>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w:t>
      </w:r>
      <w:r w:rsidR="00D209F3">
        <w:t>ованная финансовая отчетность):</w:t>
      </w:r>
    </w:p>
    <w:p w14:paraId="4D522CD5" w14:textId="77777777" w:rsidR="00F72FDF" w:rsidRPr="00D000FD" w:rsidRDefault="0005525D">
      <w:pPr>
        <w:ind w:firstLine="567"/>
        <w:jc w:val="both"/>
        <w:rPr>
          <w:rFonts w:eastAsia="MS Mincho"/>
          <w:b/>
          <w:i/>
        </w:rPr>
      </w:pPr>
      <w:r w:rsidRPr="00D000FD">
        <w:rPr>
          <w:rFonts w:eastAsia="MS Mincho"/>
          <w:b/>
          <w:i/>
        </w:rPr>
        <w:t>бухгалтерская (финансовая) отчетность Эмитента, составленная в соответствии с Российскими стандартами бухгалтерс</w:t>
      </w:r>
      <w:r w:rsidR="00E63791" w:rsidRPr="00D000FD">
        <w:rPr>
          <w:rFonts w:eastAsia="MS Mincho"/>
          <w:b/>
          <w:i/>
        </w:rPr>
        <w:t xml:space="preserve">кого учета (далее - РСБУ) за </w:t>
      </w:r>
      <w:r w:rsidR="00DF79F4" w:rsidRPr="00D000FD">
        <w:rPr>
          <w:rFonts w:eastAsia="MS Mincho"/>
          <w:b/>
          <w:i/>
        </w:rPr>
        <w:t>201</w:t>
      </w:r>
      <w:r w:rsidR="007D0582" w:rsidRPr="00D000FD">
        <w:rPr>
          <w:rFonts w:eastAsia="MS Mincho"/>
          <w:b/>
          <w:i/>
        </w:rPr>
        <w:t>5</w:t>
      </w:r>
      <w:r w:rsidR="00F72FDF" w:rsidRPr="00D000FD">
        <w:rPr>
          <w:rFonts w:eastAsia="MS Mincho"/>
          <w:b/>
          <w:i/>
        </w:rPr>
        <w:t xml:space="preserve">, 2016, </w:t>
      </w:r>
      <w:r w:rsidR="00652DEA" w:rsidRPr="00D000FD">
        <w:rPr>
          <w:rFonts w:eastAsia="MS Mincho"/>
          <w:b/>
          <w:i/>
        </w:rPr>
        <w:t>2017 гг</w:t>
      </w:r>
      <w:r w:rsidR="007D0582" w:rsidRPr="00D000FD">
        <w:rPr>
          <w:rFonts w:eastAsia="MS Mincho"/>
          <w:b/>
          <w:i/>
        </w:rPr>
        <w:t>.</w:t>
      </w:r>
      <w:r w:rsidR="00F72FDF" w:rsidRPr="00D000FD">
        <w:rPr>
          <w:rFonts w:eastAsia="MS Mincho"/>
          <w:b/>
          <w:i/>
        </w:rPr>
        <w:t>;</w:t>
      </w:r>
    </w:p>
    <w:p w14:paraId="648ECAF5" w14:textId="465537D6" w:rsidR="00F72FDF" w:rsidRPr="00D000FD" w:rsidRDefault="00F72FDF" w:rsidP="00F72FDF">
      <w:pPr>
        <w:ind w:firstLine="567"/>
        <w:jc w:val="both"/>
        <w:rPr>
          <w:rFonts w:eastAsia="MS Mincho"/>
          <w:b/>
          <w:i/>
        </w:rPr>
      </w:pPr>
      <w:r w:rsidRPr="00D000FD">
        <w:rPr>
          <w:rFonts w:eastAsia="MS Mincho"/>
          <w:b/>
          <w:i/>
        </w:rPr>
        <w:t xml:space="preserve">консолидированная финансовая отчетность Эмитента, составленная на русском языке в рублях Российской Федерации в соответствии с Международными стандартами финансовой отчетности </w:t>
      </w:r>
      <w:r w:rsidRPr="00D000FD">
        <w:rPr>
          <w:b/>
          <w:bCs/>
          <w:i/>
          <w:iCs/>
        </w:rPr>
        <w:t xml:space="preserve">(МСФО) </w:t>
      </w:r>
      <w:r w:rsidRPr="00D000FD">
        <w:rPr>
          <w:b/>
          <w:bCs/>
          <w:i/>
          <w:iCs/>
          <w:lang w:eastAsia="ja-JP"/>
        </w:rPr>
        <w:t>с целью обеспечения исполнения требований Федеральн</w:t>
      </w:r>
      <w:r w:rsidR="00D209F3">
        <w:rPr>
          <w:b/>
          <w:bCs/>
          <w:i/>
          <w:iCs/>
          <w:lang w:eastAsia="ja-JP"/>
        </w:rPr>
        <w:t>ого закона от 27 июля 2010 г. №</w:t>
      </w:r>
      <w:r w:rsidRPr="00D000FD">
        <w:rPr>
          <w:b/>
          <w:bCs/>
          <w:i/>
          <w:iCs/>
          <w:lang w:eastAsia="ja-JP"/>
        </w:rPr>
        <w:t>208-ФЗ «О консолидированной финансовой отчетности»</w:t>
      </w:r>
      <w:r w:rsidRPr="00D000FD">
        <w:rPr>
          <w:b/>
          <w:bCs/>
          <w:i/>
          <w:iCs/>
        </w:rPr>
        <w:t xml:space="preserve"> </w:t>
      </w:r>
      <w:r w:rsidRPr="00D000FD">
        <w:rPr>
          <w:rFonts w:eastAsia="MS Mincho"/>
          <w:b/>
          <w:i/>
        </w:rPr>
        <w:t>за 2015, 2016, 2017 гг.</w:t>
      </w:r>
    </w:p>
    <w:p w14:paraId="48FD8190" w14:textId="77777777" w:rsidR="004C7F4D" w:rsidRDefault="0005525D" w:rsidP="004C7F4D">
      <w:pPr>
        <w:adjustRightInd w:val="0"/>
        <w:ind w:firstLine="567"/>
        <w:jc w:val="both"/>
        <w:rPr>
          <w:b/>
          <w:bCs/>
          <w:i/>
          <w:iCs/>
          <w:lang w:eastAsia="ja-JP"/>
        </w:rPr>
      </w:pPr>
      <w:r w:rsidRPr="00D000FD">
        <w:t>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w:t>
      </w:r>
      <w:r w:rsidRPr="00D000FD">
        <w:rPr>
          <w:b/>
          <w:i/>
        </w:rPr>
        <w:t xml:space="preserve"> </w:t>
      </w:r>
      <w:r w:rsidR="00D209F3" w:rsidRPr="00D209F3">
        <w:rPr>
          <w:b/>
          <w:bCs/>
          <w:i/>
          <w:iCs/>
          <w:lang w:eastAsia="ja-JP"/>
        </w:rPr>
        <w:t>Аудиторская организация осуществляла обзорную проверку промежуточной консолидированной финансовой отчетности эмитента по МСФО за период: 6 месяцев 2018 года.</w:t>
      </w:r>
    </w:p>
    <w:p w14:paraId="6F1A5FA0" w14:textId="40603B0B" w:rsidR="0005525D" w:rsidRPr="00D000FD" w:rsidRDefault="0005525D" w:rsidP="004C7F4D">
      <w:pPr>
        <w:adjustRightInd w:val="0"/>
        <w:ind w:firstLine="567"/>
        <w:jc w:val="both"/>
        <w:rPr>
          <w:b/>
          <w:i/>
        </w:rPr>
      </w:pPr>
      <w:r w:rsidRPr="00D000FD">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61D37C0D" w14:textId="77777777" w:rsidR="0005525D" w:rsidRPr="00D000FD" w:rsidRDefault="0005525D">
      <w:pPr>
        <w:adjustRightInd w:val="0"/>
        <w:ind w:firstLine="540"/>
        <w:jc w:val="both"/>
        <w:rPr>
          <w:rFonts w:eastAsia="MS Mincho"/>
          <w:lang w:eastAsia="ja-JP"/>
        </w:rPr>
      </w:pPr>
      <w:r w:rsidRPr="00D000FD">
        <w:rPr>
          <w:rFonts w:eastAsia="MS Mincho"/>
          <w:b/>
          <w:bCs/>
          <w:i/>
          <w:iCs/>
          <w:lang w:eastAsia="ja-JP"/>
        </w:rPr>
        <w:t>Факторов, которые могут оказать влияние на независимость аудиторской организации от Эмитента, а также существенных интересов, связывающих аудиторскую организацию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14:paraId="094AF38A" w14:textId="77777777" w:rsidR="0005525D" w:rsidRPr="00D000FD" w:rsidRDefault="0005525D">
      <w:pPr>
        <w:adjustRightInd w:val="0"/>
        <w:ind w:firstLine="540"/>
        <w:jc w:val="both"/>
        <w:rPr>
          <w:rFonts w:eastAsia="MS Mincho"/>
          <w:b/>
          <w:i/>
          <w:lang w:eastAsia="ja-JP"/>
        </w:rPr>
      </w:pPr>
      <w:r w:rsidRPr="00D000FD">
        <w:rPr>
          <w:rFonts w:eastAsia="MS Mincho"/>
          <w:lang w:eastAsia="ja-JP"/>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D000FD">
        <w:rPr>
          <w:rFonts w:eastAsia="MS Mincho"/>
          <w:b/>
          <w:i/>
          <w:lang w:eastAsia="ja-JP"/>
        </w:rPr>
        <w:t>доли отсутствуют</w:t>
      </w:r>
    </w:p>
    <w:p w14:paraId="1B6DAF6E" w14:textId="77777777" w:rsidR="0005525D" w:rsidRPr="00D000FD" w:rsidRDefault="0005525D">
      <w:pPr>
        <w:adjustRightInd w:val="0"/>
        <w:ind w:firstLine="540"/>
        <w:jc w:val="both"/>
        <w:rPr>
          <w:rFonts w:eastAsia="MS Mincho"/>
          <w:b/>
          <w:i/>
          <w:lang w:eastAsia="ja-JP"/>
        </w:rPr>
      </w:pPr>
      <w:r w:rsidRPr="00D000FD">
        <w:rPr>
          <w:rFonts w:eastAsia="MS Mincho"/>
          <w:lang w:eastAsia="ja-JP"/>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D000FD">
        <w:rPr>
          <w:rFonts w:eastAsia="MS Mincho"/>
          <w:b/>
          <w:i/>
          <w:lang w:eastAsia="ja-JP"/>
        </w:rPr>
        <w:t>заемные средства аудитору не предоставлялись</w:t>
      </w:r>
    </w:p>
    <w:p w14:paraId="59EFCE93" w14:textId="77777777" w:rsidR="0005525D" w:rsidRPr="00D000FD" w:rsidRDefault="0005525D">
      <w:pPr>
        <w:adjustRightInd w:val="0"/>
        <w:ind w:firstLine="540"/>
        <w:jc w:val="both"/>
        <w:rPr>
          <w:rFonts w:eastAsia="MS Mincho"/>
          <w:b/>
          <w:i/>
          <w:lang w:eastAsia="ja-JP"/>
        </w:rPr>
      </w:pPr>
      <w:r w:rsidRPr="00D000FD">
        <w:rPr>
          <w:rFonts w:eastAsia="MS Mincho"/>
          <w:lang w:eastAsia="ja-JP"/>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D000FD">
        <w:rPr>
          <w:rFonts w:eastAsia="MS Mincho"/>
          <w:b/>
          <w:i/>
          <w:lang w:eastAsia="ja-JP"/>
        </w:rPr>
        <w:t>отсутствуют</w:t>
      </w:r>
    </w:p>
    <w:p w14:paraId="5FD4BF68" w14:textId="77777777" w:rsidR="0005525D" w:rsidRPr="00D000FD" w:rsidRDefault="0005525D">
      <w:pPr>
        <w:adjustRightInd w:val="0"/>
        <w:ind w:firstLine="540"/>
        <w:jc w:val="both"/>
        <w:rPr>
          <w:rFonts w:eastAsia="MS Mincho"/>
          <w:b/>
          <w:i/>
          <w:lang w:eastAsia="ja-JP"/>
        </w:rPr>
      </w:pPr>
      <w:r w:rsidRPr="00D000FD">
        <w:rPr>
          <w:rFonts w:eastAsia="MS Mincho"/>
          <w:lang w:eastAsia="ja-JP"/>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D000FD">
        <w:rPr>
          <w:rFonts w:eastAsia="MS Mincho"/>
          <w:b/>
          <w:i/>
          <w:lang w:eastAsia="ja-JP"/>
        </w:rPr>
        <w:t>такие лица отсутствуют</w:t>
      </w:r>
    </w:p>
    <w:p w14:paraId="7FBFE918" w14:textId="77777777" w:rsidR="00C00BFD" w:rsidRPr="00D000FD" w:rsidRDefault="0005525D" w:rsidP="00C00BFD">
      <w:pPr>
        <w:pStyle w:val="ConsPlusNormal"/>
        <w:ind w:firstLine="540"/>
        <w:jc w:val="both"/>
        <w:rPr>
          <w:b w:val="0"/>
          <w:i w:val="0"/>
        </w:rPr>
      </w:pPr>
      <w:r w:rsidRPr="00D000FD">
        <w:rPr>
          <w:b w:val="0"/>
          <w:i w:val="0"/>
        </w:rPr>
        <w:t>Меры, предпринятые эмитентом и аудитором (аудиторской организацией) для снижения влияния указанных факторов.</w:t>
      </w:r>
    </w:p>
    <w:p w14:paraId="005E48A4" w14:textId="0F0EEB48" w:rsidR="00C00BFD" w:rsidRPr="00D000FD" w:rsidRDefault="00C00BFD" w:rsidP="00C00BFD">
      <w:pPr>
        <w:pStyle w:val="ConsPlusNormal"/>
        <w:ind w:firstLine="540"/>
        <w:jc w:val="both"/>
      </w:pPr>
      <w:r w:rsidRPr="00D000FD">
        <w:rPr>
          <w:rFonts w:eastAsiaTheme="minorHAnsi"/>
          <w:bCs w:val="0"/>
          <w:iCs w:val="0"/>
          <w:lang w:eastAsia="en-US"/>
        </w:rPr>
        <w:t>Аудитор является полностью независимым от органов управления Эмитента в соответствии с требованиями стать</w:t>
      </w:r>
      <w:r w:rsidR="00D209F3">
        <w:rPr>
          <w:rFonts w:eastAsiaTheme="minorHAnsi"/>
          <w:bCs w:val="0"/>
          <w:iCs w:val="0"/>
          <w:lang w:eastAsia="en-US"/>
        </w:rPr>
        <w:t>и 8 Федерального закона №</w:t>
      </w:r>
      <w:r w:rsidRPr="00D000FD">
        <w:rPr>
          <w:rFonts w:eastAsiaTheme="minorHAnsi"/>
          <w:bCs w:val="0"/>
          <w:iCs w:val="0"/>
          <w:lang w:eastAsia="en-US"/>
        </w:rPr>
        <w:t xml:space="preserve">307-ФЗ от 30.12.2008 г. </w:t>
      </w:r>
      <w:r w:rsidR="00DB0221" w:rsidRPr="00D000FD">
        <w:rPr>
          <w:rFonts w:eastAsiaTheme="minorHAnsi"/>
          <w:bCs w:val="0"/>
          <w:iCs w:val="0"/>
          <w:lang w:eastAsia="en-US"/>
        </w:rPr>
        <w:t>«</w:t>
      </w:r>
      <w:r w:rsidRPr="00D000FD">
        <w:rPr>
          <w:rFonts w:eastAsiaTheme="minorHAnsi"/>
          <w:bCs w:val="0"/>
          <w:iCs w:val="0"/>
          <w:lang w:eastAsia="en-US"/>
        </w:rPr>
        <w:t>Об аудиторской деятельности</w:t>
      </w:r>
      <w:r w:rsidR="00DB0221" w:rsidRPr="00D000FD">
        <w:rPr>
          <w:rFonts w:eastAsiaTheme="minorHAnsi"/>
          <w:bCs w:val="0"/>
          <w:iCs w:val="0"/>
          <w:lang w:eastAsia="en-US"/>
        </w:rPr>
        <w:t>»</w:t>
      </w:r>
      <w:r w:rsidRPr="00D000FD">
        <w:rPr>
          <w:rFonts w:eastAsiaTheme="minorHAnsi"/>
          <w:bCs w:val="0"/>
          <w:iCs w:val="0"/>
          <w:lang w:eastAsia="en-US"/>
        </w:rPr>
        <w:t>.</w:t>
      </w:r>
    </w:p>
    <w:p w14:paraId="3C156610" w14:textId="4A64ED1E" w:rsidR="00C00BFD" w:rsidRPr="00D000FD" w:rsidRDefault="00C00BFD" w:rsidP="00C00BFD">
      <w:pPr>
        <w:adjustRightInd w:val="0"/>
        <w:ind w:firstLine="540"/>
        <w:jc w:val="both"/>
        <w:rPr>
          <w:rFonts w:eastAsiaTheme="minorHAnsi"/>
          <w:b/>
          <w:bCs/>
          <w:i/>
          <w:iCs/>
          <w:lang w:eastAsia="en-US"/>
        </w:rPr>
      </w:pPr>
      <w:r w:rsidRPr="00D000FD">
        <w:rPr>
          <w:rFonts w:eastAsiaTheme="minorHAnsi"/>
          <w:b/>
          <w:bCs/>
          <w:i/>
          <w:iCs/>
          <w:lang w:eastAsia="en-US"/>
        </w:rPr>
        <w:t xml:space="preserve">В соответствии со </w:t>
      </w:r>
      <w:r w:rsidR="00D209F3">
        <w:rPr>
          <w:rFonts w:eastAsiaTheme="minorHAnsi"/>
          <w:b/>
          <w:bCs/>
          <w:i/>
          <w:iCs/>
          <w:lang w:eastAsia="en-US"/>
        </w:rPr>
        <w:t>статьей 8 Федерального закона №</w:t>
      </w:r>
      <w:r w:rsidRPr="00D000FD">
        <w:rPr>
          <w:rFonts w:eastAsiaTheme="minorHAnsi"/>
          <w:b/>
          <w:bCs/>
          <w:i/>
          <w:iCs/>
          <w:lang w:eastAsia="en-US"/>
        </w:rPr>
        <w:t xml:space="preserve">307-ФЗ от 30.12.2008 г. </w:t>
      </w:r>
      <w:r w:rsidR="00825CF8" w:rsidRPr="00D000FD">
        <w:rPr>
          <w:rFonts w:eastAsiaTheme="minorHAnsi"/>
          <w:b/>
          <w:bCs/>
          <w:i/>
          <w:iCs/>
          <w:lang w:eastAsia="en-US"/>
        </w:rPr>
        <w:t>«</w:t>
      </w:r>
      <w:r w:rsidRPr="00D000FD">
        <w:rPr>
          <w:rFonts w:eastAsiaTheme="minorHAnsi"/>
          <w:b/>
          <w:bCs/>
          <w:i/>
          <w:iCs/>
          <w:lang w:eastAsia="en-US"/>
        </w:rPr>
        <w:t>Об аудиторской деятельности</w:t>
      </w:r>
      <w:r w:rsidR="00825CF8" w:rsidRPr="00D000FD">
        <w:rPr>
          <w:rFonts w:eastAsiaTheme="minorHAnsi"/>
          <w:b/>
          <w:bCs/>
          <w:i/>
          <w:iCs/>
          <w:lang w:eastAsia="en-US"/>
        </w:rPr>
        <w:t>»</w:t>
      </w:r>
      <w:r w:rsidRPr="00D000FD">
        <w:rPr>
          <w:rFonts w:eastAsiaTheme="minorHAnsi"/>
          <w:b/>
          <w:bCs/>
          <w:i/>
          <w:iCs/>
          <w:lang w:eastAsia="en-US"/>
        </w:rPr>
        <w:t>, аудит не может осуществляться:</w:t>
      </w:r>
    </w:p>
    <w:p w14:paraId="1BF94D48" w14:textId="77777777" w:rsidR="00C00BFD" w:rsidRPr="00D000FD" w:rsidRDefault="00C00BFD" w:rsidP="00C00BFD">
      <w:pPr>
        <w:adjustRightInd w:val="0"/>
        <w:ind w:firstLine="540"/>
        <w:jc w:val="both"/>
        <w:rPr>
          <w:rFonts w:eastAsiaTheme="minorHAnsi"/>
          <w:b/>
          <w:bCs/>
          <w:i/>
          <w:iCs/>
          <w:lang w:eastAsia="en-US"/>
        </w:rPr>
      </w:pPr>
      <w:r w:rsidRPr="00D000FD">
        <w:rPr>
          <w:rFonts w:eastAsiaTheme="minorHAnsi"/>
          <w:b/>
          <w:bCs/>
          <w:i/>
          <w:iCs/>
          <w:lang w:eastAsia="en-US"/>
        </w:rPr>
        <w:t>1) аудиторскими организациями, руководители и иные должностные лица которых являются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14:paraId="4616805F" w14:textId="77777777" w:rsidR="00C00BFD" w:rsidRPr="00D000FD" w:rsidRDefault="00C00BFD" w:rsidP="00C00BFD">
      <w:pPr>
        <w:adjustRightInd w:val="0"/>
        <w:ind w:firstLine="540"/>
        <w:jc w:val="both"/>
        <w:rPr>
          <w:rFonts w:eastAsiaTheme="minorHAnsi"/>
          <w:b/>
          <w:bCs/>
          <w:i/>
          <w:iCs/>
          <w:lang w:eastAsia="en-US"/>
        </w:rPr>
      </w:pPr>
      <w:r w:rsidRPr="00D000FD">
        <w:rPr>
          <w:rFonts w:eastAsiaTheme="minorHAnsi"/>
          <w:b/>
          <w:bCs/>
          <w:i/>
          <w:iCs/>
          <w:lang w:eastAsia="en-US"/>
        </w:rPr>
        <w:t xml:space="preserve">2) аудиторскими организациями, руководители и иные должностные лица которых являются близкими родственниками (родители, братья, сестры, дети), а также супругами, родителями и детьми супругов учредителей (участников) аудируемого лица, его руководителя, главного бухгалтера или иного должностного лица, на которое возложено ведение бухгалтерского учета, в том числе составление бухгалтерской (финансовой) отчетности; </w:t>
      </w:r>
    </w:p>
    <w:p w14:paraId="6847A5B5" w14:textId="77777777" w:rsidR="00C00BFD" w:rsidRPr="00D000FD" w:rsidRDefault="00C00BFD" w:rsidP="00C00BFD">
      <w:pPr>
        <w:adjustRightInd w:val="0"/>
        <w:ind w:firstLine="540"/>
        <w:jc w:val="both"/>
        <w:rPr>
          <w:rFonts w:eastAsiaTheme="minorHAnsi"/>
          <w:b/>
          <w:bCs/>
          <w:i/>
          <w:iCs/>
          <w:lang w:eastAsia="en-US"/>
        </w:rPr>
      </w:pPr>
      <w:r w:rsidRPr="00D000FD">
        <w:rPr>
          <w:rFonts w:eastAsiaTheme="minorHAnsi"/>
          <w:b/>
          <w:bCs/>
          <w:i/>
          <w:iCs/>
          <w:lang w:eastAsia="en-US"/>
        </w:rPr>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14:paraId="1FAD11DC" w14:textId="77777777" w:rsidR="00C00BFD" w:rsidRPr="00D000FD" w:rsidRDefault="00C00BFD" w:rsidP="00C00BFD">
      <w:pPr>
        <w:adjustRightInd w:val="0"/>
        <w:ind w:firstLine="540"/>
        <w:jc w:val="both"/>
        <w:rPr>
          <w:rFonts w:eastAsiaTheme="minorHAnsi"/>
          <w:b/>
          <w:bCs/>
          <w:i/>
          <w:iCs/>
          <w:lang w:eastAsia="en-US"/>
        </w:rPr>
      </w:pPr>
      <w:r w:rsidRPr="00D000FD">
        <w:rPr>
          <w:rFonts w:eastAsiaTheme="minorHAnsi"/>
          <w:b/>
          <w:bCs/>
          <w:i/>
          <w:iCs/>
          <w:lang w:eastAsia="en-US"/>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14:paraId="4D92D720" w14:textId="77777777" w:rsidR="00C00BFD" w:rsidRPr="00D000FD" w:rsidRDefault="00C00BFD" w:rsidP="00C00BFD">
      <w:pPr>
        <w:adjustRightInd w:val="0"/>
        <w:ind w:firstLine="540"/>
        <w:jc w:val="both"/>
        <w:rPr>
          <w:rFonts w:eastAsiaTheme="minorHAnsi"/>
          <w:b/>
          <w:bCs/>
          <w:i/>
          <w:iCs/>
          <w:lang w:eastAsia="en-US"/>
        </w:rPr>
      </w:pPr>
      <w:r w:rsidRPr="00D000FD">
        <w:rPr>
          <w:rFonts w:eastAsiaTheme="minorHAnsi"/>
          <w:b/>
          <w:bCs/>
          <w:i/>
          <w:iCs/>
          <w:lang w:eastAsia="en-US"/>
        </w:rPr>
        <w:t xml:space="preserve">5) аудиторами, являющимися учредителями (участниками) аудируемых лиц, их руководителями,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w:t>
      </w:r>
    </w:p>
    <w:p w14:paraId="1553B4EE" w14:textId="77777777" w:rsidR="00C00BFD" w:rsidRPr="00D000FD" w:rsidRDefault="00C00BFD" w:rsidP="00C00BFD">
      <w:pPr>
        <w:adjustRightInd w:val="0"/>
        <w:ind w:firstLine="540"/>
        <w:jc w:val="both"/>
        <w:rPr>
          <w:rFonts w:eastAsiaTheme="minorHAnsi"/>
          <w:b/>
          <w:bCs/>
          <w:i/>
          <w:iCs/>
          <w:lang w:eastAsia="en-US"/>
        </w:rPr>
      </w:pPr>
      <w:r w:rsidRPr="00D000FD">
        <w:rPr>
          <w:rFonts w:eastAsiaTheme="minorHAnsi"/>
          <w:b/>
          <w:bCs/>
          <w:i/>
          <w:iCs/>
          <w:lang w:eastAsia="en-US"/>
        </w:rPr>
        <w:t>6) аудиторами, состоящими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в близком родстве (родители, супруги, братья, сестры, дети, а также братья, сестры, родители, дети супругов и супруги детей).</w:t>
      </w:r>
    </w:p>
    <w:p w14:paraId="4750BAD2" w14:textId="77777777" w:rsidR="00C00BFD" w:rsidRPr="00BD29E9" w:rsidRDefault="00C00BFD" w:rsidP="00C00BFD">
      <w:pPr>
        <w:adjustRightInd w:val="0"/>
        <w:ind w:firstLine="540"/>
        <w:jc w:val="both"/>
        <w:rPr>
          <w:rFonts w:eastAsiaTheme="minorHAnsi"/>
          <w:spacing w:val="-2"/>
        </w:rPr>
      </w:pPr>
      <w:r w:rsidRPr="00BD29E9">
        <w:rPr>
          <w:rFonts w:eastAsiaTheme="minorHAnsi"/>
          <w:b/>
          <w:i/>
          <w:spacing w:val="-2"/>
        </w:rPr>
        <w:t>7) аудиторскими организациями в отношении аудируемых лиц, являющихся страховыми организациями, с которыми заключены договоры страхования ответственности этих аудиторских организаций;</w:t>
      </w:r>
    </w:p>
    <w:p w14:paraId="7F1BD224" w14:textId="77777777" w:rsidR="00C00BFD" w:rsidRPr="00D000FD" w:rsidRDefault="00C00BFD" w:rsidP="00C00BFD">
      <w:pPr>
        <w:adjustRightInd w:val="0"/>
        <w:ind w:firstLine="540"/>
        <w:jc w:val="both"/>
        <w:rPr>
          <w:rFonts w:eastAsiaTheme="minorHAnsi"/>
          <w:b/>
          <w:bCs/>
          <w:i/>
          <w:iCs/>
          <w:lang w:eastAsia="en-US"/>
        </w:rPr>
      </w:pPr>
      <w:r w:rsidRPr="00D000FD">
        <w:rPr>
          <w:rFonts w:eastAsiaTheme="minorHAnsi"/>
          <w:b/>
          <w:bCs/>
          <w:i/>
          <w:iCs/>
          <w:lang w:eastAsia="en-US"/>
        </w:rPr>
        <w:t>8) аудиторскими организациями, индивидуальными аудиторами в отношении бухгалтерской (финансовой) отчетности аудируемых лиц, являющихся кредитными организациями, с которыми ими заключены кредитные договоры или договоры поручительства, либо которыми им выдана банковская гарантия, либо с которыми такие договоры заключены руководителями этих аудиторских организаций, либо с которыми такие договоры заключены на условиях, существенно отличающихся от условий совершения аналогичных сделок, лицами, являющимися близкими родственниками (родители, братья, сестры, дети), а также супругами, родителями и детьми супругов руководителей этих аудиторских организаций, индивидуальных аудиторов, либо если указанные лица являются выгодоприобретателями по таким договорам;</w:t>
      </w:r>
    </w:p>
    <w:p w14:paraId="6959B6B2" w14:textId="77777777" w:rsidR="00C00BFD" w:rsidRPr="00D000FD" w:rsidRDefault="00C00BFD" w:rsidP="00C00BFD">
      <w:pPr>
        <w:adjustRightInd w:val="0"/>
        <w:ind w:firstLine="540"/>
        <w:jc w:val="both"/>
        <w:rPr>
          <w:rFonts w:eastAsiaTheme="minorHAnsi"/>
          <w:b/>
          <w:bCs/>
          <w:i/>
          <w:iCs/>
          <w:lang w:eastAsia="en-US"/>
        </w:rPr>
      </w:pPr>
      <w:r w:rsidRPr="00D000FD">
        <w:rPr>
          <w:rFonts w:eastAsiaTheme="minorHAnsi"/>
          <w:b/>
          <w:bCs/>
          <w:i/>
          <w:iCs/>
          <w:lang w:eastAsia="en-US"/>
        </w:rPr>
        <w:t xml:space="preserve">9) работниками аудиторских организаций, являющимися участниками аудиторских групп, аудируемыми лицами которых являются кредитные организации, с которыми ими заключены кредитные договоры или договоры поручительства на условиях, существенно отличающихся от условий совершения аналогичных сделок, либо получившими от этих кредитных организаций банковские гарантии, либо с которыми такие договоры заключены лицами, являющимися близкими родственниками (родители, братья, сестры, дети), а также супругами, родителями и детьми супругов аудиторов, либо если указанные лица являются выгодоприобретателями по таким договорам. Порядок выплаты и размер денежного вознаграждения аудиторским организациям, индивидуальным аудиторам за проведение аудита (в том числе обязательного) и оказание сопутствующих ему услуг определяются договорами оказания аудиторских услуг и не могут быть поставлены в зависимость от выполнения каких бы то ни было требований аудируемых лиц о содержании выводов, которые могут быть сделаны в результате аудита. </w:t>
      </w:r>
    </w:p>
    <w:p w14:paraId="31C2C22D" w14:textId="77777777" w:rsidR="00C00BFD" w:rsidRPr="00D000FD" w:rsidRDefault="00C00BFD" w:rsidP="00C00BFD">
      <w:pPr>
        <w:adjustRightInd w:val="0"/>
        <w:ind w:firstLine="540"/>
        <w:jc w:val="both"/>
        <w:rPr>
          <w:rFonts w:eastAsiaTheme="minorHAnsi"/>
          <w:b/>
          <w:bCs/>
          <w:i/>
          <w:iCs/>
          <w:lang w:eastAsia="en-US"/>
        </w:rPr>
      </w:pPr>
      <w:r w:rsidRPr="00D000FD">
        <w:rPr>
          <w:rFonts w:eastAsiaTheme="minorHAnsi"/>
          <w:b/>
          <w:bCs/>
          <w:i/>
          <w:iCs/>
          <w:lang w:eastAsia="en-US"/>
        </w:rPr>
        <w:t xml:space="preserve">Каждая саморегулируемая организация аудиторов принимает одобренные советом по аудиторской деятельности правила независимости аудиторов и аудиторских организаций. Саморегулируемая организация аудиторов вправе включить в принимаемые ею правила независимости аудиторов и аудиторских организаций дополнительные требования. </w:t>
      </w:r>
    </w:p>
    <w:p w14:paraId="17A00753" w14:textId="77777777" w:rsidR="00C00BFD" w:rsidRPr="00D000FD" w:rsidRDefault="00C00BFD" w:rsidP="00C00BFD">
      <w:pPr>
        <w:adjustRightInd w:val="0"/>
        <w:ind w:firstLine="540"/>
        <w:jc w:val="both"/>
        <w:rPr>
          <w:rFonts w:eastAsiaTheme="minorHAnsi"/>
          <w:b/>
          <w:bCs/>
          <w:i/>
          <w:iCs/>
          <w:lang w:eastAsia="en-US"/>
        </w:rPr>
      </w:pPr>
      <w:r w:rsidRPr="00D000FD">
        <w:rPr>
          <w:rFonts w:eastAsiaTheme="minorHAnsi"/>
          <w:b/>
          <w:bCs/>
          <w:i/>
          <w:iCs/>
          <w:lang w:eastAsia="en-US"/>
        </w:rPr>
        <w:t>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Для целей Федерального закона № 307-ФЗ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 Случаи возникновения у аудиторской организации, индивидуального аудитора заинтересованности, которая приводит или может привести к конфликту интересов, а также меры по предотвращению или урегулированию конфликта интересов устанавливаются кодексом профессиональной этики аудиторов.</w:t>
      </w:r>
    </w:p>
    <w:p w14:paraId="7145BFDC" w14:textId="1CE96813" w:rsidR="00C00BFD" w:rsidRPr="00D000FD" w:rsidRDefault="00C00BFD" w:rsidP="00C00BFD">
      <w:pPr>
        <w:adjustRightInd w:val="0"/>
        <w:ind w:firstLine="540"/>
        <w:jc w:val="both"/>
        <w:rPr>
          <w:b/>
          <w:i/>
        </w:rPr>
      </w:pPr>
      <w:r w:rsidRPr="00D000FD">
        <w:rPr>
          <w:rFonts w:eastAsiaTheme="minorHAnsi"/>
          <w:b/>
          <w:bCs/>
          <w:i/>
          <w:iCs/>
          <w:lang w:eastAsia="en-US"/>
        </w:rPr>
        <w:t>Аудит проводился организацией, не подпадающей под</w:t>
      </w:r>
      <w:r w:rsidR="00D209F3">
        <w:rPr>
          <w:rFonts w:eastAsiaTheme="minorHAnsi"/>
          <w:b/>
          <w:bCs/>
          <w:i/>
          <w:iCs/>
          <w:lang w:eastAsia="en-US"/>
        </w:rPr>
        <w:t xml:space="preserve"> статью 8 Федерального закона №</w:t>
      </w:r>
      <w:r w:rsidRPr="00D000FD">
        <w:rPr>
          <w:rFonts w:eastAsiaTheme="minorHAnsi"/>
          <w:b/>
          <w:bCs/>
          <w:i/>
          <w:iCs/>
          <w:lang w:eastAsia="en-US"/>
        </w:rPr>
        <w:t xml:space="preserve">307-ФЗ от 30.12.2008 </w:t>
      </w:r>
      <w:r w:rsidR="00825CF8" w:rsidRPr="00D000FD">
        <w:rPr>
          <w:rFonts w:eastAsiaTheme="minorHAnsi"/>
          <w:b/>
          <w:bCs/>
          <w:i/>
          <w:iCs/>
          <w:lang w:eastAsia="en-US"/>
        </w:rPr>
        <w:t>«</w:t>
      </w:r>
      <w:r w:rsidRPr="00D000FD">
        <w:rPr>
          <w:rFonts w:eastAsiaTheme="minorHAnsi"/>
          <w:b/>
          <w:bCs/>
          <w:i/>
          <w:iCs/>
          <w:lang w:eastAsia="en-US"/>
        </w:rPr>
        <w:t>Об аудиторской деятельности</w:t>
      </w:r>
      <w:r w:rsidR="00825CF8" w:rsidRPr="00D000FD">
        <w:rPr>
          <w:rFonts w:eastAsiaTheme="minorHAnsi"/>
          <w:b/>
          <w:bCs/>
          <w:i/>
          <w:iCs/>
          <w:lang w:eastAsia="en-US"/>
        </w:rPr>
        <w:t>»</w:t>
      </w:r>
      <w:r w:rsidRPr="00D000FD">
        <w:rPr>
          <w:rFonts w:eastAsiaTheme="minorHAnsi"/>
          <w:b/>
          <w:bCs/>
          <w:i/>
          <w:iCs/>
          <w:lang w:eastAsia="en-US"/>
        </w:rPr>
        <w:t>.</w:t>
      </w:r>
    </w:p>
    <w:p w14:paraId="1BDE4A6B" w14:textId="4E39D117" w:rsidR="0005525D" w:rsidRPr="00D000FD" w:rsidRDefault="0005525D">
      <w:pPr>
        <w:pStyle w:val="ConsPlusNormal"/>
        <w:spacing w:before="120"/>
        <w:ind w:firstLine="540"/>
        <w:jc w:val="both"/>
        <w:rPr>
          <w:b w:val="0"/>
          <w:i w:val="0"/>
        </w:rPr>
      </w:pPr>
      <w:r w:rsidRPr="00D000FD">
        <w:rPr>
          <w:b w:val="0"/>
          <w:i w:val="0"/>
        </w:rPr>
        <w:t>Описывается порядок выбора аудитора (аудиторской организации) эмитента:</w:t>
      </w:r>
      <w:r w:rsidR="0091475E">
        <w:rPr>
          <w:b w:val="0"/>
          <w:i w:val="0"/>
        </w:rPr>
        <w:t xml:space="preserve"> </w:t>
      </w:r>
    </w:p>
    <w:p w14:paraId="39D9A923" w14:textId="77777777" w:rsidR="002A7B86" w:rsidRPr="00D000FD" w:rsidRDefault="0005525D" w:rsidP="00C00BFD">
      <w:pPr>
        <w:pStyle w:val="Default"/>
        <w:ind w:firstLine="567"/>
        <w:jc w:val="both"/>
        <w:rPr>
          <w:rFonts w:eastAsiaTheme="minorHAnsi"/>
          <w:b/>
          <w:bCs/>
          <w:i/>
          <w:iCs/>
          <w:lang w:eastAsia="en-US"/>
        </w:rPr>
      </w:pPr>
      <w:r w:rsidRPr="00D000FD">
        <w:rPr>
          <w:rFonts w:eastAsia="MS Mincho"/>
          <w:bCs/>
          <w:iCs/>
          <w:color w:val="auto"/>
          <w:sz w:val="20"/>
          <w:szCs w:val="20"/>
          <w:lang w:eastAsia="ja-JP"/>
        </w:rPr>
        <w:t xml:space="preserve">наличие процедуры тендера, связанного с выбором аудитора (аудиторской организации), и его основные условия: </w:t>
      </w:r>
    </w:p>
    <w:p w14:paraId="6E3A7B61" w14:textId="5D9F075F" w:rsidR="00F72FDF" w:rsidRPr="00D000FD" w:rsidRDefault="00F72FDF" w:rsidP="00F72FDF">
      <w:pPr>
        <w:ind w:firstLine="567"/>
        <w:jc w:val="both"/>
        <w:rPr>
          <w:rFonts w:eastAsiaTheme="minorHAnsi"/>
          <w:b/>
          <w:bCs/>
          <w:i/>
          <w:iCs/>
          <w:lang w:eastAsia="en-US"/>
        </w:rPr>
      </w:pPr>
      <w:r w:rsidRPr="00D000FD">
        <w:rPr>
          <w:rFonts w:eastAsiaTheme="minorHAnsi"/>
          <w:b/>
          <w:bCs/>
          <w:i/>
          <w:iCs/>
          <w:lang w:eastAsia="en-US"/>
        </w:rPr>
        <w:t xml:space="preserve">В 2015 году </w:t>
      </w:r>
      <w:r w:rsidR="006E382F" w:rsidRPr="00D000FD">
        <w:rPr>
          <w:rFonts w:eastAsiaTheme="minorHAnsi"/>
          <w:b/>
          <w:bCs/>
          <w:i/>
          <w:iCs/>
          <w:lang w:eastAsia="en-US"/>
        </w:rPr>
        <w:t xml:space="preserve">конечной </w:t>
      </w:r>
      <w:r w:rsidRPr="00D000FD">
        <w:rPr>
          <w:rFonts w:eastAsiaTheme="minorHAnsi"/>
          <w:b/>
          <w:bCs/>
          <w:i/>
          <w:iCs/>
          <w:lang w:eastAsia="en-US"/>
        </w:rPr>
        <w:t xml:space="preserve">материнской компанией </w:t>
      </w:r>
      <w:r w:rsidR="00D209F3">
        <w:rPr>
          <w:rFonts w:eastAsiaTheme="minorHAnsi"/>
          <w:b/>
          <w:bCs/>
          <w:i/>
          <w:iCs/>
          <w:lang w:eastAsia="en-US"/>
        </w:rPr>
        <w:t xml:space="preserve">Эмитента – </w:t>
      </w:r>
      <w:r w:rsidRPr="00D000FD">
        <w:rPr>
          <w:rFonts w:eastAsiaTheme="minorHAnsi"/>
          <w:b/>
          <w:bCs/>
          <w:i/>
          <w:iCs/>
          <w:lang w:eastAsia="en-US"/>
        </w:rPr>
        <w:t>ПАО «Газпром» был проведен открытый запрос предложений №1/24/ГП/15-2.1-0253/17.03.15/ЗЭПГОС по отбору уполномоченной аудиторской компании на оказание услуг по осуществлению обязательного ежегодного аудит</w:t>
      </w:r>
      <w:r w:rsidR="00D209F3">
        <w:rPr>
          <w:rFonts w:eastAsiaTheme="minorHAnsi"/>
          <w:b/>
          <w:bCs/>
          <w:i/>
          <w:iCs/>
          <w:lang w:eastAsia="en-US"/>
        </w:rPr>
        <w:t>а для нужд дочерних обществ ПАО </w:t>
      </w:r>
      <w:r w:rsidRPr="00D000FD">
        <w:rPr>
          <w:rFonts w:eastAsiaTheme="minorHAnsi"/>
          <w:b/>
          <w:bCs/>
          <w:i/>
          <w:iCs/>
          <w:lang w:eastAsia="en-US"/>
        </w:rPr>
        <w:t xml:space="preserve">«Газпром» (оказание услуг по обязательному ежегодному аудиту по РСБУ и по МСФО для </w:t>
      </w:r>
      <w:r w:rsidR="0081283F" w:rsidRPr="00D000FD">
        <w:rPr>
          <w:rFonts w:eastAsiaTheme="minorHAnsi"/>
          <w:b/>
          <w:bCs/>
          <w:i/>
          <w:iCs/>
          <w:lang w:eastAsia="en-US"/>
        </w:rPr>
        <w:t xml:space="preserve">ОАО </w:t>
      </w:r>
      <w:r w:rsidRPr="00D000FD">
        <w:rPr>
          <w:rFonts w:eastAsiaTheme="minorHAnsi"/>
          <w:b/>
          <w:bCs/>
          <w:i/>
          <w:iCs/>
          <w:lang w:eastAsia="en-US"/>
        </w:rPr>
        <w:t xml:space="preserve">«МОЭК» </w:t>
      </w:r>
      <w:r w:rsidR="00D209F3">
        <w:rPr>
          <w:rFonts w:eastAsiaTheme="minorHAnsi"/>
          <w:b/>
          <w:bCs/>
          <w:i/>
          <w:iCs/>
          <w:lang w:eastAsia="en-US"/>
        </w:rPr>
        <w:t xml:space="preserve">(здесь и далее – прежнее наименование Эмитента) </w:t>
      </w:r>
      <w:r w:rsidRPr="00D000FD">
        <w:rPr>
          <w:rFonts w:eastAsiaTheme="minorHAnsi"/>
          <w:b/>
          <w:bCs/>
          <w:i/>
          <w:iCs/>
          <w:lang w:eastAsia="en-US"/>
        </w:rPr>
        <w:t>и др. компаний). По итогам закупочной процедуры 17 июня 2015 года</w:t>
      </w:r>
      <w:r w:rsidR="00BE4274" w:rsidRPr="00D000FD">
        <w:rPr>
          <w:rFonts w:eastAsiaTheme="minorHAnsi"/>
          <w:b/>
          <w:bCs/>
          <w:i/>
          <w:iCs/>
          <w:lang w:eastAsia="en-US"/>
        </w:rPr>
        <w:t>, проведенной ПАО «Газпром»,</w:t>
      </w:r>
      <w:r w:rsidRPr="00D000FD">
        <w:rPr>
          <w:rFonts w:eastAsiaTheme="minorHAnsi"/>
          <w:b/>
          <w:bCs/>
          <w:i/>
          <w:iCs/>
          <w:lang w:eastAsia="en-US"/>
        </w:rPr>
        <w:t xml:space="preserve"> </w:t>
      </w:r>
      <w:r w:rsidR="0081283F" w:rsidRPr="00D000FD">
        <w:rPr>
          <w:rFonts w:eastAsiaTheme="minorHAnsi"/>
          <w:b/>
          <w:bCs/>
          <w:i/>
          <w:iCs/>
          <w:lang w:eastAsia="en-US"/>
        </w:rPr>
        <w:t xml:space="preserve">годовое общее </w:t>
      </w:r>
      <w:r w:rsidRPr="00D000FD">
        <w:rPr>
          <w:rFonts w:eastAsiaTheme="minorHAnsi"/>
          <w:b/>
          <w:bCs/>
          <w:i/>
          <w:iCs/>
          <w:lang w:eastAsia="en-US"/>
        </w:rPr>
        <w:t xml:space="preserve">собрание акционеров </w:t>
      </w:r>
      <w:r w:rsidR="0081283F" w:rsidRPr="00D000FD">
        <w:rPr>
          <w:rFonts w:eastAsiaTheme="minorHAnsi"/>
          <w:b/>
          <w:bCs/>
          <w:i/>
          <w:iCs/>
          <w:lang w:eastAsia="en-US"/>
        </w:rPr>
        <w:t>О</w:t>
      </w:r>
      <w:r w:rsidRPr="00D000FD">
        <w:rPr>
          <w:rFonts w:eastAsiaTheme="minorHAnsi"/>
          <w:b/>
          <w:bCs/>
          <w:i/>
          <w:iCs/>
          <w:lang w:eastAsia="en-US"/>
        </w:rPr>
        <w:t xml:space="preserve">АО «МОЭК» </w:t>
      </w:r>
      <w:r w:rsidR="0081283F" w:rsidRPr="00D000FD">
        <w:rPr>
          <w:rFonts w:eastAsiaTheme="minorHAnsi"/>
          <w:b/>
          <w:bCs/>
          <w:i/>
          <w:iCs/>
          <w:lang w:eastAsia="en-US"/>
        </w:rPr>
        <w:t xml:space="preserve">(решение от 17.06.2015, протокол от 18.06.2015 № 1) </w:t>
      </w:r>
      <w:r w:rsidRPr="00D000FD">
        <w:rPr>
          <w:rFonts w:eastAsiaTheme="minorHAnsi"/>
          <w:b/>
          <w:bCs/>
          <w:i/>
          <w:iCs/>
          <w:lang w:eastAsia="en-US"/>
        </w:rPr>
        <w:t>утвердило кандидатуру аудитора на 2015 год - Общество с ограниченной ответственностью «Финансовые и бухгалтерские консультанты».</w:t>
      </w:r>
    </w:p>
    <w:p w14:paraId="7B83D046" w14:textId="2A6A5000" w:rsidR="00405594" w:rsidRDefault="00405594" w:rsidP="00405594">
      <w:pPr>
        <w:adjustRightInd w:val="0"/>
        <w:ind w:firstLine="567"/>
        <w:jc w:val="both"/>
        <w:rPr>
          <w:rFonts w:eastAsiaTheme="minorHAnsi"/>
          <w:b/>
          <w:bCs/>
          <w:i/>
          <w:iCs/>
          <w:lang w:eastAsia="en-US"/>
        </w:rPr>
      </w:pPr>
      <w:r w:rsidRPr="00405594">
        <w:rPr>
          <w:rFonts w:eastAsiaTheme="minorHAnsi"/>
          <w:b/>
          <w:bCs/>
          <w:i/>
          <w:iCs/>
          <w:lang w:eastAsia="en-US"/>
        </w:rPr>
        <w:t xml:space="preserve">Основные условия </w:t>
      </w:r>
      <w:r w:rsidRPr="00D000FD">
        <w:rPr>
          <w:rFonts w:eastAsiaTheme="minorHAnsi"/>
          <w:b/>
          <w:bCs/>
          <w:i/>
          <w:iCs/>
          <w:lang w:eastAsia="en-US"/>
        </w:rPr>
        <w:t>запрос</w:t>
      </w:r>
      <w:r>
        <w:rPr>
          <w:rFonts w:eastAsiaTheme="minorHAnsi"/>
          <w:b/>
          <w:bCs/>
          <w:i/>
          <w:iCs/>
          <w:lang w:eastAsia="en-US"/>
        </w:rPr>
        <w:t>а</w:t>
      </w:r>
      <w:r w:rsidRPr="00D000FD">
        <w:rPr>
          <w:rFonts w:eastAsiaTheme="minorHAnsi"/>
          <w:b/>
          <w:bCs/>
          <w:i/>
          <w:iCs/>
          <w:lang w:eastAsia="en-US"/>
        </w:rPr>
        <w:t xml:space="preserve"> предложений</w:t>
      </w:r>
      <w:r w:rsidRPr="00405594">
        <w:rPr>
          <w:rFonts w:eastAsiaTheme="minorHAnsi"/>
          <w:b/>
          <w:bCs/>
          <w:i/>
          <w:iCs/>
          <w:lang w:eastAsia="en-US"/>
        </w:rPr>
        <w:t xml:space="preserve">: </w:t>
      </w:r>
    </w:p>
    <w:p w14:paraId="6BFC67B3" w14:textId="309B63F8" w:rsidR="00405594" w:rsidRPr="00405594" w:rsidRDefault="00405594" w:rsidP="00405594">
      <w:pPr>
        <w:adjustRightInd w:val="0"/>
        <w:ind w:firstLine="567"/>
        <w:jc w:val="both"/>
        <w:rPr>
          <w:rFonts w:eastAsiaTheme="minorHAnsi"/>
          <w:b/>
          <w:bCs/>
          <w:i/>
          <w:iCs/>
          <w:lang w:eastAsia="en-US"/>
        </w:rPr>
      </w:pPr>
      <w:r w:rsidRPr="00405594">
        <w:rPr>
          <w:rFonts w:eastAsiaTheme="minorHAnsi"/>
          <w:b/>
          <w:bCs/>
          <w:i/>
          <w:iCs/>
          <w:lang w:eastAsia="en-US"/>
        </w:rPr>
        <w:t>- претендент должен обладать профессиональной компетентностью для выполнения работ и оказания услуг</w:t>
      </w:r>
      <w:r w:rsidRPr="00A50B56">
        <w:rPr>
          <w:rFonts w:eastAsiaTheme="minorHAnsi"/>
          <w:b/>
          <w:bCs/>
          <w:i/>
          <w:iCs/>
          <w:lang w:eastAsia="en-US"/>
        </w:rPr>
        <w:t>;</w:t>
      </w:r>
    </w:p>
    <w:p w14:paraId="2158E858" w14:textId="5456E594" w:rsidR="00405594" w:rsidRPr="00405594" w:rsidRDefault="00405594" w:rsidP="00405594">
      <w:pPr>
        <w:adjustRightInd w:val="0"/>
        <w:ind w:firstLine="567"/>
        <w:jc w:val="both"/>
        <w:rPr>
          <w:rFonts w:eastAsiaTheme="minorHAnsi"/>
          <w:b/>
          <w:bCs/>
          <w:i/>
          <w:iCs/>
          <w:lang w:eastAsia="en-US"/>
        </w:rPr>
      </w:pPr>
      <w:r w:rsidRPr="00405594">
        <w:rPr>
          <w:rFonts w:eastAsiaTheme="minorHAnsi"/>
          <w:b/>
          <w:bCs/>
          <w:i/>
          <w:iCs/>
          <w:lang w:eastAsia="en-US"/>
        </w:rPr>
        <w:t xml:space="preserve">- претендент должен </w:t>
      </w:r>
      <w:r>
        <w:rPr>
          <w:rFonts w:eastAsiaTheme="minorHAnsi"/>
          <w:b/>
          <w:bCs/>
          <w:i/>
          <w:iCs/>
          <w:lang w:eastAsia="en-US"/>
        </w:rPr>
        <w:t xml:space="preserve">иметь </w:t>
      </w:r>
      <w:r w:rsidRPr="00405594">
        <w:rPr>
          <w:rFonts w:eastAsiaTheme="minorHAnsi"/>
          <w:b/>
          <w:bCs/>
          <w:i/>
          <w:iCs/>
          <w:lang w:eastAsia="en-US"/>
        </w:rPr>
        <w:t>аналогичный опыт выполнения работ (оказания услуг), являющихся предметами закупок</w:t>
      </w:r>
      <w:r w:rsidRPr="00A50B56">
        <w:rPr>
          <w:rFonts w:eastAsiaTheme="minorHAnsi"/>
          <w:b/>
          <w:bCs/>
          <w:i/>
          <w:iCs/>
          <w:lang w:eastAsia="en-US"/>
        </w:rPr>
        <w:t>;</w:t>
      </w:r>
    </w:p>
    <w:p w14:paraId="6AD6357C" w14:textId="24B2395B" w:rsidR="00405594" w:rsidRPr="00405594" w:rsidRDefault="00405594" w:rsidP="00405594">
      <w:pPr>
        <w:adjustRightInd w:val="0"/>
        <w:ind w:firstLine="567"/>
        <w:jc w:val="both"/>
        <w:rPr>
          <w:rFonts w:eastAsiaTheme="minorHAnsi"/>
          <w:b/>
          <w:bCs/>
          <w:i/>
          <w:iCs/>
          <w:lang w:eastAsia="en-US"/>
        </w:rPr>
      </w:pPr>
      <w:r>
        <w:rPr>
          <w:rFonts w:eastAsiaTheme="minorHAnsi"/>
          <w:b/>
          <w:bCs/>
          <w:i/>
          <w:iCs/>
          <w:lang w:eastAsia="en-US"/>
        </w:rPr>
        <w:t>- начальная (максимальная) цена договора</w:t>
      </w:r>
      <w:r w:rsidRPr="00405594">
        <w:rPr>
          <w:rFonts w:eastAsiaTheme="minorHAnsi"/>
          <w:b/>
          <w:bCs/>
          <w:i/>
          <w:iCs/>
          <w:lang w:eastAsia="en-US"/>
        </w:rPr>
        <w:t>:</w:t>
      </w:r>
      <w:r>
        <w:rPr>
          <w:rFonts w:eastAsiaTheme="minorHAnsi"/>
          <w:b/>
          <w:bCs/>
          <w:i/>
          <w:iCs/>
          <w:lang w:eastAsia="en-US"/>
        </w:rPr>
        <w:t xml:space="preserve"> </w:t>
      </w:r>
      <w:r w:rsidRPr="00405594">
        <w:rPr>
          <w:rFonts w:eastAsiaTheme="minorHAnsi"/>
          <w:b/>
          <w:bCs/>
          <w:i/>
          <w:iCs/>
          <w:lang w:eastAsia="en-US"/>
        </w:rPr>
        <w:t>общая стоимость договоров по РСБУ и МСФО составляет 14 977 199,98 рублей с НДС</w:t>
      </w:r>
      <w:r>
        <w:rPr>
          <w:rFonts w:eastAsiaTheme="minorHAnsi"/>
          <w:b/>
          <w:bCs/>
          <w:i/>
          <w:iCs/>
          <w:lang w:eastAsia="en-US"/>
        </w:rPr>
        <w:t>.</w:t>
      </w:r>
    </w:p>
    <w:p w14:paraId="549C2602" w14:textId="13E8B582" w:rsidR="00F72FDF" w:rsidRPr="00D000FD" w:rsidRDefault="00F72FDF" w:rsidP="00F72FDF">
      <w:pPr>
        <w:ind w:firstLine="567"/>
        <w:jc w:val="both"/>
        <w:rPr>
          <w:rFonts w:eastAsiaTheme="minorHAnsi"/>
          <w:b/>
          <w:bCs/>
          <w:i/>
          <w:iCs/>
          <w:lang w:eastAsia="en-US"/>
        </w:rPr>
      </w:pPr>
      <w:r w:rsidRPr="00D000FD">
        <w:rPr>
          <w:rFonts w:eastAsiaTheme="minorHAnsi"/>
          <w:b/>
          <w:bCs/>
          <w:i/>
          <w:iCs/>
          <w:lang w:eastAsia="en-US"/>
        </w:rPr>
        <w:t>Согласно договорам об оказании аудиторских услуг по РСБУ и МСФО, заключенных с ООО «ФБК» в 2015 году по результатам открытого запроса предложений, ПАО «МОЭК» имеет право пролонгировать данные договоры на последующие 12 месяцев на тех же условиях.</w:t>
      </w:r>
    </w:p>
    <w:p w14:paraId="056AF89E" w14:textId="38EAB223" w:rsidR="00D559D4" w:rsidRPr="00D000FD" w:rsidRDefault="00D559D4" w:rsidP="00D559D4">
      <w:pPr>
        <w:ind w:firstLine="567"/>
        <w:jc w:val="both"/>
        <w:rPr>
          <w:rFonts w:eastAsiaTheme="minorHAnsi"/>
          <w:b/>
          <w:bCs/>
          <w:i/>
          <w:iCs/>
          <w:lang w:eastAsia="en-US"/>
        </w:rPr>
      </w:pPr>
      <w:r w:rsidRPr="00D000FD">
        <w:rPr>
          <w:rFonts w:eastAsiaTheme="minorHAnsi"/>
          <w:b/>
          <w:bCs/>
          <w:i/>
          <w:iCs/>
          <w:lang w:eastAsia="en-US"/>
        </w:rPr>
        <w:t>Решением годового общего собрания акционеров ПАО «МОЭК» от 01.06.2016</w:t>
      </w:r>
      <w:r w:rsidR="00D209F3">
        <w:rPr>
          <w:rFonts w:eastAsiaTheme="minorHAnsi"/>
          <w:b/>
          <w:bCs/>
          <w:i/>
          <w:iCs/>
          <w:lang w:eastAsia="en-US"/>
        </w:rPr>
        <w:t xml:space="preserve"> (протокол от 02.06.2016 №</w:t>
      </w:r>
      <w:r w:rsidRPr="00D000FD">
        <w:rPr>
          <w:rFonts w:eastAsiaTheme="minorHAnsi"/>
          <w:b/>
          <w:bCs/>
          <w:i/>
          <w:iCs/>
          <w:lang w:eastAsia="en-US"/>
        </w:rPr>
        <w:t>1/2016)</w:t>
      </w:r>
      <w:r w:rsidR="00F42CB1" w:rsidRPr="00D000FD">
        <w:rPr>
          <w:rFonts w:eastAsiaTheme="minorHAnsi"/>
          <w:b/>
          <w:bCs/>
          <w:i/>
          <w:iCs/>
          <w:lang w:eastAsia="en-US"/>
        </w:rPr>
        <w:t xml:space="preserve"> </w:t>
      </w:r>
      <w:r w:rsidRPr="00D000FD">
        <w:rPr>
          <w:rFonts w:eastAsiaTheme="minorHAnsi"/>
          <w:b/>
          <w:bCs/>
          <w:i/>
          <w:iCs/>
          <w:lang w:eastAsia="en-US"/>
        </w:rPr>
        <w:t>аудитором ПАО «МОЭК» для выполнения обязательного ежегодного аудита бухгалтерской отчетности ПАО «МОЭК», подготовленной по стандартам РСБУ, и аудита консолидированной финансовой отчетности Группы компаний ПАО «МОЭК», подготовленной по стандартам МСФО, за 201</w:t>
      </w:r>
      <w:r w:rsidR="00F42CB1" w:rsidRPr="00D000FD">
        <w:rPr>
          <w:rFonts w:eastAsiaTheme="minorHAnsi"/>
          <w:b/>
          <w:bCs/>
          <w:i/>
          <w:iCs/>
          <w:lang w:eastAsia="en-US"/>
        </w:rPr>
        <w:t>6</w:t>
      </w:r>
      <w:r w:rsidRPr="00D000FD">
        <w:rPr>
          <w:rFonts w:eastAsiaTheme="minorHAnsi"/>
          <w:b/>
          <w:bCs/>
          <w:i/>
          <w:iCs/>
          <w:lang w:eastAsia="en-US"/>
        </w:rPr>
        <w:t xml:space="preserve"> год, утверждено Общество с ограниченной ответственностью «Финансовые и бухгалтерские консультанты».</w:t>
      </w:r>
    </w:p>
    <w:p w14:paraId="13FF8064" w14:textId="77777777" w:rsidR="00A463A6" w:rsidRDefault="00F72FDF" w:rsidP="007E4069">
      <w:pPr>
        <w:ind w:firstLine="567"/>
        <w:jc w:val="both"/>
        <w:rPr>
          <w:rFonts w:eastAsiaTheme="minorHAnsi"/>
          <w:b/>
          <w:bCs/>
          <w:i/>
          <w:iCs/>
          <w:lang w:eastAsia="en-US"/>
        </w:rPr>
      </w:pPr>
      <w:r w:rsidRPr="00D000FD">
        <w:rPr>
          <w:rFonts w:eastAsiaTheme="minorHAnsi"/>
          <w:b/>
          <w:bCs/>
          <w:i/>
          <w:iCs/>
          <w:lang w:eastAsia="en-US"/>
        </w:rPr>
        <w:t>Решением годового общего собрания акционеров ПАО «МОЭК» от 01.06.2017 (протокол от 02.06.2017 №1</w:t>
      </w:r>
      <w:r w:rsidR="00D209F3">
        <w:rPr>
          <w:rFonts w:eastAsiaTheme="minorHAnsi"/>
          <w:b/>
          <w:bCs/>
          <w:i/>
          <w:iCs/>
          <w:lang w:eastAsia="en-US"/>
        </w:rPr>
        <w:t>/2017</w:t>
      </w:r>
      <w:r w:rsidRPr="00D000FD">
        <w:rPr>
          <w:rFonts w:eastAsiaTheme="minorHAnsi"/>
          <w:b/>
          <w:bCs/>
          <w:i/>
          <w:iCs/>
          <w:lang w:eastAsia="en-US"/>
        </w:rPr>
        <w:t>) аудитором ПАО «МОЭК» для выполнения обязательного ежегодного аудита бухгалтерской отчетности ПАО «МОЭК», подготовленной по стандартам РСБУ, и аудита консолидированной финансовой отчетности Группы компаний ПАО «МОЭК», подготовленной по стандартам МСФО, за 2017 год, утверждено Общество с ограниченной ответственностью «Финансовые и бухгалтерские консультанты».</w:t>
      </w:r>
    </w:p>
    <w:p w14:paraId="1B083C61" w14:textId="4BED47A1" w:rsidR="00A463A6" w:rsidRPr="007E4069" w:rsidRDefault="00A463A6" w:rsidP="007E4069">
      <w:pPr>
        <w:ind w:firstLine="567"/>
        <w:jc w:val="both"/>
        <w:rPr>
          <w:rFonts w:eastAsiaTheme="minorHAnsi"/>
          <w:b/>
          <w:bCs/>
          <w:i/>
          <w:iCs/>
          <w:lang w:eastAsia="en-US"/>
        </w:rPr>
      </w:pPr>
      <w:r w:rsidRPr="00BA37AA">
        <w:rPr>
          <w:b/>
          <w:i/>
        </w:rPr>
        <w:t>Решением годового общего собрания акционеров ПАО «МОЭК» от 08.06.2018 (протокол от 13.06.2018 №1/2018) аудитором ПАО «МОЭК», для выполнения обязательного ежегодного аудита бухгалтерской отчетности ПАО «МОЭК», подготовленной по стандартам РСБУ и аудита консолидированной финансовой отчетности Группы компаний ПАО «МОЭК», подготовленной по стандартам МСФО, за 2018 год, утверждено Общество с ограниченной ответственностью «Финансовые и бухгалтерские консультанты».</w:t>
      </w:r>
    </w:p>
    <w:p w14:paraId="1D66F5D2" w14:textId="60EF560B" w:rsidR="00112102" w:rsidRPr="00D000FD" w:rsidRDefault="0005525D" w:rsidP="00BB1BA7">
      <w:pPr>
        <w:spacing w:before="200"/>
        <w:ind w:firstLine="567"/>
        <w:jc w:val="both"/>
      </w:pPr>
      <w:r w:rsidRPr="00D000FD">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w:t>
      </w:r>
      <w:r w:rsidR="00C00BFD" w:rsidRPr="00D000FD">
        <w:t>мающий соответствующее решение:</w:t>
      </w:r>
    </w:p>
    <w:p w14:paraId="11F13576" w14:textId="77777777" w:rsidR="00B30FC2" w:rsidRPr="00D000FD" w:rsidRDefault="00B30FC2" w:rsidP="00347533">
      <w:pPr>
        <w:pStyle w:val="ConsPlusNormal"/>
        <w:ind w:firstLine="540"/>
        <w:jc w:val="both"/>
        <w:rPr>
          <w:rFonts w:eastAsiaTheme="minorHAnsi"/>
          <w:lang w:eastAsia="en-US"/>
        </w:rPr>
      </w:pPr>
      <w:r w:rsidRPr="00D000FD">
        <w:rPr>
          <w:rFonts w:eastAsiaTheme="minorHAnsi"/>
          <w:lang w:eastAsia="en-US"/>
        </w:rPr>
        <w:t>Кандидатура аудитора для утверждения на общем собрании акционеров предлагается Советом директоров Общества в рамках решения вопросов подготовки и проведения общего собрания акционеров Общества.</w:t>
      </w:r>
    </w:p>
    <w:p w14:paraId="6D9C9DDF" w14:textId="77777777" w:rsidR="00347533" w:rsidRPr="00D000FD" w:rsidRDefault="0005525D" w:rsidP="00347533">
      <w:pPr>
        <w:pStyle w:val="ConsPlusNormal"/>
        <w:ind w:firstLine="540"/>
        <w:jc w:val="both"/>
        <w:rPr>
          <w:b w:val="0"/>
          <w:i w:val="0"/>
        </w:rPr>
      </w:pPr>
      <w:r w:rsidRPr="00D000FD">
        <w:rPr>
          <w:b w:val="0"/>
          <w:i w:val="0"/>
        </w:rPr>
        <w:t>Указывается информация о работах, проводимых аудитором (аудиторской организацией) в рамках специальных аудиторских заданий.</w:t>
      </w:r>
    </w:p>
    <w:p w14:paraId="2C616215" w14:textId="77777777" w:rsidR="00C252BE" w:rsidRPr="00D000FD" w:rsidRDefault="00C252BE" w:rsidP="00C252BE">
      <w:pPr>
        <w:pStyle w:val="ConsPlusNormal"/>
        <w:ind w:firstLine="540"/>
        <w:jc w:val="both"/>
      </w:pPr>
      <w:r w:rsidRPr="00D000FD">
        <w:t>Работ аудитора, в рамках специальных аудиторских заданий, не проводилось.</w:t>
      </w:r>
    </w:p>
    <w:p w14:paraId="2EFC9307" w14:textId="77777777" w:rsidR="00347533" w:rsidRPr="00D000FD" w:rsidRDefault="0005525D" w:rsidP="00347533">
      <w:pPr>
        <w:pStyle w:val="ConsPlusNormal"/>
        <w:ind w:firstLine="540"/>
        <w:jc w:val="both"/>
        <w:rPr>
          <w:b w:val="0"/>
          <w:i w:val="0"/>
        </w:rPr>
      </w:pPr>
      <w:r w:rsidRPr="00D000FD">
        <w:rPr>
          <w:b w:val="0"/>
          <w:i w:val="0"/>
        </w:rPr>
        <w:t xml:space="preserve">Описывается порядок определения размера вознаграждения аудитора (аудиторской организации): </w:t>
      </w:r>
    </w:p>
    <w:p w14:paraId="2AA12D64" w14:textId="58C4DFC7" w:rsidR="00112102" w:rsidRPr="00D000FD" w:rsidRDefault="00D209F3" w:rsidP="00112102">
      <w:pPr>
        <w:ind w:firstLine="567"/>
        <w:jc w:val="both"/>
        <w:rPr>
          <w:rFonts w:eastAsiaTheme="minorHAnsi"/>
          <w:b/>
          <w:i/>
          <w:lang w:eastAsia="en-US"/>
        </w:rPr>
      </w:pPr>
      <w:r w:rsidRPr="00490CEC">
        <w:rPr>
          <w:b/>
          <w:bCs/>
          <w:i/>
          <w:iCs/>
        </w:rPr>
        <w:t xml:space="preserve">В </w:t>
      </w:r>
      <w:r>
        <w:rPr>
          <w:b/>
          <w:bCs/>
          <w:i/>
          <w:iCs/>
        </w:rPr>
        <w:t>соответствии с Уставом Эмитента</w:t>
      </w:r>
      <w:r w:rsidRPr="00490CEC">
        <w:rPr>
          <w:b/>
          <w:bCs/>
          <w:i/>
          <w:iCs/>
        </w:rPr>
        <w:t xml:space="preserve"> размер оплаты услуг аудитора определяется Советом директоров.</w:t>
      </w:r>
      <w:r w:rsidRPr="00BD29E9">
        <w:rPr>
          <w:b/>
          <w:i/>
        </w:rPr>
        <w:t xml:space="preserve"> </w:t>
      </w:r>
      <w:r w:rsidR="00E00498" w:rsidRPr="00D000FD">
        <w:rPr>
          <w:b/>
          <w:i/>
        </w:rPr>
        <w:t>После утверждения кандидатуры аудитора м</w:t>
      </w:r>
      <w:r w:rsidR="00E00498" w:rsidRPr="00D000FD">
        <w:rPr>
          <w:rFonts w:eastAsiaTheme="minorHAnsi"/>
          <w:b/>
          <w:i/>
          <w:lang w:eastAsia="en-US"/>
        </w:rPr>
        <w:t>ежду Эмитентом и аудитором заключается договор на оказание аудиторских услуг с фиксированной стоимостью.</w:t>
      </w:r>
    </w:p>
    <w:p w14:paraId="04571180" w14:textId="77777777" w:rsidR="00347533" w:rsidRPr="00D000FD" w:rsidRDefault="0005525D" w:rsidP="00112102">
      <w:pPr>
        <w:ind w:firstLine="567"/>
        <w:jc w:val="both"/>
      </w:pPr>
      <w:r w:rsidRPr="00D000FD">
        <w:t xml:space="preserve">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w:t>
      </w:r>
    </w:p>
    <w:p w14:paraId="1B470982" w14:textId="3BB7F85E" w:rsidR="00347533" w:rsidRPr="00D000FD" w:rsidRDefault="00D209F3" w:rsidP="00347533">
      <w:pPr>
        <w:ind w:firstLine="567"/>
        <w:jc w:val="both"/>
        <w:rPr>
          <w:rFonts w:eastAsiaTheme="minorHAnsi"/>
          <w:b/>
          <w:bCs/>
          <w:i/>
          <w:iCs/>
          <w:lang w:eastAsia="en-US"/>
        </w:rPr>
      </w:pPr>
      <w:r w:rsidRPr="00E43181">
        <w:rPr>
          <w:rFonts w:eastAsiaTheme="minorHAnsi"/>
          <w:b/>
          <w:bCs/>
          <w:i/>
          <w:iCs/>
          <w:lang w:eastAsia="en-US"/>
        </w:rPr>
        <w:t xml:space="preserve">Фактический размер вознаграждения, выплаченного </w:t>
      </w:r>
      <w:r>
        <w:rPr>
          <w:rFonts w:eastAsiaTheme="minorHAnsi"/>
          <w:b/>
          <w:bCs/>
          <w:i/>
          <w:iCs/>
          <w:lang w:eastAsia="en-US"/>
        </w:rPr>
        <w:t>Э</w:t>
      </w:r>
      <w:r w:rsidRPr="00E43181">
        <w:rPr>
          <w:rFonts w:eastAsiaTheme="minorHAnsi"/>
          <w:b/>
          <w:bCs/>
          <w:i/>
          <w:iCs/>
          <w:lang w:eastAsia="en-US"/>
        </w:rPr>
        <w:t>митентом аудитору</w:t>
      </w:r>
      <w:r w:rsidR="00347533" w:rsidRPr="00D000FD">
        <w:rPr>
          <w:rFonts w:eastAsiaTheme="minorHAnsi"/>
          <w:b/>
          <w:bCs/>
          <w:i/>
          <w:iCs/>
          <w:lang w:eastAsia="en-US"/>
        </w:rPr>
        <w:t xml:space="preserve"> за аудит бухгалтерской отчетности Эмитента, подготовленной в соответствии с РСБУ, включая НДС:</w:t>
      </w:r>
    </w:p>
    <w:p w14:paraId="0F4487F0" w14:textId="77777777" w:rsidR="00347533" w:rsidRPr="00D000FD" w:rsidRDefault="00347533" w:rsidP="00347533">
      <w:pPr>
        <w:ind w:firstLine="567"/>
        <w:jc w:val="both"/>
        <w:rPr>
          <w:rFonts w:eastAsiaTheme="minorHAnsi"/>
          <w:b/>
          <w:bCs/>
          <w:i/>
          <w:iCs/>
          <w:lang w:eastAsia="en-US"/>
        </w:rPr>
      </w:pPr>
      <w:r w:rsidRPr="00D000FD">
        <w:rPr>
          <w:rFonts w:eastAsiaTheme="minorHAnsi"/>
          <w:b/>
          <w:bCs/>
          <w:i/>
          <w:iCs/>
          <w:lang w:eastAsia="en-US"/>
        </w:rPr>
        <w:t>за 201</w:t>
      </w:r>
      <w:r w:rsidR="00652DEA" w:rsidRPr="00D000FD">
        <w:rPr>
          <w:rFonts w:eastAsiaTheme="minorHAnsi"/>
          <w:b/>
          <w:bCs/>
          <w:i/>
          <w:iCs/>
          <w:lang w:eastAsia="en-US"/>
        </w:rPr>
        <w:t>7</w:t>
      </w:r>
      <w:r w:rsidRPr="00D000FD">
        <w:rPr>
          <w:rFonts w:eastAsiaTheme="minorHAnsi"/>
          <w:b/>
          <w:bCs/>
          <w:i/>
          <w:iCs/>
          <w:lang w:eastAsia="en-US"/>
        </w:rPr>
        <w:t xml:space="preserve"> г. – </w:t>
      </w:r>
      <w:r w:rsidR="00B30FC2" w:rsidRPr="00D000FD">
        <w:rPr>
          <w:rFonts w:eastAsiaTheme="minorHAnsi"/>
          <w:b/>
          <w:bCs/>
          <w:i/>
          <w:iCs/>
          <w:lang w:eastAsia="en-US"/>
        </w:rPr>
        <w:t>3 540 000</w:t>
      </w:r>
      <w:r w:rsidR="00E57308" w:rsidRPr="00D000FD">
        <w:rPr>
          <w:rFonts w:eastAsiaTheme="minorHAnsi"/>
          <w:b/>
          <w:bCs/>
          <w:i/>
          <w:iCs/>
          <w:lang w:eastAsia="en-US"/>
        </w:rPr>
        <w:t xml:space="preserve"> р.</w:t>
      </w:r>
    </w:p>
    <w:p w14:paraId="531FAF25" w14:textId="015140BE" w:rsidR="00B30FC2" w:rsidRPr="00D000FD" w:rsidRDefault="00B15EAC" w:rsidP="00B30FC2">
      <w:pPr>
        <w:ind w:firstLine="567"/>
        <w:jc w:val="both"/>
        <w:rPr>
          <w:rFonts w:eastAsiaTheme="minorHAnsi"/>
          <w:b/>
          <w:bCs/>
          <w:i/>
          <w:iCs/>
          <w:lang w:eastAsia="en-US"/>
        </w:rPr>
      </w:pPr>
      <w:r w:rsidRPr="00E43181">
        <w:rPr>
          <w:rFonts w:eastAsiaTheme="minorHAnsi"/>
          <w:b/>
          <w:bCs/>
          <w:i/>
          <w:iCs/>
          <w:lang w:eastAsia="en-US"/>
        </w:rPr>
        <w:t xml:space="preserve">Фактический размер вознаграждения, выплаченного </w:t>
      </w:r>
      <w:r>
        <w:rPr>
          <w:rFonts w:eastAsiaTheme="minorHAnsi"/>
          <w:b/>
          <w:bCs/>
          <w:i/>
          <w:iCs/>
          <w:lang w:eastAsia="en-US"/>
        </w:rPr>
        <w:t>Э</w:t>
      </w:r>
      <w:r w:rsidRPr="00E43181">
        <w:rPr>
          <w:rFonts w:eastAsiaTheme="minorHAnsi"/>
          <w:b/>
          <w:bCs/>
          <w:i/>
          <w:iCs/>
          <w:lang w:eastAsia="en-US"/>
        </w:rPr>
        <w:t>митентом аудитору</w:t>
      </w:r>
      <w:r w:rsidRPr="00D000FD">
        <w:rPr>
          <w:rFonts w:eastAsiaTheme="minorHAnsi"/>
          <w:b/>
          <w:bCs/>
          <w:i/>
          <w:iCs/>
          <w:lang w:eastAsia="en-US"/>
        </w:rPr>
        <w:t xml:space="preserve"> </w:t>
      </w:r>
      <w:r w:rsidR="00B30FC2" w:rsidRPr="00D000FD">
        <w:rPr>
          <w:rFonts w:eastAsiaTheme="minorHAnsi"/>
          <w:b/>
          <w:bCs/>
          <w:i/>
          <w:iCs/>
          <w:lang w:eastAsia="en-US"/>
        </w:rPr>
        <w:t>за аудит консолидированной финансовой отчетности Эмитента, подготовленной в соо</w:t>
      </w:r>
      <w:r w:rsidR="0091475E">
        <w:rPr>
          <w:rFonts w:eastAsiaTheme="minorHAnsi"/>
          <w:b/>
          <w:bCs/>
          <w:i/>
          <w:iCs/>
          <w:lang w:eastAsia="en-US"/>
        </w:rPr>
        <w:t>тветствии с МСФО, включая НДС*:</w:t>
      </w:r>
    </w:p>
    <w:p w14:paraId="018EF7AF" w14:textId="701E16ED" w:rsidR="00B30FC2" w:rsidRPr="00D000FD" w:rsidRDefault="00B30FC2" w:rsidP="00B30FC2">
      <w:pPr>
        <w:ind w:firstLine="567"/>
        <w:jc w:val="both"/>
        <w:rPr>
          <w:rFonts w:eastAsiaTheme="minorHAnsi"/>
          <w:b/>
          <w:bCs/>
          <w:i/>
          <w:iCs/>
          <w:lang w:eastAsia="en-US"/>
        </w:rPr>
      </w:pPr>
      <w:r w:rsidRPr="00D000FD">
        <w:rPr>
          <w:rFonts w:eastAsiaTheme="minorHAnsi"/>
          <w:b/>
          <w:bCs/>
          <w:i/>
          <w:iCs/>
          <w:lang w:eastAsia="en-US"/>
        </w:rPr>
        <w:t>за 2017 г. – 5 664 000 р.</w:t>
      </w:r>
    </w:p>
    <w:p w14:paraId="64C0B4DC" w14:textId="77777777" w:rsidR="00B30FC2" w:rsidRPr="00D000FD" w:rsidRDefault="00B30FC2" w:rsidP="00B30FC2">
      <w:pPr>
        <w:ind w:firstLine="567"/>
        <w:jc w:val="both"/>
        <w:rPr>
          <w:b/>
          <w:i/>
        </w:rPr>
      </w:pPr>
      <w:r w:rsidRPr="00BD29E9">
        <w:rPr>
          <w:rFonts w:eastAsiaTheme="minorHAnsi"/>
          <w:b/>
          <w:i/>
        </w:rPr>
        <w:t>* - сумма вознаграждения, уплаченная Эмитентом, не включает в себя суммы, уплаченные дочерними предприятиями Эмитента</w:t>
      </w:r>
      <w:r w:rsidRPr="00BD29E9">
        <w:rPr>
          <w:b/>
          <w:i/>
        </w:rPr>
        <w:t>.</w:t>
      </w:r>
    </w:p>
    <w:p w14:paraId="4FE75648" w14:textId="77777777" w:rsidR="0005525D" w:rsidRPr="00D000FD" w:rsidRDefault="0005525D" w:rsidP="00347533">
      <w:pPr>
        <w:pStyle w:val="ConsPlusNormal"/>
        <w:ind w:firstLine="540"/>
        <w:jc w:val="both"/>
      </w:pPr>
      <w:r w:rsidRPr="00D000FD">
        <w:rPr>
          <w:b w:val="0"/>
          <w:i w:val="0"/>
        </w:rPr>
        <w:t xml:space="preserve">Информация о наличии отсроченных и просроченных платежей за оказанные аудитором (аудиторской организацией) услуги: </w:t>
      </w:r>
      <w:r w:rsidRPr="00D000FD">
        <w:t>такие платежи отсутствуют.</w:t>
      </w:r>
    </w:p>
    <w:p w14:paraId="25A30ABE" w14:textId="77777777" w:rsidR="0005525D" w:rsidRPr="00D000FD" w:rsidRDefault="0005525D" w:rsidP="00BB1BA7">
      <w:pPr>
        <w:pStyle w:val="2"/>
        <w:spacing w:before="320"/>
        <w:rPr>
          <w:rFonts w:ascii="Times New Roman" w:eastAsia="MS Mincho" w:hAnsi="Times New Roman" w:cs="Times New Roman"/>
        </w:rPr>
      </w:pPr>
      <w:bookmarkStart w:id="21" w:name="_Toc523993473"/>
      <w:bookmarkStart w:id="22" w:name="_Toc504574971"/>
      <w:r w:rsidRPr="00D000FD">
        <w:rPr>
          <w:rFonts w:ascii="Times New Roman" w:eastAsia="MS Mincho" w:hAnsi="Times New Roman" w:cs="Times New Roman"/>
        </w:rPr>
        <w:t>1.3. Сведения об оценщике эмитента</w:t>
      </w:r>
      <w:bookmarkEnd w:id="21"/>
      <w:bookmarkEnd w:id="22"/>
    </w:p>
    <w:p w14:paraId="7ADFE1AD" w14:textId="5C65C820" w:rsidR="0005525D" w:rsidRPr="00BD29E9" w:rsidRDefault="0005525D">
      <w:pPr>
        <w:adjustRightInd w:val="0"/>
        <w:ind w:firstLine="540"/>
        <w:jc w:val="both"/>
        <w:rPr>
          <w:rFonts w:eastAsia="MS Mincho"/>
          <w:b/>
          <w:i/>
          <w:spacing w:val="-4"/>
        </w:rPr>
      </w:pPr>
      <w:r w:rsidRPr="00BD29E9">
        <w:rPr>
          <w:rFonts w:eastAsia="MS Mincho"/>
          <w:b/>
          <w:i/>
          <w:spacing w:val="-4"/>
        </w:rPr>
        <w:t xml:space="preserve">В соответствии с пунктом 8.10. </w:t>
      </w:r>
      <w:r w:rsidR="00825CF8" w:rsidRPr="00BD29E9">
        <w:rPr>
          <w:rFonts w:eastAsia="MS Mincho"/>
          <w:b/>
          <w:i/>
          <w:spacing w:val="-4"/>
        </w:rPr>
        <w:t>«</w:t>
      </w:r>
      <w:r w:rsidRPr="00BD29E9">
        <w:rPr>
          <w:rFonts w:eastAsia="MS Mincho"/>
          <w:b/>
          <w:i/>
          <w:spacing w:val="-4"/>
        </w:rPr>
        <w:t>Положения о раскрытии информации эмитентами эмиссионных ценных бумаг</w:t>
      </w:r>
      <w:r w:rsidR="00825CF8" w:rsidRPr="00BD29E9">
        <w:rPr>
          <w:rFonts w:eastAsia="MS Mincho"/>
          <w:b/>
          <w:i/>
          <w:spacing w:val="-4"/>
        </w:rPr>
        <w:t>»</w:t>
      </w:r>
      <w:r w:rsidRPr="00BD29E9">
        <w:rPr>
          <w:rFonts w:eastAsia="MS Mincho"/>
          <w:b/>
          <w:i/>
          <w:spacing w:val="-4"/>
        </w:rPr>
        <w:t xml:space="preserve">, </w:t>
      </w:r>
      <w:r w:rsidR="00B756EA" w:rsidRPr="00BD29E9">
        <w:rPr>
          <w:rFonts w:eastAsia="MS Mincho"/>
          <w:b/>
          <w:i/>
          <w:spacing w:val="-4"/>
        </w:rPr>
        <w:t xml:space="preserve">утвержденного </w:t>
      </w:r>
      <w:r w:rsidRPr="00BD29E9">
        <w:rPr>
          <w:rFonts w:eastAsia="MS Mincho"/>
          <w:b/>
          <w:i/>
          <w:spacing w:val="-4"/>
        </w:rPr>
        <w:t>Банком России 30.12.2014 №454-П</w:t>
      </w:r>
      <w:r w:rsidR="00B756EA" w:rsidRPr="00BD29E9">
        <w:rPr>
          <w:rFonts w:eastAsia="MS Mincho"/>
          <w:b/>
          <w:i/>
          <w:spacing w:val="-4"/>
        </w:rPr>
        <w:t>,</w:t>
      </w:r>
      <w:r w:rsidRPr="00BD29E9">
        <w:rPr>
          <w:rFonts w:eastAsia="MS Mincho"/>
          <w:b/>
          <w:i/>
          <w:spacing w:val="-4"/>
        </w:rPr>
        <w:t xml:space="preserve"> информация в да</w:t>
      </w:r>
      <w:r w:rsidR="00B15EAC" w:rsidRPr="00BD29E9">
        <w:rPr>
          <w:rFonts w:eastAsia="MS Mincho"/>
          <w:b/>
          <w:i/>
          <w:spacing w:val="-4"/>
        </w:rPr>
        <w:t>нном пункте не предоставляется.</w:t>
      </w:r>
    </w:p>
    <w:p w14:paraId="62EC1388" w14:textId="77777777" w:rsidR="0005525D" w:rsidRPr="00D000FD" w:rsidRDefault="0005525D" w:rsidP="00BB1BA7">
      <w:pPr>
        <w:pStyle w:val="2"/>
        <w:spacing w:before="320"/>
        <w:rPr>
          <w:rFonts w:ascii="Times New Roman" w:eastAsia="MS Mincho" w:hAnsi="Times New Roman" w:cs="Times New Roman"/>
        </w:rPr>
      </w:pPr>
      <w:bookmarkStart w:id="23" w:name="_Toc523993474"/>
      <w:bookmarkStart w:id="24" w:name="_Toc504574972"/>
      <w:r w:rsidRPr="00D000FD">
        <w:rPr>
          <w:rFonts w:ascii="Times New Roman" w:eastAsia="MS Mincho" w:hAnsi="Times New Roman" w:cs="Times New Roman"/>
        </w:rPr>
        <w:t>1.4. Сведения о консультантах эмитента</w:t>
      </w:r>
      <w:bookmarkEnd w:id="23"/>
      <w:bookmarkEnd w:id="24"/>
    </w:p>
    <w:p w14:paraId="15B637D4" w14:textId="77777777" w:rsidR="0005525D" w:rsidRPr="00D000FD" w:rsidRDefault="0005525D">
      <w:pPr>
        <w:adjustRightInd w:val="0"/>
        <w:ind w:firstLine="540"/>
        <w:jc w:val="both"/>
        <w:rPr>
          <w:rFonts w:eastAsia="MS Mincho"/>
          <w:lang w:eastAsia="ja-JP"/>
        </w:rPr>
      </w:pPr>
      <w:r w:rsidRPr="00D000FD">
        <w:rPr>
          <w:rFonts w:eastAsia="MS Mincho"/>
          <w:lang w:eastAsia="ja-JP"/>
        </w:rPr>
        <w:t>В отношении финансового консультанта на рынке ценных бумаг, а также иных лиц, оказывающих эмитенту консультационные услуги, связанные с осуществлением эмиссии ценных бумаг, и подписавших проспект ценных бумаг, указываются:</w:t>
      </w:r>
    </w:p>
    <w:p w14:paraId="0A887751" w14:textId="77777777" w:rsidR="0005525D" w:rsidRPr="00D000FD" w:rsidRDefault="0005525D">
      <w:pPr>
        <w:adjustRightInd w:val="0"/>
        <w:ind w:firstLine="540"/>
        <w:jc w:val="both"/>
        <w:rPr>
          <w:rFonts w:eastAsia="MS Mincho"/>
          <w:b/>
          <w:bCs/>
          <w:i/>
          <w:iCs/>
          <w:lang w:eastAsia="ja-JP"/>
        </w:rPr>
      </w:pPr>
      <w:r w:rsidRPr="00D000FD">
        <w:rPr>
          <w:rFonts w:eastAsia="MS Mincho"/>
          <w:b/>
          <w:bCs/>
          <w:i/>
          <w:iCs/>
          <w:lang w:eastAsia="ja-JP"/>
        </w:rPr>
        <w:t>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настоящий Проспект, не привлекались.</w:t>
      </w:r>
    </w:p>
    <w:p w14:paraId="7144593A" w14:textId="77777777" w:rsidR="0005525D" w:rsidRPr="00D000FD" w:rsidRDefault="0005525D" w:rsidP="00BB1BA7">
      <w:pPr>
        <w:pStyle w:val="2"/>
        <w:spacing w:before="320"/>
        <w:rPr>
          <w:rFonts w:ascii="Times New Roman" w:eastAsia="MS Mincho" w:hAnsi="Times New Roman" w:cs="Times New Roman"/>
        </w:rPr>
      </w:pPr>
      <w:bookmarkStart w:id="25" w:name="_Toc523993475"/>
      <w:bookmarkStart w:id="26" w:name="_Toc504574973"/>
      <w:r w:rsidRPr="00D000FD">
        <w:rPr>
          <w:rFonts w:ascii="Times New Roman" w:eastAsia="MS Mincho" w:hAnsi="Times New Roman" w:cs="Times New Roman"/>
        </w:rPr>
        <w:t>1.5. Сведения об иных лицах, подписавших проспект ценных бумаг</w:t>
      </w:r>
      <w:bookmarkEnd w:id="25"/>
      <w:bookmarkEnd w:id="26"/>
    </w:p>
    <w:p w14:paraId="70FD3275" w14:textId="77777777" w:rsidR="0005525D" w:rsidRPr="00D000FD" w:rsidRDefault="0005525D" w:rsidP="0003669E">
      <w:pPr>
        <w:adjustRightInd w:val="0"/>
        <w:ind w:firstLine="539"/>
        <w:jc w:val="both"/>
        <w:rPr>
          <w:rFonts w:eastAsia="MS Mincho"/>
          <w:lang w:eastAsia="ja-JP"/>
        </w:rPr>
      </w:pPr>
      <w:r w:rsidRPr="00D000FD">
        <w:rPr>
          <w:rFonts w:eastAsia="MS Mincho"/>
          <w:lang w:eastAsia="ja-JP"/>
        </w:rPr>
        <w:t>В отношении лица, предоставившего обеспечение по облигациям выпуска, и иных лиц, подписавших проспект ценных бумаг, указываются:</w:t>
      </w:r>
    </w:p>
    <w:p w14:paraId="3C859CC1" w14:textId="77777777" w:rsidR="0005525D" w:rsidRPr="00D000FD" w:rsidRDefault="0005525D" w:rsidP="0003669E">
      <w:pPr>
        <w:adjustRightInd w:val="0"/>
        <w:ind w:firstLine="539"/>
        <w:jc w:val="both"/>
        <w:rPr>
          <w:rFonts w:eastAsia="MS Mincho"/>
          <w:lang w:eastAsia="ja-JP"/>
        </w:rPr>
      </w:pPr>
      <w:r w:rsidRPr="00D000FD">
        <w:rPr>
          <w:rFonts w:eastAsia="MS Mincho"/>
          <w:lang w:eastAsia="ja-JP"/>
        </w:rPr>
        <w:t>для физических лиц (в том числе подписавших проспект ценных бумаг в качестве представителей, действующих от имени юридических лиц) - фамилия, имя, отчество (если имеется) физического лица, год рождения, сведения об основном месте работы и должности данного физического лица:</w:t>
      </w:r>
    </w:p>
    <w:p w14:paraId="37370BC4" w14:textId="77777777" w:rsidR="004123BA" w:rsidRPr="00D000FD" w:rsidRDefault="004123BA" w:rsidP="00BB1BA7">
      <w:pPr>
        <w:autoSpaceDE/>
        <w:autoSpaceDN/>
        <w:spacing w:before="200"/>
        <w:ind w:firstLine="540"/>
        <w:jc w:val="both"/>
        <w:rPr>
          <w:rFonts w:eastAsia="Calibri"/>
          <w:lang w:eastAsia="en-US"/>
        </w:rPr>
      </w:pPr>
      <w:r w:rsidRPr="00D000FD">
        <w:rPr>
          <w:rFonts w:eastAsia="MS Mincho"/>
          <w:b/>
          <w:i/>
        </w:rPr>
        <w:t xml:space="preserve">Полномочия единоличного исполнительного органа Эмитента переданы управляющей организации. </w:t>
      </w:r>
    </w:p>
    <w:p w14:paraId="55CB29A8" w14:textId="77777777" w:rsidR="004123BA" w:rsidRPr="00BD29E9" w:rsidRDefault="004123BA" w:rsidP="004123BA">
      <w:pPr>
        <w:autoSpaceDE/>
        <w:autoSpaceDN/>
        <w:ind w:firstLine="540"/>
        <w:jc w:val="both"/>
        <w:rPr>
          <w:rFonts w:eastAsia="MS Mincho"/>
          <w:b/>
          <w:i/>
          <w:spacing w:val="-2"/>
        </w:rPr>
      </w:pPr>
      <w:r w:rsidRPr="00BD29E9">
        <w:rPr>
          <w:rFonts w:eastAsia="MS Mincho"/>
          <w:spacing w:val="-2"/>
        </w:rPr>
        <w:t xml:space="preserve">Полное фирменное наименование: </w:t>
      </w:r>
      <w:r w:rsidRPr="00BD29E9">
        <w:rPr>
          <w:rFonts w:eastAsia="MS Mincho"/>
          <w:b/>
          <w:i/>
          <w:spacing w:val="-2"/>
        </w:rPr>
        <w:t>Общество с ограниченной ответственностью «Газпром энергохолдинг»</w:t>
      </w:r>
    </w:p>
    <w:p w14:paraId="6E09E87F" w14:textId="77777777" w:rsidR="004123BA" w:rsidRPr="00D000FD" w:rsidRDefault="004123BA" w:rsidP="004123BA">
      <w:pPr>
        <w:autoSpaceDE/>
        <w:autoSpaceDN/>
        <w:ind w:firstLine="540"/>
        <w:jc w:val="both"/>
        <w:rPr>
          <w:rFonts w:eastAsia="MS Mincho"/>
          <w:b/>
          <w:i/>
        </w:rPr>
      </w:pPr>
      <w:r w:rsidRPr="00D000FD">
        <w:rPr>
          <w:rFonts w:eastAsia="MS Mincho"/>
        </w:rPr>
        <w:t xml:space="preserve">Сокращенное фирменное наименование: </w:t>
      </w:r>
      <w:r w:rsidRPr="00D000FD">
        <w:rPr>
          <w:rFonts w:eastAsia="MS Mincho"/>
          <w:b/>
          <w:i/>
        </w:rPr>
        <w:t>ООО «</w:t>
      </w:r>
      <w:r w:rsidRPr="00D000FD">
        <w:rPr>
          <w:rFonts w:eastAsia="MS Mincho"/>
          <w:b/>
          <w:i/>
          <w:lang w:eastAsia="ja-JP"/>
        </w:rPr>
        <w:t>Газпром энергохолдинг</w:t>
      </w:r>
      <w:r w:rsidRPr="00D000FD">
        <w:rPr>
          <w:rFonts w:eastAsia="MS Mincho"/>
          <w:b/>
          <w:i/>
        </w:rPr>
        <w:t>»</w:t>
      </w:r>
    </w:p>
    <w:p w14:paraId="02C2C4F6" w14:textId="559F8764" w:rsidR="004123BA" w:rsidRPr="00D000FD" w:rsidRDefault="004123BA" w:rsidP="004123BA">
      <w:pPr>
        <w:autoSpaceDE/>
        <w:autoSpaceDN/>
        <w:ind w:firstLine="540"/>
        <w:jc w:val="both"/>
        <w:rPr>
          <w:rFonts w:eastAsia="MS Mincho"/>
          <w:b/>
          <w:i/>
        </w:rPr>
      </w:pPr>
      <w:r w:rsidRPr="00D000FD">
        <w:rPr>
          <w:rFonts w:eastAsia="MS Mincho"/>
        </w:rPr>
        <w:t xml:space="preserve">ИНН: </w:t>
      </w:r>
      <w:r w:rsidR="00397831" w:rsidRPr="00D000FD">
        <w:rPr>
          <w:b/>
          <w:i/>
          <w:lang w:eastAsia="en-US"/>
        </w:rPr>
        <w:t>7703323030</w:t>
      </w:r>
      <w:r w:rsidR="00BB1BA7" w:rsidRPr="0086057B">
        <w:rPr>
          <w:b/>
          <w:i/>
          <w:lang w:eastAsia="en-US"/>
        </w:rPr>
        <w:t xml:space="preserve"> / </w:t>
      </w:r>
      <w:r w:rsidRPr="00D000FD">
        <w:rPr>
          <w:rFonts w:eastAsia="MS Mincho"/>
        </w:rPr>
        <w:t xml:space="preserve">ОГРН: </w:t>
      </w:r>
      <w:r w:rsidR="00397831" w:rsidRPr="00D000FD">
        <w:rPr>
          <w:b/>
          <w:i/>
          <w:lang w:eastAsia="en-US"/>
        </w:rPr>
        <w:t>1037739465004</w:t>
      </w:r>
    </w:p>
    <w:p w14:paraId="050AD5B5" w14:textId="77777777" w:rsidR="004123BA" w:rsidRPr="00D000FD" w:rsidRDefault="004123BA" w:rsidP="004123BA">
      <w:pPr>
        <w:autoSpaceDE/>
        <w:autoSpaceDN/>
        <w:ind w:firstLine="540"/>
        <w:jc w:val="both"/>
        <w:rPr>
          <w:rFonts w:eastAsia="MS Mincho"/>
          <w:b/>
          <w:i/>
        </w:rPr>
      </w:pPr>
      <w:r w:rsidRPr="00D000FD">
        <w:rPr>
          <w:rFonts w:eastAsia="MS Mincho"/>
        </w:rPr>
        <w:t xml:space="preserve">Основание передачи полномочий: </w:t>
      </w:r>
      <w:r w:rsidRPr="00D000FD">
        <w:rPr>
          <w:b/>
          <w:bCs/>
          <w:i/>
          <w:iCs/>
        </w:rPr>
        <w:t>Решение внеочередного общего собрания акционеров ОАО «</w:t>
      </w:r>
      <w:r w:rsidR="00397831" w:rsidRPr="00D000FD">
        <w:rPr>
          <w:b/>
          <w:bCs/>
          <w:i/>
          <w:iCs/>
        </w:rPr>
        <w:t>МОЭК</w:t>
      </w:r>
      <w:r w:rsidRPr="00D000FD">
        <w:rPr>
          <w:b/>
          <w:bCs/>
          <w:i/>
          <w:iCs/>
        </w:rPr>
        <w:t>» от 2</w:t>
      </w:r>
      <w:r w:rsidR="00397831" w:rsidRPr="00D000FD">
        <w:rPr>
          <w:b/>
          <w:bCs/>
          <w:i/>
          <w:iCs/>
        </w:rPr>
        <w:t>0</w:t>
      </w:r>
      <w:r w:rsidRPr="00D000FD">
        <w:rPr>
          <w:b/>
          <w:bCs/>
          <w:i/>
          <w:iCs/>
        </w:rPr>
        <w:t xml:space="preserve"> </w:t>
      </w:r>
      <w:r w:rsidR="00397831" w:rsidRPr="00D000FD">
        <w:rPr>
          <w:b/>
          <w:bCs/>
          <w:i/>
          <w:iCs/>
        </w:rPr>
        <w:t>мая 2015</w:t>
      </w:r>
      <w:r w:rsidRPr="00D000FD">
        <w:rPr>
          <w:b/>
          <w:bCs/>
          <w:i/>
          <w:iCs/>
        </w:rPr>
        <w:t xml:space="preserve"> г., </w:t>
      </w:r>
      <w:r w:rsidR="00397831" w:rsidRPr="00D000FD">
        <w:rPr>
          <w:b/>
          <w:bCs/>
          <w:i/>
          <w:iCs/>
        </w:rPr>
        <w:t>Договор о передаче полномочий единоличного исполнительного органа ОАО «МОЭК» от 21.05.2015 № 2-02/1831</w:t>
      </w:r>
    </w:p>
    <w:p w14:paraId="0BB5270C" w14:textId="1B8AABE2" w:rsidR="004123BA" w:rsidRPr="00D000FD" w:rsidRDefault="004123BA" w:rsidP="00BD29E9">
      <w:pPr>
        <w:widowControl w:val="0"/>
        <w:adjustRightInd w:val="0"/>
        <w:spacing w:before="20"/>
        <w:ind w:firstLine="540"/>
        <w:jc w:val="both"/>
        <w:rPr>
          <w:rFonts w:eastAsia="MS Mincho"/>
          <w:b/>
          <w:i/>
        </w:rPr>
      </w:pPr>
      <w:r w:rsidRPr="00D000FD">
        <w:rPr>
          <w:rFonts w:eastAsia="MS Mincho"/>
        </w:rPr>
        <w:t>Место нахождения:</w:t>
      </w:r>
      <w:r w:rsidR="00ED509A" w:rsidRPr="00D000FD">
        <w:rPr>
          <w:rFonts w:eastAsia="MS Mincho"/>
        </w:rPr>
        <w:t xml:space="preserve"> </w:t>
      </w:r>
      <w:r w:rsidR="00ED509A" w:rsidRPr="00BB1BA7">
        <w:rPr>
          <w:rFonts w:eastAsia="MS Mincho"/>
          <w:b/>
          <w:i/>
        </w:rPr>
        <w:t>Российская Федерация, г. Санкт-Петербург</w:t>
      </w:r>
      <w:r w:rsidRPr="00D000FD">
        <w:rPr>
          <w:rFonts w:eastAsia="MS Mincho"/>
        </w:rPr>
        <w:t xml:space="preserve"> </w:t>
      </w:r>
    </w:p>
    <w:p w14:paraId="3FA7BADC" w14:textId="77777777" w:rsidR="004123BA" w:rsidRPr="00D000FD" w:rsidRDefault="004123BA" w:rsidP="004123BA">
      <w:pPr>
        <w:autoSpaceDE/>
        <w:autoSpaceDN/>
        <w:ind w:firstLine="540"/>
        <w:jc w:val="both"/>
        <w:rPr>
          <w:rFonts w:eastAsia="MS Mincho"/>
          <w:b/>
          <w:i/>
        </w:rPr>
      </w:pPr>
      <w:r w:rsidRPr="00D000FD">
        <w:rPr>
          <w:rFonts w:eastAsia="MS Mincho"/>
        </w:rPr>
        <w:t xml:space="preserve">Телефон: </w:t>
      </w:r>
      <w:r w:rsidR="00397831" w:rsidRPr="00D000FD">
        <w:rPr>
          <w:b/>
          <w:i/>
          <w:lang w:eastAsia="en-US"/>
        </w:rPr>
        <w:t>+7 (812) 646-1300</w:t>
      </w:r>
    </w:p>
    <w:p w14:paraId="20B86DC2" w14:textId="77777777" w:rsidR="004123BA" w:rsidRPr="00D000FD" w:rsidRDefault="004123BA" w:rsidP="004123BA">
      <w:pPr>
        <w:autoSpaceDE/>
        <w:autoSpaceDN/>
        <w:ind w:firstLine="540"/>
        <w:jc w:val="both"/>
        <w:rPr>
          <w:rFonts w:eastAsia="MS Mincho"/>
          <w:b/>
          <w:i/>
        </w:rPr>
      </w:pPr>
      <w:r w:rsidRPr="00D000FD">
        <w:rPr>
          <w:rFonts w:eastAsia="MS Mincho"/>
        </w:rPr>
        <w:t xml:space="preserve">Факс: </w:t>
      </w:r>
      <w:r w:rsidR="00397831" w:rsidRPr="00D000FD">
        <w:rPr>
          <w:b/>
          <w:i/>
          <w:lang w:eastAsia="en-US"/>
        </w:rPr>
        <w:t>+7 (812) 646-1300</w:t>
      </w:r>
    </w:p>
    <w:p w14:paraId="5E576445" w14:textId="77777777" w:rsidR="004123BA" w:rsidRPr="00D000FD" w:rsidRDefault="004123BA" w:rsidP="004123BA">
      <w:pPr>
        <w:autoSpaceDE/>
        <w:autoSpaceDN/>
        <w:ind w:firstLine="540"/>
        <w:jc w:val="both"/>
        <w:rPr>
          <w:rFonts w:eastAsia="MS Mincho"/>
          <w:b/>
          <w:i/>
        </w:rPr>
      </w:pPr>
      <w:r w:rsidRPr="00D000FD">
        <w:rPr>
          <w:rFonts w:eastAsia="MS Mincho"/>
        </w:rPr>
        <w:t xml:space="preserve">Адрес электронной почты: </w:t>
      </w:r>
      <w:hyperlink r:id="rId9" w:history="1">
        <w:r w:rsidR="00397831" w:rsidRPr="00D000FD">
          <w:rPr>
            <w:rStyle w:val="af"/>
            <w:b/>
            <w:i/>
            <w:lang w:eastAsia="en-US"/>
          </w:rPr>
          <w:t>office@gazenergocom.ru</w:t>
        </w:r>
      </w:hyperlink>
    </w:p>
    <w:p w14:paraId="59AE9F21" w14:textId="77777777" w:rsidR="004123BA" w:rsidRPr="00D000FD" w:rsidRDefault="004123BA" w:rsidP="004123BA">
      <w:pPr>
        <w:adjustRightInd w:val="0"/>
        <w:ind w:firstLine="540"/>
        <w:jc w:val="both"/>
        <w:outlineLvl w:val="4"/>
        <w:rPr>
          <w:rFonts w:eastAsia="Calibri"/>
          <w:b/>
          <w:i/>
          <w:lang w:eastAsia="en-US"/>
        </w:rPr>
      </w:pPr>
      <w:r w:rsidRPr="00D000FD">
        <w:rPr>
          <w:rFonts w:eastAsia="Calibri"/>
          <w:lang w:eastAsia="en-US"/>
        </w:rPr>
        <w:t xml:space="preserve">Адрес страницы в сети Интернет, используемой юридическим лицом для раскрытия информации (если имеется): </w:t>
      </w:r>
      <w:r w:rsidRPr="00D000FD">
        <w:rPr>
          <w:rFonts w:eastAsia="Calibri"/>
          <w:b/>
          <w:i/>
          <w:lang w:eastAsia="en-US"/>
        </w:rPr>
        <w:t>отсутствует</w:t>
      </w:r>
    </w:p>
    <w:p w14:paraId="1B1B9CB1" w14:textId="77777777" w:rsidR="004123BA" w:rsidRPr="00D000FD" w:rsidRDefault="004123BA" w:rsidP="004123BA">
      <w:pPr>
        <w:adjustRightInd w:val="0"/>
        <w:ind w:firstLine="567"/>
        <w:jc w:val="both"/>
        <w:outlineLvl w:val="4"/>
        <w:rPr>
          <w:b/>
          <w:bCs/>
          <w:i/>
          <w:iCs/>
          <w:lang w:eastAsia="en-US"/>
        </w:rPr>
      </w:pPr>
      <w:r w:rsidRPr="00D000FD">
        <w:rPr>
          <w:rFonts w:eastAsia="MS Mincho"/>
          <w:b/>
          <w:i/>
        </w:rPr>
        <w:t>ООО «</w:t>
      </w:r>
      <w:r w:rsidRPr="00D000FD">
        <w:rPr>
          <w:rFonts w:eastAsia="MS Mincho"/>
          <w:b/>
          <w:i/>
          <w:lang w:eastAsia="ja-JP"/>
        </w:rPr>
        <w:t>Газпром энергохолдинг</w:t>
      </w:r>
      <w:r w:rsidRPr="00D000FD">
        <w:rPr>
          <w:rFonts w:eastAsia="MS Mincho"/>
          <w:b/>
          <w:i/>
        </w:rPr>
        <w:t xml:space="preserve">» </w:t>
      </w:r>
      <w:r w:rsidRPr="00D000FD">
        <w:rPr>
          <w:b/>
          <w:bCs/>
          <w:i/>
          <w:iCs/>
          <w:lang w:eastAsia="en-US"/>
        </w:rPr>
        <w:t>не является профессиональным участником рынка ценных бумаг.</w:t>
      </w:r>
    </w:p>
    <w:p w14:paraId="5BF8BB19" w14:textId="77777777" w:rsidR="004123BA" w:rsidRPr="00D000FD" w:rsidRDefault="004123BA" w:rsidP="00BB1BA7">
      <w:pPr>
        <w:autoSpaceDE/>
        <w:autoSpaceDN/>
        <w:spacing w:before="200"/>
        <w:ind w:firstLine="540"/>
        <w:jc w:val="both"/>
        <w:rPr>
          <w:rFonts w:eastAsia="MS Mincho"/>
          <w:b/>
          <w:i/>
        </w:rPr>
      </w:pPr>
      <w:r w:rsidRPr="00D000FD">
        <w:rPr>
          <w:rFonts w:eastAsia="MS Mincho"/>
          <w:b/>
          <w:i/>
        </w:rPr>
        <w:t>Единоличный исполнительный орган управляющей организации:</w:t>
      </w:r>
    </w:p>
    <w:p w14:paraId="702E9B40" w14:textId="77777777" w:rsidR="0005525D" w:rsidRPr="00D000FD" w:rsidRDefault="0005525D" w:rsidP="0003669E">
      <w:pPr>
        <w:ind w:firstLine="539"/>
        <w:rPr>
          <w:rFonts w:eastAsia="MS Mincho"/>
        </w:rPr>
      </w:pPr>
      <w:r w:rsidRPr="00D000FD">
        <w:rPr>
          <w:rFonts w:eastAsia="MS Mincho"/>
        </w:rPr>
        <w:t xml:space="preserve">Фамилия, имя, отчество: </w:t>
      </w:r>
      <w:r w:rsidR="00B30FC2" w:rsidRPr="00D000FD">
        <w:rPr>
          <w:rFonts w:eastAsia="MS Mincho"/>
          <w:b/>
          <w:i/>
        </w:rPr>
        <w:t>Федоров Денис Владимирович</w:t>
      </w:r>
    </w:p>
    <w:p w14:paraId="4706D90A" w14:textId="77777777" w:rsidR="00B05A54" w:rsidRPr="00D000FD" w:rsidRDefault="0005525D" w:rsidP="0003669E">
      <w:pPr>
        <w:ind w:firstLine="539"/>
        <w:rPr>
          <w:rFonts w:eastAsia="MS Mincho"/>
          <w:b/>
          <w:i/>
          <w:lang w:eastAsia="ja-JP"/>
        </w:rPr>
      </w:pPr>
      <w:r w:rsidRPr="00D000FD">
        <w:rPr>
          <w:rFonts w:eastAsia="MS Mincho"/>
        </w:rPr>
        <w:t xml:space="preserve">Год рождения: </w:t>
      </w:r>
      <w:r w:rsidR="00B30FC2" w:rsidRPr="00D000FD">
        <w:rPr>
          <w:rFonts w:eastAsia="MS Mincho"/>
          <w:b/>
          <w:i/>
        </w:rPr>
        <w:t>1978</w:t>
      </w:r>
    </w:p>
    <w:p w14:paraId="6CC138F6" w14:textId="1C5FA308" w:rsidR="0005525D" w:rsidRPr="00D000FD" w:rsidRDefault="0005525D" w:rsidP="0003669E">
      <w:pPr>
        <w:ind w:firstLine="539"/>
        <w:jc w:val="both"/>
        <w:rPr>
          <w:rFonts w:eastAsia="MS Mincho"/>
          <w:b/>
          <w:i/>
          <w:lang w:eastAsia="ja-JP"/>
        </w:rPr>
      </w:pPr>
      <w:r w:rsidRPr="00D000FD">
        <w:rPr>
          <w:rFonts w:eastAsia="MS Mincho"/>
          <w:lang w:eastAsia="ja-JP"/>
        </w:rPr>
        <w:t>сведения об основном месте работы и должности данного физического лица:</w:t>
      </w:r>
      <w:r w:rsidR="007D4DF0" w:rsidRPr="00D000FD">
        <w:rPr>
          <w:rFonts w:eastAsia="MS Mincho"/>
          <w:lang w:eastAsia="ja-JP"/>
        </w:rPr>
        <w:t xml:space="preserve"> </w:t>
      </w:r>
      <w:r w:rsidR="00B15EAC">
        <w:rPr>
          <w:rFonts w:eastAsia="MS Mincho"/>
          <w:b/>
          <w:i/>
          <w:lang w:eastAsia="ja-JP"/>
        </w:rPr>
        <w:t>Публичное акционерное общество «Газпром», начальник Управления</w:t>
      </w:r>
    </w:p>
    <w:p w14:paraId="309A47B9" w14:textId="77777777" w:rsidR="0005525D" w:rsidRPr="00D000FD" w:rsidRDefault="0005525D" w:rsidP="00BB1BA7">
      <w:pPr>
        <w:spacing w:before="200"/>
        <w:ind w:firstLine="539"/>
        <w:rPr>
          <w:rFonts w:eastAsia="MS Mincho"/>
        </w:rPr>
      </w:pPr>
      <w:r w:rsidRPr="00D000FD">
        <w:rPr>
          <w:rFonts w:eastAsia="MS Mincho"/>
        </w:rPr>
        <w:t xml:space="preserve">Фамилия, имя, отчество: </w:t>
      </w:r>
      <w:r w:rsidR="00B30FC2" w:rsidRPr="00D000FD">
        <w:rPr>
          <w:rFonts w:eastAsia="MS Mincho"/>
          <w:b/>
          <w:i/>
        </w:rPr>
        <w:t>Букина Альбина Николаевна</w:t>
      </w:r>
    </w:p>
    <w:p w14:paraId="29BE4818" w14:textId="77777777" w:rsidR="0005525D" w:rsidRPr="00D000FD" w:rsidRDefault="0005525D" w:rsidP="0003669E">
      <w:pPr>
        <w:ind w:firstLine="539"/>
        <w:rPr>
          <w:rFonts w:eastAsia="MS Mincho"/>
          <w:b/>
          <w:i/>
        </w:rPr>
      </w:pPr>
      <w:r w:rsidRPr="00D000FD">
        <w:rPr>
          <w:rFonts w:eastAsia="MS Mincho"/>
        </w:rPr>
        <w:t xml:space="preserve">Год рождения: </w:t>
      </w:r>
      <w:r w:rsidR="00B30FC2" w:rsidRPr="00D000FD">
        <w:rPr>
          <w:rFonts w:eastAsia="MS Mincho"/>
          <w:b/>
          <w:i/>
        </w:rPr>
        <w:t>1985</w:t>
      </w:r>
    </w:p>
    <w:p w14:paraId="2DEAA66D" w14:textId="6C898BF9" w:rsidR="0005525D" w:rsidRPr="00BB1BA7" w:rsidRDefault="0005525D" w:rsidP="0074450D">
      <w:pPr>
        <w:ind w:firstLine="539"/>
        <w:jc w:val="both"/>
        <w:rPr>
          <w:rFonts w:eastAsia="MS Mincho"/>
          <w:sz w:val="2"/>
        </w:rPr>
      </w:pPr>
      <w:r w:rsidRPr="00D000FD">
        <w:rPr>
          <w:rFonts w:eastAsia="MS Mincho"/>
          <w:lang w:eastAsia="ja-JP"/>
        </w:rPr>
        <w:t xml:space="preserve">сведения об основном месте работы и должности данного физического лица: </w:t>
      </w:r>
      <w:r w:rsidR="00F11048" w:rsidRPr="00D000FD">
        <w:rPr>
          <w:rFonts w:eastAsia="MS Mincho"/>
          <w:b/>
          <w:i/>
          <w:lang w:eastAsia="ja-JP"/>
        </w:rPr>
        <w:t>Публичное акционерное общество «</w:t>
      </w:r>
      <w:r w:rsidR="00B30FC2" w:rsidRPr="00D000FD">
        <w:rPr>
          <w:rFonts w:eastAsia="MS Mincho"/>
          <w:b/>
          <w:i/>
          <w:lang w:eastAsia="ja-JP"/>
        </w:rPr>
        <w:t>Московская объединенная энергетическая компания</w:t>
      </w:r>
      <w:r w:rsidR="00F11048" w:rsidRPr="00D000FD">
        <w:rPr>
          <w:rFonts w:eastAsia="MS Mincho"/>
          <w:b/>
          <w:i/>
          <w:lang w:eastAsia="ja-JP"/>
        </w:rPr>
        <w:t xml:space="preserve">», </w:t>
      </w:r>
      <w:r w:rsidR="007D4DF0" w:rsidRPr="00D000FD">
        <w:rPr>
          <w:rFonts w:eastAsia="MS Mincho"/>
          <w:b/>
          <w:i/>
          <w:lang w:eastAsia="ja-JP"/>
        </w:rPr>
        <w:t>Главный бухгалтер</w:t>
      </w:r>
      <w:r w:rsidRPr="00BB1BA7">
        <w:rPr>
          <w:rFonts w:eastAsia="MS Mincho"/>
          <w:sz w:val="2"/>
        </w:rPr>
        <w:br w:type="page"/>
      </w:r>
    </w:p>
    <w:p w14:paraId="1DFF6B62" w14:textId="77777777" w:rsidR="0005525D" w:rsidRPr="00D000FD" w:rsidRDefault="0005525D">
      <w:pPr>
        <w:pStyle w:val="1"/>
        <w:jc w:val="both"/>
        <w:rPr>
          <w:rFonts w:ascii="Times New Roman" w:eastAsia="MS Mincho" w:hAnsi="Times New Roman" w:cs="Times New Roman"/>
        </w:rPr>
      </w:pPr>
      <w:bookmarkStart w:id="27" w:name="Par79"/>
      <w:bookmarkStart w:id="28" w:name="_Toc523993476"/>
      <w:bookmarkStart w:id="29" w:name="_Toc504574974"/>
      <w:bookmarkEnd w:id="27"/>
      <w:r w:rsidRPr="00D000FD">
        <w:rPr>
          <w:rFonts w:ascii="Times New Roman" w:eastAsia="MS Mincho" w:hAnsi="Times New Roman" w:cs="Times New Roman"/>
        </w:rPr>
        <w:t>Раздел II. Основная информация о финансово-экономическом состоянии эмитента</w:t>
      </w:r>
      <w:bookmarkEnd w:id="28"/>
      <w:bookmarkEnd w:id="29"/>
    </w:p>
    <w:p w14:paraId="79500A29" w14:textId="77777777" w:rsidR="0005525D" w:rsidRPr="00BC6197" w:rsidRDefault="0005525D" w:rsidP="00BB1BA7">
      <w:pPr>
        <w:pStyle w:val="2"/>
        <w:spacing w:before="320"/>
        <w:rPr>
          <w:rFonts w:ascii="Times New Roman" w:eastAsia="MS Mincho" w:hAnsi="Times New Roman" w:cs="Times New Roman"/>
        </w:rPr>
      </w:pPr>
      <w:bookmarkStart w:id="30" w:name="_Toc523993477"/>
      <w:bookmarkStart w:id="31" w:name="_Toc504574975"/>
      <w:r w:rsidRPr="00BC6197">
        <w:rPr>
          <w:rFonts w:ascii="Times New Roman" w:eastAsia="MS Mincho" w:hAnsi="Times New Roman" w:cs="Times New Roman"/>
        </w:rPr>
        <w:t>2.1. Показатели финансово-экономической деятельности эмитента</w:t>
      </w:r>
      <w:bookmarkEnd w:id="30"/>
      <w:bookmarkEnd w:id="31"/>
    </w:p>
    <w:p w14:paraId="5AE02FED" w14:textId="02C1FBD9" w:rsidR="00B15EAC" w:rsidRPr="00C90A9D" w:rsidRDefault="00B15EAC" w:rsidP="00B15EAC">
      <w:pPr>
        <w:adjustRightInd w:val="0"/>
        <w:ind w:firstLine="540"/>
        <w:jc w:val="both"/>
        <w:rPr>
          <w:rFonts w:eastAsia="MS Mincho"/>
          <w:b/>
          <w:i/>
          <w:lang w:eastAsia="ja-JP"/>
        </w:rPr>
      </w:pPr>
      <w:r w:rsidRPr="00C90A9D">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w:t>
      </w:r>
      <w:r w:rsidR="0065045E">
        <w:rPr>
          <w:rFonts w:eastAsia="MS Mincho"/>
          <w:b/>
          <w:i/>
          <w:lang w:eastAsia="ja-JP"/>
        </w:rPr>
        <w:t>Банком России 30.12.2014 №</w:t>
      </w:r>
      <w:r w:rsidRPr="00C90A9D">
        <w:rPr>
          <w:rFonts w:eastAsia="MS Mincho"/>
          <w:b/>
          <w:i/>
          <w:lang w:eastAsia="ja-JP"/>
        </w:rPr>
        <w:t xml:space="preserve">454-П, информация в данном пункте не предоставляется. </w:t>
      </w:r>
    </w:p>
    <w:p w14:paraId="2A9ECCDA" w14:textId="77777777" w:rsidR="0005525D" w:rsidRPr="00D000FD" w:rsidRDefault="0005525D" w:rsidP="00BB1BA7">
      <w:pPr>
        <w:pStyle w:val="2"/>
        <w:spacing w:before="320"/>
        <w:rPr>
          <w:rFonts w:ascii="Times New Roman" w:eastAsia="MS Mincho" w:hAnsi="Times New Roman" w:cs="Times New Roman"/>
        </w:rPr>
      </w:pPr>
      <w:bookmarkStart w:id="32" w:name="_Toc523993478"/>
      <w:bookmarkStart w:id="33" w:name="_Toc504574976"/>
      <w:r w:rsidRPr="00D000FD">
        <w:rPr>
          <w:rFonts w:ascii="Times New Roman" w:eastAsia="MS Mincho" w:hAnsi="Times New Roman" w:cs="Times New Roman"/>
        </w:rPr>
        <w:t>2.2. Рыночная капитализация эмитента</w:t>
      </w:r>
      <w:bookmarkEnd w:id="32"/>
      <w:bookmarkEnd w:id="33"/>
    </w:p>
    <w:p w14:paraId="74A3D8B1" w14:textId="61B87F3A" w:rsidR="0005525D" w:rsidRPr="00D000FD" w:rsidRDefault="00B15EAC" w:rsidP="00B15EAC">
      <w:pPr>
        <w:adjustRightInd w:val="0"/>
        <w:ind w:firstLine="540"/>
        <w:jc w:val="both"/>
        <w:rPr>
          <w:rFonts w:eastAsia="MS Mincho"/>
          <w:lang w:eastAsia="ja-JP"/>
        </w:rPr>
      </w:pPr>
      <w:r>
        <w:rPr>
          <w:rFonts w:eastAsia="MS Mincho"/>
          <w:b/>
          <w:i/>
          <w:lang w:eastAsia="ja-JP"/>
        </w:rPr>
        <w:t>В связи с тем, что обыкновенные акции Эмитента не обращаются на организованных торгах, информация не указывается.</w:t>
      </w:r>
    </w:p>
    <w:p w14:paraId="4CBD0373" w14:textId="77777777" w:rsidR="0005525D" w:rsidRPr="00BC6197" w:rsidRDefault="0005525D" w:rsidP="00BB1BA7">
      <w:pPr>
        <w:pStyle w:val="2"/>
        <w:spacing w:before="320"/>
        <w:rPr>
          <w:rFonts w:ascii="Times New Roman" w:eastAsia="MS Mincho" w:hAnsi="Times New Roman" w:cs="Times New Roman"/>
        </w:rPr>
      </w:pPr>
      <w:bookmarkStart w:id="34" w:name="_Toc523993479"/>
      <w:bookmarkStart w:id="35" w:name="_Toc504574977"/>
      <w:r w:rsidRPr="00BC6197">
        <w:rPr>
          <w:rFonts w:ascii="Times New Roman" w:eastAsia="MS Mincho" w:hAnsi="Times New Roman" w:cs="Times New Roman"/>
        </w:rPr>
        <w:t>2.3. Обязательства эмитента</w:t>
      </w:r>
      <w:bookmarkEnd w:id="34"/>
      <w:bookmarkEnd w:id="35"/>
    </w:p>
    <w:p w14:paraId="0B4F364C" w14:textId="58E2D74F" w:rsidR="00B15EAC" w:rsidRPr="00C90A9D" w:rsidRDefault="00B15EAC" w:rsidP="00B15EAC">
      <w:pPr>
        <w:adjustRightInd w:val="0"/>
        <w:ind w:firstLine="540"/>
        <w:jc w:val="both"/>
        <w:rPr>
          <w:rFonts w:eastAsia="MS Mincho"/>
          <w:b/>
          <w:i/>
          <w:lang w:eastAsia="ja-JP"/>
        </w:rPr>
      </w:pPr>
      <w:r w:rsidRPr="00C90A9D">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w:t>
      </w:r>
      <w:r w:rsidR="002373A0">
        <w:rPr>
          <w:rFonts w:eastAsia="MS Mincho"/>
          <w:b/>
          <w:i/>
          <w:lang w:eastAsia="ja-JP"/>
        </w:rPr>
        <w:t>Банком России 30.12.2014 №</w:t>
      </w:r>
      <w:r w:rsidRPr="00C90A9D">
        <w:rPr>
          <w:rFonts w:eastAsia="MS Mincho"/>
          <w:b/>
          <w:i/>
          <w:lang w:eastAsia="ja-JP"/>
        </w:rPr>
        <w:t xml:space="preserve">454-П, информация в данном пункте не предоставляется. </w:t>
      </w:r>
    </w:p>
    <w:p w14:paraId="3269D3A6" w14:textId="0F6B4348" w:rsidR="0005525D" w:rsidRPr="00D000FD" w:rsidRDefault="0005525D" w:rsidP="00BB1BA7">
      <w:pPr>
        <w:pStyle w:val="2"/>
        <w:spacing w:before="320"/>
        <w:jc w:val="both"/>
        <w:rPr>
          <w:rFonts w:ascii="Times New Roman" w:eastAsia="MS Mincho" w:hAnsi="Times New Roman" w:cs="Times New Roman"/>
          <w:lang w:eastAsia="ja-JP"/>
        </w:rPr>
      </w:pPr>
      <w:bookmarkStart w:id="36" w:name="Par255"/>
      <w:bookmarkStart w:id="37" w:name="_Toc523993480"/>
      <w:bookmarkStart w:id="38" w:name="_Toc504574978"/>
      <w:bookmarkEnd w:id="36"/>
      <w:r w:rsidRPr="00D000FD">
        <w:rPr>
          <w:rFonts w:ascii="Times New Roman" w:eastAsia="MS Mincho" w:hAnsi="Times New Roman" w:cs="Times New Roman"/>
          <w:lang w:eastAsia="ja-JP"/>
        </w:rPr>
        <w:t xml:space="preserve">2.4. </w:t>
      </w:r>
      <w:r w:rsidRPr="00D000FD">
        <w:rPr>
          <w:rFonts w:ascii="Times New Roman" w:eastAsia="MS Mincho" w:hAnsi="Times New Roman" w:cs="Times New Roman"/>
        </w:rPr>
        <w:t>Цели</w:t>
      </w:r>
      <w:r w:rsidRPr="00D000FD">
        <w:rPr>
          <w:rFonts w:ascii="Times New Roman" w:eastAsia="MS Mincho" w:hAnsi="Times New Roman" w:cs="Times New Roman"/>
          <w:lang w:eastAsia="ja-JP"/>
        </w:rPr>
        <w:t xml:space="preserve"> эмиссии и направления использования средств, полученных в результате размещения эмиссионных ценных бумаг</w:t>
      </w:r>
      <w:bookmarkEnd w:id="37"/>
      <w:bookmarkEnd w:id="38"/>
    </w:p>
    <w:p w14:paraId="301BE9D6" w14:textId="77777777" w:rsidR="0005525D" w:rsidRPr="00D000FD" w:rsidRDefault="0005525D">
      <w:pPr>
        <w:adjustRightInd w:val="0"/>
        <w:ind w:firstLine="540"/>
        <w:jc w:val="both"/>
        <w:rPr>
          <w:rFonts w:eastAsia="MS Mincho"/>
          <w:lang w:eastAsia="ja-JP"/>
        </w:rPr>
      </w:pPr>
      <w:r w:rsidRPr="00D000FD">
        <w:rPr>
          <w:rFonts w:eastAsia="MS Mincho"/>
          <w:lang w:eastAsia="ja-JP"/>
        </w:rPr>
        <w:t>Цели эмиссии и направления использования средств, полученных в результате размещения ценных бумаг:</w:t>
      </w:r>
    </w:p>
    <w:p w14:paraId="39E68245" w14:textId="1922A632" w:rsidR="00A35794" w:rsidRPr="00D000FD" w:rsidRDefault="008F725F" w:rsidP="00BD29E9">
      <w:pPr>
        <w:adjustRightInd w:val="0"/>
        <w:ind w:firstLine="540"/>
        <w:jc w:val="both"/>
        <w:outlineLvl w:val="4"/>
        <w:rPr>
          <w:b/>
          <w:bCs/>
          <w:i/>
          <w:lang w:eastAsia="en-US"/>
        </w:rPr>
      </w:pPr>
      <w:r w:rsidRPr="00D000FD">
        <w:t xml:space="preserve">Основными целями эмиссии биржевых облигаций Эмитента являются: </w:t>
      </w:r>
      <w:r w:rsidR="00C211BF" w:rsidRPr="00BC6197">
        <w:rPr>
          <w:b/>
          <w:i/>
        </w:rPr>
        <w:t>привлечение денежных средств для</w:t>
      </w:r>
      <w:r w:rsidR="00C211BF" w:rsidRPr="00BD29E9">
        <w:rPr>
          <w:b/>
          <w:i/>
        </w:rPr>
        <w:t xml:space="preserve"> </w:t>
      </w:r>
      <w:r w:rsidR="00C869BE" w:rsidRPr="00BD29E9">
        <w:rPr>
          <w:b/>
          <w:i/>
        </w:rPr>
        <w:t>финансировани</w:t>
      </w:r>
      <w:r w:rsidR="00C211BF" w:rsidRPr="00BD29E9">
        <w:rPr>
          <w:b/>
          <w:i/>
        </w:rPr>
        <w:t>я</w:t>
      </w:r>
      <w:r w:rsidR="00C869BE" w:rsidRPr="00BB1BA7">
        <w:rPr>
          <w:b/>
          <w:i/>
        </w:rPr>
        <w:t xml:space="preserve"> инвестиционной деятельности, </w:t>
      </w:r>
      <w:r w:rsidR="00C869BE" w:rsidRPr="00BD29E9">
        <w:rPr>
          <w:b/>
          <w:i/>
        </w:rPr>
        <w:t>пополнени</w:t>
      </w:r>
      <w:r w:rsidR="00C211BF" w:rsidRPr="00BD29E9">
        <w:rPr>
          <w:b/>
          <w:i/>
        </w:rPr>
        <w:t>я</w:t>
      </w:r>
      <w:r w:rsidR="00C869BE" w:rsidRPr="00BB1BA7">
        <w:rPr>
          <w:b/>
          <w:i/>
        </w:rPr>
        <w:t xml:space="preserve"> оборотных средств и </w:t>
      </w:r>
      <w:r w:rsidR="00C869BE" w:rsidRPr="00BD29E9">
        <w:rPr>
          <w:b/>
          <w:i/>
        </w:rPr>
        <w:t>рефинансировани</w:t>
      </w:r>
      <w:r w:rsidR="00C211BF" w:rsidRPr="00BD29E9">
        <w:rPr>
          <w:b/>
          <w:i/>
        </w:rPr>
        <w:t>я</w:t>
      </w:r>
      <w:r w:rsidR="00C869BE" w:rsidRPr="00BB1BA7">
        <w:rPr>
          <w:b/>
          <w:i/>
        </w:rPr>
        <w:t xml:space="preserve"> кредитов.</w:t>
      </w:r>
    </w:p>
    <w:p w14:paraId="106B16B3" w14:textId="77777777" w:rsidR="00EC59A9" w:rsidRPr="00D000FD" w:rsidRDefault="00EC59A9" w:rsidP="00EC59A9">
      <w:pPr>
        <w:adjustRightInd w:val="0"/>
        <w:ind w:firstLine="540"/>
        <w:jc w:val="both"/>
        <w:outlineLvl w:val="4"/>
      </w:pPr>
      <w:r w:rsidRPr="00D000FD">
        <w:t>Направления использования средств, полученных в результате размещения ценных бумаг:</w:t>
      </w:r>
    </w:p>
    <w:p w14:paraId="5B206E80" w14:textId="35453F9E" w:rsidR="00A35794" w:rsidRPr="00D000FD" w:rsidRDefault="00A35794" w:rsidP="00A35794">
      <w:pPr>
        <w:adjustRightInd w:val="0"/>
        <w:ind w:firstLine="540"/>
        <w:jc w:val="both"/>
        <w:outlineLvl w:val="4"/>
        <w:rPr>
          <w:b/>
          <w:bCs/>
          <w:i/>
          <w:lang w:eastAsia="en-US"/>
        </w:rPr>
      </w:pPr>
      <w:r w:rsidRPr="00D000FD">
        <w:rPr>
          <w:b/>
          <w:bCs/>
          <w:i/>
          <w:lang w:eastAsia="en-US"/>
        </w:rPr>
        <w:t>•</w:t>
      </w:r>
      <w:r w:rsidRPr="00D000FD">
        <w:rPr>
          <w:b/>
          <w:bCs/>
          <w:i/>
          <w:lang w:eastAsia="en-US"/>
        </w:rPr>
        <w:tab/>
        <w:t xml:space="preserve">финансирование инвестиционной </w:t>
      </w:r>
      <w:r w:rsidR="00637B35">
        <w:rPr>
          <w:b/>
          <w:bCs/>
          <w:i/>
          <w:lang w:eastAsia="en-US"/>
        </w:rPr>
        <w:t>деятельности</w:t>
      </w:r>
      <w:r w:rsidRPr="00D000FD">
        <w:rPr>
          <w:b/>
          <w:bCs/>
          <w:i/>
          <w:lang w:eastAsia="en-US"/>
        </w:rPr>
        <w:t>;</w:t>
      </w:r>
    </w:p>
    <w:p w14:paraId="063C11C0" w14:textId="3CA65F00" w:rsidR="00A35794" w:rsidRPr="00D000FD" w:rsidRDefault="00A35794" w:rsidP="00A35794">
      <w:pPr>
        <w:adjustRightInd w:val="0"/>
        <w:ind w:firstLine="540"/>
        <w:jc w:val="both"/>
        <w:outlineLvl w:val="4"/>
        <w:rPr>
          <w:b/>
          <w:bCs/>
          <w:i/>
          <w:lang w:eastAsia="en-US"/>
        </w:rPr>
      </w:pPr>
      <w:r w:rsidRPr="00D000FD">
        <w:rPr>
          <w:b/>
          <w:bCs/>
          <w:i/>
          <w:lang w:eastAsia="en-US"/>
        </w:rPr>
        <w:t>•</w:t>
      </w:r>
      <w:r w:rsidRPr="00D000FD">
        <w:rPr>
          <w:b/>
          <w:bCs/>
          <w:i/>
          <w:lang w:eastAsia="en-US"/>
        </w:rPr>
        <w:tab/>
        <w:t>пополнение оборотных</w:t>
      </w:r>
      <w:r w:rsidRPr="00BD29E9">
        <w:rPr>
          <w:b/>
          <w:i/>
        </w:rPr>
        <w:t xml:space="preserve"> средств</w:t>
      </w:r>
      <w:r w:rsidRPr="00D000FD">
        <w:rPr>
          <w:b/>
          <w:bCs/>
          <w:i/>
          <w:lang w:eastAsia="en-US"/>
        </w:rPr>
        <w:t>;</w:t>
      </w:r>
    </w:p>
    <w:p w14:paraId="49819FC8" w14:textId="7A5E17EE" w:rsidR="00A35794" w:rsidRPr="00D000FD" w:rsidRDefault="00A35794" w:rsidP="00A35794">
      <w:pPr>
        <w:adjustRightInd w:val="0"/>
        <w:ind w:firstLine="540"/>
        <w:jc w:val="both"/>
        <w:outlineLvl w:val="4"/>
        <w:rPr>
          <w:b/>
          <w:bCs/>
          <w:i/>
          <w:lang w:eastAsia="en-US"/>
        </w:rPr>
      </w:pPr>
      <w:r w:rsidRPr="00D000FD">
        <w:rPr>
          <w:b/>
          <w:bCs/>
          <w:i/>
          <w:lang w:eastAsia="en-US"/>
        </w:rPr>
        <w:t>•</w:t>
      </w:r>
      <w:r w:rsidRPr="00D000FD">
        <w:rPr>
          <w:b/>
          <w:bCs/>
          <w:i/>
          <w:lang w:eastAsia="en-US"/>
        </w:rPr>
        <w:tab/>
        <w:t xml:space="preserve">рефинансирование </w:t>
      </w:r>
      <w:r w:rsidR="00637B35">
        <w:rPr>
          <w:b/>
          <w:bCs/>
          <w:i/>
          <w:lang w:eastAsia="en-US"/>
        </w:rPr>
        <w:t>кредитов</w:t>
      </w:r>
      <w:r w:rsidRPr="00D000FD">
        <w:rPr>
          <w:b/>
          <w:bCs/>
          <w:i/>
          <w:lang w:eastAsia="en-US"/>
        </w:rPr>
        <w:t>.</w:t>
      </w:r>
    </w:p>
    <w:p w14:paraId="5FF74FD0" w14:textId="77777777" w:rsidR="00C349A6" w:rsidRPr="00D000FD" w:rsidRDefault="00C349A6">
      <w:pPr>
        <w:adjustRightInd w:val="0"/>
        <w:ind w:firstLine="540"/>
        <w:jc w:val="both"/>
        <w:outlineLvl w:val="4"/>
        <w:rPr>
          <w:b/>
          <w:bCs/>
          <w:i/>
          <w:lang w:eastAsia="en-US"/>
        </w:rPr>
      </w:pPr>
      <w:r w:rsidRPr="00D000FD">
        <w:rPr>
          <w:b/>
          <w:i/>
        </w:rPr>
        <w:t xml:space="preserve">Финансирование какой-либо определенной сделки (взаимосвязанных сделок) или иной операции (приобретение активов, необходимых для производства определенной продукции (товаров, работ, услуг); приобретение долей участия в уставном (складочном) капитале (акций) иной организации) с использованием денежных средств, полученных в результате размещения </w:t>
      </w:r>
      <w:r w:rsidR="00235159" w:rsidRPr="00D000FD">
        <w:rPr>
          <w:b/>
          <w:i/>
        </w:rPr>
        <w:t>Б</w:t>
      </w:r>
      <w:r w:rsidRPr="00D000FD">
        <w:rPr>
          <w:b/>
          <w:i/>
        </w:rPr>
        <w:t>иржевых облигаций Эмитентом, не планируется.</w:t>
      </w:r>
    </w:p>
    <w:p w14:paraId="2DBDD94C" w14:textId="77777777" w:rsidR="0005525D" w:rsidRPr="00D000FD" w:rsidRDefault="0005525D">
      <w:pPr>
        <w:adjustRightInd w:val="0"/>
        <w:ind w:firstLine="540"/>
        <w:jc w:val="both"/>
        <w:rPr>
          <w:rFonts w:eastAsia="MS Mincho"/>
          <w:lang w:eastAsia="ja-JP"/>
        </w:rPr>
      </w:pPr>
      <w:r w:rsidRPr="00D000FD">
        <w:rPr>
          <w:rFonts w:eastAsia="MS Mincho"/>
          <w:lang w:eastAsia="ja-JP"/>
        </w:rPr>
        <w:t>В случае размещения эмитентом ценных бумаг с целью финансирования определенной сделки (взаимосвязанных сделок) или иной операции отдельно указываются:</w:t>
      </w:r>
    </w:p>
    <w:p w14:paraId="67460050" w14:textId="77777777" w:rsidR="0005525D" w:rsidRPr="00D000FD" w:rsidRDefault="0005525D">
      <w:pPr>
        <w:adjustRightInd w:val="0"/>
        <w:ind w:firstLine="540"/>
        <w:jc w:val="both"/>
        <w:rPr>
          <w:rFonts w:eastAsia="MS Mincho"/>
          <w:lang w:eastAsia="ja-JP"/>
        </w:rPr>
      </w:pPr>
      <w:r w:rsidRPr="00D000FD">
        <w:rPr>
          <w:rFonts w:eastAsia="MS Mincho"/>
          <w:lang w:eastAsia="ja-JP"/>
        </w:rPr>
        <w:t>описание сделки или иной операции, в целях которой осуществляется эмиссия ценных бумаг;</w:t>
      </w:r>
    </w:p>
    <w:p w14:paraId="0386F6C0" w14:textId="77777777" w:rsidR="0005525D" w:rsidRPr="00D000FD" w:rsidRDefault="0005525D">
      <w:pPr>
        <w:adjustRightInd w:val="0"/>
        <w:ind w:firstLine="540"/>
        <w:jc w:val="both"/>
        <w:rPr>
          <w:rFonts w:eastAsia="MS Mincho"/>
          <w:lang w:eastAsia="ja-JP"/>
        </w:rPr>
      </w:pPr>
      <w:r w:rsidRPr="00D000FD">
        <w:rPr>
          <w:rFonts w:eastAsia="MS Mincho"/>
          <w:lang w:eastAsia="ja-JP"/>
        </w:rPr>
        <w:t>цели, на которые предполагается использовать средства, полученные от размещения ценных бумаг;</w:t>
      </w:r>
    </w:p>
    <w:p w14:paraId="6BB4D6A0" w14:textId="77777777" w:rsidR="0005525D" w:rsidRPr="00D000FD" w:rsidRDefault="0005525D">
      <w:pPr>
        <w:adjustRightInd w:val="0"/>
        <w:ind w:firstLine="540"/>
        <w:jc w:val="both"/>
        <w:rPr>
          <w:rFonts w:eastAsia="MS Mincho"/>
          <w:lang w:eastAsia="ja-JP"/>
        </w:rPr>
      </w:pPr>
      <w:r w:rsidRPr="00D000FD">
        <w:rPr>
          <w:rFonts w:eastAsia="MS Mincho"/>
          <w:lang w:eastAsia="ja-JP"/>
        </w:rPr>
        <w:t>предполагаемая цена (стоимость) сделки (взаимосвязанных сделок) или иной операции;</w:t>
      </w:r>
    </w:p>
    <w:p w14:paraId="139A9EC8" w14:textId="77777777" w:rsidR="0005525D" w:rsidRPr="00D000FD" w:rsidRDefault="0005525D">
      <w:pPr>
        <w:adjustRightInd w:val="0"/>
        <w:ind w:firstLine="540"/>
        <w:jc w:val="both"/>
        <w:rPr>
          <w:rFonts w:eastAsia="MS Mincho"/>
          <w:lang w:eastAsia="ja-JP"/>
        </w:rPr>
      </w:pPr>
      <w:r w:rsidRPr="00D000FD">
        <w:rPr>
          <w:rFonts w:eastAsia="MS Mincho"/>
          <w:lang w:eastAsia="ja-JP"/>
        </w:rPr>
        <w:t>окупаемость производимых затрат на основе прогнозируемых финансовых потоков на весь период обращения ценных бумаг.</w:t>
      </w:r>
    </w:p>
    <w:p w14:paraId="71A3D0C7" w14:textId="77777777" w:rsidR="0005525D" w:rsidRPr="00C90A9D" w:rsidRDefault="0005525D">
      <w:pPr>
        <w:adjustRightInd w:val="0"/>
        <w:ind w:firstLine="540"/>
        <w:jc w:val="both"/>
        <w:rPr>
          <w:rFonts w:eastAsia="MS Mincho"/>
          <w:b/>
          <w:bCs/>
          <w:i/>
          <w:iCs/>
          <w:lang w:eastAsia="ja-JP"/>
        </w:rPr>
      </w:pPr>
      <w:bookmarkStart w:id="39" w:name="_Toc504574979"/>
      <w:r w:rsidRPr="00C90A9D">
        <w:rPr>
          <w:rFonts w:eastAsia="MS Mincho"/>
          <w:b/>
          <w:bCs/>
          <w:i/>
          <w:iCs/>
          <w:lang w:eastAsia="ja-JP"/>
        </w:rPr>
        <w:t xml:space="preserve">Эмитент не размещает Биржевые облигации с целью финансирования определенной сделки (взаимосвязанных сделок) или иной операции (приобретение активов, необходимых для производства определенной продукции (товаров, работ, услуг); приобретение долей участия в уставном (складочном) капитале (акций) иной организации. </w:t>
      </w:r>
    </w:p>
    <w:p w14:paraId="6D5673E0" w14:textId="77777777" w:rsidR="0005525D" w:rsidRPr="00D000FD" w:rsidRDefault="0005525D" w:rsidP="00BB1BA7">
      <w:pPr>
        <w:pStyle w:val="2"/>
        <w:spacing w:before="320"/>
        <w:jc w:val="both"/>
        <w:rPr>
          <w:rFonts w:ascii="Times New Roman" w:eastAsia="MS Mincho" w:hAnsi="Times New Roman" w:cs="Times New Roman"/>
        </w:rPr>
      </w:pPr>
      <w:bookmarkStart w:id="40" w:name="_Toc523993481"/>
      <w:r w:rsidRPr="001341B9">
        <w:rPr>
          <w:rFonts w:ascii="Times New Roman" w:eastAsia="MS Mincho" w:hAnsi="Times New Roman" w:cs="Times New Roman"/>
        </w:rPr>
        <w:t xml:space="preserve">2.5. </w:t>
      </w:r>
      <w:r w:rsidRPr="001341B9">
        <w:rPr>
          <w:rFonts w:ascii="Times New Roman" w:eastAsia="MS Mincho" w:hAnsi="Times New Roman" w:cs="Times New Roman"/>
          <w:lang w:eastAsia="ja-JP"/>
        </w:rPr>
        <w:t>Риски</w:t>
      </w:r>
      <w:r w:rsidRPr="001341B9">
        <w:rPr>
          <w:rFonts w:ascii="Times New Roman" w:eastAsia="MS Mincho" w:hAnsi="Times New Roman" w:cs="Times New Roman"/>
        </w:rPr>
        <w:t>, связанные с приобретением размещаемых эмиссионных ценных бумаг</w:t>
      </w:r>
      <w:bookmarkEnd w:id="39"/>
      <w:bookmarkEnd w:id="40"/>
    </w:p>
    <w:p w14:paraId="1265F44D" w14:textId="77777777" w:rsidR="00285B79" w:rsidRPr="00285B79" w:rsidRDefault="00285B79" w:rsidP="00285B79">
      <w:pPr>
        <w:adjustRightInd w:val="0"/>
        <w:ind w:firstLine="540"/>
        <w:jc w:val="both"/>
        <w:rPr>
          <w:rFonts w:eastAsia="MS Mincho"/>
          <w:lang w:eastAsia="ja-JP"/>
        </w:rPr>
      </w:pPr>
      <w:r w:rsidRPr="00285B79">
        <w:rPr>
          <w:rFonts w:eastAsia="MS Mincho"/>
          <w:lang w:eastAsia="ja-JP"/>
        </w:rPr>
        <w:t>Приводится подробный анализ факторов риска, связанных с приобретением размещаемых ценных бумаг, в частности:</w:t>
      </w:r>
    </w:p>
    <w:p w14:paraId="6C59FA52" w14:textId="77777777" w:rsidR="00285B79" w:rsidRPr="00285B79" w:rsidRDefault="00285B79" w:rsidP="00285B79">
      <w:pPr>
        <w:adjustRightInd w:val="0"/>
        <w:ind w:firstLine="540"/>
        <w:jc w:val="both"/>
        <w:rPr>
          <w:rFonts w:eastAsia="MS Mincho"/>
          <w:lang w:eastAsia="ja-JP"/>
        </w:rPr>
      </w:pPr>
      <w:r w:rsidRPr="00285B79">
        <w:rPr>
          <w:rFonts w:eastAsia="MS Mincho"/>
          <w:lang w:eastAsia="ja-JP"/>
        </w:rPr>
        <w:t>отраслевые риски;</w:t>
      </w:r>
    </w:p>
    <w:p w14:paraId="52E51F83" w14:textId="77777777" w:rsidR="00285B79" w:rsidRPr="00285B79" w:rsidRDefault="00285B79" w:rsidP="00285B79">
      <w:pPr>
        <w:adjustRightInd w:val="0"/>
        <w:ind w:firstLine="540"/>
        <w:jc w:val="both"/>
        <w:rPr>
          <w:rFonts w:eastAsia="MS Mincho"/>
          <w:lang w:eastAsia="ja-JP"/>
        </w:rPr>
      </w:pPr>
      <w:r w:rsidRPr="00285B79">
        <w:rPr>
          <w:rFonts w:eastAsia="MS Mincho"/>
          <w:lang w:eastAsia="ja-JP"/>
        </w:rPr>
        <w:t>страновые и региональные риски;</w:t>
      </w:r>
    </w:p>
    <w:p w14:paraId="3AF6CB04" w14:textId="77777777" w:rsidR="00285B79" w:rsidRPr="00285B79" w:rsidRDefault="00285B79" w:rsidP="00285B79">
      <w:pPr>
        <w:adjustRightInd w:val="0"/>
        <w:ind w:firstLine="540"/>
        <w:jc w:val="both"/>
        <w:rPr>
          <w:rFonts w:eastAsia="MS Mincho"/>
          <w:lang w:eastAsia="ja-JP"/>
        </w:rPr>
      </w:pPr>
      <w:r w:rsidRPr="00285B79">
        <w:rPr>
          <w:rFonts w:eastAsia="MS Mincho"/>
          <w:lang w:eastAsia="ja-JP"/>
        </w:rPr>
        <w:t>финансовые риски;</w:t>
      </w:r>
    </w:p>
    <w:p w14:paraId="28D73DE8" w14:textId="77777777" w:rsidR="00285B79" w:rsidRPr="00285B79" w:rsidRDefault="00285B79" w:rsidP="00285B79">
      <w:pPr>
        <w:adjustRightInd w:val="0"/>
        <w:ind w:firstLine="540"/>
        <w:jc w:val="both"/>
        <w:rPr>
          <w:rFonts w:eastAsia="MS Mincho"/>
          <w:lang w:eastAsia="ja-JP"/>
        </w:rPr>
      </w:pPr>
      <w:r w:rsidRPr="00285B79">
        <w:rPr>
          <w:rFonts w:eastAsia="MS Mincho"/>
          <w:lang w:eastAsia="ja-JP"/>
        </w:rPr>
        <w:t>правовые риски;</w:t>
      </w:r>
    </w:p>
    <w:p w14:paraId="646EC4DF" w14:textId="77777777" w:rsidR="00285B79" w:rsidRPr="00285B79" w:rsidRDefault="00285B79" w:rsidP="00285B79">
      <w:pPr>
        <w:adjustRightInd w:val="0"/>
        <w:ind w:firstLine="540"/>
        <w:jc w:val="both"/>
        <w:rPr>
          <w:rFonts w:eastAsia="MS Mincho"/>
          <w:lang w:eastAsia="ja-JP"/>
        </w:rPr>
      </w:pPr>
      <w:r w:rsidRPr="00285B79">
        <w:rPr>
          <w:rFonts w:eastAsia="MS Mincho"/>
          <w:lang w:eastAsia="ja-JP"/>
        </w:rPr>
        <w:t>риск потери деловой репутации (репутационный риск);</w:t>
      </w:r>
    </w:p>
    <w:p w14:paraId="088385D1" w14:textId="77777777" w:rsidR="00285B79" w:rsidRPr="00285B79" w:rsidRDefault="00285B79" w:rsidP="00285B79">
      <w:pPr>
        <w:adjustRightInd w:val="0"/>
        <w:ind w:firstLine="540"/>
        <w:jc w:val="both"/>
        <w:rPr>
          <w:rFonts w:eastAsia="MS Mincho"/>
          <w:lang w:eastAsia="ja-JP"/>
        </w:rPr>
      </w:pPr>
      <w:r w:rsidRPr="00285B79">
        <w:rPr>
          <w:rFonts w:eastAsia="MS Mincho"/>
          <w:lang w:eastAsia="ja-JP"/>
        </w:rPr>
        <w:t>стратегический риск;</w:t>
      </w:r>
    </w:p>
    <w:p w14:paraId="38B15E7F" w14:textId="77777777" w:rsidR="00285B79" w:rsidRPr="00285B79" w:rsidRDefault="00285B79" w:rsidP="00285B79">
      <w:pPr>
        <w:adjustRightInd w:val="0"/>
        <w:ind w:firstLine="540"/>
        <w:jc w:val="both"/>
        <w:rPr>
          <w:rFonts w:eastAsia="MS Mincho"/>
          <w:lang w:eastAsia="ja-JP"/>
        </w:rPr>
      </w:pPr>
      <w:r w:rsidRPr="00285B79">
        <w:rPr>
          <w:rFonts w:eastAsia="MS Mincho"/>
          <w:lang w:eastAsia="ja-JP"/>
        </w:rPr>
        <w:t>риски, связанные с деятельностью эмитента;</w:t>
      </w:r>
    </w:p>
    <w:p w14:paraId="0782F120" w14:textId="77777777" w:rsidR="00285B79" w:rsidRPr="00285B79" w:rsidRDefault="00285B79" w:rsidP="00285B79">
      <w:pPr>
        <w:adjustRightInd w:val="0"/>
        <w:ind w:firstLine="540"/>
        <w:jc w:val="both"/>
        <w:rPr>
          <w:rFonts w:eastAsia="MS Mincho"/>
          <w:lang w:eastAsia="ja-JP"/>
        </w:rPr>
      </w:pPr>
      <w:r w:rsidRPr="00285B79">
        <w:rPr>
          <w:rFonts w:eastAsia="MS Mincho"/>
          <w:lang w:eastAsia="ja-JP"/>
        </w:rPr>
        <w:t>банковские риски.</w:t>
      </w:r>
    </w:p>
    <w:p w14:paraId="45691AF0" w14:textId="77777777" w:rsidR="00285B79" w:rsidRPr="00285B79" w:rsidRDefault="00285B79" w:rsidP="0086057B">
      <w:pPr>
        <w:widowControl w:val="0"/>
        <w:adjustRightInd w:val="0"/>
        <w:spacing w:before="120"/>
        <w:ind w:firstLine="539"/>
        <w:jc w:val="both"/>
        <w:rPr>
          <w:b/>
          <w:bCs/>
          <w:i/>
          <w:iCs/>
        </w:rPr>
      </w:pPr>
      <w:r w:rsidRPr="00285B79">
        <w:rPr>
          <w:b/>
          <w:bCs/>
          <w:i/>
          <w:iCs/>
        </w:rPr>
        <w:t xml:space="preserve">Приобретение ценных бумаг Эмитента влечет за собой определенные риски, которые могут выразиться в убытках для их держателей. Негативное влияние на основную деятельность и финансовый результат Эмитента могут оказывать следующие факторы: </w:t>
      </w:r>
    </w:p>
    <w:p w14:paraId="6C3B3982" w14:textId="1A4F1A3C" w:rsidR="00285B79" w:rsidRPr="00BD29E9" w:rsidRDefault="00285B79" w:rsidP="00BB1BA7">
      <w:pPr>
        <w:numPr>
          <w:ilvl w:val="0"/>
          <w:numId w:val="33"/>
        </w:numPr>
        <w:tabs>
          <w:tab w:val="left" w:pos="851"/>
          <w:tab w:val="left" w:pos="1134"/>
        </w:tabs>
        <w:autoSpaceDE/>
        <w:autoSpaceDN/>
        <w:adjustRightInd w:val="0"/>
        <w:ind w:left="0" w:firstLine="567"/>
        <w:contextualSpacing/>
        <w:jc w:val="both"/>
        <w:rPr>
          <w:b/>
          <w:i/>
          <w:lang w:val="en-US"/>
        </w:rPr>
      </w:pPr>
      <w:r w:rsidRPr="00BD29E9">
        <w:rPr>
          <w:b/>
          <w:i/>
          <w:lang w:val="en-US"/>
        </w:rPr>
        <w:t xml:space="preserve">отраслевые риски; </w:t>
      </w:r>
    </w:p>
    <w:p w14:paraId="371A25A4" w14:textId="67AE1F4D" w:rsidR="00285B79" w:rsidRPr="00BD29E9" w:rsidRDefault="00285B79" w:rsidP="00BB1BA7">
      <w:pPr>
        <w:numPr>
          <w:ilvl w:val="0"/>
          <w:numId w:val="33"/>
        </w:numPr>
        <w:tabs>
          <w:tab w:val="left" w:pos="851"/>
          <w:tab w:val="left" w:pos="1134"/>
        </w:tabs>
        <w:autoSpaceDE/>
        <w:autoSpaceDN/>
        <w:adjustRightInd w:val="0"/>
        <w:ind w:left="0" w:firstLine="567"/>
        <w:contextualSpacing/>
        <w:jc w:val="both"/>
        <w:rPr>
          <w:b/>
          <w:i/>
          <w:lang w:val="en-US"/>
        </w:rPr>
      </w:pPr>
      <w:r w:rsidRPr="00BD29E9">
        <w:rPr>
          <w:b/>
          <w:i/>
          <w:lang w:val="en-US"/>
        </w:rPr>
        <w:t xml:space="preserve">страновые и региональные риски; </w:t>
      </w:r>
    </w:p>
    <w:p w14:paraId="0122D056" w14:textId="1DF3ACF5" w:rsidR="00285B79" w:rsidRPr="00BD29E9" w:rsidRDefault="00285B79" w:rsidP="00BB1BA7">
      <w:pPr>
        <w:numPr>
          <w:ilvl w:val="0"/>
          <w:numId w:val="33"/>
        </w:numPr>
        <w:tabs>
          <w:tab w:val="left" w:pos="851"/>
          <w:tab w:val="left" w:pos="1134"/>
        </w:tabs>
        <w:autoSpaceDE/>
        <w:autoSpaceDN/>
        <w:adjustRightInd w:val="0"/>
        <w:ind w:left="0" w:firstLine="567"/>
        <w:contextualSpacing/>
        <w:jc w:val="both"/>
        <w:rPr>
          <w:b/>
          <w:i/>
          <w:lang w:val="en-US"/>
        </w:rPr>
      </w:pPr>
      <w:r w:rsidRPr="00BD29E9">
        <w:rPr>
          <w:b/>
          <w:i/>
          <w:lang w:val="en-US"/>
        </w:rPr>
        <w:t xml:space="preserve">финансовые риски; </w:t>
      </w:r>
    </w:p>
    <w:p w14:paraId="2F9F18DC" w14:textId="283F00A2" w:rsidR="00285B79" w:rsidRPr="00BD29E9" w:rsidRDefault="00285B79" w:rsidP="00BB1BA7">
      <w:pPr>
        <w:numPr>
          <w:ilvl w:val="0"/>
          <w:numId w:val="33"/>
        </w:numPr>
        <w:tabs>
          <w:tab w:val="left" w:pos="851"/>
          <w:tab w:val="left" w:pos="1134"/>
        </w:tabs>
        <w:autoSpaceDE/>
        <w:autoSpaceDN/>
        <w:adjustRightInd w:val="0"/>
        <w:ind w:left="0" w:firstLine="567"/>
        <w:contextualSpacing/>
        <w:jc w:val="both"/>
        <w:rPr>
          <w:b/>
          <w:i/>
          <w:lang w:val="en-US"/>
        </w:rPr>
      </w:pPr>
      <w:r w:rsidRPr="00BD29E9">
        <w:rPr>
          <w:b/>
          <w:i/>
          <w:lang w:val="en-US"/>
        </w:rPr>
        <w:t xml:space="preserve">правовые риски; </w:t>
      </w:r>
    </w:p>
    <w:p w14:paraId="05896A72" w14:textId="14080139" w:rsidR="00285B79" w:rsidRPr="00285B79" w:rsidRDefault="00285B79" w:rsidP="00BB1BA7">
      <w:pPr>
        <w:numPr>
          <w:ilvl w:val="0"/>
          <w:numId w:val="33"/>
        </w:numPr>
        <w:tabs>
          <w:tab w:val="left" w:pos="851"/>
          <w:tab w:val="left" w:pos="1134"/>
        </w:tabs>
        <w:autoSpaceDE/>
        <w:autoSpaceDN/>
        <w:adjustRightInd w:val="0"/>
        <w:ind w:left="0" w:firstLine="567"/>
        <w:contextualSpacing/>
        <w:jc w:val="both"/>
        <w:rPr>
          <w:rFonts w:eastAsia="MS Mincho"/>
          <w:b/>
          <w:bCs/>
          <w:i/>
          <w:iCs/>
          <w:lang w:eastAsia="en-US"/>
        </w:rPr>
      </w:pPr>
      <w:r w:rsidRPr="00285B79">
        <w:rPr>
          <w:rFonts w:eastAsia="MS Mincho"/>
          <w:b/>
          <w:bCs/>
          <w:i/>
          <w:iCs/>
          <w:lang w:eastAsia="en-US"/>
        </w:rPr>
        <w:t xml:space="preserve">риск потери деловой репутации (репутационный риск); </w:t>
      </w:r>
    </w:p>
    <w:p w14:paraId="03C55113" w14:textId="1223AE4B" w:rsidR="00285B79" w:rsidRPr="00BD29E9" w:rsidRDefault="00285B79" w:rsidP="00BB1BA7">
      <w:pPr>
        <w:numPr>
          <w:ilvl w:val="0"/>
          <w:numId w:val="33"/>
        </w:numPr>
        <w:tabs>
          <w:tab w:val="left" w:pos="851"/>
          <w:tab w:val="left" w:pos="1134"/>
        </w:tabs>
        <w:autoSpaceDE/>
        <w:autoSpaceDN/>
        <w:adjustRightInd w:val="0"/>
        <w:ind w:left="0" w:firstLine="567"/>
        <w:contextualSpacing/>
        <w:jc w:val="both"/>
        <w:rPr>
          <w:b/>
          <w:i/>
          <w:lang w:val="en-US"/>
        </w:rPr>
      </w:pPr>
      <w:r w:rsidRPr="00BD29E9">
        <w:rPr>
          <w:b/>
          <w:i/>
          <w:lang w:val="en-US"/>
        </w:rPr>
        <w:t>стратегический риск;</w:t>
      </w:r>
    </w:p>
    <w:p w14:paraId="43C403D5" w14:textId="7DE22AC4" w:rsidR="00285B79" w:rsidRPr="00285B79" w:rsidRDefault="00285B79" w:rsidP="00BB1BA7">
      <w:pPr>
        <w:numPr>
          <w:ilvl w:val="0"/>
          <w:numId w:val="33"/>
        </w:numPr>
        <w:tabs>
          <w:tab w:val="left" w:pos="851"/>
          <w:tab w:val="left" w:pos="1134"/>
        </w:tabs>
        <w:autoSpaceDE/>
        <w:autoSpaceDN/>
        <w:adjustRightInd w:val="0"/>
        <w:ind w:left="0" w:firstLine="567"/>
        <w:contextualSpacing/>
        <w:jc w:val="both"/>
        <w:rPr>
          <w:rFonts w:eastAsia="MS Mincho"/>
          <w:b/>
          <w:bCs/>
          <w:i/>
          <w:iCs/>
          <w:lang w:eastAsia="en-US"/>
        </w:rPr>
      </w:pPr>
      <w:r w:rsidRPr="00285B79">
        <w:rPr>
          <w:rFonts w:eastAsia="MS Mincho"/>
          <w:b/>
          <w:bCs/>
          <w:i/>
          <w:iCs/>
          <w:lang w:eastAsia="en-US"/>
        </w:rPr>
        <w:t xml:space="preserve">риски, связанные с деятельностью Эмитента. </w:t>
      </w:r>
    </w:p>
    <w:p w14:paraId="51D3CDDE" w14:textId="77777777" w:rsidR="00285B79" w:rsidRPr="00285B79" w:rsidRDefault="00285B79" w:rsidP="00BD29E9">
      <w:pPr>
        <w:adjustRightInd w:val="0"/>
        <w:spacing w:before="120"/>
        <w:ind w:firstLine="567"/>
        <w:jc w:val="both"/>
        <w:rPr>
          <w:rFonts w:eastAsia="MS Mincho"/>
          <w:lang w:eastAsia="ja-JP"/>
        </w:rPr>
      </w:pPr>
      <w:r w:rsidRPr="00285B79">
        <w:rPr>
          <w:rFonts w:eastAsia="MS Mincho"/>
          <w:lang w:eastAsia="ja-JP"/>
        </w:rPr>
        <w:t>Политика эмитента в области управления рисками.</w:t>
      </w:r>
    </w:p>
    <w:p w14:paraId="458DAABE" w14:textId="77777777" w:rsidR="00285B79" w:rsidRPr="007967C6" w:rsidRDefault="00285B79" w:rsidP="00BD29E9">
      <w:pPr>
        <w:keepNext/>
        <w:ind w:firstLine="567"/>
        <w:jc w:val="both"/>
        <w:outlineLvl w:val="2"/>
        <w:rPr>
          <w:i/>
        </w:rPr>
      </w:pPr>
      <w:bookmarkStart w:id="41" w:name="_Toc523993482"/>
      <w:bookmarkStart w:id="42" w:name="_Toc504574980"/>
      <w:r w:rsidRPr="00BD29E9">
        <w:rPr>
          <w:b/>
          <w:i/>
        </w:rPr>
        <w:t>Управление рисками является неотъемлемой частью внутренней среды ПАО «МОЭК», что включает:</w:t>
      </w:r>
      <w:bookmarkEnd w:id="41"/>
    </w:p>
    <w:p w14:paraId="66DC26D8" w14:textId="688F91E5" w:rsidR="00285B79" w:rsidRPr="0086057B" w:rsidRDefault="00285B79" w:rsidP="00BB1BA7">
      <w:pPr>
        <w:numPr>
          <w:ilvl w:val="0"/>
          <w:numId w:val="33"/>
        </w:numPr>
        <w:tabs>
          <w:tab w:val="left" w:pos="851"/>
          <w:tab w:val="left" w:pos="1134"/>
        </w:tabs>
        <w:autoSpaceDE/>
        <w:autoSpaceDN/>
        <w:adjustRightInd w:val="0"/>
        <w:ind w:left="0" w:firstLine="567"/>
        <w:contextualSpacing/>
        <w:jc w:val="both"/>
        <w:rPr>
          <w:b/>
          <w:i/>
        </w:rPr>
      </w:pPr>
      <w:r w:rsidRPr="0086057B">
        <w:rPr>
          <w:b/>
          <w:i/>
        </w:rPr>
        <w:t>внедрение риск-ориентированного подхода во все аспекты производственной и управленческой деятельности;</w:t>
      </w:r>
    </w:p>
    <w:p w14:paraId="26CB14EC" w14:textId="66DCDF39" w:rsidR="00285B79" w:rsidRPr="0086057B" w:rsidRDefault="00285B79" w:rsidP="00BB1BA7">
      <w:pPr>
        <w:numPr>
          <w:ilvl w:val="0"/>
          <w:numId w:val="33"/>
        </w:numPr>
        <w:tabs>
          <w:tab w:val="left" w:pos="851"/>
          <w:tab w:val="left" w:pos="1134"/>
        </w:tabs>
        <w:autoSpaceDE/>
        <w:autoSpaceDN/>
        <w:adjustRightInd w:val="0"/>
        <w:ind w:left="0" w:firstLine="567"/>
        <w:contextualSpacing/>
        <w:jc w:val="both"/>
        <w:rPr>
          <w:b/>
          <w:i/>
        </w:rPr>
      </w:pPr>
      <w:r w:rsidRPr="0086057B">
        <w:rPr>
          <w:b/>
          <w:i/>
        </w:rPr>
        <w:t>проведение систематического анализа выявленных рисков;</w:t>
      </w:r>
    </w:p>
    <w:p w14:paraId="57EE5D27" w14:textId="426C702A" w:rsidR="00285B79" w:rsidRPr="0086057B" w:rsidRDefault="00285B79" w:rsidP="00BB1BA7">
      <w:pPr>
        <w:numPr>
          <w:ilvl w:val="0"/>
          <w:numId w:val="33"/>
        </w:numPr>
        <w:tabs>
          <w:tab w:val="left" w:pos="851"/>
          <w:tab w:val="left" w:pos="1134"/>
        </w:tabs>
        <w:autoSpaceDE/>
        <w:autoSpaceDN/>
        <w:adjustRightInd w:val="0"/>
        <w:ind w:left="0" w:firstLine="567"/>
        <w:contextualSpacing/>
        <w:jc w:val="both"/>
        <w:rPr>
          <w:b/>
          <w:i/>
        </w:rPr>
      </w:pPr>
      <w:r w:rsidRPr="0086057B">
        <w:rPr>
          <w:b/>
          <w:i/>
        </w:rPr>
        <w:t>построение системы контроля рисков и мониторинга эффективности деятельности по управлению рисками;</w:t>
      </w:r>
    </w:p>
    <w:p w14:paraId="6E787C94" w14:textId="0C79C73A" w:rsidR="00285B79" w:rsidRPr="0086057B" w:rsidRDefault="00285B79" w:rsidP="00BB1BA7">
      <w:pPr>
        <w:numPr>
          <w:ilvl w:val="0"/>
          <w:numId w:val="33"/>
        </w:numPr>
        <w:tabs>
          <w:tab w:val="left" w:pos="851"/>
          <w:tab w:val="left" w:pos="1134"/>
        </w:tabs>
        <w:autoSpaceDE/>
        <w:autoSpaceDN/>
        <w:adjustRightInd w:val="0"/>
        <w:ind w:left="0" w:firstLine="567"/>
        <w:contextualSpacing/>
        <w:jc w:val="both"/>
        <w:rPr>
          <w:b/>
          <w:i/>
        </w:rPr>
      </w:pPr>
      <w:r w:rsidRPr="0086057B">
        <w:rPr>
          <w:b/>
          <w:i/>
        </w:rPr>
        <w:t>обеспечение необходимой нормативной и методологической поддержки;</w:t>
      </w:r>
    </w:p>
    <w:p w14:paraId="1F502AAF" w14:textId="6ADAAFDA" w:rsidR="00285B79" w:rsidRPr="0086057B" w:rsidRDefault="00285B79" w:rsidP="00BB1BA7">
      <w:pPr>
        <w:numPr>
          <w:ilvl w:val="0"/>
          <w:numId w:val="33"/>
        </w:numPr>
        <w:tabs>
          <w:tab w:val="left" w:pos="851"/>
          <w:tab w:val="left" w:pos="1134"/>
        </w:tabs>
        <w:autoSpaceDE/>
        <w:autoSpaceDN/>
        <w:adjustRightInd w:val="0"/>
        <w:ind w:left="0" w:firstLine="567"/>
        <w:contextualSpacing/>
        <w:jc w:val="both"/>
        <w:rPr>
          <w:b/>
          <w:i/>
        </w:rPr>
      </w:pPr>
      <w:r w:rsidRPr="0086057B">
        <w:rPr>
          <w:b/>
          <w:i/>
        </w:rPr>
        <w:t>распределение полномочий и ответственности за управление рисками среди структурных подразделений ПАО «МОЭК».</w:t>
      </w:r>
    </w:p>
    <w:p w14:paraId="61824B39" w14:textId="77777777" w:rsidR="00285B79" w:rsidRPr="007967C6" w:rsidRDefault="00285B79" w:rsidP="00BD29E9">
      <w:pPr>
        <w:keepNext/>
        <w:ind w:firstLine="567"/>
        <w:jc w:val="both"/>
        <w:outlineLvl w:val="2"/>
        <w:rPr>
          <w:i/>
        </w:rPr>
      </w:pPr>
      <w:bookmarkStart w:id="43" w:name="_Toc523993483"/>
      <w:r w:rsidRPr="00BD29E9">
        <w:rPr>
          <w:b/>
          <w:i/>
        </w:rPr>
        <w:t>В ПАО «МОЭК» проводится работа по формированию корпоративной системы управления рисками:</w:t>
      </w:r>
      <w:bookmarkEnd w:id="43"/>
    </w:p>
    <w:p w14:paraId="5E8CA6C4" w14:textId="629936AE" w:rsidR="00285B79" w:rsidRPr="0086057B" w:rsidRDefault="00285B79" w:rsidP="00BB1BA7">
      <w:pPr>
        <w:numPr>
          <w:ilvl w:val="0"/>
          <w:numId w:val="33"/>
        </w:numPr>
        <w:tabs>
          <w:tab w:val="left" w:pos="851"/>
          <w:tab w:val="left" w:pos="1134"/>
        </w:tabs>
        <w:autoSpaceDE/>
        <w:autoSpaceDN/>
        <w:adjustRightInd w:val="0"/>
        <w:ind w:left="0" w:firstLine="567"/>
        <w:contextualSpacing/>
        <w:jc w:val="both"/>
        <w:rPr>
          <w:b/>
          <w:i/>
        </w:rPr>
      </w:pPr>
      <w:r w:rsidRPr="0086057B">
        <w:rPr>
          <w:b/>
          <w:i/>
        </w:rPr>
        <w:t>выявление рисков и управление ими в производственно-хозяйственной деятельности Общества;</w:t>
      </w:r>
    </w:p>
    <w:p w14:paraId="54E69DF8" w14:textId="2AD38E0C" w:rsidR="00285B79" w:rsidRPr="0086057B" w:rsidRDefault="00285B79" w:rsidP="00BB1BA7">
      <w:pPr>
        <w:numPr>
          <w:ilvl w:val="0"/>
          <w:numId w:val="33"/>
        </w:numPr>
        <w:tabs>
          <w:tab w:val="left" w:pos="851"/>
          <w:tab w:val="left" w:pos="1134"/>
        </w:tabs>
        <w:autoSpaceDE/>
        <w:autoSpaceDN/>
        <w:adjustRightInd w:val="0"/>
        <w:ind w:left="0" w:firstLine="567"/>
        <w:contextualSpacing/>
        <w:jc w:val="both"/>
        <w:rPr>
          <w:b/>
          <w:i/>
        </w:rPr>
      </w:pPr>
      <w:r w:rsidRPr="0086057B">
        <w:rPr>
          <w:b/>
          <w:i/>
        </w:rPr>
        <w:t>сокращение числа непредвиденных событий и убытков в производственно-хозяйственной деятельности Общества;</w:t>
      </w:r>
    </w:p>
    <w:p w14:paraId="2E471B18" w14:textId="10FD3E3A" w:rsidR="00285B79" w:rsidRPr="00BB1BA7" w:rsidRDefault="00285B79" w:rsidP="00BB1BA7">
      <w:pPr>
        <w:numPr>
          <w:ilvl w:val="0"/>
          <w:numId w:val="33"/>
        </w:numPr>
        <w:tabs>
          <w:tab w:val="left" w:pos="851"/>
          <w:tab w:val="left" w:pos="1134"/>
        </w:tabs>
        <w:autoSpaceDE/>
        <w:autoSpaceDN/>
        <w:adjustRightInd w:val="0"/>
        <w:ind w:left="0" w:firstLine="567"/>
        <w:contextualSpacing/>
        <w:jc w:val="both"/>
        <w:rPr>
          <w:b/>
          <w:i/>
          <w:lang w:val="en-US"/>
        </w:rPr>
      </w:pPr>
      <w:r w:rsidRPr="00BD29E9">
        <w:rPr>
          <w:b/>
          <w:i/>
          <w:lang w:val="en-US"/>
        </w:rPr>
        <w:t>использование благоприятных возможностей;</w:t>
      </w:r>
    </w:p>
    <w:p w14:paraId="78E7460D" w14:textId="5E48DEB5" w:rsidR="00285B79" w:rsidRPr="0086057B" w:rsidRDefault="00285B79" w:rsidP="00BB1BA7">
      <w:pPr>
        <w:numPr>
          <w:ilvl w:val="0"/>
          <w:numId w:val="33"/>
        </w:numPr>
        <w:tabs>
          <w:tab w:val="left" w:pos="851"/>
          <w:tab w:val="left" w:pos="1134"/>
        </w:tabs>
        <w:autoSpaceDE/>
        <w:autoSpaceDN/>
        <w:adjustRightInd w:val="0"/>
        <w:ind w:left="0" w:firstLine="567"/>
        <w:contextualSpacing/>
        <w:jc w:val="both"/>
        <w:rPr>
          <w:b/>
          <w:i/>
        </w:rPr>
      </w:pPr>
      <w:r w:rsidRPr="0086057B">
        <w:rPr>
          <w:b/>
          <w:i/>
        </w:rPr>
        <w:t>совершенствование процесса принятия решений по реагированию на риски.</w:t>
      </w:r>
    </w:p>
    <w:p w14:paraId="5B7754DC" w14:textId="77777777" w:rsidR="00285B79" w:rsidRPr="007967C6" w:rsidRDefault="00285B79" w:rsidP="00BD29E9">
      <w:pPr>
        <w:keepNext/>
        <w:ind w:firstLine="567"/>
        <w:jc w:val="both"/>
        <w:outlineLvl w:val="2"/>
        <w:rPr>
          <w:i/>
        </w:rPr>
      </w:pPr>
      <w:bookmarkStart w:id="44" w:name="_Toc523993484"/>
      <w:r w:rsidRPr="00BD29E9">
        <w:rPr>
          <w:b/>
          <w:i/>
        </w:rPr>
        <w:t>В Обществе внедрены Политика и Положение в области управления рисками, определяющие цели и принципы управления рисками для повышения гарантии надежности деятельности в краткосрочной и долгосрочной перспективе.</w:t>
      </w:r>
      <w:bookmarkEnd w:id="44"/>
    </w:p>
    <w:p w14:paraId="0BFF6ABF" w14:textId="77777777" w:rsidR="00285B79" w:rsidRPr="007967C6" w:rsidRDefault="00285B79" w:rsidP="00BD29E9">
      <w:pPr>
        <w:keepNext/>
        <w:ind w:firstLine="567"/>
        <w:jc w:val="both"/>
        <w:outlineLvl w:val="2"/>
        <w:rPr>
          <w:i/>
        </w:rPr>
      </w:pPr>
      <w:bookmarkStart w:id="45" w:name="_Toc523993485"/>
      <w:r w:rsidRPr="00BD29E9">
        <w:rPr>
          <w:b/>
          <w:i/>
        </w:rPr>
        <w:t>Основными целями процесса управления рисками в ПАО «МОЭК» является обеспечение дополнительных гарантий достижения стратегических целей Общества за счет раннего предупреждения / выявления рисков и обеспечения максимальной эффективности мероприятий по управлению ими путем реагирования на угрозы внешних и внутренних негативных факторов.</w:t>
      </w:r>
      <w:bookmarkEnd w:id="45"/>
    </w:p>
    <w:p w14:paraId="60AEC74C" w14:textId="77777777" w:rsidR="00285B79" w:rsidRPr="007967C6" w:rsidRDefault="00285B79" w:rsidP="00BD29E9">
      <w:pPr>
        <w:keepNext/>
        <w:ind w:firstLine="567"/>
        <w:jc w:val="both"/>
        <w:outlineLvl w:val="2"/>
        <w:rPr>
          <w:i/>
        </w:rPr>
      </w:pPr>
      <w:bookmarkStart w:id="46" w:name="_Toc523993486"/>
      <w:r w:rsidRPr="00BD29E9">
        <w:rPr>
          <w:b/>
          <w:i/>
        </w:rPr>
        <w:t>Ключевыми направлениями применения инструментов управления рисками в ПАО «МОЭК» определено повышение качества бизнес-планирования, проектного управления и стратегического планирования. Система управления рисками охватывает, помимо финансовых и операционных рисков, риски социального и экологического характера.</w:t>
      </w:r>
      <w:bookmarkEnd w:id="46"/>
    </w:p>
    <w:p w14:paraId="2C20AB5E" w14:textId="77777777" w:rsidR="00285B79" w:rsidRPr="00285B79" w:rsidRDefault="00285B79" w:rsidP="00285B79">
      <w:pPr>
        <w:keepNext/>
        <w:ind w:firstLine="567"/>
        <w:jc w:val="both"/>
        <w:outlineLvl w:val="2"/>
        <w:rPr>
          <w:b/>
          <w:i/>
        </w:rPr>
      </w:pPr>
      <w:bookmarkStart w:id="47" w:name="_Toc523993487"/>
      <w:r w:rsidRPr="00285B79">
        <w:rPr>
          <w:b/>
          <w:i/>
        </w:rPr>
        <w:t>В ПАО «МОЭК» развивается методологическая база по системе управления рисками, включающая общие рекомендации по оценке рисков планирования проектов и бизнес-планирования, а также методики для оценки наиболее существенных рисков.</w:t>
      </w:r>
      <w:bookmarkEnd w:id="47"/>
    </w:p>
    <w:p w14:paraId="7C5AF92E" w14:textId="77777777" w:rsidR="00285B79" w:rsidRPr="007967C6" w:rsidRDefault="00285B79" w:rsidP="00BD29E9">
      <w:pPr>
        <w:keepNext/>
        <w:spacing w:before="240" w:after="60"/>
        <w:outlineLvl w:val="2"/>
        <w:rPr>
          <w:rFonts w:eastAsia="MS Mincho"/>
        </w:rPr>
      </w:pPr>
      <w:bookmarkStart w:id="48" w:name="_Toc523993488"/>
      <w:r w:rsidRPr="00BD29E9">
        <w:rPr>
          <w:rFonts w:eastAsia="MS Mincho"/>
          <w:b/>
          <w:sz w:val="26"/>
        </w:rPr>
        <w:t>2.5.1. Отраслевые риски</w:t>
      </w:r>
      <w:bookmarkEnd w:id="42"/>
      <w:bookmarkEnd w:id="48"/>
    </w:p>
    <w:p w14:paraId="38E6FF60" w14:textId="2064E552" w:rsidR="000711AB" w:rsidRPr="00AE5FD0" w:rsidRDefault="00285B79" w:rsidP="00BD29E9">
      <w:pPr>
        <w:adjustRightInd w:val="0"/>
        <w:ind w:firstLine="567"/>
        <w:jc w:val="both"/>
      </w:pPr>
      <w:r w:rsidRPr="001E7000">
        <w:t xml:space="preserve">Описывается влияние возможного ухудшения ситуации в отрасли эмитента на его деятельность и исполнение им обязательств по ценным бумагам. Приводятся </w:t>
      </w:r>
      <w:r w:rsidRPr="00AE5FD0">
        <w:t>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14:paraId="791CBC68" w14:textId="79B44CC3" w:rsidR="00285B79" w:rsidRPr="00285B79" w:rsidRDefault="000711AB" w:rsidP="001E53F4">
      <w:pPr>
        <w:adjustRightInd w:val="0"/>
        <w:ind w:firstLine="567"/>
        <w:jc w:val="both"/>
        <w:rPr>
          <w:b/>
          <w:i/>
        </w:rPr>
      </w:pPr>
      <w:r w:rsidRPr="003B72F0">
        <w:rPr>
          <w:b/>
          <w:i/>
        </w:rPr>
        <w:t xml:space="preserve">Эмитент – это предприятие, основным видом деятельности которого является </w:t>
      </w:r>
      <w:r w:rsidRPr="003B72F0">
        <w:rPr>
          <w:b/>
          <w:bCs/>
          <w:i/>
          <w:iCs/>
          <w:lang w:eastAsia="en-US"/>
        </w:rPr>
        <w:t xml:space="preserve">производство, передача и сбыт тепловой энергии. </w:t>
      </w:r>
      <w:r w:rsidR="00285B79" w:rsidRPr="00285B79">
        <w:rPr>
          <w:b/>
          <w:i/>
        </w:rPr>
        <w:t>Повлиять на ухудшение деятельности в отрасли Эмитента и исполнение Эмитентом обязательств по ценным бумагам могут</w:t>
      </w:r>
      <w:r w:rsidRPr="003B72F0">
        <w:rPr>
          <w:b/>
          <w:i/>
        </w:rPr>
        <w:t xml:space="preserve"> </w:t>
      </w:r>
      <w:r>
        <w:rPr>
          <w:b/>
          <w:i/>
        </w:rPr>
        <w:t>следующие для Эмитента риски</w:t>
      </w:r>
      <w:r w:rsidR="00285B79" w:rsidRPr="00285B79">
        <w:rPr>
          <w:b/>
          <w:i/>
        </w:rPr>
        <w:t>: Регуляторные риски; Риски, связанные с кадровыми ресурсами; Экологические риски.</w:t>
      </w:r>
    </w:p>
    <w:p w14:paraId="5E74E368" w14:textId="77777777" w:rsidR="00285B79" w:rsidRPr="00285B79" w:rsidRDefault="00285B79" w:rsidP="00BD29E9">
      <w:pPr>
        <w:autoSpaceDE/>
        <w:autoSpaceDN/>
        <w:spacing w:before="240"/>
        <w:ind w:firstLine="540"/>
        <w:jc w:val="both"/>
        <w:rPr>
          <w:b/>
          <w:bCs/>
          <w:iCs/>
          <w:lang w:eastAsia="en-US"/>
        </w:rPr>
      </w:pPr>
      <w:r w:rsidRPr="00285B79">
        <w:rPr>
          <w:b/>
          <w:bCs/>
          <w:iCs/>
          <w:lang w:eastAsia="en-US"/>
        </w:rPr>
        <w:t>Регуляторные риски</w:t>
      </w:r>
    </w:p>
    <w:p w14:paraId="4544EFE9" w14:textId="77777777" w:rsidR="00285B79" w:rsidRPr="00285B79" w:rsidRDefault="00285B79" w:rsidP="00BD29E9">
      <w:pPr>
        <w:autoSpaceDE/>
        <w:autoSpaceDN/>
        <w:spacing w:before="120"/>
        <w:ind w:firstLine="540"/>
        <w:jc w:val="both"/>
        <w:rPr>
          <w:b/>
          <w:bCs/>
          <w:i/>
          <w:iCs/>
          <w:lang w:eastAsia="en-US"/>
        </w:rPr>
      </w:pPr>
      <w:r w:rsidRPr="00285B79">
        <w:rPr>
          <w:b/>
          <w:bCs/>
          <w:i/>
          <w:iCs/>
          <w:u w:val="single"/>
          <w:lang w:eastAsia="en-US"/>
        </w:rPr>
        <w:t>Внутренний рынок</w:t>
      </w:r>
    </w:p>
    <w:p w14:paraId="00B4A367" w14:textId="107532B2" w:rsidR="00285B79" w:rsidRPr="00285B79" w:rsidRDefault="00285B79" w:rsidP="00285B79">
      <w:pPr>
        <w:autoSpaceDE/>
        <w:autoSpaceDN/>
        <w:ind w:firstLine="540"/>
        <w:jc w:val="both"/>
        <w:rPr>
          <w:b/>
          <w:bCs/>
          <w:i/>
          <w:iCs/>
          <w:lang w:eastAsia="en-US"/>
        </w:rPr>
      </w:pPr>
      <w:r w:rsidRPr="00285B79">
        <w:rPr>
          <w:b/>
          <w:bCs/>
          <w:i/>
          <w:iCs/>
          <w:lang w:eastAsia="en-US"/>
        </w:rPr>
        <w:t>Основная деятельность ПАО «МОЭК» – производство, передача и сбыт тепловой энергии, тарифы на реализацию которых утверждаются уполномоченным органом исполнительной власти субъекта Российской Федерации в области государственного регулирования цен (тарифов). Наиболее существенными рисками, связанными с государственным регулированием тарифов на тепловую энергию, являются риски невключения в необходимую валовую выручку Общества необходимых затрат и искажение фактической структуры объема реализации услуг (полезного отпуска тепловой энергии).</w:t>
      </w:r>
    </w:p>
    <w:p w14:paraId="2CED4D28" w14:textId="02716D9D" w:rsidR="00285B79" w:rsidRPr="00285B79" w:rsidRDefault="00285B79" w:rsidP="00BB1BA7">
      <w:pPr>
        <w:autoSpaceDE/>
        <w:autoSpaceDN/>
        <w:ind w:firstLine="540"/>
        <w:jc w:val="both"/>
        <w:rPr>
          <w:b/>
          <w:bCs/>
          <w:i/>
          <w:iCs/>
          <w:lang w:eastAsia="en-US"/>
        </w:rPr>
      </w:pPr>
      <w:r w:rsidRPr="001E53F4">
        <w:rPr>
          <w:b/>
          <w:bCs/>
          <w:i/>
          <w:iCs/>
          <w:lang w:eastAsia="en-US"/>
        </w:rPr>
        <w:t xml:space="preserve">Для минимизации регуляторных рисков ПАО «МОЭК» уделяет существенное внимание процессу тарифообразования, взаимодействует с регулирующими органами с целью утверждения экономически обоснованных тарифов. Обществом заключаются долгосрочные договоры с поставщиками. При формировании и защите тарифов Обществом принимаются в </w:t>
      </w:r>
      <w:r w:rsidRPr="001E53F4">
        <w:rPr>
          <w:b/>
          <w:i/>
          <w:color w:val="000000" w:themeColor="text1"/>
        </w:rPr>
        <w:t>расчет</w:t>
      </w:r>
      <w:r w:rsidRPr="001E53F4">
        <w:rPr>
          <w:b/>
          <w:i/>
          <w:color w:val="FF0000"/>
        </w:rPr>
        <w:t xml:space="preserve"> </w:t>
      </w:r>
      <w:r w:rsidRPr="001E53F4">
        <w:rPr>
          <w:b/>
          <w:i/>
          <w:color w:val="000000" w:themeColor="text1"/>
        </w:rPr>
        <w:t xml:space="preserve">плановые изменения </w:t>
      </w:r>
      <w:r w:rsidRPr="001E53F4">
        <w:rPr>
          <w:b/>
          <w:bCs/>
          <w:i/>
          <w:iCs/>
          <w:lang w:eastAsia="en-US"/>
        </w:rPr>
        <w:t>затрат на закупку у поставщиков.</w:t>
      </w:r>
    </w:p>
    <w:p w14:paraId="26B5CDDA" w14:textId="77777777" w:rsidR="00285B79" w:rsidRPr="00285B79" w:rsidRDefault="00285B79" w:rsidP="00BD29E9">
      <w:pPr>
        <w:autoSpaceDE/>
        <w:autoSpaceDN/>
        <w:spacing w:before="120"/>
        <w:ind w:firstLine="539"/>
        <w:jc w:val="both"/>
        <w:rPr>
          <w:b/>
          <w:bCs/>
          <w:i/>
          <w:iCs/>
          <w:lang w:eastAsia="en-US"/>
        </w:rPr>
      </w:pPr>
      <w:r w:rsidRPr="00285B79">
        <w:rPr>
          <w:b/>
          <w:bCs/>
          <w:i/>
          <w:iCs/>
          <w:u w:val="single"/>
          <w:lang w:eastAsia="en-US"/>
        </w:rPr>
        <w:t>Внешний рынок</w:t>
      </w:r>
    </w:p>
    <w:p w14:paraId="27A6ECC4" w14:textId="77777777" w:rsidR="00285B79" w:rsidRPr="00285B79" w:rsidRDefault="00285B79" w:rsidP="00BB1BA7">
      <w:pPr>
        <w:widowControl w:val="0"/>
        <w:autoSpaceDE/>
        <w:autoSpaceDN/>
        <w:ind w:firstLine="539"/>
        <w:jc w:val="both"/>
        <w:rPr>
          <w:b/>
          <w:i/>
        </w:rPr>
      </w:pPr>
      <w:r w:rsidRPr="00285B79">
        <w:rPr>
          <w:b/>
          <w:i/>
        </w:rPr>
        <w:t>Эмитент осуществляет хозяйственную деятельность исключительно на территории Российской Федерации.</w:t>
      </w:r>
    </w:p>
    <w:p w14:paraId="49D5DEC0" w14:textId="77777777" w:rsidR="00285B79" w:rsidRPr="00285B79" w:rsidRDefault="00285B79" w:rsidP="00BD29E9">
      <w:pPr>
        <w:autoSpaceDE/>
        <w:autoSpaceDN/>
        <w:spacing w:before="240"/>
        <w:ind w:firstLine="539"/>
        <w:jc w:val="both"/>
        <w:rPr>
          <w:b/>
          <w:bCs/>
          <w:iCs/>
          <w:lang w:eastAsia="en-US"/>
        </w:rPr>
      </w:pPr>
      <w:r w:rsidRPr="00285B79">
        <w:rPr>
          <w:b/>
          <w:bCs/>
          <w:iCs/>
          <w:lang w:eastAsia="en-US"/>
        </w:rPr>
        <w:t>Риски, связанные с кадровыми ресурсами</w:t>
      </w:r>
    </w:p>
    <w:p w14:paraId="2CCF4F25" w14:textId="77777777" w:rsidR="00285B79" w:rsidRPr="00285B79" w:rsidRDefault="00285B79" w:rsidP="00BD29E9">
      <w:pPr>
        <w:widowControl w:val="0"/>
        <w:adjustRightInd w:val="0"/>
        <w:spacing w:before="120"/>
        <w:ind w:firstLine="539"/>
        <w:jc w:val="both"/>
        <w:rPr>
          <w:b/>
          <w:i/>
          <w:lang w:eastAsia="en-US"/>
        </w:rPr>
      </w:pPr>
      <w:r w:rsidRPr="00285B79">
        <w:rPr>
          <w:b/>
          <w:i/>
          <w:u w:val="single"/>
          <w:lang w:eastAsia="en-US"/>
        </w:rPr>
        <w:t>Внутренний рынок</w:t>
      </w:r>
    </w:p>
    <w:p w14:paraId="281C0314" w14:textId="77777777" w:rsidR="00285B79" w:rsidRPr="00285B79" w:rsidRDefault="00285B79" w:rsidP="00BD29E9">
      <w:pPr>
        <w:widowControl w:val="0"/>
        <w:autoSpaceDE/>
        <w:autoSpaceDN/>
        <w:ind w:firstLine="539"/>
        <w:jc w:val="both"/>
        <w:rPr>
          <w:b/>
          <w:bCs/>
          <w:i/>
          <w:iCs/>
          <w:lang w:eastAsia="en-US"/>
        </w:rPr>
      </w:pPr>
      <w:r w:rsidRPr="00285B79">
        <w:rPr>
          <w:b/>
          <w:bCs/>
          <w:i/>
          <w:iCs/>
          <w:lang w:eastAsia="en-US"/>
        </w:rPr>
        <w:t>Успешное достижение стратегических целей во многом зависит от усилий и способностей ключевых сотрудников, в том числе квалифицированных технических кадров. Сложности с привлечением и удержанием персонала с нужными навыками и опытом может негативно сказаться на деятельности Общества. К факторам, увеличивающим кадровые риски, относятся растущий дефицит квалифицированных специалистов и, как следствие, увеличивающаяся конкуренция на рынке труда.</w:t>
      </w:r>
    </w:p>
    <w:p w14:paraId="55AED86D" w14:textId="5486E485" w:rsidR="00285B79" w:rsidRPr="001E53F4" w:rsidRDefault="00285B79" w:rsidP="00BD29E9">
      <w:pPr>
        <w:widowControl w:val="0"/>
        <w:autoSpaceDE/>
        <w:autoSpaceDN/>
        <w:ind w:firstLine="539"/>
        <w:jc w:val="both"/>
        <w:rPr>
          <w:b/>
          <w:bCs/>
          <w:i/>
          <w:iCs/>
          <w:lang w:eastAsia="en-US"/>
        </w:rPr>
      </w:pPr>
      <w:r w:rsidRPr="001E53F4">
        <w:rPr>
          <w:b/>
          <w:bCs/>
          <w:i/>
          <w:iCs/>
          <w:lang w:eastAsia="en-US"/>
        </w:rPr>
        <w:t>ПАО «МОЭК» предлагает конкурентоспособное вознаграждение, включающее заработную плату и вознаграждение за результат, а также пакет социальных льгот. Общество разрабатывает и реализует программы формирования кадрового резерва, обучения и развития персонала, направленные на обеспечение его потребностей в квалифицированном персонале на текущий момент и в будущем.</w:t>
      </w:r>
    </w:p>
    <w:p w14:paraId="2FB1B659" w14:textId="77777777" w:rsidR="00285B79" w:rsidRPr="00285B79" w:rsidRDefault="00285B79" w:rsidP="00BD29E9">
      <w:pPr>
        <w:widowControl w:val="0"/>
        <w:autoSpaceDE/>
        <w:autoSpaceDN/>
        <w:ind w:firstLine="539"/>
        <w:jc w:val="both"/>
        <w:rPr>
          <w:b/>
          <w:bCs/>
          <w:i/>
          <w:iCs/>
          <w:lang w:eastAsia="en-US"/>
        </w:rPr>
      </w:pPr>
      <w:r w:rsidRPr="001E53F4">
        <w:rPr>
          <w:b/>
          <w:bCs/>
          <w:i/>
          <w:iCs/>
          <w:lang w:eastAsia="en-US"/>
        </w:rPr>
        <w:t>ПАО «МОЭК» совершенствует процедуры подбора кадров и проводит мероприятия, направленные на снижение текучести кадров и развитие персонала, а также осуществляет сотрудничество с профильными образовательными учреждениями с целью трудоустройства кандидатов-выпускников учреждений начального и среднего профессионального образования (от 18 до 24 лет) и высшего профессионального образования (от 21 года до 26 лет), ищущих работу впервые.</w:t>
      </w:r>
    </w:p>
    <w:p w14:paraId="4FAD4B9F" w14:textId="77777777" w:rsidR="00285B79" w:rsidRPr="00285B79" w:rsidRDefault="00285B79" w:rsidP="00BD29E9">
      <w:pPr>
        <w:widowControl w:val="0"/>
        <w:autoSpaceDE/>
        <w:autoSpaceDN/>
        <w:spacing w:before="120"/>
        <w:ind w:firstLine="539"/>
        <w:jc w:val="both"/>
        <w:rPr>
          <w:b/>
          <w:bCs/>
          <w:i/>
          <w:iCs/>
          <w:lang w:eastAsia="en-US"/>
        </w:rPr>
      </w:pPr>
      <w:r w:rsidRPr="00285B79">
        <w:rPr>
          <w:b/>
          <w:bCs/>
          <w:i/>
          <w:iCs/>
          <w:u w:val="single"/>
          <w:lang w:eastAsia="en-US"/>
        </w:rPr>
        <w:t>Внешний рынок</w:t>
      </w:r>
    </w:p>
    <w:p w14:paraId="463B040E" w14:textId="77777777" w:rsidR="00285B79" w:rsidRPr="00285B79" w:rsidRDefault="00285B79" w:rsidP="00BD29E9">
      <w:pPr>
        <w:widowControl w:val="0"/>
        <w:autoSpaceDE/>
        <w:autoSpaceDN/>
        <w:ind w:firstLine="539"/>
        <w:jc w:val="both"/>
        <w:rPr>
          <w:b/>
          <w:i/>
        </w:rPr>
      </w:pPr>
      <w:r w:rsidRPr="00285B79">
        <w:rPr>
          <w:b/>
          <w:i/>
        </w:rPr>
        <w:t>Эмитент осуществляет хозяйственную деятельность исключительно на территории Российской Федерации.</w:t>
      </w:r>
    </w:p>
    <w:p w14:paraId="61175923" w14:textId="77777777" w:rsidR="00285B79" w:rsidRPr="00285B79" w:rsidRDefault="00285B79" w:rsidP="00BD29E9">
      <w:pPr>
        <w:widowControl w:val="0"/>
        <w:autoSpaceDE/>
        <w:autoSpaceDN/>
        <w:spacing w:before="240"/>
        <w:ind w:firstLine="539"/>
        <w:jc w:val="both"/>
        <w:rPr>
          <w:b/>
          <w:bCs/>
          <w:iCs/>
          <w:lang w:eastAsia="en-US"/>
        </w:rPr>
      </w:pPr>
      <w:r w:rsidRPr="00285B79">
        <w:rPr>
          <w:b/>
          <w:bCs/>
          <w:iCs/>
          <w:lang w:eastAsia="en-US"/>
        </w:rPr>
        <w:t>Риски, связанные с промышленной безопасностью и охраной труда</w:t>
      </w:r>
    </w:p>
    <w:p w14:paraId="57C37B90" w14:textId="77777777" w:rsidR="00285B79" w:rsidRPr="00285B79" w:rsidRDefault="00285B79" w:rsidP="00BD29E9">
      <w:pPr>
        <w:widowControl w:val="0"/>
        <w:adjustRightInd w:val="0"/>
        <w:spacing w:before="120" w:after="40"/>
        <w:ind w:firstLine="539"/>
        <w:jc w:val="both"/>
        <w:rPr>
          <w:b/>
          <w:i/>
          <w:lang w:eastAsia="en-US"/>
        </w:rPr>
      </w:pPr>
      <w:r w:rsidRPr="00285B79">
        <w:rPr>
          <w:b/>
          <w:i/>
          <w:u w:val="single"/>
          <w:lang w:eastAsia="en-US"/>
        </w:rPr>
        <w:t>Внутренний рынок</w:t>
      </w:r>
    </w:p>
    <w:p w14:paraId="01683A14" w14:textId="77777777" w:rsidR="00285B79" w:rsidRPr="00285B79" w:rsidRDefault="00285B79" w:rsidP="00BD29E9">
      <w:pPr>
        <w:widowControl w:val="0"/>
        <w:autoSpaceDE/>
        <w:autoSpaceDN/>
        <w:ind w:firstLine="539"/>
        <w:jc w:val="both"/>
        <w:rPr>
          <w:b/>
          <w:bCs/>
          <w:i/>
          <w:iCs/>
          <w:lang w:eastAsia="en-US"/>
        </w:rPr>
      </w:pPr>
      <w:r w:rsidRPr="00285B79">
        <w:rPr>
          <w:b/>
          <w:bCs/>
          <w:i/>
          <w:iCs/>
          <w:lang w:eastAsia="en-US"/>
        </w:rPr>
        <w:t>Общество подвержено рискам в отношении безопасности сотрудников и своей производственной деятельности. Данные риски могут возникать вследствие поломок или отказа оборудования, стихийных бедствий, терактов, действия или бездействия персонала. Любой из этих факторов риска может оказать существенное негативное влияние на бизнес, финансовое состояние, результаты деятельности и репутацию ПАО «МОЭК».</w:t>
      </w:r>
    </w:p>
    <w:p w14:paraId="1688C0EC" w14:textId="77777777" w:rsidR="00285B79" w:rsidRPr="00285B79" w:rsidRDefault="00285B79" w:rsidP="00BD29E9">
      <w:pPr>
        <w:widowControl w:val="0"/>
        <w:autoSpaceDE/>
        <w:autoSpaceDN/>
        <w:ind w:firstLine="539"/>
        <w:jc w:val="both"/>
        <w:rPr>
          <w:b/>
          <w:bCs/>
          <w:i/>
          <w:iCs/>
          <w:lang w:eastAsia="en-US"/>
        </w:rPr>
      </w:pPr>
      <w:r w:rsidRPr="001E53F4">
        <w:rPr>
          <w:b/>
          <w:bCs/>
          <w:i/>
          <w:iCs/>
          <w:lang w:eastAsia="en-US"/>
        </w:rPr>
        <w:t>Общество стремится обеспечить безопасные условия труда для своих сотрудников, чтобы избежать травмирования или гибели людей, а также привлечения Общества к ответственности и нанесения ущерба его деловой репутации. ПАО «МОЭК» осуществляет постоянный надзор и контроль опасных ситуаций и угроз безопасности. Повышенное внимание уделяется соблюдению производственной безопасности и своевременной аттестации персонала.</w:t>
      </w:r>
    </w:p>
    <w:p w14:paraId="175DE54B" w14:textId="77777777" w:rsidR="00285B79" w:rsidRPr="00285B79" w:rsidRDefault="00285B79" w:rsidP="00BD29E9">
      <w:pPr>
        <w:widowControl w:val="0"/>
        <w:autoSpaceDE/>
        <w:autoSpaceDN/>
        <w:spacing w:before="120"/>
        <w:ind w:firstLine="539"/>
        <w:jc w:val="both"/>
        <w:rPr>
          <w:b/>
          <w:bCs/>
          <w:i/>
          <w:iCs/>
          <w:lang w:eastAsia="en-US"/>
        </w:rPr>
      </w:pPr>
      <w:r w:rsidRPr="00285B79">
        <w:rPr>
          <w:b/>
          <w:bCs/>
          <w:i/>
          <w:iCs/>
          <w:u w:val="single"/>
          <w:lang w:eastAsia="en-US"/>
        </w:rPr>
        <w:t>Внешний рынок</w:t>
      </w:r>
    </w:p>
    <w:p w14:paraId="08323F23" w14:textId="77777777" w:rsidR="00285B79" w:rsidRPr="00285B79" w:rsidRDefault="00285B79" w:rsidP="00BD29E9">
      <w:pPr>
        <w:widowControl w:val="0"/>
        <w:autoSpaceDE/>
        <w:autoSpaceDN/>
        <w:ind w:firstLine="539"/>
        <w:jc w:val="both"/>
        <w:rPr>
          <w:b/>
          <w:i/>
        </w:rPr>
      </w:pPr>
      <w:r w:rsidRPr="00285B79">
        <w:rPr>
          <w:b/>
          <w:i/>
        </w:rPr>
        <w:t>Эмитент осуществляет хозяйственную деятельность исключительно на территории Российской Федерации.</w:t>
      </w:r>
    </w:p>
    <w:p w14:paraId="0AACC51F" w14:textId="77777777" w:rsidR="00285B79" w:rsidRPr="00285B79" w:rsidRDefault="00285B79" w:rsidP="00BD29E9">
      <w:pPr>
        <w:widowControl w:val="0"/>
        <w:autoSpaceDE/>
        <w:autoSpaceDN/>
        <w:spacing w:before="240"/>
        <w:ind w:firstLine="539"/>
        <w:jc w:val="both"/>
        <w:rPr>
          <w:b/>
          <w:bCs/>
          <w:iCs/>
          <w:lang w:eastAsia="en-US"/>
        </w:rPr>
      </w:pPr>
      <w:r w:rsidRPr="00285B79">
        <w:rPr>
          <w:b/>
          <w:bCs/>
          <w:iCs/>
          <w:lang w:eastAsia="en-US"/>
        </w:rPr>
        <w:t>Экологические риски</w:t>
      </w:r>
    </w:p>
    <w:p w14:paraId="2112F637" w14:textId="77777777" w:rsidR="00285B79" w:rsidRPr="00285B79" w:rsidRDefault="00285B79" w:rsidP="00BD29E9">
      <w:pPr>
        <w:widowControl w:val="0"/>
        <w:adjustRightInd w:val="0"/>
        <w:spacing w:before="120" w:after="40"/>
        <w:ind w:firstLine="539"/>
        <w:jc w:val="both"/>
        <w:rPr>
          <w:b/>
          <w:i/>
          <w:lang w:eastAsia="en-US"/>
        </w:rPr>
      </w:pPr>
      <w:r w:rsidRPr="00285B79">
        <w:rPr>
          <w:b/>
          <w:i/>
          <w:u w:val="single"/>
          <w:lang w:eastAsia="en-US"/>
        </w:rPr>
        <w:t>Внутренний рынок</w:t>
      </w:r>
    </w:p>
    <w:p w14:paraId="6F7C63CC" w14:textId="77777777" w:rsidR="00285B79" w:rsidRPr="00285B79" w:rsidRDefault="00285B79" w:rsidP="00BD29E9">
      <w:pPr>
        <w:widowControl w:val="0"/>
        <w:autoSpaceDE/>
        <w:autoSpaceDN/>
        <w:ind w:firstLine="539"/>
        <w:jc w:val="both"/>
        <w:rPr>
          <w:b/>
          <w:bCs/>
          <w:i/>
          <w:iCs/>
          <w:lang w:eastAsia="en-US"/>
        </w:rPr>
      </w:pPr>
      <w:r w:rsidRPr="00285B79">
        <w:rPr>
          <w:b/>
          <w:bCs/>
          <w:i/>
          <w:iCs/>
          <w:lang w:eastAsia="en-US"/>
        </w:rPr>
        <w:t>Производственная деятельность ПАО «МОЭК» сопряжена с потенциальным риском нанесения ущерба окружающей среде или ее загрязнения, что, как следствие, может привести к возникновению гражданской ответственности и необходимости проведения работ по устранению такого ущерба. Общество в полной мере осознает ответственность за сохранение благоприятной окружающей среды, постоянно контролирует свою деятельность с целью обеспечения соблюдения соответствующих природоохранных стандартов, реализует программы по охране окружающей среды.</w:t>
      </w:r>
    </w:p>
    <w:p w14:paraId="120D7A11" w14:textId="77777777" w:rsidR="00285B79" w:rsidRPr="00285B79" w:rsidRDefault="00285B79" w:rsidP="00285B79">
      <w:pPr>
        <w:autoSpaceDE/>
        <w:autoSpaceDN/>
        <w:ind w:firstLine="540"/>
        <w:jc w:val="both"/>
        <w:rPr>
          <w:b/>
          <w:bCs/>
          <w:i/>
          <w:iCs/>
          <w:lang w:eastAsia="en-US"/>
        </w:rPr>
      </w:pPr>
      <w:r w:rsidRPr="001E53F4">
        <w:rPr>
          <w:b/>
          <w:bCs/>
          <w:i/>
          <w:iCs/>
          <w:lang w:eastAsia="en-US"/>
        </w:rPr>
        <w:t>Политика ПАО «МОЭК» в области защиты окружающей среды направлена на обеспечение соответствия требованиям экологического законодательства путем инвестирования средств в проведение природоохранных мероприятий, включая применение технологий, обеспечивающих минимизацию негативного воздействия на окружающую среду. Результатом такой деятельности стало значительное снижение вероятности рисков, связанных с загрязнением окружающей среды.</w:t>
      </w:r>
    </w:p>
    <w:p w14:paraId="2A109E17" w14:textId="77777777" w:rsidR="00285B79" w:rsidRPr="00285B79" w:rsidRDefault="00285B79" w:rsidP="00BB1BA7">
      <w:pPr>
        <w:autoSpaceDE/>
        <w:autoSpaceDN/>
        <w:spacing w:before="240"/>
        <w:ind w:firstLine="539"/>
        <w:jc w:val="both"/>
        <w:rPr>
          <w:b/>
          <w:bCs/>
          <w:i/>
          <w:iCs/>
          <w:lang w:eastAsia="en-US"/>
        </w:rPr>
      </w:pPr>
      <w:r w:rsidRPr="00285B79">
        <w:rPr>
          <w:b/>
          <w:bCs/>
          <w:i/>
          <w:iCs/>
          <w:u w:val="single"/>
          <w:lang w:eastAsia="en-US"/>
        </w:rPr>
        <w:t>Внешний рынок</w:t>
      </w:r>
    </w:p>
    <w:p w14:paraId="5A8DAFDF" w14:textId="77777777" w:rsidR="00285B79" w:rsidRPr="00285B79" w:rsidRDefault="00285B79" w:rsidP="00BD29E9">
      <w:pPr>
        <w:autoSpaceDE/>
        <w:autoSpaceDN/>
        <w:ind w:firstLine="539"/>
        <w:jc w:val="both"/>
        <w:rPr>
          <w:b/>
          <w:i/>
        </w:rPr>
      </w:pPr>
      <w:r w:rsidRPr="00285B79">
        <w:rPr>
          <w:b/>
          <w:i/>
        </w:rPr>
        <w:t>Эмитент осуществляет хозяйственную деятельность исключительно на территории Российской Федерации.</w:t>
      </w:r>
    </w:p>
    <w:p w14:paraId="7D2B4D18" w14:textId="77777777" w:rsidR="008746B6" w:rsidRPr="00592A17" w:rsidRDefault="008746B6" w:rsidP="00BD29E9">
      <w:pPr>
        <w:adjustRightInd w:val="0"/>
        <w:ind w:firstLine="539"/>
        <w:jc w:val="both"/>
      </w:pPr>
    </w:p>
    <w:p w14:paraId="1D7E0DA0" w14:textId="4856D736" w:rsidR="008746B6" w:rsidRPr="008746B6" w:rsidRDefault="008746B6" w:rsidP="00BD29E9">
      <w:pPr>
        <w:adjustRightInd w:val="0"/>
        <w:ind w:firstLine="539"/>
        <w:jc w:val="both"/>
      </w:pPr>
      <w:r>
        <w:t>Значимые, по мнению Э</w:t>
      </w:r>
      <w:r w:rsidRPr="00AE5FD0">
        <w:t>митента, возможные изменения в отрасли</w:t>
      </w:r>
      <w:r w:rsidRPr="008746B6">
        <w:t>:</w:t>
      </w:r>
    </w:p>
    <w:p w14:paraId="15CF9B0E" w14:textId="435B60B5" w:rsidR="008746B6" w:rsidRDefault="008746B6" w:rsidP="008746B6">
      <w:pPr>
        <w:widowControl w:val="0"/>
        <w:autoSpaceDE/>
        <w:autoSpaceDN/>
        <w:ind w:firstLine="540"/>
        <w:jc w:val="both"/>
        <w:rPr>
          <w:b/>
          <w:i/>
        </w:rPr>
      </w:pPr>
      <w:r w:rsidRPr="003F0FFD">
        <w:rPr>
          <w:b/>
          <w:i/>
        </w:rPr>
        <w:t xml:space="preserve">На изменение в отрасли могут </w:t>
      </w:r>
      <w:r>
        <w:rPr>
          <w:b/>
          <w:i/>
        </w:rPr>
        <w:t>в</w:t>
      </w:r>
      <w:r w:rsidR="00C20CA8">
        <w:rPr>
          <w:b/>
          <w:i/>
        </w:rPr>
        <w:t>лия</w:t>
      </w:r>
      <w:r>
        <w:rPr>
          <w:b/>
          <w:i/>
        </w:rPr>
        <w:t>т</w:t>
      </w:r>
      <w:r w:rsidR="00F93FB1">
        <w:rPr>
          <w:b/>
          <w:i/>
        </w:rPr>
        <w:t>ь</w:t>
      </w:r>
      <w:r w:rsidRPr="003F0FFD">
        <w:rPr>
          <w:b/>
          <w:i/>
        </w:rPr>
        <w:t>:  усовершенствованные технологии; затраты на производство тепловой энергии; низкая платежная дисциплина потребителей; повышение цен на энергоносители.</w:t>
      </w:r>
      <w:r>
        <w:rPr>
          <w:b/>
          <w:i/>
        </w:rPr>
        <w:t xml:space="preserve"> На внешнем рынке деятельность не осуществляется.  </w:t>
      </w:r>
    </w:p>
    <w:p w14:paraId="587C1438" w14:textId="3FAA3780" w:rsidR="008746B6" w:rsidRPr="003F0FFD" w:rsidRDefault="008746B6" w:rsidP="008746B6">
      <w:pPr>
        <w:widowControl w:val="0"/>
        <w:autoSpaceDE/>
        <w:autoSpaceDN/>
        <w:ind w:firstLine="540"/>
        <w:jc w:val="both"/>
        <w:rPr>
          <w:b/>
          <w:i/>
        </w:rPr>
      </w:pPr>
      <w:r w:rsidRPr="00C20CA8">
        <w:t>Предполагаемые действия Эмитента</w:t>
      </w:r>
      <w:r w:rsidRPr="003F0FFD">
        <w:rPr>
          <w:b/>
          <w:i/>
        </w:rPr>
        <w:t>: внедрение программы энергосбережения; оптимизация затрат на производство тепловой энергии, ремонтные работы; проведение систематической работы с целью установления экономически обоснованных тарифов; реконструкция действующих котельных и тепловых сетей</w:t>
      </w:r>
      <w:r w:rsidR="003B6860">
        <w:rPr>
          <w:b/>
          <w:i/>
        </w:rPr>
        <w:t>.</w:t>
      </w:r>
    </w:p>
    <w:p w14:paraId="08A0DDD9" w14:textId="77777777" w:rsidR="00285B79" w:rsidRPr="00AE5FD0" w:rsidRDefault="00285B79" w:rsidP="00BD29E9">
      <w:pPr>
        <w:adjustRightInd w:val="0"/>
        <w:ind w:firstLine="539"/>
        <w:jc w:val="both"/>
      </w:pPr>
      <w:r w:rsidRPr="001E7000">
        <w:t xml:space="preserve">Отдельно описываются 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w:t>
      </w:r>
      <w:r w:rsidRPr="00AE5FD0">
        <w:t>обязательств по ценным бумагам.</w:t>
      </w:r>
    </w:p>
    <w:p w14:paraId="1E6B8D86" w14:textId="55F99CE8" w:rsidR="00285B79" w:rsidRPr="00285B79" w:rsidRDefault="00285B79" w:rsidP="00BB1BA7">
      <w:pPr>
        <w:widowControl w:val="0"/>
        <w:adjustRightInd w:val="0"/>
        <w:spacing w:before="240" w:after="40"/>
        <w:ind w:firstLine="539"/>
        <w:jc w:val="both"/>
        <w:rPr>
          <w:b/>
          <w:lang w:eastAsia="en-US"/>
        </w:rPr>
      </w:pPr>
      <w:r w:rsidRPr="00285B79">
        <w:rPr>
          <w:b/>
          <w:i/>
          <w:u w:val="single"/>
          <w:lang w:eastAsia="en-US"/>
        </w:rPr>
        <w:t>Внутренний рынок</w:t>
      </w:r>
    </w:p>
    <w:p w14:paraId="1F21104B" w14:textId="77777777" w:rsidR="00285B79" w:rsidRPr="00285B79" w:rsidRDefault="00285B79" w:rsidP="00BD29E9">
      <w:pPr>
        <w:autoSpaceDE/>
        <w:autoSpaceDN/>
        <w:ind w:firstLine="539"/>
        <w:jc w:val="both"/>
        <w:rPr>
          <w:b/>
          <w:bCs/>
          <w:i/>
          <w:iCs/>
          <w:lang w:eastAsia="en-US"/>
        </w:rPr>
      </w:pPr>
      <w:r w:rsidRPr="00285B79">
        <w:rPr>
          <w:b/>
          <w:bCs/>
          <w:i/>
          <w:iCs/>
          <w:lang w:eastAsia="en-US"/>
        </w:rPr>
        <w:t xml:space="preserve">Риски убытков, связанные с непредвиденным изменением цен на газоснабжение, водоснабжение и электроэнергию, также оказывают значительное влияние на деятельность ПАО «МОЭК» </w:t>
      </w:r>
      <w:r w:rsidRPr="00285B79">
        <w:rPr>
          <w:rFonts w:eastAsia="MS Mincho"/>
          <w:b/>
          <w:i/>
          <w:lang w:eastAsia="ja-JP"/>
        </w:rPr>
        <w:t>и исполнение им обязательств по ценным бумагам</w:t>
      </w:r>
      <w:r w:rsidRPr="00285B79">
        <w:rPr>
          <w:b/>
          <w:bCs/>
          <w:i/>
          <w:iCs/>
          <w:lang w:eastAsia="en-US"/>
        </w:rPr>
        <w:t>. Цена на электроэнергию, приобретаемую ПАО «МОЭК», в значительной мере зависит от нерегулируемых цен, сложившихся на оптовом рынке, и может иметь значительные колебания. Возможны ситуации, при которых цена на газоснабжение, водоснабжение и электроэнергию, предусмотренная бюджетом Общества, будет превышена и потребуются дополнительные средства для оплаты покупных ресурсов.</w:t>
      </w:r>
    </w:p>
    <w:p w14:paraId="527AD314" w14:textId="640551E9" w:rsidR="00285B79" w:rsidRPr="00285B79" w:rsidRDefault="00285B79" w:rsidP="00BD29E9">
      <w:pPr>
        <w:widowControl w:val="0"/>
        <w:adjustRightInd w:val="0"/>
        <w:spacing w:before="120" w:after="40"/>
        <w:ind w:firstLine="539"/>
        <w:jc w:val="both"/>
        <w:rPr>
          <w:b/>
          <w:i/>
          <w:lang w:eastAsia="en-US"/>
        </w:rPr>
      </w:pPr>
      <w:r w:rsidRPr="00285B79">
        <w:rPr>
          <w:b/>
          <w:i/>
          <w:u w:val="single"/>
          <w:lang w:eastAsia="en-US"/>
        </w:rPr>
        <w:t>Внешний рынок</w:t>
      </w:r>
      <w:r w:rsidRPr="00285B79">
        <w:rPr>
          <w:b/>
          <w:i/>
          <w:lang w:eastAsia="en-US"/>
        </w:rPr>
        <w:t>:</w:t>
      </w:r>
    </w:p>
    <w:p w14:paraId="4D008B32" w14:textId="77777777" w:rsidR="00285B79" w:rsidRPr="00285B79" w:rsidRDefault="00285B79" w:rsidP="00BD29E9">
      <w:pPr>
        <w:widowControl w:val="0"/>
        <w:autoSpaceDE/>
        <w:autoSpaceDN/>
        <w:ind w:firstLine="539"/>
        <w:jc w:val="both"/>
        <w:rPr>
          <w:b/>
          <w:i/>
        </w:rPr>
      </w:pPr>
      <w:r w:rsidRPr="00285B79">
        <w:rPr>
          <w:b/>
          <w:i/>
        </w:rPr>
        <w:t>Эмитент осуществляет хозяйственную деятельность исключительно на территории Российской Федерации.</w:t>
      </w:r>
    </w:p>
    <w:p w14:paraId="28E8CA58" w14:textId="77777777" w:rsidR="00285B79" w:rsidRPr="00AE5FD0" w:rsidRDefault="00285B79" w:rsidP="00BD29E9">
      <w:pPr>
        <w:adjustRightInd w:val="0"/>
        <w:spacing w:before="120"/>
        <w:ind w:firstLine="540"/>
        <w:jc w:val="both"/>
      </w:pPr>
      <w:r w:rsidRPr="001E7000">
        <w:t xml:space="preserve">Отдельно описываются 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w:t>
      </w:r>
      <w:r w:rsidRPr="00AE5FD0">
        <w:t>обязательств по ценным бумагам.</w:t>
      </w:r>
    </w:p>
    <w:p w14:paraId="05A748E5" w14:textId="77777777" w:rsidR="00285B79" w:rsidRPr="00285B79" w:rsidRDefault="00285B79" w:rsidP="00BD29E9">
      <w:pPr>
        <w:widowControl w:val="0"/>
        <w:adjustRightInd w:val="0"/>
        <w:spacing w:before="120" w:after="40"/>
        <w:ind w:firstLine="540"/>
        <w:contextualSpacing/>
        <w:jc w:val="both"/>
        <w:rPr>
          <w:b/>
          <w:i/>
          <w:lang w:eastAsia="en-US"/>
        </w:rPr>
      </w:pPr>
      <w:r w:rsidRPr="00285B79">
        <w:rPr>
          <w:b/>
          <w:i/>
          <w:u w:val="single"/>
          <w:lang w:eastAsia="en-US"/>
        </w:rPr>
        <w:t>Внутренний рынок</w:t>
      </w:r>
    </w:p>
    <w:p w14:paraId="7DA43222" w14:textId="7A70A6D7" w:rsidR="00285B79" w:rsidRPr="00285B79" w:rsidRDefault="00285B79" w:rsidP="00285B79">
      <w:pPr>
        <w:adjustRightInd w:val="0"/>
        <w:ind w:firstLine="540"/>
        <w:jc w:val="both"/>
        <w:rPr>
          <w:rFonts w:eastAsia="MS Mincho"/>
          <w:b/>
          <w:i/>
          <w:lang w:eastAsia="ja-JP"/>
        </w:rPr>
      </w:pPr>
      <w:r w:rsidRPr="00285B79">
        <w:rPr>
          <w:rFonts w:eastAsia="MS Mincho"/>
          <w:b/>
          <w:i/>
          <w:lang w:eastAsia="ja-JP"/>
        </w:rPr>
        <w:t>Тарифы на услуги по передаче тепловой энергии подлежат государственному регулированию, и утверждаются в региональных органах исполнительной власти. Государственная политика тарифного регулирования в настоящее время направлена на сдерживание темпов роста тарифов, что может привести к ограничению тарифных источников для осуществления инвестиционной и операционной деятельности, а также негативным образом отразится на величине необходимой валовой выручки Общества, приведёт к снижению источников финансирования текущей деятельности и ухудшению финансово-экономического состояния Эмитента и исполнение им обязательств по ценным бумагам.</w:t>
      </w:r>
    </w:p>
    <w:p w14:paraId="1F24445B" w14:textId="562FC962" w:rsidR="00285B79" w:rsidRPr="00285B79" w:rsidRDefault="00285B79" w:rsidP="00BD29E9">
      <w:pPr>
        <w:widowControl w:val="0"/>
        <w:adjustRightInd w:val="0"/>
        <w:ind w:firstLine="540"/>
        <w:jc w:val="both"/>
        <w:rPr>
          <w:rFonts w:eastAsia="MS Mincho"/>
          <w:b/>
          <w:i/>
          <w:lang w:eastAsia="ja-JP"/>
        </w:rPr>
      </w:pPr>
      <w:r w:rsidRPr="001E53F4">
        <w:rPr>
          <w:rFonts w:eastAsia="MS Mincho"/>
          <w:b/>
          <w:i/>
          <w:lang w:eastAsia="ja-JP"/>
        </w:rPr>
        <w:t xml:space="preserve">В целях минимизации указанных факторов рисков менеджмент ПАО «МОЭК» </w:t>
      </w:r>
      <w:r w:rsidRPr="00B35CC0">
        <w:rPr>
          <w:rFonts w:eastAsia="MS Mincho"/>
          <w:b/>
          <w:i/>
          <w:lang w:eastAsia="ja-JP"/>
        </w:rPr>
        <w:t>на постоянной основе проводит работу с органами исполнительной власти города Москвы и Московской области в сфере государственного регулирования тарифов по обеспечению максимально допустимого, в рамках соблюдения сценарных условий развития Российской Федерации, роста тарифов, а также величины необходимой валовой выручки Общества, а также проводит сбалансированную политику по повышению эффективности инвестиционной и операционной деятельности, направленную на сокращение расходов и оптимальное планирование структуры источников финансирования деятельности.</w:t>
      </w:r>
    </w:p>
    <w:p w14:paraId="4D5F103A" w14:textId="77777777" w:rsidR="00285B79" w:rsidRPr="00285B79" w:rsidRDefault="00285B79" w:rsidP="00BD29E9">
      <w:pPr>
        <w:widowControl w:val="0"/>
        <w:adjustRightInd w:val="0"/>
        <w:spacing w:before="120" w:after="40"/>
        <w:ind w:firstLine="540"/>
        <w:jc w:val="both"/>
        <w:rPr>
          <w:b/>
          <w:i/>
          <w:u w:val="single"/>
          <w:lang w:eastAsia="en-US"/>
        </w:rPr>
      </w:pPr>
      <w:r w:rsidRPr="00285B79">
        <w:rPr>
          <w:b/>
          <w:i/>
          <w:u w:val="single"/>
          <w:lang w:eastAsia="en-US"/>
        </w:rPr>
        <w:t>Внешний рынок</w:t>
      </w:r>
    </w:p>
    <w:p w14:paraId="2C512254" w14:textId="77777777" w:rsidR="003F0FFD" w:rsidRDefault="00285B79" w:rsidP="003F0FFD">
      <w:pPr>
        <w:widowControl w:val="0"/>
        <w:autoSpaceDE/>
        <w:autoSpaceDN/>
        <w:ind w:firstLine="540"/>
        <w:jc w:val="both"/>
        <w:rPr>
          <w:b/>
          <w:i/>
        </w:rPr>
      </w:pPr>
      <w:r w:rsidRPr="00285B79">
        <w:rPr>
          <w:b/>
          <w:i/>
        </w:rPr>
        <w:t>Эмитент осуществляет хозяйственную деятельность исключительно на территории Российской Федерации.</w:t>
      </w:r>
    </w:p>
    <w:p w14:paraId="06596722" w14:textId="77777777" w:rsidR="00285B79" w:rsidRPr="007967C6" w:rsidRDefault="00285B79" w:rsidP="00BD29E9">
      <w:pPr>
        <w:widowControl w:val="0"/>
        <w:spacing w:before="240" w:after="60"/>
        <w:jc w:val="both"/>
        <w:outlineLvl w:val="2"/>
        <w:rPr>
          <w:rFonts w:eastAsia="MS Mincho"/>
        </w:rPr>
      </w:pPr>
      <w:bookmarkStart w:id="49" w:name="_Toc523993489"/>
      <w:bookmarkStart w:id="50" w:name="_Toc504574981"/>
      <w:r w:rsidRPr="00BD29E9">
        <w:rPr>
          <w:rFonts w:eastAsia="MS Mincho"/>
          <w:b/>
          <w:sz w:val="26"/>
        </w:rPr>
        <w:t>2.5.2. Страновые и региональные риски</w:t>
      </w:r>
      <w:bookmarkEnd w:id="49"/>
      <w:bookmarkEnd w:id="50"/>
    </w:p>
    <w:p w14:paraId="2ED647B0" w14:textId="77777777" w:rsidR="00285B79" w:rsidRPr="00285B79" w:rsidRDefault="00285B79" w:rsidP="00BD29E9">
      <w:pPr>
        <w:widowControl w:val="0"/>
        <w:adjustRightInd w:val="0"/>
        <w:ind w:firstLine="540"/>
        <w:jc w:val="both"/>
        <w:rPr>
          <w:rFonts w:eastAsia="MS Mincho"/>
        </w:rPr>
      </w:pPr>
      <w:r w:rsidRPr="00285B79">
        <w:rPr>
          <w:rFonts w:eastAsia="MS Mincho"/>
        </w:rPr>
        <w:t>Описываются 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w:t>
      </w:r>
    </w:p>
    <w:p w14:paraId="6D88F796" w14:textId="77777777" w:rsidR="00285B79" w:rsidRPr="00285B79" w:rsidRDefault="00285B79" w:rsidP="00BD29E9">
      <w:pPr>
        <w:widowControl w:val="0"/>
        <w:spacing w:before="120"/>
        <w:ind w:firstLine="567"/>
        <w:jc w:val="both"/>
        <w:rPr>
          <w:rFonts w:eastAsia="MS Mincho"/>
          <w:b/>
          <w:i/>
        </w:rPr>
      </w:pPr>
      <w:r w:rsidRPr="00BD29E9">
        <w:rPr>
          <w:rFonts w:eastAsia="MS Mincho"/>
          <w:b/>
          <w:i/>
          <w:u w:val="single"/>
        </w:rPr>
        <w:t>Страновые риски</w:t>
      </w:r>
      <w:r w:rsidRPr="00285B79">
        <w:rPr>
          <w:rFonts w:eastAsia="MS Mincho"/>
          <w:b/>
          <w:i/>
        </w:rPr>
        <w:t>.</w:t>
      </w:r>
    </w:p>
    <w:p w14:paraId="3A8F2EBA" w14:textId="2B5B5BBA" w:rsidR="00285B79" w:rsidRPr="00285B79" w:rsidRDefault="00285B79" w:rsidP="00BD29E9">
      <w:pPr>
        <w:widowControl w:val="0"/>
        <w:ind w:firstLine="567"/>
        <w:jc w:val="both"/>
        <w:rPr>
          <w:rFonts w:eastAsia="MS Mincho"/>
          <w:b/>
          <w:i/>
        </w:rPr>
      </w:pPr>
      <w:r w:rsidRPr="00285B79">
        <w:rPr>
          <w:rFonts w:eastAsia="MS Mincho"/>
          <w:b/>
          <w:i/>
        </w:rPr>
        <w:t>ПАО «МОЭК» осуществляет деятельность на территории Российской Федерации. Общество зарегистрировано в качестве налогоплательщика и осуществляет основную деятельность в г. Москве.</w:t>
      </w:r>
    </w:p>
    <w:p w14:paraId="22006B84" w14:textId="77777777" w:rsidR="00285B79" w:rsidRPr="00285B79" w:rsidRDefault="00285B79" w:rsidP="00285B79">
      <w:pPr>
        <w:widowControl w:val="0"/>
        <w:ind w:firstLine="567"/>
        <w:jc w:val="both"/>
        <w:rPr>
          <w:rFonts w:eastAsia="MS Mincho"/>
          <w:b/>
          <w:i/>
        </w:rPr>
      </w:pPr>
      <w:r w:rsidRPr="00285B79">
        <w:rPr>
          <w:rFonts w:eastAsia="MS Mincho"/>
          <w:b/>
          <w:i/>
        </w:rPr>
        <w:t>Страновые и региональные риски, связанные с политической и экономической ситуацией в стране, могут возникнуть вследствие:</w:t>
      </w:r>
    </w:p>
    <w:p w14:paraId="0529678C" w14:textId="77777777" w:rsidR="00285B79" w:rsidRPr="00285B79" w:rsidRDefault="00285B79" w:rsidP="0086057B">
      <w:pPr>
        <w:numPr>
          <w:ilvl w:val="0"/>
          <w:numId w:val="33"/>
        </w:numPr>
        <w:tabs>
          <w:tab w:val="left" w:pos="851"/>
          <w:tab w:val="left" w:pos="1134"/>
        </w:tabs>
        <w:autoSpaceDE/>
        <w:autoSpaceDN/>
        <w:adjustRightInd w:val="0"/>
        <w:ind w:left="0" w:firstLine="567"/>
        <w:contextualSpacing/>
        <w:jc w:val="both"/>
        <w:rPr>
          <w:rFonts w:eastAsia="MS Mincho"/>
          <w:b/>
          <w:bCs/>
          <w:i/>
          <w:iCs/>
          <w:lang w:eastAsia="en-US"/>
        </w:rPr>
      </w:pPr>
      <w:r w:rsidRPr="00285B79">
        <w:rPr>
          <w:rFonts w:eastAsia="MS Mincho"/>
          <w:b/>
          <w:bCs/>
          <w:i/>
          <w:iCs/>
          <w:lang w:eastAsia="en-US"/>
        </w:rPr>
        <w:t>изменения законодательства, налоговой политики, условий государственного регулирования;</w:t>
      </w:r>
    </w:p>
    <w:p w14:paraId="20760901" w14:textId="77777777" w:rsidR="00285B79" w:rsidRPr="00285B79" w:rsidRDefault="00285B79" w:rsidP="0086057B">
      <w:pPr>
        <w:numPr>
          <w:ilvl w:val="0"/>
          <w:numId w:val="33"/>
        </w:numPr>
        <w:tabs>
          <w:tab w:val="left" w:pos="851"/>
          <w:tab w:val="left" w:pos="1134"/>
        </w:tabs>
        <w:autoSpaceDE/>
        <w:autoSpaceDN/>
        <w:adjustRightInd w:val="0"/>
        <w:ind w:left="0" w:firstLine="567"/>
        <w:contextualSpacing/>
        <w:jc w:val="both"/>
        <w:rPr>
          <w:rFonts w:eastAsia="MS Mincho"/>
          <w:b/>
          <w:bCs/>
          <w:i/>
          <w:iCs/>
          <w:lang w:eastAsia="en-US"/>
        </w:rPr>
      </w:pPr>
      <w:r w:rsidRPr="00285B79">
        <w:rPr>
          <w:rFonts w:eastAsia="MS Mincho"/>
          <w:b/>
          <w:bCs/>
          <w:i/>
          <w:iCs/>
          <w:lang w:eastAsia="en-US"/>
        </w:rPr>
        <w:t>возникновения кризиса на мировых финансовых рынках;</w:t>
      </w:r>
    </w:p>
    <w:p w14:paraId="6B44261B" w14:textId="77777777" w:rsidR="00285B79" w:rsidRPr="00285B79" w:rsidRDefault="00285B79" w:rsidP="0086057B">
      <w:pPr>
        <w:numPr>
          <w:ilvl w:val="0"/>
          <w:numId w:val="33"/>
        </w:numPr>
        <w:tabs>
          <w:tab w:val="left" w:pos="851"/>
          <w:tab w:val="left" w:pos="1134"/>
        </w:tabs>
        <w:autoSpaceDE/>
        <w:autoSpaceDN/>
        <w:adjustRightInd w:val="0"/>
        <w:ind w:left="0" w:firstLine="567"/>
        <w:contextualSpacing/>
        <w:jc w:val="both"/>
        <w:rPr>
          <w:rFonts w:eastAsia="MS Mincho"/>
          <w:b/>
          <w:bCs/>
          <w:i/>
          <w:iCs/>
          <w:lang w:eastAsia="en-US"/>
        </w:rPr>
      </w:pPr>
      <w:r w:rsidRPr="00285B79">
        <w:rPr>
          <w:rFonts w:eastAsia="MS Mincho"/>
          <w:b/>
          <w:bCs/>
          <w:i/>
          <w:iCs/>
          <w:lang w:eastAsia="en-US"/>
        </w:rPr>
        <w:t>нарастания социального напряжения в стране;</w:t>
      </w:r>
    </w:p>
    <w:p w14:paraId="3076C33C" w14:textId="77777777" w:rsidR="00285B79" w:rsidRPr="00285B79" w:rsidRDefault="00285B79" w:rsidP="0086057B">
      <w:pPr>
        <w:numPr>
          <w:ilvl w:val="0"/>
          <w:numId w:val="33"/>
        </w:numPr>
        <w:tabs>
          <w:tab w:val="left" w:pos="851"/>
          <w:tab w:val="left" w:pos="1134"/>
        </w:tabs>
        <w:autoSpaceDE/>
        <w:autoSpaceDN/>
        <w:adjustRightInd w:val="0"/>
        <w:ind w:left="0" w:firstLine="567"/>
        <w:contextualSpacing/>
        <w:jc w:val="both"/>
        <w:rPr>
          <w:rFonts w:eastAsia="MS Mincho"/>
          <w:b/>
          <w:bCs/>
          <w:i/>
          <w:iCs/>
          <w:lang w:eastAsia="en-US"/>
        </w:rPr>
      </w:pPr>
      <w:r w:rsidRPr="00285B79">
        <w:rPr>
          <w:rFonts w:eastAsia="MS Mincho"/>
          <w:b/>
          <w:bCs/>
          <w:i/>
          <w:iCs/>
          <w:lang w:eastAsia="en-US"/>
        </w:rPr>
        <w:t>возникновения военных конфликтов, введения чрезвычайного положения, забастовок;</w:t>
      </w:r>
    </w:p>
    <w:p w14:paraId="572C9E27" w14:textId="77777777" w:rsidR="00285B79" w:rsidRPr="00285B79" w:rsidRDefault="00285B79" w:rsidP="0086057B">
      <w:pPr>
        <w:numPr>
          <w:ilvl w:val="0"/>
          <w:numId w:val="33"/>
        </w:numPr>
        <w:tabs>
          <w:tab w:val="left" w:pos="851"/>
          <w:tab w:val="left" w:pos="1134"/>
        </w:tabs>
        <w:autoSpaceDE/>
        <w:autoSpaceDN/>
        <w:adjustRightInd w:val="0"/>
        <w:ind w:left="0" w:firstLine="567"/>
        <w:contextualSpacing/>
        <w:jc w:val="both"/>
        <w:rPr>
          <w:rFonts w:eastAsia="MS Mincho"/>
          <w:b/>
          <w:bCs/>
          <w:i/>
          <w:iCs/>
          <w:lang w:eastAsia="en-US"/>
        </w:rPr>
      </w:pPr>
      <w:r w:rsidRPr="00285B79">
        <w:rPr>
          <w:rFonts w:eastAsia="MS Mincho"/>
          <w:b/>
          <w:bCs/>
          <w:i/>
          <w:iCs/>
          <w:lang w:eastAsia="en-US"/>
        </w:rPr>
        <w:t>повышения опасности стихийных бедствий, возможного прекращения транспортного сообщения и т.п.</w:t>
      </w:r>
    </w:p>
    <w:p w14:paraId="65BC1156" w14:textId="77777777" w:rsidR="00285B79" w:rsidRPr="00285B79" w:rsidRDefault="00285B79" w:rsidP="00BD29E9">
      <w:pPr>
        <w:widowControl w:val="0"/>
        <w:spacing w:before="120"/>
        <w:ind w:firstLine="567"/>
        <w:jc w:val="both"/>
        <w:rPr>
          <w:rFonts w:eastAsia="MS Mincho"/>
        </w:rPr>
      </w:pPr>
      <w:r w:rsidRPr="00285B79">
        <w:rPr>
          <w:rFonts w:eastAsia="MS Mincho"/>
        </w:rPr>
        <w:t xml:space="preserve">Предполагаемые действия эмитента на случай отрицательного влияния изменения ситуации в стране (странах) и регионе на его деятельность: </w:t>
      </w:r>
    </w:p>
    <w:p w14:paraId="7AF201E8" w14:textId="77777777" w:rsidR="00285B79" w:rsidRPr="00285B79" w:rsidRDefault="00285B79" w:rsidP="00BD29E9">
      <w:pPr>
        <w:widowControl w:val="0"/>
        <w:ind w:firstLine="567"/>
        <w:jc w:val="both"/>
        <w:rPr>
          <w:b/>
          <w:bCs/>
          <w:i/>
          <w:iCs/>
          <w:u w:color="000000"/>
        </w:rPr>
      </w:pPr>
      <w:r w:rsidRPr="00285B79">
        <w:rPr>
          <w:b/>
          <w:bCs/>
          <w:i/>
          <w:iCs/>
          <w:u w:color="000000"/>
        </w:rPr>
        <w:t>Изменения в политической ситуации, законодательстве, налоговом и нормативном регулировании оказывают влияние на финансово-хозяйственную деятельность Эмитента. Характер и частота таких изменений и риски, связанные с ними, мало предсказуемы, так же, как и их влияние на будущую деятельность Эмитента.</w:t>
      </w:r>
    </w:p>
    <w:p w14:paraId="3140102D" w14:textId="77777777" w:rsidR="00285B79" w:rsidRPr="00285B79" w:rsidRDefault="00285B79" w:rsidP="00285B79">
      <w:pPr>
        <w:ind w:firstLine="567"/>
        <w:jc w:val="both"/>
        <w:rPr>
          <w:b/>
          <w:bCs/>
          <w:i/>
          <w:iCs/>
          <w:u w:color="000000"/>
        </w:rPr>
      </w:pPr>
      <w:r w:rsidRPr="00285B79">
        <w:rPr>
          <w:b/>
          <w:bCs/>
          <w:i/>
          <w:iCs/>
          <w:u w:color="000000"/>
        </w:rPr>
        <w:t>В случае негативного влияния изменений ситуации в стране и регионе на свою деятельность, Эмитент планирует провести анализ ситуации и принять соответствующие решения в каждом конкретном случае.</w:t>
      </w:r>
    </w:p>
    <w:p w14:paraId="01B96199" w14:textId="77777777" w:rsidR="00285B79" w:rsidRPr="00285B79" w:rsidRDefault="00285B79" w:rsidP="00BD29E9">
      <w:pPr>
        <w:spacing w:before="120"/>
        <w:ind w:firstLine="567"/>
        <w:jc w:val="both"/>
        <w:rPr>
          <w:rFonts w:eastAsia="MS Mincho"/>
        </w:rPr>
      </w:pPr>
      <w:r w:rsidRPr="00285B79">
        <w:rPr>
          <w:rFonts w:eastAsia="MS Mincho"/>
        </w:rPr>
        <w:t>Описываются 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w:t>
      </w:r>
    </w:p>
    <w:p w14:paraId="3FE1D67E" w14:textId="77777777" w:rsidR="00285B79" w:rsidRPr="007967C6" w:rsidRDefault="00285B79" w:rsidP="00BD29E9">
      <w:pPr>
        <w:adjustRightInd w:val="0"/>
        <w:ind w:firstLine="540"/>
        <w:jc w:val="both"/>
      </w:pPr>
      <w:r w:rsidRPr="00BD29E9">
        <w:rPr>
          <w:b/>
          <w:i/>
        </w:rPr>
        <w:t>Эмитент находится вне зоны военных конфликтов. Регион, где Эмитент осуществляют свою деятельность, является стабильным в социально-политическом плане, в связи с чем Эмитент оценивает вероятность возникновения указанных рисков как минимальную и не прогнозирует отрицательного влияния на результаты своей финансовой деятельности и возможности исполнять свои обязательства по ценным бумагам.</w:t>
      </w:r>
    </w:p>
    <w:p w14:paraId="55EE642F" w14:textId="77777777" w:rsidR="00285B79" w:rsidRPr="007967C6" w:rsidRDefault="00285B79" w:rsidP="00BD29E9">
      <w:pPr>
        <w:adjustRightInd w:val="0"/>
        <w:ind w:firstLine="540"/>
        <w:jc w:val="both"/>
      </w:pPr>
      <w:r w:rsidRPr="00BD29E9">
        <w:rPr>
          <w:b/>
          <w:i/>
        </w:rPr>
        <w:t>В целях нивелирования рисков, связанных с форс-мажорными обстоятельствами (военные конфликты, забастовки, стихийные бедствия, введение чрезвычайного положения) Эмитент учитывает при ведении договорной деятельности возможность наступления таких событий. При этом Эмитент исходит из того, что в соответствии со ст. 401 Гражданского кодекса РФ лицо, не исполнившее обязательство вследствие непреодолимой силы, к обстоятельствам которой относятся указанные выше события, не несет ответственности перед контрагентом. Это положение приводится также в текстах договоров, заключаемых Эмитентом с его контрагентами.</w:t>
      </w:r>
    </w:p>
    <w:p w14:paraId="5B51FB39" w14:textId="77777777" w:rsidR="004C7F4D" w:rsidRDefault="00285B79" w:rsidP="004C7F4D">
      <w:pPr>
        <w:adjustRightInd w:val="0"/>
        <w:ind w:firstLine="540"/>
        <w:jc w:val="both"/>
      </w:pPr>
      <w:r w:rsidRPr="00BD29E9">
        <w:rPr>
          <w:b/>
          <w:i/>
        </w:rPr>
        <w:t>В случае наступления указанных событий Эмитент будет действовать в соответствии с действующим законодательством и исходя из внутренней оценки ситуации.</w:t>
      </w:r>
    </w:p>
    <w:p w14:paraId="7BC61DB5" w14:textId="731FADEB" w:rsidR="00285B79" w:rsidRPr="004C7F4D" w:rsidRDefault="00285B79" w:rsidP="004C7F4D">
      <w:pPr>
        <w:adjustRightInd w:val="0"/>
        <w:ind w:firstLine="540"/>
        <w:jc w:val="both"/>
      </w:pPr>
      <w:r w:rsidRPr="001E7000">
        <w:t>Описывают</w:t>
      </w:r>
      <w:r w:rsidRPr="00AE5FD0">
        <w:t>ся 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w:t>
      </w:r>
      <w:r w:rsidRPr="007967C6">
        <w:t>вий, возможным прекращением транспортного сообщения в связи с удаленностью и</w:t>
      </w:r>
      <w:r w:rsidRPr="00286993">
        <w:t xml:space="preserve"> (или) труднодоступностью и тому подобным.</w:t>
      </w:r>
    </w:p>
    <w:p w14:paraId="7A6EA61B" w14:textId="47DF5809" w:rsidR="00285B79" w:rsidRPr="007967C6" w:rsidRDefault="00285B79" w:rsidP="00BD29E9">
      <w:pPr>
        <w:adjustRightInd w:val="0"/>
        <w:ind w:firstLine="540"/>
        <w:jc w:val="both"/>
      </w:pPr>
      <w:r w:rsidRPr="00BD29E9">
        <w:rPr>
          <w:b/>
          <w:i/>
        </w:rPr>
        <w:t>Эмитент осуществляет свою деятельность в регионе, где инфраструктура является достаточно развитой, в связи с чем влияние рисков, связанных с прекращением транспортного сообщения в связи с удаленностью и/или труднодоступностью, непосредственно на деятельность Эмитента – минимально.</w:t>
      </w:r>
    </w:p>
    <w:p w14:paraId="01E755AB" w14:textId="77777777" w:rsidR="00285B79" w:rsidRPr="007967C6" w:rsidRDefault="00285B79" w:rsidP="00BD29E9">
      <w:pPr>
        <w:adjustRightInd w:val="0"/>
        <w:ind w:firstLine="540"/>
        <w:jc w:val="both"/>
      </w:pPr>
      <w:r w:rsidRPr="00BD29E9">
        <w:rPr>
          <w:b/>
          <w:i/>
        </w:rPr>
        <w:t>Риски, связанные с резким изменением климата, повышенной опасностью стихийных бедствий, в регионе деятельности Эмитента расцениваются Эмитентом как средние.</w:t>
      </w:r>
    </w:p>
    <w:p w14:paraId="22CE3E57" w14:textId="77777777" w:rsidR="00285B79" w:rsidRPr="007967C6" w:rsidRDefault="00285B79" w:rsidP="00BD29E9">
      <w:pPr>
        <w:adjustRightInd w:val="0"/>
        <w:ind w:firstLine="540"/>
        <w:jc w:val="both"/>
      </w:pPr>
      <w:r w:rsidRPr="00BD29E9">
        <w:rPr>
          <w:b/>
          <w:i/>
        </w:rPr>
        <w:t>В случае возникновения одного или нескольких вышеперечисленных рисков Эмитент предпримет все возможные меры по нивелированию сложившихся негативных изменений. Определение конкретных действий Эмитента при наступлении какого-либо из перечисленных в факторах риска события не представляется возможным, так как разработка адекватных соответствующим событиям мер затруднена неопределенностью развития ситуации в будущем.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абсолютное большинство приведенных рисков находится вне контроля Эмитента.</w:t>
      </w:r>
    </w:p>
    <w:p w14:paraId="5D3A5271" w14:textId="77777777" w:rsidR="00285B79" w:rsidRPr="007967C6" w:rsidRDefault="00285B79" w:rsidP="00BD29E9">
      <w:pPr>
        <w:keepNext/>
        <w:spacing w:before="240" w:after="60"/>
        <w:outlineLvl w:val="2"/>
        <w:rPr>
          <w:rFonts w:eastAsia="MS Mincho"/>
        </w:rPr>
      </w:pPr>
      <w:bookmarkStart w:id="51" w:name="_Toc523993490"/>
      <w:bookmarkStart w:id="52" w:name="_Toc504574982"/>
      <w:r w:rsidRPr="00BD29E9">
        <w:rPr>
          <w:rFonts w:eastAsia="MS Mincho"/>
          <w:b/>
          <w:sz w:val="26"/>
        </w:rPr>
        <w:t>2.5.3. Финансовые риски</w:t>
      </w:r>
      <w:bookmarkEnd w:id="51"/>
      <w:bookmarkEnd w:id="52"/>
    </w:p>
    <w:p w14:paraId="2179AACB" w14:textId="77777777" w:rsidR="00285B79" w:rsidRPr="00285B79" w:rsidRDefault="00285B79" w:rsidP="00285B79">
      <w:pPr>
        <w:adjustRightInd w:val="0"/>
        <w:ind w:firstLine="540"/>
        <w:jc w:val="both"/>
        <w:rPr>
          <w:rFonts w:eastAsia="MS Mincho"/>
          <w:lang w:eastAsia="ja-JP"/>
        </w:rPr>
      </w:pPr>
      <w:r w:rsidRPr="00285B79">
        <w:rPr>
          <w:rFonts w:eastAsia="MS Mincho"/>
          <w:lang w:eastAsia="ja-JP"/>
        </w:rPr>
        <w:t>Описывается 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14:paraId="5399FD3F" w14:textId="05A6BCC5" w:rsidR="00285B79" w:rsidRPr="00285B79" w:rsidRDefault="00285B79" w:rsidP="00285B79">
      <w:pPr>
        <w:adjustRightInd w:val="0"/>
        <w:ind w:firstLine="540"/>
        <w:jc w:val="both"/>
        <w:rPr>
          <w:rFonts w:eastAsia="MS Mincho"/>
          <w:b/>
          <w:i/>
          <w:lang w:eastAsia="ja-JP"/>
        </w:rPr>
      </w:pPr>
      <w:r w:rsidRPr="00285B79">
        <w:rPr>
          <w:rFonts w:eastAsia="MS Mincho"/>
          <w:b/>
          <w:i/>
          <w:lang w:eastAsia="ja-JP"/>
        </w:rPr>
        <w:t>Риски, связанные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14:paraId="55952903" w14:textId="77777777" w:rsidR="00285B79" w:rsidRPr="00285B79" w:rsidRDefault="00285B79" w:rsidP="00285B79">
      <w:pPr>
        <w:adjustRightInd w:val="0"/>
        <w:ind w:firstLine="540"/>
        <w:jc w:val="both"/>
        <w:rPr>
          <w:rFonts w:eastAsia="MS Mincho"/>
          <w:b/>
          <w:i/>
          <w:lang w:eastAsia="ja-JP"/>
        </w:rPr>
      </w:pPr>
      <w:r w:rsidRPr="00285B79">
        <w:rPr>
          <w:rFonts w:eastAsia="MS Mincho"/>
          <w:b/>
          <w:i/>
          <w:lang w:eastAsia="ja-JP"/>
        </w:rPr>
        <w:t>В связи со спецификой операционной деятельности у эмитента возникает временный дефицит денежных средств (кассовые разрывы), покрытие которого осуществляется за счет привлекаемых кредитов.</w:t>
      </w:r>
    </w:p>
    <w:p w14:paraId="56532ABC" w14:textId="2F27B688" w:rsidR="00285B79" w:rsidRPr="00285B79" w:rsidRDefault="00285B79" w:rsidP="00285B79">
      <w:pPr>
        <w:adjustRightInd w:val="0"/>
        <w:ind w:firstLine="540"/>
        <w:jc w:val="both"/>
        <w:rPr>
          <w:rFonts w:eastAsia="MS Mincho"/>
          <w:b/>
          <w:i/>
          <w:lang w:eastAsia="ja-JP"/>
        </w:rPr>
      </w:pPr>
      <w:r w:rsidRPr="00285B79">
        <w:rPr>
          <w:rFonts w:eastAsia="MS Mincho"/>
          <w:b/>
          <w:i/>
          <w:lang w:eastAsia="ja-JP"/>
        </w:rPr>
        <w:t>При этом риски ПАО «МОЭК», связанные с возможным существенным увеличением процентной ставки по кредиту в краткосрочной перспективе, оцениваются как минимальные.</w:t>
      </w:r>
    </w:p>
    <w:p w14:paraId="4F9B558C" w14:textId="77777777" w:rsidR="00285B79" w:rsidRPr="00285B79" w:rsidRDefault="00285B79" w:rsidP="00285B79">
      <w:pPr>
        <w:adjustRightInd w:val="0"/>
        <w:ind w:firstLine="540"/>
        <w:jc w:val="both"/>
        <w:rPr>
          <w:rFonts w:eastAsia="MS Mincho"/>
          <w:b/>
          <w:i/>
          <w:lang w:eastAsia="ja-JP"/>
        </w:rPr>
      </w:pPr>
      <w:r w:rsidRPr="00285B79">
        <w:rPr>
          <w:rFonts w:eastAsia="MS Mincho"/>
          <w:b/>
          <w:i/>
          <w:lang w:eastAsia="ja-JP"/>
        </w:rPr>
        <w:t>Кредитный риск:</w:t>
      </w:r>
    </w:p>
    <w:p w14:paraId="152DC13E" w14:textId="0B30B189" w:rsidR="00285B79" w:rsidRPr="00285B79" w:rsidRDefault="00285B79" w:rsidP="00285B79">
      <w:pPr>
        <w:adjustRightInd w:val="0"/>
        <w:ind w:firstLine="540"/>
        <w:jc w:val="both"/>
        <w:rPr>
          <w:rFonts w:eastAsia="MS Mincho"/>
          <w:b/>
          <w:i/>
          <w:lang w:eastAsia="ja-JP"/>
        </w:rPr>
      </w:pPr>
      <w:r w:rsidRPr="00285B79">
        <w:rPr>
          <w:rFonts w:eastAsia="MS Mincho"/>
          <w:b/>
          <w:i/>
          <w:lang w:eastAsia="ja-JP"/>
        </w:rPr>
        <w:t xml:space="preserve">В связи с наличием статуса Единой теплоснабжающей организации (ЕТО) для ПАО «МОЭК» управление кредитным риском по неисполнению потребителями условий договора в части своевременной оплаты ограничено и основная работа проводится по факту возникновения дебиторской задолженности. В ПАО «МОЭК» реализовываются планы по погашению задолженности потребителей, в том числе в результате претензионно-исковой работы. </w:t>
      </w:r>
    </w:p>
    <w:p w14:paraId="175B11C9" w14:textId="77777777" w:rsidR="00285B79" w:rsidRPr="00285B79" w:rsidRDefault="00285B79" w:rsidP="00285B79">
      <w:pPr>
        <w:adjustRightInd w:val="0"/>
        <w:ind w:firstLine="540"/>
        <w:jc w:val="both"/>
        <w:rPr>
          <w:rFonts w:eastAsia="MS Mincho"/>
          <w:b/>
          <w:i/>
          <w:lang w:eastAsia="ja-JP"/>
        </w:rPr>
      </w:pPr>
      <w:r w:rsidRPr="00285B79">
        <w:rPr>
          <w:rFonts w:eastAsia="MS Mincho"/>
          <w:b/>
          <w:i/>
          <w:lang w:eastAsia="ja-JP"/>
        </w:rPr>
        <w:t xml:space="preserve">В Обществе периодически оценивается дебиторская задолженность по срокам ее возникновения, с учетом динамики отношений с потребителем и исходя из его финансового состояния формируется резерв по сомнительным долгам. </w:t>
      </w:r>
    </w:p>
    <w:p w14:paraId="1BC61095" w14:textId="77777777" w:rsidR="00285B79" w:rsidRPr="00285B79" w:rsidRDefault="00285B79" w:rsidP="00285B79">
      <w:pPr>
        <w:adjustRightInd w:val="0"/>
        <w:ind w:firstLine="540"/>
        <w:jc w:val="both"/>
        <w:rPr>
          <w:rFonts w:eastAsia="MS Mincho"/>
          <w:b/>
          <w:i/>
          <w:lang w:eastAsia="ja-JP"/>
        </w:rPr>
      </w:pPr>
      <w:r w:rsidRPr="00285B79">
        <w:rPr>
          <w:rFonts w:eastAsia="MS Mincho"/>
          <w:b/>
          <w:i/>
          <w:lang w:eastAsia="ja-JP"/>
        </w:rPr>
        <w:t>Несмотря на то, что текущая экономическая ситуация может оказать негативное влияние на способность покупателей погашать свои долги, руководство считает, что резерв по сомнительным долгам является достаточным.</w:t>
      </w:r>
    </w:p>
    <w:p w14:paraId="1876DF53" w14:textId="66178BB1" w:rsidR="00285B79" w:rsidRPr="00285B79" w:rsidRDefault="00285B79" w:rsidP="00285B79">
      <w:pPr>
        <w:adjustRightInd w:val="0"/>
        <w:ind w:firstLine="540"/>
        <w:jc w:val="both"/>
        <w:rPr>
          <w:rFonts w:eastAsia="MS Mincho"/>
          <w:b/>
          <w:i/>
          <w:lang w:eastAsia="ja-JP"/>
        </w:rPr>
      </w:pPr>
      <w:r w:rsidRPr="00285B79">
        <w:rPr>
          <w:rFonts w:eastAsia="MS Mincho"/>
          <w:b/>
          <w:i/>
          <w:lang w:eastAsia="ja-JP"/>
        </w:rPr>
        <w:t>Денежные средства размещаются только в тех банках, которые, по мнению ПАО «МОЭК», имеют минимальный риск дефолта.</w:t>
      </w:r>
    </w:p>
    <w:p w14:paraId="236239A9" w14:textId="77777777" w:rsidR="00285B79" w:rsidRPr="00AE5FD0" w:rsidRDefault="00285B79" w:rsidP="00BD29E9">
      <w:pPr>
        <w:adjustRightInd w:val="0"/>
        <w:spacing w:before="120"/>
        <w:ind w:firstLine="540"/>
        <w:jc w:val="both"/>
      </w:pPr>
      <w:r w:rsidRPr="001E7000">
        <w:t>Описываются подверженность финансового состояния эмитента, его ликвидности, источников финансирования, результатов деятельности и тому подобного изменению валют</w:t>
      </w:r>
      <w:r w:rsidRPr="00AE5FD0">
        <w:t>ного курса (валютные риски).</w:t>
      </w:r>
    </w:p>
    <w:p w14:paraId="0A4ADF51" w14:textId="77777777" w:rsidR="00285B79" w:rsidRPr="00285B79" w:rsidRDefault="00285B79" w:rsidP="00BD29E9">
      <w:pPr>
        <w:adjustRightInd w:val="0"/>
        <w:spacing w:before="120"/>
        <w:ind w:firstLine="567"/>
        <w:jc w:val="both"/>
        <w:rPr>
          <w:b/>
        </w:rPr>
      </w:pPr>
      <w:r w:rsidRPr="00285B79">
        <w:rPr>
          <w:b/>
        </w:rPr>
        <w:t>Валютные риски</w:t>
      </w:r>
    </w:p>
    <w:p w14:paraId="7565CE82" w14:textId="77777777" w:rsidR="00285B79" w:rsidRPr="00285B79" w:rsidRDefault="00285B79" w:rsidP="00BD29E9">
      <w:pPr>
        <w:adjustRightInd w:val="0"/>
        <w:spacing w:before="120"/>
        <w:ind w:firstLine="540"/>
        <w:jc w:val="both"/>
        <w:rPr>
          <w:rFonts w:eastAsia="MS Mincho"/>
          <w:b/>
          <w:i/>
          <w:lang w:eastAsia="ja-JP"/>
        </w:rPr>
      </w:pPr>
      <w:r w:rsidRPr="00285B79">
        <w:rPr>
          <w:rFonts w:eastAsia="MS Mincho"/>
          <w:b/>
          <w:i/>
          <w:lang w:eastAsia="ja-JP"/>
        </w:rPr>
        <w:t>Валютные риски ПАО «МОЭК» могут быть определены как минимальные, в связи с тем, что Эмитент реализует свою продукцию и осуществляет закупку необходимых ресурсов на внутреннем рынке в валюте Российской Федерации, то есть его деятельность напрямую не зависит от колебаний курса иностранных валют.</w:t>
      </w:r>
    </w:p>
    <w:p w14:paraId="5DB0583F" w14:textId="77777777" w:rsidR="00285B79" w:rsidRPr="00285B79" w:rsidRDefault="00285B79" w:rsidP="00BD29E9">
      <w:pPr>
        <w:spacing w:before="120"/>
        <w:ind w:firstLine="567"/>
        <w:jc w:val="both"/>
        <w:rPr>
          <w:b/>
        </w:rPr>
      </w:pPr>
      <w:r w:rsidRPr="00285B79">
        <w:rPr>
          <w:b/>
        </w:rPr>
        <w:t>Риски ликвидности</w:t>
      </w:r>
    </w:p>
    <w:p w14:paraId="51364F03" w14:textId="77777777" w:rsidR="00285B79" w:rsidRPr="00285B79" w:rsidRDefault="00285B79" w:rsidP="00BD29E9">
      <w:pPr>
        <w:adjustRightInd w:val="0"/>
        <w:spacing w:before="120"/>
        <w:ind w:firstLine="540"/>
        <w:jc w:val="both"/>
        <w:rPr>
          <w:rFonts w:eastAsia="MS Mincho"/>
          <w:b/>
          <w:i/>
          <w:lang w:eastAsia="ja-JP"/>
        </w:rPr>
      </w:pPr>
      <w:r w:rsidRPr="00285B79">
        <w:rPr>
          <w:rFonts w:eastAsia="MS Mincho"/>
          <w:b/>
          <w:i/>
          <w:lang w:eastAsia="ja-JP"/>
        </w:rPr>
        <w:t>Управление риском ликвидности в Обществе осуществляется централизовано через оперативное планирование и контроль движения денежных средств.</w:t>
      </w:r>
    </w:p>
    <w:p w14:paraId="2B821609" w14:textId="77777777" w:rsidR="00285B79" w:rsidRPr="00285B79" w:rsidRDefault="00285B79" w:rsidP="00285B79">
      <w:pPr>
        <w:adjustRightInd w:val="0"/>
        <w:ind w:firstLine="540"/>
        <w:jc w:val="both"/>
        <w:rPr>
          <w:rFonts w:eastAsia="MS Mincho"/>
          <w:b/>
          <w:i/>
          <w:lang w:eastAsia="ja-JP"/>
        </w:rPr>
      </w:pPr>
      <w:r w:rsidRPr="00285B79">
        <w:rPr>
          <w:rFonts w:eastAsia="MS Mincho"/>
          <w:b/>
          <w:i/>
          <w:lang w:eastAsia="ja-JP"/>
        </w:rPr>
        <w:t>В управлении данным риском важным фактором является наличие доступа к финансовым ресурсам банков и прочим рынкам капитала. Руководство поддерживает гибкую стратегию в привлечении финансовых ресурсов, сохраняя возможность доступа к выделенным кредитным линиям.</w:t>
      </w:r>
    </w:p>
    <w:p w14:paraId="389418FC" w14:textId="77777777" w:rsidR="00285B79" w:rsidRPr="00BB1BA7" w:rsidRDefault="00285B79" w:rsidP="00BD29E9">
      <w:pPr>
        <w:ind w:right="-166" w:firstLine="709"/>
        <w:jc w:val="both"/>
        <w:rPr>
          <w:b/>
          <w:i/>
        </w:rPr>
      </w:pPr>
      <w:r w:rsidRPr="00BB1BA7">
        <w:rPr>
          <w:b/>
          <w:i/>
        </w:rPr>
        <w:t>По части действующих кредитных линий условия предоставления заемных средств предусматривают соблюдение определенных финансовых ковенант, которые могли бы привести к досрочному погашению обязательств. ПАО «МОЭК» выполняет установленные финансовые ковенанты.</w:t>
      </w:r>
    </w:p>
    <w:p w14:paraId="248F3A7D" w14:textId="77777777" w:rsidR="00285B79" w:rsidRPr="00AE5FD0" w:rsidRDefault="00285B79" w:rsidP="00BD29E9">
      <w:pPr>
        <w:adjustRightInd w:val="0"/>
        <w:spacing w:before="120"/>
        <w:ind w:firstLine="540"/>
        <w:jc w:val="both"/>
      </w:pPr>
      <w:r w:rsidRPr="001E7000">
        <w:t>Указываю</w:t>
      </w:r>
      <w:r w:rsidRPr="00AE5FD0">
        <w:t>тся предполагаемые действия эмитента на случай отрицательного влияния изменения валютного курса и процентных ставок на деятельность эмитента.</w:t>
      </w:r>
    </w:p>
    <w:p w14:paraId="25C39711" w14:textId="77777777" w:rsidR="00285B79" w:rsidRPr="007967C6" w:rsidRDefault="00285B79" w:rsidP="00BD29E9">
      <w:pPr>
        <w:adjustRightInd w:val="0"/>
        <w:ind w:firstLine="540"/>
        <w:jc w:val="both"/>
      </w:pPr>
      <w:r w:rsidRPr="00BD29E9">
        <w:rPr>
          <w:b/>
          <w:i/>
        </w:rPr>
        <w:t>Эмитент не ставит своей целью получение прибыли от изменения валютных курсов и не осуществляет срочные сделки, номинированные в иностранной валюте. ПАО «МОЭК» осуществляет свою деятельность на территории Российской Федерации, не является экспортером, его контрагентами являются резиденты Российской Федерации, цены на услуги по передаче тепловой энергии, а также активы и обязательства Компании, выражены в рублях. Эмитент производит расчеты, платежи и заимствования только в валюте Российской Федерации. Тем не менее, учитывая, что номенклатура товаров и оборудования, закупаемых Обществом, содержит импортные составляющие, значительный рост курса валют может привести к удорожанию закупаемой продукции. В этой связи Общество проводит политику, направленную на импортозамещение и заключение долгосрочных соглашений, не предусматривающих рост цены на закупаемую продукцию.</w:t>
      </w:r>
    </w:p>
    <w:p w14:paraId="5B872FDB" w14:textId="77777777" w:rsidR="00285B79" w:rsidRPr="007967C6" w:rsidRDefault="00285B79" w:rsidP="00BD29E9">
      <w:pPr>
        <w:adjustRightInd w:val="0"/>
        <w:ind w:firstLine="540"/>
        <w:jc w:val="both"/>
      </w:pPr>
      <w:r w:rsidRPr="00BD29E9">
        <w:rPr>
          <w:b/>
          <w:i/>
        </w:rPr>
        <w:t>В случае возникновения одного или нескольких перечисленных выше рисков, Эмитент предпримет все возможные меры по минимизации негативных последствий, в частности Эмитент планирует поддерживать сбалансированную по срокам и ставкам структуру активов и обязательств.</w:t>
      </w:r>
    </w:p>
    <w:p w14:paraId="6C43C5BD" w14:textId="77777777" w:rsidR="00285B79" w:rsidRPr="00BD29E9" w:rsidRDefault="00285B79" w:rsidP="00BD29E9">
      <w:pPr>
        <w:adjustRightInd w:val="0"/>
        <w:ind w:firstLine="540"/>
        <w:jc w:val="both"/>
        <w:rPr>
          <w:b/>
          <w:i/>
        </w:rPr>
      </w:pPr>
      <w:r w:rsidRPr="001E7000">
        <w:t>Ук</w:t>
      </w:r>
      <w:r w:rsidRPr="00AE5FD0">
        <w:t>азывается, каким образом инфляция может сказаться на выплатах</w:t>
      </w:r>
      <w:r w:rsidRPr="007967C6">
        <w:t xml:space="preserve"> по ценным бумагам, приводятся критические, по мнению эмитента, значения инфляции, а также предполагаемые действия эмитента по уменьшению указанного риска:</w:t>
      </w:r>
    </w:p>
    <w:p w14:paraId="7F05D40D" w14:textId="77777777" w:rsidR="00285B79" w:rsidRPr="007967C6" w:rsidRDefault="00285B79" w:rsidP="00BD29E9">
      <w:pPr>
        <w:adjustRightInd w:val="0"/>
        <w:ind w:firstLine="540"/>
        <w:jc w:val="both"/>
      </w:pPr>
      <w:r w:rsidRPr="00BD29E9">
        <w:rPr>
          <w:b/>
          <w:i/>
        </w:rPr>
        <w:t>Эмитент может столкнуться с инфляционными рисками, которые могут оказать негативное влияние на результаты его деятельности в целом. Ускорение темпов инфляции в России может оказать негативный эффект на финансовые результаты деятельности Эмитента и его возможности исполнять свои обязательства по ценным бумагам.</w:t>
      </w:r>
    </w:p>
    <w:p w14:paraId="1DA4E23F" w14:textId="0C3FF7F6" w:rsidR="00285B79" w:rsidRPr="007967C6" w:rsidRDefault="00285B79" w:rsidP="00BD29E9">
      <w:pPr>
        <w:adjustRightInd w:val="0"/>
        <w:ind w:firstLine="540"/>
        <w:jc w:val="both"/>
      </w:pPr>
      <w:r w:rsidRPr="00BD29E9">
        <w:rPr>
          <w:b/>
          <w:i/>
        </w:rPr>
        <w:t>Согласно информации Минэкономразвития и Федеральной службы государственной статистики, в 2013 году – 6,5%, в 2014 году – 11,4%, в 2015 году -12,9%, в 2016 году – 5,</w:t>
      </w:r>
      <w:r w:rsidRPr="00285B79">
        <w:rPr>
          <w:rFonts w:eastAsia="MS Mincho"/>
          <w:b/>
          <w:bCs/>
          <w:i/>
          <w:iCs/>
          <w:lang w:eastAsia="ja-JP"/>
        </w:rPr>
        <w:t>4</w:t>
      </w:r>
      <w:r w:rsidRPr="00BD29E9">
        <w:rPr>
          <w:b/>
          <w:i/>
        </w:rPr>
        <w:t>%, в 2017 году – 2,51%. Ожидаемый уровень инфляции в 2018 году составляет 4%.</w:t>
      </w:r>
    </w:p>
    <w:p w14:paraId="5988578A" w14:textId="77777777" w:rsidR="00285B79" w:rsidRPr="007967C6" w:rsidRDefault="00285B79" w:rsidP="00BD29E9">
      <w:pPr>
        <w:adjustRightInd w:val="0"/>
        <w:ind w:firstLine="540"/>
        <w:jc w:val="both"/>
      </w:pPr>
      <w:r w:rsidRPr="00BD29E9">
        <w:rPr>
          <w:b/>
          <w:i/>
        </w:rPr>
        <w:t>В связи с неблагоприятными прогнозами увеличения инфляции в будущем Эмитент может столкнуться с инфляционными рисками, которые могут оказать негативное влияние на результаты его деятельности.</w:t>
      </w:r>
    </w:p>
    <w:p w14:paraId="5E931C01" w14:textId="77777777" w:rsidR="00285B79" w:rsidRPr="007967C6" w:rsidRDefault="00285B79" w:rsidP="00BD29E9">
      <w:pPr>
        <w:adjustRightInd w:val="0"/>
        <w:ind w:firstLine="540"/>
        <w:jc w:val="both"/>
      </w:pPr>
      <w:r w:rsidRPr="00BD29E9">
        <w:rPr>
          <w:b/>
          <w:i/>
        </w:rPr>
        <w:t>Однако если одновременно с инфляцией будет понижаться курс рубля к доллару США, Эмитент может столкнуться с вызванным инфляцией повышением издержек по некоторым статьям затрат, например, по заработной плате. Таким образом, высокие темпы инфляции в России могут привести к повышению издержек Эмитента и снижению операционной маржи. Существенное увеличение темпов роста цен в результате инфляционных процессов может привести к росту затрат Эмитента, увеличению стоимости заемных средств и стать причиной снижения показателей рентабельности.</w:t>
      </w:r>
    </w:p>
    <w:p w14:paraId="4CA62828" w14:textId="77777777" w:rsidR="00285B79" w:rsidRPr="007967C6" w:rsidRDefault="00285B79" w:rsidP="00BD29E9">
      <w:pPr>
        <w:adjustRightInd w:val="0"/>
        <w:ind w:firstLine="540"/>
        <w:jc w:val="both"/>
      </w:pPr>
      <w:r w:rsidRPr="00BD29E9">
        <w:rPr>
          <w:b/>
          <w:i/>
        </w:rPr>
        <w:t>Отрицательное влияние инфляции на финансово-экономическую деятельность Эмитента может выразиться в следующих последствиях:</w:t>
      </w:r>
    </w:p>
    <w:p w14:paraId="1D5F5F8C" w14:textId="77777777" w:rsidR="00285B79" w:rsidRPr="007967C6" w:rsidRDefault="00285B79" w:rsidP="00BD29E9">
      <w:pPr>
        <w:numPr>
          <w:ilvl w:val="0"/>
          <w:numId w:val="23"/>
        </w:numPr>
        <w:adjustRightInd w:val="0"/>
        <w:ind w:left="851"/>
        <w:jc w:val="both"/>
      </w:pPr>
      <w:r w:rsidRPr="00BD29E9">
        <w:rPr>
          <w:b/>
          <w:i/>
        </w:rPr>
        <w:t>потери в реальной стоимости дебиторской задолженности при существенной отсрочке или задержке платежа со стороны компаний Группы;</w:t>
      </w:r>
    </w:p>
    <w:p w14:paraId="6EE14F9B" w14:textId="77777777" w:rsidR="00285B79" w:rsidRPr="007967C6" w:rsidRDefault="00285B79" w:rsidP="00BD29E9">
      <w:pPr>
        <w:numPr>
          <w:ilvl w:val="0"/>
          <w:numId w:val="23"/>
        </w:numPr>
        <w:adjustRightInd w:val="0"/>
        <w:ind w:left="851"/>
        <w:jc w:val="both"/>
      </w:pPr>
      <w:r w:rsidRPr="00BD29E9">
        <w:rPr>
          <w:b/>
          <w:i/>
        </w:rPr>
        <w:t>увеличения процентных ставок;</w:t>
      </w:r>
    </w:p>
    <w:p w14:paraId="54B7CDAA" w14:textId="77777777" w:rsidR="00285B79" w:rsidRPr="007967C6" w:rsidRDefault="00285B79" w:rsidP="00BD29E9">
      <w:pPr>
        <w:numPr>
          <w:ilvl w:val="0"/>
          <w:numId w:val="23"/>
        </w:numPr>
        <w:adjustRightInd w:val="0"/>
        <w:ind w:left="851"/>
        <w:jc w:val="both"/>
        <w:rPr>
          <w:sz w:val="16"/>
        </w:rPr>
      </w:pPr>
      <w:r w:rsidRPr="00BD29E9">
        <w:rPr>
          <w:b/>
          <w:i/>
        </w:rPr>
        <w:t>риск увеличения себестоимости товаров, продукции, работ, услуг из-за увеличения цен на энергоносители, транспортных расходов, заработной платы и т.п.;</w:t>
      </w:r>
    </w:p>
    <w:p w14:paraId="2A59E360" w14:textId="77777777" w:rsidR="00285B79" w:rsidRPr="007967C6" w:rsidRDefault="00285B79" w:rsidP="00BD29E9">
      <w:pPr>
        <w:numPr>
          <w:ilvl w:val="0"/>
          <w:numId w:val="23"/>
        </w:numPr>
        <w:adjustRightInd w:val="0"/>
        <w:ind w:left="851"/>
        <w:jc w:val="both"/>
        <w:rPr>
          <w:sz w:val="16"/>
        </w:rPr>
      </w:pPr>
      <w:r w:rsidRPr="00BD29E9">
        <w:rPr>
          <w:b/>
          <w:i/>
        </w:rPr>
        <w:t>риск уменьшения реальной стоимости средств по инвестиционной программе.</w:t>
      </w:r>
    </w:p>
    <w:p w14:paraId="5574B3F0" w14:textId="77777777" w:rsidR="00285B79" w:rsidRPr="007967C6" w:rsidRDefault="00285B79" w:rsidP="00BD29E9">
      <w:pPr>
        <w:adjustRightInd w:val="0"/>
        <w:ind w:firstLine="540"/>
        <w:jc w:val="both"/>
      </w:pPr>
      <w:r w:rsidRPr="00BD29E9">
        <w:rPr>
          <w:b/>
          <w:i/>
        </w:rPr>
        <w:t>По мнению Эмитента, критические значения инфляции (</w:t>
      </w:r>
      <w:r w:rsidRPr="00BD29E9">
        <w:rPr>
          <w:b/>
          <w:i/>
          <w:color w:val="000000"/>
          <w:sz w:val="18"/>
        </w:rPr>
        <w:t>25–30</w:t>
      </w:r>
      <w:r w:rsidRPr="00BD29E9">
        <w:rPr>
          <w:b/>
          <w:i/>
        </w:rPr>
        <w:t>%) лежат значительно выше темпов фактической инфляции и инфляции, прогнозируемой Правительством РФ на ближайшие годы. Риск превышения указанных критических значений оценивается Эмитентом, как низкий.</w:t>
      </w:r>
    </w:p>
    <w:p w14:paraId="7927E4C3" w14:textId="77777777" w:rsidR="00285B79" w:rsidRPr="00BD29E9" w:rsidRDefault="00285B79" w:rsidP="00285B79">
      <w:pPr>
        <w:adjustRightInd w:val="0"/>
        <w:ind w:firstLine="540"/>
        <w:jc w:val="both"/>
        <w:rPr>
          <w:rFonts w:eastAsia="MS Mincho"/>
          <w:b/>
          <w:i/>
        </w:rPr>
      </w:pPr>
      <w:r w:rsidRPr="00BD29E9">
        <w:rPr>
          <w:rFonts w:eastAsia="MS Mincho"/>
          <w:b/>
          <w:i/>
        </w:rPr>
        <w:t>В случае если значение инфляции превысит указанные критические значения, Эмитент примет меры для ускорения оборота денежных средств, дебиторской задолженности.</w:t>
      </w:r>
    </w:p>
    <w:p w14:paraId="0A80003C" w14:textId="77777777" w:rsidR="00285B79" w:rsidRPr="00BD29E9" w:rsidRDefault="00285B79" w:rsidP="00BD29E9">
      <w:pPr>
        <w:adjustRightInd w:val="0"/>
        <w:spacing w:before="120"/>
        <w:ind w:firstLine="540"/>
        <w:jc w:val="both"/>
        <w:rPr>
          <w:b/>
          <w:i/>
        </w:rPr>
      </w:pPr>
      <w:r w:rsidRPr="001E7000">
        <w:t>Указывается, какие из показателей финансовой отчетности эмитента наиболее подвержены изменению в результате влияния указанных финансовых</w:t>
      </w:r>
      <w:r w:rsidRPr="00AE5FD0">
        <w:t xml:space="preserve"> рисков. В том числе указываются риски, вероятность их возн</w:t>
      </w:r>
      <w:r w:rsidRPr="007967C6">
        <w:t>икновения и характер изменений в отчетности.</w:t>
      </w:r>
    </w:p>
    <w:p w14:paraId="6B95A6C8" w14:textId="73FC6479" w:rsidR="00285B79" w:rsidRPr="00285B79" w:rsidRDefault="00285B79" w:rsidP="00285B79">
      <w:pPr>
        <w:adjustRightInd w:val="0"/>
        <w:ind w:firstLine="540"/>
        <w:jc w:val="both"/>
        <w:rPr>
          <w:rFonts w:eastAsia="MS Mincho"/>
          <w:b/>
          <w:i/>
          <w:lang w:eastAsia="ja-JP"/>
        </w:rPr>
      </w:pPr>
      <w:r w:rsidRPr="00285B79">
        <w:rPr>
          <w:rFonts w:eastAsia="MS Mincho"/>
          <w:b/>
          <w:i/>
          <w:lang w:eastAsia="ja-JP"/>
        </w:rPr>
        <w:t xml:space="preserve">Основные показатели финансовой отчетности эмитента, наиболее подверженные изменению в результате влияния инфляционного риска (гиперинфляция): дебиторская и кредиторская задолженность. </w:t>
      </w:r>
      <w:r w:rsidR="00180E35">
        <w:rPr>
          <w:rFonts w:eastAsia="MS Mincho"/>
          <w:b/>
          <w:i/>
          <w:lang w:eastAsia="ja-JP"/>
        </w:rPr>
        <w:t xml:space="preserve">Реализация данного риска приведет к росту показателей дебиторской и кредиторской задолженности в соответствующих строках финансовой отчетности Эмитента. </w:t>
      </w:r>
      <w:r w:rsidRPr="00285B79">
        <w:rPr>
          <w:rFonts w:eastAsia="MS Mincho"/>
          <w:b/>
          <w:i/>
          <w:lang w:eastAsia="ja-JP"/>
        </w:rPr>
        <w:t>С учетом текущих прогнозных значений инфляции риск изменения показателей финансовой отчетности эмитента оценивается как низкий.</w:t>
      </w:r>
    </w:p>
    <w:p w14:paraId="672C2E35" w14:textId="77777777" w:rsidR="00285B79" w:rsidRPr="00285B79" w:rsidRDefault="00285B79" w:rsidP="00285B79">
      <w:pPr>
        <w:adjustRightInd w:val="0"/>
        <w:ind w:firstLine="540"/>
        <w:jc w:val="both"/>
        <w:rPr>
          <w:rFonts w:eastAsia="MS Mincho"/>
          <w:b/>
          <w:i/>
          <w:lang w:eastAsia="ja-JP"/>
        </w:rPr>
      </w:pPr>
      <w:r w:rsidRPr="00285B79">
        <w:rPr>
          <w:rFonts w:eastAsia="MS Mincho"/>
          <w:b/>
          <w:i/>
          <w:lang w:eastAsia="ja-JP"/>
        </w:rPr>
        <w:t>По оценке эмитента, финансовые риски находятся на приемлемом уровне и не могут в существенной степени отразиться на способности эмитента исполнять свои обязательства перед контрагентами.</w:t>
      </w:r>
    </w:p>
    <w:p w14:paraId="24F5824B" w14:textId="77777777" w:rsidR="00285B79" w:rsidRPr="007967C6" w:rsidRDefault="00285B79" w:rsidP="00BD29E9">
      <w:pPr>
        <w:keepNext/>
        <w:spacing w:before="240" w:after="60"/>
        <w:outlineLvl w:val="2"/>
        <w:rPr>
          <w:rFonts w:eastAsia="MS Mincho"/>
        </w:rPr>
      </w:pPr>
      <w:bookmarkStart w:id="53" w:name="_Toc523993491"/>
      <w:bookmarkStart w:id="54" w:name="_Toc504574983"/>
      <w:r w:rsidRPr="00BD29E9">
        <w:rPr>
          <w:rFonts w:eastAsia="MS Mincho"/>
          <w:b/>
          <w:sz w:val="26"/>
        </w:rPr>
        <w:t>2.5.4. Правовые риски</w:t>
      </w:r>
      <w:bookmarkEnd w:id="53"/>
      <w:bookmarkEnd w:id="54"/>
    </w:p>
    <w:p w14:paraId="79944551" w14:textId="77777777" w:rsidR="00285B79" w:rsidRPr="00285B79" w:rsidRDefault="00285B79" w:rsidP="00285B79">
      <w:pPr>
        <w:adjustRightInd w:val="0"/>
        <w:ind w:firstLine="540"/>
        <w:jc w:val="both"/>
        <w:rPr>
          <w:rFonts w:eastAsia="MS Mincho"/>
          <w:lang w:eastAsia="ja-JP"/>
        </w:rPr>
      </w:pPr>
      <w:r w:rsidRPr="00285B79">
        <w:rPr>
          <w:rFonts w:eastAsia="MS Mincho"/>
          <w:lang w:eastAsia="ja-JP"/>
        </w:rPr>
        <w:t>Описываются правовые риски, связанные с деятельностью эмитента (отдельно для внутреннего и внешнего рынков), в том числе риски, связанные с изменением:</w:t>
      </w:r>
    </w:p>
    <w:p w14:paraId="48343EF8" w14:textId="77777777" w:rsidR="00285B79" w:rsidRPr="00285B79" w:rsidRDefault="00285B79" w:rsidP="00285B79">
      <w:pPr>
        <w:adjustRightInd w:val="0"/>
        <w:ind w:firstLine="540"/>
        <w:jc w:val="both"/>
        <w:rPr>
          <w:rFonts w:eastAsia="MS Mincho"/>
          <w:lang w:eastAsia="ja-JP"/>
        </w:rPr>
      </w:pPr>
      <w:r w:rsidRPr="00285B79">
        <w:rPr>
          <w:rFonts w:eastAsia="MS Mincho"/>
          <w:lang w:eastAsia="ja-JP"/>
        </w:rPr>
        <w:t>валютного регулирования;</w:t>
      </w:r>
    </w:p>
    <w:p w14:paraId="17608464" w14:textId="77777777" w:rsidR="00285B79" w:rsidRPr="00285B79" w:rsidRDefault="00285B79" w:rsidP="00285B79">
      <w:pPr>
        <w:adjustRightInd w:val="0"/>
        <w:ind w:firstLine="540"/>
        <w:jc w:val="both"/>
        <w:rPr>
          <w:rFonts w:eastAsia="MS Mincho"/>
          <w:lang w:eastAsia="ja-JP"/>
        </w:rPr>
      </w:pPr>
      <w:r w:rsidRPr="00285B79">
        <w:rPr>
          <w:rFonts w:eastAsia="MS Mincho"/>
          <w:lang w:eastAsia="ja-JP"/>
        </w:rPr>
        <w:t>налогового законодательства;</w:t>
      </w:r>
    </w:p>
    <w:p w14:paraId="6CC3B110" w14:textId="77777777" w:rsidR="00285B79" w:rsidRPr="00285B79" w:rsidRDefault="00285B79" w:rsidP="00285B79">
      <w:pPr>
        <w:adjustRightInd w:val="0"/>
        <w:ind w:firstLine="540"/>
        <w:jc w:val="both"/>
        <w:rPr>
          <w:rFonts w:eastAsia="MS Mincho"/>
          <w:lang w:eastAsia="ja-JP"/>
        </w:rPr>
      </w:pPr>
      <w:r w:rsidRPr="00285B79">
        <w:rPr>
          <w:rFonts w:eastAsia="MS Mincho"/>
          <w:lang w:eastAsia="ja-JP"/>
        </w:rPr>
        <w:t>правил таможенного контроля и пошлин;</w:t>
      </w:r>
    </w:p>
    <w:p w14:paraId="2A6CB09E" w14:textId="77777777" w:rsidR="00285B79" w:rsidRPr="00285B79" w:rsidRDefault="00285B79" w:rsidP="00285B79">
      <w:pPr>
        <w:adjustRightInd w:val="0"/>
        <w:ind w:firstLine="540"/>
        <w:jc w:val="both"/>
        <w:rPr>
          <w:rFonts w:eastAsia="MS Mincho"/>
          <w:lang w:eastAsia="ja-JP"/>
        </w:rPr>
      </w:pPr>
      <w:r w:rsidRPr="00285B79">
        <w:rPr>
          <w:rFonts w:eastAsia="MS Mincho"/>
          <w:lang w:eastAsia="ja-JP"/>
        </w:rPr>
        <w:t>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14:paraId="30E16B01" w14:textId="77777777" w:rsidR="004C7F4D" w:rsidRDefault="00285B79" w:rsidP="004C7F4D">
      <w:pPr>
        <w:adjustRightInd w:val="0"/>
        <w:ind w:firstLine="540"/>
        <w:jc w:val="both"/>
        <w:rPr>
          <w:rFonts w:eastAsia="MS Mincho"/>
          <w:lang w:eastAsia="ja-JP"/>
        </w:rPr>
      </w:pPr>
      <w:r w:rsidRPr="00285B79">
        <w:rPr>
          <w:rFonts w:eastAsia="MS Mincho"/>
          <w:lang w:eastAsia="ja-JP"/>
        </w:rPr>
        <w:t>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эмитент.</w:t>
      </w:r>
    </w:p>
    <w:p w14:paraId="4088B262" w14:textId="52D2CFC4" w:rsidR="00285B79" w:rsidRPr="00285B79" w:rsidRDefault="00285B79" w:rsidP="004C7F4D">
      <w:pPr>
        <w:adjustRightInd w:val="0"/>
        <w:ind w:firstLine="540"/>
        <w:jc w:val="both"/>
        <w:rPr>
          <w:b/>
          <w:i/>
        </w:rPr>
      </w:pPr>
      <w:r w:rsidRPr="00285B79">
        <w:rPr>
          <w:b/>
          <w:i/>
        </w:rPr>
        <w:t>В обозримой перспективе риски, связанные с изменением валютного, налогового, таможенного, антимонопольного и лицензионного регулирования, которые могут повлечь ухудшение финансового состояния Эмитента, являются незначительными. Эмитент строит свою деятельность в четком соответствии с законодательством, отслеживает и своевременно реагирует на изменения в нем.</w:t>
      </w:r>
    </w:p>
    <w:p w14:paraId="57303E14" w14:textId="77777777" w:rsidR="00285B79" w:rsidRPr="00285B79" w:rsidRDefault="00285B79" w:rsidP="00BD29E9">
      <w:pPr>
        <w:autoSpaceDE/>
        <w:autoSpaceDN/>
        <w:spacing w:before="240"/>
        <w:ind w:firstLine="540"/>
        <w:jc w:val="both"/>
        <w:rPr>
          <w:b/>
        </w:rPr>
      </w:pPr>
      <w:r w:rsidRPr="00285B79">
        <w:rPr>
          <w:b/>
        </w:rPr>
        <w:t>Риски, связанные с изменением валютного регулирования</w:t>
      </w:r>
    </w:p>
    <w:p w14:paraId="70CA755B" w14:textId="77777777" w:rsidR="00285B79" w:rsidRPr="00285B79" w:rsidRDefault="00285B79" w:rsidP="00BD29E9">
      <w:pPr>
        <w:autoSpaceDE/>
        <w:autoSpaceDN/>
        <w:spacing w:before="120"/>
        <w:ind w:firstLine="540"/>
        <w:jc w:val="both"/>
        <w:rPr>
          <w:b/>
          <w:i/>
          <w:u w:val="single"/>
        </w:rPr>
      </w:pPr>
      <w:r w:rsidRPr="00285B79">
        <w:rPr>
          <w:b/>
          <w:i/>
          <w:u w:val="single"/>
        </w:rPr>
        <w:t>Внутренний рынок:</w:t>
      </w:r>
    </w:p>
    <w:p w14:paraId="22051A13" w14:textId="405DED46" w:rsidR="00285B79" w:rsidRPr="00285B79" w:rsidRDefault="00285B79" w:rsidP="00285B79">
      <w:pPr>
        <w:autoSpaceDE/>
        <w:autoSpaceDN/>
        <w:ind w:firstLine="540"/>
        <w:jc w:val="both"/>
        <w:rPr>
          <w:b/>
          <w:i/>
        </w:rPr>
      </w:pPr>
      <w:r w:rsidRPr="00285B79">
        <w:rPr>
          <w:b/>
          <w:i/>
        </w:rPr>
        <w:t>Изменения валютного законодательства Российской Федерации не затрагивают деятельность Эмитента, поскольку Эмитент осуществляет деятельность на внутреннем рынке, и, следовательно, не влекут за собой возникновение по ним правовых рисков.</w:t>
      </w:r>
    </w:p>
    <w:p w14:paraId="38C601AD" w14:textId="77777777" w:rsidR="00285B79" w:rsidRPr="00285B79" w:rsidRDefault="00285B79" w:rsidP="00BD29E9">
      <w:pPr>
        <w:autoSpaceDE/>
        <w:autoSpaceDN/>
        <w:spacing w:before="120"/>
        <w:ind w:firstLine="540"/>
        <w:jc w:val="both"/>
        <w:rPr>
          <w:b/>
          <w:i/>
          <w:u w:val="single"/>
        </w:rPr>
      </w:pPr>
      <w:r w:rsidRPr="00285B79">
        <w:rPr>
          <w:b/>
          <w:i/>
          <w:u w:val="single"/>
        </w:rPr>
        <w:t>Внешний рынок:</w:t>
      </w:r>
    </w:p>
    <w:p w14:paraId="1F3B1B39" w14:textId="77777777" w:rsidR="00285B79" w:rsidRPr="00285B79" w:rsidRDefault="00285B79" w:rsidP="00285B79">
      <w:pPr>
        <w:autoSpaceDE/>
        <w:autoSpaceDN/>
        <w:ind w:firstLine="540"/>
        <w:jc w:val="both"/>
        <w:rPr>
          <w:b/>
          <w:i/>
        </w:rPr>
      </w:pPr>
      <w:r w:rsidRPr="00285B79">
        <w:rPr>
          <w:b/>
          <w:i/>
        </w:rPr>
        <w:t>Эмитент осуществляет хозяйственную деятельность исключительно на территории Российской Федерации, поэтому вышеуказанные риски для внешнего рынка не рассматриваются.</w:t>
      </w:r>
    </w:p>
    <w:p w14:paraId="39901739" w14:textId="77777777" w:rsidR="00285B79" w:rsidRPr="00285B79" w:rsidRDefault="00285B79" w:rsidP="00BD29E9">
      <w:pPr>
        <w:autoSpaceDE/>
        <w:autoSpaceDN/>
        <w:spacing w:before="240"/>
        <w:ind w:firstLine="540"/>
        <w:jc w:val="both"/>
        <w:rPr>
          <w:b/>
        </w:rPr>
      </w:pPr>
      <w:r w:rsidRPr="00285B79">
        <w:rPr>
          <w:b/>
        </w:rPr>
        <w:t>Риски, связанные с изменением налогового законодательства</w:t>
      </w:r>
    </w:p>
    <w:p w14:paraId="67D7C46A" w14:textId="77777777" w:rsidR="00285B79" w:rsidRPr="00285B79" w:rsidRDefault="00285B79" w:rsidP="00BD29E9">
      <w:pPr>
        <w:autoSpaceDE/>
        <w:autoSpaceDN/>
        <w:spacing w:before="120"/>
        <w:ind w:firstLine="540"/>
        <w:jc w:val="both"/>
        <w:rPr>
          <w:b/>
          <w:i/>
          <w:u w:val="single"/>
        </w:rPr>
      </w:pPr>
      <w:r w:rsidRPr="00285B79">
        <w:rPr>
          <w:b/>
          <w:i/>
          <w:u w:val="single"/>
        </w:rPr>
        <w:t>Внутренний рынок:</w:t>
      </w:r>
    </w:p>
    <w:p w14:paraId="5B970720" w14:textId="77777777" w:rsidR="00285B79" w:rsidRPr="00285B79" w:rsidRDefault="00285B79" w:rsidP="00285B79">
      <w:pPr>
        <w:autoSpaceDE/>
        <w:autoSpaceDN/>
        <w:ind w:firstLine="540"/>
        <w:jc w:val="both"/>
        <w:rPr>
          <w:b/>
          <w:i/>
        </w:rPr>
      </w:pPr>
      <w:r w:rsidRPr="00285B79">
        <w:rPr>
          <w:b/>
          <w:i/>
        </w:rPr>
        <w:t>Российское налоговое законодательство допускает различные толкования и подвержено достаточно частым изменениям. Интерпретация руководством ПАО «МОЭК» данного законодательства применительно к операциям и деятельности Общества может быть оспорена налоговыми органами. Не исключено, что налоговые органы могут занять более жесткую позицию при интерпретации законодательства и проверке налоговых расчетов. Как следствие, могут быть начислены значительные дополнительные налоги, пени и штрафы. Налоговые проверки могут охватывать три календарных года деятельности, непосредственно предшествовавшие году проверки. При определенных условиях проверке могут быть подвергнуты и более ранние периоды.</w:t>
      </w:r>
    </w:p>
    <w:p w14:paraId="4BF930B0" w14:textId="77777777" w:rsidR="00285B79" w:rsidRPr="00285B79" w:rsidRDefault="00285B79" w:rsidP="00285B79">
      <w:pPr>
        <w:autoSpaceDE/>
        <w:autoSpaceDN/>
        <w:ind w:firstLine="540"/>
        <w:jc w:val="both"/>
        <w:rPr>
          <w:b/>
          <w:i/>
        </w:rPr>
      </w:pPr>
      <w:r w:rsidRPr="00285B79">
        <w:rPr>
          <w:b/>
          <w:i/>
        </w:rPr>
        <w:t>По мнению Эмитента, данные риски влияют на Эмитента так же, как и на всех субъектов рынка. В целях минимизации риска неправильного исчисления и/или уплаты налогов, обусловленного различной трактовкой норм законодательства, Эмитент ведет постоянный мониторинг изменений законодательства, административной и судебной практики и соответствующим образом корректирует расчет налоговых обязательств согласно действующему законодательству Российской Федерации и правоприменительной практике.</w:t>
      </w:r>
    </w:p>
    <w:p w14:paraId="31CDB684" w14:textId="77777777" w:rsidR="00285B79" w:rsidRPr="00285B79" w:rsidRDefault="00285B79" w:rsidP="00BD29E9">
      <w:pPr>
        <w:autoSpaceDE/>
        <w:autoSpaceDN/>
        <w:spacing w:before="120"/>
        <w:ind w:firstLine="540"/>
        <w:jc w:val="both"/>
        <w:rPr>
          <w:b/>
          <w:i/>
          <w:u w:val="single"/>
        </w:rPr>
      </w:pPr>
      <w:r w:rsidRPr="00285B79">
        <w:rPr>
          <w:b/>
          <w:i/>
          <w:u w:val="single"/>
        </w:rPr>
        <w:t>Внешний рынок:</w:t>
      </w:r>
    </w:p>
    <w:p w14:paraId="3BDFB2FB" w14:textId="77777777" w:rsidR="00285B79" w:rsidRPr="00285B79" w:rsidRDefault="00285B79" w:rsidP="00285B79">
      <w:pPr>
        <w:autoSpaceDE/>
        <w:autoSpaceDN/>
        <w:ind w:firstLine="540"/>
        <w:jc w:val="both"/>
        <w:rPr>
          <w:b/>
          <w:i/>
        </w:rPr>
      </w:pPr>
      <w:r w:rsidRPr="00285B79">
        <w:rPr>
          <w:b/>
          <w:i/>
        </w:rPr>
        <w:t>Эмитент осуществляет хозяйственную деятельность исключительно на территории Российской Федерации, поэтому вышеуказанные риски для внешнего рынка не рассматриваются.</w:t>
      </w:r>
    </w:p>
    <w:p w14:paraId="0FE21689" w14:textId="77777777" w:rsidR="00285B79" w:rsidRPr="00285B79" w:rsidRDefault="00285B79" w:rsidP="00BD29E9">
      <w:pPr>
        <w:autoSpaceDE/>
        <w:autoSpaceDN/>
        <w:spacing w:before="240"/>
        <w:ind w:firstLine="540"/>
        <w:jc w:val="both"/>
        <w:rPr>
          <w:b/>
        </w:rPr>
      </w:pPr>
      <w:r w:rsidRPr="00285B79">
        <w:rPr>
          <w:b/>
        </w:rPr>
        <w:t>Риски, связанные с изменением правил таможенного контроля и пошлин</w:t>
      </w:r>
    </w:p>
    <w:p w14:paraId="6F8746F4" w14:textId="77777777" w:rsidR="00285B79" w:rsidRPr="00285B79" w:rsidRDefault="00285B79" w:rsidP="00BD29E9">
      <w:pPr>
        <w:autoSpaceDE/>
        <w:autoSpaceDN/>
        <w:spacing w:before="120"/>
        <w:ind w:firstLine="540"/>
        <w:jc w:val="both"/>
        <w:rPr>
          <w:b/>
          <w:i/>
          <w:u w:val="single"/>
        </w:rPr>
      </w:pPr>
      <w:r w:rsidRPr="00285B79">
        <w:rPr>
          <w:b/>
          <w:i/>
          <w:u w:val="single"/>
        </w:rPr>
        <w:t>Внутренний рынок:</w:t>
      </w:r>
    </w:p>
    <w:p w14:paraId="33B9FFE5" w14:textId="77777777" w:rsidR="00285B79" w:rsidRPr="00285B79" w:rsidRDefault="00285B79" w:rsidP="00285B79">
      <w:pPr>
        <w:autoSpaceDE/>
        <w:autoSpaceDN/>
        <w:ind w:firstLine="540"/>
        <w:jc w:val="both"/>
        <w:rPr>
          <w:b/>
          <w:i/>
        </w:rPr>
      </w:pPr>
      <w:r w:rsidRPr="00285B79">
        <w:rPr>
          <w:b/>
          <w:i/>
        </w:rPr>
        <w:t>Деятельность Эмитента связана исключительно с внутренним рынком. Эмитент не подвержен рискам, связанным с изменением правил таможенного контроля и пошлин, так как не предполагает осуществлять внешнеэкономическую деятельность.</w:t>
      </w:r>
    </w:p>
    <w:p w14:paraId="019AB469" w14:textId="77777777" w:rsidR="00285B79" w:rsidRPr="00285B79" w:rsidRDefault="00285B79" w:rsidP="00BD29E9">
      <w:pPr>
        <w:autoSpaceDE/>
        <w:autoSpaceDN/>
        <w:spacing w:before="120"/>
        <w:ind w:firstLine="540"/>
        <w:jc w:val="both"/>
        <w:rPr>
          <w:b/>
          <w:i/>
          <w:u w:val="single"/>
        </w:rPr>
      </w:pPr>
      <w:r w:rsidRPr="00285B79">
        <w:rPr>
          <w:b/>
          <w:i/>
          <w:u w:val="single"/>
        </w:rPr>
        <w:t>Внешний рынок:</w:t>
      </w:r>
    </w:p>
    <w:p w14:paraId="2707C6CF" w14:textId="77777777" w:rsidR="00285B79" w:rsidRPr="00285B79" w:rsidRDefault="00285B79" w:rsidP="00285B79">
      <w:pPr>
        <w:autoSpaceDE/>
        <w:autoSpaceDN/>
        <w:ind w:firstLine="540"/>
        <w:jc w:val="both"/>
        <w:rPr>
          <w:b/>
          <w:i/>
        </w:rPr>
      </w:pPr>
      <w:r w:rsidRPr="00285B79">
        <w:rPr>
          <w:b/>
          <w:i/>
        </w:rPr>
        <w:t>Эмитент осуществляет хозяйственную деятельность исключительно на территории Российской Федерации, поэтому вышеуказанные риски для внешнего рынка не рассматриваются.</w:t>
      </w:r>
    </w:p>
    <w:p w14:paraId="7062C28C" w14:textId="77777777" w:rsidR="00285B79" w:rsidRPr="00285B79" w:rsidRDefault="00285B79" w:rsidP="00BD29E9">
      <w:pPr>
        <w:autoSpaceDE/>
        <w:autoSpaceDN/>
        <w:spacing w:before="240"/>
        <w:ind w:firstLine="540"/>
        <w:jc w:val="both"/>
        <w:rPr>
          <w:b/>
        </w:rPr>
      </w:pPr>
      <w:r w:rsidRPr="00285B79">
        <w:rPr>
          <w:b/>
        </w:rP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14:paraId="17CE67EA" w14:textId="77777777" w:rsidR="00285B79" w:rsidRPr="00285B79" w:rsidRDefault="00285B79" w:rsidP="00BD29E9">
      <w:pPr>
        <w:autoSpaceDE/>
        <w:autoSpaceDN/>
        <w:spacing w:before="120"/>
        <w:ind w:firstLine="540"/>
        <w:jc w:val="both"/>
        <w:rPr>
          <w:b/>
          <w:i/>
          <w:u w:val="single"/>
        </w:rPr>
      </w:pPr>
      <w:r w:rsidRPr="00285B79">
        <w:rPr>
          <w:b/>
          <w:i/>
          <w:u w:val="single"/>
        </w:rPr>
        <w:t>Внутренний рынок:</w:t>
      </w:r>
    </w:p>
    <w:p w14:paraId="64753F37" w14:textId="0D185E0E" w:rsidR="00285B79" w:rsidRPr="00285B79" w:rsidRDefault="00285B79" w:rsidP="00285B79">
      <w:pPr>
        <w:autoSpaceDE/>
        <w:autoSpaceDN/>
        <w:ind w:firstLine="567"/>
        <w:jc w:val="both"/>
        <w:rPr>
          <w:b/>
          <w:i/>
        </w:rPr>
      </w:pPr>
      <w:r w:rsidRPr="00285B79">
        <w:rPr>
          <w:b/>
          <w:bCs/>
          <w:i/>
          <w:iCs/>
          <w:lang w:eastAsia="en-US"/>
        </w:rPr>
        <w:t xml:space="preserve">В соответствии с действующим законодательством РФ о лицензировании наличие лицензии на ведение основных видов деятельности, осуществляемых Эмитентом, не требуется. При этом у Эмитента имеется ряд разрешений (лицензий) используемых при осуществлении финансово-хозяйственной деятельности. </w:t>
      </w:r>
      <w:r w:rsidRPr="00285B79">
        <w:rPr>
          <w:b/>
          <w:i/>
        </w:rPr>
        <w:t>В случае изменения требований по лицензированию основной деятельности Эмитента либо лицензированию прав пользования объектами, нахождение которых в обороте ограничено, Эмитент примет меры для получения или продления соответствующих лицензий и разрешений.</w:t>
      </w:r>
    </w:p>
    <w:p w14:paraId="01071E90" w14:textId="77777777" w:rsidR="00285B79" w:rsidRPr="00285B79" w:rsidRDefault="00285B79" w:rsidP="00BD29E9">
      <w:pPr>
        <w:autoSpaceDE/>
        <w:autoSpaceDN/>
        <w:spacing w:before="120"/>
        <w:ind w:firstLine="540"/>
        <w:jc w:val="both"/>
        <w:rPr>
          <w:b/>
          <w:i/>
          <w:u w:val="single"/>
        </w:rPr>
      </w:pPr>
      <w:r w:rsidRPr="00285B79">
        <w:rPr>
          <w:b/>
          <w:i/>
          <w:u w:val="single"/>
        </w:rPr>
        <w:t>Внешний рынок:</w:t>
      </w:r>
    </w:p>
    <w:p w14:paraId="092C3E47" w14:textId="77777777" w:rsidR="00285B79" w:rsidRPr="00285B79" w:rsidRDefault="00285B79" w:rsidP="00BD29E9">
      <w:pPr>
        <w:widowControl w:val="0"/>
        <w:autoSpaceDE/>
        <w:autoSpaceDN/>
        <w:ind w:firstLine="539"/>
        <w:jc w:val="both"/>
        <w:rPr>
          <w:b/>
          <w:i/>
        </w:rPr>
      </w:pPr>
      <w:r w:rsidRPr="00285B79">
        <w:rPr>
          <w:b/>
          <w:i/>
        </w:rPr>
        <w:t>Эмитент осуществляет хозяйственную деятельность исключительно на территории Российской Федерации, поэтому вышеуказанные риски для внешнего рынка не рассматриваются.</w:t>
      </w:r>
    </w:p>
    <w:p w14:paraId="015DD39C" w14:textId="77777777" w:rsidR="00285B79" w:rsidRPr="00285B79" w:rsidRDefault="00285B79" w:rsidP="00BD29E9">
      <w:pPr>
        <w:autoSpaceDE/>
        <w:autoSpaceDN/>
        <w:spacing w:before="240"/>
        <w:ind w:firstLine="540"/>
        <w:jc w:val="both"/>
        <w:rPr>
          <w:b/>
        </w:rPr>
      </w:pPr>
      <w:r w:rsidRPr="00285B79">
        <w:rPr>
          <w:b/>
        </w:rP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результатах текущих судебных процессов, в которых участвует эмитент</w:t>
      </w:r>
    </w:p>
    <w:p w14:paraId="078BADED" w14:textId="77777777" w:rsidR="00285B79" w:rsidRPr="00285B79" w:rsidRDefault="00285B79" w:rsidP="00BD29E9">
      <w:pPr>
        <w:autoSpaceDE/>
        <w:autoSpaceDN/>
        <w:spacing w:before="120"/>
        <w:ind w:firstLine="540"/>
        <w:jc w:val="both"/>
        <w:rPr>
          <w:b/>
          <w:i/>
          <w:u w:val="single"/>
        </w:rPr>
      </w:pPr>
      <w:r w:rsidRPr="00285B79">
        <w:rPr>
          <w:b/>
          <w:i/>
          <w:u w:val="single"/>
        </w:rPr>
        <w:t>Внутренний рынок:</w:t>
      </w:r>
    </w:p>
    <w:p w14:paraId="149C194F" w14:textId="77777777" w:rsidR="00285B79" w:rsidRPr="00285B79" w:rsidRDefault="00285B79" w:rsidP="00285B79">
      <w:pPr>
        <w:autoSpaceDE/>
        <w:autoSpaceDN/>
        <w:ind w:firstLine="540"/>
        <w:jc w:val="both"/>
        <w:rPr>
          <w:b/>
          <w:i/>
        </w:rPr>
      </w:pPr>
      <w:r w:rsidRPr="00285B79">
        <w:rPr>
          <w:b/>
          <w:i/>
        </w:rPr>
        <w:t xml:space="preserve">В российской системе правоприменения большое значение имеют правовые позиции высших судебных инстанций, которые могут оказать влияние на условия ведения предпринимательской деятельности Эмитентом. </w:t>
      </w:r>
    </w:p>
    <w:p w14:paraId="43839582" w14:textId="77777777" w:rsidR="00285B79" w:rsidRPr="00285B79" w:rsidRDefault="00285B79" w:rsidP="00285B79">
      <w:pPr>
        <w:autoSpaceDE/>
        <w:autoSpaceDN/>
        <w:ind w:firstLine="540"/>
        <w:jc w:val="both"/>
        <w:rPr>
          <w:b/>
          <w:i/>
        </w:rPr>
      </w:pPr>
      <w:r w:rsidRPr="00285B79">
        <w:rPr>
          <w:b/>
          <w:i/>
        </w:rPr>
        <w:t>ПАО «МОЭК» осуществляет регулярный мониторинг принимаемых судами решений, а также оценивает тенденции правоприменительной практики, формирующейся на уровне окружных арбитражных судов, активно используя ее не только при защите в судебном порядке своих прав и законных интересов, но и при разрешении правовых вопросов, возникающих в процессе деятельности. В связи с этим риски, связанные с изменением судебной практики, оцениваются Эмитентом как незначительные.</w:t>
      </w:r>
    </w:p>
    <w:p w14:paraId="2A0B83B4" w14:textId="77777777" w:rsidR="00285B79" w:rsidRPr="00285B79" w:rsidRDefault="00285B79" w:rsidP="00285B79">
      <w:pPr>
        <w:autoSpaceDE/>
        <w:autoSpaceDN/>
        <w:ind w:firstLine="540"/>
        <w:jc w:val="both"/>
        <w:rPr>
          <w:b/>
          <w:i/>
        </w:rPr>
      </w:pPr>
      <w:r w:rsidRPr="00285B79">
        <w:rPr>
          <w:b/>
          <w:i/>
        </w:rPr>
        <w:t>В рамках операционной деятельности управление правовыми рисками основано на оптимизации процесса юридического сопровождения деятельности Общества. Для минимизации правовых рисков любые бизнес-процессы ПАО «МОЭК», подверженные рискам, проходят обязательную юридическую экспертизу.</w:t>
      </w:r>
    </w:p>
    <w:p w14:paraId="16C86450" w14:textId="77777777" w:rsidR="00285B79" w:rsidRPr="00285B79" w:rsidRDefault="00285B79" w:rsidP="00BD29E9">
      <w:pPr>
        <w:autoSpaceDE/>
        <w:autoSpaceDN/>
        <w:spacing w:before="120"/>
        <w:ind w:firstLine="540"/>
        <w:jc w:val="both"/>
        <w:rPr>
          <w:b/>
          <w:i/>
          <w:u w:val="single"/>
        </w:rPr>
      </w:pPr>
      <w:r w:rsidRPr="00285B79">
        <w:rPr>
          <w:b/>
          <w:i/>
          <w:u w:val="single"/>
        </w:rPr>
        <w:t>Внешний рынок:</w:t>
      </w:r>
    </w:p>
    <w:p w14:paraId="20BD1553" w14:textId="77777777" w:rsidR="00285B79" w:rsidRPr="00285B79" w:rsidRDefault="00285B79" w:rsidP="00285B79">
      <w:pPr>
        <w:autoSpaceDE/>
        <w:autoSpaceDN/>
        <w:ind w:firstLine="540"/>
        <w:jc w:val="both"/>
        <w:rPr>
          <w:b/>
          <w:i/>
        </w:rPr>
      </w:pPr>
      <w:r w:rsidRPr="00285B79">
        <w:rPr>
          <w:b/>
          <w:i/>
        </w:rPr>
        <w:t>Эмитент осуществляет хозяйственную деятельность исключительно на территории Российской Федерации, поэтому вышеуказанные риски для внешнего рынка не рассматриваются.</w:t>
      </w:r>
    </w:p>
    <w:p w14:paraId="10E7D6D7" w14:textId="77777777" w:rsidR="00285B79" w:rsidRPr="007967C6" w:rsidRDefault="00285B79" w:rsidP="00BD29E9">
      <w:pPr>
        <w:keepNext/>
        <w:spacing w:before="240" w:after="60"/>
        <w:outlineLvl w:val="2"/>
        <w:rPr>
          <w:rFonts w:eastAsia="MS Mincho"/>
        </w:rPr>
      </w:pPr>
      <w:bookmarkStart w:id="55" w:name="_Toc523993492"/>
      <w:bookmarkStart w:id="56" w:name="_Toc504574984"/>
      <w:r w:rsidRPr="00BD29E9">
        <w:rPr>
          <w:rFonts w:eastAsia="MS Mincho"/>
          <w:b/>
          <w:sz w:val="26"/>
        </w:rPr>
        <w:t>2.5.5. Риск потери деловой репутации (репутационный риск)</w:t>
      </w:r>
      <w:bookmarkEnd w:id="55"/>
      <w:bookmarkEnd w:id="56"/>
    </w:p>
    <w:p w14:paraId="2929A6BC" w14:textId="7ADD06B4" w:rsidR="00285B79" w:rsidRPr="00285B79" w:rsidRDefault="00285B79" w:rsidP="00BD29E9">
      <w:pPr>
        <w:ind w:firstLine="567"/>
        <w:jc w:val="both"/>
        <w:rPr>
          <w:rFonts w:eastAsia="MS Mincho"/>
          <w:b/>
          <w:lang w:eastAsia="ja-JP"/>
        </w:rPr>
      </w:pPr>
      <w:r w:rsidRPr="00285B79">
        <w:rPr>
          <w:rFonts w:eastAsia="MS Mincho"/>
          <w:lang w:eastAsia="ja-JP"/>
        </w:rPr>
        <w:t>Описывается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bookmarkStart w:id="57" w:name="_Toc504574985"/>
    </w:p>
    <w:p w14:paraId="3DEE4FB7" w14:textId="040E0A49" w:rsidR="00285B79" w:rsidRPr="00285B79" w:rsidRDefault="00285B79" w:rsidP="00285B79">
      <w:pPr>
        <w:ind w:firstLine="567"/>
        <w:jc w:val="both"/>
        <w:rPr>
          <w:rFonts w:eastAsiaTheme="minorHAnsi"/>
          <w:b/>
          <w:i/>
          <w:iCs/>
          <w:lang w:eastAsia="en-US"/>
        </w:rPr>
      </w:pPr>
      <w:r w:rsidRPr="00285B79">
        <w:rPr>
          <w:rFonts w:eastAsiaTheme="minorHAnsi"/>
          <w:b/>
          <w:i/>
          <w:iCs/>
          <w:lang w:eastAsia="en-US"/>
        </w:rPr>
        <w:t>Основная цель управления репутационным риском – уменьшение возможных убытков, сохранение и поддержание деловой репутации эмитента перед потребителями, акционерами, органами государственной власти и местного самоуправления, финансовыми учреждениями.</w:t>
      </w:r>
    </w:p>
    <w:p w14:paraId="7A74FC03" w14:textId="77777777" w:rsidR="00285B79" w:rsidRPr="00285B79" w:rsidRDefault="00285B79" w:rsidP="00285B79">
      <w:pPr>
        <w:ind w:firstLine="567"/>
        <w:jc w:val="both"/>
        <w:rPr>
          <w:rFonts w:eastAsiaTheme="minorHAnsi"/>
          <w:b/>
          <w:i/>
          <w:iCs/>
          <w:lang w:eastAsia="en-US"/>
        </w:rPr>
      </w:pPr>
      <w:r w:rsidRPr="00285B79">
        <w:rPr>
          <w:rFonts w:eastAsiaTheme="minorHAnsi"/>
          <w:b/>
          <w:i/>
          <w:iCs/>
          <w:lang w:eastAsia="en-US"/>
        </w:rPr>
        <w:t>В целях минимизации репутационного риска эмитент осуществляет анализ влияния факторов репутационного риска (как в совокупности, так и по отдельности) на показатели деятельности ПАО «МОЭК» в целом.</w:t>
      </w:r>
    </w:p>
    <w:p w14:paraId="74F50BCD" w14:textId="4E130BFA" w:rsidR="00285B79" w:rsidRPr="00285B79" w:rsidRDefault="00285B79" w:rsidP="00BD29E9">
      <w:pPr>
        <w:ind w:firstLine="567"/>
        <w:jc w:val="both"/>
        <w:rPr>
          <w:rFonts w:eastAsiaTheme="minorHAnsi"/>
          <w:b/>
          <w:i/>
          <w:iCs/>
          <w:lang w:eastAsia="en-US"/>
        </w:rPr>
      </w:pPr>
      <w:r w:rsidRPr="00285B79">
        <w:rPr>
          <w:rFonts w:eastAsiaTheme="minorHAnsi"/>
          <w:b/>
          <w:i/>
          <w:iCs/>
          <w:lang w:eastAsia="en-US"/>
        </w:rPr>
        <w:t xml:space="preserve">Основным репутационным риском для эмитента – риск уменьшения числа потребителей. В качестве одного из мероприятий, направленных на снижение данного риска утверждение схемы теплоснабжения города Москвы на период до 2028 года (Приказ Минэнерго России от 09.02.2015 № 53), в соответствии с которой ПАО «МОЭК» присвоен статус единой теплоснабжающей организации (ЕТО). </w:t>
      </w:r>
    </w:p>
    <w:p w14:paraId="77D2BC78" w14:textId="77777777" w:rsidR="00285B79" w:rsidRPr="00285B79" w:rsidRDefault="00285B79" w:rsidP="00285B79">
      <w:pPr>
        <w:ind w:firstLine="567"/>
        <w:jc w:val="both"/>
        <w:rPr>
          <w:rFonts w:eastAsiaTheme="minorHAnsi"/>
          <w:b/>
          <w:i/>
          <w:iCs/>
          <w:lang w:eastAsia="en-US"/>
        </w:rPr>
      </w:pPr>
      <w:r w:rsidRPr="00285B79">
        <w:rPr>
          <w:rFonts w:eastAsiaTheme="minorHAnsi"/>
          <w:b/>
          <w:i/>
          <w:iCs/>
          <w:lang w:eastAsia="en-US"/>
        </w:rPr>
        <w:t xml:space="preserve">К репутационному риску можно отнести снижение качества теплоснабжения потребителей, вызванного нарушением в работе теплогенерирующего и теплоснабжающего оборудования. </w:t>
      </w:r>
    </w:p>
    <w:p w14:paraId="6A953151" w14:textId="77777777" w:rsidR="00285B79" w:rsidRPr="00285B79" w:rsidRDefault="00285B79" w:rsidP="00285B79">
      <w:pPr>
        <w:ind w:firstLine="567"/>
        <w:jc w:val="both"/>
        <w:rPr>
          <w:rFonts w:eastAsiaTheme="minorHAnsi"/>
          <w:b/>
          <w:i/>
          <w:iCs/>
          <w:lang w:eastAsia="en-US"/>
        </w:rPr>
      </w:pPr>
      <w:r w:rsidRPr="00285B79">
        <w:rPr>
          <w:rFonts w:eastAsiaTheme="minorHAnsi"/>
          <w:b/>
          <w:i/>
          <w:iCs/>
          <w:lang w:eastAsia="en-US"/>
        </w:rPr>
        <w:t>Для минимизации указанного риска, одним из приоритетных направлений деятельности Общества является поддержание надежности оборудования, обеспечивающего качественное теплоснабжение потребителей. Риск оценивается эмитентом как минимальный.</w:t>
      </w:r>
    </w:p>
    <w:p w14:paraId="7891D5A7" w14:textId="77777777" w:rsidR="00285B79" w:rsidRPr="007967C6" w:rsidRDefault="00285B79" w:rsidP="00BD29E9">
      <w:pPr>
        <w:keepNext/>
        <w:spacing w:before="240" w:after="60"/>
        <w:outlineLvl w:val="2"/>
        <w:rPr>
          <w:rFonts w:eastAsia="MS Mincho"/>
        </w:rPr>
      </w:pPr>
      <w:bookmarkStart w:id="58" w:name="_Toc523993493"/>
      <w:r w:rsidRPr="00BD29E9">
        <w:rPr>
          <w:rFonts w:eastAsia="MS Mincho"/>
          <w:b/>
          <w:sz w:val="26"/>
        </w:rPr>
        <w:t>2.5.6. Стратегический риск</w:t>
      </w:r>
      <w:bookmarkEnd w:id="57"/>
      <w:bookmarkEnd w:id="58"/>
    </w:p>
    <w:p w14:paraId="0DBE50B9" w14:textId="4BBF5E6B" w:rsidR="00285B79" w:rsidRPr="00285B79" w:rsidRDefault="00285B79" w:rsidP="00285B79">
      <w:pPr>
        <w:ind w:firstLine="567"/>
        <w:jc w:val="both"/>
        <w:rPr>
          <w:rFonts w:eastAsia="MS Mincho"/>
          <w:lang w:eastAsia="ja-JP"/>
        </w:rPr>
      </w:pPr>
      <w:r w:rsidRPr="00285B79">
        <w:rPr>
          <w:rFonts w:eastAsia="MS Mincho"/>
          <w:lang w:eastAsia="ja-JP"/>
        </w:rPr>
        <w:t>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 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w:t>
      </w:r>
      <w:bookmarkStart w:id="59" w:name="_Toc504574986"/>
      <w:r w:rsidRPr="00285B79">
        <w:rPr>
          <w:rFonts w:eastAsia="MS Mincho"/>
          <w:lang w:eastAsia="ja-JP"/>
        </w:rPr>
        <w:t>их целей деятельности эмитента.</w:t>
      </w:r>
    </w:p>
    <w:p w14:paraId="592B6FCB" w14:textId="07961E98" w:rsidR="00285B79" w:rsidRPr="00285B79" w:rsidRDefault="00285B79" w:rsidP="00285B79">
      <w:pPr>
        <w:ind w:firstLine="567"/>
        <w:jc w:val="both"/>
        <w:rPr>
          <w:rFonts w:eastAsia="MS Mincho"/>
          <w:b/>
          <w:i/>
          <w:lang w:eastAsia="ja-JP"/>
        </w:rPr>
      </w:pPr>
      <w:r w:rsidRPr="00285B79">
        <w:rPr>
          <w:rFonts w:eastAsia="MS Mincho"/>
          <w:b/>
          <w:i/>
          <w:lang w:eastAsia="ja-JP"/>
        </w:rPr>
        <w:t>В Обществе наиболее важные стратегические решения принимаются Советом директоров, в состав которого входят представители Правительства Москвы и группы Газпром. При принятии стратегических решений о деятельности и развитии Общества учитываются все возможные опасности и внешние факторы. Решения относительно перспективных направлений деятельности обоснованы, обеспечены ресурсами и организационными мерами для достижения стратегических целей.</w:t>
      </w:r>
    </w:p>
    <w:p w14:paraId="726CAD7D" w14:textId="77777777" w:rsidR="00285B79" w:rsidRPr="00285B79" w:rsidRDefault="00285B79" w:rsidP="00285B79">
      <w:pPr>
        <w:ind w:firstLine="567"/>
        <w:jc w:val="both"/>
        <w:rPr>
          <w:rFonts w:eastAsia="MS Mincho"/>
          <w:b/>
          <w:i/>
          <w:lang w:eastAsia="ja-JP"/>
        </w:rPr>
      </w:pPr>
      <w:r w:rsidRPr="00285B79">
        <w:rPr>
          <w:rFonts w:eastAsia="MS Mincho"/>
          <w:b/>
          <w:i/>
          <w:lang w:eastAsia="ja-JP"/>
        </w:rPr>
        <w:t>Устойчивый спрос на тепловую энергию в городе Москве является фактором стабильности финансово-экономического положения компании. Соответственно, в настоящий период стратегические риски общества оцениваются как низкие.</w:t>
      </w:r>
    </w:p>
    <w:p w14:paraId="4E488015" w14:textId="77777777" w:rsidR="00285B79" w:rsidRPr="007967C6" w:rsidRDefault="00285B79" w:rsidP="00BD29E9">
      <w:pPr>
        <w:keepNext/>
        <w:spacing w:before="240" w:after="60"/>
        <w:outlineLvl w:val="2"/>
        <w:rPr>
          <w:rFonts w:eastAsia="MS Mincho"/>
        </w:rPr>
      </w:pPr>
      <w:bookmarkStart w:id="60" w:name="_Toc523993494"/>
      <w:r w:rsidRPr="00BD29E9">
        <w:rPr>
          <w:rFonts w:eastAsia="MS Mincho"/>
          <w:b/>
          <w:sz w:val="26"/>
        </w:rPr>
        <w:t>2.5.7. Риски, связанные с деятельностью эмитента</w:t>
      </w:r>
      <w:bookmarkEnd w:id="59"/>
      <w:bookmarkEnd w:id="60"/>
    </w:p>
    <w:p w14:paraId="4E668037" w14:textId="77777777" w:rsidR="00285B79" w:rsidRPr="00285B79" w:rsidRDefault="00285B79" w:rsidP="00285B79">
      <w:pPr>
        <w:ind w:firstLine="567"/>
        <w:jc w:val="both"/>
        <w:rPr>
          <w:rFonts w:eastAsia="MS Mincho"/>
        </w:rPr>
      </w:pPr>
      <w:r w:rsidRPr="00285B79">
        <w:rPr>
          <w:rFonts w:eastAsia="MS Mincho"/>
        </w:rPr>
        <w:t>Описываются риски, свойственные исключительно эмитенту или связанные с осуществляемой эмитентом основной финансово-хозяйственной деятельностью:</w:t>
      </w:r>
    </w:p>
    <w:p w14:paraId="4D51AEF9" w14:textId="77777777" w:rsidR="00285B79" w:rsidRPr="00285B79" w:rsidRDefault="00285B79" w:rsidP="00BD29E9">
      <w:pPr>
        <w:adjustRightInd w:val="0"/>
        <w:spacing w:before="240"/>
        <w:ind w:firstLine="540"/>
        <w:jc w:val="both"/>
        <w:rPr>
          <w:rFonts w:eastAsia="MS Mincho"/>
          <w:b/>
        </w:rPr>
      </w:pPr>
      <w:r w:rsidRPr="00285B79">
        <w:rPr>
          <w:rFonts w:eastAsia="MS Mincho"/>
          <w:b/>
        </w:rPr>
        <w:t>Риски, связанные с сезонным характером деятельности Общества:</w:t>
      </w:r>
    </w:p>
    <w:p w14:paraId="51B25D00" w14:textId="77777777" w:rsidR="00285B79" w:rsidRPr="00285B79" w:rsidRDefault="00285B79" w:rsidP="00285B79">
      <w:pPr>
        <w:adjustRightInd w:val="0"/>
        <w:ind w:firstLine="540"/>
        <w:jc w:val="both"/>
        <w:rPr>
          <w:rFonts w:eastAsia="MS Mincho"/>
          <w:b/>
          <w:i/>
        </w:rPr>
      </w:pPr>
      <w:r w:rsidRPr="00285B79">
        <w:rPr>
          <w:rFonts w:eastAsia="MS Mincho"/>
          <w:b/>
          <w:i/>
        </w:rPr>
        <w:t>ПАО «МОЭК» несет основные риски, связанные с температурным графиком. В случае превышения фактической температуры наружного воздуха по сравнению с планируемой сокращаются доходы Общества от реализации тепловой энергии. Снижение переменных расходов на ресурсы не компенсируют сокращение выручки, т.к. постоянные расходы (амортизационные отчисления, ремонт, заработная плата) не зависят от отпуска тепловой энергии. В результате возникает сокращение финансового результата и уменьшается приток денежных средств, что приводит к необходимости привлечения заемных средств и к рискам финансового характера.</w:t>
      </w:r>
    </w:p>
    <w:p w14:paraId="42A69AF9" w14:textId="77777777" w:rsidR="00285B79" w:rsidRPr="00285B79" w:rsidRDefault="00285B79" w:rsidP="00BD29E9">
      <w:pPr>
        <w:adjustRightInd w:val="0"/>
        <w:spacing w:before="240"/>
        <w:ind w:firstLine="540"/>
        <w:jc w:val="both"/>
        <w:rPr>
          <w:rFonts w:eastAsia="MS Mincho"/>
          <w:b/>
        </w:rPr>
      </w:pPr>
      <w:r w:rsidRPr="00285B79">
        <w:rPr>
          <w:rFonts w:eastAsia="MS Mincho"/>
          <w:b/>
        </w:rPr>
        <w:t>Риски, связанные с непринятием органами государственного регулирования экономически обоснованных тарифно-балансовых решений:</w:t>
      </w:r>
    </w:p>
    <w:p w14:paraId="0C94115C" w14:textId="652A89D8" w:rsidR="00285B79" w:rsidRPr="00285B79" w:rsidRDefault="00285B79" w:rsidP="00BD29E9">
      <w:pPr>
        <w:adjustRightInd w:val="0"/>
        <w:spacing w:before="120"/>
        <w:ind w:firstLine="540"/>
        <w:jc w:val="both"/>
        <w:rPr>
          <w:rFonts w:eastAsia="MS Mincho"/>
          <w:b/>
          <w:i/>
        </w:rPr>
      </w:pPr>
      <w:r w:rsidRPr="00285B79">
        <w:rPr>
          <w:rFonts w:eastAsia="MS Mincho"/>
          <w:b/>
          <w:i/>
        </w:rPr>
        <w:t>Для минимизации данных рисков ПАО «МОЭК» уделяет существенное внимание процессу тарифообразования, взаимодействует с ФАС России, Департаментом экономической политики и развития города Москвы с целью утверждения экономически обоснованного уровня тарифов.</w:t>
      </w:r>
    </w:p>
    <w:p w14:paraId="276AB42A" w14:textId="77777777" w:rsidR="00285B79" w:rsidRPr="00285B79" w:rsidRDefault="00285B79" w:rsidP="00BD29E9">
      <w:pPr>
        <w:adjustRightInd w:val="0"/>
        <w:spacing w:before="120"/>
        <w:ind w:firstLine="540"/>
        <w:jc w:val="both"/>
        <w:rPr>
          <w:b/>
          <w:i/>
        </w:rPr>
      </w:pPr>
      <w:r w:rsidRPr="00285B79">
        <w:rPr>
          <w:rFonts w:eastAsia="MS Mincho"/>
          <w:lang w:eastAsia="ja-JP"/>
        </w:rPr>
        <w:t>текущими судебными процессами, в которых участвует эмитент:</w:t>
      </w:r>
      <w:r w:rsidRPr="00285B79">
        <w:rPr>
          <w:b/>
          <w:i/>
        </w:rPr>
        <w:t xml:space="preserve"> </w:t>
      </w:r>
    </w:p>
    <w:p w14:paraId="438E7C82" w14:textId="77777777" w:rsidR="00285B79" w:rsidRPr="00285B79" w:rsidRDefault="00285B79" w:rsidP="00285B79">
      <w:pPr>
        <w:adjustRightInd w:val="0"/>
        <w:spacing w:before="120"/>
        <w:ind w:firstLine="540"/>
        <w:jc w:val="both"/>
        <w:rPr>
          <w:rFonts w:eastAsiaTheme="minorHAnsi"/>
          <w:b/>
          <w:bCs/>
          <w:i/>
          <w:iCs/>
          <w:lang w:eastAsia="en-US"/>
        </w:rPr>
      </w:pPr>
      <w:r w:rsidRPr="00285B79">
        <w:rPr>
          <w:rFonts w:eastAsiaTheme="minorHAnsi"/>
          <w:b/>
          <w:bCs/>
          <w:i/>
          <w:iCs/>
          <w:lang w:eastAsia="en-US"/>
        </w:rPr>
        <w:t>Риски, связанные с текущими судебными процессами, в которых участвует эмитент, и которые могут оказать влияние на деятельность эмитента, несущественны.</w:t>
      </w:r>
    </w:p>
    <w:p w14:paraId="4C4B6B7B" w14:textId="77777777" w:rsidR="00285B79" w:rsidRPr="00285B79" w:rsidRDefault="00285B79" w:rsidP="00BD29E9">
      <w:pPr>
        <w:adjustRightInd w:val="0"/>
        <w:spacing w:before="120"/>
        <w:ind w:firstLine="540"/>
        <w:jc w:val="both"/>
        <w:rPr>
          <w:rFonts w:eastAsia="MS Mincho"/>
          <w:lang w:eastAsia="ja-JP"/>
        </w:rPr>
      </w:pPr>
      <w:r w:rsidRPr="00285B79">
        <w:rPr>
          <w:rFonts w:eastAsia="MS Mincho"/>
          <w:lang w:eastAsia="ja-JP"/>
        </w:rPr>
        <w:t xml:space="preserve">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 </w:t>
      </w:r>
    </w:p>
    <w:p w14:paraId="046728E0" w14:textId="13CDC9FE" w:rsidR="00285B79" w:rsidRPr="00285B79" w:rsidRDefault="00285B79" w:rsidP="00285B79">
      <w:pPr>
        <w:adjustRightInd w:val="0"/>
        <w:spacing w:before="120"/>
        <w:ind w:firstLine="540"/>
        <w:jc w:val="both"/>
        <w:rPr>
          <w:rFonts w:eastAsia="MS Mincho"/>
          <w:b/>
          <w:i/>
        </w:rPr>
      </w:pPr>
      <w:r w:rsidRPr="00285B79">
        <w:rPr>
          <w:rFonts w:eastAsia="MS Mincho"/>
          <w:b/>
          <w:i/>
        </w:rPr>
        <w:t>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14:paraId="7BD35B4E" w14:textId="77777777" w:rsidR="004C7F4D" w:rsidRDefault="00285B79" w:rsidP="004C7F4D">
      <w:pPr>
        <w:adjustRightInd w:val="0"/>
        <w:ind w:firstLine="540"/>
        <w:jc w:val="both"/>
        <w:rPr>
          <w:rFonts w:eastAsia="MS Mincho"/>
          <w:b/>
          <w:i/>
        </w:rPr>
      </w:pPr>
      <w:r w:rsidRPr="00285B79">
        <w:rPr>
          <w:rFonts w:eastAsia="MS Mincho"/>
          <w:b/>
          <w:i/>
        </w:rPr>
        <w:t>Данный риск можно считать незначительным кроме случаев, когда для продления лицензии или для осуществления деятельности, подлежащей лицензированию, будут предусмотрены требования, которым эмитент не сможет соответствовать или соответствие которым будет связано с чрезмерными затратами, что может привести к прекращению данного вида деятельности.</w:t>
      </w:r>
    </w:p>
    <w:p w14:paraId="4EEDF51E" w14:textId="7662C4B5" w:rsidR="00285B79" w:rsidRPr="004C7F4D" w:rsidRDefault="00285B79" w:rsidP="004C7F4D">
      <w:pPr>
        <w:adjustRightInd w:val="0"/>
        <w:ind w:firstLine="540"/>
        <w:jc w:val="both"/>
        <w:rPr>
          <w:rFonts w:eastAsia="MS Mincho"/>
          <w:b/>
          <w:i/>
        </w:rPr>
      </w:pPr>
      <w:r w:rsidRPr="00285B79">
        <w:rPr>
          <w:rFonts w:eastAsia="MS Mincho"/>
          <w:lang w:eastAsia="ja-JP"/>
        </w:rPr>
        <w:t>возможной ответственностью эмитента по долгам третьих лиц, в том числе дочерних обществ эмитента:</w:t>
      </w:r>
    </w:p>
    <w:p w14:paraId="19E154DF" w14:textId="77777777" w:rsidR="00285B79" w:rsidRPr="00285B79" w:rsidRDefault="00285B79" w:rsidP="00285B79">
      <w:pPr>
        <w:adjustRightInd w:val="0"/>
        <w:ind w:firstLine="540"/>
        <w:jc w:val="both"/>
        <w:rPr>
          <w:rFonts w:eastAsiaTheme="minorHAnsi"/>
          <w:b/>
          <w:bCs/>
          <w:i/>
          <w:iCs/>
          <w:lang w:eastAsia="en-US"/>
        </w:rPr>
      </w:pPr>
      <w:r w:rsidRPr="00285B79">
        <w:rPr>
          <w:rFonts w:eastAsiaTheme="minorHAnsi"/>
          <w:b/>
          <w:bCs/>
          <w:i/>
          <w:iCs/>
          <w:lang w:eastAsia="en-US"/>
        </w:rPr>
        <w:t>В соответствии с действующим законодательством Эмитент, как основное общество, имеющее право давать дочернему обществу обязательные для последнего указания, отвечает солидарно с дочерним обществом по сделкам, заключенным последним во исполнение таких указаний. Существует также и риск субсидиарной ответственности Эмитента по долгам его дочерних обществ в случае несостоятельности (банкротства) какого-либо дочернего общества по вине Эмитента. Кроме того, участники (акционеры) дочерних обществ вправе требовать возмещения Эмитентом убытков, причиненных по его вине такому дочернему обществу.</w:t>
      </w:r>
    </w:p>
    <w:p w14:paraId="7481A1BC" w14:textId="77777777" w:rsidR="00285B79" w:rsidRPr="00285B79" w:rsidRDefault="00285B79" w:rsidP="00285B79">
      <w:pPr>
        <w:adjustRightInd w:val="0"/>
        <w:ind w:firstLine="540"/>
        <w:jc w:val="both"/>
        <w:rPr>
          <w:rFonts w:eastAsiaTheme="minorHAnsi"/>
          <w:b/>
          <w:bCs/>
          <w:i/>
          <w:iCs/>
          <w:lang w:eastAsia="en-US"/>
        </w:rPr>
      </w:pPr>
      <w:r w:rsidRPr="00285B79">
        <w:rPr>
          <w:rFonts w:eastAsiaTheme="minorHAnsi"/>
          <w:b/>
          <w:bCs/>
          <w:i/>
          <w:iCs/>
          <w:lang w:eastAsia="en-US"/>
        </w:rPr>
        <w:t>Эмитент оценивает риск возможной ответственности по долгам дочерних обществ незначительным, т.к. осуществляет постоянный контроль за их деятельностью.</w:t>
      </w:r>
    </w:p>
    <w:p w14:paraId="03B65CC3" w14:textId="77777777" w:rsidR="004C7F4D" w:rsidRDefault="00285B79" w:rsidP="004C7F4D">
      <w:pPr>
        <w:adjustRightInd w:val="0"/>
        <w:ind w:firstLine="540"/>
        <w:jc w:val="both"/>
        <w:rPr>
          <w:rFonts w:eastAsiaTheme="minorHAnsi"/>
          <w:b/>
          <w:bCs/>
          <w:i/>
          <w:iCs/>
          <w:lang w:eastAsia="en-US"/>
        </w:rPr>
      </w:pPr>
      <w:r w:rsidRPr="00285B79">
        <w:rPr>
          <w:rFonts w:eastAsiaTheme="minorHAnsi"/>
          <w:b/>
          <w:bCs/>
          <w:i/>
          <w:iCs/>
          <w:lang w:eastAsia="en-US"/>
        </w:rPr>
        <w:t xml:space="preserve">Эмитент не выступает поручителем и не гарантирует иным образом исполнения обязательств третьих лиц, не входящих в Группу, в связи с чем у Эмитента отсутствует риск возможной ответственности по долгам таких третьих лиц. </w:t>
      </w:r>
    </w:p>
    <w:p w14:paraId="6216471C" w14:textId="06114729" w:rsidR="00285B79" w:rsidRPr="004C7F4D" w:rsidRDefault="00285B79" w:rsidP="004C7F4D">
      <w:pPr>
        <w:adjustRightInd w:val="0"/>
        <w:ind w:firstLine="540"/>
        <w:jc w:val="both"/>
        <w:rPr>
          <w:rFonts w:eastAsiaTheme="minorHAnsi"/>
          <w:b/>
          <w:bCs/>
          <w:i/>
          <w:iCs/>
          <w:lang w:eastAsia="en-US"/>
        </w:rPr>
      </w:pPr>
      <w:r w:rsidRPr="00285B79">
        <w:rPr>
          <w:rFonts w:eastAsia="MS Mincho"/>
          <w:lang w:eastAsia="ja-JP"/>
        </w:rPr>
        <w:t>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14:paraId="0BB2EE04" w14:textId="12B68366" w:rsidR="00285B79" w:rsidRPr="00285B79" w:rsidRDefault="00285B79" w:rsidP="00BD29E9">
      <w:pPr>
        <w:ind w:firstLine="567"/>
        <w:jc w:val="both"/>
        <w:rPr>
          <w:rFonts w:eastAsiaTheme="minorHAnsi"/>
          <w:b/>
          <w:i/>
          <w:iCs/>
          <w:lang w:eastAsia="en-US"/>
        </w:rPr>
      </w:pPr>
      <w:bookmarkStart w:id="61" w:name="_Toc504574987"/>
      <w:r w:rsidRPr="00285B79">
        <w:rPr>
          <w:rFonts w:eastAsiaTheme="minorHAnsi"/>
          <w:b/>
          <w:i/>
          <w:iCs/>
          <w:lang w:eastAsia="en-US"/>
        </w:rP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 минимален.</w:t>
      </w:r>
    </w:p>
    <w:p w14:paraId="6A61D80E" w14:textId="77777777" w:rsidR="00285B79" w:rsidRPr="007967C6" w:rsidRDefault="00285B79" w:rsidP="00BD29E9">
      <w:pPr>
        <w:keepNext/>
        <w:spacing w:before="240" w:after="60"/>
        <w:outlineLvl w:val="2"/>
        <w:rPr>
          <w:rFonts w:eastAsia="MS Mincho"/>
        </w:rPr>
      </w:pPr>
      <w:bookmarkStart w:id="62" w:name="_Toc523993495"/>
      <w:r w:rsidRPr="00BD29E9">
        <w:rPr>
          <w:rFonts w:eastAsia="MS Mincho"/>
          <w:b/>
          <w:sz w:val="26"/>
        </w:rPr>
        <w:t>2.5.8. Банковские риски</w:t>
      </w:r>
      <w:bookmarkEnd w:id="61"/>
      <w:bookmarkEnd w:id="62"/>
    </w:p>
    <w:p w14:paraId="46AA91AA" w14:textId="77777777" w:rsidR="00285B79" w:rsidRPr="00285B79" w:rsidRDefault="00285B79" w:rsidP="00285B79">
      <w:pPr>
        <w:adjustRightInd w:val="0"/>
        <w:ind w:firstLine="540"/>
        <w:jc w:val="both"/>
        <w:rPr>
          <w:b/>
          <w:bCs/>
          <w:i/>
        </w:rPr>
      </w:pPr>
      <w:r w:rsidRPr="00285B79">
        <w:rPr>
          <w:b/>
          <w:bCs/>
          <w:i/>
        </w:rPr>
        <w:t>Информация не приводится, так как Эмитент не является кредитной организацией.</w:t>
      </w:r>
    </w:p>
    <w:p w14:paraId="43595B99" w14:textId="77777777" w:rsidR="0005525D" w:rsidRPr="00D000FD" w:rsidRDefault="0005525D">
      <w:pPr>
        <w:pStyle w:val="1"/>
        <w:rPr>
          <w:rFonts w:ascii="Times New Roman" w:eastAsia="MS Mincho" w:hAnsi="Times New Roman" w:cs="Times New Roman"/>
          <w:lang w:eastAsia="ja-JP"/>
        </w:rPr>
      </w:pPr>
      <w:bookmarkStart w:id="63" w:name="Par276"/>
      <w:bookmarkStart w:id="64" w:name="Par302"/>
      <w:bookmarkStart w:id="65" w:name="Par353"/>
      <w:bookmarkStart w:id="66" w:name="_Toc523993496"/>
      <w:bookmarkStart w:id="67" w:name="_Toc504574988"/>
      <w:bookmarkEnd w:id="63"/>
      <w:bookmarkEnd w:id="64"/>
      <w:bookmarkEnd w:id="65"/>
      <w:r w:rsidRPr="00D000FD">
        <w:rPr>
          <w:rFonts w:ascii="Times New Roman" w:eastAsia="MS Mincho" w:hAnsi="Times New Roman" w:cs="Times New Roman"/>
          <w:lang w:eastAsia="ja-JP"/>
        </w:rPr>
        <w:t>Раздел III. Подробная информация об эмитенте</w:t>
      </w:r>
      <w:bookmarkEnd w:id="66"/>
      <w:bookmarkEnd w:id="67"/>
    </w:p>
    <w:p w14:paraId="561BD7EB" w14:textId="77777777" w:rsidR="0005525D" w:rsidRPr="00D000FD" w:rsidRDefault="0005525D">
      <w:pPr>
        <w:pStyle w:val="2"/>
        <w:rPr>
          <w:rFonts w:ascii="Times New Roman" w:eastAsia="MS Mincho" w:hAnsi="Times New Roman" w:cs="Times New Roman"/>
        </w:rPr>
      </w:pPr>
      <w:bookmarkStart w:id="68" w:name="_Toc523993497"/>
      <w:bookmarkStart w:id="69" w:name="_Toc504574989"/>
      <w:r w:rsidRPr="00D000FD">
        <w:rPr>
          <w:rFonts w:ascii="Times New Roman" w:eastAsia="MS Mincho" w:hAnsi="Times New Roman" w:cs="Times New Roman"/>
        </w:rPr>
        <w:t>3.1. История создания и развитие эмитента</w:t>
      </w:r>
      <w:bookmarkEnd w:id="68"/>
      <w:bookmarkEnd w:id="69"/>
    </w:p>
    <w:p w14:paraId="05373C53" w14:textId="77777777" w:rsidR="0005525D" w:rsidRPr="00D000FD" w:rsidRDefault="0005525D">
      <w:pPr>
        <w:pStyle w:val="3"/>
        <w:rPr>
          <w:rFonts w:ascii="Times New Roman" w:eastAsia="MS Mincho" w:hAnsi="Times New Roman" w:cs="Times New Roman"/>
        </w:rPr>
      </w:pPr>
      <w:bookmarkStart w:id="70" w:name="_Toc523993498"/>
      <w:bookmarkStart w:id="71" w:name="_Toc504574990"/>
      <w:r w:rsidRPr="00D000FD">
        <w:rPr>
          <w:rFonts w:ascii="Times New Roman" w:eastAsia="MS Mincho" w:hAnsi="Times New Roman" w:cs="Times New Roman"/>
        </w:rPr>
        <w:t>3.1.1. Данные о фирменном наименовании (наименовании) эмитента</w:t>
      </w:r>
      <w:bookmarkEnd w:id="70"/>
      <w:bookmarkEnd w:id="71"/>
    </w:p>
    <w:p w14:paraId="51370FC4" w14:textId="77777777" w:rsidR="0005525D" w:rsidRPr="00D000FD" w:rsidRDefault="0005525D" w:rsidP="00341D50">
      <w:pPr>
        <w:adjustRightInd w:val="0"/>
        <w:ind w:firstLine="540"/>
        <w:jc w:val="both"/>
        <w:rPr>
          <w:rFonts w:eastAsia="TimesNewRomanPS-BoldItalicMT"/>
          <w:b/>
          <w:bCs/>
          <w:i/>
          <w:iCs/>
          <w:szCs w:val="22"/>
        </w:rPr>
      </w:pPr>
      <w:r w:rsidRPr="00D000FD">
        <w:rPr>
          <w:rFonts w:eastAsia="TimesNewRomanPS-BoldItalicMT"/>
          <w:bCs/>
          <w:iCs/>
          <w:szCs w:val="22"/>
        </w:rPr>
        <w:t>Полное фирменное наименование на русском языке:</w:t>
      </w:r>
      <w:r w:rsidRPr="00D000FD">
        <w:rPr>
          <w:rFonts w:eastAsia="TimesNewRomanPS-BoldItalicMT"/>
          <w:b/>
          <w:bCs/>
          <w:i/>
          <w:iCs/>
          <w:szCs w:val="22"/>
        </w:rPr>
        <w:t xml:space="preserve"> </w:t>
      </w:r>
      <w:r w:rsidR="001D1E26" w:rsidRPr="00D000FD">
        <w:rPr>
          <w:rFonts w:eastAsia="MS Mincho"/>
          <w:b/>
          <w:i/>
          <w:lang w:eastAsia="ja-JP"/>
        </w:rPr>
        <w:t>Публичное</w:t>
      </w:r>
      <w:r w:rsidR="00E724BA" w:rsidRPr="00D000FD">
        <w:rPr>
          <w:rFonts w:eastAsia="TimesNewRomanPS-BoldItalicMT"/>
          <w:b/>
          <w:bCs/>
          <w:i/>
          <w:iCs/>
          <w:szCs w:val="22"/>
        </w:rPr>
        <w:t xml:space="preserve"> акционерное общество </w:t>
      </w:r>
      <w:r w:rsidR="00825CF8" w:rsidRPr="00D000FD">
        <w:rPr>
          <w:rFonts w:eastAsia="TimesNewRomanPS-BoldItalicMT"/>
          <w:b/>
          <w:bCs/>
          <w:i/>
          <w:iCs/>
          <w:szCs w:val="22"/>
        </w:rPr>
        <w:t>«</w:t>
      </w:r>
      <w:r w:rsidR="008A0064" w:rsidRPr="00D000FD">
        <w:rPr>
          <w:rFonts w:eastAsia="TimesNewRomanPS-BoldItalicMT"/>
          <w:b/>
          <w:bCs/>
          <w:i/>
          <w:iCs/>
          <w:szCs w:val="22"/>
        </w:rPr>
        <w:t>Московская объединенная энергетическая компания</w:t>
      </w:r>
      <w:r w:rsidR="00825CF8" w:rsidRPr="00D000FD">
        <w:rPr>
          <w:rFonts w:eastAsia="TimesNewRomanPS-BoldItalicMT"/>
          <w:b/>
          <w:bCs/>
          <w:i/>
          <w:iCs/>
          <w:szCs w:val="22"/>
        </w:rPr>
        <w:t>»</w:t>
      </w:r>
    </w:p>
    <w:p w14:paraId="4864A440" w14:textId="77777777" w:rsidR="0005525D" w:rsidRPr="00D000FD" w:rsidRDefault="0005525D" w:rsidP="00E724BA">
      <w:pPr>
        <w:adjustRightInd w:val="0"/>
        <w:ind w:firstLine="567"/>
        <w:jc w:val="both"/>
        <w:rPr>
          <w:rFonts w:eastAsiaTheme="minorEastAsia"/>
          <w:b/>
          <w:i/>
        </w:rPr>
      </w:pPr>
      <w:r w:rsidRPr="00D000FD">
        <w:rPr>
          <w:rFonts w:eastAsia="MS Mincho"/>
          <w:lang w:eastAsia="ja-JP"/>
        </w:rPr>
        <w:t xml:space="preserve">Сокращенное фирменное наименование на русском языке: </w:t>
      </w:r>
      <w:r w:rsidR="001D1E26" w:rsidRPr="00D000FD">
        <w:rPr>
          <w:rFonts w:eastAsia="MS Mincho"/>
          <w:b/>
          <w:i/>
          <w:lang w:eastAsia="ja-JP"/>
        </w:rPr>
        <w:t>П</w:t>
      </w:r>
      <w:r w:rsidR="004351DE" w:rsidRPr="00D000FD">
        <w:rPr>
          <w:rFonts w:eastAsiaTheme="minorEastAsia"/>
          <w:b/>
          <w:i/>
        </w:rPr>
        <w:t xml:space="preserve">АО </w:t>
      </w:r>
      <w:r w:rsidR="00825CF8" w:rsidRPr="00D000FD">
        <w:rPr>
          <w:rFonts w:eastAsiaTheme="minorEastAsia"/>
          <w:b/>
          <w:i/>
        </w:rPr>
        <w:t>«</w:t>
      </w:r>
      <w:r w:rsidR="008A0064" w:rsidRPr="00D000FD">
        <w:rPr>
          <w:rFonts w:eastAsia="TimesNewRomanPS-BoldItalicMT"/>
          <w:b/>
          <w:bCs/>
          <w:i/>
          <w:iCs/>
          <w:szCs w:val="22"/>
        </w:rPr>
        <w:t>МОЭК</w:t>
      </w:r>
      <w:r w:rsidR="00825CF8" w:rsidRPr="00D000FD">
        <w:rPr>
          <w:rFonts w:eastAsiaTheme="minorEastAsia"/>
          <w:b/>
          <w:i/>
        </w:rPr>
        <w:t>»</w:t>
      </w:r>
    </w:p>
    <w:p w14:paraId="57FE011E" w14:textId="77777777" w:rsidR="00E724BA" w:rsidRPr="00D000FD" w:rsidRDefault="00E724BA" w:rsidP="00AC0D2F">
      <w:pPr>
        <w:adjustRightInd w:val="0"/>
        <w:ind w:firstLine="567"/>
        <w:jc w:val="both"/>
        <w:rPr>
          <w:b/>
          <w:bCs/>
          <w:i/>
          <w:iCs/>
        </w:rPr>
      </w:pPr>
      <w:r w:rsidRPr="00D000FD">
        <w:rPr>
          <w:rFonts w:eastAsia="MS Mincho"/>
          <w:lang w:eastAsia="ja-JP"/>
        </w:rPr>
        <w:t>Полное фирменное на</w:t>
      </w:r>
      <w:r w:rsidR="00C31B99" w:rsidRPr="00D000FD">
        <w:rPr>
          <w:rFonts w:eastAsia="MS Mincho"/>
          <w:lang w:eastAsia="ja-JP"/>
        </w:rPr>
        <w:t xml:space="preserve">именование на английском языке: </w:t>
      </w:r>
      <w:r w:rsidR="00AC0D2F" w:rsidRPr="00D000FD">
        <w:rPr>
          <w:rFonts w:eastAsia="MS Mincho"/>
          <w:b/>
          <w:i/>
          <w:lang w:val="en-US" w:eastAsia="ja-JP"/>
        </w:rPr>
        <w:t>Joint</w:t>
      </w:r>
      <w:r w:rsidR="00AC0D2F" w:rsidRPr="00D000FD">
        <w:rPr>
          <w:rFonts w:eastAsia="MS Mincho"/>
          <w:b/>
          <w:i/>
          <w:lang w:eastAsia="ja-JP"/>
        </w:rPr>
        <w:t xml:space="preserve"> </w:t>
      </w:r>
      <w:r w:rsidR="00AC0D2F" w:rsidRPr="00D000FD">
        <w:rPr>
          <w:rFonts w:eastAsia="MS Mincho"/>
          <w:b/>
          <w:i/>
          <w:lang w:val="en-US" w:eastAsia="ja-JP"/>
        </w:rPr>
        <w:t>Stock</w:t>
      </w:r>
      <w:r w:rsidR="00AC0D2F" w:rsidRPr="00D000FD">
        <w:rPr>
          <w:rFonts w:eastAsia="MS Mincho"/>
          <w:b/>
          <w:i/>
          <w:lang w:eastAsia="ja-JP"/>
        </w:rPr>
        <w:t xml:space="preserve"> </w:t>
      </w:r>
      <w:r w:rsidR="00AC0D2F" w:rsidRPr="00D000FD">
        <w:rPr>
          <w:rFonts w:eastAsia="MS Mincho"/>
          <w:b/>
          <w:i/>
          <w:lang w:val="en-US" w:eastAsia="ja-JP"/>
        </w:rPr>
        <w:t>Company</w:t>
      </w:r>
      <w:r w:rsidR="00AC0D2F" w:rsidRPr="00D000FD">
        <w:rPr>
          <w:rFonts w:eastAsia="MS Mincho"/>
          <w:b/>
          <w:i/>
          <w:lang w:eastAsia="ja-JP"/>
        </w:rPr>
        <w:t xml:space="preserve"> «</w:t>
      </w:r>
      <w:r w:rsidR="00AC0D2F" w:rsidRPr="00D000FD">
        <w:rPr>
          <w:rFonts w:eastAsia="MS Mincho"/>
          <w:b/>
          <w:i/>
          <w:lang w:val="en-US" w:eastAsia="ja-JP"/>
        </w:rPr>
        <w:t>Moscow</w:t>
      </w:r>
      <w:r w:rsidR="00AC0D2F" w:rsidRPr="00D000FD">
        <w:rPr>
          <w:rFonts w:eastAsia="MS Mincho"/>
          <w:b/>
          <w:i/>
          <w:lang w:eastAsia="ja-JP"/>
        </w:rPr>
        <w:t xml:space="preserve"> </w:t>
      </w:r>
      <w:r w:rsidR="00AC0D2F" w:rsidRPr="00D000FD">
        <w:rPr>
          <w:rFonts w:eastAsia="MS Mincho"/>
          <w:b/>
          <w:i/>
          <w:lang w:val="en-US" w:eastAsia="ja-JP"/>
        </w:rPr>
        <w:t>Integrated</w:t>
      </w:r>
      <w:r w:rsidR="00AC0D2F" w:rsidRPr="00D000FD">
        <w:rPr>
          <w:rFonts w:eastAsia="MS Mincho"/>
          <w:b/>
          <w:i/>
          <w:lang w:eastAsia="ja-JP"/>
        </w:rPr>
        <w:t xml:space="preserve"> </w:t>
      </w:r>
      <w:r w:rsidR="00AC0D2F" w:rsidRPr="00D000FD">
        <w:rPr>
          <w:rFonts w:eastAsia="MS Mincho"/>
          <w:b/>
          <w:i/>
          <w:lang w:val="en-US" w:eastAsia="ja-JP"/>
        </w:rPr>
        <w:t>Power</w:t>
      </w:r>
      <w:r w:rsidR="00AC0D2F" w:rsidRPr="00D000FD">
        <w:rPr>
          <w:rFonts w:eastAsia="MS Mincho"/>
          <w:b/>
          <w:i/>
          <w:lang w:eastAsia="ja-JP"/>
        </w:rPr>
        <w:t xml:space="preserve"> </w:t>
      </w:r>
      <w:r w:rsidR="00AC0D2F" w:rsidRPr="00D000FD">
        <w:rPr>
          <w:rFonts w:eastAsia="MS Mincho"/>
          <w:b/>
          <w:i/>
          <w:lang w:val="en-US" w:eastAsia="ja-JP"/>
        </w:rPr>
        <w:t>Company</w:t>
      </w:r>
      <w:r w:rsidR="00AC0D2F" w:rsidRPr="00D000FD">
        <w:rPr>
          <w:rFonts w:eastAsia="MS Mincho"/>
          <w:b/>
          <w:i/>
          <w:lang w:eastAsia="ja-JP"/>
        </w:rPr>
        <w:t>»</w:t>
      </w:r>
    </w:p>
    <w:p w14:paraId="467DBBE2" w14:textId="77777777" w:rsidR="00E724BA" w:rsidRPr="00D000FD" w:rsidRDefault="00E724BA" w:rsidP="00E724BA">
      <w:pPr>
        <w:adjustRightInd w:val="0"/>
        <w:ind w:firstLine="567"/>
        <w:jc w:val="both"/>
        <w:rPr>
          <w:b/>
          <w:bCs/>
          <w:i/>
          <w:iCs/>
        </w:rPr>
      </w:pPr>
      <w:r w:rsidRPr="00D000FD">
        <w:rPr>
          <w:rFonts w:eastAsia="MS Mincho"/>
          <w:lang w:eastAsia="ja-JP"/>
        </w:rPr>
        <w:t>Сокращенное фирменное наименование на английском языке:</w:t>
      </w:r>
      <w:r w:rsidR="00AC0D2F" w:rsidRPr="00D000FD">
        <w:rPr>
          <w:rFonts w:eastAsia="MS Mincho"/>
          <w:lang w:eastAsia="ja-JP"/>
        </w:rPr>
        <w:t xml:space="preserve"> </w:t>
      </w:r>
      <w:r w:rsidR="00AC0D2F" w:rsidRPr="00D000FD">
        <w:rPr>
          <w:rFonts w:eastAsia="MS Mincho"/>
          <w:b/>
          <w:i/>
          <w:lang w:val="en-US" w:eastAsia="ja-JP"/>
        </w:rPr>
        <w:t>JSC</w:t>
      </w:r>
      <w:r w:rsidR="00AC0D2F" w:rsidRPr="00D000FD">
        <w:rPr>
          <w:rFonts w:eastAsia="MS Mincho"/>
          <w:b/>
          <w:i/>
          <w:lang w:eastAsia="ja-JP"/>
        </w:rPr>
        <w:t xml:space="preserve"> «</w:t>
      </w:r>
      <w:r w:rsidR="00AC0D2F" w:rsidRPr="00D000FD">
        <w:rPr>
          <w:rFonts w:eastAsia="MS Mincho"/>
          <w:b/>
          <w:i/>
          <w:lang w:val="en-US" w:eastAsia="ja-JP"/>
        </w:rPr>
        <w:t>MIPC</w:t>
      </w:r>
      <w:r w:rsidR="00AC0D2F" w:rsidRPr="00D000FD">
        <w:rPr>
          <w:rFonts w:eastAsia="MS Mincho"/>
          <w:b/>
          <w:i/>
          <w:lang w:eastAsia="ja-JP"/>
        </w:rPr>
        <w:t>»</w:t>
      </w:r>
      <w:r w:rsidRPr="00D000FD">
        <w:rPr>
          <w:rFonts w:eastAsia="MS Mincho"/>
          <w:lang w:eastAsia="ja-JP"/>
        </w:rPr>
        <w:t xml:space="preserve"> </w:t>
      </w:r>
    </w:p>
    <w:p w14:paraId="609D9ABA" w14:textId="77777777" w:rsidR="00C01DB4" w:rsidRPr="00D000FD" w:rsidRDefault="00C01DB4" w:rsidP="00C01DB4">
      <w:pPr>
        <w:adjustRightInd w:val="0"/>
        <w:ind w:firstLine="567"/>
        <w:jc w:val="both"/>
        <w:rPr>
          <w:rFonts w:eastAsia="MS Mincho"/>
          <w:b/>
          <w:i/>
        </w:rPr>
      </w:pPr>
      <w:r w:rsidRPr="00D000FD">
        <w:rPr>
          <w:rFonts w:eastAsia="MS Mincho"/>
          <w:lang w:eastAsia="ja-JP"/>
        </w:rPr>
        <w:t xml:space="preserve">Дата введения действующих наименований: </w:t>
      </w:r>
      <w:r w:rsidR="008A0064" w:rsidRPr="00D000FD">
        <w:rPr>
          <w:rFonts w:eastAsia="MS Mincho"/>
          <w:b/>
          <w:i/>
          <w:lang w:eastAsia="ja-JP"/>
        </w:rPr>
        <w:t>07.08.2015</w:t>
      </w:r>
    </w:p>
    <w:p w14:paraId="21D620EC" w14:textId="77777777" w:rsidR="00513272" w:rsidRPr="00D000FD" w:rsidRDefault="00E731A3" w:rsidP="00BD29E9">
      <w:pPr>
        <w:adjustRightInd w:val="0"/>
        <w:spacing w:before="120"/>
        <w:ind w:firstLine="540"/>
        <w:jc w:val="both"/>
        <w:rPr>
          <w:rFonts w:eastAsia="TimesNewRomanPS-BoldItalicMT"/>
          <w:b/>
          <w:bCs/>
          <w:i/>
          <w:iCs/>
          <w:szCs w:val="22"/>
        </w:rPr>
      </w:pPr>
      <w:r w:rsidRPr="00D000FD">
        <w:rPr>
          <w:rFonts w:eastAsia="TimesNewRomanPS-BoldItalicMT"/>
          <w:b/>
          <w:bCs/>
          <w:i/>
          <w:iCs/>
          <w:szCs w:val="22"/>
        </w:rPr>
        <w:t>По имеющимся у Эмитента данным его п</w:t>
      </w:r>
      <w:r w:rsidR="00513272" w:rsidRPr="00D000FD">
        <w:rPr>
          <w:rFonts w:eastAsia="TimesNewRomanPS-BoldItalicMT"/>
          <w:b/>
          <w:bCs/>
          <w:i/>
          <w:iCs/>
          <w:szCs w:val="22"/>
        </w:rPr>
        <w:t xml:space="preserve">олное </w:t>
      </w:r>
      <w:r w:rsidR="00852557" w:rsidRPr="00D000FD">
        <w:rPr>
          <w:rFonts w:eastAsia="TimesNewRomanPS-BoldItalicMT"/>
          <w:b/>
          <w:bCs/>
          <w:i/>
          <w:iCs/>
          <w:szCs w:val="22"/>
        </w:rPr>
        <w:t xml:space="preserve">и сокращенное </w:t>
      </w:r>
      <w:r w:rsidR="00513272" w:rsidRPr="00D000FD">
        <w:rPr>
          <w:rFonts w:eastAsia="TimesNewRomanPS-BoldItalicMT"/>
          <w:b/>
          <w:bCs/>
          <w:i/>
          <w:iCs/>
          <w:szCs w:val="22"/>
        </w:rPr>
        <w:t>фир</w:t>
      </w:r>
      <w:r w:rsidRPr="00D000FD">
        <w:rPr>
          <w:rFonts w:eastAsia="TimesNewRomanPS-BoldItalicMT"/>
          <w:b/>
          <w:bCs/>
          <w:i/>
          <w:iCs/>
          <w:szCs w:val="22"/>
        </w:rPr>
        <w:t xml:space="preserve">менные наименования </w:t>
      </w:r>
      <w:r w:rsidR="00513272" w:rsidRPr="00D000FD">
        <w:rPr>
          <w:rFonts w:eastAsia="TimesNewRomanPS-BoldItalicMT"/>
          <w:b/>
          <w:bCs/>
          <w:i/>
          <w:iCs/>
          <w:szCs w:val="22"/>
        </w:rPr>
        <w:t xml:space="preserve">являются схожими с </w:t>
      </w:r>
      <w:r w:rsidRPr="00D000FD">
        <w:rPr>
          <w:rFonts w:eastAsia="TimesNewRomanPS-BoldItalicMT"/>
          <w:b/>
          <w:bCs/>
          <w:i/>
          <w:iCs/>
          <w:szCs w:val="22"/>
        </w:rPr>
        <w:t>наименованиями следующих юридических лиц:</w:t>
      </w:r>
    </w:p>
    <w:p w14:paraId="2EB9B542" w14:textId="7EDBA6C9" w:rsidR="008A0064" w:rsidRPr="00D000FD" w:rsidRDefault="008A0064" w:rsidP="00E731A3">
      <w:pPr>
        <w:adjustRightInd w:val="0"/>
        <w:ind w:firstLine="540"/>
        <w:jc w:val="both"/>
        <w:rPr>
          <w:rFonts w:eastAsia="TimesNewRomanPS-BoldItalicMT"/>
          <w:b/>
          <w:bCs/>
          <w:i/>
          <w:iCs/>
          <w:szCs w:val="22"/>
        </w:rPr>
      </w:pPr>
      <w:r w:rsidRPr="00D000FD">
        <w:rPr>
          <w:rFonts w:eastAsia="TimesNewRomanPS-BoldItalicMT"/>
          <w:b/>
          <w:bCs/>
          <w:i/>
          <w:iCs/>
          <w:szCs w:val="22"/>
        </w:rPr>
        <w:t>Публичное акционерное общество «Московская объединенна</w:t>
      </w:r>
      <w:r w:rsidR="00B5546E">
        <w:rPr>
          <w:rFonts w:eastAsia="TimesNewRomanPS-BoldItalicMT"/>
          <w:b/>
          <w:bCs/>
          <w:i/>
          <w:iCs/>
          <w:szCs w:val="22"/>
        </w:rPr>
        <w:t>я электросетевая компания» (ПАО </w:t>
      </w:r>
      <w:r w:rsidRPr="00D000FD">
        <w:rPr>
          <w:rFonts w:eastAsia="TimesNewRomanPS-BoldItalicMT"/>
          <w:b/>
          <w:bCs/>
          <w:i/>
          <w:iCs/>
          <w:szCs w:val="22"/>
        </w:rPr>
        <w:t>«МОЭСК») – ИНН: 5036065113; ОГРН:</w:t>
      </w:r>
      <w:r w:rsidRPr="00D000FD">
        <w:t xml:space="preserve"> </w:t>
      </w:r>
      <w:r w:rsidRPr="00D000FD">
        <w:rPr>
          <w:rFonts w:eastAsia="TimesNewRomanPS-BoldItalicMT"/>
          <w:b/>
          <w:bCs/>
          <w:i/>
          <w:iCs/>
          <w:szCs w:val="22"/>
        </w:rPr>
        <w:t>1057746555811;</w:t>
      </w:r>
    </w:p>
    <w:p w14:paraId="256B6F4F" w14:textId="77777777" w:rsidR="008A0064" w:rsidRPr="00D000FD" w:rsidRDefault="008A0064" w:rsidP="00E731A3">
      <w:pPr>
        <w:adjustRightInd w:val="0"/>
        <w:ind w:firstLine="540"/>
        <w:jc w:val="both"/>
        <w:rPr>
          <w:rFonts w:eastAsia="TimesNewRomanPS-BoldItalicMT"/>
          <w:b/>
          <w:bCs/>
          <w:i/>
          <w:iCs/>
          <w:szCs w:val="22"/>
        </w:rPr>
      </w:pPr>
      <w:r w:rsidRPr="00D000FD">
        <w:rPr>
          <w:rFonts w:eastAsia="TimesNewRomanPS-BoldItalicMT"/>
          <w:b/>
          <w:bCs/>
          <w:i/>
          <w:iCs/>
          <w:szCs w:val="22"/>
        </w:rPr>
        <w:t>Акционерное общество «Московская областная энергосетевая компания» (АО «Мособлэнерго») – ИНН: 5032137342; ОГРН:</w:t>
      </w:r>
      <w:r w:rsidRPr="00D000FD">
        <w:t xml:space="preserve"> </w:t>
      </w:r>
      <w:r w:rsidRPr="00D000FD">
        <w:rPr>
          <w:rFonts w:eastAsia="TimesNewRomanPS-BoldItalicMT"/>
          <w:b/>
          <w:bCs/>
          <w:i/>
          <w:iCs/>
          <w:szCs w:val="22"/>
        </w:rPr>
        <w:t>1055006353478.</w:t>
      </w:r>
    </w:p>
    <w:p w14:paraId="2599E45F" w14:textId="77777777" w:rsidR="00E731A3" w:rsidRPr="00D000FD" w:rsidRDefault="000E649E" w:rsidP="00E731A3">
      <w:pPr>
        <w:adjustRightInd w:val="0"/>
        <w:ind w:firstLine="540"/>
        <w:jc w:val="both"/>
        <w:rPr>
          <w:rFonts w:eastAsia="TimesNewRomanPS-BoldItalicMT"/>
          <w:b/>
          <w:bCs/>
          <w:i/>
          <w:iCs/>
          <w:szCs w:val="22"/>
        </w:rPr>
      </w:pPr>
      <w:r w:rsidRPr="00D000FD">
        <w:rPr>
          <w:rFonts w:eastAsia="TimesNewRomanPS-BoldItalicMT"/>
          <w:b/>
          <w:bCs/>
          <w:i/>
          <w:iCs/>
          <w:szCs w:val="22"/>
        </w:rPr>
        <w:t>Во</w:t>
      </w:r>
      <w:r w:rsidR="00E731A3" w:rsidRPr="00D000FD">
        <w:rPr>
          <w:rFonts w:eastAsia="TimesNewRomanPS-BoldItalicMT"/>
          <w:b/>
          <w:bCs/>
          <w:i/>
          <w:iCs/>
          <w:szCs w:val="22"/>
        </w:rPr>
        <w:t xml:space="preserve"> избежани</w:t>
      </w:r>
      <w:r w:rsidRPr="00D000FD">
        <w:rPr>
          <w:rFonts w:eastAsia="TimesNewRomanPS-BoldItalicMT"/>
          <w:b/>
          <w:bCs/>
          <w:i/>
          <w:iCs/>
          <w:szCs w:val="22"/>
        </w:rPr>
        <w:t>е</w:t>
      </w:r>
      <w:r w:rsidR="00E731A3" w:rsidRPr="00D000FD">
        <w:rPr>
          <w:rFonts w:eastAsia="TimesNewRomanPS-BoldItalicMT"/>
          <w:b/>
          <w:bCs/>
          <w:i/>
          <w:iCs/>
          <w:szCs w:val="22"/>
        </w:rPr>
        <w:t xml:space="preserve"> смешения полного и/или сокращенного наименования Эмитента с наименованиями указанных юридических лиц Эмитент рекомендует использовать также сведения о присвоенных ему ОГРН и/или ИНН, информация о которых представлена в п.3.1.2 Проспекта и п.3.1.5 соответственно.</w:t>
      </w:r>
    </w:p>
    <w:p w14:paraId="33E823B6" w14:textId="29450FC9" w:rsidR="00B32DD5" w:rsidRPr="0086057B" w:rsidRDefault="00286993" w:rsidP="0086057B">
      <w:pPr>
        <w:adjustRightInd w:val="0"/>
        <w:spacing w:before="120"/>
        <w:ind w:firstLine="540"/>
        <w:jc w:val="both"/>
        <w:rPr>
          <w:rFonts w:eastAsia="MS Mincho"/>
          <w:b/>
          <w:i/>
        </w:rPr>
      </w:pPr>
      <w:r w:rsidRPr="0086057B">
        <w:rPr>
          <w:rFonts w:eastAsia="MS Mincho"/>
          <w:b/>
          <w:i/>
        </w:rPr>
        <w:t>В фирменном наименовании Эмитента имеется охраняемое в качестве Товарного знака словосочетание МОЭК за № 2005705037 от 09.06.2005.</w:t>
      </w:r>
    </w:p>
    <w:p w14:paraId="2B5FBEDC" w14:textId="77777777" w:rsidR="00F66178" w:rsidRPr="00D000FD" w:rsidRDefault="0005525D" w:rsidP="0086057B">
      <w:pPr>
        <w:adjustRightInd w:val="0"/>
        <w:spacing w:before="120"/>
        <w:ind w:firstLine="540"/>
        <w:jc w:val="both"/>
        <w:rPr>
          <w:rFonts w:eastAsia="MS Mincho"/>
          <w:lang w:eastAsia="ja-JP"/>
        </w:rPr>
      </w:pPr>
      <w:r w:rsidRPr="00D000FD">
        <w:rPr>
          <w:rFonts w:eastAsia="MS Mincho"/>
          <w:lang w:eastAsia="ja-JP"/>
        </w:rPr>
        <w:t>В случае если в течение времени существования эмитента изменялось его фирменное наименование, приводятся все его предшествующие полные и сокращенные фирменные наименования и организационно-правовые формы с указан</w:t>
      </w:r>
      <w:r w:rsidR="00F66178" w:rsidRPr="00D000FD">
        <w:rPr>
          <w:rFonts w:eastAsia="MS Mincho"/>
          <w:lang w:eastAsia="ja-JP"/>
        </w:rPr>
        <w:t>ием даты и оснований изменения.</w:t>
      </w:r>
    </w:p>
    <w:p w14:paraId="47BA2057" w14:textId="77777777" w:rsidR="001D1E26" w:rsidRPr="00D000FD" w:rsidRDefault="001D1E26" w:rsidP="00BD29E9">
      <w:pPr>
        <w:adjustRightInd w:val="0"/>
        <w:spacing w:before="120"/>
        <w:ind w:firstLine="540"/>
        <w:jc w:val="both"/>
        <w:rPr>
          <w:rFonts w:eastAsia="MS Mincho"/>
          <w:b/>
          <w:i/>
        </w:rPr>
      </w:pPr>
      <w:r w:rsidRPr="00D000FD">
        <w:rPr>
          <w:lang w:eastAsia="en-US"/>
        </w:rPr>
        <w:t>Предшествующее п</w:t>
      </w:r>
      <w:r w:rsidRPr="00D000FD">
        <w:rPr>
          <w:rFonts w:eastAsia="MS Mincho"/>
          <w:lang w:eastAsia="ja-JP"/>
        </w:rPr>
        <w:t>олное фирменное наименование на русском языке:</w:t>
      </w:r>
      <w:r w:rsidRPr="00D000FD">
        <w:rPr>
          <w:rFonts w:eastAsia="MS Mincho"/>
        </w:rPr>
        <w:t xml:space="preserve"> </w:t>
      </w:r>
      <w:r w:rsidRPr="00D000FD">
        <w:rPr>
          <w:rFonts w:eastAsia="TimesNewRomanPS-BoldItalicMT"/>
          <w:b/>
          <w:bCs/>
          <w:i/>
          <w:iCs/>
          <w:szCs w:val="22"/>
        </w:rPr>
        <w:t>Открытое акционерное общество «</w:t>
      </w:r>
      <w:r w:rsidR="0097650C" w:rsidRPr="00D000FD">
        <w:rPr>
          <w:rFonts w:eastAsia="TimesNewRomanPS-BoldItalicMT"/>
          <w:b/>
          <w:bCs/>
          <w:i/>
          <w:iCs/>
          <w:szCs w:val="22"/>
        </w:rPr>
        <w:t>Московская объединенная энергетическая компания</w:t>
      </w:r>
      <w:r w:rsidRPr="00D000FD">
        <w:rPr>
          <w:rFonts w:eastAsia="TimesNewRomanPS-BoldItalicMT"/>
          <w:b/>
          <w:bCs/>
          <w:i/>
          <w:iCs/>
          <w:szCs w:val="22"/>
        </w:rPr>
        <w:t>»</w:t>
      </w:r>
      <w:r w:rsidRPr="00D000FD">
        <w:rPr>
          <w:rFonts w:eastAsiaTheme="minorHAnsi"/>
          <w:b/>
          <w:bCs/>
          <w:i/>
          <w:iCs/>
          <w:lang w:eastAsia="en-US"/>
        </w:rPr>
        <w:t>.</w:t>
      </w:r>
    </w:p>
    <w:p w14:paraId="4A77779B" w14:textId="77777777" w:rsidR="001D1E26" w:rsidRPr="00D000FD" w:rsidRDefault="001D1E26" w:rsidP="001D1E26">
      <w:pPr>
        <w:adjustRightInd w:val="0"/>
        <w:ind w:firstLine="540"/>
        <w:jc w:val="both"/>
        <w:rPr>
          <w:rFonts w:eastAsia="MS Mincho"/>
          <w:b/>
          <w:i/>
        </w:rPr>
      </w:pPr>
      <w:r w:rsidRPr="00D000FD">
        <w:rPr>
          <w:lang w:eastAsia="en-US"/>
        </w:rPr>
        <w:t>Предшествующее с</w:t>
      </w:r>
      <w:r w:rsidRPr="00D000FD">
        <w:rPr>
          <w:rFonts w:eastAsia="MS Mincho"/>
          <w:lang w:eastAsia="ja-JP"/>
        </w:rPr>
        <w:t>окращенное фирменное наименование на русском языке:</w:t>
      </w:r>
      <w:r w:rsidRPr="00D000FD">
        <w:rPr>
          <w:rFonts w:eastAsia="MS Mincho"/>
        </w:rPr>
        <w:t xml:space="preserve"> </w:t>
      </w:r>
      <w:r w:rsidRPr="00D000FD">
        <w:rPr>
          <w:rFonts w:eastAsia="MS Mincho"/>
          <w:b/>
          <w:i/>
        </w:rPr>
        <w:t>О</w:t>
      </w:r>
      <w:r w:rsidRPr="00D000FD">
        <w:rPr>
          <w:rFonts w:eastAsiaTheme="minorEastAsia"/>
          <w:b/>
          <w:i/>
        </w:rPr>
        <w:t>АО «</w:t>
      </w:r>
      <w:r w:rsidR="0097650C" w:rsidRPr="00D000FD">
        <w:rPr>
          <w:rFonts w:eastAsiaTheme="minorEastAsia"/>
          <w:b/>
          <w:i/>
        </w:rPr>
        <w:t>МОЭК</w:t>
      </w:r>
      <w:r w:rsidRPr="00D000FD">
        <w:rPr>
          <w:rFonts w:eastAsiaTheme="minorEastAsia"/>
          <w:b/>
          <w:i/>
        </w:rPr>
        <w:t>»</w:t>
      </w:r>
      <w:r w:rsidR="00E731A3" w:rsidRPr="00D000FD">
        <w:rPr>
          <w:rFonts w:eastAsiaTheme="minorEastAsia"/>
          <w:b/>
          <w:i/>
        </w:rPr>
        <w:t>.</w:t>
      </w:r>
    </w:p>
    <w:p w14:paraId="64345284" w14:textId="77777777" w:rsidR="00F009D8" w:rsidRPr="00D000FD" w:rsidRDefault="00B110CE" w:rsidP="00F009D8">
      <w:pPr>
        <w:adjustRightInd w:val="0"/>
        <w:ind w:firstLine="567"/>
        <w:jc w:val="both"/>
        <w:rPr>
          <w:b/>
          <w:bCs/>
          <w:i/>
          <w:iCs/>
        </w:rPr>
      </w:pPr>
      <w:r w:rsidRPr="00D000FD">
        <w:rPr>
          <w:rFonts w:eastAsia="MS Mincho"/>
          <w:lang w:eastAsia="ja-JP"/>
        </w:rPr>
        <w:t xml:space="preserve">Предшествующее полное фирменное наименование на английском языке: </w:t>
      </w:r>
      <w:r w:rsidR="00F009D8" w:rsidRPr="00D000FD">
        <w:rPr>
          <w:rFonts w:eastAsia="MS Mincho"/>
          <w:b/>
          <w:i/>
          <w:lang w:eastAsia="ja-JP"/>
        </w:rPr>
        <w:t>соответствует текущему</w:t>
      </w:r>
    </w:p>
    <w:p w14:paraId="464E90A8" w14:textId="77777777" w:rsidR="00B110CE" w:rsidRPr="00D000FD" w:rsidRDefault="00B110CE" w:rsidP="00B110CE">
      <w:pPr>
        <w:adjustRightInd w:val="0"/>
        <w:ind w:firstLine="567"/>
        <w:jc w:val="both"/>
        <w:rPr>
          <w:b/>
          <w:bCs/>
          <w:i/>
          <w:iCs/>
        </w:rPr>
      </w:pPr>
      <w:r w:rsidRPr="00D000FD">
        <w:rPr>
          <w:rFonts w:eastAsia="MS Mincho"/>
          <w:lang w:eastAsia="ja-JP"/>
        </w:rPr>
        <w:t xml:space="preserve">Предшествующее сокращенное фирменное наименование на английском языке: </w:t>
      </w:r>
      <w:r w:rsidR="00F009D8" w:rsidRPr="00D000FD">
        <w:rPr>
          <w:rFonts w:eastAsia="MS Mincho"/>
          <w:b/>
          <w:i/>
          <w:lang w:eastAsia="ja-JP"/>
        </w:rPr>
        <w:t>соответствует текущему</w:t>
      </w:r>
    </w:p>
    <w:p w14:paraId="4F105CCA" w14:textId="77777777" w:rsidR="001D1E26" w:rsidRPr="00D000FD" w:rsidRDefault="001D1E26" w:rsidP="001D1E26">
      <w:pPr>
        <w:adjustRightInd w:val="0"/>
        <w:ind w:firstLine="540"/>
        <w:rPr>
          <w:lang w:eastAsia="en-US"/>
        </w:rPr>
      </w:pPr>
      <w:r w:rsidRPr="00D000FD">
        <w:rPr>
          <w:rFonts w:eastAsia="MS Mincho"/>
          <w:lang w:eastAsia="ja-JP"/>
        </w:rPr>
        <w:t xml:space="preserve">Организационно-правовая форма: </w:t>
      </w:r>
      <w:r w:rsidRPr="00D000FD">
        <w:rPr>
          <w:b/>
          <w:bCs/>
          <w:i/>
          <w:iCs/>
        </w:rPr>
        <w:t>Открытое акционерное общество/ОАО</w:t>
      </w:r>
    </w:p>
    <w:p w14:paraId="41C49078" w14:textId="77777777" w:rsidR="001D1E26" w:rsidRPr="00D000FD" w:rsidRDefault="001D1E26" w:rsidP="001D1E26">
      <w:pPr>
        <w:ind w:firstLine="540"/>
        <w:rPr>
          <w:rFonts w:eastAsia="MS Mincho"/>
          <w:b/>
          <w:i/>
        </w:rPr>
      </w:pPr>
      <w:r w:rsidRPr="00D000FD">
        <w:rPr>
          <w:lang w:eastAsia="en-US"/>
        </w:rPr>
        <w:t>Дата изменения</w:t>
      </w:r>
      <w:r w:rsidRPr="00D000FD">
        <w:rPr>
          <w:rFonts w:eastAsia="MS Mincho"/>
        </w:rPr>
        <w:t xml:space="preserve">: </w:t>
      </w:r>
      <w:r w:rsidR="0097650C" w:rsidRPr="00D000FD">
        <w:rPr>
          <w:rFonts w:eastAsiaTheme="minorHAnsi"/>
          <w:b/>
          <w:bCs/>
          <w:i/>
          <w:iCs/>
          <w:lang w:eastAsia="en-US"/>
        </w:rPr>
        <w:t>07.08.2015</w:t>
      </w:r>
    </w:p>
    <w:p w14:paraId="2CE71254" w14:textId="77777777" w:rsidR="001D1E26" w:rsidRPr="00D000FD" w:rsidRDefault="001D1E26" w:rsidP="00E731A3">
      <w:pPr>
        <w:adjustRightInd w:val="0"/>
        <w:ind w:firstLine="540"/>
        <w:jc w:val="both"/>
        <w:rPr>
          <w:lang w:eastAsia="en-US"/>
        </w:rPr>
      </w:pPr>
      <w:r w:rsidRPr="00D000FD">
        <w:rPr>
          <w:lang w:eastAsia="en-US"/>
        </w:rPr>
        <w:t>Основание изменения</w:t>
      </w:r>
      <w:r w:rsidRPr="00D000FD">
        <w:rPr>
          <w:rFonts w:eastAsia="MS Mincho"/>
        </w:rPr>
        <w:t>:</w:t>
      </w:r>
      <w:r w:rsidR="00897EB5" w:rsidRPr="00D000FD">
        <w:rPr>
          <w:rFonts w:eastAsia="MS Mincho"/>
        </w:rPr>
        <w:t xml:space="preserve"> </w:t>
      </w:r>
      <w:r w:rsidR="00AC0D2F" w:rsidRPr="00D000FD">
        <w:rPr>
          <w:rFonts w:eastAsia="MS Mincho"/>
          <w:b/>
          <w:i/>
        </w:rPr>
        <w:t xml:space="preserve">решение годового общего собрания акционеров ОАО «МОЭК» от 17.06.2015г., Протокол годового общего собрания </w:t>
      </w:r>
      <w:r w:rsidR="00BA53CE" w:rsidRPr="00D000FD">
        <w:rPr>
          <w:rFonts w:eastAsia="MS Mincho"/>
          <w:b/>
          <w:i/>
        </w:rPr>
        <w:t>акционеров ОАО «МОЭК» № 1 от 18.06.2015г.</w:t>
      </w:r>
    </w:p>
    <w:p w14:paraId="7EA169E7" w14:textId="77777777" w:rsidR="0005525D" w:rsidRPr="00D000FD" w:rsidRDefault="0005525D">
      <w:pPr>
        <w:pStyle w:val="3"/>
        <w:rPr>
          <w:rFonts w:ascii="Times New Roman" w:eastAsia="MS Mincho" w:hAnsi="Times New Roman" w:cs="Times New Roman"/>
        </w:rPr>
      </w:pPr>
      <w:bookmarkStart w:id="72" w:name="_Toc523993499"/>
      <w:bookmarkStart w:id="73" w:name="_Toc504574991"/>
      <w:r w:rsidRPr="00D000FD">
        <w:rPr>
          <w:rFonts w:ascii="Times New Roman" w:eastAsia="MS Mincho" w:hAnsi="Times New Roman" w:cs="Times New Roman"/>
        </w:rPr>
        <w:t>3.1.2. Сведения о государственной регистрации эмитента</w:t>
      </w:r>
      <w:bookmarkEnd w:id="72"/>
      <w:bookmarkEnd w:id="73"/>
    </w:p>
    <w:p w14:paraId="7C43004C" w14:textId="77777777" w:rsidR="002776D2" w:rsidRPr="00D000FD" w:rsidRDefault="002776D2">
      <w:pPr>
        <w:adjustRightInd w:val="0"/>
        <w:ind w:firstLine="540"/>
        <w:jc w:val="both"/>
        <w:rPr>
          <w:rFonts w:eastAsia="MS Mincho"/>
          <w:bCs/>
          <w:iCs/>
          <w:lang w:eastAsia="ja-JP"/>
        </w:rPr>
      </w:pPr>
      <w:r w:rsidRPr="00D000FD">
        <w:rPr>
          <w:rFonts w:eastAsia="MS Mincho"/>
          <w:bCs/>
          <w:iCs/>
          <w:lang w:eastAsia="ja-JP"/>
        </w:rPr>
        <w:t xml:space="preserve">Для юридических лиц, зарегистрированных </w:t>
      </w:r>
      <w:r w:rsidR="00C84F1B" w:rsidRPr="00D000FD">
        <w:rPr>
          <w:rFonts w:eastAsia="MS Mincho"/>
          <w:bCs/>
          <w:iCs/>
          <w:lang w:eastAsia="ja-JP"/>
        </w:rPr>
        <w:t xml:space="preserve">после </w:t>
      </w:r>
      <w:r w:rsidRPr="00D000FD">
        <w:rPr>
          <w:rFonts w:eastAsia="MS Mincho"/>
          <w:bCs/>
          <w:iCs/>
          <w:lang w:eastAsia="ja-JP"/>
        </w:rPr>
        <w:t>1 июля 2002 года, указываются:</w:t>
      </w:r>
    </w:p>
    <w:p w14:paraId="316F5B7F" w14:textId="77777777" w:rsidR="00C84F1B" w:rsidRPr="00D000FD" w:rsidRDefault="00C84F1B">
      <w:pPr>
        <w:adjustRightInd w:val="0"/>
        <w:ind w:firstLine="540"/>
        <w:jc w:val="both"/>
        <w:rPr>
          <w:rFonts w:eastAsia="MS Mincho"/>
          <w:bCs/>
          <w:iCs/>
          <w:lang w:eastAsia="ja-JP"/>
        </w:rPr>
      </w:pPr>
      <w:r w:rsidRPr="00D000FD">
        <w:rPr>
          <w:rFonts w:eastAsia="MS Mincho"/>
          <w:bCs/>
          <w:iCs/>
          <w:lang w:eastAsia="ja-JP"/>
        </w:rPr>
        <w:t xml:space="preserve">ОГРН (если применимо) юридического лица: </w:t>
      </w:r>
      <w:r w:rsidR="0097650C" w:rsidRPr="00D000FD">
        <w:rPr>
          <w:rFonts w:eastAsia="MS Mincho"/>
          <w:b/>
          <w:bCs/>
          <w:i/>
          <w:iCs/>
          <w:lang w:eastAsia="ja-JP"/>
        </w:rPr>
        <w:t>1047796974092</w:t>
      </w:r>
    </w:p>
    <w:p w14:paraId="1815E298" w14:textId="77777777" w:rsidR="002A0ED0" w:rsidRPr="00D000FD" w:rsidRDefault="002776D2" w:rsidP="002A0ED0">
      <w:pPr>
        <w:adjustRightInd w:val="0"/>
        <w:ind w:firstLine="540"/>
        <w:jc w:val="both"/>
        <w:rPr>
          <w:rFonts w:eastAsia="MS Mincho"/>
          <w:bCs/>
          <w:iCs/>
          <w:lang w:eastAsia="ja-JP"/>
        </w:rPr>
      </w:pPr>
      <w:r w:rsidRPr="00D000FD">
        <w:rPr>
          <w:rFonts w:eastAsia="MS Mincho"/>
          <w:bCs/>
          <w:iCs/>
          <w:lang w:eastAsia="ja-JP"/>
        </w:rPr>
        <w:t>дата его государственной регистрации</w:t>
      </w:r>
      <w:r w:rsidR="00C84F1B" w:rsidRPr="00D000FD">
        <w:rPr>
          <w:rFonts w:eastAsia="MS Mincho"/>
          <w:bCs/>
          <w:iCs/>
          <w:lang w:eastAsia="ja-JP"/>
        </w:rPr>
        <w:t xml:space="preserve"> (дата внесения записи о создании юридического лица в единый государственный реестр юридических лиц)</w:t>
      </w:r>
      <w:r w:rsidRPr="00D000FD">
        <w:rPr>
          <w:rFonts w:eastAsia="MS Mincho"/>
          <w:bCs/>
          <w:iCs/>
          <w:lang w:eastAsia="ja-JP"/>
        </w:rPr>
        <w:t xml:space="preserve">: </w:t>
      </w:r>
      <w:r w:rsidR="0097650C" w:rsidRPr="00D000FD">
        <w:rPr>
          <w:rFonts w:eastAsia="MS Mincho"/>
          <w:b/>
          <w:bCs/>
          <w:i/>
          <w:iCs/>
          <w:lang w:eastAsia="ja-JP"/>
        </w:rPr>
        <w:t>16.12.2004</w:t>
      </w:r>
    </w:p>
    <w:p w14:paraId="1AA29153" w14:textId="77777777" w:rsidR="002776D2" w:rsidRPr="00D000FD" w:rsidRDefault="002776D2">
      <w:pPr>
        <w:adjustRightInd w:val="0"/>
        <w:ind w:firstLine="540"/>
        <w:jc w:val="both"/>
        <w:rPr>
          <w:rFonts w:eastAsia="MS Mincho"/>
          <w:bCs/>
          <w:iCs/>
          <w:lang w:eastAsia="ja-JP"/>
        </w:rPr>
      </w:pPr>
      <w:r w:rsidRPr="00D000FD">
        <w:rPr>
          <w:rFonts w:eastAsia="MS Mincho"/>
          <w:bCs/>
          <w:iCs/>
          <w:lang w:eastAsia="ja-JP"/>
        </w:rPr>
        <w:t xml:space="preserve">наименование регистрирующего органа, внесшего запись о </w:t>
      </w:r>
      <w:r w:rsidR="00C84F1B" w:rsidRPr="00D000FD">
        <w:rPr>
          <w:rFonts w:eastAsia="MS Mincho"/>
          <w:bCs/>
          <w:iCs/>
          <w:lang w:eastAsia="ja-JP"/>
        </w:rPr>
        <w:t xml:space="preserve">создании </w:t>
      </w:r>
      <w:r w:rsidRPr="00D000FD">
        <w:rPr>
          <w:rFonts w:eastAsia="MS Mincho"/>
          <w:bCs/>
          <w:iCs/>
          <w:lang w:eastAsia="ja-JP"/>
        </w:rPr>
        <w:t>юридическо</w:t>
      </w:r>
      <w:r w:rsidR="00C84F1B" w:rsidRPr="00D000FD">
        <w:rPr>
          <w:rFonts w:eastAsia="MS Mincho"/>
          <w:bCs/>
          <w:iCs/>
          <w:lang w:eastAsia="ja-JP"/>
        </w:rPr>
        <w:t>го</w:t>
      </w:r>
      <w:r w:rsidRPr="00D000FD">
        <w:rPr>
          <w:rFonts w:eastAsia="MS Mincho"/>
          <w:bCs/>
          <w:iCs/>
          <w:lang w:eastAsia="ja-JP"/>
        </w:rPr>
        <w:t xml:space="preserve"> лиц</w:t>
      </w:r>
      <w:r w:rsidR="00C84F1B" w:rsidRPr="00D000FD">
        <w:rPr>
          <w:rFonts w:eastAsia="MS Mincho"/>
          <w:bCs/>
          <w:iCs/>
          <w:lang w:eastAsia="ja-JP"/>
        </w:rPr>
        <w:t>а</w:t>
      </w:r>
      <w:r w:rsidRPr="00D000FD">
        <w:rPr>
          <w:rFonts w:eastAsia="MS Mincho"/>
          <w:bCs/>
          <w:iCs/>
          <w:lang w:eastAsia="ja-JP"/>
        </w:rPr>
        <w:t xml:space="preserve"> в единый государственный реестр юридических лиц: </w:t>
      </w:r>
      <w:r w:rsidR="0097650C" w:rsidRPr="00D000FD">
        <w:rPr>
          <w:rFonts w:eastAsiaTheme="minorHAnsi"/>
          <w:b/>
          <w:bCs/>
          <w:i/>
          <w:iCs/>
          <w:lang w:eastAsia="en-US"/>
        </w:rPr>
        <w:t>Межрайонная инспекция МНС России № 46 по городу Москве</w:t>
      </w:r>
    </w:p>
    <w:p w14:paraId="4FB0198D" w14:textId="77777777" w:rsidR="0005525D" w:rsidRPr="00D000FD" w:rsidRDefault="0005525D">
      <w:pPr>
        <w:pStyle w:val="3"/>
        <w:rPr>
          <w:rFonts w:ascii="Times New Roman" w:eastAsia="MS Mincho" w:hAnsi="Times New Roman" w:cs="Times New Roman"/>
        </w:rPr>
      </w:pPr>
      <w:bookmarkStart w:id="74" w:name="_Toc523993500"/>
      <w:bookmarkStart w:id="75" w:name="_Toc504574992"/>
      <w:r w:rsidRPr="00D000FD">
        <w:rPr>
          <w:rFonts w:ascii="Times New Roman" w:eastAsia="MS Mincho" w:hAnsi="Times New Roman" w:cs="Times New Roman"/>
        </w:rPr>
        <w:t>3.1.3. Сведения о создании и развитии эмитента</w:t>
      </w:r>
      <w:bookmarkEnd w:id="74"/>
      <w:bookmarkEnd w:id="75"/>
    </w:p>
    <w:p w14:paraId="3DDD766A" w14:textId="77777777" w:rsidR="0005525D" w:rsidRPr="00D000FD" w:rsidRDefault="0005525D" w:rsidP="009C5C3D">
      <w:pPr>
        <w:adjustRightInd w:val="0"/>
        <w:ind w:firstLine="540"/>
        <w:jc w:val="both"/>
        <w:rPr>
          <w:rFonts w:eastAsia="MS Mincho"/>
          <w:lang w:eastAsia="ja-JP"/>
        </w:rPr>
      </w:pPr>
      <w:r w:rsidRPr="00D000FD">
        <w:rPr>
          <w:rFonts w:eastAsia="MS Mincho"/>
          <w:lang w:eastAsia="ja-JP"/>
        </w:rPr>
        <w:t xml:space="preserve">Срок, до которого эмитент будет существовать, в случае, если он создан на определенный срок или до достижения определенной цели, либо указывается на то, что эмитент создан на неопределенный срок: </w:t>
      </w:r>
      <w:r w:rsidRPr="00D000FD">
        <w:rPr>
          <w:rFonts w:eastAsia="MS Mincho"/>
          <w:b/>
          <w:i/>
          <w:lang w:eastAsia="ja-JP"/>
        </w:rPr>
        <w:t>Эмитент создан на неопределенный срок.</w:t>
      </w:r>
    </w:p>
    <w:p w14:paraId="74149300" w14:textId="77777777" w:rsidR="0040562F" w:rsidRPr="00D000FD" w:rsidRDefault="0005525D" w:rsidP="0040562F">
      <w:pPr>
        <w:adjustRightInd w:val="0"/>
        <w:ind w:firstLine="540"/>
        <w:jc w:val="both"/>
        <w:rPr>
          <w:b/>
          <w:i/>
        </w:rPr>
      </w:pPr>
      <w:r w:rsidRPr="00D000FD">
        <w:rPr>
          <w:rFonts w:eastAsia="MS Mincho"/>
          <w:lang w:eastAsia="ja-JP"/>
        </w:rPr>
        <w:t xml:space="preserve">Краткое описание истории создания и развития эмитента. </w:t>
      </w:r>
      <w:r w:rsidRPr="00D000FD">
        <w:t>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rsidR="0040562F" w:rsidRPr="00D000FD">
        <w:rPr>
          <w:b/>
          <w:i/>
        </w:rPr>
        <w:t xml:space="preserve">: </w:t>
      </w:r>
    </w:p>
    <w:p w14:paraId="545866AD" w14:textId="77777777" w:rsidR="0097650C" w:rsidRPr="00D000FD" w:rsidRDefault="0097650C" w:rsidP="00F009D8">
      <w:pPr>
        <w:ind w:firstLine="567"/>
        <w:jc w:val="both"/>
        <w:rPr>
          <w:b/>
          <w:i/>
        </w:rPr>
      </w:pPr>
      <w:r w:rsidRPr="00D000FD">
        <w:rPr>
          <w:b/>
          <w:i/>
        </w:rPr>
        <w:t xml:space="preserve">ОАО «МОЭК» создано в соответствии с распоряжением Правительства Москвы от 11.11.2004 №2261 РП. Государственная регистрация ОАО </w:t>
      </w:r>
      <w:r w:rsidR="00F009D8" w:rsidRPr="00D000FD">
        <w:rPr>
          <w:b/>
          <w:i/>
        </w:rPr>
        <w:t>«МОЭК» осуществлена 16.12.2004.</w:t>
      </w:r>
    </w:p>
    <w:p w14:paraId="5E67E877" w14:textId="77777777" w:rsidR="0097650C" w:rsidRPr="00D000FD" w:rsidRDefault="0097650C" w:rsidP="0097650C">
      <w:pPr>
        <w:ind w:firstLine="567"/>
        <w:jc w:val="both"/>
        <w:rPr>
          <w:b/>
          <w:i/>
        </w:rPr>
      </w:pPr>
      <w:r w:rsidRPr="00D000FD">
        <w:rPr>
          <w:b/>
          <w:i/>
        </w:rPr>
        <w:t xml:space="preserve">Основная деятельность </w:t>
      </w:r>
      <w:r w:rsidR="001D26FB" w:rsidRPr="00D000FD">
        <w:rPr>
          <w:b/>
          <w:i/>
        </w:rPr>
        <w:t>Э</w:t>
      </w:r>
      <w:r w:rsidRPr="00D000FD">
        <w:rPr>
          <w:b/>
          <w:i/>
        </w:rPr>
        <w:t>митента направлена на обеспечение надежной и безопасной работы систем теплоснабжения г. Москвы с учетом эффективного использования ресурсов.</w:t>
      </w:r>
    </w:p>
    <w:p w14:paraId="534E1377" w14:textId="77777777" w:rsidR="0097650C" w:rsidRPr="00D000FD" w:rsidRDefault="0097650C" w:rsidP="0097650C">
      <w:pPr>
        <w:ind w:firstLine="567"/>
        <w:jc w:val="both"/>
        <w:rPr>
          <w:b/>
          <w:i/>
        </w:rPr>
      </w:pPr>
      <w:r w:rsidRPr="00D000FD">
        <w:rPr>
          <w:b/>
          <w:i/>
        </w:rPr>
        <w:t>До 04.05.2010 ОАО «МОЭК» осуществляло эксплуатацию арендованных основных средств трех теплоэнергетических компаний: ОАО «Мосгортепло», ОАО «Мостеплоэнерго», ОАО «Теплоремонтналадка» (до 18.01.2007 указанные Общества функционировали в форме государственных унитарных предприятий).</w:t>
      </w:r>
    </w:p>
    <w:p w14:paraId="754DAE32" w14:textId="77777777" w:rsidR="0097650C" w:rsidRPr="00D000FD" w:rsidRDefault="0097650C" w:rsidP="00BD29E9">
      <w:pPr>
        <w:widowControl w:val="0"/>
        <w:ind w:firstLine="567"/>
        <w:jc w:val="both"/>
        <w:rPr>
          <w:b/>
          <w:i/>
        </w:rPr>
      </w:pPr>
      <w:r w:rsidRPr="00D000FD">
        <w:rPr>
          <w:b/>
          <w:i/>
        </w:rPr>
        <w:t>В рамках консолидации энергетических активов города Москвы в период с 2007 по 2010 гг. реализованы мероприятия по преобразованию Государственных унитарных предприятий в Открытые акционерные общества c последующим их присоединением к ОАО «МОЭК».</w:t>
      </w:r>
    </w:p>
    <w:p w14:paraId="40209891" w14:textId="77777777" w:rsidR="0097650C" w:rsidRPr="00D000FD" w:rsidRDefault="0097650C" w:rsidP="0097650C">
      <w:pPr>
        <w:ind w:firstLine="567"/>
        <w:jc w:val="both"/>
        <w:rPr>
          <w:b/>
          <w:i/>
        </w:rPr>
      </w:pPr>
      <w:r w:rsidRPr="00D000FD">
        <w:rPr>
          <w:b/>
          <w:i/>
        </w:rPr>
        <w:t>04.05.2010 в Единый государственный реестр юридических лиц внесена запись о прекращении деятельности ОАО «Мосгортепло», ОАО «Мостеплоэнерго», ОАО «Теплоремонтналадка» в связи с присоединением к ОАО «МОЭК».</w:t>
      </w:r>
    </w:p>
    <w:p w14:paraId="3D89DBCD" w14:textId="3A7E6DE4" w:rsidR="0097650C" w:rsidRPr="00D000FD" w:rsidRDefault="0097650C" w:rsidP="0097650C">
      <w:pPr>
        <w:ind w:firstLine="567"/>
        <w:jc w:val="both"/>
        <w:rPr>
          <w:b/>
          <w:i/>
        </w:rPr>
      </w:pPr>
      <w:r w:rsidRPr="00D000FD">
        <w:rPr>
          <w:b/>
          <w:i/>
        </w:rPr>
        <w:t>В целях реализации корпоративных мероприятий Правительства Москвы по реформированию топливно-энергетического комплекса города Москвы (распоряжение Прави</w:t>
      </w:r>
      <w:r w:rsidR="002373A0">
        <w:rPr>
          <w:b/>
          <w:i/>
        </w:rPr>
        <w:t>тельства Москвы от 06.06.2012 №</w:t>
      </w:r>
      <w:r w:rsidRPr="00D000FD">
        <w:rPr>
          <w:b/>
          <w:i/>
        </w:rPr>
        <w:t>292-РП) проведена реорганизация ОАО «МОЭК» в форме присоединения к нему ОАО «МТК».</w:t>
      </w:r>
    </w:p>
    <w:p w14:paraId="6CC21B3D" w14:textId="77777777" w:rsidR="0097650C" w:rsidRPr="00D000FD" w:rsidRDefault="0097650C" w:rsidP="0097650C">
      <w:pPr>
        <w:ind w:firstLine="567"/>
        <w:jc w:val="both"/>
        <w:rPr>
          <w:b/>
          <w:i/>
        </w:rPr>
      </w:pPr>
      <w:r w:rsidRPr="00D000FD">
        <w:rPr>
          <w:b/>
          <w:i/>
        </w:rPr>
        <w:t>01.10.2012 в Единый государственный реестр юридических лиц внесена запись о прекращении деятельности ОАО «МТК» путем реорганизации в форме присоединения к ОАО «МОЭК».</w:t>
      </w:r>
    </w:p>
    <w:p w14:paraId="6D9BF635" w14:textId="1F4A9700" w:rsidR="0097650C" w:rsidRPr="00D000FD" w:rsidRDefault="0097650C" w:rsidP="0097650C">
      <w:pPr>
        <w:ind w:firstLine="567"/>
        <w:jc w:val="both"/>
        <w:rPr>
          <w:b/>
          <w:i/>
        </w:rPr>
      </w:pPr>
      <w:r w:rsidRPr="00D000FD">
        <w:rPr>
          <w:b/>
          <w:i/>
        </w:rPr>
        <w:t>13.08.2013 в Департаменте по конкурентной политике (тендерном комитете) Правительства Москвы состоялся аукцион по продаже принадлежавших городу 89,98% уст</w:t>
      </w:r>
      <w:r w:rsidR="002373A0">
        <w:rPr>
          <w:b/>
          <w:i/>
        </w:rPr>
        <w:t>авного капитала и имущества ОАО </w:t>
      </w:r>
      <w:r w:rsidRPr="00D000FD">
        <w:rPr>
          <w:b/>
          <w:i/>
        </w:rPr>
        <w:t>«Московская объединенная энергетическая компания». Победителем аукциона признано ООО «Газпром энергохолдинг», сделавшее предложение в 98,62 млрд. рублей.</w:t>
      </w:r>
    </w:p>
    <w:p w14:paraId="54C49A07" w14:textId="0AE63DA5" w:rsidR="00B5546E" w:rsidRPr="00D000FD" w:rsidRDefault="00B5546E" w:rsidP="00B5546E">
      <w:pPr>
        <w:ind w:firstLine="567"/>
        <w:jc w:val="both"/>
        <w:rPr>
          <w:b/>
          <w:i/>
        </w:rPr>
      </w:pPr>
      <w:r>
        <w:rPr>
          <w:b/>
          <w:i/>
        </w:rPr>
        <w:t>В 2015 году Э</w:t>
      </w:r>
      <w:r w:rsidRPr="00D000FD">
        <w:rPr>
          <w:b/>
          <w:i/>
        </w:rPr>
        <w:t>митенту был присвоен статус единой теплоснабжающей организации (ЕТО) Москвы – на территориях деятельности ТЭЦ «Мосэнерго», тепловых источников общества и других объектов тепловой генерации, за исключением небольших локальных районов теплоснабжения от изолированных ведомственных и корпоративных тепловых источников. Основным приоритетом компании как единой теплоснабжающей организации столицы является надежное обеспечение всех потребителей теплом и горячей водой. Для решения этой задачи, а также в целях повышения эффективности своей производственной деятельности, ПАО «МОЭК» ежегодно выполняет масштабные работы по ремонту оборудования источников тепловой энергии и центральных тепловых пунктов, реконструкции тепловых сетей, реализует мероприятия по переключению нагрузок со своих теплогенерирующих источников на ТЭЦ «Мосэнерго», производящих электроэнергию и тепло в комбинированном режиме. Реализация программы планово-предупредительных ремонтов, организация постоянных объездов и мониторинга технического состояния тепловых сетей позволила за последние годы существенно снизить количество аварийных ситуаций на объектах теплосетевой инфраструктуры. Возникающие повреждения ликвидируются максимально оперативно, без перерыва теплоснабжения, которое на время проведения работ организуется по резервным схемам.</w:t>
      </w:r>
    </w:p>
    <w:p w14:paraId="1341439F" w14:textId="4B0114F6" w:rsidR="0097650C" w:rsidRPr="00D000FD" w:rsidRDefault="0097650C" w:rsidP="0097650C">
      <w:pPr>
        <w:ind w:firstLine="567"/>
        <w:jc w:val="both"/>
        <w:rPr>
          <w:b/>
          <w:i/>
        </w:rPr>
      </w:pPr>
      <w:r w:rsidRPr="00D000FD">
        <w:rPr>
          <w:b/>
          <w:i/>
        </w:rPr>
        <w:t>01.06.2017 Годовым общим собранием акционеров ПАО «МОЭК» прин</w:t>
      </w:r>
      <w:r w:rsidR="00B5546E">
        <w:rPr>
          <w:b/>
          <w:i/>
        </w:rPr>
        <w:t>ято решение о реорганизации ПАО </w:t>
      </w:r>
      <w:r w:rsidRPr="00D000FD">
        <w:rPr>
          <w:b/>
          <w:i/>
        </w:rPr>
        <w:t>«МОЭК» в форме присоединения к нему ПАО «Межрегионтеплосетьэнергоремонт». Основными видами деятельности присоединяемого общества являлись работы по строительству, реконструкции и ремонту инженерных сетей, производство стальных труб в пенополиуретановой (ППУ) изоляции для теплоизолированных систем любой сложности.</w:t>
      </w:r>
    </w:p>
    <w:p w14:paraId="49CBE1AF" w14:textId="7BCF1B2D" w:rsidR="0097650C" w:rsidRPr="00D000FD" w:rsidRDefault="0097650C" w:rsidP="0097650C">
      <w:pPr>
        <w:ind w:firstLine="567"/>
        <w:jc w:val="both"/>
        <w:rPr>
          <w:b/>
          <w:i/>
        </w:rPr>
      </w:pPr>
      <w:r w:rsidRPr="00D000FD">
        <w:rPr>
          <w:b/>
          <w:i/>
        </w:rPr>
        <w:t>09.04.2018 Межрайонной инспекцией</w:t>
      </w:r>
      <w:r w:rsidR="002373A0">
        <w:rPr>
          <w:b/>
          <w:i/>
        </w:rPr>
        <w:t xml:space="preserve"> Федеральной налоговой службы №</w:t>
      </w:r>
      <w:r w:rsidRPr="00D000FD">
        <w:rPr>
          <w:b/>
          <w:i/>
        </w:rPr>
        <w:t>46 по г. Москве принято решение о внесении записи в Единый государственный реестр юридических лиц о прекращении деятельности ПАО «МТЭР» 30.03.2018 путем реорганизации в форме присоединения к ПАО «МОЭК».</w:t>
      </w:r>
    </w:p>
    <w:p w14:paraId="1B231ABE" w14:textId="77777777" w:rsidR="00EC2437" w:rsidRPr="00D000FD" w:rsidRDefault="0026042A" w:rsidP="00EC2437">
      <w:pPr>
        <w:ind w:firstLine="567"/>
        <w:jc w:val="both"/>
        <w:rPr>
          <w:b/>
          <w:i/>
        </w:rPr>
      </w:pPr>
      <w:r w:rsidRPr="00D000FD">
        <w:rPr>
          <w:rFonts w:eastAsia="MS Mincho"/>
          <w:lang w:eastAsia="ja-JP"/>
        </w:rPr>
        <w:t xml:space="preserve">Цели создания эмитента: </w:t>
      </w:r>
      <w:r w:rsidR="00EC2437" w:rsidRPr="00D000FD">
        <w:rPr>
          <w:b/>
          <w:i/>
        </w:rPr>
        <w:t xml:space="preserve">Главная цель создания </w:t>
      </w:r>
      <w:r w:rsidR="003B231F" w:rsidRPr="00D000FD">
        <w:rPr>
          <w:b/>
          <w:i/>
        </w:rPr>
        <w:t>П</w:t>
      </w:r>
      <w:r w:rsidR="00EC2437" w:rsidRPr="00D000FD">
        <w:rPr>
          <w:b/>
          <w:i/>
        </w:rPr>
        <w:t>АО «МОЭК» - консолидация энергетических активов города Москвы и реализация энергетической политики Правительства Москвы, в частности, Соглашения между Правительством Москвы, РАО «ЕЭС России», Региональной энергетической комиссией города Москвы и ОАО «Мосэнерго» о взаимодействии при реформировании электроэнергетического комплекса города Москвы.</w:t>
      </w:r>
      <w:r w:rsidR="003B231F" w:rsidRPr="00D000FD">
        <w:rPr>
          <w:b/>
          <w:i/>
        </w:rPr>
        <w:t xml:space="preserve"> Целью деятельности Эмитента является извлечение прибыли.</w:t>
      </w:r>
    </w:p>
    <w:p w14:paraId="2CC5A41F" w14:textId="77777777" w:rsidR="003B231F" w:rsidRPr="00D000FD" w:rsidRDefault="003B231F" w:rsidP="003B231F">
      <w:pPr>
        <w:ind w:firstLine="567"/>
        <w:jc w:val="both"/>
        <w:rPr>
          <w:rFonts w:eastAsiaTheme="minorHAnsi"/>
          <w:b/>
          <w:bCs/>
          <w:i/>
          <w:iCs/>
          <w:lang w:eastAsia="en-US"/>
        </w:rPr>
      </w:pPr>
      <w:r w:rsidRPr="00D000FD">
        <w:rPr>
          <w:rFonts w:eastAsiaTheme="minorHAnsi"/>
          <w:b/>
          <w:bCs/>
          <w:i/>
          <w:iCs/>
          <w:lang w:eastAsia="en-US"/>
        </w:rPr>
        <w:t>Эмитент вправе осуществлять любые виды хозяйственной деятельности, не запрещенные</w:t>
      </w:r>
      <w:r w:rsidRPr="00D000FD">
        <w:rPr>
          <w:rFonts w:eastAsia="MS Mincho"/>
          <w:b/>
          <w:i/>
        </w:rPr>
        <w:t xml:space="preserve"> </w:t>
      </w:r>
      <w:r w:rsidRPr="00D000FD">
        <w:rPr>
          <w:rFonts w:eastAsiaTheme="minorHAnsi"/>
          <w:b/>
          <w:bCs/>
          <w:i/>
          <w:iCs/>
          <w:lang w:eastAsia="en-US"/>
        </w:rPr>
        <w:t>законодательством Российской Федерации и не противоречащие Уставу Эмитента. Основной деятельностью Эмитента является производство, передача и сбыт пара и горячей воды (тепловой энергии).</w:t>
      </w:r>
    </w:p>
    <w:p w14:paraId="3535FC79" w14:textId="5DCDBBBD" w:rsidR="001E1E3A" w:rsidRPr="0001409E" w:rsidRDefault="001E1E3A" w:rsidP="003B231F">
      <w:pPr>
        <w:ind w:firstLine="567"/>
        <w:jc w:val="both"/>
        <w:rPr>
          <w:rFonts w:eastAsiaTheme="minorHAnsi"/>
          <w:b/>
          <w:bCs/>
          <w:i/>
          <w:iCs/>
          <w:lang w:eastAsia="en-US"/>
        </w:rPr>
      </w:pPr>
      <w:r w:rsidRPr="0001409E">
        <w:rPr>
          <w:rFonts w:eastAsiaTheme="minorHAnsi"/>
          <w:bCs/>
          <w:iCs/>
          <w:lang w:eastAsia="en-US"/>
        </w:rPr>
        <w:t>Миссия Эмитента</w:t>
      </w:r>
      <w:r w:rsidR="005C7275" w:rsidRPr="0001409E">
        <w:rPr>
          <w:rFonts w:eastAsiaTheme="minorHAnsi"/>
          <w:bCs/>
          <w:iCs/>
          <w:lang w:eastAsia="en-US"/>
        </w:rPr>
        <w:t>:</w:t>
      </w:r>
      <w:r w:rsidR="009704F4" w:rsidRPr="0086057B">
        <w:rPr>
          <w:rFonts w:ascii="Verdana" w:hAnsi="Verdana"/>
          <w:color w:val="444444"/>
          <w:shd w:val="clear" w:color="auto" w:fill="FFFFFF"/>
        </w:rPr>
        <w:t xml:space="preserve"> </w:t>
      </w:r>
      <w:r w:rsidR="009704F4" w:rsidRPr="0086057B">
        <w:rPr>
          <w:b/>
          <w:i/>
        </w:rPr>
        <w:t>обеспечение качественного и надежного теплоснабжения потребителей города Москвы наиболее экономичным образом при минимальном негативном воздействии на окружающую среду.</w:t>
      </w:r>
      <w:r w:rsidR="005C7275" w:rsidRPr="0001409E">
        <w:t xml:space="preserve"> </w:t>
      </w:r>
    </w:p>
    <w:p w14:paraId="7323852C" w14:textId="77777777" w:rsidR="0005525D" w:rsidRPr="00D000FD" w:rsidRDefault="0005525D" w:rsidP="009C5C3D">
      <w:pPr>
        <w:adjustRightInd w:val="0"/>
        <w:ind w:firstLine="567"/>
        <w:jc w:val="both"/>
        <w:rPr>
          <w:rFonts w:eastAsia="MS Mincho"/>
          <w:b/>
          <w:i/>
          <w:lang w:eastAsia="ja-JP"/>
        </w:rPr>
      </w:pPr>
      <w:r w:rsidRPr="00D000FD">
        <w:rPr>
          <w:rFonts w:eastAsia="MS Mincho"/>
          <w:lang w:eastAsia="ja-JP"/>
        </w:rPr>
        <w:t xml:space="preserve">Иная информация о деятельности эмитента, имеющая значение для принятия решения о приобретении ценных бумаг эмитента: </w:t>
      </w:r>
      <w:r w:rsidRPr="00D000FD">
        <w:rPr>
          <w:rFonts w:eastAsia="MS Mincho"/>
          <w:b/>
          <w:i/>
          <w:lang w:eastAsia="ja-JP"/>
        </w:rPr>
        <w:t>Иная информация отсутствует.</w:t>
      </w:r>
    </w:p>
    <w:p w14:paraId="318F4DF3" w14:textId="77777777" w:rsidR="0005525D" w:rsidRPr="00D000FD" w:rsidRDefault="0005525D">
      <w:pPr>
        <w:pStyle w:val="3"/>
        <w:rPr>
          <w:rFonts w:ascii="Times New Roman" w:eastAsia="MS Mincho" w:hAnsi="Times New Roman" w:cs="Times New Roman"/>
        </w:rPr>
      </w:pPr>
      <w:bookmarkStart w:id="76" w:name="_Toc523993501"/>
      <w:bookmarkStart w:id="77" w:name="_Toc504574993"/>
      <w:r w:rsidRPr="00D000FD">
        <w:rPr>
          <w:rFonts w:ascii="Times New Roman" w:eastAsia="MS Mincho" w:hAnsi="Times New Roman" w:cs="Times New Roman"/>
        </w:rPr>
        <w:t>3.1.4. Контактная информация</w:t>
      </w:r>
      <w:bookmarkEnd w:id="76"/>
      <w:bookmarkEnd w:id="77"/>
    </w:p>
    <w:p w14:paraId="71C23838" w14:textId="68A61310" w:rsidR="00AB44C7" w:rsidRPr="00D000FD" w:rsidRDefault="0005525D" w:rsidP="00BD29E9">
      <w:pPr>
        <w:ind w:firstLine="540"/>
        <w:jc w:val="both"/>
        <w:rPr>
          <w:rFonts w:eastAsiaTheme="minorEastAsia"/>
          <w:b/>
          <w:i/>
        </w:rPr>
      </w:pPr>
      <w:r w:rsidRPr="00D000FD">
        <w:rPr>
          <w:rFonts w:eastAsia="MS Mincho"/>
        </w:rPr>
        <w:t xml:space="preserve">Место нахождения эмитента: </w:t>
      </w:r>
      <w:r w:rsidR="00F009D8" w:rsidRPr="00D000FD">
        <w:rPr>
          <w:rFonts w:eastAsia="MS Mincho"/>
          <w:b/>
          <w:i/>
        </w:rPr>
        <w:t xml:space="preserve">Российская Федерация, </w:t>
      </w:r>
      <w:r w:rsidR="00AB44C7" w:rsidRPr="00D000FD">
        <w:rPr>
          <w:rFonts w:eastAsiaTheme="minorEastAsia"/>
          <w:b/>
          <w:i/>
        </w:rPr>
        <w:t>г</w:t>
      </w:r>
      <w:r w:rsidR="005C7275" w:rsidRPr="00D000FD">
        <w:rPr>
          <w:rFonts w:eastAsiaTheme="minorEastAsia"/>
          <w:b/>
          <w:i/>
        </w:rPr>
        <w:t>.</w:t>
      </w:r>
      <w:r w:rsidR="00AB44C7" w:rsidRPr="00D000FD">
        <w:rPr>
          <w:rFonts w:eastAsiaTheme="minorEastAsia"/>
          <w:b/>
          <w:i/>
        </w:rPr>
        <w:t xml:space="preserve"> Москва</w:t>
      </w:r>
    </w:p>
    <w:p w14:paraId="42F3A757" w14:textId="46362CCC" w:rsidR="00AB44C7" w:rsidRPr="00D000FD" w:rsidRDefault="00AB44C7" w:rsidP="00BD29E9">
      <w:pPr>
        <w:ind w:firstLine="540"/>
        <w:jc w:val="both"/>
        <w:rPr>
          <w:rFonts w:eastAsia="MS Mincho"/>
          <w:lang w:eastAsia="ja-JP"/>
        </w:rPr>
      </w:pPr>
      <w:r w:rsidRPr="00D000FD">
        <w:rPr>
          <w:rFonts w:eastAsia="MS Mincho"/>
        </w:rPr>
        <w:t>Адрес</w:t>
      </w:r>
      <w:r w:rsidRPr="00D000FD">
        <w:rPr>
          <w:rFonts w:eastAsia="MS Mincho"/>
          <w:lang w:eastAsia="ja-JP"/>
        </w:rPr>
        <w:t xml:space="preserve"> Общества: </w:t>
      </w:r>
      <w:r w:rsidR="00F009D8" w:rsidRPr="00D000FD">
        <w:rPr>
          <w:rFonts w:eastAsia="MS Mincho"/>
          <w:b/>
          <w:i/>
          <w:lang w:eastAsia="ja-JP"/>
        </w:rPr>
        <w:t>119526</w:t>
      </w:r>
      <w:r w:rsidR="00755C58" w:rsidRPr="00D000FD">
        <w:rPr>
          <w:rFonts w:eastAsia="MS Mincho"/>
          <w:b/>
          <w:i/>
          <w:lang w:eastAsia="ja-JP"/>
        </w:rPr>
        <w:t>, г</w:t>
      </w:r>
      <w:r w:rsidR="005C7275" w:rsidRPr="00D000FD">
        <w:rPr>
          <w:rFonts w:eastAsia="MS Mincho"/>
          <w:b/>
          <w:i/>
          <w:lang w:eastAsia="ja-JP"/>
        </w:rPr>
        <w:t>ород</w:t>
      </w:r>
      <w:r w:rsidR="00755C58" w:rsidRPr="00D000FD">
        <w:rPr>
          <w:rFonts w:eastAsia="MS Mincho"/>
          <w:b/>
          <w:i/>
          <w:lang w:eastAsia="ja-JP"/>
        </w:rPr>
        <w:t xml:space="preserve"> Москва, </w:t>
      </w:r>
      <w:r w:rsidR="00F009D8" w:rsidRPr="00D000FD">
        <w:rPr>
          <w:rFonts w:eastAsia="MS Mincho"/>
          <w:b/>
          <w:i/>
          <w:lang w:eastAsia="ja-JP"/>
        </w:rPr>
        <w:t>проспект Вернадского, дом 101, корпус 3, эт/каб 20/2017</w:t>
      </w:r>
    </w:p>
    <w:p w14:paraId="18679D22" w14:textId="77777777" w:rsidR="0005525D" w:rsidRPr="00D000FD" w:rsidRDefault="0005525D">
      <w:pPr>
        <w:ind w:firstLine="540"/>
        <w:jc w:val="both"/>
        <w:rPr>
          <w:rFonts w:eastAsia="MS Mincho"/>
          <w:b/>
          <w:i/>
          <w:lang w:eastAsia="ja-JP"/>
        </w:rPr>
      </w:pPr>
      <w:r w:rsidRPr="00D000FD">
        <w:rPr>
          <w:rFonts w:eastAsia="MS Mincho"/>
        </w:rPr>
        <w:t xml:space="preserve">номер телефона: </w:t>
      </w:r>
      <w:r w:rsidR="00AB44C7" w:rsidRPr="00D000FD">
        <w:rPr>
          <w:rFonts w:eastAsiaTheme="minorHAnsi"/>
          <w:b/>
          <w:bCs/>
          <w:i/>
          <w:iCs/>
          <w:lang w:eastAsia="en-US"/>
        </w:rPr>
        <w:t xml:space="preserve">+7 (495) </w:t>
      </w:r>
      <w:r w:rsidR="00610B71" w:rsidRPr="00D000FD">
        <w:rPr>
          <w:rFonts w:eastAsiaTheme="minorHAnsi"/>
          <w:b/>
          <w:bCs/>
          <w:i/>
          <w:iCs/>
          <w:lang w:eastAsia="en-US"/>
        </w:rPr>
        <w:t>587-77-88</w:t>
      </w:r>
    </w:p>
    <w:p w14:paraId="5A03E3BD" w14:textId="27615BBD" w:rsidR="0005525D" w:rsidRPr="00D000FD" w:rsidRDefault="00B5546E">
      <w:pPr>
        <w:ind w:firstLine="540"/>
        <w:jc w:val="both"/>
        <w:rPr>
          <w:rFonts w:eastAsia="MS Mincho"/>
          <w:b/>
          <w:i/>
          <w:lang w:eastAsia="ja-JP"/>
        </w:rPr>
      </w:pPr>
      <w:r w:rsidRPr="00C90A9D">
        <w:rPr>
          <w:rFonts w:eastAsia="MS Mincho"/>
        </w:rPr>
        <w:t xml:space="preserve">номер факса: </w:t>
      </w:r>
      <w:r w:rsidRPr="00C90A9D">
        <w:rPr>
          <w:rFonts w:eastAsiaTheme="minorHAnsi"/>
          <w:b/>
          <w:bCs/>
          <w:i/>
          <w:iCs/>
          <w:lang w:eastAsia="en-US"/>
        </w:rPr>
        <w:t xml:space="preserve">+7 (495) </w:t>
      </w:r>
      <w:r>
        <w:rPr>
          <w:rFonts w:eastAsiaTheme="minorHAnsi"/>
          <w:b/>
          <w:bCs/>
          <w:i/>
          <w:iCs/>
          <w:lang w:eastAsia="en-US"/>
        </w:rPr>
        <w:t>587-97-00</w:t>
      </w:r>
    </w:p>
    <w:p w14:paraId="6244A0F3" w14:textId="77777777" w:rsidR="0005525D" w:rsidRPr="00D000FD" w:rsidRDefault="0005525D" w:rsidP="007A01FE">
      <w:pPr>
        <w:ind w:firstLine="540"/>
        <w:jc w:val="both"/>
        <w:rPr>
          <w:rFonts w:eastAsia="MS Mincho"/>
          <w:b/>
          <w:i/>
          <w:lang w:eastAsia="ja-JP"/>
        </w:rPr>
      </w:pPr>
      <w:r w:rsidRPr="00D000FD">
        <w:rPr>
          <w:rFonts w:eastAsia="MS Mincho"/>
        </w:rPr>
        <w:t>Адрес электронной почты:</w:t>
      </w:r>
      <w:r w:rsidRPr="00D000FD">
        <w:rPr>
          <w:rFonts w:eastAsia="MS Mincho"/>
          <w:b/>
          <w:i/>
          <w:lang w:eastAsia="ja-JP"/>
        </w:rPr>
        <w:t xml:space="preserve"> </w:t>
      </w:r>
      <w:hyperlink r:id="rId10" w:history="1">
        <w:r w:rsidR="00610B71" w:rsidRPr="00D000FD">
          <w:rPr>
            <w:rStyle w:val="af"/>
            <w:b/>
            <w:i/>
          </w:rPr>
          <w:t>info@</w:t>
        </w:r>
        <w:r w:rsidR="00610B71" w:rsidRPr="00D000FD">
          <w:rPr>
            <w:rStyle w:val="af"/>
            <w:b/>
            <w:i/>
            <w:lang w:val="en-US"/>
          </w:rPr>
          <w:t>moek</w:t>
        </w:r>
        <w:r w:rsidR="00610B71" w:rsidRPr="00D000FD">
          <w:rPr>
            <w:rStyle w:val="af"/>
            <w:b/>
            <w:i/>
          </w:rPr>
          <w:t>.ru</w:t>
        </w:r>
      </w:hyperlink>
      <w:r w:rsidR="005C7275" w:rsidRPr="00D000FD">
        <w:t xml:space="preserve"> </w:t>
      </w:r>
    </w:p>
    <w:p w14:paraId="7DDF7B91" w14:textId="77777777" w:rsidR="00062235" w:rsidRPr="00D000FD" w:rsidRDefault="0005525D" w:rsidP="007A01FE">
      <w:pPr>
        <w:ind w:firstLine="540"/>
        <w:jc w:val="both"/>
        <w:rPr>
          <w:rFonts w:eastAsiaTheme="minorHAnsi"/>
          <w:sz w:val="24"/>
          <w:szCs w:val="24"/>
          <w:lang w:eastAsia="en-US"/>
        </w:rPr>
      </w:pPr>
      <w:r w:rsidRPr="00D000FD">
        <w:rPr>
          <w:rFonts w:eastAsia="MS Mincho"/>
        </w:rPr>
        <w:t xml:space="preserve">Адрес страницы (страниц) в сети Интернет, на которой (на которых) доступна информация об эмитенте, размещенных и (или) размещаемых им ценных бумагах: </w:t>
      </w:r>
      <w:bookmarkStart w:id="78" w:name="OLE_LINK1"/>
      <w:r w:rsidR="004561B0" w:rsidRPr="00D000FD">
        <w:rPr>
          <w:rFonts w:eastAsiaTheme="minorHAnsi"/>
          <w:b/>
          <w:i/>
          <w:lang w:eastAsia="en-US"/>
        </w:rPr>
        <w:fldChar w:fldCharType="begin"/>
      </w:r>
      <w:r w:rsidR="00610B71" w:rsidRPr="00D000FD">
        <w:rPr>
          <w:rFonts w:eastAsiaTheme="minorHAnsi"/>
          <w:b/>
          <w:i/>
          <w:lang w:eastAsia="en-US"/>
        </w:rPr>
        <w:instrText xml:space="preserve"> HYPERLINK "http://www.e-disclosure.ru/portal/company.aspx?id=11714" </w:instrText>
      </w:r>
      <w:r w:rsidR="004561B0" w:rsidRPr="00D000FD">
        <w:rPr>
          <w:rFonts w:eastAsiaTheme="minorHAnsi"/>
          <w:b/>
          <w:i/>
          <w:lang w:eastAsia="en-US"/>
        </w:rPr>
        <w:fldChar w:fldCharType="separate"/>
      </w:r>
      <w:r w:rsidR="00610B71" w:rsidRPr="00D000FD">
        <w:rPr>
          <w:rStyle w:val="af"/>
          <w:rFonts w:eastAsiaTheme="minorHAnsi"/>
          <w:b/>
          <w:i/>
          <w:lang w:eastAsia="en-US"/>
        </w:rPr>
        <w:t>http://www.e-disclosure.ru/portal/company.aspx?id=11714</w:t>
      </w:r>
      <w:r w:rsidR="004561B0" w:rsidRPr="00D000FD">
        <w:rPr>
          <w:rFonts w:eastAsiaTheme="minorHAnsi"/>
          <w:b/>
          <w:i/>
          <w:lang w:eastAsia="en-US"/>
        </w:rPr>
        <w:fldChar w:fldCharType="end"/>
      </w:r>
      <w:r w:rsidR="00610B71" w:rsidRPr="00D000FD">
        <w:rPr>
          <w:rFonts w:eastAsiaTheme="minorHAnsi"/>
          <w:b/>
          <w:i/>
          <w:lang w:eastAsia="en-US"/>
        </w:rPr>
        <w:t xml:space="preserve">; </w:t>
      </w:r>
      <w:hyperlink r:id="rId11" w:history="1">
        <w:r w:rsidR="00610B71" w:rsidRPr="00D000FD">
          <w:rPr>
            <w:rStyle w:val="af"/>
            <w:rFonts w:eastAsiaTheme="minorHAnsi"/>
            <w:b/>
            <w:i/>
            <w:lang w:eastAsia="en-US"/>
          </w:rPr>
          <w:t>www.moek.ru</w:t>
        </w:r>
      </w:hyperlink>
      <w:r w:rsidR="00610B71" w:rsidRPr="00D000FD">
        <w:rPr>
          <w:rFonts w:eastAsiaTheme="minorHAnsi"/>
          <w:b/>
          <w:i/>
          <w:lang w:eastAsia="en-US"/>
        </w:rPr>
        <w:t xml:space="preserve">; </w:t>
      </w:r>
    </w:p>
    <w:bookmarkEnd w:id="78"/>
    <w:p w14:paraId="339DC648" w14:textId="4185257D" w:rsidR="005C7275" w:rsidRPr="00D000FD" w:rsidRDefault="0005525D" w:rsidP="007A01FE">
      <w:pPr>
        <w:pStyle w:val="afd"/>
        <w:ind w:firstLine="540"/>
        <w:jc w:val="both"/>
      </w:pPr>
      <w:r w:rsidRPr="00D000FD">
        <w:t>Наименование специального подразделения эмитента по работе с акцио</w:t>
      </w:r>
      <w:bookmarkStart w:id="79" w:name="_Toc504574994"/>
      <w:r w:rsidR="005C7275" w:rsidRPr="00D000FD">
        <w:t xml:space="preserve">нерами и инвесторами эмитента: </w:t>
      </w:r>
      <w:r w:rsidR="0076154A" w:rsidRPr="00D000FD">
        <w:rPr>
          <w:b/>
          <w:i/>
        </w:rPr>
        <w:t>Управление по корпоративной работе</w:t>
      </w:r>
      <w:r w:rsidR="005C7275" w:rsidRPr="00D000FD">
        <w:rPr>
          <w:rFonts w:eastAsiaTheme="minorHAnsi"/>
          <w:lang w:eastAsia="en-US"/>
        </w:rPr>
        <w:t xml:space="preserve"> </w:t>
      </w:r>
    </w:p>
    <w:p w14:paraId="46CC8F86" w14:textId="7F23CFEF" w:rsidR="005C7275" w:rsidRPr="00D000FD" w:rsidRDefault="005C7275" w:rsidP="007A01FE">
      <w:pPr>
        <w:pStyle w:val="afd"/>
        <w:ind w:firstLine="540"/>
        <w:rPr>
          <w:rFonts w:eastAsiaTheme="minorHAnsi"/>
          <w:lang w:eastAsia="en-US"/>
        </w:rPr>
      </w:pPr>
      <w:r w:rsidRPr="00D000FD">
        <w:rPr>
          <w:rFonts w:eastAsiaTheme="minorHAnsi"/>
          <w:lang w:eastAsia="en-US"/>
        </w:rPr>
        <w:t xml:space="preserve">Адрес специального подразделения: </w:t>
      </w:r>
      <w:r w:rsidR="00610B71" w:rsidRPr="00D000FD">
        <w:rPr>
          <w:rFonts w:eastAsiaTheme="minorHAnsi"/>
          <w:b/>
          <w:i/>
          <w:lang w:eastAsia="en-US"/>
        </w:rPr>
        <w:t xml:space="preserve">119526, </w:t>
      </w:r>
      <w:r w:rsidR="00E70833" w:rsidRPr="00D000FD">
        <w:rPr>
          <w:rFonts w:eastAsiaTheme="minorHAnsi"/>
          <w:b/>
          <w:i/>
          <w:lang w:eastAsia="en-US"/>
        </w:rPr>
        <w:t>город</w:t>
      </w:r>
      <w:r w:rsidR="00610B71" w:rsidRPr="00D000FD">
        <w:rPr>
          <w:rFonts w:eastAsiaTheme="minorHAnsi"/>
          <w:b/>
          <w:i/>
          <w:lang w:eastAsia="en-US"/>
        </w:rPr>
        <w:t xml:space="preserve"> Москва, проспект Вернадского, дом </w:t>
      </w:r>
      <w:r w:rsidR="00ED509A" w:rsidRPr="00D000FD">
        <w:rPr>
          <w:rFonts w:eastAsiaTheme="minorHAnsi"/>
          <w:b/>
          <w:i/>
          <w:lang w:eastAsia="en-US"/>
        </w:rPr>
        <w:t>101</w:t>
      </w:r>
      <w:r w:rsidR="00610B71" w:rsidRPr="00D000FD">
        <w:rPr>
          <w:rFonts w:eastAsiaTheme="minorHAnsi"/>
          <w:b/>
          <w:i/>
          <w:lang w:eastAsia="en-US"/>
        </w:rPr>
        <w:t>, корпус 3</w:t>
      </w:r>
    </w:p>
    <w:p w14:paraId="30AAE514" w14:textId="77777777" w:rsidR="005C7275" w:rsidRPr="00D000FD" w:rsidRDefault="005C7275" w:rsidP="007A01FE">
      <w:pPr>
        <w:pStyle w:val="afd"/>
        <w:ind w:firstLine="540"/>
        <w:rPr>
          <w:rFonts w:eastAsiaTheme="minorHAnsi"/>
          <w:lang w:eastAsia="en-US"/>
        </w:rPr>
      </w:pPr>
      <w:r w:rsidRPr="00D000FD">
        <w:rPr>
          <w:rFonts w:eastAsiaTheme="minorHAnsi"/>
          <w:lang w:eastAsia="en-US"/>
        </w:rPr>
        <w:t xml:space="preserve">номер телефона: </w:t>
      </w:r>
      <w:r w:rsidRPr="00D000FD">
        <w:rPr>
          <w:rFonts w:eastAsiaTheme="minorHAnsi"/>
          <w:b/>
          <w:i/>
          <w:lang w:eastAsia="en-US"/>
        </w:rPr>
        <w:t xml:space="preserve">+7 </w:t>
      </w:r>
      <w:r w:rsidR="00610B71" w:rsidRPr="00D000FD">
        <w:rPr>
          <w:rFonts w:eastAsiaTheme="minorHAnsi"/>
          <w:b/>
          <w:i/>
          <w:lang w:eastAsia="en-US"/>
        </w:rPr>
        <w:t>(</w:t>
      </w:r>
      <w:r w:rsidRPr="00D000FD">
        <w:rPr>
          <w:rFonts w:eastAsiaTheme="minorHAnsi"/>
          <w:b/>
          <w:i/>
          <w:lang w:eastAsia="en-US"/>
        </w:rPr>
        <w:t>495</w:t>
      </w:r>
      <w:r w:rsidR="00610B71" w:rsidRPr="00D000FD">
        <w:rPr>
          <w:rFonts w:eastAsiaTheme="minorHAnsi"/>
          <w:b/>
          <w:i/>
          <w:lang w:eastAsia="en-US"/>
        </w:rPr>
        <w:t>)</w:t>
      </w:r>
      <w:r w:rsidRPr="00D000FD">
        <w:rPr>
          <w:rFonts w:eastAsiaTheme="minorHAnsi"/>
          <w:b/>
          <w:i/>
          <w:lang w:eastAsia="en-US"/>
        </w:rPr>
        <w:t xml:space="preserve"> </w:t>
      </w:r>
      <w:r w:rsidR="00610B71" w:rsidRPr="00D000FD">
        <w:rPr>
          <w:rFonts w:eastAsiaTheme="minorHAnsi"/>
          <w:b/>
          <w:i/>
          <w:lang w:eastAsia="en-US"/>
        </w:rPr>
        <w:t>587-77-88</w:t>
      </w:r>
    </w:p>
    <w:p w14:paraId="272306E2" w14:textId="1BED0B39" w:rsidR="005C7275" w:rsidRPr="00D000FD" w:rsidRDefault="005C7275" w:rsidP="007A01FE">
      <w:pPr>
        <w:pStyle w:val="afd"/>
        <w:ind w:firstLine="540"/>
        <w:rPr>
          <w:rFonts w:eastAsiaTheme="minorHAnsi"/>
          <w:lang w:eastAsia="en-US"/>
        </w:rPr>
      </w:pPr>
      <w:r w:rsidRPr="00D000FD">
        <w:rPr>
          <w:rFonts w:eastAsiaTheme="minorHAnsi"/>
          <w:lang w:eastAsia="en-US"/>
        </w:rPr>
        <w:t xml:space="preserve">номер факса: </w:t>
      </w:r>
      <w:r w:rsidR="00610B71" w:rsidRPr="00D000FD">
        <w:rPr>
          <w:rFonts w:eastAsiaTheme="minorHAnsi"/>
          <w:b/>
          <w:i/>
          <w:lang w:eastAsia="en-US"/>
        </w:rPr>
        <w:t>+7 (495) 587-</w:t>
      </w:r>
      <w:r w:rsidR="0076154A" w:rsidRPr="00D000FD">
        <w:rPr>
          <w:rFonts w:eastAsiaTheme="minorHAnsi"/>
          <w:b/>
          <w:i/>
          <w:lang w:eastAsia="en-US"/>
        </w:rPr>
        <w:t>97-00</w:t>
      </w:r>
    </w:p>
    <w:p w14:paraId="05CBE50C" w14:textId="7DB03A92" w:rsidR="005C7275" w:rsidRPr="007D074C" w:rsidRDefault="005C7275" w:rsidP="007A01FE">
      <w:pPr>
        <w:pStyle w:val="afd"/>
        <w:ind w:firstLine="540"/>
        <w:rPr>
          <w:rFonts w:eastAsiaTheme="minorHAnsi"/>
          <w:lang w:eastAsia="en-US"/>
        </w:rPr>
      </w:pPr>
      <w:r w:rsidRPr="00D000FD">
        <w:rPr>
          <w:rFonts w:eastAsiaTheme="minorHAnsi"/>
          <w:lang w:eastAsia="en-US"/>
        </w:rPr>
        <w:t xml:space="preserve">Адрес электронной почты: </w:t>
      </w:r>
      <w:r w:rsidR="002277DE" w:rsidRPr="002277DE">
        <w:rPr>
          <w:rStyle w:val="af"/>
          <w:rFonts w:eastAsiaTheme="minorHAnsi"/>
          <w:b/>
          <w:i/>
          <w:lang w:val="en-US" w:eastAsia="en-US"/>
        </w:rPr>
        <w:t>korp</w:t>
      </w:r>
      <w:r w:rsidR="002277DE" w:rsidRPr="002277DE">
        <w:rPr>
          <w:rStyle w:val="af"/>
          <w:rFonts w:eastAsiaTheme="minorHAnsi"/>
          <w:b/>
          <w:i/>
          <w:lang w:eastAsia="en-US"/>
        </w:rPr>
        <w:t>@</w:t>
      </w:r>
      <w:r w:rsidR="002277DE" w:rsidRPr="002277DE">
        <w:rPr>
          <w:rStyle w:val="af"/>
          <w:rFonts w:eastAsiaTheme="minorHAnsi"/>
          <w:b/>
          <w:i/>
          <w:lang w:val="en-US" w:eastAsia="en-US"/>
        </w:rPr>
        <w:t>moek</w:t>
      </w:r>
      <w:r w:rsidR="002277DE" w:rsidRPr="002277DE">
        <w:rPr>
          <w:rStyle w:val="af"/>
          <w:rFonts w:eastAsiaTheme="minorHAnsi"/>
          <w:b/>
          <w:i/>
          <w:lang w:eastAsia="en-US"/>
        </w:rPr>
        <w:t>.</w:t>
      </w:r>
      <w:r w:rsidR="002277DE" w:rsidRPr="002277DE">
        <w:rPr>
          <w:rStyle w:val="af"/>
          <w:rFonts w:eastAsiaTheme="minorHAnsi"/>
          <w:b/>
          <w:i/>
          <w:lang w:val="en-US" w:eastAsia="en-US"/>
        </w:rPr>
        <w:t>ru</w:t>
      </w:r>
    </w:p>
    <w:p w14:paraId="7A1EA1C5" w14:textId="5D9D453E" w:rsidR="005C7275" w:rsidRPr="00D000FD" w:rsidRDefault="00610B71" w:rsidP="007A01FE">
      <w:pPr>
        <w:pStyle w:val="afd"/>
        <w:ind w:firstLine="540"/>
        <w:rPr>
          <w:rFonts w:eastAsiaTheme="minorHAnsi"/>
          <w:lang w:eastAsia="en-US"/>
        </w:rPr>
      </w:pPr>
      <w:r w:rsidRPr="00D000FD">
        <w:rPr>
          <w:rFonts w:eastAsiaTheme="minorHAnsi"/>
          <w:lang w:eastAsia="en-US"/>
        </w:rPr>
        <w:t>А</w:t>
      </w:r>
      <w:r w:rsidR="005C7275" w:rsidRPr="00D000FD">
        <w:rPr>
          <w:rFonts w:eastAsiaTheme="minorHAnsi"/>
          <w:lang w:eastAsia="en-US"/>
        </w:rPr>
        <w:t xml:space="preserve">дрес страницы в сети Интернет: </w:t>
      </w:r>
      <w:hyperlink r:id="rId12" w:history="1">
        <w:r w:rsidR="00B5546E" w:rsidRPr="008217F2">
          <w:rPr>
            <w:rStyle w:val="af"/>
            <w:rFonts w:eastAsiaTheme="minorHAnsi"/>
            <w:b/>
            <w:i/>
            <w:lang w:eastAsia="en-US"/>
          </w:rPr>
          <w:t>www.oaomoek.ru</w:t>
        </w:r>
      </w:hyperlink>
      <w:r w:rsidR="00B5546E" w:rsidRPr="00392D19">
        <w:rPr>
          <w:rFonts w:eastAsiaTheme="minorHAnsi"/>
          <w:b/>
          <w:i/>
          <w:lang w:eastAsia="en-US"/>
        </w:rPr>
        <w:t xml:space="preserve">; </w:t>
      </w:r>
      <w:hyperlink r:id="rId13" w:history="1">
        <w:r w:rsidR="00B5546E" w:rsidRPr="00B21760">
          <w:rPr>
            <w:rStyle w:val="af"/>
            <w:rFonts w:eastAsiaTheme="minorHAnsi"/>
            <w:b/>
            <w:i/>
            <w:lang w:eastAsia="en-US"/>
          </w:rPr>
          <w:t>http://www.e-disclosure.ru/portal/company.aspx?id=11714</w:t>
        </w:r>
      </w:hyperlink>
      <w:r w:rsidR="005C7275" w:rsidRPr="00D000FD">
        <w:rPr>
          <w:rFonts w:eastAsiaTheme="minorHAnsi"/>
          <w:b/>
          <w:i/>
          <w:lang w:eastAsia="en-US"/>
        </w:rPr>
        <w:t>.</w:t>
      </w:r>
      <w:r w:rsidR="005C7275" w:rsidRPr="00D000FD">
        <w:rPr>
          <w:rFonts w:eastAsiaTheme="minorHAnsi"/>
          <w:lang w:eastAsia="en-US"/>
        </w:rPr>
        <w:t xml:space="preserve"> </w:t>
      </w:r>
    </w:p>
    <w:p w14:paraId="04310D6A" w14:textId="77777777" w:rsidR="0005525D" w:rsidRPr="00D000FD" w:rsidRDefault="0005525D" w:rsidP="005C7275">
      <w:pPr>
        <w:pStyle w:val="3"/>
        <w:rPr>
          <w:rFonts w:ascii="Times New Roman" w:eastAsia="MS Mincho" w:hAnsi="Times New Roman" w:cs="Times New Roman"/>
        </w:rPr>
      </w:pPr>
      <w:bookmarkStart w:id="80" w:name="_Toc523993502"/>
      <w:r w:rsidRPr="00D000FD">
        <w:rPr>
          <w:rFonts w:ascii="Times New Roman" w:eastAsia="MS Mincho" w:hAnsi="Times New Roman" w:cs="Times New Roman"/>
        </w:rPr>
        <w:t>3.1.5. Идентификационный номер налогоплательщика</w:t>
      </w:r>
      <w:bookmarkEnd w:id="79"/>
      <w:bookmarkEnd w:id="80"/>
    </w:p>
    <w:p w14:paraId="6467C6E4" w14:textId="77777777" w:rsidR="00933D3C" w:rsidRPr="00D000FD" w:rsidRDefault="00610B71" w:rsidP="00610B71">
      <w:pPr>
        <w:widowControl w:val="0"/>
        <w:adjustRightInd w:val="0"/>
        <w:spacing w:before="20" w:after="40"/>
        <w:ind w:firstLine="567"/>
        <w:rPr>
          <w:rFonts w:eastAsiaTheme="minorHAnsi"/>
          <w:b/>
          <w:bCs/>
          <w:i/>
          <w:iCs/>
          <w:lang w:eastAsia="en-US"/>
        </w:rPr>
      </w:pPr>
      <w:r w:rsidRPr="00D000FD">
        <w:rPr>
          <w:rFonts w:eastAsiaTheme="minorHAnsi"/>
          <w:b/>
          <w:bCs/>
          <w:i/>
          <w:iCs/>
          <w:lang w:eastAsia="en-US"/>
        </w:rPr>
        <w:t>7720518494</w:t>
      </w:r>
    </w:p>
    <w:p w14:paraId="7C461821" w14:textId="77777777" w:rsidR="0005525D" w:rsidRPr="00D000FD" w:rsidRDefault="0005525D" w:rsidP="0086057B">
      <w:pPr>
        <w:pStyle w:val="3"/>
        <w:spacing w:before="360"/>
        <w:rPr>
          <w:rFonts w:ascii="Times New Roman" w:eastAsia="MS Mincho" w:hAnsi="Times New Roman" w:cs="Times New Roman"/>
        </w:rPr>
      </w:pPr>
      <w:bookmarkStart w:id="81" w:name="_Toc523993503"/>
      <w:bookmarkStart w:id="82" w:name="_Toc504574995"/>
      <w:r w:rsidRPr="00D000FD">
        <w:rPr>
          <w:rFonts w:ascii="Times New Roman" w:eastAsia="MS Mincho" w:hAnsi="Times New Roman" w:cs="Times New Roman"/>
        </w:rPr>
        <w:t>3.1.6. Филиалы и представительства эмитента</w:t>
      </w:r>
      <w:bookmarkEnd w:id="81"/>
      <w:bookmarkEnd w:id="82"/>
    </w:p>
    <w:p w14:paraId="7349A780" w14:textId="726204D2" w:rsidR="00415E7C" w:rsidRPr="0086057B" w:rsidRDefault="002373A0" w:rsidP="00415E7C">
      <w:pPr>
        <w:adjustRightInd w:val="0"/>
        <w:ind w:firstLine="540"/>
        <w:jc w:val="both"/>
        <w:rPr>
          <w:spacing w:val="-4"/>
        </w:rPr>
      </w:pPr>
      <w:r w:rsidRPr="00C90A9D">
        <w:rPr>
          <w:rFonts w:eastAsia="MS Mincho"/>
          <w:b/>
          <w:i/>
          <w:lang w:eastAsia="ja-JP"/>
        </w:rPr>
        <w:t>В соответствии с пунктом 8.10</w:t>
      </w:r>
      <w:r w:rsidR="003B333C" w:rsidRPr="00C90A9D">
        <w:rPr>
          <w:rFonts w:eastAsia="MS Mincho"/>
          <w:b/>
          <w:i/>
          <w:lang w:eastAsia="ja-JP"/>
        </w:rPr>
        <w:t>.</w:t>
      </w:r>
      <w:bookmarkStart w:id="83" w:name="_Toc521492023"/>
      <w:r w:rsidR="00415E7C" w:rsidRPr="0086057B">
        <w:rPr>
          <w:rFonts w:eastAsia="MS Mincho"/>
          <w:b/>
          <w:i/>
          <w:spacing w:val="-4"/>
        </w:rPr>
        <w:t xml:space="preserve"> «Положения о раскрытии информации эмитентами эмиссионных ценных бумаг», утвержденного Банком России 30.12.2014 №454-П, информация в данном пункте не предоставляется</w:t>
      </w:r>
      <w:r w:rsidR="003B333C" w:rsidRPr="00C90A9D">
        <w:rPr>
          <w:rFonts w:eastAsia="MS Mincho"/>
          <w:b/>
          <w:i/>
          <w:lang w:eastAsia="ja-JP"/>
        </w:rPr>
        <w:t xml:space="preserve">. </w:t>
      </w:r>
    </w:p>
    <w:p w14:paraId="7EC1D22D" w14:textId="77777777" w:rsidR="0005525D" w:rsidRPr="00D000FD" w:rsidRDefault="0005525D" w:rsidP="0086057B">
      <w:pPr>
        <w:pStyle w:val="2"/>
        <w:spacing w:before="360"/>
        <w:rPr>
          <w:rFonts w:ascii="Times New Roman" w:eastAsia="MS Mincho" w:hAnsi="Times New Roman" w:cs="Times New Roman"/>
        </w:rPr>
      </w:pPr>
      <w:bookmarkStart w:id="84" w:name="_Toc523993504"/>
      <w:r w:rsidRPr="00D000FD">
        <w:rPr>
          <w:rFonts w:ascii="Times New Roman" w:eastAsia="MS Mincho" w:hAnsi="Times New Roman" w:cs="Times New Roman"/>
        </w:rPr>
        <w:t>3.2. Основная хозяйственная деятельность эмитента</w:t>
      </w:r>
      <w:bookmarkEnd w:id="84"/>
    </w:p>
    <w:bookmarkEnd w:id="83"/>
    <w:p w14:paraId="5F9E67ED" w14:textId="2D68D6B5" w:rsidR="002373A0" w:rsidRPr="0086057B" w:rsidRDefault="002373A0" w:rsidP="002373A0">
      <w:pPr>
        <w:adjustRightInd w:val="0"/>
        <w:ind w:firstLine="540"/>
        <w:jc w:val="both"/>
        <w:rPr>
          <w:spacing w:val="-4"/>
        </w:rPr>
      </w:pPr>
      <w:r w:rsidRPr="0086057B">
        <w:rPr>
          <w:rFonts w:eastAsia="MS Mincho"/>
          <w:b/>
          <w:i/>
          <w:spacing w:val="-4"/>
        </w:rPr>
        <w:t>В соответствии с пунктом 8.10 «Положения о раскрытии информации эмитентами эмиссионных ценных бумаг», утвержденного Банком России 30.12.2014 №454-П, информация в данном пункте не предоставляется</w:t>
      </w:r>
    </w:p>
    <w:p w14:paraId="057A1DCD" w14:textId="33B5DA6E" w:rsidR="0005525D" w:rsidRPr="00D000FD" w:rsidRDefault="0005525D" w:rsidP="00BD29E9">
      <w:pPr>
        <w:pStyle w:val="2"/>
        <w:spacing w:before="360"/>
        <w:rPr>
          <w:rFonts w:ascii="Times New Roman" w:eastAsia="MS Mincho" w:hAnsi="Times New Roman" w:cs="Times New Roman"/>
          <w:lang w:eastAsia="ja-JP"/>
        </w:rPr>
      </w:pPr>
      <w:bookmarkStart w:id="85" w:name="Par387"/>
      <w:bookmarkStart w:id="86" w:name="_Toc523993505"/>
      <w:bookmarkStart w:id="87" w:name="_Toc504574997"/>
      <w:bookmarkEnd w:id="85"/>
      <w:r w:rsidRPr="00D000FD">
        <w:rPr>
          <w:rFonts w:ascii="Times New Roman" w:eastAsia="MS Mincho" w:hAnsi="Times New Roman" w:cs="Times New Roman"/>
          <w:lang w:eastAsia="ja-JP"/>
        </w:rPr>
        <w:t>3.3. Планы будущей деятельности эмитента</w:t>
      </w:r>
      <w:bookmarkEnd w:id="86"/>
      <w:bookmarkEnd w:id="87"/>
    </w:p>
    <w:p w14:paraId="50F7594B" w14:textId="4D11D677" w:rsidR="00415E7C" w:rsidRPr="00285B79" w:rsidRDefault="00415E7C" w:rsidP="00415E7C">
      <w:pPr>
        <w:adjustRightInd w:val="0"/>
        <w:ind w:firstLine="540"/>
        <w:jc w:val="both"/>
        <w:rPr>
          <w:spacing w:val="-4"/>
        </w:rPr>
      </w:pPr>
      <w:bookmarkStart w:id="88" w:name="_Toc504574998"/>
      <w:r w:rsidRPr="00BD29E9">
        <w:rPr>
          <w:rFonts w:eastAsia="MS Mincho"/>
          <w:b/>
          <w:i/>
          <w:spacing w:val="-4"/>
        </w:rPr>
        <w:t>В соответствии с пунктом 8.10</w:t>
      </w:r>
      <w:r w:rsidRPr="00285B79">
        <w:rPr>
          <w:rFonts w:eastAsia="MS Mincho"/>
          <w:b/>
          <w:i/>
          <w:spacing w:val="-4"/>
        </w:rPr>
        <w:t xml:space="preserve"> «Положения о раскрытии информации эмитентами эмиссионных ценных бумаг», утвержденного Банком России 30.12.2014 №454-П, информация в данном пункте не предоставляется</w:t>
      </w:r>
    </w:p>
    <w:p w14:paraId="0464D178" w14:textId="77777777" w:rsidR="0005525D" w:rsidRPr="00D000FD" w:rsidRDefault="0005525D" w:rsidP="00BD29E9">
      <w:pPr>
        <w:pStyle w:val="2"/>
        <w:spacing w:before="360"/>
        <w:rPr>
          <w:rFonts w:ascii="Times New Roman" w:eastAsia="MS Mincho" w:hAnsi="Times New Roman" w:cs="Times New Roman"/>
          <w:lang w:eastAsia="ja-JP"/>
        </w:rPr>
      </w:pPr>
      <w:bookmarkStart w:id="89" w:name="_Toc523993506"/>
      <w:r w:rsidRPr="00D000FD">
        <w:rPr>
          <w:rFonts w:ascii="Times New Roman" w:eastAsia="MS Mincho" w:hAnsi="Times New Roman" w:cs="Times New Roman"/>
          <w:lang w:eastAsia="ja-JP"/>
        </w:rPr>
        <w:t xml:space="preserve">3.4. </w:t>
      </w:r>
      <w:r w:rsidRPr="00D000FD">
        <w:rPr>
          <w:rFonts w:ascii="Times New Roman" w:eastAsia="MS Mincho" w:hAnsi="Times New Roman" w:cs="Times New Roman"/>
        </w:rPr>
        <w:t>Участие</w:t>
      </w:r>
      <w:r w:rsidRPr="00D000FD">
        <w:rPr>
          <w:rFonts w:ascii="Times New Roman" w:eastAsia="MS Mincho" w:hAnsi="Times New Roman" w:cs="Times New Roman"/>
          <w:lang w:eastAsia="ja-JP"/>
        </w:rPr>
        <w:t xml:space="preserve"> эмитента в банковских группах, банковских холдингах, холдингах и ассоциациях</w:t>
      </w:r>
      <w:bookmarkEnd w:id="88"/>
      <w:bookmarkEnd w:id="89"/>
    </w:p>
    <w:p w14:paraId="4DE72CFB" w14:textId="699ACD57" w:rsidR="00415E7C" w:rsidRPr="00BD29E9" w:rsidRDefault="00415E7C" w:rsidP="00415E7C">
      <w:pPr>
        <w:adjustRightInd w:val="0"/>
        <w:ind w:firstLine="540"/>
        <w:jc w:val="both"/>
        <w:rPr>
          <w:spacing w:val="-4"/>
        </w:rPr>
      </w:pPr>
      <w:bookmarkStart w:id="90" w:name="_Toc504574999"/>
      <w:r w:rsidRPr="00285B79">
        <w:rPr>
          <w:rFonts w:eastAsia="MS Mincho"/>
          <w:b/>
          <w:i/>
          <w:spacing w:val="-4"/>
        </w:rPr>
        <w:t>В соответствии с пунктом 8.10</w:t>
      </w:r>
      <w:r w:rsidRPr="00BD29E9">
        <w:rPr>
          <w:rFonts w:eastAsia="MS Mincho"/>
          <w:b/>
          <w:i/>
          <w:spacing w:val="-4"/>
        </w:rPr>
        <w:t xml:space="preserve"> «Положения о раскрытии информации эмитентами эмиссионных ценных бумаг», утвержденного Банком России 30.12.2014 №454-П, информация в данном пункте не предоставляется</w:t>
      </w:r>
    </w:p>
    <w:p w14:paraId="5364F30E" w14:textId="77777777" w:rsidR="0005525D" w:rsidRPr="007D074C" w:rsidRDefault="0005525D" w:rsidP="0086057B">
      <w:pPr>
        <w:pStyle w:val="2"/>
        <w:spacing w:before="360"/>
        <w:rPr>
          <w:rFonts w:ascii="Times New Roman" w:eastAsia="MS Mincho" w:hAnsi="Times New Roman" w:cs="Times New Roman"/>
          <w:lang w:eastAsia="ja-JP"/>
        </w:rPr>
      </w:pPr>
      <w:bookmarkStart w:id="91" w:name="_Toc523993507"/>
      <w:r w:rsidRPr="007D074C">
        <w:rPr>
          <w:rFonts w:ascii="Times New Roman" w:eastAsia="MS Mincho" w:hAnsi="Times New Roman" w:cs="Times New Roman"/>
          <w:lang w:eastAsia="ja-JP"/>
        </w:rPr>
        <w:t xml:space="preserve">3.5. </w:t>
      </w:r>
      <w:r w:rsidRPr="007D074C">
        <w:rPr>
          <w:rFonts w:ascii="Times New Roman" w:eastAsia="MS Mincho" w:hAnsi="Times New Roman" w:cs="Times New Roman"/>
        </w:rPr>
        <w:t>Дочерние</w:t>
      </w:r>
      <w:r w:rsidRPr="007D074C">
        <w:rPr>
          <w:rFonts w:ascii="Times New Roman" w:eastAsia="MS Mincho" w:hAnsi="Times New Roman" w:cs="Times New Roman"/>
          <w:lang w:eastAsia="ja-JP"/>
        </w:rPr>
        <w:t xml:space="preserve"> и зависимые хозяйственные общества эмитента</w:t>
      </w:r>
      <w:bookmarkEnd w:id="90"/>
      <w:bookmarkEnd w:id="91"/>
    </w:p>
    <w:p w14:paraId="5FD021E7" w14:textId="77777777" w:rsidR="0001409E" w:rsidRPr="00101254" w:rsidRDefault="0001409E" w:rsidP="0001409E">
      <w:pPr>
        <w:adjustRightInd w:val="0"/>
        <w:ind w:firstLine="540"/>
        <w:jc w:val="both"/>
        <w:rPr>
          <w:spacing w:val="-4"/>
        </w:rPr>
      </w:pPr>
      <w:r w:rsidRPr="00285B79">
        <w:rPr>
          <w:rFonts w:eastAsia="MS Mincho"/>
          <w:b/>
          <w:i/>
          <w:spacing w:val="-4"/>
        </w:rPr>
        <w:t>В соответствии с пунктом 8.10</w:t>
      </w:r>
      <w:r w:rsidRPr="00101254">
        <w:rPr>
          <w:rFonts w:eastAsia="MS Mincho"/>
          <w:b/>
          <w:i/>
          <w:spacing w:val="-4"/>
        </w:rPr>
        <w:t xml:space="preserve"> «Положения о раскрытии информации эмитентами эмиссионных ценных бумаг», утвержденного Банком России 30.12.2014 №454-П, информация в данном пункте не предоставляется</w:t>
      </w:r>
    </w:p>
    <w:p w14:paraId="4F107546" w14:textId="77777777" w:rsidR="0005525D" w:rsidRPr="00F30BBB" w:rsidRDefault="0005525D" w:rsidP="0086057B">
      <w:pPr>
        <w:pStyle w:val="2"/>
        <w:spacing w:before="360"/>
        <w:rPr>
          <w:rFonts w:ascii="Times New Roman" w:eastAsia="MS Mincho" w:hAnsi="Times New Roman"/>
        </w:rPr>
      </w:pPr>
      <w:bookmarkStart w:id="92" w:name="_Toc523993508"/>
      <w:bookmarkStart w:id="93" w:name="_Toc504575000"/>
      <w:bookmarkStart w:id="94" w:name="OLE_LINK3"/>
      <w:bookmarkStart w:id="95" w:name="OLE_LINK4"/>
      <w:r w:rsidRPr="00F30BBB">
        <w:rPr>
          <w:rFonts w:ascii="Times New Roman" w:eastAsia="MS Mincho" w:hAnsi="Times New Roman"/>
        </w:rPr>
        <w:t xml:space="preserve">3.6. </w:t>
      </w:r>
      <w:r w:rsidRPr="0086057B">
        <w:rPr>
          <w:rFonts w:ascii="Times New Roman" w:eastAsia="MS Mincho" w:hAnsi="Times New Roman" w:cs="Times New Roman"/>
        </w:rPr>
        <w:t>Состав</w:t>
      </w:r>
      <w:r w:rsidRPr="00F30BBB">
        <w:rPr>
          <w:rFonts w:ascii="Times New Roman" w:eastAsia="MS Mincho" w:hAnsi="Times New Roman"/>
        </w:rPr>
        <w:t>,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92"/>
      <w:bookmarkEnd w:id="93"/>
    </w:p>
    <w:bookmarkEnd w:id="94"/>
    <w:bookmarkEnd w:id="95"/>
    <w:p w14:paraId="18A989D2" w14:textId="77777777" w:rsidR="00415E7C" w:rsidRDefault="00415E7C" w:rsidP="00415E7C">
      <w:pPr>
        <w:adjustRightInd w:val="0"/>
        <w:ind w:firstLine="540"/>
        <w:jc w:val="both"/>
        <w:rPr>
          <w:rFonts w:eastAsia="MS Mincho"/>
          <w:b/>
          <w:i/>
          <w:lang w:eastAsia="ja-JP"/>
        </w:rPr>
      </w:pPr>
      <w:r w:rsidRPr="00C90A9D">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6E281676" w14:textId="77777777" w:rsidR="0005525D" w:rsidRPr="00D000FD" w:rsidDel="006434D9" w:rsidRDefault="0005525D" w:rsidP="0086057B">
      <w:pPr>
        <w:pStyle w:val="2"/>
        <w:spacing w:before="360"/>
        <w:rPr>
          <w:rFonts w:ascii="Times New Roman" w:eastAsia="MS Mincho" w:hAnsi="Times New Roman" w:cs="Times New Roman"/>
          <w:lang w:eastAsia="ja-JP"/>
        </w:rPr>
      </w:pPr>
      <w:bookmarkStart w:id="96" w:name="_Toc523993509"/>
      <w:bookmarkStart w:id="97" w:name="_Toc504575001"/>
      <w:r w:rsidRPr="00D000FD" w:rsidDel="006434D9">
        <w:rPr>
          <w:rFonts w:ascii="Times New Roman" w:eastAsia="MS Mincho" w:hAnsi="Times New Roman" w:cs="Times New Roman"/>
          <w:lang w:eastAsia="ja-JP"/>
        </w:rPr>
        <w:t xml:space="preserve">3.7. </w:t>
      </w:r>
      <w:r w:rsidRPr="00D000FD" w:rsidDel="006434D9">
        <w:rPr>
          <w:rFonts w:ascii="Times New Roman" w:eastAsia="MS Mincho" w:hAnsi="Times New Roman" w:cs="Times New Roman"/>
        </w:rPr>
        <w:t>Подконтрольные</w:t>
      </w:r>
      <w:r w:rsidRPr="00D000FD" w:rsidDel="006434D9">
        <w:rPr>
          <w:rFonts w:ascii="Times New Roman" w:eastAsia="MS Mincho" w:hAnsi="Times New Roman" w:cs="Times New Roman"/>
          <w:lang w:eastAsia="ja-JP"/>
        </w:rPr>
        <w:t xml:space="preserve"> эмитенту организации, имеющие для него существенное значение</w:t>
      </w:r>
      <w:bookmarkEnd w:id="96"/>
      <w:bookmarkEnd w:id="97"/>
    </w:p>
    <w:p w14:paraId="35DD8CAE" w14:textId="77777777" w:rsidR="0001409E" w:rsidRPr="00101254" w:rsidRDefault="0001409E" w:rsidP="0001409E">
      <w:pPr>
        <w:adjustRightInd w:val="0"/>
        <w:ind w:firstLine="540"/>
        <w:jc w:val="both"/>
        <w:rPr>
          <w:spacing w:val="-4"/>
        </w:rPr>
      </w:pPr>
      <w:r w:rsidRPr="00285B79">
        <w:rPr>
          <w:rFonts w:eastAsia="MS Mincho"/>
          <w:b/>
          <w:i/>
          <w:spacing w:val="-4"/>
        </w:rPr>
        <w:t>В соответствии с пунктом 8.10</w:t>
      </w:r>
      <w:r w:rsidRPr="00101254">
        <w:rPr>
          <w:rFonts w:eastAsia="MS Mincho"/>
          <w:b/>
          <w:i/>
          <w:spacing w:val="-4"/>
        </w:rPr>
        <w:t xml:space="preserve"> «Положения о раскрытии информации эмитентами эмиссионных ценных бумаг», утвержденного Банком России 30.12.2014 №454-П, информация в данном пункте не предоставляется</w:t>
      </w:r>
    </w:p>
    <w:p w14:paraId="02CF5E53" w14:textId="30C4DFA4" w:rsidR="00415E7C" w:rsidRDefault="00415E7C">
      <w:pPr>
        <w:autoSpaceDE/>
        <w:autoSpaceDN/>
        <w:spacing w:after="200" w:line="276" w:lineRule="auto"/>
        <w:rPr>
          <w:rFonts w:eastAsia="MS Mincho"/>
          <w:lang w:eastAsia="ja-JP"/>
        </w:rPr>
      </w:pPr>
      <w:r>
        <w:rPr>
          <w:rFonts w:eastAsia="MS Mincho"/>
          <w:lang w:eastAsia="ja-JP"/>
        </w:rPr>
        <w:br w:type="page"/>
      </w:r>
    </w:p>
    <w:p w14:paraId="1DDA953A" w14:textId="77777777" w:rsidR="0005525D" w:rsidRPr="00D000FD" w:rsidRDefault="0005525D" w:rsidP="00BD29E9">
      <w:pPr>
        <w:pStyle w:val="1"/>
        <w:jc w:val="both"/>
        <w:rPr>
          <w:rFonts w:ascii="Times New Roman" w:eastAsia="MS Mincho" w:hAnsi="Times New Roman" w:cs="Times New Roman"/>
          <w:lang w:eastAsia="ja-JP"/>
        </w:rPr>
      </w:pPr>
      <w:bookmarkStart w:id="98" w:name="Par617"/>
      <w:bookmarkStart w:id="99" w:name="_Toc523993510"/>
      <w:bookmarkStart w:id="100" w:name="_Toc504575002"/>
      <w:bookmarkEnd w:id="98"/>
      <w:r w:rsidRPr="00D000FD">
        <w:rPr>
          <w:rFonts w:ascii="Times New Roman" w:eastAsia="MS Mincho" w:hAnsi="Times New Roman" w:cs="Times New Roman"/>
          <w:lang w:eastAsia="ja-JP"/>
        </w:rPr>
        <w:t>Раздел IV. Сведения о финансово-хозяйственной деятельности эмитента</w:t>
      </w:r>
      <w:bookmarkEnd w:id="99"/>
      <w:bookmarkEnd w:id="100"/>
    </w:p>
    <w:p w14:paraId="1A3C9F16" w14:textId="77777777" w:rsidR="0005525D" w:rsidRPr="00D000FD" w:rsidRDefault="0005525D" w:rsidP="00BD29E9">
      <w:pPr>
        <w:pStyle w:val="2"/>
        <w:spacing w:before="360"/>
        <w:rPr>
          <w:rFonts w:ascii="Times New Roman" w:eastAsia="MS Mincho" w:hAnsi="Times New Roman" w:cs="Times New Roman"/>
          <w:lang w:eastAsia="ja-JP"/>
        </w:rPr>
      </w:pPr>
      <w:bookmarkStart w:id="101" w:name="_Toc523993511"/>
      <w:bookmarkStart w:id="102" w:name="_Toc504575003"/>
      <w:r w:rsidRPr="00D000FD">
        <w:rPr>
          <w:rFonts w:ascii="Times New Roman" w:eastAsia="MS Mincho" w:hAnsi="Times New Roman" w:cs="Times New Roman"/>
          <w:lang w:eastAsia="ja-JP"/>
        </w:rPr>
        <w:t>4.1. Результаты финансово-хозяйственной деятельности эмитента</w:t>
      </w:r>
      <w:bookmarkEnd w:id="101"/>
      <w:bookmarkEnd w:id="102"/>
    </w:p>
    <w:p w14:paraId="22AFCD1C" w14:textId="77777777" w:rsidR="0005525D" w:rsidRPr="00D000FD" w:rsidRDefault="0005525D" w:rsidP="00BD29E9">
      <w:pPr>
        <w:adjustRightInd w:val="0"/>
        <w:spacing w:after="120"/>
        <w:ind w:firstLine="540"/>
        <w:jc w:val="both"/>
        <w:rPr>
          <w:rFonts w:eastAsia="MS Mincho"/>
          <w:lang w:eastAsia="ja-JP"/>
        </w:rPr>
      </w:pPr>
      <w:r w:rsidRPr="00D000FD">
        <w:rPr>
          <w:rFonts w:eastAsia="MS Mincho"/>
          <w:lang w:eastAsia="ja-JP"/>
        </w:rPr>
        <w:t>Раскрывается 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приводится в виде таблицы за каждый отчетный период.</w:t>
      </w:r>
    </w:p>
    <w:tbl>
      <w:tblPr>
        <w:tblW w:w="10065" w:type="dxa"/>
        <w:tblInd w:w="70" w:type="dxa"/>
        <w:tblLayout w:type="fixed"/>
        <w:tblCellMar>
          <w:left w:w="70" w:type="dxa"/>
          <w:right w:w="70" w:type="dxa"/>
        </w:tblCellMar>
        <w:tblLook w:val="0000" w:firstRow="0" w:lastRow="0" w:firstColumn="0" w:lastColumn="0" w:noHBand="0" w:noVBand="0"/>
      </w:tblPr>
      <w:tblGrid>
        <w:gridCol w:w="2552"/>
        <w:gridCol w:w="1768"/>
        <w:gridCol w:w="1067"/>
        <w:gridCol w:w="1134"/>
        <w:gridCol w:w="1134"/>
        <w:gridCol w:w="1134"/>
        <w:gridCol w:w="1276"/>
      </w:tblGrid>
      <w:tr w:rsidR="00F877B6" w:rsidRPr="00D000FD" w14:paraId="5B477A97" w14:textId="77777777" w:rsidTr="0086057B">
        <w:trPr>
          <w:cantSplit/>
          <w:trHeight w:val="480"/>
        </w:trPr>
        <w:tc>
          <w:tcPr>
            <w:tcW w:w="2552" w:type="dxa"/>
            <w:tcBorders>
              <w:top w:val="single" w:sz="6" w:space="0" w:color="auto"/>
              <w:left w:val="single" w:sz="6" w:space="0" w:color="auto"/>
              <w:bottom w:val="single" w:sz="6" w:space="0" w:color="auto"/>
              <w:right w:val="single" w:sz="6" w:space="0" w:color="auto"/>
            </w:tcBorders>
          </w:tcPr>
          <w:p w14:paraId="410551C4" w14:textId="4D690468" w:rsidR="00415E7C" w:rsidRDefault="00F877B6" w:rsidP="00415E7C">
            <w:pPr>
              <w:pStyle w:val="ConsPlusCell"/>
              <w:widowControl/>
              <w:jc w:val="center"/>
              <w:rPr>
                <w:rFonts w:ascii="Times New Roman" w:hAnsi="Times New Roman" w:cs="Times New Roman"/>
                <w:b/>
              </w:rPr>
            </w:pPr>
            <w:r w:rsidRPr="00D000FD">
              <w:rPr>
                <w:rFonts w:ascii="Times New Roman" w:hAnsi="Times New Roman" w:cs="Times New Roman"/>
                <w:b/>
              </w:rPr>
              <w:t>Наименование</w:t>
            </w:r>
          </w:p>
          <w:p w14:paraId="6EFD9190" w14:textId="090C898B" w:rsidR="00F877B6" w:rsidRPr="00D000FD" w:rsidRDefault="00F877B6" w:rsidP="00415E7C">
            <w:pPr>
              <w:pStyle w:val="ConsPlusCell"/>
              <w:widowControl/>
              <w:jc w:val="center"/>
              <w:rPr>
                <w:rFonts w:ascii="Times New Roman" w:hAnsi="Times New Roman" w:cs="Times New Roman"/>
                <w:b/>
              </w:rPr>
            </w:pPr>
            <w:r w:rsidRPr="00D000FD">
              <w:rPr>
                <w:rFonts w:ascii="Times New Roman" w:hAnsi="Times New Roman" w:cs="Times New Roman"/>
                <w:b/>
              </w:rPr>
              <w:t>показателя</w:t>
            </w:r>
          </w:p>
        </w:tc>
        <w:tc>
          <w:tcPr>
            <w:tcW w:w="1768" w:type="dxa"/>
            <w:tcBorders>
              <w:top w:val="single" w:sz="6" w:space="0" w:color="auto"/>
              <w:left w:val="single" w:sz="6" w:space="0" w:color="auto"/>
              <w:bottom w:val="single" w:sz="6" w:space="0" w:color="auto"/>
              <w:right w:val="single" w:sz="6" w:space="0" w:color="auto"/>
            </w:tcBorders>
          </w:tcPr>
          <w:p w14:paraId="10C644BD" w14:textId="77777777" w:rsidR="00F877B6" w:rsidRPr="00D000FD" w:rsidRDefault="00F877B6" w:rsidP="0081401F">
            <w:pPr>
              <w:pStyle w:val="ConsPlusCell"/>
              <w:widowControl/>
              <w:jc w:val="center"/>
              <w:rPr>
                <w:rFonts w:ascii="Times New Roman" w:hAnsi="Times New Roman" w:cs="Times New Roman"/>
                <w:b/>
                <w:szCs w:val="22"/>
              </w:rPr>
            </w:pPr>
            <w:r w:rsidRPr="00D000FD">
              <w:rPr>
                <w:rFonts w:ascii="Times New Roman" w:hAnsi="Times New Roman" w:cs="Times New Roman"/>
                <w:b/>
              </w:rPr>
              <w:t>Методика расчета</w:t>
            </w:r>
          </w:p>
        </w:tc>
        <w:tc>
          <w:tcPr>
            <w:tcW w:w="1067" w:type="dxa"/>
            <w:tcBorders>
              <w:top w:val="single" w:sz="6" w:space="0" w:color="auto"/>
              <w:left w:val="single" w:sz="6" w:space="0" w:color="auto"/>
              <w:bottom w:val="single" w:sz="6" w:space="0" w:color="auto"/>
              <w:right w:val="single" w:sz="6" w:space="0" w:color="auto"/>
            </w:tcBorders>
          </w:tcPr>
          <w:p w14:paraId="2147D137" w14:textId="77777777" w:rsidR="00F877B6" w:rsidRPr="00D000FD" w:rsidRDefault="00F877B6" w:rsidP="0081401F">
            <w:pPr>
              <w:pStyle w:val="ConsPlusCell"/>
              <w:widowControl/>
              <w:jc w:val="center"/>
              <w:rPr>
                <w:rFonts w:ascii="Times New Roman" w:hAnsi="Times New Roman" w:cs="Times New Roman"/>
                <w:b/>
                <w:szCs w:val="22"/>
                <w:lang w:val="en-US"/>
              </w:rPr>
            </w:pPr>
            <w:r w:rsidRPr="00D000FD">
              <w:rPr>
                <w:rFonts w:ascii="Times New Roman" w:hAnsi="Times New Roman" w:cs="Times New Roman"/>
                <w:b/>
                <w:szCs w:val="22"/>
              </w:rPr>
              <w:t>2013</w:t>
            </w:r>
            <w:r w:rsidR="00783581" w:rsidRPr="00D000FD">
              <w:rPr>
                <w:rFonts w:ascii="Times New Roman" w:hAnsi="Times New Roman" w:cs="Times New Roman"/>
                <w:b/>
                <w:szCs w:val="22"/>
              </w:rPr>
              <w:t>*</w:t>
            </w:r>
          </w:p>
        </w:tc>
        <w:tc>
          <w:tcPr>
            <w:tcW w:w="1134" w:type="dxa"/>
            <w:tcBorders>
              <w:top w:val="single" w:sz="6" w:space="0" w:color="auto"/>
              <w:left w:val="single" w:sz="6" w:space="0" w:color="auto"/>
              <w:bottom w:val="single" w:sz="6" w:space="0" w:color="auto"/>
              <w:right w:val="single" w:sz="6" w:space="0" w:color="auto"/>
            </w:tcBorders>
          </w:tcPr>
          <w:p w14:paraId="5B31FA8E" w14:textId="77777777" w:rsidR="00F877B6" w:rsidRPr="00D000FD" w:rsidRDefault="00F877B6" w:rsidP="0081401F">
            <w:pPr>
              <w:pStyle w:val="ConsPlusCell"/>
              <w:widowControl/>
              <w:jc w:val="center"/>
              <w:rPr>
                <w:rFonts w:ascii="Times New Roman" w:hAnsi="Times New Roman" w:cs="Times New Roman"/>
                <w:b/>
                <w:szCs w:val="22"/>
              </w:rPr>
            </w:pPr>
            <w:r w:rsidRPr="00D000FD">
              <w:rPr>
                <w:rFonts w:ascii="Times New Roman" w:hAnsi="Times New Roman" w:cs="Times New Roman"/>
                <w:b/>
                <w:szCs w:val="22"/>
              </w:rPr>
              <w:t>2014</w:t>
            </w:r>
          </w:p>
        </w:tc>
        <w:tc>
          <w:tcPr>
            <w:tcW w:w="1134" w:type="dxa"/>
            <w:tcBorders>
              <w:top w:val="single" w:sz="6" w:space="0" w:color="auto"/>
              <w:left w:val="single" w:sz="6" w:space="0" w:color="auto"/>
              <w:bottom w:val="single" w:sz="6" w:space="0" w:color="auto"/>
              <w:right w:val="single" w:sz="6" w:space="0" w:color="auto"/>
            </w:tcBorders>
          </w:tcPr>
          <w:p w14:paraId="2765EFAE" w14:textId="77777777" w:rsidR="00F877B6" w:rsidRPr="00D000FD" w:rsidRDefault="00F877B6" w:rsidP="0081401F">
            <w:pPr>
              <w:pStyle w:val="ConsPlusCell"/>
              <w:widowControl/>
              <w:jc w:val="center"/>
              <w:rPr>
                <w:rFonts w:ascii="Times New Roman" w:hAnsi="Times New Roman" w:cs="Times New Roman"/>
                <w:b/>
                <w:szCs w:val="22"/>
              </w:rPr>
            </w:pPr>
            <w:r w:rsidRPr="00D000FD">
              <w:rPr>
                <w:rFonts w:ascii="Times New Roman" w:hAnsi="Times New Roman" w:cs="Times New Roman"/>
                <w:b/>
                <w:szCs w:val="22"/>
              </w:rPr>
              <w:t>2015</w:t>
            </w:r>
            <w:r w:rsidR="00783581" w:rsidRPr="00D000FD">
              <w:rPr>
                <w:rFonts w:ascii="Times New Roman" w:hAnsi="Times New Roman" w:cs="Times New Roman"/>
                <w:b/>
                <w:szCs w:val="22"/>
              </w:rPr>
              <w:t>**</w:t>
            </w:r>
          </w:p>
        </w:tc>
        <w:tc>
          <w:tcPr>
            <w:tcW w:w="1134" w:type="dxa"/>
            <w:tcBorders>
              <w:top w:val="single" w:sz="6" w:space="0" w:color="auto"/>
              <w:left w:val="single" w:sz="6" w:space="0" w:color="auto"/>
              <w:bottom w:val="single" w:sz="6" w:space="0" w:color="auto"/>
              <w:right w:val="single" w:sz="6" w:space="0" w:color="auto"/>
            </w:tcBorders>
          </w:tcPr>
          <w:p w14:paraId="0CA8B4BD" w14:textId="77777777" w:rsidR="00F877B6" w:rsidRPr="00D000FD" w:rsidRDefault="00F877B6" w:rsidP="0081401F">
            <w:pPr>
              <w:pStyle w:val="ConsPlusCell"/>
              <w:widowControl/>
              <w:jc w:val="center"/>
              <w:rPr>
                <w:rFonts w:ascii="Times New Roman" w:hAnsi="Times New Roman" w:cs="Times New Roman"/>
                <w:b/>
                <w:szCs w:val="22"/>
              </w:rPr>
            </w:pPr>
            <w:r w:rsidRPr="00D000FD">
              <w:rPr>
                <w:rFonts w:ascii="Times New Roman" w:hAnsi="Times New Roman" w:cs="Times New Roman"/>
                <w:b/>
                <w:szCs w:val="22"/>
              </w:rPr>
              <w:t>2016</w:t>
            </w:r>
          </w:p>
        </w:tc>
        <w:tc>
          <w:tcPr>
            <w:tcW w:w="1276" w:type="dxa"/>
            <w:tcBorders>
              <w:top w:val="single" w:sz="6" w:space="0" w:color="auto"/>
              <w:left w:val="single" w:sz="6" w:space="0" w:color="auto"/>
              <w:bottom w:val="single" w:sz="6" w:space="0" w:color="auto"/>
              <w:right w:val="single" w:sz="6" w:space="0" w:color="auto"/>
            </w:tcBorders>
          </w:tcPr>
          <w:p w14:paraId="3F2A77EC" w14:textId="77777777" w:rsidR="00F877B6" w:rsidRPr="00D000FD" w:rsidRDefault="00F877B6" w:rsidP="0081401F">
            <w:pPr>
              <w:pStyle w:val="ConsPlusCell"/>
              <w:widowControl/>
              <w:jc w:val="center"/>
              <w:rPr>
                <w:rFonts w:ascii="Times New Roman" w:hAnsi="Times New Roman" w:cs="Times New Roman"/>
                <w:b/>
                <w:szCs w:val="22"/>
              </w:rPr>
            </w:pPr>
            <w:r w:rsidRPr="00D000FD">
              <w:rPr>
                <w:rFonts w:ascii="Times New Roman" w:hAnsi="Times New Roman" w:cs="Times New Roman"/>
                <w:b/>
                <w:szCs w:val="22"/>
              </w:rPr>
              <w:t>2017</w:t>
            </w:r>
          </w:p>
        </w:tc>
      </w:tr>
      <w:tr w:rsidR="001E7000" w:rsidRPr="00D000FD" w14:paraId="3E780553" w14:textId="77777777" w:rsidTr="0086057B">
        <w:trPr>
          <w:cantSplit/>
          <w:trHeight w:val="360"/>
        </w:trPr>
        <w:tc>
          <w:tcPr>
            <w:tcW w:w="2552" w:type="dxa"/>
            <w:tcBorders>
              <w:top w:val="single" w:sz="6" w:space="0" w:color="auto"/>
              <w:left w:val="single" w:sz="6" w:space="0" w:color="auto"/>
              <w:bottom w:val="single" w:sz="6" w:space="0" w:color="auto"/>
              <w:right w:val="single" w:sz="6" w:space="0" w:color="auto"/>
            </w:tcBorders>
          </w:tcPr>
          <w:p w14:paraId="6036D53C" w14:textId="50DAF4EE" w:rsidR="00F877B6" w:rsidRPr="00D000FD" w:rsidRDefault="00F877B6" w:rsidP="00415E7C">
            <w:pPr>
              <w:pStyle w:val="ConsPlusCell"/>
              <w:widowControl/>
              <w:rPr>
                <w:rFonts w:ascii="Times New Roman" w:hAnsi="Times New Roman" w:cs="Times New Roman"/>
              </w:rPr>
            </w:pPr>
            <w:r w:rsidRPr="00D000FD">
              <w:rPr>
                <w:rFonts w:ascii="Times New Roman" w:hAnsi="Times New Roman" w:cs="Times New Roman"/>
              </w:rPr>
              <w:t>Норма чистой прибыли, %</w:t>
            </w:r>
          </w:p>
        </w:tc>
        <w:tc>
          <w:tcPr>
            <w:tcW w:w="1768" w:type="dxa"/>
            <w:tcBorders>
              <w:top w:val="single" w:sz="6" w:space="0" w:color="auto"/>
              <w:left w:val="single" w:sz="6" w:space="0" w:color="auto"/>
              <w:bottom w:val="single" w:sz="6" w:space="0" w:color="auto"/>
              <w:right w:val="single" w:sz="6" w:space="0" w:color="auto"/>
            </w:tcBorders>
          </w:tcPr>
          <w:p w14:paraId="329F4B98" w14:textId="77777777" w:rsidR="00F877B6" w:rsidRPr="00D000FD" w:rsidRDefault="00F877B6" w:rsidP="00C90A9D">
            <w:pPr>
              <w:pStyle w:val="ConsPlusCell"/>
              <w:widowControl/>
              <w:rPr>
                <w:rFonts w:ascii="Times New Roman" w:hAnsi="Times New Roman" w:cs="Times New Roman"/>
              </w:rPr>
            </w:pPr>
            <w:r w:rsidRPr="00D000FD">
              <w:rPr>
                <w:rFonts w:ascii="Times New Roman" w:hAnsi="Times New Roman" w:cs="Times New Roman"/>
              </w:rPr>
              <w:t>(Чистая прибыль /</w:t>
            </w:r>
          </w:p>
          <w:p w14:paraId="2423D62B" w14:textId="77777777" w:rsidR="00F877B6" w:rsidRPr="00D000FD" w:rsidRDefault="00F877B6" w:rsidP="00C90A9D">
            <w:pPr>
              <w:pStyle w:val="ConsPlusCell"/>
              <w:widowControl/>
            </w:pPr>
            <w:r w:rsidRPr="00D000FD">
              <w:rPr>
                <w:rFonts w:ascii="Times New Roman" w:hAnsi="Times New Roman" w:cs="Times New Roman"/>
              </w:rPr>
              <w:t>Выручка от продаж)x 100</w:t>
            </w:r>
          </w:p>
        </w:tc>
        <w:tc>
          <w:tcPr>
            <w:tcW w:w="1067" w:type="dxa"/>
            <w:tcBorders>
              <w:top w:val="single" w:sz="6" w:space="0" w:color="auto"/>
              <w:left w:val="single" w:sz="6" w:space="0" w:color="auto"/>
              <w:bottom w:val="single" w:sz="6" w:space="0" w:color="auto"/>
              <w:right w:val="single" w:sz="6" w:space="0" w:color="auto"/>
            </w:tcBorders>
            <w:vAlign w:val="center"/>
          </w:tcPr>
          <w:p w14:paraId="0DDC0232" w14:textId="33A7F2E1" w:rsidR="00F877B6" w:rsidRPr="00D000FD" w:rsidRDefault="002F78A1" w:rsidP="00C80CF8">
            <w:pPr>
              <w:tabs>
                <w:tab w:val="left" w:pos="0"/>
              </w:tabs>
              <w:spacing w:before="40" w:after="40"/>
              <w:jc w:val="center"/>
            </w:pPr>
            <w:r w:rsidRPr="00D000FD">
              <w:t>-</w:t>
            </w:r>
            <w:r w:rsidR="00C80CF8">
              <w:t>7,2</w:t>
            </w:r>
          </w:p>
        </w:tc>
        <w:tc>
          <w:tcPr>
            <w:tcW w:w="1134" w:type="dxa"/>
            <w:tcBorders>
              <w:top w:val="single" w:sz="6" w:space="0" w:color="auto"/>
              <w:left w:val="single" w:sz="6" w:space="0" w:color="auto"/>
              <w:bottom w:val="single" w:sz="6" w:space="0" w:color="auto"/>
              <w:right w:val="single" w:sz="6" w:space="0" w:color="auto"/>
            </w:tcBorders>
            <w:vAlign w:val="center"/>
          </w:tcPr>
          <w:p w14:paraId="4C4CF215" w14:textId="7AFE6BBB" w:rsidR="00F877B6" w:rsidRPr="00D000FD" w:rsidRDefault="002F78A1" w:rsidP="00C80CF8">
            <w:pPr>
              <w:jc w:val="center"/>
            </w:pPr>
            <w:r w:rsidRPr="00D000FD">
              <w:t>-6,</w:t>
            </w:r>
            <w:r w:rsidR="00C80CF8">
              <w:t>3</w:t>
            </w:r>
          </w:p>
        </w:tc>
        <w:tc>
          <w:tcPr>
            <w:tcW w:w="1134" w:type="dxa"/>
            <w:tcBorders>
              <w:top w:val="single" w:sz="6" w:space="0" w:color="auto"/>
              <w:left w:val="single" w:sz="6" w:space="0" w:color="auto"/>
              <w:bottom w:val="single" w:sz="6" w:space="0" w:color="auto"/>
              <w:right w:val="single" w:sz="6" w:space="0" w:color="auto"/>
            </w:tcBorders>
            <w:vAlign w:val="center"/>
          </w:tcPr>
          <w:p w14:paraId="3EEFF921" w14:textId="77777777" w:rsidR="00F877B6" w:rsidRPr="00D000FD" w:rsidRDefault="002F78A1" w:rsidP="00F30626">
            <w:pPr>
              <w:jc w:val="center"/>
            </w:pPr>
            <w:r w:rsidRPr="00D000FD">
              <w:t>-0,4</w:t>
            </w:r>
            <w:r w:rsidR="00F30626" w:rsidRPr="00D000FD">
              <w:t>7</w:t>
            </w:r>
          </w:p>
        </w:tc>
        <w:tc>
          <w:tcPr>
            <w:tcW w:w="1134" w:type="dxa"/>
            <w:tcBorders>
              <w:top w:val="single" w:sz="6" w:space="0" w:color="auto"/>
              <w:left w:val="single" w:sz="6" w:space="0" w:color="auto"/>
              <w:bottom w:val="single" w:sz="6" w:space="0" w:color="auto"/>
              <w:right w:val="single" w:sz="6" w:space="0" w:color="auto"/>
            </w:tcBorders>
            <w:vAlign w:val="center"/>
          </w:tcPr>
          <w:p w14:paraId="1735373D" w14:textId="77777777" w:rsidR="00F877B6" w:rsidRPr="00D000FD" w:rsidRDefault="002F78A1" w:rsidP="00076B53">
            <w:pPr>
              <w:jc w:val="center"/>
            </w:pPr>
            <w:r w:rsidRPr="00D000FD">
              <w:t>0,72</w:t>
            </w:r>
          </w:p>
        </w:tc>
        <w:tc>
          <w:tcPr>
            <w:tcW w:w="1276" w:type="dxa"/>
            <w:tcBorders>
              <w:top w:val="single" w:sz="6" w:space="0" w:color="auto"/>
              <w:left w:val="single" w:sz="6" w:space="0" w:color="auto"/>
              <w:bottom w:val="single" w:sz="6" w:space="0" w:color="auto"/>
              <w:right w:val="single" w:sz="6" w:space="0" w:color="auto"/>
            </w:tcBorders>
            <w:vAlign w:val="center"/>
          </w:tcPr>
          <w:p w14:paraId="6F94E73D" w14:textId="77777777" w:rsidR="00F877B6" w:rsidRPr="00D000FD" w:rsidRDefault="002F78A1" w:rsidP="008E00FD">
            <w:pPr>
              <w:jc w:val="center"/>
            </w:pPr>
            <w:r w:rsidRPr="00D000FD">
              <w:t>4,51</w:t>
            </w:r>
          </w:p>
        </w:tc>
      </w:tr>
      <w:tr w:rsidR="001E7000" w:rsidRPr="00D000FD" w14:paraId="2BAA14A3" w14:textId="77777777" w:rsidTr="0086057B">
        <w:trPr>
          <w:cantSplit/>
          <w:trHeight w:val="480"/>
        </w:trPr>
        <w:tc>
          <w:tcPr>
            <w:tcW w:w="2552" w:type="dxa"/>
            <w:tcBorders>
              <w:top w:val="single" w:sz="6" w:space="0" w:color="auto"/>
              <w:left w:val="single" w:sz="6" w:space="0" w:color="auto"/>
              <w:bottom w:val="single" w:sz="6" w:space="0" w:color="auto"/>
              <w:right w:val="single" w:sz="6" w:space="0" w:color="auto"/>
            </w:tcBorders>
          </w:tcPr>
          <w:p w14:paraId="1D7105DD" w14:textId="7631448B" w:rsidR="00F877B6" w:rsidRPr="00D000FD" w:rsidRDefault="00F877B6" w:rsidP="00415E7C">
            <w:pPr>
              <w:pStyle w:val="ConsPlusCell"/>
              <w:widowControl/>
              <w:rPr>
                <w:rFonts w:ascii="Times New Roman" w:hAnsi="Times New Roman" w:cs="Times New Roman"/>
              </w:rPr>
            </w:pPr>
            <w:r w:rsidRPr="00D000FD">
              <w:rPr>
                <w:rFonts w:ascii="Times New Roman" w:hAnsi="Times New Roman" w:cs="Times New Roman"/>
              </w:rPr>
              <w:t>Коэффициент оборачиваемости активов, раз</w:t>
            </w:r>
          </w:p>
        </w:tc>
        <w:tc>
          <w:tcPr>
            <w:tcW w:w="1768" w:type="dxa"/>
            <w:tcBorders>
              <w:top w:val="single" w:sz="6" w:space="0" w:color="auto"/>
              <w:left w:val="single" w:sz="6" w:space="0" w:color="auto"/>
              <w:bottom w:val="single" w:sz="6" w:space="0" w:color="auto"/>
              <w:right w:val="single" w:sz="6" w:space="0" w:color="auto"/>
            </w:tcBorders>
          </w:tcPr>
          <w:p w14:paraId="13FAB86B" w14:textId="77777777" w:rsidR="00F877B6" w:rsidRPr="00D000FD" w:rsidRDefault="00F877B6" w:rsidP="00C90A9D">
            <w:pPr>
              <w:pStyle w:val="ConsPlusCell"/>
              <w:widowControl/>
              <w:rPr>
                <w:rFonts w:ascii="Times New Roman" w:hAnsi="Times New Roman" w:cs="Times New Roman"/>
              </w:rPr>
            </w:pPr>
            <w:r w:rsidRPr="00D000FD">
              <w:rPr>
                <w:rFonts w:ascii="Times New Roman" w:hAnsi="Times New Roman" w:cs="Times New Roman"/>
              </w:rPr>
              <w:t>Выручка от продаж /</w:t>
            </w:r>
          </w:p>
          <w:p w14:paraId="14819F24" w14:textId="77777777" w:rsidR="00F877B6" w:rsidRPr="00D000FD" w:rsidRDefault="000E53AB" w:rsidP="00C90A9D">
            <w:pPr>
              <w:pStyle w:val="ConsPlusCell"/>
              <w:widowControl/>
              <w:rPr>
                <w:rFonts w:ascii="Times New Roman" w:hAnsi="Times New Roman" w:cs="Times New Roman"/>
              </w:rPr>
            </w:pPr>
            <w:r w:rsidRPr="00D000FD">
              <w:rPr>
                <w:rFonts w:ascii="Times New Roman" w:hAnsi="Times New Roman" w:cs="Times New Roman"/>
              </w:rPr>
              <w:t>Б</w:t>
            </w:r>
            <w:r w:rsidR="00F877B6" w:rsidRPr="00D000FD">
              <w:rPr>
                <w:rFonts w:ascii="Times New Roman" w:hAnsi="Times New Roman" w:cs="Times New Roman"/>
              </w:rPr>
              <w:t>алансов</w:t>
            </w:r>
            <w:r w:rsidRPr="00D000FD">
              <w:rPr>
                <w:rFonts w:ascii="Times New Roman" w:hAnsi="Times New Roman" w:cs="Times New Roman"/>
              </w:rPr>
              <w:t>ая</w:t>
            </w:r>
          </w:p>
          <w:p w14:paraId="4BC2D961" w14:textId="77777777" w:rsidR="00F877B6" w:rsidRPr="00D000FD" w:rsidRDefault="00F877B6" w:rsidP="000E53AB">
            <w:pPr>
              <w:pStyle w:val="ConsPlusCell"/>
              <w:widowControl/>
            </w:pPr>
            <w:r w:rsidRPr="00D000FD">
              <w:rPr>
                <w:rFonts w:ascii="Times New Roman" w:hAnsi="Times New Roman" w:cs="Times New Roman"/>
              </w:rPr>
              <w:t>стоимост</w:t>
            </w:r>
            <w:r w:rsidR="000E53AB" w:rsidRPr="00D000FD">
              <w:rPr>
                <w:rFonts w:ascii="Times New Roman" w:hAnsi="Times New Roman" w:cs="Times New Roman"/>
              </w:rPr>
              <w:t>ь</w:t>
            </w:r>
            <w:r w:rsidRPr="00D000FD">
              <w:rPr>
                <w:rFonts w:ascii="Times New Roman" w:hAnsi="Times New Roman" w:cs="Times New Roman"/>
              </w:rPr>
              <w:t xml:space="preserve"> активов</w:t>
            </w:r>
          </w:p>
        </w:tc>
        <w:tc>
          <w:tcPr>
            <w:tcW w:w="1067" w:type="dxa"/>
            <w:tcBorders>
              <w:top w:val="single" w:sz="6" w:space="0" w:color="auto"/>
              <w:left w:val="single" w:sz="6" w:space="0" w:color="auto"/>
              <w:bottom w:val="single" w:sz="6" w:space="0" w:color="auto"/>
              <w:right w:val="single" w:sz="6" w:space="0" w:color="auto"/>
            </w:tcBorders>
            <w:vAlign w:val="center"/>
          </w:tcPr>
          <w:p w14:paraId="0D1A4C03" w14:textId="2E73CFE7" w:rsidR="00F877B6" w:rsidRPr="00D000FD" w:rsidRDefault="002F78A1" w:rsidP="00C80CF8">
            <w:pPr>
              <w:tabs>
                <w:tab w:val="left" w:pos="0"/>
              </w:tabs>
              <w:spacing w:before="40" w:after="40"/>
              <w:jc w:val="center"/>
            </w:pPr>
            <w:r w:rsidRPr="00D000FD">
              <w:t>0,</w:t>
            </w:r>
            <w:r w:rsidR="00C80CF8" w:rsidRPr="00D000FD">
              <w:t>5</w:t>
            </w:r>
            <w:r w:rsidR="00C80CF8">
              <w:t>6</w:t>
            </w:r>
          </w:p>
        </w:tc>
        <w:tc>
          <w:tcPr>
            <w:tcW w:w="1134" w:type="dxa"/>
            <w:tcBorders>
              <w:top w:val="single" w:sz="6" w:space="0" w:color="auto"/>
              <w:left w:val="single" w:sz="6" w:space="0" w:color="auto"/>
              <w:bottom w:val="single" w:sz="6" w:space="0" w:color="auto"/>
              <w:right w:val="single" w:sz="6" w:space="0" w:color="auto"/>
            </w:tcBorders>
            <w:vAlign w:val="center"/>
          </w:tcPr>
          <w:p w14:paraId="44E2C689" w14:textId="27D55AC4" w:rsidR="00F877B6" w:rsidRPr="00D000FD" w:rsidRDefault="002F78A1" w:rsidP="00C80CF8">
            <w:pPr>
              <w:jc w:val="center"/>
            </w:pPr>
            <w:r w:rsidRPr="00D000FD">
              <w:t>0,</w:t>
            </w:r>
            <w:r w:rsidR="00C80CF8" w:rsidRPr="00D000FD">
              <w:t>5</w:t>
            </w:r>
            <w:r w:rsidR="00C80CF8">
              <w:t>8</w:t>
            </w:r>
          </w:p>
        </w:tc>
        <w:tc>
          <w:tcPr>
            <w:tcW w:w="1134" w:type="dxa"/>
            <w:tcBorders>
              <w:top w:val="single" w:sz="6" w:space="0" w:color="auto"/>
              <w:left w:val="single" w:sz="6" w:space="0" w:color="auto"/>
              <w:bottom w:val="single" w:sz="6" w:space="0" w:color="auto"/>
              <w:right w:val="single" w:sz="6" w:space="0" w:color="auto"/>
            </w:tcBorders>
            <w:vAlign w:val="center"/>
          </w:tcPr>
          <w:p w14:paraId="4AE75F7E" w14:textId="77777777" w:rsidR="00F877B6" w:rsidRPr="00D000FD" w:rsidRDefault="002F78A1" w:rsidP="00F30626">
            <w:pPr>
              <w:jc w:val="center"/>
            </w:pPr>
            <w:r w:rsidRPr="00D000FD">
              <w:t>0,5</w:t>
            </w:r>
            <w:r w:rsidR="00F30626" w:rsidRPr="00D000FD">
              <w:t>5</w:t>
            </w:r>
          </w:p>
        </w:tc>
        <w:tc>
          <w:tcPr>
            <w:tcW w:w="1134" w:type="dxa"/>
            <w:tcBorders>
              <w:top w:val="single" w:sz="6" w:space="0" w:color="auto"/>
              <w:left w:val="single" w:sz="6" w:space="0" w:color="auto"/>
              <w:bottom w:val="single" w:sz="6" w:space="0" w:color="auto"/>
              <w:right w:val="single" w:sz="6" w:space="0" w:color="auto"/>
            </w:tcBorders>
            <w:vAlign w:val="center"/>
          </w:tcPr>
          <w:p w14:paraId="294749EE" w14:textId="77777777" w:rsidR="00F877B6" w:rsidRPr="00D000FD" w:rsidRDefault="002F78A1" w:rsidP="001B1311">
            <w:pPr>
              <w:jc w:val="center"/>
            </w:pPr>
            <w:r w:rsidRPr="00D000FD">
              <w:t>0,66</w:t>
            </w:r>
          </w:p>
        </w:tc>
        <w:tc>
          <w:tcPr>
            <w:tcW w:w="1276" w:type="dxa"/>
            <w:tcBorders>
              <w:top w:val="single" w:sz="6" w:space="0" w:color="auto"/>
              <w:left w:val="single" w:sz="6" w:space="0" w:color="auto"/>
              <w:bottom w:val="single" w:sz="6" w:space="0" w:color="auto"/>
              <w:right w:val="single" w:sz="6" w:space="0" w:color="auto"/>
            </w:tcBorders>
            <w:vAlign w:val="center"/>
          </w:tcPr>
          <w:p w14:paraId="2EEBEB2E" w14:textId="77777777" w:rsidR="00F877B6" w:rsidRPr="00D000FD" w:rsidRDefault="002F78A1" w:rsidP="001B1311">
            <w:pPr>
              <w:jc w:val="center"/>
            </w:pPr>
            <w:r w:rsidRPr="00D000FD">
              <w:t>0,65</w:t>
            </w:r>
          </w:p>
        </w:tc>
      </w:tr>
      <w:tr w:rsidR="001E7000" w:rsidRPr="00D000FD" w14:paraId="69B9C195" w14:textId="77777777" w:rsidTr="0086057B">
        <w:trPr>
          <w:cantSplit/>
          <w:trHeight w:val="480"/>
        </w:trPr>
        <w:tc>
          <w:tcPr>
            <w:tcW w:w="2552" w:type="dxa"/>
            <w:tcBorders>
              <w:top w:val="single" w:sz="6" w:space="0" w:color="auto"/>
              <w:left w:val="single" w:sz="6" w:space="0" w:color="auto"/>
              <w:bottom w:val="single" w:sz="6" w:space="0" w:color="auto"/>
              <w:right w:val="single" w:sz="6" w:space="0" w:color="auto"/>
            </w:tcBorders>
          </w:tcPr>
          <w:p w14:paraId="36E66B49" w14:textId="6654C777" w:rsidR="00F877B6" w:rsidRPr="00D000FD" w:rsidRDefault="00F877B6" w:rsidP="00415E7C">
            <w:pPr>
              <w:pStyle w:val="ConsPlusCell"/>
              <w:widowControl/>
              <w:rPr>
                <w:rFonts w:ascii="Times New Roman" w:hAnsi="Times New Roman" w:cs="Times New Roman"/>
              </w:rPr>
            </w:pPr>
            <w:r w:rsidRPr="00D000FD">
              <w:rPr>
                <w:rFonts w:ascii="Times New Roman" w:hAnsi="Times New Roman" w:cs="Times New Roman"/>
              </w:rPr>
              <w:t>Рентабельность активов, %</w:t>
            </w:r>
          </w:p>
        </w:tc>
        <w:tc>
          <w:tcPr>
            <w:tcW w:w="1768" w:type="dxa"/>
            <w:tcBorders>
              <w:top w:val="single" w:sz="6" w:space="0" w:color="auto"/>
              <w:left w:val="single" w:sz="6" w:space="0" w:color="auto"/>
              <w:bottom w:val="single" w:sz="6" w:space="0" w:color="auto"/>
              <w:right w:val="single" w:sz="6" w:space="0" w:color="auto"/>
            </w:tcBorders>
          </w:tcPr>
          <w:p w14:paraId="40AEA098" w14:textId="77777777" w:rsidR="00F877B6" w:rsidRPr="00D000FD" w:rsidRDefault="00F877B6" w:rsidP="00C90A9D">
            <w:pPr>
              <w:pStyle w:val="ConsPlusCell"/>
              <w:widowControl/>
              <w:rPr>
                <w:rFonts w:ascii="Times New Roman" w:hAnsi="Times New Roman" w:cs="Times New Roman"/>
              </w:rPr>
            </w:pPr>
            <w:r w:rsidRPr="00D000FD">
              <w:rPr>
                <w:rFonts w:ascii="Times New Roman" w:hAnsi="Times New Roman" w:cs="Times New Roman"/>
              </w:rPr>
              <w:t>(Чистая прибыль /</w:t>
            </w:r>
          </w:p>
          <w:p w14:paraId="0653AF3B" w14:textId="77777777" w:rsidR="00F877B6" w:rsidRPr="00D000FD" w:rsidRDefault="000E53AB" w:rsidP="00C90A9D">
            <w:pPr>
              <w:pStyle w:val="ConsPlusCell"/>
              <w:widowControl/>
              <w:rPr>
                <w:rFonts w:ascii="Times New Roman" w:hAnsi="Times New Roman" w:cs="Times New Roman"/>
              </w:rPr>
            </w:pPr>
            <w:r w:rsidRPr="00D000FD">
              <w:rPr>
                <w:rFonts w:ascii="Times New Roman" w:hAnsi="Times New Roman" w:cs="Times New Roman"/>
              </w:rPr>
              <w:t>Б</w:t>
            </w:r>
            <w:r w:rsidR="00F877B6" w:rsidRPr="00D000FD">
              <w:rPr>
                <w:rFonts w:ascii="Times New Roman" w:hAnsi="Times New Roman" w:cs="Times New Roman"/>
              </w:rPr>
              <w:t>алансов</w:t>
            </w:r>
            <w:r w:rsidRPr="00D000FD">
              <w:rPr>
                <w:rFonts w:ascii="Times New Roman" w:hAnsi="Times New Roman" w:cs="Times New Roman"/>
              </w:rPr>
              <w:t>ая</w:t>
            </w:r>
          </w:p>
          <w:p w14:paraId="53760CE6" w14:textId="77777777" w:rsidR="00F877B6" w:rsidRPr="00D000FD" w:rsidRDefault="00F877B6" w:rsidP="00C90A9D">
            <w:pPr>
              <w:pStyle w:val="ConsPlusCell"/>
              <w:widowControl/>
              <w:rPr>
                <w:rFonts w:ascii="Times New Roman" w:hAnsi="Times New Roman" w:cs="Times New Roman"/>
              </w:rPr>
            </w:pPr>
            <w:r w:rsidRPr="00D000FD">
              <w:rPr>
                <w:rFonts w:ascii="Times New Roman" w:hAnsi="Times New Roman" w:cs="Times New Roman"/>
              </w:rPr>
              <w:t>стоимост</w:t>
            </w:r>
            <w:r w:rsidR="000E53AB" w:rsidRPr="00D000FD">
              <w:rPr>
                <w:rFonts w:ascii="Times New Roman" w:hAnsi="Times New Roman" w:cs="Times New Roman"/>
              </w:rPr>
              <w:t>ь</w:t>
            </w:r>
            <w:r w:rsidRPr="00D000FD">
              <w:rPr>
                <w:rFonts w:ascii="Times New Roman" w:hAnsi="Times New Roman" w:cs="Times New Roman"/>
              </w:rPr>
              <w:t xml:space="preserve"> активов)</w:t>
            </w:r>
          </w:p>
          <w:p w14:paraId="72D9C2AC" w14:textId="77777777" w:rsidR="00F877B6" w:rsidRPr="00D000FD" w:rsidRDefault="00F877B6" w:rsidP="00C90A9D">
            <w:pPr>
              <w:pStyle w:val="ConsPlusCell"/>
              <w:widowControl/>
            </w:pPr>
            <w:r w:rsidRPr="00D000FD">
              <w:rPr>
                <w:rFonts w:ascii="Times New Roman" w:hAnsi="Times New Roman" w:cs="Times New Roman"/>
              </w:rPr>
              <w:t>x 100</w:t>
            </w:r>
          </w:p>
        </w:tc>
        <w:tc>
          <w:tcPr>
            <w:tcW w:w="1067" w:type="dxa"/>
            <w:tcBorders>
              <w:top w:val="single" w:sz="6" w:space="0" w:color="auto"/>
              <w:left w:val="single" w:sz="6" w:space="0" w:color="auto"/>
              <w:bottom w:val="single" w:sz="6" w:space="0" w:color="auto"/>
              <w:right w:val="single" w:sz="6" w:space="0" w:color="auto"/>
            </w:tcBorders>
            <w:vAlign w:val="center"/>
          </w:tcPr>
          <w:p w14:paraId="270E28A3" w14:textId="77777777" w:rsidR="00F877B6" w:rsidRPr="00D000FD" w:rsidRDefault="002F78A1" w:rsidP="00F30626">
            <w:pPr>
              <w:tabs>
                <w:tab w:val="left" w:pos="0"/>
              </w:tabs>
              <w:spacing w:before="40" w:after="40"/>
              <w:jc w:val="center"/>
            </w:pPr>
            <w:r w:rsidRPr="00D000FD">
              <w:t>-4,1</w:t>
            </w:r>
            <w:r w:rsidR="00F30626" w:rsidRPr="00D000FD">
              <w:t>8</w:t>
            </w:r>
          </w:p>
        </w:tc>
        <w:tc>
          <w:tcPr>
            <w:tcW w:w="1134" w:type="dxa"/>
            <w:tcBorders>
              <w:top w:val="single" w:sz="6" w:space="0" w:color="auto"/>
              <w:left w:val="single" w:sz="6" w:space="0" w:color="auto"/>
              <w:bottom w:val="single" w:sz="6" w:space="0" w:color="auto"/>
              <w:right w:val="single" w:sz="6" w:space="0" w:color="auto"/>
            </w:tcBorders>
            <w:vAlign w:val="center"/>
          </w:tcPr>
          <w:p w14:paraId="6539BB45" w14:textId="77777777" w:rsidR="00F877B6" w:rsidRPr="00D000FD" w:rsidRDefault="002F78A1" w:rsidP="001B1311">
            <w:pPr>
              <w:jc w:val="center"/>
            </w:pPr>
            <w:r w:rsidRPr="00D000FD">
              <w:t>-3,52</w:t>
            </w:r>
          </w:p>
        </w:tc>
        <w:tc>
          <w:tcPr>
            <w:tcW w:w="1134" w:type="dxa"/>
            <w:tcBorders>
              <w:top w:val="single" w:sz="6" w:space="0" w:color="auto"/>
              <w:left w:val="single" w:sz="6" w:space="0" w:color="auto"/>
              <w:bottom w:val="single" w:sz="6" w:space="0" w:color="auto"/>
              <w:right w:val="single" w:sz="6" w:space="0" w:color="auto"/>
            </w:tcBorders>
            <w:vAlign w:val="center"/>
          </w:tcPr>
          <w:p w14:paraId="72D23FE6" w14:textId="77777777" w:rsidR="00F877B6" w:rsidRPr="00D000FD" w:rsidRDefault="002F78A1" w:rsidP="00B061A4">
            <w:pPr>
              <w:jc w:val="center"/>
            </w:pPr>
            <w:r w:rsidRPr="00D000FD">
              <w:t>-0,26</w:t>
            </w:r>
          </w:p>
        </w:tc>
        <w:tc>
          <w:tcPr>
            <w:tcW w:w="1134" w:type="dxa"/>
            <w:tcBorders>
              <w:top w:val="single" w:sz="6" w:space="0" w:color="auto"/>
              <w:left w:val="single" w:sz="6" w:space="0" w:color="auto"/>
              <w:bottom w:val="single" w:sz="6" w:space="0" w:color="auto"/>
              <w:right w:val="single" w:sz="6" w:space="0" w:color="auto"/>
            </w:tcBorders>
            <w:vAlign w:val="center"/>
          </w:tcPr>
          <w:p w14:paraId="06EA41BC" w14:textId="77777777" w:rsidR="00F877B6" w:rsidRPr="00D000FD" w:rsidRDefault="002F78A1" w:rsidP="00677C0B">
            <w:pPr>
              <w:jc w:val="center"/>
            </w:pPr>
            <w:r w:rsidRPr="00D000FD">
              <w:t>0,47</w:t>
            </w:r>
          </w:p>
        </w:tc>
        <w:tc>
          <w:tcPr>
            <w:tcW w:w="1276" w:type="dxa"/>
            <w:tcBorders>
              <w:top w:val="single" w:sz="6" w:space="0" w:color="auto"/>
              <w:left w:val="single" w:sz="6" w:space="0" w:color="auto"/>
              <w:bottom w:val="single" w:sz="6" w:space="0" w:color="auto"/>
              <w:right w:val="single" w:sz="6" w:space="0" w:color="auto"/>
            </w:tcBorders>
            <w:vAlign w:val="center"/>
          </w:tcPr>
          <w:p w14:paraId="63E8816B" w14:textId="77777777" w:rsidR="00F877B6" w:rsidRPr="00D000FD" w:rsidRDefault="002F78A1" w:rsidP="008E00FD">
            <w:pPr>
              <w:jc w:val="center"/>
            </w:pPr>
            <w:r w:rsidRPr="00D000FD">
              <w:t>2,96</w:t>
            </w:r>
          </w:p>
        </w:tc>
      </w:tr>
      <w:tr w:rsidR="001E7000" w:rsidRPr="00D000FD" w14:paraId="4CE05FA3" w14:textId="77777777" w:rsidTr="0086057B">
        <w:trPr>
          <w:cantSplit/>
          <w:trHeight w:val="600"/>
        </w:trPr>
        <w:tc>
          <w:tcPr>
            <w:tcW w:w="2552" w:type="dxa"/>
            <w:tcBorders>
              <w:top w:val="single" w:sz="6" w:space="0" w:color="auto"/>
              <w:left w:val="single" w:sz="6" w:space="0" w:color="auto"/>
              <w:bottom w:val="single" w:sz="6" w:space="0" w:color="auto"/>
              <w:right w:val="single" w:sz="6" w:space="0" w:color="auto"/>
            </w:tcBorders>
          </w:tcPr>
          <w:p w14:paraId="1644578F" w14:textId="5D750F33" w:rsidR="00F877B6" w:rsidRPr="00D000FD" w:rsidRDefault="00F877B6" w:rsidP="00415E7C">
            <w:pPr>
              <w:pStyle w:val="ConsPlusCell"/>
              <w:widowControl/>
              <w:rPr>
                <w:rFonts w:ascii="Times New Roman" w:hAnsi="Times New Roman" w:cs="Times New Roman"/>
              </w:rPr>
            </w:pPr>
            <w:r w:rsidRPr="00D000FD">
              <w:rPr>
                <w:rFonts w:ascii="Times New Roman" w:hAnsi="Times New Roman" w:cs="Times New Roman"/>
              </w:rPr>
              <w:t>Рентабельность собственного капитала, %</w:t>
            </w:r>
          </w:p>
        </w:tc>
        <w:tc>
          <w:tcPr>
            <w:tcW w:w="1768" w:type="dxa"/>
            <w:tcBorders>
              <w:top w:val="single" w:sz="6" w:space="0" w:color="auto"/>
              <w:left w:val="single" w:sz="6" w:space="0" w:color="auto"/>
              <w:bottom w:val="single" w:sz="6" w:space="0" w:color="auto"/>
              <w:right w:val="single" w:sz="6" w:space="0" w:color="auto"/>
            </w:tcBorders>
          </w:tcPr>
          <w:p w14:paraId="56DFC80A" w14:textId="77777777" w:rsidR="00F877B6" w:rsidRPr="00D000FD" w:rsidRDefault="00F877B6" w:rsidP="00C90A9D">
            <w:pPr>
              <w:pStyle w:val="ConsPlusCell"/>
              <w:widowControl/>
              <w:rPr>
                <w:rFonts w:ascii="Times New Roman" w:hAnsi="Times New Roman" w:cs="Times New Roman"/>
              </w:rPr>
            </w:pPr>
            <w:r w:rsidRPr="00D000FD">
              <w:rPr>
                <w:rFonts w:ascii="Times New Roman" w:hAnsi="Times New Roman" w:cs="Times New Roman"/>
              </w:rPr>
              <w:t>(Чистая прибыль /</w:t>
            </w:r>
          </w:p>
          <w:p w14:paraId="6209FF39" w14:textId="77777777" w:rsidR="00F877B6" w:rsidRPr="00D000FD" w:rsidRDefault="000E53AB" w:rsidP="00C90A9D">
            <w:pPr>
              <w:pStyle w:val="ConsPlusCell"/>
              <w:widowControl/>
              <w:rPr>
                <w:rFonts w:ascii="Times New Roman" w:hAnsi="Times New Roman" w:cs="Times New Roman"/>
              </w:rPr>
            </w:pPr>
            <w:r w:rsidRPr="00D000FD">
              <w:rPr>
                <w:rFonts w:ascii="Times New Roman" w:hAnsi="Times New Roman" w:cs="Times New Roman"/>
              </w:rPr>
              <w:t>К</w:t>
            </w:r>
            <w:r w:rsidR="00F877B6" w:rsidRPr="00D000FD">
              <w:rPr>
                <w:rFonts w:ascii="Times New Roman" w:hAnsi="Times New Roman" w:cs="Times New Roman"/>
              </w:rPr>
              <w:t>апитал и</w:t>
            </w:r>
          </w:p>
          <w:p w14:paraId="34911482" w14:textId="77777777" w:rsidR="00F877B6" w:rsidRPr="00D000FD" w:rsidRDefault="00F877B6" w:rsidP="000E53AB">
            <w:pPr>
              <w:pStyle w:val="ConsPlusCell"/>
              <w:widowControl/>
            </w:pPr>
            <w:r w:rsidRPr="00D000FD">
              <w:rPr>
                <w:rFonts w:ascii="Times New Roman" w:hAnsi="Times New Roman" w:cs="Times New Roman"/>
              </w:rPr>
              <w:t>резерв</w:t>
            </w:r>
            <w:r w:rsidR="000E53AB" w:rsidRPr="00D000FD">
              <w:rPr>
                <w:rFonts w:ascii="Times New Roman" w:hAnsi="Times New Roman" w:cs="Times New Roman"/>
              </w:rPr>
              <w:t>ы</w:t>
            </w:r>
            <w:r w:rsidRPr="00D000FD">
              <w:rPr>
                <w:rFonts w:ascii="Times New Roman" w:hAnsi="Times New Roman" w:cs="Times New Roman"/>
              </w:rPr>
              <w:t>) x 100</w:t>
            </w:r>
          </w:p>
        </w:tc>
        <w:tc>
          <w:tcPr>
            <w:tcW w:w="1067" w:type="dxa"/>
            <w:tcBorders>
              <w:top w:val="single" w:sz="6" w:space="0" w:color="auto"/>
              <w:left w:val="single" w:sz="6" w:space="0" w:color="auto"/>
              <w:bottom w:val="single" w:sz="6" w:space="0" w:color="auto"/>
              <w:right w:val="single" w:sz="6" w:space="0" w:color="auto"/>
            </w:tcBorders>
            <w:vAlign w:val="center"/>
          </w:tcPr>
          <w:p w14:paraId="3CCCA129" w14:textId="77777777" w:rsidR="00F877B6" w:rsidRPr="00D000FD" w:rsidRDefault="002F78A1" w:rsidP="001B1311">
            <w:pPr>
              <w:tabs>
                <w:tab w:val="left" w:pos="0"/>
              </w:tabs>
              <w:spacing w:before="40" w:after="40"/>
              <w:jc w:val="center"/>
            </w:pPr>
            <w:r w:rsidRPr="00D000FD">
              <w:t>-6,6</w:t>
            </w:r>
          </w:p>
        </w:tc>
        <w:tc>
          <w:tcPr>
            <w:tcW w:w="1134" w:type="dxa"/>
            <w:tcBorders>
              <w:top w:val="single" w:sz="6" w:space="0" w:color="auto"/>
              <w:left w:val="single" w:sz="6" w:space="0" w:color="auto"/>
              <w:bottom w:val="single" w:sz="6" w:space="0" w:color="auto"/>
              <w:right w:val="single" w:sz="6" w:space="0" w:color="auto"/>
            </w:tcBorders>
            <w:vAlign w:val="center"/>
          </w:tcPr>
          <w:p w14:paraId="114F64E2" w14:textId="77777777" w:rsidR="00F877B6" w:rsidRPr="00D000FD" w:rsidRDefault="002F78A1" w:rsidP="001B1311">
            <w:pPr>
              <w:jc w:val="center"/>
            </w:pPr>
            <w:r w:rsidRPr="00D000FD">
              <w:t>-5,98</w:t>
            </w:r>
          </w:p>
        </w:tc>
        <w:tc>
          <w:tcPr>
            <w:tcW w:w="1134" w:type="dxa"/>
            <w:tcBorders>
              <w:top w:val="single" w:sz="6" w:space="0" w:color="auto"/>
              <w:left w:val="single" w:sz="6" w:space="0" w:color="auto"/>
              <w:bottom w:val="single" w:sz="6" w:space="0" w:color="auto"/>
              <w:right w:val="single" w:sz="6" w:space="0" w:color="auto"/>
            </w:tcBorders>
            <w:vAlign w:val="center"/>
          </w:tcPr>
          <w:p w14:paraId="2DDDF46A" w14:textId="77777777" w:rsidR="00F877B6" w:rsidRPr="00D000FD" w:rsidRDefault="002F78A1" w:rsidP="00B061A4">
            <w:pPr>
              <w:jc w:val="center"/>
            </w:pPr>
            <w:r w:rsidRPr="00D000FD">
              <w:t>-0,44</w:t>
            </w:r>
          </w:p>
        </w:tc>
        <w:tc>
          <w:tcPr>
            <w:tcW w:w="1134" w:type="dxa"/>
            <w:tcBorders>
              <w:top w:val="single" w:sz="6" w:space="0" w:color="auto"/>
              <w:left w:val="single" w:sz="6" w:space="0" w:color="auto"/>
              <w:bottom w:val="single" w:sz="6" w:space="0" w:color="auto"/>
              <w:right w:val="single" w:sz="6" w:space="0" w:color="auto"/>
            </w:tcBorders>
            <w:vAlign w:val="center"/>
          </w:tcPr>
          <w:p w14:paraId="36F656D5" w14:textId="77777777" w:rsidR="00F877B6" w:rsidRPr="00D000FD" w:rsidRDefault="002F78A1" w:rsidP="00677C0B">
            <w:pPr>
              <w:jc w:val="center"/>
            </w:pPr>
            <w:r w:rsidRPr="00D000FD">
              <w:t>0,81</w:t>
            </w:r>
          </w:p>
        </w:tc>
        <w:tc>
          <w:tcPr>
            <w:tcW w:w="1276" w:type="dxa"/>
            <w:tcBorders>
              <w:top w:val="single" w:sz="6" w:space="0" w:color="auto"/>
              <w:left w:val="single" w:sz="6" w:space="0" w:color="auto"/>
              <w:bottom w:val="single" w:sz="6" w:space="0" w:color="auto"/>
              <w:right w:val="single" w:sz="6" w:space="0" w:color="auto"/>
            </w:tcBorders>
            <w:vAlign w:val="center"/>
          </w:tcPr>
          <w:p w14:paraId="236DF86E" w14:textId="77777777" w:rsidR="00F877B6" w:rsidRPr="00D000FD" w:rsidRDefault="002F78A1" w:rsidP="008E00FD">
            <w:pPr>
              <w:jc w:val="center"/>
            </w:pPr>
            <w:r w:rsidRPr="00D000FD">
              <w:t>5,05</w:t>
            </w:r>
          </w:p>
        </w:tc>
      </w:tr>
      <w:tr w:rsidR="001E7000" w:rsidRPr="00D000FD" w14:paraId="3429D004" w14:textId="77777777" w:rsidTr="0086057B">
        <w:trPr>
          <w:cantSplit/>
          <w:trHeight w:val="600"/>
        </w:trPr>
        <w:tc>
          <w:tcPr>
            <w:tcW w:w="2552" w:type="dxa"/>
            <w:tcBorders>
              <w:top w:val="single" w:sz="6" w:space="0" w:color="auto"/>
              <w:left w:val="single" w:sz="6" w:space="0" w:color="auto"/>
              <w:bottom w:val="single" w:sz="6" w:space="0" w:color="auto"/>
              <w:right w:val="single" w:sz="6" w:space="0" w:color="auto"/>
            </w:tcBorders>
          </w:tcPr>
          <w:p w14:paraId="56C1DB96" w14:textId="6ED4F1BD" w:rsidR="00F877B6" w:rsidRPr="00D000FD" w:rsidRDefault="00F877B6" w:rsidP="00415E7C">
            <w:pPr>
              <w:pStyle w:val="ConsPlusCell"/>
              <w:widowControl/>
              <w:rPr>
                <w:rFonts w:ascii="Times New Roman" w:hAnsi="Times New Roman" w:cs="Times New Roman"/>
              </w:rPr>
            </w:pPr>
            <w:r w:rsidRPr="00D000FD">
              <w:rPr>
                <w:rFonts w:ascii="Times New Roman" w:hAnsi="Times New Roman" w:cs="Times New Roman"/>
              </w:rPr>
              <w:t>Сумма непокрытого убытка на отчетную дату, тыс. руб.</w:t>
            </w:r>
          </w:p>
        </w:tc>
        <w:tc>
          <w:tcPr>
            <w:tcW w:w="1768" w:type="dxa"/>
            <w:tcBorders>
              <w:top w:val="single" w:sz="6" w:space="0" w:color="auto"/>
              <w:left w:val="single" w:sz="6" w:space="0" w:color="auto"/>
              <w:bottom w:val="single" w:sz="6" w:space="0" w:color="auto"/>
              <w:right w:val="single" w:sz="6" w:space="0" w:color="auto"/>
            </w:tcBorders>
          </w:tcPr>
          <w:p w14:paraId="6611EE7E" w14:textId="77777777" w:rsidR="00F877B6" w:rsidRPr="00D000FD" w:rsidRDefault="00F877B6" w:rsidP="00C90A9D">
            <w:pPr>
              <w:pStyle w:val="ConsPlusCell"/>
              <w:widowControl/>
              <w:rPr>
                <w:rFonts w:ascii="Times New Roman" w:hAnsi="Times New Roman" w:cs="Times New Roman"/>
              </w:rPr>
            </w:pPr>
            <w:r w:rsidRPr="00D000FD">
              <w:rPr>
                <w:rFonts w:ascii="Times New Roman" w:hAnsi="Times New Roman" w:cs="Times New Roman"/>
              </w:rPr>
              <w:t>Непокрытый убыток</w:t>
            </w:r>
          </w:p>
          <w:p w14:paraId="58F75248" w14:textId="77777777" w:rsidR="00F877B6" w:rsidRPr="00D000FD" w:rsidRDefault="00F877B6" w:rsidP="00C90A9D">
            <w:pPr>
              <w:pStyle w:val="ConsPlusCell"/>
              <w:widowControl/>
              <w:rPr>
                <w:rFonts w:ascii="Times New Roman" w:hAnsi="Times New Roman" w:cs="Times New Roman"/>
              </w:rPr>
            </w:pPr>
            <w:r w:rsidRPr="00D000FD">
              <w:rPr>
                <w:rFonts w:ascii="Times New Roman" w:hAnsi="Times New Roman" w:cs="Times New Roman"/>
              </w:rPr>
              <w:t>прошлых лет +</w:t>
            </w:r>
          </w:p>
          <w:p w14:paraId="231C6D53" w14:textId="77777777" w:rsidR="00F877B6" w:rsidRPr="00D000FD" w:rsidRDefault="00F877B6" w:rsidP="00C90A9D">
            <w:pPr>
              <w:pStyle w:val="ConsPlusCell"/>
              <w:widowControl/>
              <w:rPr>
                <w:rFonts w:ascii="Times New Roman" w:hAnsi="Times New Roman" w:cs="Times New Roman"/>
              </w:rPr>
            </w:pPr>
            <w:r w:rsidRPr="00D000FD">
              <w:rPr>
                <w:rFonts w:ascii="Times New Roman" w:hAnsi="Times New Roman" w:cs="Times New Roman"/>
              </w:rPr>
              <w:t>непокрытый убыток</w:t>
            </w:r>
          </w:p>
          <w:p w14:paraId="149AC27A" w14:textId="77777777" w:rsidR="00F877B6" w:rsidRPr="00D000FD" w:rsidRDefault="00F877B6" w:rsidP="00C90A9D">
            <w:pPr>
              <w:pStyle w:val="ConsPlusCell"/>
              <w:widowControl/>
            </w:pPr>
            <w:r w:rsidRPr="00D000FD">
              <w:rPr>
                <w:rFonts w:ascii="Times New Roman" w:hAnsi="Times New Roman" w:cs="Times New Roman"/>
              </w:rPr>
              <w:t>отчетного года</w:t>
            </w:r>
          </w:p>
        </w:tc>
        <w:tc>
          <w:tcPr>
            <w:tcW w:w="1067" w:type="dxa"/>
            <w:tcBorders>
              <w:top w:val="single" w:sz="6" w:space="0" w:color="auto"/>
              <w:left w:val="single" w:sz="6" w:space="0" w:color="auto"/>
              <w:bottom w:val="single" w:sz="6" w:space="0" w:color="auto"/>
              <w:right w:val="single" w:sz="6" w:space="0" w:color="auto"/>
            </w:tcBorders>
            <w:vAlign w:val="center"/>
          </w:tcPr>
          <w:p w14:paraId="10237413" w14:textId="77777777" w:rsidR="00F877B6" w:rsidRPr="00D000FD" w:rsidRDefault="00B96A52" w:rsidP="00B96A52">
            <w:pPr>
              <w:tabs>
                <w:tab w:val="left" w:pos="0"/>
              </w:tabs>
              <w:spacing w:before="40" w:after="40"/>
              <w:jc w:val="center"/>
            </w:pPr>
            <w:r w:rsidRPr="00D000FD">
              <w:t>31 108 237</w:t>
            </w:r>
          </w:p>
        </w:tc>
        <w:tc>
          <w:tcPr>
            <w:tcW w:w="1134" w:type="dxa"/>
            <w:tcBorders>
              <w:top w:val="single" w:sz="6" w:space="0" w:color="auto"/>
              <w:left w:val="single" w:sz="6" w:space="0" w:color="auto"/>
              <w:bottom w:val="single" w:sz="6" w:space="0" w:color="auto"/>
              <w:right w:val="single" w:sz="6" w:space="0" w:color="auto"/>
            </w:tcBorders>
            <w:vAlign w:val="center"/>
          </w:tcPr>
          <w:p w14:paraId="3B28C7C2" w14:textId="77777777" w:rsidR="00F877B6" w:rsidRPr="00D000FD" w:rsidRDefault="00B96A52" w:rsidP="00B96A52">
            <w:pPr>
              <w:tabs>
                <w:tab w:val="left" w:pos="0"/>
              </w:tabs>
              <w:spacing w:before="40" w:after="40"/>
              <w:jc w:val="center"/>
            </w:pPr>
            <w:r w:rsidRPr="00D000FD">
              <w:t>37 846 777</w:t>
            </w:r>
          </w:p>
        </w:tc>
        <w:tc>
          <w:tcPr>
            <w:tcW w:w="1134" w:type="dxa"/>
            <w:tcBorders>
              <w:top w:val="single" w:sz="6" w:space="0" w:color="auto"/>
              <w:left w:val="single" w:sz="6" w:space="0" w:color="auto"/>
              <w:bottom w:val="single" w:sz="6" w:space="0" w:color="auto"/>
              <w:right w:val="single" w:sz="6" w:space="0" w:color="auto"/>
            </w:tcBorders>
            <w:vAlign w:val="center"/>
          </w:tcPr>
          <w:p w14:paraId="26842290" w14:textId="77777777" w:rsidR="00F877B6" w:rsidRPr="00D000FD" w:rsidRDefault="00B96A52" w:rsidP="00B96A52">
            <w:pPr>
              <w:tabs>
                <w:tab w:val="left" w:pos="0"/>
              </w:tabs>
              <w:spacing w:before="40" w:after="40"/>
              <w:jc w:val="center"/>
            </w:pPr>
            <w:r w:rsidRPr="00D000FD">
              <w:t>38 157 338</w:t>
            </w:r>
          </w:p>
        </w:tc>
        <w:tc>
          <w:tcPr>
            <w:tcW w:w="1134" w:type="dxa"/>
            <w:tcBorders>
              <w:top w:val="single" w:sz="6" w:space="0" w:color="auto"/>
              <w:left w:val="single" w:sz="6" w:space="0" w:color="auto"/>
              <w:bottom w:val="single" w:sz="6" w:space="0" w:color="auto"/>
              <w:right w:val="single" w:sz="6" w:space="0" w:color="auto"/>
            </w:tcBorders>
            <w:vAlign w:val="center"/>
          </w:tcPr>
          <w:p w14:paraId="362EB3EC" w14:textId="77777777" w:rsidR="00F877B6" w:rsidRPr="00D000FD" w:rsidRDefault="00B96A52" w:rsidP="00B96A52">
            <w:pPr>
              <w:jc w:val="center"/>
            </w:pPr>
            <w:r w:rsidRPr="00D000FD">
              <w:t>37 169 526</w:t>
            </w:r>
          </w:p>
        </w:tc>
        <w:tc>
          <w:tcPr>
            <w:tcW w:w="1276" w:type="dxa"/>
            <w:tcBorders>
              <w:top w:val="single" w:sz="6" w:space="0" w:color="auto"/>
              <w:left w:val="single" w:sz="6" w:space="0" w:color="auto"/>
              <w:bottom w:val="single" w:sz="6" w:space="0" w:color="auto"/>
              <w:right w:val="single" w:sz="6" w:space="0" w:color="auto"/>
            </w:tcBorders>
            <w:vAlign w:val="center"/>
          </w:tcPr>
          <w:p w14:paraId="38B934C2" w14:textId="77777777" w:rsidR="00F877B6" w:rsidRPr="00D000FD" w:rsidRDefault="00B96A52" w:rsidP="00B96A52">
            <w:pPr>
              <w:jc w:val="center"/>
            </w:pPr>
            <w:r w:rsidRPr="00D000FD">
              <w:t>31 056 092</w:t>
            </w:r>
          </w:p>
        </w:tc>
      </w:tr>
      <w:tr w:rsidR="001E7000" w:rsidRPr="00D000FD" w14:paraId="42E573F3" w14:textId="77777777" w:rsidTr="0086057B">
        <w:trPr>
          <w:cantSplit/>
          <w:trHeight w:val="720"/>
        </w:trPr>
        <w:tc>
          <w:tcPr>
            <w:tcW w:w="2552" w:type="dxa"/>
            <w:tcBorders>
              <w:top w:val="single" w:sz="6" w:space="0" w:color="auto"/>
              <w:left w:val="single" w:sz="6" w:space="0" w:color="auto"/>
              <w:bottom w:val="single" w:sz="6" w:space="0" w:color="auto"/>
              <w:right w:val="single" w:sz="6" w:space="0" w:color="auto"/>
            </w:tcBorders>
          </w:tcPr>
          <w:p w14:paraId="431E059D" w14:textId="7A4AD42C" w:rsidR="00F877B6" w:rsidRPr="00D000FD" w:rsidRDefault="00F877B6" w:rsidP="00415E7C">
            <w:pPr>
              <w:pStyle w:val="ConsPlusCell"/>
              <w:widowControl/>
              <w:rPr>
                <w:rFonts w:ascii="Times New Roman" w:hAnsi="Times New Roman" w:cs="Times New Roman"/>
              </w:rPr>
            </w:pPr>
            <w:r w:rsidRPr="00D000FD">
              <w:rPr>
                <w:rFonts w:ascii="Times New Roman" w:hAnsi="Times New Roman" w:cs="Times New Roman"/>
              </w:rPr>
              <w:t xml:space="preserve">Соотношение непокрытого убытка на отчетную дату и </w:t>
            </w:r>
            <w:r w:rsidR="00415E7C">
              <w:rPr>
                <w:rFonts w:ascii="Times New Roman" w:hAnsi="Times New Roman" w:cs="Times New Roman"/>
              </w:rPr>
              <w:t>балансовой стоимости активов, %</w:t>
            </w:r>
          </w:p>
        </w:tc>
        <w:tc>
          <w:tcPr>
            <w:tcW w:w="1768" w:type="dxa"/>
            <w:tcBorders>
              <w:top w:val="single" w:sz="6" w:space="0" w:color="auto"/>
              <w:left w:val="single" w:sz="6" w:space="0" w:color="auto"/>
              <w:bottom w:val="single" w:sz="6" w:space="0" w:color="auto"/>
              <w:right w:val="single" w:sz="6" w:space="0" w:color="auto"/>
            </w:tcBorders>
          </w:tcPr>
          <w:p w14:paraId="71CA41E8" w14:textId="77777777" w:rsidR="00F877B6" w:rsidRPr="00D000FD" w:rsidRDefault="00F877B6" w:rsidP="00C90A9D">
            <w:pPr>
              <w:pStyle w:val="ConsPlusCell"/>
              <w:widowControl/>
              <w:rPr>
                <w:rFonts w:ascii="Times New Roman" w:hAnsi="Times New Roman" w:cs="Times New Roman"/>
              </w:rPr>
            </w:pPr>
            <w:r w:rsidRPr="00D000FD">
              <w:rPr>
                <w:rFonts w:ascii="Times New Roman" w:hAnsi="Times New Roman" w:cs="Times New Roman"/>
              </w:rPr>
              <w:t>(Сумма непокрытого</w:t>
            </w:r>
          </w:p>
          <w:p w14:paraId="774F545E" w14:textId="77777777" w:rsidR="00F877B6" w:rsidRPr="00D000FD" w:rsidRDefault="00F877B6" w:rsidP="00C90A9D">
            <w:pPr>
              <w:pStyle w:val="ConsPlusCell"/>
              <w:widowControl/>
              <w:rPr>
                <w:rFonts w:ascii="Times New Roman" w:hAnsi="Times New Roman" w:cs="Times New Roman"/>
              </w:rPr>
            </w:pPr>
            <w:r w:rsidRPr="00D000FD">
              <w:rPr>
                <w:rFonts w:ascii="Times New Roman" w:hAnsi="Times New Roman" w:cs="Times New Roman"/>
              </w:rPr>
              <w:t>убытка на отчетную</w:t>
            </w:r>
          </w:p>
          <w:p w14:paraId="39649A5A" w14:textId="77777777" w:rsidR="00F877B6" w:rsidRPr="00D000FD" w:rsidRDefault="00F877B6" w:rsidP="000E53AB">
            <w:pPr>
              <w:pStyle w:val="ConsPlusCell"/>
              <w:widowControl/>
              <w:rPr>
                <w:rFonts w:ascii="Times New Roman" w:hAnsi="Times New Roman" w:cs="Times New Roman"/>
              </w:rPr>
            </w:pPr>
            <w:r w:rsidRPr="00D000FD">
              <w:rPr>
                <w:rFonts w:ascii="Times New Roman" w:hAnsi="Times New Roman" w:cs="Times New Roman"/>
              </w:rPr>
              <w:t xml:space="preserve">дату / </w:t>
            </w:r>
            <w:r w:rsidR="000E53AB" w:rsidRPr="00D000FD">
              <w:rPr>
                <w:rFonts w:ascii="Times New Roman" w:hAnsi="Times New Roman" w:cs="Times New Roman"/>
              </w:rPr>
              <w:t>Б</w:t>
            </w:r>
            <w:r w:rsidRPr="00D000FD">
              <w:rPr>
                <w:rFonts w:ascii="Times New Roman" w:hAnsi="Times New Roman" w:cs="Times New Roman"/>
              </w:rPr>
              <w:t>алансов</w:t>
            </w:r>
            <w:r w:rsidR="000E53AB" w:rsidRPr="00D000FD">
              <w:rPr>
                <w:rFonts w:ascii="Times New Roman" w:hAnsi="Times New Roman" w:cs="Times New Roman"/>
              </w:rPr>
              <w:t>ая</w:t>
            </w:r>
          </w:p>
          <w:p w14:paraId="63824071" w14:textId="77777777" w:rsidR="00F877B6" w:rsidRPr="00D000FD" w:rsidRDefault="00F877B6" w:rsidP="00C90A9D">
            <w:pPr>
              <w:pStyle w:val="ConsPlusCell"/>
              <w:widowControl/>
              <w:rPr>
                <w:rFonts w:ascii="Times New Roman" w:hAnsi="Times New Roman" w:cs="Times New Roman"/>
              </w:rPr>
            </w:pPr>
            <w:r w:rsidRPr="00D000FD">
              <w:rPr>
                <w:rFonts w:ascii="Times New Roman" w:hAnsi="Times New Roman" w:cs="Times New Roman"/>
              </w:rPr>
              <w:t>стоимост</w:t>
            </w:r>
            <w:r w:rsidR="000E53AB" w:rsidRPr="00D000FD">
              <w:rPr>
                <w:rFonts w:ascii="Times New Roman" w:hAnsi="Times New Roman" w:cs="Times New Roman"/>
              </w:rPr>
              <w:t>ь</w:t>
            </w:r>
            <w:r w:rsidRPr="00D000FD">
              <w:rPr>
                <w:rFonts w:ascii="Times New Roman" w:hAnsi="Times New Roman" w:cs="Times New Roman"/>
              </w:rPr>
              <w:t xml:space="preserve"> активов)</w:t>
            </w:r>
          </w:p>
          <w:p w14:paraId="16EF0F69" w14:textId="77777777" w:rsidR="00F877B6" w:rsidRPr="00D000FD" w:rsidRDefault="00F877B6" w:rsidP="00C90A9D">
            <w:pPr>
              <w:pStyle w:val="ConsPlusCell"/>
              <w:widowControl/>
            </w:pPr>
            <w:r w:rsidRPr="00D000FD">
              <w:rPr>
                <w:rFonts w:ascii="Times New Roman" w:hAnsi="Times New Roman" w:cs="Times New Roman"/>
              </w:rPr>
              <w:t>x 100</w:t>
            </w:r>
          </w:p>
        </w:tc>
        <w:tc>
          <w:tcPr>
            <w:tcW w:w="1067" w:type="dxa"/>
            <w:tcBorders>
              <w:top w:val="single" w:sz="6" w:space="0" w:color="auto"/>
              <w:left w:val="single" w:sz="6" w:space="0" w:color="auto"/>
              <w:bottom w:val="single" w:sz="6" w:space="0" w:color="auto"/>
              <w:right w:val="single" w:sz="6" w:space="0" w:color="auto"/>
            </w:tcBorders>
            <w:vAlign w:val="center"/>
          </w:tcPr>
          <w:p w14:paraId="6C2EF93F" w14:textId="77777777" w:rsidR="00F877B6" w:rsidRPr="00D000FD" w:rsidRDefault="00B96A52" w:rsidP="00F30626">
            <w:pPr>
              <w:tabs>
                <w:tab w:val="left" w:pos="0"/>
              </w:tabs>
              <w:spacing w:before="40" w:after="40"/>
              <w:jc w:val="center"/>
            </w:pPr>
            <w:r w:rsidRPr="00D000FD">
              <w:t>16,</w:t>
            </w:r>
            <w:r w:rsidR="00F30626" w:rsidRPr="00D000FD">
              <w:t>24</w:t>
            </w:r>
          </w:p>
        </w:tc>
        <w:tc>
          <w:tcPr>
            <w:tcW w:w="1134" w:type="dxa"/>
            <w:tcBorders>
              <w:top w:val="single" w:sz="6" w:space="0" w:color="auto"/>
              <w:left w:val="single" w:sz="6" w:space="0" w:color="auto"/>
              <w:bottom w:val="single" w:sz="6" w:space="0" w:color="auto"/>
              <w:right w:val="single" w:sz="6" w:space="0" w:color="auto"/>
            </w:tcBorders>
            <w:vAlign w:val="center"/>
          </w:tcPr>
          <w:p w14:paraId="611CD860" w14:textId="77777777" w:rsidR="00F877B6" w:rsidRPr="00D000FD" w:rsidRDefault="00B96A52" w:rsidP="001951B4">
            <w:pPr>
              <w:tabs>
                <w:tab w:val="left" w:pos="0"/>
              </w:tabs>
              <w:spacing w:before="40" w:after="40"/>
              <w:jc w:val="center"/>
            </w:pPr>
            <w:r w:rsidRPr="00D000FD">
              <w:t>19,46</w:t>
            </w:r>
          </w:p>
        </w:tc>
        <w:tc>
          <w:tcPr>
            <w:tcW w:w="1134" w:type="dxa"/>
            <w:tcBorders>
              <w:top w:val="single" w:sz="6" w:space="0" w:color="auto"/>
              <w:left w:val="single" w:sz="6" w:space="0" w:color="auto"/>
              <w:bottom w:val="single" w:sz="6" w:space="0" w:color="auto"/>
              <w:right w:val="single" w:sz="6" w:space="0" w:color="auto"/>
            </w:tcBorders>
            <w:vAlign w:val="center"/>
          </w:tcPr>
          <w:p w14:paraId="2AA5C9B2" w14:textId="77777777" w:rsidR="00F877B6" w:rsidRPr="00D000FD" w:rsidRDefault="00B96A52" w:rsidP="00B061A4">
            <w:pPr>
              <w:tabs>
                <w:tab w:val="left" w:pos="0"/>
              </w:tabs>
              <w:spacing w:before="40" w:after="40"/>
              <w:jc w:val="center"/>
            </w:pPr>
            <w:r w:rsidRPr="00D000FD">
              <w:t>19,81</w:t>
            </w:r>
          </w:p>
        </w:tc>
        <w:tc>
          <w:tcPr>
            <w:tcW w:w="1134" w:type="dxa"/>
            <w:tcBorders>
              <w:top w:val="single" w:sz="6" w:space="0" w:color="auto"/>
              <w:left w:val="single" w:sz="6" w:space="0" w:color="auto"/>
              <w:bottom w:val="single" w:sz="6" w:space="0" w:color="auto"/>
              <w:right w:val="single" w:sz="6" w:space="0" w:color="auto"/>
            </w:tcBorders>
            <w:vAlign w:val="center"/>
          </w:tcPr>
          <w:p w14:paraId="35377DF1" w14:textId="77777777" w:rsidR="00F877B6" w:rsidRPr="00D000FD" w:rsidRDefault="00B96A52" w:rsidP="00301042">
            <w:pPr>
              <w:jc w:val="center"/>
            </w:pPr>
            <w:r w:rsidRPr="00D000FD">
              <w:t>18,98</w:t>
            </w:r>
          </w:p>
        </w:tc>
        <w:tc>
          <w:tcPr>
            <w:tcW w:w="1276" w:type="dxa"/>
            <w:tcBorders>
              <w:top w:val="single" w:sz="6" w:space="0" w:color="auto"/>
              <w:left w:val="single" w:sz="6" w:space="0" w:color="auto"/>
              <w:bottom w:val="single" w:sz="6" w:space="0" w:color="auto"/>
              <w:right w:val="single" w:sz="6" w:space="0" w:color="auto"/>
            </w:tcBorders>
            <w:vAlign w:val="center"/>
          </w:tcPr>
          <w:p w14:paraId="2CE75CF2" w14:textId="77777777" w:rsidR="00F877B6" w:rsidRPr="00D000FD" w:rsidRDefault="00B96A52" w:rsidP="00301042">
            <w:pPr>
              <w:jc w:val="center"/>
            </w:pPr>
            <w:r w:rsidRPr="00D000FD">
              <w:t>15,07</w:t>
            </w:r>
          </w:p>
        </w:tc>
      </w:tr>
    </w:tbl>
    <w:p w14:paraId="779E086A" w14:textId="23BA8735" w:rsidR="001F331F" w:rsidRPr="00D000FD" w:rsidRDefault="00783581" w:rsidP="0086057B">
      <w:pPr>
        <w:adjustRightInd w:val="0"/>
        <w:spacing w:before="120"/>
        <w:ind w:firstLine="540"/>
        <w:jc w:val="both"/>
        <w:rPr>
          <w:rFonts w:eastAsia="MS Mincho"/>
          <w:sz w:val="16"/>
          <w:lang w:eastAsia="ja-JP"/>
        </w:rPr>
      </w:pPr>
      <w:r w:rsidRPr="00D000FD">
        <w:rPr>
          <w:rFonts w:eastAsia="MS Mincho"/>
          <w:sz w:val="16"/>
          <w:lang w:eastAsia="ja-JP"/>
        </w:rPr>
        <w:t xml:space="preserve">* </w:t>
      </w:r>
      <w:r w:rsidR="00515056" w:rsidRPr="00D000FD">
        <w:rPr>
          <w:rFonts w:eastAsia="MS Mincho"/>
          <w:sz w:val="16"/>
          <w:lang w:eastAsia="ja-JP"/>
        </w:rPr>
        <w:t>При расчете показателей «Норма чистой прибыли», «Коэффициент оборачиваемости активов»</w:t>
      </w:r>
      <w:r w:rsidR="00E73367" w:rsidRPr="00D000FD">
        <w:rPr>
          <w:rFonts w:eastAsia="MS Mincho"/>
          <w:sz w:val="16"/>
          <w:lang w:eastAsia="ja-JP"/>
        </w:rPr>
        <w:t>,</w:t>
      </w:r>
      <w:r w:rsidR="00515056" w:rsidRPr="00D000FD">
        <w:rPr>
          <w:rFonts w:eastAsia="MS Mincho"/>
          <w:sz w:val="16"/>
          <w:lang w:eastAsia="ja-JP"/>
        </w:rPr>
        <w:t xml:space="preserve"> «Соотношение непокрытого убытка на отчетную дату и балансовой стоимости активов» </w:t>
      </w:r>
      <w:r w:rsidR="00E73367" w:rsidRPr="00D000FD">
        <w:rPr>
          <w:rFonts w:eastAsia="MS Mincho"/>
          <w:sz w:val="16"/>
          <w:lang w:eastAsia="ja-JP"/>
        </w:rPr>
        <w:t xml:space="preserve">в зависимости от используемых в расчете значений, </w:t>
      </w:r>
      <w:r w:rsidR="00515056" w:rsidRPr="00D000FD">
        <w:rPr>
          <w:rFonts w:eastAsia="MS Mincho"/>
          <w:sz w:val="16"/>
          <w:lang w:eastAsia="ja-JP"/>
        </w:rPr>
        <w:t>значени</w:t>
      </w:r>
      <w:r w:rsidR="000C232F" w:rsidRPr="00D000FD">
        <w:rPr>
          <w:rFonts w:eastAsia="MS Mincho"/>
          <w:sz w:val="16"/>
          <w:lang w:eastAsia="ja-JP"/>
        </w:rPr>
        <w:t>я</w:t>
      </w:r>
      <w:r w:rsidR="00515056" w:rsidRPr="00D000FD">
        <w:rPr>
          <w:rFonts w:eastAsia="MS Mincho"/>
          <w:sz w:val="16"/>
          <w:lang w:eastAsia="ja-JP"/>
        </w:rPr>
        <w:t xml:space="preserve"> «Выручка от продаж</w:t>
      </w:r>
      <w:r w:rsidR="00E73367" w:rsidRPr="00D000FD">
        <w:rPr>
          <w:rFonts w:eastAsia="MS Mincho"/>
          <w:sz w:val="16"/>
          <w:lang w:eastAsia="ja-JP"/>
        </w:rPr>
        <w:t xml:space="preserve">», «Балансовая стоимость активов» </w:t>
      </w:r>
      <w:r w:rsidR="00515056" w:rsidRPr="00D000FD">
        <w:rPr>
          <w:rFonts w:eastAsia="MS Mincho"/>
          <w:sz w:val="16"/>
          <w:lang w:eastAsia="ja-JP"/>
        </w:rPr>
        <w:t>взят</w:t>
      </w:r>
      <w:r w:rsidR="000C232F" w:rsidRPr="00D000FD">
        <w:rPr>
          <w:rFonts w:eastAsia="MS Mincho"/>
          <w:sz w:val="16"/>
          <w:lang w:eastAsia="ja-JP"/>
        </w:rPr>
        <w:t>ы</w:t>
      </w:r>
      <w:r w:rsidR="00515056" w:rsidRPr="00D000FD">
        <w:rPr>
          <w:rFonts w:eastAsia="MS Mincho"/>
          <w:sz w:val="16"/>
          <w:lang w:eastAsia="ja-JP"/>
        </w:rPr>
        <w:t xml:space="preserve"> из бухгалтерской отчетности за 2014 г.</w:t>
      </w:r>
    </w:p>
    <w:p w14:paraId="04B5D43B" w14:textId="77777777" w:rsidR="00783581" w:rsidRPr="00D000FD" w:rsidRDefault="00783581" w:rsidP="001951B4">
      <w:pPr>
        <w:adjustRightInd w:val="0"/>
        <w:ind w:firstLine="540"/>
        <w:jc w:val="both"/>
        <w:rPr>
          <w:rFonts w:eastAsia="MS Mincho"/>
          <w:sz w:val="16"/>
          <w:lang w:eastAsia="ja-JP"/>
        </w:rPr>
      </w:pPr>
      <w:r w:rsidRPr="00D000FD">
        <w:rPr>
          <w:rFonts w:eastAsia="MS Mincho"/>
          <w:sz w:val="16"/>
          <w:lang w:eastAsia="ja-JP"/>
        </w:rPr>
        <w:t>** При расчете показателей «</w:t>
      </w:r>
      <w:r w:rsidRPr="00D000FD">
        <w:rPr>
          <w:sz w:val="16"/>
        </w:rPr>
        <w:t>Норма чистой прибыли</w:t>
      </w:r>
      <w:r w:rsidRPr="00D000FD">
        <w:rPr>
          <w:rFonts w:eastAsia="MS Mincho"/>
          <w:sz w:val="16"/>
          <w:lang w:eastAsia="ja-JP"/>
        </w:rPr>
        <w:t>» и «</w:t>
      </w:r>
      <w:r w:rsidRPr="00D000FD">
        <w:rPr>
          <w:sz w:val="16"/>
        </w:rPr>
        <w:t>Коэффициент оборачиваемости активов</w:t>
      </w:r>
      <w:r w:rsidRPr="00D000FD">
        <w:rPr>
          <w:rFonts w:eastAsia="MS Mincho"/>
          <w:sz w:val="16"/>
          <w:lang w:eastAsia="ja-JP"/>
        </w:rPr>
        <w:t>» значение «</w:t>
      </w:r>
      <w:r w:rsidRPr="00D000FD">
        <w:rPr>
          <w:sz w:val="16"/>
        </w:rPr>
        <w:t>Выручка от продаж</w:t>
      </w:r>
      <w:r w:rsidRPr="00D000FD">
        <w:rPr>
          <w:rFonts w:eastAsia="MS Mincho"/>
          <w:sz w:val="16"/>
          <w:lang w:eastAsia="ja-JP"/>
        </w:rPr>
        <w:t>» взято из бухгалтерской отчетности за 2016 г.</w:t>
      </w:r>
    </w:p>
    <w:p w14:paraId="3FF75BA1" w14:textId="77777777" w:rsidR="00F83FEB" w:rsidRPr="00D000FD" w:rsidRDefault="00F83FEB" w:rsidP="00BD29E9">
      <w:pPr>
        <w:adjustRightInd w:val="0"/>
        <w:spacing w:before="240"/>
        <w:ind w:firstLine="540"/>
        <w:jc w:val="both"/>
        <w:rPr>
          <w:rFonts w:eastAsia="MS Mincho"/>
          <w:lang w:eastAsia="ja-JP"/>
        </w:rPr>
      </w:pPr>
      <w:r w:rsidRPr="00D000FD">
        <w:rPr>
          <w:rFonts w:eastAsia="MS Mincho"/>
          <w:lang w:eastAsia="ja-JP"/>
        </w:rPr>
        <w:t>В случае расчета какого-либо показателя по методике, отличной от рекомендуемой, указывается такая методика. В случае если расчет какого-либо из приведенных показателей, по мнению эмитента, не имеет очевидного экономического смысла, вместо такого показателя может использоваться иной показатель, характеризующий результаты финансово-хозяйственной деятельности эмитента, в том числе ее прибыльность или убыточность, с указанием методики его расчета. Помимо приведенных показателей эмитент вправе использовать дополнительные показатели, характеризующие результаты финансово-хозяйственной деятельности эмитента, в том числе ее прибыльность или убыточность, с указанием методики расчета таких показателей.</w:t>
      </w:r>
    </w:p>
    <w:p w14:paraId="0F82FEB1" w14:textId="0377AD0D" w:rsidR="0069603D" w:rsidRPr="00D000FD" w:rsidRDefault="00E1293F" w:rsidP="00E1293F">
      <w:pPr>
        <w:adjustRightInd w:val="0"/>
        <w:ind w:firstLine="540"/>
        <w:jc w:val="both"/>
        <w:rPr>
          <w:rFonts w:eastAsia="MS Mincho"/>
          <w:b/>
          <w:bCs/>
          <w:i/>
          <w:iCs/>
          <w:lang w:eastAsia="ja-JP"/>
        </w:rPr>
      </w:pPr>
      <w:r w:rsidRPr="00D000FD">
        <w:rPr>
          <w:rFonts w:eastAsia="MS Mincho"/>
          <w:b/>
          <w:bCs/>
          <w:i/>
          <w:iCs/>
          <w:lang w:eastAsia="ja-JP"/>
        </w:rPr>
        <w:t>При расчете показателей использована рекомендуемая Положением о раскрытии информации методика.</w:t>
      </w:r>
    </w:p>
    <w:p w14:paraId="2F717F8E" w14:textId="77777777" w:rsidR="006C37F8" w:rsidRPr="00D000FD" w:rsidRDefault="0005525D" w:rsidP="0069603D">
      <w:pPr>
        <w:pStyle w:val="ConsPlusNormal"/>
        <w:ind w:firstLine="567"/>
        <w:jc w:val="both"/>
        <w:rPr>
          <w:b w:val="0"/>
          <w:i w:val="0"/>
        </w:rPr>
      </w:pPr>
      <w:r w:rsidRPr="00D000FD">
        <w:rPr>
          <w:b w:val="0"/>
          <w:i w:val="0"/>
        </w:rPr>
        <w:t>Дополнительно приводится экономический анализ прибыльности/убыточности эмитента исходя из д</w:t>
      </w:r>
      <w:r w:rsidR="00A272A6" w:rsidRPr="00D000FD">
        <w:rPr>
          <w:b w:val="0"/>
          <w:i w:val="0"/>
        </w:rPr>
        <w:t xml:space="preserve">инамики приведенных показателей. </w:t>
      </w:r>
      <w:r w:rsidR="006C37F8" w:rsidRPr="00D000FD">
        <w:rPr>
          <w:b w:val="0"/>
          <w:i w:val="0"/>
        </w:rPr>
        <w:t>Раскрывается 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эмитент осуществляет свою деятельность менее пяти лет.</w:t>
      </w:r>
    </w:p>
    <w:p w14:paraId="3037275B" w14:textId="5E8ED6D4" w:rsidR="00DB0147" w:rsidRPr="00D000FD" w:rsidRDefault="00720597" w:rsidP="00DB0147">
      <w:pPr>
        <w:pStyle w:val="ConsPlusNormal"/>
        <w:ind w:firstLine="567"/>
        <w:jc w:val="both"/>
        <w:rPr>
          <w:rFonts w:eastAsia="Times New Roman"/>
          <w:bCs w:val="0"/>
          <w:color w:val="000000"/>
          <w:lang w:eastAsia="en-US"/>
        </w:rPr>
      </w:pPr>
      <w:r w:rsidRPr="00D000FD">
        <w:rPr>
          <w:rFonts w:eastAsia="Times New Roman"/>
          <w:bCs w:val="0"/>
          <w:color w:val="000000"/>
          <w:lang w:eastAsia="en-US"/>
        </w:rPr>
        <w:t>На протяжении рассматриваемого периода</w:t>
      </w:r>
      <w:r w:rsidR="0069603D" w:rsidRPr="00D000FD">
        <w:rPr>
          <w:rFonts w:eastAsia="Times New Roman"/>
          <w:bCs w:val="0"/>
          <w:color w:val="000000"/>
          <w:lang w:eastAsia="en-US"/>
        </w:rPr>
        <w:t xml:space="preserve"> показатель «Норма чистой прибыли» имеет </w:t>
      </w:r>
      <w:r w:rsidRPr="00D000FD">
        <w:rPr>
          <w:rFonts w:eastAsia="Times New Roman"/>
          <w:bCs w:val="0"/>
          <w:color w:val="000000"/>
          <w:lang w:eastAsia="en-US"/>
        </w:rPr>
        <w:t>устойчивую положительную динамику</w:t>
      </w:r>
      <w:r w:rsidR="0069603D" w:rsidRPr="00D000FD">
        <w:rPr>
          <w:rFonts w:eastAsia="Times New Roman"/>
          <w:bCs w:val="0"/>
          <w:color w:val="000000"/>
          <w:lang w:eastAsia="en-US"/>
        </w:rPr>
        <w:t xml:space="preserve">. </w:t>
      </w:r>
      <w:r w:rsidRPr="00D000FD">
        <w:rPr>
          <w:rFonts w:eastAsia="Times New Roman"/>
          <w:bCs w:val="0"/>
          <w:color w:val="000000"/>
          <w:lang w:eastAsia="en-US"/>
        </w:rPr>
        <w:t>Отрицательные значения наблюдались на протяжении 2013, 2014 и 2015 гг. и составляли -</w:t>
      </w:r>
      <w:r w:rsidR="00003680">
        <w:rPr>
          <w:rFonts w:eastAsia="Times New Roman"/>
          <w:bCs w:val="0"/>
          <w:color w:val="000000"/>
          <w:lang w:eastAsia="en-US"/>
        </w:rPr>
        <w:t>7</w:t>
      </w:r>
      <w:r w:rsidRPr="00D000FD">
        <w:rPr>
          <w:rFonts w:eastAsia="Times New Roman"/>
          <w:bCs w:val="0"/>
          <w:color w:val="000000"/>
          <w:lang w:eastAsia="en-US"/>
        </w:rPr>
        <w:t>,2%, -6,</w:t>
      </w:r>
      <w:r w:rsidR="00003680">
        <w:rPr>
          <w:rFonts w:eastAsia="Times New Roman"/>
          <w:bCs w:val="0"/>
          <w:color w:val="000000"/>
          <w:lang w:eastAsia="en-US"/>
        </w:rPr>
        <w:t>3</w:t>
      </w:r>
      <w:r w:rsidRPr="00D000FD">
        <w:rPr>
          <w:rFonts w:eastAsia="Times New Roman"/>
          <w:bCs w:val="0"/>
          <w:color w:val="000000"/>
          <w:lang w:eastAsia="en-US"/>
        </w:rPr>
        <w:t xml:space="preserve">% и -0,47% соответственно. </w:t>
      </w:r>
      <w:r w:rsidR="0069603D" w:rsidRPr="00D000FD">
        <w:rPr>
          <w:rFonts w:eastAsia="Times New Roman"/>
          <w:bCs w:val="0"/>
          <w:color w:val="000000"/>
          <w:lang w:eastAsia="en-US"/>
        </w:rPr>
        <w:t>Основной причиной отрицательного значения показателя в 201</w:t>
      </w:r>
      <w:r w:rsidR="0030126A" w:rsidRPr="00D000FD">
        <w:rPr>
          <w:rFonts w:eastAsia="Times New Roman"/>
          <w:bCs w:val="0"/>
          <w:color w:val="000000"/>
          <w:lang w:eastAsia="en-US"/>
        </w:rPr>
        <w:t>3-2015 гг.</w:t>
      </w:r>
      <w:r w:rsidR="0069603D" w:rsidRPr="00D000FD">
        <w:rPr>
          <w:rFonts w:eastAsia="Times New Roman"/>
          <w:bCs w:val="0"/>
          <w:color w:val="000000"/>
          <w:lang w:eastAsia="en-US"/>
        </w:rPr>
        <w:t xml:space="preserve"> </w:t>
      </w:r>
      <w:r w:rsidR="00BA7895" w:rsidRPr="00D000FD">
        <w:rPr>
          <w:rFonts w:eastAsia="Times New Roman"/>
          <w:bCs w:val="0"/>
          <w:color w:val="000000"/>
          <w:lang w:eastAsia="en-US"/>
        </w:rPr>
        <w:t>является</w:t>
      </w:r>
      <w:r w:rsidR="0069603D" w:rsidRPr="00D000FD">
        <w:rPr>
          <w:rFonts w:eastAsia="Times New Roman"/>
          <w:bCs w:val="0"/>
          <w:color w:val="000000"/>
          <w:lang w:eastAsia="en-US"/>
        </w:rPr>
        <w:t xml:space="preserve"> </w:t>
      </w:r>
      <w:r w:rsidR="00DB0147" w:rsidRPr="00D000FD">
        <w:rPr>
          <w:rFonts w:eastAsia="Times New Roman"/>
          <w:bCs w:val="0"/>
          <w:color w:val="000000"/>
          <w:lang w:eastAsia="en-US"/>
        </w:rPr>
        <w:t>наличие</w:t>
      </w:r>
      <w:r w:rsidR="0069603D" w:rsidRPr="00D000FD">
        <w:rPr>
          <w:rFonts w:eastAsia="Times New Roman"/>
          <w:bCs w:val="0"/>
          <w:color w:val="000000"/>
          <w:lang w:eastAsia="en-US"/>
        </w:rPr>
        <w:t xml:space="preserve"> убытк</w:t>
      </w:r>
      <w:r w:rsidR="0030126A" w:rsidRPr="00D000FD">
        <w:rPr>
          <w:rFonts w:eastAsia="Times New Roman"/>
          <w:bCs w:val="0"/>
          <w:color w:val="000000"/>
          <w:lang w:eastAsia="en-US"/>
        </w:rPr>
        <w:t>ов</w:t>
      </w:r>
      <w:r w:rsidR="00DB0147" w:rsidRPr="00D000FD">
        <w:rPr>
          <w:rFonts w:eastAsia="Times New Roman"/>
          <w:bCs w:val="0"/>
          <w:color w:val="000000"/>
          <w:lang w:eastAsia="en-US"/>
        </w:rPr>
        <w:t>,</w:t>
      </w:r>
      <w:r w:rsidR="00BA7895" w:rsidRPr="00D000FD">
        <w:rPr>
          <w:rFonts w:eastAsia="Times New Roman"/>
          <w:bCs w:val="0"/>
          <w:color w:val="000000"/>
          <w:lang w:eastAsia="en-US"/>
        </w:rPr>
        <w:t xml:space="preserve"> </w:t>
      </w:r>
      <w:r w:rsidR="00DB0147" w:rsidRPr="00D000FD">
        <w:rPr>
          <w:iCs w:val="0"/>
        </w:rPr>
        <w:t>связанных с применением государственных регулируемых цен (тарифов) при продаже товаров (работ, услуг) населению.</w:t>
      </w:r>
      <w:r w:rsidR="00DB0147" w:rsidRPr="00D000FD">
        <w:rPr>
          <w:rFonts w:eastAsia="Times New Roman"/>
          <w:bCs w:val="0"/>
          <w:color w:val="000000"/>
          <w:lang w:eastAsia="en-US"/>
        </w:rPr>
        <w:t xml:space="preserve"> </w:t>
      </w:r>
      <w:r w:rsidR="00353641" w:rsidRPr="00D000FD">
        <w:rPr>
          <w:rFonts w:eastAsia="Times New Roman"/>
          <w:bCs w:val="0"/>
          <w:color w:val="000000"/>
          <w:lang w:eastAsia="en-US"/>
        </w:rPr>
        <w:t xml:space="preserve">К 2016 году показатель вырос на 1,19 п.п. и составил 0,72%. В течение года рост продолжился и к 2017 году показатель «Норма чистой прибыли» вырос до 4,51%, что на 3,79 п.п. превышает результат 2016 г. Таким образом, общий рост рассматриваемого показателя за пять завершенных отчетных лет составил 12,77 п.п. </w:t>
      </w:r>
      <w:r w:rsidR="00DB0147" w:rsidRPr="00D000FD">
        <w:rPr>
          <w:rFonts w:eastAsia="Times New Roman"/>
          <w:bCs w:val="0"/>
          <w:color w:val="000000"/>
          <w:lang w:eastAsia="en-US"/>
        </w:rPr>
        <w:t>Рост показателя в 2016</w:t>
      </w:r>
      <w:r w:rsidR="00F01050" w:rsidRPr="00D000FD">
        <w:rPr>
          <w:rFonts w:eastAsia="Times New Roman"/>
          <w:bCs w:val="0"/>
          <w:color w:val="000000"/>
          <w:lang w:eastAsia="en-US"/>
        </w:rPr>
        <w:t xml:space="preserve"> </w:t>
      </w:r>
      <w:r w:rsidR="00DB0147" w:rsidRPr="00D000FD">
        <w:rPr>
          <w:rFonts w:eastAsia="Times New Roman"/>
          <w:bCs w:val="0"/>
          <w:color w:val="000000"/>
          <w:lang w:eastAsia="en-US"/>
        </w:rPr>
        <w:t xml:space="preserve">г. связан с ростом чистой прибыли Эмитента на </w:t>
      </w:r>
      <w:r w:rsidR="00531EE0" w:rsidRPr="00D000FD">
        <w:rPr>
          <w:rFonts w:eastAsia="Times New Roman"/>
          <w:bCs w:val="0"/>
          <w:color w:val="000000"/>
          <w:lang w:eastAsia="en-US"/>
        </w:rPr>
        <w:t>286,5</w:t>
      </w:r>
      <w:r w:rsidR="00DB0147" w:rsidRPr="00D000FD">
        <w:rPr>
          <w:rFonts w:eastAsia="Times New Roman"/>
          <w:bCs w:val="0"/>
          <w:color w:val="000000"/>
          <w:lang w:eastAsia="en-US"/>
        </w:rPr>
        <w:t>%</w:t>
      </w:r>
      <w:r w:rsidR="00F01050" w:rsidRPr="00D000FD">
        <w:rPr>
          <w:rFonts w:eastAsia="Times New Roman"/>
          <w:bCs w:val="0"/>
          <w:color w:val="000000"/>
          <w:lang w:eastAsia="en-US"/>
        </w:rPr>
        <w:t xml:space="preserve"> по сравнению с 2015 г. </w:t>
      </w:r>
      <w:r w:rsidR="00DB0147" w:rsidRPr="00D000FD">
        <w:rPr>
          <w:rFonts w:eastAsia="Times New Roman"/>
          <w:bCs w:val="0"/>
          <w:color w:val="000000"/>
          <w:lang w:eastAsia="en-US"/>
        </w:rPr>
        <w:t>(продолжительность отопительного сезона в 2016 г</w:t>
      </w:r>
      <w:r w:rsidR="00E963F0" w:rsidRPr="00D000FD">
        <w:rPr>
          <w:rFonts w:eastAsia="Times New Roman"/>
          <w:bCs w:val="0"/>
          <w:color w:val="000000"/>
          <w:lang w:eastAsia="en-US"/>
        </w:rPr>
        <w:t>.</w:t>
      </w:r>
      <w:r w:rsidR="00DB0147" w:rsidRPr="00D000FD">
        <w:rPr>
          <w:rFonts w:eastAsia="Times New Roman"/>
          <w:bCs w:val="0"/>
          <w:color w:val="000000"/>
          <w:lang w:eastAsia="en-US"/>
        </w:rPr>
        <w:t xml:space="preserve"> больше, чем в 2015 г</w:t>
      </w:r>
      <w:r w:rsidR="00E963F0" w:rsidRPr="00D000FD">
        <w:rPr>
          <w:rFonts w:eastAsia="Times New Roman"/>
          <w:bCs w:val="0"/>
          <w:color w:val="000000"/>
          <w:lang w:eastAsia="en-US"/>
        </w:rPr>
        <w:t>.</w:t>
      </w:r>
      <w:r w:rsidR="00DB0147" w:rsidRPr="00D000FD">
        <w:rPr>
          <w:rFonts w:eastAsia="Times New Roman"/>
          <w:bCs w:val="0"/>
          <w:color w:val="000000"/>
          <w:lang w:eastAsia="en-US"/>
        </w:rPr>
        <w:t xml:space="preserve">; в отопительный период наблюдались более низкие температуры воздуха; снизились условно-постоянные затраты). </w:t>
      </w:r>
      <w:r w:rsidR="00064D0D" w:rsidRPr="00D000FD">
        <w:rPr>
          <w:rFonts w:eastAsia="Times New Roman"/>
          <w:bCs w:val="0"/>
          <w:color w:val="000000"/>
          <w:lang w:eastAsia="en-US"/>
        </w:rPr>
        <w:t>Рост</w:t>
      </w:r>
      <w:r w:rsidR="00F01050" w:rsidRPr="00D000FD">
        <w:rPr>
          <w:rFonts w:eastAsia="Times New Roman"/>
          <w:bCs w:val="0"/>
          <w:color w:val="000000"/>
          <w:lang w:eastAsia="en-US"/>
        </w:rPr>
        <w:t>у</w:t>
      </w:r>
      <w:r w:rsidR="00064D0D" w:rsidRPr="00D000FD">
        <w:rPr>
          <w:rFonts w:eastAsia="Times New Roman"/>
          <w:bCs w:val="0"/>
          <w:color w:val="000000"/>
          <w:lang w:eastAsia="en-US"/>
        </w:rPr>
        <w:t xml:space="preserve"> показателя в 2017 г</w:t>
      </w:r>
      <w:r w:rsidR="00E963F0" w:rsidRPr="00D000FD">
        <w:rPr>
          <w:rFonts w:eastAsia="Times New Roman"/>
          <w:bCs w:val="0"/>
          <w:color w:val="000000"/>
          <w:lang w:eastAsia="en-US"/>
        </w:rPr>
        <w:t>.</w:t>
      </w:r>
      <w:r w:rsidR="00064D0D" w:rsidRPr="00D000FD">
        <w:rPr>
          <w:rFonts w:eastAsia="Times New Roman"/>
          <w:bCs w:val="0"/>
          <w:color w:val="000000"/>
          <w:lang w:eastAsia="en-US"/>
        </w:rPr>
        <w:t xml:space="preserve"> </w:t>
      </w:r>
      <w:r w:rsidR="00F01050" w:rsidRPr="00D000FD">
        <w:rPr>
          <w:rFonts w:eastAsia="Times New Roman"/>
          <w:bCs w:val="0"/>
          <w:color w:val="000000"/>
          <w:lang w:eastAsia="en-US"/>
        </w:rPr>
        <w:t>также способствовало значительное увеличение чистой прибыли Эмитента (на 555,9% по сравнению с чистой прибыл</w:t>
      </w:r>
      <w:r w:rsidR="00FD3564" w:rsidRPr="00D000FD">
        <w:rPr>
          <w:rFonts w:eastAsia="Times New Roman"/>
          <w:bCs w:val="0"/>
          <w:color w:val="000000"/>
          <w:lang w:eastAsia="en-US"/>
        </w:rPr>
        <w:t>ью</w:t>
      </w:r>
      <w:r w:rsidR="00F01050" w:rsidRPr="00D000FD">
        <w:rPr>
          <w:rFonts w:eastAsia="Times New Roman"/>
          <w:bCs w:val="0"/>
          <w:color w:val="000000"/>
          <w:lang w:eastAsia="en-US"/>
        </w:rPr>
        <w:t xml:space="preserve">, </w:t>
      </w:r>
      <w:r w:rsidR="00FD3564" w:rsidRPr="00D000FD">
        <w:rPr>
          <w:rFonts w:eastAsia="Times New Roman"/>
          <w:bCs w:val="0"/>
          <w:color w:val="000000"/>
          <w:lang w:eastAsia="en-US"/>
        </w:rPr>
        <w:t>полученной</w:t>
      </w:r>
      <w:r w:rsidR="00F01050" w:rsidRPr="00D000FD">
        <w:rPr>
          <w:rFonts w:eastAsia="Times New Roman"/>
          <w:bCs w:val="0"/>
          <w:color w:val="000000"/>
          <w:lang w:eastAsia="en-US"/>
        </w:rPr>
        <w:t xml:space="preserve"> в 2016 г.), вызванное</w:t>
      </w:r>
      <w:r w:rsidR="00064D0D" w:rsidRPr="00D000FD">
        <w:rPr>
          <w:rFonts w:eastAsia="Times New Roman"/>
          <w:bCs w:val="0"/>
          <w:color w:val="000000"/>
          <w:lang w:eastAsia="en-US"/>
        </w:rPr>
        <w:t xml:space="preserve"> ростом выручки от продажи тепловой энергии и </w:t>
      </w:r>
      <w:r w:rsidR="004A335F" w:rsidRPr="00D000FD">
        <w:rPr>
          <w:rFonts w:eastAsia="Times New Roman"/>
          <w:bCs w:val="0"/>
          <w:color w:val="000000"/>
          <w:lang w:eastAsia="en-US"/>
        </w:rPr>
        <w:t>реализации ГВС</w:t>
      </w:r>
      <w:r w:rsidR="00064D0D" w:rsidRPr="00D000FD">
        <w:rPr>
          <w:rFonts w:eastAsia="Times New Roman"/>
          <w:bCs w:val="0"/>
          <w:color w:val="000000"/>
          <w:lang w:eastAsia="en-US"/>
        </w:rPr>
        <w:t>, в т.ч. за счет перезаключения договоров с потребителями ПАО «Мосэнерго»</w:t>
      </w:r>
      <w:r w:rsidR="004A335F" w:rsidRPr="00D000FD">
        <w:rPr>
          <w:rFonts w:eastAsia="Times New Roman"/>
          <w:bCs w:val="0"/>
          <w:color w:val="000000"/>
          <w:lang w:eastAsia="en-US"/>
        </w:rPr>
        <w:t xml:space="preserve">, </w:t>
      </w:r>
      <w:r w:rsidR="00064D0D" w:rsidRPr="00D000FD">
        <w:rPr>
          <w:rFonts w:eastAsia="Times New Roman"/>
          <w:bCs w:val="0"/>
          <w:color w:val="000000"/>
          <w:lang w:eastAsia="en-US"/>
        </w:rPr>
        <w:t>роста тарифов</w:t>
      </w:r>
      <w:r w:rsidR="004A335F" w:rsidRPr="00D000FD">
        <w:rPr>
          <w:rFonts w:eastAsia="Times New Roman"/>
          <w:bCs w:val="0"/>
          <w:color w:val="000000"/>
          <w:lang w:eastAsia="en-US"/>
        </w:rPr>
        <w:t xml:space="preserve"> и технологического присоединения новых потребителей</w:t>
      </w:r>
      <w:r w:rsidR="00064D0D" w:rsidRPr="00D000FD">
        <w:rPr>
          <w:rFonts w:eastAsia="Times New Roman"/>
          <w:bCs w:val="0"/>
          <w:color w:val="000000"/>
          <w:lang w:eastAsia="en-US"/>
        </w:rPr>
        <w:t>.</w:t>
      </w:r>
    </w:p>
    <w:p w14:paraId="4EED8D73" w14:textId="22A425DC" w:rsidR="0069603D" w:rsidRPr="00BD29E9" w:rsidRDefault="0069603D" w:rsidP="0069603D">
      <w:pPr>
        <w:pStyle w:val="ConsPlusNormal"/>
        <w:ind w:firstLine="567"/>
        <w:jc w:val="both"/>
        <w:rPr>
          <w:color w:val="000000"/>
        </w:rPr>
      </w:pPr>
      <w:r w:rsidRPr="00D000FD">
        <w:rPr>
          <w:rFonts w:eastAsia="Times New Roman"/>
          <w:bCs w:val="0"/>
          <w:color w:val="000000"/>
          <w:lang w:eastAsia="en-US"/>
        </w:rPr>
        <w:t xml:space="preserve">Коэффициент оборачиваемости активов, отражающий интенсивность использования Эмитентом </w:t>
      </w:r>
      <w:r w:rsidR="00155474" w:rsidRPr="00D000FD">
        <w:rPr>
          <w:rFonts w:eastAsia="Times New Roman"/>
          <w:bCs w:val="0"/>
          <w:color w:val="000000"/>
          <w:lang w:eastAsia="en-US"/>
        </w:rPr>
        <w:t>своего капитала</w:t>
      </w:r>
      <w:r w:rsidRPr="00D000FD">
        <w:rPr>
          <w:rFonts w:eastAsia="Times New Roman"/>
          <w:bCs w:val="0"/>
          <w:color w:val="000000"/>
          <w:lang w:eastAsia="en-US"/>
        </w:rPr>
        <w:t xml:space="preserve">, имеет </w:t>
      </w:r>
      <w:r w:rsidR="00155474" w:rsidRPr="00D000FD">
        <w:rPr>
          <w:rFonts w:eastAsia="Times New Roman"/>
          <w:bCs w:val="0"/>
          <w:color w:val="000000"/>
          <w:lang w:eastAsia="en-US"/>
        </w:rPr>
        <w:t>стабильно положительные</w:t>
      </w:r>
      <w:r w:rsidRPr="00D000FD">
        <w:rPr>
          <w:rFonts w:eastAsia="Times New Roman"/>
          <w:bCs w:val="0"/>
          <w:color w:val="000000"/>
          <w:lang w:eastAsia="en-US"/>
        </w:rPr>
        <w:t xml:space="preserve"> значения</w:t>
      </w:r>
      <w:r w:rsidR="00730CA8" w:rsidRPr="00D000FD">
        <w:rPr>
          <w:rFonts w:eastAsia="Times New Roman"/>
          <w:bCs w:val="0"/>
          <w:color w:val="000000"/>
          <w:lang w:eastAsia="en-US"/>
        </w:rPr>
        <w:t>,</w:t>
      </w:r>
      <w:r w:rsidRPr="00D000FD">
        <w:rPr>
          <w:rFonts w:eastAsia="Times New Roman"/>
          <w:bCs w:val="0"/>
          <w:color w:val="000000"/>
          <w:lang w:eastAsia="en-US"/>
        </w:rPr>
        <w:t xml:space="preserve"> </w:t>
      </w:r>
      <w:r w:rsidR="00730CA8" w:rsidRPr="00D000FD">
        <w:rPr>
          <w:rFonts w:eastAsia="Times New Roman"/>
          <w:bCs w:val="0"/>
          <w:color w:val="000000"/>
          <w:lang w:eastAsia="en-US"/>
        </w:rPr>
        <w:t xml:space="preserve">растущие </w:t>
      </w:r>
      <w:r w:rsidR="00155474" w:rsidRPr="00D000FD">
        <w:rPr>
          <w:rFonts w:eastAsia="Times New Roman"/>
          <w:bCs w:val="0"/>
          <w:color w:val="000000"/>
          <w:lang w:eastAsia="en-US"/>
        </w:rPr>
        <w:t xml:space="preserve">на протяжении </w:t>
      </w:r>
      <w:r w:rsidR="00B026EE" w:rsidRPr="00D000FD">
        <w:rPr>
          <w:rFonts w:eastAsia="Times New Roman"/>
          <w:bCs w:val="0"/>
          <w:color w:val="000000"/>
          <w:lang w:eastAsia="en-US"/>
        </w:rPr>
        <w:t>2013-2016гг.</w:t>
      </w:r>
      <w:r w:rsidR="00E963F0" w:rsidRPr="00D000FD">
        <w:rPr>
          <w:rFonts w:eastAsia="Times New Roman"/>
          <w:bCs w:val="0"/>
          <w:color w:val="000000"/>
          <w:lang w:eastAsia="en-US"/>
        </w:rPr>
        <w:t xml:space="preserve"> </w:t>
      </w:r>
      <w:r w:rsidR="00035B72" w:rsidRPr="00D000FD">
        <w:rPr>
          <w:rFonts w:eastAsia="Times New Roman"/>
          <w:bCs w:val="0"/>
          <w:color w:val="000000"/>
          <w:lang w:eastAsia="en-US"/>
        </w:rPr>
        <w:t>(0,</w:t>
      </w:r>
      <w:r w:rsidR="00EF122F" w:rsidRPr="00D000FD">
        <w:rPr>
          <w:rFonts w:eastAsia="Times New Roman"/>
          <w:bCs w:val="0"/>
          <w:color w:val="000000"/>
          <w:lang w:eastAsia="en-US"/>
        </w:rPr>
        <w:t>5</w:t>
      </w:r>
      <w:r w:rsidR="00EF122F">
        <w:rPr>
          <w:rFonts w:eastAsia="Times New Roman"/>
          <w:bCs w:val="0"/>
          <w:color w:val="000000"/>
          <w:lang w:eastAsia="en-US"/>
        </w:rPr>
        <w:t>6</w:t>
      </w:r>
      <w:r w:rsidR="00EF122F" w:rsidRPr="00D000FD">
        <w:rPr>
          <w:rFonts w:eastAsia="Times New Roman"/>
          <w:bCs w:val="0"/>
          <w:color w:val="000000"/>
          <w:lang w:eastAsia="en-US"/>
        </w:rPr>
        <w:t xml:space="preserve"> </w:t>
      </w:r>
      <w:r w:rsidR="00035B72" w:rsidRPr="00D000FD">
        <w:rPr>
          <w:rFonts w:eastAsia="Times New Roman"/>
          <w:bCs w:val="0"/>
          <w:color w:val="000000"/>
          <w:lang w:eastAsia="en-US"/>
        </w:rPr>
        <w:t>в 2013</w:t>
      </w:r>
      <w:r w:rsidR="00EF122F">
        <w:rPr>
          <w:rFonts w:eastAsia="Times New Roman"/>
          <w:bCs w:val="0"/>
          <w:color w:val="000000"/>
          <w:lang w:eastAsia="en-US"/>
        </w:rPr>
        <w:t>г.</w:t>
      </w:r>
      <w:r w:rsidR="00035B72" w:rsidRPr="00D000FD">
        <w:rPr>
          <w:rFonts w:eastAsia="Times New Roman"/>
          <w:bCs w:val="0"/>
          <w:color w:val="000000"/>
          <w:lang w:eastAsia="en-US"/>
        </w:rPr>
        <w:t xml:space="preserve">, </w:t>
      </w:r>
      <w:r w:rsidR="00EF122F">
        <w:rPr>
          <w:rFonts w:eastAsia="Times New Roman"/>
          <w:bCs w:val="0"/>
          <w:color w:val="000000"/>
          <w:lang w:eastAsia="en-US"/>
        </w:rPr>
        <w:t xml:space="preserve">0,58 в </w:t>
      </w:r>
      <w:r w:rsidR="00035B72" w:rsidRPr="00D000FD">
        <w:rPr>
          <w:rFonts w:eastAsia="Times New Roman"/>
          <w:bCs w:val="0"/>
          <w:color w:val="000000"/>
          <w:lang w:eastAsia="en-US"/>
        </w:rPr>
        <w:t xml:space="preserve">2014г., 0,55 и 0,66 в 2015 и </w:t>
      </w:r>
      <w:r w:rsidR="00E963F0" w:rsidRPr="00D000FD">
        <w:rPr>
          <w:rFonts w:eastAsia="Times New Roman"/>
          <w:bCs w:val="0"/>
          <w:color w:val="000000"/>
          <w:lang w:eastAsia="en-US"/>
        </w:rPr>
        <w:t xml:space="preserve">2016 </w:t>
      </w:r>
      <w:r w:rsidR="00035B72" w:rsidRPr="00D000FD">
        <w:rPr>
          <w:rFonts w:eastAsia="Times New Roman"/>
          <w:bCs w:val="0"/>
          <w:color w:val="000000"/>
          <w:lang w:eastAsia="en-US"/>
        </w:rPr>
        <w:t>гг. соответственно).</w:t>
      </w:r>
      <w:r w:rsidRPr="00D000FD">
        <w:rPr>
          <w:rFonts w:eastAsia="Times New Roman"/>
          <w:bCs w:val="0"/>
          <w:color w:val="000000"/>
          <w:lang w:eastAsia="en-US"/>
        </w:rPr>
        <w:t xml:space="preserve"> </w:t>
      </w:r>
      <w:r w:rsidR="00B026EE" w:rsidRPr="00D000FD">
        <w:rPr>
          <w:rFonts w:eastAsia="Times New Roman"/>
          <w:bCs w:val="0"/>
          <w:color w:val="000000"/>
          <w:lang w:eastAsia="en-US"/>
        </w:rPr>
        <w:t>Незначительное снижение на 0,01</w:t>
      </w:r>
      <w:r w:rsidR="00035B72" w:rsidRPr="00D000FD">
        <w:rPr>
          <w:rFonts w:eastAsia="Times New Roman"/>
          <w:bCs w:val="0"/>
          <w:color w:val="000000"/>
          <w:lang w:eastAsia="en-US"/>
        </w:rPr>
        <w:t xml:space="preserve"> до 0,65 наблюдается в 2017 г.</w:t>
      </w:r>
    </w:p>
    <w:p w14:paraId="0A5841E2" w14:textId="1C53D425" w:rsidR="0069603D" w:rsidRPr="00BD29E9" w:rsidRDefault="0069603D" w:rsidP="0069603D">
      <w:pPr>
        <w:pStyle w:val="ConsPlusNormal"/>
        <w:ind w:firstLine="567"/>
        <w:jc w:val="both"/>
        <w:rPr>
          <w:color w:val="000000"/>
        </w:rPr>
      </w:pPr>
      <w:r w:rsidRPr="00D000FD">
        <w:rPr>
          <w:rFonts w:eastAsia="Times New Roman"/>
          <w:bCs w:val="0"/>
          <w:color w:val="000000"/>
          <w:lang w:eastAsia="en-US"/>
        </w:rPr>
        <w:t xml:space="preserve">Показатели рентабельности характеризуют эффективность работы предприятия – производительность или отдачу от использования финансовых ресурсов. Оба показателя рентабельности у Эмитента повторяют тенденцию показателя нормы чистой прибыли: </w:t>
      </w:r>
      <w:r w:rsidR="00875701" w:rsidRPr="00D000FD">
        <w:rPr>
          <w:rFonts w:eastAsia="Times New Roman"/>
          <w:bCs w:val="0"/>
          <w:color w:val="000000"/>
          <w:lang w:eastAsia="en-US"/>
        </w:rPr>
        <w:t xml:space="preserve">постепенный рост и достижение </w:t>
      </w:r>
      <w:r w:rsidRPr="00D000FD">
        <w:rPr>
          <w:rFonts w:eastAsia="Times New Roman"/>
          <w:bCs w:val="0"/>
          <w:color w:val="000000"/>
          <w:lang w:eastAsia="en-US"/>
        </w:rPr>
        <w:t>положительн</w:t>
      </w:r>
      <w:r w:rsidR="00875701" w:rsidRPr="00D000FD">
        <w:rPr>
          <w:rFonts w:eastAsia="Times New Roman"/>
          <w:bCs w:val="0"/>
          <w:color w:val="000000"/>
          <w:lang w:eastAsia="en-US"/>
        </w:rPr>
        <w:t>ых</w:t>
      </w:r>
      <w:r w:rsidRPr="00D000FD">
        <w:rPr>
          <w:rFonts w:eastAsia="Times New Roman"/>
          <w:bCs w:val="0"/>
          <w:color w:val="000000"/>
          <w:lang w:eastAsia="en-US"/>
        </w:rPr>
        <w:t xml:space="preserve"> значени</w:t>
      </w:r>
      <w:r w:rsidR="00875701" w:rsidRPr="00D000FD">
        <w:rPr>
          <w:rFonts w:eastAsia="Times New Roman"/>
          <w:bCs w:val="0"/>
          <w:color w:val="000000"/>
          <w:lang w:eastAsia="en-US"/>
        </w:rPr>
        <w:t>й</w:t>
      </w:r>
      <w:r w:rsidRPr="00D000FD">
        <w:rPr>
          <w:rFonts w:eastAsia="Times New Roman"/>
          <w:bCs w:val="0"/>
          <w:color w:val="000000"/>
          <w:lang w:eastAsia="en-US"/>
        </w:rPr>
        <w:t xml:space="preserve"> в 201</w:t>
      </w:r>
      <w:r w:rsidR="00353641" w:rsidRPr="00D000FD">
        <w:rPr>
          <w:rFonts w:eastAsia="Times New Roman"/>
          <w:bCs w:val="0"/>
          <w:color w:val="000000"/>
          <w:lang w:eastAsia="en-US"/>
        </w:rPr>
        <w:t>6</w:t>
      </w:r>
      <w:r w:rsidR="005C678C" w:rsidRPr="00D000FD">
        <w:rPr>
          <w:rFonts w:eastAsia="Times New Roman"/>
          <w:bCs w:val="0"/>
          <w:color w:val="000000"/>
          <w:lang w:eastAsia="en-US"/>
        </w:rPr>
        <w:t xml:space="preserve"> </w:t>
      </w:r>
      <w:r w:rsidRPr="00D000FD">
        <w:rPr>
          <w:rFonts w:eastAsia="Times New Roman"/>
          <w:bCs w:val="0"/>
          <w:color w:val="000000"/>
          <w:lang w:eastAsia="en-US"/>
        </w:rPr>
        <w:t>и 201</w:t>
      </w:r>
      <w:r w:rsidR="00353641" w:rsidRPr="00D000FD">
        <w:rPr>
          <w:rFonts w:eastAsia="Times New Roman"/>
          <w:bCs w:val="0"/>
          <w:color w:val="000000"/>
          <w:lang w:eastAsia="en-US"/>
        </w:rPr>
        <w:t>7</w:t>
      </w:r>
      <w:r w:rsidRPr="00D000FD">
        <w:rPr>
          <w:rFonts w:eastAsia="Times New Roman"/>
          <w:bCs w:val="0"/>
          <w:color w:val="000000"/>
          <w:lang w:eastAsia="en-US"/>
        </w:rPr>
        <w:t xml:space="preserve"> </w:t>
      </w:r>
      <w:r w:rsidR="00353641" w:rsidRPr="00D000FD">
        <w:rPr>
          <w:rFonts w:eastAsia="Times New Roman"/>
          <w:bCs w:val="0"/>
          <w:color w:val="000000"/>
          <w:lang w:eastAsia="en-US"/>
        </w:rPr>
        <w:t>гг</w:t>
      </w:r>
      <w:r w:rsidRPr="00D000FD">
        <w:rPr>
          <w:rFonts w:eastAsia="Times New Roman"/>
          <w:bCs w:val="0"/>
          <w:color w:val="000000"/>
          <w:lang w:eastAsia="en-US"/>
        </w:rPr>
        <w:t>.</w:t>
      </w:r>
      <w:r w:rsidR="005C678C" w:rsidRPr="00D000FD">
        <w:rPr>
          <w:rFonts w:eastAsia="Times New Roman"/>
          <w:bCs w:val="0"/>
          <w:color w:val="000000"/>
          <w:lang w:eastAsia="en-US"/>
        </w:rPr>
        <w:t xml:space="preserve"> Так рентабельность активов Эмитента в 201</w:t>
      </w:r>
      <w:r w:rsidR="006D21E8" w:rsidRPr="00D000FD">
        <w:rPr>
          <w:rFonts w:eastAsia="Times New Roman"/>
          <w:bCs w:val="0"/>
          <w:color w:val="000000"/>
          <w:lang w:eastAsia="en-US"/>
        </w:rPr>
        <w:t>6</w:t>
      </w:r>
      <w:r w:rsidR="005C678C" w:rsidRPr="00D000FD">
        <w:rPr>
          <w:rFonts w:eastAsia="Times New Roman"/>
          <w:bCs w:val="0"/>
          <w:color w:val="000000"/>
          <w:lang w:eastAsia="en-US"/>
        </w:rPr>
        <w:t xml:space="preserve"> и 201</w:t>
      </w:r>
      <w:r w:rsidR="006D21E8" w:rsidRPr="00D000FD">
        <w:rPr>
          <w:rFonts w:eastAsia="Times New Roman"/>
          <w:bCs w:val="0"/>
          <w:color w:val="000000"/>
          <w:lang w:eastAsia="en-US"/>
        </w:rPr>
        <w:t>7</w:t>
      </w:r>
      <w:r w:rsidR="005C678C" w:rsidRPr="00D000FD">
        <w:rPr>
          <w:rFonts w:eastAsia="Times New Roman"/>
          <w:bCs w:val="0"/>
          <w:color w:val="000000"/>
          <w:lang w:eastAsia="en-US"/>
        </w:rPr>
        <w:t xml:space="preserve"> гг. составила </w:t>
      </w:r>
      <w:r w:rsidR="006D21E8" w:rsidRPr="00D000FD">
        <w:rPr>
          <w:rFonts w:eastAsia="Times New Roman"/>
          <w:bCs w:val="0"/>
          <w:color w:val="000000"/>
          <w:lang w:eastAsia="en-US"/>
        </w:rPr>
        <w:t>0,47%</w:t>
      </w:r>
      <w:r w:rsidR="005C678C" w:rsidRPr="00D000FD">
        <w:rPr>
          <w:rFonts w:eastAsia="Times New Roman"/>
          <w:bCs w:val="0"/>
          <w:color w:val="000000"/>
          <w:lang w:eastAsia="en-US"/>
        </w:rPr>
        <w:t xml:space="preserve"> и </w:t>
      </w:r>
      <w:r w:rsidR="006D21E8" w:rsidRPr="00D000FD">
        <w:rPr>
          <w:rFonts w:eastAsia="Times New Roman"/>
          <w:bCs w:val="0"/>
          <w:color w:val="000000"/>
          <w:lang w:eastAsia="en-US"/>
        </w:rPr>
        <w:t>2,96</w:t>
      </w:r>
      <w:r w:rsidR="005C678C" w:rsidRPr="00D000FD">
        <w:rPr>
          <w:rFonts w:eastAsia="Times New Roman"/>
          <w:bCs w:val="0"/>
          <w:color w:val="000000"/>
          <w:lang w:eastAsia="en-US"/>
        </w:rPr>
        <w:t xml:space="preserve">% соответственно, а рентабельность собственного капитала – </w:t>
      </w:r>
      <w:r w:rsidR="006D21E8" w:rsidRPr="00D000FD">
        <w:rPr>
          <w:rFonts w:eastAsia="Times New Roman"/>
          <w:bCs w:val="0"/>
          <w:color w:val="000000"/>
          <w:lang w:eastAsia="en-US"/>
        </w:rPr>
        <w:t>0,81</w:t>
      </w:r>
      <w:r w:rsidR="005C678C" w:rsidRPr="00D000FD">
        <w:rPr>
          <w:rFonts w:eastAsia="Times New Roman"/>
          <w:bCs w:val="0"/>
          <w:color w:val="000000"/>
          <w:lang w:eastAsia="en-US"/>
        </w:rPr>
        <w:t xml:space="preserve">% и </w:t>
      </w:r>
      <w:r w:rsidR="006D21E8" w:rsidRPr="00D000FD">
        <w:rPr>
          <w:rFonts w:eastAsia="Times New Roman"/>
          <w:bCs w:val="0"/>
          <w:color w:val="000000"/>
          <w:lang w:eastAsia="en-US"/>
        </w:rPr>
        <w:t>5,05</w:t>
      </w:r>
      <w:r w:rsidR="005C678C" w:rsidRPr="00D000FD">
        <w:rPr>
          <w:rFonts w:eastAsia="Times New Roman"/>
          <w:bCs w:val="0"/>
          <w:color w:val="000000"/>
          <w:lang w:eastAsia="en-US"/>
        </w:rPr>
        <w:t xml:space="preserve">% соответственно. </w:t>
      </w:r>
      <w:r w:rsidR="00875701" w:rsidRPr="00D000FD">
        <w:rPr>
          <w:rFonts w:eastAsia="Times New Roman"/>
          <w:bCs w:val="0"/>
          <w:color w:val="000000"/>
          <w:lang w:eastAsia="en-US"/>
        </w:rPr>
        <w:t xml:space="preserve">Уверенная динамика роста показателя рентабельности активов </w:t>
      </w:r>
      <w:r w:rsidR="00133759" w:rsidRPr="00D000FD">
        <w:rPr>
          <w:rFonts w:eastAsia="Times New Roman"/>
          <w:bCs w:val="0"/>
          <w:color w:val="000000"/>
          <w:lang w:eastAsia="en-US"/>
        </w:rPr>
        <w:t>с -4,18% в 2013</w:t>
      </w:r>
      <w:r w:rsidR="00E963F0" w:rsidRPr="00D000FD">
        <w:rPr>
          <w:rFonts w:eastAsia="Times New Roman"/>
          <w:bCs w:val="0"/>
          <w:color w:val="000000"/>
          <w:lang w:eastAsia="en-US"/>
        </w:rPr>
        <w:t xml:space="preserve"> </w:t>
      </w:r>
      <w:r w:rsidR="00133759" w:rsidRPr="00D000FD">
        <w:rPr>
          <w:rFonts w:eastAsia="Times New Roman"/>
          <w:bCs w:val="0"/>
          <w:color w:val="000000"/>
          <w:lang w:eastAsia="en-US"/>
        </w:rPr>
        <w:t>г</w:t>
      </w:r>
      <w:r w:rsidR="00E963F0" w:rsidRPr="00D000FD">
        <w:rPr>
          <w:rFonts w:eastAsia="Times New Roman"/>
          <w:bCs w:val="0"/>
          <w:color w:val="000000"/>
          <w:lang w:eastAsia="en-US"/>
        </w:rPr>
        <w:t>.</w:t>
      </w:r>
      <w:r w:rsidR="00133759" w:rsidRPr="00D000FD">
        <w:rPr>
          <w:rFonts w:eastAsia="Times New Roman"/>
          <w:bCs w:val="0"/>
          <w:color w:val="000000"/>
          <w:lang w:eastAsia="en-US"/>
        </w:rPr>
        <w:t xml:space="preserve"> до 2,96% в 2017</w:t>
      </w:r>
      <w:r w:rsidR="00E963F0" w:rsidRPr="00D000FD">
        <w:rPr>
          <w:rFonts w:eastAsia="Times New Roman"/>
          <w:bCs w:val="0"/>
          <w:color w:val="000000"/>
          <w:lang w:eastAsia="en-US"/>
        </w:rPr>
        <w:t xml:space="preserve"> г. </w:t>
      </w:r>
      <w:r w:rsidR="00875701" w:rsidRPr="00D000FD">
        <w:rPr>
          <w:rFonts w:eastAsia="Times New Roman"/>
          <w:bCs w:val="0"/>
          <w:color w:val="000000"/>
          <w:lang w:eastAsia="en-US"/>
        </w:rPr>
        <w:t>(на 7,14 п.п.</w:t>
      </w:r>
      <w:r w:rsidR="00E963F0" w:rsidRPr="00D000FD">
        <w:rPr>
          <w:rFonts w:eastAsia="Times New Roman"/>
          <w:bCs w:val="0"/>
          <w:color w:val="000000"/>
          <w:lang w:eastAsia="en-US"/>
        </w:rPr>
        <w:t xml:space="preserve"> за 5 лет</w:t>
      </w:r>
      <w:r w:rsidR="00875701" w:rsidRPr="00D000FD">
        <w:rPr>
          <w:rFonts w:eastAsia="Times New Roman"/>
          <w:bCs w:val="0"/>
          <w:color w:val="000000"/>
          <w:lang w:eastAsia="en-US"/>
        </w:rPr>
        <w:t xml:space="preserve">) и показателя рентабельности собственного капитала </w:t>
      </w:r>
      <w:r w:rsidR="00E963F0" w:rsidRPr="00D000FD">
        <w:rPr>
          <w:rFonts w:eastAsia="Times New Roman"/>
          <w:bCs w:val="0"/>
          <w:color w:val="000000"/>
          <w:lang w:eastAsia="en-US"/>
        </w:rPr>
        <w:t xml:space="preserve">с -6,6% в 2013 г. до 5,05% в 2017 г. </w:t>
      </w:r>
      <w:r w:rsidR="00875701" w:rsidRPr="00D000FD">
        <w:rPr>
          <w:rFonts w:eastAsia="Times New Roman"/>
          <w:bCs w:val="0"/>
          <w:color w:val="000000"/>
          <w:lang w:eastAsia="en-US"/>
        </w:rPr>
        <w:t xml:space="preserve">(на 11,65 п.п. </w:t>
      </w:r>
      <w:r w:rsidR="00E963F0" w:rsidRPr="00D000FD">
        <w:rPr>
          <w:rFonts w:eastAsia="Times New Roman"/>
          <w:bCs w:val="0"/>
          <w:color w:val="000000"/>
          <w:lang w:eastAsia="en-US"/>
        </w:rPr>
        <w:t>за 5 лет</w:t>
      </w:r>
      <w:r w:rsidR="00875701" w:rsidRPr="00D000FD">
        <w:rPr>
          <w:rFonts w:eastAsia="Times New Roman"/>
          <w:bCs w:val="0"/>
          <w:color w:val="000000"/>
          <w:lang w:eastAsia="en-US"/>
        </w:rPr>
        <w:t>) связана в первую очередь с</w:t>
      </w:r>
      <w:r w:rsidR="00B026EE" w:rsidRPr="00D000FD">
        <w:rPr>
          <w:rFonts w:eastAsia="Times New Roman"/>
          <w:bCs w:val="0"/>
          <w:color w:val="000000"/>
          <w:lang w:eastAsia="en-US"/>
        </w:rPr>
        <w:t xml:space="preserve"> получением Эмитентом чистой прибыли по итогам 2016 и 2017 гг.</w:t>
      </w:r>
      <w:r w:rsidR="00776918" w:rsidRPr="00D000FD">
        <w:rPr>
          <w:rFonts w:eastAsia="Times New Roman"/>
          <w:bCs w:val="0"/>
          <w:color w:val="000000"/>
          <w:lang w:eastAsia="en-US"/>
        </w:rPr>
        <w:t xml:space="preserve">, ростом балансовой стоимости активов </w:t>
      </w:r>
      <w:r w:rsidR="00FD3564" w:rsidRPr="00D000FD">
        <w:rPr>
          <w:rFonts w:eastAsia="Times New Roman"/>
          <w:bCs w:val="0"/>
          <w:color w:val="000000"/>
          <w:lang w:eastAsia="en-US"/>
        </w:rPr>
        <w:t xml:space="preserve">в связи с вводом </w:t>
      </w:r>
      <w:r w:rsidR="00776918" w:rsidRPr="00D000FD">
        <w:rPr>
          <w:rFonts w:eastAsia="Times New Roman"/>
          <w:bCs w:val="0"/>
          <w:color w:val="000000"/>
          <w:lang w:eastAsia="en-US"/>
        </w:rPr>
        <w:t xml:space="preserve">в эксплуатацию </w:t>
      </w:r>
      <w:r w:rsidR="00FD3564" w:rsidRPr="00D000FD">
        <w:rPr>
          <w:rFonts w:eastAsia="Times New Roman"/>
          <w:bCs w:val="0"/>
          <w:color w:val="000000"/>
          <w:lang w:eastAsia="en-US"/>
        </w:rPr>
        <w:t xml:space="preserve">в 2017 г. </w:t>
      </w:r>
      <w:r w:rsidR="00776918" w:rsidRPr="00D000FD">
        <w:rPr>
          <w:rFonts w:eastAsia="Times New Roman"/>
          <w:bCs w:val="0"/>
          <w:color w:val="000000"/>
          <w:lang w:eastAsia="en-US"/>
        </w:rPr>
        <w:t xml:space="preserve">основных средств Эмитента в объеме, </w:t>
      </w:r>
      <w:r w:rsidR="00FD3564" w:rsidRPr="00D000FD">
        <w:rPr>
          <w:rFonts w:eastAsia="Times New Roman"/>
          <w:bCs w:val="0"/>
          <w:color w:val="000000"/>
          <w:lang w:eastAsia="en-US"/>
        </w:rPr>
        <w:t>превышающ</w:t>
      </w:r>
      <w:r w:rsidR="00776918" w:rsidRPr="00D000FD">
        <w:rPr>
          <w:rFonts w:eastAsia="Times New Roman"/>
          <w:bCs w:val="0"/>
          <w:color w:val="000000"/>
          <w:lang w:eastAsia="en-US"/>
        </w:rPr>
        <w:t>е</w:t>
      </w:r>
      <w:r w:rsidR="00FD3564" w:rsidRPr="00D000FD">
        <w:rPr>
          <w:rFonts w:eastAsia="Times New Roman"/>
          <w:bCs w:val="0"/>
          <w:color w:val="000000"/>
          <w:lang w:eastAsia="en-US"/>
        </w:rPr>
        <w:t>м годов</w:t>
      </w:r>
      <w:r w:rsidR="00776918" w:rsidRPr="00D000FD">
        <w:rPr>
          <w:rFonts w:eastAsia="Times New Roman"/>
          <w:bCs w:val="0"/>
          <w:color w:val="000000"/>
          <w:lang w:eastAsia="en-US"/>
        </w:rPr>
        <w:t>ую</w:t>
      </w:r>
      <w:r w:rsidR="00FD3564" w:rsidRPr="00D000FD">
        <w:rPr>
          <w:rFonts w:eastAsia="Times New Roman"/>
          <w:bCs w:val="0"/>
          <w:color w:val="000000"/>
          <w:lang w:eastAsia="en-US"/>
        </w:rPr>
        <w:t xml:space="preserve"> амортизаци</w:t>
      </w:r>
      <w:r w:rsidR="00776918" w:rsidRPr="00D000FD">
        <w:rPr>
          <w:rFonts w:eastAsia="Times New Roman"/>
          <w:bCs w:val="0"/>
          <w:color w:val="000000"/>
          <w:lang w:eastAsia="en-US"/>
        </w:rPr>
        <w:t>ю, а также увеличением собственного капитала Эмитента в основном за счет снижения непокрытого убытка.</w:t>
      </w:r>
    </w:p>
    <w:p w14:paraId="76E42B0D" w14:textId="77777777" w:rsidR="005C678C" w:rsidRPr="00D000FD" w:rsidRDefault="008124E0" w:rsidP="0069603D">
      <w:pPr>
        <w:pStyle w:val="ConsPlusNormal"/>
        <w:ind w:firstLine="567"/>
        <w:jc w:val="both"/>
        <w:rPr>
          <w:rFonts w:eastAsia="Times New Roman"/>
          <w:bCs w:val="0"/>
          <w:color w:val="000000"/>
          <w:lang w:eastAsia="en-US"/>
        </w:rPr>
      </w:pPr>
      <w:r w:rsidRPr="00D000FD">
        <w:rPr>
          <w:rFonts w:eastAsia="Times New Roman"/>
          <w:bCs w:val="0"/>
          <w:color w:val="000000"/>
          <w:lang w:eastAsia="en-US"/>
        </w:rPr>
        <w:t>В 2013-2017 гг. Эмитент осуществлял свою деятельность, имея непокрытый убыток на протяжении каждого года из рассматриваемого периода. В 2013 г</w:t>
      </w:r>
      <w:r w:rsidR="00E963F0" w:rsidRPr="00D000FD">
        <w:rPr>
          <w:rFonts w:eastAsia="Times New Roman"/>
          <w:bCs w:val="0"/>
          <w:color w:val="000000"/>
          <w:lang w:eastAsia="en-US"/>
        </w:rPr>
        <w:t>.</w:t>
      </w:r>
      <w:r w:rsidRPr="00D000FD">
        <w:rPr>
          <w:rFonts w:eastAsia="Times New Roman"/>
          <w:bCs w:val="0"/>
          <w:color w:val="000000"/>
          <w:lang w:eastAsia="en-US"/>
        </w:rPr>
        <w:t xml:space="preserve"> непокрытый убыток составил </w:t>
      </w:r>
      <w:r w:rsidR="00875701" w:rsidRPr="00D000FD">
        <w:rPr>
          <w:rFonts w:eastAsia="Times New Roman"/>
          <w:bCs w:val="0"/>
          <w:color w:val="000000"/>
          <w:lang w:eastAsia="en-US"/>
        </w:rPr>
        <w:t>31 108 237</w:t>
      </w:r>
      <w:r w:rsidRPr="00D000FD">
        <w:rPr>
          <w:rFonts w:eastAsia="Times New Roman"/>
          <w:bCs w:val="0"/>
          <w:color w:val="000000"/>
          <w:lang w:eastAsia="en-US"/>
        </w:rPr>
        <w:t xml:space="preserve"> тыс. руб., а уже в 2014 г</w:t>
      </w:r>
      <w:r w:rsidR="00E963F0" w:rsidRPr="00D000FD">
        <w:rPr>
          <w:rFonts w:eastAsia="Times New Roman"/>
          <w:bCs w:val="0"/>
          <w:color w:val="000000"/>
          <w:lang w:eastAsia="en-US"/>
        </w:rPr>
        <w:t>.</w:t>
      </w:r>
      <w:r w:rsidRPr="00D000FD">
        <w:rPr>
          <w:rFonts w:eastAsia="Times New Roman"/>
          <w:bCs w:val="0"/>
          <w:color w:val="000000"/>
          <w:lang w:eastAsia="en-US"/>
        </w:rPr>
        <w:t xml:space="preserve"> показатель </w:t>
      </w:r>
      <w:r w:rsidR="009D3094" w:rsidRPr="00D000FD">
        <w:rPr>
          <w:rFonts w:eastAsia="Times New Roman"/>
          <w:bCs w:val="0"/>
          <w:color w:val="000000"/>
          <w:lang w:eastAsia="en-US"/>
        </w:rPr>
        <w:t>увеличился</w:t>
      </w:r>
      <w:r w:rsidRPr="00D000FD">
        <w:rPr>
          <w:rFonts w:eastAsia="Times New Roman"/>
          <w:bCs w:val="0"/>
          <w:color w:val="000000"/>
          <w:lang w:eastAsia="en-US"/>
        </w:rPr>
        <w:t xml:space="preserve"> на </w:t>
      </w:r>
      <w:r w:rsidR="009D3094" w:rsidRPr="00D000FD">
        <w:rPr>
          <w:rFonts w:eastAsia="Times New Roman"/>
          <w:bCs w:val="0"/>
          <w:color w:val="000000"/>
          <w:lang w:eastAsia="en-US"/>
        </w:rPr>
        <w:t>6 738 540</w:t>
      </w:r>
      <w:r w:rsidRPr="00D000FD">
        <w:rPr>
          <w:rFonts w:eastAsia="Times New Roman"/>
          <w:bCs w:val="0"/>
          <w:color w:val="000000"/>
          <w:lang w:eastAsia="en-US"/>
        </w:rPr>
        <w:t xml:space="preserve"> тыс. руб. и составил </w:t>
      </w:r>
      <w:r w:rsidR="009D3094" w:rsidRPr="00D000FD">
        <w:rPr>
          <w:rFonts w:eastAsia="Times New Roman"/>
          <w:bCs w:val="0"/>
          <w:color w:val="000000"/>
          <w:lang w:eastAsia="en-US"/>
        </w:rPr>
        <w:t>37 846 777</w:t>
      </w:r>
      <w:r w:rsidRPr="00D000FD">
        <w:rPr>
          <w:rFonts w:eastAsia="Times New Roman"/>
          <w:bCs w:val="0"/>
          <w:color w:val="000000"/>
          <w:lang w:eastAsia="en-US"/>
        </w:rPr>
        <w:t xml:space="preserve"> тыс. руб. </w:t>
      </w:r>
      <w:r w:rsidR="009D3094" w:rsidRPr="00D000FD">
        <w:rPr>
          <w:rFonts w:eastAsia="Times New Roman"/>
          <w:bCs w:val="0"/>
          <w:color w:val="000000"/>
          <w:lang w:eastAsia="en-US"/>
        </w:rPr>
        <w:t>К</w:t>
      </w:r>
      <w:r w:rsidRPr="00D000FD">
        <w:rPr>
          <w:rFonts w:eastAsia="Times New Roman"/>
          <w:bCs w:val="0"/>
          <w:color w:val="000000"/>
          <w:lang w:eastAsia="en-US"/>
        </w:rPr>
        <w:t xml:space="preserve"> окончанию 201</w:t>
      </w:r>
      <w:r w:rsidR="009D3094" w:rsidRPr="00D000FD">
        <w:rPr>
          <w:rFonts w:eastAsia="Times New Roman"/>
          <w:bCs w:val="0"/>
          <w:color w:val="000000"/>
          <w:lang w:eastAsia="en-US"/>
        </w:rPr>
        <w:t>5</w:t>
      </w:r>
      <w:r w:rsidRPr="00D000FD">
        <w:rPr>
          <w:rFonts w:eastAsia="Times New Roman"/>
          <w:bCs w:val="0"/>
          <w:color w:val="000000"/>
          <w:lang w:eastAsia="en-US"/>
        </w:rPr>
        <w:t xml:space="preserve"> г</w:t>
      </w:r>
      <w:r w:rsidR="00E963F0" w:rsidRPr="00D000FD">
        <w:rPr>
          <w:rFonts w:eastAsia="Times New Roman"/>
          <w:bCs w:val="0"/>
          <w:color w:val="000000"/>
          <w:lang w:eastAsia="en-US"/>
        </w:rPr>
        <w:t>.</w:t>
      </w:r>
      <w:r w:rsidRPr="00D000FD">
        <w:rPr>
          <w:rFonts w:eastAsia="Times New Roman"/>
          <w:bCs w:val="0"/>
          <w:color w:val="000000"/>
          <w:lang w:eastAsia="en-US"/>
        </w:rPr>
        <w:t xml:space="preserve"> сумма непокрытого убытка увеличилась </w:t>
      </w:r>
      <w:r w:rsidR="009D3094" w:rsidRPr="00D000FD">
        <w:rPr>
          <w:rFonts w:eastAsia="Times New Roman"/>
          <w:bCs w:val="0"/>
          <w:color w:val="000000"/>
          <w:lang w:eastAsia="en-US"/>
        </w:rPr>
        <w:t>еще на 310 561 тыс. руб. и</w:t>
      </w:r>
      <w:r w:rsidRPr="00D000FD">
        <w:rPr>
          <w:rFonts w:eastAsia="Times New Roman"/>
          <w:bCs w:val="0"/>
          <w:color w:val="000000"/>
          <w:lang w:eastAsia="en-US"/>
        </w:rPr>
        <w:t xml:space="preserve"> составила </w:t>
      </w:r>
      <w:r w:rsidR="009D3094" w:rsidRPr="00D000FD">
        <w:rPr>
          <w:rFonts w:eastAsia="Times New Roman"/>
          <w:bCs w:val="0"/>
          <w:color w:val="000000"/>
          <w:lang w:eastAsia="en-US"/>
        </w:rPr>
        <w:t>38 157 338</w:t>
      </w:r>
      <w:r w:rsidRPr="00D000FD">
        <w:rPr>
          <w:rFonts w:eastAsia="Times New Roman"/>
          <w:bCs w:val="0"/>
          <w:color w:val="000000"/>
          <w:lang w:eastAsia="en-US"/>
        </w:rPr>
        <w:t xml:space="preserve"> тыс. руб. </w:t>
      </w:r>
      <w:r w:rsidR="009D3094" w:rsidRPr="00D000FD">
        <w:rPr>
          <w:rFonts w:eastAsia="Times New Roman"/>
          <w:bCs w:val="0"/>
          <w:color w:val="000000"/>
          <w:lang w:eastAsia="en-US"/>
        </w:rPr>
        <w:t xml:space="preserve">Результаты </w:t>
      </w:r>
      <w:r w:rsidRPr="00D000FD">
        <w:rPr>
          <w:rFonts w:eastAsia="Times New Roman"/>
          <w:bCs w:val="0"/>
          <w:color w:val="000000"/>
          <w:lang w:eastAsia="en-US"/>
        </w:rPr>
        <w:t>2016</w:t>
      </w:r>
      <w:r w:rsidR="009D3094" w:rsidRPr="00D000FD">
        <w:rPr>
          <w:rFonts w:eastAsia="Times New Roman"/>
          <w:bCs w:val="0"/>
          <w:color w:val="000000"/>
          <w:lang w:eastAsia="en-US"/>
        </w:rPr>
        <w:t>-2017 гг.</w:t>
      </w:r>
      <w:r w:rsidRPr="00D000FD">
        <w:rPr>
          <w:rFonts w:eastAsia="Times New Roman"/>
          <w:bCs w:val="0"/>
          <w:color w:val="000000"/>
          <w:lang w:eastAsia="en-US"/>
        </w:rPr>
        <w:t xml:space="preserve"> показал</w:t>
      </w:r>
      <w:r w:rsidR="009D3094" w:rsidRPr="00D000FD">
        <w:rPr>
          <w:rFonts w:eastAsia="Times New Roman"/>
          <w:bCs w:val="0"/>
          <w:color w:val="000000"/>
          <w:lang w:eastAsia="en-US"/>
        </w:rPr>
        <w:t>и</w:t>
      </w:r>
      <w:r w:rsidRPr="00D000FD">
        <w:rPr>
          <w:rFonts w:eastAsia="Times New Roman"/>
          <w:bCs w:val="0"/>
          <w:color w:val="000000"/>
          <w:lang w:eastAsia="en-US"/>
        </w:rPr>
        <w:t xml:space="preserve"> тенденцию к постепенному снижению размера данного показателя – сумма непокрытого убытка в 2016 г</w:t>
      </w:r>
      <w:r w:rsidR="00E963F0" w:rsidRPr="00D000FD">
        <w:rPr>
          <w:rFonts w:eastAsia="Times New Roman"/>
          <w:bCs w:val="0"/>
          <w:color w:val="000000"/>
          <w:lang w:eastAsia="en-US"/>
        </w:rPr>
        <w:t>.</w:t>
      </w:r>
      <w:r w:rsidRPr="00D000FD">
        <w:rPr>
          <w:rFonts w:eastAsia="Times New Roman"/>
          <w:bCs w:val="0"/>
          <w:color w:val="000000"/>
          <w:lang w:eastAsia="en-US"/>
        </w:rPr>
        <w:t xml:space="preserve"> составила </w:t>
      </w:r>
      <w:r w:rsidR="009D3094" w:rsidRPr="00D000FD">
        <w:rPr>
          <w:rFonts w:eastAsia="Times New Roman"/>
          <w:bCs w:val="0"/>
          <w:color w:val="000000"/>
          <w:lang w:eastAsia="en-US"/>
        </w:rPr>
        <w:t>37 169 526</w:t>
      </w:r>
      <w:r w:rsidRPr="00D000FD">
        <w:rPr>
          <w:rFonts w:eastAsia="Times New Roman"/>
          <w:bCs w:val="0"/>
          <w:color w:val="000000"/>
          <w:lang w:eastAsia="en-US"/>
        </w:rPr>
        <w:t xml:space="preserve"> тыс. руб., </w:t>
      </w:r>
      <w:r w:rsidR="009D3094" w:rsidRPr="00D000FD">
        <w:rPr>
          <w:rFonts w:eastAsia="Times New Roman"/>
          <w:bCs w:val="0"/>
          <w:color w:val="000000"/>
          <w:lang w:eastAsia="en-US"/>
        </w:rPr>
        <w:t>а в</w:t>
      </w:r>
      <w:r w:rsidR="008F202E" w:rsidRPr="00D000FD">
        <w:rPr>
          <w:rFonts w:eastAsia="Times New Roman"/>
          <w:bCs w:val="0"/>
          <w:color w:val="000000"/>
          <w:lang w:eastAsia="en-US"/>
        </w:rPr>
        <w:t xml:space="preserve"> 2017 г</w:t>
      </w:r>
      <w:r w:rsidR="00E963F0" w:rsidRPr="00D000FD">
        <w:rPr>
          <w:rFonts w:eastAsia="Times New Roman"/>
          <w:bCs w:val="0"/>
          <w:color w:val="000000"/>
          <w:lang w:eastAsia="en-US"/>
        </w:rPr>
        <w:t>.</w:t>
      </w:r>
      <w:r w:rsidR="008F202E" w:rsidRPr="00D000FD">
        <w:rPr>
          <w:rFonts w:eastAsia="Times New Roman"/>
          <w:bCs w:val="0"/>
          <w:color w:val="000000"/>
          <w:lang w:eastAsia="en-US"/>
        </w:rPr>
        <w:t xml:space="preserve"> непокрытый убыток </w:t>
      </w:r>
      <w:r w:rsidR="009D3094" w:rsidRPr="00D000FD">
        <w:rPr>
          <w:rFonts w:eastAsia="Times New Roman"/>
          <w:bCs w:val="0"/>
          <w:color w:val="000000"/>
          <w:lang w:eastAsia="en-US"/>
        </w:rPr>
        <w:t>сократился на 6 113 434 тыс. руб.</w:t>
      </w:r>
      <w:r w:rsidR="008F202E" w:rsidRPr="00D000FD">
        <w:rPr>
          <w:rFonts w:eastAsia="Times New Roman"/>
          <w:bCs w:val="0"/>
          <w:color w:val="000000"/>
          <w:lang w:eastAsia="en-US"/>
        </w:rPr>
        <w:t xml:space="preserve"> </w:t>
      </w:r>
      <w:r w:rsidR="009D3094" w:rsidRPr="00D000FD">
        <w:rPr>
          <w:rFonts w:eastAsia="Times New Roman"/>
          <w:bCs w:val="0"/>
          <w:color w:val="000000"/>
          <w:lang w:eastAsia="en-US"/>
        </w:rPr>
        <w:t xml:space="preserve">и </w:t>
      </w:r>
      <w:r w:rsidR="008F202E" w:rsidRPr="00D000FD">
        <w:rPr>
          <w:rFonts w:eastAsia="Times New Roman"/>
          <w:bCs w:val="0"/>
          <w:color w:val="000000"/>
          <w:lang w:eastAsia="en-US"/>
        </w:rPr>
        <w:t xml:space="preserve">составил </w:t>
      </w:r>
      <w:r w:rsidR="009D3094" w:rsidRPr="00D000FD">
        <w:rPr>
          <w:rFonts w:eastAsia="Times New Roman"/>
          <w:bCs w:val="0"/>
          <w:color w:val="000000"/>
          <w:lang w:eastAsia="en-US"/>
        </w:rPr>
        <w:t>уже 31 056 092</w:t>
      </w:r>
      <w:r w:rsidR="008F202E" w:rsidRPr="00D000FD">
        <w:rPr>
          <w:rFonts w:eastAsia="Times New Roman"/>
          <w:bCs w:val="0"/>
          <w:color w:val="000000"/>
          <w:lang w:eastAsia="en-US"/>
        </w:rPr>
        <w:t xml:space="preserve"> тыс. руб.</w:t>
      </w:r>
    </w:p>
    <w:p w14:paraId="2A549B84" w14:textId="77777777" w:rsidR="008124E0" w:rsidRPr="00D000FD" w:rsidRDefault="008124E0" w:rsidP="0069603D">
      <w:pPr>
        <w:pStyle w:val="ConsPlusNormal"/>
        <w:ind w:firstLine="567"/>
        <w:jc w:val="both"/>
        <w:rPr>
          <w:rFonts w:eastAsia="Times New Roman"/>
          <w:bCs w:val="0"/>
          <w:color w:val="000000"/>
          <w:lang w:eastAsia="en-US"/>
        </w:rPr>
      </w:pPr>
      <w:r w:rsidRPr="00D000FD">
        <w:rPr>
          <w:rFonts w:eastAsia="Times New Roman"/>
          <w:bCs w:val="0"/>
          <w:color w:val="000000"/>
          <w:lang w:eastAsia="en-US"/>
        </w:rPr>
        <w:t xml:space="preserve">Показатель «Соотношение непокрытого убытка на отчетную дату и балансовой стоимости активов» изменялся в прямой зависимости от динамики показателя «Сумма непокрытого убытка на отчетную дату»: </w:t>
      </w:r>
      <w:r w:rsidR="009D3094" w:rsidRPr="00D000FD">
        <w:rPr>
          <w:rFonts w:eastAsia="Times New Roman"/>
          <w:bCs w:val="0"/>
          <w:color w:val="000000"/>
          <w:lang w:eastAsia="en-US"/>
        </w:rPr>
        <w:t>16,24</w:t>
      </w:r>
      <w:r w:rsidRPr="00D000FD">
        <w:rPr>
          <w:rFonts w:eastAsia="Times New Roman"/>
          <w:bCs w:val="0"/>
          <w:color w:val="000000"/>
          <w:lang w:eastAsia="en-US"/>
        </w:rPr>
        <w:t>% в 2013 г</w:t>
      </w:r>
      <w:r w:rsidR="00E963F0" w:rsidRPr="00D000FD">
        <w:rPr>
          <w:rFonts w:eastAsia="Times New Roman"/>
          <w:bCs w:val="0"/>
          <w:color w:val="000000"/>
          <w:lang w:eastAsia="en-US"/>
        </w:rPr>
        <w:t>.</w:t>
      </w:r>
      <w:r w:rsidRPr="00D000FD">
        <w:rPr>
          <w:rFonts w:eastAsia="Times New Roman"/>
          <w:bCs w:val="0"/>
          <w:color w:val="000000"/>
          <w:lang w:eastAsia="en-US"/>
        </w:rPr>
        <w:t xml:space="preserve">, затем </w:t>
      </w:r>
      <w:r w:rsidR="009D3094" w:rsidRPr="00D000FD">
        <w:rPr>
          <w:rFonts w:eastAsia="Times New Roman"/>
          <w:bCs w:val="0"/>
          <w:color w:val="000000"/>
          <w:lang w:eastAsia="en-US"/>
        </w:rPr>
        <w:t>рост</w:t>
      </w:r>
      <w:r w:rsidRPr="00D000FD">
        <w:rPr>
          <w:rFonts w:eastAsia="Times New Roman"/>
          <w:bCs w:val="0"/>
          <w:color w:val="000000"/>
          <w:lang w:eastAsia="en-US"/>
        </w:rPr>
        <w:t xml:space="preserve"> </w:t>
      </w:r>
      <w:r w:rsidR="009D3094" w:rsidRPr="00D000FD">
        <w:rPr>
          <w:rFonts w:eastAsia="Times New Roman"/>
          <w:bCs w:val="0"/>
          <w:color w:val="000000"/>
          <w:lang w:eastAsia="en-US"/>
        </w:rPr>
        <w:t xml:space="preserve">на 3,57 п.п. </w:t>
      </w:r>
      <w:r w:rsidRPr="00D000FD">
        <w:rPr>
          <w:rFonts w:eastAsia="Times New Roman"/>
          <w:bCs w:val="0"/>
          <w:color w:val="000000"/>
          <w:lang w:eastAsia="en-US"/>
        </w:rPr>
        <w:t xml:space="preserve">до </w:t>
      </w:r>
      <w:r w:rsidR="009D3094" w:rsidRPr="00D000FD">
        <w:rPr>
          <w:rFonts w:eastAsia="Times New Roman"/>
          <w:bCs w:val="0"/>
          <w:color w:val="000000"/>
          <w:lang w:eastAsia="en-US"/>
        </w:rPr>
        <w:t>19,81</w:t>
      </w:r>
      <w:r w:rsidR="00947A94" w:rsidRPr="00D000FD">
        <w:rPr>
          <w:rFonts w:eastAsia="Times New Roman"/>
          <w:bCs w:val="0"/>
          <w:color w:val="000000"/>
          <w:lang w:eastAsia="en-US"/>
        </w:rPr>
        <w:t>%</w:t>
      </w:r>
      <w:r w:rsidRPr="00D000FD">
        <w:rPr>
          <w:rFonts w:eastAsia="Times New Roman"/>
          <w:bCs w:val="0"/>
          <w:color w:val="000000"/>
          <w:lang w:eastAsia="en-US"/>
        </w:rPr>
        <w:t xml:space="preserve"> </w:t>
      </w:r>
      <w:r w:rsidR="009D3094" w:rsidRPr="00D000FD">
        <w:rPr>
          <w:rFonts w:eastAsia="Times New Roman"/>
          <w:bCs w:val="0"/>
          <w:color w:val="000000"/>
          <w:lang w:eastAsia="en-US"/>
        </w:rPr>
        <w:t>в 2015 г. С 2016 г</w:t>
      </w:r>
      <w:r w:rsidR="00E963F0" w:rsidRPr="00D000FD">
        <w:rPr>
          <w:rFonts w:eastAsia="Times New Roman"/>
          <w:bCs w:val="0"/>
          <w:color w:val="000000"/>
          <w:lang w:eastAsia="en-US"/>
        </w:rPr>
        <w:t>.</w:t>
      </w:r>
      <w:r w:rsidR="009D3094" w:rsidRPr="00D000FD">
        <w:rPr>
          <w:rFonts w:eastAsia="Times New Roman"/>
          <w:bCs w:val="0"/>
          <w:color w:val="000000"/>
          <w:lang w:eastAsia="en-US"/>
        </w:rPr>
        <w:t xml:space="preserve"> наблюдается постепенное снижение данного показателя:</w:t>
      </w:r>
      <w:r w:rsidR="004B723C" w:rsidRPr="00D000FD">
        <w:rPr>
          <w:rFonts w:eastAsia="Times New Roman"/>
          <w:bCs w:val="0"/>
          <w:color w:val="000000"/>
          <w:lang w:eastAsia="en-US"/>
        </w:rPr>
        <w:t xml:space="preserve"> с 18,98% до 15,07% в 2017 г</w:t>
      </w:r>
      <w:r w:rsidR="00FE7605" w:rsidRPr="00D000FD">
        <w:rPr>
          <w:rFonts w:eastAsia="Times New Roman"/>
          <w:bCs w:val="0"/>
          <w:color w:val="000000"/>
          <w:lang w:eastAsia="en-US"/>
        </w:rPr>
        <w:t>.</w:t>
      </w:r>
    </w:p>
    <w:p w14:paraId="2601EAD5" w14:textId="10A615E0" w:rsidR="001F4052" w:rsidRPr="00D000FD" w:rsidRDefault="001F4052" w:rsidP="00B026EE">
      <w:pPr>
        <w:pStyle w:val="ConsPlusNormal"/>
        <w:ind w:firstLine="567"/>
        <w:jc w:val="both"/>
        <w:rPr>
          <w:rFonts w:eastAsia="Times New Roman"/>
          <w:b w:val="0"/>
          <w:bCs w:val="0"/>
          <w:i w:val="0"/>
          <w:color w:val="000000"/>
          <w:lang w:eastAsia="en-US"/>
        </w:rPr>
      </w:pPr>
      <w:r w:rsidRPr="00D000FD">
        <w:rPr>
          <w:rFonts w:eastAsia="Times New Roman"/>
          <w:bCs w:val="0"/>
          <w:color w:val="000000"/>
          <w:lang w:eastAsia="en-US"/>
        </w:rPr>
        <w:t>Наличие непокрытого убытка у Эмитента в течение 5 завершенных финансовых лет обусловлено</w:t>
      </w:r>
      <w:r w:rsidR="00C80CF8">
        <w:rPr>
          <w:rFonts w:eastAsia="Times New Roman"/>
          <w:bCs w:val="0"/>
          <w:color w:val="000000"/>
          <w:lang w:eastAsia="en-US"/>
        </w:rPr>
        <w:t xml:space="preserve"> </w:t>
      </w:r>
      <w:r w:rsidR="00C80CF8" w:rsidRPr="00C80CF8">
        <w:rPr>
          <w:rFonts w:eastAsia="Times New Roman"/>
          <w:bCs w:val="0"/>
          <w:color w:val="000000"/>
          <w:lang w:eastAsia="en-US"/>
        </w:rPr>
        <w:t>накопленным убытком до приобретения компании Группой «Газпром»</w:t>
      </w:r>
      <w:r w:rsidR="00C80CF8">
        <w:rPr>
          <w:rFonts w:eastAsia="Times New Roman"/>
          <w:bCs w:val="0"/>
          <w:color w:val="000000"/>
          <w:lang w:eastAsia="en-US"/>
        </w:rPr>
        <w:t>.</w:t>
      </w:r>
      <w:r w:rsidRPr="00BD29E9">
        <w:rPr>
          <w:color w:val="000000"/>
        </w:rPr>
        <w:t xml:space="preserve"> </w:t>
      </w:r>
    </w:p>
    <w:p w14:paraId="329AC113" w14:textId="77777777" w:rsidR="0005525D" w:rsidRPr="00D000FD" w:rsidRDefault="0005525D" w:rsidP="00F93959">
      <w:pPr>
        <w:adjustRightInd w:val="0"/>
        <w:ind w:firstLine="540"/>
        <w:jc w:val="both"/>
        <w:rPr>
          <w:rFonts w:eastAsia="MS Mincho"/>
          <w:lang w:eastAsia="ja-JP"/>
        </w:rPr>
      </w:pPr>
      <w:r w:rsidRPr="00D000FD">
        <w:rPr>
          <w:rFonts w:eastAsia="MS Mincho"/>
          <w:lang w:eastAsia="ja-JP"/>
        </w:rPr>
        <w:t>В случае если 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14:paraId="75EDCB9E" w14:textId="77777777" w:rsidR="0069603D" w:rsidRPr="00D000FD" w:rsidRDefault="0069603D" w:rsidP="0069603D">
      <w:pPr>
        <w:adjustRightInd w:val="0"/>
        <w:ind w:firstLine="540"/>
        <w:jc w:val="both"/>
        <w:rPr>
          <w:b/>
          <w:bCs/>
          <w:i/>
          <w:iCs/>
        </w:rPr>
      </w:pPr>
      <w:r w:rsidRPr="00D000FD">
        <w:rPr>
          <w:b/>
          <w:bCs/>
          <w:i/>
          <w:iCs/>
        </w:rPr>
        <w:t xml:space="preserve">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совпадают. </w:t>
      </w:r>
    </w:p>
    <w:p w14:paraId="3EA964CF" w14:textId="77777777" w:rsidR="0005525D" w:rsidRPr="00D000FD" w:rsidRDefault="0005525D" w:rsidP="0069603D">
      <w:pPr>
        <w:adjustRightInd w:val="0"/>
        <w:spacing w:before="120"/>
        <w:ind w:firstLine="540"/>
        <w:jc w:val="both"/>
        <w:rPr>
          <w:rFonts w:eastAsia="MS Mincho"/>
          <w:lang w:eastAsia="ja-JP"/>
        </w:rPr>
      </w:pPr>
      <w:r w:rsidRPr="00D000FD">
        <w:rPr>
          <w:rFonts w:eastAsia="MS Mincho"/>
          <w:lang w:eastAsia="ja-JP"/>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 (или)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14:paraId="038D2F25" w14:textId="77777777" w:rsidR="0069603D" w:rsidRPr="00D000FD" w:rsidRDefault="0069603D" w:rsidP="0069603D">
      <w:pPr>
        <w:adjustRightInd w:val="0"/>
        <w:ind w:firstLine="540"/>
        <w:jc w:val="both"/>
        <w:rPr>
          <w:rFonts w:eastAsia="MS Mincho"/>
          <w:b/>
          <w:bCs/>
          <w:i/>
          <w:iCs/>
          <w:lang w:eastAsia="ja-JP"/>
        </w:rPr>
      </w:pPr>
      <w:bookmarkStart w:id="103" w:name="_Toc504575004"/>
      <w:r w:rsidRPr="00D000FD">
        <w:rPr>
          <w:b/>
          <w:bCs/>
          <w:i/>
          <w:iCs/>
        </w:rPr>
        <w:t>Ни один член Совета директоров Эмитента не выражал особого мнения относительно упомянутых причин и (или) степени их влияния на результаты финансово-хозяйственной деятельности Эмитента, которое было бы отраженно в протоколе собрания (заседания) Совета директоров Эмитента, на котором рассматривались соответствующие вопросы, и не настаивал на отражении такого мнения в Проспекте.</w:t>
      </w:r>
      <w:r w:rsidRPr="00D000FD">
        <w:rPr>
          <w:rFonts w:eastAsia="MS Mincho"/>
          <w:b/>
          <w:bCs/>
          <w:i/>
          <w:iCs/>
          <w:lang w:eastAsia="ja-JP"/>
        </w:rPr>
        <w:t xml:space="preserve"> </w:t>
      </w:r>
    </w:p>
    <w:p w14:paraId="5A565F07" w14:textId="77777777" w:rsidR="0005525D" w:rsidRPr="00D000FD" w:rsidRDefault="0005525D" w:rsidP="00BD29E9">
      <w:pPr>
        <w:pStyle w:val="2"/>
        <w:spacing w:before="360"/>
        <w:jc w:val="both"/>
        <w:rPr>
          <w:rFonts w:ascii="Times New Roman" w:eastAsia="MS Mincho" w:hAnsi="Times New Roman" w:cs="Times New Roman"/>
          <w:lang w:eastAsia="ja-JP"/>
        </w:rPr>
      </w:pPr>
      <w:bookmarkStart w:id="104" w:name="_Toc523993512"/>
      <w:r w:rsidRPr="00D000FD">
        <w:rPr>
          <w:rFonts w:ascii="Times New Roman" w:eastAsia="MS Mincho" w:hAnsi="Times New Roman" w:cs="Times New Roman"/>
          <w:lang w:eastAsia="ja-JP"/>
        </w:rPr>
        <w:t>4.2. Ликвидность эмитента, достаточность капитала и оборотных средств</w:t>
      </w:r>
      <w:bookmarkEnd w:id="103"/>
      <w:bookmarkEnd w:id="104"/>
    </w:p>
    <w:p w14:paraId="158CC041" w14:textId="77777777" w:rsidR="0005525D" w:rsidRPr="00D000FD" w:rsidRDefault="0005525D" w:rsidP="0086057B">
      <w:pPr>
        <w:adjustRightInd w:val="0"/>
        <w:spacing w:after="120"/>
        <w:ind w:firstLine="540"/>
        <w:jc w:val="both"/>
        <w:rPr>
          <w:rFonts w:eastAsia="MS Mincho"/>
          <w:lang w:eastAsia="ja-JP"/>
        </w:rPr>
      </w:pPr>
      <w:r w:rsidRPr="00D000FD">
        <w:rPr>
          <w:rFonts w:eastAsia="MS Mincho"/>
          <w:lang w:eastAsia="ja-JP"/>
        </w:rPr>
        <w:t>Динамика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tbl>
      <w:tblPr>
        <w:tblW w:w="10206" w:type="dxa"/>
        <w:tblInd w:w="-8" w:type="dxa"/>
        <w:tblLayout w:type="fixed"/>
        <w:tblCellMar>
          <w:left w:w="70" w:type="dxa"/>
          <w:right w:w="70" w:type="dxa"/>
        </w:tblCellMar>
        <w:tblLook w:val="0000" w:firstRow="0" w:lastRow="0" w:firstColumn="0" w:lastColumn="0" w:noHBand="0" w:noVBand="0"/>
      </w:tblPr>
      <w:tblGrid>
        <w:gridCol w:w="2268"/>
        <w:gridCol w:w="2063"/>
        <w:gridCol w:w="1134"/>
        <w:gridCol w:w="1276"/>
        <w:gridCol w:w="1134"/>
        <w:gridCol w:w="1134"/>
        <w:gridCol w:w="1197"/>
      </w:tblGrid>
      <w:tr w:rsidR="00B852AB" w:rsidRPr="00D000FD" w14:paraId="23C6C1D7" w14:textId="77777777" w:rsidTr="0086057B">
        <w:trPr>
          <w:cantSplit/>
          <w:trHeight w:val="480"/>
        </w:trPr>
        <w:tc>
          <w:tcPr>
            <w:tcW w:w="2268" w:type="dxa"/>
            <w:tcBorders>
              <w:top w:val="single" w:sz="6" w:space="0" w:color="auto"/>
              <w:left w:val="single" w:sz="6" w:space="0" w:color="auto"/>
              <w:bottom w:val="single" w:sz="6" w:space="0" w:color="auto"/>
              <w:right w:val="single" w:sz="6" w:space="0" w:color="auto"/>
            </w:tcBorders>
          </w:tcPr>
          <w:p w14:paraId="5E95F620" w14:textId="77777777" w:rsidR="00B852AB" w:rsidRPr="00D000FD" w:rsidRDefault="00B852AB">
            <w:pPr>
              <w:pStyle w:val="ConsPlusCell"/>
              <w:widowControl/>
              <w:jc w:val="center"/>
              <w:rPr>
                <w:rFonts w:ascii="Times New Roman" w:hAnsi="Times New Roman" w:cs="Times New Roman"/>
                <w:b/>
              </w:rPr>
            </w:pPr>
            <w:r w:rsidRPr="00D000FD">
              <w:rPr>
                <w:rFonts w:ascii="Times New Roman" w:hAnsi="Times New Roman" w:cs="Times New Roman"/>
                <w:b/>
              </w:rPr>
              <w:t>Наименование показателя</w:t>
            </w:r>
          </w:p>
        </w:tc>
        <w:tc>
          <w:tcPr>
            <w:tcW w:w="2063" w:type="dxa"/>
            <w:tcBorders>
              <w:top w:val="single" w:sz="6" w:space="0" w:color="auto"/>
              <w:left w:val="single" w:sz="6" w:space="0" w:color="auto"/>
              <w:bottom w:val="single" w:sz="6" w:space="0" w:color="auto"/>
              <w:right w:val="single" w:sz="6" w:space="0" w:color="auto"/>
            </w:tcBorders>
          </w:tcPr>
          <w:p w14:paraId="3A101C31" w14:textId="77777777" w:rsidR="00B852AB" w:rsidRPr="00D000FD" w:rsidRDefault="00B852AB" w:rsidP="0081401F">
            <w:pPr>
              <w:pStyle w:val="ConsPlusCell"/>
              <w:widowControl/>
              <w:jc w:val="center"/>
              <w:rPr>
                <w:rFonts w:ascii="Times New Roman" w:hAnsi="Times New Roman" w:cs="Times New Roman"/>
                <w:b/>
                <w:szCs w:val="22"/>
              </w:rPr>
            </w:pPr>
            <w:r w:rsidRPr="00D000FD">
              <w:rPr>
                <w:rFonts w:ascii="Times New Roman" w:hAnsi="Times New Roman" w:cs="Times New Roman"/>
                <w:b/>
              </w:rPr>
              <w:t>Методика расчета</w:t>
            </w:r>
          </w:p>
        </w:tc>
        <w:tc>
          <w:tcPr>
            <w:tcW w:w="1134" w:type="dxa"/>
            <w:tcBorders>
              <w:top w:val="single" w:sz="6" w:space="0" w:color="auto"/>
              <w:left w:val="single" w:sz="6" w:space="0" w:color="auto"/>
              <w:bottom w:val="single" w:sz="6" w:space="0" w:color="auto"/>
              <w:right w:val="single" w:sz="6" w:space="0" w:color="auto"/>
            </w:tcBorders>
          </w:tcPr>
          <w:p w14:paraId="1716533A" w14:textId="77777777" w:rsidR="00B852AB" w:rsidRPr="00D000FD" w:rsidRDefault="00B852AB" w:rsidP="0081401F">
            <w:pPr>
              <w:pStyle w:val="ConsPlusCell"/>
              <w:widowControl/>
              <w:jc w:val="center"/>
              <w:rPr>
                <w:rFonts w:ascii="Times New Roman" w:hAnsi="Times New Roman" w:cs="Times New Roman"/>
                <w:b/>
                <w:szCs w:val="22"/>
                <w:lang w:val="en-US"/>
              </w:rPr>
            </w:pPr>
            <w:r w:rsidRPr="00D000FD">
              <w:rPr>
                <w:rFonts w:ascii="Times New Roman" w:hAnsi="Times New Roman" w:cs="Times New Roman"/>
                <w:b/>
                <w:szCs w:val="22"/>
              </w:rPr>
              <w:t>2013</w:t>
            </w:r>
            <w:r w:rsidR="002A5B60" w:rsidRPr="00D000FD">
              <w:rPr>
                <w:rFonts w:ascii="Times New Roman" w:hAnsi="Times New Roman" w:cs="Times New Roman"/>
                <w:b/>
                <w:szCs w:val="22"/>
                <w:lang w:val="en-US"/>
              </w:rPr>
              <w:t>*</w:t>
            </w:r>
          </w:p>
        </w:tc>
        <w:tc>
          <w:tcPr>
            <w:tcW w:w="1276" w:type="dxa"/>
            <w:tcBorders>
              <w:top w:val="single" w:sz="6" w:space="0" w:color="auto"/>
              <w:left w:val="single" w:sz="6" w:space="0" w:color="auto"/>
              <w:bottom w:val="single" w:sz="6" w:space="0" w:color="auto"/>
              <w:right w:val="single" w:sz="6" w:space="0" w:color="auto"/>
            </w:tcBorders>
          </w:tcPr>
          <w:p w14:paraId="4E83A03A" w14:textId="77777777" w:rsidR="00B852AB" w:rsidRPr="00D000FD" w:rsidRDefault="00B852AB" w:rsidP="0081401F">
            <w:pPr>
              <w:pStyle w:val="ConsPlusCell"/>
              <w:widowControl/>
              <w:jc w:val="center"/>
              <w:rPr>
                <w:rFonts w:ascii="Times New Roman" w:hAnsi="Times New Roman" w:cs="Times New Roman"/>
                <w:b/>
                <w:szCs w:val="22"/>
              </w:rPr>
            </w:pPr>
            <w:r w:rsidRPr="00D000FD">
              <w:rPr>
                <w:rFonts w:ascii="Times New Roman" w:hAnsi="Times New Roman" w:cs="Times New Roman"/>
                <w:b/>
                <w:szCs w:val="22"/>
              </w:rPr>
              <w:t>2014</w:t>
            </w:r>
          </w:p>
        </w:tc>
        <w:tc>
          <w:tcPr>
            <w:tcW w:w="1134" w:type="dxa"/>
            <w:tcBorders>
              <w:top w:val="single" w:sz="6" w:space="0" w:color="auto"/>
              <w:left w:val="single" w:sz="6" w:space="0" w:color="auto"/>
              <w:bottom w:val="single" w:sz="6" w:space="0" w:color="auto"/>
              <w:right w:val="single" w:sz="6" w:space="0" w:color="auto"/>
            </w:tcBorders>
          </w:tcPr>
          <w:p w14:paraId="2AA6A7D7" w14:textId="77777777" w:rsidR="00B852AB" w:rsidRPr="00D000FD" w:rsidRDefault="00B852AB" w:rsidP="0081401F">
            <w:pPr>
              <w:pStyle w:val="ConsPlusCell"/>
              <w:widowControl/>
              <w:jc w:val="center"/>
              <w:rPr>
                <w:rFonts w:ascii="Times New Roman" w:hAnsi="Times New Roman" w:cs="Times New Roman"/>
                <w:b/>
                <w:szCs w:val="22"/>
              </w:rPr>
            </w:pPr>
            <w:r w:rsidRPr="00D000FD">
              <w:rPr>
                <w:rFonts w:ascii="Times New Roman" w:hAnsi="Times New Roman" w:cs="Times New Roman"/>
                <w:b/>
                <w:szCs w:val="22"/>
              </w:rPr>
              <w:t>2015</w:t>
            </w:r>
          </w:p>
        </w:tc>
        <w:tc>
          <w:tcPr>
            <w:tcW w:w="1134" w:type="dxa"/>
            <w:tcBorders>
              <w:top w:val="single" w:sz="6" w:space="0" w:color="auto"/>
              <w:left w:val="single" w:sz="6" w:space="0" w:color="auto"/>
              <w:bottom w:val="single" w:sz="6" w:space="0" w:color="auto"/>
              <w:right w:val="single" w:sz="6" w:space="0" w:color="auto"/>
            </w:tcBorders>
          </w:tcPr>
          <w:p w14:paraId="5681A39E" w14:textId="77777777" w:rsidR="00B852AB" w:rsidRPr="00D000FD" w:rsidRDefault="00B852AB" w:rsidP="0081401F">
            <w:pPr>
              <w:pStyle w:val="ConsPlusCell"/>
              <w:widowControl/>
              <w:jc w:val="center"/>
              <w:rPr>
                <w:rFonts w:ascii="Times New Roman" w:hAnsi="Times New Roman" w:cs="Times New Roman"/>
                <w:b/>
                <w:szCs w:val="22"/>
              </w:rPr>
            </w:pPr>
            <w:r w:rsidRPr="00D000FD">
              <w:rPr>
                <w:rFonts w:ascii="Times New Roman" w:hAnsi="Times New Roman" w:cs="Times New Roman"/>
                <w:b/>
                <w:szCs w:val="22"/>
              </w:rPr>
              <w:t>2016</w:t>
            </w:r>
          </w:p>
        </w:tc>
        <w:tc>
          <w:tcPr>
            <w:tcW w:w="1197" w:type="dxa"/>
            <w:tcBorders>
              <w:top w:val="single" w:sz="6" w:space="0" w:color="auto"/>
              <w:left w:val="single" w:sz="6" w:space="0" w:color="auto"/>
              <w:bottom w:val="single" w:sz="6" w:space="0" w:color="auto"/>
              <w:right w:val="single" w:sz="6" w:space="0" w:color="auto"/>
            </w:tcBorders>
          </w:tcPr>
          <w:p w14:paraId="466ECD4C" w14:textId="77777777" w:rsidR="00B852AB" w:rsidRPr="00D000FD" w:rsidRDefault="00B852AB" w:rsidP="0081401F">
            <w:pPr>
              <w:pStyle w:val="ConsPlusCell"/>
              <w:widowControl/>
              <w:jc w:val="center"/>
              <w:rPr>
                <w:rFonts w:ascii="Times New Roman" w:hAnsi="Times New Roman" w:cs="Times New Roman"/>
                <w:b/>
                <w:szCs w:val="22"/>
              </w:rPr>
            </w:pPr>
            <w:r w:rsidRPr="00D000FD">
              <w:rPr>
                <w:rFonts w:ascii="Times New Roman" w:hAnsi="Times New Roman" w:cs="Times New Roman"/>
                <w:b/>
                <w:szCs w:val="22"/>
              </w:rPr>
              <w:t>2017</w:t>
            </w:r>
          </w:p>
        </w:tc>
      </w:tr>
      <w:tr w:rsidR="00B852AB" w:rsidRPr="00D000FD" w14:paraId="2B17D328" w14:textId="77777777" w:rsidTr="0086057B">
        <w:trPr>
          <w:cantSplit/>
          <w:trHeight w:val="840"/>
        </w:trPr>
        <w:tc>
          <w:tcPr>
            <w:tcW w:w="2268" w:type="dxa"/>
            <w:tcBorders>
              <w:top w:val="single" w:sz="6" w:space="0" w:color="auto"/>
              <w:left w:val="single" w:sz="6" w:space="0" w:color="auto"/>
              <w:bottom w:val="single" w:sz="6" w:space="0" w:color="auto"/>
              <w:right w:val="single" w:sz="6" w:space="0" w:color="auto"/>
            </w:tcBorders>
          </w:tcPr>
          <w:p w14:paraId="1B0717CB" w14:textId="27845E76" w:rsidR="00B852AB" w:rsidRPr="00D000FD" w:rsidRDefault="00B852AB" w:rsidP="00415E7C">
            <w:pPr>
              <w:pStyle w:val="ConsPlusCell"/>
              <w:widowControl/>
              <w:rPr>
                <w:rFonts w:ascii="Times New Roman" w:hAnsi="Times New Roman" w:cs="Times New Roman"/>
              </w:rPr>
            </w:pPr>
            <w:r w:rsidRPr="00D000FD">
              <w:rPr>
                <w:rFonts w:ascii="Times New Roman" w:hAnsi="Times New Roman" w:cs="Times New Roman"/>
              </w:rPr>
              <w:t>Чистый оборотный</w:t>
            </w:r>
            <w:r w:rsidR="007B5752">
              <w:rPr>
                <w:rFonts w:ascii="Times New Roman" w:hAnsi="Times New Roman" w:cs="Times New Roman"/>
              </w:rPr>
              <w:t xml:space="preserve"> </w:t>
            </w:r>
            <w:r w:rsidRPr="00D000FD">
              <w:rPr>
                <w:rFonts w:ascii="Times New Roman" w:hAnsi="Times New Roman" w:cs="Times New Roman"/>
              </w:rPr>
              <w:t>капитал, тыс. руб.</w:t>
            </w:r>
          </w:p>
        </w:tc>
        <w:tc>
          <w:tcPr>
            <w:tcW w:w="2063" w:type="dxa"/>
            <w:tcBorders>
              <w:top w:val="single" w:sz="6" w:space="0" w:color="auto"/>
              <w:left w:val="single" w:sz="6" w:space="0" w:color="auto"/>
              <w:bottom w:val="single" w:sz="6" w:space="0" w:color="auto"/>
              <w:right w:val="single" w:sz="6" w:space="0" w:color="auto"/>
            </w:tcBorders>
          </w:tcPr>
          <w:p w14:paraId="7A28938B" w14:textId="77777777" w:rsidR="00B852AB" w:rsidRPr="00D000FD" w:rsidRDefault="00B852AB" w:rsidP="00C90A9D">
            <w:pPr>
              <w:pStyle w:val="ConsPlusCell"/>
              <w:widowControl/>
            </w:pPr>
            <w:r w:rsidRPr="00D000FD">
              <w:rPr>
                <w:rFonts w:ascii="Times New Roman" w:hAnsi="Times New Roman" w:cs="Times New Roman"/>
              </w:rPr>
              <w:t>Оборотные активы - Долгосрочная</w:t>
            </w:r>
          </w:p>
          <w:p w14:paraId="01B142AC" w14:textId="77777777" w:rsidR="00B852AB" w:rsidRPr="00D000FD" w:rsidRDefault="00B852AB" w:rsidP="00C90A9D">
            <w:pPr>
              <w:pStyle w:val="ConsPlusCell"/>
              <w:widowControl/>
            </w:pPr>
            <w:r w:rsidRPr="00D000FD">
              <w:rPr>
                <w:rFonts w:ascii="Times New Roman" w:hAnsi="Times New Roman" w:cs="Times New Roman"/>
              </w:rPr>
              <w:t>дебиторская задолженность -</w:t>
            </w:r>
          </w:p>
          <w:p w14:paraId="085767AD" w14:textId="77777777" w:rsidR="00B852AB" w:rsidRPr="00D000FD" w:rsidRDefault="00B852AB" w:rsidP="00C90A9D">
            <w:pPr>
              <w:pStyle w:val="ConsPlusCell"/>
              <w:widowControl/>
            </w:pPr>
            <w:r w:rsidRPr="00D000FD">
              <w:rPr>
                <w:rFonts w:ascii="Times New Roman" w:hAnsi="Times New Roman" w:cs="Times New Roman"/>
              </w:rPr>
              <w:t>Краткосрочные обязательства (не</w:t>
            </w:r>
          </w:p>
          <w:p w14:paraId="1C310B41" w14:textId="77777777" w:rsidR="00B852AB" w:rsidRPr="00D000FD" w:rsidRDefault="00B852AB" w:rsidP="00C90A9D">
            <w:pPr>
              <w:pStyle w:val="ConsPlusCell"/>
              <w:widowControl/>
            </w:pPr>
            <w:r w:rsidRPr="00D000FD">
              <w:rPr>
                <w:rFonts w:ascii="Times New Roman" w:hAnsi="Times New Roman" w:cs="Times New Roman"/>
              </w:rPr>
              <w:t>включая Доходы будущих</w:t>
            </w:r>
          </w:p>
          <w:p w14:paraId="208977F3" w14:textId="77777777" w:rsidR="00B852AB" w:rsidRPr="00D000FD" w:rsidRDefault="00B852AB" w:rsidP="00C90A9D">
            <w:pPr>
              <w:pStyle w:val="ConsPlusCell"/>
              <w:widowControl/>
            </w:pPr>
            <w:r w:rsidRPr="00D000FD">
              <w:rPr>
                <w:rFonts w:ascii="Times New Roman" w:hAnsi="Times New Roman" w:cs="Times New Roman"/>
              </w:rPr>
              <w:t>периодов)</w:t>
            </w:r>
          </w:p>
        </w:tc>
        <w:tc>
          <w:tcPr>
            <w:tcW w:w="1134" w:type="dxa"/>
            <w:tcBorders>
              <w:top w:val="single" w:sz="6" w:space="0" w:color="auto"/>
              <w:left w:val="single" w:sz="6" w:space="0" w:color="auto"/>
              <w:bottom w:val="single" w:sz="6" w:space="0" w:color="auto"/>
              <w:right w:val="single" w:sz="6" w:space="0" w:color="auto"/>
            </w:tcBorders>
            <w:vAlign w:val="center"/>
          </w:tcPr>
          <w:p w14:paraId="54CB6A79" w14:textId="77777777" w:rsidR="00B852AB" w:rsidRPr="00D000FD" w:rsidRDefault="002F78A1" w:rsidP="00F30626">
            <w:pPr>
              <w:jc w:val="center"/>
            </w:pPr>
            <w:r w:rsidRPr="00D000FD">
              <w:t>-</w:t>
            </w:r>
            <w:r w:rsidR="00F30626" w:rsidRPr="00D000FD">
              <w:t>15 141 876</w:t>
            </w:r>
          </w:p>
        </w:tc>
        <w:tc>
          <w:tcPr>
            <w:tcW w:w="1276" w:type="dxa"/>
            <w:tcBorders>
              <w:top w:val="single" w:sz="6" w:space="0" w:color="auto"/>
              <w:left w:val="single" w:sz="6" w:space="0" w:color="auto"/>
              <w:bottom w:val="single" w:sz="6" w:space="0" w:color="auto"/>
              <w:right w:val="single" w:sz="6" w:space="0" w:color="auto"/>
            </w:tcBorders>
            <w:vAlign w:val="center"/>
          </w:tcPr>
          <w:p w14:paraId="1AC08734" w14:textId="77777777" w:rsidR="00B852AB" w:rsidRPr="00D000FD" w:rsidRDefault="002F78A1" w:rsidP="00076B53">
            <w:pPr>
              <w:jc w:val="center"/>
              <w:rPr>
                <w:rFonts w:eastAsiaTheme="minorEastAsia"/>
              </w:rPr>
            </w:pPr>
            <w:r w:rsidRPr="00D000FD">
              <w:rPr>
                <w:rFonts w:eastAsiaTheme="minorEastAsia"/>
              </w:rPr>
              <w:t>-6 417 824</w:t>
            </w:r>
          </w:p>
        </w:tc>
        <w:tc>
          <w:tcPr>
            <w:tcW w:w="1134" w:type="dxa"/>
            <w:tcBorders>
              <w:top w:val="single" w:sz="6" w:space="0" w:color="auto"/>
              <w:left w:val="single" w:sz="6" w:space="0" w:color="auto"/>
              <w:bottom w:val="single" w:sz="6" w:space="0" w:color="auto"/>
              <w:right w:val="single" w:sz="6" w:space="0" w:color="auto"/>
            </w:tcBorders>
            <w:vAlign w:val="center"/>
          </w:tcPr>
          <w:p w14:paraId="670F8C96" w14:textId="77777777" w:rsidR="00B852AB" w:rsidRPr="00D000FD" w:rsidRDefault="002F78A1" w:rsidP="008010AC">
            <w:pPr>
              <w:jc w:val="center"/>
              <w:rPr>
                <w:rFonts w:eastAsiaTheme="minorEastAsia"/>
              </w:rPr>
            </w:pPr>
            <w:r w:rsidRPr="00D000FD">
              <w:rPr>
                <w:rFonts w:eastAsiaTheme="minorEastAsia"/>
              </w:rPr>
              <w:t>-22 082 154</w:t>
            </w:r>
          </w:p>
        </w:tc>
        <w:tc>
          <w:tcPr>
            <w:tcW w:w="1134" w:type="dxa"/>
            <w:tcBorders>
              <w:top w:val="single" w:sz="6" w:space="0" w:color="auto"/>
              <w:left w:val="single" w:sz="6" w:space="0" w:color="auto"/>
              <w:bottom w:val="single" w:sz="6" w:space="0" w:color="auto"/>
              <w:right w:val="single" w:sz="6" w:space="0" w:color="auto"/>
            </w:tcBorders>
            <w:vAlign w:val="center"/>
          </w:tcPr>
          <w:p w14:paraId="5A914742" w14:textId="77777777" w:rsidR="00B852AB" w:rsidRPr="00D000FD" w:rsidRDefault="002F78A1" w:rsidP="00610B71">
            <w:pPr>
              <w:ind w:left="-70"/>
              <w:jc w:val="center"/>
              <w:rPr>
                <w:rFonts w:eastAsiaTheme="minorEastAsia"/>
              </w:rPr>
            </w:pPr>
            <w:r w:rsidRPr="00D000FD">
              <w:rPr>
                <w:rFonts w:eastAsiaTheme="minorEastAsia"/>
              </w:rPr>
              <w:t>-16 203 706</w:t>
            </w:r>
          </w:p>
        </w:tc>
        <w:tc>
          <w:tcPr>
            <w:tcW w:w="1197" w:type="dxa"/>
            <w:tcBorders>
              <w:top w:val="single" w:sz="6" w:space="0" w:color="auto"/>
              <w:left w:val="single" w:sz="6" w:space="0" w:color="auto"/>
              <w:bottom w:val="single" w:sz="6" w:space="0" w:color="auto"/>
              <w:right w:val="single" w:sz="6" w:space="0" w:color="auto"/>
            </w:tcBorders>
            <w:vAlign w:val="center"/>
          </w:tcPr>
          <w:p w14:paraId="126796FB" w14:textId="77777777" w:rsidR="00B852AB" w:rsidRPr="00D000FD" w:rsidRDefault="002F78A1" w:rsidP="00624729">
            <w:pPr>
              <w:rPr>
                <w:rFonts w:eastAsiaTheme="minorEastAsia"/>
              </w:rPr>
            </w:pPr>
            <w:r w:rsidRPr="00D000FD">
              <w:rPr>
                <w:rFonts w:eastAsiaTheme="minorEastAsia"/>
              </w:rPr>
              <w:t>-27 620 615</w:t>
            </w:r>
          </w:p>
        </w:tc>
      </w:tr>
      <w:tr w:rsidR="00B852AB" w:rsidRPr="00D000FD" w14:paraId="1D5E4187" w14:textId="77777777" w:rsidTr="0086057B">
        <w:trPr>
          <w:cantSplit/>
          <w:trHeight w:val="840"/>
        </w:trPr>
        <w:tc>
          <w:tcPr>
            <w:tcW w:w="2268" w:type="dxa"/>
            <w:tcBorders>
              <w:top w:val="single" w:sz="6" w:space="0" w:color="auto"/>
              <w:left w:val="single" w:sz="6" w:space="0" w:color="auto"/>
              <w:bottom w:val="single" w:sz="6" w:space="0" w:color="auto"/>
              <w:right w:val="single" w:sz="6" w:space="0" w:color="auto"/>
            </w:tcBorders>
          </w:tcPr>
          <w:p w14:paraId="4C0C734E" w14:textId="5D2E052B" w:rsidR="00B852AB" w:rsidRPr="00D000FD" w:rsidRDefault="00B852AB" w:rsidP="00415E7C">
            <w:pPr>
              <w:pStyle w:val="ConsPlusCell"/>
              <w:widowControl/>
              <w:rPr>
                <w:rFonts w:ascii="Times New Roman" w:hAnsi="Times New Roman" w:cs="Times New Roman"/>
              </w:rPr>
            </w:pPr>
            <w:r w:rsidRPr="00D000FD">
              <w:rPr>
                <w:rFonts w:ascii="Times New Roman" w:hAnsi="Times New Roman" w:cs="Times New Roman"/>
              </w:rPr>
              <w:t>Коэффициент текущей ликвидности</w:t>
            </w:r>
          </w:p>
        </w:tc>
        <w:tc>
          <w:tcPr>
            <w:tcW w:w="2063" w:type="dxa"/>
            <w:tcBorders>
              <w:top w:val="single" w:sz="6" w:space="0" w:color="auto"/>
              <w:left w:val="single" w:sz="6" w:space="0" w:color="auto"/>
              <w:bottom w:val="single" w:sz="6" w:space="0" w:color="auto"/>
              <w:right w:val="single" w:sz="6" w:space="0" w:color="auto"/>
            </w:tcBorders>
          </w:tcPr>
          <w:p w14:paraId="14B06602" w14:textId="77777777" w:rsidR="00B852AB" w:rsidRPr="00D000FD" w:rsidRDefault="00B852AB" w:rsidP="00C90A9D">
            <w:pPr>
              <w:pStyle w:val="ConsPlusCell"/>
              <w:widowControl/>
              <w:rPr>
                <w:rFonts w:ascii="Times New Roman" w:hAnsi="Times New Roman" w:cs="Times New Roman"/>
              </w:rPr>
            </w:pPr>
            <w:r w:rsidRPr="00D000FD">
              <w:rPr>
                <w:rFonts w:ascii="Times New Roman" w:hAnsi="Times New Roman" w:cs="Times New Roman"/>
              </w:rPr>
              <w:t>(Оборотные активы -</w:t>
            </w:r>
          </w:p>
          <w:p w14:paraId="4E461911" w14:textId="77777777" w:rsidR="00B852AB" w:rsidRPr="00D000FD" w:rsidRDefault="00B852AB" w:rsidP="00C90A9D">
            <w:pPr>
              <w:pStyle w:val="ConsPlusCell"/>
              <w:widowControl/>
              <w:rPr>
                <w:rFonts w:ascii="Times New Roman" w:hAnsi="Times New Roman" w:cs="Times New Roman"/>
              </w:rPr>
            </w:pPr>
            <w:r w:rsidRPr="00D000FD">
              <w:rPr>
                <w:rFonts w:ascii="Times New Roman" w:hAnsi="Times New Roman" w:cs="Times New Roman"/>
              </w:rPr>
              <w:t>Долгосрочная дебиторская</w:t>
            </w:r>
          </w:p>
          <w:p w14:paraId="723C7FCF" w14:textId="77777777" w:rsidR="00B852AB" w:rsidRPr="00D000FD" w:rsidRDefault="00B852AB" w:rsidP="00C90A9D">
            <w:pPr>
              <w:pStyle w:val="ConsPlusCell"/>
              <w:widowControl/>
              <w:rPr>
                <w:rFonts w:ascii="Times New Roman" w:hAnsi="Times New Roman" w:cs="Times New Roman"/>
              </w:rPr>
            </w:pPr>
            <w:r w:rsidRPr="00D000FD">
              <w:rPr>
                <w:rFonts w:ascii="Times New Roman" w:hAnsi="Times New Roman" w:cs="Times New Roman"/>
              </w:rPr>
              <w:t>задолженность) / Краткосрочные</w:t>
            </w:r>
          </w:p>
          <w:p w14:paraId="160011DA" w14:textId="77777777" w:rsidR="00B852AB" w:rsidRPr="00D000FD" w:rsidRDefault="00B852AB" w:rsidP="00C90A9D">
            <w:pPr>
              <w:pStyle w:val="ConsPlusCell"/>
              <w:widowControl/>
              <w:rPr>
                <w:rFonts w:ascii="Times New Roman" w:hAnsi="Times New Roman" w:cs="Times New Roman"/>
              </w:rPr>
            </w:pPr>
            <w:r w:rsidRPr="00D000FD">
              <w:rPr>
                <w:rFonts w:ascii="Times New Roman" w:hAnsi="Times New Roman" w:cs="Times New Roman"/>
              </w:rPr>
              <w:t>обязательства (не включая</w:t>
            </w:r>
          </w:p>
          <w:p w14:paraId="1BB9902B" w14:textId="77777777" w:rsidR="00B852AB" w:rsidRPr="00D000FD" w:rsidRDefault="00B852AB" w:rsidP="00C90A9D">
            <w:pPr>
              <w:pStyle w:val="ConsPlusCell"/>
              <w:widowControl/>
            </w:pPr>
            <w:r w:rsidRPr="00D000FD">
              <w:rPr>
                <w:rFonts w:ascii="Times New Roman" w:hAnsi="Times New Roman" w:cs="Times New Roman"/>
              </w:rPr>
              <w:t>Доходы будущих периодов)</w:t>
            </w:r>
          </w:p>
        </w:tc>
        <w:tc>
          <w:tcPr>
            <w:tcW w:w="1134" w:type="dxa"/>
            <w:tcBorders>
              <w:top w:val="single" w:sz="6" w:space="0" w:color="auto"/>
              <w:left w:val="single" w:sz="6" w:space="0" w:color="auto"/>
              <w:bottom w:val="single" w:sz="6" w:space="0" w:color="auto"/>
              <w:right w:val="single" w:sz="6" w:space="0" w:color="auto"/>
            </w:tcBorders>
            <w:vAlign w:val="center"/>
          </w:tcPr>
          <w:p w14:paraId="38DC8F66" w14:textId="77777777" w:rsidR="00B852AB" w:rsidRPr="00D000FD" w:rsidRDefault="002F78A1" w:rsidP="008010AC">
            <w:pPr>
              <w:jc w:val="center"/>
            </w:pPr>
            <w:r w:rsidRPr="00D000FD">
              <w:t>0,71</w:t>
            </w:r>
          </w:p>
        </w:tc>
        <w:tc>
          <w:tcPr>
            <w:tcW w:w="1276" w:type="dxa"/>
            <w:tcBorders>
              <w:top w:val="single" w:sz="6" w:space="0" w:color="auto"/>
              <w:left w:val="single" w:sz="6" w:space="0" w:color="auto"/>
              <w:bottom w:val="single" w:sz="6" w:space="0" w:color="auto"/>
              <w:right w:val="single" w:sz="6" w:space="0" w:color="auto"/>
            </w:tcBorders>
            <w:vAlign w:val="center"/>
          </w:tcPr>
          <w:p w14:paraId="0076045D" w14:textId="77777777" w:rsidR="00B852AB" w:rsidRPr="00D000FD" w:rsidRDefault="002F78A1" w:rsidP="00076B53">
            <w:pPr>
              <w:jc w:val="center"/>
              <w:rPr>
                <w:rFonts w:eastAsiaTheme="minorEastAsia"/>
              </w:rPr>
            </w:pPr>
            <w:r w:rsidRPr="00D000FD">
              <w:rPr>
                <w:rFonts w:eastAsiaTheme="minorEastAsia"/>
              </w:rPr>
              <w:t>0,87</w:t>
            </w:r>
          </w:p>
        </w:tc>
        <w:tc>
          <w:tcPr>
            <w:tcW w:w="1134" w:type="dxa"/>
            <w:tcBorders>
              <w:top w:val="single" w:sz="6" w:space="0" w:color="auto"/>
              <w:left w:val="single" w:sz="6" w:space="0" w:color="auto"/>
              <w:bottom w:val="single" w:sz="6" w:space="0" w:color="auto"/>
              <w:right w:val="single" w:sz="6" w:space="0" w:color="auto"/>
            </w:tcBorders>
            <w:vAlign w:val="center"/>
          </w:tcPr>
          <w:p w14:paraId="4A922220" w14:textId="77777777" w:rsidR="00B852AB" w:rsidRPr="00D000FD" w:rsidRDefault="002F78A1" w:rsidP="00076B53">
            <w:pPr>
              <w:jc w:val="center"/>
              <w:rPr>
                <w:rFonts w:eastAsiaTheme="minorEastAsia"/>
              </w:rPr>
            </w:pPr>
            <w:r w:rsidRPr="00D000FD">
              <w:rPr>
                <w:rFonts w:eastAsiaTheme="minorEastAsia"/>
              </w:rPr>
              <w:t>0,7</w:t>
            </w:r>
          </w:p>
        </w:tc>
        <w:tc>
          <w:tcPr>
            <w:tcW w:w="1134" w:type="dxa"/>
            <w:tcBorders>
              <w:top w:val="single" w:sz="6" w:space="0" w:color="auto"/>
              <w:left w:val="single" w:sz="6" w:space="0" w:color="auto"/>
              <w:bottom w:val="single" w:sz="6" w:space="0" w:color="auto"/>
              <w:right w:val="single" w:sz="6" w:space="0" w:color="auto"/>
            </w:tcBorders>
            <w:vAlign w:val="center"/>
          </w:tcPr>
          <w:p w14:paraId="63340442" w14:textId="77777777" w:rsidR="00B852AB" w:rsidRPr="00D000FD" w:rsidRDefault="002F78A1" w:rsidP="00076B53">
            <w:pPr>
              <w:jc w:val="center"/>
              <w:rPr>
                <w:rFonts w:eastAsiaTheme="minorEastAsia"/>
              </w:rPr>
            </w:pPr>
            <w:r w:rsidRPr="00D000FD">
              <w:rPr>
                <w:rFonts w:eastAsiaTheme="minorEastAsia"/>
              </w:rPr>
              <w:t>0,76</w:t>
            </w:r>
          </w:p>
        </w:tc>
        <w:tc>
          <w:tcPr>
            <w:tcW w:w="1197" w:type="dxa"/>
            <w:tcBorders>
              <w:top w:val="single" w:sz="6" w:space="0" w:color="auto"/>
              <w:left w:val="single" w:sz="6" w:space="0" w:color="auto"/>
              <w:bottom w:val="single" w:sz="6" w:space="0" w:color="auto"/>
              <w:right w:val="single" w:sz="6" w:space="0" w:color="auto"/>
            </w:tcBorders>
            <w:vAlign w:val="center"/>
          </w:tcPr>
          <w:p w14:paraId="5D944D17" w14:textId="77777777" w:rsidR="00B852AB" w:rsidRPr="00D000FD" w:rsidRDefault="002F78A1" w:rsidP="00624729">
            <w:pPr>
              <w:rPr>
                <w:rFonts w:eastAsiaTheme="minorEastAsia"/>
              </w:rPr>
            </w:pPr>
            <w:r w:rsidRPr="00D000FD">
              <w:rPr>
                <w:rFonts w:eastAsiaTheme="minorEastAsia"/>
              </w:rPr>
              <w:t>0,65</w:t>
            </w:r>
          </w:p>
        </w:tc>
      </w:tr>
      <w:tr w:rsidR="00B852AB" w:rsidRPr="00D000FD" w14:paraId="4F17384A" w14:textId="77777777" w:rsidTr="0086057B">
        <w:trPr>
          <w:cantSplit/>
          <w:trHeight w:val="1080"/>
        </w:trPr>
        <w:tc>
          <w:tcPr>
            <w:tcW w:w="2268" w:type="dxa"/>
            <w:tcBorders>
              <w:top w:val="single" w:sz="6" w:space="0" w:color="auto"/>
              <w:left w:val="single" w:sz="6" w:space="0" w:color="auto"/>
              <w:bottom w:val="single" w:sz="6" w:space="0" w:color="auto"/>
              <w:right w:val="single" w:sz="6" w:space="0" w:color="auto"/>
            </w:tcBorders>
          </w:tcPr>
          <w:p w14:paraId="4404872C" w14:textId="3014FE80" w:rsidR="00B852AB" w:rsidRPr="00D000FD" w:rsidRDefault="00B852AB" w:rsidP="00415E7C">
            <w:pPr>
              <w:pStyle w:val="ConsPlusCell"/>
              <w:widowControl/>
              <w:rPr>
                <w:rFonts w:ascii="Times New Roman" w:hAnsi="Times New Roman" w:cs="Times New Roman"/>
              </w:rPr>
            </w:pPr>
            <w:r w:rsidRPr="00D000FD">
              <w:rPr>
                <w:rFonts w:ascii="Times New Roman" w:hAnsi="Times New Roman" w:cs="Times New Roman"/>
              </w:rPr>
              <w:t>Коэффициент быстрой ликвидности</w:t>
            </w:r>
          </w:p>
        </w:tc>
        <w:tc>
          <w:tcPr>
            <w:tcW w:w="2063" w:type="dxa"/>
            <w:tcBorders>
              <w:top w:val="single" w:sz="6" w:space="0" w:color="auto"/>
              <w:left w:val="single" w:sz="6" w:space="0" w:color="auto"/>
              <w:bottom w:val="single" w:sz="6" w:space="0" w:color="auto"/>
              <w:right w:val="single" w:sz="6" w:space="0" w:color="auto"/>
            </w:tcBorders>
          </w:tcPr>
          <w:p w14:paraId="7CC2867C" w14:textId="77777777" w:rsidR="00B852AB" w:rsidRPr="00D000FD" w:rsidRDefault="00B852AB" w:rsidP="00C90A9D">
            <w:pPr>
              <w:pStyle w:val="ConsPlusCell"/>
              <w:widowControl/>
              <w:rPr>
                <w:rFonts w:ascii="Times New Roman" w:hAnsi="Times New Roman" w:cs="Times New Roman"/>
              </w:rPr>
            </w:pPr>
            <w:r w:rsidRPr="00D000FD">
              <w:rPr>
                <w:rFonts w:ascii="Times New Roman" w:hAnsi="Times New Roman" w:cs="Times New Roman"/>
              </w:rPr>
              <w:t>(Оборотные активы - Запасы -</w:t>
            </w:r>
          </w:p>
          <w:p w14:paraId="4DAE4BA4" w14:textId="77777777" w:rsidR="00B852AB" w:rsidRPr="00D000FD" w:rsidRDefault="00B852AB" w:rsidP="00C90A9D">
            <w:pPr>
              <w:pStyle w:val="ConsPlusCell"/>
              <w:widowControl/>
              <w:rPr>
                <w:rFonts w:ascii="Times New Roman" w:hAnsi="Times New Roman" w:cs="Times New Roman"/>
              </w:rPr>
            </w:pPr>
            <w:r w:rsidRPr="00D000FD">
              <w:rPr>
                <w:rFonts w:ascii="Times New Roman" w:hAnsi="Times New Roman" w:cs="Times New Roman"/>
              </w:rPr>
              <w:t>Налог на добавленную стоимость</w:t>
            </w:r>
          </w:p>
          <w:p w14:paraId="3298B183" w14:textId="77777777" w:rsidR="00B852AB" w:rsidRPr="00D000FD" w:rsidRDefault="00B852AB" w:rsidP="00C90A9D">
            <w:pPr>
              <w:pStyle w:val="ConsPlusCell"/>
              <w:widowControl/>
              <w:rPr>
                <w:rFonts w:ascii="Times New Roman" w:hAnsi="Times New Roman" w:cs="Times New Roman"/>
              </w:rPr>
            </w:pPr>
            <w:r w:rsidRPr="00D000FD">
              <w:rPr>
                <w:rFonts w:ascii="Times New Roman" w:hAnsi="Times New Roman" w:cs="Times New Roman"/>
              </w:rPr>
              <w:t>по приобретенным ценностям -</w:t>
            </w:r>
          </w:p>
          <w:p w14:paraId="26DECDC0" w14:textId="77777777" w:rsidR="00B852AB" w:rsidRPr="00D000FD" w:rsidRDefault="00B852AB" w:rsidP="00C90A9D">
            <w:pPr>
              <w:pStyle w:val="ConsPlusCell"/>
              <w:widowControl/>
              <w:rPr>
                <w:rFonts w:ascii="Times New Roman" w:hAnsi="Times New Roman" w:cs="Times New Roman"/>
              </w:rPr>
            </w:pPr>
            <w:r w:rsidRPr="00D000FD">
              <w:rPr>
                <w:rFonts w:ascii="Times New Roman" w:hAnsi="Times New Roman" w:cs="Times New Roman"/>
              </w:rPr>
              <w:t>Долгосрочная дебиторская</w:t>
            </w:r>
          </w:p>
          <w:p w14:paraId="4C880C73" w14:textId="77777777" w:rsidR="00B852AB" w:rsidRPr="00D000FD" w:rsidRDefault="00B852AB" w:rsidP="00C90A9D">
            <w:pPr>
              <w:pStyle w:val="ConsPlusCell"/>
              <w:widowControl/>
              <w:rPr>
                <w:rFonts w:ascii="Times New Roman" w:hAnsi="Times New Roman" w:cs="Times New Roman"/>
              </w:rPr>
            </w:pPr>
            <w:r w:rsidRPr="00D000FD">
              <w:rPr>
                <w:rFonts w:ascii="Times New Roman" w:hAnsi="Times New Roman" w:cs="Times New Roman"/>
              </w:rPr>
              <w:t>задолженность) / Краткосрочные</w:t>
            </w:r>
          </w:p>
          <w:p w14:paraId="1A527F7B" w14:textId="77777777" w:rsidR="00B852AB" w:rsidRPr="00D000FD" w:rsidRDefault="00B852AB" w:rsidP="00C90A9D">
            <w:pPr>
              <w:pStyle w:val="ConsPlusCell"/>
              <w:widowControl/>
              <w:rPr>
                <w:rFonts w:ascii="Times New Roman" w:hAnsi="Times New Roman" w:cs="Times New Roman"/>
              </w:rPr>
            </w:pPr>
            <w:r w:rsidRPr="00D000FD">
              <w:rPr>
                <w:rFonts w:ascii="Times New Roman" w:hAnsi="Times New Roman" w:cs="Times New Roman"/>
              </w:rPr>
              <w:t>обязательства (не включая</w:t>
            </w:r>
          </w:p>
          <w:p w14:paraId="69F15425" w14:textId="77777777" w:rsidR="00B852AB" w:rsidRPr="00D000FD" w:rsidRDefault="00B852AB" w:rsidP="00C90A9D">
            <w:pPr>
              <w:pStyle w:val="ConsPlusCell"/>
              <w:widowControl/>
            </w:pPr>
            <w:r w:rsidRPr="00D000FD">
              <w:rPr>
                <w:rFonts w:ascii="Times New Roman" w:hAnsi="Times New Roman" w:cs="Times New Roman"/>
              </w:rPr>
              <w:t>Доходы будущих периодов)</w:t>
            </w:r>
          </w:p>
        </w:tc>
        <w:tc>
          <w:tcPr>
            <w:tcW w:w="1134" w:type="dxa"/>
            <w:tcBorders>
              <w:top w:val="single" w:sz="6" w:space="0" w:color="auto"/>
              <w:left w:val="single" w:sz="6" w:space="0" w:color="auto"/>
              <w:bottom w:val="single" w:sz="6" w:space="0" w:color="auto"/>
              <w:right w:val="single" w:sz="6" w:space="0" w:color="auto"/>
            </w:tcBorders>
            <w:vAlign w:val="center"/>
          </w:tcPr>
          <w:p w14:paraId="6A35EDB3" w14:textId="77777777" w:rsidR="00B852AB" w:rsidRPr="00D000FD" w:rsidRDefault="002F78A1" w:rsidP="008010AC">
            <w:pPr>
              <w:jc w:val="center"/>
            </w:pPr>
            <w:r w:rsidRPr="00D000FD">
              <w:t>0,65</w:t>
            </w:r>
          </w:p>
        </w:tc>
        <w:tc>
          <w:tcPr>
            <w:tcW w:w="1276" w:type="dxa"/>
            <w:tcBorders>
              <w:top w:val="single" w:sz="6" w:space="0" w:color="auto"/>
              <w:left w:val="single" w:sz="6" w:space="0" w:color="auto"/>
              <w:bottom w:val="single" w:sz="6" w:space="0" w:color="auto"/>
              <w:right w:val="single" w:sz="6" w:space="0" w:color="auto"/>
            </w:tcBorders>
            <w:vAlign w:val="center"/>
          </w:tcPr>
          <w:p w14:paraId="31ECD933" w14:textId="77777777" w:rsidR="00B852AB" w:rsidRPr="00D000FD" w:rsidRDefault="002F78A1" w:rsidP="001B1311">
            <w:pPr>
              <w:jc w:val="center"/>
              <w:rPr>
                <w:rFonts w:eastAsiaTheme="minorEastAsia"/>
              </w:rPr>
            </w:pPr>
            <w:r w:rsidRPr="00D000FD">
              <w:rPr>
                <w:rFonts w:eastAsiaTheme="minorEastAsia"/>
              </w:rPr>
              <w:t>0,8</w:t>
            </w:r>
          </w:p>
        </w:tc>
        <w:tc>
          <w:tcPr>
            <w:tcW w:w="1134" w:type="dxa"/>
            <w:tcBorders>
              <w:top w:val="single" w:sz="6" w:space="0" w:color="auto"/>
              <w:left w:val="single" w:sz="6" w:space="0" w:color="auto"/>
              <w:bottom w:val="single" w:sz="6" w:space="0" w:color="auto"/>
              <w:right w:val="single" w:sz="6" w:space="0" w:color="auto"/>
            </w:tcBorders>
            <w:vAlign w:val="center"/>
          </w:tcPr>
          <w:p w14:paraId="665545F4" w14:textId="77777777" w:rsidR="00B852AB" w:rsidRPr="00D000FD" w:rsidRDefault="002F78A1" w:rsidP="001B1311">
            <w:pPr>
              <w:jc w:val="center"/>
              <w:rPr>
                <w:rFonts w:eastAsiaTheme="minorEastAsia"/>
              </w:rPr>
            </w:pPr>
            <w:r w:rsidRPr="00D000FD">
              <w:rPr>
                <w:rFonts w:eastAsiaTheme="minorEastAsia"/>
              </w:rPr>
              <w:t>0,65</w:t>
            </w:r>
          </w:p>
        </w:tc>
        <w:tc>
          <w:tcPr>
            <w:tcW w:w="1134" w:type="dxa"/>
            <w:tcBorders>
              <w:top w:val="single" w:sz="6" w:space="0" w:color="auto"/>
              <w:left w:val="single" w:sz="6" w:space="0" w:color="auto"/>
              <w:bottom w:val="single" w:sz="6" w:space="0" w:color="auto"/>
              <w:right w:val="single" w:sz="6" w:space="0" w:color="auto"/>
            </w:tcBorders>
            <w:vAlign w:val="center"/>
          </w:tcPr>
          <w:p w14:paraId="706985F8" w14:textId="77777777" w:rsidR="00B852AB" w:rsidRPr="00D000FD" w:rsidRDefault="002F78A1" w:rsidP="00076B53">
            <w:pPr>
              <w:jc w:val="center"/>
              <w:rPr>
                <w:rFonts w:eastAsiaTheme="minorEastAsia"/>
              </w:rPr>
            </w:pPr>
            <w:r w:rsidRPr="00D000FD">
              <w:rPr>
                <w:rFonts w:eastAsiaTheme="minorEastAsia"/>
              </w:rPr>
              <w:t>0,73</w:t>
            </w:r>
          </w:p>
        </w:tc>
        <w:tc>
          <w:tcPr>
            <w:tcW w:w="1197" w:type="dxa"/>
            <w:tcBorders>
              <w:top w:val="single" w:sz="6" w:space="0" w:color="auto"/>
              <w:left w:val="single" w:sz="6" w:space="0" w:color="auto"/>
              <w:bottom w:val="single" w:sz="6" w:space="0" w:color="auto"/>
              <w:right w:val="single" w:sz="6" w:space="0" w:color="auto"/>
            </w:tcBorders>
            <w:vAlign w:val="center"/>
          </w:tcPr>
          <w:p w14:paraId="1B455D41" w14:textId="77777777" w:rsidR="00B852AB" w:rsidRPr="00D000FD" w:rsidRDefault="002F78A1" w:rsidP="00624729">
            <w:pPr>
              <w:rPr>
                <w:rFonts w:eastAsiaTheme="minorEastAsia"/>
              </w:rPr>
            </w:pPr>
            <w:r w:rsidRPr="00D000FD">
              <w:rPr>
                <w:rFonts w:eastAsiaTheme="minorEastAsia"/>
              </w:rPr>
              <w:t>0,62</w:t>
            </w:r>
          </w:p>
        </w:tc>
      </w:tr>
    </w:tbl>
    <w:p w14:paraId="48D75922" w14:textId="77788216" w:rsidR="002A5B60" w:rsidRPr="00D000FD" w:rsidRDefault="002A5B60" w:rsidP="0086057B">
      <w:pPr>
        <w:adjustRightInd w:val="0"/>
        <w:spacing w:before="120"/>
        <w:ind w:firstLine="540"/>
        <w:jc w:val="both"/>
        <w:rPr>
          <w:rFonts w:eastAsia="MS Mincho"/>
          <w:sz w:val="16"/>
          <w:lang w:eastAsia="ja-JP"/>
        </w:rPr>
      </w:pPr>
      <w:r w:rsidRPr="00D000FD">
        <w:rPr>
          <w:rFonts w:eastAsia="MS Mincho"/>
          <w:sz w:val="16"/>
          <w:lang w:eastAsia="ja-JP"/>
        </w:rPr>
        <w:t>* При расчете показателей «Чистый оборотный капитал», «Коэффициент текущей ликвидности», «Коэффициент быстрой ликвидности» значени</w:t>
      </w:r>
      <w:r w:rsidR="000C232F" w:rsidRPr="00D000FD">
        <w:rPr>
          <w:rFonts w:eastAsia="MS Mincho"/>
          <w:sz w:val="16"/>
          <w:lang w:eastAsia="ja-JP"/>
        </w:rPr>
        <w:t>я</w:t>
      </w:r>
      <w:r w:rsidRPr="00D000FD">
        <w:rPr>
          <w:rFonts w:eastAsia="MS Mincho"/>
          <w:sz w:val="16"/>
          <w:lang w:eastAsia="ja-JP"/>
        </w:rPr>
        <w:t xml:space="preserve"> «Оборотные активы», «Краткосрочные обязательства» взят</w:t>
      </w:r>
      <w:r w:rsidR="000C232F" w:rsidRPr="00D000FD">
        <w:rPr>
          <w:rFonts w:eastAsia="MS Mincho"/>
          <w:sz w:val="16"/>
          <w:lang w:eastAsia="ja-JP"/>
        </w:rPr>
        <w:t>ы</w:t>
      </w:r>
      <w:r w:rsidRPr="00D000FD">
        <w:rPr>
          <w:rFonts w:eastAsia="MS Mincho"/>
          <w:sz w:val="16"/>
          <w:lang w:eastAsia="ja-JP"/>
        </w:rPr>
        <w:t xml:space="preserve"> из бухгалтерской отчетности за 2014 г.</w:t>
      </w:r>
    </w:p>
    <w:p w14:paraId="2CD0D12F" w14:textId="77777777" w:rsidR="00571F18" w:rsidRPr="00D000FD" w:rsidRDefault="00571F18" w:rsidP="00BD29E9">
      <w:pPr>
        <w:adjustRightInd w:val="0"/>
        <w:spacing w:before="120"/>
        <w:ind w:firstLine="540"/>
        <w:jc w:val="both"/>
        <w:rPr>
          <w:rFonts w:eastAsia="MS Mincho"/>
          <w:lang w:eastAsia="ja-JP"/>
        </w:rPr>
      </w:pPr>
      <w:r w:rsidRPr="00D000FD">
        <w:rPr>
          <w:rFonts w:eastAsia="MS Mincho"/>
          <w:lang w:eastAsia="ja-JP"/>
        </w:rPr>
        <w:t>В случае расчета какого-либо показателя по методике, отличной от рекомендуемой, указывается такая методика. В случае если расчет какого-либо из приведенных показателей, по мнению эмитента, не имеет очевидного экономического смысла, вместо такого показателя может использоваться иной показатель, характеризующий ликвидность эмитента, с указанием методики его расчета. Помимо приведенных показателей эмитент вправе использовать дополнительные показатели, характеризующие его ликвидность, с указанием методики расчета таких показателей.</w:t>
      </w:r>
    </w:p>
    <w:p w14:paraId="61F5CB9E" w14:textId="77777777" w:rsidR="00571F18" w:rsidRPr="00D000FD" w:rsidRDefault="00571F18">
      <w:pPr>
        <w:adjustRightInd w:val="0"/>
        <w:ind w:firstLine="540"/>
        <w:jc w:val="both"/>
        <w:rPr>
          <w:rFonts w:eastAsia="MS Mincho"/>
          <w:b/>
          <w:bCs/>
          <w:i/>
          <w:iCs/>
          <w:lang w:eastAsia="ja-JP"/>
        </w:rPr>
      </w:pPr>
      <w:r w:rsidRPr="00D000FD">
        <w:rPr>
          <w:rFonts w:eastAsia="MS Mincho"/>
          <w:b/>
          <w:bCs/>
          <w:i/>
          <w:iCs/>
          <w:lang w:eastAsia="ja-JP"/>
        </w:rPr>
        <w:t xml:space="preserve">При расчете показателей использована рекомендуемая Положением о раскрытии </w:t>
      </w:r>
      <w:r w:rsidR="00A3512C" w:rsidRPr="00D000FD">
        <w:rPr>
          <w:rFonts w:eastAsia="MS Mincho"/>
          <w:b/>
          <w:bCs/>
          <w:i/>
          <w:iCs/>
          <w:lang w:eastAsia="ja-JP"/>
        </w:rPr>
        <w:t xml:space="preserve">информации </w:t>
      </w:r>
      <w:r w:rsidRPr="00D000FD">
        <w:rPr>
          <w:rFonts w:eastAsia="MS Mincho"/>
          <w:b/>
          <w:bCs/>
          <w:i/>
          <w:iCs/>
          <w:lang w:eastAsia="ja-JP"/>
        </w:rPr>
        <w:t xml:space="preserve">методика. </w:t>
      </w:r>
    </w:p>
    <w:p w14:paraId="2D915A8B" w14:textId="77777777" w:rsidR="0005525D" w:rsidRPr="00D000FD" w:rsidRDefault="0005525D">
      <w:pPr>
        <w:adjustRightInd w:val="0"/>
        <w:ind w:firstLine="540"/>
        <w:jc w:val="both"/>
        <w:rPr>
          <w:rFonts w:eastAsia="MS Mincho"/>
          <w:lang w:eastAsia="ja-JP"/>
        </w:rPr>
      </w:pPr>
      <w:r w:rsidRPr="00D000FD">
        <w:rPr>
          <w:rFonts w:eastAsia="MS Mincho"/>
          <w:lang w:eastAsia="ja-JP"/>
        </w:rP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r w:rsidR="00F87060" w:rsidRPr="00D000FD">
        <w:rPr>
          <w:rFonts w:eastAsia="MS Mincho"/>
          <w:lang w:eastAsia="ja-JP"/>
        </w:rPr>
        <w:t xml:space="preserve"> </w:t>
      </w:r>
    </w:p>
    <w:p w14:paraId="3C4B60C9" w14:textId="5CFCDE00" w:rsidR="009C41C4" w:rsidRPr="00D000FD" w:rsidRDefault="005356E8" w:rsidP="00F36B4F">
      <w:pPr>
        <w:adjustRightInd w:val="0"/>
        <w:ind w:firstLine="540"/>
        <w:jc w:val="both"/>
        <w:rPr>
          <w:b/>
          <w:i/>
          <w:iCs/>
        </w:rPr>
      </w:pPr>
      <w:r w:rsidRPr="00D000FD">
        <w:rPr>
          <w:b/>
          <w:i/>
          <w:iCs/>
        </w:rPr>
        <w:t>Отрицательные показатели</w:t>
      </w:r>
      <w:r w:rsidR="009C41C4" w:rsidRPr="00D000FD">
        <w:rPr>
          <w:b/>
          <w:i/>
          <w:iCs/>
        </w:rPr>
        <w:t xml:space="preserve"> чистого оборотного капитала </w:t>
      </w:r>
      <w:r w:rsidRPr="00D000FD">
        <w:rPr>
          <w:b/>
          <w:i/>
          <w:iCs/>
        </w:rPr>
        <w:t xml:space="preserve">на протяжении всего рассматриваемого периода </w:t>
      </w:r>
      <w:r w:rsidR="008B7B97" w:rsidRPr="00D000FD">
        <w:rPr>
          <w:b/>
          <w:i/>
          <w:iCs/>
        </w:rPr>
        <w:t>(</w:t>
      </w:r>
      <w:r w:rsidRPr="00D000FD">
        <w:rPr>
          <w:b/>
          <w:i/>
          <w:iCs/>
        </w:rPr>
        <w:t>минимальное значение в 2014 г.:</w:t>
      </w:r>
      <w:r w:rsidRPr="00D000FD">
        <w:rPr>
          <w:rFonts w:eastAsiaTheme="minorEastAsia"/>
        </w:rPr>
        <w:t xml:space="preserve"> </w:t>
      </w:r>
      <w:r w:rsidRPr="00D000FD">
        <w:rPr>
          <w:b/>
          <w:i/>
          <w:iCs/>
        </w:rPr>
        <w:t>-6 417 824 тыс. руб.; максимальное значение в 2017 г.: -27 620 615 тыс. руб.</w:t>
      </w:r>
      <w:r w:rsidR="008B7B97" w:rsidRPr="00D000FD">
        <w:rPr>
          <w:b/>
          <w:i/>
          <w:iCs/>
        </w:rPr>
        <w:t>)</w:t>
      </w:r>
      <w:r w:rsidRPr="00D000FD">
        <w:rPr>
          <w:b/>
          <w:i/>
          <w:iCs/>
        </w:rPr>
        <w:t xml:space="preserve"> </w:t>
      </w:r>
      <w:r w:rsidR="0094322B" w:rsidRPr="00D000FD">
        <w:rPr>
          <w:b/>
          <w:i/>
          <w:iCs/>
        </w:rPr>
        <w:t>объясняются</w:t>
      </w:r>
      <w:r w:rsidR="009C41C4" w:rsidRPr="00D000FD">
        <w:rPr>
          <w:b/>
          <w:i/>
          <w:iCs/>
        </w:rPr>
        <w:t xml:space="preserve"> </w:t>
      </w:r>
      <w:r w:rsidRPr="00D000FD">
        <w:rPr>
          <w:b/>
          <w:i/>
          <w:iCs/>
        </w:rPr>
        <w:t xml:space="preserve">высоким объемом краткосрочных обязательств, вызванным </w:t>
      </w:r>
      <w:r w:rsidR="00F36B4F" w:rsidRPr="00D000FD">
        <w:rPr>
          <w:b/>
          <w:i/>
          <w:iCs/>
        </w:rPr>
        <w:t>наличием</w:t>
      </w:r>
      <w:r w:rsidRPr="00D000FD">
        <w:rPr>
          <w:b/>
          <w:i/>
          <w:iCs/>
        </w:rPr>
        <w:t xml:space="preserve"> доли заемных средств и </w:t>
      </w:r>
      <w:r w:rsidR="0094322B" w:rsidRPr="00D000FD">
        <w:rPr>
          <w:b/>
          <w:i/>
          <w:iCs/>
        </w:rPr>
        <w:t>высоким уровнем</w:t>
      </w:r>
      <w:r w:rsidR="00F36B4F" w:rsidRPr="00D000FD">
        <w:rPr>
          <w:b/>
          <w:i/>
          <w:iCs/>
        </w:rPr>
        <w:t xml:space="preserve"> </w:t>
      </w:r>
      <w:r w:rsidRPr="00D000FD">
        <w:rPr>
          <w:b/>
          <w:i/>
          <w:iCs/>
        </w:rPr>
        <w:t>кредиторской задолженности Эмитента</w:t>
      </w:r>
      <w:r w:rsidR="00F36B4F" w:rsidRPr="00D000FD">
        <w:rPr>
          <w:b/>
          <w:i/>
          <w:iCs/>
        </w:rPr>
        <w:t xml:space="preserve"> по итогам каждого завершенного отчетного года</w:t>
      </w:r>
      <w:r w:rsidR="0024050D" w:rsidRPr="00D000FD">
        <w:rPr>
          <w:b/>
          <w:i/>
          <w:iCs/>
        </w:rPr>
        <w:t>, что объясняется спецификой опе</w:t>
      </w:r>
      <w:r w:rsidR="0094322B" w:rsidRPr="00D000FD">
        <w:rPr>
          <w:b/>
          <w:i/>
          <w:iCs/>
        </w:rPr>
        <w:t>рационной деятельности Эмитента:</w:t>
      </w:r>
      <w:r w:rsidR="0024050D" w:rsidRPr="00D000FD">
        <w:rPr>
          <w:b/>
          <w:i/>
          <w:iCs/>
        </w:rPr>
        <w:t xml:space="preserve"> </w:t>
      </w:r>
      <w:r w:rsidR="0094322B" w:rsidRPr="00D000FD">
        <w:rPr>
          <w:b/>
          <w:i/>
          <w:iCs/>
        </w:rPr>
        <w:t>авансовая система предоставления услуг Обществом ведет к росту дебиторской задолженности и, как следствие, образованию</w:t>
      </w:r>
      <w:r w:rsidR="0024050D" w:rsidRPr="00D000FD">
        <w:rPr>
          <w:b/>
          <w:i/>
          <w:iCs/>
        </w:rPr>
        <w:t xml:space="preserve"> кассовых разрывов, </w:t>
      </w:r>
      <w:r w:rsidR="0094322B" w:rsidRPr="00D000FD">
        <w:rPr>
          <w:b/>
          <w:i/>
          <w:iCs/>
        </w:rPr>
        <w:t xml:space="preserve">для устранения которых </w:t>
      </w:r>
      <w:r w:rsidR="0024050D" w:rsidRPr="00D000FD">
        <w:rPr>
          <w:b/>
          <w:i/>
          <w:iCs/>
        </w:rPr>
        <w:t xml:space="preserve">Эмитент вынужден привлекать различные виды внешнего финансирования. </w:t>
      </w:r>
      <w:r w:rsidR="005F4052" w:rsidRPr="00D000FD">
        <w:rPr>
          <w:b/>
          <w:i/>
          <w:iCs/>
        </w:rPr>
        <w:t xml:space="preserve">Положительная динамика показателя наблюдалась по итогам 2013-2014гг. и 2015-2016гг. </w:t>
      </w:r>
      <w:r w:rsidR="00F36B4F" w:rsidRPr="00D000FD">
        <w:rPr>
          <w:b/>
          <w:i/>
          <w:iCs/>
        </w:rPr>
        <w:t>Так, если на конец 2013 года размер кредиторской задолженности составлял 33 748 552 тыс. руб., то к концу 2014 года данный показатель стал равен 46 367 074 тыс. руб., что при одновременном росте величины оборотных активов и уменьшении размера долгосрочной дебиторской задолженности увеличило показатель «чистый оборотный капитал» с -15 141 876 тыс. руб. в 2013 году до</w:t>
      </w:r>
      <w:r w:rsidR="005F4052" w:rsidRPr="00D000FD">
        <w:rPr>
          <w:b/>
          <w:i/>
          <w:iCs/>
        </w:rPr>
        <w:t xml:space="preserve"> максимальных за 5 лет</w:t>
      </w:r>
      <w:r w:rsidR="00F36B4F" w:rsidRPr="00D000FD">
        <w:rPr>
          <w:b/>
          <w:i/>
          <w:iCs/>
        </w:rPr>
        <w:t xml:space="preserve"> -6 417 824 тыс. руб. в 2014 г. </w:t>
      </w:r>
      <w:r w:rsidR="005F4052" w:rsidRPr="00D000FD">
        <w:rPr>
          <w:b/>
          <w:i/>
          <w:iCs/>
        </w:rPr>
        <w:t>Снижение размера краткосрочных обязательств и долгосрочной дебиторской задолженности по итогам 2016 года привел к росту показателя «</w:t>
      </w:r>
      <w:r w:rsidR="00C80CF8" w:rsidRPr="00C80CF8">
        <w:rPr>
          <w:b/>
          <w:i/>
          <w:iCs/>
        </w:rPr>
        <w:t>чистый оборотный капитал</w:t>
      </w:r>
      <w:r w:rsidR="005F4052" w:rsidRPr="00D000FD">
        <w:rPr>
          <w:b/>
          <w:i/>
          <w:iCs/>
        </w:rPr>
        <w:t xml:space="preserve">» на 5 878 448 тыс. руб. (до -16 203 706 тыс. руб.) по сравнению с показателем 2015 года (-22 082 154 тыс. руб.) </w:t>
      </w:r>
      <w:r w:rsidR="00342B7F" w:rsidRPr="00D000FD">
        <w:rPr>
          <w:b/>
          <w:i/>
          <w:iCs/>
        </w:rPr>
        <w:t xml:space="preserve">Показатель чистого оборотного капитала по итогам 2017 года </w:t>
      </w:r>
      <w:r w:rsidR="00841C96" w:rsidRPr="00D000FD">
        <w:rPr>
          <w:b/>
          <w:i/>
          <w:iCs/>
        </w:rPr>
        <w:t>уменьшился</w:t>
      </w:r>
      <w:r w:rsidR="00342B7F" w:rsidRPr="00D000FD">
        <w:rPr>
          <w:b/>
          <w:i/>
          <w:iCs/>
        </w:rPr>
        <w:t xml:space="preserve"> на </w:t>
      </w:r>
      <w:r w:rsidR="00841C96" w:rsidRPr="00D000FD">
        <w:rPr>
          <w:b/>
          <w:i/>
          <w:iCs/>
        </w:rPr>
        <w:t>1</w:t>
      </w:r>
      <w:r w:rsidR="00342B7F" w:rsidRPr="00D000FD">
        <w:rPr>
          <w:b/>
          <w:i/>
          <w:iCs/>
        </w:rPr>
        <w:t>1</w:t>
      </w:r>
      <w:r w:rsidR="00841C96" w:rsidRPr="00D000FD">
        <w:rPr>
          <w:b/>
          <w:i/>
          <w:iCs/>
        </w:rPr>
        <w:t> 416 909</w:t>
      </w:r>
      <w:r w:rsidR="00342B7F" w:rsidRPr="00D000FD">
        <w:rPr>
          <w:b/>
          <w:i/>
          <w:iCs/>
        </w:rPr>
        <w:t xml:space="preserve"> тыс. руб.</w:t>
      </w:r>
      <w:r w:rsidR="009B0700" w:rsidRPr="00D000FD">
        <w:rPr>
          <w:b/>
          <w:i/>
          <w:iCs/>
        </w:rPr>
        <w:t xml:space="preserve"> </w:t>
      </w:r>
      <w:r w:rsidR="00342B7F" w:rsidRPr="00D000FD">
        <w:rPr>
          <w:b/>
          <w:i/>
          <w:iCs/>
        </w:rPr>
        <w:t xml:space="preserve">и составил </w:t>
      </w:r>
      <w:r w:rsidR="00841C96" w:rsidRPr="00D000FD">
        <w:rPr>
          <w:b/>
          <w:i/>
          <w:iCs/>
        </w:rPr>
        <w:t>-27 620 615</w:t>
      </w:r>
      <w:r w:rsidR="00342B7F" w:rsidRPr="00D000FD">
        <w:rPr>
          <w:b/>
          <w:i/>
          <w:iCs/>
        </w:rPr>
        <w:t xml:space="preserve"> тыс. руб. </w:t>
      </w:r>
    </w:p>
    <w:p w14:paraId="32CCD424" w14:textId="77777777" w:rsidR="009C41C4" w:rsidRPr="00BD29E9" w:rsidRDefault="009C41C4" w:rsidP="009C41C4">
      <w:pPr>
        <w:adjustRightInd w:val="0"/>
        <w:ind w:firstLine="540"/>
        <w:jc w:val="both"/>
        <w:rPr>
          <w:b/>
          <w:i/>
        </w:rPr>
      </w:pPr>
      <w:r w:rsidRPr="00D000FD">
        <w:rPr>
          <w:b/>
          <w:i/>
          <w:iCs/>
        </w:rPr>
        <w:t>Коэффициент текущей ликвидности характеризует общую обеспеченность краткосрочной задолженности предприятия оборотными средствами для ведения хозяйственной деятельности и своевременного погашения его срочных обязательств.</w:t>
      </w:r>
      <w:r w:rsidR="008B7B97" w:rsidRPr="00D000FD">
        <w:rPr>
          <w:b/>
          <w:i/>
          <w:iCs/>
        </w:rPr>
        <w:t xml:space="preserve"> </w:t>
      </w:r>
      <w:r w:rsidR="00E1293F" w:rsidRPr="00D000FD">
        <w:rPr>
          <w:b/>
          <w:i/>
          <w:iCs/>
        </w:rPr>
        <w:t xml:space="preserve">На протяжении рассматриваемого периода колебания коэффициента текущей ликвидности были минимальными. Среднее значение показателя за 5 лет составило </w:t>
      </w:r>
      <w:r w:rsidR="00575539" w:rsidRPr="00D000FD">
        <w:rPr>
          <w:b/>
          <w:i/>
          <w:iCs/>
        </w:rPr>
        <w:t>0,</w:t>
      </w:r>
      <w:r w:rsidR="00E1293F" w:rsidRPr="00D000FD">
        <w:rPr>
          <w:b/>
          <w:i/>
          <w:iCs/>
        </w:rPr>
        <w:t>74: в 2013 году его значение составляло 0,71, а к 2017 году показатель незначительно снизился и составил 0,65.</w:t>
      </w:r>
    </w:p>
    <w:p w14:paraId="76F329BD" w14:textId="77777777" w:rsidR="0071662D" w:rsidRPr="00BD29E9" w:rsidRDefault="009C41C4" w:rsidP="0071662D">
      <w:pPr>
        <w:adjustRightInd w:val="0"/>
        <w:ind w:firstLine="540"/>
        <w:jc w:val="both"/>
        <w:rPr>
          <w:b/>
          <w:i/>
        </w:rPr>
      </w:pPr>
      <w:r w:rsidRPr="00D000FD">
        <w:rPr>
          <w:b/>
          <w:i/>
          <w:iCs/>
        </w:rPr>
        <w:t xml:space="preserve">Коэффициент быстрой ликвидности - это более жесткая оценка ликвидности предприятия. Этот показатель характеризует какую долю текущих краткосрочных обязательств может погасить предприятие, если его положение станет действительно критическим; при этом исходят из предположения, что товарно-материальные запасы вообще не имеют никакой ликвидационной стоимости. </w:t>
      </w:r>
      <w:r w:rsidR="0071662D" w:rsidRPr="00D000FD">
        <w:rPr>
          <w:b/>
          <w:i/>
          <w:iCs/>
        </w:rPr>
        <w:t xml:space="preserve">Среднее значение показателя </w:t>
      </w:r>
      <w:r w:rsidR="00575539" w:rsidRPr="00D000FD">
        <w:rPr>
          <w:b/>
          <w:i/>
          <w:iCs/>
        </w:rPr>
        <w:t>за 5 лет составило 0,</w:t>
      </w:r>
      <w:r w:rsidR="0071662D" w:rsidRPr="00D000FD">
        <w:rPr>
          <w:b/>
          <w:i/>
          <w:iCs/>
        </w:rPr>
        <w:t>7: в 2013 году его значение составляло 0,65, а к 2017 году показатель незначительно снизился и составил 0,62.</w:t>
      </w:r>
    </w:p>
    <w:p w14:paraId="69952E7F" w14:textId="77777777" w:rsidR="005D6790" w:rsidRPr="00D000FD" w:rsidRDefault="005D6790" w:rsidP="009C41C4">
      <w:pPr>
        <w:adjustRightInd w:val="0"/>
        <w:ind w:firstLine="540"/>
        <w:jc w:val="both"/>
        <w:rPr>
          <w:b/>
          <w:i/>
          <w:iCs/>
        </w:rPr>
      </w:pPr>
      <w:r w:rsidRPr="00D000FD">
        <w:rPr>
          <w:b/>
          <w:i/>
          <w:iCs/>
        </w:rPr>
        <w:t>Снижение показателей ликвидности по итогам 2017 года по сравнению с 2016 годом обусловлено у</w:t>
      </w:r>
      <w:r w:rsidR="00575539" w:rsidRPr="00D000FD">
        <w:rPr>
          <w:b/>
          <w:i/>
          <w:iCs/>
        </w:rPr>
        <w:t>величением суммы краткосрочных кредитов, что связано с привлечением кредитов и переводом долгосрочных займов в краткосрочные.</w:t>
      </w:r>
    </w:p>
    <w:p w14:paraId="1B259B46" w14:textId="77777777" w:rsidR="00FF75E2" w:rsidRPr="00D000FD" w:rsidRDefault="00FF75E2" w:rsidP="009C41C4">
      <w:pPr>
        <w:adjustRightInd w:val="0"/>
        <w:ind w:firstLine="540"/>
        <w:jc w:val="both"/>
        <w:rPr>
          <w:rFonts w:eastAsia="MS Mincho"/>
          <w:lang w:eastAsia="ja-JP"/>
        </w:rPr>
      </w:pPr>
      <w:r w:rsidRPr="00D000FD">
        <w:rPr>
          <w:rFonts w:eastAsia="MS Mincho"/>
          <w:lang w:eastAsia="ja-JP"/>
        </w:rPr>
        <w:t>Факторы,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14:paraId="0CC29DCE" w14:textId="43C3EEC8" w:rsidR="001F4052" w:rsidRPr="00D000FD" w:rsidRDefault="001F4052" w:rsidP="001F4052">
      <w:pPr>
        <w:adjustRightInd w:val="0"/>
        <w:ind w:firstLine="540"/>
        <w:jc w:val="both"/>
        <w:rPr>
          <w:rFonts w:eastAsia="MS Mincho"/>
          <w:b/>
          <w:i/>
          <w:iCs/>
          <w:lang w:eastAsia="ja-JP"/>
        </w:rPr>
      </w:pPr>
      <w:r w:rsidRPr="00D000FD">
        <w:rPr>
          <w:b/>
          <w:i/>
          <w:iCs/>
        </w:rPr>
        <w:t xml:space="preserve">Существенное влияние на представленные в </w:t>
      </w:r>
      <w:r w:rsidR="005446F4" w:rsidRPr="00D000FD">
        <w:rPr>
          <w:b/>
          <w:i/>
          <w:iCs/>
        </w:rPr>
        <w:t xml:space="preserve">таблице выше показатели оказали рост кредиторской задолженность перед основными поставщиками и подрядчиками: ОАО «Мосэнерго», ОАО «МТЭР» в 2014 году; рост кредиторской задолженности за покупную тепловую энергию </w:t>
      </w:r>
      <w:r w:rsidR="00B97F8E" w:rsidRPr="00D000FD">
        <w:rPr>
          <w:b/>
          <w:i/>
          <w:iCs/>
        </w:rPr>
        <w:t xml:space="preserve">в 2015 году </w:t>
      </w:r>
      <w:r w:rsidR="005446F4" w:rsidRPr="00D000FD">
        <w:rPr>
          <w:b/>
          <w:i/>
          <w:iCs/>
        </w:rPr>
        <w:t xml:space="preserve">(рост тарифа на 6%, рост объема ввиду замещения собственной выработки, покупной тепловой энергией у ПАО «Мосэнерго» и назначения ПАО «МОЭК» Единой Теплоснабжающей Организацией в г. Москве, что повлекло перезаключение договоров с потребителями ПАО «Мосэнерго» на ПАО «МОЭК» и росту расходов </w:t>
      </w:r>
      <w:r w:rsidR="002B4D1A">
        <w:rPr>
          <w:b/>
          <w:i/>
          <w:iCs/>
        </w:rPr>
        <w:t>п</w:t>
      </w:r>
      <w:r w:rsidR="005446F4" w:rsidRPr="00D000FD">
        <w:rPr>
          <w:b/>
          <w:i/>
          <w:iCs/>
        </w:rPr>
        <w:t>о покупной тепловой энергии для последующей продажи).</w:t>
      </w:r>
    </w:p>
    <w:p w14:paraId="212CA55B" w14:textId="77777777" w:rsidR="0005525D" w:rsidRPr="00D000FD" w:rsidRDefault="0005525D">
      <w:pPr>
        <w:adjustRightInd w:val="0"/>
        <w:ind w:firstLine="540"/>
        <w:jc w:val="both"/>
        <w:rPr>
          <w:rFonts w:eastAsia="MS Mincho"/>
          <w:lang w:eastAsia="ja-JP"/>
        </w:rPr>
      </w:pPr>
      <w:r w:rsidRPr="00D000FD">
        <w:rPr>
          <w:rFonts w:eastAsia="MS Mincho"/>
          <w:lang w:eastAsia="ja-JP"/>
        </w:rPr>
        <w:t>В случае если мнения указанных органов управления эмитента относительно упомянутых факторов и (или) степени их влияния на показатели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14:paraId="48D04C68" w14:textId="77777777" w:rsidR="009C41C4" w:rsidRPr="00D000FD" w:rsidRDefault="009C41C4" w:rsidP="009C41C4">
      <w:pPr>
        <w:adjustRightInd w:val="0"/>
        <w:ind w:firstLine="540"/>
        <w:jc w:val="both"/>
        <w:rPr>
          <w:b/>
          <w:bCs/>
          <w:i/>
          <w:iCs/>
        </w:rPr>
      </w:pPr>
      <w:r w:rsidRPr="00D000FD">
        <w:rPr>
          <w:b/>
          <w:bCs/>
          <w:i/>
          <w:iCs/>
        </w:rPr>
        <w:t xml:space="preserve">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совпадают. </w:t>
      </w:r>
    </w:p>
    <w:p w14:paraId="7A0FFC08" w14:textId="77777777" w:rsidR="0005525D" w:rsidRPr="00D000FD" w:rsidRDefault="0005525D">
      <w:pPr>
        <w:adjustRightInd w:val="0"/>
        <w:ind w:firstLine="540"/>
        <w:jc w:val="both"/>
        <w:rPr>
          <w:rFonts w:eastAsia="MS Mincho"/>
          <w:lang w:eastAsia="ja-JP"/>
        </w:rPr>
      </w:pPr>
      <w:r w:rsidRPr="00D000FD">
        <w:rPr>
          <w:rFonts w:eastAsia="MS Mincho"/>
          <w:lang w:eastAsia="ja-JP"/>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факторов и (или) степени их влияния на показатели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14:paraId="5244BF55" w14:textId="77777777" w:rsidR="009C41C4" w:rsidRPr="00D000FD" w:rsidRDefault="009C41C4" w:rsidP="009C41C4">
      <w:pPr>
        <w:adjustRightInd w:val="0"/>
        <w:ind w:firstLine="540"/>
        <w:jc w:val="both"/>
        <w:rPr>
          <w:rFonts w:eastAsia="MS Mincho"/>
          <w:b/>
          <w:bCs/>
          <w:i/>
          <w:iCs/>
          <w:lang w:eastAsia="ja-JP"/>
        </w:rPr>
      </w:pPr>
      <w:bookmarkStart w:id="105" w:name="_Toc504575005"/>
      <w:r w:rsidRPr="00D000FD">
        <w:rPr>
          <w:b/>
          <w:bCs/>
          <w:i/>
          <w:iCs/>
        </w:rPr>
        <w:t>Ни один член Совета директоров Эмитента не выражал особого мнения относительно упомянутых причин и (или) степени их влияния на результаты финансово-хозяйственной деятельности Эмитента, которое было бы отраженно в протоколе собрания (заседания) Совета директоров Эмитента, на котором рассматривались соответствующие вопросы, и не настаивал на отражении такого мнения в Проспекте.</w:t>
      </w:r>
      <w:r w:rsidRPr="00D000FD">
        <w:rPr>
          <w:rFonts w:eastAsia="MS Mincho"/>
          <w:b/>
          <w:bCs/>
          <w:i/>
          <w:iCs/>
          <w:lang w:eastAsia="ja-JP"/>
        </w:rPr>
        <w:t xml:space="preserve"> </w:t>
      </w:r>
    </w:p>
    <w:p w14:paraId="326D069B" w14:textId="77777777" w:rsidR="0005525D" w:rsidRPr="002B4D1A" w:rsidRDefault="0005525D" w:rsidP="00BD29E9">
      <w:pPr>
        <w:pStyle w:val="2"/>
        <w:spacing w:before="360"/>
        <w:rPr>
          <w:rFonts w:ascii="Times New Roman" w:eastAsia="MS Mincho" w:hAnsi="Times New Roman"/>
        </w:rPr>
      </w:pPr>
      <w:bookmarkStart w:id="106" w:name="_Toc523993513"/>
      <w:r w:rsidRPr="002B4D1A">
        <w:rPr>
          <w:rFonts w:ascii="Times New Roman" w:eastAsia="MS Mincho" w:hAnsi="Times New Roman"/>
        </w:rPr>
        <w:t>4.3. Размер и структура капитала и оборотных средств эмитента</w:t>
      </w:r>
      <w:bookmarkEnd w:id="105"/>
      <w:bookmarkEnd w:id="106"/>
    </w:p>
    <w:p w14:paraId="690BFC5F" w14:textId="77777777" w:rsidR="00415E7C" w:rsidRPr="00C90A9D" w:rsidRDefault="00415E7C" w:rsidP="00415E7C">
      <w:pPr>
        <w:adjustRightInd w:val="0"/>
        <w:ind w:firstLine="540"/>
        <w:jc w:val="both"/>
        <w:rPr>
          <w:rFonts w:eastAsia="MS Mincho"/>
          <w:b/>
          <w:i/>
          <w:lang w:eastAsia="ja-JP"/>
        </w:rPr>
      </w:pPr>
      <w:r w:rsidRPr="00C90A9D">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6AD5E962" w14:textId="77777777" w:rsidR="0005525D" w:rsidRPr="00D000FD" w:rsidRDefault="0005525D" w:rsidP="00BD29E9">
      <w:pPr>
        <w:pStyle w:val="2"/>
        <w:spacing w:before="360"/>
        <w:jc w:val="both"/>
        <w:rPr>
          <w:rFonts w:ascii="Times New Roman" w:eastAsia="MS Mincho" w:hAnsi="Times New Roman" w:cs="Times New Roman"/>
          <w:lang w:eastAsia="ja-JP"/>
        </w:rPr>
      </w:pPr>
      <w:bookmarkStart w:id="107" w:name="_Toc523993514"/>
      <w:bookmarkStart w:id="108" w:name="_Toc504575006"/>
      <w:r w:rsidRPr="00D000FD">
        <w:rPr>
          <w:rFonts w:ascii="Times New Roman" w:eastAsia="MS Mincho" w:hAnsi="Times New Roman" w:cs="Times New Roman"/>
          <w:lang w:eastAsia="ja-JP"/>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107"/>
      <w:bookmarkEnd w:id="108"/>
    </w:p>
    <w:p w14:paraId="66221035" w14:textId="3AD27AE9" w:rsidR="00873D76" w:rsidRPr="00BD29E9" w:rsidRDefault="00873D76" w:rsidP="00873D76">
      <w:pPr>
        <w:adjustRightInd w:val="0"/>
        <w:ind w:firstLine="540"/>
        <w:jc w:val="both"/>
        <w:rPr>
          <w:rFonts w:eastAsia="MS Mincho"/>
          <w:b/>
          <w:i/>
          <w:spacing w:val="-4"/>
        </w:rPr>
      </w:pPr>
      <w:r w:rsidRPr="00BD29E9">
        <w:rPr>
          <w:rFonts w:eastAsia="MS Mincho"/>
          <w:b/>
          <w:i/>
          <w:spacing w:val="-4"/>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6B364A26" w14:textId="77777777" w:rsidR="0005525D" w:rsidRPr="00D000FD" w:rsidRDefault="0005525D" w:rsidP="00BD29E9">
      <w:pPr>
        <w:pStyle w:val="2"/>
        <w:spacing w:before="360"/>
        <w:rPr>
          <w:rFonts w:ascii="Times New Roman" w:eastAsia="MS Mincho" w:hAnsi="Times New Roman" w:cs="Times New Roman"/>
          <w:lang w:eastAsia="ja-JP"/>
        </w:rPr>
      </w:pPr>
      <w:bookmarkStart w:id="109" w:name="_Toc523993515"/>
      <w:bookmarkStart w:id="110" w:name="_Toc504575007"/>
      <w:r w:rsidRPr="00D000FD">
        <w:rPr>
          <w:rFonts w:ascii="Times New Roman" w:eastAsia="MS Mincho" w:hAnsi="Times New Roman" w:cs="Times New Roman"/>
          <w:lang w:eastAsia="ja-JP"/>
        </w:rPr>
        <w:t>4.5. Анализ тенденций развития в сфере основной деятельности эмитента</w:t>
      </w:r>
      <w:bookmarkEnd w:id="109"/>
      <w:bookmarkEnd w:id="110"/>
    </w:p>
    <w:p w14:paraId="74510079" w14:textId="02BE1B08" w:rsidR="00873D76" w:rsidRPr="00BD29E9" w:rsidRDefault="00873D76" w:rsidP="00873D76">
      <w:pPr>
        <w:adjustRightInd w:val="0"/>
        <w:ind w:firstLine="540"/>
        <w:jc w:val="both"/>
        <w:rPr>
          <w:rFonts w:eastAsia="MS Mincho"/>
          <w:b/>
          <w:i/>
          <w:spacing w:val="-4"/>
        </w:rPr>
      </w:pPr>
      <w:r w:rsidRPr="00BD29E9">
        <w:rPr>
          <w:rFonts w:eastAsia="MS Mincho"/>
          <w:b/>
          <w:i/>
          <w:spacing w:val="-4"/>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716AD8E8" w14:textId="77777777" w:rsidR="0005525D" w:rsidRPr="00D000FD" w:rsidRDefault="0005525D" w:rsidP="00BD29E9">
      <w:pPr>
        <w:pStyle w:val="2"/>
        <w:spacing w:before="360"/>
        <w:jc w:val="both"/>
        <w:rPr>
          <w:rFonts w:ascii="Times New Roman" w:eastAsia="MS Mincho" w:hAnsi="Times New Roman" w:cs="Times New Roman"/>
          <w:lang w:eastAsia="ja-JP"/>
        </w:rPr>
      </w:pPr>
      <w:bookmarkStart w:id="111" w:name="_Toc523993516"/>
      <w:bookmarkStart w:id="112" w:name="_Toc504575008"/>
      <w:r w:rsidRPr="00D000FD">
        <w:rPr>
          <w:rFonts w:ascii="Times New Roman" w:eastAsia="MS Mincho" w:hAnsi="Times New Roman" w:cs="Times New Roman"/>
          <w:lang w:eastAsia="ja-JP"/>
        </w:rPr>
        <w:t>4.6. Анализ факторов и условий, влияющих на деятельность эмитента</w:t>
      </w:r>
      <w:bookmarkEnd w:id="111"/>
      <w:bookmarkEnd w:id="112"/>
    </w:p>
    <w:p w14:paraId="29E467AC" w14:textId="77777777" w:rsidR="0005525D" w:rsidRPr="00D000FD" w:rsidRDefault="0005525D" w:rsidP="005432AC">
      <w:pPr>
        <w:pStyle w:val="ConsPlusNormal"/>
        <w:ind w:firstLine="540"/>
        <w:jc w:val="both"/>
      </w:pPr>
      <w:r w:rsidRPr="00D000FD">
        <w:rPr>
          <w:b w:val="0"/>
          <w:i w:val="0"/>
        </w:rPr>
        <w:t>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w:t>
      </w:r>
      <w:r w:rsidR="001106A5" w:rsidRPr="00D000FD">
        <w:rPr>
          <w:b w:val="0"/>
          <w:i w:val="0"/>
        </w:rPr>
        <w:t>тента от основной деятельности:</w:t>
      </w:r>
    </w:p>
    <w:p w14:paraId="3A6A08B4" w14:textId="77777777" w:rsidR="003154E3" w:rsidRPr="00D000FD" w:rsidRDefault="003154E3" w:rsidP="003154E3">
      <w:pPr>
        <w:adjustRightInd w:val="0"/>
        <w:ind w:firstLine="540"/>
        <w:jc w:val="both"/>
        <w:outlineLvl w:val="5"/>
        <w:rPr>
          <w:rFonts w:eastAsiaTheme="minorHAnsi"/>
          <w:b/>
          <w:bCs/>
          <w:i/>
          <w:iCs/>
          <w:lang w:eastAsia="en-US"/>
        </w:rPr>
      </w:pPr>
      <w:r w:rsidRPr="00D000FD">
        <w:rPr>
          <w:rFonts w:eastAsiaTheme="minorHAnsi"/>
          <w:b/>
          <w:bCs/>
          <w:i/>
          <w:iCs/>
          <w:lang w:eastAsia="en-US"/>
        </w:rPr>
        <w:t>Факторы и условия, влияющие на деятельность Эмитента</w:t>
      </w:r>
      <w:r w:rsidR="00E22738" w:rsidRPr="00D000FD">
        <w:rPr>
          <w:rFonts w:eastAsiaTheme="minorHAnsi"/>
          <w:b/>
          <w:bCs/>
          <w:i/>
          <w:iCs/>
          <w:lang w:eastAsia="en-US"/>
        </w:rPr>
        <w:t xml:space="preserve"> и которые оказывают </w:t>
      </w:r>
      <w:r w:rsidR="00E22738" w:rsidRPr="00D000FD">
        <w:rPr>
          <w:b/>
          <w:i/>
        </w:rPr>
        <w:t>влияние на изменение размера выручки от продажи Эмитентом товаров, продукции, работ, услуг и прибыли (убытков) Эмитента от основной деятельности</w:t>
      </w:r>
      <w:r w:rsidRPr="00D000FD">
        <w:rPr>
          <w:rFonts w:eastAsiaTheme="minorHAnsi"/>
          <w:b/>
          <w:bCs/>
          <w:i/>
          <w:iCs/>
          <w:lang w:eastAsia="en-US"/>
        </w:rPr>
        <w:t xml:space="preserve">, можно разделить на группы: </w:t>
      </w:r>
    </w:p>
    <w:p w14:paraId="7BC03DDE" w14:textId="77777777" w:rsidR="00AC1E8A" w:rsidRPr="00D000FD" w:rsidRDefault="00BC6861" w:rsidP="00BD29E9">
      <w:pPr>
        <w:adjustRightInd w:val="0"/>
        <w:spacing w:before="240"/>
        <w:ind w:firstLine="540"/>
        <w:jc w:val="both"/>
        <w:outlineLvl w:val="5"/>
        <w:rPr>
          <w:rFonts w:eastAsiaTheme="minorHAnsi"/>
          <w:b/>
          <w:bCs/>
          <w:i/>
          <w:iCs/>
          <w:u w:val="single"/>
          <w:lang w:eastAsia="en-US"/>
        </w:rPr>
      </w:pPr>
      <w:r w:rsidRPr="00D000FD">
        <w:rPr>
          <w:rFonts w:eastAsiaTheme="minorHAnsi"/>
          <w:b/>
          <w:bCs/>
          <w:i/>
          <w:iCs/>
          <w:u w:val="single"/>
          <w:lang w:eastAsia="en-US"/>
        </w:rPr>
        <w:t xml:space="preserve">1. </w:t>
      </w:r>
      <w:r w:rsidR="00AC1E8A" w:rsidRPr="00D000FD">
        <w:rPr>
          <w:rFonts w:eastAsiaTheme="minorHAnsi"/>
          <w:b/>
          <w:bCs/>
          <w:i/>
          <w:iCs/>
          <w:u w:val="single"/>
          <w:lang w:eastAsia="en-US"/>
        </w:rPr>
        <w:t>Температурный фактор</w:t>
      </w:r>
      <w:r w:rsidRPr="00D000FD">
        <w:rPr>
          <w:rFonts w:eastAsiaTheme="minorHAnsi"/>
          <w:b/>
          <w:bCs/>
          <w:i/>
          <w:iCs/>
          <w:u w:val="single"/>
          <w:lang w:eastAsia="en-US"/>
        </w:rPr>
        <w:t xml:space="preserve"> </w:t>
      </w:r>
    </w:p>
    <w:p w14:paraId="19125521" w14:textId="77777777" w:rsidR="00BC6861" w:rsidRPr="00D000FD" w:rsidRDefault="00AC1E8A" w:rsidP="00BC6861">
      <w:pPr>
        <w:adjustRightInd w:val="0"/>
        <w:ind w:firstLine="540"/>
        <w:jc w:val="both"/>
        <w:outlineLvl w:val="5"/>
        <w:rPr>
          <w:rFonts w:eastAsiaTheme="minorHAnsi"/>
          <w:b/>
          <w:bCs/>
          <w:i/>
          <w:iCs/>
          <w:lang w:eastAsia="en-US"/>
        </w:rPr>
      </w:pPr>
      <w:r w:rsidRPr="00D000FD">
        <w:rPr>
          <w:rFonts w:eastAsiaTheme="minorHAnsi"/>
          <w:b/>
          <w:bCs/>
          <w:i/>
          <w:iCs/>
          <w:lang w:eastAsia="en-US"/>
        </w:rPr>
        <w:t>С</w:t>
      </w:r>
      <w:r w:rsidR="00BC6861" w:rsidRPr="00D000FD">
        <w:rPr>
          <w:rFonts w:eastAsiaTheme="minorHAnsi"/>
          <w:b/>
          <w:bCs/>
          <w:i/>
          <w:iCs/>
          <w:lang w:eastAsia="en-US"/>
        </w:rPr>
        <w:t xml:space="preserve">ущественное влияние на деятельность </w:t>
      </w:r>
      <w:r w:rsidR="00B62A16" w:rsidRPr="00D000FD">
        <w:rPr>
          <w:rFonts w:eastAsiaTheme="minorHAnsi"/>
          <w:b/>
          <w:bCs/>
          <w:i/>
          <w:iCs/>
          <w:lang w:eastAsia="en-US"/>
        </w:rPr>
        <w:t>Э</w:t>
      </w:r>
      <w:r w:rsidR="00BC6861" w:rsidRPr="00D000FD">
        <w:rPr>
          <w:rFonts w:eastAsiaTheme="minorHAnsi"/>
          <w:b/>
          <w:bCs/>
          <w:i/>
          <w:iCs/>
          <w:lang w:eastAsia="en-US"/>
        </w:rPr>
        <w:t xml:space="preserve">митента оказывают погодные условия и фактор изменения температуры, определяющий уровень потребления тепловой энергии, а, следовательно, доходов </w:t>
      </w:r>
      <w:r w:rsidR="00B62A16" w:rsidRPr="00D000FD">
        <w:rPr>
          <w:rFonts w:eastAsiaTheme="minorHAnsi"/>
          <w:b/>
          <w:bCs/>
          <w:i/>
          <w:iCs/>
          <w:lang w:eastAsia="en-US"/>
        </w:rPr>
        <w:t>Эм</w:t>
      </w:r>
      <w:r w:rsidR="00BC6861" w:rsidRPr="00D000FD">
        <w:rPr>
          <w:rFonts w:eastAsiaTheme="minorHAnsi"/>
          <w:b/>
          <w:bCs/>
          <w:i/>
          <w:iCs/>
          <w:lang w:eastAsia="en-US"/>
        </w:rPr>
        <w:t>итента.</w:t>
      </w:r>
    </w:p>
    <w:p w14:paraId="314B1EFE" w14:textId="77777777" w:rsidR="00BC6861" w:rsidRPr="00D000FD" w:rsidRDefault="00BC6861" w:rsidP="00BD29E9">
      <w:pPr>
        <w:adjustRightInd w:val="0"/>
        <w:spacing w:before="240"/>
        <w:ind w:firstLine="540"/>
        <w:jc w:val="both"/>
        <w:outlineLvl w:val="5"/>
        <w:rPr>
          <w:rFonts w:eastAsiaTheme="minorHAnsi"/>
          <w:b/>
          <w:bCs/>
          <w:i/>
          <w:iCs/>
          <w:u w:val="single"/>
          <w:lang w:eastAsia="en-US"/>
        </w:rPr>
      </w:pPr>
      <w:r w:rsidRPr="00D000FD">
        <w:rPr>
          <w:rFonts w:eastAsiaTheme="minorHAnsi"/>
          <w:b/>
          <w:bCs/>
          <w:i/>
          <w:iCs/>
          <w:u w:val="single"/>
          <w:lang w:eastAsia="en-US"/>
        </w:rPr>
        <w:t>2. Регулирование тарифов на тепловую и электрическую энергию</w:t>
      </w:r>
    </w:p>
    <w:p w14:paraId="29F0B7D6" w14:textId="77777777" w:rsidR="00BC6861" w:rsidRPr="00D000FD" w:rsidRDefault="00BC6861" w:rsidP="00BC6861">
      <w:pPr>
        <w:adjustRightInd w:val="0"/>
        <w:ind w:firstLine="540"/>
        <w:jc w:val="both"/>
        <w:outlineLvl w:val="5"/>
        <w:rPr>
          <w:rFonts w:eastAsiaTheme="minorHAnsi"/>
          <w:b/>
          <w:bCs/>
          <w:i/>
          <w:iCs/>
          <w:lang w:eastAsia="en-US"/>
        </w:rPr>
      </w:pPr>
      <w:r w:rsidRPr="00D000FD">
        <w:rPr>
          <w:rFonts w:eastAsiaTheme="minorHAnsi"/>
          <w:b/>
          <w:bCs/>
          <w:i/>
          <w:iCs/>
          <w:lang w:eastAsia="en-US"/>
        </w:rPr>
        <w:t>Тарифы для ПАО «МОЭК» в сфере теплоснабжения и водоснабжения в настоящее время устанавливаются Департаментом экономической политики и развития города Москвы (на тепловую энергию, услуги по передаче тепловой энергии, горячую воду, услуги по транспортированию холодной воды для АО «Мосводоканал», реализуемые на территории города Москвы) и Комитетом по ценам и тарифам Московской области (на услуги по передаче тепловой энергии, реализуемые на территории</w:t>
      </w:r>
      <w:r w:rsidR="00DE6F71" w:rsidRPr="00D000FD">
        <w:rPr>
          <w:rFonts w:eastAsiaTheme="minorHAnsi"/>
          <w:b/>
          <w:bCs/>
          <w:i/>
          <w:iCs/>
          <w:lang w:eastAsia="en-US"/>
        </w:rPr>
        <w:t xml:space="preserve"> </w:t>
      </w:r>
      <w:r w:rsidRPr="00D000FD">
        <w:rPr>
          <w:rFonts w:eastAsiaTheme="minorHAnsi"/>
          <w:b/>
          <w:bCs/>
          <w:i/>
          <w:iCs/>
          <w:lang w:eastAsia="en-US"/>
        </w:rPr>
        <w:t>Московской области).</w:t>
      </w:r>
    </w:p>
    <w:p w14:paraId="12C9641D" w14:textId="77777777" w:rsidR="00BC6861" w:rsidRPr="00D000FD" w:rsidRDefault="00BC6861" w:rsidP="00BC6861">
      <w:pPr>
        <w:adjustRightInd w:val="0"/>
        <w:ind w:firstLine="540"/>
        <w:jc w:val="both"/>
        <w:outlineLvl w:val="5"/>
        <w:rPr>
          <w:rFonts w:eastAsiaTheme="minorHAnsi"/>
          <w:b/>
          <w:bCs/>
          <w:i/>
          <w:iCs/>
          <w:lang w:eastAsia="en-US"/>
        </w:rPr>
      </w:pPr>
      <w:r w:rsidRPr="00D000FD">
        <w:rPr>
          <w:rFonts w:eastAsiaTheme="minorHAnsi"/>
          <w:b/>
          <w:bCs/>
          <w:i/>
          <w:iCs/>
          <w:lang w:eastAsia="en-US"/>
        </w:rPr>
        <w:t>Эмитент уделяет существенное значение процессу планирования и защиты тарифов в сфере теплоснабжения и водоснабжения с целью обоснования планируемых экономически обоснованных расходов ПАО «МОЭК» перед регулирующими органами.</w:t>
      </w:r>
    </w:p>
    <w:p w14:paraId="01C97279" w14:textId="77777777" w:rsidR="00BC6861" w:rsidRPr="00D000FD" w:rsidRDefault="00BC6861" w:rsidP="00BD29E9">
      <w:pPr>
        <w:adjustRightInd w:val="0"/>
        <w:spacing w:before="240"/>
        <w:ind w:firstLine="540"/>
        <w:jc w:val="both"/>
        <w:outlineLvl w:val="5"/>
        <w:rPr>
          <w:rFonts w:eastAsiaTheme="minorHAnsi"/>
          <w:b/>
          <w:bCs/>
          <w:i/>
          <w:iCs/>
          <w:u w:val="single"/>
          <w:lang w:eastAsia="en-US"/>
        </w:rPr>
      </w:pPr>
      <w:r w:rsidRPr="00D000FD">
        <w:rPr>
          <w:rFonts w:eastAsiaTheme="minorHAnsi"/>
          <w:b/>
          <w:bCs/>
          <w:i/>
          <w:iCs/>
          <w:u w:val="single"/>
          <w:lang w:eastAsia="en-US"/>
        </w:rPr>
        <w:t>3. Уровень доходов населения</w:t>
      </w:r>
    </w:p>
    <w:p w14:paraId="28394DD2" w14:textId="77777777" w:rsidR="00BC6861" w:rsidRPr="00D000FD" w:rsidRDefault="00BC6861" w:rsidP="00BC6861">
      <w:pPr>
        <w:adjustRightInd w:val="0"/>
        <w:ind w:firstLine="540"/>
        <w:jc w:val="both"/>
        <w:outlineLvl w:val="5"/>
        <w:rPr>
          <w:rFonts w:eastAsiaTheme="minorHAnsi"/>
          <w:b/>
          <w:bCs/>
          <w:i/>
          <w:iCs/>
          <w:lang w:eastAsia="en-US"/>
        </w:rPr>
      </w:pPr>
      <w:r w:rsidRPr="00D000FD">
        <w:rPr>
          <w:rFonts w:eastAsiaTheme="minorHAnsi"/>
          <w:b/>
          <w:bCs/>
          <w:i/>
          <w:iCs/>
          <w:lang w:eastAsia="en-US"/>
        </w:rPr>
        <w:t>Тепло является социально-значимым продуктом и существует практика искусственного сдерживания резкого роста тарифов на тепло для населения. В 1 полугодии 2018 года роста тарифов на тепловую энергию для населения не предусматривается. С 1 июля 2018 года органами регулирования предусмотрен рост тарифов на тепловую энергию для населения на 3,7%.</w:t>
      </w:r>
    </w:p>
    <w:p w14:paraId="623CD009" w14:textId="77777777" w:rsidR="00BC6861" w:rsidRPr="00D000FD" w:rsidRDefault="00BC6861" w:rsidP="00BD29E9">
      <w:pPr>
        <w:adjustRightInd w:val="0"/>
        <w:spacing w:before="240"/>
        <w:ind w:firstLine="540"/>
        <w:jc w:val="both"/>
        <w:outlineLvl w:val="5"/>
        <w:rPr>
          <w:rFonts w:eastAsiaTheme="minorHAnsi"/>
          <w:b/>
          <w:bCs/>
          <w:i/>
          <w:iCs/>
          <w:u w:val="single"/>
          <w:lang w:eastAsia="en-US"/>
        </w:rPr>
      </w:pPr>
      <w:r w:rsidRPr="00D000FD">
        <w:rPr>
          <w:rFonts w:eastAsiaTheme="minorHAnsi"/>
          <w:b/>
          <w:bCs/>
          <w:i/>
          <w:iCs/>
          <w:u w:val="single"/>
          <w:lang w:eastAsia="en-US"/>
        </w:rPr>
        <w:t>4. Макроэкономические факторы</w:t>
      </w:r>
    </w:p>
    <w:p w14:paraId="5205CFFF" w14:textId="5D4B3658" w:rsidR="00BC6861" w:rsidRPr="00BD29E9" w:rsidRDefault="00BC6861" w:rsidP="00DE6F71">
      <w:pPr>
        <w:adjustRightInd w:val="0"/>
        <w:ind w:firstLine="540"/>
        <w:jc w:val="both"/>
        <w:outlineLvl w:val="5"/>
        <w:rPr>
          <w:rFonts w:eastAsiaTheme="minorHAnsi"/>
          <w:b/>
          <w:i/>
          <w:spacing w:val="-2"/>
        </w:rPr>
      </w:pPr>
      <w:r w:rsidRPr="00BD29E9">
        <w:rPr>
          <w:rFonts w:eastAsiaTheme="minorHAnsi"/>
          <w:b/>
          <w:i/>
          <w:spacing w:val="-2"/>
        </w:rPr>
        <w:t>На себестоимость теплоснабжения оказывают влияние темп инфляции, рост промышленного производства, рост заработной платы, либерализация рынка газа и рост цен на газ на внутреннем рынке и т.</w:t>
      </w:r>
      <w:r w:rsidR="00873D76" w:rsidRPr="00BD29E9">
        <w:rPr>
          <w:rFonts w:eastAsiaTheme="minorHAnsi"/>
          <w:b/>
          <w:i/>
          <w:spacing w:val="-2"/>
        </w:rPr>
        <w:t>п.</w:t>
      </w:r>
    </w:p>
    <w:p w14:paraId="4811CE06" w14:textId="77777777" w:rsidR="005432AC" w:rsidRPr="00AD2FBB" w:rsidRDefault="0005525D" w:rsidP="00BD29E9">
      <w:pPr>
        <w:spacing w:before="120"/>
        <w:ind w:firstLine="567"/>
        <w:jc w:val="both"/>
        <w:rPr>
          <w:rFonts w:eastAsia="MS Mincho"/>
        </w:rPr>
      </w:pPr>
      <w:r w:rsidRPr="00D000FD">
        <w:rPr>
          <w:rFonts w:eastAsia="MS Mincho"/>
        </w:rPr>
        <w:t>Прогноз в отношении продолжительности действия</w:t>
      </w:r>
      <w:r w:rsidR="005432AC" w:rsidRPr="00D000FD">
        <w:rPr>
          <w:rFonts w:eastAsia="MS Mincho"/>
        </w:rPr>
        <w:t xml:space="preserve"> указанных факторов и условий: </w:t>
      </w:r>
    </w:p>
    <w:p w14:paraId="6E199006" w14:textId="77777777" w:rsidR="0066678C" w:rsidRPr="00D000FD" w:rsidRDefault="0066678C" w:rsidP="0066678C">
      <w:pPr>
        <w:ind w:firstLine="567"/>
        <w:jc w:val="both"/>
        <w:rPr>
          <w:b/>
          <w:i/>
          <w:iCs/>
        </w:rPr>
      </w:pPr>
      <w:r w:rsidRPr="00D000FD">
        <w:rPr>
          <w:b/>
          <w:i/>
        </w:rPr>
        <w:t>Эмитентом не прогнозируется в ближайшее время резких колебаний о</w:t>
      </w:r>
      <w:r w:rsidRPr="00D000FD">
        <w:rPr>
          <w:b/>
          <w:i/>
          <w:u w:color="000000"/>
        </w:rPr>
        <w:t>сновных факторов, оказывающих значительное влияние на операционную деятельность Эмитента. Прогноз долгосрочный.</w:t>
      </w:r>
    </w:p>
    <w:p w14:paraId="3C66F0B2" w14:textId="77777777" w:rsidR="00A5271F" w:rsidRPr="00D000FD" w:rsidRDefault="0005525D" w:rsidP="00BD29E9">
      <w:pPr>
        <w:pStyle w:val="ConsPlusNormal"/>
        <w:spacing w:before="120"/>
        <w:ind w:firstLine="540"/>
        <w:jc w:val="both"/>
        <w:rPr>
          <w:b w:val="0"/>
          <w:i w:val="0"/>
        </w:rPr>
      </w:pPr>
      <w:r w:rsidRPr="00D000FD">
        <w:rPr>
          <w:b w:val="0"/>
          <w:i w:val="0"/>
        </w:rPr>
        <w:t>Действия, предпринимаемые эмитентом, и действия, которые эмитент планирует предпринять в будущем для эффективного использов</w:t>
      </w:r>
      <w:r w:rsidR="00A5271F" w:rsidRPr="00D000FD">
        <w:rPr>
          <w:b w:val="0"/>
          <w:i w:val="0"/>
        </w:rPr>
        <w:t>ания данных факторов и условий:</w:t>
      </w:r>
    </w:p>
    <w:p w14:paraId="542CC138" w14:textId="77777777" w:rsidR="00DE6F71" w:rsidRPr="00D000FD" w:rsidRDefault="00DE6F71" w:rsidP="00DE6F71">
      <w:pPr>
        <w:pStyle w:val="ConsPlusNormal"/>
        <w:ind w:firstLine="540"/>
        <w:jc w:val="both"/>
      </w:pPr>
      <w:r w:rsidRPr="00D000FD">
        <w:t>Эмитент предпринимает следующие действия, а также планирует их осуществлять в дальнейшем:</w:t>
      </w:r>
    </w:p>
    <w:p w14:paraId="53FD520A" w14:textId="77777777" w:rsidR="00DE6F71" w:rsidRPr="00D000FD" w:rsidRDefault="00DE6F71" w:rsidP="00DE6F71">
      <w:pPr>
        <w:adjustRightInd w:val="0"/>
        <w:ind w:firstLine="540"/>
        <w:jc w:val="both"/>
        <w:outlineLvl w:val="5"/>
        <w:rPr>
          <w:rFonts w:eastAsiaTheme="minorHAnsi"/>
          <w:b/>
          <w:bCs/>
          <w:i/>
          <w:iCs/>
          <w:lang w:eastAsia="en-US"/>
        </w:rPr>
      </w:pPr>
      <w:r w:rsidRPr="00D000FD">
        <w:rPr>
          <w:rFonts w:eastAsiaTheme="minorHAnsi"/>
          <w:b/>
          <w:bCs/>
          <w:i/>
          <w:iCs/>
          <w:lang w:eastAsia="en-US"/>
        </w:rPr>
        <w:t>- последовательное наращивание объемов производства за счет присоединения новых потребителей и гарантирования спроса;</w:t>
      </w:r>
    </w:p>
    <w:p w14:paraId="38413B86" w14:textId="77777777" w:rsidR="00DE6F71" w:rsidRPr="00D000FD" w:rsidRDefault="00DE6F71" w:rsidP="00DE6F71">
      <w:pPr>
        <w:adjustRightInd w:val="0"/>
        <w:ind w:firstLine="540"/>
        <w:jc w:val="both"/>
        <w:outlineLvl w:val="5"/>
        <w:rPr>
          <w:rFonts w:eastAsiaTheme="minorHAnsi"/>
          <w:b/>
          <w:bCs/>
          <w:i/>
          <w:iCs/>
          <w:lang w:eastAsia="en-US"/>
        </w:rPr>
      </w:pPr>
      <w:r w:rsidRPr="00D000FD">
        <w:rPr>
          <w:rFonts w:eastAsiaTheme="minorHAnsi"/>
          <w:b/>
          <w:bCs/>
          <w:i/>
          <w:iCs/>
          <w:lang w:eastAsia="en-US"/>
        </w:rPr>
        <w:t>- инвестирование средств в реконструкцию основных средств, а также в повышение эффективности существующих основных средств и строительства новых объектов;</w:t>
      </w:r>
    </w:p>
    <w:p w14:paraId="3995611E" w14:textId="77777777" w:rsidR="00DE6F71" w:rsidRPr="00D000FD" w:rsidRDefault="00DE6F71" w:rsidP="00DE6F71">
      <w:pPr>
        <w:adjustRightInd w:val="0"/>
        <w:ind w:firstLine="540"/>
        <w:jc w:val="both"/>
        <w:outlineLvl w:val="5"/>
        <w:rPr>
          <w:rFonts w:eastAsiaTheme="minorHAnsi"/>
          <w:b/>
          <w:bCs/>
          <w:i/>
          <w:iCs/>
          <w:lang w:eastAsia="en-US"/>
        </w:rPr>
      </w:pPr>
      <w:r w:rsidRPr="00D000FD">
        <w:rPr>
          <w:rFonts w:eastAsiaTheme="minorHAnsi"/>
          <w:b/>
          <w:bCs/>
          <w:i/>
          <w:iCs/>
          <w:lang w:eastAsia="en-US"/>
        </w:rPr>
        <w:t>- заключение долгосрочных договоров с поставщиками топлива;</w:t>
      </w:r>
    </w:p>
    <w:p w14:paraId="32BB82C8" w14:textId="77777777" w:rsidR="00DE6F71" w:rsidRPr="00D000FD" w:rsidRDefault="00DE6F71" w:rsidP="00DE6F71">
      <w:pPr>
        <w:adjustRightInd w:val="0"/>
        <w:ind w:firstLine="540"/>
        <w:jc w:val="both"/>
        <w:outlineLvl w:val="5"/>
        <w:rPr>
          <w:rFonts w:eastAsiaTheme="minorHAnsi"/>
          <w:b/>
          <w:bCs/>
          <w:i/>
          <w:iCs/>
          <w:lang w:eastAsia="en-US"/>
        </w:rPr>
      </w:pPr>
      <w:r w:rsidRPr="00D000FD">
        <w:rPr>
          <w:rFonts w:eastAsiaTheme="minorHAnsi"/>
          <w:b/>
          <w:bCs/>
          <w:i/>
          <w:iCs/>
          <w:lang w:eastAsia="en-US"/>
        </w:rPr>
        <w:t>- улучшение платежной дисциплины со стороны потребителей;</w:t>
      </w:r>
    </w:p>
    <w:p w14:paraId="5E95060D" w14:textId="77777777" w:rsidR="00DE6F71" w:rsidRPr="00D000FD" w:rsidRDefault="00DE6F71" w:rsidP="00DE6F71">
      <w:pPr>
        <w:adjustRightInd w:val="0"/>
        <w:ind w:firstLine="540"/>
        <w:jc w:val="both"/>
        <w:outlineLvl w:val="5"/>
        <w:rPr>
          <w:rFonts w:eastAsiaTheme="minorHAnsi"/>
          <w:b/>
          <w:bCs/>
          <w:i/>
          <w:iCs/>
          <w:lang w:eastAsia="en-US"/>
        </w:rPr>
      </w:pPr>
      <w:r w:rsidRPr="00D000FD">
        <w:rPr>
          <w:rFonts w:eastAsiaTheme="minorHAnsi"/>
          <w:b/>
          <w:bCs/>
          <w:i/>
          <w:iCs/>
          <w:lang w:eastAsia="en-US"/>
        </w:rPr>
        <w:t>- развитие и внедрение автоматизированной системы учета распределения энергоресурсов;</w:t>
      </w:r>
    </w:p>
    <w:p w14:paraId="161600EF" w14:textId="77777777" w:rsidR="00DE6F71" w:rsidRPr="00D000FD" w:rsidRDefault="00DE6F71" w:rsidP="00DE6F71">
      <w:pPr>
        <w:adjustRightInd w:val="0"/>
        <w:ind w:firstLine="540"/>
        <w:jc w:val="both"/>
        <w:outlineLvl w:val="5"/>
        <w:rPr>
          <w:rFonts w:eastAsiaTheme="minorHAnsi"/>
          <w:b/>
          <w:bCs/>
          <w:i/>
          <w:iCs/>
          <w:lang w:eastAsia="en-US"/>
        </w:rPr>
      </w:pPr>
      <w:r w:rsidRPr="00D000FD">
        <w:rPr>
          <w:rFonts w:eastAsiaTheme="minorHAnsi"/>
          <w:b/>
          <w:bCs/>
          <w:i/>
          <w:iCs/>
          <w:lang w:eastAsia="en-US"/>
        </w:rPr>
        <w:t>- обеспечение постоянного роста эффективности всех звеньев производственной цепи эмитента;</w:t>
      </w:r>
    </w:p>
    <w:p w14:paraId="652E8CFD" w14:textId="77777777" w:rsidR="00DE6F71" w:rsidRPr="00D000FD" w:rsidRDefault="00DE6F71" w:rsidP="00DE6F71">
      <w:pPr>
        <w:adjustRightInd w:val="0"/>
        <w:ind w:firstLine="540"/>
        <w:jc w:val="both"/>
        <w:outlineLvl w:val="5"/>
        <w:rPr>
          <w:rFonts w:eastAsiaTheme="minorHAnsi"/>
          <w:b/>
          <w:bCs/>
          <w:i/>
          <w:iCs/>
          <w:lang w:eastAsia="en-US"/>
        </w:rPr>
      </w:pPr>
      <w:r w:rsidRPr="00D000FD">
        <w:rPr>
          <w:rFonts w:eastAsiaTheme="minorHAnsi"/>
          <w:b/>
          <w:bCs/>
          <w:i/>
          <w:iCs/>
          <w:lang w:eastAsia="en-US"/>
        </w:rPr>
        <w:t>- повышение уровня профессиональной подготовки сотрудников;</w:t>
      </w:r>
    </w:p>
    <w:p w14:paraId="45E3C0A5" w14:textId="77777777" w:rsidR="00DE6F71" w:rsidRPr="00D000FD" w:rsidRDefault="00DE6F71" w:rsidP="00DE6F71">
      <w:pPr>
        <w:adjustRightInd w:val="0"/>
        <w:ind w:firstLine="540"/>
        <w:jc w:val="both"/>
        <w:outlineLvl w:val="5"/>
        <w:rPr>
          <w:rFonts w:eastAsiaTheme="minorHAnsi"/>
          <w:b/>
          <w:bCs/>
          <w:i/>
          <w:iCs/>
          <w:lang w:eastAsia="en-US"/>
        </w:rPr>
      </w:pPr>
      <w:r w:rsidRPr="00D000FD">
        <w:rPr>
          <w:rFonts w:eastAsiaTheme="minorHAnsi"/>
          <w:b/>
          <w:bCs/>
          <w:i/>
          <w:iCs/>
          <w:lang w:eastAsia="en-US"/>
        </w:rPr>
        <w:t>- модернизация, реконструкция основных средств и строительство новых объектов;</w:t>
      </w:r>
    </w:p>
    <w:p w14:paraId="4D6241A6" w14:textId="77777777" w:rsidR="00DE6F71" w:rsidRPr="00D000FD" w:rsidRDefault="00DE6F71" w:rsidP="00DE6F71">
      <w:pPr>
        <w:adjustRightInd w:val="0"/>
        <w:ind w:firstLine="540"/>
        <w:jc w:val="both"/>
        <w:outlineLvl w:val="5"/>
        <w:rPr>
          <w:rFonts w:eastAsiaTheme="minorHAnsi"/>
          <w:b/>
          <w:bCs/>
          <w:i/>
          <w:iCs/>
          <w:lang w:eastAsia="en-US"/>
        </w:rPr>
      </w:pPr>
      <w:r w:rsidRPr="00D000FD">
        <w:rPr>
          <w:rFonts w:eastAsiaTheme="minorHAnsi"/>
          <w:b/>
          <w:bCs/>
          <w:i/>
          <w:iCs/>
          <w:lang w:eastAsia="en-US"/>
        </w:rPr>
        <w:t>- оптимизация внутренних бизнес-процессов.</w:t>
      </w:r>
    </w:p>
    <w:p w14:paraId="5B8AE35D" w14:textId="77777777" w:rsidR="00A5271F" w:rsidRPr="00D000FD" w:rsidRDefault="0005525D" w:rsidP="00BD29E9">
      <w:pPr>
        <w:pStyle w:val="ConsPlusNormal"/>
        <w:spacing w:before="120"/>
        <w:ind w:firstLine="540"/>
        <w:jc w:val="both"/>
        <w:rPr>
          <w:b w:val="0"/>
          <w:i w:val="0"/>
        </w:rPr>
      </w:pPr>
      <w:r w:rsidRPr="00D000FD">
        <w:rPr>
          <w:b w:val="0"/>
          <w:i w:val="0"/>
        </w:rPr>
        <w:t>Способы, применяемые эмитентом, и способы, которые эмитент планирует использовать в будущем для снижения негативного эффекта факторов и условий, вли</w:t>
      </w:r>
      <w:r w:rsidR="00A5271F" w:rsidRPr="00D000FD">
        <w:rPr>
          <w:b w:val="0"/>
          <w:i w:val="0"/>
        </w:rPr>
        <w:t>яющих на деятельность эмитента:</w:t>
      </w:r>
    </w:p>
    <w:p w14:paraId="7A414D6F" w14:textId="77777777" w:rsidR="00921761" w:rsidRPr="00D000FD" w:rsidRDefault="00921761" w:rsidP="00921761">
      <w:pPr>
        <w:pStyle w:val="ConsPlusNormal"/>
        <w:ind w:firstLine="540"/>
        <w:jc w:val="both"/>
      </w:pPr>
      <w:r w:rsidRPr="00D000FD">
        <w:t>Эмитент стремится к предотвращению негативного влияния описанных факторов, уделяет значительное внимание анализу и идентификации рисков, а также ставит перед собой задачу управления рисками. Среди прочего Эмитент применяет следующие способы для снижения влияния негативных факторов и планирует в дальнейшем их использовать:</w:t>
      </w:r>
    </w:p>
    <w:p w14:paraId="364495AF" w14:textId="77777777" w:rsidR="00921761" w:rsidRPr="00D000FD" w:rsidRDefault="00921761" w:rsidP="00921761">
      <w:pPr>
        <w:pStyle w:val="ConsPlusNormal"/>
        <w:numPr>
          <w:ilvl w:val="0"/>
          <w:numId w:val="30"/>
        </w:numPr>
        <w:ind w:left="993"/>
        <w:jc w:val="both"/>
      </w:pPr>
      <w:r w:rsidRPr="00D000FD">
        <w:t>разработка и контроль за применением регламентов и нормативов по основным производственным процессам, соблюдение политик безопасности, соответствующих лучшим мировым практикам;</w:t>
      </w:r>
    </w:p>
    <w:p w14:paraId="002F25E2" w14:textId="77777777" w:rsidR="00921761" w:rsidRPr="00D000FD" w:rsidRDefault="00921761" w:rsidP="00921761">
      <w:pPr>
        <w:pStyle w:val="ConsPlusNormal"/>
        <w:numPr>
          <w:ilvl w:val="0"/>
          <w:numId w:val="30"/>
        </w:numPr>
        <w:ind w:left="993"/>
        <w:jc w:val="both"/>
      </w:pPr>
      <w:r w:rsidRPr="00D000FD">
        <w:t>анализ и учет негативного опыта прошлых лет при планировании своей деятельности и стратегических целей;</w:t>
      </w:r>
    </w:p>
    <w:p w14:paraId="2BCCF145" w14:textId="77777777" w:rsidR="00921761" w:rsidRPr="00D000FD" w:rsidRDefault="00921761" w:rsidP="00921761">
      <w:pPr>
        <w:pStyle w:val="ConsPlusNormal"/>
        <w:numPr>
          <w:ilvl w:val="0"/>
          <w:numId w:val="30"/>
        </w:numPr>
        <w:ind w:left="993"/>
        <w:jc w:val="both"/>
      </w:pPr>
      <w:r w:rsidRPr="00D000FD">
        <w:t>тендерные процедуры по всем крупным закупкам; наличие альтернативного списка поставщиков, постоянный контроль производства;</w:t>
      </w:r>
    </w:p>
    <w:p w14:paraId="7050B750" w14:textId="77777777" w:rsidR="00921761" w:rsidRPr="00D000FD" w:rsidRDefault="00921761" w:rsidP="00921761">
      <w:pPr>
        <w:pStyle w:val="ConsPlusNormal"/>
        <w:numPr>
          <w:ilvl w:val="0"/>
          <w:numId w:val="30"/>
        </w:numPr>
        <w:ind w:left="993"/>
        <w:jc w:val="both"/>
      </w:pPr>
      <w:r w:rsidRPr="00D000FD">
        <w:t>создание и поддержание максимально дружественных и партнерских отношений с предприятиями отрасли.</w:t>
      </w:r>
    </w:p>
    <w:p w14:paraId="737970F8" w14:textId="14943541" w:rsidR="00A5271F" w:rsidRPr="00D000FD" w:rsidRDefault="003C144F" w:rsidP="00BD29E9">
      <w:pPr>
        <w:pStyle w:val="ConsPlusNormal"/>
        <w:spacing w:before="120"/>
        <w:ind w:firstLine="540"/>
        <w:jc w:val="both"/>
        <w:rPr>
          <w:b w:val="0"/>
          <w:i w:val="0"/>
        </w:rPr>
      </w:pPr>
      <w:r w:rsidRPr="00D000FD">
        <w:rPr>
          <w:b w:val="0"/>
          <w:i w:val="0"/>
        </w:rPr>
        <w:t>Существенные</w:t>
      </w:r>
      <w:r w:rsidR="0005525D" w:rsidRPr="00D000FD">
        <w:rPr>
          <w:b w:val="0"/>
          <w:i w:val="0"/>
        </w:rPr>
        <w:t xml:space="preserve">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w:t>
      </w:r>
      <w:r w:rsidR="00A5271F" w:rsidRPr="00D000FD">
        <w:rPr>
          <w:b w:val="0"/>
          <w:i w:val="0"/>
        </w:rPr>
        <w:t xml:space="preserve">ытий (возникновения факторов): </w:t>
      </w:r>
    </w:p>
    <w:p w14:paraId="14EFCA0A" w14:textId="77777777" w:rsidR="00DE6F71" w:rsidRPr="0086057B" w:rsidRDefault="00DE6F71" w:rsidP="00DE6F71">
      <w:pPr>
        <w:pStyle w:val="ConsPlusNormal"/>
        <w:ind w:firstLine="540"/>
        <w:jc w:val="both"/>
      </w:pPr>
      <w:r w:rsidRPr="0086057B">
        <w:t>К существенным событиям/факторам, которые могут в наибольшей степени негативно повлиять на возможность получения Эмитентом в будущем высоких результатов, относятся:</w:t>
      </w:r>
    </w:p>
    <w:p w14:paraId="7C539958" w14:textId="387AB57B" w:rsidR="00A44326" w:rsidRPr="0086057B" w:rsidRDefault="00A44326" w:rsidP="0086057B">
      <w:pPr>
        <w:pStyle w:val="ConsPlusNormal"/>
        <w:numPr>
          <w:ilvl w:val="0"/>
          <w:numId w:val="34"/>
        </w:numPr>
        <w:jc w:val="both"/>
      </w:pPr>
      <w:r w:rsidRPr="0086057B">
        <w:t xml:space="preserve">Принятие региональными </w:t>
      </w:r>
      <w:r w:rsidRPr="0086057B">
        <w:rPr>
          <w:lang w:eastAsia="en-US"/>
        </w:rPr>
        <w:t>органами решения</w:t>
      </w:r>
      <w:r w:rsidRPr="0086057B">
        <w:t xml:space="preserve"> о снижении </w:t>
      </w:r>
      <w:r w:rsidRPr="0086057B">
        <w:rPr>
          <w:lang w:eastAsia="en-US"/>
        </w:rPr>
        <w:t>тарифа</w:t>
      </w:r>
      <w:r w:rsidRPr="0086057B">
        <w:t xml:space="preserve"> на </w:t>
      </w:r>
      <w:r w:rsidRPr="0086057B">
        <w:rPr>
          <w:lang w:eastAsia="en-US"/>
        </w:rPr>
        <w:t>продажу теплоэнергии и ГВС</w:t>
      </w:r>
      <w:r w:rsidRPr="0086057B">
        <w:t>;</w:t>
      </w:r>
    </w:p>
    <w:p w14:paraId="2E2EC566" w14:textId="77777777" w:rsidR="00A44326" w:rsidRPr="0086057B" w:rsidRDefault="00A44326" w:rsidP="00A44326">
      <w:pPr>
        <w:pStyle w:val="ConsPlusNormal"/>
        <w:numPr>
          <w:ilvl w:val="0"/>
          <w:numId w:val="34"/>
        </w:numPr>
        <w:jc w:val="both"/>
      </w:pPr>
      <w:r w:rsidRPr="0086057B">
        <w:rPr>
          <w:lang w:eastAsia="en-US"/>
        </w:rPr>
        <w:t>Отсутствие роста объема продажи теплоэнергии и ГВС;</w:t>
      </w:r>
    </w:p>
    <w:p w14:paraId="2EE8B6DE" w14:textId="78B8A2CE" w:rsidR="00DE6F71" w:rsidRPr="0086057B" w:rsidRDefault="00DE6F71" w:rsidP="0086057B">
      <w:pPr>
        <w:pStyle w:val="ConsPlusNormal"/>
        <w:numPr>
          <w:ilvl w:val="0"/>
          <w:numId w:val="34"/>
        </w:numPr>
        <w:jc w:val="both"/>
      </w:pPr>
      <w:r w:rsidRPr="0086057B">
        <w:t>Рост стоимости оборудования и услуг.</w:t>
      </w:r>
    </w:p>
    <w:p w14:paraId="30BC2C14" w14:textId="6EA14123" w:rsidR="00921761" w:rsidRPr="0086057B" w:rsidRDefault="00DE6F71" w:rsidP="00DE6F71">
      <w:pPr>
        <w:pStyle w:val="ConsPlusNormal"/>
        <w:ind w:firstLine="540"/>
        <w:jc w:val="both"/>
      </w:pPr>
      <w:r w:rsidRPr="0086057B">
        <w:t>Вероятность наступления данных факторов оценивается Эмитентом как возможная в связи с существующим прогнозом снижения темпов экономического роста в стране в целом.</w:t>
      </w:r>
    </w:p>
    <w:p w14:paraId="4E4EBDF6" w14:textId="77777777" w:rsidR="00A5271F" w:rsidRPr="0086057B" w:rsidRDefault="0005525D" w:rsidP="00BD29E9">
      <w:pPr>
        <w:pStyle w:val="ConsPlusNormal"/>
        <w:spacing w:before="120"/>
        <w:ind w:firstLine="540"/>
        <w:jc w:val="both"/>
        <w:rPr>
          <w:b w:val="0"/>
          <w:i w:val="0"/>
        </w:rPr>
      </w:pPr>
      <w:r w:rsidRPr="0086057B">
        <w:rPr>
          <w:b w:val="0"/>
          <w:i w:val="0"/>
        </w:rPr>
        <w:t>Существенные события/факторы, которые могут улучшить результаты деятельности эмитента, и вероятность их наступления, а также</w:t>
      </w:r>
      <w:r w:rsidR="00A5271F" w:rsidRPr="0086057B">
        <w:rPr>
          <w:b w:val="0"/>
          <w:i w:val="0"/>
        </w:rPr>
        <w:t xml:space="preserve"> продолжительность их действия:</w:t>
      </w:r>
    </w:p>
    <w:p w14:paraId="3DDA75A3" w14:textId="2DD754D6" w:rsidR="00DE6F71" w:rsidRPr="0086057B" w:rsidRDefault="00DE6F71" w:rsidP="00DE6F71">
      <w:pPr>
        <w:adjustRightInd w:val="0"/>
        <w:ind w:firstLine="540"/>
        <w:jc w:val="both"/>
        <w:rPr>
          <w:rFonts w:eastAsia="MS Mincho"/>
          <w:b/>
          <w:i/>
          <w:lang w:eastAsia="ja-JP"/>
        </w:rPr>
      </w:pPr>
      <w:bookmarkStart w:id="113" w:name="_Toc504575009"/>
      <w:r w:rsidRPr="0086057B">
        <w:rPr>
          <w:rFonts w:eastAsia="MS Mincho"/>
          <w:b/>
          <w:i/>
          <w:lang w:eastAsia="ja-JP"/>
        </w:rPr>
        <w:t xml:space="preserve">Существенные события/факторы, которые могут улучшить результаты деятельности </w:t>
      </w:r>
      <w:r w:rsidR="00A07E09" w:rsidRPr="0086057B">
        <w:rPr>
          <w:rFonts w:eastAsia="MS Mincho"/>
          <w:b/>
          <w:i/>
          <w:lang w:eastAsia="ja-JP"/>
        </w:rPr>
        <w:t>Эмитента</w:t>
      </w:r>
      <w:r w:rsidRPr="0086057B">
        <w:rPr>
          <w:rFonts w:eastAsia="MS Mincho"/>
          <w:b/>
          <w:i/>
          <w:lang w:eastAsia="ja-JP"/>
        </w:rPr>
        <w:t>, и вероятность их наступления, а также продолжительность их действия:</w:t>
      </w:r>
    </w:p>
    <w:p w14:paraId="5E889A65" w14:textId="3240F142" w:rsidR="00A44326" w:rsidRPr="0086057B" w:rsidRDefault="00A44326" w:rsidP="00643F9E">
      <w:pPr>
        <w:pStyle w:val="ConsPlusNormal"/>
        <w:numPr>
          <w:ilvl w:val="0"/>
          <w:numId w:val="36"/>
        </w:numPr>
        <w:jc w:val="both"/>
        <w:rPr>
          <w:lang w:eastAsia="en-US"/>
        </w:rPr>
      </w:pPr>
      <w:r w:rsidRPr="0086057B">
        <w:rPr>
          <w:lang w:eastAsia="en-US"/>
        </w:rPr>
        <w:t>Принятие региональными органами решения об установлении тарифа на продажу теплоэнергии (мощности) с учетом предельного индекса роста тарифов на тепловую энергию (мощность)</w:t>
      </w:r>
      <w:r w:rsidR="0085059B" w:rsidRPr="0086057B">
        <w:rPr>
          <w:lang w:eastAsia="en-US"/>
        </w:rPr>
        <w:t>;</w:t>
      </w:r>
    </w:p>
    <w:p w14:paraId="0E9602BA" w14:textId="31FA4718" w:rsidR="00A44326" w:rsidRPr="0086057B" w:rsidRDefault="00A44326" w:rsidP="00643F9E">
      <w:pPr>
        <w:pStyle w:val="ConsPlusNormal"/>
        <w:numPr>
          <w:ilvl w:val="0"/>
          <w:numId w:val="36"/>
        </w:numPr>
        <w:jc w:val="both"/>
        <w:rPr>
          <w:lang w:eastAsia="en-US"/>
        </w:rPr>
      </w:pPr>
      <w:r w:rsidRPr="0086057B">
        <w:rPr>
          <w:lang w:eastAsia="en-US"/>
        </w:rPr>
        <w:t>Увеличение темпа роста заключенных договоров подключения и, как следствие, увеличение темпа роста объема реализации теплоэнергии.</w:t>
      </w:r>
    </w:p>
    <w:p w14:paraId="472F6185" w14:textId="3C1452DB" w:rsidR="009C75C2" w:rsidRPr="0086057B" w:rsidRDefault="009C75C2" w:rsidP="00A50B56">
      <w:pPr>
        <w:pStyle w:val="ConsPlusNormal"/>
        <w:ind w:firstLine="540"/>
        <w:jc w:val="both"/>
      </w:pPr>
      <w:r w:rsidRPr="0086057B">
        <w:t xml:space="preserve">Вероятность наступления данных факторов оценивается Эмитентом как </w:t>
      </w:r>
      <w:r w:rsidR="00180E35">
        <w:t>средняя,</w:t>
      </w:r>
      <w:r w:rsidRPr="0086057B">
        <w:t xml:space="preserve"> продолжительность их действия возможна на всем сроке обращения биржевых облигаций.</w:t>
      </w:r>
    </w:p>
    <w:p w14:paraId="22868438" w14:textId="77777777" w:rsidR="0005525D" w:rsidRPr="00D000FD" w:rsidRDefault="0005525D" w:rsidP="00BD29E9">
      <w:pPr>
        <w:pStyle w:val="2"/>
        <w:spacing w:before="360"/>
        <w:rPr>
          <w:rFonts w:ascii="Times New Roman" w:eastAsia="MS Mincho" w:hAnsi="Times New Roman" w:cs="Times New Roman"/>
          <w:lang w:eastAsia="ja-JP"/>
        </w:rPr>
      </w:pPr>
      <w:bookmarkStart w:id="114" w:name="_Toc523993517"/>
      <w:r w:rsidRPr="00D000FD">
        <w:rPr>
          <w:rFonts w:ascii="Times New Roman" w:eastAsia="MS Mincho" w:hAnsi="Times New Roman" w:cs="Times New Roman"/>
          <w:lang w:eastAsia="ja-JP"/>
        </w:rPr>
        <w:t>4.7. Конкуренты эмитента</w:t>
      </w:r>
      <w:bookmarkEnd w:id="113"/>
      <w:bookmarkEnd w:id="114"/>
    </w:p>
    <w:p w14:paraId="40AFAEF7" w14:textId="64BF80E4" w:rsidR="00873D76" w:rsidRPr="00BD29E9" w:rsidRDefault="00873D76" w:rsidP="00873D76">
      <w:pPr>
        <w:adjustRightInd w:val="0"/>
        <w:ind w:firstLine="540"/>
        <w:jc w:val="both"/>
        <w:rPr>
          <w:rFonts w:eastAsia="MS Mincho"/>
          <w:b/>
          <w:i/>
          <w:spacing w:val="-4"/>
        </w:rPr>
      </w:pPr>
      <w:r w:rsidRPr="00BD29E9">
        <w:rPr>
          <w:rFonts w:eastAsia="MS Mincho"/>
          <w:b/>
          <w:i/>
          <w:spacing w:val="-4"/>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3C2BED76" w14:textId="77777777" w:rsidR="0005525D" w:rsidRPr="00D000FD" w:rsidRDefault="0005525D">
      <w:pPr>
        <w:adjustRightInd w:val="0"/>
        <w:ind w:firstLine="540"/>
        <w:jc w:val="both"/>
        <w:rPr>
          <w:rFonts w:eastAsia="MS Mincho"/>
          <w:lang w:eastAsia="ja-JP"/>
        </w:rPr>
      </w:pPr>
      <w:r w:rsidRPr="00D000FD">
        <w:rPr>
          <w:rFonts w:eastAsia="MS Mincho"/>
          <w:b/>
          <w:bCs/>
          <w:i/>
          <w:iCs/>
          <w:lang w:eastAsia="ja-JP"/>
        </w:rPr>
        <w:br w:type="page"/>
      </w:r>
    </w:p>
    <w:p w14:paraId="7C41A7D9" w14:textId="77777777" w:rsidR="0005525D" w:rsidRPr="00D000FD" w:rsidRDefault="0005525D">
      <w:pPr>
        <w:pStyle w:val="1"/>
        <w:jc w:val="both"/>
        <w:rPr>
          <w:rFonts w:ascii="Times New Roman" w:eastAsia="MS Mincho" w:hAnsi="Times New Roman" w:cs="Times New Roman"/>
          <w:lang w:eastAsia="ja-JP"/>
        </w:rPr>
      </w:pPr>
      <w:bookmarkStart w:id="115" w:name="Par778"/>
      <w:bookmarkStart w:id="116" w:name="_Toc523993518"/>
      <w:bookmarkStart w:id="117" w:name="_Toc504575010"/>
      <w:bookmarkEnd w:id="115"/>
      <w:r w:rsidRPr="00D000FD">
        <w:rPr>
          <w:rFonts w:ascii="Times New Roman" w:eastAsia="MS Mincho" w:hAnsi="Times New Roman" w:cs="Times New Roman"/>
          <w:lang w:eastAsia="ja-JP"/>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116"/>
      <w:bookmarkEnd w:id="117"/>
    </w:p>
    <w:p w14:paraId="5B581005" w14:textId="77777777" w:rsidR="0005525D" w:rsidRPr="00D000FD" w:rsidRDefault="0005525D" w:rsidP="0086057B">
      <w:pPr>
        <w:pStyle w:val="2"/>
        <w:spacing w:before="360"/>
        <w:jc w:val="both"/>
        <w:rPr>
          <w:rFonts w:ascii="Times New Roman" w:eastAsia="MS Mincho" w:hAnsi="Times New Roman" w:cs="Times New Roman"/>
          <w:lang w:eastAsia="ja-JP"/>
        </w:rPr>
      </w:pPr>
      <w:bookmarkStart w:id="118" w:name="_Toc523993519"/>
      <w:bookmarkStart w:id="119" w:name="_Toc504575011"/>
      <w:r w:rsidRPr="00D000FD">
        <w:rPr>
          <w:rFonts w:ascii="Times New Roman" w:eastAsia="MS Mincho" w:hAnsi="Times New Roman" w:cs="Times New Roman"/>
          <w:lang w:eastAsia="ja-JP"/>
        </w:rPr>
        <w:t>5.1. Сведения о структуре и компетенции органов управления эмитента</w:t>
      </w:r>
      <w:bookmarkEnd w:id="118"/>
      <w:bookmarkEnd w:id="119"/>
    </w:p>
    <w:p w14:paraId="323A18AB" w14:textId="5B3E3C6D" w:rsidR="00873D76" w:rsidRPr="00BD29E9" w:rsidRDefault="00873D76" w:rsidP="00873D76">
      <w:pPr>
        <w:adjustRightInd w:val="0"/>
        <w:ind w:firstLine="540"/>
        <w:jc w:val="both"/>
        <w:rPr>
          <w:rFonts w:eastAsia="MS Mincho"/>
          <w:b/>
          <w:i/>
          <w:spacing w:val="-4"/>
        </w:rPr>
      </w:pPr>
      <w:r w:rsidRPr="00BD29E9">
        <w:rPr>
          <w:rFonts w:eastAsia="MS Mincho"/>
          <w:b/>
          <w:i/>
          <w:spacing w:val="-4"/>
        </w:rPr>
        <w:t xml:space="preserve">В соответствии с пунктом 8.10 «Положения о раскрытии информации эмитентами эмиссионных ценных бумаг», утвержденного Банком России 30.12.2014 №454-П, информация в данном пункте не предоставляется. </w:t>
      </w:r>
    </w:p>
    <w:p w14:paraId="15ED6DCB" w14:textId="77777777" w:rsidR="0005525D" w:rsidRPr="00D000FD" w:rsidRDefault="0005525D" w:rsidP="00BD29E9">
      <w:pPr>
        <w:pStyle w:val="2"/>
        <w:spacing w:before="360"/>
        <w:rPr>
          <w:rFonts w:ascii="Times New Roman" w:eastAsia="MS Mincho" w:hAnsi="Times New Roman" w:cs="Times New Roman"/>
          <w:lang w:eastAsia="ja-JP"/>
        </w:rPr>
      </w:pPr>
      <w:bookmarkStart w:id="120" w:name="_Toc523993520"/>
      <w:bookmarkStart w:id="121" w:name="_Toc504575012"/>
      <w:r w:rsidRPr="00D000FD">
        <w:rPr>
          <w:rFonts w:ascii="Times New Roman" w:eastAsia="MS Mincho" w:hAnsi="Times New Roman" w:cs="Times New Roman"/>
          <w:lang w:eastAsia="ja-JP"/>
        </w:rPr>
        <w:t>5.2. Информация о лицах, входящих в состав органов управления эмитента</w:t>
      </w:r>
      <w:bookmarkEnd w:id="120"/>
      <w:bookmarkEnd w:id="121"/>
    </w:p>
    <w:p w14:paraId="355F8751" w14:textId="77777777" w:rsidR="0005525D" w:rsidRPr="00D000FD" w:rsidRDefault="0005525D" w:rsidP="00BD29E9">
      <w:pPr>
        <w:adjustRightInd w:val="0"/>
        <w:spacing w:before="240"/>
        <w:ind w:firstLine="540"/>
        <w:jc w:val="both"/>
        <w:rPr>
          <w:rFonts w:eastAsia="MS Mincho"/>
          <w:b/>
          <w:i/>
          <w:u w:val="single"/>
          <w:lang w:eastAsia="ja-JP"/>
        </w:rPr>
      </w:pPr>
      <w:r w:rsidRPr="00D000FD">
        <w:rPr>
          <w:rFonts w:eastAsia="MS Mincho"/>
          <w:b/>
          <w:i/>
          <w:u w:val="single"/>
          <w:lang w:eastAsia="ja-JP"/>
        </w:rPr>
        <w:t>Совет директоров.</w:t>
      </w:r>
    </w:p>
    <w:p w14:paraId="51310131" w14:textId="1092ACE1" w:rsidR="0005525D" w:rsidRDefault="0005525D" w:rsidP="00556DD0">
      <w:pPr>
        <w:spacing w:before="120"/>
        <w:ind w:firstLine="567"/>
        <w:rPr>
          <w:rFonts w:eastAsia="MS Mincho"/>
          <w:b/>
          <w:i/>
        </w:rPr>
      </w:pPr>
      <w:r w:rsidRPr="00D000FD">
        <w:rPr>
          <w:rFonts w:eastAsia="MS Mincho"/>
        </w:rPr>
        <w:t xml:space="preserve">Фамилия, имя, отчество: </w:t>
      </w:r>
      <w:r w:rsidR="005E5517" w:rsidRPr="00D000FD">
        <w:rPr>
          <w:rFonts w:eastAsia="MS Mincho"/>
          <w:b/>
          <w:i/>
        </w:rPr>
        <w:t>Федоров Денис Владимирович</w:t>
      </w:r>
      <w:r w:rsidR="00763460" w:rsidRPr="00D000FD">
        <w:rPr>
          <w:rFonts w:eastAsia="MS Mincho"/>
          <w:b/>
          <w:i/>
        </w:rPr>
        <w:t xml:space="preserve"> (Председатель)</w:t>
      </w:r>
    </w:p>
    <w:p w14:paraId="039C8D75" w14:textId="77777777" w:rsidR="00590DD3" w:rsidRPr="00D000FD" w:rsidRDefault="00590DD3" w:rsidP="00590DD3">
      <w:pPr>
        <w:ind w:firstLine="567"/>
        <w:jc w:val="both"/>
        <w:rPr>
          <w:rFonts w:eastAsia="MS Mincho"/>
          <w:b/>
          <w:i/>
          <w:lang w:eastAsia="ja-JP"/>
        </w:rPr>
      </w:pPr>
      <w:r w:rsidRPr="00D000FD">
        <w:rPr>
          <w:rFonts w:eastAsia="MS Mincho"/>
          <w:lang w:eastAsia="ja-JP"/>
        </w:rPr>
        <w:t>Год рождения:</w:t>
      </w:r>
      <w:r w:rsidRPr="00D000FD">
        <w:rPr>
          <w:rFonts w:eastAsia="MS Mincho"/>
          <w:b/>
          <w:i/>
          <w:lang w:eastAsia="ja-JP"/>
        </w:rPr>
        <w:t xml:space="preserve"> 1978</w:t>
      </w:r>
    </w:p>
    <w:p w14:paraId="27EB6AA4" w14:textId="77777777" w:rsidR="00590DD3" w:rsidRPr="00D000FD" w:rsidRDefault="00590DD3" w:rsidP="00590DD3">
      <w:pPr>
        <w:ind w:firstLine="567"/>
        <w:jc w:val="both"/>
        <w:rPr>
          <w:rFonts w:eastAsia="MS Mincho"/>
          <w:b/>
          <w:i/>
          <w:lang w:eastAsia="ja-JP"/>
        </w:rPr>
      </w:pPr>
      <w:r w:rsidRPr="00D000FD">
        <w:rPr>
          <w:rFonts w:eastAsia="MS Mincho"/>
        </w:rPr>
        <w:t xml:space="preserve">Сведения об образовании: </w:t>
      </w:r>
      <w:r w:rsidRPr="00D000FD">
        <w:rPr>
          <w:rFonts w:eastAsia="MS Mincho"/>
          <w:b/>
          <w:i/>
        </w:rPr>
        <w:t>Высшее</w:t>
      </w:r>
      <w:r w:rsidRPr="00D000FD">
        <w:rPr>
          <w:rFonts w:eastAsia="MS Mincho"/>
        </w:rPr>
        <w:t xml:space="preserve"> </w:t>
      </w:r>
    </w:p>
    <w:p w14:paraId="0D66E4B5" w14:textId="77777777" w:rsidR="00590DD3" w:rsidRPr="00D000FD" w:rsidRDefault="00590DD3" w:rsidP="00556DD0">
      <w:pPr>
        <w:adjustRightInd w:val="0"/>
        <w:spacing w:after="60"/>
        <w:ind w:firstLine="567"/>
        <w:jc w:val="both"/>
        <w:rPr>
          <w:rFonts w:eastAsia="MS Mincho"/>
          <w:lang w:eastAsia="ja-JP"/>
        </w:rPr>
      </w:pPr>
      <w:r w:rsidRPr="00D000FD">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276"/>
        <w:gridCol w:w="4139"/>
        <w:gridCol w:w="3261"/>
      </w:tblGrid>
      <w:tr w:rsidR="00603E30" w:rsidRPr="00D000FD" w14:paraId="6DA812D5" w14:textId="77777777" w:rsidTr="0086057B">
        <w:tc>
          <w:tcPr>
            <w:tcW w:w="2552" w:type="dxa"/>
            <w:gridSpan w:val="2"/>
          </w:tcPr>
          <w:p w14:paraId="41151A51" w14:textId="3C3EBF8E" w:rsidR="00603E30" w:rsidRPr="00D000FD" w:rsidRDefault="00603E30">
            <w:pPr>
              <w:adjustRightInd w:val="0"/>
              <w:ind w:firstLine="540"/>
              <w:jc w:val="both"/>
              <w:rPr>
                <w:rFonts w:eastAsia="MS Mincho"/>
                <w:lang w:eastAsia="ja-JP"/>
              </w:rPr>
            </w:pPr>
            <w:r w:rsidRPr="00D000FD">
              <w:rPr>
                <w:rFonts w:eastAsia="MS Mincho"/>
                <w:lang w:eastAsia="ja-JP"/>
              </w:rPr>
              <w:t>Период</w:t>
            </w:r>
          </w:p>
        </w:tc>
        <w:tc>
          <w:tcPr>
            <w:tcW w:w="4139" w:type="dxa"/>
            <w:vMerge w:val="restart"/>
          </w:tcPr>
          <w:p w14:paraId="619F61DA" w14:textId="77777777" w:rsidR="00603E30" w:rsidRPr="00D000FD" w:rsidRDefault="00603E30">
            <w:pPr>
              <w:adjustRightInd w:val="0"/>
              <w:ind w:firstLine="540"/>
              <w:jc w:val="both"/>
              <w:rPr>
                <w:rFonts w:eastAsia="MS Mincho"/>
                <w:lang w:eastAsia="ja-JP"/>
              </w:rPr>
            </w:pPr>
            <w:r w:rsidRPr="00D000FD">
              <w:rPr>
                <w:rFonts w:eastAsia="MS Mincho"/>
                <w:lang w:eastAsia="ja-JP"/>
              </w:rPr>
              <w:t>Наименование организации</w:t>
            </w:r>
          </w:p>
        </w:tc>
        <w:tc>
          <w:tcPr>
            <w:tcW w:w="3261" w:type="dxa"/>
            <w:vMerge w:val="restart"/>
          </w:tcPr>
          <w:p w14:paraId="3A79CC86" w14:textId="77777777" w:rsidR="00603E30" w:rsidRPr="00D000FD" w:rsidRDefault="00603E30">
            <w:pPr>
              <w:adjustRightInd w:val="0"/>
              <w:ind w:firstLine="540"/>
              <w:jc w:val="both"/>
              <w:rPr>
                <w:rFonts w:eastAsia="MS Mincho"/>
                <w:lang w:eastAsia="ja-JP"/>
              </w:rPr>
            </w:pPr>
            <w:r w:rsidRPr="00D000FD">
              <w:rPr>
                <w:rFonts w:eastAsia="MS Mincho"/>
                <w:lang w:eastAsia="ja-JP"/>
              </w:rPr>
              <w:t>Должность</w:t>
            </w:r>
          </w:p>
        </w:tc>
      </w:tr>
      <w:tr w:rsidR="00603E30" w:rsidRPr="00D000FD" w14:paraId="1CB0B0F4" w14:textId="77777777" w:rsidTr="0086057B">
        <w:tc>
          <w:tcPr>
            <w:tcW w:w="1276" w:type="dxa"/>
          </w:tcPr>
          <w:p w14:paraId="63E773A2" w14:textId="77777777" w:rsidR="00603E30" w:rsidRPr="00D000FD" w:rsidRDefault="00603E30" w:rsidP="0006778C">
            <w:pPr>
              <w:adjustRightInd w:val="0"/>
              <w:ind w:firstLine="540"/>
              <w:jc w:val="both"/>
              <w:rPr>
                <w:rFonts w:eastAsia="MS Mincho"/>
                <w:lang w:eastAsia="ja-JP"/>
              </w:rPr>
            </w:pPr>
            <w:r w:rsidRPr="00D000FD">
              <w:rPr>
                <w:rFonts w:eastAsia="MS Mincho"/>
                <w:lang w:eastAsia="ja-JP"/>
              </w:rPr>
              <w:t>с</w:t>
            </w:r>
          </w:p>
        </w:tc>
        <w:tc>
          <w:tcPr>
            <w:tcW w:w="1276" w:type="dxa"/>
          </w:tcPr>
          <w:p w14:paraId="414BEA3D" w14:textId="77777777" w:rsidR="00603E30" w:rsidRPr="00D000FD" w:rsidRDefault="00603E30" w:rsidP="00951719">
            <w:pPr>
              <w:adjustRightInd w:val="0"/>
              <w:ind w:firstLine="540"/>
              <w:jc w:val="both"/>
              <w:rPr>
                <w:rFonts w:eastAsia="MS Mincho"/>
                <w:lang w:eastAsia="ja-JP"/>
              </w:rPr>
            </w:pPr>
            <w:r w:rsidRPr="00D000FD">
              <w:rPr>
                <w:rFonts w:eastAsia="MS Mincho"/>
                <w:lang w:eastAsia="ja-JP"/>
              </w:rPr>
              <w:t>по</w:t>
            </w:r>
          </w:p>
        </w:tc>
        <w:tc>
          <w:tcPr>
            <w:tcW w:w="4139" w:type="dxa"/>
            <w:vMerge/>
          </w:tcPr>
          <w:p w14:paraId="1865FE94" w14:textId="77777777" w:rsidR="00603E30" w:rsidRPr="00D000FD" w:rsidRDefault="00603E30" w:rsidP="001951B4">
            <w:pPr>
              <w:adjustRightInd w:val="0"/>
              <w:ind w:firstLine="540"/>
              <w:jc w:val="both"/>
              <w:rPr>
                <w:rFonts w:eastAsia="MS Mincho"/>
                <w:lang w:eastAsia="ja-JP"/>
              </w:rPr>
            </w:pPr>
          </w:p>
        </w:tc>
        <w:tc>
          <w:tcPr>
            <w:tcW w:w="3261" w:type="dxa"/>
            <w:vMerge/>
          </w:tcPr>
          <w:p w14:paraId="1BE43422" w14:textId="77777777" w:rsidR="00603E30" w:rsidRPr="00D000FD" w:rsidRDefault="00603E30" w:rsidP="00B061A4">
            <w:pPr>
              <w:adjustRightInd w:val="0"/>
              <w:ind w:firstLine="540"/>
              <w:jc w:val="both"/>
              <w:rPr>
                <w:rFonts w:eastAsia="MS Mincho"/>
                <w:lang w:eastAsia="ja-JP"/>
              </w:rPr>
            </w:pPr>
          </w:p>
        </w:tc>
      </w:tr>
      <w:tr w:rsidR="00AA30E1" w:rsidRPr="001101FF" w14:paraId="42245804" w14:textId="77777777" w:rsidTr="0086057B">
        <w:tc>
          <w:tcPr>
            <w:tcW w:w="1276" w:type="dxa"/>
            <w:tcBorders>
              <w:top w:val="single" w:sz="4" w:space="0" w:color="auto"/>
              <w:left w:val="single" w:sz="4" w:space="0" w:color="auto"/>
              <w:bottom w:val="single" w:sz="4" w:space="0" w:color="auto"/>
              <w:right w:val="single" w:sz="4" w:space="0" w:color="auto"/>
            </w:tcBorders>
          </w:tcPr>
          <w:p w14:paraId="418147BF" w14:textId="77777777" w:rsidR="00AA30E1" w:rsidRPr="001101FF" w:rsidRDefault="00AA30E1" w:rsidP="00AA30E1">
            <w:r w:rsidRPr="001101FF">
              <w:t xml:space="preserve">2007 </w:t>
            </w:r>
          </w:p>
        </w:tc>
        <w:tc>
          <w:tcPr>
            <w:tcW w:w="1276" w:type="dxa"/>
            <w:tcBorders>
              <w:top w:val="single" w:sz="4" w:space="0" w:color="auto"/>
              <w:left w:val="single" w:sz="4" w:space="0" w:color="auto"/>
              <w:bottom w:val="single" w:sz="4" w:space="0" w:color="auto"/>
              <w:right w:val="single" w:sz="4" w:space="0" w:color="auto"/>
            </w:tcBorders>
          </w:tcPr>
          <w:p w14:paraId="17AA52B1" w14:textId="77777777" w:rsidR="00AA30E1" w:rsidRPr="001101FF" w:rsidRDefault="00AA30E1" w:rsidP="00AA30E1">
            <w:r w:rsidRPr="001101FF">
              <w:t xml:space="preserve">н.в. </w:t>
            </w:r>
          </w:p>
        </w:tc>
        <w:tc>
          <w:tcPr>
            <w:tcW w:w="4139" w:type="dxa"/>
            <w:tcBorders>
              <w:top w:val="single" w:sz="4" w:space="0" w:color="auto"/>
              <w:left w:val="single" w:sz="4" w:space="0" w:color="auto"/>
              <w:bottom w:val="single" w:sz="4" w:space="0" w:color="auto"/>
              <w:right w:val="single" w:sz="4" w:space="0" w:color="auto"/>
            </w:tcBorders>
          </w:tcPr>
          <w:p w14:paraId="7C32FDC7" w14:textId="77777777" w:rsidR="00AA30E1" w:rsidRPr="001101FF" w:rsidRDefault="00AA30E1" w:rsidP="00AA30E1">
            <w:r w:rsidRPr="001101FF">
              <w:t xml:space="preserve">Публичное акционерное общество «Газпром» </w:t>
            </w:r>
          </w:p>
        </w:tc>
        <w:tc>
          <w:tcPr>
            <w:tcW w:w="3261" w:type="dxa"/>
            <w:tcBorders>
              <w:top w:val="single" w:sz="4" w:space="0" w:color="auto"/>
              <w:left w:val="single" w:sz="4" w:space="0" w:color="auto"/>
              <w:bottom w:val="single" w:sz="4" w:space="0" w:color="auto"/>
              <w:right w:val="single" w:sz="4" w:space="0" w:color="auto"/>
            </w:tcBorders>
          </w:tcPr>
          <w:p w14:paraId="4B3EC54F" w14:textId="77777777" w:rsidR="00AA30E1" w:rsidRPr="001101FF" w:rsidRDefault="00AA30E1" w:rsidP="00AA30E1">
            <w:pPr>
              <w:jc w:val="both"/>
            </w:pPr>
            <w:r w:rsidRPr="001101FF">
              <w:t xml:space="preserve">Начальник Управления </w:t>
            </w:r>
          </w:p>
        </w:tc>
      </w:tr>
      <w:tr w:rsidR="00AA30E1" w:rsidRPr="001101FF" w14:paraId="26B061B2" w14:textId="77777777" w:rsidTr="0086057B">
        <w:tc>
          <w:tcPr>
            <w:tcW w:w="1276" w:type="dxa"/>
            <w:tcBorders>
              <w:top w:val="single" w:sz="4" w:space="0" w:color="auto"/>
              <w:left w:val="single" w:sz="4" w:space="0" w:color="auto"/>
              <w:bottom w:val="single" w:sz="4" w:space="0" w:color="auto"/>
              <w:right w:val="single" w:sz="4" w:space="0" w:color="auto"/>
            </w:tcBorders>
          </w:tcPr>
          <w:p w14:paraId="07517603" w14:textId="77777777" w:rsidR="00AA30E1" w:rsidRPr="001101FF" w:rsidRDefault="00AA30E1" w:rsidP="00AA30E1">
            <w:r w:rsidRPr="001101FF">
              <w:t xml:space="preserve">2008 </w:t>
            </w:r>
          </w:p>
        </w:tc>
        <w:tc>
          <w:tcPr>
            <w:tcW w:w="1276" w:type="dxa"/>
            <w:tcBorders>
              <w:top w:val="single" w:sz="4" w:space="0" w:color="auto"/>
              <w:left w:val="single" w:sz="4" w:space="0" w:color="auto"/>
              <w:bottom w:val="single" w:sz="4" w:space="0" w:color="auto"/>
              <w:right w:val="single" w:sz="4" w:space="0" w:color="auto"/>
            </w:tcBorders>
          </w:tcPr>
          <w:p w14:paraId="5B28FB6C" w14:textId="77777777" w:rsidR="00AA30E1" w:rsidRPr="001101FF" w:rsidRDefault="00AA30E1" w:rsidP="00AA30E1">
            <w:r w:rsidRPr="001101FF">
              <w:t xml:space="preserve">н.в. </w:t>
            </w:r>
          </w:p>
        </w:tc>
        <w:tc>
          <w:tcPr>
            <w:tcW w:w="4139" w:type="dxa"/>
            <w:tcBorders>
              <w:top w:val="single" w:sz="4" w:space="0" w:color="auto"/>
              <w:left w:val="single" w:sz="4" w:space="0" w:color="auto"/>
              <w:bottom w:val="single" w:sz="4" w:space="0" w:color="auto"/>
              <w:right w:val="single" w:sz="4" w:space="0" w:color="auto"/>
            </w:tcBorders>
          </w:tcPr>
          <w:p w14:paraId="4E425020" w14:textId="77777777" w:rsidR="00AA30E1" w:rsidRPr="001101FF" w:rsidRDefault="00AA30E1" w:rsidP="00AA30E1">
            <w:r w:rsidRPr="001101FF">
              <w:t xml:space="preserve">Публичное акционерное общество «Вторая генерирующая компания оптового рынка электроэнергии» </w:t>
            </w:r>
          </w:p>
        </w:tc>
        <w:tc>
          <w:tcPr>
            <w:tcW w:w="3261" w:type="dxa"/>
            <w:tcBorders>
              <w:top w:val="single" w:sz="4" w:space="0" w:color="auto"/>
              <w:left w:val="single" w:sz="4" w:space="0" w:color="auto"/>
              <w:bottom w:val="single" w:sz="4" w:space="0" w:color="auto"/>
              <w:right w:val="single" w:sz="4" w:space="0" w:color="auto"/>
            </w:tcBorders>
          </w:tcPr>
          <w:p w14:paraId="6108B90F" w14:textId="77777777" w:rsidR="00AA30E1" w:rsidRPr="001101FF" w:rsidRDefault="00AA30E1" w:rsidP="00AA30E1">
            <w:pPr>
              <w:jc w:val="both"/>
            </w:pPr>
            <w:r w:rsidRPr="001101FF">
              <w:t xml:space="preserve">Председатель Совета директоров </w:t>
            </w:r>
          </w:p>
        </w:tc>
      </w:tr>
      <w:tr w:rsidR="00AA30E1" w:rsidRPr="001101FF" w14:paraId="67D47847" w14:textId="77777777" w:rsidTr="0086057B">
        <w:tc>
          <w:tcPr>
            <w:tcW w:w="1276" w:type="dxa"/>
            <w:tcBorders>
              <w:top w:val="single" w:sz="4" w:space="0" w:color="auto"/>
              <w:left w:val="single" w:sz="4" w:space="0" w:color="auto"/>
              <w:bottom w:val="single" w:sz="4" w:space="0" w:color="auto"/>
              <w:right w:val="single" w:sz="4" w:space="0" w:color="auto"/>
            </w:tcBorders>
          </w:tcPr>
          <w:p w14:paraId="57A0BD0F" w14:textId="77777777" w:rsidR="00AA30E1" w:rsidRPr="001101FF" w:rsidRDefault="00AA30E1" w:rsidP="00AA30E1">
            <w:r w:rsidRPr="001101FF">
              <w:t xml:space="preserve">2008 </w:t>
            </w:r>
          </w:p>
        </w:tc>
        <w:tc>
          <w:tcPr>
            <w:tcW w:w="1276" w:type="dxa"/>
            <w:tcBorders>
              <w:top w:val="single" w:sz="4" w:space="0" w:color="auto"/>
              <w:left w:val="single" w:sz="4" w:space="0" w:color="auto"/>
              <w:bottom w:val="single" w:sz="4" w:space="0" w:color="auto"/>
              <w:right w:val="single" w:sz="4" w:space="0" w:color="auto"/>
            </w:tcBorders>
          </w:tcPr>
          <w:p w14:paraId="4C81C8A8" w14:textId="77777777" w:rsidR="00AA30E1" w:rsidRPr="001101FF" w:rsidRDefault="00AA30E1" w:rsidP="00AA30E1">
            <w:r w:rsidRPr="001101FF">
              <w:t xml:space="preserve">н.в. </w:t>
            </w:r>
          </w:p>
        </w:tc>
        <w:tc>
          <w:tcPr>
            <w:tcW w:w="4139" w:type="dxa"/>
            <w:tcBorders>
              <w:top w:val="single" w:sz="4" w:space="0" w:color="auto"/>
              <w:left w:val="single" w:sz="4" w:space="0" w:color="auto"/>
              <w:bottom w:val="single" w:sz="4" w:space="0" w:color="auto"/>
              <w:right w:val="single" w:sz="4" w:space="0" w:color="auto"/>
            </w:tcBorders>
          </w:tcPr>
          <w:p w14:paraId="29FBB790" w14:textId="77777777" w:rsidR="00AA30E1" w:rsidRPr="001101FF" w:rsidRDefault="00AA30E1" w:rsidP="00AA30E1">
            <w:r w:rsidRPr="001101FF">
              <w:t xml:space="preserve">Публичное акционерное общество «Территориальная генерирующая компания №1» </w:t>
            </w:r>
          </w:p>
        </w:tc>
        <w:tc>
          <w:tcPr>
            <w:tcW w:w="3261" w:type="dxa"/>
            <w:tcBorders>
              <w:top w:val="single" w:sz="4" w:space="0" w:color="auto"/>
              <w:left w:val="single" w:sz="4" w:space="0" w:color="auto"/>
              <w:bottom w:val="single" w:sz="4" w:space="0" w:color="auto"/>
              <w:right w:val="single" w:sz="4" w:space="0" w:color="auto"/>
            </w:tcBorders>
          </w:tcPr>
          <w:p w14:paraId="38BDE3AF" w14:textId="77777777" w:rsidR="00AA30E1" w:rsidRPr="001101FF" w:rsidRDefault="00AA30E1" w:rsidP="00AA30E1">
            <w:pPr>
              <w:jc w:val="both"/>
            </w:pPr>
            <w:r w:rsidRPr="001101FF">
              <w:t xml:space="preserve">Член Совета директоров </w:t>
            </w:r>
          </w:p>
        </w:tc>
      </w:tr>
      <w:tr w:rsidR="00AA30E1" w:rsidRPr="001101FF" w14:paraId="2026B1C8" w14:textId="77777777" w:rsidTr="0086057B">
        <w:tc>
          <w:tcPr>
            <w:tcW w:w="1276" w:type="dxa"/>
            <w:tcBorders>
              <w:top w:val="single" w:sz="4" w:space="0" w:color="auto"/>
              <w:left w:val="single" w:sz="4" w:space="0" w:color="auto"/>
              <w:bottom w:val="single" w:sz="4" w:space="0" w:color="auto"/>
              <w:right w:val="single" w:sz="4" w:space="0" w:color="auto"/>
            </w:tcBorders>
          </w:tcPr>
          <w:p w14:paraId="5D17357A" w14:textId="77777777" w:rsidR="00AA30E1" w:rsidRPr="001101FF" w:rsidRDefault="00AA30E1" w:rsidP="005E5517">
            <w:r w:rsidRPr="001101FF">
              <w:t xml:space="preserve">2008 </w:t>
            </w:r>
          </w:p>
        </w:tc>
        <w:tc>
          <w:tcPr>
            <w:tcW w:w="1276" w:type="dxa"/>
            <w:tcBorders>
              <w:top w:val="single" w:sz="4" w:space="0" w:color="auto"/>
              <w:left w:val="single" w:sz="4" w:space="0" w:color="auto"/>
              <w:bottom w:val="single" w:sz="4" w:space="0" w:color="auto"/>
              <w:right w:val="single" w:sz="4" w:space="0" w:color="auto"/>
            </w:tcBorders>
          </w:tcPr>
          <w:p w14:paraId="5E6B628F" w14:textId="77777777" w:rsidR="00AA30E1" w:rsidRPr="001101FF" w:rsidRDefault="00AA30E1" w:rsidP="005E5517">
            <w:r w:rsidRPr="001101FF">
              <w:t xml:space="preserve">2013 </w:t>
            </w:r>
          </w:p>
        </w:tc>
        <w:tc>
          <w:tcPr>
            <w:tcW w:w="4139" w:type="dxa"/>
            <w:tcBorders>
              <w:top w:val="single" w:sz="4" w:space="0" w:color="auto"/>
              <w:left w:val="single" w:sz="4" w:space="0" w:color="auto"/>
              <w:bottom w:val="single" w:sz="4" w:space="0" w:color="auto"/>
              <w:right w:val="single" w:sz="4" w:space="0" w:color="auto"/>
            </w:tcBorders>
          </w:tcPr>
          <w:p w14:paraId="58B0EE9A" w14:textId="77777777" w:rsidR="00AA30E1" w:rsidRPr="001101FF" w:rsidRDefault="00AA30E1" w:rsidP="005E5517">
            <w:r w:rsidRPr="001101FF">
              <w:t xml:space="preserve">Закрытое акционерное общество «Каунасская термофикационная электростанция» </w:t>
            </w:r>
          </w:p>
        </w:tc>
        <w:tc>
          <w:tcPr>
            <w:tcW w:w="3261" w:type="dxa"/>
            <w:tcBorders>
              <w:top w:val="single" w:sz="4" w:space="0" w:color="auto"/>
              <w:left w:val="single" w:sz="4" w:space="0" w:color="auto"/>
              <w:bottom w:val="single" w:sz="4" w:space="0" w:color="auto"/>
              <w:right w:val="single" w:sz="4" w:space="0" w:color="auto"/>
            </w:tcBorders>
          </w:tcPr>
          <w:p w14:paraId="16BE5DF1" w14:textId="77777777" w:rsidR="00AA30E1" w:rsidRPr="001101FF" w:rsidRDefault="00AA30E1" w:rsidP="005E5517">
            <w:pPr>
              <w:jc w:val="both"/>
            </w:pPr>
            <w:r w:rsidRPr="001101FF">
              <w:t xml:space="preserve">Член Правления </w:t>
            </w:r>
          </w:p>
        </w:tc>
      </w:tr>
      <w:tr w:rsidR="00AA30E1" w:rsidRPr="001101FF" w14:paraId="18988AD4" w14:textId="77777777" w:rsidTr="0086057B">
        <w:tc>
          <w:tcPr>
            <w:tcW w:w="1276" w:type="dxa"/>
            <w:tcBorders>
              <w:top w:val="single" w:sz="4" w:space="0" w:color="auto"/>
              <w:left w:val="single" w:sz="4" w:space="0" w:color="auto"/>
              <w:bottom w:val="single" w:sz="4" w:space="0" w:color="auto"/>
              <w:right w:val="single" w:sz="4" w:space="0" w:color="auto"/>
            </w:tcBorders>
          </w:tcPr>
          <w:p w14:paraId="077F0739" w14:textId="77777777" w:rsidR="00AA30E1" w:rsidRPr="001101FF" w:rsidRDefault="00AA30E1" w:rsidP="00AA30E1">
            <w:r w:rsidRPr="001101FF">
              <w:t xml:space="preserve">2009 </w:t>
            </w:r>
          </w:p>
        </w:tc>
        <w:tc>
          <w:tcPr>
            <w:tcW w:w="1276" w:type="dxa"/>
            <w:tcBorders>
              <w:top w:val="single" w:sz="4" w:space="0" w:color="auto"/>
              <w:left w:val="single" w:sz="4" w:space="0" w:color="auto"/>
              <w:bottom w:val="single" w:sz="4" w:space="0" w:color="auto"/>
              <w:right w:val="single" w:sz="4" w:space="0" w:color="auto"/>
            </w:tcBorders>
          </w:tcPr>
          <w:p w14:paraId="2F44C6B6" w14:textId="77777777" w:rsidR="00AA30E1" w:rsidRPr="001101FF" w:rsidRDefault="00AA30E1" w:rsidP="00AA30E1">
            <w:r w:rsidRPr="001101FF">
              <w:t xml:space="preserve">н.в. </w:t>
            </w:r>
          </w:p>
        </w:tc>
        <w:tc>
          <w:tcPr>
            <w:tcW w:w="4139" w:type="dxa"/>
            <w:tcBorders>
              <w:top w:val="single" w:sz="4" w:space="0" w:color="auto"/>
              <w:left w:val="single" w:sz="4" w:space="0" w:color="auto"/>
              <w:bottom w:val="single" w:sz="4" w:space="0" w:color="auto"/>
              <w:right w:val="single" w:sz="4" w:space="0" w:color="auto"/>
            </w:tcBorders>
          </w:tcPr>
          <w:p w14:paraId="7C880603" w14:textId="77777777" w:rsidR="00AA30E1" w:rsidRPr="001101FF" w:rsidRDefault="00AA30E1" w:rsidP="00AA30E1">
            <w:r w:rsidRPr="001101FF">
              <w:t xml:space="preserve">Публичное акционерное общество энергетики и электрификации «Мосэнерго» </w:t>
            </w:r>
          </w:p>
        </w:tc>
        <w:tc>
          <w:tcPr>
            <w:tcW w:w="3261" w:type="dxa"/>
            <w:tcBorders>
              <w:top w:val="single" w:sz="4" w:space="0" w:color="auto"/>
              <w:left w:val="single" w:sz="4" w:space="0" w:color="auto"/>
              <w:bottom w:val="single" w:sz="4" w:space="0" w:color="auto"/>
              <w:right w:val="single" w:sz="4" w:space="0" w:color="auto"/>
            </w:tcBorders>
          </w:tcPr>
          <w:p w14:paraId="095B8F63" w14:textId="77777777" w:rsidR="00AA30E1" w:rsidRPr="001101FF" w:rsidRDefault="00AA30E1" w:rsidP="00AA30E1">
            <w:pPr>
              <w:jc w:val="both"/>
            </w:pPr>
            <w:r w:rsidRPr="001101FF">
              <w:t xml:space="preserve">Член Совета директоров </w:t>
            </w:r>
          </w:p>
        </w:tc>
      </w:tr>
      <w:tr w:rsidR="00AA30E1" w:rsidRPr="001101FF" w14:paraId="306A53A8" w14:textId="77777777" w:rsidTr="0086057B">
        <w:tc>
          <w:tcPr>
            <w:tcW w:w="1276" w:type="dxa"/>
            <w:tcBorders>
              <w:top w:val="single" w:sz="4" w:space="0" w:color="auto"/>
              <w:left w:val="single" w:sz="4" w:space="0" w:color="auto"/>
              <w:bottom w:val="single" w:sz="4" w:space="0" w:color="auto"/>
              <w:right w:val="single" w:sz="4" w:space="0" w:color="auto"/>
            </w:tcBorders>
          </w:tcPr>
          <w:p w14:paraId="2F12B3E5" w14:textId="77777777" w:rsidR="00AA30E1" w:rsidRPr="001101FF" w:rsidRDefault="00AA30E1" w:rsidP="00AA30E1">
            <w:r w:rsidRPr="001101FF">
              <w:t xml:space="preserve">2009 </w:t>
            </w:r>
          </w:p>
        </w:tc>
        <w:tc>
          <w:tcPr>
            <w:tcW w:w="1276" w:type="dxa"/>
            <w:tcBorders>
              <w:top w:val="single" w:sz="4" w:space="0" w:color="auto"/>
              <w:left w:val="single" w:sz="4" w:space="0" w:color="auto"/>
              <w:bottom w:val="single" w:sz="4" w:space="0" w:color="auto"/>
              <w:right w:val="single" w:sz="4" w:space="0" w:color="auto"/>
            </w:tcBorders>
          </w:tcPr>
          <w:p w14:paraId="7B8C199A" w14:textId="77777777" w:rsidR="00AA30E1" w:rsidRPr="001101FF" w:rsidRDefault="00AA30E1" w:rsidP="00AA30E1">
            <w:r w:rsidRPr="001101FF">
              <w:t xml:space="preserve">н.в. </w:t>
            </w:r>
          </w:p>
        </w:tc>
        <w:tc>
          <w:tcPr>
            <w:tcW w:w="4139" w:type="dxa"/>
            <w:tcBorders>
              <w:top w:val="single" w:sz="4" w:space="0" w:color="auto"/>
              <w:left w:val="single" w:sz="4" w:space="0" w:color="auto"/>
              <w:bottom w:val="single" w:sz="4" w:space="0" w:color="auto"/>
              <w:right w:val="single" w:sz="4" w:space="0" w:color="auto"/>
            </w:tcBorders>
          </w:tcPr>
          <w:p w14:paraId="48BF18BD" w14:textId="77777777" w:rsidR="00AA30E1" w:rsidRPr="001101FF" w:rsidRDefault="00AA30E1" w:rsidP="00AA30E1">
            <w:r w:rsidRPr="001101FF">
              <w:t xml:space="preserve">Акционерное общество «Тюменская энергосбытовая компания» </w:t>
            </w:r>
          </w:p>
        </w:tc>
        <w:tc>
          <w:tcPr>
            <w:tcW w:w="3261" w:type="dxa"/>
            <w:tcBorders>
              <w:top w:val="single" w:sz="4" w:space="0" w:color="auto"/>
              <w:left w:val="single" w:sz="4" w:space="0" w:color="auto"/>
              <w:bottom w:val="single" w:sz="4" w:space="0" w:color="auto"/>
              <w:right w:val="single" w:sz="4" w:space="0" w:color="auto"/>
            </w:tcBorders>
          </w:tcPr>
          <w:p w14:paraId="6624E4CC" w14:textId="77777777" w:rsidR="00AA30E1" w:rsidRPr="001101FF" w:rsidRDefault="00AA30E1" w:rsidP="00AA30E1">
            <w:pPr>
              <w:jc w:val="both"/>
            </w:pPr>
            <w:r w:rsidRPr="001101FF">
              <w:t xml:space="preserve">Председатель Совета директоров </w:t>
            </w:r>
          </w:p>
        </w:tc>
      </w:tr>
      <w:tr w:rsidR="00AA30E1" w:rsidRPr="001101FF" w14:paraId="41E8595D" w14:textId="77777777" w:rsidTr="0086057B">
        <w:tc>
          <w:tcPr>
            <w:tcW w:w="1276" w:type="dxa"/>
            <w:tcBorders>
              <w:top w:val="single" w:sz="4" w:space="0" w:color="auto"/>
              <w:left w:val="single" w:sz="4" w:space="0" w:color="auto"/>
              <w:bottom w:val="single" w:sz="4" w:space="0" w:color="auto"/>
              <w:right w:val="single" w:sz="4" w:space="0" w:color="auto"/>
            </w:tcBorders>
          </w:tcPr>
          <w:p w14:paraId="7A181CEF" w14:textId="77777777" w:rsidR="00AA30E1" w:rsidRPr="001101FF" w:rsidRDefault="00AA30E1" w:rsidP="00AA30E1">
            <w:r w:rsidRPr="001101FF">
              <w:t xml:space="preserve">2009 </w:t>
            </w:r>
          </w:p>
        </w:tc>
        <w:tc>
          <w:tcPr>
            <w:tcW w:w="1276" w:type="dxa"/>
            <w:tcBorders>
              <w:top w:val="single" w:sz="4" w:space="0" w:color="auto"/>
              <w:left w:val="single" w:sz="4" w:space="0" w:color="auto"/>
              <w:bottom w:val="single" w:sz="4" w:space="0" w:color="auto"/>
              <w:right w:val="single" w:sz="4" w:space="0" w:color="auto"/>
            </w:tcBorders>
          </w:tcPr>
          <w:p w14:paraId="0A1AF2EA" w14:textId="77777777" w:rsidR="00AA30E1" w:rsidRPr="001101FF" w:rsidRDefault="00AA30E1" w:rsidP="00AA30E1">
            <w:r w:rsidRPr="001101FF">
              <w:t xml:space="preserve">н.в. </w:t>
            </w:r>
          </w:p>
        </w:tc>
        <w:tc>
          <w:tcPr>
            <w:tcW w:w="4139" w:type="dxa"/>
            <w:tcBorders>
              <w:top w:val="single" w:sz="4" w:space="0" w:color="auto"/>
              <w:left w:val="single" w:sz="4" w:space="0" w:color="auto"/>
              <w:bottom w:val="single" w:sz="4" w:space="0" w:color="auto"/>
              <w:right w:val="single" w:sz="4" w:space="0" w:color="auto"/>
            </w:tcBorders>
          </w:tcPr>
          <w:p w14:paraId="46E5B8AC" w14:textId="77777777" w:rsidR="00AA30E1" w:rsidRPr="001101FF" w:rsidRDefault="00AA30E1" w:rsidP="00AA30E1">
            <w:r w:rsidRPr="001101FF">
              <w:t xml:space="preserve">Общество с ограниченной ответственностью «Газпром энергохолдинг» </w:t>
            </w:r>
          </w:p>
        </w:tc>
        <w:tc>
          <w:tcPr>
            <w:tcW w:w="3261" w:type="dxa"/>
            <w:tcBorders>
              <w:top w:val="single" w:sz="4" w:space="0" w:color="auto"/>
              <w:left w:val="single" w:sz="4" w:space="0" w:color="auto"/>
              <w:bottom w:val="single" w:sz="4" w:space="0" w:color="auto"/>
              <w:right w:val="single" w:sz="4" w:space="0" w:color="auto"/>
            </w:tcBorders>
          </w:tcPr>
          <w:p w14:paraId="75EA8B21" w14:textId="77777777" w:rsidR="00AA30E1" w:rsidRPr="001101FF" w:rsidRDefault="00AA30E1" w:rsidP="00AA30E1">
            <w:pPr>
              <w:jc w:val="both"/>
            </w:pPr>
            <w:r w:rsidRPr="001101FF">
              <w:t xml:space="preserve">Генеральный директор </w:t>
            </w:r>
          </w:p>
        </w:tc>
      </w:tr>
      <w:tr w:rsidR="00AA30E1" w:rsidRPr="001101FF" w14:paraId="0C94767E" w14:textId="77777777" w:rsidTr="0086057B">
        <w:tc>
          <w:tcPr>
            <w:tcW w:w="1276" w:type="dxa"/>
            <w:tcBorders>
              <w:top w:val="single" w:sz="4" w:space="0" w:color="auto"/>
              <w:left w:val="single" w:sz="4" w:space="0" w:color="auto"/>
              <w:bottom w:val="single" w:sz="4" w:space="0" w:color="auto"/>
              <w:right w:val="single" w:sz="4" w:space="0" w:color="auto"/>
            </w:tcBorders>
          </w:tcPr>
          <w:p w14:paraId="09B91FAD" w14:textId="77777777" w:rsidR="00AA30E1" w:rsidRPr="001101FF" w:rsidRDefault="00AA30E1" w:rsidP="00AA30E1">
            <w:r w:rsidRPr="001101FF">
              <w:t xml:space="preserve">2009 </w:t>
            </w:r>
          </w:p>
        </w:tc>
        <w:tc>
          <w:tcPr>
            <w:tcW w:w="1276" w:type="dxa"/>
            <w:tcBorders>
              <w:top w:val="single" w:sz="4" w:space="0" w:color="auto"/>
              <w:left w:val="single" w:sz="4" w:space="0" w:color="auto"/>
              <w:bottom w:val="single" w:sz="4" w:space="0" w:color="auto"/>
              <w:right w:val="single" w:sz="4" w:space="0" w:color="auto"/>
            </w:tcBorders>
          </w:tcPr>
          <w:p w14:paraId="1E00EFFD" w14:textId="77777777" w:rsidR="00AA30E1" w:rsidRPr="001101FF" w:rsidRDefault="00AA30E1" w:rsidP="00AA30E1">
            <w:r w:rsidRPr="001101FF">
              <w:t xml:space="preserve">н.в. </w:t>
            </w:r>
          </w:p>
        </w:tc>
        <w:tc>
          <w:tcPr>
            <w:tcW w:w="4139" w:type="dxa"/>
            <w:tcBorders>
              <w:top w:val="single" w:sz="4" w:space="0" w:color="auto"/>
              <w:left w:val="single" w:sz="4" w:space="0" w:color="auto"/>
              <w:bottom w:val="single" w:sz="4" w:space="0" w:color="auto"/>
              <w:right w:val="single" w:sz="4" w:space="0" w:color="auto"/>
            </w:tcBorders>
          </w:tcPr>
          <w:p w14:paraId="250382F8" w14:textId="77777777" w:rsidR="00AA30E1" w:rsidRPr="001101FF" w:rsidRDefault="00AA30E1" w:rsidP="00AA30E1">
            <w:r w:rsidRPr="001101FF">
              <w:t xml:space="preserve">Публичное акционерное общество «Центрэнергохолдинг» </w:t>
            </w:r>
          </w:p>
        </w:tc>
        <w:tc>
          <w:tcPr>
            <w:tcW w:w="3261" w:type="dxa"/>
            <w:tcBorders>
              <w:top w:val="single" w:sz="4" w:space="0" w:color="auto"/>
              <w:left w:val="single" w:sz="4" w:space="0" w:color="auto"/>
              <w:bottom w:val="single" w:sz="4" w:space="0" w:color="auto"/>
              <w:right w:val="single" w:sz="4" w:space="0" w:color="auto"/>
            </w:tcBorders>
          </w:tcPr>
          <w:p w14:paraId="12C43791" w14:textId="77777777" w:rsidR="00AA30E1" w:rsidRPr="001101FF" w:rsidRDefault="00AA30E1" w:rsidP="00AA30E1">
            <w:pPr>
              <w:jc w:val="both"/>
            </w:pPr>
            <w:r w:rsidRPr="001101FF">
              <w:t xml:space="preserve">Генеральный директор, член Совета директоров </w:t>
            </w:r>
          </w:p>
        </w:tc>
      </w:tr>
      <w:tr w:rsidR="00AA30E1" w:rsidRPr="001101FF" w14:paraId="36967775" w14:textId="77777777" w:rsidTr="0086057B">
        <w:tc>
          <w:tcPr>
            <w:tcW w:w="1276" w:type="dxa"/>
            <w:tcBorders>
              <w:top w:val="single" w:sz="4" w:space="0" w:color="auto"/>
              <w:left w:val="single" w:sz="4" w:space="0" w:color="auto"/>
              <w:bottom w:val="single" w:sz="4" w:space="0" w:color="auto"/>
              <w:right w:val="single" w:sz="4" w:space="0" w:color="auto"/>
            </w:tcBorders>
          </w:tcPr>
          <w:p w14:paraId="369277D2" w14:textId="77777777" w:rsidR="00AA30E1" w:rsidRPr="001101FF" w:rsidRDefault="00AA30E1" w:rsidP="00AA30E1">
            <w:r w:rsidRPr="001101FF">
              <w:t xml:space="preserve">2009 </w:t>
            </w:r>
          </w:p>
        </w:tc>
        <w:tc>
          <w:tcPr>
            <w:tcW w:w="1276" w:type="dxa"/>
            <w:tcBorders>
              <w:top w:val="single" w:sz="4" w:space="0" w:color="auto"/>
              <w:left w:val="single" w:sz="4" w:space="0" w:color="auto"/>
              <w:bottom w:val="single" w:sz="4" w:space="0" w:color="auto"/>
              <w:right w:val="single" w:sz="4" w:space="0" w:color="auto"/>
            </w:tcBorders>
          </w:tcPr>
          <w:p w14:paraId="2C0B8809" w14:textId="77777777" w:rsidR="00AA30E1" w:rsidRPr="001101FF" w:rsidRDefault="00AA30E1" w:rsidP="00AA30E1">
            <w:r w:rsidRPr="001101FF">
              <w:t xml:space="preserve">2013 </w:t>
            </w:r>
          </w:p>
        </w:tc>
        <w:tc>
          <w:tcPr>
            <w:tcW w:w="4139" w:type="dxa"/>
            <w:tcBorders>
              <w:top w:val="single" w:sz="4" w:space="0" w:color="auto"/>
              <w:left w:val="single" w:sz="4" w:space="0" w:color="auto"/>
              <w:bottom w:val="single" w:sz="4" w:space="0" w:color="auto"/>
              <w:right w:val="single" w:sz="4" w:space="0" w:color="auto"/>
            </w:tcBorders>
          </w:tcPr>
          <w:p w14:paraId="516E8574" w14:textId="77777777" w:rsidR="00AA30E1" w:rsidRPr="001101FF" w:rsidRDefault="00AA30E1" w:rsidP="00AA30E1">
            <w:r w:rsidRPr="001101FF">
              <w:t xml:space="preserve">Закрытое акционерное общество «Fortis Energy» </w:t>
            </w:r>
          </w:p>
        </w:tc>
        <w:tc>
          <w:tcPr>
            <w:tcW w:w="3261" w:type="dxa"/>
            <w:tcBorders>
              <w:top w:val="single" w:sz="4" w:space="0" w:color="auto"/>
              <w:left w:val="single" w:sz="4" w:space="0" w:color="auto"/>
              <w:bottom w:val="single" w:sz="4" w:space="0" w:color="auto"/>
              <w:right w:val="single" w:sz="4" w:space="0" w:color="auto"/>
            </w:tcBorders>
          </w:tcPr>
          <w:p w14:paraId="18029839" w14:textId="77777777" w:rsidR="00AA30E1" w:rsidRPr="001101FF" w:rsidRDefault="00AA30E1" w:rsidP="00AA30E1">
            <w:pPr>
              <w:jc w:val="both"/>
            </w:pPr>
            <w:r w:rsidRPr="001101FF">
              <w:t xml:space="preserve">Председатель Правления </w:t>
            </w:r>
          </w:p>
        </w:tc>
      </w:tr>
      <w:tr w:rsidR="00AA30E1" w:rsidRPr="001101FF" w14:paraId="772E53EC" w14:textId="77777777" w:rsidTr="0086057B">
        <w:tc>
          <w:tcPr>
            <w:tcW w:w="1276" w:type="dxa"/>
            <w:tcBorders>
              <w:top w:val="single" w:sz="4" w:space="0" w:color="auto"/>
              <w:left w:val="single" w:sz="4" w:space="0" w:color="auto"/>
              <w:bottom w:val="single" w:sz="4" w:space="0" w:color="auto"/>
              <w:right w:val="single" w:sz="4" w:space="0" w:color="auto"/>
            </w:tcBorders>
          </w:tcPr>
          <w:p w14:paraId="4571988C" w14:textId="77777777" w:rsidR="00AA30E1" w:rsidRPr="001101FF" w:rsidRDefault="00AA30E1" w:rsidP="00AA30E1">
            <w:r w:rsidRPr="001101FF">
              <w:t xml:space="preserve">2009 </w:t>
            </w:r>
          </w:p>
        </w:tc>
        <w:tc>
          <w:tcPr>
            <w:tcW w:w="1276" w:type="dxa"/>
            <w:tcBorders>
              <w:top w:val="single" w:sz="4" w:space="0" w:color="auto"/>
              <w:left w:val="single" w:sz="4" w:space="0" w:color="auto"/>
              <w:bottom w:val="single" w:sz="4" w:space="0" w:color="auto"/>
              <w:right w:val="single" w:sz="4" w:space="0" w:color="auto"/>
            </w:tcBorders>
          </w:tcPr>
          <w:p w14:paraId="31F612EB" w14:textId="77777777" w:rsidR="00AA30E1" w:rsidRPr="001101FF" w:rsidRDefault="00AA30E1" w:rsidP="00AA30E1">
            <w:r w:rsidRPr="001101FF">
              <w:t xml:space="preserve">2013 </w:t>
            </w:r>
          </w:p>
        </w:tc>
        <w:tc>
          <w:tcPr>
            <w:tcW w:w="4139" w:type="dxa"/>
            <w:tcBorders>
              <w:top w:val="single" w:sz="4" w:space="0" w:color="auto"/>
              <w:left w:val="single" w:sz="4" w:space="0" w:color="auto"/>
              <w:bottom w:val="single" w:sz="4" w:space="0" w:color="auto"/>
              <w:right w:val="single" w:sz="4" w:space="0" w:color="auto"/>
            </w:tcBorders>
          </w:tcPr>
          <w:p w14:paraId="484095F7" w14:textId="77777777" w:rsidR="00AA30E1" w:rsidRPr="001101FF" w:rsidRDefault="00AA30E1" w:rsidP="00AA30E1">
            <w:r w:rsidRPr="001101FF">
              <w:t xml:space="preserve">Открытое акционерное общество «Холдинг межрегиональных распределительных сетевых компаний»/Открытое акционерное общество «Российские сети» </w:t>
            </w:r>
          </w:p>
        </w:tc>
        <w:tc>
          <w:tcPr>
            <w:tcW w:w="3261" w:type="dxa"/>
            <w:tcBorders>
              <w:top w:val="single" w:sz="4" w:space="0" w:color="auto"/>
              <w:left w:val="single" w:sz="4" w:space="0" w:color="auto"/>
              <w:bottom w:val="single" w:sz="4" w:space="0" w:color="auto"/>
              <w:right w:val="single" w:sz="4" w:space="0" w:color="auto"/>
            </w:tcBorders>
          </w:tcPr>
          <w:p w14:paraId="70C60157" w14:textId="77777777" w:rsidR="00AA30E1" w:rsidRPr="001101FF" w:rsidRDefault="00AA30E1" w:rsidP="00AA30E1">
            <w:pPr>
              <w:jc w:val="both"/>
            </w:pPr>
            <w:r w:rsidRPr="001101FF">
              <w:t xml:space="preserve">Член Совета директоров </w:t>
            </w:r>
          </w:p>
        </w:tc>
      </w:tr>
      <w:tr w:rsidR="00AA30E1" w:rsidRPr="001101FF" w14:paraId="772357AA" w14:textId="77777777" w:rsidTr="0086057B">
        <w:tc>
          <w:tcPr>
            <w:tcW w:w="1276" w:type="dxa"/>
            <w:tcBorders>
              <w:top w:val="single" w:sz="4" w:space="0" w:color="auto"/>
              <w:left w:val="single" w:sz="4" w:space="0" w:color="auto"/>
              <w:bottom w:val="single" w:sz="4" w:space="0" w:color="auto"/>
              <w:right w:val="single" w:sz="4" w:space="0" w:color="auto"/>
            </w:tcBorders>
          </w:tcPr>
          <w:p w14:paraId="070835D1" w14:textId="77777777" w:rsidR="00AA30E1" w:rsidRPr="001101FF" w:rsidRDefault="00AA30E1" w:rsidP="00AA30E1">
            <w:r w:rsidRPr="001101FF">
              <w:t xml:space="preserve">2010 </w:t>
            </w:r>
          </w:p>
        </w:tc>
        <w:tc>
          <w:tcPr>
            <w:tcW w:w="1276" w:type="dxa"/>
            <w:tcBorders>
              <w:top w:val="single" w:sz="4" w:space="0" w:color="auto"/>
              <w:left w:val="single" w:sz="4" w:space="0" w:color="auto"/>
              <w:bottom w:val="single" w:sz="4" w:space="0" w:color="auto"/>
              <w:right w:val="single" w:sz="4" w:space="0" w:color="auto"/>
            </w:tcBorders>
          </w:tcPr>
          <w:p w14:paraId="610547E6" w14:textId="77777777" w:rsidR="00AA30E1" w:rsidRPr="001101FF" w:rsidRDefault="00AA30E1" w:rsidP="00AA30E1">
            <w:r w:rsidRPr="001101FF">
              <w:t xml:space="preserve">2013 </w:t>
            </w:r>
          </w:p>
        </w:tc>
        <w:tc>
          <w:tcPr>
            <w:tcW w:w="4139" w:type="dxa"/>
            <w:tcBorders>
              <w:top w:val="single" w:sz="4" w:space="0" w:color="auto"/>
              <w:left w:val="single" w:sz="4" w:space="0" w:color="auto"/>
              <w:bottom w:val="single" w:sz="4" w:space="0" w:color="auto"/>
              <w:right w:val="single" w:sz="4" w:space="0" w:color="auto"/>
            </w:tcBorders>
          </w:tcPr>
          <w:p w14:paraId="22A42C81" w14:textId="77777777" w:rsidR="00AA30E1" w:rsidRPr="001101FF" w:rsidRDefault="00AA30E1" w:rsidP="00AA30E1">
            <w:r w:rsidRPr="001101FF">
              <w:t xml:space="preserve">Фонд развития образования, науки и техники «Надежда» </w:t>
            </w:r>
          </w:p>
        </w:tc>
        <w:tc>
          <w:tcPr>
            <w:tcW w:w="3261" w:type="dxa"/>
            <w:tcBorders>
              <w:top w:val="single" w:sz="4" w:space="0" w:color="auto"/>
              <w:left w:val="single" w:sz="4" w:space="0" w:color="auto"/>
              <w:bottom w:val="single" w:sz="4" w:space="0" w:color="auto"/>
              <w:right w:val="single" w:sz="4" w:space="0" w:color="auto"/>
            </w:tcBorders>
          </w:tcPr>
          <w:p w14:paraId="0F4C2490" w14:textId="77777777" w:rsidR="00AA30E1" w:rsidRPr="001101FF" w:rsidRDefault="00AA30E1" w:rsidP="00AA30E1">
            <w:pPr>
              <w:jc w:val="both"/>
            </w:pPr>
            <w:r w:rsidRPr="001101FF">
              <w:t xml:space="preserve">Член Правления </w:t>
            </w:r>
          </w:p>
        </w:tc>
      </w:tr>
      <w:tr w:rsidR="00AA30E1" w:rsidRPr="001101FF" w14:paraId="4320375C" w14:textId="77777777" w:rsidTr="0086057B">
        <w:tc>
          <w:tcPr>
            <w:tcW w:w="1276" w:type="dxa"/>
            <w:tcBorders>
              <w:top w:val="single" w:sz="4" w:space="0" w:color="auto"/>
              <w:left w:val="single" w:sz="4" w:space="0" w:color="auto"/>
              <w:bottom w:val="single" w:sz="4" w:space="0" w:color="auto"/>
              <w:right w:val="single" w:sz="4" w:space="0" w:color="auto"/>
            </w:tcBorders>
          </w:tcPr>
          <w:p w14:paraId="21E70D2B" w14:textId="77777777" w:rsidR="00AA30E1" w:rsidRPr="001101FF" w:rsidRDefault="00AA30E1" w:rsidP="005E5517">
            <w:r w:rsidRPr="001101FF">
              <w:t xml:space="preserve">2010 </w:t>
            </w:r>
          </w:p>
        </w:tc>
        <w:tc>
          <w:tcPr>
            <w:tcW w:w="1276" w:type="dxa"/>
            <w:tcBorders>
              <w:top w:val="single" w:sz="4" w:space="0" w:color="auto"/>
              <w:left w:val="single" w:sz="4" w:space="0" w:color="auto"/>
              <w:bottom w:val="single" w:sz="4" w:space="0" w:color="auto"/>
              <w:right w:val="single" w:sz="4" w:space="0" w:color="auto"/>
            </w:tcBorders>
          </w:tcPr>
          <w:p w14:paraId="37F10091" w14:textId="4E477810" w:rsidR="00AA30E1" w:rsidRPr="001101FF" w:rsidRDefault="00873D76" w:rsidP="00873D76">
            <w:r>
              <w:t>2018</w:t>
            </w:r>
          </w:p>
        </w:tc>
        <w:tc>
          <w:tcPr>
            <w:tcW w:w="4139" w:type="dxa"/>
            <w:tcBorders>
              <w:top w:val="single" w:sz="4" w:space="0" w:color="auto"/>
              <w:left w:val="single" w:sz="4" w:space="0" w:color="auto"/>
              <w:bottom w:val="single" w:sz="4" w:space="0" w:color="auto"/>
              <w:right w:val="single" w:sz="4" w:space="0" w:color="auto"/>
            </w:tcBorders>
          </w:tcPr>
          <w:p w14:paraId="33AF7B44" w14:textId="77777777" w:rsidR="00AA30E1" w:rsidRPr="001101FF" w:rsidRDefault="00AA30E1" w:rsidP="005E5517">
            <w:r w:rsidRPr="001101FF">
              <w:t xml:space="preserve">Ассоциация «Совет производителей электроэнергии и стратегических инвесторов электроэнергетики» </w:t>
            </w:r>
          </w:p>
        </w:tc>
        <w:tc>
          <w:tcPr>
            <w:tcW w:w="3261" w:type="dxa"/>
            <w:tcBorders>
              <w:top w:val="single" w:sz="4" w:space="0" w:color="auto"/>
              <w:left w:val="single" w:sz="4" w:space="0" w:color="auto"/>
              <w:bottom w:val="single" w:sz="4" w:space="0" w:color="auto"/>
              <w:right w:val="single" w:sz="4" w:space="0" w:color="auto"/>
            </w:tcBorders>
          </w:tcPr>
          <w:p w14:paraId="6E18A935" w14:textId="77777777" w:rsidR="00AA30E1" w:rsidRPr="001101FF" w:rsidRDefault="00AA30E1" w:rsidP="005E5517">
            <w:pPr>
              <w:jc w:val="both"/>
            </w:pPr>
            <w:r w:rsidRPr="001101FF">
              <w:t xml:space="preserve">Член Наблюдательного совета </w:t>
            </w:r>
          </w:p>
        </w:tc>
      </w:tr>
      <w:tr w:rsidR="00AA30E1" w:rsidRPr="001101FF" w14:paraId="5C8C5504" w14:textId="77777777" w:rsidTr="0086057B">
        <w:tc>
          <w:tcPr>
            <w:tcW w:w="1276" w:type="dxa"/>
            <w:tcBorders>
              <w:top w:val="single" w:sz="4" w:space="0" w:color="auto"/>
              <w:left w:val="single" w:sz="4" w:space="0" w:color="auto"/>
              <w:bottom w:val="single" w:sz="4" w:space="0" w:color="auto"/>
              <w:right w:val="single" w:sz="4" w:space="0" w:color="auto"/>
            </w:tcBorders>
          </w:tcPr>
          <w:p w14:paraId="45F8ADD9" w14:textId="77777777" w:rsidR="00AA30E1" w:rsidRPr="001101FF" w:rsidRDefault="00AA30E1" w:rsidP="00AA30E1">
            <w:r w:rsidRPr="001101FF">
              <w:t xml:space="preserve">2010 </w:t>
            </w:r>
          </w:p>
        </w:tc>
        <w:tc>
          <w:tcPr>
            <w:tcW w:w="1276" w:type="dxa"/>
            <w:tcBorders>
              <w:top w:val="single" w:sz="4" w:space="0" w:color="auto"/>
              <w:left w:val="single" w:sz="4" w:space="0" w:color="auto"/>
              <w:bottom w:val="single" w:sz="4" w:space="0" w:color="auto"/>
              <w:right w:val="single" w:sz="4" w:space="0" w:color="auto"/>
            </w:tcBorders>
          </w:tcPr>
          <w:p w14:paraId="7032271C" w14:textId="77777777" w:rsidR="00AA30E1" w:rsidRPr="001101FF" w:rsidRDefault="00AA30E1" w:rsidP="00AA30E1">
            <w:r w:rsidRPr="001101FF">
              <w:t xml:space="preserve">2013 </w:t>
            </w:r>
          </w:p>
        </w:tc>
        <w:tc>
          <w:tcPr>
            <w:tcW w:w="4139" w:type="dxa"/>
            <w:tcBorders>
              <w:top w:val="single" w:sz="4" w:space="0" w:color="auto"/>
              <w:left w:val="single" w:sz="4" w:space="0" w:color="auto"/>
              <w:bottom w:val="single" w:sz="4" w:space="0" w:color="auto"/>
              <w:right w:val="single" w:sz="4" w:space="0" w:color="auto"/>
            </w:tcBorders>
          </w:tcPr>
          <w:p w14:paraId="4F134FBD" w14:textId="77777777" w:rsidR="00AA30E1" w:rsidRPr="001101FF" w:rsidRDefault="00AA30E1" w:rsidP="00AA30E1">
            <w:r w:rsidRPr="001101FF">
              <w:t xml:space="preserve">Закрытое акционерное общество «Кауно электрине» </w:t>
            </w:r>
          </w:p>
        </w:tc>
        <w:tc>
          <w:tcPr>
            <w:tcW w:w="3261" w:type="dxa"/>
            <w:tcBorders>
              <w:top w:val="single" w:sz="4" w:space="0" w:color="auto"/>
              <w:left w:val="single" w:sz="4" w:space="0" w:color="auto"/>
              <w:bottom w:val="single" w:sz="4" w:space="0" w:color="auto"/>
              <w:right w:val="single" w:sz="4" w:space="0" w:color="auto"/>
            </w:tcBorders>
          </w:tcPr>
          <w:p w14:paraId="32E6D529" w14:textId="77777777" w:rsidR="00AA30E1" w:rsidRPr="001101FF" w:rsidRDefault="00AA30E1" w:rsidP="00AA30E1">
            <w:pPr>
              <w:jc w:val="both"/>
            </w:pPr>
            <w:r w:rsidRPr="001101FF">
              <w:t xml:space="preserve">Председатель Правления </w:t>
            </w:r>
          </w:p>
        </w:tc>
      </w:tr>
      <w:tr w:rsidR="00AA30E1" w:rsidRPr="001101FF" w14:paraId="7E47466D" w14:textId="77777777" w:rsidTr="0086057B">
        <w:tc>
          <w:tcPr>
            <w:tcW w:w="1276" w:type="dxa"/>
            <w:tcBorders>
              <w:top w:val="single" w:sz="4" w:space="0" w:color="auto"/>
              <w:left w:val="single" w:sz="4" w:space="0" w:color="auto"/>
              <w:bottom w:val="single" w:sz="4" w:space="0" w:color="auto"/>
              <w:right w:val="single" w:sz="4" w:space="0" w:color="auto"/>
            </w:tcBorders>
          </w:tcPr>
          <w:p w14:paraId="0EA67377" w14:textId="77777777" w:rsidR="00AA30E1" w:rsidRPr="001101FF" w:rsidRDefault="00AA30E1" w:rsidP="00AA30E1">
            <w:r w:rsidRPr="001101FF">
              <w:t xml:space="preserve">2011 </w:t>
            </w:r>
          </w:p>
        </w:tc>
        <w:tc>
          <w:tcPr>
            <w:tcW w:w="1276" w:type="dxa"/>
            <w:tcBorders>
              <w:top w:val="single" w:sz="4" w:space="0" w:color="auto"/>
              <w:left w:val="single" w:sz="4" w:space="0" w:color="auto"/>
              <w:bottom w:val="single" w:sz="4" w:space="0" w:color="auto"/>
              <w:right w:val="single" w:sz="4" w:space="0" w:color="auto"/>
            </w:tcBorders>
          </w:tcPr>
          <w:p w14:paraId="22A85D1F" w14:textId="77777777" w:rsidR="00AA30E1" w:rsidRPr="001101FF" w:rsidRDefault="00AA30E1" w:rsidP="00AA30E1">
            <w:r w:rsidRPr="001101FF">
              <w:t xml:space="preserve">2015 </w:t>
            </w:r>
          </w:p>
        </w:tc>
        <w:tc>
          <w:tcPr>
            <w:tcW w:w="4139" w:type="dxa"/>
            <w:tcBorders>
              <w:top w:val="single" w:sz="4" w:space="0" w:color="auto"/>
              <w:left w:val="single" w:sz="4" w:space="0" w:color="auto"/>
              <w:bottom w:val="single" w:sz="4" w:space="0" w:color="auto"/>
              <w:right w:val="single" w:sz="4" w:space="0" w:color="auto"/>
            </w:tcBorders>
          </w:tcPr>
          <w:p w14:paraId="30092D47" w14:textId="77777777" w:rsidR="00AA30E1" w:rsidRPr="001101FF" w:rsidRDefault="00AA30E1" w:rsidP="00AA30E1">
            <w:r w:rsidRPr="001101FF">
              <w:t xml:space="preserve">Публичное акционерное общество «Федеральная сетевая компания Единой энергетической системы» </w:t>
            </w:r>
          </w:p>
        </w:tc>
        <w:tc>
          <w:tcPr>
            <w:tcW w:w="3261" w:type="dxa"/>
            <w:tcBorders>
              <w:top w:val="single" w:sz="4" w:space="0" w:color="auto"/>
              <w:left w:val="single" w:sz="4" w:space="0" w:color="auto"/>
              <w:bottom w:val="single" w:sz="4" w:space="0" w:color="auto"/>
              <w:right w:val="single" w:sz="4" w:space="0" w:color="auto"/>
            </w:tcBorders>
          </w:tcPr>
          <w:p w14:paraId="6B1ACD6A" w14:textId="77777777" w:rsidR="00AA30E1" w:rsidRPr="001101FF" w:rsidRDefault="00AA30E1" w:rsidP="00AA30E1">
            <w:pPr>
              <w:jc w:val="both"/>
            </w:pPr>
            <w:r w:rsidRPr="001101FF">
              <w:t xml:space="preserve">Член Совета директоров </w:t>
            </w:r>
          </w:p>
        </w:tc>
      </w:tr>
      <w:tr w:rsidR="00AA30E1" w:rsidRPr="007B5752" w14:paraId="70F472B6" w14:textId="77777777" w:rsidTr="0086057B">
        <w:tc>
          <w:tcPr>
            <w:tcW w:w="1276" w:type="dxa"/>
            <w:tcBorders>
              <w:top w:val="single" w:sz="4" w:space="0" w:color="auto"/>
              <w:left w:val="single" w:sz="4" w:space="0" w:color="auto"/>
              <w:bottom w:val="single" w:sz="4" w:space="0" w:color="auto"/>
              <w:right w:val="single" w:sz="4" w:space="0" w:color="auto"/>
            </w:tcBorders>
          </w:tcPr>
          <w:p w14:paraId="0F65CB99" w14:textId="77777777" w:rsidR="00AA30E1" w:rsidRPr="001101FF" w:rsidRDefault="00AA30E1" w:rsidP="00AA30E1">
            <w:r w:rsidRPr="001101FF">
              <w:t xml:space="preserve">2011 </w:t>
            </w:r>
          </w:p>
        </w:tc>
        <w:tc>
          <w:tcPr>
            <w:tcW w:w="1276" w:type="dxa"/>
            <w:tcBorders>
              <w:top w:val="single" w:sz="4" w:space="0" w:color="auto"/>
              <w:left w:val="single" w:sz="4" w:space="0" w:color="auto"/>
              <w:bottom w:val="single" w:sz="4" w:space="0" w:color="auto"/>
              <w:right w:val="single" w:sz="4" w:space="0" w:color="auto"/>
            </w:tcBorders>
          </w:tcPr>
          <w:p w14:paraId="4F4053C5" w14:textId="77777777" w:rsidR="00AA30E1" w:rsidRPr="001101FF" w:rsidRDefault="00AA30E1" w:rsidP="00AA30E1">
            <w:r w:rsidRPr="001101FF">
              <w:t xml:space="preserve">н.в. </w:t>
            </w:r>
          </w:p>
        </w:tc>
        <w:tc>
          <w:tcPr>
            <w:tcW w:w="4139" w:type="dxa"/>
            <w:tcBorders>
              <w:top w:val="single" w:sz="4" w:space="0" w:color="auto"/>
              <w:left w:val="single" w:sz="4" w:space="0" w:color="auto"/>
              <w:bottom w:val="single" w:sz="4" w:space="0" w:color="auto"/>
              <w:right w:val="single" w:sz="4" w:space="0" w:color="auto"/>
            </w:tcBorders>
          </w:tcPr>
          <w:p w14:paraId="71DA8654" w14:textId="77777777" w:rsidR="00AA30E1" w:rsidRPr="001101FF" w:rsidRDefault="00AA30E1" w:rsidP="00AA30E1">
            <w:r w:rsidRPr="001101FF">
              <w:t xml:space="preserve">Публичное акционерное общество «Интер РАО ЕЭС» </w:t>
            </w:r>
          </w:p>
        </w:tc>
        <w:tc>
          <w:tcPr>
            <w:tcW w:w="3261" w:type="dxa"/>
            <w:tcBorders>
              <w:top w:val="single" w:sz="4" w:space="0" w:color="auto"/>
              <w:left w:val="single" w:sz="4" w:space="0" w:color="auto"/>
              <w:bottom w:val="single" w:sz="4" w:space="0" w:color="auto"/>
              <w:right w:val="single" w:sz="4" w:space="0" w:color="auto"/>
            </w:tcBorders>
          </w:tcPr>
          <w:p w14:paraId="67603595" w14:textId="77777777" w:rsidR="00AA30E1" w:rsidRPr="001101FF" w:rsidRDefault="00AA30E1" w:rsidP="00AA30E1">
            <w:pPr>
              <w:jc w:val="both"/>
            </w:pPr>
            <w:r w:rsidRPr="001101FF">
              <w:t xml:space="preserve">Член Совета директоров </w:t>
            </w:r>
          </w:p>
        </w:tc>
      </w:tr>
      <w:tr w:rsidR="00AA30E1" w:rsidRPr="001101FF" w14:paraId="67F44BCF" w14:textId="77777777" w:rsidTr="0086057B">
        <w:tc>
          <w:tcPr>
            <w:tcW w:w="1276" w:type="dxa"/>
          </w:tcPr>
          <w:p w14:paraId="6CE1AB4C" w14:textId="77777777" w:rsidR="00AA30E1" w:rsidRPr="001101FF" w:rsidRDefault="00AA30E1" w:rsidP="0006778C">
            <w:r w:rsidRPr="001101FF">
              <w:t xml:space="preserve">2012 </w:t>
            </w:r>
          </w:p>
        </w:tc>
        <w:tc>
          <w:tcPr>
            <w:tcW w:w="1276" w:type="dxa"/>
          </w:tcPr>
          <w:p w14:paraId="28757421" w14:textId="77777777" w:rsidR="00AA30E1" w:rsidRPr="001101FF" w:rsidRDefault="00AA30E1" w:rsidP="00951719">
            <w:r w:rsidRPr="001101FF">
              <w:t xml:space="preserve">2017 </w:t>
            </w:r>
          </w:p>
        </w:tc>
        <w:tc>
          <w:tcPr>
            <w:tcW w:w="4139" w:type="dxa"/>
          </w:tcPr>
          <w:p w14:paraId="3CF4D0A8" w14:textId="77777777" w:rsidR="00AA30E1" w:rsidRPr="001101FF" w:rsidRDefault="00AA30E1" w:rsidP="005D745E">
            <w:r w:rsidRPr="001101FF">
              <w:t xml:space="preserve">Общество с ограниченной ответственностью «Тепловая сбытовая компания» </w:t>
            </w:r>
          </w:p>
        </w:tc>
        <w:tc>
          <w:tcPr>
            <w:tcW w:w="3261" w:type="dxa"/>
          </w:tcPr>
          <w:p w14:paraId="16F59F7D" w14:textId="77777777" w:rsidR="00AA30E1" w:rsidRPr="001101FF" w:rsidRDefault="00AA30E1" w:rsidP="00BD3647">
            <w:pPr>
              <w:jc w:val="both"/>
            </w:pPr>
            <w:r w:rsidRPr="001101FF">
              <w:t xml:space="preserve">Член Совета директоров </w:t>
            </w:r>
          </w:p>
        </w:tc>
      </w:tr>
      <w:tr w:rsidR="00AA30E1" w:rsidRPr="007B5752" w14:paraId="54970587" w14:textId="77777777" w:rsidTr="0086057B">
        <w:tc>
          <w:tcPr>
            <w:tcW w:w="1276" w:type="dxa"/>
          </w:tcPr>
          <w:p w14:paraId="220D3664" w14:textId="77777777" w:rsidR="00AA30E1" w:rsidRPr="00CD4E6F" w:rsidRDefault="00AA30E1" w:rsidP="0006778C">
            <w:r w:rsidRPr="00CD4E6F">
              <w:t xml:space="preserve">2013 </w:t>
            </w:r>
          </w:p>
        </w:tc>
        <w:tc>
          <w:tcPr>
            <w:tcW w:w="1276" w:type="dxa"/>
          </w:tcPr>
          <w:p w14:paraId="6FEC6D45" w14:textId="16753F59" w:rsidR="00AA30E1" w:rsidRPr="00CD4E6F" w:rsidRDefault="00873D76" w:rsidP="00873D76">
            <w:r w:rsidRPr="00CD4E6F">
              <w:t>2017</w:t>
            </w:r>
          </w:p>
        </w:tc>
        <w:tc>
          <w:tcPr>
            <w:tcW w:w="4139" w:type="dxa"/>
          </w:tcPr>
          <w:p w14:paraId="5C28F331" w14:textId="77777777" w:rsidR="00AA30E1" w:rsidRPr="00CD4E6F" w:rsidRDefault="00AA30E1" w:rsidP="005D745E">
            <w:r w:rsidRPr="00CD4E6F">
              <w:t xml:space="preserve">Некоммерческое партнерство «Центр инновационных энергетических технологий» </w:t>
            </w:r>
          </w:p>
        </w:tc>
        <w:tc>
          <w:tcPr>
            <w:tcW w:w="3261" w:type="dxa"/>
          </w:tcPr>
          <w:p w14:paraId="2A0673D9" w14:textId="77777777" w:rsidR="00AA30E1" w:rsidRPr="001101FF" w:rsidRDefault="00AA30E1" w:rsidP="00BD3647">
            <w:pPr>
              <w:jc w:val="both"/>
            </w:pPr>
            <w:r w:rsidRPr="001101FF">
              <w:t xml:space="preserve">Член Наблюдательного совета </w:t>
            </w:r>
          </w:p>
        </w:tc>
      </w:tr>
      <w:tr w:rsidR="00AA30E1" w:rsidRPr="001101FF" w14:paraId="207E1D62" w14:textId="77777777" w:rsidTr="0086057B">
        <w:tc>
          <w:tcPr>
            <w:tcW w:w="1276" w:type="dxa"/>
          </w:tcPr>
          <w:p w14:paraId="40BBE0A3" w14:textId="77777777" w:rsidR="00AA30E1" w:rsidRPr="001101FF" w:rsidRDefault="00AA30E1" w:rsidP="0006778C">
            <w:r w:rsidRPr="001101FF">
              <w:t xml:space="preserve">2014 </w:t>
            </w:r>
          </w:p>
        </w:tc>
        <w:tc>
          <w:tcPr>
            <w:tcW w:w="1276" w:type="dxa"/>
          </w:tcPr>
          <w:p w14:paraId="02A5A9D5" w14:textId="77777777" w:rsidR="00AA30E1" w:rsidRPr="001101FF" w:rsidRDefault="00AA30E1" w:rsidP="00951719">
            <w:r w:rsidRPr="001101FF">
              <w:t xml:space="preserve">2015 </w:t>
            </w:r>
          </w:p>
        </w:tc>
        <w:tc>
          <w:tcPr>
            <w:tcW w:w="4139" w:type="dxa"/>
          </w:tcPr>
          <w:p w14:paraId="2870F0F9" w14:textId="77777777" w:rsidR="00AA30E1" w:rsidRPr="001101FF" w:rsidRDefault="00AA30E1" w:rsidP="005D745E">
            <w:r w:rsidRPr="001101FF">
              <w:t xml:space="preserve">Закрытое акционерное общество «Межрегионэнергострой» </w:t>
            </w:r>
          </w:p>
        </w:tc>
        <w:tc>
          <w:tcPr>
            <w:tcW w:w="3261" w:type="dxa"/>
          </w:tcPr>
          <w:p w14:paraId="0FD95AD3" w14:textId="77777777" w:rsidR="00AA30E1" w:rsidRPr="001101FF" w:rsidRDefault="00AA30E1" w:rsidP="00BD3647">
            <w:pPr>
              <w:jc w:val="both"/>
            </w:pPr>
            <w:r w:rsidRPr="001101FF">
              <w:t xml:space="preserve">Председатель Совета директоров </w:t>
            </w:r>
          </w:p>
        </w:tc>
      </w:tr>
      <w:tr w:rsidR="00AA30E1" w:rsidRPr="001101FF" w14:paraId="7B1A1706" w14:textId="77777777" w:rsidTr="0086057B">
        <w:tc>
          <w:tcPr>
            <w:tcW w:w="1276" w:type="dxa"/>
          </w:tcPr>
          <w:p w14:paraId="2139EC14" w14:textId="77777777" w:rsidR="00AA30E1" w:rsidRPr="001101FF" w:rsidRDefault="00AA30E1" w:rsidP="0006778C">
            <w:r w:rsidRPr="001101FF">
              <w:t xml:space="preserve">2014 </w:t>
            </w:r>
          </w:p>
        </w:tc>
        <w:tc>
          <w:tcPr>
            <w:tcW w:w="1276" w:type="dxa"/>
          </w:tcPr>
          <w:p w14:paraId="46228CF0" w14:textId="77777777" w:rsidR="00AA30E1" w:rsidRPr="001101FF" w:rsidRDefault="00AA30E1" w:rsidP="00951719">
            <w:r w:rsidRPr="001101FF">
              <w:t xml:space="preserve">2015 </w:t>
            </w:r>
          </w:p>
        </w:tc>
        <w:tc>
          <w:tcPr>
            <w:tcW w:w="4139" w:type="dxa"/>
          </w:tcPr>
          <w:p w14:paraId="3685AC94" w14:textId="77777777" w:rsidR="00AA30E1" w:rsidRPr="001101FF" w:rsidRDefault="00AA30E1" w:rsidP="005D745E">
            <w:r w:rsidRPr="001101FF">
              <w:t xml:space="preserve">Закрытое акционерное общество «Газпром Армения» </w:t>
            </w:r>
          </w:p>
        </w:tc>
        <w:tc>
          <w:tcPr>
            <w:tcW w:w="3261" w:type="dxa"/>
          </w:tcPr>
          <w:p w14:paraId="413A77FE" w14:textId="77777777" w:rsidR="00AA30E1" w:rsidRPr="001101FF" w:rsidRDefault="00AA30E1" w:rsidP="00BD3647">
            <w:pPr>
              <w:jc w:val="both"/>
            </w:pPr>
            <w:r w:rsidRPr="001101FF">
              <w:t xml:space="preserve">Член Совета директоров </w:t>
            </w:r>
          </w:p>
        </w:tc>
      </w:tr>
      <w:tr w:rsidR="00AA30E1" w:rsidRPr="007B5752" w14:paraId="7A071AD8" w14:textId="77777777" w:rsidTr="0086057B">
        <w:tc>
          <w:tcPr>
            <w:tcW w:w="1276" w:type="dxa"/>
          </w:tcPr>
          <w:p w14:paraId="32F23385" w14:textId="77777777" w:rsidR="00AA30E1" w:rsidRPr="001101FF" w:rsidRDefault="00AA30E1" w:rsidP="0006778C">
            <w:r w:rsidRPr="001101FF">
              <w:t xml:space="preserve">2015 </w:t>
            </w:r>
          </w:p>
        </w:tc>
        <w:tc>
          <w:tcPr>
            <w:tcW w:w="1276" w:type="dxa"/>
          </w:tcPr>
          <w:p w14:paraId="10AF565A" w14:textId="77777777" w:rsidR="00AA30E1" w:rsidRPr="001101FF" w:rsidRDefault="00AA30E1" w:rsidP="00951719">
            <w:r w:rsidRPr="001101FF">
              <w:t xml:space="preserve">н.в. </w:t>
            </w:r>
          </w:p>
        </w:tc>
        <w:tc>
          <w:tcPr>
            <w:tcW w:w="4139" w:type="dxa"/>
          </w:tcPr>
          <w:p w14:paraId="319076CA" w14:textId="77777777" w:rsidR="00AA30E1" w:rsidRPr="001101FF" w:rsidRDefault="00AA30E1" w:rsidP="005D745E">
            <w:r w:rsidRPr="001101FF">
              <w:t xml:space="preserve">Общество с ограниченной ответственностью «ГЭХ Инжиниринг» </w:t>
            </w:r>
          </w:p>
        </w:tc>
        <w:tc>
          <w:tcPr>
            <w:tcW w:w="3261" w:type="dxa"/>
          </w:tcPr>
          <w:p w14:paraId="0E29F0C9" w14:textId="77777777" w:rsidR="00AA30E1" w:rsidRPr="001101FF" w:rsidRDefault="00AA30E1" w:rsidP="00BD3647">
            <w:pPr>
              <w:jc w:val="both"/>
            </w:pPr>
            <w:r w:rsidRPr="001101FF">
              <w:t xml:space="preserve">Председатель Совета директоров </w:t>
            </w:r>
          </w:p>
        </w:tc>
      </w:tr>
      <w:tr w:rsidR="00E91A7A" w:rsidRPr="007B5752" w14:paraId="15DEB523" w14:textId="77777777" w:rsidTr="0086057B">
        <w:tc>
          <w:tcPr>
            <w:tcW w:w="1276" w:type="dxa"/>
          </w:tcPr>
          <w:p w14:paraId="48F229DF" w14:textId="453936DD" w:rsidR="00E91A7A" w:rsidRPr="001101FF" w:rsidRDefault="00E91A7A" w:rsidP="0006778C">
            <w:r w:rsidRPr="001101FF">
              <w:t>2015</w:t>
            </w:r>
          </w:p>
        </w:tc>
        <w:tc>
          <w:tcPr>
            <w:tcW w:w="1276" w:type="dxa"/>
          </w:tcPr>
          <w:p w14:paraId="0D3D2116" w14:textId="3EFA8EDC" w:rsidR="00E91A7A" w:rsidRPr="001101FF" w:rsidRDefault="00E91A7A" w:rsidP="00951719">
            <w:r w:rsidRPr="001101FF">
              <w:t>н.в.</w:t>
            </w:r>
          </w:p>
        </w:tc>
        <w:tc>
          <w:tcPr>
            <w:tcW w:w="4139" w:type="dxa"/>
          </w:tcPr>
          <w:p w14:paraId="7D2B10FF" w14:textId="260E64E7" w:rsidR="00E91A7A" w:rsidRPr="001101FF" w:rsidRDefault="00E91A7A" w:rsidP="005D745E">
            <w:r w:rsidRPr="001101FF">
              <w:t>Публичное акционерное общество «Московская объединенная энергетическая компания»</w:t>
            </w:r>
          </w:p>
        </w:tc>
        <w:tc>
          <w:tcPr>
            <w:tcW w:w="3261" w:type="dxa"/>
          </w:tcPr>
          <w:p w14:paraId="7837F5D4" w14:textId="1141C2FE" w:rsidR="00E91A7A" w:rsidRPr="001101FF" w:rsidRDefault="00E91A7A" w:rsidP="00BD3647">
            <w:pPr>
              <w:jc w:val="both"/>
            </w:pPr>
            <w:r w:rsidRPr="001101FF">
              <w:t>Председатель Совета директоров</w:t>
            </w:r>
          </w:p>
        </w:tc>
      </w:tr>
      <w:tr w:rsidR="00E91A7A" w:rsidRPr="001101FF" w14:paraId="48663344" w14:textId="77777777" w:rsidTr="0086057B">
        <w:tc>
          <w:tcPr>
            <w:tcW w:w="1276" w:type="dxa"/>
          </w:tcPr>
          <w:p w14:paraId="7D9DC9C6" w14:textId="77777777" w:rsidR="00E91A7A" w:rsidRPr="001101FF" w:rsidRDefault="00E91A7A" w:rsidP="0006778C">
            <w:r w:rsidRPr="001101FF">
              <w:t xml:space="preserve">2017 </w:t>
            </w:r>
          </w:p>
        </w:tc>
        <w:tc>
          <w:tcPr>
            <w:tcW w:w="1276" w:type="dxa"/>
          </w:tcPr>
          <w:p w14:paraId="2952B421" w14:textId="77777777" w:rsidR="00E91A7A" w:rsidRPr="001101FF" w:rsidRDefault="00E91A7A" w:rsidP="00951719">
            <w:r w:rsidRPr="001101FF">
              <w:t xml:space="preserve">н.в. </w:t>
            </w:r>
          </w:p>
        </w:tc>
        <w:tc>
          <w:tcPr>
            <w:tcW w:w="4139" w:type="dxa"/>
          </w:tcPr>
          <w:p w14:paraId="64D531EC" w14:textId="77777777" w:rsidR="00E91A7A" w:rsidRPr="001101FF" w:rsidRDefault="00E91A7A" w:rsidP="005D745E">
            <w:r w:rsidRPr="001101FF">
              <w:t xml:space="preserve">Общество с ограниченной ответственностью «Амурская ТЭС» </w:t>
            </w:r>
          </w:p>
        </w:tc>
        <w:tc>
          <w:tcPr>
            <w:tcW w:w="3261" w:type="dxa"/>
          </w:tcPr>
          <w:p w14:paraId="61E92611" w14:textId="77777777" w:rsidR="00E91A7A" w:rsidRPr="001101FF" w:rsidRDefault="00E91A7A" w:rsidP="00BD3647">
            <w:pPr>
              <w:jc w:val="both"/>
            </w:pPr>
            <w:r w:rsidRPr="001101FF">
              <w:t xml:space="preserve">Член Совета директоров </w:t>
            </w:r>
          </w:p>
        </w:tc>
      </w:tr>
      <w:tr w:rsidR="00E91A7A" w:rsidRPr="001101FF" w14:paraId="7CE66FA4" w14:textId="77777777" w:rsidTr="0086057B">
        <w:tc>
          <w:tcPr>
            <w:tcW w:w="1276" w:type="dxa"/>
          </w:tcPr>
          <w:p w14:paraId="13C9906C" w14:textId="77777777" w:rsidR="00E91A7A" w:rsidRPr="001101FF" w:rsidRDefault="00E91A7A" w:rsidP="0006778C">
            <w:r w:rsidRPr="001101FF">
              <w:t xml:space="preserve">2017 </w:t>
            </w:r>
          </w:p>
        </w:tc>
        <w:tc>
          <w:tcPr>
            <w:tcW w:w="1276" w:type="dxa"/>
          </w:tcPr>
          <w:p w14:paraId="36B6351C" w14:textId="77777777" w:rsidR="00E91A7A" w:rsidRPr="001101FF" w:rsidRDefault="00E91A7A" w:rsidP="00951719">
            <w:r w:rsidRPr="001101FF">
              <w:t xml:space="preserve">2017 </w:t>
            </w:r>
          </w:p>
        </w:tc>
        <w:tc>
          <w:tcPr>
            <w:tcW w:w="4139" w:type="dxa"/>
          </w:tcPr>
          <w:p w14:paraId="07203DA8" w14:textId="77777777" w:rsidR="00E91A7A" w:rsidRPr="001101FF" w:rsidRDefault="00E91A7A" w:rsidP="005D745E">
            <w:r w:rsidRPr="001101FF">
              <w:t xml:space="preserve">Общество с ограниченной ответственностью «Адлерская ТЭС» </w:t>
            </w:r>
          </w:p>
        </w:tc>
        <w:tc>
          <w:tcPr>
            <w:tcW w:w="3261" w:type="dxa"/>
          </w:tcPr>
          <w:p w14:paraId="7AE9F845" w14:textId="77777777" w:rsidR="00E91A7A" w:rsidRPr="001101FF" w:rsidRDefault="00E91A7A" w:rsidP="00BD3647">
            <w:pPr>
              <w:jc w:val="both"/>
            </w:pPr>
            <w:r w:rsidRPr="001101FF">
              <w:t xml:space="preserve">Генеральный директор </w:t>
            </w:r>
          </w:p>
        </w:tc>
      </w:tr>
    </w:tbl>
    <w:p w14:paraId="0FD851C6" w14:textId="77777777" w:rsidR="0005525D" w:rsidRPr="00D000FD" w:rsidRDefault="0005525D" w:rsidP="00556DD0">
      <w:pPr>
        <w:adjustRightInd w:val="0"/>
        <w:spacing w:before="120"/>
        <w:ind w:firstLine="540"/>
        <w:jc w:val="both"/>
        <w:rPr>
          <w:rFonts w:eastAsia="MS Mincho"/>
          <w:b/>
          <w:i/>
          <w:lang w:eastAsia="ja-JP"/>
        </w:rPr>
      </w:pPr>
      <w:r w:rsidRPr="00D000FD">
        <w:rPr>
          <w:rFonts w:eastAsia="MS Mincho"/>
          <w:lang w:eastAsia="ja-JP"/>
        </w:rPr>
        <w:t>доля участия такого ли</w:t>
      </w:r>
      <w:r w:rsidR="003302A6" w:rsidRPr="00D000FD">
        <w:rPr>
          <w:rFonts w:eastAsia="MS Mincho"/>
          <w:lang w:eastAsia="ja-JP"/>
        </w:rPr>
        <w:t>ца в уставном капитале эмитента,</w:t>
      </w:r>
      <w:r w:rsidRPr="00D000FD">
        <w:rPr>
          <w:rFonts w:eastAsia="MS Mincho"/>
          <w:lang w:eastAsia="ja-JP"/>
        </w:rPr>
        <w:t xml:space="preserve"> </w:t>
      </w:r>
      <w:r w:rsidRPr="00D000FD">
        <w:rPr>
          <w:rFonts w:eastAsia="MS Mincho"/>
        </w:rPr>
        <w:t xml:space="preserve">%: </w:t>
      </w:r>
      <w:r w:rsidR="00062D90" w:rsidRPr="00D000FD">
        <w:rPr>
          <w:rFonts w:eastAsia="MS Mincho"/>
          <w:b/>
          <w:i/>
          <w:lang w:eastAsia="ja-JP"/>
        </w:rPr>
        <w:t>доля отсутствует</w:t>
      </w:r>
    </w:p>
    <w:p w14:paraId="78C5C92E" w14:textId="77777777" w:rsidR="00EA3961" w:rsidRPr="00D000FD" w:rsidRDefault="0005525D" w:rsidP="00B061A4">
      <w:pPr>
        <w:adjustRightInd w:val="0"/>
        <w:ind w:firstLine="540"/>
        <w:jc w:val="both"/>
        <w:rPr>
          <w:rFonts w:eastAsia="MS Mincho"/>
        </w:rPr>
      </w:pPr>
      <w:r w:rsidRPr="00D000FD">
        <w:rPr>
          <w:rFonts w:eastAsia="MS Mincho"/>
          <w:lang w:eastAsia="ja-JP"/>
        </w:rPr>
        <w:t>доля принадлежащих такому л</w:t>
      </w:r>
      <w:r w:rsidR="003302A6" w:rsidRPr="00D000FD">
        <w:rPr>
          <w:rFonts w:eastAsia="MS Mincho"/>
          <w:lang w:eastAsia="ja-JP"/>
        </w:rPr>
        <w:t>ицу обыкновенных акций эмитента,</w:t>
      </w:r>
      <w:r w:rsidRPr="00D000FD">
        <w:rPr>
          <w:rFonts w:eastAsia="MS Mincho"/>
          <w:lang w:eastAsia="ja-JP"/>
        </w:rPr>
        <w:t xml:space="preserve"> </w:t>
      </w:r>
      <w:r w:rsidRPr="00D000FD">
        <w:rPr>
          <w:rFonts w:eastAsia="MS Mincho"/>
        </w:rPr>
        <w:t>%:</w:t>
      </w:r>
      <w:r w:rsidRPr="00D000FD">
        <w:rPr>
          <w:rFonts w:eastAsia="MS Mincho"/>
          <w:b/>
          <w:i/>
        </w:rPr>
        <w:t xml:space="preserve"> </w:t>
      </w:r>
      <w:r w:rsidR="00062D90" w:rsidRPr="00D000FD">
        <w:rPr>
          <w:rFonts w:eastAsia="MS Mincho"/>
          <w:b/>
          <w:i/>
          <w:lang w:eastAsia="ja-JP"/>
        </w:rPr>
        <w:t>доля отсутствует</w:t>
      </w:r>
    </w:p>
    <w:p w14:paraId="56C3E903" w14:textId="77777777" w:rsidR="0005525D" w:rsidRPr="00D000FD" w:rsidRDefault="0005525D" w:rsidP="00B061A4">
      <w:pPr>
        <w:adjustRightInd w:val="0"/>
        <w:ind w:firstLine="540"/>
        <w:jc w:val="both"/>
        <w:rPr>
          <w:rFonts w:eastAsia="MS Mincho"/>
          <w:b/>
          <w:i/>
          <w:lang w:eastAsia="ja-JP"/>
        </w:rPr>
      </w:pPr>
      <w:r w:rsidRPr="00D000FD">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00062D90" w:rsidRPr="00D000FD">
        <w:rPr>
          <w:rFonts w:eastAsia="MS Mincho"/>
          <w:b/>
          <w:i/>
          <w:lang w:eastAsia="ja-JP"/>
        </w:rPr>
        <w:t>0 шт.</w:t>
      </w:r>
    </w:p>
    <w:p w14:paraId="34CF094F" w14:textId="60015A39" w:rsidR="0005525D" w:rsidRPr="00D000FD" w:rsidRDefault="0005525D">
      <w:pPr>
        <w:adjustRightInd w:val="0"/>
        <w:ind w:firstLine="540"/>
        <w:jc w:val="both"/>
        <w:rPr>
          <w:rFonts w:eastAsia="MS Mincho"/>
          <w:b/>
          <w:i/>
          <w:lang w:eastAsia="ja-JP"/>
        </w:rPr>
      </w:pPr>
      <w:r w:rsidRPr="00D000FD">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D000FD">
        <w:rPr>
          <w:rFonts w:eastAsia="MS Mincho"/>
          <w:b/>
          <w:i/>
          <w:lang w:eastAsia="ja-JP"/>
        </w:rPr>
        <w:t>отсутству</w:t>
      </w:r>
      <w:r w:rsidR="00873D76">
        <w:rPr>
          <w:rFonts w:eastAsia="MS Mincho"/>
          <w:b/>
          <w:i/>
          <w:lang w:eastAsia="ja-JP"/>
        </w:rPr>
        <w:t>ю</w:t>
      </w:r>
      <w:r w:rsidRPr="00D000FD">
        <w:rPr>
          <w:rFonts w:eastAsia="MS Mincho"/>
          <w:b/>
          <w:i/>
          <w:lang w:eastAsia="ja-JP"/>
        </w:rPr>
        <w:t>т</w:t>
      </w:r>
    </w:p>
    <w:p w14:paraId="05A4E0C9" w14:textId="77777777" w:rsidR="0005525D" w:rsidRPr="00D000FD" w:rsidRDefault="0005525D">
      <w:pPr>
        <w:ind w:firstLine="567"/>
        <w:jc w:val="both"/>
        <w:rPr>
          <w:rFonts w:eastAsia="MS Mincho"/>
        </w:rPr>
      </w:pPr>
      <w:r w:rsidRPr="00D000FD">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D000FD">
        <w:rPr>
          <w:rFonts w:eastAsia="MS Mincho"/>
          <w:b/>
          <w:i/>
          <w:lang w:eastAsia="ja-JP"/>
        </w:rPr>
        <w:t>Указанные родственные связи отсутствуют</w:t>
      </w:r>
    </w:p>
    <w:p w14:paraId="215044A1" w14:textId="77777777" w:rsidR="0005525D" w:rsidRPr="00D000FD" w:rsidRDefault="0005525D">
      <w:pPr>
        <w:adjustRightInd w:val="0"/>
        <w:ind w:firstLine="540"/>
        <w:jc w:val="both"/>
        <w:rPr>
          <w:rFonts w:eastAsia="MS Mincho"/>
          <w:b/>
          <w:i/>
          <w:lang w:eastAsia="ja-JP"/>
        </w:rPr>
      </w:pPr>
      <w:r w:rsidRPr="00D000FD">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D000FD">
        <w:rPr>
          <w:rFonts w:eastAsia="MS Mincho"/>
          <w:b/>
          <w:i/>
          <w:lang w:eastAsia="ja-JP"/>
        </w:rPr>
        <w:t>к административной и уголовной ответственности не привлекался</w:t>
      </w:r>
    </w:p>
    <w:p w14:paraId="1F65A484" w14:textId="77777777" w:rsidR="0005525D" w:rsidRPr="00D000FD" w:rsidRDefault="0005525D">
      <w:pPr>
        <w:adjustRightInd w:val="0"/>
        <w:ind w:firstLine="540"/>
        <w:jc w:val="both"/>
        <w:rPr>
          <w:rFonts w:eastAsia="MS Mincho"/>
          <w:b/>
          <w:i/>
          <w:lang w:eastAsia="ja-JP"/>
        </w:rPr>
      </w:pPr>
      <w:r w:rsidRPr="00D000FD">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D000FD">
        <w:rPr>
          <w:rFonts w:eastAsia="MS Mincho"/>
          <w:b/>
          <w:i/>
          <w:lang w:eastAsia="ja-JP"/>
        </w:rPr>
        <w:t>указанных должностей не занимал</w:t>
      </w:r>
    </w:p>
    <w:p w14:paraId="37D6362E" w14:textId="186941AE" w:rsidR="00873D76" w:rsidRPr="00C90A9D" w:rsidRDefault="00873D76" w:rsidP="00873D76">
      <w:pPr>
        <w:adjustRightInd w:val="0"/>
        <w:ind w:firstLine="540"/>
        <w:jc w:val="both"/>
        <w:rPr>
          <w:rFonts w:eastAsia="MS Mincho"/>
          <w:b/>
          <w:i/>
          <w:lang w:eastAsia="ja-JP"/>
        </w:rPr>
      </w:pPr>
      <w:r w:rsidRPr="00C90A9D">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062D90">
        <w:rPr>
          <w:rFonts w:eastAsia="MS Mincho"/>
          <w:b/>
          <w:i/>
          <w:lang w:eastAsia="ja-JP"/>
        </w:rPr>
        <w:t xml:space="preserve">член Совета директоров </w:t>
      </w:r>
      <w:r>
        <w:rPr>
          <w:rFonts w:eastAsia="MS Mincho"/>
          <w:b/>
          <w:i/>
          <w:lang w:eastAsia="ja-JP"/>
        </w:rPr>
        <w:t>не участвует в работе комитетов Совета директоров</w:t>
      </w:r>
    </w:p>
    <w:p w14:paraId="55024126" w14:textId="0C0CBF30" w:rsidR="000D4610" w:rsidRPr="00D000FD" w:rsidRDefault="000D4610" w:rsidP="000D4610">
      <w:pPr>
        <w:adjustRightInd w:val="0"/>
        <w:ind w:firstLine="540"/>
        <w:jc w:val="both"/>
        <w:rPr>
          <w:rFonts w:eastAsia="MS Mincho"/>
          <w:b/>
          <w:i/>
          <w:lang w:eastAsia="ja-JP"/>
        </w:rPr>
      </w:pPr>
      <w:r w:rsidRPr="00D000FD">
        <w:rPr>
          <w:rFonts w:eastAsia="MS Mincho"/>
          <w:lang w:eastAsia="ja-JP"/>
        </w:rPr>
        <w:t xml:space="preserve">Сведения о членах совета директоров (наблюдательного совета), которых эмитент считает независимыми: </w:t>
      </w:r>
      <w:r w:rsidR="00D665BE" w:rsidRPr="00D000FD">
        <w:rPr>
          <w:rFonts w:eastAsia="MS Mincho"/>
          <w:b/>
          <w:i/>
          <w:lang w:eastAsia="ja-JP"/>
        </w:rPr>
        <w:t>член Совета директоров не соответствует критериям независимости</w:t>
      </w:r>
    </w:p>
    <w:p w14:paraId="1BAD37F1" w14:textId="77777777" w:rsidR="0005525D" w:rsidRPr="00D000FD" w:rsidRDefault="0005525D" w:rsidP="00556DD0">
      <w:pPr>
        <w:spacing w:before="240"/>
        <w:ind w:firstLine="567"/>
        <w:rPr>
          <w:rFonts w:eastAsia="MS Mincho"/>
          <w:b/>
          <w:i/>
        </w:rPr>
      </w:pPr>
      <w:r w:rsidRPr="00D000FD">
        <w:rPr>
          <w:rFonts w:eastAsia="MS Mincho"/>
          <w:lang w:eastAsia="ja-JP"/>
        </w:rPr>
        <w:t>Фамилия, имя, отчество</w:t>
      </w:r>
      <w:r w:rsidRPr="00D000FD">
        <w:rPr>
          <w:rFonts w:eastAsia="MS Mincho"/>
          <w:color w:val="000000"/>
        </w:rPr>
        <w:t xml:space="preserve">: </w:t>
      </w:r>
      <w:r w:rsidR="00062D90" w:rsidRPr="00D000FD">
        <w:rPr>
          <w:rStyle w:val="Subst0"/>
          <w:bCs/>
          <w:iCs/>
        </w:rPr>
        <w:t>Шацкий Павел Олегович</w:t>
      </w:r>
    </w:p>
    <w:p w14:paraId="5F47CC06" w14:textId="77777777" w:rsidR="0005525D" w:rsidRPr="00D000FD" w:rsidRDefault="0005525D" w:rsidP="00873D76">
      <w:pPr>
        <w:ind w:firstLine="567"/>
        <w:rPr>
          <w:rFonts w:eastAsia="MS Mincho"/>
          <w:b/>
          <w:i/>
        </w:rPr>
      </w:pPr>
      <w:r w:rsidRPr="00D000FD">
        <w:rPr>
          <w:rFonts w:eastAsia="MS Mincho"/>
          <w:lang w:eastAsia="ja-JP"/>
        </w:rPr>
        <w:t>Год рождения:</w:t>
      </w:r>
      <w:r w:rsidRPr="00D000FD">
        <w:rPr>
          <w:rFonts w:eastAsia="MS Mincho"/>
          <w:b/>
          <w:i/>
        </w:rPr>
        <w:t xml:space="preserve"> </w:t>
      </w:r>
      <w:r w:rsidR="00862455" w:rsidRPr="00D000FD">
        <w:rPr>
          <w:rStyle w:val="Subst0"/>
          <w:bCs/>
          <w:iCs/>
        </w:rPr>
        <w:t>19</w:t>
      </w:r>
      <w:r w:rsidR="00062D90" w:rsidRPr="00D000FD">
        <w:rPr>
          <w:rStyle w:val="Subst0"/>
          <w:bCs/>
          <w:iCs/>
        </w:rPr>
        <w:t>72</w:t>
      </w:r>
    </w:p>
    <w:p w14:paraId="606AFA37" w14:textId="77777777" w:rsidR="0005525D" w:rsidRPr="00D000FD" w:rsidRDefault="0005525D" w:rsidP="00873D76">
      <w:pPr>
        <w:ind w:firstLine="567"/>
        <w:jc w:val="both"/>
        <w:rPr>
          <w:rFonts w:eastAsia="MS Mincho"/>
          <w:b/>
          <w:i/>
        </w:rPr>
      </w:pPr>
      <w:r w:rsidRPr="00D000FD">
        <w:rPr>
          <w:rFonts w:eastAsia="MS Mincho"/>
          <w:lang w:eastAsia="ja-JP"/>
        </w:rPr>
        <w:t>Сведения об образовании:</w:t>
      </w:r>
      <w:r w:rsidRPr="00D000FD">
        <w:rPr>
          <w:rFonts w:eastAsia="MS Mincho"/>
          <w:b/>
          <w:i/>
        </w:rPr>
        <w:t xml:space="preserve"> </w:t>
      </w:r>
      <w:r w:rsidR="00E049ED" w:rsidRPr="00D000FD">
        <w:rPr>
          <w:rStyle w:val="Subst0"/>
          <w:bCs/>
          <w:iCs/>
        </w:rPr>
        <w:t>Высшее</w:t>
      </w:r>
    </w:p>
    <w:p w14:paraId="030DE960" w14:textId="77777777" w:rsidR="0005525D" w:rsidRPr="00D000FD" w:rsidRDefault="0005525D" w:rsidP="00556DD0">
      <w:pPr>
        <w:adjustRightInd w:val="0"/>
        <w:spacing w:after="120"/>
        <w:ind w:firstLine="567"/>
        <w:jc w:val="both"/>
        <w:rPr>
          <w:rFonts w:eastAsia="MS Mincho"/>
          <w:lang w:eastAsia="ja-JP"/>
        </w:rPr>
      </w:pPr>
      <w:r w:rsidRPr="00D000FD">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1134"/>
        <w:gridCol w:w="4564"/>
        <w:gridCol w:w="3261"/>
      </w:tblGrid>
      <w:tr w:rsidR="00862455" w:rsidRPr="00D000FD" w14:paraId="33BDEF49" w14:textId="77777777" w:rsidTr="0086057B">
        <w:tc>
          <w:tcPr>
            <w:tcW w:w="2235" w:type="dxa"/>
            <w:gridSpan w:val="2"/>
          </w:tcPr>
          <w:p w14:paraId="7968B169" w14:textId="77777777" w:rsidR="00862455" w:rsidRPr="00D000FD" w:rsidRDefault="00862455">
            <w:pPr>
              <w:adjustRightInd w:val="0"/>
              <w:ind w:firstLine="540"/>
              <w:jc w:val="both"/>
              <w:rPr>
                <w:rFonts w:eastAsia="MS Mincho"/>
                <w:lang w:eastAsia="ja-JP"/>
              </w:rPr>
            </w:pPr>
            <w:r w:rsidRPr="00D000FD">
              <w:rPr>
                <w:rFonts w:eastAsia="MS Mincho"/>
                <w:lang w:eastAsia="ja-JP"/>
              </w:rPr>
              <w:t>Период</w:t>
            </w:r>
          </w:p>
        </w:tc>
        <w:tc>
          <w:tcPr>
            <w:tcW w:w="4564" w:type="dxa"/>
            <w:vMerge w:val="restart"/>
          </w:tcPr>
          <w:p w14:paraId="406B127D" w14:textId="77777777" w:rsidR="00862455" w:rsidRPr="00D000FD" w:rsidRDefault="00862455" w:rsidP="00556DD0">
            <w:pPr>
              <w:adjustRightInd w:val="0"/>
              <w:jc w:val="center"/>
              <w:rPr>
                <w:rFonts w:eastAsia="MS Mincho"/>
                <w:lang w:eastAsia="ja-JP"/>
              </w:rPr>
            </w:pPr>
            <w:r w:rsidRPr="00D000FD">
              <w:rPr>
                <w:rFonts w:eastAsia="MS Mincho"/>
                <w:lang w:eastAsia="ja-JP"/>
              </w:rPr>
              <w:t>Наименование организации</w:t>
            </w:r>
          </w:p>
        </w:tc>
        <w:tc>
          <w:tcPr>
            <w:tcW w:w="3261" w:type="dxa"/>
            <w:vMerge w:val="restart"/>
          </w:tcPr>
          <w:p w14:paraId="66B11D4D" w14:textId="77777777" w:rsidR="00862455" w:rsidRPr="00D000FD" w:rsidRDefault="00862455" w:rsidP="00556DD0">
            <w:pPr>
              <w:adjustRightInd w:val="0"/>
              <w:jc w:val="center"/>
              <w:rPr>
                <w:rFonts w:eastAsia="MS Mincho"/>
                <w:lang w:eastAsia="ja-JP"/>
              </w:rPr>
            </w:pPr>
            <w:r w:rsidRPr="00D000FD">
              <w:rPr>
                <w:rFonts w:eastAsia="MS Mincho"/>
                <w:lang w:eastAsia="ja-JP"/>
              </w:rPr>
              <w:t>Должность</w:t>
            </w:r>
          </w:p>
        </w:tc>
      </w:tr>
      <w:tr w:rsidR="00862455" w:rsidRPr="00D000FD" w14:paraId="58A7917A" w14:textId="77777777" w:rsidTr="0086057B">
        <w:tc>
          <w:tcPr>
            <w:tcW w:w="1101" w:type="dxa"/>
          </w:tcPr>
          <w:p w14:paraId="189194F8" w14:textId="77777777" w:rsidR="00862455" w:rsidRPr="00D000FD" w:rsidRDefault="00862455" w:rsidP="00556DD0">
            <w:pPr>
              <w:adjustRightInd w:val="0"/>
              <w:jc w:val="center"/>
              <w:rPr>
                <w:rFonts w:eastAsia="MS Mincho"/>
                <w:lang w:eastAsia="ja-JP"/>
              </w:rPr>
            </w:pPr>
            <w:r w:rsidRPr="00D000FD">
              <w:rPr>
                <w:rFonts w:eastAsia="MS Mincho"/>
                <w:lang w:eastAsia="ja-JP"/>
              </w:rPr>
              <w:t>с</w:t>
            </w:r>
          </w:p>
        </w:tc>
        <w:tc>
          <w:tcPr>
            <w:tcW w:w="1134" w:type="dxa"/>
          </w:tcPr>
          <w:p w14:paraId="240CB295" w14:textId="19097D77" w:rsidR="00862455" w:rsidRPr="00D000FD" w:rsidRDefault="00862455" w:rsidP="00556DD0">
            <w:pPr>
              <w:adjustRightInd w:val="0"/>
              <w:jc w:val="center"/>
              <w:rPr>
                <w:rFonts w:eastAsia="MS Mincho"/>
                <w:lang w:eastAsia="ja-JP"/>
              </w:rPr>
            </w:pPr>
            <w:r w:rsidRPr="00D000FD">
              <w:rPr>
                <w:rFonts w:eastAsia="MS Mincho"/>
                <w:lang w:eastAsia="ja-JP"/>
              </w:rPr>
              <w:t>по</w:t>
            </w:r>
          </w:p>
        </w:tc>
        <w:tc>
          <w:tcPr>
            <w:tcW w:w="4564" w:type="dxa"/>
            <w:vMerge/>
          </w:tcPr>
          <w:p w14:paraId="162BB25B" w14:textId="77777777" w:rsidR="00862455" w:rsidRPr="00D000FD" w:rsidRDefault="00862455" w:rsidP="001951B4">
            <w:pPr>
              <w:adjustRightInd w:val="0"/>
              <w:ind w:firstLine="540"/>
              <w:jc w:val="both"/>
              <w:rPr>
                <w:rFonts w:eastAsia="MS Mincho"/>
                <w:lang w:eastAsia="ja-JP"/>
              </w:rPr>
            </w:pPr>
          </w:p>
        </w:tc>
        <w:tc>
          <w:tcPr>
            <w:tcW w:w="3261" w:type="dxa"/>
            <w:vMerge/>
          </w:tcPr>
          <w:p w14:paraId="256617B0" w14:textId="77777777" w:rsidR="00862455" w:rsidRPr="00D000FD" w:rsidRDefault="00862455" w:rsidP="00B061A4">
            <w:pPr>
              <w:adjustRightInd w:val="0"/>
              <w:ind w:firstLine="540"/>
              <w:jc w:val="both"/>
              <w:rPr>
                <w:rFonts w:eastAsia="MS Mincho"/>
                <w:lang w:eastAsia="ja-JP"/>
              </w:rPr>
            </w:pPr>
          </w:p>
        </w:tc>
      </w:tr>
      <w:tr w:rsidR="009271AE" w:rsidRPr="00D000FD" w14:paraId="3671555A" w14:textId="77777777" w:rsidTr="0086057B">
        <w:tc>
          <w:tcPr>
            <w:tcW w:w="1101" w:type="dxa"/>
          </w:tcPr>
          <w:p w14:paraId="2F84EDA8" w14:textId="77777777" w:rsidR="009271AE" w:rsidRPr="00D000FD" w:rsidRDefault="009271AE" w:rsidP="00062D90">
            <w:r w:rsidRPr="00D000FD">
              <w:t xml:space="preserve">2008 </w:t>
            </w:r>
          </w:p>
        </w:tc>
        <w:tc>
          <w:tcPr>
            <w:tcW w:w="1134" w:type="dxa"/>
          </w:tcPr>
          <w:p w14:paraId="199E14EF" w14:textId="77777777" w:rsidR="009271AE" w:rsidRPr="00D000FD" w:rsidRDefault="009271AE" w:rsidP="00862455">
            <w:r w:rsidRPr="00D000FD">
              <w:t xml:space="preserve">н.в. </w:t>
            </w:r>
          </w:p>
        </w:tc>
        <w:tc>
          <w:tcPr>
            <w:tcW w:w="4564" w:type="dxa"/>
          </w:tcPr>
          <w:p w14:paraId="6095D290" w14:textId="77777777" w:rsidR="009271AE" w:rsidRPr="00D000FD" w:rsidRDefault="009271AE" w:rsidP="0097265F">
            <w:r w:rsidRPr="00D000FD">
              <w:t xml:space="preserve">Общество с ограниченной ответственностью «Газпром энергохолдинг» </w:t>
            </w:r>
          </w:p>
        </w:tc>
        <w:tc>
          <w:tcPr>
            <w:tcW w:w="3261" w:type="dxa"/>
          </w:tcPr>
          <w:p w14:paraId="6EBBD1ED" w14:textId="77777777" w:rsidR="009271AE" w:rsidRPr="00D000FD" w:rsidRDefault="009271AE" w:rsidP="00B061A4">
            <w:r w:rsidRPr="00D000FD">
              <w:t xml:space="preserve">Первый заместитель Генерального директора </w:t>
            </w:r>
          </w:p>
        </w:tc>
      </w:tr>
      <w:tr w:rsidR="009271AE" w:rsidRPr="00D000FD" w14:paraId="332E97ED" w14:textId="77777777" w:rsidTr="0086057B">
        <w:tc>
          <w:tcPr>
            <w:tcW w:w="1101" w:type="dxa"/>
          </w:tcPr>
          <w:p w14:paraId="34E43909" w14:textId="77777777" w:rsidR="009271AE" w:rsidRPr="00D000FD" w:rsidRDefault="009271AE" w:rsidP="00862455">
            <w:r w:rsidRPr="00D000FD">
              <w:t xml:space="preserve">2009 </w:t>
            </w:r>
          </w:p>
        </w:tc>
        <w:tc>
          <w:tcPr>
            <w:tcW w:w="1134" w:type="dxa"/>
          </w:tcPr>
          <w:p w14:paraId="326CD1DB" w14:textId="77777777" w:rsidR="009271AE" w:rsidRPr="00D000FD" w:rsidRDefault="009271AE" w:rsidP="00862455">
            <w:r w:rsidRPr="00D000FD">
              <w:t xml:space="preserve">н.в. </w:t>
            </w:r>
          </w:p>
        </w:tc>
        <w:tc>
          <w:tcPr>
            <w:tcW w:w="4564" w:type="dxa"/>
          </w:tcPr>
          <w:p w14:paraId="13BB9242" w14:textId="77777777" w:rsidR="009271AE" w:rsidRPr="00D000FD" w:rsidRDefault="009271AE" w:rsidP="0097265F">
            <w:r w:rsidRPr="00D000FD">
              <w:t xml:space="preserve">Публичное акционерное общество «Центрэнергохолдинг» </w:t>
            </w:r>
          </w:p>
        </w:tc>
        <w:tc>
          <w:tcPr>
            <w:tcW w:w="3261" w:type="dxa"/>
          </w:tcPr>
          <w:p w14:paraId="1DE69D55" w14:textId="77777777" w:rsidR="009271AE" w:rsidRPr="00D000FD" w:rsidRDefault="009271AE" w:rsidP="00B061A4">
            <w:r w:rsidRPr="00D000FD">
              <w:t xml:space="preserve">Член Совета директоров </w:t>
            </w:r>
          </w:p>
        </w:tc>
      </w:tr>
      <w:tr w:rsidR="009271AE" w:rsidRPr="00D000FD" w14:paraId="5A55C414" w14:textId="77777777" w:rsidTr="0086057B">
        <w:tc>
          <w:tcPr>
            <w:tcW w:w="1101" w:type="dxa"/>
            <w:tcBorders>
              <w:top w:val="single" w:sz="4" w:space="0" w:color="auto"/>
              <w:left w:val="single" w:sz="4" w:space="0" w:color="auto"/>
              <w:bottom w:val="single" w:sz="4" w:space="0" w:color="auto"/>
              <w:right w:val="single" w:sz="4" w:space="0" w:color="auto"/>
            </w:tcBorders>
          </w:tcPr>
          <w:p w14:paraId="1D8734F8" w14:textId="77777777" w:rsidR="009271AE" w:rsidRPr="00D000FD" w:rsidRDefault="009271AE" w:rsidP="00062D90">
            <w:r w:rsidRPr="00D000FD">
              <w:t xml:space="preserve">2009 </w:t>
            </w:r>
          </w:p>
        </w:tc>
        <w:tc>
          <w:tcPr>
            <w:tcW w:w="1134" w:type="dxa"/>
            <w:tcBorders>
              <w:top w:val="single" w:sz="4" w:space="0" w:color="auto"/>
              <w:left w:val="single" w:sz="4" w:space="0" w:color="auto"/>
              <w:bottom w:val="single" w:sz="4" w:space="0" w:color="auto"/>
              <w:right w:val="single" w:sz="4" w:space="0" w:color="auto"/>
            </w:tcBorders>
          </w:tcPr>
          <w:p w14:paraId="6707C7B6" w14:textId="77777777" w:rsidR="009271AE" w:rsidRPr="00D000FD" w:rsidRDefault="009271AE" w:rsidP="00062D90">
            <w:r w:rsidRPr="00D000FD">
              <w:t xml:space="preserve">н.в. </w:t>
            </w:r>
          </w:p>
        </w:tc>
        <w:tc>
          <w:tcPr>
            <w:tcW w:w="4564" w:type="dxa"/>
            <w:tcBorders>
              <w:top w:val="single" w:sz="4" w:space="0" w:color="auto"/>
              <w:left w:val="single" w:sz="4" w:space="0" w:color="auto"/>
              <w:bottom w:val="single" w:sz="4" w:space="0" w:color="auto"/>
              <w:right w:val="single" w:sz="4" w:space="0" w:color="auto"/>
            </w:tcBorders>
          </w:tcPr>
          <w:p w14:paraId="3085851C" w14:textId="77777777" w:rsidR="009271AE" w:rsidRPr="00D000FD" w:rsidRDefault="009271AE" w:rsidP="00062D90">
            <w:r w:rsidRPr="00D000FD">
              <w:t xml:space="preserve">Публичное акционерное общество «Вторая генерирующая компания оптового рынка электроэнергии» </w:t>
            </w:r>
          </w:p>
        </w:tc>
        <w:tc>
          <w:tcPr>
            <w:tcW w:w="3261" w:type="dxa"/>
            <w:tcBorders>
              <w:top w:val="single" w:sz="4" w:space="0" w:color="auto"/>
              <w:left w:val="single" w:sz="4" w:space="0" w:color="auto"/>
              <w:bottom w:val="single" w:sz="4" w:space="0" w:color="auto"/>
              <w:right w:val="single" w:sz="4" w:space="0" w:color="auto"/>
            </w:tcBorders>
          </w:tcPr>
          <w:p w14:paraId="0D503D8B" w14:textId="77777777" w:rsidR="009271AE" w:rsidRPr="00D000FD" w:rsidRDefault="009271AE" w:rsidP="00062D90">
            <w:r w:rsidRPr="00D000FD">
              <w:t xml:space="preserve">Член Совета директоров </w:t>
            </w:r>
          </w:p>
        </w:tc>
      </w:tr>
      <w:tr w:rsidR="009271AE" w:rsidRPr="00D000FD" w14:paraId="0CC24CAC" w14:textId="77777777" w:rsidTr="0086057B">
        <w:tc>
          <w:tcPr>
            <w:tcW w:w="1101" w:type="dxa"/>
            <w:tcBorders>
              <w:top w:val="single" w:sz="4" w:space="0" w:color="auto"/>
              <w:left w:val="single" w:sz="4" w:space="0" w:color="auto"/>
              <w:bottom w:val="single" w:sz="4" w:space="0" w:color="auto"/>
              <w:right w:val="single" w:sz="4" w:space="0" w:color="auto"/>
            </w:tcBorders>
          </w:tcPr>
          <w:p w14:paraId="27501127" w14:textId="77777777" w:rsidR="009271AE" w:rsidRPr="00D000FD" w:rsidRDefault="009271AE" w:rsidP="00062D90">
            <w:r w:rsidRPr="00D000FD">
              <w:rPr>
                <w:rFonts w:eastAsiaTheme="minorEastAsia"/>
              </w:rPr>
              <w:t xml:space="preserve">2010 </w:t>
            </w:r>
          </w:p>
        </w:tc>
        <w:tc>
          <w:tcPr>
            <w:tcW w:w="1134" w:type="dxa"/>
            <w:tcBorders>
              <w:top w:val="single" w:sz="4" w:space="0" w:color="auto"/>
              <w:left w:val="single" w:sz="4" w:space="0" w:color="auto"/>
              <w:bottom w:val="single" w:sz="4" w:space="0" w:color="auto"/>
              <w:right w:val="single" w:sz="4" w:space="0" w:color="auto"/>
            </w:tcBorders>
          </w:tcPr>
          <w:p w14:paraId="45AECF7F" w14:textId="77777777" w:rsidR="009271AE" w:rsidRPr="00D000FD" w:rsidRDefault="009271AE" w:rsidP="00062D90">
            <w:r w:rsidRPr="00D000FD">
              <w:rPr>
                <w:rFonts w:eastAsiaTheme="minorEastAsia"/>
              </w:rPr>
              <w:t xml:space="preserve">2013 </w:t>
            </w:r>
          </w:p>
        </w:tc>
        <w:tc>
          <w:tcPr>
            <w:tcW w:w="4564" w:type="dxa"/>
            <w:tcBorders>
              <w:top w:val="single" w:sz="4" w:space="0" w:color="auto"/>
              <w:left w:val="single" w:sz="4" w:space="0" w:color="auto"/>
              <w:bottom w:val="single" w:sz="4" w:space="0" w:color="auto"/>
              <w:right w:val="single" w:sz="4" w:space="0" w:color="auto"/>
            </w:tcBorders>
          </w:tcPr>
          <w:p w14:paraId="5E5B1C2B" w14:textId="77777777" w:rsidR="009271AE" w:rsidRPr="00D000FD" w:rsidRDefault="009271AE" w:rsidP="00062D90">
            <w:r w:rsidRPr="00D000FD">
              <w:rPr>
                <w:rFonts w:eastAsiaTheme="minorEastAsia"/>
              </w:rPr>
              <w:t xml:space="preserve">Открытое акционерное общество «РАО Энергетические системы Востока» </w:t>
            </w:r>
          </w:p>
        </w:tc>
        <w:tc>
          <w:tcPr>
            <w:tcW w:w="3261" w:type="dxa"/>
            <w:tcBorders>
              <w:top w:val="single" w:sz="4" w:space="0" w:color="auto"/>
              <w:left w:val="single" w:sz="4" w:space="0" w:color="auto"/>
              <w:bottom w:val="single" w:sz="4" w:space="0" w:color="auto"/>
              <w:right w:val="single" w:sz="4" w:space="0" w:color="auto"/>
            </w:tcBorders>
          </w:tcPr>
          <w:p w14:paraId="68548013" w14:textId="77777777" w:rsidR="009271AE" w:rsidRPr="00D000FD" w:rsidRDefault="009271AE" w:rsidP="00062D90">
            <w:r w:rsidRPr="00D000FD">
              <w:rPr>
                <w:rFonts w:eastAsiaTheme="minorEastAsia"/>
              </w:rPr>
              <w:t xml:space="preserve">Член Совета директоров </w:t>
            </w:r>
          </w:p>
        </w:tc>
      </w:tr>
      <w:tr w:rsidR="009271AE" w:rsidRPr="00D000FD" w14:paraId="5FC2E49B" w14:textId="77777777" w:rsidTr="0086057B">
        <w:tc>
          <w:tcPr>
            <w:tcW w:w="1101" w:type="dxa"/>
            <w:tcBorders>
              <w:top w:val="single" w:sz="4" w:space="0" w:color="auto"/>
              <w:left w:val="single" w:sz="4" w:space="0" w:color="auto"/>
              <w:bottom w:val="single" w:sz="4" w:space="0" w:color="auto"/>
              <w:right w:val="single" w:sz="4" w:space="0" w:color="auto"/>
            </w:tcBorders>
          </w:tcPr>
          <w:p w14:paraId="150407F4" w14:textId="77777777" w:rsidR="009271AE" w:rsidRPr="00D000FD" w:rsidRDefault="009271AE" w:rsidP="00062D90">
            <w:r w:rsidRPr="00D000FD">
              <w:rPr>
                <w:rFonts w:eastAsiaTheme="minorEastAsia"/>
              </w:rPr>
              <w:t xml:space="preserve">2011 </w:t>
            </w:r>
          </w:p>
        </w:tc>
        <w:tc>
          <w:tcPr>
            <w:tcW w:w="1134" w:type="dxa"/>
            <w:tcBorders>
              <w:top w:val="single" w:sz="4" w:space="0" w:color="auto"/>
              <w:left w:val="single" w:sz="4" w:space="0" w:color="auto"/>
              <w:bottom w:val="single" w:sz="4" w:space="0" w:color="auto"/>
              <w:right w:val="single" w:sz="4" w:space="0" w:color="auto"/>
            </w:tcBorders>
          </w:tcPr>
          <w:p w14:paraId="56B1C839" w14:textId="77777777" w:rsidR="009271AE" w:rsidRPr="00D000FD" w:rsidRDefault="009271AE" w:rsidP="00062D90">
            <w:r w:rsidRPr="00D000FD">
              <w:rPr>
                <w:rFonts w:eastAsiaTheme="minorEastAsia"/>
              </w:rPr>
              <w:t xml:space="preserve">2017 </w:t>
            </w:r>
          </w:p>
        </w:tc>
        <w:tc>
          <w:tcPr>
            <w:tcW w:w="4564" w:type="dxa"/>
            <w:tcBorders>
              <w:top w:val="single" w:sz="4" w:space="0" w:color="auto"/>
              <w:left w:val="single" w:sz="4" w:space="0" w:color="auto"/>
              <w:bottom w:val="single" w:sz="4" w:space="0" w:color="auto"/>
              <w:right w:val="single" w:sz="4" w:space="0" w:color="auto"/>
            </w:tcBorders>
          </w:tcPr>
          <w:p w14:paraId="7D5B0F77" w14:textId="77777777" w:rsidR="009271AE" w:rsidRPr="00D000FD" w:rsidRDefault="009271AE" w:rsidP="00062D90">
            <w:r w:rsidRPr="00D000FD">
              <w:rPr>
                <w:rFonts w:eastAsiaTheme="minorEastAsia"/>
              </w:rPr>
              <w:t xml:space="preserve">Общество с ограниченной ответственностью «Теплосбыт» </w:t>
            </w:r>
          </w:p>
        </w:tc>
        <w:tc>
          <w:tcPr>
            <w:tcW w:w="3261" w:type="dxa"/>
            <w:tcBorders>
              <w:top w:val="single" w:sz="4" w:space="0" w:color="auto"/>
              <w:left w:val="single" w:sz="4" w:space="0" w:color="auto"/>
              <w:bottom w:val="single" w:sz="4" w:space="0" w:color="auto"/>
              <w:right w:val="single" w:sz="4" w:space="0" w:color="auto"/>
            </w:tcBorders>
          </w:tcPr>
          <w:p w14:paraId="296D437D" w14:textId="77777777" w:rsidR="009271AE" w:rsidRPr="00D000FD" w:rsidRDefault="009271AE" w:rsidP="00062D90">
            <w:r w:rsidRPr="00D000FD">
              <w:rPr>
                <w:rFonts w:eastAsiaTheme="minorEastAsia"/>
              </w:rPr>
              <w:t xml:space="preserve">Член Совета директоров </w:t>
            </w:r>
          </w:p>
        </w:tc>
      </w:tr>
      <w:tr w:rsidR="009271AE" w:rsidRPr="00D000FD" w14:paraId="25111ACD" w14:textId="77777777" w:rsidTr="0086057B">
        <w:tc>
          <w:tcPr>
            <w:tcW w:w="1101" w:type="dxa"/>
            <w:tcBorders>
              <w:top w:val="single" w:sz="4" w:space="0" w:color="auto"/>
              <w:left w:val="single" w:sz="4" w:space="0" w:color="auto"/>
              <w:bottom w:val="single" w:sz="4" w:space="0" w:color="auto"/>
              <w:right w:val="single" w:sz="4" w:space="0" w:color="auto"/>
            </w:tcBorders>
          </w:tcPr>
          <w:p w14:paraId="52C8F21D" w14:textId="77777777" w:rsidR="009271AE" w:rsidRPr="00D000FD" w:rsidRDefault="009271AE" w:rsidP="00062D90">
            <w:r w:rsidRPr="00D000FD">
              <w:t xml:space="preserve">2012 </w:t>
            </w:r>
          </w:p>
        </w:tc>
        <w:tc>
          <w:tcPr>
            <w:tcW w:w="1134" w:type="dxa"/>
            <w:tcBorders>
              <w:top w:val="single" w:sz="4" w:space="0" w:color="auto"/>
              <w:left w:val="single" w:sz="4" w:space="0" w:color="auto"/>
              <w:bottom w:val="single" w:sz="4" w:space="0" w:color="auto"/>
              <w:right w:val="single" w:sz="4" w:space="0" w:color="auto"/>
            </w:tcBorders>
          </w:tcPr>
          <w:p w14:paraId="01FD1A48" w14:textId="77777777" w:rsidR="009271AE" w:rsidRPr="00D000FD" w:rsidRDefault="009271AE" w:rsidP="00062D90">
            <w:r w:rsidRPr="00D000FD">
              <w:t xml:space="preserve">н.в. </w:t>
            </w:r>
          </w:p>
        </w:tc>
        <w:tc>
          <w:tcPr>
            <w:tcW w:w="4564" w:type="dxa"/>
            <w:tcBorders>
              <w:top w:val="single" w:sz="4" w:space="0" w:color="auto"/>
              <w:left w:val="single" w:sz="4" w:space="0" w:color="auto"/>
              <w:bottom w:val="single" w:sz="4" w:space="0" w:color="auto"/>
              <w:right w:val="single" w:sz="4" w:space="0" w:color="auto"/>
            </w:tcBorders>
          </w:tcPr>
          <w:p w14:paraId="65E5E42A" w14:textId="77777777" w:rsidR="009271AE" w:rsidRPr="00D000FD" w:rsidRDefault="009271AE" w:rsidP="00062D90">
            <w:r w:rsidRPr="00D000FD">
              <w:t xml:space="preserve">Общество с ограниченной ответственностью «Межрегионэнергострой Штокман» </w:t>
            </w:r>
          </w:p>
        </w:tc>
        <w:tc>
          <w:tcPr>
            <w:tcW w:w="3261" w:type="dxa"/>
            <w:tcBorders>
              <w:top w:val="single" w:sz="4" w:space="0" w:color="auto"/>
              <w:left w:val="single" w:sz="4" w:space="0" w:color="auto"/>
              <w:bottom w:val="single" w:sz="4" w:space="0" w:color="auto"/>
              <w:right w:val="single" w:sz="4" w:space="0" w:color="auto"/>
            </w:tcBorders>
          </w:tcPr>
          <w:p w14:paraId="3F6F1F50" w14:textId="77777777" w:rsidR="009271AE" w:rsidRPr="00D000FD" w:rsidRDefault="009271AE" w:rsidP="00062D90">
            <w:r w:rsidRPr="00D000FD">
              <w:t xml:space="preserve">Председатель Совета директоров </w:t>
            </w:r>
          </w:p>
        </w:tc>
      </w:tr>
      <w:tr w:rsidR="009271AE" w:rsidRPr="00D000FD" w14:paraId="6403B6BC" w14:textId="77777777" w:rsidTr="0086057B">
        <w:tc>
          <w:tcPr>
            <w:tcW w:w="1101" w:type="dxa"/>
            <w:tcBorders>
              <w:top w:val="single" w:sz="4" w:space="0" w:color="auto"/>
              <w:left w:val="single" w:sz="4" w:space="0" w:color="auto"/>
              <w:bottom w:val="single" w:sz="4" w:space="0" w:color="auto"/>
              <w:right w:val="single" w:sz="4" w:space="0" w:color="auto"/>
            </w:tcBorders>
          </w:tcPr>
          <w:p w14:paraId="1C3E030A" w14:textId="77777777" w:rsidR="009271AE" w:rsidRPr="00D000FD" w:rsidRDefault="009271AE" w:rsidP="00062D90">
            <w:pPr>
              <w:rPr>
                <w:rFonts w:eastAsiaTheme="minorEastAsia"/>
              </w:rPr>
            </w:pPr>
            <w:r w:rsidRPr="00D000FD">
              <w:rPr>
                <w:rFonts w:eastAsiaTheme="minorEastAsia"/>
              </w:rPr>
              <w:t xml:space="preserve">2012 </w:t>
            </w:r>
          </w:p>
        </w:tc>
        <w:tc>
          <w:tcPr>
            <w:tcW w:w="1134" w:type="dxa"/>
            <w:tcBorders>
              <w:top w:val="single" w:sz="4" w:space="0" w:color="auto"/>
              <w:left w:val="single" w:sz="4" w:space="0" w:color="auto"/>
              <w:bottom w:val="single" w:sz="4" w:space="0" w:color="auto"/>
              <w:right w:val="single" w:sz="4" w:space="0" w:color="auto"/>
            </w:tcBorders>
          </w:tcPr>
          <w:p w14:paraId="120764F0" w14:textId="77777777" w:rsidR="009271AE" w:rsidRPr="00D000FD" w:rsidRDefault="009271AE" w:rsidP="00062D90">
            <w:pPr>
              <w:rPr>
                <w:rFonts w:eastAsiaTheme="minorEastAsia"/>
              </w:rPr>
            </w:pPr>
            <w:r w:rsidRPr="00D000FD">
              <w:rPr>
                <w:rFonts w:eastAsiaTheme="minorEastAsia"/>
              </w:rPr>
              <w:t xml:space="preserve">2015 </w:t>
            </w:r>
          </w:p>
        </w:tc>
        <w:tc>
          <w:tcPr>
            <w:tcW w:w="4564" w:type="dxa"/>
            <w:tcBorders>
              <w:top w:val="single" w:sz="4" w:space="0" w:color="auto"/>
              <w:left w:val="single" w:sz="4" w:space="0" w:color="auto"/>
              <w:bottom w:val="single" w:sz="4" w:space="0" w:color="auto"/>
              <w:right w:val="single" w:sz="4" w:space="0" w:color="auto"/>
            </w:tcBorders>
          </w:tcPr>
          <w:p w14:paraId="40B7F78C" w14:textId="77777777" w:rsidR="009271AE" w:rsidRPr="00D000FD" w:rsidRDefault="009271AE" w:rsidP="00062D90">
            <w:pPr>
              <w:rPr>
                <w:rFonts w:eastAsiaTheme="minorEastAsia"/>
              </w:rPr>
            </w:pPr>
            <w:r w:rsidRPr="00D000FD">
              <w:rPr>
                <w:rFonts w:eastAsiaTheme="minorEastAsia"/>
              </w:rPr>
              <w:t xml:space="preserve">Закрытое акционерное общество «Межрегион-Энергострой» </w:t>
            </w:r>
          </w:p>
        </w:tc>
        <w:tc>
          <w:tcPr>
            <w:tcW w:w="3261" w:type="dxa"/>
            <w:tcBorders>
              <w:top w:val="single" w:sz="4" w:space="0" w:color="auto"/>
              <w:left w:val="single" w:sz="4" w:space="0" w:color="auto"/>
              <w:bottom w:val="single" w:sz="4" w:space="0" w:color="auto"/>
              <w:right w:val="single" w:sz="4" w:space="0" w:color="auto"/>
            </w:tcBorders>
          </w:tcPr>
          <w:p w14:paraId="6CA07DB7" w14:textId="77777777" w:rsidR="009271AE" w:rsidRPr="00D000FD" w:rsidRDefault="009271AE" w:rsidP="00062D90">
            <w:pPr>
              <w:jc w:val="both"/>
              <w:rPr>
                <w:rFonts w:eastAsiaTheme="minorEastAsia"/>
              </w:rPr>
            </w:pPr>
            <w:r w:rsidRPr="00D000FD">
              <w:rPr>
                <w:rFonts w:eastAsiaTheme="minorEastAsia"/>
              </w:rPr>
              <w:t xml:space="preserve">Председатель Совета директоров </w:t>
            </w:r>
          </w:p>
        </w:tc>
      </w:tr>
      <w:tr w:rsidR="009271AE" w:rsidRPr="00D000FD" w14:paraId="0E9BDE2E" w14:textId="77777777" w:rsidTr="0086057B">
        <w:tc>
          <w:tcPr>
            <w:tcW w:w="1101" w:type="dxa"/>
            <w:tcBorders>
              <w:top w:val="single" w:sz="4" w:space="0" w:color="auto"/>
              <w:left w:val="single" w:sz="4" w:space="0" w:color="auto"/>
              <w:bottom w:val="single" w:sz="4" w:space="0" w:color="auto"/>
              <w:right w:val="single" w:sz="4" w:space="0" w:color="auto"/>
            </w:tcBorders>
          </w:tcPr>
          <w:p w14:paraId="7D8641CE" w14:textId="77777777" w:rsidR="009271AE" w:rsidRPr="00D000FD" w:rsidRDefault="009271AE" w:rsidP="00062D90">
            <w:pPr>
              <w:rPr>
                <w:rFonts w:eastAsiaTheme="minorEastAsia"/>
              </w:rPr>
            </w:pPr>
            <w:r w:rsidRPr="00D000FD">
              <w:rPr>
                <w:rFonts w:eastAsiaTheme="minorEastAsia"/>
              </w:rPr>
              <w:t xml:space="preserve">2012 </w:t>
            </w:r>
          </w:p>
        </w:tc>
        <w:tc>
          <w:tcPr>
            <w:tcW w:w="1134" w:type="dxa"/>
            <w:tcBorders>
              <w:top w:val="single" w:sz="4" w:space="0" w:color="auto"/>
              <w:left w:val="single" w:sz="4" w:space="0" w:color="auto"/>
              <w:bottom w:val="single" w:sz="4" w:space="0" w:color="auto"/>
              <w:right w:val="single" w:sz="4" w:space="0" w:color="auto"/>
            </w:tcBorders>
          </w:tcPr>
          <w:p w14:paraId="2297712D" w14:textId="77777777" w:rsidR="009271AE" w:rsidRPr="00D000FD" w:rsidRDefault="009271AE" w:rsidP="00062D90">
            <w:pPr>
              <w:rPr>
                <w:rFonts w:eastAsiaTheme="minorEastAsia"/>
              </w:rPr>
            </w:pPr>
            <w:r w:rsidRPr="00D000FD">
              <w:rPr>
                <w:rFonts w:eastAsiaTheme="minorEastAsia"/>
              </w:rPr>
              <w:t xml:space="preserve">2014 </w:t>
            </w:r>
          </w:p>
        </w:tc>
        <w:tc>
          <w:tcPr>
            <w:tcW w:w="4564" w:type="dxa"/>
            <w:tcBorders>
              <w:top w:val="single" w:sz="4" w:space="0" w:color="auto"/>
              <w:left w:val="single" w:sz="4" w:space="0" w:color="auto"/>
              <w:bottom w:val="single" w:sz="4" w:space="0" w:color="auto"/>
              <w:right w:val="single" w:sz="4" w:space="0" w:color="auto"/>
            </w:tcBorders>
          </w:tcPr>
          <w:p w14:paraId="26DD9035" w14:textId="77777777" w:rsidR="009271AE" w:rsidRPr="00D000FD" w:rsidRDefault="009271AE" w:rsidP="00062D90">
            <w:pPr>
              <w:rPr>
                <w:rFonts w:eastAsiaTheme="minorEastAsia"/>
              </w:rPr>
            </w:pPr>
            <w:r w:rsidRPr="00D000FD">
              <w:rPr>
                <w:rFonts w:eastAsiaTheme="minorEastAsia"/>
              </w:rPr>
              <w:t xml:space="preserve">Открытое акционерное общество «Российские сети» </w:t>
            </w:r>
          </w:p>
        </w:tc>
        <w:tc>
          <w:tcPr>
            <w:tcW w:w="3261" w:type="dxa"/>
            <w:tcBorders>
              <w:top w:val="single" w:sz="4" w:space="0" w:color="auto"/>
              <w:left w:val="single" w:sz="4" w:space="0" w:color="auto"/>
              <w:bottom w:val="single" w:sz="4" w:space="0" w:color="auto"/>
              <w:right w:val="single" w:sz="4" w:space="0" w:color="auto"/>
            </w:tcBorders>
          </w:tcPr>
          <w:p w14:paraId="1CF21853" w14:textId="77777777" w:rsidR="009271AE" w:rsidRPr="00D000FD" w:rsidRDefault="009271AE" w:rsidP="00062D90">
            <w:pPr>
              <w:jc w:val="both"/>
              <w:rPr>
                <w:rFonts w:eastAsiaTheme="minorEastAsia"/>
              </w:rPr>
            </w:pPr>
            <w:r w:rsidRPr="00D000FD">
              <w:rPr>
                <w:rFonts w:eastAsiaTheme="minorEastAsia"/>
              </w:rPr>
              <w:t xml:space="preserve">Член Совета директоров </w:t>
            </w:r>
          </w:p>
        </w:tc>
      </w:tr>
      <w:tr w:rsidR="009271AE" w:rsidRPr="00D000FD" w14:paraId="1EF367E0" w14:textId="77777777" w:rsidTr="0086057B">
        <w:tc>
          <w:tcPr>
            <w:tcW w:w="1101" w:type="dxa"/>
          </w:tcPr>
          <w:p w14:paraId="0CA73CC4" w14:textId="77777777" w:rsidR="009271AE" w:rsidRPr="00D000FD" w:rsidRDefault="009271AE" w:rsidP="00862455">
            <w:pPr>
              <w:rPr>
                <w:rFonts w:eastAsiaTheme="minorEastAsia"/>
              </w:rPr>
            </w:pPr>
            <w:r w:rsidRPr="00D000FD">
              <w:rPr>
                <w:rFonts w:eastAsiaTheme="minorEastAsia"/>
              </w:rPr>
              <w:t xml:space="preserve">2013 </w:t>
            </w:r>
          </w:p>
        </w:tc>
        <w:tc>
          <w:tcPr>
            <w:tcW w:w="1134" w:type="dxa"/>
          </w:tcPr>
          <w:p w14:paraId="06D2EB92" w14:textId="77777777" w:rsidR="009271AE" w:rsidRPr="00D000FD" w:rsidRDefault="009271AE" w:rsidP="00862455">
            <w:pPr>
              <w:rPr>
                <w:rFonts w:eastAsiaTheme="minorEastAsia"/>
              </w:rPr>
            </w:pPr>
            <w:r w:rsidRPr="00D000FD">
              <w:rPr>
                <w:rFonts w:eastAsiaTheme="minorEastAsia"/>
              </w:rPr>
              <w:t xml:space="preserve">2014 </w:t>
            </w:r>
          </w:p>
        </w:tc>
        <w:tc>
          <w:tcPr>
            <w:tcW w:w="4564" w:type="dxa"/>
          </w:tcPr>
          <w:p w14:paraId="64A3F4A3" w14:textId="77777777" w:rsidR="009271AE" w:rsidRPr="00D000FD" w:rsidRDefault="009271AE" w:rsidP="001951B4">
            <w:r w:rsidRPr="00D000FD">
              <w:t xml:space="preserve">Общество с ограниченной ответственностью «Спецавтотранс» </w:t>
            </w:r>
          </w:p>
        </w:tc>
        <w:tc>
          <w:tcPr>
            <w:tcW w:w="3261" w:type="dxa"/>
          </w:tcPr>
          <w:p w14:paraId="00ECFEB0" w14:textId="77777777" w:rsidR="009271AE" w:rsidRPr="00D000FD" w:rsidRDefault="009271AE" w:rsidP="00763460">
            <w:pPr>
              <w:jc w:val="both"/>
              <w:rPr>
                <w:rFonts w:eastAsiaTheme="minorEastAsia"/>
              </w:rPr>
            </w:pPr>
            <w:r w:rsidRPr="00D000FD">
              <w:rPr>
                <w:rFonts w:eastAsiaTheme="minorEastAsia"/>
              </w:rPr>
              <w:t xml:space="preserve">Председатель Совета директоров </w:t>
            </w:r>
          </w:p>
        </w:tc>
      </w:tr>
      <w:tr w:rsidR="009271AE" w:rsidRPr="00D000FD" w14:paraId="70D95126" w14:textId="77777777" w:rsidTr="0086057B">
        <w:tc>
          <w:tcPr>
            <w:tcW w:w="1101" w:type="dxa"/>
            <w:tcBorders>
              <w:top w:val="single" w:sz="4" w:space="0" w:color="auto"/>
              <w:left w:val="single" w:sz="4" w:space="0" w:color="auto"/>
              <w:bottom w:val="single" w:sz="4" w:space="0" w:color="auto"/>
              <w:right w:val="single" w:sz="4" w:space="0" w:color="auto"/>
            </w:tcBorders>
          </w:tcPr>
          <w:p w14:paraId="7AE4D038" w14:textId="77777777" w:rsidR="009271AE" w:rsidRPr="00D000FD" w:rsidRDefault="009271AE" w:rsidP="00062D90">
            <w:pPr>
              <w:rPr>
                <w:rFonts w:eastAsiaTheme="minorEastAsia"/>
              </w:rPr>
            </w:pPr>
            <w:r w:rsidRPr="00D000FD">
              <w:rPr>
                <w:rFonts w:eastAsiaTheme="minorEastAsia"/>
              </w:rPr>
              <w:t xml:space="preserve">2013 </w:t>
            </w:r>
          </w:p>
        </w:tc>
        <w:tc>
          <w:tcPr>
            <w:tcW w:w="1134" w:type="dxa"/>
            <w:tcBorders>
              <w:top w:val="single" w:sz="4" w:space="0" w:color="auto"/>
              <w:left w:val="single" w:sz="4" w:space="0" w:color="auto"/>
              <w:bottom w:val="single" w:sz="4" w:space="0" w:color="auto"/>
              <w:right w:val="single" w:sz="4" w:space="0" w:color="auto"/>
            </w:tcBorders>
          </w:tcPr>
          <w:p w14:paraId="3714E380" w14:textId="77777777" w:rsidR="009271AE" w:rsidRPr="00D000FD" w:rsidRDefault="009271AE" w:rsidP="00062D90">
            <w:pPr>
              <w:rPr>
                <w:rFonts w:eastAsiaTheme="minorEastAsia"/>
              </w:rPr>
            </w:pPr>
            <w:r w:rsidRPr="00D000FD">
              <w:rPr>
                <w:rFonts w:eastAsiaTheme="minorEastAsia"/>
              </w:rPr>
              <w:t xml:space="preserve">2014 </w:t>
            </w:r>
          </w:p>
        </w:tc>
        <w:tc>
          <w:tcPr>
            <w:tcW w:w="4564" w:type="dxa"/>
            <w:tcBorders>
              <w:top w:val="single" w:sz="4" w:space="0" w:color="auto"/>
              <w:left w:val="single" w:sz="4" w:space="0" w:color="auto"/>
              <w:bottom w:val="single" w:sz="4" w:space="0" w:color="auto"/>
              <w:right w:val="single" w:sz="4" w:space="0" w:color="auto"/>
            </w:tcBorders>
          </w:tcPr>
          <w:p w14:paraId="37687DFE" w14:textId="77777777" w:rsidR="009271AE" w:rsidRPr="00D000FD" w:rsidRDefault="009271AE" w:rsidP="00062D90">
            <w:r w:rsidRPr="00D000FD">
              <w:t xml:space="preserve">Общество с ограниченной ответственностью «Теплоэнергоремонт» </w:t>
            </w:r>
          </w:p>
        </w:tc>
        <w:tc>
          <w:tcPr>
            <w:tcW w:w="3261" w:type="dxa"/>
            <w:tcBorders>
              <w:top w:val="single" w:sz="4" w:space="0" w:color="auto"/>
              <w:left w:val="single" w:sz="4" w:space="0" w:color="auto"/>
              <w:bottom w:val="single" w:sz="4" w:space="0" w:color="auto"/>
              <w:right w:val="single" w:sz="4" w:space="0" w:color="auto"/>
            </w:tcBorders>
          </w:tcPr>
          <w:p w14:paraId="3EB6409B" w14:textId="77777777" w:rsidR="009271AE" w:rsidRPr="00D000FD" w:rsidRDefault="009271AE" w:rsidP="00062D90">
            <w:pPr>
              <w:jc w:val="both"/>
              <w:rPr>
                <w:rFonts w:eastAsiaTheme="minorEastAsia"/>
              </w:rPr>
            </w:pPr>
            <w:r w:rsidRPr="00D000FD">
              <w:rPr>
                <w:rFonts w:eastAsiaTheme="minorEastAsia"/>
              </w:rPr>
              <w:t xml:space="preserve">Председатель Совета директоров </w:t>
            </w:r>
          </w:p>
        </w:tc>
      </w:tr>
      <w:tr w:rsidR="00B35CC0" w:rsidRPr="00D000FD" w14:paraId="5A98FA5D" w14:textId="77777777" w:rsidTr="0086057B">
        <w:tc>
          <w:tcPr>
            <w:tcW w:w="1101" w:type="dxa"/>
            <w:tcBorders>
              <w:top w:val="single" w:sz="4" w:space="0" w:color="auto"/>
              <w:left w:val="single" w:sz="4" w:space="0" w:color="auto"/>
              <w:bottom w:val="single" w:sz="4" w:space="0" w:color="auto"/>
              <w:right w:val="single" w:sz="4" w:space="0" w:color="auto"/>
            </w:tcBorders>
          </w:tcPr>
          <w:p w14:paraId="072E07E6" w14:textId="4140CD58" w:rsidR="00B35CC0" w:rsidRPr="00D000FD" w:rsidRDefault="00B35CC0" w:rsidP="00062D90">
            <w:pPr>
              <w:rPr>
                <w:rFonts w:eastAsiaTheme="minorEastAsia"/>
              </w:rPr>
            </w:pPr>
            <w:r w:rsidRPr="00D000FD">
              <w:t>2013</w:t>
            </w:r>
          </w:p>
        </w:tc>
        <w:tc>
          <w:tcPr>
            <w:tcW w:w="1134" w:type="dxa"/>
            <w:tcBorders>
              <w:top w:val="single" w:sz="4" w:space="0" w:color="auto"/>
              <w:left w:val="single" w:sz="4" w:space="0" w:color="auto"/>
              <w:bottom w:val="single" w:sz="4" w:space="0" w:color="auto"/>
              <w:right w:val="single" w:sz="4" w:space="0" w:color="auto"/>
            </w:tcBorders>
          </w:tcPr>
          <w:p w14:paraId="0BF1B642" w14:textId="6E126FB3" w:rsidR="00B35CC0" w:rsidRPr="00D000FD" w:rsidRDefault="00B35CC0" w:rsidP="00062D90">
            <w:pPr>
              <w:rPr>
                <w:rFonts w:eastAsiaTheme="minorEastAsia"/>
              </w:rPr>
            </w:pPr>
            <w:r w:rsidRPr="00D000FD">
              <w:t>н.в.</w:t>
            </w:r>
          </w:p>
        </w:tc>
        <w:tc>
          <w:tcPr>
            <w:tcW w:w="4564" w:type="dxa"/>
            <w:tcBorders>
              <w:top w:val="single" w:sz="4" w:space="0" w:color="auto"/>
              <w:left w:val="single" w:sz="4" w:space="0" w:color="auto"/>
              <w:bottom w:val="single" w:sz="4" w:space="0" w:color="auto"/>
              <w:right w:val="single" w:sz="4" w:space="0" w:color="auto"/>
            </w:tcBorders>
          </w:tcPr>
          <w:p w14:paraId="52E9C230" w14:textId="545411D9" w:rsidR="00B35CC0" w:rsidRPr="00D000FD" w:rsidRDefault="00B35CC0" w:rsidP="00062D90">
            <w:r w:rsidRPr="00D000FD">
              <w:t>Публичное акционерное общество «Московская объединенная энергетическая компания»</w:t>
            </w:r>
          </w:p>
        </w:tc>
        <w:tc>
          <w:tcPr>
            <w:tcW w:w="3261" w:type="dxa"/>
            <w:tcBorders>
              <w:top w:val="single" w:sz="4" w:space="0" w:color="auto"/>
              <w:left w:val="single" w:sz="4" w:space="0" w:color="auto"/>
              <w:bottom w:val="single" w:sz="4" w:space="0" w:color="auto"/>
              <w:right w:val="single" w:sz="4" w:space="0" w:color="auto"/>
            </w:tcBorders>
          </w:tcPr>
          <w:p w14:paraId="6CCB9ED3" w14:textId="383D9A5C" w:rsidR="00B35CC0" w:rsidRPr="00D000FD" w:rsidRDefault="00B35CC0" w:rsidP="00062D90">
            <w:pPr>
              <w:jc w:val="both"/>
              <w:rPr>
                <w:rFonts w:eastAsiaTheme="minorEastAsia"/>
              </w:rPr>
            </w:pPr>
            <w:r w:rsidRPr="00D000FD">
              <w:t xml:space="preserve">Член Совета директоров </w:t>
            </w:r>
          </w:p>
        </w:tc>
      </w:tr>
      <w:tr w:rsidR="00B35CC0" w:rsidRPr="00D000FD" w14:paraId="7ECCF067" w14:textId="77777777" w:rsidTr="0086057B">
        <w:tc>
          <w:tcPr>
            <w:tcW w:w="1101" w:type="dxa"/>
            <w:tcBorders>
              <w:top w:val="single" w:sz="4" w:space="0" w:color="auto"/>
              <w:left w:val="single" w:sz="4" w:space="0" w:color="auto"/>
              <w:bottom w:val="single" w:sz="4" w:space="0" w:color="auto"/>
              <w:right w:val="single" w:sz="4" w:space="0" w:color="auto"/>
            </w:tcBorders>
          </w:tcPr>
          <w:p w14:paraId="5C0B0CA6" w14:textId="77777777" w:rsidR="00B35CC0" w:rsidRPr="00D000FD" w:rsidRDefault="00B35CC0" w:rsidP="00062D90">
            <w:pPr>
              <w:rPr>
                <w:rFonts w:eastAsiaTheme="minorEastAsia"/>
              </w:rPr>
            </w:pPr>
            <w:r w:rsidRPr="00D000FD">
              <w:t xml:space="preserve">2014 </w:t>
            </w:r>
          </w:p>
        </w:tc>
        <w:tc>
          <w:tcPr>
            <w:tcW w:w="1134" w:type="dxa"/>
            <w:tcBorders>
              <w:top w:val="single" w:sz="4" w:space="0" w:color="auto"/>
              <w:left w:val="single" w:sz="4" w:space="0" w:color="auto"/>
              <w:bottom w:val="single" w:sz="4" w:space="0" w:color="auto"/>
              <w:right w:val="single" w:sz="4" w:space="0" w:color="auto"/>
            </w:tcBorders>
          </w:tcPr>
          <w:p w14:paraId="2EF1213C" w14:textId="77777777" w:rsidR="00B35CC0" w:rsidRPr="00D000FD" w:rsidRDefault="00B35CC0" w:rsidP="00062D90">
            <w:pPr>
              <w:rPr>
                <w:rFonts w:eastAsiaTheme="minorEastAsia"/>
              </w:rPr>
            </w:pPr>
            <w:r w:rsidRPr="00D000FD">
              <w:t xml:space="preserve">н.в. </w:t>
            </w:r>
          </w:p>
        </w:tc>
        <w:tc>
          <w:tcPr>
            <w:tcW w:w="4564" w:type="dxa"/>
            <w:tcBorders>
              <w:top w:val="single" w:sz="4" w:space="0" w:color="auto"/>
              <w:left w:val="single" w:sz="4" w:space="0" w:color="auto"/>
              <w:bottom w:val="single" w:sz="4" w:space="0" w:color="auto"/>
              <w:right w:val="single" w:sz="4" w:space="0" w:color="auto"/>
            </w:tcBorders>
          </w:tcPr>
          <w:p w14:paraId="7394C7F8" w14:textId="77777777" w:rsidR="00B35CC0" w:rsidRPr="00D000FD" w:rsidRDefault="00B35CC0" w:rsidP="00062D90">
            <w:r w:rsidRPr="00D000FD">
              <w:t xml:space="preserve">Акционерное общество «Газпром энергоремонт» </w:t>
            </w:r>
          </w:p>
        </w:tc>
        <w:tc>
          <w:tcPr>
            <w:tcW w:w="3261" w:type="dxa"/>
            <w:tcBorders>
              <w:top w:val="single" w:sz="4" w:space="0" w:color="auto"/>
              <w:left w:val="single" w:sz="4" w:space="0" w:color="auto"/>
              <w:bottom w:val="single" w:sz="4" w:space="0" w:color="auto"/>
              <w:right w:val="single" w:sz="4" w:space="0" w:color="auto"/>
            </w:tcBorders>
          </w:tcPr>
          <w:p w14:paraId="2DC878BF" w14:textId="77777777" w:rsidR="00B35CC0" w:rsidRPr="00D000FD" w:rsidRDefault="00B35CC0" w:rsidP="00062D90">
            <w:pPr>
              <w:jc w:val="both"/>
              <w:rPr>
                <w:rFonts w:eastAsiaTheme="minorEastAsia"/>
              </w:rPr>
            </w:pPr>
            <w:r w:rsidRPr="00D000FD">
              <w:t xml:space="preserve">Член Совета директоров </w:t>
            </w:r>
          </w:p>
        </w:tc>
      </w:tr>
      <w:tr w:rsidR="00B35CC0" w:rsidRPr="00D000FD" w14:paraId="6A5106AD" w14:textId="77777777" w:rsidTr="0086057B">
        <w:tc>
          <w:tcPr>
            <w:tcW w:w="1101" w:type="dxa"/>
            <w:tcBorders>
              <w:top w:val="single" w:sz="4" w:space="0" w:color="auto"/>
              <w:left w:val="single" w:sz="4" w:space="0" w:color="auto"/>
              <w:bottom w:val="single" w:sz="4" w:space="0" w:color="auto"/>
              <w:right w:val="single" w:sz="4" w:space="0" w:color="auto"/>
            </w:tcBorders>
          </w:tcPr>
          <w:p w14:paraId="172FA864" w14:textId="77777777" w:rsidR="00B35CC0" w:rsidRPr="00D000FD" w:rsidRDefault="00B35CC0" w:rsidP="00062D90">
            <w:pPr>
              <w:rPr>
                <w:rFonts w:eastAsiaTheme="minorEastAsia"/>
              </w:rPr>
            </w:pPr>
            <w:r w:rsidRPr="00D000FD">
              <w:t xml:space="preserve">2015 </w:t>
            </w:r>
          </w:p>
        </w:tc>
        <w:tc>
          <w:tcPr>
            <w:tcW w:w="1134" w:type="dxa"/>
            <w:tcBorders>
              <w:top w:val="single" w:sz="4" w:space="0" w:color="auto"/>
              <w:left w:val="single" w:sz="4" w:space="0" w:color="auto"/>
              <w:bottom w:val="single" w:sz="4" w:space="0" w:color="auto"/>
              <w:right w:val="single" w:sz="4" w:space="0" w:color="auto"/>
            </w:tcBorders>
          </w:tcPr>
          <w:p w14:paraId="1A5BB94E" w14:textId="77777777" w:rsidR="00B35CC0" w:rsidRPr="00D000FD" w:rsidRDefault="00B35CC0" w:rsidP="00062D90">
            <w:pPr>
              <w:rPr>
                <w:rFonts w:eastAsiaTheme="minorEastAsia"/>
              </w:rPr>
            </w:pPr>
            <w:r w:rsidRPr="00D000FD">
              <w:t xml:space="preserve">н.в. </w:t>
            </w:r>
          </w:p>
        </w:tc>
        <w:tc>
          <w:tcPr>
            <w:tcW w:w="4564" w:type="dxa"/>
            <w:tcBorders>
              <w:top w:val="single" w:sz="4" w:space="0" w:color="auto"/>
              <w:left w:val="single" w:sz="4" w:space="0" w:color="auto"/>
              <w:bottom w:val="single" w:sz="4" w:space="0" w:color="auto"/>
              <w:right w:val="single" w:sz="4" w:space="0" w:color="auto"/>
            </w:tcBorders>
          </w:tcPr>
          <w:p w14:paraId="4BE0A8EC" w14:textId="77777777" w:rsidR="00B35CC0" w:rsidRPr="00D000FD" w:rsidRDefault="00B35CC0" w:rsidP="00062D90">
            <w:r w:rsidRPr="00D000FD">
              <w:t xml:space="preserve">Публичное акционерное общество энергетики и электрификации «Мосэнерго» </w:t>
            </w:r>
          </w:p>
        </w:tc>
        <w:tc>
          <w:tcPr>
            <w:tcW w:w="3261" w:type="dxa"/>
            <w:tcBorders>
              <w:top w:val="single" w:sz="4" w:space="0" w:color="auto"/>
              <w:left w:val="single" w:sz="4" w:space="0" w:color="auto"/>
              <w:bottom w:val="single" w:sz="4" w:space="0" w:color="auto"/>
              <w:right w:val="single" w:sz="4" w:space="0" w:color="auto"/>
            </w:tcBorders>
          </w:tcPr>
          <w:p w14:paraId="04BD396F" w14:textId="77777777" w:rsidR="00B35CC0" w:rsidRPr="00D000FD" w:rsidRDefault="00B35CC0" w:rsidP="00062D90">
            <w:pPr>
              <w:jc w:val="both"/>
              <w:rPr>
                <w:rFonts w:eastAsiaTheme="minorEastAsia"/>
              </w:rPr>
            </w:pPr>
            <w:r w:rsidRPr="00D000FD">
              <w:t xml:space="preserve">Член Совета директоров </w:t>
            </w:r>
          </w:p>
        </w:tc>
      </w:tr>
      <w:tr w:rsidR="00B35CC0" w:rsidRPr="00D000FD" w14:paraId="24AF37EE" w14:textId="77777777" w:rsidTr="0086057B">
        <w:tc>
          <w:tcPr>
            <w:tcW w:w="1101" w:type="dxa"/>
            <w:tcBorders>
              <w:top w:val="single" w:sz="4" w:space="0" w:color="auto"/>
              <w:left w:val="single" w:sz="4" w:space="0" w:color="auto"/>
              <w:bottom w:val="single" w:sz="4" w:space="0" w:color="auto"/>
              <w:right w:val="single" w:sz="4" w:space="0" w:color="auto"/>
            </w:tcBorders>
          </w:tcPr>
          <w:p w14:paraId="417A1342" w14:textId="77777777" w:rsidR="00B35CC0" w:rsidRPr="00D000FD" w:rsidRDefault="00B35CC0" w:rsidP="00062D90">
            <w:pPr>
              <w:rPr>
                <w:rFonts w:eastAsiaTheme="minorEastAsia"/>
              </w:rPr>
            </w:pPr>
            <w:r w:rsidRPr="00D000FD">
              <w:rPr>
                <w:rFonts w:eastAsiaTheme="minorEastAsia"/>
              </w:rPr>
              <w:t xml:space="preserve">2015 </w:t>
            </w:r>
          </w:p>
        </w:tc>
        <w:tc>
          <w:tcPr>
            <w:tcW w:w="1134" w:type="dxa"/>
            <w:tcBorders>
              <w:top w:val="single" w:sz="4" w:space="0" w:color="auto"/>
              <w:left w:val="single" w:sz="4" w:space="0" w:color="auto"/>
              <w:bottom w:val="single" w:sz="4" w:space="0" w:color="auto"/>
              <w:right w:val="single" w:sz="4" w:space="0" w:color="auto"/>
            </w:tcBorders>
          </w:tcPr>
          <w:p w14:paraId="0341A0D9" w14:textId="77777777" w:rsidR="00B35CC0" w:rsidRPr="00D000FD" w:rsidRDefault="00B35CC0" w:rsidP="00062D90">
            <w:pPr>
              <w:rPr>
                <w:rFonts w:eastAsiaTheme="minorEastAsia"/>
              </w:rPr>
            </w:pPr>
            <w:r w:rsidRPr="00D000FD">
              <w:rPr>
                <w:rFonts w:eastAsiaTheme="minorEastAsia"/>
              </w:rPr>
              <w:t xml:space="preserve">2016 </w:t>
            </w:r>
          </w:p>
        </w:tc>
        <w:tc>
          <w:tcPr>
            <w:tcW w:w="4564" w:type="dxa"/>
            <w:tcBorders>
              <w:top w:val="single" w:sz="4" w:space="0" w:color="auto"/>
              <w:left w:val="single" w:sz="4" w:space="0" w:color="auto"/>
              <w:bottom w:val="single" w:sz="4" w:space="0" w:color="auto"/>
              <w:right w:val="single" w:sz="4" w:space="0" w:color="auto"/>
            </w:tcBorders>
          </w:tcPr>
          <w:p w14:paraId="07C45E75" w14:textId="77777777" w:rsidR="00B35CC0" w:rsidRPr="00D000FD" w:rsidRDefault="00B35CC0" w:rsidP="00062D90">
            <w:r w:rsidRPr="00D000FD">
              <w:t xml:space="preserve">Общество с ограниченной ответственностью «ГЭХ Инжиниринг» </w:t>
            </w:r>
          </w:p>
        </w:tc>
        <w:tc>
          <w:tcPr>
            <w:tcW w:w="3261" w:type="dxa"/>
            <w:tcBorders>
              <w:top w:val="single" w:sz="4" w:space="0" w:color="auto"/>
              <w:left w:val="single" w:sz="4" w:space="0" w:color="auto"/>
              <w:bottom w:val="single" w:sz="4" w:space="0" w:color="auto"/>
              <w:right w:val="single" w:sz="4" w:space="0" w:color="auto"/>
            </w:tcBorders>
          </w:tcPr>
          <w:p w14:paraId="136855C6" w14:textId="77777777" w:rsidR="00B35CC0" w:rsidRPr="00D000FD" w:rsidRDefault="00B35CC0" w:rsidP="00062D90">
            <w:pPr>
              <w:jc w:val="both"/>
              <w:rPr>
                <w:rFonts w:eastAsiaTheme="minorEastAsia"/>
              </w:rPr>
            </w:pPr>
            <w:r w:rsidRPr="00D000FD">
              <w:rPr>
                <w:rFonts w:eastAsiaTheme="minorEastAsia"/>
              </w:rPr>
              <w:t xml:space="preserve">Член Совета директоров </w:t>
            </w:r>
          </w:p>
        </w:tc>
      </w:tr>
      <w:tr w:rsidR="00B35CC0" w:rsidRPr="00D000FD" w14:paraId="1DA45E41" w14:textId="77777777" w:rsidTr="0086057B">
        <w:tc>
          <w:tcPr>
            <w:tcW w:w="1101" w:type="dxa"/>
          </w:tcPr>
          <w:p w14:paraId="71017A17" w14:textId="77777777" w:rsidR="00B35CC0" w:rsidRPr="00D000FD" w:rsidRDefault="00B35CC0" w:rsidP="00862455">
            <w:pPr>
              <w:rPr>
                <w:rFonts w:eastAsiaTheme="minorEastAsia"/>
              </w:rPr>
            </w:pPr>
            <w:r w:rsidRPr="00D000FD">
              <w:t xml:space="preserve">2016 </w:t>
            </w:r>
          </w:p>
        </w:tc>
        <w:tc>
          <w:tcPr>
            <w:tcW w:w="1134" w:type="dxa"/>
          </w:tcPr>
          <w:p w14:paraId="60B5B7A2" w14:textId="77777777" w:rsidR="00B35CC0" w:rsidRPr="00D000FD" w:rsidRDefault="00B35CC0" w:rsidP="00862455">
            <w:pPr>
              <w:rPr>
                <w:rFonts w:eastAsiaTheme="minorEastAsia"/>
              </w:rPr>
            </w:pPr>
            <w:r w:rsidRPr="00D000FD">
              <w:t xml:space="preserve">н.в. </w:t>
            </w:r>
          </w:p>
        </w:tc>
        <w:tc>
          <w:tcPr>
            <w:tcW w:w="4564" w:type="dxa"/>
          </w:tcPr>
          <w:p w14:paraId="36529A0B" w14:textId="77777777" w:rsidR="00B35CC0" w:rsidRPr="00D000FD" w:rsidRDefault="00B35CC0" w:rsidP="001951B4">
            <w:r w:rsidRPr="00D000FD">
              <w:t xml:space="preserve">Общество с ограниченной ответственностью «Ситуационный центр ГЭХ» </w:t>
            </w:r>
          </w:p>
        </w:tc>
        <w:tc>
          <w:tcPr>
            <w:tcW w:w="3261" w:type="dxa"/>
          </w:tcPr>
          <w:p w14:paraId="19EC69D2" w14:textId="77777777" w:rsidR="00B35CC0" w:rsidRPr="00D000FD" w:rsidRDefault="00B35CC0" w:rsidP="00763460">
            <w:pPr>
              <w:jc w:val="both"/>
              <w:rPr>
                <w:rFonts w:eastAsiaTheme="minorEastAsia"/>
              </w:rPr>
            </w:pPr>
            <w:r w:rsidRPr="00D000FD">
              <w:t xml:space="preserve">Председатель Совета директоров </w:t>
            </w:r>
          </w:p>
        </w:tc>
      </w:tr>
      <w:tr w:rsidR="00B35CC0" w:rsidRPr="00D000FD" w14:paraId="42E94757" w14:textId="77777777" w:rsidTr="0086057B">
        <w:tc>
          <w:tcPr>
            <w:tcW w:w="1101" w:type="dxa"/>
          </w:tcPr>
          <w:p w14:paraId="45C0A999" w14:textId="77777777" w:rsidR="00B35CC0" w:rsidRPr="00D000FD" w:rsidRDefault="00B35CC0" w:rsidP="00511313">
            <w:r w:rsidRPr="00D000FD">
              <w:t>2016</w:t>
            </w:r>
          </w:p>
          <w:p w14:paraId="0B371F16" w14:textId="77777777" w:rsidR="00B35CC0" w:rsidRPr="00D000FD" w:rsidRDefault="00B35CC0" w:rsidP="00862455">
            <w:pPr>
              <w:rPr>
                <w:rFonts w:eastAsiaTheme="minorEastAsia"/>
              </w:rPr>
            </w:pPr>
          </w:p>
        </w:tc>
        <w:tc>
          <w:tcPr>
            <w:tcW w:w="1134" w:type="dxa"/>
          </w:tcPr>
          <w:p w14:paraId="5CB053ED" w14:textId="77777777" w:rsidR="00B35CC0" w:rsidRPr="00D000FD" w:rsidRDefault="00B35CC0" w:rsidP="00862455">
            <w:pPr>
              <w:rPr>
                <w:rFonts w:eastAsiaTheme="minorEastAsia"/>
              </w:rPr>
            </w:pPr>
            <w:r w:rsidRPr="00D000FD">
              <w:t>н.в.</w:t>
            </w:r>
          </w:p>
        </w:tc>
        <w:tc>
          <w:tcPr>
            <w:tcW w:w="4564" w:type="dxa"/>
          </w:tcPr>
          <w:p w14:paraId="73908921" w14:textId="77777777" w:rsidR="00B35CC0" w:rsidRPr="00D000FD" w:rsidRDefault="00B35CC0" w:rsidP="001951B4">
            <w:r w:rsidRPr="00D000FD">
              <w:t>Публичное акционерное общество «Территориальная генерирующая компания №1»</w:t>
            </w:r>
          </w:p>
        </w:tc>
        <w:tc>
          <w:tcPr>
            <w:tcW w:w="3261" w:type="dxa"/>
          </w:tcPr>
          <w:p w14:paraId="0AE9B59F" w14:textId="77777777" w:rsidR="00B35CC0" w:rsidRPr="00D000FD" w:rsidRDefault="00B35CC0" w:rsidP="00763460">
            <w:pPr>
              <w:jc w:val="both"/>
              <w:rPr>
                <w:rFonts w:eastAsiaTheme="minorEastAsia"/>
              </w:rPr>
            </w:pPr>
            <w:r w:rsidRPr="00D000FD">
              <w:t>Член Совета директоров</w:t>
            </w:r>
          </w:p>
        </w:tc>
      </w:tr>
      <w:tr w:rsidR="00B35CC0" w:rsidRPr="00D000FD" w14:paraId="520B7E99" w14:textId="77777777" w:rsidTr="0086057B">
        <w:tc>
          <w:tcPr>
            <w:tcW w:w="1101" w:type="dxa"/>
          </w:tcPr>
          <w:p w14:paraId="0A629F63" w14:textId="77777777" w:rsidR="00B35CC0" w:rsidRPr="00D000FD" w:rsidRDefault="00B35CC0" w:rsidP="00862455">
            <w:pPr>
              <w:rPr>
                <w:rFonts w:eastAsiaTheme="minorEastAsia"/>
              </w:rPr>
            </w:pPr>
            <w:r w:rsidRPr="00D000FD">
              <w:t xml:space="preserve">2017 </w:t>
            </w:r>
          </w:p>
        </w:tc>
        <w:tc>
          <w:tcPr>
            <w:tcW w:w="1134" w:type="dxa"/>
          </w:tcPr>
          <w:p w14:paraId="04895716" w14:textId="77777777" w:rsidR="00B35CC0" w:rsidRPr="00D000FD" w:rsidRDefault="00B35CC0" w:rsidP="00862455">
            <w:pPr>
              <w:rPr>
                <w:rFonts w:eastAsiaTheme="minorEastAsia"/>
              </w:rPr>
            </w:pPr>
            <w:r w:rsidRPr="00D000FD">
              <w:t xml:space="preserve">н.в. </w:t>
            </w:r>
          </w:p>
        </w:tc>
        <w:tc>
          <w:tcPr>
            <w:tcW w:w="4564" w:type="dxa"/>
          </w:tcPr>
          <w:p w14:paraId="23DE8A5C" w14:textId="77777777" w:rsidR="00B35CC0" w:rsidRPr="00D000FD" w:rsidRDefault="00B35CC0" w:rsidP="001951B4">
            <w:pPr>
              <w:rPr>
                <w:rFonts w:eastAsiaTheme="minorEastAsia"/>
              </w:rPr>
            </w:pPr>
            <w:r w:rsidRPr="00D000FD">
              <w:t xml:space="preserve">Общество с ограниченной ответственностью «Амурская ТЭС» </w:t>
            </w:r>
          </w:p>
        </w:tc>
        <w:tc>
          <w:tcPr>
            <w:tcW w:w="3261" w:type="dxa"/>
          </w:tcPr>
          <w:p w14:paraId="2B6EBB12" w14:textId="77777777" w:rsidR="00B35CC0" w:rsidRPr="00D000FD" w:rsidRDefault="00B35CC0" w:rsidP="00763460">
            <w:pPr>
              <w:jc w:val="both"/>
              <w:rPr>
                <w:rFonts w:eastAsiaTheme="minorEastAsia"/>
              </w:rPr>
            </w:pPr>
            <w:r w:rsidRPr="00D000FD">
              <w:t xml:space="preserve">Член Совета директоров </w:t>
            </w:r>
          </w:p>
        </w:tc>
      </w:tr>
      <w:tr w:rsidR="00B35CC0" w:rsidRPr="00D000FD" w14:paraId="66B3A6C8" w14:textId="77777777" w:rsidTr="0086057B">
        <w:tc>
          <w:tcPr>
            <w:tcW w:w="1101" w:type="dxa"/>
          </w:tcPr>
          <w:p w14:paraId="1E04A45A" w14:textId="77777777" w:rsidR="00B35CC0" w:rsidRPr="00D000FD" w:rsidRDefault="00B35CC0" w:rsidP="00862455">
            <w:pPr>
              <w:rPr>
                <w:rFonts w:eastAsiaTheme="minorEastAsia"/>
              </w:rPr>
            </w:pPr>
            <w:r w:rsidRPr="00D000FD">
              <w:t xml:space="preserve">2017 </w:t>
            </w:r>
          </w:p>
        </w:tc>
        <w:tc>
          <w:tcPr>
            <w:tcW w:w="1134" w:type="dxa"/>
          </w:tcPr>
          <w:p w14:paraId="3321D255" w14:textId="77777777" w:rsidR="00B35CC0" w:rsidRPr="00D000FD" w:rsidRDefault="00B35CC0" w:rsidP="00862455">
            <w:pPr>
              <w:rPr>
                <w:rFonts w:eastAsiaTheme="minorEastAsia"/>
              </w:rPr>
            </w:pPr>
            <w:r w:rsidRPr="00D000FD">
              <w:t xml:space="preserve">н.в. </w:t>
            </w:r>
          </w:p>
        </w:tc>
        <w:tc>
          <w:tcPr>
            <w:tcW w:w="4564" w:type="dxa"/>
          </w:tcPr>
          <w:p w14:paraId="338EE537" w14:textId="6BBB0C72" w:rsidR="00B35CC0" w:rsidRPr="00D000FD" w:rsidRDefault="00B35CC0" w:rsidP="00085513">
            <w:r w:rsidRPr="00D000FD">
              <w:t xml:space="preserve">Общество с ограниченной ответственностью </w:t>
            </w:r>
            <w:r>
              <w:t>«</w:t>
            </w:r>
            <w:r w:rsidRPr="00D000FD">
              <w:t>Спец</w:t>
            </w:r>
            <w:r>
              <w:t>автотранс»</w:t>
            </w:r>
            <w:r w:rsidRPr="00D000FD">
              <w:t xml:space="preserve"> </w:t>
            </w:r>
          </w:p>
        </w:tc>
        <w:tc>
          <w:tcPr>
            <w:tcW w:w="3261" w:type="dxa"/>
          </w:tcPr>
          <w:p w14:paraId="0BFC3CC2" w14:textId="77777777" w:rsidR="00B35CC0" w:rsidRPr="00D000FD" w:rsidRDefault="00B35CC0" w:rsidP="00245C9F">
            <w:pPr>
              <w:pStyle w:val="Default"/>
              <w:jc w:val="both"/>
              <w:rPr>
                <w:sz w:val="23"/>
                <w:szCs w:val="23"/>
              </w:rPr>
            </w:pPr>
            <w:r w:rsidRPr="00D000FD">
              <w:rPr>
                <w:rFonts w:eastAsia="Times New Roman"/>
                <w:color w:val="auto"/>
                <w:sz w:val="20"/>
                <w:szCs w:val="20"/>
              </w:rPr>
              <w:t>Член Совета директоров</w:t>
            </w:r>
            <w:r w:rsidRPr="00D000FD">
              <w:rPr>
                <w:rFonts w:eastAsia="Times New Roman"/>
                <w:color w:val="auto"/>
              </w:rPr>
              <w:t xml:space="preserve"> </w:t>
            </w:r>
          </w:p>
        </w:tc>
      </w:tr>
    </w:tbl>
    <w:p w14:paraId="369A4557" w14:textId="77777777" w:rsidR="003302A6" w:rsidRPr="00D000FD" w:rsidRDefault="003302A6" w:rsidP="00556DD0">
      <w:pPr>
        <w:adjustRightInd w:val="0"/>
        <w:spacing w:before="120"/>
        <w:ind w:firstLine="540"/>
        <w:jc w:val="both"/>
        <w:rPr>
          <w:rFonts w:eastAsia="MS Mincho"/>
          <w:b/>
          <w:i/>
          <w:lang w:eastAsia="ja-JP"/>
        </w:rPr>
      </w:pPr>
      <w:r w:rsidRPr="00D000FD">
        <w:rPr>
          <w:rFonts w:eastAsia="MS Mincho"/>
          <w:lang w:eastAsia="ja-JP"/>
        </w:rPr>
        <w:t xml:space="preserve">доля участия такого лица в уставном капитале эмитента, </w:t>
      </w:r>
      <w:r w:rsidRPr="00D000FD">
        <w:rPr>
          <w:rFonts w:eastAsia="MS Mincho"/>
        </w:rPr>
        <w:t xml:space="preserve">%: </w:t>
      </w:r>
      <w:r w:rsidRPr="00D000FD">
        <w:rPr>
          <w:rFonts w:eastAsia="MS Mincho"/>
          <w:b/>
          <w:i/>
          <w:lang w:eastAsia="ja-JP"/>
        </w:rPr>
        <w:t>доля отсутствует</w:t>
      </w:r>
    </w:p>
    <w:p w14:paraId="5762F99D" w14:textId="77777777" w:rsidR="003302A6" w:rsidRPr="00D000FD" w:rsidRDefault="003302A6" w:rsidP="003302A6">
      <w:pPr>
        <w:adjustRightInd w:val="0"/>
        <w:ind w:firstLine="540"/>
        <w:jc w:val="both"/>
        <w:rPr>
          <w:rFonts w:eastAsia="MS Mincho"/>
          <w:lang w:eastAsia="ja-JP"/>
        </w:rPr>
      </w:pPr>
      <w:r w:rsidRPr="00D000FD">
        <w:rPr>
          <w:rFonts w:eastAsia="MS Mincho"/>
          <w:lang w:eastAsia="ja-JP"/>
        </w:rPr>
        <w:t xml:space="preserve">доля принадлежащих такому лицу обыкновенных акций эмитента, </w:t>
      </w:r>
      <w:r w:rsidRPr="00D000FD">
        <w:rPr>
          <w:rFonts w:eastAsia="MS Mincho"/>
        </w:rPr>
        <w:t xml:space="preserve">%: </w:t>
      </w:r>
      <w:r w:rsidRPr="00D000FD">
        <w:rPr>
          <w:rFonts w:eastAsia="MS Mincho"/>
          <w:b/>
          <w:i/>
          <w:lang w:eastAsia="ja-JP"/>
        </w:rPr>
        <w:t>доля отсутствует</w:t>
      </w:r>
    </w:p>
    <w:p w14:paraId="0B0EE22A" w14:textId="77777777" w:rsidR="0005525D" w:rsidRPr="00D000FD" w:rsidRDefault="0005525D" w:rsidP="00556DD0">
      <w:pPr>
        <w:adjustRightInd w:val="0"/>
        <w:ind w:firstLine="540"/>
        <w:jc w:val="both"/>
        <w:rPr>
          <w:rFonts w:eastAsia="MS Mincho"/>
          <w:b/>
          <w:i/>
          <w:lang w:eastAsia="ja-JP"/>
        </w:rPr>
      </w:pPr>
      <w:r w:rsidRPr="00D000FD">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D000FD">
        <w:rPr>
          <w:rFonts w:eastAsia="MS Mincho"/>
          <w:b/>
          <w:i/>
          <w:lang w:eastAsia="ja-JP"/>
        </w:rPr>
        <w:t>0 штук</w:t>
      </w:r>
    </w:p>
    <w:p w14:paraId="55072ED6" w14:textId="00A57D8B" w:rsidR="0005525D" w:rsidRPr="00D000FD" w:rsidRDefault="0005525D" w:rsidP="001951B4">
      <w:pPr>
        <w:adjustRightInd w:val="0"/>
        <w:ind w:firstLine="540"/>
        <w:jc w:val="both"/>
        <w:rPr>
          <w:rFonts w:eastAsia="MS Mincho"/>
          <w:b/>
          <w:i/>
          <w:lang w:eastAsia="ja-JP"/>
        </w:rPr>
      </w:pPr>
      <w:r w:rsidRPr="00D000FD">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D000FD">
        <w:rPr>
          <w:rFonts w:eastAsia="MS Mincho"/>
          <w:b/>
          <w:i/>
          <w:lang w:eastAsia="ja-JP"/>
        </w:rPr>
        <w:t>отсутству</w:t>
      </w:r>
      <w:r w:rsidR="00873D76">
        <w:rPr>
          <w:rFonts w:eastAsia="MS Mincho"/>
          <w:b/>
          <w:i/>
          <w:lang w:eastAsia="ja-JP"/>
        </w:rPr>
        <w:t>ю</w:t>
      </w:r>
      <w:r w:rsidRPr="00D000FD">
        <w:rPr>
          <w:rFonts w:eastAsia="MS Mincho"/>
          <w:b/>
          <w:i/>
          <w:lang w:eastAsia="ja-JP"/>
        </w:rPr>
        <w:t>т</w:t>
      </w:r>
    </w:p>
    <w:p w14:paraId="0F9CAFD2" w14:textId="7A2CE1C7" w:rsidR="0005525D" w:rsidRPr="00D000FD" w:rsidRDefault="0005525D" w:rsidP="00B061A4">
      <w:pPr>
        <w:ind w:firstLine="567"/>
        <w:jc w:val="both"/>
        <w:rPr>
          <w:rFonts w:eastAsia="MS Mincho"/>
        </w:rPr>
      </w:pPr>
      <w:r w:rsidRPr="00D000FD">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D000FD">
        <w:rPr>
          <w:rFonts w:eastAsia="MS Mincho"/>
          <w:b/>
          <w:i/>
          <w:lang w:eastAsia="ja-JP"/>
        </w:rPr>
        <w:t>Указанные родственные связи отсутствуют</w:t>
      </w:r>
    </w:p>
    <w:p w14:paraId="0911CA3C" w14:textId="77777777" w:rsidR="0005525D" w:rsidRPr="00D000FD" w:rsidRDefault="0005525D">
      <w:pPr>
        <w:adjustRightInd w:val="0"/>
        <w:ind w:firstLine="540"/>
        <w:jc w:val="both"/>
        <w:rPr>
          <w:rFonts w:eastAsia="MS Mincho"/>
          <w:b/>
          <w:i/>
          <w:lang w:eastAsia="ja-JP"/>
        </w:rPr>
      </w:pPr>
      <w:r w:rsidRPr="00D000FD">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D000FD">
        <w:rPr>
          <w:rFonts w:eastAsia="MS Mincho"/>
          <w:b/>
          <w:i/>
          <w:lang w:eastAsia="ja-JP"/>
        </w:rPr>
        <w:t>к административной и уголовной ответственности не привлекался</w:t>
      </w:r>
    </w:p>
    <w:p w14:paraId="0A880317" w14:textId="77777777" w:rsidR="008C060A" w:rsidRPr="00D000FD" w:rsidRDefault="0005525D">
      <w:pPr>
        <w:adjustRightInd w:val="0"/>
        <w:ind w:firstLine="540"/>
        <w:jc w:val="both"/>
        <w:rPr>
          <w:rFonts w:eastAsia="MS Mincho"/>
          <w:b/>
          <w:i/>
          <w:lang w:eastAsia="ja-JP"/>
        </w:rPr>
      </w:pPr>
      <w:r w:rsidRPr="00D000FD">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00152882" w:rsidRPr="00D000FD">
        <w:rPr>
          <w:rFonts w:eastAsia="MS Mincho"/>
          <w:b/>
          <w:i/>
          <w:lang w:eastAsia="ja-JP"/>
        </w:rPr>
        <w:t>указанных должностей не занимал</w:t>
      </w:r>
    </w:p>
    <w:p w14:paraId="1EEB520A" w14:textId="77777777" w:rsidR="0005525D" w:rsidRPr="00D000FD" w:rsidRDefault="0005525D">
      <w:pPr>
        <w:adjustRightInd w:val="0"/>
        <w:ind w:firstLine="540"/>
        <w:jc w:val="both"/>
        <w:rPr>
          <w:rFonts w:eastAsia="MS Mincho"/>
          <w:b/>
          <w:i/>
          <w:lang w:eastAsia="ja-JP"/>
        </w:rPr>
      </w:pPr>
      <w:r w:rsidRPr="00D000FD">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000A6CBB" w:rsidRPr="00D000FD">
        <w:rPr>
          <w:rFonts w:eastAsia="MS Mincho"/>
          <w:b/>
          <w:i/>
          <w:lang w:eastAsia="ja-JP"/>
        </w:rPr>
        <w:t>член Совета директоров Эмитента не участвует в работе комитетов Совета директоров</w:t>
      </w:r>
    </w:p>
    <w:p w14:paraId="44B70474" w14:textId="21B58055" w:rsidR="000D4610" w:rsidRPr="00D000FD" w:rsidRDefault="000D4610" w:rsidP="000D4610">
      <w:pPr>
        <w:adjustRightInd w:val="0"/>
        <w:ind w:firstLine="540"/>
        <w:jc w:val="both"/>
        <w:rPr>
          <w:rFonts w:eastAsia="MS Mincho"/>
          <w:b/>
          <w:i/>
          <w:lang w:eastAsia="ja-JP"/>
        </w:rPr>
      </w:pPr>
      <w:r w:rsidRPr="00D000FD">
        <w:rPr>
          <w:rFonts w:eastAsia="MS Mincho"/>
          <w:lang w:eastAsia="ja-JP"/>
        </w:rPr>
        <w:t xml:space="preserve">Сведения о членах совета директоров (наблюдательного совета), которых эмитент считает независимыми: </w:t>
      </w:r>
      <w:r w:rsidR="00D665BE" w:rsidRPr="00D000FD">
        <w:rPr>
          <w:rFonts w:eastAsia="MS Mincho"/>
          <w:b/>
          <w:i/>
          <w:lang w:eastAsia="ja-JP"/>
        </w:rPr>
        <w:t>член Совета директоров не соответствует критериям независимости</w:t>
      </w:r>
    </w:p>
    <w:p w14:paraId="7D377D24" w14:textId="77777777" w:rsidR="0005525D" w:rsidRPr="00D000FD" w:rsidRDefault="0005525D" w:rsidP="00556DD0">
      <w:pPr>
        <w:spacing w:before="240"/>
        <w:ind w:firstLine="567"/>
        <w:jc w:val="both"/>
        <w:rPr>
          <w:rFonts w:eastAsia="MS Mincho"/>
        </w:rPr>
      </w:pPr>
      <w:r w:rsidRPr="00D000FD">
        <w:rPr>
          <w:rFonts w:eastAsia="MS Mincho"/>
        </w:rPr>
        <w:t xml:space="preserve">Фамилия, имя, отчество: </w:t>
      </w:r>
      <w:r w:rsidR="000A6CBB" w:rsidRPr="00D000FD">
        <w:rPr>
          <w:rStyle w:val="Subst0"/>
          <w:bCs/>
          <w:iCs/>
        </w:rPr>
        <w:t>Бирюков Петр Павлович</w:t>
      </w:r>
    </w:p>
    <w:p w14:paraId="54C8C104" w14:textId="77777777" w:rsidR="0005525D" w:rsidRPr="00D000FD" w:rsidRDefault="0005525D" w:rsidP="00590DD3">
      <w:pPr>
        <w:ind w:firstLine="567"/>
        <w:jc w:val="both"/>
        <w:rPr>
          <w:rFonts w:eastAsia="MS Mincho"/>
        </w:rPr>
      </w:pPr>
      <w:r w:rsidRPr="00D000FD">
        <w:rPr>
          <w:rFonts w:eastAsia="MS Mincho"/>
        </w:rPr>
        <w:t xml:space="preserve">Год рождения: </w:t>
      </w:r>
      <w:r w:rsidR="00387B39" w:rsidRPr="00D000FD">
        <w:rPr>
          <w:rFonts w:eastAsiaTheme="minorEastAsia"/>
          <w:b/>
          <w:i/>
        </w:rPr>
        <w:t>19</w:t>
      </w:r>
      <w:r w:rsidR="0097265F" w:rsidRPr="00D000FD">
        <w:rPr>
          <w:rFonts w:eastAsiaTheme="minorEastAsia"/>
          <w:b/>
          <w:i/>
        </w:rPr>
        <w:t>5</w:t>
      </w:r>
      <w:r w:rsidR="000A6CBB" w:rsidRPr="00D000FD">
        <w:rPr>
          <w:rFonts w:eastAsiaTheme="minorEastAsia"/>
          <w:b/>
          <w:i/>
        </w:rPr>
        <w:t>1</w:t>
      </w:r>
    </w:p>
    <w:p w14:paraId="34A1A8DF" w14:textId="77777777" w:rsidR="0005525D" w:rsidRPr="00D000FD" w:rsidRDefault="0005525D" w:rsidP="00590DD3">
      <w:pPr>
        <w:ind w:firstLine="567"/>
        <w:jc w:val="both"/>
        <w:rPr>
          <w:rFonts w:eastAsia="MS Mincho"/>
          <w:b/>
          <w:i/>
          <w:lang w:eastAsia="ja-JP"/>
        </w:rPr>
      </w:pPr>
      <w:r w:rsidRPr="00D000FD">
        <w:rPr>
          <w:rFonts w:eastAsia="MS Mincho"/>
        </w:rPr>
        <w:t xml:space="preserve">Сведения об образовании: </w:t>
      </w:r>
      <w:r w:rsidR="0097265F" w:rsidRPr="00D000FD">
        <w:rPr>
          <w:rFonts w:eastAsia="MS Mincho"/>
          <w:b/>
          <w:i/>
        </w:rPr>
        <w:t>Высшее</w:t>
      </w:r>
    </w:p>
    <w:p w14:paraId="38D83480" w14:textId="0435CC6D" w:rsidR="0005525D" w:rsidRDefault="0005525D" w:rsidP="00556DD0">
      <w:pPr>
        <w:adjustRightInd w:val="0"/>
        <w:spacing w:after="60"/>
        <w:ind w:firstLine="567"/>
        <w:jc w:val="both"/>
        <w:rPr>
          <w:rFonts w:eastAsia="MS Mincho"/>
          <w:lang w:eastAsia="ja-JP"/>
        </w:rPr>
      </w:pPr>
      <w:r w:rsidRPr="00D000FD">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276"/>
        <w:gridCol w:w="4281"/>
        <w:gridCol w:w="3261"/>
      </w:tblGrid>
      <w:tr w:rsidR="00590DD3" w:rsidRPr="00C90A9D" w14:paraId="6D1010EE" w14:textId="77777777" w:rsidTr="0086057B">
        <w:tc>
          <w:tcPr>
            <w:tcW w:w="2518" w:type="dxa"/>
            <w:gridSpan w:val="2"/>
          </w:tcPr>
          <w:p w14:paraId="3280EE72" w14:textId="77777777" w:rsidR="00590DD3" w:rsidRPr="00C90A9D" w:rsidRDefault="00590DD3" w:rsidP="00556DD0">
            <w:pPr>
              <w:adjustRightInd w:val="0"/>
              <w:jc w:val="center"/>
              <w:rPr>
                <w:rFonts w:eastAsia="MS Mincho"/>
                <w:lang w:eastAsia="ja-JP"/>
              </w:rPr>
            </w:pPr>
            <w:r w:rsidRPr="00C90A9D">
              <w:rPr>
                <w:rFonts w:eastAsia="MS Mincho"/>
                <w:lang w:eastAsia="ja-JP"/>
              </w:rPr>
              <w:t>Период</w:t>
            </w:r>
          </w:p>
        </w:tc>
        <w:tc>
          <w:tcPr>
            <w:tcW w:w="4281" w:type="dxa"/>
            <w:vMerge w:val="restart"/>
          </w:tcPr>
          <w:p w14:paraId="17485838" w14:textId="77777777" w:rsidR="00590DD3" w:rsidRPr="00C90A9D" w:rsidRDefault="00590DD3" w:rsidP="00556DD0">
            <w:pPr>
              <w:adjustRightInd w:val="0"/>
              <w:ind w:firstLine="540"/>
              <w:jc w:val="center"/>
              <w:rPr>
                <w:rFonts w:eastAsia="MS Mincho"/>
                <w:lang w:eastAsia="ja-JP"/>
              </w:rPr>
            </w:pPr>
            <w:r w:rsidRPr="00C90A9D">
              <w:rPr>
                <w:rFonts w:eastAsia="MS Mincho"/>
                <w:lang w:eastAsia="ja-JP"/>
              </w:rPr>
              <w:t>Наименование организации</w:t>
            </w:r>
          </w:p>
        </w:tc>
        <w:tc>
          <w:tcPr>
            <w:tcW w:w="3261" w:type="dxa"/>
            <w:vMerge w:val="restart"/>
          </w:tcPr>
          <w:p w14:paraId="4D6D16CA" w14:textId="09A7C2FC" w:rsidR="00590DD3" w:rsidRPr="00C90A9D" w:rsidRDefault="00590DD3" w:rsidP="00556DD0">
            <w:pPr>
              <w:adjustRightInd w:val="0"/>
              <w:ind w:firstLine="540"/>
              <w:jc w:val="center"/>
              <w:rPr>
                <w:rFonts w:eastAsia="MS Mincho"/>
                <w:lang w:eastAsia="ja-JP"/>
              </w:rPr>
            </w:pPr>
            <w:r w:rsidRPr="00C90A9D">
              <w:rPr>
                <w:rFonts w:eastAsia="MS Mincho"/>
                <w:lang w:eastAsia="ja-JP"/>
              </w:rPr>
              <w:t>Должность</w:t>
            </w:r>
          </w:p>
        </w:tc>
      </w:tr>
      <w:tr w:rsidR="00590DD3" w:rsidRPr="00C90A9D" w14:paraId="2590A286" w14:textId="77777777" w:rsidTr="0086057B">
        <w:tc>
          <w:tcPr>
            <w:tcW w:w="1242" w:type="dxa"/>
          </w:tcPr>
          <w:p w14:paraId="1C667A97" w14:textId="77777777" w:rsidR="00590DD3" w:rsidRPr="00C90A9D" w:rsidRDefault="00590DD3" w:rsidP="00556DD0">
            <w:pPr>
              <w:adjustRightInd w:val="0"/>
              <w:jc w:val="center"/>
              <w:rPr>
                <w:rFonts w:eastAsia="MS Mincho"/>
                <w:lang w:eastAsia="ja-JP"/>
              </w:rPr>
            </w:pPr>
            <w:r w:rsidRPr="00C90A9D">
              <w:rPr>
                <w:rFonts w:eastAsia="MS Mincho"/>
                <w:lang w:eastAsia="ja-JP"/>
              </w:rPr>
              <w:t>с</w:t>
            </w:r>
          </w:p>
        </w:tc>
        <w:tc>
          <w:tcPr>
            <w:tcW w:w="1276" w:type="dxa"/>
          </w:tcPr>
          <w:p w14:paraId="2279BDB6" w14:textId="77777777" w:rsidR="00590DD3" w:rsidRPr="00C90A9D" w:rsidRDefault="00590DD3" w:rsidP="00556DD0">
            <w:pPr>
              <w:adjustRightInd w:val="0"/>
              <w:jc w:val="center"/>
              <w:rPr>
                <w:rFonts w:eastAsia="MS Mincho"/>
                <w:lang w:eastAsia="ja-JP"/>
              </w:rPr>
            </w:pPr>
            <w:r w:rsidRPr="00C90A9D">
              <w:rPr>
                <w:rFonts w:eastAsia="MS Mincho"/>
                <w:lang w:eastAsia="ja-JP"/>
              </w:rPr>
              <w:t>по</w:t>
            </w:r>
          </w:p>
        </w:tc>
        <w:tc>
          <w:tcPr>
            <w:tcW w:w="4281" w:type="dxa"/>
            <w:vMerge/>
          </w:tcPr>
          <w:p w14:paraId="336FB434" w14:textId="77777777" w:rsidR="00590DD3" w:rsidRPr="00C90A9D" w:rsidRDefault="00590DD3" w:rsidP="00BD29E9">
            <w:pPr>
              <w:adjustRightInd w:val="0"/>
              <w:ind w:firstLine="540"/>
              <w:jc w:val="center"/>
              <w:rPr>
                <w:rFonts w:eastAsia="MS Mincho"/>
                <w:lang w:eastAsia="ja-JP"/>
              </w:rPr>
            </w:pPr>
          </w:p>
        </w:tc>
        <w:tc>
          <w:tcPr>
            <w:tcW w:w="3261" w:type="dxa"/>
            <w:vMerge/>
          </w:tcPr>
          <w:p w14:paraId="5F60F47F" w14:textId="77777777" w:rsidR="00590DD3" w:rsidRPr="00C90A9D" w:rsidRDefault="00590DD3" w:rsidP="00BD29E9">
            <w:pPr>
              <w:adjustRightInd w:val="0"/>
              <w:ind w:firstLine="540"/>
              <w:jc w:val="center"/>
              <w:rPr>
                <w:rFonts w:eastAsia="MS Mincho"/>
                <w:lang w:eastAsia="ja-JP"/>
              </w:rPr>
            </w:pPr>
          </w:p>
        </w:tc>
      </w:tr>
      <w:tr w:rsidR="00590DD3" w:rsidRPr="00C90A9D" w14:paraId="0906C3E0" w14:textId="77777777" w:rsidTr="0086057B">
        <w:tc>
          <w:tcPr>
            <w:tcW w:w="1242" w:type="dxa"/>
          </w:tcPr>
          <w:p w14:paraId="32D5A266" w14:textId="77777777" w:rsidR="00590DD3" w:rsidRPr="00C90A9D" w:rsidRDefault="00590DD3" w:rsidP="00590DD3">
            <w:pPr>
              <w:rPr>
                <w:rFonts w:eastAsiaTheme="minorEastAsia"/>
              </w:rPr>
            </w:pPr>
            <w:r>
              <w:rPr>
                <w:rFonts w:eastAsiaTheme="minorEastAsia"/>
              </w:rPr>
              <w:t>2008</w:t>
            </w:r>
          </w:p>
        </w:tc>
        <w:tc>
          <w:tcPr>
            <w:tcW w:w="1276" w:type="dxa"/>
          </w:tcPr>
          <w:p w14:paraId="48C3FCD2" w14:textId="77777777" w:rsidR="00590DD3" w:rsidRDefault="00590DD3" w:rsidP="00590DD3">
            <w:pPr>
              <w:rPr>
                <w:rFonts w:eastAsiaTheme="minorEastAsia"/>
              </w:rPr>
            </w:pPr>
            <w:r>
              <w:rPr>
                <w:rFonts w:eastAsiaTheme="minorEastAsia"/>
              </w:rPr>
              <w:t>2015</w:t>
            </w:r>
          </w:p>
        </w:tc>
        <w:tc>
          <w:tcPr>
            <w:tcW w:w="4281" w:type="dxa"/>
          </w:tcPr>
          <w:p w14:paraId="21C6CEFF" w14:textId="77777777" w:rsidR="00590DD3" w:rsidRPr="000A6CBB" w:rsidRDefault="00590DD3" w:rsidP="00590DD3">
            <w:pPr>
              <w:rPr>
                <w:rFonts w:eastAsiaTheme="minorEastAsia"/>
              </w:rPr>
            </w:pPr>
            <w:r>
              <w:rPr>
                <w:rFonts w:eastAsiaTheme="minorEastAsia"/>
              </w:rPr>
              <w:t>Публичное</w:t>
            </w:r>
            <w:r w:rsidRPr="00E4743C">
              <w:rPr>
                <w:rFonts w:eastAsiaTheme="minorEastAsia"/>
              </w:rPr>
              <w:t xml:space="preserve"> акционерное общество </w:t>
            </w:r>
            <w:r w:rsidRPr="00AA30E1">
              <w:t xml:space="preserve">энергетики и электрификации </w:t>
            </w:r>
            <w:r w:rsidRPr="00E4743C">
              <w:rPr>
                <w:rFonts w:eastAsiaTheme="minorEastAsia"/>
              </w:rPr>
              <w:t>«Мосэнерго»</w:t>
            </w:r>
          </w:p>
        </w:tc>
        <w:tc>
          <w:tcPr>
            <w:tcW w:w="3261" w:type="dxa"/>
          </w:tcPr>
          <w:p w14:paraId="62FFC3C8" w14:textId="77777777" w:rsidR="00590DD3" w:rsidRPr="000A6CBB" w:rsidRDefault="00590DD3" w:rsidP="00590DD3">
            <w:pPr>
              <w:rPr>
                <w:rFonts w:eastAsiaTheme="minorEastAsia"/>
              </w:rPr>
            </w:pPr>
            <w:r w:rsidRPr="00E4743C">
              <w:rPr>
                <w:rFonts w:eastAsiaTheme="minorEastAsia"/>
              </w:rPr>
              <w:t>Член Совета директоров</w:t>
            </w:r>
          </w:p>
        </w:tc>
      </w:tr>
      <w:tr w:rsidR="00590DD3" w:rsidRPr="00C90A9D" w14:paraId="1CEE22A6" w14:textId="77777777" w:rsidTr="0086057B">
        <w:tc>
          <w:tcPr>
            <w:tcW w:w="1242" w:type="dxa"/>
          </w:tcPr>
          <w:p w14:paraId="63951149" w14:textId="5B537367" w:rsidR="00590DD3" w:rsidRPr="00C90A9D" w:rsidRDefault="00590DD3" w:rsidP="00590DD3">
            <w:pPr>
              <w:rPr>
                <w:rFonts w:eastAsiaTheme="minorEastAsia"/>
              </w:rPr>
            </w:pPr>
            <w:r>
              <w:t>2008</w:t>
            </w:r>
          </w:p>
        </w:tc>
        <w:tc>
          <w:tcPr>
            <w:tcW w:w="1276" w:type="dxa"/>
          </w:tcPr>
          <w:p w14:paraId="68C4FE1A" w14:textId="77777777" w:rsidR="00590DD3" w:rsidRPr="00C90A9D" w:rsidRDefault="00590DD3" w:rsidP="00590DD3">
            <w:pPr>
              <w:rPr>
                <w:rFonts w:eastAsiaTheme="minorEastAsia"/>
              </w:rPr>
            </w:pPr>
            <w:r>
              <w:rPr>
                <w:rFonts w:eastAsiaTheme="minorEastAsia"/>
              </w:rPr>
              <w:t>н.в</w:t>
            </w:r>
          </w:p>
        </w:tc>
        <w:tc>
          <w:tcPr>
            <w:tcW w:w="4281" w:type="dxa"/>
          </w:tcPr>
          <w:p w14:paraId="68550A74" w14:textId="77777777" w:rsidR="00590DD3" w:rsidRPr="000A6CBB" w:rsidRDefault="00590DD3" w:rsidP="00590DD3">
            <w:pPr>
              <w:rPr>
                <w:rFonts w:eastAsiaTheme="minorEastAsia"/>
              </w:rPr>
            </w:pPr>
            <w:r>
              <w:t>Публичное акционерное общество «Московская объединенная энергетическая компания»</w:t>
            </w:r>
          </w:p>
        </w:tc>
        <w:tc>
          <w:tcPr>
            <w:tcW w:w="3261" w:type="dxa"/>
          </w:tcPr>
          <w:p w14:paraId="445A8D5E" w14:textId="2B7F1E6C" w:rsidR="00590DD3" w:rsidRDefault="00590DD3" w:rsidP="00590DD3">
            <w:r>
              <w:t>Председатель Совета директоров,</w:t>
            </w:r>
          </w:p>
          <w:p w14:paraId="217EEA45" w14:textId="0D850D43" w:rsidR="00590DD3" w:rsidRPr="000A6CBB" w:rsidRDefault="00590DD3" w:rsidP="00590DD3">
            <w:pPr>
              <w:rPr>
                <w:rFonts w:eastAsiaTheme="minorEastAsia"/>
              </w:rPr>
            </w:pPr>
            <w:r>
              <w:t>ч</w:t>
            </w:r>
            <w:r w:rsidRPr="00062D90">
              <w:t xml:space="preserve">лен Совета директоров </w:t>
            </w:r>
          </w:p>
        </w:tc>
      </w:tr>
      <w:tr w:rsidR="00B35CC0" w:rsidRPr="00C90A9D" w14:paraId="0B5C46E9" w14:textId="77777777" w:rsidTr="0086057B">
        <w:tc>
          <w:tcPr>
            <w:tcW w:w="1242" w:type="dxa"/>
          </w:tcPr>
          <w:p w14:paraId="3EE5FD96" w14:textId="3756DDC7" w:rsidR="00B35CC0" w:rsidRDefault="00B35CC0" w:rsidP="00590DD3">
            <w:r w:rsidRPr="00C90A9D">
              <w:rPr>
                <w:rFonts w:eastAsiaTheme="minorEastAsia"/>
              </w:rPr>
              <w:t>201</w:t>
            </w:r>
            <w:r>
              <w:rPr>
                <w:rFonts w:eastAsiaTheme="minorEastAsia"/>
              </w:rPr>
              <w:t>0</w:t>
            </w:r>
          </w:p>
        </w:tc>
        <w:tc>
          <w:tcPr>
            <w:tcW w:w="1276" w:type="dxa"/>
          </w:tcPr>
          <w:p w14:paraId="183E4966" w14:textId="1A86F62F" w:rsidR="00B35CC0" w:rsidRDefault="00B35CC0" w:rsidP="00590DD3">
            <w:pPr>
              <w:rPr>
                <w:rFonts w:eastAsiaTheme="minorEastAsia"/>
              </w:rPr>
            </w:pPr>
            <w:r>
              <w:rPr>
                <w:rFonts w:eastAsiaTheme="minorEastAsia"/>
              </w:rPr>
              <w:t>н.</w:t>
            </w:r>
            <w:r w:rsidRPr="00C90A9D">
              <w:rPr>
                <w:rFonts w:eastAsiaTheme="minorEastAsia"/>
              </w:rPr>
              <w:t>в</w:t>
            </w:r>
            <w:r>
              <w:rPr>
                <w:rFonts w:eastAsiaTheme="minorEastAsia"/>
              </w:rPr>
              <w:t>.</w:t>
            </w:r>
          </w:p>
        </w:tc>
        <w:tc>
          <w:tcPr>
            <w:tcW w:w="4281" w:type="dxa"/>
          </w:tcPr>
          <w:p w14:paraId="289282BB" w14:textId="469F2936" w:rsidR="00B35CC0" w:rsidRDefault="00B35CC0" w:rsidP="00590DD3">
            <w:r w:rsidRPr="000A6CBB">
              <w:rPr>
                <w:rFonts w:eastAsiaTheme="minorEastAsia"/>
              </w:rPr>
              <w:t>Правительство Москвы</w:t>
            </w:r>
          </w:p>
        </w:tc>
        <w:tc>
          <w:tcPr>
            <w:tcW w:w="3261" w:type="dxa"/>
          </w:tcPr>
          <w:p w14:paraId="17AE0E03" w14:textId="62FCE909" w:rsidR="00B35CC0" w:rsidRDefault="00B35CC0" w:rsidP="00590DD3">
            <w:r w:rsidRPr="000A6CBB">
              <w:rPr>
                <w:rFonts w:eastAsiaTheme="minorEastAsia"/>
              </w:rPr>
              <w:t xml:space="preserve">Заместитель Мэра Москвы </w:t>
            </w:r>
            <w:r>
              <w:rPr>
                <w:rFonts w:eastAsiaTheme="minorEastAsia"/>
              </w:rPr>
              <w:t xml:space="preserve">в Правительстве Москвы </w:t>
            </w:r>
            <w:r w:rsidRPr="000A6CBB">
              <w:rPr>
                <w:rFonts w:eastAsiaTheme="minorEastAsia"/>
              </w:rPr>
              <w:t>по вопросам жилищно-коммунального хозяйства и благоустройства</w:t>
            </w:r>
          </w:p>
        </w:tc>
      </w:tr>
    </w:tbl>
    <w:p w14:paraId="3A37BC67" w14:textId="77777777" w:rsidR="003302A6" w:rsidRPr="00D000FD" w:rsidRDefault="003302A6" w:rsidP="00556DD0">
      <w:pPr>
        <w:adjustRightInd w:val="0"/>
        <w:spacing w:before="120"/>
        <w:ind w:firstLine="540"/>
        <w:jc w:val="both"/>
        <w:rPr>
          <w:rFonts w:eastAsia="MS Mincho"/>
          <w:b/>
          <w:i/>
          <w:lang w:eastAsia="ja-JP"/>
        </w:rPr>
      </w:pPr>
      <w:r w:rsidRPr="00D000FD">
        <w:rPr>
          <w:rFonts w:eastAsia="MS Mincho"/>
          <w:lang w:eastAsia="ja-JP"/>
        </w:rPr>
        <w:t xml:space="preserve">доля участия такого лица в уставном капитале эмитента, </w:t>
      </w:r>
      <w:r w:rsidRPr="00D000FD">
        <w:rPr>
          <w:rFonts w:eastAsia="MS Mincho"/>
        </w:rPr>
        <w:t xml:space="preserve">%: </w:t>
      </w:r>
      <w:r w:rsidRPr="00D000FD">
        <w:rPr>
          <w:rFonts w:eastAsia="MS Mincho"/>
          <w:b/>
          <w:i/>
          <w:lang w:eastAsia="ja-JP"/>
        </w:rPr>
        <w:t>доля отсутствует</w:t>
      </w:r>
    </w:p>
    <w:p w14:paraId="0743A140" w14:textId="77777777" w:rsidR="003302A6" w:rsidRPr="00D000FD" w:rsidRDefault="003302A6" w:rsidP="003302A6">
      <w:pPr>
        <w:adjustRightInd w:val="0"/>
        <w:ind w:firstLine="540"/>
        <w:jc w:val="both"/>
        <w:rPr>
          <w:rFonts w:eastAsia="MS Mincho"/>
          <w:lang w:eastAsia="ja-JP"/>
        </w:rPr>
      </w:pPr>
      <w:r w:rsidRPr="00D000FD">
        <w:rPr>
          <w:rFonts w:eastAsia="MS Mincho"/>
          <w:lang w:eastAsia="ja-JP"/>
        </w:rPr>
        <w:t xml:space="preserve">доля принадлежащих такому лицу обыкновенных акций эмитента, </w:t>
      </w:r>
      <w:r w:rsidRPr="00D000FD">
        <w:rPr>
          <w:rFonts w:eastAsia="MS Mincho"/>
        </w:rPr>
        <w:t xml:space="preserve">%: </w:t>
      </w:r>
      <w:r w:rsidRPr="00D000FD">
        <w:rPr>
          <w:rFonts w:eastAsia="MS Mincho"/>
          <w:b/>
          <w:i/>
          <w:lang w:eastAsia="ja-JP"/>
        </w:rPr>
        <w:t>доля отсутствует</w:t>
      </w:r>
    </w:p>
    <w:p w14:paraId="488DC1F5" w14:textId="77777777" w:rsidR="0005525D" w:rsidRPr="00D000FD" w:rsidRDefault="0005525D" w:rsidP="00285B79">
      <w:pPr>
        <w:adjustRightInd w:val="0"/>
        <w:ind w:firstLine="540"/>
        <w:jc w:val="both"/>
        <w:rPr>
          <w:rFonts w:eastAsia="MS Mincho"/>
          <w:b/>
          <w:i/>
          <w:lang w:eastAsia="ja-JP"/>
        </w:rPr>
      </w:pPr>
      <w:r w:rsidRPr="00D000FD">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D000FD">
        <w:rPr>
          <w:rFonts w:eastAsia="MS Mincho"/>
          <w:b/>
          <w:i/>
          <w:lang w:eastAsia="ja-JP"/>
        </w:rPr>
        <w:t>0 штук</w:t>
      </w:r>
    </w:p>
    <w:p w14:paraId="0156A634" w14:textId="00F93029" w:rsidR="0005525D" w:rsidRPr="00D000FD" w:rsidRDefault="0005525D" w:rsidP="001951B4">
      <w:pPr>
        <w:adjustRightInd w:val="0"/>
        <w:ind w:firstLine="540"/>
        <w:jc w:val="both"/>
        <w:rPr>
          <w:rFonts w:eastAsia="MS Mincho"/>
          <w:b/>
          <w:i/>
          <w:lang w:eastAsia="ja-JP"/>
        </w:rPr>
      </w:pPr>
      <w:r w:rsidRPr="00D000FD">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D000FD">
        <w:rPr>
          <w:rFonts w:eastAsia="MS Mincho"/>
          <w:b/>
          <w:i/>
          <w:lang w:eastAsia="ja-JP"/>
        </w:rPr>
        <w:t>отсутству</w:t>
      </w:r>
      <w:r w:rsidR="00590DD3">
        <w:rPr>
          <w:rFonts w:eastAsia="MS Mincho"/>
          <w:b/>
          <w:i/>
          <w:lang w:eastAsia="ja-JP"/>
        </w:rPr>
        <w:t>ю</w:t>
      </w:r>
      <w:r w:rsidRPr="00D000FD">
        <w:rPr>
          <w:rFonts w:eastAsia="MS Mincho"/>
          <w:b/>
          <w:i/>
          <w:lang w:eastAsia="ja-JP"/>
        </w:rPr>
        <w:t>т</w:t>
      </w:r>
    </w:p>
    <w:p w14:paraId="7432D654" w14:textId="5D5B6058" w:rsidR="0005525D" w:rsidRPr="00D000FD" w:rsidRDefault="0005525D" w:rsidP="00B061A4">
      <w:pPr>
        <w:jc w:val="both"/>
        <w:rPr>
          <w:rFonts w:eastAsia="MS Mincho"/>
          <w:b/>
          <w:i/>
        </w:rPr>
      </w:pPr>
      <w:r w:rsidRPr="00D000FD">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D000FD">
        <w:rPr>
          <w:rFonts w:eastAsia="MS Mincho"/>
          <w:b/>
          <w:i/>
          <w:lang w:eastAsia="ja-JP"/>
        </w:rPr>
        <w:t>Указанные родственные связи отсутствуют</w:t>
      </w:r>
      <w:r w:rsidRPr="00D000FD">
        <w:rPr>
          <w:rFonts w:eastAsia="MS Mincho"/>
          <w:b/>
          <w:i/>
        </w:rPr>
        <w:t>.</w:t>
      </w:r>
    </w:p>
    <w:p w14:paraId="5D55529F" w14:textId="77777777" w:rsidR="0005525D" w:rsidRPr="00D000FD" w:rsidRDefault="0005525D">
      <w:pPr>
        <w:adjustRightInd w:val="0"/>
        <w:ind w:firstLine="540"/>
        <w:jc w:val="both"/>
        <w:rPr>
          <w:rFonts w:eastAsia="MS Mincho"/>
          <w:b/>
          <w:i/>
          <w:lang w:eastAsia="ja-JP"/>
        </w:rPr>
      </w:pPr>
      <w:r w:rsidRPr="00D000FD">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D000FD">
        <w:rPr>
          <w:rFonts w:eastAsia="MS Mincho"/>
          <w:b/>
          <w:i/>
          <w:lang w:eastAsia="ja-JP"/>
        </w:rPr>
        <w:t>к административной и уголовной ответственности не привлекался</w:t>
      </w:r>
    </w:p>
    <w:p w14:paraId="2D4F77C1" w14:textId="77777777" w:rsidR="0005525D" w:rsidRPr="00D000FD" w:rsidRDefault="0005525D">
      <w:pPr>
        <w:adjustRightInd w:val="0"/>
        <w:ind w:firstLine="540"/>
        <w:jc w:val="both"/>
        <w:rPr>
          <w:rFonts w:eastAsia="MS Mincho"/>
          <w:b/>
          <w:i/>
          <w:lang w:eastAsia="ja-JP"/>
        </w:rPr>
      </w:pPr>
      <w:r w:rsidRPr="00D000FD">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D000FD">
        <w:rPr>
          <w:rFonts w:eastAsia="MS Mincho"/>
          <w:b/>
          <w:i/>
          <w:lang w:eastAsia="ja-JP"/>
        </w:rPr>
        <w:t>указанных должностей не занимал</w:t>
      </w:r>
    </w:p>
    <w:p w14:paraId="5CB1E05B" w14:textId="77777777" w:rsidR="0005525D" w:rsidRPr="00D000FD" w:rsidRDefault="0005525D">
      <w:pPr>
        <w:pStyle w:val="Default"/>
        <w:ind w:firstLine="567"/>
        <w:jc w:val="both"/>
        <w:rPr>
          <w:rFonts w:eastAsia="MS Mincho"/>
          <w:b/>
          <w:i/>
          <w:color w:val="auto"/>
          <w:sz w:val="20"/>
          <w:szCs w:val="20"/>
          <w:lang w:eastAsia="ja-JP"/>
        </w:rPr>
      </w:pPr>
      <w:r w:rsidRPr="00D000FD">
        <w:rPr>
          <w:rFonts w:eastAsia="MS Mincho"/>
          <w:color w:val="auto"/>
          <w:sz w:val="20"/>
          <w:szCs w:val="20"/>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000A6CBB" w:rsidRPr="00D000FD">
        <w:rPr>
          <w:rFonts w:eastAsia="MS Mincho"/>
          <w:b/>
          <w:i/>
          <w:color w:val="auto"/>
          <w:sz w:val="20"/>
          <w:szCs w:val="20"/>
          <w:lang w:eastAsia="ja-JP"/>
        </w:rPr>
        <w:t>член Совета директоров Эмитента не участвует в работе комитетов Совета директоров</w:t>
      </w:r>
    </w:p>
    <w:p w14:paraId="2EF8FA92" w14:textId="1B393537" w:rsidR="000D4610" w:rsidRPr="00D000FD" w:rsidRDefault="000D4610" w:rsidP="000D4610">
      <w:pPr>
        <w:adjustRightInd w:val="0"/>
        <w:ind w:firstLine="540"/>
        <w:jc w:val="both"/>
        <w:rPr>
          <w:rFonts w:eastAsia="MS Mincho"/>
          <w:b/>
          <w:i/>
          <w:lang w:eastAsia="ja-JP"/>
        </w:rPr>
      </w:pPr>
      <w:r w:rsidRPr="00D000FD">
        <w:rPr>
          <w:rFonts w:eastAsia="MS Mincho"/>
          <w:lang w:eastAsia="ja-JP"/>
        </w:rPr>
        <w:t xml:space="preserve">Сведения о членах совета директоров (наблюдательного совета), которых эмитент считает независимыми: </w:t>
      </w:r>
      <w:r w:rsidR="00D665BE" w:rsidRPr="00D000FD">
        <w:rPr>
          <w:rFonts w:eastAsia="MS Mincho"/>
          <w:b/>
          <w:i/>
          <w:lang w:eastAsia="ja-JP"/>
        </w:rPr>
        <w:t>член Совета директоров не соответствует критериям независимости</w:t>
      </w:r>
    </w:p>
    <w:p w14:paraId="54D59829" w14:textId="77777777" w:rsidR="0005525D" w:rsidRPr="00D000FD" w:rsidRDefault="0005525D" w:rsidP="00556DD0">
      <w:pPr>
        <w:spacing w:before="240"/>
        <w:ind w:firstLine="567"/>
        <w:jc w:val="both"/>
        <w:rPr>
          <w:rFonts w:eastAsia="MS Mincho"/>
        </w:rPr>
      </w:pPr>
      <w:r w:rsidRPr="00D000FD">
        <w:rPr>
          <w:rFonts w:eastAsia="MS Mincho"/>
        </w:rPr>
        <w:t xml:space="preserve">Фамилия, имя, отчество: </w:t>
      </w:r>
      <w:r w:rsidR="000A6CBB" w:rsidRPr="00D000FD">
        <w:rPr>
          <w:rStyle w:val="Subst0"/>
          <w:bCs/>
          <w:iCs/>
        </w:rPr>
        <w:t>Джамбулатов Заурбек Исламович</w:t>
      </w:r>
    </w:p>
    <w:p w14:paraId="213B4C64" w14:textId="77777777" w:rsidR="0005525D" w:rsidRPr="00D000FD" w:rsidRDefault="0005525D">
      <w:pPr>
        <w:ind w:firstLine="567"/>
        <w:jc w:val="both"/>
        <w:rPr>
          <w:rFonts w:eastAsia="MS Mincho"/>
          <w:b/>
          <w:i/>
        </w:rPr>
      </w:pPr>
      <w:r w:rsidRPr="00D000FD">
        <w:rPr>
          <w:rFonts w:eastAsia="MS Mincho"/>
        </w:rPr>
        <w:t xml:space="preserve">Год рождения: </w:t>
      </w:r>
      <w:r w:rsidR="003C4926" w:rsidRPr="00D000FD">
        <w:rPr>
          <w:rStyle w:val="Subst0"/>
          <w:bCs/>
          <w:iCs/>
        </w:rPr>
        <w:t>19</w:t>
      </w:r>
      <w:r w:rsidR="000A6CBB" w:rsidRPr="00D000FD">
        <w:rPr>
          <w:rStyle w:val="Subst0"/>
          <w:bCs/>
          <w:iCs/>
        </w:rPr>
        <w:t>61</w:t>
      </w:r>
    </w:p>
    <w:p w14:paraId="7AEE5697" w14:textId="77777777" w:rsidR="0005525D" w:rsidRPr="00D000FD" w:rsidRDefault="0005525D" w:rsidP="005D4F56">
      <w:pPr>
        <w:ind w:firstLine="567"/>
        <w:jc w:val="both"/>
        <w:rPr>
          <w:b/>
          <w:i/>
        </w:rPr>
      </w:pPr>
      <w:r w:rsidRPr="00D000FD">
        <w:rPr>
          <w:rFonts w:eastAsia="MS Mincho"/>
        </w:rPr>
        <w:t xml:space="preserve">Сведения об образовании: </w:t>
      </w:r>
      <w:r w:rsidR="005D4F56" w:rsidRPr="00D000FD">
        <w:rPr>
          <w:rStyle w:val="Subst0"/>
          <w:bCs/>
          <w:iCs/>
        </w:rPr>
        <w:t>Высшее</w:t>
      </w:r>
    </w:p>
    <w:p w14:paraId="247CDCE3" w14:textId="77777777" w:rsidR="0005525D" w:rsidRPr="00D000FD" w:rsidRDefault="0005525D">
      <w:pPr>
        <w:adjustRightInd w:val="0"/>
        <w:ind w:firstLine="567"/>
        <w:jc w:val="both"/>
        <w:rPr>
          <w:rFonts w:eastAsia="MS Mincho"/>
          <w:lang w:eastAsia="ja-JP"/>
        </w:rPr>
      </w:pPr>
      <w:r w:rsidRPr="00D000FD">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276"/>
        <w:gridCol w:w="4281"/>
        <w:gridCol w:w="3261"/>
      </w:tblGrid>
      <w:tr w:rsidR="00307E27" w:rsidRPr="00D000FD" w14:paraId="3FC5ADA6" w14:textId="77777777" w:rsidTr="0086057B">
        <w:tc>
          <w:tcPr>
            <w:tcW w:w="2518" w:type="dxa"/>
            <w:gridSpan w:val="2"/>
          </w:tcPr>
          <w:p w14:paraId="6532B805" w14:textId="77777777" w:rsidR="00307E27" w:rsidRPr="00D000FD" w:rsidRDefault="00307E27" w:rsidP="00556DD0">
            <w:pPr>
              <w:adjustRightInd w:val="0"/>
              <w:jc w:val="center"/>
              <w:rPr>
                <w:rFonts w:eastAsia="MS Mincho"/>
                <w:lang w:eastAsia="ja-JP"/>
              </w:rPr>
            </w:pPr>
            <w:r w:rsidRPr="00D000FD">
              <w:rPr>
                <w:rFonts w:eastAsia="MS Mincho"/>
                <w:lang w:eastAsia="ja-JP"/>
              </w:rPr>
              <w:t>Период</w:t>
            </w:r>
          </w:p>
        </w:tc>
        <w:tc>
          <w:tcPr>
            <w:tcW w:w="4281" w:type="dxa"/>
            <w:vMerge w:val="restart"/>
          </w:tcPr>
          <w:p w14:paraId="65CA8390" w14:textId="77777777" w:rsidR="00307E27" w:rsidRPr="00D000FD" w:rsidRDefault="00307E27" w:rsidP="00556DD0">
            <w:pPr>
              <w:adjustRightInd w:val="0"/>
              <w:jc w:val="center"/>
              <w:rPr>
                <w:rFonts w:eastAsia="MS Mincho"/>
                <w:lang w:eastAsia="ja-JP"/>
              </w:rPr>
            </w:pPr>
            <w:r w:rsidRPr="00D000FD">
              <w:rPr>
                <w:rFonts w:eastAsia="MS Mincho"/>
                <w:lang w:eastAsia="ja-JP"/>
              </w:rPr>
              <w:t>Наименование организации</w:t>
            </w:r>
          </w:p>
        </w:tc>
        <w:tc>
          <w:tcPr>
            <w:tcW w:w="3261" w:type="dxa"/>
            <w:vMerge w:val="restart"/>
          </w:tcPr>
          <w:p w14:paraId="25260CCC" w14:textId="77777777" w:rsidR="00307E27" w:rsidRPr="00D000FD" w:rsidRDefault="00307E27" w:rsidP="00556DD0">
            <w:pPr>
              <w:adjustRightInd w:val="0"/>
              <w:jc w:val="center"/>
              <w:rPr>
                <w:rFonts w:eastAsia="MS Mincho"/>
                <w:lang w:eastAsia="ja-JP"/>
              </w:rPr>
            </w:pPr>
            <w:r w:rsidRPr="00D000FD">
              <w:rPr>
                <w:rFonts w:eastAsia="MS Mincho"/>
                <w:lang w:eastAsia="ja-JP"/>
              </w:rPr>
              <w:t>Должность</w:t>
            </w:r>
          </w:p>
        </w:tc>
      </w:tr>
      <w:tr w:rsidR="00307E27" w:rsidRPr="00D000FD" w14:paraId="7C40C8CE" w14:textId="77777777" w:rsidTr="0086057B">
        <w:tc>
          <w:tcPr>
            <w:tcW w:w="1242" w:type="dxa"/>
          </w:tcPr>
          <w:p w14:paraId="1DA39458" w14:textId="77777777" w:rsidR="00307E27" w:rsidRPr="00D000FD" w:rsidRDefault="00307E27" w:rsidP="00556DD0">
            <w:pPr>
              <w:adjustRightInd w:val="0"/>
              <w:jc w:val="center"/>
              <w:rPr>
                <w:rFonts w:eastAsia="MS Mincho"/>
                <w:lang w:eastAsia="ja-JP"/>
              </w:rPr>
            </w:pPr>
            <w:r w:rsidRPr="00D000FD">
              <w:rPr>
                <w:rFonts w:eastAsia="MS Mincho"/>
                <w:lang w:eastAsia="ja-JP"/>
              </w:rPr>
              <w:t>с</w:t>
            </w:r>
          </w:p>
        </w:tc>
        <w:tc>
          <w:tcPr>
            <w:tcW w:w="1276" w:type="dxa"/>
          </w:tcPr>
          <w:p w14:paraId="277EC20C" w14:textId="77777777" w:rsidR="00307E27" w:rsidRPr="00D000FD" w:rsidRDefault="00307E27" w:rsidP="00556DD0">
            <w:pPr>
              <w:adjustRightInd w:val="0"/>
              <w:jc w:val="center"/>
              <w:rPr>
                <w:rFonts w:eastAsia="MS Mincho"/>
                <w:lang w:eastAsia="ja-JP"/>
              </w:rPr>
            </w:pPr>
            <w:r w:rsidRPr="00D000FD">
              <w:rPr>
                <w:rFonts w:eastAsia="MS Mincho"/>
                <w:lang w:eastAsia="ja-JP"/>
              </w:rPr>
              <w:t>по</w:t>
            </w:r>
          </w:p>
        </w:tc>
        <w:tc>
          <w:tcPr>
            <w:tcW w:w="4281" w:type="dxa"/>
            <w:vMerge/>
          </w:tcPr>
          <w:p w14:paraId="44E7042D" w14:textId="77777777" w:rsidR="00307E27" w:rsidRPr="00D000FD" w:rsidRDefault="00307E27" w:rsidP="00BD29E9">
            <w:pPr>
              <w:adjustRightInd w:val="0"/>
              <w:jc w:val="both"/>
              <w:rPr>
                <w:rFonts w:eastAsia="MS Mincho"/>
                <w:lang w:eastAsia="ja-JP"/>
              </w:rPr>
            </w:pPr>
          </w:p>
        </w:tc>
        <w:tc>
          <w:tcPr>
            <w:tcW w:w="3261" w:type="dxa"/>
            <w:vMerge/>
          </w:tcPr>
          <w:p w14:paraId="6D980691" w14:textId="77777777" w:rsidR="00307E27" w:rsidRPr="00D000FD" w:rsidRDefault="00307E27" w:rsidP="00B061A4">
            <w:pPr>
              <w:adjustRightInd w:val="0"/>
              <w:ind w:firstLine="540"/>
              <w:jc w:val="both"/>
              <w:rPr>
                <w:rFonts w:eastAsia="MS Mincho"/>
                <w:lang w:eastAsia="ja-JP"/>
              </w:rPr>
            </w:pPr>
          </w:p>
        </w:tc>
      </w:tr>
      <w:tr w:rsidR="003C4926" w:rsidRPr="00D000FD" w14:paraId="795C14EB" w14:textId="77777777" w:rsidTr="0086057B">
        <w:tc>
          <w:tcPr>
            <w:tcW w:w="1242" w:type="dxa"/>
          </w:tcPr>
          <w:p w14:paraId="5C6488D6" w14:textId="77777777" w:rsidR="003C4926" w:rsidRPr="00D000FD" w:rsidRDefault="00511313" w:rsidP="0006778C">
            <w:pPr>
              <w:rPr>
                <w:rFonts w:eastAsiaTheme="minorEastAsia"/>
              </w:rPr>
            </w:pPr>
            <w:r w:rsidRPr="00D000FD">
              <w:rPr>
                <w:rFonts w:eastAsiaTheme="minorEastAsia"/>
              </w:rPr>
              <w:t>2012</w:t>
            </w:r>
          </w:p>
        </w:tc>
        <w:tc>
          <w:tcPr>
            <w:tcW w:w="1276" w:type="dxa"/>
          </w:tcPr>
          <w:p w14:paraId="17E25947" w14:textId="77777777" w:rsidR="003C4926" w:rsidRPr="00D000FD" w:rsidRDefault="00511313" w:rsidP="00951719">
            <w:pPr>
              <w:rPr>
                <w:rFonts w:eastAsiaTheme="minorEastAsia"/>
              </w:rPr>
            </w:pPr>
            <w:r w:rsidRPr="00D000FD">
              <w:rPr>
                <w:rFonts w:eastAsiaTheme="minorEastAsia"/>
              </w:rPr>
              <w:t>н.в.</w:t>
            </w:r>
          </w:p>
        </w:tc>
        <w:tc>
          <w:tcPr>
            <w:tcW w:w="4281" w:type="dxa"/>
          </w:tcPr>
          <w:p w14:paraId="6187C2F8" w14:textId="77777777" w:rsidR="003C4926" w:rsidRPr="00D000FD" w:rsidRDefault="000A6CBB" w:rsidP="00F26A5C">
            <w:pPr>
              <w:pStyle w:val="Default"/>
              <w:rPr>
                <w:rFonts w:eastAsiaTheme="minorEastAsia"/>
                <w:sz w:val="20"/>
                <w:szCs w:val="20"/>
              </w:rPr>
            </w:pPr>
            <w:r w:rsidRPr="00D000FD">
              <w:rPr>
                <w:rFonts w:eastAsiaTheme="minorEastAsia"/>
                <w:sz w:val="20"/>
                <w:szCs w:val="20"/>
              </w:rPr>
              <w:t>Общество с ограниченной ответственностью «Газпром энергохолдинг»</w:t>
            </w:r>
          </w:p>
        </w:tc>
        <w:tc>
          <w:tcPr>
            <w:tcW w:w="3261" w:type="dxa"/>
          </w:tcPr>
          <w:p w14:paraId="304F9D8E" w14:textId="77777777" w:rsidR="003C4926" w:rsidRPr="00D000FD" w:rsidRDefault="000A6CBB" w:rsidP="0054512B">
            <w:pPr>
              <w:pStyle w:val="Default"/>
              <w:rPr>
                <w:rFonts w:eastAsiaTheme="minorEastAsia"/>
                <w:sz w:val="20"/>
                <w:szCs w:val="20"/>
              </w:rPr>
            </w:pPr>
            <w:r w:rsidRPr="00D000FD">
              <w:rPr>
                <w:rFonts w:eastAsiaTheme="minorEastAsia"/>
                <w:sz w:val="20"/>
                <w:szCs w:val="20"/>
              </w:rPr>
              <w:t>Заместитель Генерального директора по корпоративной защите</w:t>
            </w:r>
          </w:p>
        </w:tc>
      </w:tr>
      <w:tr w:rsidR="00B35CC0" w:rsidRPr="00D000FD" w14:paraId="7EF74D29" w14:textId="77777777" w:rsidTr="0086057B">
        <w:tc>
          <w:tcPr>
            <w:tcW w:w="1242" w:type="dxa"/>
          </w:tcPr>
          <w:p w14:paraId="681E8959" w14:textId="5378D3BC" w:rsidR="00B35CC0" w:rsidRPr="00D000FD" w:rsidRDefault="00B35CC0" w:rsidP="0006778C">
            <w:pPr>
              <w:rPr>
                <w:rFonts w:eastAsiaTheme="minorEastAsia"/>
              </w:rPr>
            </w:pPr>
            <w:r w:rsidRPr="00D000FD">
              <w:t>2013</w:t>
            </w:r>
          </w:p>
        </w:tc>
        <w:tc>
          <w:tcPr>
            <w:tcW w:w="1276" w:type="dxa"/>
          </w:tcPr>
          <w:p w14:paraId="7687F804" w14:textId="5D5FAF28" w:rsidR="00B35CC0" w:rsidRPr="00D000FD" w:rsidRDefault="00B35CC0" w:rsidP="00951719">
            <w:pPr>
              <w:rPr>
                <w:rFonts w:eastAsiaTheme="minorEastAsia"/>
              </w:rPr>
            </w:pPr>
            <w:r w:rsidRPr="00D000FD">
              <w:rPr>
                <w:rFonts w:eastAsiaTheme="minorEastAsia"/>
              </w:rPr>
              <w:t>н.в.</w:t>
            </w:r>
          </w:p>
        </w:tc>
        <w:tc>
          <w:tcPr>
            <w:tcW w:w="4281" w:type="dxa"/>
          </w:tcPr>
          <w:p w14:paraId="5942A5BE" w14:textId="3ACF85E5" w:rsidR="00B35CC0" w:rsidRPr="00D000FD" w:rsidRDefault="00B35CC0" w:rsidP="00F26A5C">
            <w:pPr>
              <w:pStyle w:val="Default"/>
              <w:rPr>
                <w:rFonts w:eastAsiaTheme="minorEastAsia"/>
                <w:sz w:val="20"/>
                <w:szCs w:val="20"/>
              </w:rPr>
            </w:pPr>
            <w:r w:rsidRPr="00D000FD">
              <w:rPr>
                <w:sz w:val="20"/>
              </w:rPr>
              <w:t>Публичное акционерное общество «Московская объединенная энергетическая компания»</w:t>
            </w:r>
          </w:p>
        </w:tc>
        <w:tc>
          <w:tcPr>
            <w:tcW w:w="3261" w:type="dxa"/>
          </w:tcPr>
          <w:p w14:paraId="6CDD4043" w14:textId="46507F67" w:rsidR="00B35CC0" w:rsidRPr="00D000FD" w:rsidRDefault="00B35CC0" w:rsidP="0054512B">
            <w:pPr>
              <w:pStyle w:val="Default"/>
              <w:rPr>
                <w:rFonts w:eastAsiaTheme="minorEastAsia"/>
                <w:sz w:val="20"/>
                <w:szCs w:val="20"/>
              </w:rPr>
            </w:pPr>
            <w:r w:rsidRPr="00D000FD">
              <w:rPr>
                <w:sz w:val="20"/>
                <w:szCs w:val="20"/>
              </w:rPr>
              <w:t xml:space="preserve">Член Совета директоров </w:t>
            </w:r>
          </w:p>
        </w:tc>
      </w:tr>
      <w:tr w:rsidR="00B35CC0" w:rsidRPr="00D000FD" w14:paraId="594A27EE" w14:textId="77777777" w:rsidTr="0086057B">
        <w:tc>
          <w:tcPr>
            <w:tcW w:w="1242" w:type="dxa"/>
          </w:tcPr>
          <w:p w14:paraId="5C9B6E62" w14:textId="77777777" w:rsidR="00B35CC0" w:rsidRPr="00D000FD" w:rsidRDefault="00B35CC0" w:rsidP="00245C9F">
            <w:r w:rsidRPr="00D000FD">
              <w:t>2015</w:t>
            </w:r>
          </w:p>
        </w:tc>
        <w:tc>
          <w:tcPr>
            <w:tcW w:w="1276" w:type="dxa"/>
          </w:tcPr>
          <w:p w14:paraId="51E69EE9" w14:textId="77777777" w:rsidR="00B35CC0" w:rsidRPr="00D000FD" w:rsidRDefault="00B35CC0" w:rsidP="00951719">
            <w:r w:rsidRPr="00D000FD">
              <w:rPr>
                <w:rFonts w:eastAsiaTheme="minorEastAsia"/>
              </w:rPr>
              <w:t>н.в.</w:t>
            </w:r>
          </w:p>
        </w:tc>
        <w:tc>
          <w:tcPr>
            <w:tcW w:w="4281" w:type="dxa"/>
          </w:tcPr>
          <w:p w14:paraId="176B2D69" w14:textId="77777777" w:rsidR="00B35CC0" w:rsidRPr="00D000FD" w:rsidRDefault="00B35CC0" w:rsidP="00F26A5C">
            <w:pPr>
              <w:pStyle w:val="Default"/>
              <w:rPr>
                <w:sz w:val="20"/>
                <w:szCs w:val="20"/>
              </w:rPr>
            </w:pPr>
            <w:r w:rsidRPr="00D000FD">
              <w:rPr>
                <w:sz w:val="20"/>
                <w:szCs w:val="20"/>
              </w:rPr>
              <w:t>Общество с ограниченной ответственностью «АНТ-Сервис»</w:t>
            </w:r>
          </w:p>
        </w:tc>
        <w:tc>
          <w:tcPr>
            <w:tcW w:w="3261" w:type="dxa"/>
          </w:tcPr>
          <w:p w14:paraId="429495F8" w14:textId="4A2FAFD3" w:rsidR="00B35CC0" w:rsidRPr="00D000FD" w:rsidRDefault="00B35CC0" w:rsidP="0086057B">
            <w:pPr>
              <w:pStyle w:val="Default"/>
              <w:jc w:val="both"/>
              <w:rPr>
                <w:sz w:val="20"/>
                <w:szCs w:val="20"/>
              </w:rPr>
            </w:pPr>
            <w:r w:rsidRPr="00D000FD">
              <w:rPr>
                <w:sz w:val="20"/>
                <w:szCs w:val="20"/>
              </w:rPr>
              <w:t xml:space="preserve">Член Совета директоров </w:t>
            </w:r>
          </w:p>
        </w:tc>
      </w:tr>
      <w:tr w:rsidR="00B35CC0" w:rsidRPr="00D000FD" w14:paraId="017BD9C5" w14:textId="77777777" w:rsidTr="0086057B">
        <w:tc>
          <w:tcPr>
            <w:tcW w:w="1242" w:type="dxa"/>
          </w:tcPr>
          <w:p w14:paraId="0CEAB154" w14:textId="77777777" w:rsidR="00B35CC0" w:rsidRPr="00D000FD" w:rsidRDefault="00B35CC0" w:rsidP="00245C9F">
            <w:r w:rsidRPr="00D000FD">
              <w:t>2016</w:t>
            </w:r>
          </w:p>
        </w:tc>
        <w:tc>
          <w:tcPr>
            <w:tcW w:w="1276" w:type="dxa"/>
          </w:tcPr>
          <w:p w14:paraId="22A18B28" w14:textId="77777777" w:rsidR="00B35CC0" w:rsidRPr="00D000FD" w:rsidRDefault="00B35CC0" w:rsidP="00951719">
            <w:r w:rsidRPr="00D000FD">
              <w:rPr>
                <w:rFonts w:eastAsiaTheme="minorEastAsia"/>
              </w:rPr>
              <w:t>н.в.</w:t>
            </w:r>
          </w:p>
        </w:tc>
        <w:tc>
          <w:tcPr>
            <w:tcW w:w="4281" w:type="dxa"/>
          </w:tcPr>
          <w:p w14:paraId="2A643461" w14:textId="77777777" w:rsidR="00B35CC0" w:rsidRPr="00D000FD" w:rsidRDefault="00B35CC0" w:rsidP="00F26A5C">
            <w:pPr>
              <w:pStyle w:val="Default"/>
              <w:rPr>
                <w:sz w:val="20"/>
                <w:szCs w:val="20"/>
              </w:rPr>
            </w:pPr>
            <w:r w:rsidRPr="00D000FD">
              <w:rPr>
                <w:sz w:val="20"/>
                <w:szCs w:val="20"/>
              </w:rPr>
              <w:t>Общество с ограниченной ответственностью «ТСК Метрология»</w:t>
            </w:r>
          </w:p>
        </w:tc>
        <w:tc>
          <w:tcPr>
            <w:tcW w:w="3261" w:type="dxa"/>
          </w:tcPr>
          <w:p w14:paraId="138C1E87" w14:textId="509704DA" w:rsidR="00B35CC0" w:rsidRPr="00D000FD" w:rsidRDefault="00B35CC0" w:rsidP="0086057B">
            <w:pPr>
              <w:pStyle w:val="Default"/>
              <w:jc w:val="both"/>
              <w:rPr>
                <w:sz w:val="20"/>
                <w:szCs w:val="20"/>
              </w:rPr>
            </w:pPr>
            <w:r w:rsidRPr="00D000FD">
              <w:rPr>
                <w:sz w:val="20"/>
                <w:szCs w:val="20"/>
              </w:rPr>
              <w:t xml:space="preserve">Член Совета директоров </w:t>
            </w:r>
          </w:p>
        </w:tc>
      </w:tr>
      <w:tr w:rsidR="00B35CC0" w:rsidRPr="00D000FD" w14:paraId="7D7B4639" w14:textId="77777777" w:rsidTr="0086057B">
        <w:tc>
          <w:tcPr>
            <w:tcW w:w="1242" w:type="dxa"/>
          </w:tcPr>
          <w:p w14:paraId="075DFAF0" w14:textId="77777777" w:rsidR="00B35CC0" w:rsidRPr="00D000FD" w:rsidRDefault="00B35CC0" w:rsidP="00245C9F">
            <w:r w:rsidRPr="00D000FD">
              <w:t>2016</w:t>
            </w:r>
          </w:p>
        </w:tc>
        <w:tc>
          <w:tcPr>
            <w:tcW w:w="1276" w:type="dxa"/>
          </w:tcPr>
          <w:p w14:paraId="3B708EA6" w14:textId="77777777" w:rsidR="00B35CC0" w:rsidRPr="00D000FD" w:rsidRDefault="00B35CC0" w:rsidP="00951719">
            <w:r w:rsidRPr="00D000FD">
              <w:rPr>
                <w:rFonts w:eastAsiaTheme="minorEastAsia"/>
              </w:rPr>
              <w:t>н.в.</w:t>
            </w:r>
          </w:p>
        </w:tc>
        <w:tc>
          <w:tcPr>
            <w:tcW w:w="4281" w:type="dxa"/>
          </w:tcPr>
          <w:p w14:paraId="681D43E4" w14:textId="77777777" w:rsidR="00B35CC0" w:rsidRPr="00D000FD" w:rsidRDefault="00B35CC0" w:rsidP="00F26A5C">
            <w:pPr>
              <w:pStyle w:val="Default"/>
              <w:rPr>
                <w:sz w:val="20"/>
                <w:szCs w:val="20"/>
              </w:rPr>
            </w:pPr>
            <w:r w:rsidRPr="00D000FD">
              <w:rPr>
                <w:sz w:val="20"/>
                <w:szCs w:val="20"/>
              </w:rPr>
              <w:t>Акционерное общество «Газпром энергоремонт»</w:t>
            </w:r>
          </w:p>
        </w:tc>
        <w:tc>
          <w:tcPr>
            <w:tcW w:w="3261" w:type="dxa"/>
          </w:tcPr>
          <w:p w14:paraId="4FA4B9DD" w14:textId="1128FFB2" w:rsidR="00B35CC0" w:rsidRPr="00D000FD" w:rsidRDefault="00B35CC0" w:rsidP="0086057B">
            <w:pPr>
              <w:pStyle w:val="Default"/>
              <w:jc w:val="both"/>
              <w:rPr>
                <w:sz w:val="20"/>
                <w:szCs w:val="20"/>
              </w:rPr>
            </w:pPr>
            <w:r w:rsidRPr="00D000FD">
              <w:rPr>
                <w:sz w:val="20"/>
                <w:szCs w:val="20"/>
              </w:rPr>
              <w:t xml:space="preserve">Член Совета директоров </w:t>
            </w:r>
          </w:p>
        </w:tc>
      </w:tr>
    </w:tbl>
    <w:p w14:paraId="6A0A28A4" w14:textId="77777777" w:rsidR="003302A6" w:rsidRPr="00D000FD" w:rsidRDefault="003302A6" w:rsidP="00556DD0">
      <w:pPr>
        <w:adjustRightInd w:val="0"/>
        <w:spacing w:before="120"/>
        <w:ind w:firstLine="540"/>
        <w:jc w:val="both"/>
        <w:rPr>
          <w:rFonts w:eastAsia="MS Mincho"/>
          <w:b/>
          <w:i/>
          <w:lang w:eastAsia="ja-JP"/>
        </w:rPr>
      </w:pPr>
      <w:r w:rsidRPr="00D000FD">
        <w:rPr>
          <w:rFonts w:eastAsia="MS Mincho"/>
          <w:lang w:eastAsia="ja-JP"/>
        </w:rPr>
        <w:t xml:space="preserve">доля участия такого лица в уставном капитале эмитента, </w:t>
      </w:r>
      <w:r w:rsidRPr="00D000FD">
        <w:rPr>
          <w:rFonts w:eastAsia="MS Mincho"/>
        </w:rPr>
        <w:t xml:space="preserve">%: </w:t>
      </w:r>
      <w:r w:rsidRPr="00D000FD">
        <w:rPr>
          <w:rFonts w:eastAsia="MS Mincho"/>
          <w:b/>
          <w:i/>
          <w:lang w:eastAsia="ja-JP"/>
        </w:rPr>
        <w:t>доля отсутствует</w:t>
      </w:r>
    </w:p>
    <w:p w14:paraId="22C617BD" w14:textId="77777777" w:rsidR="003302A6" w:rsidRPr="00D000FD" w:rsidRDefault="003302A6" w:rsidP="003302A6">
      <w:pPr>
        <w:adjustRightInd w:val="0"/>
        <w:ind w:firstLine="540"/>
        <w:jc w:val="both"/>
        <w:rPr>
          <w:rFonts w:eastAsia="MS Mincho"/>
          <w:lang w:eastAsia="ja-JP"/>
        </w:rPr>
      </w:pPr>
      <w:r w:rsidRPr="00D000FD">
        <w:rPr>
          <w:rFonts w:eastAsia="MS Mincho"/>
          <w:lang w:eastAsia="ja-JP"/>
        </w:rPr>
        <w:t xml:space="preserve">доля принадлежащих такому лицу обыкновенных акций эмитента, </w:t>
      </w:r>
      <w:r w:rsidRPr="00D000FD">
        <w:rPr>
          <w:rFonts w:eastAsia="MS Mincho"/>
        </w:rPr>
        <w:t xml:space="preserve">%: </w:t>
      </w:r>
      <w:r w:rsidRPr="00D000FD">
        <w:rPr>
          <w:rFonts w:eastAsia="MS Mincho"/>
          <w:b/>
          <w:i/>
          <w:lang w:eastAsia="ja-JP"/>
        </w:rPr>
        <w:t>доля отсутствует</w:t>
      </w:r>
    </w:p>
    <w:p w14:paraId="24896050" w14:textId="77777777" w:rsidR="0005525D" w:rsidRPr="00D000FD" w:rsidRDefault="0005525D" w:rsidP="00556DD0">
      <w:pPr>
        <w:adjustRightInd w:val="0"/>
        <w:ind w:firstLine="540"/>
        <w:jc w:val="both"/>
        <w:rPr>
          <w:rFonts w:eastAsia="MS Mincho"/>
          <w:b/>
          <w:i/>
          <w:lang w:eastAsia="ja-JP"/>
        </w:rPr>
      </w:pPr>
      <w:r w:rsidRPr="00D000FD">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D000FD">
        <w:rPr>
          <w:rFonts w:eastAsia="MS Mincho"/>
          <w:b/>
          <w:i/>
          <w:lang w:eastAsia="ja-JP"/>
        </w:rPr>
        <w:t>0 штук</w:t>
      </w:r>
    </w:p>
    <w:p w14:paraId="4540AECF" w14:textId="3449DF6D" w:rsidR="0005525D" w:rsidRPr="00D000FD" w:rsidRDefault="0005525D">
      <w:pPr>
        <w:adjustRightInd w:val="0"/>
        <w:ind w:firstLine="540"/>
        <w:jc w:val="both"/>
        <w:rPr>
          <w:rFonts w:eastAsia="MS Mincho"/>
          <w:b/>
          <w:i/>
          <w:lang w:eastAsia="ja-JP"/>
        </w:rPr>
      </w:pPr>
      <w:r w:rsidRPr="00D000FD">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D000FD">
        <w:rPr>
          <w:rFonts w:eastAsia="MS Mincho"/>
          <w:b/>
          <w:i/>
          <w:lang w:eastAsia="ja-JP"/>
        </w:rPr>
        <w:t>отсутству</w:t>
      </w:r>
      <w:r w:rsidR="00590DD3">
        <w:rPr>
          <w:rFonts w:eastAsia="MS Mincho"/>
          <w:b/>
          <w:i/>
          <w:lang w:eastAsia="ja-JP"/>
        </w:rPr>
        <w:t>ю</w:t>
      </w:r>
      <w:r w:rsidRPr="00D000FD">
        <w:rPr>
          <w:rFonts w:eastAsia="MS Mincho"/>
          <w:b/>
          <w:i/>
          <w:lang w:eastAsia="ja-JP"/>
        </w:rPr>
        <w:t>т</w:t>
      </w:r>
    </w:p>
    <w:p w14:paraId="5D7F1B8E" w14:textId="77777777" w:rsidR="0005525D" w:rsidRPr="00D000FD" w:rsidRDefault="0005525D">
      <w:pPr>
        <w:adjustRightInd w:val="0"/>
        <w:ind w:firstLine="540"/>
        <w:jc w:val="both"/>
        <w:rPr>
          <w:rFonts w:eastAsia="MS Mincho"/>
          <w:b/>
          <w:i/>
          <w:lang w:eastAsia="ja-JP"/>
        </w:rPr>
      </w:pPr>
      <w:r w:rsidRPr="00D000FD">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00307E27" w:rsidRPr="00D000FD">
        <w:rPr>
          <w:rFonts w:eastAsia="MS Mincho"/>
          <w:b/>
          <w:i/>
          <w:lang w:eastAsia="ja-JP"/>
        </w:rPr>
        <w:t>Указанные родственные связи отсутствуют</w:t>
      </w:r>
      <w:r w:rsidR="00307E27" w:rsidRPr="00D000FD">
        <w:rPr>
          <w:rFonts w:eastAsia="MS Mincho"/>
          <w:b/>
          <w:i/>
        </w:rPr>
        <w:t>.</w:t>
      </w:r>
    </w:p>
    <w:p w14:paraId="7051070D" w14:textId="77777777" w:rsidR="0005525D" w:rsidRPr="00D000FD" w:rsidRDefault="0005525D">
      <w:pPr>
        <w:adjustRightInd w:val="0"/>
        <w:ind w:firstLine="540"/>
        <w:jc w:val="both"/>
        <w:rPr>
          <w:rFonts w:eastAsia="MS Mincho"/>
          <w:b/>
          <w:i/>
          <w:lang w:eastAsia="ja-JP"/>
        </w:rPr>
      </w:pPr>
      <w:r w:rsidRPr="00D000FD">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D000FD">
        <w:rPr>
          <w:rFonts w:eastAsia="MS Mincho"/>
          <w:b/>
          <w:i/>
          <w:lang w:eastAsia="ja-JP"/>
        </w:rPr>
        <w:t>к административной и уголовной ответственности не привлекался</w:t>
      </w:r>
    </w:p>
    <w:p w14:paraId="6F887036" w14:textId="77777777" w:rsidR="0005525D" w:rsidRPr="00D000FD" w:rsidRDefault="0005525D">
      <w:pPr>
        <w:adjustRightInd w:val="0"/>
        <w:ind w:firstLine="540"/>
        <w:jc w:val="both"/>
        <w:rPr>
          <w:rFonts w:eastAsia="MS Mincho"/>
          <w:b/>
          <w:i/>
          <w:lang w:eastAsia="ja-JP"/>
        </w:rPr>
      </w:pPr>
      <w:r w:rsidRPr="00D000FD">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D000FD">
        <w:rPr>
          <w:rFonts w:eastAsia="MS Mincho"/>
          <w:b/>
          <w:i/>
          <w:lang w:eastAsia="ja-JP"/>
        </w:rPr>
        <w:t>указанных должностей не занимал</w:t>
      </w:r>
    </w:p>
    <w:p w14:paraId="6045B66F" w14:textId="77777777" w:rsidR="0005525D" w:rsidRPr="00D000FD" w:rsidRDefault="0005525D">
      <w:pPr>
        <w:ind w:firstLine="567"/>
        <w:jc w:val="both"/>
        <w:rPr>
          <w:rFonts w:eastAsia="MS Mincho"/>
          <w:b/>
          <w:i/>
        </w:rPr>
      </w:pPr>
      <w:r w:rsidRPr="00D000FD">
        <w:rPr>
          <w:rFonts w:eastAsia="MS Mincho"/>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00511313" w:rsidRPr="00D000FD">
        <w:rPr>
          <w:rFonts w:eastAsia="MS Mincho"/>
          <w:b/>
          <w:i/>
          <w:lang w:eastAsia="ja-JP"/>
        </w:rPr>
        <w:t>член Совета директоров Эмитента не участвует в работе комитетов Совета директоров</w:t>
      </w:r>
    </w:p>
    <w:p w14:paraId="6D74B309" w14:textId="795DDCFE" w:rsidR="000D4610" w:rsidRPr="00D000FD" w:rsidRDefault="000D4610" w:rsidP="000D4610">
      <w:pPr>
        <w:adjustRightInd w:val="0"/>
        <w:ind w:firstLine="540"/>
        <w:jc w:val="both"/>
        <w:rPr>
          <w:rFonts w:eastAsia="MS Mincho"/>
          <w:b/>
          <w:i/>
          <w:lang w:eastAsia="ja-JP"/>
        </w:rPr>
      </w:pPr>
      <w:r w:rsidRPr="00D000FD">
        <w:rPr>
          <w:rFonts w:eastAsia="MS Mincho"/>
          <w:lang w:eastAsia="ja-JP"/>
        </w:rPr>
        <w:t xml:space="preserve">Сведения о членах совета директоров (наблюдательного совета), которых эмитент считает независимыми: </w:t>
      </w:r>
      <w:r w:rsidR="00D665BE" w:rsidRPr="00D000FD">
        <w:rPr>
          <w:rFonts w:eastAsia="MS Mincho"/>
          <w:b/>
          <w:i/>
          <w:lang w:eastAsia="ja-JP"/>
        </w:rPr>
        <w:t>член Совета директоров не соответствует критериям независимости</w:t>
      </w:r>
    </w:p>
    <w:p w14:paraId="36D9EDB4" w14:textId="77777777" w:rsidR="005D4F56" w:rsidRPr="00D000FD" w:rsidRDefault="0005525D" w:rsidP="00556DD0">
      <w:pPr>
        <w:spacing w:before="240"/>
        <w:ind w:firstLine="567"/>
        <w:rPr>
          <w:rStyle w:val="Subst0"/>
          <w:bCs/>
          <w:iCs/>
        </w:rPr>
      </w:pPr>
      <w:r w:rsidRPr="00D000FD">
        <w:rPr>
          <w:rFonts w:eastAsia="MS Mincho"/>
        </w:rPr>
        <w:t xml:space="preserve">Фамилия, имя, отчество: </w:t>
      </w:r>
      <w:r w:rsidR="00511313" w:rsidRPr="00D000FD">
        <w:rPr>
          <w:rStyle w:val="Subst0"/>
          <w:bCs/>
          <w:iCs/>
        </w:rPr>
        <w:t>Земляной Евгений Николаевич</w:t>
      </w:r>
    </w:p>
    <w:p w14:paraId="6180D17B" w14:textId="77777777" w:rsidR="0005525D" w:rsidRPr="00D000FD" w:rsidRDefault="0005525D">
      <w:pPr>
        <w:ind w:firstLine="567"/>
        <w:rPr>
          <w:rFonts w:eastAsia="MS Mincho"/>
          <w:b/>
          <w:i/>
        </w:rPr>
      </w:pPr>
      <w:r w:rsidRPr="00D000FD">
        <w:rPr>
          <w:rFonts w:eastAsia="MS Mincho"/>
        </w:rPr>
        <w:t xml:space="preserve">Год рождения: </w:t>
      </w:r>
      <w:r w:rsidR="00621B49" w:rsidRPr="00D000FD">
        <w:rPr>
          <w:rFonts w:eastAsiaTheme="minorEastAsia"/>
          <w:b/>
          <w:i/>
        </w:rPr>
        <w:t>19</w:t>
      </w:r>
      <w:r w:rsidR="005D4F56" w:rsidRPr="00D000FD">
        <w:rPr>
          <w:rFonts w:eastAsiaTheme="minorEastAsia"/>
          <w:b/>
          <w:i/>
        </w:rPr>
        <w:t>8</w:t>
      </w:r>
      <w:r w:rsidR="00511313" w:rsidRPr="00D000FD">
        <w:rPr>
          <w:rFonts w:eastAsiaTheme="minorEastAsia"/>
          <w:b/>
          <w:i/>
        </w:rPr>
        <w:t>5</w:t>
      </w:r>
    </w:p>
    <w:p w14:paraId="25F13347" w14:textId="77777777" w:rsidR="0005525D" w:rsidRPr="00D000FD" w:rsidRDefault="0005525D" w:rsidP="005D4F56">
      <w:pPr>
        <w:ind w:firstLine="567"/>
        <w:jc w:val="both"/>
        <w:rPr>
          <w:rFonts w:eastAsia="MS Mincho"/>
          <w:b/>
          <w:i/>
        </w:rPr>
      </w:pPr>
      <w:r w:rsidRPr="00D000FD">
        <w:rPr>
          <w:rFonts w:eastAsia="MS Mincho"/>
        </w:rPr>
        <w:t xml:space="preserve">Сведения об образовании: </w:t>
      </w:r>
      <w:r w:rsidR="005D4F56" w:rsidRPr="00D000FD">
        <w:rPr>
          <w:rStyle w:val="Subst0"/>
          <w:bCs/>
          <w:iCs/>
        </w:rPr>
        <w:t>Высшее</w:t>
      </w:r>
    </w:p>
    <w:p w14:paraId="3148EB3C" w14:textId="77777777" w:rsidR="0005525D" w:rsidRPr="00D000FD" w:rsidRDefault="0005525D" w:rsidP="00556DD0">
      <w:pPr>
        <w:adjustRightInd w:val="0"/>
        <w:spacing w:after="60"/>
        <w:ind w:firstLine="540"/>
        <w:jc w:val="both"/>
        <w:rPr>
          <w:rFonts w:eastAsia="MS Mincho"/>
          <w:lang w:eastAsia="ja-JP"/>
        </w:rPr>
      </w:pPr>
      <w:r w:rsidRPr="00D000FD">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276"/>
        <w:gridCol w:w="4281"/>
        <w:gridCol w:w="3261"/>
      </w:tblGrid>
      <w:tr w:rsidR="00971A12" w:rsidRPr="00D000FD" w14:paraId="060D9DB4" w14:textId="77777777" w:rsidTr="0086057B">
        <w:tc>
          <w:tcPr>
            <w:tcW w:w="2518" w:type="dxa"/>
            <w:gridSpan w:val="2"/>
          </w:tcPr>
          <w:p w14:paraId="08349123" w14:textId="77777777" w:rsidR="00971A12" w:rsidRPr="00D000FD" w:rsidRDefault="00971A12" w:rsidP="00556DD0">
            <w:pPr>
              <w:adjustRightInd w:val="0"/>
              <w:jc w:val="center"/>
              <w:rPr>
                <w:rFonts w:eastAsia="MS Mincho"/>
                <w:lang w:eastAsia="ja-JP"/>
              </w:rPr>
            </w:pPr>
            <w:r w:rsidRPr="00D000FD">
              <w:rPr>
                <w:rFonts w:eastAsia="MS Mincho"/>
                <w:lang w:eastAsia="ja-JP"/>
              </w:rPr>
              <w:t>Период</w:t>
            </w:r>
          </w:p>
        </w:tc>
        <w:tc>
          <w:tcPr>
            <w:tcW w:w="4281" w:type="dxa"/>
            <w:vMerge w:val="restart"/>
          </w:tcPr>
          <w:p w14:paraId="63B0AE06" w14:textId="77777777" w:rsidR="00971A12" w:rsidRPr="00D000FD" w:rsidRDefault="00971A12" w:rsidP="00556DD0">
            <w:pPr>
              <w:adjustRightInd w:val="0"/>
              <w:jc w:val="center"/>
              <w:rPr>
                <w:rFonts w:eastAsia="MS Mincho"/>
                <w:lang w:eastAsia="ja-JP"/>
              </w:rPr>
            </w:pPr>
            <w:r w:rsidRPr="00D000FD">
              <w:rPr>
                <w:rFonts w:eastAsia="MS Mincho"/>
                <w:lang w:eastAsia="ja-JP"/>
              </w:rPr>
              <w:t>Наименование организации</w:t>
            </w:r>
          </w:p>
        </w:tc>
        <w:tc>
          <w:tcPr>
            <w:tcW w:w="3261" w:type="dxa"/>
            <w:vMerge w:val="restart"/>
          </w:tcPr>
          <w:p w14:paraId="0C1112DF" w14:textId="77777777" w:rsidR="00971A12" w:rsidRPr="00D000FD" w:rsidRDefault="00971A12" w:rsidP="00556DD0">
            <w:pPr>
              <w:adjustRightInd w:val="0"/>
              <w:jc w:val="center"/>
              <w:rPr>
                <w:rFonts w:eastAsia="MS Mincho"/>
                <w:lang w:eastAsia="ja-JP"/>
              </w:rPr>
            </w:pPr>
            <w:r w:rsidRPr="00D000FD">
              <w:rPr>
                <w:rFonts w:eastAsia="MS Mincho"/>
                <w:lang w:eastAsia="ja-JP"/>
              </w:rPr>
              <w:t>Должность</w:t>
            </w:r>
          </w:p>
        </w:tc>
      </w:tr>
      <w:tr w:rsidR="00971A12" w:rsidRPr="00D000FD" w14:paraId="082D1A34" w14:textId="77777777" w:rsidTr="0086057B">
        <w:tc>
          <w:tcPr>
            <w:tcW w:w="1242" w:type="dxa"/>
          </w:tcPr>
          <w:p w14:paraId="5367A7B4" w14:textId="110D1BE3" w:rsidR="00971A12" w:rsidRPr="00D000FD" w:rsidRDefault="00971A12" w:rsidP="00556DD0">
            <w:pPr>
              <w:adjustRightInd w:val="0"/>
              <w:jc w:val="center"/>
              <w:rPr>
                <w:rFonts w:eastAsia="MS Mincho"/>
                <w:lang w:eastAsia="ja-JP"/>
              </w:rPr>
            </w:pPr>
            <w:r w:rsidRPr="00D000FD">
              <w:rPr>
                <w:rFonts w:eastAsia="MS Mincho"/>
                <w:lang w:eastAsia="ja-JP"/>
              </w:rPr>
              <w:t>с</w:t>
            </w:r>
          </w:p>
        </w:tc>
        <w:tc>
          <w:tcPr>
            <w:tcW w:w="1276" w:type="dxa"/>
          </w:tcPr>
          <w:p w14:paraId="4A998FC3" w14:textId="3EF396CA" w:rsidR="00971A12" w:rsidRPr="00D000FD" w:rsidRDefault="00971A12" w:rsidP="00556DD0">
            <w:pPr>
              <w:adjustRightInd w:val="0"/>
              <w:jc w:val="center"/>
              <w:rPr>
                <w:rFonts w:eastAsia="MS Mincho"/>
                <w:lang w:eastAsia="ja-JP"/>
              </w:rPr>
            </w:pPr>
            <w:r w:rsidRPr="00D000FD">
              <w:rPr>
                <w:rFonts w:eastAsia="MS Mincho"/>
                <w:lang w:eastAsia="ja-JP"/>
              </w:rPr>
              <w:t>по</w:t>
            </w:r>
          </w:p>
        </w:tc>
        <w:tc>
          <w:tcPr>
            <w:tcW w:w="4281" w:type="dxa"/>
            <w:vMerge/>
          </w:tcPr>
          <w:p w14:paraId="002D10D9" w14:textId="77777777" w:rsidR="00971A12" w:rsidRPr="00D000FD" w:rsidRDefault="00971A12" w:rsidP="00BD29E9">
            <w:pPr>
              <w:adjustRightInd w:val="0"/>
              <w:jc w:val="both"/>
              <w:rPr>
                <w:rFonts w:eastAsia="MS Mincho"/>
                <w:lang w:eastAsia="ja-JP"/>
              </w:rPr>
            </w:pPr>
          </w:p>
        </w:tc>
        <w:tc>
          <w:tcPr>
            <w:tcW w:w="3261" w:type="dxa"/>
            <w:vMerge/>
          </w:tcPr>
          <w:p w14:paraId="5BEC029D" w14:textId="77777777" w:rsidR="00971A12" w:rsidRPr="00D000FD" w:rsidRDefault="00971A12" w:rsidP="00B061A4">
            <w:pPr>
              <w:adjustRightInd w:val="0"/>
              <w:ind w:firstLine="540"/>
              <w:jc w:val="both"/>
              <w:rPr>
                <w:rFonts w:eastAsia="MS Mincho"/>
                <w:lang w:eastAsia="ja-JP"/>
              </w:rPr>
            </w:pPr>
          </w:p>
        </w:tc>
      </w:tr>
      <w:tr w:rsidR="006C7BE5" w:rsidRPr="00D000FD" w14:paraId="20238339" w14:textId="77777777" w:rsidTr="0086057B">
        <w:tc>
          <w:tcPr>
            <w:tcW w:w="1242" w:type="dxa"/>
          </w:tcPr>
          <w:p w14:paraId="45530499" w14:textId="77777777" w:rsidR="006C7BE5" w:rsidRPr="00D000FD" w:rsidRDefault="006C7BE5" w:rsidP="00511313">
            <w:pPr>
              <w:rPr>
                <w:rFonts w:eastAsiaTheme="minorEastAsia"/>
              </w:rPr>
            </w:pPr>
            <w:r w:rsidRPr="00D000FD">
              <w:rPr>
                <w:rFonts w:eastAsiaTheme="minorEastAsia"/>
              </w:rPr>
              <w:t>2007</w:t>
            </w:r>
          </w:p>
        </w:tc>
        <w:tc>
          <w:tcPr>
            <w:tcW w:w="1276" w:type="dxa"/>
          </w:tcPr>
          <w:p w14:paraId="1CE434E8" w14:textId="77777777" w:rsidR="006C7BE5" w:rsidRPr="00D000FD" w:rsidRDefault="006C7BE5" w:rsidP="00951719">
            <w:pPr>
              <w:rPr>
                <w:rFonts w:eastAsiaTheme="minorEastAsia"/>
              </w:rPr>
            </w:pPr>
            <w:r w:rsidRPr="00D000FD">
              <w:rPr>
                <w:rFonts w:eastAsiaTheme="minorEastAsia"/>
              </w:rPr>
              <w:t>2014</w:t>
            </w:r>
          </w:p>
        </w:tc>
        <w:tc>
          <w:tcPr>
            <w:tcW w:w="4281" w:type="dxa"/>
          </w:tcPr>
          <w:p w14:paraId="79CE5B28" w14:textId="77777777" w:rsidR="006C7BE5" w:rsidRPr="00D000FD" w:rsidRDefault="006C7BE5" w:rsidP="005D4F56">
            <w:pPr>
              <w:rPr>
                <w:rFonts w:eastAsiaTheme="minorEastAsia"/>
              </w:rPr>
            </w:pPr>
            <w:r w:rsidRPr="00D000FD">
              <w:rPr>
                <w:rFonts w:eastAsiaTheme="minorEastAsia"/>
              </w:rPr>
              <w:t>Публичное акционерное общество «Газпром»</w:t>
            </w:r>
          </w:p>
        </w:tc>
        <w:tc>
          <w:tcPr>
            <w:tcW w:w="3261" w:type="dxa"/>
          </w:tcPr>
          <w:p w14:paraId="7C8BF42E" w14:textId="77777777" w:rsidR="006C7BE5" w:rsidRPr="00D000FD" w:rsidRDefault="006C7BE5" w:rsidP="00B061A4">
            <w:r w:rsidRPr="00D000FD">
              <w:rPr>
                <w:rFonts w:eastAsiaTheme="minorEastAsia"/>
              </w:rPr>
              <w:t>Начальник отдела</w:t>
            </w:r>
          </w:p>
        </w:tc>
      </w:tr>
      <w:tr w:rsidR="006C7BE5" w:rsidRPr="00D000FD" w14:paraId="1588089A" w14:textId="77777777" w:rsidTr="0086057B">
        <w:tc>
          <w:tcPr>
            <w:tcW w:w="1242" w:type="dxa"/>
          </w:tcPr>
          <w:p w14:paraId="49813EC8" w14:textId="21EC91DF" w:rsidR="006C7BE5" w:rsidRPr="00D000FD" w:rsidRDefault="006C7BE5" w:rsidP="00590DD3">
            <w:r w:rsidRPr="00D000FD">
              <w:t>2011</w:t>
            </w:r>
          </w:p>
        </w:tc>
        <w:tc>
          <w:tcPr>
            <w:tcW w:w="1276" w:type="dxa"/>
          </w:tcPr>
          <w:p w14:paraId="37399BE6" w14:textId="0BA4E8F0" w:rsidR="006C7BE5" w:rsidRPr="00D000FD" w:rsidRDefault="006C7BE5" w:rsidP="00590DD3">
            <w:r w:rsidRPr="00D000FD">
              <w:t>н.в.</w:t>
            </w:r>
          </w:p>
        </w:tc>
        <w:tc>
          <w:tcPr>
            <w:tcW w:w="4281" w:type="dxa"/>
          </w:tcPr>
          <w:p w14:paraId="381E881E" w14:textId="77777777" w:rsidR="006C7BE5" w:rsidRPr="00D000FD" w:rsidRDefault="006C7BE5" w:rsidP="006C7BE5">
            <w:r w:rsidRPr="00D000FD">
              <w:t>Общество с ограниченной ответственностью «Межрегионэнергострой»</w:t>
            </w:r>
          </w:p>
        </w:tc>
        <w:tc>
          <w:tcPr>
            <w:tcW w:w="3261" w:type="dxa"/>
          </w:tcPr>
          <w:p w14:paraId="0658BE45" w14:textId="77777777" w:rsidR="006C7BE5" w:rsidRPr="00D000FD" w:rsidRDefault="006C7BE5" w:rsidP="00B061A4">
            <w:r w:rsidRPr="00D000FD">
              <w:t>Член Совета директоров</w:t>
            </w:r>
          </w:p>
        </w:tc>
      </w:tr>
      <w:tr w:rsidR="006C7BE5" w:rsidRPr="00D000FD" w14:paraId="0F36D3F6" w14:textId="77777777" w:rsidTr="0086057B">
        <w:tc>
          <w:tcPr>
            <w:tcW w:w="1242" w:type="dxa"/>
          </w:tcPr>
          <w:p w14:paraId="176D509A" w14:textId="5088F942" w:rsidR="006C7BE5" w:rsidRPr="00D000FD" w:rsidRDefault="006C7BE5" w:rsidP="00590DD3">
            <w:r w:rsidRPr="00D000FD">
              <w:rPr>
                <w:rFonts w:eastAsiaTheme="minorEastAsia"/>
              </w:rPr>
              <w:t>2012</w:t>
            </w:r>
          </w:p>
        </w:tc>
        <w:tc>
          <w:tcPr>
            <w:tcW w:w="1276" w:type="dxa"/>
          </w:tcPr>
          <w:p w14:paraId="13589011" w14:textId="31CF2A0D" w:rsidR="006C7BE5" w:rsidRPr="00D000FD" w:rsidRDefault="006C7BE5" w:rsidP="00590DD3">
            <w:r w:rsidRPr="00D000FD">
              <w:rPr>
                <w:rFonts w:eastAsiaTheme="minorEastAsia"/>
              </w:rPr>
              <w:t>2016</w:t>
            </w:r>
          </w:p>
        </w:tc>
        <w:tc>
          <w:tcPr>
            <w:tcW w:w="4281" w:type="dxa"/>
          </w:tcPr>
          <w:p w14:paraId="479BA59B" w14:textId="77777777" w:rsidR="006C7BE5" w:rsidRPr="00D000FD" w:rsidRDefault="006C7BE5" w:rsidP="005D4F56">
            <w:pPr>
              <w:rPr>
                <w:rFonts w:eastAsiaTheme="minorEastAsia"/>
              </w:rPr>
            </w:pPr>
            <w:r w:rsidRPr="00D000FD">
              <w:rPr>
                <w:rFonts w:eastAsiaTheme="minorEastAsia"/>
              </w:rPr>
              <w:t>Общество с ограниченной ответственностью «Теплоснабжающая компания Мосэнерго»</w:t>
            </w:r>
          </w:p>
        </w:tc>
        <w:tc>
          <w:tcPr>
            <w:tcW w:w="3261" w:type="dxa"/>
          </w:tcPr>
          <w:p w14:paraId="392D0573" w14:textId="77777777" w:rsidR="006C7BE5" w:rsidRPr="00D000FD" w:rsidRDefault="006C7BE5" w:rsidP="000C2BCD">
            <w:r w:rsidRPr="00D000FD">
              <w:rPr>
                <w:rFonts w:eastAsiaTheme="minorEastAsia"/>
              </w:rPr>
              <w:t>Член Совета директоров</w:t>
            </w:r>
          </w:p>
        </w:tc>
      </w:tr>
      <w:tr w:rsidR="006C7BE5" w:rsidRPr="00D000FD" w14:paraId="255CA884" w14:textId="77777777" w:rsidTr="0086057B">
        <w:tc>
          <w:tcPr>
            <w:tcW w:w="1242" w:type="dxa"/>
          </w:tcPr>
          <w:p w14:paraId="33974628" w14:textId="738CFCBA" w:rsidR="006C7BE5" w:rsidRPr="00D000FD" w:rsidRDefault="006C7BE5" w:rsidP="00590DD3">
            <w:pPr>
              <w:rPr>
                <w:rFonts w:eastAsiaTheme="minorEastAsia"/>
              </w:rPr>
            </w:pPr>
            <w:r w:rsidRPr="00D000FD">
              <w:t>2013</w:t>
            </w:r>
          </w:p>
        </w:tc>
        <w:tc>
          <w:tcPr>
            <w:tcW w:w="1276" w:type="dxa"/>
          </w:tcPr>
          <w:p w14:paraId="233EACD0" w14:textId="02C85AC5" w:rsidR="006C7BE5" w:rsidRPr="00D000FD" w:rsidRDefault="006C7BE5" w:rsidP="00590DD3">
            <w:pPr>
              <w:rPr>
                <w:rFonts w:eastAsiaTheme="minorEastAsia"/>
              </w:rPr>
            </w:pPr>
            <w:r w:rsidRPr="00D000FD">
              <w:t>н.в.</w:t>
            </w:r>
          </w:p>
        </w:tc>
        <w:tc>
          <w:tcPr>
            <w:tcW w:w="4281" w:type="dxa"/>
          </w:tcPr>
          <w:p w14:paraId="36786993" w14:textId="77777777" w:rsidR="006C7BE5" w:rsidRPr="00D000FD" w:rsidRDefault="006C7BE5" w:rsidP="001951B4">
            <w:r w:rsidRPr="00D000FD">
              <w:t>Публичное акционерное общество «Центрэнергохолдинг»</w:t>
            </w:r>
          </w:p>
        </w:tc>
        <w:tc>
          <w:tcPr>
            <w:tcW w:w="3261" w:type="dxa"/>
          </w:tcPr>
          <w:p w14:paraId="44770737" w14:textId="77777777" w:rsidR="006C7BE5" w:rsidRPr="00D000FD" w:rsidRDefault="006C7BE5" w:rsidP="002D2693">
            <w:pPr>
              <w:jc w:val="both"/>
              <w:rPr>
                <w:rFonts w:eastAsiaTheme="minorEastAsia"/>
              </w:rPr>
            </w:pPr>
            <w:r w:rsidRPr="00D000FD">
              <w:t>Член Совета директоров</w:t>
            </w:r>
          </w:p>
        </w:tc>
      </w:tr>
      <w:tr w:rsidR="00B35CC0" w:rsidRPr="00D000FD" w14:paraId="5D41AE7D" w14:textId="77777777" w:rsidTr="0086057B">
        <w:tc>
          <w:tcPr>
            <w:tcW w:w="1242" w:type="dxa"/>
          </w:tcPr>
          <w:p w14:paraId="5A286778" w14:textId="460637A1" w:rsidR="00B35CC0" w:rsidRPr="00D000FD" w:rsidRDefault="00B35CC0" w:rsidP="00590DD3">
            <w:r w:rsidRPr="00D000FD">
              <w:t>2013</w:t>
            </w:r>
          </w:p>
        </w:tc>
        <w:tc>
          <w:tcPr>
            <w:tcW w:w="1276" w:type="dxa"/>
          </w:tcPr>
          <w:p w14:paraId="5B1643A7" w14:textId="77910788" w:rsidR="00B35CC0" w:rsidRPr="00D000FD" w:rsidRDefault="00B35CC0" w:rsidP="00590DD3">
            <w:r w:rsidRPr="00D000FD">
              <w:rPr>
                <w:rFonts w:eastAsiaTheme="minorEastAsia"/>
              </w:rPr>
              <w:t>н.в.</w:t>
            </w:r>
          </w:p>
        </w:tc>
        <w:tc>
          <w:tcPr>
            <w:tcW w:w="4281" w:type="dxa"/>
          </w:tcPr>
          <w:p w14:paraId="002E4E70" w14:textId="11DAE9C4" w:rsidR="00B35CC0" w:rsidRPr="00D000FD" w:rsidRDefault="00B35CC0" w:rsidP="001951B4">
            <w:r w:rsidRPr="00D000FD">
              <w:t>Публичное акционерное общество «Московская объединенная энергетическая компания»</w:t>
            </w:r>
          </w:p>
        </w:tc>
        <w:tc>
          <w:tcPr>
            <w:tcW w:w="3261" w:type="dxa"/>
          </w:tcPr>
          <w:p w14:paraId="0B83E054" w14:textId="1646B356" w:rsidR="00B35CC0" w:rsidRPr="00D000FD" w:rsidRDefault="00B35CC0" w:rsidP="002D2693">
            <w:pPr>
              <w:jc w:val="both"/>
            </w:pPr>
            <w:r w:rsidRPr="00D000FD">
              <w:t>Член Совета директоров</w:t>
            </w:r>
          </w:p>
        </w:tc>
      </w:tr>
      <w:tr w:rsidR="00B35CC0" w:rsidRPr="00D000FD" w14:paraId="5B108428" w14:textId="77777777" w:rsidTr="0086057B">
        <w:tc>
          <w:tcPr>
            <w:tcW w:w="1242" w:type="dxa"/>
          </w:tcPr>
          <w:p w14:paraId="615ADD72" w14:textId="5B4ED9F5" w:rsidR="00B35CC0" w:rsidRPr="00D000FD" w:rsidRDefault="00B35CC0" w:rsidP="00590DD3">
            <w:pPr>
              <w:rPr>
                <w:rFonts w:eastAsiaTheme="minorEastAsia"/>
              </w:rPr>
            </w:pPr>
            <w:r w:rsidRPr="00D000FD">
              <w:rPr>
                <w:rFonts w:eastAsiaTheme="minorEastAsia"/>
              </w:rPr>
              <w:t>2014</w:t>
            </w:r>
          </w:p>
        </w:tc>
        <w:tc>
          <w:tcPr>
            <w:tcW w:w="1276" w:type="dxa"/>
          </w:tcPr>
          <w:p w14:paraId="517A8A0F" w14:textId="7B0C7427" w:rsidR="00B35CC0" w:rsidRPr="00D000FD" w:rsidRDefault="00B35CC0" w:rsidP="00590DD3">
            <w:pPr>
              <w:rPr>
                <w:rFonts w:eastAsiaTheme="minorEastAsia"/>
              </w:rPr>
            </w:pPr>
            <w:r w:rsidRPr="00D000FD">
              <w:rPr>
                <w:rFonts w:eastAsiaTheme="minorEastAsia"/>
              </w:rPr>
              <w:t>2017</w:t>
            </w:r>
          </w:p>
        </w:tc>
        <w:tc>
          <w:tcPr>
            <w:tcW w:w="4281" w:type="dxa"/>
          </w:tcPr>
          <w:p w14:paraId="650F3032" w14:textId="77777777" w:rsidR="00B35CC0" w:rsidRPr="00D000FD" w:rsidRDefault="00B35CC0" w:rsidP="001951B4">
            <w:pPr>
              <w:rPr>
                <w:rFonts w:eastAsiaTheme="minorEastAsia"/>
              </w:rPr>
            </w:pPr>
            <w:r w:rsidRPr="00D000FD">
              <w:rPr>
                <w:rFonts w:eastAsiaTheme="minorEastAsia"/>
              </w:rPr>
              <w:t>Закрытое акционерное общество производственная компания «Промконтроллер»</w:t>
            </w:r>
          </w:p>
        </w:tc>
        <w:tc>
          <w:tcPr>
            <w:tcW w:w="3261" w:type="dxa"/>
          </w:tcPr>
          <w:p w14:paraId="12B8EAB3" w14:textId="77777777" w:rsidR="00B35CC0" w:rsidRPr="00D000FD" w:rsidRDefault="00B35CC0" w:rsidP="002D2693">
            <w:pPr>
              <w:jc w:val="both"/>
              <w:rPr>
                <w:rFonts w:eastAsiaTheme="minorEastAsia"/>
              </w:rPr>
            </w:pPr>
            <w:r w:rsidRPr="00D000FD">
              <w:rPr>
                <w:rFonts w:eastAsiaTheme="minorEastAsia"/>
              </w:rPr>
              <w:t>Член Совета директоров</w:t>
            </w:r>
          </w:p>
        </w:tc>
      </w:tr>
      <w:tr w:rsidR="00B35CC0" w:rsidRPr="00D000FD" w14:paraId="42AEF3E3" w14:textId="77777777" w:rsidTr="0086057B">
        <w:tc>
          <w:tcPr>
            <w:tcW w:w="1242" w:type="dxa"/>
          </w:tcPr>
          <w:p w14:paraId="6BE1F980" w14:textId="27D0FF72" w:rsidR="00B35CC0" w:rsidRPr="00D000FD" w:rsidRDefault="00B35CC0" w:rsidP="00590DD3">
            <w:pPr>
              <w:rPr>
                <w:rFonts w:eastAsiaTheme="minorEastAsia"/>
              </w:rPr>
            </w:pPr>
            <w:r w:rsidRPr="00D000FD">
              <w:t>2014</w:t>
            </w:r>
          </w:p>
        </w:tc>
        <w:tc>
          <w:tcPr>
            <w:tcW w:w="1276" w:type="dxa"/>
          </w:tcPr>
          <w:p w14:paraId="07EEDBC4" w14:textId="17E474E2" w:rsidR="00B35CC0" w:rsidRPr="00D000FD" w:rsidRDefault="00B35CC0" w:rsidP="00590DD3">
            <w:pPr>
              <w:rPr>
                <w:rFonts w:eastAsiaTheme="minorEastAsia"/>
              </w:rPr>
            </w:pPr>
            <w:r w:rsidRPr="00D000FD">
              <w:t>н.в.</w:t>
            </w:r>
          </w:p>
        </w:tc>
        <w:tc>
          <w:tcPr>
            <w:tcW w:w="4281" w:type="dxa"/>
          </w:tcPr>
          <w:p w14:paraId="303777AB" w14:textId="3264CBFB" w:rsidR="00B35CC0" w:rsidRPr="00D000FD" w:rsidRDefault="00B35CC0" w:rsidP="00590DD3">
            <w:pPr>
              <w:rPr>
                <w:rFonts w:eastAsiaTheme="minorEastAsia"/>
              </w:rPr>
            </w:pPr>
            <w:r w:rsidRPr="00D000FD">
              <w:t>Общество с ограниченной ответственностью «Газпром энергохолдинг»</w:t>
            </w:r>
          </w:p>
        </w:tc>
        <w:tc>
          <w:tcPr>
            <w:tcW w:w="3261" w:type="dxa"/>
          </w:tcPr>
          <w:p w14:paraId="5AF6A1ED" w14:textId="77777777" w:rsidR="00B35CC0" w:rsidRPr="00D000FD" w:rsidRDefault="00B35CC0" w:rsidP="002D2693">
            <w:pPr>
              <w:jc w:val="both"/>
              <w:rPr>
                <w:rFonts w:eastAsiaTheme="minorEastAsia"/>
              </w:rPr>
            </w:pPr>
            <w:r w:rsidRPr="00D000FD">
              <w:t>Заместитель Генерального директора по экономике и финансам</w:t>
            </w:r>
          </w:p>
        </w:tc>
      </w:tr>
      <w:tr w:rsidR="00B35CC0" w:rsidRPr="00D000FD" w14:paraId="6E29ED09" w14:textId="77777777" w:rsidTr="0086057B">
        <w:tc>
          <w:tcPr>
            <w:tcW w:w="1242" w:type="dxa"/>
          </w:tcPr>
          <w:p w14:paraId="4CCF2FCB" w14:textId="77777777" w:rsidR="00B35CC0" w:rsidRPr="00D000FD" w:rsidRDefault="00B35CC0" w:rsidP="00511313">
            <w:pPr>
              <w:rPr>
                <w:rFonts w:eastAsiaTheme="minorEastAsia"/>
              </w:rPr>
            </w:pPr>
            <w:r w:rsidRPr="00D000FD">
              <w:rPr>
                <w:rFonts w:eastAsiaTheme="minorEastAsia"/>
              </w:rPr>
              <w:t>2015</w:t>
            </w:r>
          </w:p>
        </w:tc>
        <w:tc>
          <w:tcPr>
            <w:tcW w:w="1276" w:type="dxa"/>
          </w:tcPr>
          <w:p w14:paraId="436960E7" w14:textId="77777777" w:rsidR="00B35CC0" w:rsidRPr="00D000FD" w:rsidRDefault="00B35CC0" w:rsidP="00951719">
            <w:pPr>
              <w:rPr>
                <w:rFonts w:eastAsiaTheme="minorEastAsia"/>
              </w:rPr>
            </w:pPr>
            <w:r w:rsidRPr="00D000FD">
              <w:rPr>
                <w:rFonts w:eastAsiaTheme="minorEastAsia"/>
              </w:rPr>
              <w:t>2016</w:t>
            </w:r>
          </w:p>
        </w:tc>
        <w:tc>
          <w:tcPr>
            <w:tcW w:w="4281" w:type="dxa"/>
          </w:tcPr>
          <w:p w14:paraId="3CB755CF" w14:textId="77777777" w:rsidR="00B35CC0" w:rsidRPr="00D000FD" w:rsidRDefault="00B35CC0" w:rsidP="001951B4">
            <w:pPr>
              <w:rPr>
                <w:rFonts w:eastAsiaTheme="minorEastAsia"/>
              </w:rPr>
            </w:pPr>
            <w:r w:rsidRPr="00D000FD">
              <w:rPr>
                <w:rFonts w:eastAsiaTheme="minorEastAsia"/>
              </w:rPr>
              <w:t>Публичное акционерное общество «Вторая генерирующая компания оптового рынка электроэнергии»</w:t>
            </w:r>
          </w:p>
        </w:tc>
        <w:tc>
          <w:tcPr>
            <w:tcW w:w="3261" w:type="dxa"/>
          </w:tcPr>
          <w:p w14:paraId="6063C282" w14:textId="77777777" w:rsidR="00B35CC0" w:rsidRPr="00D000FD" w:rsidRDefault="00B35CC0" w:rsidP="002D2693">
            <w:pPr>
              <w:jc w:val="both"/>
              <w:rPr>
                <w:rFonts w:eastAsiaTheme="minorEastAsia"/>
              </w:rPr>
            </w:pPr>
            <w:r w:rsidRPr="00D000FD">
              <w:rPr>
                <w:rFonts w:eastAsiaTheme="minorEastAsia"/>
              </w:rPr>
              <w:t xml:space="preserve">Член Правления, Заместитель </w:t>
            </w:r>
            <w:r w:rsidRPr="0086057B">
              <w:rPr>
                <w:rFonts w:eastAsiaTheme="minorEastAsia"/>
                <w:spacing w:val="-4"/>
              </w:rPr>
              <w:t>Генерального директора по экономике и финансам (совмещение)</w:t>
            </w:r>
          </w:p>
        </w:tc>
      </w:tr>
      <w:tr w:rsidR="00B35CC0" w:rsidRPr="00D000FD" w14:paraId="43104EBA" w14:textId="77777777" w:rsidTr="0086057B">
        <w:trPr>
          <w:trHeight w:val="235"/>
        </w:trPr>
        <w:tc>
          <w:tcPr>
            <w:tcW w:w="1242" w:type="dxa"/>
          </w:tcPr>
          <w:p w14:paraId="59775D1E" w14:textId="77777777" w:rsidR="00B35CC0" w:rsidRPr="00D000FD" w:rsidRDefault="00B35CC0" w:rsidP="00511313">
            <w:r w:rsidRPr="00D000FD">
              <w:t>2015</w:t>
            </w:r>
          </w:p>
        </w:tc>
        <w:tc>
          <w:tcPr>
            <w:tcW w:w="1276" w:type="dxa"/>
          </w:tcPr>
          <w:p w14:paraId="533C22A3" w14:textId="77777777" w:rsidR="00B35CC0" w:rsidRPr="00D000FD" w:rsidRDefault="00B35CC0" w:rsidP="006C7BE5">
            <w:r w:rsidRPr="00D000FD">
              <w:t>н.в.</w:t>
            </w:r>
          </w:p>
        </w:tc>
        <w:tc>
          <w:tcPr>
            <w:tcW w:w="4281" w:type="dxa"/>
          </w:tcPr>
          <w:p w14:paraId="45099FC8" w14:textId="77777777" w:rsidR="00B35CC0" w:rsidRPr="00D000FD" w:rsidRDefault="00B35CC0" w:rsidP="006C7BE5">
            <w:r w:rsidRPr="00D000FD">
              <w:t>Акционерное общество «Газпром энергоремонт»</w:t>
            </w:r>
          </w:p>
        </w:tc>
        <w:tc>
          <w:tcPr>
            <w:tcW w:w="3261" w:type="dxa"/>
          </w:tcPr>
          <w:p w14:paraId="1D4389F5" w14:textId="77777777" w:rsidR="00B35CC0" w:rsidRPr="00D000FD" w:rsidRDefault="00B35CC0" w:rsidP="002D2693">
            <w:pPr>
              <w:jc w:val="both"/>
              <w:rPr>
                <w:rFonts w:eastAsiaTheme="minorEastAsia"/>
              </w:rPr>
            </w:pPr>
            <w:r w:rsidRPr="00D000FD">
              <w:t>Член Совета директоров</w:t>
            </w:r>
          </w:p>
        </w:tc>
      </w:tr>
      <w:tr w:rsidR="00B35CC0" w:rsidRPr="00D000FD" w14:paraId="0DF3B46F" w14:textId="77777777" w:rsidTr="0086057B">
        <w:tc>
          <w:tcPr>
            <w:tcW w:w="1242" w:type="dxa"/>
          </w:tcPr>
          <w:p w14:paraId="650F1FDA" w14:textId="5FF239C4" w:rsidR="00B35CC0" w:rsidRPr="00D000FD" w:rsidRDefault="00B35CC0" w:rsidP="00590DD3">
            <w:r w:rsidRPr="00D000FD">
              <w:t>2015</w:t>
            </w:r>
          </w:p>
        </w:tc>
        <w:tc>
          <w:tcPr>
            <w:tcW w:w="1276" w:type="dxa"/>
          </w:tcPr>
          <w:p w14:paraId="64845FFC" w14:textId="6A9F0F62" w:rsidR="00B35CC0" w:rsidRPr="00D000FD" w:rsidRDefault="00B35CC0" w:rsidP="00590DD3">
            <w:r w:rsidRPr="00D000FD">
              <w:t>н.в.</w:t>
            </w:r>
          </w:p>
        </w:tc>
        <w:tc>
          <w:tcPr>
            <w:tcW w:w="4281" w:type="dxa"/>
          </w:tcPr>
          <w:p w14:paraId="456339DD" w14:textId="77777777" w:rsidR="00B35CC0" w:rsidRPr="00D000FD" w:rsidRDefault="00B35CC0" w:rsidP="00261C53">
            <w:r w:rsidRPr="00D000FD">
              <w:t>Общество с ограниченной ответственностью «Ново-Салаватская ПГУ»</w:t>
            </w:r>
          </w:p>
        </w:tc>
        <w:tc>
          <w:tcPr>
            <w:tcW w:w="3261" w:type="dxa"/>
          </w:tcPr>
          <w:p w14:paraId="0AAF9BAB" w14:textId="77777777" w:rsidR="00B35CC0" w:rsidRPr="00D000FD" w:rsidRDefault="00B35CC0" w:rsidP="002D2693">
            <w:pPr>
              <w:jc w:val="both"/>
            </w:pPr>
            <w:r w:rsidRPr="00D000FD">
              <w:t>Член Совета директоров</w:t>
            </w:r>
          </w:p>
        </w:tc>
      </w:tr>
      <w:tr w:rsidR="00B35CC0" w:rsidRPr="00D000FD" w14:paraId="4AC51F0F" w14:textId="77777777" w:rsidTr="0086057B">
        <w:tc>
          <w:tcPr>
            <w:tcW w:w="1242" w:type="dxa"/>
          </w:tcPr>
          <w:p w14:paraId="7BC79DFA" w14:textId="731E141D" w:rsidR="00B35CC0" w:rsidRPr="00D000FD" w:rsidRDefault="00B35CC0" w:rsidP="00590DD3">
            <w:r w:rsidRPr="00D000FD">
              <w:t>2015</w:t>
            </w:r>
          </w:p>
        </w:tc>
        <w:tc>
          <w:tcPr>
            <w:tcW w:w="1276" w:type="dxa"/>
          </w:tcPr>
          <w:p w14:paraId="2BCFD695" w14:textId="63F6A3DB" w:rsidR="00B35CC0" w:rsidRPr="00D000FD" w:rsidRDefault="00B35CC0" w:rsidP="00590DD3">
            <w:r w:rsidRPr="00D000FD">
              <w:t>н.в.</w:t>
            </w:r>
          </w:p>
        </w:tc>
        <w:tc>
          <w:tcPr>
            <w:tcW w:w="4281" w:type="dxa"/>
          </w:tcPr>
          <w:p w14:paraId="5F67CC1F" w14:textId="77777777" w:rsidR="00B35CC0" w:rsidRPr="00D000FD" w:rsidRDefault="00B35CC0" w:rsidP="00261C53">
            <w:r w:rsidRPr="00D000FD">
              <w:t>Общество с ограниченной ответственностью «ГЭХ Инжиниринг»</w:t>
            </w:r>
          </w:p>
        </w:tc>
        <w:tc>
          <w:tcPr>
            <w:tcW w:w="3261" w:type="dxa"/>
          </w:tcPr>
          <w:p w14:paraId="2C0EB1BB" w14:textId="77777777" w:rsidR="00B35CC0" w:rsidRPr="00D000FD" w:rsidRDefault="00B35CC0" w:rsidP="002D2693">
            <w:pPr>
              <w:jc w:val="both"/>
            </w:pPr>
            <w:r w:rsidRPr="00D000FD">
              <w:t>Член Совета директоров</w:t>
            </w:r>
          </w:p>
        </w:tc>
      </w:tr>
      <w:tr w:rsidR="00B35CC0" w:rsidRPr="00D000FD" w14:paraId="45B956B8" w14:textId="77777777" w:rsidTr="0086057B">
        <w:tc>
          <w:tcPr>
            <w:tcW w:w="1242" w:type="dxa"/>
          </w:tcPr>
          <w:p w14:paraId="0E173059" w14:textId="07F8E433" w:rsidR="00B35CC0" w:rsidRPr="00D000FD" w:rsidRDefault="00B35CC0" w:rsidP="00590DD3">
            <w:r w:rsidRPr="00D000FD">
              <w:t>2016</w:t>
            </w:r>
          </w:p>
        </w:tc>
        <w:tc>
          <w:tcPr>
            <w:tcW w:w="1276" w:type="dxa"/>
          </w:tcPr>
          <w:p w14:paraId="4F1791D2" w14:textId="7257319F" w:rsidR="00B35CC0" w:rsidRPr="00D000FD" w:rsidRDefault="00B35CC0" w:rsidP="00590DD3">
            <w:r w:rsidRPr="00D000FD">
              <w:t>н.в.</w:t>
            </w:r>
          </w:p>
        </w:tc>
        <w:tc>
          <w:tcPr>
            <w:tcW w:w="4281" w:type="dxa"/>
          </w:tcPr>
          <w:p w14:paraId="5641FC6E" w14:textId="77777777" w:rsidR="00B35CC0" w:rsidRPr="00D000FD" w:rsidRDefault="00B35CC0" w:rsidP="00261C53">
            <w:r w:rsidRPr="00D000FD">
              <w:t>Публичное акционерное общество «Вторая генерирующая компания оптового рынка электроэнергии»</w:t>
            </w:r>
          </w:p>
        </w:tc>
        <w:tc>
          <w:tcPr>
            <w:tcW w:w="3261" w:type="dxa"/>
          </w:tcPr>
          <w:p w14:paraId="3C7DEB51" w14:textId="77777777" w:rsidR="00B35CC0" w:rsidRPr="00D000FD" w:rsidRDefault="00B35CC0" w:rsidP="002D2693">
            <w:pPr>
              <w:jc w:val="both"/>
            </w:pPr>
            <w:r w:rsidRPr="00D000FD">
              <w:t>Член Совета директоров</w:t>
            </w:r>
          </w:p>
        </w:tc>
      </w:tr>
      <w:tr w:rsidR="00B35CC0" w:rsidRPr="00D000FD" w14:paraId="1FB6960C" w14:textId="77777777" w:rsidTr="0086057B">
        <w:tc>
          <w:tcPr>
            <w:tcW w:w="1242" w:type="dxa"/>
          </w:tcPr>
          <w:p w14:paraId="37DD965B" w14:textId="16178A57" w:rsidR="00B35CC0" w:rsidRPr="00D000FD" w:rsidRDefault="00B35CC0" w:rsidP="00590DD3">
            <w:r w:rsidRPr="00D000FD">
              <w:rPr>
                <w:rFonts w:eastAsiaTheme="minorEastAsia"/>
              </w:rPr>
              <w:t>2017</w:t>
            </w:r>
          </w:p>
        </w:tc>
        <w:tc>
          <w:tcPr>
            <w:tcW w:w="1276" w:type="dxa"/>
          </w:tcPr>
          <w:p w14:paraId="40CC9CC7" w14:textId="2022DC89" w:rsidR="00B35CC0" w:rsidRPr="00D000FD" w:rsidRDefault="00B35CC0" w:rsidP="00590DD3">
            <w:r w:rsidRPr="00D000FD">
              <w:rPr>
                <w:rFonts w:eastAsiaTheme="minorEastAsia"/>
              </w:rPr>
              <w:t>н.в.</w:t>
            </w:r>
          </w:p>
        </w:tc>
        <w:tc>
          <w:tcPr>
            <w:tcW w:w="4281" w:type="dxa"/>
          </w:tcPr>
          <w:p w14:paraId="04A762C7" w14:textId="77777777" w:rsidR="00B35CC0" w:rsidRPr="00D000FD" w:rsidRDefault="00B35CC0" w:rsidP="006C7BE5">
            <w:r w:rsidRPr="00D000FD">
              <w:rPr>
                <w:rFonts w:eastAsiaTheme="minorEastAsia"/>
              </w:rPr>
              <w:t>Общество с ограниченной ответственностью «ГЭХ Финанс»</w:t>
            </w:r>
          </w:p>
        </w:tc>
        <w:tc>
          <w:tcPr>
            <w:tcW w:w="3261" w:type="dxa"/>
          </w:tcPr>
          <w:p w14:paraId="24850FA9" w14:textId="77777777" w:rsidR="00B35CC0" w:rsidRPr="00D000FD" w:rsidRDefault="00B35CC0" w:rsidP="002D2693">
            <w:pPr>
              <w:jc w:val="both"/>
            </w:pPr>
            <w:r w:rsidRPr="00D000FD">
              <w:rPr>
                <w:rFonts w:eastAsiaTheme="minorEastAsia"/>
              </w:rPr>
              <w:t>Генеральный директор</w:t>
            </w:r>
          </w:p>
        </w:tc>
      </w:tr>
    </w:tbl>
    <w:p w14:paraId="783D9150" w14:textId="77AAF21C" w:rsidR="003302A6" w:rsidRPr="00D000FD" w:rsidRDefault="003302A6" w:rsidP="00556DD0">
      <w:pPr>
        <w:adjustRightInd w:val="0"/>
        <w:spacing w:before="120"/>
        <w:ind w:firstLine="540"/>
        <w:jc w:val="both"/>
        <w:rPr>
          <w:rFonts w:eastAsia="MS Mincho"/>
          <w:b/>
          <w:i/>
          <w:lang w:eastAsia="ja-JP"/>
        </w:rPr>
      </w:pPr>
      <w:r w:rsidRPr="00D000FD">
        <w:rPr>
          <w:rFonts w:eastAsia="MS Mincho"/>
          <w:lang w:eastAsia="ja-JP"/>
        </w:rPr>
        <w:t xml:space="preserve">доля участия такого лица в уставном капитале эмитента, </w:t>
      </w:r>
      <w:r w:rsidRPr="00D000FD">
        <w:rPr>
          <w:rFonts w:eastAsia="MS Mincho"/>
        </w:rPr>
        <w:t xml:space="preserve">%: </w:t>
      </w:r>
      <w:r w:rsidRPr="00D000FD">
        <w:rPr>
          <w:rFonts w:eastAsia="MS Mincho"/>
          <w:b/>
          <w:i/>
          <w:lang w:eastAsia="ja-JP"/>
        </w:rPr>
        <w:t>доля отсутствует</w:t>
      </w:r>
    </w:p>
    <w:p w14:paraId="6CFCAEC2" w14:textId="77777777" w:rsidR="003302A6" w:rsidRPr="00D000FD" w:rsidRDefault="003302A6" w:rsidP="003302A6">
      <w:pPr>
        <w:adjustRightInd w:val="0"/>
        <w:ind w:firstLine="540"/>
        <w:jc w:val="both"/>
        <w:rPr>
          <w:rFonts w:eastAsia="MS Mincho"/>
          <w:lang w:eastAsia="ja-JP"/>
        </w:rPr>
      </w:pPr>
      <w:r w:rsidRPr="00D000FD">
        <w:rPr>
          <w:rFonts w:eastAsia="MS Mincho"/>
          <w:lang w:eastAsia="ja-JP"/>
        </w:rPr>
        <w:t xml:space="preserve">доля принадлежащих такому лицу обыкновенных акций эмитента, </w:t>
      </w:r>
      <w:r w:rsidRPr="00D000FD">
        <w:rPr>
          <w:rFonts w:eastAsia="MS Mincho"/>
        </w:rPr>
        <w:t xml:space="preserve">%: </w:t>
      </w:r>
      <w:r w:rsidRPr="00D000FD">
        <w:rPr>
          <w:rFonts w:eastAsia="MS Mincho"/>
          <w:b/>
          <w:i/>
          <w:lang w:eastAsia="ja-JP"/>
        </w:rPr>
        <w:t>доля отсутствует</w:t>
      </w:r>
    </w:p>
    <w:p w14:paraId="34C93CB1" w14:textId="77777777" w:rsidR="00971A12" w:rsidRPr="00D000FD" w:rsidRDefault="00971A12" w:rsidP="00971A12">
      <w:pPr>
        <w:ind w:firstLine="567"/>
        <w:jc w:val="both"/>
        <w:rPr>
          <w:rFonts w:eastAsia="MS Mincho"/>
          <w:b/>
          <w:i/>
          <w:lang w:eastAsia="ja-JP"/>
        </w:rPr>
      </w:pPr>
      <w:r w:rsidRPr="00D000FD">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D000FD">
        <w:rPr>
          <w:rFonts w:eastAsia="MS Mincho"/>
          <w:b/>
          <w:i/>
          <w:lang w:eastAsia="ja-JP"/>
        </w:rPr>
        <w:t>0 штук</w:t>
      </w:r>
    </w:p>
    <w:p w14:paraId="272A21A7" w14:textId="77777777" w:rsidR="00971A12" w:rsidRPr="00D000FD" w:rsidRDefault="00971A12" w:rsidP="00971A12">
      <w:pPr>
        <w:ind w:firstLine="567"/>
        <w:jc w:val="both"/>
        <w:rPr>
          <w:rFonts w:eastAsia="MS Mincho"/>
          <w:b/>
          <w:i/>
          <w:lang w:eastAsia="ja-JP"/>
        </w:rPr>
      </w:pPr>
      <w:r w:rsidRPr="00D000FD">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D000FD">
        <w:rPr>
          <w:rFonts w:eastAsia="MS Mincho"/>
          <w:b/>
          <w:i/>
          <w:lang w:eastAsia="ja-JP"/>
        </w:rPr>
        <w:t>отсутствует</w:t>
      </w:r>
    </w:p>
    <w:p w14:paraId="1659C4DC" w14:textId="77777777" w:rsidR="00971A12" w:rsidRPr="00D000FD" w:rsidRDefault="00971A12" w:rsidP="00971A12">
      <w:pPr>
        <w:ind w:firstLine="567"/>
        <w:jc w:val="both"/>
        <w:rPr>
          <w:rFonts w:eastAsia="MS Mincho"/>
          <w:b/>
          <w:i/>
          <w:lang w:eastAsia="ja-JP"/>
        </w:rPr>
      </w:pPr>
      <w:r w:rsidRPr="00D000FD">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00092043" w:rsidRPr="00D000FD">
        <w:rPr>
          <w:rFonts w:eastAsia="MS Mincho"/>
          <w:b/>
          <w:i/>
          <w:lang w:eastAsia="ja-JP"/>
        </w:rPr>
        <w:t>у</w:t>
      </w:r>
      <w:r w:rsidRPr="00D000FD">
        <w:rPr>
          <w:rFonts w:eastAsia="MS Mincho"/>
          <w:b/>
          <w:i/>
          <w:lang w:eastAsia="ja-JP"/>
        </w:rPr>
        <w:t>казанны</w:t>
      </w:r>
      <w:r w:rsidR="00092043" w:rsidRPr="00D000FD">
        <w:rPr>
          <w:rFonts w:eastAsia="MS Mincho"/>
          <w:b/>
          <w:i/>
          <w:lang w:eastAsia="ja-JP"/>
        </w:rPr>
        <w:t>е родственные связи отсутствуют</w:t>
      </w:r>
    </w:p>
    <w:p w14:paraId="0CE1E073" w14:textId="77777777" w:rsidR="00971A12" w:rsidRPr="00D000FD" w:rsidRDefault="00971A12" w:rsidP="00971A12">
      <w:pPr>
        <w:ind w:firstLine="567"/>
        <w:jc w:val="both"/>
        <w:rPr>
          <w:rFonts w:eastAsia="MS Mincho"/>
          <w:b/>
          <w:i/>
          <w:lang w:eastAsia="ja-JP"/>
        </w:rPr>
      </w:pPr>
      <w:r w:rsidRPr="00D000FD">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D000FD">
        <w:rPr>
          <w:rFonts w:eastAsia="MS Mincho"/>
          <w:b/>
          <w:i/>
          <w:lang w:eastAsia="ja-JP"/>
        </w:rPr>
        <w:t>к административной и уголовной ответственности не привлекался</w:t>
      </w:r>
    </w:p>
    <w:p w14:paraId="506C5BEA" w14:textId="77777777" w:rsidR="00971A12" w:rsidRPr="00D000FD" w:rsidRDefault="00971A12" w:rsidP="00971A12">
      <w:pPr>
        <w:ind w:firstLine="567"/>
        <w:jc w:val="both"/>
        <w:rPr>
          <w:rFonts w:eastAsia="MS Mincho"/>
          <w:b/>
          <w:i/>
          <w:lang w:eastAsia="ja-JP"/>
        </w:rPr>
      </w:pPr>
      <w:r w:rsidRPr="00D000FD">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D000FD">
        <w:rPr>
          <w:rFonts w:eastAsia="MS Mincho"/>
          <w:b/>
          <w:i/>
          <w:lang w:eastAsia="ja-JP"/>
        </w:rPr>
        <w:t>указанных должностей не занимал</w:t>
      </w:r>
    </w:p>
    <w:p w14:paraId="680F0C6D" w14:textId="77777777" w:rsidR="00971A12" w:rsidRPr="00D000FD" w:rsidRDefault="00971A12" w:rsidP="00971A12">
      <w:pPr>
        <w:ind w:firstLine="567"/>
        <w:jc w:val="both"/>
        <w:rPr>
          <w:rFonts w:eastAsia="MS Mincho"/>
          <w:b/>
          <w:i/>
          <w:lang w:eastAsia="ja-JP"/>
        </w:rPr>
      </w:pPr>
      <w:r w:rsidRPr="00D000FD">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006C7BE5" w:rsidRPr="00D000FD">
        <w:rPr>
          <w:rFonts w:eastAsia="MS Mincho"/>
          <w:b/>
          <w:i/>
          <w:lang w:eastAsia="ja-JP"/>
        </w:rPr>
        <w:t>член Совета директоров Эмитента не участвует в работе комитетов Совета директоров</w:t>
      </w:r>
    </w:p>
    <w:p w14:paraId="245CAB6F" w14:textId="4922F1C5" w:rsidR="00AA2E9E" w:rsidRPr="00D000FD" w:rsidRDefault="00AA2E9E" w:rsidP="00AA2E9E">
      <w:pPr>
        <w:adjustRightInd w:val="0"/>
        <w:ind w:firstLine="540"/>
        <w:jc w:val="both"/>
        <w:rPr>
          <w:rFonts w:eastAsia="MS Mincho"/>
          <w:b/>
          <w:i/>
          <w:lang w:eastAsia="ja-JP"/>
        </w:rPr>
      </w:pPr>
      <w:r w:rsidRPr="00D000FD">
        <w:rPr>
          <w:rFonts w:eastAsia="MS Mincho"/>
          <w:lang w:eastAsia="ja-JP"/>
        </w:rPr>
        <w:t xml:space="preserve">Сведения о членах совета директоров (наблюдательного совета), которых эмитент считает независимыми: </w:t>
      </w:r>
      <w:r w:rsidR="00D665BE" w:rsidRPr="00D000FD">
        <w:rPr>
          <w:rFonts w:eastAsia="MS Mincho"/>
          <w:b/>
          <w:i/>
          <w:lang w:eastAsia="ja-JP"/>
        </w:rPr>
        <w:t>член Совета директоров не соответствует критериям независимости</w:t>
      </w:r>
    </w:p>
    <w:p w14:paraId="5D72571F" w14:textId="77777777" w:rsidR="0005525D" w:rsidRPr="00D000FD" w:rsidRDefault="0005525D" w:rsidP="00556DD0">
      <w:pPr>
        <w:spacing w:before="240"/>
        <w:ind w:firstLine="567"/>
        <w:jc w:val="both"/>
        <w:rPr>
          <w:rFonts w:eastAsia="MS Mincho"/>
        </w:rPr>
      </w:pPr>
      <w:r w:rsidRPr="00D000FD">
        <w:rPr>
          <w:rFonts w:eastAsia="MS Mincho"/>
        </w:rPr>
        <w:t xml:space="preserve">Фамилия, имя, отчество: </w:t>
      </w:r>
      <w:r w:rsidR="006C7BE5" w:rsidRPr="00D000FD">
        <w:rPr>
          <w:rStyle w:val="Subst0"/>
          <w:bCs/>
          <w:iCs/>
        </w:rPr>
        <w:t>Коробкина Ирина Юрьевна</w:t>
      </w:r>
    </w:p>
    <w:p w14:paraId="06853B5F" w14:textId="77777777" w:rsidR="006878C2" w:rsidRPr="00D000FD" w:rsidRDefault="0005525D" w:rsidP="00E06065">
      <w:pPr>
        <w:ind w:firstLine="567"/>
        <w:jc w:val="both"/>
        <w:rPr>
          <w:rFonts w:eastAsia="MS Mincho"/>
          <w:b/>
          <w:i/>
        </w:rPr>
      </w:pPr>
      <w:r w:rsidRPr="00D000FD">
        <w:rPr>
          <w:rFonts w:eastAsia="MS Mincho"/>
        </w:rPr>
        <w:t xml:space="preserve">Год рождения: </w:t>
      </w:r>
      <w:r w:rsidR="006C7BE5" w:rsidRPr="00D000FD">
        <w:rPr>
          <w:rFonts w:eastAsia="MS Mincho"/>
          <w:b/>
          <w:i/>
        </w:rPr>
        <w:t>1976</w:t>
      </w:r>
    </w:p>
    <w:p w14:paraId="40436FB2" w14:textId="77777777" w:rsidR="0005525D" w:rsidRPr="00D000FD" w:rsidRDefault="0005525D" w:rsidP="005D4F56">
      <w:pPr>
        <w:ind w:firstLine="567"/>
        <w:jc w:val="both"/>
        <w:rPr>
          <w:rFonts w:eastAsia="MS Mincho"/>
          <w:b/>
          <w:i/>
        </w:rPr>
      </w:pPr>
      <w:r w:rsidRPr="00D000FD">
        <w:rPr>
          <w:rFonts w:eastAsia="MS Mincho"/>
        </w:rPr>
        <w:t xml:space="preserve">Сведения об образовании: </w:t>
      </w:r>
      <w:r w:rsidR="006C7BE5" w:rsidRPr="00D000FD">
        <w:rPr>
          <w:rFonts w:eastAsia="MS Mincho"/>
          <w:b/>
          <w:i/>
        </w:rPr>
        <w:t>Высшее</w:t>
      </w:r>
    </w:p>
    <w:p w14:paraId="7620E4BD" w14:textId="1C707E0C" w:rsidR="0005525D" w:rsidRDefault="0005525D" w:rsidP="00556DD0">
      <w:pPr>
        <w:adjustRightInd w:val="0"/>
        <w:spacing w:after="60"/>
        <w:ind w:firstLine="567"/>
        <w:jc w:val="both"/>
        <w:rPr>
          <w:rFonts w:eastAsia="MS Mincho"/>
          <w:lang w:eastAsia="ja-JP"/>
        </w:rPr>
      </w:pPr>
      <w:r w:rsidRPr="00D000FD">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100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1134"/>
        <w:gridCol w:w="4554"/>
        <w:gridCol w:w="3261"/>
      </w:tblGrid>
      <w:tr w:rsidR="001E7000" w:rsidRPr="00C90A9D" w14:paraId="50FD2CE3" w14:textId="77777777" w:rsidTr="0086057B">
        <w:tc>
          <w:tcPr>
            <w:tcW w:w="2235" w:type="dxa"/>
            <w:gridSpan w:val="2"/>
          </w:tcPr>
          <w:p w14:paraId="0950CC04" w14:textId="77777777" w:rsidR="00590DD3" w:rsidRPr="00C90A9D" w:rsidRDefault="00590DD3" w:rsidP="00556DD0">
            <w:pPr>
              <w:adjustRightInd w:val="0"/>
              <w:ind w:hanging="8"/>
              <w:jc w:val="center"/>
              <w:rPr>
                <w:rFonts w:eastAsia="MS Mincho"/>
                <w:lang w:eastAsia="ja-JP"/>
              </w:rPr>
            </w:pPr>
            <w:r w:rsidRPr="00C90A9D">
              <w:rPr>
                <w:rFonts w:eastAsia="MS Mincho"/>
                <w:lang w:eastAsia="ja-JP"/>
              </w:rPr>
              <w:t>Период</w:t>
            </w:r>
          </w:p>
        </w:tc>
        <w:tc>
          <w:tcPr>
            <w:tcW w:w="4554" w:type="dxa"/>
            <w:vMerge w:val="restart"/>
          </w:tcPr>
          <w:p w14:paraId="7BAF6421" w14:textId="77777777" w:rsidR="00590DD3" w:rsidRPr="00C90A9D" w:rsidRDefault="00590DD3" w:rsidP="0086057B">
            <w:pPr>
              <w:adjustRightInd w:val="0"/>
              <w:jc w:val="center"/>
              <w:rPr>
                <w:rFonts w:eastAsia="MS Mincho"/>
                <w:lang w:eastAsia="ja-JP"/>
              </w:rPr>
            </w:pPr>
            <w:r w:rsidRPr="00C90A9D">
              <w:rPr>
                <w:rFonts w:eastAsia="MS Mincho"/>
                <w:lang w:eastAsia="ja-JP"/>
              </w:rPr>
              <w:t>Наименование организации</w:t>
            </w:r>
          </w:p>
        </w:tc>
        <w:tc>
          <w:tcPr>
            <w:tcW w:w="3261" w:type="dxa"/>
            <w:vMerge w:val="restart"/>
          </w:tcPr>
          <w:p w14:paraId="12A14C6A" w14:textId="77777777" w:rsidR="00590DD3" w:rsidRPr="00C90A9D" w:rsidRDefault="00590DD3" w:rsidP="0086057B">
            <w:pPr>
              <w:adjustRightInd w:val="0"/>
              <w:jc w:val="center"/>
              <w:rPr>
                <w:rFonts w:eastAsia="MS Mincho"/>
                <w:lang w:eastAsia="ja-JP"/>
              </w:rPr>
            </w:pPr>
            <w:r w:rsidRPr="00C90A9D">
              <w:rPr>
                <w:rFonts w:eastAsia="MS Mincho"/>
                <w:lang w:eastAsia="ja-JP"/>
              </w:rPr>
              <w:t>Должность</w:t>
            </w:r>
          </w:p>
        </w:tc>
      </w:tr>
      <w:tr w:rsidR="00590DD3" w:rsidRPr="00C90A9D" w14:paraId="029685AB" w14:textId="77777777" w:rsidTr="0086057B">
        <w:tc>
          <w:tcPr>
            <w:tcW w:w="1101" w:type="dxa"/>
          </w:tcPr>
          <w:p w14:paraId="1BAFEB04" w14:textId="77777777" w:rsidR="00590DD3" w:rsidRPr="00C90A9D" w:rsidRDefault="00590DD3" w:rsidP="00590DD3">
            <w:pPr>
              <w:adjustRightInd w:val="0"/>
              <w:ind w:hanging="8"/>
              <w:jc w:val="center"/>
              <w:rPr>
                <w:rFonts w:eastAsia="MS Mincho"/>
                <w:lang w:eastAsia="ja-JP"/>
              </w:rPr>
            </w:pPr>
            <w:r w:rsidRPr="00C90A9D">
              <w:rPr>
                <w:rFonts w:eastAsia="MS Mincho"/>
                <w:lang w:eastAsia="ja-JP"/>
              </w:rPr>
              <w:t>с</w:t>
            </w:r>
          </w:p>
        </w:tc>
        <w:tc>
          <w:tcPr>
            <w:tcW w:w="1134" w:type="dxa"/>
          </w:tcPr>
          <w:p w14:paraId="46D7B72B" w14:textId="77777777" w:rsidR="00590DD3" w:rsidRPr="00C90A9D" w:rsidRDefault="00590DD3" w:rsidP="00590DD3">
            <w:pPr>
              <w:adjustRightInd w:val="0"/>
              <w:ind w:hanging="8"/>
              <w:jc w:val="center"/>
              <w:rPr>
                <w:rFonts w:eastAsia="MS Mincho"/>
                <w:lang w:eastAsia="ja-JP"/>
              </w:rPr>
            </w:pPr>
            <w:r w:rsidRPr="00C90A9D">
              <w:rPr>
                <w:rFonts w:eastAsia="MS Mincho"/>
                <w:lang w:eastAsia="ja-JP"/>
              </w:rPr>
              <w:t>по</w:t>
            </w:r>
          </w:p>
        </w:tc>
        <w:tc>
          <w:tcPr>
            <w:tcW w:w="4554" w:type="dxa"/>
            <w:vMerge/>
          </w:tcPr>
          <w:p w14:paraId="5C9AC7BC" w14:textId="77777777" w:rsidR="00590DD3" w:rsidRPr="00C90A9D" w:rsidRDefault="00590DD3" w:rsidP="00590DD3">
            <w:pPr>
              <w:adjustRightInd w:val="0"/>
              <w:ind w:firstLine="540"/>
              <w:jc w:val="both"/>
              <w:rPr>
                <w:rFonts w:eastAsia="MS Mincho"/>
                <w:lang w:eastAsia="ja-JP"/>
              </w:rPr>
            </w:pPr>
          </w:p>
        </w:tc>
        <w:tc>
          <w:tcPr>
            <w:tcW w:w="3261" w:type="dxa"/>
            <w:vMerge/>
          </w:tcPr>
          <w:p w14:paraId="38ED4C57" w14:textId="77777777" w:rsidR="00590DD3" w:rsidRPr="00C90A9D" w:rsidRDefault="00590DD3" w:rsidP="00590DD3">
            <w:pPr>
              <w:adjustRightInd w:val="0"/>
              <w:ind w:firstLine="540"/>
              <w:jc w:val="both"/>
              <w:rPr>
                <w:rFonts w:eastAsia="MS Mincho"/>
                <w:lang w:eastAsia="ja-JP"/>
              </w:rPr>
            </w:pPr>
          </w:p>
        </w:tc>
      </w:tr>
      <w:tr w:rsidR="00590DD3" w:rsidRPr="00C90A9D" w14:paraId="115C574A" w14:textId="77777777" w:rsidTr="0086057B">
        <w:tc>
          <w:tcPr>
            <w:tcW w:w="1101" w:type="dxa"/>
          </w:tcPr>
          <w:p w14:paraId="63929F5A" w14:textId="77777777" w:rsidR="00590DD3" w:rsidRPr="00140E06" w:rsidRDefault="00590DD3" w:rsidP="00590DD3">
            <w:pPr>
              <w:rPr>
                <w:rFonts w:eastAsiaTheme="minorEastAsia"/>
              </w:rPr>
            </w:pPr>
            <w:r>
              <w:rPr>
                <w:rFonts w:eastAsiaTheme="minorEastAsia"/>
              </w:rPr>
              <w:t>2009</w:t>
            </w:r>
          </w:p>
        </w:tc>
        <w:tc>
          <w:tcPr>
            <w:tcW w:w="1134" w:type="dxa"/>
          </w:tcPr>
          <w:p w14:paraId="0AF81C50" w14:textId="77777777" w:rsidR="00590DD3" w:rsidRPr="00140E06" w:rsidRDefault="00590DD3" w:rsidP="00590DD3">
            <w:pPr>
              <w:rPr>
                <w:rFonts w:eastAsiaTheme="minorEastAsia"/>
              </w:rPr>
            </w:pPr>
            <w:r>
              <w:rPr>
                <w:rFonts w:eastAsiaTheme="minorEastAsia"/>
              </w:rPr>
              <w:t>2017</w:t>
            </w:r>
          </w:p>
        </w:tc>
        <w:tc>
          <w:tcPr>
            <w:tcW w:w="4554" w:type="dxa"/>
          </w:tcPr>
          <w:p w14:paraId="6B62E0A8" w14:textId="77777777" w:rsidR="00590DD3" w:rsidRPr="00140E06" w:rsidRDefault="00590DD3" w:rsidP="00590DD3">
            <w:pPr>
              <w:rPr>
                <w:rFonts w:eastAsiaTheme="minorEastAsia"/>
              </w:rPr>
            </w:pPr>
            <w:r w:rsidRPr="00373DB4">
              <w:rPr>
                <w:rFonts w:eastAsiaTheme="minorEastAsia"/>
              </w:rPr>
              <w:t>Публичное акционерное общество «Центрэнергохолдинг»</w:t>
            </w:r>
          </w:p>
        </w:tc>
        <w:tc>
          <w:tcPr>
            <w:tcW w:w="3261" w:type="dxa"/>
          </w:tcPr>
          <w:p w14:paraId="4B5184B1" w14:textId="77777777" w:rsidR="00590DD3" w:rsidRPr="00140E06" w:rsidRDefault="00590DD3" w:rsidP="00590DD3">
            <w:pPr>
              <w:jc w:val="both"/>
              <w:rPr>
                <w:rFonts w:eastAsiaTheme="minorEastAsia"/>
              </w:rPr>
            </w:pPr>
            <w:r>
              <w:rPr>
                <w:rFonts w:eastAsiaTheme="minorEastAsia"/>
              </w:rPr>
              <w:t>Корпоративный секретарь</w:t>
            </w:r>
          </w:p>
        </w:tc>
      </w:tr>
      <w:tr w:rsidR="00590DD3" w:rsidRPr="00C90A9D" w14:paraId="4ABFE0B4" w14:textId="77777777" w:rsidTr="0086057B">
        <w:trPr>
          <w:trHeight w:val="20"/>
        </w:trPr>
        <w:tc>
          <w:tcPr>
            <w:tcW w:w="1101" w:type="dxa"/>
          </w:tcPr>
          <w:p w14:paraId="6B0C8F34" w14:textId="3B402FE6" w:rsidR="00590DD3" w:rsidRPr="00C90A9D" w:rsidRDefault="00590DD3" w:rsidP="00590DD3">
            <w:pPr>
              <w:rPr>
                <w:rFonts w:eastAsiaTheme="minorEastAsia"/>
              </w:rPr>
            </w:pPr>
            <w:r>
              <w:rPr>
                <w:rFonts w:eastAsiaTheme="minorEastAsia"/>
              </w:rPr>
              <w:t>2009</w:t>
            </w:r>
          </w:p>
        </w:tc>
        <w:tc>
          <w:tcPr>
            <w:tcW w:w="1134" w:type="dxa"/>
          </w:tcPr>
          <w:p w14:paraId="070DA010" w14:textId="294DEA84" w:rsidR="00590DD3" w:rsidRPr="00C90A9D" w:rsidRDefault="00590DD3" w:rsidP="00590DD3">
            <w:pPr>
              <w:rPr>
                <w:rFonts w:eastAsiaTheme="minorEastAsia"/>
              </w:rPr>
            </w:pPr>
            <w:r w:rsidRPr="00140E06">
              <w:rPr>
                <w:rFonts w:eastAsiaTheme="minorEastAsia"/>
              </w:rPr>
              <w:t>н.в.</w:t>
            </w:r>
          </w:p>
        </w:tc>
        <w:tc>
          <w:tcPr>
            <w:tcW w:w="4554" w:type="dxa"/>
          </w:tcPr>
          <w:p w14:paraId="30C22DD3" w14:textId="77777777" w:rsidR="00590DD3" w:rsidRPr="00C90A9D" w:rsidRDefault="00590DD3" w:rsidP="00590DD3">
            <w:pPr>
              <w:rPr>
                <w:rFonts w:eastAsiaTheme="minorEastAsia"/>
              </w:rPr>
            </w:pPr>
            <w:r w:rsidRPr="00140E06">
              <w:rPr>
                <w:rFonts w:eastAsiaTheme="minorEastAsia"/>
              </w:rPr>
              <w:t>Публичное акционерно</w:t>
            </w:r>
            <w:r>
              <w:rPr>
                <w:rFonts w:eastAsiaTheme="minorEastAsia"/>
              </w:rPr>
              <w:t>е общество «Центрэнергохолдинг»</w:t>
            </w:r>
          </w:p>
        </w:tc>
        <w:tc>
          <w:tcPr>
            <w:tcW w:w="3261" w:type="dxa"/>
          </w:tcPr>
          <w:p w14:paraId="2464D158" w14:textId="77777777" w:rsidR="00590DD3" w:rsidRPr="00C90A9D" w:rsidRDefault="00590DD3" w:rsidP="00590DD3">
            <w:pPr>
              <w:jc w:val="both"/>
              <w:rPr>
                <w:rFonts w:eastAsiaTheme="minorEastAsia"/>
              </w:rPr>
            </w:pPr>
            <w:r>
              <w:rPr>
                <w:rFonts w:eastAsiaTheme="minorEastAsia"/>
              </w:rPr>
              <w:t>Член Совета директоров, Председатель Совета директоров</w:t>
            </w:r>
          </w:p>
        </w:tc>
      </w:tr>
      <w:tr w:rsidR="00590DD3" w:rsidRPr="00C90A9D" w14:paraId="6C2E5D3D" w14:textId="77777777" w:rsidTr="0086057B">
        <w:trPr>
          <w:trHeight w:val="20"/>
        </w:trPr>
        <w:tc>
          <w:tcPr>
            <w:tcW w:w="1101" w:type="dxa"/>
          </w:tcPr>
          <w:p w14:paraId="3E1C3B06" w14:textId="77777777" w:rsidR="00590DD3" w:rsidRPr="00140E06" w:rsidDel="00373DB4" w:rsidRDefault="00590DD3" w:rsidP="00590DD3">
            <w:pPr>
              <w:rPr>
                <w:rFonts w:eastAsiaTheme="minorEastAsia"/>
              </w:rPr>
            </w:pPr>
            <w:r>
              <w:rPr>
                <w:rFonts w:eastAsiaTheme="minorEastAsia"/>
              </w:rPr>
              <w:t>2010</w:t>
            </w:r>
          </w:p>
        </w:tc>
        <w:tc>
          <w:tcPr>
            <w:tcW w:w="1134" w:type="dxa"/>
          </w:tcPr>
          <w:p w14:paraId="5C1122A7" w14:textId="77777777" w:rsidR="00590DD3" w:rsidRPr="00140E06" w:rsidRDefault="00590DD3" w:rsidP="00590DD3">
            <w:pPr>
              <w:rPr>
                <w:rFonts w:eastAsiaTheme="minorEastAsia"/>
              </w:rPr>
            </w:pPr>
            <w:r>
              <w:rPr>
                <w:rFonts w:eastAsiaTheme="minorEastAsia"/>
              </w:rPr>
              <w:t>2018</w:t>
            </w:r>
          </w:p>
        </w:tc>
        <w:tc>
          <w:tcPr>
            <w:tcW w:w="4554" w:type="dxa"/>
          </w:tcPr>
          <w:p w14:paraId="186B59D4" w14:textId="77777777" w:rsidR="00590DD3" w:rsidRPr="00140E06" w:rsidRDefault="00590DD3" w:rsidP="00590DD3">
            <w:pPr>
              <w:rPr>
                <w:rFonts w:eastAsiaTheme="minorEastAsia"/>
              </w:rPr>
            </w:pPr>
            <w:r w:rsidRPr="00140E06">
              <w:rPr>
                <w:rFonts w:eastAsiaTheme="minorEastAsia"/>
              </w:rPr>
              <w:t>Публичное акционерное общество «</w:t>
            </w:r>
            <w:r>
              <w:rPr>
                <w:rFonts w:eastAsiaTheme="minorEastAsia"/>
              </w:rPr>
              <w:t>Межрегионтеплосетьэнергоремонт»</w:t>
            </w:r>
          </w:p>
        </w:tc>
        <w:tc>
          <w:tcPr>
            <w:tcW w:w="3261" w:type="dxa"/>
          </w:tcPr>
          <w:p w14:paraId="6961E8D7" w14:textId="77777777" w:rsidR="00590DD3" w:rsidRDefault="00590DD3" w:rsidP="00590DD3">
            <w:pPr>
              <w:jc w:val="both"/>
              <w:rPr>
                <w:rFonts w:eastAsiaTheme="minorEastAsia"/>
              </w:rPr>
            </w:pPr>
            <w:r w:rsidRPr="00140E06">
              <w:rPr>
                <w:rFonts w:eastAsiaTheme="minorEastAsia"/>
              </w:rPr>
              <w:t>Член Совета директоров</w:t>
            </w:r>
          </w:p>
        </w:tc>
      </w:tr>
      <w:tr w:rsidR="00590DD3" w:rsidRPr="00C90A9D" w14:paraId="44B2A5D3" w14:textId="77777777" w:rsidTr="0086057B">
        <w:tc>
          <w:tcPr>
            <w:tcW w:w="1101" w:type="dxa"/>
          </w:tcPr>
          <w:p w14:paraId="39FD7AB0" w14:textId="36461D07" w:rsidR="00590DD3" w:rsidRPr="00C90A9D" w:rsidRDefault="00590DD3" w:rsidP="00590DD3">
            <w:pPr>
              <w:rPr>
                <w:rFonts w:eastAsiaTheme="minorEastAsia"/>
              </w:rPr>
            </w:pPr>
            <w:r w:rsidRPr="00140E06">
              <w:rPr>
                <w:rFonts w:eastAsiaTheme="minorEastAsia"/>
              </w:rPr>
              <w:t>201</w:t>
            </w:r>
            <w:r>
              <w:rPr>
                <w:rFonts w:eastAsiaTheme="minorEastAsia"/>
              </w:rPr>
              <w:t>1</w:t>
            </w:r>
          </w:p>
        </w:tc>
        <w:tc>
          <w:tcPr>
            <w:tcW w:w="1134" w:type="dxa"/>
          </w:tcPr>
          <w:p w14:paraId="7AF46E9A" w14:textId="62C32FDB" w:rsidR="00590DD3" w:rsidRPr="00C90A9D" w:rsidRDefault="00590DD3" w:rsidP="00590DD3">
            <w:pPr>
              <w:rPr>
                <w:rFonts w:eastAsiaTheme="minorEastAsia"/>
              </w:rPr>
            </w:pPr>
            <w:r w:rsidRPr="00140E06">
              <w:rPr>
                <w:rFonts w:eastAsiaTheme="minorEastAsia"/>
              </w:rPr>
              <w:t>н.в.</w:t>
            </w:r>
          </w:p>
        </w:tc>
        <w:tc>
          <w:tcPr>
            <w:tcW w:w="4554" w:type="dxa"/>
          </w:tcPr>
          <w:p w14:paraId="0E43FCF7" w14:textId="77777777" w:rsidR="00590DD3" w:rsidRPr="00C90A9D" w:rsidRDefault="00590DD3" w:rsidP="00590DD3">
            <w:pPr>
              <w:rPr>
                <w:rFonts w:eastAsiaTheme="minorEastAsia"/>
              </w:rPr>
            </w:pPr>
            <w:r w:rsidRPr="00140E06">
              <w:rPr>
                <w:rFonts w:eastAsiaTheme="minorEastAsia"/>
              </w:rPr>
              <w:t>Публичное акционерное общество «Вторая генерирующая компания</w:t>
            </w:r>
            <w:r>
              <w:rPr>
                <w:rFonts w:eastAsiaTheme="minorEastAsia"/>
              </w:rPr>
              <w:t xml:space="preserve"> оптового рынка электроэнергии»</w:t>
            </w:r>
          </w:p>
        </w:tc>
        <w:tc>
          <w:tcPr>
            <w:tcW w:w="3261" w:type="dxa"/>
          </w:tcPr>
          <w:p w14:paraId="614C3C50" w14:textId="77777777" w:rsidR="00590DD3" w:rsidRPr="00C90A9D" w:rsidRDefault="00590DD3" w:rsidP="00590DD3">
            <w:pPr>
              <w:jc w:val="both"/>
              <w:rPr>
                <w:rFonts w:eastAsiaTheme="minorEastAsia"/>
              </w:rPr>
            </w:pPr>
            <w:r w:rsidRPr="00140E06">
              <w:rPr>
                <w:rFonts w:eastAsiaTheme="minorEastAsia"/>
              </w:rPr>
              <w:t>Член Совета директоров</w:t>
            </w:r>
          </w:p>
        </w:tc>
      </w:tr>
      <w:tr w:rsidR="00590DD3" w:rsidRPr="00C90A9D" w14:paraId="3D3127CA" w14:textId="77777777" w:rsidTr="0086057B">
        <w:tc>
          <w:tcPr>
            <w:tcW w:w="1101" w:type="dxa"/>
          </w:tcPr>
          <w:p w14:paraId="55F41A05" w14:textId="1585439C" w:rsidR="00590DD3" w:rsidRPr="00C90A9D" w:rsidRDefault="00590DD3" w:rsidP="00590DD3">
            <w:pPr>
              <w:rPr>
                <w:rFonts w:eastAsiaTheme="minorEastAsia"/>
              </w:rPr>
            </w:pPr>
            <w:r w:rsidRPr="00140E06">
              <w:rPr>
                <w:rFonts w:eastAsiaTheme="minorEastAsia"/>
              </w:rPr>
              <w:t>201</w:t>
            </w:r>
            <w:r>
              <w:rPr>
                <w:rFonts w:eastAsiaTheme="minorEastAsia"/>
              </w:rPr>
              <w:t>1</w:t>
            </w:r>
          </w:p>
        </w:tc>
        <w:tc>
          <w:tcPr>
            <w:tcW w:w="1134" w:type="dxa"/>
          </w:tcPr>
          <w:p w14:paraId="10970DAF" w14:textId="77777777" w:rsidR="00590DD3" w:rsidRPr="00C90A9D" w:rsidRDefault="00590DD3" w:rsidP="00590DD3">
            <w:pPr>
              <w:rPr>
                <w:rFonts w:eastAsiaTheme="minorEastAsia"/>
              </w:rPr>
            </w:pPr>
            <w:r w:rsidRPr="00140E06">
              <w:rPr>
                <w:rFonts w:eastAsiaTheme="minorEastAsia"/>
              </w:rPr>
              <w:t>н.в.</w:t>
            </w:r>
          </w:p>
        </w:tc>
        <w:tc>
          <w:tcPr>
            <w:tcW w:w="4554" w:type="dxa"/>
          </w:tcPr>
          <w:p w14:paraId="0DF4B138" w14:textId="77777777" w:rsidR="00590DD3" w:rsidRPr="00C90A9D" w:rsidRDefault="00590DD3" w:rsidP="00590DD3">
            <w:pPr>
              <w:rPr>
                <w:rFonts w:eastAsiaTheme="minorEastAsia"/>
              </w:rPr>
            </w:pPr>
            <w:r w:rsidRPr="00140E06">
              <w:rPr>
                <w:rFonts w:eastAsiaTheme="minorEastAsia"/>
              </w:rPr>
              <w:t>Общество с ограниченной ответств</w:t>
            </w:r>
            <w:r>
              <w:rPr>
                <w:rFonts w:eastAsiaTheme="minorEastAsia"/>
              </w:rPr>
              <w:t>енностью «Межрегионэнергострой»</w:t>
            </w:r>
          </w:p>
        </w:tc>
        <w:tc>
          <w:tcPr>
            <w:tcW w:w="3261" w:type="dxa"/>
          </w:tcPr>
          <w:p w14:paraId="7F3F5F1F" w14:textId="77777777" w:rsidR="00590DD3" w:rsidRPr="00C90A9D" w:rsidRDefault="00590DD3" w:rsidP="00590DD3">
            <w:pPr>
              <w:jc w:val="both"/>
              <w:rPr>
                <w:rFonts w:eastAsiaTheme="minorEastAsia"/>
              </w:rPr>
            </w:pPr>
            <w:r w:rsidRPr="00140E06">
              <w:rPr>
                <w:rFonts w:eastAsiaTheme="minorEastAsia"/>
              </w:rPr>
              <w:t>Член Совета директоров</w:t>
            </w:r>
          </w:p>
        </w:tc>
      </w:tr>
      <w:tr w:rsidR="00590DD3" w:rsidRPr="00C90A9D" w14:paraId="2791A42C" w14:textId="77777777" w:rsidTr="0086057B">
        <w:tc>
          <w:tcPr>
            <w:tcW w:w="1101" w:type="dxa"/>
          </w:tcPr>
          <w:p w14:paraId="4FA23408" w14:textId="25CA1FDA" w:rsidR="00590DD3" w:rsidRPr="00C90A9D" w:rsidRDefault="00590DD3" w:rsidP="00590DD3">
            <w:pPr>
              <w:rPr>
                <w:rFonts w:eastAsiaTheme="minorEastAsia"/>
              </w:rPr>
            </w:pPr>
            <w:r w:rsidRPr="00140E06">
              <w:rPr>
                <w:rFonts w:eastAsiaTheme="minorEastAsia"/>
              </w:rPr>
              <w:t>201</w:t>
            </w:r>
            <w:r>
              <w:rPr>
                <w:rFonts w:eastAsiaTheme="minorEastAsia"/>
              </w:rPr>
              <w:t>1</w:t>
            </w:r>
          </w:p>
        </w:tc>
        <w:tc>
          <w:tcPr>
            <w:tcW w:w="1134" w:type="dxa"/>
          </w:tcPr>
          <w:p w14:paraId="1A0F46F0" w14:textId="4C0F204B" w:rsidR="00590DD3" w:rsidRPr="00C90A9D" w:rsidRDefault="00590DD3" w:rsidP="00590DD3">
            <w:pPr>
              <w:rPr>
                <w:rFonts w:eastAsiaTheme="minorEastAsia"/>
              </w:rPr>
            </w:pPr>
            <w:r w:rsidRPr="00140E06">
              <w:rPr>
                <w:rFonts w:eastAsiaTheme="minorEastAsia"/>
              </w:rPr>
              <w:t>н.в.</w:t>
            </w:r>
          </w:p>
        </w:tc>
        <w:tc>
          <w:tcPr>
            <w:tcW w:w="4554" w:type="dxa"/>
          </w:tcPr>
          <w:p w14:paraId="572123C0" w14:textId="77777777" w:rsidR="00590DD3" w:rsidRPr="00C90A9D" w:rsidRDefault="00590DD3" w:rsidP="00590DD3">
            <w:pPr>
              <w:rPr>
                <w:rFonts w:eastAsiaTheme="minorEastAsia"/>
              </w:rPr>
            </w:pPr>
            <w:r w:rsidRPr="00140E06">
              <w:rPr>
                <w:rFonts w:eastAsiaTheme="minorEastAsia"/>
              </w:rPr>
              <w:t>Общество с ограниченной ответственностью «Предприятие производственн</w:t>
            </w:r>
            <w:r>
              <w:rPr>
                <w:rFonts w:eastAsiaTheme="minorEastAsia"/>
              </w:rPr>
              <w:t>о-технологической комплектации»</w:t>
            </w:r>
          </w:p>
        </w:tc>
        <w:tc>
          <w:tcPr>
            <w:tcW w:w="3261" w:type="dxa"/>
          </w:tcPr>
          <w:p w14:paraId="2D65704A" w14:textId="77777777" w:rsidR="00590DD3" w:rsidRPr="00C90A9D" w:rsidRDefault="00590DD3" w:rsidP="00590DD3">
            <w:pPr>
              <w:jc w:val="both"/>
              <w:rPr>
                <w:rFonts w:eastAsiaTheme="minorEastAsia"/>
              </w:rPr>
            </w:pPr>
            <w:r w:rsidRPr="00140E06">
              <w:rPr>
                <w:rFonts w:eastAsiaTheme="minorEastAsia"/>
              </w:rPr>
              <w:t>Член Совета директоров</w:t>
            </w:r>
          </w:p>
        </w:tc>
      </w:tr>
      <w:tr w:rsidR="00B35CC0" w:rsidRPr="00C90A9D" w14:paraId="2DCDC6F1" w14:textId="77777777" w:rsidTr="0086057B">
        <w:tc>
          <w:tcPr>
            <w:tcW w:w="1101" w:type="dxa"/>
          </w:tcPr>
          <w:p w14:paraId="3165DCFF" w14:textId="443940B0" w:rsidR="00B35CC0" w:rsidRPr="00140E06" w:rsidRDefault="00B35CC0" w:rsidP="00590DD3">
            <w:pPr>
              <w:rPr>
                <w:rFonts w:eastAsiaTheme="minorEastAsia"/>
              </w:rPr>
            </w:pPr>
            <w:r>
              <w:rPr>
                <w:rFonts w:eastAsiaTheme="minorEastAsia"/>
              </w:rPr>
              <w:t>2012</w:t>
            </w:r>
          </w:p>
        </w:tc>
        <w:tc>
          <w:tcPr>
            <w:tcW w:w="1134" w:type="dxa"/>
          </w:tcPr>
          <w:p w14:paraId="2BDBFB5A" w14:textId="637377AD" w:rsidR="00B35CC0" w:rsidRPr="00140E06" w:rsidRDefault="00B35CC0" w:rsidP="00590DD3">
            <w:pPr>
              <w:rPr>
                <w:rFonts w:eastAsiaTheme="minorEastAsia"/>
              </w:rPr>
            </w:pPr>
            <w:r>
              <w:rPr>
                <w:rFonts w:eastAsiaTheme="minorEastAsia"/>
              </w:rPr>
              <w:t>н.в.</w:t>
            </w:r>
          </w:p>
        </w:tc>
        <w:tc>
          <w:tcPr>
            <w:tcW w:w="4554" w:type="dxa"/>
          </w:tcPr>
          <w:p w14:paraId="314687EF" w14:textId="5FC31C96" w:rsidR="00B35CC0" w:rsidRPr="00140E06" w:rsidRDefault="00B35CC0" w:rsidP="00590DD3">
            <w:pPr>
              <w:rPr>
                <w:rFonts w:eastAsiaTheme="minorEastAsia"/>
              </w:rPr>
            </w:pPr>
            <w:r>
              <w:rPr>
                <w:rFonts w:eastAsiaTheme="minorEastAsia"/>
              </w:rPr>
              <w:t>Публичное акционерное общество «Газпром»</w:t>
            </w:r>
          </w:p>
        </w:tc>
        <w:tc>
          <w:tcPr>
            <w:tcW w:w="3261" w:type="dxa"/>
          </w:tcPr>
          <w:p w14:paraId="79D9A64D" w14:textId="5B2C802E" w:rsidR="00B35CC0" w:rsidRPr="00140E06" w:rsidRDefault="00B35CC0" w:rsidP="00590DD3">
            <w:pPr>
              <w:jc w:val="both"/>
              <w:rPr>
                <w:rFonts w:eastAsiaTheme="minorEastAsia"/>
              </w:rPr>
            </w:pPr>
            <w:r>
              <w:rPr>
                <w:rFonts w:eastAsiaTheme="minorEastAsia"/>
              </w:rPr>
              <w:t>Заместитель Начальника Управления</w:t>
            </w:r>
          </w:p>
        </w:tc>
      </w:tr>
      <w:tr w:rsidR="00B35CC0" w:rsidRPr="00C90A9D" w14:paraId="03CC9D0D" w14:textId="77777777" w:rsidTr="0086057B">
        <w:tc>
          <w:tcPr>
            <w:tcW w:w="1101" w:type="dxa"/>
          </w:tcPr>
          <w:p w14:paraId="42825A19" w14:textId="16CF0583" w:rsidR="00B35CC0" w:rsidRPr="00140E06" w:rsidRDefault="00B35CC0" w:rsidP="00590DD3">
            <w:pPr>
              <w:rPr>
                <w:rFonts w:eastAsiaTheme="minorEastAsia"/>
              </w:rPr>
            </w:pPr>
            <w:r w:rsidRPr="00140E06">
              <w:rPr>
                <w:rFonts w:eastAsiaTheme="minorEastAsia"/>
              </w:rPr>
              <w:t>2012</w:t>
            </w:r>
          </w:p>
        </w:tc>
        <w:tc>
          <w:tcPr>
            <w:tcW w:w="1134" w:type="dxa"/>
          </w:tcPr>
          <w:p w14:paraId="0269A7B6" w14:textId="1747515E" w:rsidR="00B35CC0" w:rsidRPr="00C90A9D" w:rsidRDefault="00B35CC0" w:rsidP="00590DD3">
            <w:pPr>
              <w:rPr>
                <w:rFonts w:eastAsiaTheme="minorEastAsia"/>
              </w:rPr>
            </w:pPr>
            <w:r w:rsidRPr="00140E06">
              <w:rPr>
                <w:rFonts w:eastAsiaTheme="minorEastAsia"/>
              </w:rPr>
              <w:t>н.в.</w:t>
            </w:r>
          </w:p>
        </w:tc>
        <w:tc>
          <w:tcPr>
            <w:tcW w:w="4554" w:type="dxa"/>
          </w:tcPr>
          <w:p w14:paraId="2A53A1F9" w14:textId="77777777" w:rsidR="00B35CC0" w:rsidRPr="00C90A9D" w:rsidRDefault="00B35CC0" w:rsidP="00590DD3">
            <w:pPr>
              <w:rPr>
                <w:rFonts w:eastAsiaTheme="minorEastAsia"/>
              </w:rPr>
            </w:pPr>
            <w:r w:rsidRPr="00140E06">
              <w:rPr>
                <w:rFonts w:eastAsiaTheme="minorEastAsia"/>
              </w:rPr>
              <w:t>Общество с ограниченной ответственностью</w:t>
            </w:r>
            <w:r>
              <w:rPr>
                <w:rFonts w:eastAsiaTheme="minorEastAsia"/>
              </w:rPr>
              <w:t xml:space="preserve"> «Межрегионэнергострой Штокман»</w:t>
            </w:r>
          </w:p>
        </w:tc>
        <w:tc>
          <w:tcPr>
            <w:tcW w:w="3261" w:type="dxa"/>
          </w:tcPr>
          <w:p w14:paraId="6579916B" w14:textId="77777777" w:rsidR="00B35CC0" w:rsidRPr="00C90A9D" w:rsidRDefault="00B35CC0" w:rsidP="00590DD3">
            <w:pPr>
              <w:jc w:val="both"/>
              <w:rPr>
                <w:rFonts w:eastAsiaTheme="minorEastAsia"/>
              </w:rPr>
            </w:pPr>
            <w:r w:rsidRPr="00140E06">
              <w:rPr>
                <w:rFonts w:eastAsiaTheme="minorEastAsia"/>
              </w:rPr>
              <w:t>Член Совета директоров</w:t>
            </w:r>
          </w:p>
        </w:tc>
      </w:tr>
      <w:tr w:rsidR="00B35CC0" w:rsidRPr="00C90A9D" w14:paraId="64880BFF" w14:textId="77777777" w:rsidTr="0086057B">
        <w:tc>
          <w:tcPr>
            <w:tcW w:w="1101" w:type="dxa"/>
          </w:tcPr>
          <w:p w14:paraId="6A3DC789" w14:textId="68280442" w:rsidR="00B35CC0" w:rsidRPr="00140E06" w:rsidRDefault="00B35CC0" w:rsidP="00590DD3">
            <w:pPr>
              <w:rPr>
                <w:rFonts w:eastAsiaTheme="minorEastAsia"/>
              </w:rPr>
            </w:pPr>
            <w:r w:rsidRPr="00140E06">
              <w:rPr>
                <w:rFonts w:eastAsiaTheme="minorEastAsia"/>
              </w:rPr>
              <w:t>2014</w:t>
            </w:r>
          </w:p>
        </w:tc>
        <w:tc>
          <w:tcPr>
            <w:tcW w:w="1134" w:type="dxa"/>
          </w:tcPr>
          <w:p w14:paraId="6F1B9488" w14:textId="71EC3007" w:rsidR="00B35CC0" w:rsidRPr="00C90A9D" w:rsidRDefault="00B35CC0" w:rsidP="00590DD3">
            <w:pPr>
              <w:rPr>
                <w:rFonts w:eastAsiaTheme="minorEastAsia"/>
              </w:rPr>
            </w:pPr>
            <w:r w:rsidRPr="00140E06">
              <w:rPr>
                <w:rFonts w:eastAsiaTheme="minorEastAsia"/>
              </w:rPr>
              <w:t>н.в.</w:t>
            </w:r>
          </w:p>
        </w:tc>
        <w:tc>
          <w:tcPr>
            <w:tcW w:w="4554" w:type="dxa"/>
          </w:tcPr>
          <w:p w14:paraId="101E247D" w14:textId="77777777" w:rsidR="00B35CC0" w:rsidRPr="00C90A9D" w:rsidRDefault="00B35CC0" w:rsidP="00590DD3">
            <w:pPr>
              <w:rPr>
                <w:rFonts w:eastAsiaTheme="minorEastAsia"/>
              </w:rPr>
            </w:pPr>
            <w:r w:rsidRPr="00140E06">
              <w:rPr>
                <w:rFonts w:eastAsiaTheme="minorEastAsia"/>
              </w:rPr>
              <w:t>Закрытое а</w:t>
            </w:r>
            <w:r>
              <w:rPr>
                <w:rFonts w:eastAsiaTheme="minorEastAsia"/>
              </w:rPr>
              <w:t>кционерное общество «ТеконГруп»</w:t>
            </w:r>
          </w:p>
        </w:tc>
        <w:tc>
          <w:tcPr>
            <w:tcW w:w="3261" w:type="dxa"/>
          </w:tcPr>
          <w:p w14:paraId="6F6A8548" w14:textId="77777777" w:rsidR="00B35CC0" w:rsidRPr="00C90A9D" w:rsidRDefault="00B35CC0" w:rsidP="00590DD3">
            <w:pPr>
              <w:jc w:val="both"/>
              <w:rPr>
                <w:rFonts w:eastAsiaTheme="minorEastAsia"/>
              </w:rPr>
            </w:pPr>
            <w:r w:rsidRPr="00140E06">
              <w:rPr>
                <w:rFonts w:eastAsiaTheme="minorEastAsia"/>
              </w:rPr>
              <w:t>Член Совета директоров</w:t>
            </w:r>
          </w:p>
        </w:tc>
      </w:tr>
      <w:tr w:rsidR="00B35CC0" w:rsidRPr="00C90A9D" w14:paraId="07BADD3C" w14:textId="77777777" w:rsidTr="0086057B">
        <w:tc>
          <w:tcPr>
            <w:tcW w:w="1101" w:type="dxa"/>
          </w:tcPr>
          <w:p w14:paraId="31C6A9E2" w14:textId="406439E6" w:rsidR="00B35CC0" w:rsidRPr="00140E06" w:rsidRDefault="00B35CC0" w:rsidP="00590DD3">
            <w:pPr>
              <w:rPr>
                <w:rFonts w:eastAsiaTheme="minorEastAsia"/>
              </w:rPr>
            </w:pPr>
            <w:r>
              <w:t>2014</w:t>
            </w:r>
          </w:p>
        </w:tc>
        <w:tc>
          <w:tcPr>
            <w:tcW w:w="1134" w:type="dxa"/>
          </w:tcPr>
          <w:p w14:paraId="2D70203D" w14:textId="600DFBFA" w:rsidR="00B35CC0" w:rsidRPr="00140E06" w:rsidRDefault="00B35CC0" w:rsidP="00590DD3">
            <w:pPr>
              <w:rPr>
                <w:rFonts w:eastAsiaTheme="minorEastAsia"/>
              </w:rPr>
            </w:pPr>
            <w:r w:rsidRPr="00511313">
              <w:rPr>
                <w:rFonts w:eastAsiaTheme="minorEastAsia"/>
              </w:rPr>
              <w:t>н.в.</w:t>
            </w:r>
          </w:p>
        </w:tc>
        <w:tc>
          <w:tcPr>
            <w:tcW w:w="4554" w:type="dxa"/>
          </w:tcPr>
          <w:p w14:paraId="41919588" w14:textId="13889458" w:rsidR="00B35CC0" w:rsidRPr="00140E06" w:rsidRDefault="00B35CC0" w:rsidP="00590DD3">
            <w:pPr>
              <w:rPr>
                <w:rFonts w:eastAsiaTheme="minorEastAsia"/>
              </w:rPr>
            </w:pPr>
            <w:r>
              <w:t>Публичное акционерное общество «Московская объединенная энергетическая компания»</w:t>
            </w:r>
          </w:p>
        </w:tc>
        <w:tc>
          <w:tcPr>
            <w:tcW w:w="3261" w:type="dxa"/>
          </w:tcPr>
          <w:p w14:paraId="0922664A" w14:textId="79AFA45F" w:rsidR="00B35CC0" w:rsidRPr="00140E06" w:rsidRDefault="00B35CC0" w:rsidP="00590DD3">
            <w:pPr>
              <w:jc w:val="both"/>
              <w:rPr>
                <w:rFonts w:eastAsiaTheme="minorEastAsia"/>
              </w:rPr>
            </w:pPr>
            <w:r>
              <w:rPr>
                <w:rFonts w:eastAsiaTheme="minorEastAsia"/>
              </w:rPr>
              <w:t>Член Совета директоров</w:t>
            </w:r>
          </w:p>
        </w:tc>
      </w:tr>
      <w:tr w:rsidR="00B35CC0" w:rsidRPr="00C90A9D" w14:paraId="5E27D72C" w14:textId="77777777" w:rsidTr="0086057B">
        <w:tc>
          <w:tcPr>
            <w:tcW w:w="1101" w:type="dxa"/>
          </w:tcPr>
          <w:p w14:paraId="282BE844" w14:textId="69FFF41A" w:rsidR="00B35CC0" w:rsidRPr="00140E06" w:rsidRDefault="00B35CC0" w:rsidP="00590DD3">
            <w:pPr>
              <w:rPr>
                <w:rFonts w:eastAsiaTheme="minorEastAsia"/>
              </w:rPr>
            </w:pPr>
            <w:r w:rsidRPr="00140E06">
              <w:rPr>
                <w:rFonts w:eastAsiaTheme="minorEastAsia"/>
              </w:rPr>
              <w:t>2015</w:t>
            </w:r>
          </w:p>
        </w:tc>
        <w:tc>
          <w:tcPr>
            <w:tcW w:w="1134" w:type="dxa"/>
          </w:tcPr>
          <w:p w14:paraId="67C0D291" w14:textId="6CC23E48" w:rsidR="00B35CC0" w:rsidRPr="00C90A9D" w:rsidRDefault="00B35CC0" w:rsidP="00590DD3">
            <w:pPr>
              <w:rPr>
                <w:rFonts w:eastAsiaTheme="minorEastAsia"/>
              </w:rPr>
            </w:pPr>
            <w:r w:rsidRPr="00140E06">
              <w:rPr>
                <w:rFonts w:eastAsiaTheme="minorEastAsia"/>
              </w:rPr>
              <w:t>н.в.</w:t>
            </w:r>
          </w:p>
        </w:tc>
        <w:tc>
          <w:tcPr>
            <w:tcW w:w="4554" w:type="dxa"/>
          </w:tcPr>
          <w:p w14:paraId="6B5AF418" w14:textId="77777777" w:rsidR="00B35CC0" w:rsidRPr="00C90A9D" w:rsidRDefault="00B35CC0" w:rsidP="00590DD3">
            <w:pPr>
              <w:rPr>
                <w:rFonts w:eastAsiaTheme="minorEastAsia"/>
              </w:rPr>
            </w:pPr>
            <w:r w:rsidRPr="00140E06">
              <w:rPr>
                <w:rFonts w:eastAsiaTheme="minorEastAsia"/>
              </w:rPr>
              <w:t>Общество с ограниченной от</w:t>
            </w:r>
            <w:r>
              <w:rPr>
                <w:rFonts w:eastAsiaTheme="minorEastAsia"/>
              </w:rPr>
              <w:t>ветственностью «ГЭХ Инжиниринг»</w:t>
            </w:r>
          </w:p>
        </w:tc>
        <w:tc>
          <w:tcPr>
            <w:tcW w:w="3261" w:type="dxa"/>
          </w:tcPr>
          <w:p w14:paraId="1B531A62" w14:textId="77777777" w:rsidR="00B35CC0" w:rsidRPr="00C90A9D" w:rsidRDefault="00B35CC0" w:rsidP="00590DD3">
            <w:pPr>
              <w:jc w:val="both"/>
              <w:rPr>
                <w:rFonts w:eastAsiaTheme="minorEastAsia"/>
              </w:rPr>
            </w:pPr>
            <w:r w:rsidRPr="00140E06">
              <w:rPr>
                <w:rFonts w:eastAsiaTheme="minorEastAsia"/>
              </w:rPr>
              <w:t>Член Совета директоров</w:t>
            </w:r>
          </w:p>
        </w:tc>
      </w:tr>
      <w:tr w:rsidR="00B35CC0" w:rsidRPr="00C90A9D" w14:paraId="51ACBDE5" w14:textId="77777777" w:rsidTr="0086057B">
        <w:tc>
          <w:tcPr>
            <w:tcW w:w="1101" w:type="dxa"/>
          </w:tcPr>
          <w:p w14:paraId="190A3285" w14:textId="44E5E69F" w:rsidR="00B35CC0" w:rsidRPr="00140E06" w:rsidRDefault="00B35CC0" w:rsidP="00590DD3">
            <w:pPr>
              <w:rPr>
                <w:rFonts w:eastAsiaTheme="minorEastAsia"/>
              </w:rPr>
            </w:pPr>
            <w:r w:rsidRPr="00140E06">
              <w:rPr>
                <w:rFonts w:eastAsiaTheme="minorEastAsia"/>
              </w:rPr>
              <w:t>2015</w:t>
            </w:r>
          </w:p>
        </w:tc>
        <w:tc>
          <w:tcPr>
            <w:tcW w:w="1134" w:type="dxa"/>
          </w:tcPr>
          <w:p w14:paraId="4BABDE5C" w14:textId="1A68DDF6" w:rsidR="00B35CC0" w:rsidRPr="00C90A9D" w:rsidRDefault="00B35CC0" w:rsidP="00590DD3">
            <w:pPr>
              <w:rPr>
                <w:rFonts w:eastAsiaTheme="minorEastAsia"/>
              </w:rPr>
            </w:pPr>
            <w:r w:rsidRPr="00140E06">
              <w:rPr>
                <w:rFonts w:eastAsiaTheme="minorEastAsia"/>
              </w:rPr>
              <w:t>н.в.</w:t>
            </w:r>
          </w:p>
        </w:tc>
        <w:tc>
          <w:tcPr>
            <w:tcW w:w="4554" w:type="dxa"/>
          </w:tcPr>
          <w:p w14:paraId="1B7E39E7" w14:textId="77777777" w:rsidR="00B35CC0" w:rsidRPr="00C90A9D" w:rsidRDefault="00B35CC0" w:rsidP="00590DD3">
            <w:pPr>
              <w:rPr>
                <w:rFonts w:eastAsiaTheme="minorEastAsia"/>
              </w:rPr>
            </w:pPr>
            <w:r w:rsidRPr="00140E06">
              <w:rPr>
                <w:rFonts w:eastAsiaTheme="minorEastAsia"/>
              </w:rPr>
              <w:t xml:space="preserve">Акционерное </w:t>
            </w:r>
            <w:r>
              <w:rPr>
                <w:rFonts w:eastAsiaTheme="minorEastAsia"/>
              </w:rPr>
              <w:t>общество «Газпром энергоремонт»</w:t>
            </w:r>
          </w:p>
        </w:tc>
        <w:tc>
          <w:tcPr>
            <w:tcW w:w="3261" w:type="dxa"/>
          </w:tcPr>
          <w:p w14:paraId="54801B86" w14:textId="77777777" w:rsidR="00B35CC0" w:rsidRPr="00C90A9D" w:rsidRDefault="00B35CC0" w:rsidP="00590DD3">
            <w:pPr>
              <w:jc w:val="both"/>
              <w:rPr>
                <w:rFonts w:eastAsiaTheme="minorEastAsia"/>
              </w:rPr>
            </w:pPr>
            <w:r w:rsidRPr="00140E06">
              <w:rPr>
                <w:rFonts w:eastAsiaTheme="minorEastAsia"/>
              </w:rPr>
              <w:t>Член Совета директоров</w:t>
            </w:r>
            <w:r>
              <w:rPr>
                <w:rFonts w:eastAsiaTheme="minorEastAsia"/>
              </w:rPr>
              <w:t>,</w:t>
            </w:r>
            <w:r w:rsidRPr="00140E06">
              <w:rPr>
                <w:rFonts w:eastAsiaTheme="minorEastAsia"/>
              </w:rPr>
              <w:t xml:space="preserve"> Председатель Совета директоров</w:t>
            </w:r>
          </w:p>
        </w:tc>
      </w:tr>
      <w:tr w:rsidR="00B35CC0" w:rsidRPr="00C90A9D" w14:paraId="6FA7D3AB" w14:textId="77777777" w:rsidTr="0086057B">
        <w:tc>
          <w:tcPr>
            <w:tcW w:w="1101" w:type="dxa"/>
          </w:tcPr>
          <w:p w14:paraId="24FB9CC1" w14:textId="2ECB27AF" w:rsidR="00B35CC0" w:rsidRPr="00140E06" w:rsidRDefault="00B35CC0" w:rsidP="00590DD3">
            <w:pPr>
              <w:rPr>
                <w:rFonts w:eastAsiaTheme="minorEastAsia"/>
              </w:rPr>
            </w:pPr>
            <w:r w:rsidRPr="00140E06">
              <w:rPr>
                <w:rFonts w:eastAsiaTheme="minorEastAsia"/>
              </w:rPr>
              <w:t>2015</w:t>
            </w:r>
          </w:p>
        </w:tc>
        <w:tc>
          <w:tcPr>
            <w:tcW w:w="1134" w:type="dxa"/>
          </w:tcPr>
          <w:p w14:paraId="5AE57FDD" w14:textId="1683DBA4" w:rsidR="00B35CC0" w:rsidRPr="00C90A9D" w:rsidRDefault="00B35CC0" w:rsidP="00590DD3">
            <w:pPr>
              <w:rPr>
                <w:rFonts w:eastAsiaTheme="minorEastAsia"/>
              </w:rPr>
            </w:pPr>
            <w:r w:rsidRPr="00140E06">
              <w:rPr>
                <w:rFonts w:eastAsiaTheme="minorEastAsia"/>
              </w:rPr>
              <w:t>н.в.</w:t>
            </w:r>
          </w:p>
        </w:tc>
        <w:tc>
          <w:tcPr>
            <w:tcW w:w="4554" w:type="dxa"/>
          </w:tcPr>
          <w:p w14:paraId="31673773" w14:textId="77777777" w:rsidR="00B35CC0" w:rsidRPr="00921B04" w:rsidRDefault="00B35CC0" w:rsidP="00590DD3">
            <w:pPr>
              <w:rPr>
                <w:rFonts w:eastAsiaTheme="minorEastAsia"/>
                <w:lang w:val="en-US"/>
              </w:rPr>
            </w:pPr>
            <w:r>
              <w:rPr>
                <w:rFonts w:eastAsiaTheme="minorEastAsia"/>
                <w:lang w:val="en-US"/>
              </w:rPr>
              <w:t>Serbskaya Generaciya LLC Novi Sad</w:t>
            </w:r>
          </w:p>
        </w:tc>
        <w:tc>
          <w:tcPr>
            <w:tcW w:w="3261" w:type="dxa"/>
          </w:tcPr>
          <w:p w14:paraId="5FC6FB69" w14:textId="77777777" w:rsidR="00B35CC0" w:rsidRPr="00C90A9D" w:rsidRDefault="00B35CC0" w:rsidP="00590DD3">
            <w:pPr>
              <w:jc w:val="both"/>
              <w:rPr>
                <w:rFonts w:eastAsiaTheme="minorEastAsia"/>
              </w:rPr>
            </w:pPr>
            <w:r w:rsidRPr="00140E06">
              <w:rPr>
                <w:rFonts w:eastAsiaTheme="minorEastAsia"/>
              </w:rPr>
              <w:t xml:space="preserve">Член </w:t>
            </w:r>
            <w:r>
              <w:rPr>
                <w:rFonts w:eastAsiaTheme="minorEastAsia"/>
              </w:rPr>
              <w:t>С</w:t>
            </w:r>
            <w:r w:rsidRPr="00140E06">
              <w:rPr>
                <w:rFonts w:eastAsiaTheme="minorEastAsia"/>
              </w:rPr>
              <w:t>овета</w:t>
            </w:r>
            <w:r>
              <w:rPr>
                <w:rFonts w:eastAsiaTheme="minorEastAsia"/>
              </w:rPr>
              <w:t xml:space="preserve"> директоров</w:t>
            </w:r>
          </w:p>
        </w:tc>
      </w:tr>
      <w:tr w:rsidR="00B35CC0" w:rsidRPr="00C90A9D" w14:paraId="2B4A04D2" w14:textId="77777777" w:rsidTr="0086057B">
        <w:tc>
          <w:tcPr>
            <w:tcW w:w="1101" w:type="dxa"/>
          </w:tcPr>
          <w:p w14:paraId="2EE95574" w14:textId="29239F90" w:rsidR="00B35CC0" w:rsidRPr="00140E06" w:rsidRDefault="00B35CC0" w:rsidP="00590DD3">
            <w:pPr>
              <w:rPr>
                <w:rFonts w:eastAsiaTheme="minorEastAsia"/>
              </w:rPr>
            </w:pPr>
            <w:r w:rsidRPr="00140E06">
              <w:rPr>
                <w:rFonts w:eastAsiaTheme="minorEastAsia"/>
              </w:rPr>
              <w:t>2015</w:t>
            </w:r>
          </w:p>
        </w:tc>
        <w:tc>
          <w:tcPr>
            <w:tcW w:w="1134" w:type="dxa"/>
          </w:tcPr>
          <w:p w14:paraId="75BF3C89" w14:textId="76D0F1C6" w:rsidR="00B35CC0" w:rsidRPr="00C90A9D" w:rsidRDefault="00B35CC0" w:rsidP="00590DD3">
            <w:pPr>
              <w:rPr>
                <w:rFonts w:eastAsiaTheme="minorEastAsia"/>
              </w:rPr>
            </w:pPr>
            <w:r w:rsidRPr="00140E06">
              <w:rPr>
                <w:rFonts w:eastAsiaTheme="minorEastAsia"/>
              </w:rPr>
              <w:t>2016</w:t>
            </w:r>
          </w:p>
        </w:tc>
        <w:tc>
          <w:tcPr>
            <w:tcW w:w="4554" w:type="dxa"/>
          </w:tcPr>
          <w:p w14:paraId="44823C5F" w14:textId="77777777" w:rsidR="00B35CC0" w:rsidRPr="00C90A9D" w:rsidRDefault="00B35CC0" w:rsidP="00590DD3">
            <w:pPr>
              <w:rPr>
                <w:rFonts w:eastAsiaTheme="minorEastAsia"/>
              </w:rPr>
            </w:pPr>
            <w:r w:rsidRPr="00140E06">
              <w:rPr>
                <w:rFonts w:eastAsiaTheme="minorEastAsia"/>
              </w:rPr>
              <w:t>Публичное акционерное общество энергетики и э</w:t>
            </w:r>
            <w:r>
              <w:rPr>
                <w:rFonts w:eastAsiaTheme="minorEastAsia"/>
              </w:rPr>
              <w:t>лектрификации «Мосэнерго»</w:t>
            </w:r>
          </w:p>
        </w:tc>
        <w:tc>
          <w:tcPr>
            <w:tcW w:w="3261" w:type="dxa"/>
          </w:tcPr>
          <w:p w14:paraId="5352D1DE" w14:textId="77777777" w:rsidR="00B35CC0" w:rsidRPr="00C90A9D" w:rsidRDefault="00B35CC0" w:rsidP="00590DD3">
            <w:pPr>
              <w:jc w:val="both"/>
              <w:rPr>
                <w:rFonts w:eastAsiaTheme="minorEastAsia"/>
              </w:rPr>
            </w:pPr>
            <w:r w:rsidRPr="00140E06">
              <w:rPr>
                <w:rFonts w:eastAsiaTheme="minorEastAsia"/>
              </w:rPr>
              <w:t>Член Совета директоров</w:t>
            </w:r>
          </w:p>
        </w:tc>
      </w:tr>
      <w:tr w:rsidR="00B35CC0" w:rsidRPr="00C90A9D" w14:paraId="6B9B9380" w14:textId="77777777" w:rsidTr="0086057B">
        <w:tc>
          <w:tcPr>
            <w:tcW w:w="1101" w:type="dxa"/>
          </w:tcPr>
          <w:p w14:paraId="2A3B0AC0" w14:textId="4D59B5EC" w:rsidR="00B35CC0" w:rsidRPr="00140E06" w:rsidRDefault="00B35CC0" w:rsidP="00590DD3">
            <w:pPr>
              <w:rPr>
                <w:rFonts w:eastAsiaTheme="minorEastAsia"/>
              </w:rPr>
            </w:pPr>
            <w:r w:rsidRPr="00140E06">
              <w:rPr>
                <w:rFonts w:eastAsiaTheme="minorEastAsia"/>
              </w:rPr>
              <w:t>2015</w:t>
            </w:r>
          </w:p>
        </w:tc>
        <w:tc>
          <w:tcPr>
            <w:tcW w:w="1134" w:type="dxa"/>
          </w:tcPr>
          <w:p w14:paraId="5A9C1AE8" w14:textId="1C7F36D8" w:rsidR="00B35CC0" w:rsidRPr="00C90A9D" w:rsidRDefault="00B35CC0" w:rsidP="00590DD3">
            <w:pPr>
              <w:rPr>
                <w:rFonts w:eastAsiaTheme="minorEastAsia"/>
              </w:rPr>
            </w:pPr>
            <w:r w:rsidRPr="00140E06">
              <w:rPr>
                <w:rFonts w:eastAsiaTheme="minorEastAsia"/>
              </w:rPr>
              <w:t>2016</w:t>
            </w:r>
          </w:p>
        </w:tc>
        <w:tc>
          <w:tcPr>
            <w:tcW w:w="4554" w:type="dxa"/>
          </w:tcPr>
          <w:p w14:paraId="31C1210E" w14:textId="77777777" w:rsidR="00B35CC0" w:rsidRPr="00C90A9D" w:rsidRDefault="00B35CC0" w:rsidP="00590DD3">
            <w:pPr>
              <w:rPr>
                <w:rFonts w:eastAsiaTheme="minorEastAsia"/>
              </w:rPr>
            </w:pPr>
            <w:r w:rsidRPr="00140E06">
              <w:rPr>
                <w:rFonts w:eastAsiaTheme="minorEastAsia"/>
              </w:rPr>
              <w:t>Общество с ограниченной ответствен</w:t>
            </w:r>
            <w:r>
              <w:rPr>
                <w:rFonts w:eastAsiaTheme="minorEastAsia"/>
              </w:rPr>
              <w:t>ностью «Ситуационный центр ГЭХ»</w:t>
            </w:r>
          </w:p>
        </w:tc>
        <w:tc>
          <w:tcPr>
            <w:tcW w:w="3261" w:type="dxa"/>
          </w:tcPr>
          <w:p w14:paraId="591DE9B4" w14:textId="77777777" w:rsidR="00B35CC0" w:rsidRPr="00C90A9D" w:rsidRDefault="00B35CC0" w:rsidP="00590DD3">
            <w:pPr>
              <w:jc w:val="both"/>
              <w:rPr>
                <w:rFonts w:eastAsiaTheme="minorEastAsia"/>
              </w:rPr>
            </w:pPr>
            <w:r w:rsidRPr="00140E06">
              <w:rPr>
                <w:rFonts w:eastAsiaTheme="minorEastAsia"/>
              </w:rPr>
              <w:t>Член Совета директоров</w:t>
            </w:r>
          </w:p>
        </w:tc>
      </w:tr>
      <w:tr w:rsidR="00B35CC0" w:rsidRPr="00C90A9D" w14:paraId="53AF5A0D" w14:textId="77777777" w:rsidTr="0086057B">
        <w:tc>
          <w:tcPr>
            <w:tcW w:w="1101" w:type="dxa"/>
          </w:tcPr>
          <w:p w14:paraId="4A769208" w14:textId="77777777" w:rsidR="00B35CC0" w:rsidRPr="00140E06" w:rsidRDefault="00B35CC0" w:rsidP="00590DD3">
            <w:pPr>
              <w:rPr>
                <w:rFonts w:eastAsiaTheme="minorEastAsia"/>
              </w:rPr>
            </w:pPr>
            <w:r>
              <w:rPr>
                <w:rFonts w:eastAsiaTheme="minorEastAsia"/>
              </w:rPr>
              <w:t>2016</w:t>
            </w:r>
          </w:p>
        </w:tc>
        <w:tc>
          <w:tcPr>
            <w:tcW w:w="1134" w:type="dxa"/>
          </w:tcPr>
          <w:p w14:paraId="41CD128D" w14:textId="77777777" w:rsidR="00B35CC0" w:rsidRPr="00C90A9D" w:rsidRDefault="00B35CC0" w:rsidP="00590DD3">
            <w:pPr>
              <w:rPr>
                <w:rFonts w:eastAsiaTheme="minorEastAsia"/>
              </w:rPr>
            </w:pPr>
            <w:r>
              <w:rPr>
                <w:rFonts w:eastAsiaTheme="minorEastAsia"/>
              </w:rPr>
              <w:t>н.в.</w:t>
            </w:r>
          </w:p>
        </w:tc>
        <w:tc>
          <w:tcPr>
            <w:tcW w:w="4554" w:type="dxa"/>
          </w:tcPr>
          <w:p w14:paraId="734D764C" w14:textId="77777777" w:rsidR="00B35CC0" w:rsidRPr="00C90A9D" w:rsidRDefault="00B35CC0" w:rsidP="00590DD3">
            <w:pPr>
              <w:rPr>
                <w:rFonts w:eastAsiaTheme="minorEastAsia"/>
              </w:rPr>
            </w:pPr>
            <w:r w:rsidRPr="00140E06">
              <w:rPr>
                <w:rFonts w:eastAsiaTheme="minorEastAsia"/>
              </w:rPr>
              <w:t>Акц</w:t>
            </w:r>
            <w:r>
              <w:rPr>
                <w:rFonts w:eastAsiaTheme="minorEastAsia"/>
              </w:rPr>
              <w:t>ионерное общество «МОЭК-Проект»</w:t>
            </w:r>
          </w:p>
        </w:tc>
        <w:tc>
          <w:tcPr>
            <w:tcW w:w="3261" w:type="dxa"/>
          </w:tcPr>
          <w:p w14:paraId="7DC041F5" w14:textId="77777777" w:rsidR="00B35CC0" w:rsidRPr="00C90A9D" w:rsidRDefault="00B35CC0" w:rsidP="00590DD3">
            <w:pPr>
              <w:jc w:val="both"/>
              <w:rPr>
                <w:rFonts w:eastAsiaTheme="minorEastAsia"/>
              </w:rPr>
            </w:pPr>
            <w:r w:rsidRPr="00140E06">
              <w:rPr>
                <w:rFonts w:eastAsiaTheme="minorEastAsia"/>
              </w:rPr>
              <w:t>Член Совета директоров</w:t>
            </w:r>
          </w:p>
        </w:tc>
      </w:tr>
      <w:tr w:rsidR="00B35CC0" w:rsidRPr="00C90A9D" w14:paraId="46F6311D" w14:textId="77777777" w:rsidTr="0086057B">
        <w:tc>
          <w:tcPr>
            <w:tcW w:w="1101" w:type="dxa"/>
          </w:tcPr>
          <w:p w14:paraId="71AAEED4" w14:textId="682623AB" w:rsidR="00B35CC0" w:rsidRPr="00140E06" w:rsidRDefault="00B35CC0" w:rsidP="00590DD3">
            <w:pPr>
              <w:rPr>
                <w:rFonts w:eastAsiaTheme="minorEastAsia"/>
              </w:rPr>
            </w:pPr>
            <w:r w:rsidRPr="00140E06">
              <w:rPr>
                <w:rFonts w:eastAsiaTheme="minorEastAsia"/>
              </w:rPr>
              <w:t>2016</w:t>
            </w:r>
          </w:p>
        </w:tc>
        <w:tc>
          <w:tcPr>
            <w:tcW w:w="1134" w:type="dxa"/>
          </w:tcPr>
          <w:p w14:paraId="1EC75007" w14:textId="6103BAF5" w:rsidR="00B35CC0" w:rsidRPr="00C90A9D" w:rsidRDefault="00B35CC0" w:rsidP="00590DD3">
            <w:pPr>
              <w:rPr>
                <w:rFonts w:eastAsiaTheme="minorEastAsia"/>
              </w:rPr>
            </w:pPr>
            <w:r w:rsidRPr="00140E06">
              <w:rPr>
                <w:rFonts w:eastAsiaTheme="minorEastAsia"/>
              </w:rPr>
              <w:t>н.в.</w:t>
            </w:r>
          </w:p>
        </w:tc>
        <w:tc>
          <w:tcPr>
            <w:tcW w:w="4554" w:type="dxa"/>
          </w:tcPr>
          <w:p w14:paraId="5F55F003" w14:textId="77777777" w:rsidR="00B35CC0" w:rsidRPr="00C90A9D" w:rsidRDefault="00B35CC0" w:rsidP="00590DD3">
            <w:pPr>
              <w:rPr>
                <w:rFonts w:eastAsiaTheme="minorEastAsia"/>
              </w:rPr>
            </w:pPr>
            <w:r w:rsidRPr="00140E06">
              <w:rPr>
                <w:rFonts w:eastAsiaTheme="minorEastAsia"/>
              </w:rPr>
              <w:t>Общество с ограниченной ответственно</w:t>
            </w:r>
            <w:r>
              <w:rPr>
                <w:rFonts w:eastAsiaTheme="minorEastAsia"/>
              </w:rPr>
              <w:t>стью «Теплоэнергоремонт-Сервис»</w:t>
            </w:r>
          </w:p>
        </w:tc>
        <w:tc>
          <w:tcPr>
            <w:tcW w:w="3261" w:type="dxa"/>
          </w:tcPr>
          <w:p w14:paraId="7EE58A43" w14:textId="77777777" w:rsidR="00B35CC0" w:rsidRPr="00C90A9D" w:rsidRDefault="00B35CC0" w:rsidP="00590DD3">
            <w:pPr>
              <w:jc w:val="both"/>
              <w:rPr>
                <w:rFonts w:eastAsiaTheme="minorEastAsia"/>
              </w:rPr>
            </w:pPr>
            <w:r w:rsidRPr="00140E06">
              <w:rPr>
                <w:rFonts w:eastAsiaTheme="minorEastAsia"/>
              </w:rPr>
              <w:t>Член Совета директоров</w:t>
            </w:r>
          </w:p>
        </w:tc>
      </w:tr>
      <w:tr w:rsidR="00B35CC0" w:rsidRPr="00C90A9D" w14:paraId="1C5E9CDC" w14:textId="77777777" w:rsidTr="0086057B">
        <w:tc>
          <w:tcPr>
            <w:tcW w:w="1101" w:type="dxa"/>
          </w:tcPr>
          <w:p w14:paraId="057C6058" w14:textId="76247105" w:rsidR="00B35CC0" w:rsidRPr="00140E06" w:rsidRDefault="00B35CC0" w:rsidP="00590DD3">
            <w:pPr>
              <w:rPr>
                <w:rFonts w:eastAsiaTheme="minorEastAsia"/>
              </w:rPr>
            </w:pPr>
            <w:r w:rsidRPr="00140E06">
              <w:rPr>
                <w:rFonts w:eastAsiaTheme="minorEastAsia"/>
              </w:rPr>
              <w:t>2016</w:t>
            </w:r>
          </w:p>
        </w:tc>
        <w:tc>
          <w:tcPr>
            <w:tcW w:w="1134" w:type="dxa"/>
          </w:tcPr>
          <w:p w14:paraId="0E73AA6F" w14:textId="17F1CABA" w:rsidR="00B35CC0" w:rsidRPr="00C90A9D" w:rsidRDefault="00B35CC0" w:rsidP="00590DD3">
            <w:pPr>
              <w:rPr>
                <w:rFonts w:eastAsiaTheme="minorEastAsia"/>
              </w:rPr>
            </w:pPr>
            <w:r>
              <w:rPr>
                <w:rFonts w:eastAsiaTheme="minorEastAsia"/>
                <w:lang w:val="en-US"/>
              </w:rPr>
              <w:t>2018</w:t>
            </w:r>
          </w:p>
        </w:tc>
        <w:tc>
          <w:tcPr>
            <w:tcW w:w="4554" w:type="dxa"/>
          </w:tcPr>
          <w:p w14:paraId="065E0AC4" w14:textId="77777777" w:rsidR="00B35CC0" w:rsidRPr="00C90A9D" w:rsidRDefault="00B35CC0" w:rsidP="00590DD3">
            <w:pPr>
              <w:rPr>
                <w:rFonts w:eastAsiaTheme="minorEastAsia"/>
              </w:rPr>
            </w:pPr>
            <w:r w:rsidRPr="00140E06">
              <w:rPr>
                <w:rFonts w:eastAsiaTheme="minorEastAsia"/>
              </w:rPr>
              <w:t>Публичное акционерное общество</w:t>
            </w:r>
            <w:r>
              <w:rPr>
                <w:rFonts w:eastAsiaTheme="minorEastAsia"/>
              </w:rPr>
              <w:t xml:space="preserve"> </w:t>
            </w:r>
            <w:r w:rsidRPr="00140E06">
              <w:rPr>
                <w:rFonts w:eastAsiaTheme="minorEastAsia"/>
              </w:rPr>
              <w:t>«Территориальная генерирующая компания №1»</w:t>
            </w:r>
          </w:p>
        </w:tc>
        <w:tc>
          <w:tcPr>
            <w:tcW w:w="3261" w:type="dxa"/>
          </w:tcPr>
          <w:p w14:paraId="60CFBBA5" w14:textId="77777777" w:rsidR="00B35CC0" w:rsidRPr="00C90A9D" w:rsidRDefault="00B35CC0" w:rsidP="00590DD3">
            <w:pPr>
              <w:jc w:val="both"/>
              <w:rPr>
                <w:rFonts w:eastAsiaTheme="minorEastAsia"/>
              </w:rPr>
            </w:pPr>
            <w:r w:rsidRPr="00140E06">
              <w:rPr>
                <w:rFonts w:eastAsiaTheme="minorEastAsia"/>
              </w:rPr>
              <w:t>Член Совета директоров</w:t>
            </w:r>
          </w:p>
        </w:tc>
      </w:tr>
      <w:tr w:rsidR="00B35CC0" w:rsidRPr="00C90A9D" w14:paraId="53FC886C" w14:textId="77777777" w:rsidTr="0086057B">
        <w:tc>
          <w:tcPr>
            <w:tcW w:w="1101" w:type="dxa"/>
          </w:tcPr>
          <w:p w14:paraId="4586D5DB" w14:textId="7998EFA3" w:rsidR="00B35CC0" w:rsidRPr="00140E06" w:rsidRDefault="00B35CC0" w:rsidP="00590DD3">
            <w:pPr>
              <w:rPr>
                <w:rFonts w:eastAsiaTheme="minorEastAsia"/>
              </w:rPr>
            </w:pPr>
            <w:r w:rsidRPr="00140E06">
              <w:rPr>
                <w:rFonts w:eastAsiaTheme="minorEastAsia"/>
              </w:rPr>
              <w:t>2016</w:t>
            </w:r>
          </w:p>
        </w:tc>
        <w:tc>
          <w:tcPr>
            <w:tcW w:w="1134" w:type="dxa"/>
          </w:tcPr>
          <w:p w14:paraId="4FC33042" w14:textId="36548ED0" w:rsidR="00B35CC0" w:rsidRPr="00C90A9D" w:rsidRDefault="00B35CC0" w:rsidP="00590DD3">
            <w:pPr>
              <w:rPr>
                <w:rFonts w:eastAsiaTheme="minorEastAsia"/>
              </w:rPr>
            </w:pPr>
            <w:r w:rsidRPr="00140E06">
              <w:rPr>
                <w:rFonts w:eastAsiaTheme="minorEastAsia"/>
              </w:rPr>
              <w:t>2016</w:t>
            </w:r>
          </w:p>
        </w:tc>
        <w:tc>
          <w:tcPr>
            <w:tcW w:w="4554" w:type="dxa"/>
          </w:tcPr>
          <w:p w14:paraId="0E1F457F" w14:textId="77777777" w:rsidR="00B35CC0" w:rsidRPr="00C90A9D" w:rsidRDefault="00B35CC0" w:rsidP="00590DD3">
            <w:pPr>
              <w:rPr>
                <w:rFonts w:eastAsiaTheme="minorEastAsia"/>
              </w:rPr>
            </w:pPr>
            <w:r w:rsidRPr="00140E06">
              <w:rPr>
                <w:rFonts w:eastAsiaTheme="minorEastAsia"/>
              </w:rPr>
              <w:t>Общество с ограниченно</w:t>
            </w:r>
            <w:r>
              <w:rPr>
                <w:rFonts w:eastAsiaTheme="minorEastAsia"/>
              </w:rPr>
              <w:t>й ответственностью «ТГК-Сервис»</w:t>
            </w:r>
          </w:p>
        </w:tc>
        <w:tc>
          <w:tcPr>
            <w:tcW w:w="3261" w:type="dxa"/>
          </w:tcPr>
          <w:p w14:paraId="60B9D3BB" w14:textId="77777777" w:rsidR="00B35CC0" w:rsidRPr="00C90A9D" w:rsidRDefault="00B35CC0" w:rsidP="00590DD3">
            <w:pPr>
              <w:jc w:val="both"/>
              <w:rPr>
                <w:rFonts w:eastAsiaTheme="minorEastAsia"/>
              </w:rPr>
            </w:pPr>
            <w:r w:rsidRPr="00140E06">
              <w:rPr>
                <w:rFonts w:eastAsiaTheme="minorEastAsia"/>
              </w:rPr>
              <w:t>Член Совета директоров</w:t>
            </w:r>
          </w:p>
        </w:tc>
      </w:tr>
      <w:tr w:rsidR="00B35CC0" w:rsidRPr="00C90A9D" w14:paraId="379731F5" w14:textId="77777777" w:rsidTr="0086057B">
        <w:tc>
          <w:tcPr>
            <w:tcW w:w="1101" w:type="dxa"/>
          </w:tcPr>
          <w:p w14:paraId="1C61A5EF" w14:textId="4E3D5C80" w:rsidR="00B35CC0" w:rsidRPr="00140E06" w:rsidRDefault="00B35CC0" w:rsidP="00590DD3">
            <w:pPr>
              <w:rPr>
                <w:rFonts w:eastAsiaTheme="minorEastAsia"/>
              </w:rPr>
            </w:pPr>
            <w:r w:rsidRPr="00140E06">
              <w:rPr>
                <w:rFonts w:eastAsiaTheme="minorEastAsia"/>
              </w:rPr>
              <w:t>2016</w:t>
            </w:r>
          </w:p>
        </w:tc>
        <w:tc>
          <w:tcPr>
            <w:tcW w:w="1134" w:type="dxa"/>
          </w:tcPr>
          <w:p w14:paraId="294A8277" w14:textId="373B8A00" w:rsidR="00B35CC0" w:rsidRPr="00C90A9D" w:rsidRDefault="00B35CC0" w:rsidP="00590DD3">
            <w:pPr>
              <w:rPr>
                <w:rFonts w:eastAsiaTheme="minorEastAsia"/>
              </w:rPr>
            </w:pPr>
            <w:r w:rsidRPr="00140E06">
              <w:rPr>
                <w:rFonts w:eastAsiaTheme="minorEastAsia"/>
              </w:rPr>
              <w:t>2016</w:t>
            </w:r>
          </w:p>
        </w:tc>
        <w:tc>
          <w:tcPr>
            <w:tcW w:w="4554" w:type="dxa"/>
          </w:tcPr>
          <w:p w14:paraId="2A7BE241" w14:textId="77777777" w:rsidR="00B35CC0" w:rsidRPr="00C90A9D" w:rsidRDefault="00B35CC0" w:rsidP="00590DD3">
            <w:pPr>
              <w:rPr>
                <w:rFonts w:eastAsiaTheme="minorEastAsia"/>
              </w:rPr>
            </w:pPr>
            <w:r w:rsidRPr="00140E06">
              <w:rPr>
                <w:rFonts w:eastAsiaTheme="minorEastAsia"/>
              </w:rPr>
              <w:t>Общество с ограниченно</w:t>
            </w:r>
            <w:r>
              <w:rPr>
                <w:rFonts w:eastAsiaTheme="minorEastAsia"/>
              </w:rPr>
              <w:t>й ответственностью «АНТ-Сервис»</w:t>
            </w:r>
          </w:p>
        </w:tc>
        <w:tc>
          <w:tcPr>
            <w:tcW w:w="3261" w:type="dxa"/>
          </w:tcPr>
          <w:p w14:paraId="6DA394FA" w14:textId="77777777" w:rsidR="00B35CC0" w:rsidRPr="00C90A9D" w:rsidRDefault="00B35CC0" w:rsidP="00590DD3">
            <w:pPr>
              <w:jc w:val="both"/>
              <w:rPr>
                <w:rFonts w:eastAsiaTheme="minorEastAsia"/>
              </w:rPr>
            </w:pPr>
            <w:r w:rsidRPr="00140E06">
              <w:rPr>
                <w:rFonts w:eastAsiaTheme="minorEastAsia"/>
              </w:rPr>
              <w:t>Член Совета директоров</w:t>
            </w:r>
          </w:p>
        </w:tc>
      </w:tr>
      <w:tr w:rsidR="00B35CC0" w:rsidRPr="00C90A9D" w14:paraId="5CB6109E" w14:textId="77777777" w:rsidTr="0086057B">
        <w:trPr>
          <w:trHeight w:val="20"/>
        </w:trPr>
        <w:tc>
          <w:tcPr>
            <w:tcW w:w="1101" w:type="dxa"/>
          </w:tcPr>
          <w:p w14:paraId="3E6456A6" w14:textId="77777777" w:rsidR="00B35CC0" w:rsidRPr="00140E06" w:rsidRDefault="00B35CC0" w:rsidP="00590DD3">
            <w:pPr>
              <w:rPr>
                <w:rFonts w:eastAsiaTheme="minorEastAsia"/>
              </w:rPr>
            </w:pPr>
            <w:r>
              <w:rPr>
                <w:rFonts w:eastAsiaTheme="minorEastAsia"/>
              </w:rPr>
              <w:t>2016</w:t>
            </w:r>
          </w:p>
        </w:tc>
        <w:tc>
          <w:tcPr>
            <w:tcW w:w="1134" w:type="dxa"/>
          </w:tcPr>
          <w:p w14:paraId="2A5D058F" w14:textId="77777777" w:rsidR="00B35CC0" w:rsidRPr="00140E06" w:rsidRDefault="00B35CC0" w:rsidP="00590DD3">
            <w:pPr>
              <w:rPr>
                <w:rFonts w:eastAsiaTheme="minorEastAsia"/>
              </w:rPr>
            </w:pPr>
            <w:r>
              <w:rPr>
                <w:rFonts w:eastAsiaTheme="minorEastAsia"/>
              </w:rPr>
              <w:t>2017</w:t>
            </w:r>
          </w:p>
        </w:tc>
        <w:tc>
          <w:tcPr>
            <w:tcW w:w="4554" w:type="dxa"/>
          </w:tcPr>
          <w:p w14:paraId="4DAAFDF7" w14:textId="77777777" w:rsidR="00B35CC0" w:rsidRPr="00140E06" w:rsidRDefault="00B35CC0" w:rsidP="00590DD3">
            <w:pPr>
              <w:rPr>
                <w:rFonts w:eastAsiaTheme="minorEastAsia"/>
              </w:rPr>
            </w:pPr>
            <w:r w:rsidRPr="00140E06">
              <w:rPr>
                <w:rFonts w:eastAsiaTheme="minorEastAsia"/>
              </w:rPr>
              <w:t>Общество с ограниченно</w:t>
            </w:r>
            <w:r>
              <w:rPr>
                <w:rFonts w:eastAsiaTheme="minorEastAsia"/>
              </w:rPr>
              <w:t>й ответственностью «ТЭР-Москва»</w:t>
            </w:r>
          </w:p>
        </w:tc>
        <w:tc>
          <w:tcPr>
            <w:tcW w:w="3261" w:type="dxa"/>
          </w:tcPr>
          <w:p w14:paraId="33DDBD5B" w14:textId="77777777" w:rsidR="00B35CC0" w:rsidRPr="00140E06" w:rsidRDefault="00B35CC0" w:rsidP="00590DD3">
            <w:pPr>
              <w:jc w:val="both"/>
              <w:rPr>
                <w:rFonts w:eastAsiaTheme="minorEastAsia"/>
              </w:rPr>
            </w:pPr>
            <w:r w:rsidRPr="00140E06">
              <w:rPr>
                <w:rFonts w:eastAsiaTheme="minorEastAsia"/>
              </w:rPr>
              <w:t>Член Совета директоров</w:t>
            </w:r>
          </w:p>
        </w:tc>
      </w:tr>
      <w:tr w:rsidR="00B35CC0" w:rsidRPr="00C90A9D" w14:paraId="4CB3B981" w14:textId="77777777" w:rsidTr="0086057B">
        <w:trPr>
          <w:trHeight w:val="20"/>
        </w:trPr>
        <w:tc>
          <w:tcPr>
            <w:tcW w:w="1101" w:type="dxa"/>
          </w:tcPr>
          <w:p w14:paraId="4FA85EF4" w14:textId="77777777" w:rsidR="00B35CC0" w:rsidRDefault="00B35CC0" w:rsidP="00590DD3">
            <w:pPr>
              <w:rPr>
                <w:rFonts w:eastAsiaTheme="minorEastAsia"/>
              </w:rPr>
            </w:pPr>
            <w:r>
              <w:rPr>
                <w:rFonts w:eastAsiaTheme="minorEastAsia"/>
              </w:rPr>
              <w:t>201</w:t>
            </w:r>
            <w:r>
              <w:rPr>
                <w:rFonts w:eastAsiaTheme="minorEastAsia"/>
                <w:lang w:val="en-US"/>
              </w:rPr>
              <w:t>7</w:t>
            </w:r>
          </w:p>
        </w:tc>
        <w:tc>
          <w:tcPr>
            <w:tcW w:w="1134" w:type="dxa"/>
          </w:tcPr>
          <w:p w14:paraId="094FA384" w14:textId="77777777" w:rsidR="00B35CC0" w:rsidRDefault="00B35CC0" w:rsidP="00590DD3">
            <w:pPr>
              <w:rPr>
                <w:rFonts w:eastAsiaTheme="minorEastAsia"/>
              </w:rPr>
            </w:pPr>
            <w:r>
              <w:rPr>
                <w:rFonts w:eastAsiaTheme="minorEastAsia"/>
              </w:rPr>
              <w:t>н.в.</w:t>
            </w:r>
          </w:p>
        </w:tc>
        <w:tc>
          <w:tcPr>
            <w:tcW w:w="4554" w:type="dxa"/>
          </w:tcPr>
          <w:p w14:paraId="4F40AF82" w14:textId="77777777" w:rsidR="00B35CC0" w:rsidRPr="00140E06" w:rsidRDefault="00B35CC0" w:rsidP="00590DD3">
            <w:pPr>
              <w:rPr>
                <w:rFonts w:eastAsiaTheme="minorEastAsia"/>
              </w:rPr>
            </w:pPr>
            <w:r w:rsidRPr="00140E06">
              <w:rPr>
                <w:rFonts w:eastAsiaTheme="minorEastAsia"/>
              </w:rPr>
              <w:t>Общество с ограниченной ответ</w:t>
            </w:r>
            <w:r>
              <w:rPr>
                <w:rFonts w:eastAsiaTheme="minorEastAsia"/>
              </w:rPr>
              <w:t>ственностью «Теплоэнергоремонт»</w:t>
            </w:r>
          </w:p>
        </w:tc>
        <w:tc>
          <w:tcPr>
            <w:tcW w:w="3261" w:type="dxa"/>
          </w:tcPr>
          <w:p w14:paraId="7F99DCAC" w14:textId="77777777" w:rsidR="00B35CC0" w:rsidRPr="00140E06" w:rsidRDefault="00B35CC0" w:rsidP="00590DD3">
            <w:pPr>
              <w:jc w:val="both"/>
              <w:rPr>
                <w:rFonts w:eastAsiaTheme="minorEastAsia"/>
              </w:rPr>
            </w:pPr>
            <w:r w:rsidRPr="00140E06">
              <w:rPr>
                <w:rFonts w:eastAsiaTheme="minorEastAsia"/>
              </w:rPr>
              <w:t>Член Совета директоров</w:t>
            </w:r>
          </w:p>
        </w:tc>
      </w:tr>
      <w:tr w:rsidR="00B35CC0" w:rsidRPr="00C90A9D" w14:paraId="458E1E28" w14:textId="77777777" w:rsidTr="0086057B">
        <w:tc>
          <w:tcPr>
            <w:tcW w:w="1101" w:type="dxa"/>
          </w:tcPr>
          <w:p w14:paraId="2E352CDB" w14:textId="7BEEEC63" w:rsidR="00B35CC0" w:rsidRPr="00140E06" w:rsidRDefault="00B35CC0" w:rsidP="00590DD3">
            <w:pPr>
              <w:rPr>
                <w:rFonts w:eastAsiaTheme="minorEastAsia"/>
              </w:rPr>
            </w:pPr>
            <w:r w:rsidRPr="00140E06">
              <w:rPr>
                <w:rFonts w:eastAsiaTheme="minorEastAsia"/>
              </w:rPr>
              <w:t>2017</w:t>
            </w:r>
          </w:p>
        </w:tc>
        <w:tc>
          <w:tcPr>
            <w:tcW w:w="1134" w:type="dxa"/>
          </w:tcPr>
          <w:p w14:paraId="1BB32F5F" w14:textId="76725C74" w:rsidR="00B35CC0" w:rsidRPr="00C90A9D" w:rsidRDefault="00B35CC0" w:rsidP="00590DD3">
            <w:pPr>
              <w:rPr>
                <w:rFonts w:eastAsiaTheme="minorEastAsia"/>
              </w:rPr>
            </w:pPr>
            <w:r w:rsidRPr="00140E06">
              <w:rPr>
                <w:rFonts w:eastAsiaTheme="minorEastAsia"/>
              </w:rPr>
              <w:t>н.в.</w:t>
            </w:r>
          </w:p>
        </w:tc>
        <w:tc>
          <w:tcPr>
            <w:tcW w:w="4554" w:type="dxa"/>
          </w:tcPr>
          <w:p w14:paraId="442D192B" w14:textId="77777777" w:rsidR="00B35CC0" w:rsidRPr="00C90A9D" w:rsidRDefault="00B35CC0" w:rsidP="00590DD3">
            <w:pPr>
              <w:rPr>
                <w:rFonts w:eastAsiaTheme="minorEastAsia"/>
              </w:rPr>
            </w:pPr>
            <w:r w:rsidRPr="00140E06">
              <w:rPr>
                <w:rFonts w:eastAsiaTheme="minorEastAsia"/>
              </w:rPr>
              <w:t>Публичное акционерно</w:t>
            </w:r>
            <w:r>
              <w:rPr>
                <w:rFonts w:eastAsiaTheme="minorEastAsia"/>
              </w:rPr>
              <w:t>е общество «Центрэнергохолдинг»</w:t>
            </w:r>
          </w:p>
        </w:tc>
        <w:tc>
          <w:tcPr>
            <w:tcW w:w="3261" w:type="dxa"/>
          </w:tcPr>
          <w:p w14:paraId="112B4F4E" w14:textId="77777777" w:rsidR="00B35CC0" w:rsidRPr="00C90A9D" w:rsidRDefault="00B35CC0" w:rsidP="00590DD3">
            <w:pPr>
              <w:jc w:val="both"/>
              <w:rPr>
                <w:rFonts w:eastAsiaTheme="minorEastAsia"/>
              </w:rPr>
            </w:pPr>
            <w:r w:rsidRPr="00140E06">
              <w:rPr>
                <w:rFonts w:eastAsiaTheme="minorEastAsia"/>
              </w:rPr>
              <w:t>Заместитель Генерального директора</w:t>
            </w:r>
          </w:p>
        </w:tc>
      </w:tr>
      <w:tr w:rsidR="00B35CC0" w:rsidRPr="00C90A9D" w14:paraId="1173DA4B" w14:textId="77777777" w:rsidTr="0086057B">
        <w:tc>
          <w:tcPr>
            <w:tcW w:w="1101" w:type="dxa"/>
          </w:tcPr>
          <w:p w14:paraId="7827AE8F" w14:textId="77777777" w:rsidR="00B35CC0" w:rsidRPr="00140E06" w:rsidRDefault="00B35CC0" w:rsidP="00590DD3">
            <w:pPr>
              <w:rPr>
                <w:rFonts w:eastAsiaTheme="minorEastAsia"/>
              </w:rPr>
            </w:pPr>
            <w:r>
              <w:rPr>
                <w:rFonts w:eastAsiaTheme="minorEastAsia"/>
                <w:lang w:val="en-US"/>
              </w:rPr>
              <w:t>2018</w:t>
            </w:r>
          </w:p>
        </w:tc>
        <w:tc>
          <w:tcPr>
            <w:tcW w:w="1134" w:type="dxa"/>
          </w:tcPr>
          <w:p w14:paraId="25608F79" w14:textId="77777777" w:rsidR="00B35CC0" w:rsidRPr="00140E06" w:rsidRDefault="00B35CC0" w:rsidP="00590DD3">
            <w:pPr>
              <w:rPr>
                <w:rFonts w:eastAsiaTheme="minorEastAsia"/>
              </w:rPr>
            </w:pPr>
            <w:r>
              <w:rPr>
                <w:rFonts w:eastAsiaTheme="minorEastAsia"/>
              </w:rPr>
              <w:t>н.в.</w:t>
            </w:r>
          </w:p>
        </w:tc>
        <w:tc>
          <w:tcPr>
            <w:tcW w:w="4554" w:type="dxa"/>
          </w:tcPr>
          <w:p w14:paraId="046CE19D" w14:textId="77777777" w:rsidR="00B35CC0" w:rsidRPr="00140E06" w:rsidRDefault="00B35CC0" w:rsidP="00590DD3">
            <w:pPr>
              <w:rPr>
                <w:rFonts w:eastAsiaTheme="minorEastAsia"/>
              </w:rPr>
            </w:pPr>
            <w:r w:rsidRPr="00140E06">
              <w:rPr>
                <w:rFonts w:eastAsiaTheme="minorEastAsia"/>
              </w:rPr>
              <w:t>Общество с ограниченно</w:t>
            </w:r>
            <w:r>
              <w:rPr>
                <w:rFonts w:eastAsiaTheme="minorEastAsia"/>
              </w:rPr>
              <w:t>й ответственностью «АНТ-Сервис»</w:t>
            </w:r>
          </w:p>
        </w:tc>
        <w:tc>
          <w:tcPr>
            <w:tcW w:w="3261" w:type="dxa"/>
          </w:tcPr>
          <w:p w14:paraId="6017F08A" w14:textId="77777777" w:rsidR="00B35CC0" w:rsidRPr="00140E06" w:rsidRDefault="00B35CC0" w:rsidP="00590DD3">
            <w:pPr>
              <w:jc w:val="both"/>
              <w:rPr>
                <w:rFonts w:eastAsiaTheme="minorEastAsia"/>
              </w:rPr>
            </w:pPr>
            <w:r w:rsidRPr="00140E06">
              <w:rPr>
                <w:rFonts w:eastAsiaTheme="minorEastAsia"/>
              </w:rPr>
              <w:t>Член Совета директоров</w:t>
            </w:r>
          </w:p>
        </w:tc>
      </w:tr>
    </w:tbl>
    <w:p w14:paraId="7FBDD887" w14:textId="77777777" w:rsidR="003302A6" w:rsidRPr="00D000FD" w:rsidRDefault="003302A6" w:rsidP="00556DD0">
      <w:pPr>
        <w:adjustRightInd w:val="0"/>
        <w:spacing w:before="120"/>
        <w:ind w:firstLine="540"/>
        <w:jc w:val="both"/>
        <w:rPr>
          <w:rFonts w:eastAsia="MS Mincho"/>
          <w:b/>
          <w:i/>
          <w:lang w:eastAsia="ja-JP"/>
        </w:rPr>
      </w:pPr>
      <w:r w:rsidRPr="00D000FD">
        <w:rPr>
          <w:rFonts w:eastAsia="MS Mincho"/>
          <w:lang w:eastAsia="ja-JP"/>
        </w:rPr>
        <w:t xml:space="preserve">доля участия такого лица в уставном капитале эмитента, </w:t>
      </w:r>
      <w:r w:rsidRPr="00D000FD">
        <w:rPr>
          <w:rFonts w:eastAsia="MS Mincho"/>
        </w:rPr>
        <w:t xml:space="preserve">%: </w:t>
      </w:r>
      <w:r w:rsidR="00092043" w:rsidRPr="00D000FD">
        <w:rPr>
          <w:rFonts w:eastAsia="MS Mincho"/>
          <w:b/>
          <w:i/>
          <w:lang w:eastAsia="ja-JP"/>
        </w:rPr>
        <w:t>доля отсутствует</w:t>
      </w:r>
    </w:p>
    <w:p w14:paraId="3128B558" w14:textId="77777777" w:rsidR="003302A6" w:rsidRPr="00D000FD" w:rsidRDefault="003302A6" w:rsidP="003302A6">
      <w:pPr>
        <w:adjustRightInd w:val="0"/>
        <w:ind w:firstLine="540"/>
        <w:jc w:val="both"/>
        <w:rPr>
          <w:rFonts w:eastAsia="MS Mincho"/>
          <w:lang w:eastAsia="ja-JP"/>
        </w:rPr>
      </w:pPr>
      <w:r w:rsidRPr="00D000FD">
        <w:rPr>
          <w:rFonts w:eastAsia="MS Mincho"/>
          <w:lang w:eastAsia="ja-JP"/>
        </w:rPr>
        <w:t xml:space="preserve">доля принадлежащих такому лицу обыкновенных акций эмитента, </w:t>
      </w:r>
      <w:r w:rsidRPr="00D000FD">
        <w:rPr>
          <w:rFonts w:eastAsia="MS Mincho"/>
        </w:rPr>
        <w:t xml:space="preserve">%: </w:t>
      </w:r>
      <w:r w:rsidR="00092043" w:rsidRPr="00D000FD">
        <w:rPr>
          <w:rFonts w:eastAsia="MS Mincho"/>
          <w:b/>
          <w:i/>
          <w:lang w:eastAsia="ja-JP"/>
        </w:rPr>
        <w:t>доля отсутствует</w:t>
      </w:r>
    </w:p>
    <w:p w14:paraId="01C1C604" w14:textId="77777777" w:rsidR="00971A12" w:rsidRPr="00D000FD" w:rsidRDefault="00971A12" w:rsidP="00556DD0">
      <w:pPr>
        <w:ind w:firstLine="567"/>
        <w:jc w:val="both"/>
        <w:rPr>
          <w:rFonts w:eastAsia="MS Mincho"/>
          <w:b/>
          <w:i/>
          <w:lang w:eastAsia="ja-JP"/>
        </w:rPr>
      </w:pPr>
      <w:r w:rsidRPr="00D000FD">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00092043" w:rsidRPr="00D000FD">
        <w:rPr>
          <w:rFonts w:eastAsia="MS Mincho"/>
          <w:b/>
          <w:i/>
          <w:lang w:eastAsia="ja-JP"/>
        </w:rPr>
        <w:t>0 штук</w:t>
      </w:r>
    </w:p>
    <w:p w14:paraId="01D64127" w14:textId="0C5799B4" w:rsidR="00971A12" w:rsidRPr="00D000FD" w:rsidRDefault="00971A12" w:rsidP="00971A12">
      <w:pPr>
        <w:ind w:firstLine="567"/>
        <w:jc w:val="both"/>
        <w:rPr>
          <w:rFonts w:eastAsia="MS Mincho"/>
          <w:b/>
          <w:i/>
          <w:lang w:eastAsia="ja-JP"/>
        </w:rPr>
      </w:pPr>
      <w:r w:rsidRPr="00D000FD">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00092043" w:rsidRPr="00D000FD">
        <w:rPr>
          <w:rFonts w:eastAsia="MS Mincho"/>
          <w:b/>
          <w:i/>
          <w:lang w:eastAsia="ja-JP"/>
        </w:rPr>
        <w:t>отсутству</w:t>
      </w:r>
      <w:r w:rsidR="00590DD3">
        <w:rPr>
          <w:rFonts w:eastAsia="MS Mincho"/>
          <w:b/>
          <w:i/>
          <w:lang w:eastAsia="ja-JP"/>
        </w:rPr>
        <w:t>ю</w:t>
      </w:r>
      <w:r w:rsidR="00092043" w:rsidRPr="00D000FD">
        <w:rPr>
          <w:rFonts w:eastAsia="MS Mincho"/>
          <w:b/>
          <w:i/>
          <w:lang w:eastAsia="ja-JP"/>
        </w:rPr>
        <w:t>т</w:t>
      </w:r>
    </w:p>
    <w:p w14:paraId="138E2367" w14:textId="77777777" w:rsidR="00971A12" w:rsidRPr="00D000FD" w:rsidRDefault="00971A12" w:rsidP="00971A12">
      <w:pPr>
        <w:ind w:firstLine="567"/>
        <w:jc w:val="both"/>
        <w:rPr>
          <w:rFonts w:eastAsia="MS Mincho"/>
          <w:b/>
          <w:i/>
          <w:lang w:eastAsia="ja-JP"/>
        </w:rPr>
      </w:pPr>
      <w:r w:rsidRPr="00D000FD">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00092043" w:rsidRPr="00D000FD">
        <w:rPr>
          <w:rFonts w:eastAsia="MS Mincho"/>
          <w:b/>
          <w:i/>
          <w:lang w:eastAsia="ja-JP"/>
        </w:rPr>
        <w:t>указанные родственные связи отсутствуют</w:t>
      </w:r>
    </w:p>
    <w:p w14:paraId="4EF0F3AA" w14:textId="77777777" w:rsidR="00971A12" w:rsidRPr="00D000FD" w:rsidRDefault="00971A12" w:rsidP="00971A12">
      <w:pPr>
        <w:ind w:firstLine="567"/>
        <w:jc w:val="both"/>
        <w:rPr>
          <w:rFonts w:eastAsia="MS Mincho"/>
          <w:b/>
          <w:i/>
          <w:lang w:eastAsia="ja-JP"/>
        </w:rPr>
      </w:pPr>
      <w:r w:rsidRPr="00D000FD">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00092043" w:rsidRPr="00D000FD">
        <w:rPr>
          <w:rFonts w:eastAsia="MS Mincho"/>
          <w:b/>
          <w:i/>
          <w:lang w:eastAsia="ja-JP"/>
        </w:rPr>
        <w:t>к административной и уголовной ответственности не привлекался</w:t>
      </w:r>
    </w:p>
    <w:p w14:paraId="0CC09D64" w14:textId="77777777" w:rsidR="00971A12" w:rsidRPr="00D000FD" w:rsidRDefault="00971A12" w:rsidP="00971A12">
      <w:pPr>
        <w:ind w:firstLine="567"/>
        <w:jc w:val="both"/>
        <w:rPr>
          <w:rFonts w:eastAsia="MS Mincho"/>
          <w:b/>
          <w:i/>
          <w:lang w:eastAsia="ja-JP"/>
        </w:rPr>
      </w:pPr>
      <w:r w:rsidRPr="00D000FD">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00092043" w:rsidRPr="00D000FD">
        <w:rPr>
          <w:rFonts w:eastAsia="MS Mincho"/>
          <w:b/>
          <w:i/>
          <w:lang w:eastAsia="ja-JP"/>
        </w:rPr>
        <w:t>указанных должностей не занимал</w:t>
      </w:r>
    </w:p>
    <w:p w14:paraId="5462C46B" w14:textId="77777777" w:rsidR="00971A12" w:rsidRPr="00D000FD" w:rsidRDefault="00971A12" w:rsidP="00971A12">
      <w:pPr>
        <w:ind w:firstLine="567"/>
        <w:jc w:val="both"/>
        <w:rPr>
          <w:rFonts w:eastAsia="MS Mincho"/>
          <w:b/>
          <w:i/>
          <w:lang w:eastAsia="ja-JP"/>
        </w:rPr>
      </w:pPr>
      <w:r w:rsidRPr="00D000FD">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00140E06" w:rsidRPr="00D000FD">
        <w:rPr>
          <w:rFonts w:eastAsia="MS Mincho"/>
          <w:b/>
          <w:i/>
          <w:lang w:eastAsia="ja-JP"/>
        </w:rPr>
        <w:t>член Совета директоров Эмитента не участвует в работе комитетов Совета директоров</w:t>
      </w:r>
    </w:p>
    <w:p w14:paraId="6C161476" w14:textId="4F597C4F" w:rsidR="00AA2E9E" w:rsidRPr="00D000FD" w:rsidRDefault="00AA2E9E" w:rsidP="00AA2E9E">
      <w:pPr>
        <w:adjustRightInd w:val="0"/>
        <w:ind w:firstLine="540"/>
        <w:jc w:val="both"/>
        <w:rPr>
          <w:rFonts w:eastAsia="MS Mincho"/>
          <w:b/>
          <w:i/>
          <w:lang w:eastAsia="ja-JP"/>
        </w:rPr>
      </w:pPr>
      <w:r w:rsidRPr="00D000FD">
        <w:rPr>
          <w:rFonts w:eastAsia="MS Mincho"/>
          <w:lang w:eastAsia="ja-JP"/>
        </w:rPr>
        <w:t xml:space="preserve">Сведения о членах совета директоров (наблюдательного совета), которых эмитент считает независимыми: </w:t>
      </w:r>
      <w:r w:rsidR="00D665BE" w:rsidRPr="00D000FD">
        <w:rPr>
          <w:rFonts w:eastAsia="MS Mincho"/>
          <w:b/>
          <w:i/>
          <w:lang w:eastAsia="ja-JP"/>
        </w:rPr>
        <w:t>член Совета директоров не соответствует критериям независимости</w:t>
      </w:r>
    </w:p>
    <w:p w14:paraId="157A570E" w14:textId="77777777" w:rsidR="000068C4" w:rsidRPr="00D000FD" w:rsidRDefault="000068C4" w:rsidP="00556DD0">
      <w:pPr>
        <w:spacing w:before="240"/>
        <w:ind w:firstLine="567"/>
        <w:jc w:val="both"/>
        <w:rPr>
          <w:rFonts w:eastAsia="MS Mincho"/>
        </w:rPr>
      </w:pPr>
      <w:r w:rsidRPr="00D000FD">
        <w:rPr>
          <w:rFonts w:eastAsia="MS Mincho"/>
        </w:rPr>
        <w:t xml:space="preserve">Фамилия, имя, отчество: </w:t>
      </w:r>
      <w:r w:rsidRPr="00D000FD">
        <w:rPr>
          <w:rStyle w:val="Subst0"/>
          <w:bCs/>
          <w:iCs/>
        </w:rPr>
        <w:t>Рогов Александр Владимирович</w:t>
      </w:r>
    </w:p>
    <w:p w14:paraId="116A7713" w14:textId="77777777" w:rsidR="000068C4" w:rsidRPr="00D000FD" w:rsidRDefault="000068C4" w:rsidP="000068C4">
      <w:pPr>
        <w:ind w:firstLine="567"/>
        <w:jc w:val="both"/>
        <w:rPr>
          <w:rFonts w:eastAsia="MS Mincho"/>
          <w:b/>
          <w:i/>
        </w:rPr>
      </w:pPr>
      <w:r w:rsidRPr="00D000FD">
        <w:rPr>
          <w:rFonts w:eastAsia="MS Mincho"/>
        </w:rPr>
        <w:t xml:space="preserve">Год рождения: </w:t>
      </w:r>
      <w:r w:rsidRPr="00D000FD">
        <w:rPr>
          <w:rFonts w:eastAsia="MS Mincho"/>
          <w:b/>
          <w:i/>
        </w:rPr>
        <w:t>1981</w:t>
      </w:r>
    </w:p>
    <w:p w14:paraId="3C66D637" w14:textId="77777777" w:rsidR="000068C4" w:rsidRPr="00D000FD" w:rsidRDefault="000068C4" w:rsidP="000068C4">
      <w:pPr>
        <w:ind w:firstLine="567"/>
        <w:jc w:val="both"/>
        <w:rPr>
          <w:rFonts w:eastAsia="MS Mincho"/>
          <w:b/>
          <w:i/>
        </w:rPr>
      </w:pPr>
      <w:r w:rsidRPr="00D000FD">
        <w:rPr>
          <w:rFonts w:eastAsia="MS Mincho"/>
        </w:rPr>
        <w:t xml:space="preserve">Сведения об образовании: </w:t>
      </w:r>
      <w:r w:rsidRPr="00D000FD">
        <w:rPr>
          <w:rFonts w:eastAsia="MS Mincho"/>
          <w:b/>
          <w:i/>
        </w:rPr>
        <w:t>Высшее</w:t>
      </w:r>
    </w:p>
    <w:p w14:paraId="5034CC4E" w14:textId="77777777" w:rsidR="000068C4" w:rsidRPr="00D000FD" w:rsidRDefault="000068C4" w:rsidP="00556DD0">
      <w:pPr>
        <w:adjustRightInd w:val="0"/>
        <w:spacing w:after="120"/>
        <w:ind w:firstLine="567"/>
        <w:jc w:val="both"/>
        <w:rPr>
          <w:rFonts w:eastAsia="MS Mincho"/>
          <w:lang w:eastAsia="ja-JP"/>
        </w:rPr>
      </w:pPr>
      <w:r w:rsidRPr="00D000FD">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134"/>
        <w:gridCol w:w="4423"/>
        <w:gridCol w:w="3261"/>
      </w:tblGrid>
      <w:tr w:rsidR="000068C4" w:rsidRPr="00D000FD" w14:paraId="274CEF4D" w14:textId="77777777" w:rsidTr="0086057B">
        <w:tc>
          <w:tcPr>
            <w:tcW w:w="2376" w:type="dxa"/>
            <w:gridSpan w:val="2"/>
          </w:tcPr>
          <w:p w14:paraId="3DEBF0A5" w14:textId="77777777" w:rsidR="000068C4" w:rsidRPr="00D000FD" w:rsidRDefault="000068C4" w:rsidP="00590DD3">
            <w:pPr>
              <w:adjustRightInd w:val="0"/>
              <w:jc w:val="center"/>
              <w:rPr>
                <w:rFonts w:eastAsia="MS Mincho"/>
                <w:lang w:eastAsia="ja-JP"/>
              </w:rPr>
            </w:pPr>
            <w:r w:rsidRPr="00D000FD">
              <w:rPr>
                <w:rFonts w:eastAsia="MS Mincho"/>
                <w:lang w:eastAsia="ja-JP"/>
              </w:rPr>
              <w:t>Период</w:t>
            </w:r>
          </w:p>
        </w:tc>
        <w:tc>
          <w:tcPr>
            <w:tcW w:w="4423" w:type="dxa"/>
            <w:vMerge w:val="restart"/>
          </w:tcPr>
          <w:p w14:paraId="1F7BAEF4" w14:textId="77777777" w:rsidR="000068C4" w:rsidRPr="00D000FD" w:rsidRDefault="000068C4" w:rsidP="00590DD3">
            <w:pPr>
              <w:adjustRightInd w:val="0"/>
              <w:jc w:val="center"/>
              <w:rPr>
                <w:rFonts w:eastAsia="MS Mincho"/>
                <w:lang w:eastAsia="ja-JP"/>
              </w:rPr>
            </w:pPr>
            <w:r w:rsidRPr="00D000FD">
              <w:rPr>
                <w:rFonts w:eastAsia="MS Mincho"/>
                <w:lang w:eastAsia="ja-JP"/>
              </w:rPr>
              <w:t>Наименование организации</w:t>
            </w:r>
          </w:p>
        </w:tc>
        <w:tc>
          <w:tcPr>
            <w:tcW w:w="3261" w:type="dxa"/>
            <w:vMerge w:val="restart"/>
          </w:tcPr>
          <w:p w14:paraId="66F38547" w14:textId="77777777" w:rsidR="000068C4" w:rsidRPr="00D000FD" w:rsidRDefault="000068C4" w:rsidP="00590DD3">
            <w:pPr>
              <w:adjustRightInd w:val="0"/>
              <w:jc w:val="center"/>
              <w:rPr>
                <w:rFonts w:eastAsia="MS Mincho"/>
                <w:lang w:eastAsia="ja-JP"/>
              </w:rPr>
            </w:pPr>
            <w:r w:rsidRPr="00D000FD">
              <w:rPr>
                <w:rFonts w:eastAsia="MS Mincho"/>
                <w:lang w:eastAsia="ja-JP"/>
              </w:rPr>
              <w:t>Должность</w:t>
            </w:r>
          </w:p>
        </w:tc>
      </w:tr>
      <w:tr w:rsidR="000068C4" w:rsidRPr="00D000FD" w14:paraId="097C2C31" w14:textId="77777777" w:rsidTr="0086057B">
        <w:tc>
          <w:tcPr>
            <w:tcW w:w="1242" w:type="dxa"/>
          </w:tcPr>
          <w:p w14:paraId="4D853623" w14:textId="77777777" w:rsidR="000068C4" w:rsidRPr="00D000FD" w:rsidRDefault="000068C4" w:rsidP="00590DD3">
            <w:pPr>
              <w:adjustRightInd w:val="0"/>
              <w:jc w:val="center"/>
              <w:rPr>
                <w:rFonts w:eastAsia="MS Mincho"/>
                <w:lang w:eastAsia="ja-JP"/>
              </w:rPr>
            </w:pPr>
            <w:r w:rsidRPr="00D000FD">
              <w:rPr>
                <w:rFonts w:eastAsia="MS Mincho"/>
                <w:lang w:eastAsia="ja-JP"/>
              </w:rPr>
              <w:t>с</w:t>
            </w:r>
          </w:p>
        </w:tc>
        <w:tc>
          <w:tcPr>
            <w:tcW w:w="1134" w:type="dxa"/>
          </w:tcPr>
          <w:p w14:paraId="0A7ABC67" w14:textId="50176A06" w:rsidR="000068C4" w:rsidRPr="00D000FD" w:rsidRDefault="000068C4" w:rsidP="00590DD3">
            <w:pPr>
              <w:adjustRightInd w:val="0"/>
              <w:jc w:val="both"/>
              <w:rPr>
                <w:rFonts w:eastAsia="MS Mincho"/>
                <w:lang w:eastAsia="ja-JP"/>
              </w:rPr>
            </w:pPr>
            <w:r w:rsidRPr="00D000FD">
              <w:rPr>
                <w:rFonts w:eastAsia="MS Mincho"/>
                <w:lang w:eastAsia="ja-JP"/>
              </w:rPr>
              <w:t>по</w:t>
            </w:r>
          </w:p>
        </w:tc>
        <w:tc>
          <w:tcPr>
            <w:tcW w:w="4423" w:type="dxa"/>
            <w:vMerge/>
          </w:tcPr>
          <w:p w14:paraId="219A6D2C" w14:textId="77777777" w:rsidR="000068C4" w:rsidRPr="00D000FD" w:rsidRDefault="000068C4" w:rsidP="00261C53">
            <w:pPr>
              <w:adjustRightInd w:val="0"/>
              <w:ind w:firstLine="540"/>
              <w:jc w:val="both"/>
              <w:rPr>
                <w:rFonts w:eastAsia="MS Mincho"/>
                <w:lang w:eastAsia="ja-JP"/>
              </w:rPr>
            </w:pPr>
          </w:p>
        </w:tc>
        <w:tc>
          <w:tcPr>
            <w:tcW w:w="3261" w:type="dxa"/>
            <w:vMerge/>
          </w:tcPr>
          <w:p w14:paraId="3C5AFBD7" w14:textId="77777777" w:rsidR="000068C4" w:rsidRPr="00D000FD" w:rsidRDefault="000068C4" w:rsidP="00261C53">
            <w:pPr>
              <w:adjustRightInd w:val="0"/>
              <w:ind w:firstLine="540"/>
              <w:jc w:val="both"/>
              <w:rPr>
                <w:rFonts w:eastAsia="MS Mincho"/>
                <w:lang w:eastAsia="ja-JP"/>
              </w:rPr>
            </w:pPr>
          </w:p>
        </w:tc>
      </w:tr>
      <w:tr w:rsidR="000068C4" w:rsidRPr="00D000FD" w14:paraId="7C38F36D" w14:textId="77777777" w:rsidTr="0086057B">
        <w:tc>
          <w:tcPr>
            <w:tcW w:w="1242" w:type="dxa"/>
          </w:tcPr>
          <w:p w14:paraId="60B3A12B" w14:textId="7BE2A934" w:rsidR="000068C4" w:rsidRPr="00D000FD" w:rsidRDefault="000068C4" w:rsidP="00B13DB8">
            <w:pPr>
              <w:rPr>
                <w:rFonts w:eastAsiaTheme="minorEastAsia"/>
              </w:rPr>
            </w:pPr>
            <w:r w:rsidRPr="00D000FD">
              <w:rPr>
                <w:rFonts w:eastAsiaTheme="minorEastAsia"/>
              </w:rPr>
              <w:t>2007</w:t>
            </w:r>
          </w:p>
        </w:tc>
        <w:tc>
          <w:tcPr>
            <w:tcW w:w="1134" w:type="dxa"/>
          </w:tcPr>
          <w:p w14:paraId="781DA90E" w14:textId="37877EC4" w:rsidR="000068C4" w:rsidRPr="00D000FD" w:rsidRDefault="000068C4" w:rsidP="00B13DB8">
            <w:pPr>
              <w:rPr>
                <w:rFonts w:eastAsiaTheme="minorEastAsia"/>
              </w:rPr>
            </w:pPr>
            <w:r w:rsidRPr="00D000FD">
              <w:rPr>
                <w:rFonts w:eastAsiaTheme="minorEastAsia"/>
              </w:rPr>
              <w:t>н.в.</w:t>
            </w:r>
          </w:p>
        </w:tc>
        <w:tc>
          <w:tcPr>
            <w:tcW w:w="4423" w:type="dxa"/>
          </w:tcPr>
          <w:p w14:paraId="24EB67F6" w14:textId="77777777" w:rsidR="000068C4" w:rsidRPr="00D000FD" w:rsidRDefault="000068C4" w:rsidP="00261C53">
            <w:pPr>
              <w:rPr>
                <w:rFonts w:eastAsiaTheme="minorEastAsia"/>
              </w:rPr>
            </w:pPr>
            <w:r w:rsidRPr="00D000FD">
              <w:rPr>
                <w:rFonts w:eastAsiaTheme="minorEastAsia"/>
              </w:rPr>
              <w:t>Публичное акционерное общество «Газпром»</w:t>
            </w:r>
          </w:p>
        </w:tc>
        <w:tc>
          <w:tcPr>
            <w:tcW w:w="3261" w:type="dxa"/>
          </w:tcPr>
          <w:p w14:paraId="7600152A" w14:textId="77777777" w:rsidR="000068C4" w:rsidRPr="00D000FD" w:rsidRDefault="000068C4" w:rsidP="00261C53">
            <w:pPr>
              <w:jc w:val="both"/>
              <w:rPr>
                <w:rFonts w:eastAsiaTheme="minorEastAsia"/>
              </w:rPr>
            </w:pPr>
            <w:r w:rsidRPr="00D000FD">
              <w:rPr>
                <w:rFonts w:eastAsiaTheme="minorEastAsia"/>
              </w:rPr>
              <w:t>Заместитель Начальника Управления – начальник отдела</w:t>
            </w:r>
          </w:p>
        </w:tc>
      </w:tr>
      <w:tr w:rsidR="000068C4" w:rsidRPr="00D000FD" w14:paraId="49AC11D7" w14:textId="77777777" w:rsidTr="0086057B">
        <w:tc>
          <w:tcPr>
            <w:tcW w:w="1242" w:type="dxa"/>
          </w:tcPr>
          <w:p w14:paraId="2EB7CB6E" w14:textId="26EE339C" w:rsidR="000068C4" w:rsidRPr="00D000FD" w:rsidRDefault="000068C4" w:rsidP="00B13DB8">
            <w:pPr>
              <w:rPr>
                <w:rFonts w:eastAsiaTheme="minorEastAsia"/>
              </w:rPr>
            </w:pPr>
            <w:r w:rsidRPr="00D000FD">
              <w:rPr>
                <w:rFonts w:eastAsiaTheme="minorEastAsia"/>
              </w:rPr>
              <w:t>2009</w:t>
            </w:r>
          </w:p>
        </w:tc>
        <w:tc>
          <w:tcPr>
            <w:tcW w:w="1134" w:type="dxa"/>
          </w:tcPr>
          <w:p w14:paraId="22657C3E" w14:textId="0318A43A" w:rsidR="000068C4" w:rsidRPr="00D000FD" w:rsidRDefault="000068C4" w:rsidP="00B13DB8">
            <w:pPr>
              <w:rPr>
                <w:rFonts w:eastAsiaTheme="minorEastAsia"/>
              </w:rPr>
            </w:pPr>
            <w:r w:rsidRPr="00D000FD">
              <w:rPr>
                <w:rFonts w:eastAsiaTheme="minorEastAsia"/>
              </w:rPr>
              <w:t>н.в.</w:t>
            </w:r>
          </w:p>
        </w:tc>
        <w:tc>
          <w:tcPr>
            <w:tcW w:w="4423" w:type="dxa"/>
          </w:tcPr>
          <w:p w14:paraId="2A5C24C0" w14:textId="77777777" w:rsidR="000068C4" w:rsidRPr="00D000FD" w:rsidRDefault="000068C4" w:rsidP="00261C53">
            <w:pPr>
              <w:rPr>
                <w:rFonts w:eastAsiaTheme="minorEastAsia"/>
              </w:rPr>
            </w:pPr>
            <w:r w:rsidRPr="00D000FD">
              <w:rPr>
                <w:rFonts w:eastAsiaTheme="minorEastAsia"/>
              </w:rPr>
              <w:t>Публичное акционерное общество «Центрэнергохолдинг»</w:t>
            </w:r>
          </w:p>
        </w:tc>
        <w:tc>
          <w:tcPr>
            <w:tcW w:w="3261" w:type="dxa"/>
          </w:tcPr>
          <w:p w14:paraId="2BFAA581" w14:textId="77777777" w:rsidR="000068C4" w:rsidRPr="00D000FD" w:rsidRDefault="000068C4" w:rsidP="00261C53">
            <w:pPr>
              <w:jc w:val="both"/>
              <w:rPr>
                <w:rFonts w:eastAsiaTheme="minorEastAsia"/>
              </w:rPr>
            </w:pPr>
            <w:r w:rsidRPr="00D000FD">
              <w:rPr>
                <w:rFonts w:eastAsiaTheme="minorEastAsia"/>
              </w:rPr>
              <w:t>Член Совета директоров</w:t>
            </w:r>
          </w:p>
        </w:tc>
      </w:tr>
      <w:tr w:rsidR="000068C4" w:rsidRPr="00D000FD" w14:paraId="4F13100C" w14:textId="77777777" w:rsidTr="0086057B">
        <w:tc>
          <w:tcPr>
            <w:tcW w:w="1242" w:type="dxa"/>
          </w:tcPr>
          <w:p w14:paraId="3BCACF6E" w14:textId="52494F1E" w:rsidR="000068C4" w:rsidRPr="00D000FD" w:rsidRDefault="000068C4" w:rsidP="00B13DB8">
            <w:pPr>
              <w:rPr>
                <w:rFonts w:eastAsiaTheme="minorEastAsia"/>
              </w:rPr>
            </w:pPr>
            <w:r w:rsidRPr="00D000FD">
              <w:rPr>
                <w:rFonts w:eastAsiaTheme="minorEastAsia"/>
              </w:rPr>
              <w:t>2012</w:t>
            </w:r>
          </w:p>
        </w:tc>
        <w:tc>
          <w:tcPr>
            <w:tcW w:w="1134" w:type="dxa"/>
          </w:tcPr>
          <w:p w14:paraId="6CDFF962" w14:textId="2823A6C0" w:rsidR="000068C4" w:rsidRPr="00D000FD" w:rsidRDefault="000068C4" w:rsidP="00B13DB8">
            <w:pPr>
              <w:rPr>
                <w:rFonts w:eastAsiaTheme="minorEastAsia"/>
              </w:rPr>
            </w:pPr>
            <w:r w:rsidRPr="00D000FD">
              <w:rPr>
                <w:rFonts w:eastAsiaTheme="minorEastAsia"/>
              </w:rPr>
              <w:t>н.в.</w:t>
            </w:r>
          </w:p>
        </w:tc>
        <w:tc>
          <w:tcPr>
            <w:tcW w:w="4423" w:type="dxa"/>
          </w:tcPr>
          <w:p w14:paraId="676F251A" w14:textId="77777777" w:rsidR="000068C4" w:rsidRPr="00D000FD" w:rsidRDefault="000068C4" w:rsidP="00261C53">
            <w:pPr>
              <w:rPr>
                <w:rFonts w:eastAsiaTheme="minorEastAsia"/>
              </w:rPr>
            </w:pPr>
            <w:r w:rsidRPr="00D000FD">
              <w:rPr>
                <w:rFonts w:eastAsiaTheme="minorEastAsia"/>
              </w:rPr>
              <w:t>Публичное акционерное общество «Вторая генерирующая компания оптового рынка электроэнергии»</w:t>
            </w:r>
          </w:p>
        </w:tc>
        <w:tc>
          <w:tcPr>
            <w:tcW w:w="3261" w:type="dxa"/>
          </w:tcPr>
          <w:p w14:paraId="2DEF4411" w14:textId="77777777" w:rsidR="000068C4" w:rsidRPr="00D000FD" w:rsidRDefault="000068C4" w:rsidP="00261C53">
            <w:pPr>
              <w:jc w:val="both"/>
              <w:rPr>
                <w:rFonts w:eastAsiaTheme="minorEastAsia"/>
              </w:rPr>
            </w:pPr>
            <w:r w:rsidRPr="00D000FD">
              <w:rPr>
                <w:rFonts w:eastAsiaTheme="minorEastAsia"/>
              </w:rPr>
              <w:t>Член Совета директоров</w:t>
            </w:r>
          </w:p>
        </w:tc>
      </w:tr>
      <w:tr w:rsidR="000068C4" w:rsidRPr="00D000FD" w14:paraId="6263B4F6" w14:textId="77777777" w:rsidTr="0086057B">
        <w:tc>
          <w:tcPr>
            <w:tcW w:w="1242" w:type="dxa"/>
          </w:tcPr>
          <w:p w14:paraId="386FEA8F" w14:textId="637E72EB" w:rsidR="000068C4" w:rsidRPr="00D000FD" w:rsidRDefault="000068C4" w:rsidP="00B13DB8">
            <w:pPr>
              <w:rPr>
                <w:rFonts w:eastAsiaTheme="minorEastAsia"/>
              </w:rPr>
            </w:pPr>
            <w:r w:rsidRPr="00D000FD">
              <w:rPr>
                <w:rFonts w:eastAsiaTheme="minorEastAsia"/>
              </w:rPr>
              <w:t>2012</w:t>
            </w:r>
          </w:p>
        </w:tc>
        <w:tc>
          <w:tcPr>
            <w:tcW w:w="1134" w:type="dxa"/>
          </w:tcPr>
          <w:p w14:paraId="0F5443E4" w14:textId="0787DAD9" w:rsidR="000068C4" w:rsidRPr="00D000FD" w:rsidRDefault="000068C4" w:rsidP="00B13DB8">
            <w:pPr>
              <w:rPr>
                <w:rFonts w:eastAsiaTheme="minorEastAsia"/>
              </w:rPr>
            </w:pPr>
            <w:r w:rsidRPr="00D000FD">
              <w:rPr>
                <w:rFonts w:eastAsiaTheme="minorEastAsia"/>
              </w:rPr>
              <w:t>2015</w:t>
            </w:r>
          </w:p>
        </w:tc>
        <w:tc>
          <w:tcPr>
            <w:tcW w:w="4423" w:type="dxa"/>
          </w:tcPr>
          <w:p w14:paraId="2EBD3827" w14:textId="77777777" w:rsidR="000068C4" w:rsidRPr="00D000FD" w:rsidRDefault="000068C4" w:rsidP="00261C53">
            <w:pPr>
              <w:rPr>
                <w:rFonts w:eastAsiaTheme="minorEastAsia"/>
              </w:rPr>
            </w:pPr>
            <w:r w:rsidRPr="00D000FD">
              <w:rPr>
                <w:rFonts w:eastAsiaTheme="minorEastAsia"/>
              </w:rPr>
              <w:t>Закрытое акционерное общество «Межрегионэнергострой»</w:t>
            </w:r>
          </w:p>
        </w:tc>
        <w:tc>
          <w:tcPr>
            <w:tcW w:w="3261" w:type="dxa"/>
          </w:tcPr>
          <w:p w14:paraId="2C1FFE18" w14:textId="77777777" w:rsidR="000068C4" w:rsidRPr="00D000FD" w:rsidRDefault="000068C4" w:rsidP="00261C53">
            <w:pPr>
              <w:jc w:val="both"/>
              <w:rPr>
                <w:rFonts w:eastAsiaTheme="minorEastAsia"/>
              </w:rPr>
            </w:pPr>
            <w:r w:rsidRPr="00D000FD">
              <w:rPr>
                <w:rFonts w:eastAsiaTheme="minorEastAsia"/>
              </w:rPr>
              <w:t>Член Совета директоров</w:t>
            </w:r>
          </w:p>
        </w:tc>
      </w:tr>
      <w:tr w:rsidR="000068C4" w:rsidRPr="00D000FD" w14:paraId="5C3C49E1" w14:textId="77777777" w:rsidTr="0086057B">
        <w:tc>
          <w:tcPr>
            <w:tcW w:w="1242" w:type="dxa"/>
          </w:tcPr>
          <w:p w14:paraId="26221DD5" w14:textId="77777777" w:rsidR="000068C4" w:rsidRPr="00D000FD" w:rsidRDefault="00884C70" w:rsidP="000068C4">
            <w:pPr>
              <w:rPr>
                <w:rFonts w:eastAsiaTheme="minorEastAsia"/>
              </w:rPr>
            </w:pPr>
            <w:r w:rsidRPr="00D000FD">
              <w:rPr>
                <w:rFonts w:eastAsiaTheme="minorEastAsia"/>
              </w:rPr>
              <w:t>2013</w:t>
            </w:r>
          </w:p>
        </w:tc>
        <w:tc>
          <w:tcPr>
            <w:tcW w:w="1134" w:type="dxa"/>
          </w:tcPr>
          <w:p w14:paraId="05DF2D67" w14:textId="77777777" w:rsidR="000068C4" w:rsidRPr="00D000FD" w:rsidRDefault="00884C70" w:rsidP="00261C53">
            <w:pPr>
              <w:rPr>
                <w:rFonts w:eastAsiaTheme="minorEastAsia"/>
              </w:rPr>
            </w:pPr>
            <w:r w:rsidRPr="00D000FD">
              <w:rPr>
                <w:rFonts w:eastAsiaTheme="minorEastAsia"/>
              </w:rPr>
              <w:t>н.в.</w:t>
            </w:r>
          </w:p>
        </w:tc>
        <w:tc>
          <w:tcPr>
            <w:tcW w:w="4423" w:type="dxa"/>
          </w:tcPr>
          <w:p w14:paraId="5DDD84A9" w14:textId="77777777" w:rsidR="000068C4" w:rsidRPr="00D000FD" w:rsidRDefault="000068C4" w:rsidP="00261C53">
            <w:pPr>
              <w:rPr>
                <w:rFonts w:eastAsiaTheme="minorEastAsia"/>
              </w:rPr>
            </w:pPr>
            <w:r w:rsidRPr="00D000FD">
              <w:rPr>
                <w:rFonts w:eastAsiaTheme="minorEastAsia"/>
              </w:rPr>
              <w:t>Закрытое акционерное общество «ТеконГруп»</w:t>
            </w:r>
          </w:p>
        </w:tc>
        <w:tc>
          <w:tcPr>
            <w:tcW w:w="3261" w:type="dxa"/>
          </w:tcPr>
          <w:p w14:paraId="163722BC" w14:textId="77777777" w:rsidR="000068C4" w:rsidRPr="00D000FD" w:rsidRDefault="000068C4" w:rsidP="00261C53">
            <w:pPr>
              <w:jc w:val="both"/>
              <w:rPr>
                <w:rFonts w:eastAsiaTheme="minorEastAsia"/>
              </w:rPr>
            </w:pPr>
            <w:r w:rsidRPr="00D000FD">
              <w:rPr>
                <w:rFonts w:eastAsiaTheme="minorEastAsia"/>
              </w:rPr>
              <w:t>Член Совета директоров</w:t>
            </w:r>
          </w:p>
        </w:tc>
      </w:tr>
      <w:tr w:rsidR="000068C4" w:rsidRPr="00D000FD" w14:paraId="23DF3F1E" w14:textId="77777777" w:rsidTr="0086057B">
        <w:tc>
          <w:tcPr>
            <w:tcW w:w="1242" w:type="dxa"/>
          </w:tcPr>
          <w:p w14:paraId="4DA205D4" w14:textId="0AB399B0" w:rsidR="000068C4" w:rsidRPr="00D000FD" w:rsidRDefault="000068C4" w:rsidP="00B13DB8">
            <w:pPr>
              <w:rPr>
                <w:rFonts w:eastAsiaTheme="minorEastAsia"/>
              </w:rPr>
            </w:pPr>
            <w:r w:rsidRPr="00D000FD">
              <w:rPr>
                <w:rFonts w:eastAsiaTheme="minorEastAsia"/>
              </w:rPr>
              <w:t>2013</w:t>
            </w:r>
          </w:p>
        </w:tc>
        <w:tc>
          <w:tcPr>
            <w:tcW w:w="1134" w:type="dxa"/>
          </w:tcPr>
          <w:p w14:paraId="659303AE" w14:textId="6D1FF0BD" w:rsidR="000068C4" w:rsidRPr="00D000FD" w:rsidRDefault="000068C4" w:rsidP="00B13DB8">
            <w:pPr>
              <w:rPr>
                <w:rFonts w:eastAsiaTheme="minorEastAsia"/>
              </w:rPr>
            </w:pPr>
            <w:r w:rsidRPr="00D000FD">
              <w:rPr>
                <w:rFonts w:eastAsiaTheme="minorEastAsia"/>
              </w:rPr>
              <w:t>н.в.</w:t>
            </w:r>
          </w:p>
        </w:tc>
        <w:tc>
          <w:tcPr>
            <w:tcW w:w="4423" w:type="dxa"/>
          </w:tcPr>
          <w:p w14:paraId="54010A31" w14:textId="77777777" w:rsidR="000068C4" w:rsidRPr="00D000FD" w:rsidRDefault="000068C4" w:rsidP="00261C53">
            <w:pPr>
              <w:rPr>
                <w:rFonts w:eastAsiaTheme="minorEastAsia"/>
              </w:rPr>
            </w:pPr>
            <w:r w:rsidRPr="00D000FD">
              <w:rPr>
                <w:rFonts w:eastAsiaTheme="minorEastAsia"/>
              </w:rPr>
              <w:t>Общество с ограниченной ответственностью «Предприятие производственно-технологической комплектации»</w:t>
            </w:r>
          </w:p>
        </w:tc>
        <w:tc>
          <w:tcPr>
            <w:tcW w:w="3261" w:type="dxa"/>
          </w:tcPr>
          <w:p w14:paraId="46F0EDCA" w14:textId="77777777" w:rsidR="000068C4" w:rsidRPr="00D000FD" w:rsidRDefault="000068C4" w:rsidP="00261C53">
            <w:pPr>
              <w:jc w:val="both"/>
              <w:rPr>
                <w:rFonts w:eastAsiaTheme="minorEastAsia"/>
              </w:rPr>
            </w:pPr>
            <w:r w:rsidRPr="00D000FD">
              <w:rPr>
                <w:rFonts w:eastAsiaTheme="minorEastAsia"/>
              </w:rPr>
              <w:t>Член Совета директоров</w:t>
            </w:r>
          </w:p>
        </w:tc>
      </w:tr>
      <w:tr w:rsidR="000068C4" w:rsidRPr="00D000FD" w14:paraId="64BB8601" w14:textId="77777777" w:rsidTr="0086057B">
        <w:tc>
          <w:tcPr>
            <w:tcW w:w="1242" w:type="dxa"/>
          </w:tcPr>
          <w:p w14:paraId="7D6ED491" w14:textId="774EF8E4" w:rsidR="000068C4" w:rsidRPr="00D000FD" w:rsidRDefault="000068C4" w:rsidP="00B13DB8">
            <w:pPr>
              <w:rPr>
                <w:rFonts w:eastAsiaTheme="minorEastAsia"/>
              </w:rPr>
            </w:pPr>
            <w:r w:rsidRPr="00D000FD">
              <w:rPr>
                <w:rFonts w:eastAsiaTheme="minorEastAsia"/>
              </w:rPr>
              <w:t>2013</w:t>
            </w:r>
          </w:p>
        </w:tc>
        <w:tc>
          <w:tcPr>
            <w:tcW w:w="1134" w:type="dxa"/>
          </w:tcPr>
          <w:p w14:paraId="169D8A2F" w14:textId="0F637ADE" w:rsidR="000068C4" w:rsidRPr="00D000FD" w:rsidRDefault="000068C4" w:rsidP="00B13DB8">
            <w:pPr>
              <w:rPr>
                <w:rFonts w:eastAsiaTheme="minorEastAsia"/>
              </w:rPr>
            </w:pPr>
            <w:r w:rsidRPr="00D000FD">
              <w:rPr>
                <w:rFonts w:eastAsiaTheme="minorEastAsia"/>
              </w:rPr>
              <w:t>н.в.</w:t>
            </w:r>
          </w:p>
        </w:tc>
        <w:tc>
          <w:tcPr>
            <w:tcW w:w="4423" w:type="dxa"/>
          </w:tcPr>
          <w:p w14:paraId="34CAE92B" w14:textId="77777777" w:rsidR="000068C4" w:rsidRPr="00D000FD" w:rsidRDefault="000068C4" w:rsidP="00261C53">
            <w:pPr>
              <w:rPr>
                <w:rFonts w:eastAsiaTheme="minorEastAsia"/>
              </w:rPr>
            </w:pPr>
            <w:r w:rsidRPr="00D000FD">
              <w:rPr>
                <w:rFonts w:eastAsiaTheme="minorEastAsia"/>
              </w:rPr>
              <w:t>Общество с ограниченной ответственностью «Сертификационно - исследовательский Центр «Теплоизоляция»</w:t>
            </w:r>
          </w:p>
        </w:tc>
        <w:tc>
          <w:tcPr>
            <w:tcW w:w="3261" w:type="dxa"/>
          </w:tcPr>
          <w:p w14:paraId="675FE405" w14:textId="77777777" w:rsidR="000068C4" w:rsidRPr="00D000FD" w:rsidRDefault="000068C4" w:rsidP="00261C53">
            <w:pPr>
              <w:jc w:val="both"/>
              <w:rPr>
                <w:rFonts w:eastAsiaTheme="minorEastAsia"/>
              </w:rPr>
            </w:pPr>
            <w:r w:rsidRPr="00D000FD">
              <w:rPr>
                <w:rFonts w:eastAsiaTheme="minorEastAsia"/>
              </w:rPr>
              <w:t>Председатель Совета директоров</w:t>
            </w:r>
          </w:p>
        </w:tc>
      </w:tr>
      <w:tr w:rsidR="000068C4" w:rsidRPr="00D000FD" w14:paraId="7B106C10" w14:textId="77777777" w:rsidTr="0086057B">
        <w:tc>
          <w:tcPr>
            <w:tcW w:w="1242" w:type="dxa"/>
          </w:tcPr>
          <w:p w14:paraId="64AF1C3E" w14:textId="4E196D33" w:rsidR="000068C4" w:rsidRPr="00D000FD" w:rsidRDefault="000068C4" w:rsidP="00B13DB8">
            <w:pPr>
              <w:rPr>
                <w:rFonts w:eastAsiaTheme="minorEastAsia"/>
              </w:rPr>
            </w:pPr>
            <w:r w:rsidRPr="00D000FD">
              <w:rPr>
                <w:rFonts w:eastAsiaTheme="minorEastAsia"/>
              </w:rPr>
              <w:t>2013</w:t>
            </w:r>
          </w:p>
        </w:tc>
        <w:tc>
          <w:tcPr>
            <w:tcW w:w="1134" w:type="dxa"/>
          </w:tcPr>
          <w:p w14:paraId="79A8D7C6" w14:textId="18C96E7E" w:rsidR="000068C4" w:rsidRPr="00D000FD" w:rsidRDefault="000068C4" w:rsidP="00B13DB8">
            <w:pPr>
              <w:rPr>
                <w:rFonts w:eastAsiaTheme="minorEastAsia"/>
              </w:rPr>
            </w:pPr>
            <w:r w:rsidRPr="00D000FD">
              <w:rPr>
                <w:rFonts w:eastAsiaTheme="minorEastAsia"/>
              </w:rPr>
              <w:t>2017</w:t>
            </w:r>
          </w:p>
        </w:tc>
        <w:tc>
          <w:tcPr>
            <w:tcW w:w="4423" w:type="dxa"/>
          </w:tcPr>
          <w:p w14:paraId="5D6ACA21" w14:textId="77777777" w:rsidR="000068C4" w:rsidRPr="00D000FD" w:rsidRDefault="000068C4" w:rsidP="00261C53">
            <w:pPr>
              <w:rPr>
                <w:rFonts w:eastAsiaTheme="minorEastAsia"/>
              </w:rPr>
            </w:pPr>
            <w:r w:rsidRPr="00D000FD">
              <w:rPr>
                <w:rFonts w:eastAsiaTheme="minorEastAsia"/>
              </w:rPr>
              <w:t>Закрытое акционерное общество Производственная компания «Промконтроллер»</w:t>
            </w:r>
          </w:p>
        </w:tc>
        <w:tc>
          <w:tcPr>
            <w:tcW w:w="3261" w:type="dxa"/>
          </w:tcPr>
          <w:p w14:paraId="64D92FEC" w14:textId="77777777" w:rsidR="000068C4" w:rsidRPr="00D000FD" w:rsidRDefault="000068C4" w:rsidP="00261C53">
            <w:pPr>
              <w:jc w:val="both"/>
              <w:rPr>
                <w:rFonts w:eastAsiaTheme="minorEastAsia"/>
              </w:rPr>
            </w:pPr>
            <w:r w:rsidRPr="00D000FD">
              <w:rPr>
                <w:rFonts w:eastAsiaTheme="minorEastAsia"/>
              </w:rPr>
              <w:t>Председатель Совета директоров</w:t>
            </w:r>
          </w:p>
        </w:tc>
      </w:tr>
      <w:tr w:rsidR="00B35CC0" w:rsidRPr="00D000FD" w14:paraId="5F665A17" w14:textId="77777777" w:rsidTr="0086057B">
        <w:tc>
          <w:tcPr>
            <w:tcW w:w="1242" w:type="dxa"/>
          </w:tcPr>
          <w:p w14:paraId="3C73D324" w14:textId="21F30368" w:rsidR="00B35CC0" w:rsidRPr="00D000FD" w:rsidRDefault="00B35CC0" w:rsidP="00B13DB8">
            <w:pPr>
              <w:rPr>
                <w:rFonts w:eastAsiaTheme="minorEastAsia"/>
              </w:rPr>
            </w:pPr>
            <w:r w:rsidRPr="00D000FD">
              <w:t>2013</w:t>
            </w:r>
          </w:p>
        </w:tc>
        <w:tc>
          <w:tcPr>
            <w:tcW w:w="1134" w:type="dxa"/>
          </w:tcPr>
          <w:p w14:paraId="4277E34B" w14:textId="02D6711F" w:rsidR="00B35CC0" w:rsidRPr="00D000FD" w:rsidRDefault="00B35CC0" w:rsidP="00B13DB8">
            <w:pPr>
              <w:rPr>
                <w:rFonts w:eastAsiaTheme="minorEastAsia"/>
              </w:rPr>
            </w:pPr>
            <w:r w:rsidRPr="00D000FD">
              <w:rPr>
                <w:rFonts w:eastAsiaTheme="minorEastAsia"/>
              </w:rPr>
              <w:t>н.в.</w:t>
            </w:r>
          </w:p>
        </w:tc>
        <w:tc>
          <w:tcPr>
            <w:tcW w:w="4423" w:type="dxa"/>
          </w:tcPr>
          <w:p w14:paraId="0C579E93" w14:textId="77BE588C" w:rsidR="00B35CC0" w:rsidRPr="00D000FD" w:rsidRDefault="00B35CC0" w:rsidP="00261C53">
            <w:pPr>
              <w:rPr>
                <w:rFonts w:eastAsiaTheme="minorEastAsia"/>
              </w:rPr>
            </w:pPr>
            <w:r w:rsidRPr="00D000FD">
              <w:t>Публичное акционерное общество «Московская объединенная энергетическая компания»</w:t>
            </w:r>
          </w:p>
        </w:tc>
        <w:tc>
          <w:tcPr>
            <w:tcW w:w="3261" w:type="dxa"/>
          </w:tcPr>
          <w:p w14:paraId="186B1737" w14:textId="5C57EC18" w:rsidR="00B35CC0" w:rsidRPr="00D000FD" w:rsidRDefault="00B35CC0" w:rsidP="00261C53">
            <w:pPr>
              <w:jc w:val="both"/>
              <w:rPr>
                <w:rFonts w:eastAsiaTheme="minorEastAsia"/>
              </w:rPr>
            </w:pPr>
            <w:r w:rsidRPr="00D000FD">
              <w:rPr>
                <w:rFonts w:eastAsiaTheme="minorEastAsia"/>
              </w:rPr>
              <w:t>Член Совета директоров</w:t>
            </w:r>
          </w:p>
        </w:tc>
      </w:tr>
      <w:tr w:rsidR="00B35CC0" w:rsidRPr="00D000FD" w14:paraId="268EDC00" w14:textId="77777777" w:rsidTr="0086057B">
        <w:tc>
          <w:tcPr>
            <w:tcW w:w="1242" w:type="dxa"/>
          </w:tcPr>
          <w:p w14:paraId="0C4D867F" w14:textId="2568114B" w:rsidR="00B35CC0" w:rsidRPr="00D000FD" w:rsidRDefault="00B35CC0" w:rsidP="00B13DB8">
            <w:pPr>
              <w:rPr>
                <w:rFonts w:eastAsiaTheme="minorEastAsia"/>
              </w:rPr>
            </w:pPr>
            <w:r w:rsidRPr="00D000FD">
              <w:rPr>
                <w:rFonts w:eastAsiaTheme="minorEastAsia"/>
              </w:rPr>
              <w:t>2014</w:t>
            </w:r>
          </w:p>
        </w:tc>
        <w:tc>
          <w:tcPr>
            <w:tcW w:w="1134" w:type="dxa"/>
          </w:tcPr>
          <w:p w14:paraId="0BA0CD8B" w14:textId="0E325384" w:rsidR="00B35CC0" w:rsidRPr="00D000FD" w:rsidRDefault="00B35CC0" w:rsidP="00B13DB8">
            <w:pPr>
              <w:rPr>
                <w:rFonts w:eastAsiaTheme="minorEastAsia"/>
              </w:rPr>
            </w:pPr>
            <w:r w:rsidRPr="00D000FD">
              <w:rPr>
                <w:rFonts w:eastAsiaTheme="minorEastAsia"/>
              </w:rPr>
              <w:t>н.в.</w:t>
            </w:r>
          </w:p>
        </w:tc>
        <w:tc>
          <w:tcPr>
            <w:tcW w:w="4423" w:type="dxa"/>
          </w:tcPr>
          <w:p w14:paraId="32FA167A" w14:textId="77777777" w:rsidR="00B35CC0" w:rsidRPr="00D000FD" w:rsidRDefault="00B35CC0" w:rsidP="00261C53">
            <w:pPr>
              <w:rPr>
                <w:rFonts w:eastAsiaTheme="minorEastAsia"/>
              </w:rPr>
            </w:pPr>
            <w:r w:rsidRPr="00D000FD">
              <w:rPr>
                <w:rFonts w:eastAsiaTheme="minorEastAsia"/>
              </w:rPr>
              <w:t>Общество с ограниченной ответственностью «Астраханская ТЭС»</w:t>
            </w:r>
          </w:p>
        </w:tc>
        <w:tc>
          <w:tcPr>
            <w:tcW w:w="3261" w:type="dxa"/>
          </w:tcPr>
          <w:p w14:paraId="3F3D1D03" w14:textId="77777777" w:rsidR="00B35CC0" w:rsidRPr="00D000FD" w:rsidRDefault="00B35CC0" w:rsidP="00261C53">
            <w:pPr>
              <w:jc w:val="both"/>
              <w:rPr>
                <w:rFonts w:eastAsiaTheme="minorEastAsia"/>
              </w:rPr>
            </w:pPr>
            <w:r w:rsidRPr="00D000FD">
              <w:rPr>
                <w:rFonts w:eastAsiaTheme="minorEastAsia"/>
              </w:rPr>
              <w:t>Председатель Совета директоров</w:t>
            </w:r>
          </w:p>
        </w:tc>
      </w:tr>
      <w:tr w:rsidR="00B35CC0" w:rsidRPr="00D000FD" w14:paraId="6CA1E2B3" w14:textId="77777777" w:rsidTr="0086057B">
        <w:tc>
          <w:tcPr>
            <w:tcW w:w="1242" w:type="dxa"/>
          </w:tcPr>
          <w:p w14:paraId="36C4BBE3" w14:textId="33FB626B" w:rsidR="00B35CC0" w:rsidRPr="00D000FD" w:rsidRDefault="00B35CC0" w:rsidP="00B13DB8">
            <w:pPr>
              <w:rPr>
                <w:rFonts w:eastAsiaTheme="minorEastAsia"/>
              </w:rPr>
            </w:pPr>
            <w:r w:rsidRPr="00D000FD">
              <w:rPr>
                <w:rFonts w:eastAsiaTheme="minorEastAsia"/>
              </w:rPr>
              <w:t>2014</w:t>
            </w:r>
          </w:p>
        </w:tc>
        <w:tc>
          <w:tcPr>
            <w:tcW w:w="1134" w:type="dxa"/>
          </w:tcPr>
          <w:p w14:paraId="30A7DCE4" w14:textId="49681EF5" w:rsidR="00B35CC0" w:rsidRPr="00D000FD" w:rsidRDefault="00B35CC0" w:rsidP="00B13DB8">
            <w:pPr>
              <w:rPr>
                <w:rFonts w:eastAsiaTheme="minorEastAsia"/>
              </w:rPr>
            </w:pPr>
            <w:r w:rsidRPr="00D000FD">
              <w:rPr>
                <w:rFonts w:eastAsiaTheme="minorEastAsia"/>
              </w:rPr>
              <w:t>2018</w:t>
            </w:r>
          </w:p>
        </w:tc>
        <w:tc>
          <w:tcPr>
            <w:tcW w:w="4423" w:type="dxa"/>
          </w:tcPr>
          <w:p w14:paraId="32D1F5C3" w14:textId="77777777" w:rsidR="00B35CC0" w:rsidRPr="00D000FD" w:rsidRDefault="00B35CC0" w:rsidP="00261C53">
            <w:pPr>
              <w:rPr>
                <w:rFonts w:eastAsiaTheme="minorEastAsia"/>
              </w:rPr>
            </w:pPr>
            <w:r w:rsidRPr="00D000FD">
              <w:rPr>
                <w:rFonts w:eastAsiaTheme="minorEastAsia"/>
              </w:rPr>
              <w:t>Публичное акционерное общество «Межрегионтеплосетьэнергоремонт»</w:t>
            </w:r>
          </w:p>
        </w:tc>
        <w:tc>
          <w:tcPr>
            <w:tcW w:w="3261" w:type="dxa"/>
          </w:tcPr>
          <w:p w14:paraId="5B94F181" w14:textId="77777777" w:rsidR="00B35CC0" w:rsidRDefault="00B35CC0" w:rsidP="00261C53">
            <w:pPr>
              <w:jc w:val="both"/>
              <w:rPr>
                <w:rFonts w:eastAsiaTheme="minorEastAsia"/>
              </w:rPr>
            </w:pPr>
            <w:r w:rsidRPr="00D000FD">
              <w:rPr>
                <w:rFonts w:eastAsiaTheme="minorEastAsia"/>
              </w:rPr>
              <w:t>Член Совета директоров</w:t>
            </w:r>
            <w:r>
              <w:rPr>
                <w:rFonts w:eastAsiaTheme="minorEastAsia"/>
              </w:rPr>
              <w:t>,</w:t>
            </w:r>
          </w:p>
          <w:p w14:paraId="3BCE1900" w14:textId="0C15A5C9" w:rsidR="00B35CC0" w:rsidRPr="00D000FD" w:rsidRDefault="00B35CC0" w:rsidP="00261C53">
            <w:pPr>
              <w:jc w:val="both"/>
              <w:rPr>
                <w:rFonts w:eastAsiaTheme="minorEastAsia"/>
              </w:rPr>
            </w:pPr>
            <w:r>
              <w:rPr>
                <w:rFonts w:eastAsiaTheme="minorEastAsia"/>
              </w:rPr>
              <w:t>Председатель Совета директоров</w:t>
            </w:r>
          </w:p>
        </w:tc>
      </w:tr>
      <w:tr w:rsidR="00B35CC0" w:rsidRPr="00D000FD" w14:paraId="1681B094" w14:textId="77777777" w:rsidTr="0086057B">
        <w:tc>
          <w:tcPr>
            <w:tcW w:w="1242" w:type="dxa"/>
          </w:tcPr>
          <w:p w14:paraId="4B27CC65" w14:textId="32B87D49" w:rsidR="00B35CC0" w:rsidRPr="00D000FD" w:rsidRDefault="00B35CC0" w:rsidP="00B13DB8">
            <w:pPr>
              <w:rPr>
                <w:rFonts w:eastAsiaTheme="minorEastAsia"/>
              </w:rPr>
            </w:pPr>
            <w:r w:rsidRPr="00D000FD">
              <w:rPr>
                <w:rFonts w:eastAsiaTheme="minorEastAsia"/>
              </w:rPr>
              <w:t>2015</w:t>
            </w:r>
          </w:p>
        </w:tc>
        <w:tc>
          <w:tcPr>
            <w:tcW w:w="1134" w:type="dxa"/>
          </w:tcPr>
          <w:p w14:paraId="34388373" w14:textId="21EEFAD3" w:rsidR="00B35CC0" w:rsidRPr="00D000FD" w:rsidRDefault="00B35CC0" w:rsidP="00B13DB8">
            <w:pPr>
              <w:rPr>
                <w:rFonts w:eastAsiaTheme="minorEastAsia"/>
              </w:rPr>
            </w:pPr>
            <w:r w:rsidRPr="00D000FD">
              <w:rPr>
                <w:rFonts w:eastAsiaTheme="minorEastAsia"/>
              </w:rPr>
              <w:t>н.в.</w:t>
            </w:r>
          </w:p>
        </w:tc>
        <w:tc>
          <w:tcPr>
            <w:tcW w:w="4423" w:type="dxa"/>
          </w:tcPr>
          <w:p w14:paraId="77179F33" w14:textId="77777777" w:rsidR="00B35CC0" w:rsidRPr="00D000FD" w:rsidRDefault="00B35CC0" w:rsidP="00261C53">
            <w:pPr>
              <w:rPr>
                <w:rFonts w:eastAsiaTheme="minorEastAsia"/>
              </w:rPr>
            </w:pPr>
            <w:r w:rsidRPr="00D000FD">
              <w:rPr>
                <w:rFonts w:eastAsiaTheme="minorEastAsia"/>
              </w:rPr>
              <w:t>Общество с ограниченной ответственностью «АНТ-Сервис»</w:t>
            </w:r>
          </w:p>
        </w:tc>
        <w:tc>
          <w:tcPr>
            <w:tcW w:w="3261" w:type="dxa"/>
          </w:tcPr>
          <w:p w14:paraId="60437238" w14:textId="77777777" w:rsidR="00B35CC0" w:rsidRPr="00D000FD" w:rsidRDefault="00B35CC0" w:rsidP="00261C53">
            <w:pPr>
              <w:jc w:val="both"/>
              <w:rPr>
                <w:rFonts w:eastAsiaTheme="minorEastAsia"/>
              </w:rPr>
            </w:pPr>
            <w:r w:rsidRPr="00D000FD">
              <w:rPr>
                <w:rFonts w:eastAsiaTheme="minorEastAsia"/>
              </w:rPr>
              <w:t>Член Совета директоров</w:t>
            </w:r>
          </w:p>
        </w:tc>
      </w:tr>
      <w:tr w:rsidR="00B35CC0" w:rsidRPr="00D000FD" w14:paraId="2AD521A7" w14:textId="77777777" w:rsidTr="0086057B">
        <w:tc>
          <w:tcPr>
            <w:tcW w:w="1242" w:type="dxa"/>
          </w:tcPr>
          <w:p w14:paraId="5FABA087" w14:textId="5A6B7C4D" w:rsidR="00B35CC0" w:rsidRPr="00D000FD" w:rsidRDefault="00B35CC0" w:rsidP="00B13DB8">
            <w:pPr>
              <w:rPr>
                <w:rFonts w:eastAsiaTheme="minorEastAsia"/>
              </w:rPr>
            </w:pPr>
            <w:r w:rsidRPr="00D000FD">
              <w:rPr>
                <w:rFonts w:eastAsiaTheme="minorEastAsia"/>
              </w:rPr>
              <w:t>2015</w:t>
            </w:r>
          </w:p>
        </w:tc>
        <w:tc>
          <w:tcPr>
            <w:tcW w:w="1134" w:type="dxa"/>
          </w:tcPr>
          <w:p w14:paraId="1697BF66" w14:textId="03A49668" w:rsidR="00B35CC0" w:rsidRPr="00D000FD" w:rsidRDefault="00B35CC0" w:rsidP="00B13DB8">
            <w:pPr>
              <w:rPr>
                <w:rFonts w:eastAsiaTheme="minorEastAsia"/>
              </w:rPr>
            </w:pPr>
            <w:r w:rsidRPr="00D000FD">
              <w:rPr>
                <w:rFonts w:eastAsiaTheme="minorEastAsia"/>
              </w:rPr>
              <w:t>н.в.</w:t>
            </w:r>
          </w:p>
        </w:tc>
        <w:tc>
          <w:tcPr>
            <w:tcW w:w="4423" w:type="dxa"/>
          </w:tcPr>
          <w:p w14:paraId="56967209" w14:textId="77777777" w:rsidR="00B35CC0" w:rsidRPr="00D000FD" w:rsidRDefault="00B35CC0" w:rsidP="00261C53">
            <w:pPr>
              <w:rPr>
                <w:rFonts w:eastAsiaTheme="minorEastAsia"/>
              </w:rPr>
            </w:pPr>
            <w:r w:rsidRPr="00D000FD">
              <w:rPr>
                <w:rFonts w:eastAsiaTheme="minorEastAsia"/>
              </w:rPr>
              <w:t>Общество с ограниченной ответственностью «Сербская Генерация Нови Сад»</w:t>
            </w:r>
          </w:p>
        </w:tc>
        <w:tc>
          <w:tcPr>
            <w:tcW w:w="3261" w:type="dxa"/>
          </w:tcPr>
          <w:p w14:paraId="64A1B622" w14:textId="1D4E0368" w:rsidR="00B35CC0" w:rsidRPr="00D000FD" w:rsidRDefault="00B35CC0" w:rsidP="00261C53">
            <w:pPr>
              <w:jc w:val="both"/>
              <w:rPr>
                <w:rFonts w:eastAsiaTheme="minorEastAsia"/>
              </w:rPr>
            </w:pPr>
            <w:r w:rsidRPr="000068C4">
              <w:rPr>
                <w:rFonts w:eastAsiaTheme="minorEastAsia"/>
              </w:rPr>
              <w:t xml:space="preserve">Председатель </w:t>
            </w:r>
            <w:r>
              <w:rPr>
                <w:rFonts w:eastAsiaTheme="minorEastAsia"/>
              </w:rPr>
              <w:t>Совета директоров</w:t>
            </w:r>
          </w:p>
        </w:tc>
      </w:tr>
      <w:tr w:rsidR="00B35CC0" w:rsidRPr="00D000FD" w14:paraId="53E0D391" w14:textId="77777777" w:rsidTr="0086057B">
        <w:tc>
          <w:tcPr>
            <w:tcW w:w="1242" w:type="dxa"/>
          </w:tcPr>
          <w:p w14:paraId="4D78BB57" w14:textId="77777777" w:rsidR="00B35CC0" w:rsidRPr="00D000FD" w:rsidRDefault="00B35CC0" w:rsidP="000068C4">
            <w:pPr>
              <w:rPr>
                <w:rFonts w:eastAsiaTheme="minorEastAsia"/>
              </w:rPr>
            </w:pPr>
            <w:r w:rsidRPr="00D000FD">
              <w:rPr>
                <w:rFonts w:eastAsiaTheme="minorEastAsia"/>
              </w:rPr>
              <w:t>2015</w:t>
            </w:r>
          </w:p>
        </w:tc>
        <w:tc>
          <w:tcPr>
            <w:tcW w:w="1134" w:type="dxa"/>
          </w:tcPr>
          <w:p w14:paraId="2BB7D0DF" w14:textId="77777777" w:rsidR="00B35CC0" w:rsidRPr="00D000FD" w:rsidRDefault="00B35CC0" w:rsidP="00261C53">
            <w:pPr>
              <w:rPr>
                <w:rFonts w:eastAsiaTheme="minorEastAsia"/>
              </w:rPr>
            </w:pPr>
            <w:r w:rsidRPr="00D000FD">
              <w:rPr>
                <w:rFonts w:eastAsiaTheme="minorEastAsia"/>
              </w:rPr>
              <w:t>н.в.</w:t>
            </w:r>
          </w:p>
        </w:tc>
        <w:tc>
          <w:tcPr>
            <w:tcW w:w="4423" w:type="dxa"/>
          </w:tcPr>
          <w:p w14:paraId="45D4D3CD" w14:textId="77777777" w:rsidR="00B35CC0" w:rsidRPr="00D000FD" w:rsidRDefault="00B35CC0" w:rsidP="00261C53">
            <w:pPr>
              <w:rPr>
                <w:rFonts w:eastAsiaTheme="minorEastAsia"/>
              </w:rPr>
            </w:pPr>
            <w:r w:rsidRPr="00D000FD">
              <w:rPr>
                <w:rFonts w:eastAsiaTheme="minorEastAsia"/>
              </w:rPr>
              <w:t>Акционерное общество «МОЭК-Проект»</w:t>
            </w:r>
          </w:p>
        </w:tc>
        <w:tc>
          <w:tcPr>
            <w:tcW w:w="3261" w:type="dxa"/>
          </w:tcPr>
          <w:p w14:paraId="10CE42AE" w14:textId="77777777" w:rsidR="00B35CC0" w:rsidRPr="00D000FD" w:rsidRDefault="00B35CC0" w:rsidP="00261C53">
            <w:pPr>
              <w:jc w:val="both"/>
              <w:rPr>
                <w:rFonts w:eastAsiaTheme="minorEastAsia"/>
              </w:rPr>
            </w:pPr>
            <w:r w:rsidRPr="00D000FD">
              <w:rPr>
                <w:rFonts w:eastAsiaTheme="minorEastAsia"/>
              </w:rPr>
              <w:t>Член Совета директоров</w:t>
            </w:r>
          </w:p>
        </w:tc>
      </w:tr>
      <w:tr w:rsidR="00B35CC0" w:rsidRPr="00D000FD" w14:paraId="007E50A3" w14:textId="77777777" w:rsidTr="0086057B">
        <w:tc>
          <w:tcPr>
            <w:tcW w:w="1242" w:type="dxa"/>
          </w:tcPr>
          <w:p w14:paraId="73215104" w14:textId="77777777" w:rsidR="00B35CC0" w:rsidRPr="00D000FD" w:rsidRDefault="00B35CC0" w:rsidP="000068C4">
            <w:pPr>
              <w:rPr>
                <w:rFonts w:eastAsiaTheme="minorEastAsia"/>
              </w:rPr>
            </w:pPr>
            <w:r w:rsidRPr="00D000FD">
              <w:rPr>
                <w:rFonts w:eastAsiaTheme="minorEastAsia"/>
              </w:rPr>
              <w:t>2015</w:t>
            </w:r>
          </w:p>
        </w:tc>
        <w:tc>
          <w:tcPr>
            <w:tcW w:w="1134" w:type="dxa"/>
          </w:tcPr>
          <w:p w14:paraId="60497235" w14:textId="272F79DE" w:rsidR="00B35CC0" w:rsidRPr="00D000FD" w:rsidRDefault="00B35CC0" w:rsidP="00B13DB8">
            <w:pPr>
              <w:rPr>
                <w:rFonts w:eastAsiaTheme="minorEastAsia"/>
              </w:rPr>
            </w:pPr>
            <w:r w:rsidRPr="00D000FD">
              <w:rPr>
                <w:rFonts w:eastAsiaTheme="minorEastAsia"/>
              </w:rPr>
              <w:t>н.в.</w:t>
            </w:r>
          </w:p>
        </w:tc>
        <w:tc>
          <w:tcPr>
            <w:tcW w:w="4423" w:type="dxa"/>
          </w:tcPr>
          <w:p w14:paraId="7CAF4F3D" w14:textId="77777777" w:rsidR="00B35CC0" w:rsidRPr="00D000FD" w:rsidRDefault="00B35CC0" w:rsidP="00261C53">
            <w:pPr>
              <w:rPr>
                <w:rFonts w:eastAsiaTheme="minorEastAsia"/>
              </w:rPr>
            </w:pPr>
            <w:r w:rsidRPr="00D000FD">
              <w:rPr>
                <w:rFonts w:eastAsiaTheme="minorEastAsia"/>
              </w:rPr>
              <w:t>Публичное акционерное общество «Московская объединенная энергетическая компания»</w:t>
            </w:r>
          </w:p>
        </w:tc>
        <w:tc>
          <w:tcPr>
            <w:tcW w:w="3261" w:type="dxa"/>
          </w:tcPr>
          <w:p w14:paraId="6C7FDE41" w14:textId="77777777" w:rsidR="00B35CC0" w:rsidRPr="00D000FD" w:rsidRDefault="00B35CC0" w:rsidP="00261C53">
            <w:pPr>
              <w:jc w:val="both"/>
              <w:rPr>
                <w:rFonts w:eastAsiaTheme="minorEastAsia"/>
              </w:rPr>
            </w:pPr>
            <w:r w:rsidRPr="00D000FD">
              <w:rPr>
                <w:rFonts w:eastAsiaTheme="minorEastAsia"/>
              </w:rPr>
              <w:t>Заместитель управляющего директора - директор по стратегии</w:t>
            </w:r>
          </w:p>
        </w:tc>
      </w:tr>
      <w:tr w:rsidR="00B35CC0" w:rsidRPr="00D000FD" w14:paraId="6D1AFBA1" w14:textId="77777777" w:rsidTr="0086057B">
        <w:tc>
          <w:tcPr>
            <w:tcW w:w="1242" w:type="dxa"/>
          </w:tcPr>
          <w:p w14:paraId="504A34D5" w14:textId="0F061789" w:rsidR="00B35CC0" w:rsidRPr="00D000FD" w:rsidRDefault="00B35CC0" w:rsidP="00B13DB8">
            <w:pPr>
              <w:rPr>
                <w:rFonts w:eastAsiaTheme="minorEastAsia"/>
              </w:rPr>
            </w:pPr>
            <w:r w:rsidRPr="00D000FD">
              <w:rPr>
                <w:rFonts w:eastAsiaTheme="minorEastAsia"/>
              </w:rPr>
              <w:t>2015</w:t>
            </w:r>
          </w:p>
        </w:tc>
        <w:tc>
          <w:tcPr>
            <w:tcW w:w="1134" w:type="dxa"/>
          </w:tcPr>
          <w:p w14:paraId="407B1141" w14:textId="5CC155A1" w:rsidR="00B35CC0" w:rsidRPr="00D000FD" w:rsidRDefault="00B35CC0" w:rsidP="00B13DB8">
            <w:pPr>
              <w:rPr>
                <w:rFonts w:eastAsiaTheme="minorEastAsia"/>
              </w:rPr>
            </w:pPr>
            <w:r w:rsidRPr="00D000FD">
              <w:rPr>
                <w:rFonts w:eastAsiaTheme="minorEastAsia"/>
              </w:rPr>
              <w:t>2016</w:t>
            </w:r>
          </w:p>
        </w:tc>
        <w:tc>
          <w:tcPr>
            <w:tcW w:w="4423" w:type="dxa"/>
          </w:tcPr>
          <w:p w14:paraId="4C51B6F7" w14:textId="77777777" w:rsidR="00B35CC0" w:rsidRPr="00D000FD" w:rsidRDefault="00B35CC0" w:rsidP="00261C53">
            <w:pPr>
              <w:rPr>
                <w:rFonts w:eastAsiaTheme="minorEastAsia"/>
              </w:rPr>
            </w:pPr>
            <w:r w:rsidRPr="00D000FD">
              <w:rPr>
                <w:rFonts w:eastAsiaTheme="minorEastAsia"/>
              </w:rPr>
              <w:t>Общество с ограниченной ответственностью «ГЭХ Инжиниринг»</w:t>
            </w:r>
          </w:p>
        </w:tc>
        <w:tc>
          <w:tcPr>
            <w:tcW w:w="3261" w:type="dxa"/>
          </w:tcPr>
          <w:p w14:paraId="75E4FF17" w14:textId="77777777" w:rsidR="00B35CC0" w:rsidRPr="00D000FD" w:rsidRDefault="00B35CC0" w:rsidP="00261C53">
            <w:pPr>
              <w:jc w:val="both"/>
              <w:rPr>
                <w:rFonts w:eastAsiaTheme="minorEastAsia"/>
              </w:rPr>
            </w:pPr>
            <w:r w:rsidRPr="00D000FD">
              <w:rPr>
                <w:rFonts w:eastAsiaTheme="minorEastAsia"/>
              </w:rPr>
              <w:t>Член Совета директоров</w:t>
            </w:r>
          </w:p>
        </w:tc>
      </w:tr>
      <w:tr w:rsidR="00B35CC0" w:rsidRPr="00D000FD" w14:paraId="27A11E8C" w14:textId="77777777" w:rsidTr="0086057B">
        <w:tc>
          <w:tcPr>
            <w:tcW w:w="1242" w:type="dxa"/>
          </w:tcPr>
          <w:p w14:paraId="548BCEED" w14:textId="5AFE45F2" w:rsidR="00B35CC0" w:rsidRPr="00D000FD" w:rsidRDefault="00B35CC0" w:rsidP="00B13DB8">
            <w:pPr>
              <w:rPr>
                <w:rFonts w:eastAsiaTheme="minorEastAsia"/>
              </w:rPr>
            </w:pPr>
            <w:r w:rsidRPr="00D000FD">
              <w:rPr>
                <w:rFonts w:eastAsiaTheme="minorEastAsia"/>
              </w:rPr>
              <w:t>2016</w:t>
            </w:r>
          </w:p>
        </w:tc>
        <w:tc>
          <w:tcPr>
            <w:tcW w:w="1134" w:type="dxa"/>
          </w:tcPr>
          <w:p w14:paraId="76AD15DD" w14:textId="11290144" w:rsidR="00B35CC0" w:rsidRPr="00D000FD" w:rsidRDefault="00B35CC0" w:rsidP="00B13DB8">
            <w:pPr>
              <w:rPr>
                <w:rFonts w:eastAsiaTheme="minorEastAsia"/>
              </w:rPr>
            </w:pPr>
            <w:r w:rsidRPr="00D000FD">
              <w:rPr>
                <w:rFonts w:eastAsiaTheme="minorEastAsia"/>
              </w:rPr>
              <w:t>н.в.</w:t>
            </w:r>
          </w:p>
        </w:tc>
        <w:tc>
          <w:tcPr>
            <w:tcW w:w="4423" w:type="dxa"/>
          </w:tcPr>
          <w:p w14:paraId="692CA855" w14:textId="40870945" w:rsidR="00B35CC0" w:rsidRPr="00D000FD" w:rsidRDefault="00B35CC0" w:rsidP="00B13DB8">
            <w:pPr>
              <w:rPr>
                <w:rFonts w:eastAsiaTheme="minorEastAsia"/>
              </w:rPr>
            </w:pPr>
            <w:r w:rsidRPr="00D000FD">
              <w:rPr>
                <w:rFonts w:eastAsiaTheme="minorEastAsia"/>
              </w:rPr>
              <w:t>Акционерное общество «</w:t>
            </w:r>
            <w:r w:rsidRPr="000068C4">
              <w:rPr>
                <w:rFonts w:eastAsiaTheme="minorEastAsia"/>
              </w:rPr>
              <w:t>Т</w:t>
            </w:r>
            <w:r>
              <w:rPr>
                <w:rFonts w:eastAsiaTheme="minorEastAsia"/>
              </w:rPr>
              <w:t>ЕКОН-</w:t>
            </w:r>
            <w:r w:rsidRPr="00D000FD">
              <w:rPr>
                <w:rFonts w:eastAsiaTheme="minorEastAsia"/>
              </w:rPr>
              <w:t>Инжиниринг» (ОГРН 1047796891185)</w:t>
            </w:r>
          </w:p>
        </w:tc>
        <w:tc>
          <w:tcPr>
            <w:tcW w:w="3261" w:type="dxa"/>
          </w:tcPr>
          <w:p w14:paraId="7142B831" w14:textId="77777777" w:rsidR="00B35CC0" w:rsidRPr="00D000FD" w:rsidRDefault="00B35CC0" w:rsidP="00261C53">
            <w:pPr>
              <w:jc w:val="both"/>
              <w:rPr>
                <w:rFonts w:eastAsiaTheme="minorEastAsia"/>
              </w:rPr>
            </w:pPr>
            <w:r w:rsidRPr="00D000FD">
              <w:rPr>
                <w:rFonts w:eastAsiaTheme="minorEastAsia"/>
              </w:rPr>
              <w:t>Член Совета директоров</w:t>
            </w:r>
          </w:p>
        </w:tc>
      </w:tr>
      <w:tr w:rsidR="00B35CC0" w:rsidRPr="00D000FD" w14:paraId="3A61E0D3" w14:textId="77777777" w:rsidTr="0086057B">
        <w:tc>
          <w:tcPr>
            <w:tcW w:w="1242" w:type="dxa"/>
          </w:tcPr>
          <w:p w14:paraId="6B8259E0" w14:textId="7D2F6520" w:rsidR="00B35CC0" w:rsidRPr="00D000FD" w:rsidRDefault="00B35CC0" w:rsidP="00B13DB8">
            <w:pPr>
              <w:rPr>
                <w:rFonts w:eastAsiaTheme="minorEastAsia"/>
              </w:rPr>
            </w:pPr>
            <w:r w:rsidRPr="00D000FD">
              <w:rPr>
                <w:rFonts w:eastAsiaTheme="minorEastAsia"/>
              </w:rPr>
              <w:t>2016</w:t>
            </w:r>
          </w:p>
        </w:tc>
        <w:tc>
          <w:tcPr>
            <w:tcW w:w="1134" w:type="dxa"/>
          </w:tcPr>
          <w:p w14:paraId="6C1741C2" w14:textId="4B33F05C" w:rsidR="00B35CC0" w:rsidRPr="00D000FD" w:rsidRDefault="00B35CC0" w:rsidP="00B13DB8">
            <w:pPr>
              <w:rPr>
                <w:rFonts w:eastAsiaTheme="minorEastAsia"/>
              </w:rPr>
            </w:pPr>
            <w:r w:rsidRPr="00D000FD">
              <w:rPr>
                <w:rFonts w:eastAsiaTheme="minorEastAsia"/>
              </w:rPr>
              <w:t>н.в.</w:t>
            </w:r>
          </w:p>
        </w:tc>
        <w:tc>
          <w:tcPr>
            <w:tcW w:w="4423" w:type="dxa"/>
          </w:tcPr>
          <w:p w14:paraId="53429F1F" w14:textId="77777777" w:rsidR="00B35CC0" w:rsidRPr="00D000FD" w:rsidRDefault="00B35CC0" w:rsidP="00261C53">
            <w:pPr>
              <w:rPr>
                <w:rFonts w:eastAsiaTheme="minorEastAsia"/>
              </w:rPr>
            </w:pPr>
            <w:r w:rsidRPr="00D000FD">
              <w:rPr>
                <w:rFonts w:eastAsiaTheme="minorEastAsia"/>
              </w:rPr>
              <w:t>Общество с ограниченной ответственностью «ТСК Метрология»</w:t>
            </w:r>
          </w:p>
        </w:tc>
        <w:tc>
          <w:tcPr>
            <w:tcW w:w="3261" w:type="dxa"/>
          </w:tcPr>
          <w:p w14:paraId="3DDF4B8B" w14:textId="77777777" w:rsidR="00B35CC0" w:rsidRPr="00D000FD" w:rsidRDefault="00B35CC0" w:rsidP="00261C53">
            <w:pPr>
              <w:jc w:val="both"/>
              <w:rPr>
                <w:rFonts w:eastAsiaTheme="minorEastAsia"/>
              </w:rPr>
            </w:pPr>
            <w:r w:rsidRPr="00D000FD">
              <w:rPr>
                <w:rFonts w:eastAsiaTheme="minorEastAsia"/>
              </w:rPr>
              <w:t>Член Совета директоров</w:t>
            </w:r>
          </w:p>
        </w:tc>
      </w:tr>
      <w:tr w:rsidR="00B35CC0" w:rsidRPr="00D000FD" w14:paraId="55FC614D" w14:textId="77777777" w:rsidTr="0086057B">
        <w:tc>
          <w:tcPr>
            <w:tcW w:w="1242" w:type="dxa"/>
          </w:tcPr>
          <w:p w14:paraId="4A2B4FA8" w14:textId="05A53899" w:rsidR="00B35CC0" w:rsidRPr="00D000FD" w:rsidRDefault="00B35CC0" w:rsidP="00B13DB8">
            <w:pPr>
              <w:rPr>
                <w:rFonts w:eastAsiaTheme="minorEastAsia"/>
              </w:rPr>
            </w:pPr>
            <w:r w:rsidRPr="00D000FD">
              <w:rPr>
                <w:rFonts w:eastAsiaTheme="minorEastAsia"/>
              </w:rPr>
              <w:t>2016</w:t>
            </w:r>
          </w:p>
        </w:tc>
        <w:tc>
          <w:tcPr>
            <w:tcW w:w="1134" w:type="dxa"/>
          </w:tcPr>
          <w:p w14:paraId="43982D49" w14:textId="4E52807F" w:rsidR="00B35CC0" w:rsidRPr="00D000FD" w:rsidRDefault="00B35CC0" w:rsidP="00B13DB8">
            <w:pPr>
              <w:rPr>
                <w:rFonts w:eastAsiaTheme="minorEastAsia"/>
              </w:rPr>
            </w:pPr>
            <w:r w:rsidRPr="00D000FD">
              <w:rPr>
                <w:rFonts w:eastAsiaTheme="minorEastAsia"/>
              </w:rPr>
              <w:t>н.в.</w:t>
            </w:r>
          </w:p>
        </w:tc>
        <w:tc>
          <w:tcPr>
            <w:tcW w:w="4423" w:type="dxa"/>
          </w:tcPr>
          <w:p w14:paraId="400E303F" w14:textId="77777777" w:rsidR="00B35CC0" w:rsidRPr="00D000FD" w:rsidRDefault="00B35CC0" w:rsidP="00261C53">
            <w:pPr>
              <w:rPr>
                <w:rFonts w:eastAsiaTheme="minorEastAsia"/>
              </w:rPr>
            </w:pPr>
            <w:r w:rsidRPr="00D000FD">
              <w:rPr>
                <w:rFonts w:eastAsiaTheme="minorEastAsia"/>
              </w:rPr>
              <w:t>Общество с ограниченной ответственностью «Теплоснабжающая компания Мосэнерго»</w:t>
            </w:r>
          </w:p>
        </w:tc>
        <w:tc>
          <w:tcPr>
            <w:tcW w:w="3261" w:type="dxa"/>
          </w:tcPr>
          <w:p w14:paraId="7B5DBBD9" w14:textId="77777777" w:rsidR="00B35CC0" w:rsidRPr="00D000FD" w:rsidRDefault="00B35CC0" w:rsidP="00261C53">
            <w:pPr>
              <w:jc w:val="both"/>
              <w:rPr>
                <w:rFonts w:eastAsiaTheme="minorEastAsia"/>
              </w:rPr>
            </w:pPr>
            <w:r w:rsidRPr="00D000FD">
              <w:rPr>
                <w:rFonts w:eastAsiaTheme="minorEastAsia"/>
              </w:rPr>
              <w:t>Член Совета директоров</w:t>
            </w:r>
          </w:p>
        </w:tc>
      </w:tr>
      <w:tr w:rsidR="00B35CC0" w:rsidRPr="00D000FD" w14:paraId="3A91496B" w14:textId="77777777" w:rsidTr="0086057B">
        <w:tc>
          <w:tcPr>
            <w:tcW w:w="1242" w:type="dxa"/>
          </w:tcPr>
          <w:p w14:paraId="49ACC425" w14:textId="2D9E0566" w:rsidR="00B35CC0" w:rsidRPr="00D000FD" w:rsidRDefault="00B35CC0" w:rsidP="00B13DB8">
            <w:pPr>
              <w:rPr>
                <w:rFonts w:eastAsiaTheme="minorEastAsia"/>
              </w:rPr>
            </w:pPr>
            <w:r w:rsidRPr="00D000FD">
              <w:rPr>
                <w:rFonts w:eastAsiaTheme="minorEastAsia"/>
              </w:rPr>
              <w:t>2017</w:t>
            </w:r>
          </w:p>
        </w:tc>
        <w:tc>
          <w:tcPr>
            <w:tcW w:w="1134" w:type="dxa"/>
          </w:tcPr>
          <w:p w14:paraId="03ED9EFB" w14:textId="77777777" w:rsidR="00B35CC0" w:rsidRPr="00D000FD" w:rsidRDefault="00B35CC0" w:rsidP="00261C53">
            <w:pPr>
              <w:rPr>
                <w:rFonts w:eastAsiaTheme="minorEastAsia"/>
              </w:rPr>
            </w:pPr>
            <w:r w:rsidRPr="00D000FD">
              <w:rPr>
                <w:rFonts w:eastAsiaTheme="minorEastAsia"/>
              </w:rPr>
              <w:t>н.в.</w:t>
            </w:r>
          </w:p>
        </w:tc>
        <w:tc>
          <w:tcPr>
            <w:tcW w:w="4423" w:type="dxa"/>
          </w:tcPr>
          <w:p w14:paraId="4DF8A700" w14:textId="49573D21" w:rsidR="00B35CC0" w:rsidRPr="00D000FD" w:rsidRDefault="00B35CC0" w:rsidP="00B13DB8">
            <w:pPr>
              <w:rPr>
                <w:rFonts w:eastAsiaTheme="minorEastAsia"/>
              </w:rPr>
            </w:pPr>
            <w:r>
              <w:rPr>
                <w:rFonts w:eastAsiaTheme="minorEastAsia"/>
              </w:rPr>
              <w:t>Акционерное общество «</w:t>
            </w:r>
            <w:r w:rsidRPr="000068C4">
              <w:rPr>
                <w:rFonts w:eastAsiaTheme="minorEastAsia"/>
              </w:rPr>
              <w:t>Т</w:t>
            </w:r>
            <w:r>
              <w:rPr>
                <w:rFonts w:eastAsiaTheme="minorEastAsia"/>
              </w:rPr>
              <w:t>ЕКОН-</w:t>
            </w:r>
            <w:r w:rsidRPr="00D000FD">
              <w:rPr>
                <w:rFonts w:eastAsiaTheme="minorEastAsia"/>
              </w:rPr>
              <w:t>Инжиниринг» (ОГРН 1037722013120)</w:t>
            </w:r>
          </w:p>
        </w:tc>
        <w:tc>
          <w:tcPr>
            <w:tcW w:w="3261" w:type="dxa"/>
          </w:tcPr>
          <w:p w14:paraId="572B7E18" w14:textId="77777777" w:rsidR="00B35CC0" w:rsidRPr="00D000FD" w:rsidRDefault="00B35CC0" w:rsidP="00261C53">
            <w:pPr>
              <w:jc w:val="both"/>
              <w:rPr>
                <w:rFonts w:eastAsiaTheme="minorEastAsia"/>
              </w:rPr>
            </w:pPr>
            <w:r w:rsidRPr="00D000FD">
              <w:rPr>
                <w:rFonts w:eastAsiaTheme="minorEastAsia"/>
              </w:rPr>
              <w:t>Член Совета директоров</w:t>
            </w:r>
          </w:p>
        </w:tc>
      </w:tr>
    </w:tbl>
    <w:p w14:paraId="237207B5" w14:textId="77777777" w:rsidR="000068C4" w:rsidRPr="00D000FD" w:rsidRDefault="000068C4" w:rsidP="00556DD0">
      <w:pPr>
        <w:adjustRightInd w:val="0"/>
        <w:spacing w:before="120"/>
        <w:ind w:firstLine="540"/>
        <w:jc w:val="both"/>
        <w:rPr>
          <w:rFonts w:eastAsia="MS Mincho"/>
          <w:b/>
          <w:i/>
          <w:lang w:eastAsia="ja-JP"/>
        </w:rPr>
      </w:pPr>
      <w:r w:rsidRPr="00D000FD">
        <w:rPr>
          <w:rFonts w:eastAsia="MS Mincho"/>
          <w:lang w:eastAsia="ja-JP"/>
        </w:rPr>
        <w:t xml:space="preserve">доля участия такого лица в уставном капитале эмитента, </w:t>
      </w:r>
      <w:r w:rsidRPr="00D000FD">
        <w:rPr>
          <w:rFonts w:eastAsia="MS Mincho"/>
        </w:rPr>
        <w:t xml:space="preserve">%: </w:t>
      </w:r>
      <w:r w:rsidRPr="00D000FD">
        <w:rPr>
          <w:rFonts w:eastAsia="MS Mincho"/>
          <w:b/>
          <w:i/>
          <w:lang w:eastAsia="ja-JP"/>
        </w:rPr>
        <w:t>доля отсутствует</w:t>
      </w:r>
    </w:p>
    <w:p w14:paraId="689E5EFA" w14:textId="77777777" w:rsidR="000068C4" w:rsidRPr="00D000FD" w:rsidRDefault="000068C4" w:rsidP="000068C4">
      <w:pPr>
        <w:adjustRightInd w:val="0"/>
        <w:ind w:firstLine="540"/>
        <w:jc w:val="both"/>
        <w:rPr>
          <w:rFonts w:eastAsia="MS Mincho"/>
          <w:lang w:eastAsia="ja-JP"/>
        </w:rPr>
      </w:pPr>
      <w:r w:rsidRPr="00D000FD">
        <w:rPr>
          <w:rFonts w:eastAsia="MS Mincho"/>
          <w:lang w:eastAsia="ja-JP"/>
        </w:rPr>
        <w:t xml:space="preserve">доля принадлежащих такому лицу обыкновенных акций эмитента, </w:t>
      </w:r>
      <w:r w:rsidRPr="00D000FD">
        <w:rPr>
          <w:rFonts w:eastAsia="MS Mincho"/>
        </w:rPr>
        <w:t xml:space="preserve">%: </w:t>
      </w:r>
      <w:r w:rsidRPr="00D000FD">
        <w:rPr>
          <w:rFonts w:eastAsia="MS Mincho"/>
          <w:b/>
          <w:i/>
          <w:lang w:eastAsia="ja-JP"/>
        </w:rPr>
        <w:t>доля отсутствует</w:t>
      </w:r>
    </w:p>
    <w:p w14:paraId="1EAE8DD1" w14:textId="77777777" w:rsidR="000068C4" w:rsidRPr="00D000FD" w:rsidRDefault="000068C4" w:rsidP="00556DD0">
      <w:pPr>
        <w:ind w:firstLine="567"/>
        <w:jc w:val="both"/>
        <w:rPr>
          <w:rFonts w:eastAsia="MS Mincho"/>
          <w:b/>
          <w:i/>
          <w:lang w:eastAsia="ja-JP"/>
        </w:rPr>
      </w:pPr>
      <w:r w:rsidRPr="00D000FD">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D000FD">
        <w:rPr>
          <w:rFonts w:eastAsia="MS Mincho"/>
          <w:b/>
          <w:i/>
          <w:lang w:eastAsia="ja-JP"/>
        </w:rPr>
        <w:t>0 штук</w:t>
      </w:r>
    </w:p>
    <w:p w14:paraId="29833B1B" w14:textId="426D8696" w:rsidR="000068C4" w:rsidRPr="00D000FD" w:rsidRDefault="00D2300F" w:rsidP="000068C4">
      <w:pPr>
        <w:ind w:firstLine="567"/>
        <w:jc w:val="both"/>
        <w:rPr>
          <w:rFonts w:eastAsia="MS Mincho"/>
          <w:b/>
          <w:i/>
          <w:lang w:eastAsia="ja-JP"/>
        </w:rPr>
      </w:pPr>
      <w:r w:rsidRPr="00D000FD">
        <w:rPr>
          <w:rFonts w:eastAsia="MS Mincho"/>
          <w:lang w:eastAsia="ja-JP"/>
        </w:rPr>
        <w:t>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Pr>
          <w:rFonts w:eastAsia="MS Mincho"/>
          <w:lang w:eastAsia="ja-JP"/>
        </w:rPr>
        <w:t xml:space="preserve"> </w:t>
      </w:r>
      <w:r w:rsidR="000068C4" w:rsidRPr="00D000FD">
        <w:rPr>
          <w:rFonts w:eastAsia="MS Mincho"/>
          <w:b/>
          <w:i/>
          <w:lang w:eastAsia="ja-JP"/>
        </w:rPr>
        <w:t>отсутству</w:t>
      </w:r>
      <w:r w:rsidR="00B13DB8">
        <w:rPr>
          <w:rFonts w:eastAsia="MS Mincho"/>
          <w:b/>
          <w:i/>
          <w:lang w:eastAsia="ja-JP"/>
        </w:rPr>
        <w:t>ю</w:t>
      </w:r>
      <w:r w:rsidR="000068C4" w:rsidRPr="00D000FD">
        <w:rPr>
          <w:rFonts w:eastAsia="MS Mincho"/>
          <w:b/>
          <w:i/>
          <w:lang w:eastAsia="ja-JP"/>
        </w:rPr>
        <w:t>т</w:t>
      </w:r>
    </w:p>
    <w:p w14:paraId="2A7F4CC8" w14:textId="4A54D4DE" w:rsidR="000068C4" w:rsidRPr="00D000FD" w:rsidRDefault="000068C4" w:rsidP="000068C4">
      <w:pPr>
        <w:ind w:firstLine="567"/>
        <w:jc w:val="both"/>
        <w:rPr>
          <w:rFonts w:eastAsia="MS Mincho"/>
          <w:b/>
          <w:i/>
          <w:lang w:eastAsia="ja-JP"/>
        </w:rPr>
      </w:pPr>
      <w:r w:rsidRPr="00D000FD">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D000FD">
        <w:rPr>
          <w:rFonts w:eastAsia="MS Mincho"/>
          <w:b/>
          <w:i/>
          <w:lang w:eastAsia="ja-JP"/>
        </w:rPr>
        <w:t>указанные родственные связи отсутствуют</w:t>
      </w:r>
    </w:p>
    <w:p w14:paraId="70B1638E" w14:textId="77777777" w:rsidR="000068C4" w:rsidRPr="00D000FD" w:rsidRDefault="000068C4" w:rsidP="000068C4">
      <w:pPr>
        <w:ind w:firstLine="567"/>
        <w:jc w:val="both"/>
        <w:rPr>
          <w:rFonts w:eastAsia="MS Mincho"/>
          <w:b/>
          <w:i/>
          <w:lang w:eastAsia="ja-JP"/>
        </w:rPr>
      </w:pPr>
      <w:r w:rsidRPr="00D000FD">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D000FD">
        <w:rPr>
          <w:rFonts w:eastAsia="MS Mincho"/>
          <w:b/>
          <w:i/>
          <w:lang w:eastAsia="ja-JP"/>
        </w:rPr>
        <w:t>к административной и уголовной ответственности не привлекался</w:t>
      </w:r>
    </w:p>
    <w:p w14:paraId="604522B0" w14:textId="77777777" w:rsidR="000068C4" w:rsidRPr="00D000FD" w:rsidRDefault="000068C4" w:rsidP="000068C4">
      <w:pPr>
        <w:ind w:firstLine="567"/>
        <w:jc w:val="both"/>
        <w:rPr>
          <w:rFonts w:eastAsia="MS Mincho"/>
          <w:b/>
          <w:i/>
          <w:lang w:eastAsia="ja-JP"/>
        </w:rPr>
      </w:pPr>
      <w:r w:rsidRPr="00D000FD">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D000FD">
        <w:rPr>
          <w:rFonts w:eastAsia="MS Mincho"/>
          <w:b/>
          <w:i/>
          <w:lang w:eastAsia="ja-JP"/>
        </w:rPr>
        <w:t>указанных должностей не занимал</w:t>
      </w:r>
    </w:p>
    <w:p w14:paraId="5750AD8D" w14:textId="77777777" w:rsidR="000068C4" w:rsidRPr="00D000FD" w:rsidRDefault="000068C4" w:rsidP="000068C4">
      <w:pPr>
        <w:ind w:firstLine="567"/>
        <w:jc w:val="both"/>
        <w:rPr>
          <w:rFonts w:eastAsia="MS Mincho"/>
          <w:b/>
          <w:i/>
          <w:lang w:eastAsia="ja-JP"/>
        </w:rPr>
      </w:pPr>
      <w:r w:rsidRPr="00D000FD">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D000FD">
        <w:rPr>
          <w:rFonts w:eastAsia="MS Mincho"/>
          <w:b/>
          <w:i/>
          <w:lang w:eastAsia="ja-JP"/>
        </w:rPr>
        <w:t>член Совета директоров Эмитента не участвует в работе комитетов Совета директоров</w:t>
      </w:r>
    </w:p>
    <w:p w14:paraId="4D1EDE7A" w14:textId="7C19D68D" w:rsidR="000068C4" w:rsidRPr="00556DD0" w:rsidRDefault="000068C4" w:rsidP="000068C4">
      <w:pPr>
        <w:adjustRightInd w:val="0"/>
        <w:ind w:firstLine="540"/>
        <w:jc w:val="both"/>
        <w:rPr>
          <w:rFonts w:eastAsia="MS Mincho"/>
          <w:b/>
          <w:i/>
        </w:rPr>
      </w:pPr>
      <w:r w:rsidRPr="00D000FD">
        <w:rPr>
          <w:rFonts w:eastAsia="MS Mincho"/>
          <w:lang w:eastAsia="ja-JP"/>
        </w:rPr>
        <w:t xml:space="preserve">Сведения о членах совета директоров (наблюдательного совета), которых эмитент считает независимыми: </w:t>
      </w:r>
      <w:r w:rsidR="00D665BE" w:rsidRPr="00D000FD">
        <w:rPr>
          <w:rFonts w:eastAsia="MS Mincho"/>
          <w:b/>
          <w:i/>
          <w:lang w:eastAsia="ja-JP"/>
        </w:rPr>
        <w:t>член Совета директоров не соответствует критериям независимости</w:t>
      </w:r>
    </w:p>
    <w:p w14:paraId="0DC45C3E" w14:textId="77777777" w:rsidR="00884C70" w:rsidRPr="00D000FD" w:rsidRDefault="00884C70" w:rsidP="00556DD0">
      <w:pPr>
        <w:spacing w:before="240"/>
        <w:ind w:firstLine="567"/>
        <w:jc w:val="both"/>
        <w:rPr>
          <w:rFonts w:eastAsia="MS Mincho"/>
        </w:rPr>
      </w:pPr>
      <w:r w:rsidRPr="00D000FD">
        <w:rPr>
          <w:rFonts w:eastAsia="MS Mincho"/>
        </w:rPr>
        <w:t xml:space="preserve">Фамилия, имя, отчество: </w:t>
      </w:r>
      <w:r w:rsidRPr="00D000FD">
        <w:rPr>
          <w:rStyle w:val="Subst0"/>
          <w:bCs/>
          <w:iCs/>
        </w:rPr>
        <w:t>Башук Денис Николаевич</w:t>
      </w:r>
    </w:p>
    <w:p w14:paraId="41136C19" w14:textId="77777777" w:rsidR="00884C70" w:rsidRPr="00D000FD" w:rsidRDefault="00884C70" w:rsidP="00884C70">
      <w:pPr>
        <w:ind w:firstLine="567"/>
        <w:jc w:val="both"/>
        <w:rPr>
          <w:rFonts w:eastAsia="MS Mincho"/>
          <w:b/>
          <w:i/>
        </w:rPr>
      </w:pPr>
      <w:r w:rsidRPr="00D000FD">
        <w:rPr>
          <w:rFonts w:eastAsia="MS Mincho"/>
        </w:rPr>
        <w:t xml:space="preserve">Год рождения: </w:t>
      </w:r>
      <w:r w:rsidRPr="00D000FD">
        <w:rPr>
          <w:rFonts w:eastAsia="MS Mincho"/>
          <w:b/>
          <w:i/>
        </w:rPr>
        <w:t>1971</w:t>
      </w:r>
    </w:p>
    <w:p w14:paraId="2126D00E" w14:textId="77777777" w:rsidR="00884C70" w:rsidRPr="00D000FD" w:rsidRDefault="00884C70" w:rsidP="00884C70">
      <w:pPr>
        <w:ind w:firstLine="567"/>
        <w:jc w:val="both"/>
        <w:rPr>
          <w:rFonts w:eastAsia="MS Mincho"/>
          <w:b/>
          <w:i/>
        </w:rPr>
      </w:pPr>
      <w:r w:rsidRPr="00D000FD">
        <w:rPr>
          <w:rFonts w:eastAsia="MS Mincho"/>
        </w:rPr>
        <w:t xml:space="preserve">Сведения об образовании: </w:t>
      </w:r>
      <w:r w:rsidRPr="00D000FD">
        <w:rPr>
          <w:rFonts w:eastAsia="MS Mincho"/>
          <w:b/>
          <w:i/>
        </w:rPr>
        <w:t>Высшее</w:t>
      </w:r>
    </w:p>
    <w:p w14:paraId="69085BCF" w14:textId="77777777" w:rsidR="00884C70" w:rsidRPr="00D000FD" w:rsidRDefault="00884C70" w:rsidP="00556DD0">
      <w:pPr>
        <w:adjustRightInd w:val="0"/>
        <w:spacing w:after="60"/>
        <w:ind w:firstLine="567"/>
        <w:jc w:val="both"/>
        <w:rPr>
          <w:rFonts w:eastAsia="MS Mincho"/>
          <w:lang w:eastAsia="ja-JP"/>
        </w:rPr>
      </w:pPr>
      <w:r w:rsidRPr="00D000FD">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276"/>
        <w:gridCol w:w="4281"/>
        <w:gridCol w:w="3261"/>
      </w:tblGrid>
      <w:tr w:rsidR="00884C70" w:rsidRPr="00D000FD" w14:paraId="65AE0570" w14:textId="77777777" w:rsidTr="005B0FA1">
        <w:tc>
          <w:tcPr>
            <w:tcW w:w="2518" w:type="dxa"/>
            <w:gridSpan w:val="2"/>
          </w:tcPr>
          <w:p w14:paraId="0A6B6709" w14:textId="77777777" w:rsidR="00884C70" w:rsidRPr="00D000FD" w:rsidRDefault="00884C70" w:rsidP="00556DD0">
            <w:pPr>
              <w:adjustRightInd w:val="0"/>
              <w:jc w:val="center"/>
              <w:rPr>
                <w:rFonts w:eastAsia="MS Mincho"/>
                <w:lang w:eastAsia="ja-JP"/>
              </w:rPr>
            </w:pPr>
            <w:r w:rsidRPr="00D000FD">
              <w:rPr>
                <w:rFonts w:eastAsia="MS Mincho"/>
                <w:lang w:eastAsia="ja-JP"/>
              </w:rPr>
              <w:t>Период</w:t>
            </w:r>
          </w:p>
        </w:tc>
        <w:tc>
          <w:tcPr>
            <w:tcW w:w="4281" w:type="dxa"/>
            <w:vMerge w:val="restart"/>
          </w:tcPr>
          <w:p w14:paraId="555C6863" w14:textId="77777777" w:rsidR="00884C70" w:rsidRPr="00D000FD" w:rsidRDefault="00884C70" w:rsidP="00556DD0">
            <w:pPr>
              <w:adjustRightInd w:val="0"/>
              <w:ind w:firstLine="32"/>
              <w:jc w:val="center"/>
              <w:rPr>
                <w:rFonts w:eastAsia="MS Mincho"/>
                <w:lang w:eastAsia="ja-JP"/>
              </w:rPr>
            </w:pPr>
            <w:r w:rsidRPr="00D000FD">
              <w:rPr>
                <w:rFonts w:eastAsia="MS Mincho"/>
                <w:lang w:eastAsia="ja-JP"/>
              </w:rPr>
              <w:t>Наименование организации</w:t>
            </w:r>
          </w:p>
        </w:tc>
        <w:tc>
          <w:tcPr>
            <w:tcW w:w="3261" w:type="dxa"/>
            <w:vMerge w:val="restart"/>
          </w:tcPr>
          <w:p w14:paraId="551D7212" w14:textId="77777777" w:rsidR="00884C70" w:rsidRPr="00D000FD" w:rsidRDefault="00884C70" w:rsidP="00556DD0">
            <w:pPr>
              <w:adjustRightInd w:val="0"/>
              <w:ind w:firstLine="32"/>
              <w:jc w:val="center"/>
              <w:rPr>
                <w:rFonts w:eastAsia="MS Mincho"/>
                <w:lang w:eastAsia="ja-JP"/>
              </w:rPr>
            </w:pPr>
            <w:r w:rsidRPr="00D000FD">
              <w:rPr>
                <w:rFonts w:eastAsia="MS Mincho"/>
                <w:lang w:eastAsia="ja-JP"/>
              </w:rPr>
              <w:t>Должность</w:t>
            </w:r>
          </w:p>
        </w:tc>
      </w:tr>
      <w:tr w:rsidR="00884C70" w:rsidRPr="00D000FD" w14:paraId="2F90D100" w14:textId="77777777" w:rsidTr="005B0FA1">
        <w:tc>
          <w:tcPr>
            <w:tcW w:w="1242" w:type="dxa"/>
          </w:tcPr>
          <w:p w14:paraId="60137EEA" w14:textId="78512918" w:rsidR="00884C70" w:rsidRPr="00D000FD" w:rsidRDefault="00884C70" w:rsidP="00556DD0">
            <w:pPr>
              <w:adjustRightInd w:val="0"/>
              <w:jc w:val="center"/>
              <w:rPr>
                <w:rFonts w:eastAsia="MS Mincho"/>
                <w:lang w:eastAsia="ja-JP"/>
              </w:rPr>
            </w:pPr>
            <w:r w:rsidRPr="00D000FD">
              <w:rPr>
                <w:rFonts w:eastAsia="MS Mincho"/>
                <w:lang w:eastAsia="ja-JP"/>
              </w:rPr>
              <w:t>с</w:t>
            </w:r>
          </w:p>
        </w:tc>
        <w:tc>
          <w:tcPr>
            <w:tcW w:w="1276" w:type="dxa"/>
          </w:tcPr>
          <w:p w14:paraId="66F8C00E" w14:textId="17B05055" w:rsidR="00884C70" w:rsidRPr="00D000FD" w:rsidRDefault="00884C70" w:rsidP="00B13DB8">
            <w:pPr>
              <w:adjustRightInd w:val="0"/>
              <w:jc w:val="both"/>
              <w:rPr>
                <w:rFonts w:eastAsia="MS Mincho"/>
                <w:lang w:eastAsia="ja-JP"/>
              </w:rPr>
            </w:pPr>
            <w:r w:rsidRPr="00D000FD">
              <w:rPr>
                <w:rFonts w:eastAsia="MS Mincho"/>
                <w:lang w:eastAsia="ja-JP"/>
              </w:rPr>
              <w:t>по</w:t>
            </w:r>
          </w:p>
        </w:tc>
        <w:tc>
          <w:tcPr>
            <w:tcW w:w="4281" w:type="dxa"/>
            <w:vMerge/>
          </w:tcPr>
          <w:p w14:paraId="6FECCC40" w14:textId="77777777" w:rsidR="00884C70" w:rsidRPr="00D000FD" w:rsidRDefault="00884C70" w:rsidP="00261C53">
            <w:pPr>
              <w:adjustRightInd w:val="0"/>
              <w:ind w:firstLine="540"/>
              <w:jc w:val="both"/>
              <w:rPr>
                <w:rFonts w:eastAsia="MS Mincho"/>
                <w:lang w:eastAsia="ja-JP"/>
              </w:rPr>
            </w:pPr>
          </w:p>
        </w:tc>
        <w:tc>
          <w:tcPr>
            <w:tcW w:w="3261" w:type="dxa"/>
            <w:vMerge/>
          </w:tcPr>
          <w:p w14:paraId="6A64940E" w14:textId="77777777" w:rsidR="00884C70" w:rsidRPr="00D000FD" w:rsidRDefault="00884C70" w:rsidP="00261C53">
            <w:pPr>
              <w:adjustRightInd w:val="0"/>
              <w:ind w:firstLine="540"/>
              <w:jc w:val="both"/>
              <w:rPr>
                <w:rFonts w:eastAsia="MS Mincho"/>
                <w:lang w:eastAsia="ja-JP"/>
              </w:rPr>
            </w:pPr>
          </w:p>
        </w:tc>
      </w:tr>
      <w:tr w:rsidR="00884C70" w:rsidRPr="00D000FD" w14:paraId="5C13291E" w14:textId="77777777" w:rsidTr="005B0FA1">
        <w:tc>
          <w:tcPr>
            <w:tcW w:w="1242" w:type="dxa"/>
          </w:tcPr>
          <w:p w14:paraId="090C17E9" w14:textId="62067A5C" w:rsidR="00884C70" w:rsidRPr="00D000FD" w:rsidRDefault="00884C70" w:rsidP="00B13DB8">
            <w:pPr>
              <w:rPr>
                <w:rFonts w:eastAsiaTheme="minorEastAsia"/>
              </w:rPr>
            </w:pPr>
            <w:r w:rsidRPr="00D000FD">
              <w:rPr>
                <w:rFonts w:eastAsiaTheme="minorEastAsia"/>
              </w:rPr>
              <w:t>2012</w:t>
            </w:r>
          </w:p>
        </w:tc>
        <w:tc>
          <w:tcPr>
            <w:tcW w:w="1276" w:type="dxa"/>
          </w:tcPr>
          <w:p w14:paraId="3DD7C599" w14:textId="2D90FF14" w:rsidR="00884C70" w:rsidRPr="00D000FD" w:rsidRDefault="00884C70" w:rsidP="00B13DB8">
            <w:pPr>
              <w:rPr>
                <w:rFonts w:eastAsiaTheme="minorEastAsia"/>
              </w:rPr>
            </w:pPr>
            <w:r w:rsidRPr="00D000FD">
              <w:rPr>
                <w:rFonts w:eastAsiaTheme="minorEastAsia"/>
              </w:rPr>
              <w:t>2016</w:t>
            </w:r>
          </w:p>
        </w:tc>
        <w:tc>
          <w:tcPr>
            <w:tcW w:w="4281" w:type="dxa"/>
          </w:tcPr>
          <w:p w14:paraId="1AEBAB25" w14:textId="2E966C12" w:rsidR="00884C70" w:rsidRPr="00D000FD" w:rsidRDefault="00884C70" w:rsidP="00B13DB8">
            <w:pPr>
              <w:rPr>
                <w:rFonts w:eastAsiaTheme="minorEastAsia"/>
              </w:rPr>
            </w:pPr>
            <w:r w:rsidRPr="00D000FD">
              <w:rPr>
                <w:rFonts w:eastAsiaTheme="minorEastAsia"/>
              </w:rPr>
              <w:t>Публичное акционерное общество «Вторая генерирующая компания оптового рынка электроэнергии»</w:t>
            </w:r>
          </w:p>
        </w:tc>
        <w:tc>
          <w:tcPr>
            <w:tcW w:w="3261" w:type="dxa"/>
          </w:tcPr>
          <w:p w14:paraId="5E116316" w14:textId="77777777" w:rsidR="00884C70" w:rsidRPr="00D000FD" w:rsidRDefault="00884C70" w:rsidP="00261C53">
            <w:pPr>
              <w:jc w:val="both"/>
              <w:rPr>
                <w:rFonts w:eastAsiaTheme="minorEastAsia"/>
              </w:rPr>
            </w:pPr>
            <w:r w:rsidRPr="00D000FD">
              <w:rPr>
                <w:rFonts w:eastAsiaTheme="minorEastAsia"/>
              </w:rPr>
              <w:t>Генеральный директор</w:t>
            </w:r>
          </w:p>
        </w:tc>
      </w:tr>
      <w:tr w:rsidR="00884C70" w:rsidRPr="00D000FD" w14:paraId="6640256D" w14:textId="77777777" w:rsidTr="005B0FA1">
        <w:tc>
          <w:tcPr>
            <w:tcW w:w="1242" w:type="dxa"/>
          </w:tcPr>
          <w:p w14:paraId="0E26472F" w14:textId="5BBCC528" w:rsidR="00884C70" w:rsidRPr="00D000FD" w:rsidRDefault="00884C70" w:rsidP="00B13DB8">
            <w:pPr>
              <w:rPr>
                <w:rFonts w:eastAsiaTheme="minorEastAsia"/>
              </w:rPr>
            </w:pPr>
            <w:r w:rsidRPr="00D000FD">
              <w:rPr>
                <w:rFonts w:eastAsiaTheme="minorEastAsia"/>
              </w:rPr>
              <w:t>2013</w:t>
            </w:r>
          </w:p>
        </w:tc>
        <w:tc>
          <w:tcPr>
            <w:tcW w:w="1276" w:type="dxa"/>
          </w:tcPr>
          <w:p w14:paraId="38B2841C" w14:textId="73E46878" w:rsidR="00884C70" w:rsidRPr="00D000FD" w:rsidRDefault="00884C70" w:rsidP="00B13DB8">
            <w:pPr>
              <w:rPr>
                <w:rFonts w:eastAsiaTheme="minorEastAsia"/>
              </w:rPr>
            </w:pPr>
            <w:r w:rsidRPr="00D000FD">
              <w:rPr>
                <w:rFonts w:eastAsiaTheme="minorEastAsia"/>
              </w:rPr>
              <w:t>2017</w:t>
            </w:r>
          </w:p>
        </w:tc>
        <w:tc>
          <w:tcPr>
            <w:tcW w:w="4281" w:type="dxa"/>
          </w:tcPr>
          <w:p w14:paraId="4114E240" w14:textId="1C88B4BD" w:rsidR="00884C70" w:rsidRPr="00D000FD" w:rsidRDefault="00884C70" w:rsidP="00B13DB8">
            <w:pPr>
              <w:rPr>
                <w:rFonts w:eastAsiaTheme="minorEastAsia"/>
              </w:rPr>
            </w:pPr>
            <w:r w:rsidRPr="00D000FD">
              <w:rPr>
                <w:rFonts w:eastAsiaTheme="minorEastAsia"/>
              </w:rPr>
              <w:t>Публичное акционерное общество «Вторая генерирующая компания оптового рынка электроэнергии»</w:t>
            </w:r>
          </w:p>
        </w:tc>
        <w:tc>
          <w:tcPr>
            <w:tcW w:w="3261" w:type="dxa"/>
          </w:tcPr>
          <w:p w14:paraId="59387728" w14:textId="77777777" w:rsidR="00884C70" w:rsidRPr="00D000FD" w:rsidRDefault="00884C70" w:rsidP="00261C53">
            <w:pPr>
              <w:jc w:val="both"/>
              <w:rPr>
                <w:rFonts w:eastAsiaTheme="minorEastAsia"/>
              </w:rPr>
            </w:pPr>
            <w:r w:rsidRPr="00D000FD">
              <w:rPr>
                <w:rFonts w:eastAsiaTheme="minorEastAsia"/>
              </w:rPr>
              <w:t>Член Совета директоров</w:t>
            </w:r>
          </w:p>
        </w:tc>
      </w:tr>
      <w:tr w:rsidR="00884C70" w:rsidRPr="00D000FD" w14:paraId="792A7072" w14:textId="77777777" w:rsidTr="005B0FA1">
        <w:tc>
          <w:tcPr>
            <w:tcW w:w="1242" w:type="dxa"/>
          </w:tcPr>
          <w:p w14:paraId="0B9B951E" w14:textId="438A74ED" w:rsidR="00884C70" w:rsidRPr="00D000FD" w:rsidRDefault="00884C70" w:rsidP="00B13DB8">
            <w:pPr>
              <w:rPr>
                <w:rFonts w:eastAsiaTheme="minorEastAsia"/>
              </w:rPr>
            </w:pPr>
            <w:r w:rsidRPr="00D000FD">
              <w:rPr>
                <w:rFonts w:eastAsiaTheme="minorEastAsia"/>
              </w:rPr>
              <w:t>2016</w:t>
            </w:r>
          </w:p>
        </w:tc>
        <w:tc>
          <w:tcPr>
            <w:tcW w:w="1276" w:type="dxa"/>
          </w:tcPr>
          <w:p w14:paraId="233A1830" w14:textId="31B47FC4" w:rsidR="00884C70" w:rsidRPr="00D000FD" w:rsidRDefault="00884C70" w:rsidP="00B13DB8">
            <w:pPr>
              <w:rPr>
                <w:rFonts w:eastAsiaTheme="minorEastAsia"/>
              </w:rPr>
            </w:pPr>
            <w:r w:rsidRPr="00D000FD">
              <w:rPr>
                <w:rFonts w:eastAsiaTheme="minorEastAsia"/>
              </w:rPr>
              <w:t>н.в.</w:t>
            </w:r>
          </w:p>
        </w:tc>
        <w:tc>
          <w:tcPr>
            <w:tcW w:w="4281" w:type="dxa"/>
          </w:tcPr>
          <w:p w14:paraId="5AB601BF" w14:textId="7496499B" w:rsidR="00884C70" w:rsidRPr="00D000FD" w:rsidRDefault="00884C70" w:rsidP="00B13DB8">
            <w:pPr>
              <w:rPr>
                <w:rFonts w:eastAsiaTheme="minorEastAsia"/>
              </w:rPr>
            </w:pPr>
            <w:r w:rsidRPr="00D000FD">
              <w:rPr>
                <w:rFonts w:eastAsiaTheme="minorEastAsia"/>
              </w:rPr>
              <w:t>Общество с ограниченной ответственностью «Теплоснабжающая компания Мосэнерго»</w:t>
            </w:r>
          </w:p>
        </w:tc>
        <w:tc>
          <w:tcPr>
            <w:tcW w:w="3261" w:type="dxa"/>
          </w:tcPr>
          <w:p w14:paraId="136DDFAB" w14:textId="77777777" w:rsidR="00884C70" w:rsidRPr="00D000FD" w:rsidRDefault="00884C70" w:rsidP="00261C53">
            <w:pPr>
              <w:jc w:val="both"/>
              <w:rPr>
                <w:rFonts w:eastAsiaTheme="minorEastAsia"/>
              </w:rPr>
            </w:pPr>
            <w:r w:rsidRPr="00D000FD">
              <w:rPr>
                <w:rFonts w:eastAsiaTheme="minorEastAsia"/>
              </w:rPr>
              <w:t>Председатель Совета директоров</w:t>
            </w:r>
          </w:p>
        </w:tc>
      </w:tr>
      <w:tr w:rsidR="00884C70" w:rsidRPr="00D000FD" w14:paraId="1C3ADD55" w14:textId="77777777" w:rsidTr="005B0FA1">
        <w:tc>
          <w:tcPr>
            <w:tcW w:w="1242" w:type="dxa"/>
          </w:tcPr>
          <w:p w14:paraId="700D345B" w14:textId="4492C37B" w:rsidR="00884C70" w:rsidRPr="00D000FD" w:rsidRDefault="00884C70" w:rsidP="00B13DB8">
            <w:pPr>
              <w:rPr>
                <w:rFonts w:eastAsiaTheme="minorEastAsia"/>
              </w:rPr>
            </w:pPr>
            <w:r w:rsidRPr="00D000FD">
              <w:rPr>
                <w:rFonts w:eastAsiaTheme="minorEastAsia"/>
              </w:rPr>
              <w:t>2016</w:t>
            </w:r>
          </w:p>
        </w:tc>
        <w:tc>
          <w:tcPr>
            <w:tcW w:w="1276" w:type="dxa"/>
          </w:tcPr>
          <w:p w14:paraId="696818BF" w14:textId="4D622F68" w:rsidR="00884C70" w:rsidRPr="00D000FD" w:rsidRDefault="00884C70" w:rsidP="00B13DB8">
            <w:pPr>
              <w:rPr>
                <w:rFonts w:eastAsiaTheme="minorEastAsia"/>
              </w:rPr>
            </w:pPr>
            <w:r w:rsidRPr="00D000FD">
              <w:rPr>
                <w:rFonts w:eastAsiaTheme="minorEastAsia"/>
              </w:rPr>
              <w:t>н.в.</w:t>
            </w:r>
          </w:p>
        </w:tc>
        <w:tc>
          <w:tcPr>
            <w:tcW w:w="4281" w:type="dxa"/>
          </w:tcPr>
          <w:p w14:paraId="27F953F0" w14:textId="4AC18DEF" w:rsidR="00884C70" w:rsidRPr="00D000FD" w:rsidRDefault="00884C70" w:rsidP="00B13DB8">
            <w:pPr>
              <w:rPr>
                <w:rFonts w:eastAsiaTheme="minorEastAsia"/>
              </w:rPr>
            </w:pPr>
            <w:r w:rsidRPr="00D000FD">
              <w:rPr>
                <w:rFonts w:eastAsiaTheme="minorEastAsia"/>
              </w:rPr>
              <w:t>Публичное акционерное общество «Московская объединенная энергетическая компания»</w:t>
            </w:r>
          </w:p>
        </w:tc>
        <w:tc>
          <w:tcPr>
            <w:tcW w:w="3261" w:type="dxa"/>
          </w:tcPr>
          <w:p w14:paraId="2315F3E8" w14:textId="77777777" w:rsidR="00884C70" w:rsidRPr="00D000FD" w:rsidRDefault="00884C70" w:rsidP="00261C53">
            <w:pPr>
              <w:jc w:val="both"/>
              <w:rPr>
                <w:rFonts w:eastAsiaTheme="minorEastAsia"/>
              </w:rPr>
            </w:pPr>
            <w:r w:rsidRPr="00D000FD">
              <w:rPr>
                <w:rFonts w:eastAsiaTheme="minorEastAsia"/>
              </w:rPr>
              <w:t>Управляющий директор</w:t>
            </w:r>
          </w:p>
        </w:tc>
      </w:tr>
      <w:tr w:rsidR="003C14C3" w:rsidRPr="00D000FD" w14:paraId="04698837" w14:textId="77777777" w:rsidTr="005B0FA1">
        <w:tc>
          <w:tcPr>
            <w:tcW w:w="1242" w:type="dxa"/>
          </w:tcPr>
          <w:p w14:paraId="1949B563" w14:textId="005CF435" w:rsidR="003C14C3" w:rsidRPr="00D000FD" w:rsidRDefault="00EE682B" w:rsidP="00261C53">
            <w:pPr>
              <w:rPr>
                <w:rFonts w:eastAsiaTheme="minorEastAsia"/>
              </w:rPr>
            </w:pPr>
            <w:r w:rsidRPr="00D000FD">
              <w:t>2016</w:t>
            </w:r>
          </w:p>
        </w:tc>
        <w:tc>
          <w:tcPr>
            <w:tcW w:w="1276" w:type="dxa"/>
          </w:tcPr>
          <w:p w14:paraId="5BE0581E" w14:textId="09114F54" w:rsidR="003C14C3" w:rsidRPr="00D000FD" w:rsidRDefault="003C14C3" w:rsidP="00B13DB8">
            <w:pPr>
              <w:rPr>
                <w:rFonts w:eastAsiaTheme="minorEastAsia"/>
              </w:rPr>
            </w:pPr>
            <w:r w:rsidRPr="00D000FD">
              <w:rPr>
                <w:rFonts w:eastAsiaTheme="minorEastAsia"/>
              </w:rPr>
              <w:t>н.в.</w:t>
            </w:r>
          </w:p>
        </w:tc>
        <w:tc>
          <w:tcPr>
            <w:tcW w:w="4281" w:type="dxa"/>
          </w:tcPr>
          <w:p w14:paraId="48A157A1" w14:textId="77777777" w:rsidR="003C14C3" w:rsidRPr="00D000FD" w:rsidRDefault="003C14C3" w:rsidP="00261C53">
            <w:pPr>
              <w:rPr>
                <w:rFonts w:eastAsiaTheme="minorEastAsia"/>
              </w:rPr>
            </w:pPr>
            <w:r w:rsidRPr="00D000FD">
              <w:rPr>
                <w:rFonts w:eastAsiaTheme="minorEastAsia"/>
              </w:rPr>
              <w:t>Публичное акционерное общество «Московская объединенная энергетическая компания»</w:t>
            </w:r>
          </w:p>
        </w:tc>
        <w:tc>
          <w:tcPr>
            <w:tcW w:w="3261" w:type="dxa"/>
          </w:tcPr>
          <w:p w14:paraId="70ABA86E" w14:textId="77777777" w:rsidR="003C14C3" w:rsidRPr="00D000FD" w:rsidRDefault="003C14C3" w:rsidP="00261C53">
            <w:pPr>
              <w:jc w:val="both"/>
              <w:rPr>
                <w:rFonts w:eastAsiaTheme="minorEastAsia"/>
              </w:rPr>
            </w:pPr>
            <w:r w:rsidRPr="00D000FD">
              <w:rPr>
                <w:rFonts w:eastAsiaTheme="minorEastAsia"/>
              </w:rPr>
              <w:t>Член Совета директоров</w:t>
            </w:r>
          </w:p>
        </w:tc>
      </w:tr>
    </w:tbl>
    <w:p w14:paraId="637389D1" w14:textId="224B1656" w:rsidR="00884C70" w:rsidRPr="00D000FD" w:rsidRDefault="00884C70" w:rsidP="00556DD0">
      <w:pPr>
        <w:adjustRightInd w:val="0"/>
        <w:spacing w:before="120"/>
        <w:ind w:firstLine="540"/>
        <w:jc w:val="both"/>
        <w:rPr>
          <w:rFonts w:eastAsia="MS Mincho"/>
          <w:b/>
          <w:i/>
          <w:lang w:eastAsia="ja-JP"/>
        </w:rPr>
      </w:pPr>
      <w:r w:rsidRPr="00D000FD">
        <w:rPr>
          <w:rFonts w:eastAsia="MS Mincho"/>
          <w:lang w:eastAsia="ja-JP"/>
        </w:rPr>
        <w:t xml:space="preserve">доля участия такого лица в уставном капитале эмитента, </w:t>
      </w:r>
      <w:r w:rsidRPr="00D000FD">
        <w:rPr>
          <w:rFonts w:eastAsia="MS Mincho"/>
        </w:rPr>
        <w:t xml:space="preserve">%: </w:t>
      </w:r>
      <w:r w:rsidRPr="00D000FD">
        <w:rPr>
          <w:rFonts w:eastAsia="MS Mincho"/>
          <w:b/>
          <w:i/>
          <w:lang w:eastAsia="ja-JP"/>
        </w:rPr>
        <w:t>доля отсутствует</w:t>
      </w:r>
    </w:p>
    <w:p w14:paraId="627AF542" w14:textId="77777777" w:rsidR="00884C70" w:rsidRPr="00D000FD" w:rsidRDefault="00884C70" w:rsidP="00884C70">
      <w:pPr>
        <w:adjustRightInd w:val="0"/>
        <w:ind w:firstLine="540"/>
        <w:jc w:val="both"/>
        <w:rPr>
          <w:rFonts w:eastAsia="MS Mincho"/>
          <w:lang w:eastAsia="ja-JP"/>
        </w:rPr>
      </w:pPr>
      <w:r w:rsidRPr="00D000FD">
        <w:rPr>
          <w:rFonts w:eastAsia="MS Mincho"/>
          <w:lang w:eastAsia="ja-JP"/>
        </w:rPr>
        <w:t xml:space="preserve">доля принадлежащих такому лицу обыкновенных акций эмитента, </w:t>
      </w:r>
      <w:r w:rsidRPr="00D000FD">
        <w:rPr>
          <w:rFonts w:eastAsia="MS Mincho"/>
        </w:rPr>
        <w:t xml:space="preserve">%: </w:t>
      </w:r>
      <w:r w:rsidRPr="00D000FD">
        <w:rPr>
          <w:rFonts w:eastAsia="MS Mincho"/>
          <w:b/>
          <w:i/>
          <w:lang w:eastAsia="ja-JP"/>
        </w:rPr>
        <w:t>доля отсутствует</w:t>
      </w:r>
    </w:p>
    <w:p w14:paraId="221FD91E" w14:textId="77777777" w:rsidR="00884C70" w:rsidRPr="00D000FD" w:rsidRDefault="00884C70" w:rsidP="00884C70">
      <w:pPr>
        <w:ind w:firstLine="567"/>
        <w:jc w:val="both"/>
        <w:rPr>
          <w:rFonts w:eastAsia="MS Mincho"/>
          <w:b/>
          <w:i/>
          <w:lang w:eastAsia="ja-JP"/>
        </w:rPr>
      </w:pPr>
      <w:r w:rsidRPr="00D000FD">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D000FD">
        <w:rPr>
          <w:rFonts w:eastAsia="MS Mincho"/>
          <w:b/>
          <w:i/>
          <w:lang w:eastAsia="ja-JP"/>
        </w:rPr>
        <w:t>0 штук</w:t>
      </w:r>
    </w:p>
    <w:p w14:paraId="3AD91C34" w14:textId="19D8432E" w:rsidR="00884C70" w:rsidRPr="00D000FD" w:rsidRDefault="00884C70" w:rsidP="00884C70">
      <w:pPr>
        <w:ind w:firstLine="567"/>
        <w:jc w:val="both"/>
        <w:rPr>
          <w:rFonts w:eastAsia="MS Mincho"/>
          <w:b/>
          <w:i/>
          <w:lang w:eastAsia="ja-JP"/>
        </w:rPr>
      </w:pPr>
      <w:r w:rsidRPr="00D000FD">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D000FD">
        <w:rPr>
          <w:rFonts w:eastAsia="MS Mincho"/>
          <w:b/>
          <w:i/>
          <w:lang w:eastAsia="ja-JP"/>
        </w:rPr>
        <w:t>отсутству</w:t>
      </w:r>
      <w:r w:rsidR="00B13DB8">
        <w:rPr>
          <w:rFonts w:eastAsia="MS Mincho"/>
          <w:b/>
          <w:i/>
          <w:lang w:eastAsia="ja-JP"/>
        </w:rPr>
        <w:t>ю</w:t>
      </w:r>
      <w:r w:rsidRPr="00D000FD">
        <w:rPr>
          <w:rFonts w:eastAsia="MS Mincho"/>
          <w:b/>
          <w:i/>
          <w:lang w:eastAsia="ja-JP"/>
        </w:rPr>
        <w:t>т</w:t>
      </w:r>
    </w:p>
    <w:p w14:paraId="361BDB98" w14:textId="77777777" w:rsidR="00884C70" w:rsidRPr="00D000FD" w:rsidRDefault="00884C70" w:rsidP="00556DD0">
      <w:pPr>
        <w:widowControl w:val="0"/>
        <w:ind w:firstLine="567"/>
        <w:jc w:val="both"/>
        <w:rPr>
          <w:rFonts w:eastAsia="MS Mincho"/>
          <w:b/>
          <w:i/>
          <w:lang w:eastAsia="ja-JP"/>
        </w:rPr>
      </w:pPr>
      <w:r w:rsidRPr="00D000FD">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D000FD">
        <w:rPr>
          <w:rFonts w:eastAsia="MS Mincho"/>
          <w:b/>
          <w:i/>
          <w:lang w:eastAsia="ja-JP"/>
        </w:rPr>
        <w:t>указанные родственные связи отсутствуют</w:t>
      </w:r>
    </w:p>
    <w:p w14:paraId="65C434DA" w14:textId="77777777" w:rsidR="00884C70" w:rsidRPr="00D000FD" w:rsidRDefault="00884C70" w:rsidP="00884C70">
      <w:pPr>
        <w:ind w:firstLine="567"/>
        <w:jc w:val="both"/>
        <w:rPr>
          <w:rFonts w:eastAsia="MS Mincho"/>
          <w:b/>
          <w:i/>
          <w:lang w:eastAsia="ja-JP"/>
        </w:rPr>
      </w:pPr>
      <w:r w:rsidRPr="00D000FD">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D000FD">
        <w:rPr>
          <w:rFonts w:eastAsia="MS Mincho"/>
          <w:b/>
          <w:i/>
          <w:lang w:eastAsia="ja-JP"/>
        </w:rPr>
        <w:t>к административной и уголовной ответственности не привлекался</w:t>
      </w:r>
    </w:p>
    <w:p w14:paraId="332C78D8" w14:textId="77777777" w:rsidR="00884C70" w:rsidRPr="00D000FD" w:rsidRDefault="00884C70" w:rsidP="00884C70">
      <w:pPr>
        <w:ind w:firstLine="567"/>
        <w:jc w:val="both"/>
        <w:rPr>
          <w:rFonts w:eastAsia="MS Mincho"/>
          <w:b/>
          <w:i/>
          <w:lang w:eastAsia="ja-JP"/>
        </w:rPr>
      </w:pPr>
      <w:r w:rsidRPr="00D000FD">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D000FD">
        <w:rPr>
          <w:rFonts w:eastAsia="MS Mincho"/>
          <w:b/>
          <w:i/>
          <w:lang w:eastAsia="ja-JP"/>
        </w:rPr>
        <w:t>указанных должностей не занимал</w:t>
      </w:r>
    </w:p>
    <w:p w14:paraId="4C24D4A7" w14:textId="77777777" w:rsidR="00884C70" w:rsidRPr="00D000FD" w:rsidRDefault="00884C70" w:rsidP="00884C70">
      <w:pPr>
        <w:ind w:firstLine="567"/>
        <w:jc w:val="both"/>
        <w:rPr>
          <w:rFonts w:eastAsia="MS Mincho"/>
          <w:b/>
          <w:i/>
          <w:lang w:eastAsia="ja-JP"/>
        </w:rPr>
      </w:pPr>
      <w:r w:rsidRPr="00D000FD">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D000FD">
        <w:rPr>
          <w:rFonts w:eastAsia="MS Mincho"/>
          <w:b/>
          <w:i/>
          <w:lang w:eastAsia="ja-JP"/>
        </w:rPr>
        <w:t>член Совета директоров Эмитента не участвует в работе комитетов Совета директоров</w:t>
      </w:r>
    </w:p>
    <w:p w14:paraId="3BFEF0DF" w14:textId="610780B3" w:rsidR="00884C70" w:rsidRPr="00D000FD" w:rsidRDefault="00884C70" w:rsidP="00884C70">
      <w:pPr>
        <w:adjustRightInd w:val="0"/>
        <w:ind w:firstLine="540"/>
        <w:jc w:val="both"/>
        <w:rPr>
          <w:rFonts w:eastAsia="MS Mincho"/>
          <w:b/>
          <w:i/>
          <w:lang w:eastAsia="ja-JP"/>
        </w:rPr>
      </w:pPr>
      <w:r w:rsidRPr="00D000FD">
        <w:rPr>
          <w:rFonts w:eastAsia="MS Mincho"/>
          <w:lang w:eastAsia="ja-JP"/>
        </w:rPr>
        <w:t xml:space="preserve">Сведения о членах совета директоров (наблюдательного совета), которых эмитент считает независимыми: </w:t>
      </w:r>
      <w:r w:rsidR="00D665BE" w:rsidRPr="00D000FD">
        <w:rPr>
          <w:rFonts w:eastAsia="MS Mincho"/>
          <w:b/>
          <w:i/>
          <w:lang w:eastAsia="ja-JP"/>
        </w:rPr>
        <w:t>член Совета директоров не соответствует критериям независимости</w:t>
      </w:r>
    </w:p>
    <w:p w14:paraId="3A0A30E7" w14:textId="77777777" w:rsidR="00884C70" w:rsidRPr="00D000FD" w:rsidRDefault="00884C70" w:rsidP="00556DD0">
      <w:pPr>
        <w:spacing w:before="240"/>
        <w:ind w:firstLine="567"/>
        <w:jc w:val="both"/>
        <w:rPr>
          <w:rFonts w:eastAsia="MS Mincho"/>
        </w:rPr>
      </w:pPr>
      <w:r w:rsidRPr="00D000FD">
        <w:rPr>
          <w:rFonts w:eastAsia="MS Mincho"/>
        </w:rPr>
        <w:t xml:space="preserve">Фамилия, имя, отчество: </w:t>
      </w:r>
      <w:r w:rsidRPr="00D000FD">
        <w:rPr>
          <w:rStyle w:val="Subst0"/>
          <w:bCs/>
          <w:iCs/>
        </w:rPr>
        <w:t>Бикмурзин Альберт Фяритович</w:t>
      </w:r>
    </w:p>
    <w:p w14:paraId="3402F399" w14:textId="77777777" w:rsidR="00884C70" w:rsidRPr="00D000FD" w:rsidRDefault="00884C70" w:rsidP="00884C70">
      <w:pPr>
        <w:ind w:firstLine="567"/>
        <w:jc w:val="both"/>
        <w:rPr>
          <w:rFonts w:eastAsia="MS Mincho"/>
          <w:b/>
          <w:i/>
        </w:rPr>
      </w:pPr>
      <w:r w:rsidRPr="00D000FD">
        <w:rPr>
          <w:rFonts w:eastAsia="MS Mincho"/>
        </w:rPr>
        <w:t xml:space="preserve">Год рождения: </w:t>
      </w:r>
      <w:r w:rsidRPr="00D000FD">
        <w:rPr>
          <w:rFonts w:eastAsia="MS Mincho"/>
          <w:b/>
          <w:i/>
        </w:rPr>
        <w:t>1977</w:t>
      </w:r>
    </w:p>
    <w:p w14:paraId="7047FAB6" w14:textId="77777777" w:rsidR="00884C70" w:rsidRPr="00D000FD" w:rsidRDefault="00884C70" w:rsidP="00884C70">
      <w:pPr>
        <w:ind w:firstLine="567"/>
        <w:jc w:val="both"/>
        <w:rPr>
          <w:rFonts w:eastAsia="MS Mincho"/>
          <w:b/>
          <w:i/>
        </w:rPr>
      </w:pPr>
      <w:r w:rsidRPr="00D000FD">
        <w:rPr>
          <w:rFonts w:eastAsia="MS Mincho"/>
        </w:rPr>
        <w:t xml:space="preserve">Сведения об образовании: </w:t>
      </w:r>
      <w:r w:rsidRPr="00D000FD">
        <w:rPr>
          <w:rFonts w:eastAsia="MS Mincho"/>
          <w:b/>
          <w:i/>
        </w:rPr>
        <w:t>Высшее</w:t>
      </w:r>
    </w:p>
    <w:p w14:paraId="146A18EC" w14:textId="3AA6086C" w:rsidR="00884C70" w:rsidRDefault="00884C70" w:rsidP="00556DD0">
      <w:pPr>
        <w:adjustRightInd w:val="0"/>
        <w:spacing w:after="60"/>
        <w:ind w:firstLine="567"/>
        <w:jc w:val="both"/>
        <w:rPr>
          <w:rFonts w:eastAsia="MS Mincho"/>
          <w:lang w:eastAsia="ja-JP"/>
        </w:rPr>
      </w:pPr>
      <w:r w:rsidRPr="00D000FD">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992"/>
        <w:gridCol w:w="4706"/>
        <w:gridCol w:w="3261"/>
      </w:tblGrid>
      <w:tr w:rsidR="00B13DB8" w:rsidRPr="00C90A9D" w14:paraId="363AC5D9" w14:textId="77777777" w:rsidTr="005B0FA1">
        <w:tc>
          <w:tcPr>
            <w:tcW w:w="2093" w:type="dxa"/>
            <w:gridSpan w:val="2"/>
          </w:tcPr>
          <w:p w14:paraId="6911E125" w14:textId="77777777" w:rsidR="00B13DB8" w:rsidRPr="00C90A9D" w:rsidRDefault="00B13DB8" w:rsidP="00556DD0">
            <w:pPr>
              <w:adjustRightInd w:val="0"/>
              <w:jc w:val="center"/>
              <w:rPr>
                <w:rFonts w:eastAsia="MS Mincho"/>
                <w:lang w:eastAsia="ja-JP"/>
              </w:rPr>
            </w:pPr>
            <w:r w:rsidRPr="00C90A9D">
              <w:rPr>
                <w:rFonts w:eastAsia="MS Mincho"/>
                <w:lang w:eastAsia="ja-JP"/>
              </w:rPr>
              <w:t>Период</w:t>
            </w:r>
          </w:p>
        </w:tc>
        <w:tc>
          <w:tcPr>
            <w:tcW w:w="4706" w:type="dxa"/>
            <w:vMerge w:val="restart"/>
          </w:tcPr>
          <w:p w14:paraId="6DF72CFE" w14:textId="77777777" w:rsidR="00B13DB8" w:rsidRPr="00C90A9D" w:rsidRDefault="00B13DB8" w:rsidP="00556DD0">
            <w:pPr>
              <w:adjustRightInd w:val="0"/>
              <w:jc w:val="center"/>
              <w:rPr>
                <w:rFonts w:eastAsia="MS Mincho"/>
                <w:lang w:eastAsia="ja-JP"/>
              </w:rPr>
            </w:pPr>
            <w:r w:rsidRPr="00C90A9D">
              <w:rPr>
                <w:rFonts w:eastAsia="MS Mincho"/>
                <w:lang w:eastAsia="ja-JP"/>
              </w:rPr>
              <w:t>Наименование организации</w:t>
            </w:r>
          </w:p>
        </w:tc>
        <w:tc>
          <w:tcPr>
            <w:tcW w:w="3261" w:type="dxa"/>
            <w:vMerge w:val="restart"/>
          </w:tcPr>
          <w:p w14:paraId="3E860356" w14:textId="77777777" w:rsidR="00B13DB8" w:rsidRPr="00C90A9D" w:rsidRDefault="00B13DB8" w:rsidP="00556DD0">
            <w:pPr>
              <w:adjustRightInd w:val="0"/>
              <w:jc w:val="center"/>
              <w:rPr>
                <w:rFonts w:eastAsia="MS Mincho"/>
                <w:lang w:eastAsia="ja-JP"/>
              </w:rPr>
            </w:pPr>
            <w:r w:rsidRPr="00C90A9D">
              <w:rPr>
                <w:rFonts w:eastAsia="MS Mincho"/>
                <w:lang w:eastAsia="ja-JP"/>
              </w:rPr>
              <w:t>Должность</w:t>
            </w:r>
          </w:p>
        </w:tc>
      </w:tr>
      <w:tr w:rsidR="00B13DB8" w:rsidRPr="00C90A9D" w14:paraId="04F2103A" w14:textId="77777777" w:rsidTr="005B0FA1">
        <w:tc>
          <w:tcPr>
            <w:tcW w:w="1101" w:type="dxa"/>
          </w:tcPr>
          <w:p w14:paraId="07C4D3E0" w14:textId="77777777" w:rsidR="00B13DB8" w:rsidRPr="00C90A9D" w:rsidRDefault="00B13DB8" w:rsidP="00556DD0">
            <w:pPr>
              <w:adjustRightInd w:val="0"/>
              <w:jc w:val="center"/>
              <w:rPr>
                <w:rFonts w:eastAsia="MS Mincho"/>
                <w:lang w:eastAsia="ja-JP"/>
              </w:rPr>
            </w:pPr>
            <w:r w:rsidRPr="00C90A9D">
              <w:rPr>
                <w:rFonts w:eastAsia="MS Mincho"/>
                <w:lang w:eastAsia="ja-JP"/>
              </w:rPr>
              <w:t>с</w:t>
            </w:r>
          </w:p>
        </w:tc>
        <w:tc>
          <w:tcPr>
            <w:tcW w:w="992" w:type="dxa"/>
          </w:tcPr>
          <w:p w14:paraId="2500FB23" w14:textId="137A3743" w:rsidR="00B13DB8" w:rsidRPr="00C90A9D" w:rsidRDefault="00B13DB8" w:rsidP="00556DD0">
            <w:pPr>
              <w:adjustRightInd w:val="0"/>
              <w:jc w:val="center"/>
              <w:rPr>
                <w:rFonts w:eastAsia="MS Mincho"/>
                <w:lang w:eastAsia="ja-JP"/>
              </w:rPr>
            </w:pPr>
            <w:r w:rsidRPr="00C90A9D">
              <w:rPr>
                <w:rFonts w:eastAsia="MS Mincho"/>
                <w:lang w:eastAsia="ja-JP"/>
              </w:rPr>
              <w:t>по</w:t>
            </w:r>
          </w:p>
        </w:tc>
        <w:tc>
          <w:tcPr>
            <w:tcW w:w="4706" w:type="dxa"/>
            <w:vMerge/>
          </w:tcPr>
          <w:p w14:paraId="31AF417C" w14:textId="77777777" w:rsidR="00B13DB8" w:rsidRPr="00C90A9D" w:rsidRDefault="00B13DB8" w:rsidP="008B56C1">
            <w:pPr>
              <w:adjustRightInd w:val="0"/>
              <w:ind w:firstLine="540"/>
              <w:jc w:val="both"/>
              <w:rPr>
                <w:rFonts w:eastAsia="MS Mincho"/>
                <w:lang w:eastAsia="ja-JP"/>
              </w:rPr>
            </w:pPr>
          </w:p>
        </w:tc>
        <w:tc>
          <w:tcPr>
            <w:tcW w:w="3261" w:type="dxa"/>
            <w:vMerge/>
          </w:tcPr>
          <w:p w14:paraId="2B700EBC" w14:textId="77777777" w:rsidR="00B13DB8" w:rsidRPr="00C90A9D" w:rsidRDefault="00B13DB8" w:rsidP="008B56C1">
            <w:pPr>
              <w:adjustRightInd w:val="0"/>
              <w:ind w:firstLine="540"/>
              <w:jc w:val="both"/>
              <w:rPr>
                <w:rFonts w:eastAsia="MS Mincho"/>
                <w:lang w:eastAsia="ja-JP"/>
              </w:rPr>
            </w:pPr>
          </w:p>
        </w:tc>
      </w:tr>
      <w:tr w:rsidR="00B13DB8" w:rsidRPr="00C90A9D" w14:paraId="358444A8" w14:textId="77777777" w:rsidTr="005B0FA1">
        <w:tc>
          <w:tcPr>
            <w:tcW w:w="1101" w:type="dxa"/>
          </w:tcPr>
          <w:p w14:paraId="2613B6BE" w14:textId="52A6B7B1" w:rsidR="00B13DB8" w:rsidRPr="00AC57B9" w:rsidRDefault="00B13DB8" w:rsidP="00B13DB8">
            <w:pPr>
              <w:rPr>
                <w:rFonts w:eastAsiaTheme="minorEastAsia"/>
              </w:rPr>
            </w:pPr>
            <w:r w:rsidRPr="00AC57B9">
              <w:rPr>
                <w:rFonts w:eastAsiaTheme="minorEastAsia"/>
              </w:rPr>
              <w:t>2009</w:t>
            </w:r>
          </w:p>
        </w:tc>
        <w:tc>
          <w:tcPr>
            <w:tcW w:w="992" w:type="dxa"/>
          </w:tcPr>
          <w:p w14:paraId="5349989A" w14:textId="10BBCBC4" w:rsidR="00B13DB8" w:rsidRPr="00C90A9D" w:rsidRDefault="00B13DB8" w:rsidP="00B13DB8">
            <w:pPr>
              <w:rPr>
                <w:rFonts w:eastAsiaTheme="minorEastAsia"/>
              </w:rPr>
            </w:pPr>
            <w:r>
              <w:rPr>
                <w:rFonts w:eastAsiaTheme="minorEastAsia"/>
              </w:rPr>
              <w:t>н.в.</w:t>
            </w:r>
          </w:p>
        </w:tc>
        <w:tc>
          <w:tcPr>
            <w:tcW w:w="4706" w:type="dxa"/>
          </w:tcPr>
          <w:p w14:paraId="6E9FDF1A" w14:textId="53FCC19C" w:rsidR="00B13DB8" w:rsidRPr="00C90A9D" w:rsidRDefault="00B13DB8" w:rsidP="00B13DB8">
            <w:pPr>
              <w:rPr>
                <w:rFonts w:eastAsiaTheme="minorEastAsia"/>
              </w:rPr>
            </w:pPr>
            <w:r w:rsidRPr="00AC57B9">
              <w:rPr>
                <w:rFonts w:eastAsiaTheme="minorEastAsia"/>
              </w:rPr>
              <w:t>Общество с ограниченной ответственностью «Газпром энергохолдинг»</w:t>
            </w:r>
          </w:p>
        </w:tc>
        <w:tc>
          <w:tcPr>
            <w:tcW w:w="3261" w:type="dxa"/>
          </w:tcPr>
          <w:p w14:paraId="2CC111E0" w14:textId="77777777" w:rsidR="00B13DB8" w:rsidRPr="00B13DB8" w:rsidRDefault="00B13DB8" w:rsidP="008B56C1">
            <w:pPr>
              <w:jc w:val="both"/>
              <w:rPr>
                <w:rFonts w:eastAsiaTheme="minorEastAsia"/>
                <w:spacing w:val="-4"/>
              </w:rPr>
            </w:pPr>
            <w:r w:rsidRPr="00556DD0">
              <w:rPr>
                <w:rFonts w:eastAsiaTheme="minorEastAsia"/>
                <w:spacing w:val="-4"/>
              </w:rPr>
              <w:t>Заместитель директора по корпоративно-правовой работе – начальник управления корпоративных отношений</w:t>
            </w:r>
            <w:r w:rsidRPr="00B13DB8">
              <w:rPr>
                <w:rFonts w:eastAsiaTheme="minorEastAsia"/>
                <w:spacing w:val="-4"/>
              </w:rPr>
              <w:t>;</w:t>
            </w:r>
          </w:p>
          <w:p w14:paraId="626C03B2" w14:textId="77777777" w:rsidR="00B13DB8" w:rsidRPr="00B13DB8" w:rsidRDefault="00B13DB8" w:rsidP="008B56C1">
            <w:pPr>
              <w:jc w:val="both"/>
              <w:rPr>
                <w:rFonts w:eastAsiaTheme="minorEastAsia"/>
                <w:spacing w:val="-4"/>
              </w:rPr>
            </w:pPr>
            <w:r w:rsidRPr="00B13DB8">
              <w:rPr>
                <w:rFonts w:eastAsiaTheme="minorEastAsia"/>
                <w:spacing w:val="-4"/>
              </w:rPr>
              <w:t>директор по корпоративным и имущественным вопросам;</w:t>
            </w:r>
          </w:p>
          <w:p w14:paraId="063EE282" w14:textId="53078451" w:rsidR="00B13DB8" w:rsidRPr="00C90A9D" w:rsidRDefault="00B13DB8" w:rsidP="008B56C1">
            <w:pPr>
              <w:jc w:val="both"/>
              <w:rPr>
                <w:rFonts w:eastAsiaTheme="minorEastAsia"/>
              </w:rPr>
            </w:pPr>
            <w:r w:rsidRPr="00B13DB8">
              <w:rPr>
                <w:rFonts w:eastAsiaTheme="minorEastAsia"/>
                <w:spacing w:val="-4"/>
              </w:rPr>
              <w:t>заместитель генерального директора - директор по корпоративным и имущественным вопросам</w:t>
            </w:r>
          </w:p>
        </w:tc>
      </w:tr>
      <w:tr w:rsidR="00B13DB8" w:rsidRPr="00C90A9D" w14:paraId="68EB3652" w14:textId="77777777" w:rsidTr="005B0FA1">
        <w:tc>
          <w:tcPr>
            <w:tcW w:w="1101" w:type="dxa"/>
          </w:tcPr>
          <w:p w14:paraId="03D0301C" w14:textId="229C6CA5" w:rsidR="00B13DB8" w:rsidRPr="00AC57B9" w:rsidRDefault="00B13DB8" w:rsidP="00B13DB8">
            <w:pPr>
              <w:rPr>
                <w:rFonts w:eastAsiaTheme="minorEastAsia"/>
              </w:rPr>
            </w:pPr>
            <w:r w:rsidRPr="00AC57B9">
              <w:rPr>
                <w:rFonts w:eastAsiaTheme="minorEastAsia"/>
              </w:rPr>
              <w:t>2013</w:t>
            </w:r>
          </w:p>
        </w:tc>
        <w:tc>
          <w:tcPr>
            <w:tcW w:w="992" w:type="dxa"/>
          </w:tcPr>
          <w:p w14:paraId="7526A7B9" w14:textId="22A7CE30" w:rsidR="00B13DB8" w:rsidRPr="00C90A9D" w:rsidRDefault="00B13DB8" w:rsidP="00B13DB8">
            <w:pPr>
              <w:rPr>
                <w:rFonts w:eastAsiaTheme="minorEastAsia"/>
              </w:rPr>
            </w:pPr>
            <w:r>
              <w:rPr>
                <w:rFonts w:eastAsiaTheme="minorEastAsia"/>
              </w:rPr>
              <w:t>н.в.</w:t>
            </w:r>
          </w:p>
        </w:tc>
        <w:tc>
          <w:tcPr>
            <w:tcW w:w="4706" w:type="dxa"/>
          </w:tcPr>
          <w:p w14:paraId="66FD56B2" w14:textId="427E9EE5" w:rsidR="00B13DB8" w:rsidRPr="00C90A9D" w:rsidRDefault="00B13DB8" w:rsidP="008B56C1">
            <w:pPr>
              <w:rPr>
                <w:rFonts w:eastAsiaTheme="minorEastAsia"/>
              </w:rPr>
            </w:pPr>
            <w:r w:rsidRPr="00AC57B9">
              <w:rPr>
                <w:rFonts w:eastAsiaTheme="minorEastAsia"/>
              </w:rPr>
              <w:t>Федеральное государственное бюджетное образовательное учреждение высшего образования «Московский государственный юридический универси</w:t>
            </w:r>
            <w:r>
              <w:rPr>
                <w:rFonts w:eastAsiaTheme="minorEastAsia"/>
              </w:rPr>
              <w:t>тет имени О.Е. Кутафина (МГЮА)»</w:t>
            </w:r>
          </w:p>
        </w:tc>
        <w:tc>
          <w:tcPr>
            <w:tcW w:w="3261" w:type="dxa"/>
          </w:tcPr>
          <w:p w14:paraId="1FF3D97C" w14:textId="77777777" w:rsidR="00B13DB8" w:rsidRPr="00C90A9D" w:rsidRDefault="00B13DB8" w:rsidP="008B56C1">
            <w:pPr>
              <w:jc w:val="both"/>
              <w:rPr>
                <w:rFonts w:eastAsiaTheme="minorEastAsia"/>
              </w:rPr>
            </w:pPr>
            <w:r w:rsidRPr="00AC57B9">
              <w:rPr>
                <w:rFonts w:eastAsiaTheme="minorEastAsia"/>
              </w:rPr>
              <w:t>Преподаватель кафедры энергетического права</w:t>
            </w:r>
          </w:p>
        </w:tc>
      </w:tr>
      <w:tr w:rsidR="00B35CC0" w:rsidRPr="00C90A9D" w14:paraId="6405FE75" w14:textId="77777777" w:rsidTr="005B0FA1">
        <w:tc>
          <w:tcPr>
            <w:tcW w:w="1101" w:type="dxa"/>
          </w:tcPr>
          <w:p w14:paraId="1ABA6576" w14:textId="64236C17" w:rsidR="00B35CC0" w:rsidRPr="00AC57B9" w:rsidRDefault="00B35CC0" w:rsidP="00B13DB8">
            <w:pPr>
              <w:rPr>
                <w:rFonts w:eastAsiaTheme="minorEastAsia"/>
              </w:rPr>
            </w:pPr>
            <w:r>
              <w:t>2013</w:t>
            </w:r>
          </w:p>
        </w:tc>
        <w:tc>
          <w:tcPr>
            <w:tcW w:w="992" w:type="dxa"/>
          </w:tcPr>
          <w:p w14:paraId="7BD31FED" w14:textId="3DF691F0" w:rsidR="00B35CC0" w:rsidRDefault="00B35CC0" w:rsidP="00B13DB8">
            <w:pPr>
              <w:rPr>
                <w:rFonts w:eastAsiaTheme="minorEastAsia"/>
              </w:rPr>
            </w:pPr>
            <w:r w:rsidRPr="00884C70">
              <w:rPr>
                <w:rFonts w:eastAsiaTheme="minorEastAsia"/>
              </w:rPr>
              <w:t>н.в.</w:t>
            </w:r>
          </w:p>
        </w:tc>
        <w:tc>
          <w:tcPr>
            <w:tcW w:w="4706" w:type="dxa"/>
          </w:tcPr>
          <w:p w14:paraId="6D7CD2E9" w14:textId="37496706" w:rsidR="00B35CC0" w:rsidRPr="00AC57B9" w:rsidRDefault="00B35CC0" w:rsidP="008B56C1">
            <w:pPr>
              <w:rPr>
                <w:rFonts w:eastAsiaTheme="minorEastAsia"/>
              </w:rPr>
            </w:pPr>
            <w:r w:rsidRPr="00884C70">
              <w:rPr>
                <w:rFonts w:eastAsiaTheme="minorEastAsia"/>
              </w:rPr>
              <w:t>Публичное акционерное общество «Московская объеди</w:t>
            </w:r>
            <w:r>
              <w:rPr>
                <w:rFonts w:eastAsiaTheme="minorEastAsia"/>
              </w:rPr>
              <w:t>ненная энергетическая компания»</w:t>
            </w:r>
          </w:p>
        </w:tc>
        <w:tc>
          <w:tcPr>
            <w:tcW w:w="3261" w:type="dxa"/>
          </w:tcPr>
          <w:p w14:paraId="68B43299" w14:textId="16022BEC" w:rsidR="00B35CC0" w:rsidRPr="00AC57B9" w:rsidRDefault="00B35CC0" w:rsidP="008B56C1">
            <w:pPr>
              <w:jc w:val="both"/>
              <w:rPr>
                <w:rFonts w:eastAsiaTheme="minorEastAsia"/>
              </w:rPr>
            </w:pPr>
            <w:r w:rsidRPr="00884C70">
              <w:rPr>
                <w:rFonts w:eastAsiaTheme="minorEastAsia"/>
              </w:rPr>
              <w:t>Член Совета директоров</w:t>
            </w:r>
          </w:p>
        </w:tc>
      </w:tr>
      <w:tr w:rsidR="00B35CC0" w:rsidRPr="00C90A9D" w14:paraId="5C01343D" w14:textId="77777777" w:rsidTr="005B0FA1">
        <w:tc>
          <w:tcPr>
            <w:tcW w:w="1101" w:type="dxa"/>
          </w:tcPr>
          <w:p w14:paraId="228FE48C" w14:textId="77777777" w:rsidR="00B35CC0" w:rsidRPr="00AC57B9" w:rsidRDefault="00B35CC0" w:rsidP="008B56C1">
            <w:pPr>
              <w:rPr>
                <w:rFonts w:eastAsiaTheme="minorEastAsia"/>
              </w:rPr>
            </w:pPr>
            <w:r>
              <w:rPr>
                <w:rFonts w:eastAsiaTheme="minorEastAsia"/>
              </w:rPr>
              <w:t>2014</w:t>
            </w:r>
          </w:p>
        </w:tc>
        <w:tc>
          <w:tcPr>
            <w:tcW w:w="992" w:type="dxa"/>
          </w:tcPr>
          <w:p w14:paraId="053F92E6" w14:textId="77777777" w:rsidR="00B35CC0" w:rsidRPr="00AC57B9" w:rsidDel="00716203" w:rsidRDefault="00B35CC0" w:rsidP="008B56C1">
            <w:pPr>
              <w:rPr>
                <w:rFonts w:eastAsiaTheme="minorEastAsia"/>
              </w:rPr>
            </w:pPr>
            <w:r>
              <w:rPr>
                <w:rFonts w:eastAsiaTheme="minorEastAsia"/>
              </w:rPr>
              <w:t>2018</w:t>
            </w:r>
          </w:p>
        </w:tc>
        <w:tc>
          <w:tcPr>
            <w:tcW w:w="4706" w:type="dxa"/>
          </w:tcPr>
          <w:p w14:paraId="72F33255" w14:textId="77777777" w:rsidR="00B35CC0" w:rsidRPr="00AC57B9" w:rsidRDefault="00B35CC0" w:rsidP="008B56C1">
            <w:pPr>
              <w:rPr>
                <w:rFonts w:eastAsiaTheme="minorEastAsia"/>
              </w:rPr>
            </w:pPr>
            <w:r>
              <w:rPr>
                <w:rFonts w:eastAsiaTheme="minorEastAsia"/>
              </w:rPr>
              <w:t>Акционерное общество «Спектрум»</w:t>
            </w:r>
          </w:p>
        </w:tc>
        <w:tc>
          <w:tcPr>
            <w:tcW w:w="3261" w:type="dxa"/>
          </w:tcPr>
          <w:p w14:paraId="76DECA3B" w14:textId="77777777" w:rsidR="00B35CC0" w:rsidRPr="00AC57B9" w:rsidRDefault="00B35CC0" w:rsidP="008B56C1">
            <w:pPr>
              <w:jc w:val="both"/>
              <w:rPr>
                <w:rFonts w:eastAsiaTheme="minorEastAsia"/>
              </w:rPr>
            </w:pPr>
            <w:r w:rsidRPr="00884C70">
              <w:rPr>
                <w:rFonts w:eastAsiaTheme="minorEastAsia"/>
              </w:rPr>
              <w:t>Генеральный директор</w:t>
            </w:r>
          </w:p>
        </w:tc>
      </w:tr>
      <w:tr w:rsidR="00B35CC0" w:rsidRPr="00C90A9D" w14:paraId="1A1D1CD7" w14:textId="77777777" w:rsidTr="005B0FA1">
        <w:tc>
          <w:tcPr>
            <w:tcW w:w="1101" w:type="dxa"/>
          </w:tcPr>
          <w:p w14:paraId="11FF5279" w14:textId="103AB3B5" w:rsidR="00B35CC0" w:rsidRPr="00C90A9D" w:rsidRDefault="00B35CC0" w:rsidP="00B13DB8">
            <w:pPr>
              <w:rPr>
                <w:rFonts w:eastAsiaTheme="minorEastAsia"/>
              </w:rPr>
            </w:pPr>
            <w:r w:rsidRPr="00884C70">
              <w:rPr>
                <w:rFonts w:eastAsiaTheme="minorEastAsia"/>
              </w:rPr>
              <w:t>2015</w:t>
            </w:r>
          </w:p>
        </w:tc>
        <w:tc>
          <w:tcPr>
            <w:tcW w:w="992" w:type="dxa"/>
          </w:tcPr>
          <w:p w14:paraId="56BCA4D5" w14:textId="370CE0E6" w:rsidR="00B35CC0" w:rsidRPr="00C90A9D" w:rsidRDefault="00B35CC0" w:rsidP="00B13DB8">
            <w:pPr>
              <w:rPr>
                <w:rFonts w:eastAsiaTheme="minorEastAsia"/>
              </w:rPr>
            </w:pPr>
            <w:r w:rsidRPr="00884C70">
              <w:rPr>
                <w:rFonts w:eastAsiaTheme="minorEastAsia"/>
              </w:rPr>
              <w:t>н.в.</w:t>
            </w:r>
          </w:p>
        </w:tc>
        <w:tc>
          <w:tcPr>
            <w:tcW w:w="4706" w:type="dxa"/>
          </w:tcPr>
          <w:p w14:paraId="1E0C6BBA" w14:textId="5B894477" w:rsidR="00B35CC0" w:rsidRPr="00C90A9D" w:rsidRDefault="00B35CC0" w:rsidP="008B56C1">
            <w:pPr>
              <w:rPr>
                <w:rFonts w:eastAsiaTheme="minorEastAsia"/>
              </w:rPr>
            </w:pPr>
            <w:r w:rsidRPr="00884C70">
              <w:rPr>
                <w:rFonts w:eastAsiaTheme="minorEastAsia"/>
              </w:rPr>
              <w:t>Общество с ограниченной</w:t>
            </w:r>
            <w:r>
              <w:rPr>
                <w:rFonts w:eastAsiaTheme="minorEastAsia"/>
              </w:rPr>
              <w:t xml:space="preserve"> ответственностью «МОЭК-Финанс»</w:t>
            </w:r>
          </w:p>
        </w:tc>
        <w:tc>
          <w:tcPr>
            <w:tcW w:w="3261" w:type="dxa"/>
          </w:tcPr>
          <w:p w14:paraId="5D8D8B12" w14:textId="3F2C944D" w:rsidR="00B35CC0" w:rsidRPr="00C90A9D" w:rsidRDefault="00B35CC0" w:rsidP="008B56C1">
            <w:pPr>
              <w:jc w:val="both"/>
              <w:rPr>
                <w:rFonts w:eastAsiaTheme="minorEastAsia"/>
              </w:rPr>
            </w:pPr>
            <w:r w:rsidRPr="00884C70">
              <w:rPr>
                <w:rFonts w:eastAsiaTheme="minorEastAsia"/>
              </w:rPr>
              <w:t>Генеральный директор</w:t>
            </w:r>
          </w:p>
        </w:tc>
      </w:tr>
      <w:tr w:rsidR="00B35CC0" w:rsidRPr="00C90A9D" w14:paraId="7F996E71" w14:textId="77777777" w:rsidTr="005B0FA1">
        <w:tc>
          <w:tcPr>
            <w:tcW w:w="1101" w:type="dxa"/>
          </w:tcPr>
          <w:p w14:paraId="087E7990" w14:textId="2C4215D5" w:rsidR="00B35CC0" w:rsidRPr="00884C70" w:rsidRDefault="00B35CC0" w:rsidP="00B13DB8">
            <w:pPr>
              <w:rPr>
                <w:rFonts w:eastAsiaTheme="minorEastAsia"/>
              </w:rPr>
            </w:pPr>
            <w:r w:rsidRPr="00884C70">
              <w:rPr>
                <w:rFonts w:eastAsiaTheme="minorEastAsia"/>
              </w:rPr>
              <w:t>201</w:t>
            </w:r>
            <w:r>
              <w:rPr>
                <w:rFonts w:eastAsiaTheme="minorEastAsia"/>
              </w:rPr>
              <w:t>5</w:t>
            </w:r>
          </w:p>
        </w:tc>
        <w:tc>
          <w:tcPr>
            <w:tcW w:w="992" w:type="dxa"/>
          </w:tcPr>
          <w:p w14:paraId="5EA2A4DD" w14:textId="7E4C4745" w:rsidR="00B35CC0" w:rsidRPr="00884C70" w:rsidRDefault="00B35CC0" w:rsidP="00B13DB8">
            <w:pPr>
              <w:rPr>
                <w:rFonts w:eastAsiaTheme="minorEastAsia"/>
              </w:rPr>
            </w:pPr>
            <w:r w:rsidRPr="00884C70">
              <w:rPr>
                <w:rFonts w:eastAsiaTheme="minorEastAsia"/>
              </w:rPr>
              <w:t>н.в.</w:t>
            </w:r>
          </w:p>
        </w:tc>
        <w:tc>
          <w:tcPr>
            <w:tcW w:w="4706" w:type="dxa"/>
          </w:tcPr>
          <w:p w14:paraId="209B9F02" w14:textId="4F57196D" w:rsidR="00B35CC0" w:rsidRPr="00884C70" w:rsidRDefault="00B35CC0" w:rsidP="008B56C1">
            <w:pPr>
              <w:rPr>
                <w:rFonts w:eastAsiaTheme="minorEastAsia"/>
              </w:rPr>
            </w:pPr>
            <w:r w:rsidRPr="00884C70">
              <w:rPr>
                <w:rFonts w:eastAsiaTheme="minorEastAsia"/>
              </w:rPr>
              <w:t>Общество с ограниченной ответственностью «Межрегионтеплосе</w:t>
            </w:r>
            <w:r>
              <w:rPr>
                <w:rFonts w:eastAsiaTheme="minorEastAsia"/>
              </w:rPr>
              <w:t>тьэнергоремонт Санкт-Петербург»</w:t>
            </w:r>
          </w:p>
        </w:tc>
        <w:tc>
          <w:tcPr>
            <w:tcW w:w="3261" w:type="dxa"/>
          </w:tcPr>
          <w:p w14:paraId="0D2FD8B6" w14:textId="0EA2A258" w:rsidR="00B35CC0" w:rsidRPr="00884C70" w:rsidRDefault="00B35CC0" w:rsidP="008B56C1">
            <w:pPr>
              <w:jc w:val="both"/>
              <w:rPr>
                <w:rFonts w:eastAsiaTheme="minorEastAsia"/>
              </w:rPr>
            </w:pPr>
            <w:r w:rsidRPr="00884C70">
              <w:rPr>
                <w:rFonts w:eastAsiaTheme="minorEastAsia"/>
              </w:rPr>
              <w:t>Член Совета директоров</w:t>
            </w:r>
          </w:p>
        </w:tc>
      </w:tr>
      <w:tr w:rsidR="00B35CC0" w:rsidRPr="00C90A9D" w14:paraId="059AA883" w14:textId="77777777" w:rsidTr="005B0FA1">
        <w:tc>
          <w:tcPr>
            <w:tcW w:w="1101" w:type="dxa"/>
          </w:tcPr>
          <w:p w14:paraId="6F0695CF" w14:textId="1AEC1EB7" w:rsidR="00B35CC0" w:rsidRPr="00884C70" w:rsidRDefault="00B35CC0" w:rsidP="00B13DB8">
            <w:pPr>
              <w:rPr>
                <w:rFonts w:eastAsiaTheme="minorEastAsia"/>
              </w:rPr>
            </w:pPr>
            <w:r w:rsidRPr="00884C70">
              <w:rPr>
                <w:rFonts w:eastAsiaTheme="minorEastAsia"/>
              </w:rPr>
              <w:t>201</w:t>
            </w:r>
            <w:r>
              <w:rPr>
                <w:rFonts w:eastAsiaTheme="minorEastAsia"/>
              </w:rPr>
              <w:t>5</w:t>
            </w:r>
          </w:p>
        </w:tc>
        <w:tc>
          <w:tcPr>
            <w:tcW w:w="992" w:type="dxa"/>
          </w:tcPr>
          <w:p w14:paraId="31EADE72" w14:textId="5B775213" w:rsidR="00B35CC0" w:rsidRPr="00884C70" w:rsidRDefault="00B35CC0" w:rsidP="00B13DB8">
            <w:pPr>
              <w:rPr>
                <w:rFonts w:eastAsiaTheme="minorEastAsia"/>
              </w:rPr>
            </w:pPr>
            <w:r>
              <w:rPr>
                <w:rFonts w:eastAsiaTheme="minorEastAsia"/>
              </w:rPr>
              <w:t>н.в.</w:t>
            </w:r>
          </w:p>
        </w:tc>
        <w:tc>
          <w:tcPr>
            <w:tcW w:w="4706" w:type="dxa"/>
          </w:tcPr>
          <w:p w14:paraId="1A648466" w14:textId="0B9476D3" w:rsidR="00B35CC0" w:rsidRPr="00884C70" w:rsidRDefault="00B35CC0" w:rsidP="008B56C1">
            <w:pPr>
              <w:rPr>
                <w:rFonts w:eastAsiaTheme="minorEastAsia"/>
              </w:rPr>
            </w:pPr>
            <w:r w:rsidRPr="00884C70">
              <w:rPr>
                <w:rFonts w:eastAsiaTheme="minorEastAsia"/>
              </w:rPr>
              <w:t>Акционерное общество «Т</w:t>
            </w:r>
            <w:r>
              <w:rPr>
                <w:rFonts w:eastAsiaTheme="minorEastAsia"/>
              </w:rPr>
              <w:t>ЕКОН-</w:t>
            </w:r>
            <w:r w:rsidRPr="00884C70">
              <w:rPr>
                <w:rFonts w:eastAsiaTheme="minorEastAsia"/>
              </w:rPr>
              <w:t>Инжиниринг» (ОГРН 1</w:t>
            </w:r>
            <w:r>
              <w:rPr>
                <w:rFonts w:eastAsiaTheme="minorEastAsia"/>
              </w:rPr>
              <w:t>037722013120)</w:t>
            </w:r>
          </w:p>
        </w:tc>
        <w:tc>
          <w:tcPr>
            <w:tcW w:w="3261" w:type="dxa"/>
          </w:tcPr>
          <w:p w14:paraId="1D37ED63" w14:textId="3C1478CD" w:rsidR="00B35CC0" w:rsidRPr="00884C70" w:rsidRDefault="00B35CC0" w:rsidP="008B56C1">
            <w:pPr>
              <w:jc w:val="both"/>
              <w:rPr>
                <w:rFonts w:eastAsiaTheme="minorEastAsia"/>
              </w:rPr>
            </w:pPr>
            <w:r w:rsidRPr="00884C70">
              <w:rPr>
                <w:rFonts w:eastAsiaTheme="minorEastAsia"/>
              </w:rPr>
              <w:t>Член Совета директоров</w:t>
            </w:r>
          </w:p>
        </w:tc>
      </w:tr>
      <w:tr w:rsidR="00B35CC0" w:rsidRPr="00C90A9D" w14:paraId="3D1DCB07" w14:textId="77777777" w:rsidTr="005B0FA1">
        <w:tc>
          <w:tcPr>
            <w:tcW w:w="1101" w:type="dxa"/>
          </w:tcPr>
          <w:p w14:paraId="19361673" w14:textId="599F40E9" w:rsidR="00B35CC0" w:rsidRPr="00884C70" w:rsidRDefault="00B35CC0" w:rsidP="00B13DB8">
            <w:pPr>
              <w:rPr>
                <w:rFonts w:eastAsiaTheme="minorEastAsia"/>
              </w:rPr>
            </w:pPr>
            <w:r w:rsidRPr="00AC57B9">
              <w:rPr>
                <w:rFonts w:eastAsiaTheme="minorEastAsia"/>
              </w:rPr>
              <w:t>2016</w:t>
            </w:r>
          </w:p>
        </w:tc>
        <w:tc>
          <w:tcPr>
            <w:tcW w:w="992" w:type="dxa"/>
          </w:tcPr>
          <w:p w14:paraId="0C39705D" w14:textId="4D8A16B1" w:rsidR="00B35CC0" w:rsidRPr="00C90A9D" w:rsidRDefault="00B35CC0" w:rsidP="00B13DB8">
            <w:pPr>
              <w:rPr>
                <w:rFonts w:eastAsiaTheme="minorEastAsia"/>
              </w:rPr>
            </w:pPr>
            <w:r w:rsidRPr="00AC57B9">
              <w:rPr>
                <w:rFonts w:eastAsiaTheme="minorEastAsia"/>
              </w:rPr>
              <w:t>н.в.</w:t>
            </w:r>
          </w:p>
        </w:tc>
        <w:tc>
          <w:tcPr>
            <w:tcW w:w="4706" w:type="dxa"/>
          </w:tcPr>
          <w:p w14:paraId="129857AF" w14:textId="77777777" w:rsidR="00B35CC0" w:rsidRPr="00C90A9D" w:rsidRDefault="00B35CC0" w:rsidP="008B56C1">
            <w:pPr>
              <w:rPr>
                <w:rFonts w:eastAsiaTheme="minorEastAsia"/>
              </w:rPr>
            </w:pPr>
            <w:r w:rsidRPr="00AC57B9">
              <w:rPr>
                <w:rFonts w:eastAsiaTheme="minorEastAsia"/>
              </w:rPr>
              <w:t xml:space="preserve">Общество с ограниченной </w:t>
            </w:r>
            <w:r>
              <w:rPr>
                <w:rFonts w:eastAsiaTheme="minorEastAsia"/>
              </w:rPr>
              <w:t>ответственностью «МТЭР Холдинг»</w:t>
            </w:r>
          </w:p>
        </w:tc>
        <w:tc>
          <w:tcPr>
            <w:tcW w:w="3261" w:type="dxa"/>
          </w:tcPr>
          <w:p w14:paraId="79689B61" w14:textId="77777777" w:rsidR="00B35CC0" w:rsidRPr="00C90A9D" w:rsidRDefault="00B35CC0" w:rsidP="008B56C1">
            <w:pPr>
              <w:jc w:val="both"/>
              <w:rPr>
                <w:rFonts w:eastAsiaTheme="minorEastAsia"/>
              </w:rPr>
            </w:pPr>
            <w:r w:rsidRPr="00AC57B9">
              <w:rPr>
                <w:rFonts w:eastAsiaTheme="minorEastAsia"/>
              </w:rPr>
              <w:t>Генеральный директор</w:t>
            </w:r>
          </w:p>
        </w:tc>
      </w:tr>
      <w:tr w:rsidR="00B35CC0" w:rsidRPr="00C90A9D" w14:paraId="6C0434A4" w14:textId="77777777" w:rsidTr="005B0FA1">
        <w:tc>
          <w:tcPr>
            <w:tcW w:w="1101" w:type="dxa"/>
          </w:tcPr>
          <w:p w14:paraId="7121E02A" w14:textId="45955B4B" w:rsidR="00B35CC0" w:rsidRPr="00140E06" w:rsidRDefault="00B35CC0" w:rsidP="00B13DB8">
            <w:pPr>
              <w:rPr>
                <w:rFonts w:eastAsiaTheme="minorEastAsia"/>
              </w:rPr>
            </w:pPr>
            <w:r w:rsidRPr="00884C70">
              <w:rPr>
                <w:rFonts w:eastAsiaTheme="minorEastAsia"/>
              </w:rPr>
              <w:t>2016</w:t>
            </w:r>
          </w:p>
        </w:tc>
        <w:tc>
          <w:tcPr>
            <w:tcW w:w="992" w:type="dxa"/>
          </w:tcPr>
          <w:p w14:paraId="43F0E2FA" w14:textId="0DDC21AB" w:rsidR="00B35CC0" w:rsidRPr="00C90A9D" w:rsidRDefault="00B35CC0" w:rsidP="00B13DB8">
            <w:pPr>
              <w:rPr>
                <w:rFonts w:eastAsiaTheme="minorEastAsia"/>
              </w:rPr>
            </w:pPr>
            <w:r w:rsidRPr="00884C70">
              <w:rPr>
                <w:rFonts w:eastAsiaTheme="minorEastAsia"/>
              </w:rPr>
              <w:t>н.в.</w:t>
            </w:r>
          </w:p>
        </w:tc>
        <w:tc>
          <w:tcPr>
            <w:tcW w:w="4706" w:type="dxa"/>
          </w:tcPr>
          <w:p w14:paraId="0B40693D" w14:textId="77777777" w:rsidR="00B35CC0" w:rsidRPr="00C90A9D" w:rsidRDefault="00B35CC0" w:rsidP="008B56C1">
            <w:pPr>
              <w:rPr>
                <w:rFonts w:eastAsiaTheme="minorEastAsia"/>
              </w:rPr>
            </w:pPr>
            <w:r w:rsidRPr="00884C70">
              <w:rPr>
                <w:rFonts w:eastAsiaTheme="minorEastAsia"/>
              </w:rPr>
              <w:t>Общество с ограниченной ответственностью</w:t>
            </w:r>
            <w:r>
              <w:rPr>
                <w:rFonts w:eastAsiaTheme="minorEastAsia"/>
              </w:rPr>
              <w:t xml:space="preserve"> </w:t>
            </w:r>
            <w:r w:rsidRPr="00884C70">
              <w:rPr>
                <w:rFonts w:eastAsiaTheme="minorEastAsia"/>
              </w:rPr>
              <w:t>«Межрегионэнергострой Штокман»</w:t>
            </w:r>
          </w:p>
        </w:tc>
        <w:tc>
          <w:tcPr>
            <w:tcW w:w="3261" w:type="dxa"/>
          </w:tcPr>
          <w:p w14:paraId="41120986" w14:textId="77777777" w:rsidR="00B35CC0" w:rsidRPr="00C90A9D" w:rsidRDefault="00B35CC0" w:rsidP="008B56C1">
            <w:pPr>
              <w:jc w:val="both"/>
              <w:rPr>
                <w:rFonts w:eastAsiaTheme="minorEastAsia"/>
              </w:rPr>
            </w:pPr>
            <w:r w:rsidRPr="00884C70">
              <w:rPr>
                <w:rFonts w:eastAsiaTheme="minorEastAsia"/>
              </w:rPr>
              <w:t>Генеральный директор</w:t>
            </w:r>
          </w:p>
        </w:tc>
      </w:tr>
      <w:tr w:rsidR="00B35CC0" w:rsidRPr="00C90A9D" w14:paraId="6AA1BA7B" w14:textId="77777777" w:rsidTr="005B0FA1">
        <w:tc>
          <w:tcPr>
            <w:tcW w:w="1101" w:type="dxa"/>
          </w:tcPr>
          <w:p w14:paraId="46A38E62" w14:textId="5104534B" w:rsidR="00B35CC0" w:rsidRPr="00140E06" w:rsidRDefault="00B35CC0" w:rsidP="00B13DB8">
            <w:pPr>
              <w:rPr>
                <w:rFonts w:eastAsiaTheme="minorEastAsia"/>
              </w:rPr>
            </w:pPr>
            <w:r w:rsidRPr="00884C70">
              <w:rPr>
                <w:rFonts w:eastAsiaTheme="minorEastAsia"/>
              </w:rPr>
              <w:t>2016</w:t>
            </w:r>
          </w:p>
        </w:tc>
        <w:tc>
          <w:tcPr>
            <w:tcW w:w="992" w:type="dxa"/>
          </w:tcPr>
          <w:p w14:paraId="33D196EC" w14:textId="2DFC4A99" w:rsidR="00B35CC0" w:rsidRPr="00C90A9D" w:rsidRDefault="00B35CC0" w:rsidP="00B13DB8">
            <w:pPr>
              <w:rPr>
                <w:rFonts w:eastAsiaTheme="minorEastAsia"/>
              </w:rPr>
            </w:pPr>
            <w:r w:rsidRPr="00884C70">
              <w:rPr>
                <w:rFonts w:eastAsiaTheme="minorEastAsia"/>
              </w:rPr>
              <w:t>н.в.</w:t>
            </w:r>
          </w:p>
        </w:tc>
        <w:tc>
          <w:tcPr>
            <w:tcW w:w="4706" w:type="dxa"/>
          </w:tcPr>
          <w:p w14:paraId="0A979CC7" w14:textId="77777777" w:rsidR="00B35CC0" w:rsidRPr="00C90A9D" w:rsidRDefault="00B35CC0" w:rsidP="008B56C1">
            <w:pPr>
              <w:rPr>
                <w:rFonts w:eastAsiaTheme="minorEastAsia"/>
              </w:rPr>
            </w:pPr>
            <w:r w:rsidRPr="00884C70">
              <w:rPr>
                <w:rFonts w:eastAsiaTheme="minorEastAsia"/>
              </w:rPr>
              <w:t>Общество с ограниченной ответ</w:t>
            </w:r>
            <w:r>
              <w:rPr>
                <w:rFonts w:eastAsiaTheme="minorEastAsia"/>
              </w:rPr>
              <w:t>ственностью «Теплоэнергоремонт»</w:t>
            </w:r>
          </w:p>
        </w:tc>
        <w:tc>
          <w:tcPr>
            <w:tcW w:w="3261" w:type="dxa"/>
          </w:tcPr>
          <w:p w14:paraId="756624E1" w14:textId="77777777" w:rsidR="00B35CC0" w:rsidRPr="00C90A9D" w:rsidRDefault="00B35CC0" w:rsidP="008B56C1">
            <w:pPr>
              <w:jc w:val="both"/>
              <w:rPr>
                <w:rFonts w:eastAsiaTheme="minorEastAsia"/>
              </w:rPr>
            </w:pPr>
            <w:r w:rsidRPr="00884C70">
              <w:rPr>
                <w:rFonts w:eastAsiaTheme="minorEastAsia"/>
              </w:rPr>
              <w:t>Член Совета директоров</w:t>
            </w:r>
          </w:p>
        </w:tc>
      </w:tr>
      <w:tr w:rsidR="00B35CC0" w:rsidRPr="00C90A9D" w14:paraId="7BFB60D5" w14:textId="77777777" w:rsidTr="005B0FA1">
        <w:tc>
          <w:tcPr>
            <w:tcW w:w="1101" w:type="dxa"/>
          </w:tcPr>
          <w:p w14:paraId="022CF951" w14:textId="42C6AE11" w:rsidR="00B35CC0" w:rsidRPr="00140E06" w:rsidRDefault="00B35CC0" w:rsidP="00B13DB8">
            <w:pPr>
              <w:rPr>
                <w:rFonts w:eastAsiaTheme="minorEastAsia"/>
              </w:rPr>
            </w:pPr>
            <w:r w:rsidRPr="00884C70">
              <w:rPr>
                <w:rFonts w:eastAsiaTheme="minorEastAsia"/>
              </w:rPr>
              <w:t>2016</w:t>
            </w:r>
          </w:p>
        </w:tc>
        <w:tc>
          <w:tcPr>
            <w:tcW w:w="992" w:type="dxa"/>
          </w:tcPr>
          <w:p w14:paraId="544E60E2" w14:textId="5B109DE3" w:rsidR="00B35CC0" w:rsidRPr="00C90A9D" w:rsidRDefault="00B35CC0" w:rsidP="00B13DB8">
            <w:pPr>
              <w:rPr>
                <w:rFonts w:eastAsiaTheme="minorEastAsia"/>
              </w:rPr>
            </w:pPr>
            <w:r w:rsidRPr="00884C70">
              <w:rPr>
                <w:rFonts w:eastAsiaTheme="minorEastAsia"/>
              </w:rPr>
              <w:t>н.в.</w:t>
            </w:r>
          </w:p>
        </w:tc>
        <w:tc>
          <w:tcPr>
            <w:tcW w:w="4706" w:type="dxa"/>
          </w:tcPr>
          <w:p w14:paraId="5DE79FA8" w14:textId="77777777" w:rsidR="00B35CC0" w:rsidRPr="00C90A9D" w:rsidRDefault="00B35CC0" w:rsidP="008B56C1">
            <w:pPr>
              <w:rPr>
                <w:rFonts w:eastAsiaTheme="minorEastAsia"/>
              </w:rPr>
            </w:pPr>
            <w:r w:rsidRPr="00884C70">
              <w:rPr>
                <w:rFonts w:eastAsiaTheme="minorEastAsia"/>
              </w:rPr>
              <w:t>Общество с ограниченной о</w:t>
            </w:r>
            <w:r>
              <w:rPr>
                <w:rFonts w:eastAsiaTheme="minorEastAsia"/>
              </w:rPr>
              <w:t>тветственностью «Спецавтотранс»</w:t>
            </w:r>
          </w:p>
        </w:tc>
        <w:tc>
          <w:tcPr>
            <w:tcW w:w="3261" w:type="dxa"/>
          </w:tcPr>
          <w:p w14:paraId="19E4DCE8" w14:textId="77777777" w:rsidR="00B35CC0" w:rsidRPr="00C90A9D" w:rsidRDefault="00B35CC0" w:rsidP="008B56C1">
            <w:pPr>
              <w:jc w:val="both"/>
              <w:rPr>
                <w:rFonts w:eastAsiaTheme="minorEastAsia"/>
              </w:rPr>
            </w:pPr>
            <w:r w:rsidRPr="00884C70">
              <w:rPr>
                <w:rFonts w:eastAsiaTheme="minorEastAsia"/>
              </w:rPr>
              <w:t>Член Совета директоров</w:t>
            </w:r>
          </w:p>
        </w:tc>
      </w:tr>
      <w:tr w:rsidR="00B35CC0" w:rsidRPr="00C90A9D" w14:paraId="488BB03F" w14:textId="77777777" w:rsidTr="005B0FA1">
        <w:tc>
          <w:tcPr>
            <w:tcW w:w="1101" w:type="dxa"/>
          </w:tcPr>
          <w:p w14:paraId="31DFF889" w14:textId="2785F3E5" w:rsidR="00B35CC0" w:rsidRPr="00140E06" w:rsidRDefault="00B35CC0" w:rsidP="00B13DB8">
            <w:pPr>
              <w:rPr>
                <w:rFonts w:eastAsiaTheme="minorEastAsia"/>
              </w:rPr>
            </w:pPr>
            <w:r w:rsidRPr="00884C70">
              <w:rPr>
                <w:rFonts w:eastAsiaTheme="minorEastAsia"/>
              </w:rPr>
              <w:t>2016</w:t>
            </w:r>
          </w:p>
        </w:tc>
        <w:tc>
          <w:tcPr>
            <w:tcW w:w="992" w:type="dxa"/>
          </w:tcPr>
          <w:p w14:paraId="72BC4873" w14:textId="58EA5748" w:rsidR="00B35CC0" w:rsidRPr="00C90A9D" w:rsidRDefault="00B35CC0" w:rsidP="00B13DB8">
            <w:pPr>
              <w:rPr>
                <w:rFonts w:eastAsiaTheme="minorEastAsia"/>
              </w:rPr>
            </w:pPr>
            <w:r w:rsidRPr="00884C70">
              <w:rPr>
                <w:rFonts w:eastAsiaTheme="minorEastAsia"/>
              </w:rPr>
              <w:t>н.в.</w:t>
            </w:r>
          </w:p>
        </w:tc>
        <w:tc>
          <w:tcPr>
            <w:tcW w:w="4706" w:type="dxa"/>
          </w:tcPr>
          <w:p w14:paraId="3C345080" w14:textId="77777777" w:rsidR="00B35CC0" w:rsidRPr="00C90A9D" w:rsidRDefault="00B35CC0" w:rsidP="008B56C1">
            <w:pPr>
              <w:rPr>
                <w:rFonts w:eastAsiaTheme="minorEastAsia"/>
              </w:rPr>
            </w:pPr>
            <w:r w:rsidRPr="00884C70">
              <w:rPr>
                <w:rFonts w:eastAsiaTheme="minorEastAsia"/>
              </w:rPr>
              <w:t>Общество с ограниченно</w:t>
            </w:r>
            <w:r>
              <w:rPr>
                <w:rFonts w:eastAsiaTheme="minorEastAsia"/>
              </w:rPr>
              <w:t>й ответственностью «АНТ-Сервис»</w:t>
            </w:r>
          </w:p>
        </w:tc>
        <w:tc>
          <w:tcPr>
            <w:tcW w:w="3261" w:type="dxa"/>
          </w:tcPr>
          <w:p w14:paraId="3E01078E" w14:textId="77777777" w:rsidR="00B35CC0" w:rsidRPr="00C90A9D" w:rsidRDefault="00B35CC0" w:rsidP="008B56C1">
            <w:pPr>
              <w:jc w:val="both"/>
              <w:rPr>
                <w:rFonts w:eastAsiaTheme="minorEastAsia"/>
              </w:rPr>
            </w:pPr>
            <w:r w:rsidRPr="00884C70">
              <w:rPr>
                <w:rFonts w:eastAsiaTheme="minorEastAsia"/>
              </w:rPr>
              <w:t>Член Совета директоров</w:t>
            </w:r>
          </w:p>
        </w:tc>
      </w:tr>
      <w:tr w:rsidR="00B35CC0" w:rsidRPr="00C90A9D" w14:paraId="073A686E" w14:textId="77777777" w:rsidTr="005B0FA1">
        <w:tc>
          <w:tcPr>
            <w:tcW w:w="1101" w:type="dxa"/>
          </w:tcPr>
          <w:p w14:paraId="28257FE2" w14:textId="31233CC0" w:rsidR="00B35CC0" w:rsidRPr="00140E06" w:rsidRDefault="00B35CC0" w:rsidP="00B13DB8">
            <w:pPr>
              <w:rPr>
                <w:rFonts w:eastAsiaTheme="minorEastAsia"/>
              </w:rPr>
            </w:pPr>
            <w:r w:rsidRPr="00884C70">
              <w:rPr>
                <w:rFonts w:eastAsiaTheme="minorEastAsia"/>
              </w:rPr>
              <w:t>2016</w:t>
            </w:r>
          </w:p>
        </w:tc>
        <w:tc>
          <w:tcPr>
            <w:tcW w:w="992" w:type="dxa"/>
          </w:tcPr>
          <w:p w14:paraId="5AE6D681" w14:textId="0CF67689" w:rsidR="00B35CC0" w:rsidRPr="00C90A9D" w:rsidRDefault="00B35CC0" w:rsidP="00B13DB8">
            <w:pPr>
              <w:rPr>
                <w:rFonts w:eastAsiaTheme="minorEastAsia"/>
              </w:rPr>
            </w:pPr>
            <w:r>
              <w:rPr>
                <w:rFonts w:eastAsiaTheme="minorEastAsia"/>
              </w:rPr>
              <w:t>2018</w:t>
            </w:r>
          </w:p>
        </w:tc>
        <w:tc>
          <w:tcPr>
            <w:tcW w:w="4706" w:type="dxa"/>
          </w:tcPr>
          <w:p w14:paraId="64BFF624" w14:textId="77777777" w:rsidR="00B35CC0" w:rsidRPr="00C90A9D" w:rsidRDefault="00B35CC0" w:rsidP="008B56C1">
            <w:pPr>
              <w:rPr>
                <w:rFonts w:eastAsiaTheme="minorEastAsia"/>
              </w:rPr>
            </w:pPr>
            <w:r w:rsidRPr="00884C70">
              <w:rPr>
                <w:rFonts w:eastAsiaTheme="minorEastAsia"/>
              </w:rPr>
              <w:t>Общество с ограниченной ответственност</w:t>
            </w:r>
            <w:r>
              <w:rPr>
                <w:rFonts w:eastAsiaTheme="minorEastAsia"/>
              </w:rPr>
              <w:t>ью «Теплосеть Санкт-Петербурга»</w:t>
            </w:r>
          </w:p>
        </w:tc>
        <w:tc>
          <w:tcPr>
            <w:tcW w:w="3261" w:type="dxa"/>
          </w:tcPr>
          <w:p w14:paraId="3352B6C5" w14:textId="77777777" w:rsidR="00B35CC0" w:rsidRPr="00C90A9D" w:rsidRDefault="00B35CC0" w:rsidP="008B56C1">
            <w:pPr>
              <w:jc w:val="both"/>
              <w:rPr>
                <w:rFonts w:eastAsiaTheme="minorEastAsia"/>
              </w:rPr>
            </w:pPr>
            <w:r w:rsidRPr="00884C70">
              <w:rPr>
                <w:rFonts w:eastAsiaTheme="minorEastAsia"/>
              </w:rPr>
              <w:t>Член Совета директоров</w:t>
            </w:r>
          </w:p>
        </w:tc>
      </w:tr>
      <w:tr w:rsidR="00B35CC0" w:rsidRPr="00C90A9D" w14:paraId="41502C49" w14:textId="77777777" w:rsidTr="005B0FA1">
        <w:tc>
          <w:tcPr>
            <w:tcW w:w="1101" w:type="dxa"/>
          </w:tcPr>
          <w:p w14:paraId="2CEAFA25" w14:textId="1B6E8948" w:rsidR="00B35CC0" w:rsidRPr="00140E06" w:rsidRDefault="00B35CC0" w:rsidP="00B13DB8">
            <w:pPr>
              <w:rPr>
                <w:rFonts w:eastAsiaTheme="minorEastAsia"/>
              </w:rPr>
            </w:pPr>
            <w:r w:rsidRPr="00884C70">
              <w:rPr>
                <w:rFonts w:eastAsiaTheme="minorEastAsia"/>
              </w:rPr>
              <w:t>201</w:t>
            </w:r>
            <w:r>
              <w:rPr>
                <w:rFonts w:eastAsiaTheme="minorEastAsia"/>
              </w:rPr>
              <w:t>7</w:t>
            </w:r>
          </w:p>
        </w:tc>
        <w:tc>
          <w:tcPr>
            <w:tcW w:w="992" w:type="dxa"/>
          </w:tcPr>
          <w:p w14:paraId="709DF948" w14:textId="5250487F" w:rsidR="00B35CC0" w:rsidRPr="00C90A9D" w:rsidRDefault="00B35CC0" w:rsidP="00B13DB8">
            <w:pPr>
              <w:rPr>
                <w:rFonts w:eastAsiaTheme="minorEastAsia"/>
              </w:rPr>
            </w:pPr>
            <w:r w:rsidRPr="00884C70">
              <w:rPr>
                <w:rFonts w:eastAsiaTheme="minorEastAsia"/>
              </w:rPr>
              <w:t>2018</w:t>
            </w:r>
          </w:p>
        </w:tc>
        <w:tc>
          <w:tcPr>
            <w:tcW w:w="4706" w:type="dxa"/>
          </w:tcPr>
          <w:p w14:paraId="7771407B" w14:textId="519C73A0" w:rsidR="00B35CC0" w:rsidRPr="00C90A9D" w:rsidRDefault="00B35CC0" w:rsidP="00C07C84">
            <w:pPr>
              <w:rPr>
                <w:rFonts w:eastAsiaTheme="minorEastAsia"/>
              </w:rPr>
            </w:pPr>
            <w:r w:rsidRPr="00884C70">
              <w:rPr>
                <w:rFonts w:eastAsiaTheme="minorEastAsia"/>
              </w:rPr>
              <w:t xml:space="preserve">Публичное акционерное общество </w:t>
            </w:r>
            <w:r>
              <w:rPr>
                <w:rFonts w:eastAsiaTheme="minorEastAsia"/>
              </w:rPr>
              <w:t>«</w:t>
            </w:r>
            <w:r w:rsidRPr="00884C70">
              <w:rPr>
                <w:rFonts w:eastAsiaTheme="minorEastAsia"/>
              </w:rPr>
              <w:t>Межрегио</w:t>
            </w:r>
            <w:r>
              <w:rPr>
                <w:rFonts w:eastAsiaTheme="minorEastAsia"/>
              </w:rPr>
              <w:t>нтеплосетьэнергоремонт»</w:t>
            </w:r>
          </w:p>
        </w:tc>
        <w:tc>
          <w:tcPr>
            <w:tcW w:w="3261" w:type="dxa"/>
          </w:tcPr>
          <w:p w14:paraId="4EC39C4E" w14:textId="77777777" w:rsidR="00B35CC0" w:rsidRPr="00C90A9D" w:rsidRDefault="00B35CC0" w:rsidP="008B56C1">
            <w:pPr>
              <w:jc w:val="both"/>
              <w:rPr>
                <w:rFonts w:eastAsiaTheme="minorEastAsia"/>
              </w:rPr>
            </w:pPr>
            <w:r w:rsidRPr="00884C70">
              <w:rPr>
                <w:rFonts w:eastAsiaTheme="minorEastAsia"/>
              </w:rPr>
              <w:t>Член Совета директоров</w:t>
            </w:r>
          </w:p>
        </w:tc>
      </w:tr>
      <w:tr w:rsidR="00B35CC0" w:rsidRPr="00C90A9D" w14:paraId="0DA75840" w14:textId="77777777" w:rsidTr="005B0FA1">
        <w:tc>
          <w:tcPr>
            <w:tcW w:w="1101" w:type="dxa"/>
          </w:tcPr>
          <w:p w14:paraId="4612B5A3" w14:textId="5D4265F9" w:rsidR="00B35CC0" w:rsidRPr="00140E06" w:rsidRDefault="00B35CC0" w:rsidP="00B13DB8">
            <w:pPr>
              <w:rPr>
                <w:rFonts w:eastAsiaTheme="minorEastAsia"/>
              </w:rPr>
            </w:pPr>
            <w:r w:rsidRPr="00884C70">
              <w:rPr>
                <w:rFonts w:eastAsiaTheme="minorEastAsia"/>
              </w:rPr>
              <w:t>201</w:t>
            </w:r>
            <w:r>
              <w:rPr>
                <w:rFonts w:eastAsiaTheme="minorEastAsia"/>
              </w:rPr>
              <w:t>7</w:t>
            </w:r>
          </w:p>
        </w:tc>
        <w:tc>
          <w:tcPr>
            <w:tcW w:w="992" w:type="dxa"/>
          </w:tcPr>
          <w:p w14:paraId="61CD97BA" w14:textId="538D25C7" w:rsidR="00B35CC0" w:rsidRPr="00C90A9D" w:rsidRDefault="00B35CC0" w:rsidP="00B13DB8">
            <w:pPr>
              <w:rPr>
                <w:rFonts w:eastAsiaTheme="minorEastAsia"/>
              </w:rPr>
            </w:pPr>
            <w:r w:rsidRPr="00884C70">
              <w:rPr>
                <w:rFonts w:eastAsiaTheme="minorEastAsia"/>
              </w:rPr>
              <w:t>2018</w:t>
            </w:r>
          </w:p>
        </w:tc>
        <w:tc>
          <w:tcPr>
            <w:tcW w:w="4706" w:type="dxa"/>
          </w:tcPr>
          <w:p w14:paraId="2742A904" w14:textId="68EF1F87" w:rsidR="00B35CC0" w:rsidRPr="00C90A9D" w:rsidRDefault="00B35CC0" w:rsidP="008B56C1">
            <w:pPr>
              <w:rPr>
                <w:rFonts w:eastAsiaTheme="minorEastAsia"/>
              </w:rPr>
            </w:pPr>
            <w:r w:rsidRPr="00884C70">
              <w:rPr>
                <w:rFonts w:eastAsiaTheme="minorEastAsia"/>
              </w:rPr>
              <w:t>Акционерное общество «Т</w:t>
            </w:r>
            <w:r>
              <w:rPr>
                <w:rFonts w:eastAsiaTheme="minorEastAsia"/>
              </w:rPr>
              <w:t>ЕКОН-</w:t>
            </w:r>
            <w:r w:rsidRPr="00884C70">
              <w:rPr>
                <w:rFonts w:eastAsiaTheme="minorEastAsia"/>
              </w:rPr>
              <w:t>И</w:t>
            </w:r>
            <w:r>
              <w:rPr>
                <w:rFonts w:eastAsiaTheme="minorEastAsia"/>
              </w:rPr>
              <w:t>нжиниринг» (ОГРН 1047796891185)</w:t>
            </w:r>
          </w:p>
        </w:tc>
        <w:tc>
          <w:tcPr>
            <w:tcW w:w="3261" w:type="dxa"/>
          </w:tcPr>
          <w:p w14:paraId="435ACE40" w14:textId="77777777" w:rsidR="00B35CC0" w:rsidRPr="00C90A9D" w:rsidRDefault="00B35CC0" w:rsidP="008B56C1">
            <w:pPr>
              <w:jc w:val="both"/>
              <w:rPr>
                <w:rFonts w:eastAsiaTheme="minorEastAsia"/>
              </w:rPr>
            </w:pPr>
            <w:r w:rsidRPr="00884C70">
              <w:rPr>
                <w:rFonts w:eastAsiaTheme="minorEastAsia"/>
              </w:rPr>
              <w:t>Член Совета директоров</w:t>
            </w:r>
          </w:p>
        </w:tc>
      </w:tr>
      <w:tr w:rsidR="00B35CC0" w:rsidRPr="00C90A9D" w14:paraId="458982DF" w14:textId="77777777" w:rsidTr="005B0FA1">
        <w:tc>
          <w:tcPr>
            <w:tcW w:w="1101" w:type="dxa"/>
          </w:tcPr>
          <w:p w14:paraId="67F15169" w14:textId="77777777" w:rsidR="00B35CC0" w:rsidRPr="00140E06" w:rsidRDefault="00B35CC0" w:rsidP="008B56C1">
            <w:pPr>
              <w:rPr>
                <w:rFonts w:eastAsiaTheme="minorEastAsia"/>
              </w:rPr>
            </w:pPr>
            <w:r>
              <w:rPr>
                <w:rFonts w:eastAsiaTheme="minorEastAsia"/>
              </w:rPr>
              <w:t>2017</w:t>
            </w:r>
          </w:p>
        </w:tc>
        <w:tc>
          <w:tcPr>
            <w:tcW w:w="992" w:type="dxa"/>
          </w:tcPr>
          <w:p w14:paraId="2FCD11E5" w14:textId="38996EE3" w:rsidR="00B35CC0" w:rsidRPr="00C90A9D" w:rsidRDefault="00B35CC0" w:rsidP="008B56C1">
            <w:pPr>
              <w:rPr>
                <w:rFonts w:eastAsiaTheme="minorEastAsia"/>
              </w:rPr>
            </w:pPr>
            <w:r>
              <w:rPr>
                <w:rFonts w:eastAsiaTheme="minorEastAsia"/>
              </w:rPr>
              <w:t>2018</w:t>
            </w:r>
          </w:p>
        </w:tc>
        <w:tc>
          <w:tcPr>
            <w:tcW w:w="4706" w:type="dxa"/>
          </w:tcPr>
          <w:p w14:paraId="6934557B" w14:textId="77777777" w:rsidR="00B35CC0" w:rsidRPr="00C90A9D" w:rsidRDefault="00B35CC0" w:rsidP="008B56C1">
            <w:pPr>
              <w:rPr>
                <w:rFonts w:eastAsiaTheme="minorEastAsia"/>
              </w:rPr>
            </w:pPr>
            <w:r w:rsidRPr="00884C70">
              <w:rPr>
                <w:rFonts w:eastAsiaTheme="minorEastAsia"/>
              </w:rPr>
              <w:t>Акционерное общест</w:t>
            </w:r>
            <w:r>
              <w:rPr>
                <w:rFonts w:eastAsiaTheme="minorEastAsia"/>
              </w:rPr>
              <w:t>во «Теплосеть Санкт-Петербурга»</w:t>
            </w:r>
          </w:p>
        </w:tc>
        <w:tc>
          <w:tcPr>
            <w:tcW w:w="3261" w:type="dxa"/>
          </w:tcPr>
          <w:p w14:paraId="17C040FA" w14:textId="77777777" w:rsidR="00B35CC0" w:rsidRPr="00C90A9D" w:rsidRDefault="00B35CC0" w:rsidP="008B56C1">
            <w:pPr>
              <w:jc w:val="both"/>
              <w:rPr>
                <w:rFonts w:eastAsiaTheme="minorEastAsia"/>
              </w:rPr>
            </w:pPr>
            <w:r w:rsidRPr="00884C70">
              <w:rPr>
                <w:rFonts w:eastAsiaTheme="minorEastAsia"/>
              </w:rPr>
              <w:t>Член Совета директоров</w:t>
            </w:r>
          </w:p>
        </w:tc>
      </w:tr>
      <w:tr w:rsidR="00B35CC0" w:rsidRPr="00C90A9D" w14:paraId="625F5275" w14:textId="77777777" w:rsidTr="005B0FA1">
        <w:tc>
          <w:tcPr>
            <w:tcW w:w="1101" w:type="dxa"/>
          </w:tcPr>
          <w:p w14:paraId="771ECAAE" w14:textId="713FC311" w:rsidR="00B35CC0" w:rsidRPr="00140E06" w:rsidRDefault="00B35CC0" w:rsidP="00C07C84">
            <w:pPr>
              <w:rPr>
                <w:rFonts w:eastAsiaTheme="minorEastAsia"/>
              </w:rPr>
            </w:pPr>
            <w:r w:rsidRPr="00884C70">
              <w:rPr>
                <w:rFonts w:eastAsiaTheme="minorEastAsia"/>
              </w:rPr>
              <w:t>2017</w:t>
            </w:r>
          </w:p>
        </w:tc>
        <w:tc>
          <w:tcPr>
            <w:tcW w:w="992" w:type="dxa"/>
          </w:tcPr>
          <w:p w14:paraId="3CDC9BC7" w14:textId="362B63C1" w:rsidR="00B35CC0" w:rsidRPr="00C90A9D" w:rsidRDefault="00B35CC0" w:rsidP="00C07C84">
            <w:pPr>
              <w:rPr>
                <w:rFonts w:eastAsiaTheme="minorEastAsia"/>
              </w:rPr>
            </w:pPr>
            <w:r w:rsidRPr="00884C70">
              <w:rPr>
                <w:rFonts w:eastAsiaTheme="minorEastAsia"/>
              </w:rPr>
              <w:t>н.в.</w:t>
            </w:r>
          </w:p>
        </w:tc>
        <w:tc>
          <w:tcPr>
            <w:tcW w:w="4706" w:type="dxa"/>
          </w:tcPr>
          <w:p w14:paraId="7650E6C0" w14:textId="77777777" w:rsidR="00B35CC0" w:rsidRPr="00C90A9D" w:rsidRDefault="00B35CC0" w:rsidP="008B56C1">
            <w:pPr>
              <w:rPr>
                <w:rFonts w:eastAsiaTheme="minorEastAsia"/>
              </w:rPr>
            </w:pPr>
            <w:r w:rsidRPr="00884C70">
              <w:rPr>
                <w:rFonts w:eastAsiaTheme="minorEastAsia"/>
              </w:rPr>
              <w:t>Товарищество с ограниченной ответ</w:t>
            </w:r>
            <w:r>
              <w:rPr>
                <w:rFonts w:eastAsiaTheme="minorEastAsia"/>
              </w:rPr>
              <w:t>ственностью «Ангренсор Trading»</w:t>
            </w:r>
          </w:p>
        </w:tc>
        <w:tc>
          <w:tcPr>
            <w:tcW w:w="3261" w:type="dxa"/>
          </w:tcPr>
          <w:p w14:paraId="18B13C34" w14:textId="77777777" w:rsidR="00B35CC0" w:rsidRPr="00C90A9D" w:rsidRDefault="00B35CC0" w:rsidP="008B56C1">
            <w:pPr>
              <w:jc w:val="both"/>
              <w:rPr>
                <w:rFonts w:eastAsiaTheme="minorEastAsia"/>
              </w:rPr>
            </w:pPr>
            <w:r w:rsidRPr="00884C70">
              <w:rPr>
                <w:rFonts w:eastAsiaTheme="minorEastAsia"/>
              </w:rPr>
              <w:t>Член Наблюдательного совета</w:t>
            </w:r>
          </w:p>
        </w:tc>
      </w:tr>
      <w:tr w:rsidR="00B35CC0" w:rsidRPr="00C90A9D" w14:paraId="57D93F0D" w14:textId="77777777" w:rsidTr="005B0FA1">
        <w:tc>
          <w:tcPr>
            <w:tcW w:w="1101" w:type="dxa"/>
          </w:tcPr>
          <w:p w14:paraId="2E710C50" w14:textId="77777777" w:rsidR="00B35CC0" w:rsidRPr="00884C70" w:rsidRDefault="00B35CC0" w:rsidP="008B56C1">
            <w:pPr>
              <w:rPr>
                <w:rFonts w:eastAsiaTheme="minorEastAsia"/>
              </w:rPr>
            </w:pPr>
            <w:r>
              <w:rPr>
                <w:rFonts w:eastAsiaTheme="minorEastAsia"/>
              </w:rPr>
              <w:t>2018</w:t>
            </w:r>
          </w:p>
        </w:tc>
        <w:tc>
          <w:tcPr>
            <w:tcW w:w="992" w:type="dxa"/>
          </w:tcPr>
          <w:p w14:paraId="41F2142E" w14:textId="77777777" w:rsidR="00B35CC0" w:rsidRPr="00884C70" w:rsidDel="00E65E11" w:rsidRDefault="00B35CC0" w:rsidP="008B56C1">
            <w:pPr>
              <w:rPr>
                <w:rFonts w:eastAsiaTheme="minorEastAsia"/>
              </w:rPr>
            </w:pPr>
            <w:r>
              <w:rPr>
                <w:rFonts w:eastAsiaTheme="minorEastAsia"/>
              </w:rPr>
              <w:t>н.в.</w:t>
            </w:r>
          </w:p>
        </w:tc>
        <w:tc>
          <w:tcPr>
            <w:tcW w:w="4706" w:type="dxa"/>
          </w:tcPr>
          <w:p w14:paraId="7EFD0E9C" w14:textId="77777777" w:rsidR="00B35CC0" w:rsidRPr="00884C70" w:rsidRDefault="00B35CC0" w:rsidP="008B56C1">
            <w:pPr>
              <w:rPr>
                <w:rFonts w:eastAsiaTheme="minorEastAsia"/>
              </w:rPr>
            </w:pPr>
            <w:r w:rsidRPr="00884C70">
              <w:rPr>
                <w:rFonts w:eastAsiaTheme="minorEastAsia"/>
              </w:rPr>
              <w:t>Публичное акционерное общество «Вторая генерирующая компания оптово</w:t>
            </w:r>
            <w:r>
              <w:rPr>
                <w:rFonts w:eastAsiaTheme="minorEastAsia"/>
              </w:rPr>
              <w:t>го рынка электроэнергии»</w:t>
            </w:r>
          </w:p>
        </w:tc>
        <w:tc>
          <w:tcPr>
            <w:tcW w:w="3261" w:type="dxa"/>
          </w:tcPr>
          <w:p w14:paraId="4D267813" w14:textId="77777777" w:rsidR="00B35CC0" w:rsidRPr="00884C70" w:rsidRDefault="00B35CC0" w:rsidP="008B56C1">
            <w:pPr>
              <w:jc w:val="both"/>
              <w:rPr>
                <w:rFonts w:eastAsiaTheme="minorEastAsia"/>
              </w:rPr>
            </w:pPr>
            <w:r w:rsidRPr="00884C70">
              <w:rPr>
                <w:rFonts w:eastAsiaTheme="minorEastAsia"/>
              </w:rPr>
              <w:t>Член Совета директоров</w:t>
            </w:r>
          </w:p>
        </w:tc>
      </w:tr>
      <w:tr w:rsidR="00B35CC0" w:rsidRPr="00C90A9D" w14:paraId="313D0081" w14:textId="77777777" w:rsidTr="005B0FA1">
        <w:tc>
          <w:tcPr>
            <w:tcW w:w="1101" w:type="dxa"/>
          </w:tcPr>
          <w:p w14:paraId="4454C0DF" w14:textId="77777777" w:rsidR="00B35CC0" w:rsidRPr="00884C70" w:rsidRDefault="00B35CC0" w:rsidP="008B56C1">
            <w:pPr>
              <w:rPr>
                <w:rFonts w:eastAsiaTheme="minorEastAsia"/>
              </w:rPr>
            </w:pPr>
            <w:r>
              <w:rPr>
                <w:rFonts w:eastAsiaTheme="minorEastAsia"/>
              </w:rPr>
              <w:t>2018</w:t>
            </w:r>
          </w:p>
        </w:tc>
        <w:tc>
          <w:tcPr>
            <w:tcW w:w="992" w:type="dxa"/>
          </w:tcPr>
          <w:p w14:paraId="0277FB1D" w14:textId="77777777" w:rsidR="00B35CC0" w:rsidRPr="00884C70" w:rsidDel="00E65E11" w:rsidRDefault="00B35CC0" w:rsidP="008B56C1">
            <w:pPr>
              <w:rPr>
                <w:rFonts w:eastAsiaTheme="minorEastAsia"/>
              </w:rPr>
            </w:pPr>
            <w:r>
              <w:rPr>
                <w:rFonts w:eastAsiaTheme="minorEastAsia"/>
              </w:rPr>
              <w:t>н.в.</w:t>
            </w:r>
          </w:p>
        </w:tc>
        <w:tc>
          <w:tcPr>
            <w:tcW w:w="4706" w:type="dxa"/>
          </w:tcPr>
          <w:p w14:paraId="4FE941AE" w14:textId="2480ACBC" w:rsidR="00B35CC0" w:rsidRPr="00884C70" w:rsidRDefault="00B35CC0" w:rsidP="008B56C1">
            <w:pPr>
              <w:rPr>
                <w:rFonts w:eastAsiaTheme="minorEastAsia"/>
              </w:rPr>
            </w:pPr>
            <w:r>
              <w:rPr>
                <w:rFonts w:eastAsiaTheme="minorEastAsia"/>
              </w:rPr>
              <w:t>Акционерное общество «Газпром энергоремонт»</w:t>
            </w:r>
          </w:p>
        </w:tc>
        <w:tc>
          <w:tcPr>
            <w:tcW w:w="3261" w:type="dxa"/>
          </w:tcPr>
          <w:p w14:paraId="42898841" w14:textId="77777777" w:rsidR="00B35CC0" w:rsidRPr="00884C70" w:rsidRDefault="00B35CC0" w:rsidP="008B56C1">
            <w:pPr>
              <w:jc w:val="both"/>
              <w:rPr>
                <w:rFonts w:eastAsiaTheme="minorEastAsia"/>
              </w:rPr>
            </w:pPr>
            <w:r w:rsidRPr="00884C70">
              <w:rPr>
                <w:rFonts w:eastAsiaTheme="minorEastAsia"/>
              </w:rPr>
              <w:t>Член Совета директоров</w:t>
            </w:r>
          </w:p>
        </w:tc>
      </w:tr>
      <w:tr w:rsidR="00B35CC0" w:rsidRPr="00C90A9D" w14:paraId="48DD4C16" w14:textId="77777777" w:rsidTr="005B0FA1">
        <w:tc>
          <w:tcPr>
            <w:tcW w:w="1101" w:type="dxa"/>
          </w:tcPr>
          <w:p w14:paraId="0C491501" w14:textId="77777777" w:rsidR="00B35CC0" w:rsidRPr="00884C70" w:rsidRDefault="00B35CC0" w:rsidP="008B56C1">
            <w:pPr>
              <w:rPr>
                <w:rFonts w:eastAsiaTheme="minorEastAsia"/>
              </w:rPr>
            </w:pPr>
            <w:r>
              <w:rPr>
                <w:rFonts w:eastAsiaTheme="minorEastAsia"/>
              </w:rPr>
              <w:t>2018</w:t>
            </w:r>
          </w:p>
        </w:tc>
        <w:tc>
          <w:tcPr>
            <w:tcW w:w="992" w:type="dxa"/>
          </w:tcPr>
          <w:p w14:paraId="6AB78D6B" w14:textId="77777777" w:rsidR="00B35CC0" w:rsidRPr="00884C70" w:rsidDel="00E65E11" w:rsidRDefault="00B35CC0" w:rsidP="008B56C1">
            <w:pPr>
              <w:rPr>
                <w:rFonts w:eastAsiaTheme="minorEastAsia"/>
              </w:rPr>
            </w:pPr>
            <w:r>
              <w:rPr>
                <w:rFonts w:eastAsiaTheme="minorEastAsia"/>
              </w:rPr>
              <w:t>н.в.</w:t>
            </w:r>
          </w:p>
        </w:tc>
        <w:tc>
          <w:tcPr>
            <w:tcW w:w="4706" w:type="dxa"/>
          </w:tcPr>
          <w:p w14:paraId="1EB93BB5" w14:textId="77777777" w:rsidR="00B35CC0" w:rsidRPr="00884C70" w:rsidRDefault="00B35CC0" w:rsidP="008B56C1">
            <w:pPr>
              <w:rPr>
                <w:rFonts w:eastAsiaTheme="minorEastAsia"/>
              </w:rPr>
            </w:pPr>
            <w:r w:rsidRPr="000068C4">
              <w:rPr>
                <w:rFonts w:eastAsiaTheme="minorEastAsia"/>
              </w:rPr>
              <w:t>Публичное акционерно</w:t>
            </w:r>
            <w:r>
              <w:rPr>
                <w:rFonts w:eastAsiaTheme="minorEastAsia"/>
              </w:rPr>
              <w:t>е общество «Центрэнергохолдинг»</w:t>
            </w:r>
          </w:p>
        </w:tc>
        <w:tc>
          <w:tcPr>
            <w:tcW w:w="3261" w:type="dxa"/>
          </w:tcPr>
          <w:p w14:paraId="43344F91" w14:textId="77777777" w:rsidR="00B35CC0" w:rsidRPr="00884C70" w:rsidRDefault="00B35CC0" w:rsidP="008B56C1">
            <w:pPr>
              <w:jc w:val="both"/>
              <w:rPr>
                <w:rFonts w:eastAsiaTheme="minorEastAsia"/>
              </w:rPr>
            </w:pPr>
            <w:r w:rsidRPr="00884C70">
              <w:rPr>
                <w:rFonts w:eastAsiaTheme="minorEastAsia"/>
              </w:rPr>
              <w:t>Член Совета директоров</w:t>
            </w:r>
          </w:p>
        </w:tc>
      </w:tr>
    </w:tbl>
    <w:p w14:paraId="391F4071" w14:textId="3577BA54" w:rsidR="00884C70" w:rsidRPr="00D000FD" w:rsidRDefault="00884C70" w:rsidP="00556DD0">
      <w:pPr>
        <w:adjustRightInd w:val="0"/>
        <w:spacing w:before="120"/>
        <w:ind w:firstLine="540"/>
        <w:jc w:val="both"/>
        <w:rPr>
          <w:rFonts w:eastAsia="MS Mincho"/>
          <w:b/>
          <w:i/>
          <w:lang w:eastAsia="ja-JP"/>
        </w:rPr>
      </w:pPr>
      <w:r w:rsidRPr="00D000FD">
        <w:rPr>
          <w:rFonts w:eastAsia="MS Mincho"/>
          <w:lang w:eastAsia="ja-JP"/>
        </w:rPr>
        <w:t xml:space="preserve">доля участия такого лица в уставном капитале эмитента, </w:t>
      </w:r>
      <w:r w:rsidRPr="00D000FD">
        <w:rPr>
          <w:rFonts w:eastAsia="MS Mincho"/>
        </w:rPr>
        <w:t xml:space="preserve">%: </w:t>
      </w:r>
      <w:r w:rsidRPr="00D000FD">
        <w:rPr>
          <w:rFonts w:eastAsia="MS Mincho"/>
          <w:b/>
          <w:i/>
          <w:lang w:eastAsia="ja-JP"/>
        </w:rPr>
        <w:t>доля отсутствует</w:t>
      </w:r>
    </w:p>
    <w:p w14:paraId="7EF81028" w14:textId="77777777" w:rsidR="00884C70" w:rsidRPr="00D000FD" w:rsidRDefault="00884C70" w:rsidP="00884C70">
      <w:pPr>
        <w:adjustRightInd w:val="0"/>
        <w:ind w:firstLine="540"/>
        <w:jc w:val="both"/>
        <w:rPr>
          <w:rFonts w:eastAsia="MS Mincho"/>
          <w:lang w:eastAsia="ja-JP"/>
        </w:rPr>
      </w:pPr>
      <w:r w:rsidRPr="00D000FD">
        <w:rPr>
          <w:rFonts w:eastAsia="MS Mincho"/>
          <w:lang w:eastAsia="ja-JP"/>
        </w:rPr>
        <w:t xml:space="preserve">доля принадлежащих такому лицу обыкновенных акций эмитента, </w:t>
      </w:r>
      <w:r w:rsidRPr="00D000FD">
        <w:rPr>
          <w:rFonts w:eastAsia="MS Mincho"/>
        </w:rPr>
        <w:t xml:space="preserve">%: </w:t>
      </w:r>
      <w:r w:rsidRPr="00D000FD">
        <w:rPr>
          <w:rFonts w:eastAsia="MS Mincho"/>
          <w:b/>
          <w:i/>
          <w:lang w:eastAsia="ja-JP"/>
        </w:rPr>
        <w:t>доля отсутствует</w:t>
      </w:r>
    </w:p>
    <w:p w14:paraId="0D90B7F5" w14:textId="77777777" w:rsidR="00884C70" w:rsidRPr="00D000FD" w:rsidRDefault="00884C70" w:rsidP="00884C70">
      <w:pPr>
        <w:ind w:firstLine="567"/>
        <w:jc w:val="both"/>
        <w:rPr>
          <w:rFonts w:eastAsia="MS Mincho"/>
          <w:b/>
          <w:i/>
          <w:lang w:eastAsia="ja-JP"/>
        </w:rPr>
      </w:pPr>
      <w:r w:rsidRPr="00D000FD">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D000FD">
        <w:rPr>
          <w:rFonts w:eastAsia="MS Mincho"/>
          <w:b/>
          <w:i/>
          <w:lang w:eastAsia="ja-JP"/>
        </w:rPr>
        <w:t>0 штук</w:t>
      </w:r>
    </w:p>
    <w:p w14:paraId="03EDFB5D" w14:textId="77777777" w:rsidR="00884C70" w:rsidRPr="00D000FD" w:rsidRDefault="00884C70" w:rsidP="00884C70">
      <w:pPr>
        <w:ind w:firstLine="567"/>
        <w:jc w:val="both"/>
        <w:rPr>
          <w:rFonts w:eastAsia="MS Mincho"/>
          <w:b/>
          <w:i/>
          <w:lang w:eastAsia="ja-JP"/>
        </w:rPr>
      </w:pPr>
      <w:r w:rsidRPr="00D000FD">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D000FD">
        <w:rPr>
          <w:rFonts w:eastAsia="MS Mincho"/>
          <w:b/>
          <w:i/>
          <w:lang w:eastAsia="ja-JP"/>
        </w:rPr>
        <w:t>отсутствует</w:t>
      </w:r>
    </w:p>
    <w:p w14:paraId="5BD0CB97" w14:textId="77777777" w:rsidR="00884C70" w:rsidRPr="00D000FD" w:rsidRDefault="00884C70" w:rsidP="00884C70">
      <w:pPr>
        <w:ind w:firstLine="567"/>
        <w:jc w:val="both"/>
        <w:rPr>
          <w:rFonts w:eastAsia="MS Mincho"/>
          <w:b/>
          <w:i/>
          <w:lang w:eastAsia="ja-JP"/>
        </w:rPr>
      </w:pPr>
      <w:r w:rsidRPr="00D000FD">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D000FD">
        <w:rPr>
          <w:rFonts w:eastAsia="MS Mincho"/>
          <w:b/>
          <w:i/>
          <w:lang w:eastAsia="ja-JP"/>
        </w:rPr>
        <w:t>указанные родственные связи отсутствуют</w:t>
      </w:r>
    </w:p>
    <w:p w14:paraId="741F5185" w14:textId="77777777" w:rsidR="00884C70" w:rsidRPr="00D000FD" w:rsidRDefault="00884C70" w:rsidP="00884C70">
      <w:pPr>
        <w:ind w:firstLine="567"/>
        <w:jc w:val="both"/>
        <w:rPr>
          <w:rFonts w:eastAsia="MS Mincho"/>
          <w:b/>
          <w:i/>
          <w:lang w:eastAsia="ja-JP"/>
        </w:rPr>
      </w:pPr>
      <w:r w:rsidRPr="00D000FD">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D000FD">
        <w:rPr>
          <w:rFonts w:eastAsia="MS Mincho"/>
          <w:b/>
          <w:i/>
          <w:lang w:eastAsia="ja-JP"/>
        </w:rPr>
        <w:t>к административной и уголовной ответственности не привлекался</w:t>
      </w:r>
    </w:p>
    <w:p w14:paraId="70874A35" w14:textId="77777777" w:rsidR="00884C70" w:rsidRPr="00D000FD" w:rsidRDefault="00884C70" w:rsidP="00884C70">
      <w:pPr>
        <w:ind w:firstLine="567"/>
        <w:jc w:val="both"/>
        <w:rPr>
          <w:rFonts w:eastAsia="MS Mincho"/>
          <w:b/>
          <w:i/>
          <w:lang w:eastAsia="ja-JP"/>
        </w:rPr>
      </w:pPr>
      <w:r w:rsidRPr="00D000FD">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D000FD">
        <w:rPr>
          <w:rFonts w:eastAsia="MS Mincho"/>
          <w:b/>
          <w:i/>
          <w:lang w:eastAsia="ja-JP"/>
        </w:rPr>
        <w:t>указанных должностей не занимал</w:t>
      </w:r>
    </w:p>
    <w:p w14:paraId="1136CCDE" w14:textId="77777777" w:rsidR="00884C70" w:rsidRPr="00D000FD" w:rsidRDefault="00884C70" w:rsidP="00884C70">
      <w:pPr>
        <w:ind w:firstLine="567"/>
        <w:jc w:val="both"/>
        <w:rPr>
          <w:rFonts w:eastAsia="MS Mincho"/>
          <w:b/>
          <w:i/>
          <w:lang w:eastAsia="ja-JP"/>
        </w:rPr>
      </w:pPr>
      <w:r w:rsidRPr="00D000FD">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D000FD">
        <w:rPr>
          <w:rFonts w:eastAsia="MS Mincho"/>
          <w:b/>
          <w:i/>
          <w:lang w:eastAsia="ja-JP"/>
        </w:rPr>
        <w:t>член Совета директоров Эмитента не участвует в работе комитетов Совета директоров</w:t>
      </w:r>
    </w:p>
    <w:p w14:paraId="7E5E0CA1" w14:textId="0C1F3AE9" w:rsidR="000068C4" w:rsidRPr="00556DD0" w:rsidRDefault="00884C70">
      <w:pPr>
        <w:adjustRightInd w:val="0"/>
        <w:ind w:firstLine="540"/>
        <w:jc w:val="both"/>
        <w:rPr>
          <w:rFonts w:eastAsia="MS Mincho"/>
        </w:rPr>
      </w:pPr>
      <w:r w:rsidRPr="00D000FD">
        <w:rPr>
          <w:rFonts w:eastAsia="MS Mincho"/>
          <w:lang w:eastAsia="ja-JP"/>
        </w:rPr>
        <w:t xml:space="preserve">Сведения о членах совета директоров (наблюдательного совета), которых эмитент считает независимыми: </w:t>
      </w:r>
      <w:r w:rsidR="00D665BE" w:rsidRPr="00D000FD">
        <w:rPr>
          <w:rFonts w:eastAsia="MS Mincho"/>
          <w:b/>
          <w:i/>
          <w:lang w:eastAsia="ja-JP"/>
        </w:rPr>
        <w:t>член Совета директоров не соответствует критериям независимости</w:t>
      </w:r>
    </w:p>
    <w:p w14:paraId="12EC9D16" w14:textId="77777777" w:rsidR="007B1F1D" w:rsidRPr="00D000FD" w:rsidRDefault="007B1F1D" w:rsidP="00556DD0">
      <w:pPr>
        <w:spacing w:before="240"/>
        <w:ind w:firstLine="567"/>
        <w:jc w:val="both"/>
        <w:rPr>
          <w:rFonts w:eastAsia="MS Mincho"/>
        </w:rPr>
      </w:pPr>
      <w:r w:rsidRPr="00D000FD">
        <w:rPr>
          <w:rFonts w:eastAsia="MS Mincho"/>
        </w:rPr>
        <w:t xml:space="preserve">Фамилия, имя, отчество: </w:t>
      </w:r>
      <w:r w:rsidRPr="00D000FD">
        <w:rPr>
          <w:rStyle w:val="Subst0"/>
          <w:bCs/>
          <w:iCs/>
        </w:rPr>
        <w:t>Абдуллин Роман Эдуардович</w:t>
      </w:r>
    </w:p>
    <w:p w14:paraId="1A530BC4" w14:textId="77777777" w:rsidR="007B1F1D" w:rsidRPr="00D000FD" w:rsidRDefault="007B1F1D" w:rsidP="007B1F1D">
      <w:pPr>
        <w:ind w:firstLine="567"/>
        <w:jc w:val="both"/>
        <w:rPr>
          <w:rFonts w:eastAsia="MS Mincho"/>
          <w:b/>
          <w:i/>
        </w:rPr>
      </w:pPr>
      <w:r w:rsidRPr="00D000FD">
        <w:rPr>
          <w:rFonts w:eastAsia="MS Mincho"/>
        </w:rPr>
        <w:t xml:space="preserve">Год рождения: </w:t>
      </w:r>
      <w:r w:rsidRPr="00D000FD">
        <w:rPr>
          <w:rFonts w:eastAsia="MS Mincho"/>
          <w:b/>
          <w:i/>
        </w:rPr>
        <w:t>1975</w:t>
      </w:r>
    </w:p>
    <w:p w14:paraId="7EF72F92" w14:textId="77777777" w:rsidR="007B1F1D" w:rsidRPr="00D000FD" w:rsidRDefault="007B1F1D" w:rsidP="007B1F1D">
      <w:pPr>
        <w:ind w:firstLine="567"/>
        <w:jc w:val="both"/>
        <w:rPr>
          <w:rFonts w:eastAsia="MS Mincho"/>
          <w:b/>
          <w:i/>
        </w:rPr>
      </w:pPr>
      <w:r w:rsidRPr="00D000FD">
        <w:rPr>
          <w:rFonts w:eastAsia="MS Mincho"/>
        </w:rPr>
        <w:t xml:space="preserve">Сведения об образовании: </w:t>
      </w:r>
      <w:r w:rsidRPr="00D000FD">
        <w:rPr>
          <w:rFonts w:eastAsia="MS Mincho"/>
          <w:b/>
          <w:i/>
        </w:rPr>
        <w:t>Высшее</w:t>
      </w:r>
    </w:p>
    <w:p w14:paraId="646FEEF0" w14:textId="64B7DBB6" w:rsidR="007B1F1D" w:rsidRPr="00D000FD" w:rsidRDefault="007B1F1D" w:rsidP="00556DD0">
      <w:pPr>
        <w:adjustRightInd w:val="0"/>
        <w:spacing w:after="60"/>
        <w:ind w:firstLine="567"/>
        <w:jc w:val="both"/>
        <w:rPr>
          <w:rFonts w:eastAsia="MS Mincho"/>
          <w:lang w:eastAsia="ja-JP"/>
        </w:rPr>
      </w:pPr>
      <w:r w:rsidRPr="00D000FD">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1276"/>
        <w:gridCol w:w="4139"/>
        <w:gridCol w:w="3261"/>
      </w:tblGrid>
      <w:tr w:rsidR="007B1F1D" w:rsidRPr="00D000FD" w14:paraId="06FBC771" w14:textId="77777777" w:rsidTr="005B0FA1">
        <w:tc>
          <w:tcPr>
            <w:tcW w:w="2660" w:type="dxa"/>
            <w:gridSpan w:val="2"/>
          </w:tcPr>
          <w:p w14:paraId="352E64D9" w14:textId="77777777" w:rsidR="007B1F1D" w:rsidRPr="00D000FD" w:rsidRDefault="007B1F1D" w:rsidP="00C07C84">
            <w:pPr>
              <w:adjustRightInd w:val="0"/>
              <w:jc w:val="center"/>
              <w:rPr>
                <w:rFonts w:eastAsia="MS Mincho"/>
                <w:lang w:eastAsia="ja-JP"/>
              </w:rPr>
            </w:pPr>
            <w:r w:rsidRPr="00D000FD">
              <w:rPr>
                <w:rFonts w:eastAsia="MS Mincho"/>
                <w:lang w:eastAsia="ja-JP"/>
              </w:rPr>
              <w:t>Период</w:t>
            </w:r>
          </w:p>
        </w:tc>
        <w:tc>
          <w:tcPr>
            <w:tcW w:w="4139" w:type="dxa"/>
            <w:vMerge w:val="restart"/>
          </w:tcPr>
          <w:p w14:paraId="4FDFB5BE" w14:textId="77777777" w:rsidR="007B1F1D" w:rsidRPr="00D000FD" w:rsidRDefault="007B1F1D" w:rsidP="00C07C84">
            <w:pPr>
              <w:adjustRightInd w:val="0"/>
              <w:jc w:val="center"/>
              <w:rPr>
                <w:rFonts w:eastAsia="MS Mincho"/>
                <w:lang w:eastAsia="ja-JP"/>
              </w:rPr>
            </w:pPr>
            <w:r w:rsidRPr="00D000FD">
              <w:rPr>
                <w:rFonts w:eastAsia="MS Mincho"/>
                <w:lang w:eastAsia="ja-JP"/>
              </w:rPr>
              <w:t>Наименование организации</w:t>
            </w:r>
          </w:p>
        </w:tc>
        <w:tc>
          <w:tcPr>
            <w:tcW w:w="3261" w:type="dxa"/>
            <w:vMerge w:val="restart"/>
          </w:tcPr>
          <w:p w14:paraId="544C1CDA" w14:textId="77777777" w:rsidR="007B1F1D" w:rsidRPr="00D000FD" w:rsidRDefault="007B1F1D" w:rsidP="00C07C84">
            <w:pPr>
              <w:adjustRightInd w:val="0"/>
              <w:jc w:val="center"/>
              <w:rPr>
                <w:rFonts w:eastAsia="MS Mincho"/>
                <w:lang w:eastAsia="ja-JP"/>
              </w:rPr>
            </w:pPr>
            <w:r w:rsidRPr="00D000FD">
              <w:rPr>
                <w:rFonts w:eastAsia="MS Mincho"/>
                <w:lang w:eastAsia="ja-JP"/>
              </w:rPr>
              <w:t>Должность</w:t>
            </w:r>
          </w:p>
        </w:tc>
      </w:tr>
      <w:tr w:rsidR="007B1F1D" w:rsidRPr="00D000FD" w14:paraId="56EF9B5D" w14:textId="77777777" w:rsidTr="005B0FA1">
        <w:tc>
          <w:tcPr>
            <w:tcW w:w="1384" w:type="dxa"/>
          </w:tcPr>
          <w:p w14:paraId="041EF147" w14:textId="77777777" w:rsidR="007B1F1D" w:rsidRPr="00D000FD" w:rsidRDefault="007B1F1D" w:rsidP="00C07C84">
            <w:pPr>
              <w:adjustRightInd w:val="0"/>
              <w:jc w:val="center"/>
              <w:rPr>
                <w:rFonts w:eastAsia="MS Mincho"/>
                <w:lang w:eastAsia="ja-JP"/>
              </w:rPr>
            </w:pPr>
            <w:r w:rsidRPr="00D000FD">
              <w:rPr>
                <w:rFonts w:eastAsia="MS Mincho"/>
                <w:lang w:eastAsia="ja-JP"/>
              </w:rPr>
              <w:t>с</w:t>
            </w:r>
          </w:p>
        </w:tc>
        <w:tc>
          <w:tcPr>
            <w:tcW w:w="1276" w:type="dxa"/>
          </w:tcPr>
          <w:p w14:paraId="321ADF40" w14:textId="162BAD8D" w:rsidR="007B1F1D" w:rsidRPr="00D000FD" w:rsidRDefault="007B1F1D" w:rsidP="00C07C84">
            <w:pPr>
              <w:adjustRightInd w:val="0"/>
              <w:jc w:val="center"/>
              <w:rPr>
                <w:rFonts w:eastAsia="MS Mincho"/>
                <w:lang w:eastAsia="ja-JP"/>
              </w:rPr>
            </w:pPr>
            <w:r w:rsidRPr="00D000FD">
              <w:rPr>
                <w:rFonts w:eastAsia="MS Mincho"/>
                <w:lang w:eastAsia="ja-JP"/>
              </w:rPr>
              <w:t>по</w:t>
            </w:r>
          </w:p>
        </w:tc>
        <w:tc>
          <w:tcPr>
            <w:tcW w:w="4139" w:type="dxa"/>
            <w:vMerge/>
          </w:tcPr>
          <w:p w14:paraId="4BF36567" w14:textId="77777777" w:rsidR="007B1F1D" w:rsidRPr="00D000FD" w:rsidRDefault="007B1F1D" w:rsidP="00261C53">
            <w:pPr>
              <w:adjustRightInd w:val="0"/>
              <w:ind w:firstLine="540"/>
              <w:jc w:val="both"/>
              <w:rPr>
                <w:rFonts w:eastAsia="MS Mincho"/>
                <w:lang w:eastAsia="ja-JP"/>
              </w:rPr>
            </w:pPr>
          </w:p>
        </w:tc>
        <w:tc>
          <w:tcPr>
            <w:tcW w:w="3261" w:type="dxa"/>
            <w:vMerge/>
          </w:tcPr>
          <w:p w14:paraId="53860160" w14:textId="77777777" w:rsidR="007B1F1D" w:rsidRPr="00D000FD" w:rsidRDefault="007B1F1D" w:rsidP="00261C53">
            <w:pPr>
              <w:adjustRightInd w:val="0"/>
              <w:ind w:firstLine="540"/>
              <w:jc w:val="both"/>
              <w:rPr>
                <w:rFonts w:eastAsia="MS Mincho"/>
                <w:lang w:eastAsia="ja-JP"/>
              </w:rPr>
            </w:pPr>
          </w:p>
        </w:tc>
      </w:tr>
      <w:tr w:rsidR="007B1F1D" w:rsidRPr="00D000FD" w14:paraId="760A77EF" w14:textId="77777777" w:rsidTr="005B0FA1">
        <w:tc>
          <w:tcPr>
            <w:tcW w:w="1384" w:type="dxa"/>
          </w:tcPr>
          <w:p w14:paraId="39067227" w14:textId="0FC7D03F" w:rsidR="007B1F1D" w:rsidRPr="00D000FD" w:rsidRDefault="006531B8" w:rsidP="00C07C84">
            <w:pPr>
              <w:rPr>
                <w:rFonts w:eastAsiaTheme="minorEastAsia"/>
              </w:rPr>
            </w:pPr>
            <w:r w:rsidRPr="00D000FD">
              <w:rPr>
                <w:rFonts w:eastAsiaTheme="minorEastAsia"/>
              </w:rPr>
              <w:t>2008</w:t>
            </w:r>
          </w:p>
        </w:tc>
        <w:tc>
          <w:tcPr>
            <w:tcW w:w="1276" w:type="dxa"/>
          </w:tcPr>
          <w:p w14:paraId="4CFBF038" w14:textId="1374472F" w:rsidR="007B1F1D" w:rsidRPr="00D000FD" w:rsidRDefault="006531B8" w:rsidP="00C07C84">
            <w:pPr>
              <w:rPr>
                <w:rFonts w:eastAsiaTheme="minorEastAsia"/>
              </w:rPr>
            </w:pPr>
            <w:r w:rsidRPr="00D000FD">
              <w:rPr>
                <w:rFonts w:eastAsiaTheme="minorEastAsia"/>
              </w:rPr>
              <w:t>2015</w:t>
            </w:r>
          </w:p>
        </w:tc>
        <w:tc>
          <w:tcPr>
            <w:tcW w:w="4139" w:type="dxa"/>
          </w:tcPr>
          <w:p w14:paraId="19F93E84" w14:textId="72116075" w:rsidR="007B1F1D" w:rsidRPr="00D000FD" w:rsidRDefault="006531B8" w:rsidP="00C07C84">
            <w:pPr>
              <w:rPr>
                <w:rFonts w:eastAsiaTheme="minorEastAsia"/>
              </w:rPr>
            </w:pPr>
            <w:r w:rsidRPr="00D000FD">
              <w:rPr>
                <w:rFonts w:eastAsiaTheme="minorEastAsia"/>
              </w:rPr>
              <w:t>Публичное акционерное общество «Газпром»</w:t>
            </w:r>
          </w:p>
        </w:tc>
        <w:tc>
          <w:tcPr>
            <w:tcW w:w="3261" w:type="dxa"/>
          </w:tcPr>
          <w:p w14:paraId="09E01ECE" w14:textId="77777777" w:rsidR="007B1F1D" w:rsidRPr="00D000FD" w:rsidRDefault="006531B8" w:rsidP="00261C53">
            <w:pPr>
              <w:jc w:val="both"/>
              <w:rPr>
                <w:rFonts w:eastAsiaTheme="minorEastAsia"/>
              </w:rPr>
            </w:pPr>
            <w:r w:rsidRPr="00D000FD">
              <w:rPr>
                <w:rFonts w:eastAsiaTheme="minorEastAsia"/>
              </w:rPr>
              <w:t>Начальник Управления Департамента</w:t>
            </w:r>
          </w:p>
        </w:tc>
      </w:tr>
      <w:tr w:rsidR="007B1F1D" w:rsidRPr="00D000FD" w14:paraId="051518BE" w14:textId="77777777" w:rsidTr="005B0FA1">
        <w:tc>
          <w:tcPr>
            <w:tcW w:w="1384" w:type="dxa"/>
          </w:tcPr>
          <w:p w14:paraId="0AA80762" w14:textId="77777777" w:rsidR="007B1F1D" w:rsidRPr="00D000FD" w:rsidRDefault="006531B8" w:rsidP="006531B8">
            <w:pPr>
              <w:rPr>
                <w:rFonts w:eastAsiaTheme="minorEastAsia"/>
              </w:rPr>
            </w:pPr>
            <w:r w:rsidRPr="00D000FD">
              <w:rPr>
                <w:rFonts w:eastAsiaTheme="minorEastAsia"/>
              </w:rPr>
              <w:t>2015</w:t>
            </w:r>
          </w:p>
        </w:tc>
        <w:tc>
          <w:tcPr>
            <w:tcW w:w="1276" w:type="dxa"/>
          </w:tcPr>
          <w:p w14:paraId="6B30024E" w14:textId="77777777" w:rsidR="007B1F1D" w:rsidRPr="00D000FD" w:rsidRDefault="006531B8" w:rsidP="00261C53">
            <w:pPr>
              <w:rPr>
                <w:rFonts w:eastAsiaTheme="minorEastAsia"/>
              </w:rPr>
            </w:pPr>
            <w:r w:rsidRPr="00D000FD">
              <w:rPr>
                <w:rFonts w:eastAsiaTheme="minorEastAsia"/>
              </w:rPr>
              <w:t>н.в.</w:t>
            </w:r>
          </w:p>
        </w:tc>
        <w:tc>
          <w:tcPr>
            <w:tcW w:w="4139" w:type="dxa"/>
          </w:tcPr>
          <w:p w14:paraId="2BD56405" w14:textId="77777777" w:rsidR="007B1F1D" w:rsidRPr="00D000FD" w:rsidRDefault="006531B8" w:rsidP="00261C53">
            <w:pPr>
              <w:rPr>
                <w:rFonts w:eastAsiaTheme="minorEastAsia"/>
              </w:rPr>
            </w:pPr>
            <w:r w:rsidRPr="00D000FD">
              <w:rPr>
                <w:rFonts w:eastAsiaTheme="minorEastAsia"/>
              </w:rPr>
              <w:t>Публичное акционерное общество «Газпром»</w:t>
            </w:r>
          </w:p>
        </w:tc>
        <w:tc>
          <w:tcPr>
            <w:tcW w:w="3261" w:type="dxa"/>
          </w:tcPr>
          <w:p w14:paraId="346AED0F" w14:textId="77777777" w:rsidR="007B1F1D" w:rsidRPr="00D000FD" w:rsidRDefault="006531B8" w:rsidP="00261C53">
            <w:pPr>
              <w:jc w:val="both"/>
              <w:rPr>
                <w:rFonts w:eastAsiaTheme="minorEastAsia"/>
              </w:rPr>
            </w:pPr>
            <w:r w:rsidRPr="00D000FD">
              <w:rPr>
                <w:rFonts w:eastAsiaTheme="minorEastAsia"/>
              </w:rPr>
              <w:t>Заместитель начальника Департамента</w:t>
            </w:r>
          </w:p>
        </w:tc>
      </w:tr>
      <w:tr w:rsidR="007B1F1D" w:rsidRPr="00D000FD" w14:paraId="5250CCB2" w14:textId="77777777" w:rsidTr="005B0FA1">
        <w:tc>
          <w:tcPr>
            <w:tcW w:w="1384" w:type="dxa"/>
          </w:tcPr>
          <w:p w14:paraId="0D049E43" w14:textId="5A4E8140" w:rsidR="007B1F1D" w:rsidRPr="00D000FD" w:rsidRDefault="006531B8" w:rsidP="00C07C84">
            <w:pPr>
              <w:rPr>
                <w:rFonts w:eastAsiaTheme="minorEastAsia"/>
              </w:rPr>
            </w:pPr>
            <w:r w:rsidRPr="00D000FD">
              <w:rPr>
                <w:rFonts w:eastAsiaTheme="minorEastAsia"/>
              </w:rPr>
              <w:t>2016</w:t>
            </w:r>
          </w:p>
        </w:tc>
        <w:tc>
          <w:tcPr>
            <w:tcW w:w="1276" w:type="dxa"/>
          </w:tcPr>
          <w:p w14:paraId="57DF4249" w14:textId="40AFC4F8" w:rsidR="007B1F1D" w:rsidRPr="00D000FD" w:rsidRDefault="006531B8" w:rsidP="00C07C84">
            <w:pPr>
              <w:rPr>
                <w:rFonts w:eastAsiaTheme="minorEastAsia"/>
              </w:rPr>
            </w:pPr>
            <w:r w:rsidRPr="00D000FD">
              <w:rPr>
                <w:rFonts w:eastAsiaTheme="minorEastAsia"/>
              </w:rPr>
              <w:t>н.в.</w:t>
            </w:r>
          </w:p>
        </w:tc>
        <w:tc>
          <w:tcPr>
            <w:tcW w:w="4139" w:type="dxa"/>
          </w:tcPr>
          <w:p w14:paraId="2AFEBC6B" w14:textId="77777777" w:rsidR="007B1F1D" w:rsidRPr="00D000FD" w:rsidRDefault="006531B8" w:rsidP="00261C53">
            <w:pPr>
              <w:rPr>
                <w:rFonts w:eastAsiaTheme="minorEastAsia"/>
              </w:rPr>
            </w:pPr>
            <w:r w:rsidRPr="00D000FD">
              <w:rPr>
                <w:rFonts w:eastAsiaTheme="minorEastAsia"/>
              </w:rPr>
              <w:t>Публичное акционерное общество «Вторая генерирующая компания оптового рынка электроэнергии»</w:t>
            </w:r>
          </w:p>
        </w:tc>
        <w:tc>
          <w:tcPr>
            <w:tcW w:w="3261" w:type="dxa"/>
          </w:tcPr>
          <w:p w14:paraId="098F1CCE" w14:textId="77777777" w:rsidR="007B1F1D" w:rsidRPr="00D000FD" w:rsidRDefault="006531B8" w:rsidP="00261C53">
            <w:pPr>
              <w:jc w:val="both"/>
              <w:rPr>
                <w:rFonts w:eastAsiaTheme="minorEastAsia"/>
              </w:rPr>
            </w:pPr>
            <w:r w:rsidRPr="00D000FD">
              <w:rPr>
                <w:rFonts w:eastAsiaTheme="minorEastAsia"/>
              </w:rPr>
              <w:t>Член Совета директоров</w:t>
            </w:r>
          </w:p>
        </w:tc>
      </w:tr>
      <w:tr w:rsidR="007B1F1D" w:rsidRPr="00D000FD" w14:paraId="56A8DF51" w14:textId="77777777" w:rsidTr="005B0FA1">
        <w:tc>
          <w:tcPr>
            <w:tcW w:w="1384" w:type="dxa"/>
          </w:tcPr>
          <w:p w14:paraId="00C9BBE8" w14:textId="77777777" w:rsidR="007B1F1D" w:rsidRPr="00D000FD" w:rsidRDefault="006531B8" w:rsidP="00FC0026">
            <w:pPr>
              <w:rPr>
                <w:rFonts w:eastAsiaTheme="minorEastAsia"/>
              </w:rPr>
            </w:pPr>
            <w:r w:rsidRPr="00D000FD">
              <w:rPr>
                <w:rFonts w:eastAsiaTheme="minorEastAsia"/>
              </w:rPr>
              <w:t>2016</w:t>
            </w:r>
          </w:p>
        </w:tc>
        <w:tc>
          <w:tcPr>
            <w:tcW w:w="1276" w:type="dxa"/>
          </w:tcPr>
          <w:p w14:paraId="563A74B1" w14:textId="77777777" w:rsidR="007B1F1D" w:rsidRPr="00D000FD" w:rsidRDefault="006531B8" w:rsidP="003C14C3">
            <w:pPr>
              <w:rPr>
                <w:rFonts w:eastAsiaTheme="minorEastAsia"/>
              </w:rPr>
            </w:pPr>
            <w:r w:rsidRPr="00D000FD">
              <w:rPr>
                <w:rFonts w:eastAsiaTheme="minorEastAsia"/>
              </w:rPr>
              <w:t>н.в.</w:t>
            </w:r>
          </w:p>
        </w:tc>
        <w:tc>
          <w:tcPr>
            <w:tcW w:w="4139" w:type="dxa"/>
          </w:tcPr>
          <w:p w14:paraId="1B9B9A19" w14:textId="77777777" w:rsidR="007B1F1D" w:rsidRPr="00D000FD" w:rsidRDefault="006531B8" w:rsidP="00261C53">
            <w:pPr>
              <w:rPr>
                <w:rFonts w:eastAsiaTheme="minorEastAsia"/>
              </w:rPr>
            </w:pPr>
            <w:r w:rsidRPr="00D000FD">
              <w:rPr>
                <w:rFonts w:eastAsiaTheme="minorEastAsia"/>
              </w:rPr>
              <w:t>Акционерное общество «Газпром энергоремонт»</w:t>
            </w:r>
          </w:p>
        </w:tc>
        <w:tc>
          <w:tcPr>
            <w:tcW w:w="3261" w:type="dxa"/>
          </w:tcPr>
          <w:p w14:paraId="3B737052" w14:textId="77777777" w:rsidR="007B1F1D" w:rsidRPr="00D000FD" w:rsidRDefault="006531B8" w:rsidP="00261C53">
            <w:pPr>
              <w:jc w:val="both"/>
              <w:rPr>
                <w:rFonts w:eastAsiaTheme="minorEastAsia"/>
              </w:rPr>
            </w:pPr>
            <w:r w:rsidRPr="00D000FD">
              <w:rPr>
                <w:rFonts w:eastAsiaTheme="minorEastAsia"/>
              </w:rPr>
              <w:t>Член Совета директоров</w:t>
            </w:r>
          </w:p>
        </w:tc>
      </w:tr>
      <w:tr w:rsidR="003C14C3" w:rsidRPr="00D000FD" w14:paraId="69D0E275" w14:textId="77777777" w:rsidTr="005B0FA1">
        <w:tc>
          <w:tcPr>
            <w:tcW w:w="1384" w:type="dxa"/>
          </w:tcPr>
          <w:p w14:paraId="278C04FD" w14:textId="7C40EC2B" w:rsidR="003C14C3" w:rsidRPr="00D000FD" w:rsidRDefault="00EE682B" w:rsidP="00261C53">
            <w:pPr>
              <w:rPr>
                <w:rFonts w:eastAsiaTheme="minorEastAsia"/>
              </w:rPr>
            </w:pPr>
            <w:r w:rsidRPr="00D000FD">
              <w:t>2017</w:t>
            </w:r>
          </w:p>
        </w:tc>
        <w:tc>
          <w:tcPr>
            <w:tcW w:w="1276" w:type="dxa"/>
          </w:tcPr>
          <w:p w14:paraId="41A81A3A" w14:textId="77777777" w:rsidR="003C14C3" w:rsidRPr="00D000FD" w:rsidRDefault="003C14C3" w:rsidP="00261C53">
            <w:pPr>
              <w:rPr>
                <w:rFonts w:eastAsiaTheme="minorEastAsia"/>
              </w:rPr>
            </w:pPr>
            <w:r w:rsidRPr="00D000FD">
              <w:rPr>
                <w:rFonts w:eastAsiaTheme="minorEastAsia"/>
              </w:rPr>
              <w:t>н.в.</w:t>
            </w:r>
          </w:p>
        </w:tc>
        <w:tc>
          <w:tcPr>
            <w:tcW w:w="4139" w:type="dxa"/>
          </w:tcPr>
          <w:p w14:paraId="69030560" w14:textId="77777777" w:rsidR="003C14C3" w:rsidRPr="00D000FD" w:rsidRDefault="003C14C3" w:rsidP="00261C53">
            <w:pPr>
              <w:rPr>
                <w:rFonts w:eastAsiaTheme="minorEastAsia"/>
              </w:rPr>
            </w:pPr>
            <w:r w:rsidRPr="00D000FD">
              <w:rPr>
                <w:rFonts w:eastAsiaTheme="minorEastAsia"/>
              </w:rPr>
              <w:t>Публичное акционерное общество «Московская объединенная энергетическая компания»</w:t>
            </w:r>
          </w:p>
        </w:tc>
        <w:tc>
          <w:tcPr>
            <w:tcW w:w="3261" w:type="dxa"/>
          </w:tcPr>
          <w:p w14:paraId="33F219B4" w14:textId="77777777" w:rsidR="003C14C3" w:rsidRPr="00D000FD" w:rsidRDefault="003C14C3" w:rsidP="00261C53">
            <w:pPr>
              <w:jc w:val="both"/>
              <w:rPr>
                <w:rFonts w:eastAsiaTheme="minorEastAsia"/>
              </w:rPr>
            </w:pPr>
            <w:r w:rsidRPr="00D000FD">
              <w:rPr>
                <w:rFonts w:eastAsiaTheme="minorEastAsia"/>
              </w:rPr>
              <w:t>Член Совета директоров</w:t>
            </w:r>
          </w:p>
        </w:tc>
      </w:tr>
    </w:tbl>
    <w:p w14:paraId="6625989D" w14:textId="77777777" w:rsidR="007B1F1D" w:rsidRPr="00D000FD" w:rsidRDefault="007B1F1D" w:rsidP="00556DD0">
      <w:pPr>
        <w:adjustRightInd w:val="0"/>
        <w:spacing w:before="120"/>
        <w:ind w:firstLine="540"/>
        <w:jc w:val="both"/>
        <w:rPr>
          <w:rFonts w:eastAsia="MS Mincho"/>
          <w:b/>
          <w:i/>
          <w:lang w:eastAsia="ja-JP"/>
        </w:rPr>
      </w:pPr>
      <w:r w:rsidRPr="00D000FD">
        <w:rPr>
          <w:rFonts w:eastAsia="MS Mincho"/>
          <w:lang w:eastAsia="ja-JP"/>
        </w:rPr>
        <w:t xml:space="preserve">доля участия такого лица в уставном капитале эмитента, </w:t>
      </w:r>
      <w:r w:rsidRPr="00D000FD">
        <w:rPr>
          <w:rFonts w:eastAsia="MS Mincho"/>
        </w:rPr>
        <w:t xml:space="preserve">%: </w:t>
      </w:r>
      <w:r w:rsidRPr="00D000FD">
        <w:rPr>
          <w:rFonts w:eastAsia="MS Mincho"/>
          <w:b/>
          <w:i/>
          <w:lang w:eastAsia="ja-JP"/>
        </w:rPr>
        <w:t>доля отсутствует</w:t>
      </w:r>
    </w:p>
    <w:p w14:paraId="4B5CBD24" w14:textId="77777777" w:rsidR="007B1F1D" w:rsidRPr="00D000FD" w:rsidRDefault="007B1F1D" w:rsidP="007B1F1D">
      <w:pPr>
        <w:adjustRightInd w:val="0"/>
        <w:ind w:firstLine="540"/>
        <w:jc w:val="both"/>
        <w:rPr>
          <w:rFonts w:eastAsia="MS Mincho"/>
          <w:lang w:eastAsia="ja-JP"/>
        </w:rPr>
      </w:pPr>
      <w:r w:rsidRPr="00D000FD">
        <w:rPr>
          <w:rFonts w:eastAsia="MS Mincho"/>
          <w:lang w:eastAsia="ja-JP"/>
        </w:rPr>
        <w:t xml:space="preserve">доля принадлежащих такому лицу обыкновенных акций эмитента, </w:t>
      </w:r>
      <w:r w:rsidRPr="00D000FD">
        <w:rPr>
          <w:rFonts w:eastAsia="MS Mincho"/>
        </w:rPr>
        <w:t xml:space="preserve">%: </w:t>
      </w:r>
      <w:r w:rsidRPr="00D000FD">
        <w:rPr>
          <w:rFonts w:eastAsia="MS Mincho"/>
          <w:b/>
          <w:i/>
          <w:lang w:eastAsia="ja-JP"/>
        </w:rPr>
        <w:t>доля отсутствует</w:t>
      </w:r>
    </w:p>
    <w:p w14:paraId="3FD0DC74" w14:textId="77777777" w:rsidR="007B1F1D" w:rsidRPr="00D000FD" w:rsidRDefault="007B1F1D" w:rsidP="007B1F1D">
      <w:pPr>
        <w:ind w:firstLine="567"/>
        <w:jc w:val="both"/>
        <w:rPr>
          <w:rFonts w:eastAsia="MS Mincho"/>
          <w:b/>
          <w:i/>
          <w:lang w:eastAsia="ja-JP"/>
        </w:rPr>
      </w:pPr>
      <w:r w:rsidRPr="00D000FD">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D000FD">
        <w:rPr>
          <w:rFonts w:eastAsia="MS Mincho"/>
          <w:b/>
          <w:i/>
          <w:lang w:eastAsia="ja-JP"/>
        </w:rPr>
        <w:t>0 штук</w:t>
      </w:r>
    </w:p>
    <w:p w14:paraId="4AA627D4" w14:textId="339140B9" w:rsidR="007B1F1D" w:rsidRPr="00D000FD" w:rsidRDefault="007B1F1D" w:rsidP="007B1F1D">
      <w:pPr>
        <w:ind w:firstLine="567"/>
        <w:jc w:val="both"/>
        <w:rPr>
          <w:rFonts w:eastAsia="MS Mincho"/>
          <w:b/>
          <w:i/>
          <w:lang w:eastAsia="ja-JP"/>
        </w:rPr>
      </w:pPr>
      <w:r w:rsidRPr="00D000FD">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D000FD">
        <w:rPr>
          <w:rFonts w:eastAsia="MS Mincho"/>
          <w:b/>
          <w:i/>
          <w:lang w:eastAsia="ja-JP"/>
        </w:rPr>
        <w:t>отсутству</w:t>
      </w:r>
      <w:r w:rsidR="00C07C84">
        <w:rPr>
          <w:rFonts w:eastAsia="MS Mincho"/>
          <w:b/>
          <w:i/>
          <w:lang w:eastAsia="ja-JP"/>
        </w:rPr>
        <w:t>ю</w:t>
      </w:r>
      <w:r w:rsidRPr="00D000FD">
        <w:rPr>
          <w:rFonts w:eastAsia="MS Mincho"/>
          <w:b/>
          <w:i/>
          <w:lang w:eastAsia="ja-JP"/>
        </w:rPr>
        <w:t>т</w:t>
      </w:r>
    </w:p>
    <w:p w14:paraId="6352DA1D" w14:textId="77777777" w:rsidR="007B1F1D" w:rsidRPr="00D000FD" w:rsidRDefault="007B1F1D" w:rsidP="007B1F1D">
      <w:pPr>
        <w:ind w:firstLine="567"/>
        <w:jc w:val="both"/>
        <w:rPr>
          <w:rFonts w:eastAsia="MS Mincho"/>
          <w:b/>
          <w:i/>
          <w:lang w:eastAsia="ja-JP"/>
        </w:rPr>
      </w:pPr>
      <w:r w:rsidRPr="00D000FD">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D000FD">
        <w:rPr>
          <w:rFonts w:eastAsia="MS Mincho"/>
          <w:b/>
          <w:i/>
          <w:lang w:eastAsia="ja-JP"/>
        </w:rPr>
        <w:t>указанные родственные связи отсутствуют</w:t>
      </w:r>
    </w:p>
    <w:p w14:paraId="7C866C2A" w14:textId="77777777" w:rsidR="007B1F1D" w:rsidRPr="00D000FD" w:rsidRDefault="007B1F1D" w:rsidP="007B1F1D">
      <w:pPr>
        <w:ind w:firstLine="567"/>
        <w:jc w:val="both"/>
        <w:rPr>
          <w:rFonts w:eastAsia="MS Mincho"/>
          <w:b/>
          <w:i/>
          <w:lang w:eastAsia="ja-JP"/>
        </w:rPr>
      </w:pPr>
      <w:r w:rsidRPr="00D000FD">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D000FD">
        <w:rPr>
          <w:rFonts w:eastAsia="MS Mincho"/>
          <w:b/>
          <w:i/>
          <w:lang w:eastAsia="ja-JP"/>
        </w:rPr>
        <w:t>к административной и уголовной ответственности не привлекался</w:t>
      </w:r>
    </w:p>
    <w:p w14:paraId="4BF07B19" w14:textId="77777777" w:rsidR="007B1F1D" w:rsidRPr="00D000FD" w:rsidRDefault="007B1F1D" w:rsidP="007B1F1D">
      <w:pPr>
        <w:ind w:firstLine="567"/>
        <w:jc w:val="both"/>
        <w:rPr>
          <w:rFonts w:eastAsia="MS Mincho"/>
          <w:b/>
          <w:i/>
          <w:lang w:eastAsia="ja-JP"/>
        </w:rPr>
      </w:pPr>
      <w:r w:rsidRPr="00D000FD">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D000FD">
        <w:rPr>
          <w:rFonts w:eastAsia="MS Mincho"/>
          <w:b/>
          <w:i/>
          <w:lang w:eastAsia="ja-JP"/>
        </w:rPr>
        <w:t>указанных должностей не занимал</w:t>
      </w:r>
    </w:p>
    <w:p w14:paraId="63AF4107" w14:textId="77777777" w:rsidR="007B1F1D" w:rsidRPr="00D000FD" w:rsidRDefault="007B1F1D" w:rsidP="007B1F1D">
      <w:pPr>
        <w:ind w:firstLine="567"/>
        <w:jc w:val="both"/>
        <w:rPr>
          <w:rFonts w:eastAsia="MS Mincho"/>
          <w:b/>
          <w:i/>
          <w:lang w:eastAsia="ja-JP"/>
        </w:rPr>
      </w:pPr>
      <w:r w:rsidRPr="00D000FD">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D000FD">
        <w:rPr>
          <w:rFonts w:eastAsia="MS Mincho"/>
          <w:b/>
          <w:i/>
          <w:lang w:eastAsia="ja-JP"/>
        </w:rPr>
        <w:t>член Совета директоров Эмитента не участвует в работе комитетов Совета директоров</w:t>
      </w:r>
    </w:p>
    <w:p w14:paraId="555E864E" w14:textId="77777777" w:rsidR="007B1F1D" w:rsidRPr="00D000FD" w:rsidRDefault="007B1F1D" w:rsidP="007B1F1D">
      <w:pPr>
        <w:adjustRightInd w:val="0"/>
        <w:ind w:firstLine="540"/>
        <w:jc w:val="both"/>
        <w:rPr>
          <w:rFonts w:eastAsia="MS Mincho"/>
          <w:b/>
          <w:i/>
          <w:lang w:eastAsia="ja-JP"/>
        </w:rPr>
      </w:pPr>
      <w:r w:rsidRPr="00D000FD">
        <w:rPr>
          <w:rFonts w:eastAsia="MS Mincho"/>
          <w:lang w:eastAsia="ja-JP"/>
        </w:rPr>
        <w:t xml:space="preserve">Сведения о членах совета директоров (наблюдательного совета), которых эмитент считает независимыми: </w:t>
      </w:r>
      <w:r w:rsidR="00D665BE" w:rsidRPr="00D000FD">
        <w:rPr>
          <w:rFonts w:eastAsia="MS Mincho"/>
          <w:b/>
          <w:i/>
          <w:lang w:eastAsia="ja-JP"/>
        </w:rPr>
        <w:t>член Совета директоров не соответствует критериям независимости</w:t>
      </w:r>
    </w:p>
    <w:p w14:paraId="60E1308E" w14:textId="77777777" w:rsidR="006367AE" w:rsidRPr="00D000FD" w:rsidRDefault="006367AE" w:rsidP="00285B79">
      <w:pPr>
        <w:spacing w:before="240"/>
        <w:ind w:firstLine="567"/>
        <w:jc w:val="both"/>
        <w:rPr>
          <w:rFonts w:eastAsia="MS Mincho"/>
        </w:rPr>
      </w:pPr>
      <w:r w:rsidRPr="00D000FD">
        <w:rPr>
          <w:rFonts w:eastAsia="MS Mincho"/>
        </w:rPr>
        <w:t xml:space="preserve">Фамилия, имя, отчество: </w:t>
      </w:r>
      <w:r w:rsidRPr="00285B79">
        <w:rPr>
          <w:rFonts w:eastAsia="MS Mincho"/>
          <w:b/>
        </w:rPr>
        <w:t>Шипачев Александр Викторович</w:t>
      </w:r>
    </w:p>
    <w:p w14:paraId="3A10946C" w14:textId="77777777" w:rsidR="006367AE" w:rsidRPr="00D000FD" w:rsidRDefault="006367AE" w:rsidP="00D000FD">
      <w:pPr>
        <w:ind w:firstLine="567"/>
        <w:jc w:val="both"/>
        <w:rPr>
          <w:rFonts w:eastAsia="MS Mincho"/>
        </w:rPr>
      </w:pPr>
      <w:r w:rsidRPr="00D000FD">
        <w:rPr>
          <w:rFonts w:eastAsia="MS Mincho"/>
        </w:rPr>
        <w:t xml:space="preserve">Год рождения: </w:t>
      </w:r>
      <w:r w:rsidRPr="005B0FA1">
        <w:rPr>
          <w:rFonts w:eastAsia="MS Mincho"/>
          <w:b/>
          <w:i/>
        </w:rPr>
        <w:t>1980</w:t>
      </w:r>
    </w:p>
    <w:p w14:paraId="291ACF19" w14:textId="77777777" w:rsidR="006367AE" w:rsidRPr="00D000FD" w:rsidRDefault="006367AE" w:rsidP="00D000FD">
      <w:pPr>
        <w:ind w:firstLine="567"/>
        <w:jc w:val="both"/>
        <w:rPr>
          <w:rFonts w:eastAsia="MS Mincho"/>
        </w:rPr>
      </w:pPr>
      <w:r w:rsidRPr="00D000FD">
        <w:rPr>
          <w:rFonts w:eastAsia="MS Mincho"/>
        </w:rPr>
        <w:t>Образование:</w:t>
      </w:r>
      <w:r w:rsidRPr="00D000FD">
        <w:rPr>
          <w:rFonts w:eastAsia="MS Mincho"/>
          <w:b/>
        </w:rPr>
        <w:t xml:space="preserve"> </w:t>
      </w:r>
      <w:r w:rsidRPr="005B0FA1">
        <w:rPr>
          <w:rFonts w:eastAsia="MS Mincho"/>
          <w:b/>
          <w:i/>
        </w:rPr>
        <w:t>высшее</w:t>
      </w:r>
    </w:p>
    <w:p w14:paraId="0487C016" w14:textId="77777777" w:rsidR="006367AE" w:rsidRPr="00D000FD" w:rsidRDefault="006367AE" w:rsidP="00285B79">
      <w:pPr>
        <w:spacing w:after="60"/>
        <w:ind w:firstLine="567"/>
        <w:jc w:val="both"/>
        <w:rPr>
          <w:rFonts w:eastAsia="MS Mincho"/>
        </w:rPr>
      </w:pPr>
      <w:r w:rsidRPr="00D000FD">
        <w:rPr>
          <w:rFonts w:eastAsia="MS Mincho"/>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970"/>
        <w:gridCol w:w="992"/>
        <w:gridCol w:w="4837"/>
        <w:gridCol w:w="3261"/>
      </w:tblGrid>
      <w:tr w:rsidR="006367AE" w:rsidRPr="00D000FD" w14:paraId="7278D211" w14:textId="77777777" w:rsidTr="005B0FA1">
        <w:tc>
          <w:tcPr>
            <w:tcW w:w="1962" w:type="dxa"/>
            <w:gridSpan w:val="2"/>
          </w:tcPr>
          <w:p w14:paraId="66E0C2D6" w14:textId="77777777" w:rsidR="006367AE" w:rsidRPr="00D000FD" w:rsidRDefault="006367AE" w:rsidP="00784857">
            <w:pPr>
              <w:spacing w:after="20"/>
              <w:jc w:val="center"/>
              <w:rPr>
                <w:rFonts w:eastAsiaTheme="minorEastAsia"/>
              </w:rPr>
            </w:pPr>
            <w:r w:rsidRPr="00D000FD">
              <w:rPr>
                <w:rFonts w:eastAsiaTheme="minorEastAsia"/>
              </w:rPr>
              <w:t>Период</w:t>
            </w:r>
          </w:p>
        </w:tc>
        <w:tc>
          <w:tcPr>
            <w:tcW w:w="4837" w:type="dxa"/>
          </w:tcPr>
          <w:p w14:paraId="579F8A72" w14:textId="77777777" w:rsidR="006367AE" w:rsidRPr="00D000FD" w:rsidRDefault="006367AE" w:rsidP="00784857">
            <w:pPr>
              <w:spacing w:after="20"/>
              <w:jc w:val="center"/>
              <w:rPr>
                <w:rFonts w:eastAsiaTheme="minorEastAsia"/>
              </w:rPr>
            </w:pPr>
            <w:r w:rsidRPr="00D000FD">
              <w:rPr>
                <w:rFonts w:eastAsiaTheme="minorEastAsia"/>
              </w:rPr>
              <w:t>Наименование организации</w:t>
            </w:r>
          </w:p>
        </w:tc>
        <w:tc>
          <w:tcPr>
            <w:tcW w:w="3261" w:type="dxa"/>
          </w:tcPr>
          <w:p w14:paraId="1E8F172D" w14:textId="77777777" w:rsidR="006367AE" w:rsidRPr="00D000FD" w:rsidRDefault="006367AE" w:rsidP="00784857">
            <w:pPr>
              <w:spacing w:after="20"/>
              <w:jc w:val="center"/>
              <w:rPr>
                <w:rFonts w:eastAsiaTheme="minorEastAsia"/>
              </w:rPr>
            </w:pPr>
            <w:r w:rsidRPr="00D000FD">
              <w:rPr>
                <w:rFonts w:eastAsiaTheme="minorEastAsia"/>
              </w:rPr>
              <w:t>Должность</w:t>
            </w:r>
          </w:p>
        </w:tc>
      </w:tr>
      <w:tr w:rsidR="006367AE" w:rsidRPr="00D000FD" w14:paraId="2402938A" w14:textId="77777777" w:rsidTr="005B0FA1">
        <w:tc>
          <w:tcPr>
            <w:tcW w:w="970" w:type="dxa"/>
          </w:tcPr>
          <w:p w14:paraId="201FC346" w14:textId="77777777" w:rsidR="006367AE" w:rsidRPr="00D000FD" w:rsidRDefault="006367AE" w:rsidP="00784857">
            <w:pPr>
              <w:spacing w:after="20"/>
              <w:jc w:val="center"/>
              <w:rPr>
                <w:rFonts w:eastAsiaTheme="minorEastAsia"/>
              </w:rPr>
            </w:pPr>
            <w:r w:rsidRPr="00D000FD">
              <w:rPr>
                <w:rFonts w:eastAsiaTheme="minorEastAsia"/>
              </w:rPr>
              <w:t>с</w:t>
            </w:r>
          </w:p>
        </w:tc>
        <w:tc>
          <w:tcPr>
            <w:tcW w:w="992" w:type="dxa"/>
          </w:tcPr>
          <w:p w14:paraId="7D9319E3" w14:textId="77777777" w:rsidR="006367AE" w:rsidRPr="00D000FD" w:rsidRDefault="006367AE" w:rsidP="00784857">
            <w:pPr>
              <w:spacing w:after="20"/>
              <w:jc w:val="center"/>
              <w:rPr>
                <w:rFonts w:eastAsiaTheme="minorEastAsia"/>
              </w:rPr>
            </w:pPr>
            <w:r w:rsidRPr="00D000FD">
              <w:rPr>
                <w:rFonts w:eastAsiaTheme="minorEastAsia"/>
              </w:rPr>
              <w:t>по</w:t>
            </w:r>
          </w:p>
        </w:tc>
        <w:tc>
          <w:tcPr>
            <w:tcW w:w="4837" w:type="dxa"/>
          </w:tcPr>
          <w:p w14:paraId="0F5501EB" w14:textId="77777777" w:rsidR="006367AE" w:rsidRPr="00D000FD" w:rsidRDefault="006367AE" w:rsidP="00784857">
            <w:pPr>
              <w:spacing w:after="20"/>
              <w:rPr>
                <w:rFonts w:eastAsiaTheme="minorEastAsia"/>
              </w:rPr>
            </w:pPr>
          </w:p>
        </w:tc>
        <w:tc>
          <w:tcPr>
            <w:tcW w:w="3261" w:type="dxa"/>
          </w:tcPr>
          <w:p w14:paraId="4B374FF0" w14:textId="77777777" w:rsidR="006367AE" w:rsidRPr="00D000FD" w:rsidRDefault="006367AE" w:rsidP="00784857">
            <w:pPr>
              <w:spacing w:after="20"/>
              <w:rPr>
                <w:rFonts w:eastAsiaTheme="minorEastAsia"/>
              </w:rPr>
            </w:pPr>
          </w:p>
        </w:tc>
      </w:tr>
      <w:tr w:rsidR="006367AE" w:rsidRPr="00D000FD" w14:paraId="1B176D1F" w14:textId="77777777" w:rsidTr="005B0FA1">
        <w:tc>
          <w:tcPr>
            <w:tcW w:w="970" w:type="dxa"/>
          </w:tcPr>
          <w:p w14:paraId="11E2D773" w14:textId="77777777" w:rsidR="006367AE" w:rsidRPr="00D000FD" w:rsidRDefault="006367AE" w:rsidP="00784857">
            <w:pPr>
              <w:spacing w:after="20"/>
              <w:rPr>
                <w:rFonts w:eastAsiaTheme="minorEastAsia"/>
              </w:rPr>
            </w:pPr>
            <w:r w:rsidRPr="00D000FD">
              <w:rPr>
                <w:rFonts w:eastAsiaTheme="minorEastAsia"/>
              </w:rPr>
              <w:t>2011</w:t>
            </w:r>
          </w:p>
        </w:tc>
        <w:tc>
          <w:tcPr>
            <w:tcW w:w="992" w:type="dxa"/>
          </w:tcPr>
          <w:p w14:paraId="467000BD" w14:textId="77777777" w:rsidR="006367AE" w:rsidRPr="00D000FD" w:rsidRDefault="006367AE" w:rsidP="00784857">
            <w:pPr>
              <w:spacing w:after="20"/>
              <w:rPr>
                <w:rFonts w:eastAsiaTheme="minorEastAsia"/>
              </w:rPr>
            </w:pPr>
            <w:r w:rsidRPr="00D000FD">
              <w:rPr>
                <w:rFonts w:eastAsiaTheme="minorEastAsia"/>
              </w:rPr>
              <w:t>2013</w:t>
            </w:r>
          </w:p>
        </w:tc>
        <w:tc>
          <w:tcPr>
            <w:tcW w:w="4837" w:type="dxa"/>
          </w:tcPr>
          <w:p w14:paraId="51D921B5" w14:textId="77777777" w:rsidR="006367AE" w:rsidRPr="00D000FD" w:rsidRDefault="006367AE" w:rsidP="00784857">
            <w:pPr>
              <w:spacing w:after="20"/>
              <w:rPr>
                <w:rFonts w:eastAsiaTheme="minorEastAsia"/>
              </w:rPr>
            </w:pPr>
            <w:r w:rsidRPr="00D000FD">
              <w:rPr>
                <w:rFonts w:eastAsiaTheme="minorEastAsia"/>
              </w:rPr>
              <w:t>Открытое акционерное общество «Иркутская электросетевая компания»</w:t>
            </w:r>
          </w:p>
        </w:tc>
        <w:tc>
          <w:tcPr>
            <w:tcW w:w="3261" w:type="dxa"/>
          </w:tcPr>
          <w:p w14:paraId="11EF0ECC" w14:textId="77777777" w:rsidR="006367AE" w:rsidRPr="00D000FD" w:rsidRDefault="006367AE" w:rsidP="00784857">
            <w:pPr>
              <w:spacing w:after="20"/>
              <w:rPr>
                <w:rFonts w:eastAsiaTheme="minorEastAsia"/>
              </w:rPr>
            </w:pPr>
            <w:r w:rsidRPr="00D000FD">
              <w:rPr>
                <w:rFonts w:eastAsiaTheme="minorEastAsia"/>
              </w:rPr>
              <w:t>Заместитель генерального директора по развитию бизнеса и инновационным технологиям</w:t>
            </w:r>
          </w:p>
        </w:tc>
      </w:tr>
      <w:tr w:rsidR="006367AE" w:rsidRPr="00D000FD" w14:paraId="0AF178E0" w14:textId="77777777" w:rsidTr="005B0FA1">
        <w:tc>
          <w:tcPr>
            <w:tcW w:w="970" w:type="dxa"/>
          </w:tcPr>
          <w:p w14:paraId="6CC1FCE6" w14:textId="77777777" w:rsidR="006367AE" w:rsidRPr="00D000FD" w:rsidRDefault="006367AE" w:rsidP="00784857">
            <w:pPr>
              <w:spacing w:after="20"/>
              <w:rPr>
                <w:rFonts w:eastAsiaTheme="minorEastAsia"/>
              </w:rPr>
            </w:pPr>
            <w:r w:rsidRPr="00D000FD">
              <w:rPr>
                <w:rFonts w:eastAsiaTheme="minorEastAsia"/>
              </w:rPr>
              <w:t>2014</w:t>
            </w:r>
          </w:p>
        </w:tc>
        <w:tc>
          <w:tcPr>
            <w:tcW w:w="992" w:type="dxa"/>
          </w:tcPr>
          <w:p w14:paraId="690FFE0F" w14:textId="77777777" w:rsidR="006367AE" w:rsidRPr="00D000FD" w:rsidRDefault="006367AE" w:rsidP="00784857">
            <w:pPr>
              <w:spacing w:after="20"/>
              <w:rPr>
                <w:rFonts w:eastAsiaTheme="minorEastAsia"/>
              </w:rPr>
            </w:pPr>
            <w:r w:rsidRPr="00D000FD">
              <w:rPr>
                <w:rFonts w:eastAsiaTheme="minorEastAsia"/>
              </w:rPr>
              <w:t>2016</w:t>
            </w:r>
          </w:p>
        </w:tc>
        <w:tc>
          <w:tcPr>
            <w:tcW w:w="4837" w:type="dxa"/>
          </w:tcPr>
          <w:p w14:paraId="2592850E" w14:textId="77777777" w:rsidR="006367AE" w:rsidRPr="00D000FD" w:rsidRDefault="006367AE" w:rsidP="00784857">
            <w:pPr>
              <w:spacing w:after="20"/>
              <w:rPr>
                <w:rFonts w:eastAsiaTheme="minorEastAsia"/>
              </w:rPr>
            </w:pPr>
            <w:r w:rsidRPr="00D000FD">
              <w:rPr>
                <w:rFonts w:eastAsiaTheme="minorEastAsia"/>
              </w:rPr>
              <w:t>Общество с ограниченной ответственностью «Корпорация Главмосстрой»</w:t>
            </w:r>
          </w:p>
        </w:tc>
        <w:tc>
          <w:tcPr>
            <w:tcW w:w="3261" w:type="dxa"/>
          </w:tcPr>
          <w:p w14:paraId="01072A61" w14:textId="77777777" w:rsidR="006367AE" w:rsidRPr="00D000FD" w:rsidRDefault="006367AE" w:rsidP="00784857">
            <w:pPr>
              <w:spacing w:after="20"/>
              <w:rPr>
                <w:rFonts w:eastAsiaTheme="minorEastAsia"/>
              </w:rPr>
            </w:pPr>
            <w:r w:rsidRPr="00D000FD">
              <w:rPr>
                <w:rFonts w:eastAsiaTheme="minorEastAsia"/>
              </w:rPr>
              <w:t>Заместитель генерального директора по энергетике, Член Правления</w:t>
            </w:r>
          </w:p>
        </w:tc>
      </w:tr>
      <w:tr w:rsidR="006367AE" w:rsidRPr="00D000FD" w14:paraId="3FE1FBAE" w14:textId="77777777" w:rsidTr="005B0FA1">
        <w:tc>
          <w:tcPr>
            <w:tcW w:w="970" w:type="dxa"/>
          </w:tcPr>
          <w:p w14:paraId="6CB6CE3D" w14:textId="77777777" w:rsidR="006367AE" w:rsidRPr="00D000FD" w:rsidRDefault="006367AE" w:rsidP="00784857">
            <w:pPr>
              <w:spacing w:after="20"/>
              <w:rPr>
                <w:rFonts w:eastAsiaTheme="minorEastAsia"/>
              </w:rPr>
            </w:pPr>
            <w:r w:rsidRPr="00D000FD">
              <w:rPr>
                <w:rFonts w:eastAsiaTheme="minorEastAsia"/>
              </w:rPr>
              <w:t>2014</w:t>
            </w:r>
          </w:p>
        </w:tc>
        <w:tc>
          <w:tcPr>
            <w:tcW w:w="992" w:type="dxa"/>
          </w:tcPr>
          <w:p w14:paraId="3C12ED96" w14:textId="77777777" w:rsidR="006367AE" w:rsidRPr="00D000FD" w:rsidRDefault="006367AE" w:rsidP="00784857">
            <w:pPr>
              <w:spacing w:after="20"/>
              <w:rPr>
                <w:rFonts w:eastAsiaTheme="minorEastAsia"/>
              </w:rPr>
            </w:pPr>
            <w:r w:rsidRPr="00D000FD">
              <w:rPr>
                <w:rFonts w:eastAsiaTheme="minorEastAsia"/>
              </w:rPr>
              <w:t>2015</w:t>
            </w:r>
          </w:p>
        </w:tc>
        <w:tc>
          <w:tcPr>
            <w:tcW w:w="4837" w:type="dxa"/>
          </w:tcPr>
          <w:p w14:paraId="3D31799F" w14:textId="77777777" w:rsidR="006367AE" w:rsidRPr="00285B79" w:rsidRDefault="006367AE" w:rsidP="00784857">
            <w:pPr>
              <w:spacing w:after="20"/>
              <w:rPr>
                <w:rFonts w:eastAsiaTheme="minorEastAsia"/>
              </w:rPr>
            </w:pPr>
            <w:r w:rsidRPr="00D000FD">
              <w:rPr>
                <w:rFonts w:eastAsiaTheme="minorEastAsia"/>
              </w:rPr>
              <w:t>Открытое акционерное общество «Деревообрабатывающий завод № 1»</w:t>
            </w:r>
          </w:p>
        </w:tc>
        <w:tc>
          <w:tcPr>
            <w:tcW w:w="3261" w:type="dxa"/>
          </w:tcPr>
          <w:p w14:paraId="2E139258" w14:textId="77777777" w:rsidR="006367AE" w:rsidRPr="00285B79" w:rsidRDefault="006367AE" w:rsidP="00784857">
            <w:pPr>
              <w:spacing w:after="20"/>
              <w:rPr>
                <w:rFonts w:eastAsiaTheme="minorEastAsia"/>
              </w:rPr>
            </w:pPr>
            <w:r w:rsidRPr="00D000FD">
              <w:rPr>
                <w:rFonts w:eastAsiaTheme="minorEastAsia"/>
              </w:rPr>
              <w:t>Член Совета директоров</w:t>
            </w:r>
          </w:p>
        </w:tc>
      </w:tr>
      <w:tr w:rsidR="006367AE" w:rsidRPr="00D000FD" w14:paraId="7D4627C4" w14:textId="77777777" w:rsidTr="005B0FA1">
        <w:tc>
          <w:tcPr>
            <w:tcW w:w="970" w:type="dxa"/>
          </w:tcPr>
          <w:p w14:paraId="5B812783" w14:textId="77777777" w:rsidR="006367AE" w:rsidRPr="00D000FD" w:rsidRDefault="006367AE" w:rsidP="00784857">
            <w:pPr>
              <w:spacing w:after="20"/>
              <w:rPr>
                <w:rFonts w:eastAsiaTheme="minorEastAsia"/>
              </w:rPr>
            </w:pPr>
            <w:r w:rsidRPr="00D000FD">
              <w:t>2014</w:t>
            </w:r>
          </w:p>
        </w:tc>
        <w:tc>
          <w:tcPr>
            <w:tcW w:w="992" w:type="dxa"/>
          </w:tcPr>
          <w:p w14:paraId="04D5BC9D" w14:textId="77777777" w:rsidR="006367AE" w:rsidRPr="00D000FD" w:rsidRDefault="006367AE" w:rsidP="00784857">
            <w:pPr>
              <w:spacing w:after="20"/>
              <w:rPr>
                <w:rFonts w:eastAsiaTheme="minorEastAsia"/>
              </w:rPr>
            </w:pPr>
            <w:r w:rsidRPr="00D000FD">
              <w:t>2015</w:t>
            </w:r>
          </w:p>
        </w:tc>
        <w:tc>
          <w:tcPr>
            <w:tcW w:w="4837" w:type="dxa"/>
          </w:tcPr>
          <w:p w14:paraId="16B1755B" w14:textId="77777777" w:rsidR="006367AE" w:rsidRPr="00D000FD" w:rsidRDefault="006367AE" w:rsidP="00784857">
            <w:pPr>
              <w:spacing w:after="20"/>
              <w:rPr>
                <w:rFonts w:eastAsiaTheme="minorEastAsia"/>
              </w:rPr>
            </w:pPr>
            <w:r w:rsidRPr="00D000FD">
              <w:rPr>
                <w:rFonts w:eastAsiaTheme="minorEastAsia"/>
              </w:rPr>
              <w:t>Открытое акционерное общество «Кунцевский комбинат железобетонных изделий № 9»</w:t>
            </w:r>
          </w:p>
        </w:tc>
        <w:tc>
          <w:tcPr>
            <w:tcW w:w="3261" w:type="dxa"/>
          </w:tcPr>
          <w:p w14:paraId="30EFDEE1" w14:textId="77777777" w:rsidR="006367AE" w:rsidRPr="00D000FD" w:rsidRDefault="006367AE" w:rsidP="00784857">
            <w:pPr>
              <w:spacing w:after="20"/>
              <w:rPr>
                <w:rFonts w:eastAsiaTheme="minorEastAsia"/>
              </w:rPr>
            </w:pPr>
            <w:r w:rsidRPr="00D000FD">
              <w:rPr>
                <w:rFonts w:eastAsiaTheme="minorEastAsia"/>
              </w:rPr>
              <w:t>Член Совета директоров</w:t>
            </w:r>
          </w:p>
        </w:tc>
      </w:tr>
      <w:tr w:rsidR="006367AE" w:rsidRPr="00D000FD" w14:paraId="19C9525A" w14:textId="77777777" w:rsidTr="005B0FA1">
        <w:tc>
          <w:tcPr>
            <w:tcW w:w="970" w:type="dxa"/>
          </w:tcPr>
          <w:p w14:paraId="077075BB" w14:textId="77777777" w:rsidR="006367AE" w:rsidRPr="00D000FD" w:rsidRDefault="006367AE" w:rsidP="00784857">
            <w:pPr>
              <w:spacing w:after="20"/>
            </w:pPr>
            <w:r w:rsidRPr="00D000FD">
              <w:t>2014</w:t>
            </w:r>
          </w:p>
        </w:tc>
        <w:tc>
          <w:tcPr>
            <w:tcW w:w="992" w:type="dxa"/>
          </w:tcPr>
          <w:p w14:paraId="00612D3A" w14:textId="77777777" w:rsidR="006367AE" w:rsidRPr="00D000FD" w:rsidRDefault="006367AE" w:rsidP="00784857">
            <w:pPr>
              <w:spacing w:after="20"/>
            </w:pPr>
            <w:r w:rsidRPr="00D000FD">
              <w:t>2016</w:t>
            </w:r>
          </w:p>
        </w:tc>
        <w:tc>
          <w:tcPr>
            <w:tcW w:w="4837" w:type="dxa"/>
          </w:tcPr>
          <w:p w14:paraId="2B10B694" w14:textId="77777777" w:rsidR="006367AE" w:rsidRPr="00D000FD" w:rsidRDefault="006367AE" w:rsidP="00784857">
            <w:pPr>
              <w:spacing w:after="20"/>
              <w:rPr>
                <w:rFonts w:eastAsiaTheme="minorEastAsia"/>
              </w:rPr>
            </w:pPr>
            <w:r w:rsidRPr="00D000FD">
              <w:rPr>
                <w:rFonts w:eastAsiaTheme="minorEastAsia"/>
              </w:rPr>
              <w:t>Открытое акционерное общество «Моспромстройматериалы»</w:t>
            </w:r>
          </w:p>
        </w:tc>
        <w:tc>
          <w:tcPr>
            <w:tcW w:w="3261" w:type="dxa"/>
          </w:tcPr>
          <w:p w14:paraId="3B392190" w14:textId="77777777" w:rsidR="006367AE" w:rsidRPr="00D000FD" w:rsidRDefault="006367AE" w:rsidP="00784857">
            <w:pPr>
              <w:spacing w:after="20"/>
              <w:rPr>
                <w:rFonts w:eastAsiaTheme="minorEastAsia"/>
              </w:rPr>
            </w:pPr>
            <w:r w:rsidRPr="00D000FD">
              <w:rPr>
                <w:rFonts w:eastAsiaTheme="minorEastAsia"/>
              </w:rPr>
              <w:t>Председатель Совета директоров</w:t>
            </w:r>
          </w:p>
        </w:tc>
      </w:tr>
      <w:tr w:rsidR="006367AE" w:rsidRPr="00D000FD" w14:paraId="46CE4A14" w14:textId="77777777" w:rsidTr="005B0FA1">
        <w:tc>
          <w:tcPr>
            <w:tcW w:w="970" w:type="dxa"/>
          </w:tcPr>
          <w:p w14:paraId="5B6913A5" w14:textId="77777777" w:rsidR="006367AE" w:rsidRPr="00D000FD" w:rsidRDefault="006367AE" w:rsidP="00784857">
            <w:pPr>
              <w:spacing w:after="20"/>
            </w:pPr>
            <w:r w:rsidRPr="00D000FD">
              <w:t>2014</w:t>
            </w:r>
          </w:p>
        </w:tc>
        <w:tc>
          <w:tcPr>
            <w:tcW w:w="992" w:type="dxa"/>
          </w:tcPr>
          <w:p w14:paraId="69238FAF" w14:textId="77777777" w:rsidR="006367AE" w:rsidRPr="00D000FD" w:rsidRDefault="006367AE" w:rsidP="00784857">
            <w:pPr>
              <w:spacing w:after="20"/>
            </w:pPr>
            <w:r w:rsidRPr="00D000FD">
              <w:t>2016</w:t>
            </w:r>
          </w:p>
        </w:tc>
        <w:tc>
          <w:tcPr>
            <w:tcW w:w="4837" w:type="dxa"/>
          </w:tcPr>
          <w:p w14:paraId="144C1840" w14:textId="77777777" w:rsidR="006367AE" w:rsidRPr="00D000FD" w:rsidRDefault="006367AE" w:rsidP="00784857">
            <w:pPr>
              <w:spacing w:after="20"/>
              <w:rPr>
                <w:rFonts w:eastAsiaTheme="minorEastAsia"/>
              </w:rPr>
            </w:pPr>
            <w:r w:rsidRPr="00D000FD">
              <w:rPr>
                <w:rFonts w:eastAsiaTheme="minorEastAsia"/>
              </w:rPr>
              <w:t>Открытое акционерное общество «ЖБИ-23»</w:t>
            </w:r>
          </w:p>
        </w:tc>
        <w:tc>
          <w:tcPr>
            <w:tcW w:w="3261" w:type="dxa"/>
          </w:tcPr>
          <w:p w14:paraId="464B0366" w14:textId="77777777" w:rsidR="006367AE" w:rsidRPr="00D000FD" w:rsidRDefault="006367AE" w:rsidP="00784857">
            <w:pPr>
              <w:spacing w:after="20"/>
              <w:rPr>
                <w:rFonts w:eastAsiaTheme="minorEastAsia"/>
              </w:rPr>
            </w:pPr>
            <w:r w:rsidRPr="00D000FD">
              <w:rPr>
                <w:rFonts w:eastAsiaTheme="minorEastAsia"/>
              </w:rPr>
              <w:t>Член Совета директоров</w:t>
            </w:r>
          </w:p>
        </w:tc>
      </w:tr>
      <w:tr w:rsidR="006367AE" w:rsidRPr="00D000FD" w14:paraId="600097B0" w14:textId="77777777" w:rsidTr="005B0FA1">
        <w:tc>
          <w:tcPr>
            <w:tcW w:w="970" w:type="dxa"/>
          </w:tcPr>
          <w:p w14:paraId="72FCBBED" w14:textId="77777777" w:rsidR="006367AE" w:rsidRPr="00D000FD" w:rsidRDefault="006367AE" w:rsidP="00784857">
            <w:pPr>
              <w:spacing w:after="20"/>
            </w:pPr>
            <w:r w:rsidRPr="00D000FD">
              <w:t>2014</w:t>
            </w:r>
          </w:p>
        </w:tc>
        <w:tc>
          <w:tcPr>
            <w:tcW w:w="992" w:type="dxa"/>
          </w:tcPr>
          <w:p w14:paraId="64C26B0E" w14:textId="77777777" w:rsidR="006367AE" w:rsidRPr="00D000FD" w:rsidRDefault="006367AE" w:rsidP="00784857">
            <w:pPr>
              <w:spacing w:after="20"/>
            </w:pPr>
            <w:r w:rsidRPr="00D000FD">
              <w:t>2016</w:t>
            </w:r>
          </w:p>
        </w:tc>
        <w:tc>
          <w:tcPr>
            <w:tcW w:w="4837" w:type="dxa"/>
          </w:tcPr>
          <w:p w14:paraId="1191F0F3" w14:textId="77777777" w:rsidR="006367AE" w:rsidRPr="00D000FD" w:rsidRDefault="006367AE" w:rsidP="00784857">
            <w:pPr>
              <w:spacing w:after="20"/>
              <w:rPr>
                <w:rFonts w:eastAsiaTheme="minorEastAsia"/>
              </w:rPr>
            </w:pPr>
            <w:r w:rsidRPr="00D000FD">
              <w:rPr>
                <w:rFonts w:eastAsiaTheme="minorEastAsia"/>
              </w:rPr>
              <w:t>Открытое акционерное общество «Энергоремонт»</w:t>
            </w:r>
          </w:p>
        </w:tc>
        <w:tc>
          <w:tcPr>
            <w:tcW w:w="3261" w:type="dxa"/>
          </w:tcPr>
          <w:p w14:paraId="26D54D3B" w14:textId="77777777" w:rsidR="006367AE" w:rsidRPr="00D000FD" w:rsidRDefault="006367AE" w:rsidP="00784857">
            <w:pPr>
              <w:spacing w:after="20"/>
              <w:rPr>
                <w:rFonts w:eastAsiaTheme="minorEastAsia"/>
              </w:rPr>
            </w:pPr>
            <w:r w:rsidRPr="00D000FD">
              <w:rPr>
                <w:rFonts w:eastAsiaTheme="minorEastAsia"/>
              </w:rPr>
              <w:t>Член Совета директоров</w:t>
            </w:r>
          </w:p>
        </w:tc>
      </w:tr>
      <w:tr w:rsidR="006367AE" w:rsidRPr="00D000FD" w14:paraId="19882F04" w14:textId="77777777" w:rsidTr="005B0FA1">
        <w:tc>
          <w:tcPr>
            <w:tcW w:w="970" w:type="dxa"/>
          </w:tcPr>
          <w:p w14:paraId="11C8312D" w14:textId="77777777" w:rsidR="006367AE" w:rsidRPr="00D000FD" w:rsidRDefault="006367AE" w:rsidP="00784857">
            <w:pPr>
              <w:spacing w:after="20"/>
            </w:pPr>
            <w:r w:rsidRPr="00D000FD">
              <w:t>2016</w:t>
            </w:r>
          </w:p>
        </w:tc>
        <w:tc>
          <w:tcPr>
            <w:tcW w:w="992" w:type="dxa"/>
          </w:tcPr>
          <w:p w14:paraId="481356F3" w14:textId="77777777" w:rsidR="006367AE" w:rsidRPr="00D000FD" w:rsidRDefault="006367AE" w:rsidP="00784857">
            <w:pPr>
              <w:spacing w:after="20"/>
            </w:pPr>
            <w:r w:rsidRPr="00D000FD">
              <w:t>н.в.</w:t>
            </w:r>
          </w:p>
        </w:tc>
        <w:tc>
          <w:tcPr>
            <w:tcW w:w="4837" w:type="dxa"/>
          </w:tcPr>
          <w:p w14:paraId="28FB8CAF" w14:textId="77777777" w:rsidR="006367AE" w:rsidRPr="00D000FD" w:rsidRDefault="006367AE" w:rsidP="00784857">
            <w:pPr>
              <w:spacing w:after="20"/>
              <w:rPr>
                <w:rFonts w:eastAsiaTheme="minorEastAsia"/>
              </w:rPr>
            </w:pPr>
            <w:r w:rsidRPr="00D000FD">
              <w:rPr>
                <w:rFonts w:eastAsiaTheme="minorEastAsia"/>
              </w:rPr>
              <w:t>Общество с ограниченной ответственностью «Газпром энергохолдинг»</w:t>
            </w:r>
          </w:p>
        </w:tc>
        <w:tc>
          <w:tcPr>
            <w:tcW w:w="3261" w:type="dxa"/>
          </w:tcPr>
          <w:p w14:paraId="5550D856" w14:textId="77777777" w:rsidR="006367AE" w:rsidRPr="00D000FD" w:rsidRDefault="006367AE" w:rsidP="00784857">
            <w:pPr>
              <w:spacing w:after="20"/>
              <w:rPr>
                <w:rFonts w:eastAsiaTheme="minorEastAsia"/>
              </w:rPr>
            </w:pPr>
            <w:r w:rsidRPr="00D000FD">
              <w:rPr>
                <w:rFonts w:eastAsiaTheme="minorEastAsia"/>
              </w:rPr>
              <w:t>Начальник управления перспективного развития и теплового бизнеса</w:t>
            </w:r>
          </w:p>
        </w:tc>
      </w:tr>
      <w:tr w:rsidR="006367AE" w:rsidRPr="00D000FD" w14:paraId="085B5A2E" w14:textId="77777777" w:rsidTr="005B0FA1">
        <w:tc>
          <w:tcPr>
            <w:tcW w:w="970" w:type="dxa"/>
          </w:tcPr>
          <w:p w14:paraId="188062C7" w14:textId="77777777" w:rsidR="006367AE" w:rsidRPr="00D000FD" w:rsidRDefault="006367AE" w:rsidP="00784857">
            <w:pPr>
              <w:spacing w:after="20"/>
            </w:pPr>
            <w:r w:rsidRPr="00D000FD">
              <w:t>2016</w:t>
            </w:r>
          </w:p>
        </w:tc>
        <w:tc>
          <w:tcPr>
            <w:tcW w:w="992" w:type="dxa"/>
          </w:tcPr>
          <w:p w14:paraId="105A3A39" w14:textId="77777777" w:rsidR="006367AE" w:rsidRPr="00D000FD" w:rsidRDefault="006367AE" w:rsidP="00784857">
            <w:pPr>
              <w:spacing w:after="20"/>
            </w:pPr>
            <w:r w:rsidRPr="00D000FD">
              <w:t>н.в.</w:t>
            </w:r>
          </w:p>
        </w:tc>
        <w:tc>
          <w:tcPr>
            <w:tcW w:w="4837" w:type="dxa"/>
          </w:tcPr>
          <w:p w14:paraId="70784C95" w14:textId="77777777" w:rsidR="006367AE" w:rsidRPr="00D000FD" w:rsidRDefault="006367AE" w:rsidP="00784857">
            <w:pPr>
              <w:spacing w:after="20"/>
              <w:rPr>
                <w:rFonts w:eastAsiaTheme="minorEastAsia"/>
              </w:rPr>
            </w:pPr>
            <w:r w:rsidRPr="00D000FD">
              <w:rPr>
                <w:rFonts w:eastAsiaTheme="minorEastAsia"/>
              </w:rPr>
              <w:t>Общество с ограниченной ответственностью «ТСК Мосэнерго»</w:t>
            </w:r>
          </w:p>
        </w:tc>
        <w:tc>
          <w:tcPr>
            <w:tcW w:w="3261" w:type="dxa"/>
          </w:tcPr>
          <w:p w14:paraId="521EF2F4" w14:textId="77777777" w:rsidR="006367AE" w:rsidRPr="00D000FD" w:rsidRDefault="006367AE" w:rsidP="00784857">
            <w:pPr>
              <w:spacing w:after="20"/>
              <w:rPr>
                <w:rFonts w:eastAsiaTheme="minorEastAsia"/>
              </w:rPr>
            </w:pPr>
            <w:r w:rsidRPr="00D000FD">
              <w:rPr>
                <w:rFonts w:eastAsiaTheme="minorEastAsia"/>
              </w:rPr>
              <w:t>Член Совета директоров</w:t>
            </w:r>
          </w:p>
        </w:tc>
      </w:tr>
      <w:tr w:rsidR="006367AE" w:rsidRPr="00D000FD" w14:paraId="50E95BC4" w14:textId="77777777" w:rsidTr="005B0FA1">
        <w:tc>
          <w:tcPr>
            <w:tcW w:w="970" w:type="dxa"/>
          </w:tcPr>
          <w:p w14:paraId="339F3A87" w14:textId="77777777" w:rsidR="006367AE" w:rsidRPr="00D000FD" w:rsidRDefault="006367AE" w:rsidP="00784857">
            <w:pPr>
              <w:spacing w:after="20"/>
            </w:pPr>
            <w:r w:rsidRPr="00D000FD">
              <w:t>2017</w:t>
            </w:r>
          </w:p>
        </w:tc>
        <w:tc>
          <w:tcPr>
            <w:tcW w:w="992" w:type="dxa"/>
          </w:tcPr>
          <w:p w14:paraId="7E952023" w14:textId="77777777" w:rsidR="006367AE" w:rsidRPr="00D000FD" w:rsidRDefault="006367AE" w:rsidP="00784857">
            <w:pPr>
              <w:spacing w:after="20"/>
            </w:pPr>
            <w:r w:rsidRPr="00D000FD">
              <w:t>н.в.</w:t>
            </w:r>
          </w:p>
        </w:tc>
        <w:tc>
          <w:tcPr>
            <w:tcW w:w="4837" w:type="dxa"/>
          </w:tcPr>
          <w:p w14:paraId="39FEC96A" w14:textId="77777777" w:rsidR="006367AE" w:rsidRPr="00D000FD" w:rsidRDefault="006367AE" w:rsidP="00784857">
            <w:pPr>
              <w:spacing w:after="20"/>
              <w:rPr>
                <w:rFonts w:eastAsiaTheme="minorEastAsia"/>
              </w:rPr>
            </w:pPr>
            <w:r w:rsidRPr="00D000FD">
              <w:rPr>
                <w:rFonts w:eastAsiaTheme="minorEastAsia"/>
              </w:rPr>
              <w:t>Акционерное общество «Хибинская тепловая компания»</w:t>
            </w:r>
          </w:p>
        </w:tc>
        <w:tc>
          <w:tcPr>
            <w:tcW w:w="3261" w:type="dxa"/>
          </w:tcPr>
          <w:p w14:paraId="7E81B428" w14:textId="77777777" w:rsidR="006367AE" w:rsidRPr="00D000FD" w:rsidRDefault="006367AE" w:rsidP="00784857">
            <w:pPr>
              <w:spacing w:after="20"/>
              <w:rPr>
                <w:rFonts w:eastAsiaTheme="minorEastAsia"/>
              </w:rPr>
            </w:pPr>
            <w:r w:rsidRPr="00D000FD">
              <w:rPr>
                <w:rFonts w:eastAsiaTheme="minorEastAsia"/>
              </w:rPr>
              <w:t>Член Совета директоров</w:t>
            </w:r>
          </w:p>
        </w:tc>
      </w:tr>
      <w:tr w:rsidR="006367AE" w:rsidRPr="00D000FD" w14:paraId="41D4AD5D" w14:textId="77777777" w:rsidTr="005B0FA1">
        <w:tc>
          <w:tcPr>
            <w:tcW w:w="970" w:type="dxa"/>
          </w:tcPr>
          <w:p w14:paraId="23724426" w14:textId="77777777" w:rsidR="006367AE" w:rsidRPr="00D000FD" w:rsidRDefault="006367AE" w:rsidP="00784857">
            <w:pPr>
              <w:spacing w:after="20"/>
            </w:pPr>
            <w:r w:rsidRPr="00D000FD">
              <w:t>2017</w:t>
            </w:r>
          </w:p>
        </w:tc>
        <w:tc>
          <w:tcPr>
            <w:tcW w:w="992" w:type="dxa"/>
          </w:tcPr>
          <w:p w14:paraId="71AD2664" w14:textId="77777777" w:rsidR="006367AE" w:rsidRPr="00D000FD" w:rsidRDefault="006367AE" w:rsidP="00784857">
            <w:pPr>
              <w:spacing w:after="20"/>
            </w:pPr>
            <w:r w:rsidRPr="00D000FD">
              <w:t>н.в.</w:t>
            </w:r>
          </w:p>
        </w:tc>
        <w:tc>
          <w:tcPr>
            <w:tcW w:w="4837" w:type="dxa"/>
          </w:tcPr>
          <w:p w14:paraId="1AA6BA33" w14:textId="77777777" w:rsidR="006367AE" w:rsidRPr="00D000FD" w:rsidRDefault="006367AE" w:rsidP="00784857">
            <w:pPr>
              <w:spacing w:after="20"/>
              <w:rPr>
                <w:rFonts w:eastAsiaTheme="minorEastAsia"/>
              </w:rPr>
            </w:pPr>
            <w:r w:rsidRPr="00D000FD">
              <w:rPr>
                <w:rFonts w:eastAsiaTheme="minorEastAsia"/>
              </w:rPr>
              <w:t>Акционерное общество «Теплосеть Санкт-Петербурга»</w:t>
            </w:r>
          </w:p>
        </w:tc>
        <w:tc>
          <w:tcPr>
            <w:tcW w:w="3261" w:type="dxa"/>
          </w:tcPr>
          <w:p w14:paraId="0941F15A" w14:textId="77777777" w:rsidR="006367AE" w:rsidRPr="00D000FD" w:rsidRDefault="006367AE" w:rsidP="00784857">
            <w:pPr>
              <w:spacing w:after="20"/>
              <w:rPr>
                <w:rFonts w:eastAsiaTheme="minorEastAsia"/>
              </w:rPr>
            </w:pPr>
            <w:r w:rsidRPr="00D000FD">
              <w:rPr>
                <w:rFonts w:eastAsiaTheme="minorEastAsia"/>
              </w:rPr>
              <w:t>Член Совета директоров</w:t>
            </w:r>
          </w:p>
        </w:tc>
      </w:tr>
      <w:tr w:rsidR="006367AE" w:rsidRPr="00D000FD" w14:paraId="1DDA417C" w14:textId="77777777" w:rsidTr="005B0FA1">
        <w:tc>
          <w:tcPr>
            <w:tcW w:w="970" w:type="dxa"/>
          </w:tcPr>
          <w:p w14:paraId="170B8DF2" w14:textId="77777777" w:rsidR="006367AE" w:rsidRPr="00D000FD" w:rsidRDefault="006367AE" w:rsidP="00784857">
            <w:pPr>
              <w:spacing w:after="20"/>
            </w:pPr>
            <w:r w:rsidRPr="00D000FD">
              <w:t>2018</w:t>
            </w:r>
          </w:p>
        </w:tc>
        <w:tc>
          <w:tcPr>
            <w:tcW w:w="992" w:type="dxa"/>
          </w:tcPr>
          <w:p w14:paraId="3151497E" w14:textId="77777777" w:rsidR="006367AE" w:rsidRPr="00D000FD" w:rsidRDefault="006367AE" w:rsidP="00784857">
            <w:pPr>
              <w:spacing w:after="20"/>
            </w:pPr>
            <w:r w:rsidRPr="00D000FD">
              <w:t>н.в.</w:t>
            </w:r>
          </w:p>
        </w:tc>
        <w:tc>
          <w:tcPr>
            <w:tcW w:w="4837" w:type="dxa"/>
          </w:tcPr>
          <w:p w14:paraId="167D32AE" w14:textId="77777777" w:rsidR="006367AE" w:rsidRPr="00D000FD" w:rsidRDefault="006367AE" w:rsidP="00784857">
            <w:pPr>
              <w:spacing w:after="20"/>
              <w:rPr>
                <w:rFonts w:eastAsiaTheme="minorEastAsia"/>
              </w:rPr>
            </w:pPr>
            <w:r w:rsidRPr="00D000FD">
              <w:rPr>
                <w:rFonts w:eastAsiaTheme="minorEastAsia"/>
              </w:rPr>
              <w:t>Публичное акционерное общество «Мурманская ТЭЦ»</w:t>
            </w:r>
          </w:p>
        </w:tc>
        <w:tc>
          <w:tcPr>
            <w:tcW w:w="3261" w:type="dxa"/>
          </w:tcPr>
          <w:p w14:paraId="5C0DF0C3" w14:textId="77777777" w:rsidR="006367AE" w:rsidRPr="00D000FD" w:rsidRDefault="006367AE" w:rsidP="00784857">
            <w:pPr>
              <w:spacing w:after="20"/>
              <w:rPr>
                <w:rFonts w:eastAsiaTheme="minorEastAsia"/>
              </w:rPr>
            </w:pPr>
            <w:r w:rsidRPr="00D000FD">
              <w:rPr>
                <w:rFonts w:eastAsiaTheme="minorEastAsia"/>
              </w:rPr>
              <w:t>Член Совета директоров</w:t>
            </w:r>
          </w:p>
        </w:tc>
      </w:tr>
      <w:tr w:rsidR="006367AE" w:rsidRPr="00D000FD" w14:paraId="43434996" w14:textId="77777777" w:rsidTr="005B0FA1">
        <w:tc>
          <w:tcPr>
            <w:tcW w:w="970" w:type="dxa"/>
          </w:tcPr>
          <w:p w14:paraId="590EE0F3" w14:textId="77777777" w:rsidR="006367AE" w:rsidRPr="00D000FD" w:rsidRDefault="006367AE" w:rsidP="00784857">
            <w:pPr>
              <w:spacing w:after="20"/>
            </w:pPr>
            <w:r w:rsidRPr="00D000FD">
              <w:t>2018</w:t>
            </w:r>
          </w:p>
        </w:tc>
        <w:tc>
          <w:tcPr>
            <w:tcW w:w="992" w:type="dxa"/>
          </w:tcPr>
          <w:p w14:paraId="2AD8BF3E" w14:textId="77777777" w:rsidR="006367AE" w:rsidRPr="00D000FD" w:rsidRDefault="006367AE" w:rsidP="00784857">
            <w:pPr>
              <w:spacing w:after="20"/>
            </w:pPr>
            <w:r w:rsidRPr="00D000FD">
              <w:t>н.в.</w:t>
            </w:r>
          </w:p>
        </w:tc>
        <w:tc>
          <w:tcPr>
            <w:tcW w:w="4837" w:type="dxa"/>
          </w:tcPr>
          <w:p w14:paraId="582D75C1" w14:textId="77777777" w:rsidR="006367AE" w:rsidRPr="00D000FD" w:rsidRDefault="006367AE" w:rsidP="00784857">
            <w:pPr>
              <w:spacing w:after="20"/>
              <w:rPr>
                <w:rFonts w:eastAsiaTheme="minorEastAsia"/>
              </w:rPr>
            </w:pPr>
            <w:r w:rsidRPr="00D000FD">
              <w:rPr>
                <w:rFonts w:eastAsiaTheme="minorEastAsia"/>
              </w:rPr>
              <w:t>Публичное акционерное общество «Московская объединенная энергетическая компания»</w:t>
            </w:r>
          </w:p>
        </w:tc>
        <w:tc>
          <w:tcPr>
            <w:tcW w:w="3261" w:type="dxa"/>
          </w:tcPr>
          <w:p w14:paraId="630B4AD9" w14:textId="77777777" w:rsidR="006367AE" w:rsidRPr="00D000FD" w:rsidRDefault="006367AE" w:rsidP="00784857">
            <w:pPr>
              <w:spacing w:after="20"/>
              <w:rPr>
                <w:rFonts w:eastAsiaTheme="minorEastAsia"/>
              </w:rPr>
            </w:pPr>
            <w:r w:rsidRPr="00D000FD">
              <w:rPr>
                <w:rFonts w:eastAsiaTheme="minorEastAsia"/>
              </w:rPr>
              <w:t>Член Совета директоров</w:t>
            </w:r>
          </w:p>
        </w:tc>
      </w:tr>
    </w:tbl>
    <w:p w14:paraId="2B7088E9" w14:textId="77777777" w:rsidR="006367AE" w:rsidRPr="00D000FD" w:rsidRDefault="006367AE" w:rsidP="00285B79">
      <w:pPr>
        <w:adjustRightInd w:val="0"/>
        <w:spacing w:before="120"/>
        <w:ind w:firstLine="540"/>
        <w:jc w:val="both"/>
        <w:rPr>
          <w:rFonts w:eastAsia="MS Mincho"/>
          <w:b/>
          <w:i/>
          <w:lang w:eastAsia="ja-JP"/>
        </w:rPr>
      </w:pPr>
      <w:r w:rsidRPr="00D000FD">
        <w:rPr>
          <w:rFonts w:eastAsia="MS Mincho"/>
          <w:lang w:eastAsia="ja-JP"/>
        </w:rPr>
        <w:t xml:space="preserve">доля участия такого лица в уставном капитале эмитента, </w:t>
      </w:r>
      <w:r w:rsidRPr="00D000FD">
        <w:rPr>
          <w:rFonts w:eastAsia="MS Mincho"/>
        </w:rPr>
        <w:t xml:space="preserve">%: </w:t>
      </w:r>
      <w:r w:rsidRPr="00D000FD">
        <w:rPr>
          <w:rFonts w:eastAsia="MS Mincho"/>
          <w:b/>
          <w:i/>
          <w:lang w:eastAsia="ja-JP"/>
        </w:rPr>
        <w:t>доля отсутствует</w:t>
      </w:r>
    </w:p>
    <w:p w14:paraId="17412717" w14:textId="77777777" w:rsidR="006367AE" w:rsidRPr="00D000FD" w:rsidRDefault="006367AE" w:rsidP="006367AE">
      <w:pPr>
        <w:adjustRightInd w:val="0"/>
        <w:ind w:firstLine="540"/>
        <w:jc w:val="both"/>
        <w:rPr>
          <w:rFonts w:eastAsia="MS Mincho"/>
          <w:lang w:eastAsia="ja-JP"/>
        </w:rPr>
      </w:pPr>
      <w:r w:rsidRPr="00D000FD">
        <w:rPr>
          <w:rFonts w:eastAsia="MS Mincho"/>
          <w:lang w:eastAsia="ja-JP"/>
        </w:rPr>
        <w:t xml:space="preserve">доля принадлежащих такому лицу обыкновенных акций эмитента, </w:t>
      </w:r>
      <w:r w:rsidRPr="00D000FD">
        <w:rPr>
          <w:rFonts w:eastAsia="MS Mincho"/>
        </w:rPr>
        <w:t xml:space="preserve">%: </w:t>
      </w:r>
      <w:r w:rsidRPr="00D000FD">
        <w:rPr>
          <w:rFonts w:eastAsia="MS Mincho"/>
          <w:b/>
          <w:i/>
          <w:lang w:eastAsia="ja-JP"/>
        </w:rPr>
        <w:t>доля отсутствует</w:t>
      </w:r>
    </w:p>
    <w:p w14:paraId="39856C08" w14:textId="77777777" w:rsidR="006367AE" w:rsidRPr="00D000FD" w:rsidRDefault="006367AE" w:rsidP="006367AE">
      <w:pPr>
        <w:ind w:firstLine="567"/>
        <w:jc w:val="both"/>
        <w:rPr>
          <w:rFonts w:eastAsia="MS Mincho"/>
          <w:b/>
          <w:i/>
          <w:lang w:eastAsia="ja-JP"/>
        </w:rPr>
      </w:pPr>
      <w:r w:rsidRPr="00D000FD">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D000FD">
        <w:rPr>
          <w:rFonts w:eastAsia="MS Mincho"/>
          <w:b/>
          <w:i/>
          <w:lang w:eastAsia="ja-JP"/>
        </w:rPr>
        <w:t>0 штук</w:t>
      </w:r>
    </w:p>
    <w:p w14:paraId="4E8E3E1B" w14:textId="5CA27F7E" w:rsidR="006367AE" w:rsidRPr="00D000FD" w:rsidRDefault="006367AE" w:rsidP="006367AE">
      <w:pPr>
        <w:ind w:firstLine="567"/>
        <w:jc w:val="both"/>
        <w:rPr>
          <w:rFonts w:eastAsia="MS Mincho"/>
          <w:b/>
          <w:i/>
          <w:lang w:eastAsia="ja-JP"/>
        </w:rPr>
      </w:pPr>
      <w:r w:rsidRPr="00D000FD">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D000FD">
        <w:rPr>
          <w:rFonts w:eastAsia="MS Mincho"/>
          <w:b/>
          <w:i/>
          <w:lang w:eastAsia="ja-JP"/>
        </w:rPr>
        <w:t>отсутству</w:t>
      </w:r>
      <w:r w:rsidR="00C07C84">
        <w:rPr>
          <w:rFonts w:eastAsia="MS Mincho"/>
          <w:b/>
          <w:i/>
          <w:lang w:eastAsia="ja-JP"/>
        </w:rPr>
        <w:t>ю</w:t>
      </w:r>
      <w:r w:rsidRPr="00D000FD">
        <w:rPr>
          <w:rFonts w:eastAsia="MS Mincho"/>
          <w:b/>
          <w:i/>
          <w:lang w:eastAsia="ja-JP"/>
        </w:rPr>
        <w:t>т</w:t>
      </w:r>
    </w:p>
    <w:p w14:paraId="41F16B6C" w14:textId="51E657D3" w:rsidR="006367AE" w:rsidRPr="00D000FD" w:rsidRDefault="006367AE" w:rsidP="006367AE">
      <w:pPr>
        <w:ind w:firstLine="567"/>
        <w:jc w:val="both"/>
        <w:rPr>
          <w:rFonts w:eastAsia="MS Mincho"/>
          <w:b/>
          <w:i/>
          <w:lang w:eastAsia="ja-JP"/>
        </w:rPr>
      </w:pPr>
      <w:r w:rsidRPr="00D000FD">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D000FD">
        <w:rPr>
          <w:rFonts w:eastAsia="MS Mincho"/>
          <w:b/>
          <w:i/>
          <w:lang w:eastAsia="ja-JP"/>
        </w:rPr>
        <w:t>указанные родственные связи отсутствуют</w:t>
      </w:r>
    </w:p>
    <w:p w14:paraId="65B2F15D" w14:textId="77777777" w:rsidR="006367AE" w:rsidRPr="00D000FD" w:rsidRDefault="006367AE" w:rsidP="006367AE">
      <w:pPr>
        <w:ind w:firstLine="567"/>
        <w:jc w:val="both"/>
        <w:rPr>
          <w:rFonts w:eastAsia="MS Mincho"/>
          <w:b/>
          <w:i/>
          <w:lang w:eastAsia="ja-JP"/>
        </w:rPr>
      </w:pPr>
      <w:r w:rsidRPr="00D000FD">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D000FD">
        <w:rPr>
          <w:rFonts w:eastAsia="MS Mincho"/>
          <w:b/>
          <w:i/>
          <w:lang w:eastAsia="ja-JP"/>
        </w:rPr>
        <w:t>к административной и уголовной ответственности не привлекался</w:t>
      </w:r>
    </w:p>
    <w:p w14:paraId="1CE2628A" w14:textId="77777777" w:rsidR="006367AE" w:rsidRPr="00D000FD" w:rsidRDefault="006367AE" w:rsidP="006367AE">
      <w:pPr>
        <w:ind w:firstLine="567"/>
        <w:jc w:val="both"/>
        <w:rPr>
          <w:rFonts w:eastAsia="MS Mincho"/>
          <w:b/>
          <w:i/>
          <w:lang w:eastAsia="ja-JP"/>
        </w:rPr>
      </w:pPr>
      <w:r w:rsidRPr="00D000FD">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D000FD">
        <w:rPr>
          <w:rFonts w:eastAsia="MS Mincho"/>
          <w:b/>
          <w:i/>
          <w:lang w:eastAsia="ja-JP"/>
        </w:rPr>
        <w:t>указанных должностей не занимал</w:t>
      </w:r>
    </w:p>
    <w:p w14:paraId="33EB153C" w14:textId="77777777" w:rsidR="006367AE" w:rsidRPr="00D000FD" w:rsidRDefault="006367AE" w:rsidP="006367AE">
      <w:pPr>
        <w:ind w:firstLine="567"/>
        <w:jc w:val="both"/>
        <w:rPr>
          <w:rFonts w:eastAsia="MS Mincho"/>
          <w:b/>
          <w:i/>
          <w:lang w:eastAsia="ja-JP"/>
        </w:rPr>
      </w:pPr>
      <w:r w:rsidRPr="00D000FD">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D000FD">
        <w:rPr>
          <w:rFonts w:eastAsia="MS Mincho"/>
          <w:b/>
          <w:i/>
          <w:lang w:eastAsia="ja-JP"/>
        </w:rPr>
        <w:t>член Совета директоров Эмитента не участвует в работе комитетов Совета директоров</w:t>
      </w:r>
    </w:p>
    <w:p w14:paraId="5C9A751D" w14:textId="5C5A15D8" w:rsidR="006367AE" w:rsidRPr="00D000FD" w:rsidRDefault="006367AE" w:rsidP="006367AE">
      <w:pPr>
        <w:adjustRightInd w:val="0"/>
        <w:ind w:firstLine="540"/>
        <w:jc w:val="both"/>
        <w:rPr>
          <w:rFonts w:eastAsia="MS Mincho"/>
          <w:b/>
          <w:i/>
          <w:lang w:eastAsia="ja-JP"/>
        </w:rPr>
      </w:pPr>
      <w:r w:rsidRPr="00D000FD">
        <w:rPr>
          <w:rFonts w:eastAsia="MS Mincho"/>
          <w:lang w:eastAsia="ja-JP"/>
        </w:rPr>
        <w:t xml:space="preserve">Сведения о членах совета директоров (наблюдательного совета), которых эмитент считает независимыми: </w:t>
      </w:r>
      <w:r w:rsidRPr="00D000FD">
        <w:rPr>
          <w:rFonts w:eastAsia="MS Mincho"/>
          <w:b/>
          <w:i/>
          <w:lang w:eastAsia="ja-JP"/>
        </w:rPr>
        <w:t>член Совета директоров не соответствует критериям независимости</w:t>
      </w:r>
    </w:p>
    <w:p w14:paraId="07DD2AFF" w14:textId="77777777" w:rsidR="0005525D" w:rsidRPr="00D000FD" w:rsidRDefault="0005525D" w:rsidP="00556DD0">
      <w:pPr>
        <w:adjustRightInd w:val="0"/>
        <w:spacing w:before="120"/>
        <w:jc w:val="both"/>
        <w:rPr>
          <w:rFonts w:eastAsia="MS Mincho"/>
          <w:b/>
          <w:i/>
          <w:u w:val="single"/>
          <w:lang w:eastAsia="ja-JP"/>
        </w:rPr>
      </w:pPr>
      <w:r w:rsidRPr="00D000FD">
        <w:rPr>
          <w:rFonts w:eastAsia="MS Mincho"/>
          <w:b/>
          <w:i/>
          <w:u w:val="single"/>
          <w:lang w:eastAsia="ja-JP"/>
        </w:rPr>
        <w:t xml:space="preserve">Коллегиальный исполнительный орган – </w:t>
      </w:r>
      <w:r w:rsidR="00F20940" w:rsidRPr="00D000FD">
        <w:rPr>
          <w:rFonts w:eastAsia="MS Mincho"/>
          <w:b/>
          <w:i/>
          <w:u w:val="single"/>
          <w:lang w:eastAsia="ja-JP"/>
        </w:rPr>
        <w:t>коллегиальный исполнительный органа Эмитента не сформирован, т.к. не предусмотрен уставом Эмитента.</w:t>
      </w:r>
    </w:p>
    <w:p w14:paraId="5752D66E" w14:textId="77777777" w:rsidR="006531B8" w:rsidRPr="00D000FD" w:rsidRDefault="006531B8" w:rsidP="00556DD0">
      <w:pPr>
        <w:adjustRightInd w:val="0"/>
        <w:spacing w:before="120"/>
        <w:jc w:val="both"/>
        <w:rPr>
          <w:rFonts w:eastAsia="MS Mincho"/>
          <w:b/>
          <w:i/>
          <w:u w:val="single"/>
          <w:lang w:eastAsia="ja-JP"/>
        </w:rPr>
      </w:pPr>
      <w:r w:rsidRPr="00D000FD">
        <w:rPr>
          <w:rFonts w:eastAsia="MS Mincho"/>
          <w:b/>
          <w:i/>
          <w:u w:val="single"/>
          <w:lang w:eastAsia="ja-JP"/>
        </w:rPr>
        <w:t>Полномочия единоличного исполнительного органа эмитента переданы управляющей организации</w:t>
      </w:r>
    </w:p>
    <w:p w14:paraId="1FF90F4E" w14:textId="77777777" w:rsidR="006531B8" w:rsidRPr="00556DD0" w:rsidRDefault="006531B8" w:rsidP="006531B8">
      <w:pPr>
        <w:widowControl w:val="0"/>
        <w:adjustRightInd w:val="0"/>
        <w:spacing w:before="20" w:after="40"/>
        <w:ind w:firstLine="540"/>
        <w:jc w:val="both"/>
        <w:rPr>
          <w:spacing w:val="-2"/>
        </w:rPr>
      </w:pPr>
      <w:r w:rsidRPr="00556DD0">
        <w:rPr>
          <w:spacing w:val="-2"/>
        </w:rPr>
        <w:t>Полное фирменное наименование:</w:t>
      </w:r>
      <w:r w:rsidRPr="00556DD0">
        <w:rPr>
          <w:b/>
          <w:i/>
          <w:spacing w:val="-2"/>
        </w:rPr>
        <w:t xml:space="preserve"> Общество с ограниченной ответственностью «Газпром энергохолдинг»</w:t>
      </w:r>
    </w:p>
    <w:p w14:paraId="30CCF8E8" w14:textId="77777777" w:rsidR="006531B8" w:rsidRPr="00D000FD" w:rsidRDefault="006531B8" w:rsidP="006531B8">
      <w:pPr>
        <w:widowControl w:val="0"/>
        <w:adjustRightInd w:val="0"/>
        <w:spacing w:before="20" w:after="40"/>
        <w:ind w:firstLine="540"/>
        <w:jc w:val="both"/>
        <w:rPr>
          <w:lang w:eastAsia="en-US"/>
        </w:rPr>
      </w:pPr>
      <w:r w:rsidRPr="00D000FD">
        <w:rPr>
          <w:lang w:eastAsia="en-US"/>
        </w:rPr>
        <w:t>Сокращенное фирменное наименование:</w:t>
      </w:r>
      <w:r w:rsidRPr="00D000FD">
        <w:rPr>
          <w:b/>
          <w:i/>
          <w:lang w:eastAsia="en-US"/>
        </w:rPr>
        <w:t xml:space="preserve"> ООО «Газпром энергохолдинг»</w:t>
      </w:r>
    </w:p>
    <w:p w14:paraId="4275A064" w14:textId="77777777" w:rsidR="006531B8" w:rsidRPr="00D000FD" w:rsidRDefault="006531B8" w:rsidP="006531B8">
      <w:pPr>
        <w:widowControl w:val="0"/>
        <w:adjustRightInd w:val="0"/>
        <w:spacing w:before="20" w:after="40"/>
        <w:ind w:firstLine="540"/>
        <w:jc w:val="both"/>
        <w:rPr>
          <w:lang w:eastAsia="en-US"/>
        </w:rPr>
      </w:pPr>
      <w:r w:rsidRPr="00D000FD">
        <w:rPr>
          <w:lang w:eastAsia="en-US"/>
        </w:rPr>
        <w:t>Основание передачи полномочий:</w:t>
      </w:r>
      <w:r w:rsidRPr="00D000FD">
        <w:rPr>
          <w:b/>
          <w:i/>
          <w:lang w:eastAsia="en-US"/>
        </w:rPr>
        <w:t xml:space="preserve"> </w:t>
      </w:r>
      <w:r w:rsidR="00397831" w:rsidRPr="00D000FD">
        <w:rPr>
          <w:b/>
          <w:bCs/>
          <w:i/>
          <w:iCs/>
        </w:rPr>
        <w:t xml:space="preserve">Решение внеочередного общего собрания акционеров ОАО «МОЭК» от 20 мая 2015 г., </w:t>
      </w:r>
      <w:r w:rsidRPr="00D000FD">
        <w:rPr>
          <w:b/>
          <w:i/>
          <w:lang w:eastAsia="en-US"/>
        </w:rPr>
        <w:t>Договор о передаче полномочий единоличного исполнительного органа ОАО «МОЭК» от 21.05.2015 № 2-02/1831</w:t>
      </w:r>
    </w:p>
    <w:p w14:paraId="3596FA70" w14:textId="73E27F2C" w:rsidR="006531B8" w:rsidRPr="00D000FD" w:rsidRDefault="006531B8" w:rsidP="006531B8">
      <w:pPr>
        <w:widowControl w:val="0"/>
        <w:adjustRightInd w:val="0"/>
        <w:spacing w:before="20" w:after="40"/>
        <w:ind w:firstLine="540"/>
        <w:jc w:val="both"/>
        <w:rPr>
          <w:lang w:eastAsia="en-US"/>
        </w:rPr>
      </w:pPr>
      <w:r w:rsidRPr="00D000FD">
        <w:rPr>
          <w:lang w:eastAsia="en-US"/>
        </w:rPr>
        <w:t>Место нахождения:</w:t>
      </w:r>
      <w:r w:rsidR="004818FB" w:rsidRPr="00556DD0">
        <w:t xml:space="preserve"> </w:t>
      </w:r>
      <w:r w:rsidR="004818FB" w:rsidRPr="005B0FA1">
        <w:rPr>
          <w:b/>
          <w:i/>
        </w:rPr>
        <w:t>Российская Федерация, г. Санкт-Петербург</w:t>
      </w:r>
      <w:r w:rsidRPr="00D000FD">
        <w:rPr>
          <w:b/>
          <w:i/>
          <w:lang w:eastAsia="en-US"/>
        </w:rPr>
        <w:t xml:space="preserve"> </w:t>
      </w:r>
    </w:p>
    <w:p w14:paraId="7C1279EB" w14:textId="77777777" w:rsidR="006531B8" w:rsidRPr="00D000FD" w:rsidRDefault="006531B8" w:rsidP="006531B8">
      <w:pPr>
        <w:widowControl w:val="0"/>
        <w:adjustRightInd w:val="0"/>
        <w:spacing w:before="20" w:after="40"/>
        <w:ind w:firstLine="540"/>
        <w:jc w:val="both"/>
        <w:rPr>
          <w:lang w:eastAsia="en-US"/>
        </w:rPr>
      </w:pPr>
      <w:r w:rsidRPr="00D000FD">
        <w:rPr>
          <w:lang w:eastAsia="en-US"/>
        </w:rPr>
        <w:t>ИНН:</w:t>
      </w:r>
      <w:r w:rsidRPr="00D000FD">
        <w:rPr>
          <w:b/>
          <w:i/>
          <w:lang w:eastAsia="en-US"/>
        </w:rPr>
        <w:t xml:space="preserve"> 7703323030</w:t>
      </w:r>
    </w:p>
    <w:p w14:paraId="6BDC2767" w14:textId="77777777" w:rsidR="006531B8" w:rsidRPr="00D000FD" w:rsidRDefault="006531B8" w:rsidP="006531B8">
      <w:pPr>
        <w:widowControl w:val="0"/>
        <w:adjustRightInd w:val="0"/>
        <w:spacing w:before="20" w:after="40"/>
        <w:ind w:firstLine="540"/>
        <w:jc w:val="both"/>
        <w:rPr>
          <w:lang w:eastAsia="en-US"/>
        </w:rPr>
      </w:pPr>
      <w:r w:rsidRPr="00D000FD">
        <w:rPr>
          <w:lang w:eastAsia="en-US"/>
        </w:rPr>
        <w:t>ОГРН:</w:t>
      </w:r>
      <w:r w:rsidRPr="00D000FD">
        <w:rPr>
          <w:b/>
          <w:i/>
          <w:lang w:eastAsia="en-US"/>
        </w:rPr>
        <w:t xml:space="preserve"> 1037739465004</w:t>
      </w:r>
    </w:p>
    <w:p w14:paraId="77E07E25" w14:textId="77777777" w:rsidR="006531B8" w:rsidRPr="00D000FD" w:rsidRDefault="006531B8" w:rsidP="006531B8">
      <w:pPr>
        <w:widowControl w:val="0"/>
        <w:adjustRightInd w:val="0"/>
        <w:spacing w:before="20" w:after="40"/>
        <w:ind w:firstLine="540"/>
        <w:jc w:val="both"/>
        <w:rPr>
          <w:lang w:eastAsia="en-US"/>
        </w:rPr>
      </w:pPr>
      <w:r w:rsidRPr="00D000FD">
        <w:rPr>
          <w:lang w:eastAsia="en-US"/>
        </w:rPr>
        <w:t>Телефон:</w:t>
      </w:r>
      <w:r w:rsidR="003B6E65" w:rsidRPr="00D000FD">
        <w:rPr>
          <w:lang w:eastAsia="en-US"/>
        </w:rPr>
        <w:t xml:space="preserve"> </w:t>
      </w:r>
      <w:r w:rsidR="003B6E65" w:rsidRPr="00D000FD">
        <w:rPr>
          <w:b/>
          <w:i/>
          <w:lang w:eastAsia="en-US"/>
        </w:rPr>
        <w:t>+7</w:t>
      </w:r>
      <w:r w:rsidRPr="00D000FD">
        <w:rPr>
          <w:b/>
          <w:i/>
          <w:lang w:eastAsia="en-US"/>
        </w:rPr>
        <w:t xml:space="preserve"> (812) 646-1300</w:t>
      </w:r>
    </w:p>
    <w:p w14:paraId="7A5448A6" w14:textId="77777777" w:rsidR="006531B8" w:rsidRPr="00D000FD" w:rsidRDefault="006531B8" w:rsidP="006531B8">
      <w:pPr>
        <w:widowControl w:val="0"/>
        <w:adjustRightInd w:val="0"/>
        <w:spacing w:before="20" w:after="40"/>
        <w:ind w:firstLine="540"/>
        <w:jc w:val="both"/>
        <w:rPr>
          <w:lang w:eastAsia="en-US"/>
        </w:rPr>
      </w:pPr>
      <w:r w:rsidRPr="00D000FD">
        <w:rPr>
          <w:lang w:eastAsia="en-US"/>
        </w:rPr>
        <w:t>Факс:</w:t>
      </w:r>
      <w:r w:rsidRPr="00D000FD">
        <w:rPr>
          <w:b/>
          <w:i/>
          <w:lang w:eastAsia="en-US"/>
        </w:rPr>
        <w:t xml:space="preserve"> </w:t>
      </w:r>
      <w:r w:rsidR="003B6E65" w:rsidRPr="00D000FD">
        <w:rPr>
          <w:b/>
          <w:i/>
          <w:lang w:eastAsia="en-US"/>
        </w:rPr>
        <w:t>+7 (812) 646-1300</w:t>
      </w:r>
    </w:p>
    <w:p w14:paraId="0E740836" w14:textId="77777777" w:rsidR="006531B8" w:rsidRPr="00D000FD" w:rsidRDefault="006531B8" w:rsidP="006531B8">
      <w:pPr>
        <w:widowControl w:val="0"/>
        <w:adjustRightInd w:val="0"/>
        <w:spacing w:before="20" w:after="40"/>
        <w:ind w:firstLine="540"/>
        <w:jc w:val="both"/>
        <w:rPr>
          <w:lang w:eastAsia="en-US"/>
        </w:rPr>
      </w:pPr>
      <w:r w:rsidRPr="00D000FD">
        <w:rPr>
          <w:lang w:eastAsia="en-US"/>
        </w:rPr>
        <w:t>Адрес электронной почты:</w:t>
      </w:r>
      <w:r w:rsidRPr="00D000FD">
        <w:rPr>
          <w:b/>
          <w:i/>
          <w:lang w:eastAsia="en-US"/>
        </w:rPr>
        <w:t xml:space="preserve"> </w:t>
      </w:r>
      <w:hyperlink r:id="rId14" w:history="1">
        <w:r w:rsidR="003B6E65" w:rsidRPr="00D000FD">
          <w:rPr>
            <w:rStyle w:val="af"/>
            <w:b/>
            <w:i/>
            <w:lang w:eastAsia="en-US"/>
          </w:rPr>
          <w:t>office@gazenergocom.ru</w:t>
        </w:r>
      </w:hyperlink>
      <w:r w:rsidR="003B6E65" w:rsidRPr="00D000FD">
        <w:rPr>
          <w:b/>
          <w:i/>
          <w:lang w:eastAsia="en-US"/>
        </w:rPr>
        <w:t xml:space="preserve"> </w:t>
      </w:r>
    </w:p>
    <w:p w14:paraId="031E6D42" w14:textId="77777777" w:rsidR="006531B8" w:rsidRPr="00D000FD" w:rsidRDefault="006531B8" w:rsidP="00556DD0">
      <w:pPr>
        <w:widowControl w:val="0"/>
        <w:adjustRightInd w:val="0"/>
        <w:spacing w:before="120"/>
        <w:ind w:firstLine="540"/>
        <w:jc w:val="both"/>
        <w:rPr>
          <w:lang w:eastAsia="en-US"/>
        </w:rPr>
      </w:pPr>
      <w:r w:rsidRPr="00D000FD">
        <w:rPr>
          <w:lang w:eastAsia="en-US"/>
        </w:rPr>
        <w:t xml:space="preserve">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w:t>
      </w:r>
      <w:r w:rsidRPr="00D000FD">
        <w:rPr>
          <w:b/>
          <w:i/>
          <w:lang w:eastAsia="en-US"/>
        </w:rPr>
        <w:t>Указанная лицензия отсутствует</w:t>
      </w:r>
    </w:p>
    <w:p w14:paraId="06848190" w14:textId="77777777" w:rsidR="006531B8" w:rsidRPr="00D000FD" w:rsidRDefault="006531B8" w:rsidP="00556DD0">
      <w:pPr>
        <w:widowControl w:val="0"/>
        <w:adjustRightInd w:val="0"/>
        <w:spacing w:before="120"/>
        <w:ind w:firstLine="540"/>
        <w:jc w:val="both"/>
        <w:rPr>
          <w:lang w:eastAsia="en-US"/>
        </w:rPr>
      </w:pPr>
      <w:r w:rsidRPr="00D000FD">
        <w:rPr>
          <w:lang w:eastAsia="en-US"/>
        </w:rPr>
        <w:t>Состав совета директоров управляющей организации</w:t>
      </w:r>
    </w:p>
    <w:p w14:paraId="246B301B" w14:textId="77777777" w:rsidR="006531B8" w:rsidRPr="00D000FD" w:rsidRDefault="006531B8" w:rsidP="006531B8">
      <w:pPr>
        <w:widowControl w:val="0"/>
        <w:adjustRightInd w:val="0"/>
        <w:spacing w:before="20" w:after="40"/>
        <w:ind w:firstLine="540"/>
        <w:jc w:val="both"/>
        <w:rPr>
          <w:b/>
          <w:i/>
          <w:lang w:eastAsia="en-US"/>
        </w:rPr>
      </w:pPr>
      <w:r w:rsidRPr="00D000FD">
        <w:rPr>
          <w:b/>
          <w:i/>
          <w:lang w:eastAsia="en-US"/>
        </w:rPr>
        <w:t xml:space="preserve">Совет директоров в управляющей организации не предусмотрен </w:t>
      </w:r>
      <w:r w:rsidR="003B6E65" w:rsidRPr="00D000FD">
        <w:rPr>
          <w:b/>
          <w:i/>
          <w:lang w:eastAsia="en-US"/>
        </w:rPr>
        <w:t>у</w:t>
      </w:r>
      <w:r w:rsidRPr="00D000FD">
        <w:rPr>
          <w:b/>
          <w:i/>
          <w:lang w:eastAsia="en-US"/>
        </w:rPr>
        <w:t>ставом</w:t>
      </w:r>
      <w:r w:rsidR="003B6E65" w:rsidRPr="00D000FD">
        <w:rPr>
          <w:b/>
          <w:i/>
          <w:lang w:eastAsia="en-US"/>
        </w:rPr>
        <w:t xml:space="preserve"> управляющей организации</w:t>
      </w:r>
    </w:p>
    <w:p w14:paraId="785C06F6" w14:textId="77777777" w:rsidR="003B6E65" w:rsidRPr="00D000FD" w:rsidRDefault="003B6E65" w:rsidP="00556DD0">
      <w:pPr>
        <w:adjustRightInd w:val="0"/>
        <w:spacing w:before="120"/>
        <w:ind w:firstLine="567"/>
        <w:rPr>
          <w:rFonts w:eastAsiaTheme="minorHAnsi"/>
          <w:color w:val="000000"/>
          <w:lang w:eastAsia="en-US"/>
        </w:rPr>
      </w:pPr>
      <w:r w:rsidRPr="00D000FD">
        <w:rPr>
          <w:rFonts w:eastAsiaTheme="minorHAnsi"/>
          <w:color w:val="000000"/>
          <w:lang w:eastAsia="en-US"/>
        </w:rPr>
        <w:t xml:space="preserve">Коллегиальный исполнительный орган управляющей организации </w:t>
      </w:r>
    </w:p>
    <w:p w14:paraId="7D841229" w14:textId="77777777" w:rsidR="00684FFD" w:rsidRPr="00D000FD" w:rsidRDefault="003B6E65" w:rsidP="003B6E65">
      <w:pPr>
        <w:ind w:firstLine="567"/>
        <w:rPr>
          <w:rFonts w:eastAsiaTheme="minorHAnsi"/>
          <w:b/>
          <w:bCs/>
          <w:i/>
          <w:iCs/>
          <w:color w:val="000000"/>
          <w:lang w:eastAsia="en-US"/>
        </w:rPr>
      </w:pPr>
      <w:r w:rsidRPr="00D000FD">
        <w:rPr>
          <w:rFonts w:eastAsiaTheme="minorHAnsi"/>
          <w:b/>
          <w:bCs/>
          <w:i/>
          <w:iCs/>
          <w:color w:val="000000"/>
          <w:lang w:eastAsia="en-US"/>
        </w:rPr>
        <w:t>Коллегиальный исполнительный орган не предусмотрен уставом</w:t>
      </w:r>
      <w:r w:rsidRPr="00D000FD">
        <w:rPr>
          <w:b/>
          <w:i/>
          <w:lang w:eastAsia="en-US"/>
        </w:rPr>
        <w:t xml:space="preserve"> управляющей организации</w:t>
      </w:r>
    </w:p>
    <w:p w14:paraId="4331B2D5" w14:textId="77777777" w:rsidR="0005525D" w:rsidRPr="00D000FD" w:rsidRDefault="0005525D" w:rsidP="00556DD0">
      <w:pPr>
        <w:spacing w:before="240"/>
        <w:rPr>
          <w:rFonts w:eastAsia="MS Mincho"/>
          <w:b/>
          <w:i/>
          <w:u w:val="single"/>
        </w:rPr>
      </w:pPr>
      <w:r w:rsidRPr="00D000FD">
        <w:rPr>
          <w:rFonts w:eastAsia="MS Mincho"/>
          <w:b/>
          <w:i/>
          <w:u w:val="single"/>
        </w:rPr>
        <w:t xml:space="preserve">Единоличный исполнительный орган </w:t>
      </w:r>
      <w:r w:rsidR="006531B8" w:rsidRPr="00D000FD">
        <w:rPr>
          <w:rFonts w:eastAsia="MS Mincho"/>
          <w:b/>
          <w:i/>
          <w:u w:val="single"/>
        </w:rPr>
        <w:t>управляющей организации</w:t>
      </w:r>
      <w:r w:rsidRPr="00D000FD">
        <w:rPr>
          <w:rFonts w:eastAsia="MS Mincho"/>
          <w:b/>
          <w:i/>
          <w:u w:val="single"/>
        </w:rPr>
        <w:t xml:space="preserve"> (</w:t>
      </w:r>
      <w:r w:rsidR="00F20940" w:rsidRPr="00D000FD">
        <w:rPr>
          <w:rFonts w:eastAsia="MS Mincho"/>
          <w:b/>
          <w:i/>
          <w:u w:val="single"/>
        </w:rPr>
        <w:t>Генеральный директор</w:t>
      </w:r>
      <w:r w:rsidRPr="00D000FD">
        <w:rPr>
          <w:rFonts w:eastAsia="MS Mincho"/>
          <w:b/>
          <w:i/>
          <w:u w:val="single"/>
        </w:rPr>
        <w:t>)</w:t>
      </w:r>
    </w:p>
    <w:p w14:paraId="5DE64175" w14:textId="77777777" w:rsidR="006531B8" w:rsidRPr="00D000FD" w:rsidRDefault="006531B8" w:rsidP="00556DD0">
      <w:pPr>
        <w:spacing w:before="120"/>
        <w:ind w:firstLine="567"/>
        <w:rPr>
          <w:rFonts w:eastAsia="MS Mincho"/>
          <w:b/>
          <w:i/>
          <w:lang w:eastAsia="ja-JP"/>
        </w:rPr>
      </w:pPr>
      <w:bookmarkStart w:id="122" w:name="_Toc504575013"/>
      <w:r w:rsidRPr="00D000FD">
        <w:rPr>
          <w:rFonts w:eastAsia="MS Mincho"/>
        </w:rPr>
        <w:t xml:space="preserve">Фамилия, имя, отчество: </w:t>
      </w:r>
      <w:r w:rsidRPr="00D000FD">
        <w:rPr>
          <w:rFonts w:eastAsia="MS Mincho"/>
          <w:b/>
          <w:i/>
        </w:rPr>
        <w:t>Федоров Денис Владимирович</w:t>
      </w:r>
    </w:p>
    <w:p w14:paraId="656A0A81" w14:textId="77777777" w:rsidR="006531B8" w:rsidRPr="00D000FD" w:rsidRDefault="006531B8" w:rsidP="006531B8">
      <w:pPr>
        <w:ind w:firstLine="567"/>
        <w:jc w:val="both"/>
        <w:rPr>
          <w:rFonts w:eastAsia="MS Mincho"/>
          <w:b/>
          <w:i/>
          <w:lang w:eastAsia="ja-JP"/>
        </w:rPr>
      </w:pPr>
      <w:r w:rsidRPr="00D000FD">
        <w:rPr>
          <w:rFonts w:eastAsia="MS Mincho"/>
          <w:lang w:eastAsia="ja-JP"/>
        </w:rPr>
        <w:t>Год рождения:</w:t>
      </w:r>
      <w:r w:rsidRPr="00D000FD">
        <w:rPr>
          <w:rFonts w:eastAsia="MS Mincho"/>
          <w:b/>
          <w:i/>
          <w:lang w:eastAsia="ja-JP"/>
        </w:rPr>
        <w:t xml:space="preserve"> 1978</w:t>
      </w:r>
    </w:p>
    <w:p w14:paraId="3021F15F" w14:textId="77777777" w:rsidR="006531B8" w:rsidRPr="00D000FD" w:rsidRDefault="006531B8" w:rsidP="006531B8">
      <w:pPr>
        <w:ind w:firstLine="567"/>
        <w:jc w:val="both"/>
        <w:rPr>
          <w:rFonts w:eastAsia="MS Mincho"/>
          <w:b/>
          <w:i/>
          <w:lang w:eastAsia="ja-JP"/>
        </w:rPr>
      </w:pPr>
      <w:r w:rsidRPr="00D000FD">
        <w:rPr>
          <w:rFonts w:eastAsia="MS Mincho"/>
        </w:rPr>
        <w:t xml:space="preserve">Сведения об образовании: </w:t>
      </w:r>
      <w:r w:rsidRPr="00D000FD">
        <w:rPr>
          <w:rFonts w:eastAsia="MS Mincho"/>
          <w:b/>
          <w:i/>
        </w:rPr>
        <w:t>Высшее</w:t>
      </w:r>
      <w:r w:rsidRPr="00D000FD">
        <w:rPr>
          <w:rFonts w:eastAsia="MS Mincho"/>
        </w:rPr>
        <w:t xml:space="preserve"> </w:t>
      </w:r>
    </w:p>
    <w:p w14:paraId="2135A2AE" w14:textId="77777777" w:rsidR="006531B8" w:rsidRPr="00D000FD" w:rsidRDefault="006531B8" w:rsidP="00556DD0">
      <w:pPr>
        <w:adjustRightInd w:val="0"/>
        <w:spacing w:after="60"/>
        <w:ind w:firstLine="567"/>
        <w:jc w:val="both"/>
        <w:rPr>
          <w:rFonts w:eastAsia="MS Mincho"/>
          <w:lang w:eastAsia="ja-JP"/>
        </w:rPr>
      </w:pPr>
      <w:r w:rsidRPr="00D000FD">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418"/>
        <w:gridCol w:w="3853"/>
        <w:gridCol w:w="3376"/>
      </w:tblGrid>
      <w:tr w:rsidR="001E7000" w:rsidRPr="00D000FD" w14:paraId="1E704EDB" w14:textId="77777777" w:rsidTr="005B0FA1">
        <w:tc>
          <w:tcPr>
            <w:tcW w:w="2694" w:type="dxa"/>
            <w:gridSpan w:val="2"/>
          </w:tcPr>
          <w:p w14:paraId="21AEA689" w14:textId="72F1D8B1" w:rsidR="006531B8" w:rsidRPr="00D000FD" w:rsidRDefault="006531B8" w:rsidP="00556DD0">
            <w:pPr>
              <w:adjustRightInd w:val="0"/>
              <w:jc w:val="center"/>
              <w:rPr>
                <w:rFonts w:eastAsia="MS Mincho"/>
                <w:lang w:eastAsia="ja-JP"/>
              </w:rPr>
            </w:pPr>
            <w:r w:rsidRPr="00D000FD">
              <w:rPr>
                <w:rFonts w:eastAsia="MS Mincho"/>
                <w:lang w:eastAsia="ja-JP"/>
              </w:rPr>
              <w:t>Период</w:t>
            </w:r>
          </w:p>
        </w:tc>
        <w:tc>
          <w:tcPr>
            <w:tcW w:w="3853" w:type="dxa"/>
            <w:vMerge w:val="restart"/>
          </w:tcPr>
          <w:p w14:paraId="44378786" w14:textId="77777777" w:rsidR="006531B8" w:rsidRPr="00D000FD" w:rsidRDefault="006531B8" w:rsidP="00556DD0">
            <w:pPr>
              <w:adjustRightInd w:val="0"/>
              <w:jc w:val="center"/>
              <w:rPr>
                <w:rFonts w:eastAsia="MS Mincho"/>
                <w:lang w:eastAsia="ja-JP"/>
              </w:rPr>
            </w:pPr>
            <w:r w:rsidRPr="00D000FD">
              <w:rPr>
                <w:rFonts w:eastAsia="MS Mincho"/>
                <w:lang w:eastAsia="ja-JP"/>
              </w:rPr>
              <w:t>Наименование организации</w:t>
            </w:r>
          </w:p>
        </w:tc>
        <w:tc>
          <w:tcPr>
            <w:tcW w:w="3376" w:type="dxa"/>
            <w:vMerge w:val="restart"/>
          </w:tcPr>
          <w:p w14:paraId="2156EA89" w14:textId="77777777" w:rsidR="006531B8" w:rsidRPr="00D000FD" w:rsidRDefault="006531B8" w:rsidP="00556DD0">
            <w:pPr>
              <w:adjustRightInd w:val="0"/>
              <w:jc w:val="center"/>
              <w:rPr>
                <w:rFonts w:eastAsia="MS Mincho"/>
                <w:lang w:eastAsia="ja-JP"/>
              </w:rPr>
            </w:pPr>
            <w:r w:rsidRPr="00D000FD">
              <w:rPr>
                <w:rFonts w:eastAsia="MS Mincho"/>
                <w:lang w:eastAsia="ja-JP"/>
              </w:rPr>
              <w:t>Должность</w:t>
            </w:r>
          </w:p>
        </w:tc>
      </w:tr>
      <w:tr w:rsidR="001E7000" w:rsidRPr="00D000FD" w14:paraId="0DF05759" w14:textId="77777777" w:rsidTr="005B0FA1">
        <w:tc>
          <w:tcPr>
            <w:tcW w:w="1276" w:type="dxa"/>
          </w:tcPr>
          <w:p w14:paraId="558DED2A" w14:textId="77777777" w:rsidR="006531B8" w:rsidRPr="00D000FD" w:rsidRDefault="006531B8" w:rsidP="00556DD0">
            <w:pPr>
              <w:adjustRightInd w:val="0"/>
              <w:jc w:val="center"/>
              <w:rPr>
                <w:rFonts w:eastAsia="MS Mincho"/>
                <w:lang w:eastAsia="ja-JP"/>
              </w:rPr>
            </w:pPr>
            <w:r w:rsidRPr="00D000FD">
              <w:rPr>
                <w:rFonts w:eastAsia="MS Mincho"/>
                <w:lang w:eastAsia="ja-JP"/>
              </w:rPr>
              <w:t>с</w:t>
            </w:r>
          </w:p>
        </w:tc>
        <w:tc>
          <w:tcPr>
            <w:tcW w:w="1418" w:type="dxa"/>
          </w:tcPr>
          <w:p w14:paraId="40D05AA5" w14:textId="77777777" w:rsidR="006531B8" w:rsidRPr="00D000FD" w:rsidRDefault="006531B8" w:rsidP="00556DD0">
            <w:pPr>
              <w:adjustRightInd w:val="0"/>
              <w:jc w:val="center"/>
              <w:rPr>
                <w:rFonts w:eastAsia="MS Mincho"/>
                <w:lang w:eastAsia="ja-JP"/>
              </w:rPr>
            </w:pPr>
            <w:r w:rsidRPr="00D000FD">
              <w:rPr>
                <w:rFonts w:eastAsia="MS Mincho"/>
                <w:lang w:eastAsia="ja-JP"/>
              </w:rPr>
              <w:t>по</w:t>
            </w:r>
          </w:p>
        </w:tc>
        <w:tc>
          <w:tcPr>
            <w:tcW w:w="3853" w:type="dxa"/>
            <w:vMerge/>
          </w:tcPr>
          <w:p w14:paraId="1432457C" w14:textId="77777777" w:rsidR="006531B8" w:rsidRPr="00D000FD" w:rsidRDefault="006531B8" w:rsidP="00556DD0">
            <w:pPr>
              <w:adjustRightInd w:val="0"/>
              <w:jc w:val="center"/>
              <w:rPr>
                <w:rFonts w:eastAsia="MS Mincho"/>
                <w:lang w:eastAsia="ja-JP"/>
              </w:rPr>
            </w:pPr>
          </w:p>
        </w:tc>
        <w:tc>
          <w:tcPr>
            <w:tcW w:w="3376" w:type="dxa"/>
            <w:vMerge/>
          </w:tcPr>
          <w:p w14:paraId="67A05BD8" w14:textId="77777777" w:rsidR="006531B8" w:rsidRPr="00D000FD" w:rsidRDefault="006531B8" w:rsidP="00556DD0">
            <w:pPr>
              <w:adjustRightInd w:val="0"/>
              <w:jc w:val="center"/>
              <w:rPr>
                <w:rFonts w:eastAsia="MS Mincho"/>
                <w:lang w:eastAsia="ja-JP"/>
              </w:rPr>
            </w:pPr>
          </w:p>
        </w:tc>
      </w:tr>
      <w:tr w:rsidR="001E7000" w:rsidRPr="00D000FD" w14:paraId="4559EB1F" w14:textId="77777777" w:rsidTr="005B0FA1">
        <w:tc>
          <w:tcPr>
            <w:tcW w:w="1276" w:type="dxa"/>
            <w:tcBorders>
              <w:top w:val="single" w:sz="4" w:space="0" w:color="auto"/>
              <w:left w:val="single" w:sz="4" w:space="0" w:color="auto"/>
              <w:bottom w:val="single" w:sz="4" w:space="0" w:color="auto"/>
              <w:right w:val="single" w:sz="4" w:space="0" w:color="auto"/>
            </w:tcBorders>
          </w:tcPr>
          <w:p w14:paraId="585397B2" w14:textId="77777777" w:rsidR="006531B8" w:rsidRPr="00D000FD" w:rsidRDefault="006531B8" w:rsidP="00AC0D2F">
            <w:r w:rsidRPr="00D000FD">
              <w:t xml:space="preserve">2007 </w:t>
            </w:r>
          </w:p>
        </w:tc>
        <w:tc>
          <w:tcPr>
            <w:tcW w:w="1418" w:type="dxa"/>
            <w:tcBorders>
              <w:top w:val="single" w:sz="4" w:space="0" w:color="auto"/>
              <w:left w:val="single" w:sz="4" w:space="0" w:color="auto"/>
              <w:bottom w:val="single" w:sz="4" w:space="0" w:color="auto"/>
              <w:right w:val="single" w:sz="4" w:space="0" w:color="auto"/>
            </w:tcBorders>
          </w:tcPr>
          <w:p w14:paraId="19EF6181" w14:textId="77777777" w:rsidR="006531B8" w:rsidRPr="00D000FD" w:rsidRDefault="006531B8" w:rsidP="00AC0D2F">
            <w:r w:rsidRPr="00D000FD">
              <w:t xml:space="preserve">н.в. </w:t>
            </w:r>
          </w:p>
        </w:tc>
        <w:tc>
          <w:tcPr>
            <w:tcW w:w="3853" w:type="dxa"/>
            <w:tcBorders>
              <w:top w:val="single" w:sz="4" w:space="0" w:color="auto"/>
              <w:left w:val="single" w:sz="4" w:space="0" w:color="auto"/>
              <w:bottom w:val="single" w:sz="4" w:space="0" w:color="auto"/>
              <w:right w:val="single" w:sz="4" w:space="0" w:color="auto"/>
            </w:tcBorders>
          </w:tcPr>
          <w:p w14:paraId="0F7C638A" w14:textId="77777777" w:rsidR="006531B8" w:rsidRPr="00D000FD" w:rsidRDefault="006531B8" w:rsidP="00AC0D2F">
            <w:r w:rsidRPr="00D000FD">
              <w:t xml:space="preserve">Публичное акционерное общество «Газпром» </w:t>
            </w:r>
          </w:p>
        </w:tc>
        <w:tc>
          <w:tcPr>
            <w:tcW w:w="3376" w:type="dxa"/>
            <w:tcBorders>
              <w:top w:val="single" w:sz="4" w:space="0" w:color="auto"/>
              <w:left w:val="single" w:sz="4" w:space="0" w:color="auto"/>
              <w:bottom w:val="single" w:sz="4" w:space="0" w:color="auto"/>
              <w:right w:val="single" w:sz="4" w:space="0" w:color="auto"/>
            </w:tcBorders>
          </w:tcPr>
          <w:p w14:paraId="32035829" w14:textId="77777777" w:rsidR="006531B8" w:rsidRPr="00D000FD" w:rsidRDefault="006531B8" w:rsidP="00AC0D2F">
            <w:pPr>
              <w:jc w:val="both"/>
            </w:pPr>
            <w:r w:rsidRPr="00D000FD">
              <w:t xml:space="preserve">Начальник Управления </w:t>
            </w:r>
          </w:p>
        </w:tc>
      </w:tr>
      <w:tr w:rsidR="001E7000" w:rsidRPr="00D000FD" w14:paraId="3CB4EE8E" w14:textId="77777777" w:rsidTr="005B0FA1">
        <w:tc>
          <w:tcPr>
            <w:tcW w:w="1276" w:type="dxa"/>
            <w:tcBorders>
              <w:top w:val="single" w:sz="4" w:space="0" w:color="auto"/>
              <w:left w:val="single" w:sz="4" w:space="0" w:color="auto"/>
              <w:bottom w:val="single" w:sz="4" w:space="0" w:color="auto"/>
              <w:right w:val="single" w:sz="4" w:space="0" w:color="auto"/>
            </w:tcBorders>
          </w:tcPr>
          <w:p w14:paraId="259DD004" w14:textId="77777777" w:rsidR="006531B8" w:rsidRPr="00D000FD" w:rsidRDefault="006531B8" w:rsidP="00AC0D2F">
            <w:r w:rsidRPr="00D000FD">
              <w:t xml:space="preserve">2008 </w:t>
            </w:r>
          </w:p>
        </w:tc>
        <w:tc>
          <w:tcPr>
            <w:tcW w:w="1418" w:type="dxa"/>
            <w:tcBorders>
              <w:top w:val="single" w:sz="4" w:space="0" w:color="auto"/>
              <w:left w:val="single" w:sz="4" w:space="0" w:color="auto"/>
              <w:bottom w:val="single" w:sz="4" w:space="0" w:color="auto"/>
              <w:right w:val="single" w:sz="4" w:space="0" w:color="auto"/>
            </w:tcBorders>
          </w:tcPr>
          <w:p w14:paraId="3241F56E" w14:textId="77777777" w:rsidR="006531B8" w:rsidRPr="00D000FD" w:rsidRDefault="006531B8" w:rsidP="00AC0D2F">
            <w:r w:rsidRPr="00D000FD">
              <w:t xml:space="preserve">н.в. </w:t>
            </w:r>
          </w:p>
        </w:tc>
        <w:tc>
          <w:tcPr>
            <w:tcW w:w="3853" w:type="dxa"/>
            <w:tcBorders>
              <w:top w:val="single" w:sz="4" w:space="0" w:color="auto"/>
              <w:left w:val="single" w:sz="4" w:space="0" w:color="auto"/>
              <w:bottom w:val="single" w:sz="4" w:space="0" w:color="auto"/>
              <w:right w:val="single" w:sz="4" w:space="0" w:color="auto"/>
            </w:tcBorders>
          </w:tcPr>
          <w:p w14:paraId="27715DD8" w14:textId="77777777" w:rsidR="006531B8" w:rsidRPr="00D000FD" w:rsidRDefault="006531B8" w:rsidP="00AC0D2F">
            <w:r w:rsidRPr="00D000FD">
              <w:t xml:space="preserve">Публичное акционерное общество «Вторая генерирующая компания оптового рынка электроэнергии» </w:t>
            </w:r>
          </w:p>
        </w:tc>
        <w:tc>
          <w:tcPr>
            <w:tcW w:w="3376" w:type="dxa"/>
            <w:tcBorders>
              <w:top w:val="single" w:sz="4" w:space="0" w:color="auto"/>
              <w:left w:val="single" w:sz="4" w:space="0" w:color="auto"/>
              <w:bottom w:val="single" w:sz="4" w:space="0" w:color="auto"/>
              <w:right w:val="single" w:sz="4" w:space="0" w:color="auto"/>
            </w:tcBorders>
          </w:tcPr>
          <w:p w14:paraId="4329FBFD" w14:textId="77777777" w:rsidR="006531B8" w:rsidRPr="00D000FD" w:rsidRDefault="006531B8" w:rsidP="00AC0D2F">
            <w:pPr>
              <w:jc w:val="both"/>
            </w:pPr>
            <w:r w:rsidRPr="00D000FD">
              <w:t xml:space="preserve">Председатель Совета директоров </w:t>
            </w:r>
          </w:p>
        </w:tc>
      </w:tr>
      <w:tr w:rsidR="001E7000" w:rsidRPr="00D000FD" w14:paraId="5B470DFE" w14:textId="77777777" w:rsidTr="005B0FA1">
        <w:trPr>
          <w:trHeight w:val="42"/>
        </w:trPr>
        <w:tc>
          <w:tcPr>
            <w:tcW w:w="1276" w:type="dxa"/>
            <w:tcBorders>
              <w:top w:val="single" w:sz="4" w:space="0" w:color="auto"/>
              <w:left w:val="single" w:sz="4" w:space="0" w:color="auto"/>
              <w:bottom w:val="single" w:sz="4" w:space="0" w:color="auto"/>
              <w:right w:val="single" w:sz="4" w:space="0" w:color="auto"/>
            </w:tcBorders>
          </w:tcPr>
          <w:p w14:paraId="043088AB" w14:textId="77777777" w:rsidR="006531B8" w:rsidRPr="00D000FD" w:rsidRDefault="006531B8" w:rsidP="00AC0D2F">
            <w:r w:rsidRPr="00D000FD">
              <w:t xml:space="preserve">2008 </w:t>
            </w:r>
          </w:p>
        </w:tc>
        <w:tc>
          <w:tcPr>
            <w:tcW w:w="1418" w:type="dxa"/>
            <w:tcBorders>
              <w:top w:val="single" w:sz="4" w:space="0" w:color="auto"/>
              <w:left w:val="single" w:sz="4" w:space="0" w:color="auto"/>
              <w:bottom w:val="single" w:sz="4" w:space="0" w:color="auto"/>
              <w:right w:val="single" w:sz="4" w:space="0" w:color="auto"/>
            </w:tcBorders>
          </w:tcPr>
          <w:p w14:paraId="54F7BBBF" w14:textId="77777777" w:rsidR="006531B8" w:rsidRPr="00D000FD" w:rsidRDefault="006531B8" w:rsidP="00AC0D2F">
            <w:r w:rsidRPr="00D000FD">
              <w:t xml:space="preserve">н.в. </w:t>
            </w:r>
          </w:p>
        </w:tc>
        <w:tc>
          <w:tcPr>
            <w:tcW w:w="3853" w:type="dxa"/>
            <w:tcBorders>
              <w:top w:val="single" w:sz="4" w:space="0" w:color="auto"/>
              <w:left w:val="single" w:sz="4" w:space="0" w:color="auto"/>
              <w:bottom w:val="single" w:sz="4" w:space="0" w:color="auto"/>
              <w:right w:val="single" w:sz="4" w:space="0" w:color="auto"/>
            </w:tcBorders>
          </w:tcPr>
          <w:p w14:paraId="3EEA6DFF" w14:textId="77777777" w:rsidR="006531B8" w:rsidRPr="00D000FD" w:rsidRDefault="006531B8" w:rsidP="00AC0D2F">
            <w:r w:rsidRPr="00D000FD">
              <w:t xml:space="preserve">Публичное акционерное общество «Территориальная генерирующая компания №1» </w:t>
            </w:r>
          </w:p>
        </w:tc>
        <w:tc>
          <w:tcPr>
            <w:tcW w:w="3376" w:type="dxa"/>
            <w:tcBorders>
              <w:top w:val="single" w:sz="4" w:space="0" w:color="auto"/>
              <w:left w:val="single" w:sz="4" w:space="0" w:color="auto"/>
              <w:bottom w:val="single" w:sz="4" w:space="0" w:color="auto"/>
              <w:right w:val="single" w:sz="4" w:space="0" w:color="auto"/>
            </w:tcBorders>
          </w:tcPr>
          <w:p w14:paraId="428AA0C9" w14:textId="77777777" w:rsidR="006531B8" w:rsidRPr="00D000FD" w:rsidRDefault="006531B8" w:rsidP="00AC0D2F">
            <w:pPr>
              <w:jc w:val="both"/>
            </w:pPr>
            <w:r w:rsidRPr="00D000FD">
              <w:t xml:space="preserve">Член Совета директоров </w:t>
            </w:r>
          </w:p>
        </w:tc>
      </w:tr>
      <w:tr w:rsidR="001E7000" w:rsidRPr="00D000FD" w14:paraId="540BA33E" w14:textId="77777777" w:rsidTr="005B0FA1">
        <w:tc>
          <w:tcPr>
            <w:tcW w:w="1276" w:type="dxa"/>
            <w:tcBorders>
              <w:top w:val="single" w:sz="4" w:space="0" w:color="auto"/>
              <w:left w:val="single" w:sz="4" w:space="0" w:color="auto"/>
              <w:bottom w:val="single" w:sz="4" w:space="0" w:color="auto"/>
              <w:right w:val="single" w:sz="4" w:space="0" w:color="auto"/>
            </w:tcBorders>
          </w:tcPr>
          <w:p w14:paraId="4FF0B458" w14:textId="77777777" w:rsidR="006531B8" w:rsidRPr="00D000FD" w:rsidRDefault="006531B8" w:rsidP="00AC0D2F">
            <w:r w:rsidRPr="00D000FD">
              <w:t xml:space="preserve">2008 </w:t>
            </w:r>
          </w:p>
        </w:tc>
        <w:tc>
          <w:tcPr>
            <w:tcW w:w="1418" w:type="dxa"/>
            <w:tcBorders>
              <w:top w:val="single" w:sz="4" w:space="0" w:color="auto"/>
              <w:left w:val="single" w:sz="4" w:space="0" w:color="auto"/>
              <w:bottom w:val="single" w:sz="4" w:space="0" w:color="auto"/>
              <w:right w:val="single" w:sz="4" w:space="0" w:color="auto"/>
            </w:tcBorders>
          </w:tcPr>
          <w:p w14:paraId="60438376" w14:textId="77777777" w:rsidR="006531B8" w:rsidRPr="00D000FD" w:rsidRDefault="006531B8" w:rsidP="00AC0D2F">
            <w:r w:rsidRPr="00D000FD">
              <w:t xml:space="preserve">2013 </w:t>
            </w:r>
          </w:p>
        </w:tc>
        <w:tc>
          <w:tcPr>
            <w:tcW w:w="3853" w:type="dxa"/>
            <w:tcBorders>
              <w:top w:val="single" w:sz="4" w:space="0" w:color="auto"/>
              <w:left w:val="single" w:sz="4" w:space="0" w:color="auto"/>
              <w:bottom w:val="single" w:sz="4" w:space="0" w:color="auto"/>
              <w:right w:val="single" w:sz="4" w:space="0" w:color="auto"/>
            </w:tcBorders>
          </w:tcPr>
          <w:p w14:paraId="19172A80" w14:textId="77777777" w:rsidR="006531B8" w:rsidRPr="00D000FD" w:rsidRDefault="006531B8" w:rsidP="00AC0D2F">
            <w:r w:rsidRPr="00D000FD">
              <w:t xml:space="preserve">Закрытое акционерное общество «Каунасская термофикационная электростанция» </w:t>
            </w:r>
          </w:p>
        </w:tc>
        <w:tc>
          <w:tcPr>
            <w:tcW w:w="3376" w:type="dxa"/>
            <w:tcBorders>
              <w:top w:val="single" w:sz="4" w:space="0" w:color="auto"/>
              <w:left w:val="single" w:sz="4" w:space="0" w:color="auto"/>
              <w:bottom w:val="single" w:sz="4" w:space="0" w:color="auto"/>
              <w:right w:val="single" w:sz="4" w:space="0" w:color="auto"/>
            </w:tcBorders>
          </w:tcPr>
          <w:p w14:paraId="28C621CE" w14:textId="77777777" w:rsidR="006531B8" w:rsidRPr="00D000FD" w:rsidRDefault="006531B8" w:rsidP="00AC0D2F">
            <w:pPr>
              <w:jc w:val="both"/>
            </w:pPr>
            <w:r w:rsidRPr="00D000FD">
              <w:t xml:space="preserve">Член Правления </w:t>
            </w:r>
          </w:p>
        </w:tc>
      </w:tr>
      <w:tr w:rsidR="001E7000" w:rsidRPr="00D000FD" w14:paraId="1BF5A6ED" w14:textId="77777777" w:rsidTr="005B0FA1">
        <w:tc>
          <w:tcPr>
            <w:tcW w:w="1276" w:type="dxa"/>
            <w:tcBorders>
              <w:top w:val="single" w:sz="4" w:space="0" w:color="auto"/>
              <w:left w:val="single" w:sz="4" w:space="0" w:color="auto"/>
              <w:bottom w:val="single" w:sz="4" w:space="0" w:color="auto"/>
              <w:right w:val="single" w:sz="4" w:space="0" w:color="auto"/>
            </w:tcBorders>
          </w:tcPr>
          <w:p w14:paraId="5D825F55" w14:textId="77777777" w:rsidR="006531B8" w:rsidRPr="00D000FD" w:rsidRDefault="006531B8" w:rsidP="00AC0D2F">
            <w:r w:rsidRPr="00D000FD">
              <w:t xml:space="preserve">2009 </w:t>
            </w:r>
          </w:p>
        </w:tc>
        <w:tc>
          <w:tcPr>
            <w:tcW w:w="1418" w:type="dxa"/>
            <w:tcBorders>
              <w:top w:val="single" w:sz="4" w:space="0" w:color="auto"/>
              <w:left w:val="single" w:sz="4" w:space="0" w:color="auto"/>
              <w:bottom w:val="single" w:sz="4" w:space="0" w:color="auto"/>
              <w:right w:val="single" w:sz="4" w:space="0" w:color="auto"/>
            </w:tcBorders>
          </w:tcPr>
          <w:p w14:paraId="6D90299A" w14:textId="77777777" w:rsidR="006531B8" w:rsidRPr="00D000FD" w:rsidRDefault="006531B8" w:rsidP="00AC0D2F">
            <w:r w:rsidRPr="00D000FD">
              <w:t xml:space="preserve">н.в. </w:t>
            </w:r>
          </w:p>
        </w:tc>
        <w:tc>
          <w:tcPr>
            <w:tcW w:w="3853" w:type="dxa"/>
            <w:tcBorders>
              <w:top w:val="single" w:sz="4" w:space="0" w:color="auto"/>
              <w:left w:val="single" w:sz="4" w:space="0" w:color="auto"/>
              <w:bottom w:val="single" w:sz="4" w:space="0" w:color="auto"/>
              <w:right w:val="single" w:sz="4" w:space="0" w:color="auto"/>
            </w:tcBorders>
          </w:tcPr>
          <w:p w14:paraId="4E98DE19" w14:textId="77777777" w:rsidR="006531B8" w:rsidRPr="00D000FD" w:rsidRDefault="006531B8" w:rsidP="00AC0D2F">
            <w:r w:rsidRPr="00D000FD">
              <w:t xml:space="preserve">Публичное акционерное общество энергетики и электрификации «Мосэнерго» </w:t>
            </w:r>
          </w:p>
        </w:tc>
        <w:tc>
          <w:tcPr>
            <w:tcW w:w="3376" w:type="dxa"/>
            <w:tcBorders>
              <w:top w:val="single" w:sz="4" w:space="0" w:color="auto"/>
              <w:left w:val="single" w:sz="4" w:space="0" w:color="auto"/>
              <w:bottom w:val="single" w:sz="4" w:space="0" w:color="auto"/>
              <w:right w:val="single" w:sz="4" w:space="0" w:color="auto"/>
            </w:tcBorders>
          </w:tcPr>
          <w:p w14:paraId="598D4750" w14:textId="77777777" w:rsidR="006531B8" w:rsidRPr="00D000FD" w:rsidRDefault="006531B8" w:rsidP="00AC0D2F">
            <w:pPr>
              <w:jc w:val="both"/>
            </w:pPr>
            <w:r w:rsidRPr="00D000FD">
              <w:t xml:space="preserve">Член Совета директоров </w:t>
            </w:r>
          </w:p>
        </w:tc>
      </w:tr>
      <w:tr w:rsidR="001E7000" w:rsidRPr="00D000FD" w14:paraId="476DFEBE" w14:textId="77777777" w:rsidTr="005B0FA1">
        <w:tc>
          <w:tcPr>
            <w:tcW w:w="1276" w:type="dxa"/>
            <w:tcBorders>
              <w:top w:val="single" w:sz="4" w:space="0" w:color="auto"/>
              <w:left w:val="single" w:sz="4" w:space="0" w:color="auto"/>
              <w:bottom w:val="single" w:sz="4" w:space="0" w:color="auto"/>
              <w:right w:val="single" w:sz="4" w:space="0" w:color="auto"/>
            </w:tcBorders>
          </w:tcPr>
          <w:p w14:paraId="3A1183ED" w14:textId="77777777" w:rsidR="006531B8" w:rsidRPr="00D000FD" w:rsidRDefault="006531B8" w:rsidP="00AC0D2F">
            <w:r w:rsidRPr="00D000FD">
              <w:t xml:space="preserve">2009 </w:t>
            </w:r>
          </w:p>
        </w:tc>
        <w:tc>
          <w:tcPr>
            <w:tcW w:w="1418" w:type="dxa"/>
            <w:tcBorders>
              <w:top w:val="single" w:sz="4" w:space="0" w:color="auto"/>
              <w:left w:val="single" w:sz="4" w:space="0" w:color="auto"/>
              <w:bottom w:val="single" w:sz="4" w:space="0" w:color="auto"/>
              <w:right w:val="single" w:sz="4" w:space="0" w:color="auto"/>
            </w:tcBorders>
          </w:tcPr>
          <w:p w14:paraId="4CFEECEB" w14:textId="77777777" w:rsidR="006531B8" w:rsidRPr="00D000FD" w:rsidRDefault="006531B8" w:rsidP="00AC0D2F">
            <w:r w:rsidRPr="00D000FD">
              <w:t xml:space="preserve">н.в. </w:t>
            </w:r>
          </w:p>
        </w:tc>
        <w:tc>
          <w:tcPr>
            <w:tcW w:w="3853" w:type="dxa"/>
            <w:tcBorders>
              <w:top w:val="single" w:sz="4" w:space="0" w:color="auto"/>
              <w:left w:val="single" w:sz="4" w:space="0" w:color="auto"/>
              <w:bottom w:val="single" w:sz="4" w:space="0" w:color="auto"/>
              <w:right w:val="single" w:sz="4" w:space="0" w:color="auto"/>
            </w:tcBorders>
          </w:tcPr>
          <w:p w14:paraId="6AD3DAB2" w14:textId="77777777" w:rsidR="006531B8" w:rsidRPr="00D000FD" w:rsidRDefault="006531B8" w:rsidP="00AC0D2F">
            <w:r w:rsidRPr="00D000FD">
              <w:t xml:space="preserve">Акционерное общество «Тюменская энергосбытовая компания» </w:t>
            </w:r>
          </w:p>
        </w:tc>
        <w:tc>
          <w:tcPr>
            <w:tcW w:w="3376" w:type="dxa"/>
            <w:tcBorders>
              <w:top w:val="single" w:sz="4" w:space="0" w:color="auto"/>
              <w:left w:val="single" w:sz="4" w:space="0" w:color="auto"/>
              <w:bottom w:val="single" w:sz="4" w:space="0" w:color="auto"/>
              <w:right w:val="single" w:sz="4" w:space="0" w:color="auto"/>
            </w:tcBorders>
          </w:tcPr>
          <w:p w14:paraId="5C79CB02" w14:textId="77777777" w:rsidR="006531B8" w:rsidRPr="00D000FD" w:rsidRDefault="006531B8" w:rsidP="00AC0D2F">
            <w:pPr>
              <w:jc w:val="both"/>
            </w:pPr>
            <w:r w:rsidRPr="00D000FD">
              <w:t xml:space="preserve">Председатель Совета директоров </w:t>
            </w:r>
          </w:p>
        </w:tc>
      </w:tr>
      <w:tr w:rsidR="001E7000" w:rsidRPr="00D000FD" w14:paraId="1275C8E3" w14:textId="77777777" w:rsidTr="005B0FA1">
        <w:tc>
          <w:tcPr>
            <w:tcW w:w="1276" w:type="dxa"/>
            <w:tcBorders>
              <w:top w:val="single" w:sz="4" w:space="0" w:color="auto"/>
              <w:left w:val="single" w:sz="4" w:space="0" w:color="auto"/>
              <w:bottom w:val="single" w:sz="4" w:space="0" w:color="auto"/>
              <w:right w:val="single" w:sz="4" w:space="0" w:color="auto"/>
            </w:tcBorders>
          </w:tcPr>
          <w:p w14:paraId="61D291E4" w14:textId="77777777" w:rsidR="006531B8" w:rsidRPr="00D000FD" w:rsidRDefault="006531B8" w:rsidP="00AC0D2F">
            <w:r w:rsidRPr="00D000FD">
              <w:t xml:space="preserve">2009 </w:t>
            </w:r>
          </w:p>
        </w:tc>
        <w:tc>
          <w:tcPr>
            <w:tcW w:w="1418" w:type="dxa"/>
            <w:tcBorders>
              <w:top w:val="single" w:sz="4" w:space="0" w:color="auto"/>
              <w:left w:val="single" w:sz="4" w:space="0" w:color="auto"/>
              <w:bottom w:val="single" w:sz="4" w:space="0" w:color="auto"/>
              <w:right w:val="single" w:sz="4" w:space="0" w:color="auto"/>
            </w:tcBorders>
          </w:tcPr>
          <w:p w14:paraId="6633D3FB" w14:textId="77777777" w:rsidR="006531B8" w:rsidRPr="00D000FD" w:rsidRDefault="006531B8" w:rsidP="00AC0D2F">
            <w:r w:rsidRPr="00D000FD">
              <w:t xml:space="preserve">н.в. </w:t>
            </w:r>
          </w:p>
        </w:tc>
        <w:tc>
          <w:tcPr>
            <w:tcW w:w="3853" w:type="dxa"/>
            <w:tcBorders>
              <w:top w:val="single" w:sz="4" w:space="0" w:color="auto"/>
              <w:left w:val="single" w:sz="4" w:space="0" w:color="auto"/>
              <w:bottom w:val="single" w:sz="4" w:space="0" w:color="auto"/>
              <w:right w:val="single" w:sz="4" w:space="0" w:color="auto"/>
            </w:tcBorders>
          </w:tcPr>
          <w:p w14:paraId="6D58438F" w14:textId="77777777" w:rsidR="006531B8" w:rsidRPr="00D000FD" w:rsidRDefault="006531B8" w:rsidP="00AC0D2F">
            <w:r w:rsidRPr="00D000FD">
              <w:t xml:space="preserve">Общество с ограниченной ответственностью «Газпром энергохолдинг» </w:t>
            </w:r>
          </w:p>
        </w:tc>
        <w:tc>
          <w:tcPr>
            <w:tcW w:w="3376" w:type="dxa"/>
            <w:tcBorders>
              <w:top w:val="single" w:sz="4" w:space="0" w:color="auto"/>
              <w:left w:val="single" w:sz="4" w:space="0" w:color="auto"/>
              <w:bottom w:val="single" w:sz="4" w:space="0" w:color="auto"/>
              <w:right w:val="single" w:sz="4" w:space="0" w:color="auto"/>
            </w:tcBorders>
          </w:tcPr>
          <w:p w14:paraId="6E24BD0F" w14:textId="77777777" w:rsidR="006531B8" w:rsidRPr="00D000FD" w:rsidRDefault="006531B8" w:rsidP="00AC0D2F">
            <w:pPr>
              <w:jc w:val="both"/>
            </w:pPr>
            <w:r w:rsidRPr="00D000FD">
              <w:t xml:space="preserve">Генеральный директор </w:t>
            </w:r>
          </w:p>
        </w:tc>
      </w:tr>
      <w:tr w:rsidR="001E7000" w:rsidRPr="00D000FD" w14:paraId="312302A6" w14:textId="77777777" w:rsidTr="005B0FA1">
        <w:tc>
          <w:tcPr>
            <w:tcW w:w="1276" w:type="dxa"/>
            <w:tcBorders>
              <w:top w:val="single" w:sz="4" w:space="0" w:color="auto"/>
              <w:left w:val="single" w:sz="4" w:space="0" w:color="auto"/>
              <w:bottom w:val="single" w:sz="4" w:space="0" w:color="auto"/>
              <w:right w:val="single" w:sz="4" w:space="0" w:color="auto"/>
            </w:tcBorders>
          </w:tcPr>
          <w:p w14:paraId="4BA85740" w14:textId="77777777" w:rsidR="006531B8" w:rsidRPr="00D000FD" w:rsidRDefault="006531B8" w:rsidP="00AC0D2F">
            <w:r w:rsidRPr="00D000FD">
              <w:t xml:space="preserve">2009 </w:t>
            </w:r>
          </w:p>
        </w:tc>
        <w:tc>
          <w:tcPr>
            <w:tcW w:w="1418" w:type="dxa"/>
            <w:tcBorders>
              <w:top w:val="single" w:sz="4" w:space="0" w:color="auto"/>
              <w:left w:val="single" w:sz="4" w:space="0" w:color="auto"/>
              <w:bottom w:val="single" w:sz="4" w:space="0" w:color="auto"/>
              <w:right w:val="single" w:sz="4" w:space="0" w:color="auto"/>
            </w:tcBorders>
          </w:tcPr>
          <w:p w14:paraId="1428013A" w14:textId="77777777" w:rsidR="006531B8" w:rsidRPr="00D000FD" w:rsidRDefault="006531B8" w:rsidP="00AC0D2F">
            <w:r w:rsidRPr="00D000FD">
              <w:t xml:space="preserve">н.в. </w:t>
            </w:r>
          </w:p>
        </w:tc>
        <w:tc>
          <w:tcPr>
            <w:tcW w:w="3853" w:type="dxa"/>
            <w:tcBorders>
              <w:top w:val="single" w:sz="4" w:space="0" w:color="auto"/>
              <w:left w:val="single" w:sz="4" w:space="0" w:color="auto"/>
              <w:bottom w:val="single" w:sz="4" w:space="0" w:color="auto"/>
              <w:right w:val="single" w:sz="4" w:space="0" w:color="auto"/>
            </w:tcBorders>
          </w:tcPr>
          <w:p w14:paraId="5DC3D2C7" w14:textId="77777777" w:rsidR="006531B8" w:rsidRPr="00D000FD" w:rsidRDefault="006531B8" w:rsidP="00AC0D2F">
            <w:r w:rsidRPr="00D000FD">
              <w:t xml:space="preserve">Публичное акционерное общество «Центрэнергохолдинг» </w:t>
            </w:r>
          </w:p>
        </w:tc>
        <w:tc>
          <w:tcPr>
            <w:tcW w:w="3376" w:type="dxa"/>
            <w:tcBorders>
              <w:top w:val="single" w:sz="4" w:space="0" w:color="auto"/>
              <w:left w:val="single" w:sz="4" w:space="0" w:color="auto"/>
              <w:bottom w:val="single" w:sz="4" w:space="0" w:color="auto"/>
              <w:right w:val="single" w:sz="4" w:space="0" w:color="auto"/>
            </w:tcBorders>
          </w:tcPr>
          <w:p w14:paraId="3C7A0BC9" w14:textId="77777777" w:rsidR="006531B8" w:rsidRPr="00D000FD" w:rsidRDefault="006531B8" w:rsidP="00AC0D2F">
            <w:pPr>
              <w:jc w:val="both"/>
            </w:pPr>
            <w:r w:rsidRPr="00D000FD">
              <w:t xml:space="preserve">Генеральный директор, член Совета директоров </w:t>
            </w:r>
          </w:p>
        </w:tc>
      </w:tr>
      <w:tr w:rsidR="001E7000" w:rsidRPr="00D000FD" w14:paraId="15CE9E35" w14:textId="77777777" w:rsidTr="005B0FA1">
        <w:tc>
          <w:tcPr>
            <w:tcW w:w="1276" w:type="dxa"/>
            <w:tcBorders>
              <w:top w:val="single" w:sz="4" w:space="0" w:color="auto"/>
              <w:left w:val="single" w:sz="4" w:space="0" w:color="auto"/>
              <w:bottom w:val="single" w:sz="4" w:space="0" w:color="auto"/>
              <w:right w:val="single" w:sz="4" w:space="0" w:color="auto"/>
            </w:tcBorders>
          </w:tcPr>
          <w:p w14:paraId="272971F9" w14:textId="77777777" w:rsidR="006531B8" w:rsidRPr="00D000FD" w:rsidRDefault="006531B8" w:rsidP="00AC0D2F">
            <w:r w:rsidRPr="00D000FD">
              <w:t xml:space="preserve">2009 </w:t>
            </w:r>
          </w:p>
        </w:tc>
        <w:tc>
          <w:tcPr>
            <w:tcW w:w="1418" w:type="dxa"/>
            <w:tcBorders>
              <w:top w:val="single" w:sz="4" w:space="0" w:color="auto"/>
              <w:left w:val="single" w:sz="4" w:space="0" w:color="auto"/>
              <w:bottom w:val="single" w:sz="4" w:space="0" w:color="auto"/>
              <w:right w:val="single" w:sz="4" w:space="0" w:color="auto"/>
            </w:tcBorders>
          </w:tcPr>
          <w:p w14:paraId="7C0624DC" w14:textId="77777777" w:rsidR="006531B8" w:rsidRPr="00D000FD" w:rsidRDefault="006531B8" w:rsidP="00AC0D2F">
            <w:r w:rsidRPr="00D000FD">
              <w:t xml:space="preserve">2013 </w:t>
            </w:r>
          </w:p>
        </w:tc>
        <w:tc>
          <w:tcPr>
            <w:tcW w:w="3853" w:type="dxa"/>
            <w:tcBorders>
              <w:top w:val="single" w:sz="4" w:space="0" w:color="auto"/>
              <w:left w:val="single" w:sz="4" w:space="0" w:color="auto"/>
              <w:bottom w:val="single" w:sz="4" w:space="0" w:color="auto"/>
              <w:right w:val="single" w:sz="4" w:space="0" w:color="auto"/>
            </w:tcBorders>
          </w:tcPr>
          <w:p w14:paraId="12C11019" w14:textId="77777777" w:rsidR="006531B8" w:rsidRPr="00D000FD" w:rsidRDefault="006531B8" w:rsidP="00AC0D2F">
            <w:r w:rsidRPr="00D000FD">
              <w:t xml:space="preserve">Закрытое акционерное общество «Fortis Energy» </w:t>
            </w:r>
          </w:p>
        </w:tc>
        <w:tc>
          <w:tcPr>
            <w:tcW w:w="3376" w:type="dxa"/>
            <w:tcBorders>
              <w:top w:val="single" w:sz="4" w:space="0" w:color="auto"/>
              <w:left w:val="single" w:sz="4" w:space="0" w:color="auto"/>
              <w:bottom w:val="single" w:sz="4" w:space="0" w:color="auto"/>
              <w:right w:val="single" w:sz="4" w:space="0" w:color="auto"/>
            </w:tcBorders>
          </w:tcPr>
          <w:p w14:paraId="13935272" w14:textId="77777777" w:rsidR="006531B8" w:rsidRPr="00D000FD" w:rsidRDefault="006531B8" w:rsidP="00AC0D2F">
            <w:pPr>
              <w:jc w:val="both"/>
            </w:pPr>
            <w:r w:rsidRPr="00D000FD">
              <w:t xml:space="preserve">Председатель Правления </w:t>
            </w:r>
          </w:p>
        </w:tc>
      </w:tr>
      <w:tr w:rsidR="001E7000" w:rsidRPr="00D000FD" w14:paraId="30C2D8F5" w14:textId="77777777" w:rsidTr="005B0FA1">
        <w:tc>
          <w:tcPr>
            <w:tcW w:w="1276" w:type="dxa"/>
            <w:tcBorders>
              <w:top w:val="single" w:sz="4" w:space="0" w:color="auto"/>
              <w:left w:val="single" w:sz="4" w:space="0" w:color="auto"/>
              <w:bottom w:val="single" w:sz="4" w:space="0" w:color="auto"/>
              <w:right w:val="single" w:sz="4" w:space="0" w:color="auto"/>
            </w:tcBorders>
          </w:tcPr>
          <w:p w14:paraId="329812F9" w14:textId="77777777" w:rsidR="006531B8" w:rsidRPr="00D000FD" w:rsidRDefault="006531B8" w:rsidP="00AC0D2F">
            <w:r w:rsidRPr="00D000FD">
              <w:t xml:space="preserve">2009 </w:t>
            </w:r>
          </w:p>
        </w:tc>
        <w:tc>
          <w:tcPr>
            <w:tcW w:w="1418" w:type="dxa"/>
            <w:tcBorders>
              <w:top w:val="single" w:sz="4" w:space="0" w:color="auto"/>
              <w:left w:val="single" w:sz="4" w:space="0" w:color="auto"/>
              <w:bottom w:val="single" w:sz="4" w:space="0" w:color="auto"/>
              <w:right w:val="single" w:sz="4" w:space="0" w:color="auto"/>
            </w:tcBorders>
          </w:tcPr>
          <w:p w14:paraId="0F1CAB62" w14:textId="77777777" w:rsidR="006531B8" w:rsidRPr="00D000FD" w:rsidRDefault="006531B8" w:rsidP="00AC0D2F">
            <w:r w:rsidRPr="00D000FD">
              <w:t xml:space="preserve">2013 </w:t>
            </w:r>
          </w:p>
        </w:tc>
        <w:tc>
          <w:tcPr>
            <w:tcW w:w="3853" w:type="dxa"/>
            <w:tcBorders>
              <w:top w:val="single" w:sz="4" w:space="0" w:color="auto"/>
              <w:left w:val="single" w:sz="4" w:space="0" w:color="auto"/>
              <w:bottom w:val="single" w:sz="4" w:space="0" w:color="auto"/>
              <w:right w:val="single" w:sz="4" w:space="0" w:color="auto"/>
            </w:tcBorders>
          </w:tcPr>
          <w:p w14:paraId="59E788AB" w14:textId="77777777" w:rsidR="006531B8" w:rsidRPr="00D000FD" w:rsidRDefault="006531B8" w:rsidP="00AC0D2F">
            <w:r w:rsidRPr="00D000FD">
              <w:t xml:space="preserve">Открытое акционерное общество «Холдинг межрегиональных распределительных сетевых компаний»/Открытое акционерное общество «Российские сети» </w:t>
            </w:r>
          </w:p>
        </w:tc>
        <w:tc>
          <w:tcPr>
            <w:tcW w:w="3376" w:type="dxa"/>
            <w:tcBorders>
              <w:top w:val="single" w:sz="4" w:space="0" w:color="auto"/>
              <w:left w:val="single" w:sz="4" w:space="0" w:color="auto"/>
              <w:bottom w:val="single" w:sz="4" w:space="0" w:color="auto"/>
              <w:right w:val="single" w:sz="4" w:space="0" w:color="auto"/>
            </w:tcBorders>
          </w:tcPr>
          <w:p w14:paraId="2272FF8F" w14:textId="77777777" w:rsidR="006531B8" w:rsidRPr="00D000FD" w:rsidRDefault="006531B8" w:rsidP="00AC0D2F">
            <w:pPr>
              <w:jc w:val="both"/>
            </w:pPr>
            <w:r w:rsidRPr="00D000FD">
              <w:t xml:space="preserve">Член Совета директоров </w:t>
            </w:r>
          </w:p>
        </w:tc>
      </w:tr>
      <w:tr w:rsidR="001E7000" w:rsidRPr="00D000FD" w14:paraId="060CD924" w14:textId="77777777" w:rsidTr="005B0FA1">
        <w:tc>
          <w:tcPr>
            <w:tcW w:w="1276" w:type="dxa"/>
            <w:tcBorders>
              <w:top w:val="single" w:sz="4" w:space="0" w:color="auto"/>
              <w:left w:val="single" w:sz="4" w:space="0" w:color="auto"/>
              <w:bottom w:val="single" w:sz="4" w:space="0" w:color="auto"/>
              <w:right w:val="single" w:sz="4" w:space="0" w:color="auto"/>
            </w:tcBorders>
          </w:tcPr>
          <w:p w14:paraId="534A5115" w14:textId="77777777" w:rsidR="006531B8" w:rsidRPr="00D000FD" w:rsidRDefault="006531B8" w:rsidP="00AC0D2F">
            <w:r w:rsidRPr="00D000FD">
              <w:t xml:space="preserve">2010 </w:t>
            </w:r>
          </w:p>
        </w:tc>
        <w:tc>
          <w:tcPr>
            <w:tcW w:w="1418" w:type="dxa"/>
            <w:tcBorders>
              <w:top w:val="single" w:sz="4" w:space="0" w:color="auto"/>
              <w:left w:val="single" w:sz="4" w:space="0" w:color="auto"/>
              <w:bottom w:val="single" w:sz="4" w:space="0" w:color="auto"/>
              <w:right w:val="single" w:sz="4" w:space="0" w:color="auto"/>
            </w:tcBorders>
          </w:tcPr>
          <w:p w14:paraId="65156C2B" w14:textId="77777777" w:rsidR="006531B8" w:rsidRPr="00D000FD" w:rsidRDefault="006531B8" w:rsidP="00AC0D2F">
            <w:r w:rsidRPr="00D000FD">
              <w:t xml:space="preserve">2013 </w:t>
            </w:r>
          </w:p>
        </w:tc>
        <w:tc>
          <w:tcPr>
            <w:tcW w:w="3853" w:type="dxa"/>
            <w:tcBorders>
              <w:top w:val="single" w:sz="4" w:space="0" w:color="auto"/>
              <w:left w:val="single" w:sz="4" w:space="0" w:color="auto"/>
              <w:bottom w:val="single" w:sz="4" w:space="0" w:color="auto"/>
              <w:right w:val="single" w:sz="4" w:space="0" w:color="auto"/>
            </w:tcBorders>
          </w:tcPr>
          <w:p w14:paraId="01E389C9" w14:textId="77777777" w:rsidR="006531B8" w:rsidRPr="00D000FD" w:rsidRDefault="006531B8" w:rsidP="00AC0D2F">
            <w:r w:rsidRPr="00D000FD">
              <w:t xml:space="preserve">Фонд развития образования, науки и техники «Надежда» </w:t>
            </w:r>
          </w:p>
        </w:tc>
        <w:tc>
          <w:tcPr>
            <w:tcW w:w="3376" w:type="dxa"/>
            <w:tcBorders>
              <w:top w:val="single" w:sz="4" w:space="0" w:color="auto"/>
              <w:left w:val="single" w:sz="4" w:space="0" w:color="auto"/>
              <w:bottom w:val="single" w:sz="4" w:space="0" w:color="auto"/>
              <w:right w:val="single" w:sz="4" w:space="0" w:color="auto"/>
            </w:tcBorders>
          </w:tcPr>
          <w:p w14:paraId="1129A788" w14:textId="77777777" w:rsidR="006531B8" w:rsidRPr="00D000FD" w:rsidRDefault="006531B8" w:rsidP="00AC0D2F">
            <w:pPr>
              <w:jc w:val="both"/>
            </w:pPr>
            <w:r w:rsidRPr="00D000FD">
              <w:t xml:space="preserve">Член Правления </w:t>
            </w:r>
          </w:p>
        </w:tc>
      </w:tr>
      <w:tr w:rsidR="001E7000" w:rsidRPr="00D000FD" w14:paraId="632FEAFB" w14:textId="77777777" w:rsidTr="005B0FA1">
        <w:tc>
          <w:tcPr>
            <w:tcW w:w="1276" w:type="dxa"/>
            <w:tcBorders>
              <w:top w:val="single" w:sz="4" w:space="0" w:color="auto"/>
              <w:left w:val="single" w:sz="4" w:space="0" w:color="auto"/>
              <w:bottom w:val="single" w:sz="4" w:space="0" w:color="auto"/>
              <w:right w:val="single" w:sz="4" w:space="0" w:color="auto"/>
            </w:tcBorders>
          </w:tcPr>
          <w:p w14:paraId="35F2DE32" w14:textId="77777777" w:rsidR="006531B8" w:rsidRPr="00D000FD" w:rsidRDefault="006531B8" w:rsidP="00AC0D2F">
            <w:r w:rsidRPr="00D000FD">
              <w:t xml:space="preserve">2010 </w:t>
            </w:r>
          </w:p>
        </w:tc>
        <w:tc>
          <w:tcPr>
            <w:tcW w:w="1418" w:type="dxa"/>
            <w:tcBorders>
              <w:top w:val="single" w:sz="4" w:space="0" w:color="auto"/>
              <w:left w:val="single" w:sz="4" w:space="0" w:color="auto"/>
              <w:bottom w:val="single" w:sz="4" w:space="0" w:color="auto"/>
              <w:right w:val="single" w:sz="4" w:space="0" w:color="auto"/>
            </w:tcBorders>
          </w:tcPr>
          <w:p w14:paraId="4142ECC5" w14:textId="4312F6EF" w:rsidR="006531B8" w:rsidRPr="00D000FD" w:rsidRDefault="00C07C84" w:rsidP="00AC0D2F">
            <w:r>
              <w:t>2018</w:t>
            </w:r>
            <w:r w:rsidR="006531B8" w:rsidRPr="00D000FD">
              <w:t xml:space="preserve"> </w:t>
            </w:r>
          </w:p>
        </w:tc>
        <w:tc>
          <w:tcPr>
            <w:tcW w:w="3853" w:type="dxa"/>
            <w:tcBorders>
              <w:top w:val="single" w:sz="4" w:space="0" w:color="auto"/>
              <w:left w:val="single" w:sz="4" w:space="0" w:color="auto"/>
              <w:bottom w:val="single" w:sz="4" w:space="0" w:color="auto"/>
              <w:right w:val="single" w:sz="4" w:space="0" w:color="auto"/>
            </w:tcBorders>
          </w:tcPr>
          <w:p w14:paraId="3F821BC8" w14:textId="77777777" w:rsidR="006531B8" w:rsidRPr="00D000FD" w:rsidRDefault="006531B8" w:rsidP="00AC0D2F">
            <w:r w:rsidRPr="00D000FD">
              <w:t xml:space="preserve">Ассоциация «Совет производителей электроэнергии и стратегических инвесторов электроэнергетики» </w:t>
            </w:r>
          </w:p>
        </w:tc>
        <w:tc>
          <w:tcPr>
            <w:tcW w:w="3376" w:type="dxa"/>
            <w:tcBorders>
              <w:top w:val="single" w:sz="4" w:space="0" w:color="auto"/>
              <w:left w:val="single" w:sz="4" w:space="0" w:color="auto"/>
              <w:bottom w:val="single" w:sz="4" w:space="0" w:color="auto"/>
              <w:right w:val="single" w:sz="4" w:space="0" w:color="auto"/>
            </w:tcBorders>
          </w:tcPr>
          <w:p w14:paraId="7D7095CE" w14:textId="77777777" w:rsidR="006531B8" w:rsidRPr="00D000FD" w:rsidRDefault="006531B8" w:rsidP="00AC0D2F">
            <w:pPr>
              <w:jc w:val="both"/>
            </w:pPr>
            <w:r w:rsidRPr="00D000FD">
              <w:t xml:space="preserve">Член Наблюдательного совета </w:t>
            </w:r>
          </w:p>
        </w:tc>
      </w:tr>
      <w:tr w:rsidR="001E7000" w:rsidRPr="00D000FD" w14:paraId="16A1944B" w14:textId="77777777" w:rsidTr="005B0FA1">
        <w:tc>
          <w:tcPr>
            <w:tcW w:w="1276" w:type="dxa"/>
            <w:tcBorders>
              <w:top w:val="single" w:sz="4" w:space="0" w:color="auto"/>
              <w:left w:val="single" w:sz="4" w:space="0" w:color="auto"/>
              <w:bottom w:val="single" w:sz="4" w:space="0" w:color="auto"/>
              <w:right w:val="single" w:sz="4" w:space="0" w:color="auto"/>
            </w:tcBorders>
          </w:tcPr>
          <w:p w14:paraId="405695CC" w14:textId="77777777" w:rsidR="006531B8" w:rsidRPr="00D000FD" w:rsidRDefault="006531B8" w:rsidP="00AC0D2F">
            <w:r w:rsidRPr="00D000FD">
              <w:t xml:space="preserve">2010 </w:t>
            </w:r>
          </w:p>
        </w:tc>
        <w:tc>
          <w:tcPr>
            <w:tcW w:w="1418" w:type="dxa"/>
            <w:tcBorders>
              <w:top w:val="single" w:sz="4" w:space="0" w:color="auto"/>
              <w:left w:val="single" w:sz="4" w:space="0" w:color="auto"/>
              <w:bottom w:val="single" w:sz="4" w:space="0" w:color="auto"/>
              <w:right w:val="single" w:sz="4" w:space="0" w:color="auto"/>
            </w:tcBorders>
          </w:tcPr>
          <w:p w14:paraId="54BD7B31" w14:textId="77777777" w:rsidR="006531B8" w:rsidRPr="00D000FD" w:rsidRDefault="006531B8" w:rsidP="00AC0D2F">
            <w:r w:rsidRPr="00D000FD">
              <w:t xml:space="preserve">2013 </w:t>
            </w:r>
          </w:p>
        </w:tc>
        <w:tc>
          <w:tcPr>
            <w:tcW w:w="3853" w:type="dxa"/>
            <w:tcBorders>
              <w:top w:val="single" w:sz="4" w:space="0" w:color="auto"/>
              <w:left w:val="single" w:sz="4" w:space="0" w:color="auto"/>
              <w:bottom w:val="single" w:sz="4" w:space="0" w:color="auto"/>
              <w:right w:val="single" w:sz="4" w:space="0" w:color="auto"/>
            </w:tcBorders>
          </w:tcPr>
          <w:p w14:paraId="042BD69A" w14:textId="77777777" w:rsidR="006531B8" w:rsidRPr="00D000FD" w:rsidRDefault="006531B8" w:rsidP="00AC0D2F">
            <w:r w:rsidRPr="00D000FD">
              <w:t xml:space="preserve">Закрытое акционерное общество «Кауно электрине» </w:t>
            </w:r>
          </w:p>
        </w:tc>
        <w:tc>
          <w:tcPr>
            <w:tcW w:w="3376" w:type="dxa"/>
            <w:tcBorders>
              <w:top w:val="single" w:sz="4" w:space="0" w:color="auto"/>
              <w:left w:val="single" w:sz="4" w:space="0" w:color="auto"/>
              <w:bottom w:val="single" w:sz="4" w:space="0" w:color="auto"/>
              <w:right w:val="single" w:sz="4" w:space="0" w:color="auto"/>
            </w:tcBorders>
          </w:tcPr>
          <w:p w14:paraId="20D49695" w14:textId="77777777" w:rsidR="006531B8" w:rsidRPr="00D000FD" w:rsidRDefault="006531B8" w:rsidP="00AC0D2F">
            <w:pPr>
              <w:jc w:val="both"/>
            </w:pPr>
            <w:r w:rsidRPr="00D000FD">
              <w:t xml:space="preserve">Председатель Правления </w:t>
            </w:r>
          </w:p>
        </w:tc>
      </w:tr>
      <w:tr w:rsidR="001E7000" w:rsidRPr="00D000FD" w14:paraId="07A7B32B" w14:textId="77777777" w:rsidTr="005B0FA1">
        <w:tc>
          <w:tcPr>
            <w:tcW w:w="1276" w:type="dxa"/>
            <w:tcBorders>
              <w:top w:val="single" w:sz="4" w:space="0" w:color="auto"/>
              <w:left w:val="single" w:sz="4" w:space="0" w:color="auto"/>
              <w:bottom w:val="single" w:sz="4" w:space="0" w:color="auto"/>
              <w:right w:val="single" w:sz="4" w:space="0" w:color="auto"/>
            </w:tcBorders>
          </w:tcPr>
          <w:p w14:paraId="4FC2C3A2" w14:textId="77777777" w:rsidR="006531B8" w:rsidRPr="00D000FD" w:rsidRDefault="006531B8" w:rsidP="00AC0D2F">
            <w:r w:rsidRPr="00D000FD">
              <w:t xml:space="preserve">2011 </w:t>
            </w:r>
          </w:p>
        </w:tc>
        <w:tc>
          <w:tcPr>
            <w:tcW w:w="1418" w:type="dxa"/>
            <w:tcBorders>
              <w:top w:val="single" w:sz="4" w:space="0" w:color="auto"/>
              <w:left w:val="single" w:sz="4" w:space="0" w:color="auto"/>
              <w:bottom w:val="single" w:sz="4" w:space="0" w:color="auto"/>
              <w:right w:val="single" w:sz="4" w:space="0" w:color="auto"/>
            </w:tcBorders>
          </w:tcPr>
          <w:p w14:paraId="7DD7F524" w14:textId="77777777" w:rsidR="006531B8" w:rsidRPr="00D000FD" w:rsidRDefault="006531B8" w:rsidP="00AC0D2F">
            <w:r w:rsidRPr="00D000FD">
              <w:t xml:space="preserve">2015 </w:t>
            </w:r>
          </w:p>
        </w:tc>
        <w:tc>
          <w:tcPr>
            <w:tcW w:w="3853" w:type="dxa"/>
            <w:tcBorders>
              <w:top w:val="single" w:sz="4" w:space="0" w:color="auto"/>
              <w:left w:val="single" w:sz="4" w:space="0" w:color="auto"/>
              <w:bottom w:val="single" w:sz="4" w:space="0" w:color="auto"/>
              <w:right w:val="single" w:sz="4" w:space="0" w:color="auto"/>
            </w:tcBorders>
          </w:tcPr>
          <w:p w14:paraId="60E4575E" w14:textId="77777777" w:rsidR="006531B8" w:rsidRPr="00D000FD" w:rsidRDefault="006531B8" w:rsidP="00AC0D2F">
            <w:r w:rsidRPr="00D000FD">
              <w:t xml:space="preserve">Публичное акционерное общество «Федеральная сетевая компания Единой энергетической системы» </w:t>
            </w:r>
          </w:p>
        </w:tc>
        <w:tc>
          <w:tcPr>
            <w:tcW w:w="3376" w:type="dxa"/>
            <w:tcBorders>
              <w:top w:val="single" w:sz="4" w:space="0" w:color="auto"/>
              <w:left w:val="single" w:sz="4" w:space="0" w:color="auto"/>
              <w:bottom w:val="single" w:sz="4" w:space="0" w:color="auto"/>
              <w:right w:val="single" w:sz="4" w:space="0" w:color="auto"/>
            </w:tcBorders>
          </w:tcPr>
          <w:p w14:paraId="32F8A391" w14:textId="77777777" w:rsidR="006531B8" w:rsidRPr="00D000FD" w:rsidRDefault="006531B8" w:rsidP="00AC0D2F">
            <w:pPr>
              <w:jc w:val="both"/>
            </w:pPr>
            <w:r w:rsidRPr="00D000FD">
              <w:t xml:space="preserve">Член Совета директоров </w:t>
            </w:r>
          </w:p>
        </w:tc>
      </w:tr>
      <w:tr w:rsidR="001E7000" w:rsidRPr="00D000FD" w14:paraId="1B0D5D9E" w14:textId="77777777" w:rsidTr="005B0FA1">
        <w:tc>
          <w:tcPr>
            <w:tcW w:w="1276" w:type="dxa"/>
            <w:tcBorders>
              <w:top w:val="single" w:sz="4" w:space="0" w:color="auto"/>
              <w:left w:val="single" w:sz="4" w:space="0" w:color="auto"/>
              <w:bottom w:val="single" w:sz="4" w:space="0" w:color="auto"/>
              <w:right w:val="single" w:sz="4" w:space="0" w:color="auto"/>
            </w:tcBorders>
          </w:tcPr>
          <w:p w14:paraId="479122A8" w14:textId="77777777" w:rsidR="006531B8" w:rsidRPr="00D000FD" w:rsidRDefault="006531B8" w:rsidP="00AC0D2F">
            <w:r w:rsidRPr="00D000FD">
              <w:t xml:space="preserve">2011 </w:t>
            </w:r>
          </w:p>
        </w:tc>
        <w:tc>
          <w:tcPr>
            <w:tcW w:w="1418" w:type="dxa"/>
            <w:tcBorders>
              <w:top w:val="single" w:sz="4" w:space="0" w:color="auto"/>
              <w:left w:val="single" w:sz="4" w:space="0" w:color="auto"/>
              <w:bottom w:val="single" w:sz="4" w:space="0" w:color="auto"/>
              <w:right w:val="single" w:sz="4" w:space="0" w:color="auto"/>
            </w:tcBorders>
          </w:tcPr>
          <w:p w14:paraId="25EB5D0D" w14:textId="77777777" w:rsidR="006531B8" w:rsidRPr="00D000FD" w:rsidRDefault="006531B8" w:rsidP="00AC0D2F">
            <w:r w:rsidRPr="00D000FD">
              <w:t xml:space="preserve">н.в. </w:t>
            </w:r>
          </w:p>
        </w:tc>
        <w:tc>
          <w:tcPr>
            <w:tcW w:w="3853" w:type="dxa"/>
            <w:tcBorders>
              <w:top w:val="single" w:sz="4" w:space="0" w:color="auto"/>
              <w:left w:val="single" w:sz="4" w:space="0" w:color="auto"/>
              <w:bottom w:val="single" w:sz="4" w:space="0" w:color="auto"/>
              <w:right w:val="single" w:sz="4" w:space="0" w:color="auto"/>
            </w:tcBorders>
          </w:tcPr>
          <w:p w14:paraId="515D8347" w14:textId="77777777" w:rsidR="006531B8" w:rsidRPr="00D000FD" w:rsidRDefault="006531B8" w:rsidP="00AC0D2F">
            <w:r w:rsidRPr="00D000FD">
              <w:t xml:space="preserve">Публичное акционерное общество «Интер РАО ЕЭС» </w:t>
            </w:r>
          </w:p>
        </w:tc>
        <w:tc>
          <w:tcPr>
            <w:tcW w:w="3376" w:type="dxa"/>
            <w:tcBorders>
              <w:top w:val="single" w:sz="4" w:space="0" w:color="auto"/>
              <w:left w:val="single" w:sz="4" w:space="0" w:color="auto"/>
              <w:bottom w:val="single" w:sz="4" w:space="0" w:color="auto"/>
              <w:right w:val="single" w:sz="4" w:space="0" w:color="auto"/>
            </w:tcBorders>
          </w:tcPr>
          <w:p w14:paraId="0B82268B" w14:textId="77777777" w:rsidR="006531B8" w:rsidRPr="00D000FD" w:rsidRDefault="006531B8" w:rsidP="00AC0D2F">
            <w:pPr>
              <w:jc w:val="both"/>
            </w:pPr>
            <w:r w:rsidRPr="00D000FD">
              <w:t xml:space="preserve">Член Совета директоров </w:t>
            </w:r>
          </w:p>
        </w:tc>
      </w:tr>
      <w:tr w:rsidR="001E7000" w:rsidRPr="00D000FD" w14:paraId="231A7AE0" w14:textId="77777777" w:rsidTr="005B0FA1">
        <w:tc>
          <w:tcPr>
            <w:tcW w:w="1276" w:type="dxa"/>
          </w:tcPr>
          <w:p w14:paraId="6ACD35EF" w14:textId="77777777" w:rsidR="006531B8" w:rsidRPr="00D000FD" w:rsidRDefault="006531B8" w:rsidP="00AC0D2F">
            <w:r w:rsidRPr="00D000FD">
              <w:t xml:space="preserve">2012 </w:t>
            </w:r>
          </w:p>
        </w:tc>
        <w:tc>
          <w:tcPr>
            <w:tcW w:w="1418" w:type="dxa"/>
          </w:tcPr>
          <w:p w14:paraId="5D9B1339" w14:textId="77777777" w:rsidR="006531B8" w:rsidRPr="00D000FD" w:rsidRDefault="006531B8" w:rsidP="00AC0D2F">
            <w:r w:rsidRPr="00D000FD">
              <w:t xml:space="preserve">2017 </w:t>
            </w:r>
          </w:p>
        </w:tc>
        <w:tc>
          <w:tcPr>
            <w:tcW w:w="3853" w:type="dxa"/>
          </w:tcPr>
          <w:p w14:paraId="213D6639" w14:textId="77777777" w:rsidR="006531B8" w:rsidRPr="00D000FD" w:rsidRDefault="006531B8" w:rsidP="00AC0D2F">
            <w:r w:rsidRPr="00D000FD">
              <w:t xml:space="preserve">Общество с ограниченной ответственностью «Тепловая сбытовая компания» </w:t>
            </w:r>
          </w:p>
        </w:tc>
        <w:tc>
          <w:tcPr>
            <w:tcW w:w="3376" w:type="dxa"/>
          </w:tcPr>
          <w:p w14:paraId="4B875D7E" w14:textId="77777777" w:rsidR="006531B8" w:rsidRPr="00D000FD" w:rsidRDefault="006531B8" w:rsidP="00AC0D2F">
            <w:pPr>
              <w:jc w:val="both"/>
            </w:pPr>
            <w:r w:rsidRPr="00D000FD">
              <w:t xml:space="preserve">Член Совета директоров </w:t>
            </w:r>
          </w:p>
        </w:tc>
      </w:tr>
      <w:tr w:rsidR="001E7000" w:rsidRPr="00D000FD" w14:paraId="1219CC42" w14:textId="77777777" w:rsidTr="005B0FA1">
        <w:tc>
          <w:tcPr>
            <w:tcW w:w="1276" w:type="dxa"/>
          </w:tcPr>
          <w:p w14:paraId="49E89D85" w14:textId="77777777" w:rsidR="006531B8" w:rsidRPr="00D000FD" w:rsidRDefault="006531B8" w:rsidP="00AC0D2F">
            <w:r w:rsidRPr="00D000FD">
              <w:t xml:space="preserve">2013 </w:t>
            </w:r>
          </w:p>
        </w:tc>
        <w:tc>
          <w:tcPr>
            <w:tcW w:w="1418" w:type="dxa"/>
          </w:tcPr>
          <w:p w14:paraId="7BEFCF5B" w14:textId="72BB5E2B" w:rsidR="006531B8" w:rsidRPr="00D000FD" w:rsidRDefault="004F164D" w:rsidP="00AC0D2F">
            <w:r>
              <w:t>2017</w:t>
            </w:r>
            <w:r w:rsidR="006531B8" w:rsidRPr="00D000FD">
              <w:t xml:space="preserve"> </w:t>
            </w:r>
          </w:p>
        </w:tc>
        <w:tc>
          <w:tcPr>
            <w:tcW w:w="3853" w:type="dxa"/>
          </w:tcPr>
          <w:p w14:paraId="39F2C04F" w14:textId="77777777" w:rsidR="006531B8" w:rsidRPr="00D000FD" w:rsidRDefault="006531B8" w:rsidP="00AC0D2F">
            <w:r w:rsidRPr="00D000FD">
              <w:t xml:space="preserve">Некоммерческое партнерство «Центр инновационных энергетических технологий» </w:t>
            </w:r>
          </w:p>
        </w:tc>
        <w:tc>
          <w:tcPr>
            <w:tcW w:w="3376" w:type="dxa"/>
          </w:tcPr>
          <w:p w14:paraId="30C8600E" w14:textId="77777777" w:rsidR="006531B8" w:rsidRPr="00D000FD" w:rsidRDefault="006531B8" w:rsidP="00AC0D2F">
            <w:pPr>
              <w:jc w:val="both"/>
            </w:pPr>
            <w:r w:rsidRPr="00D000FD">
              <w:t xml:space="preserve">Член Наблюдательного совета </w:t>
            </w:r>
          </w:p>
        </w:tc>
      </w:tr>
      <w:tr w:rsidR="001E7000" w:rsidRPr="00D000FD" w14:paraId="78257C09" w14:textId="77777777" w:rsidTr="005B0FA1">
        <w:tc>
          <w:tcPr>
            <w:tcW w:w="1276" w:type="dxa"/>
          </w:tcPr>
          <w:p w14:paraId="02BDCB49" w14:textId="77777777" w:rsidR="006531B8" w:rsidRPr="00D000FD" w:rsidRDefault="006531B8" w:rsidP="00AC0D2F">
            <w:r w:rsidRPr="00D000FD">
              <w:t xml:space="preserve">2014 </w:t>
            </w:r>
          </w:p>
        </w:tc>
        <w:tc>
          <w:tcPr>
            <w:tcW w:w="1418" w:type="dxa"/>
          </w:tcPr>
          <w:p w14:paraId="462C51B0" w14:textId="77777777" w:rsidR="006531B8" w:rsidRPr="00D000FD" w:rsidRDefault="006531B8" w:rsidP="00AC0D2F">
            <w:r w:rsidRPr="00D000FD">
              <w:t xml:space="preserve">2015 </w:t>
            </w:r>
          </w:p>
        </w:tc>
        <w:tc>
          <w:tcPr>
            <w:tcW w:w="3853" w:type="dxa"/>
          </w:tcPr>
          <w:p w14:paraId="2D46A030" w14:textId="77777777" w:rsidR="006531B8" w:rsidRPr="00D000FD" w:rsidRDefault="006531B8" w:rsidP="00AC0D2F">
            <w:r w:rsidRPr="00D000FD">
              <w:t xml:space="preserve">Закрытое акционерное общество «Межрегионэнергострой» </w:t>
            </w:r>
          </w:p>
        </w:tc>
        <w:tc>
          <w:tcPr>
            <w:tcW w:w="3376" w:type="dxa"/>
          </w:tcPr>
          <w:p w14:paraId="097C145A" w14:textId="77777777" w:rsidR="006531B8" w:rsidRPr="00D000FD" w:rsidRDefault="006531B8" w:rsidP="00AC0D2F">
            <w:pPr>
              <w:jc w:val="both"/>
            </w:pPr>
            <w:r w:rsidRPr="00D000FD">
              <w:t xml:space="preserve">Председатель Совета директоров </w:t>
            </w:r>
          </w:p>
        </w:tc>
      </w:tr>
      <w:tr w:rsidR="001E7000" w:rsidRPr="00D000FD" w14:paraId="707E931E" w14:textId="77777777" w:rsidTr="005B0FA1">
        <w:tc>
          <w:tcPr>
            <w:tcW w:w="1276" w:type="dxa"/>
          </w:tcPr>
          <w:p w14:paraId="51146014" w14:textId="77777777" w:rsidR="006531B8" w:rsidRPr="00D000FD" w:rsidRDefault="006531B8" w:rsidP="00AC0D2F">
            <w:r w:rsidRPr="00D000FD">
              <w:t xml:space="preserve">2014 </w:t>
            </w:r>
          </w:p>
        </w:tc>
        <w:tc>
          <w:tcPr>
            <w:tcW w:w="1418" w:type="dxa"/>
          </w:tcPr>
          <w:p w14:paraId="15B6AE05" w14:textId="77777777" w:rsidR="006531B8" w:rsidRPr="00D000FD" w:rsidRDefault="006531B8" w:rsidP="00AC0D2F">
            <w:r w:rsidRPr="00D000FD">
              <w:t xml:space="preserve">2015 </w:t>
            </w:r>
          </w:p>
        </w:tc>
        <w:tc>
          <w:tcPr>
            <w:tcW w:w="3853" w:type="dxa"/>
          </w:tcPr>
          <w:p w14:paraId="1C3EA5A0" w14:textId="77777777" w:rsidR="006531B8" w:rsidRPr="00D000FD" w:rsidRDefault="006531B8" w:rsidP="00AC0D2F">
            <w:r w:rsidRPr="00D000FD">
              <w:t xml:space="preserve">Закрытое акционерное общество «Газпром Армения» </w:t>
            </w:r>
          </w:p>
        </w:tc>
        <w:tc>
          <w:tcPr>
            <w:tcW w:w="3376" w:type="dxa"/>
          </w:tcPr>
          <w:p w14:paraId="2A649A42" w14:textId="77777777" w:rsidR="006531B8" w:rsidRPr="00D000FD" w:rsidRDefault="006531B8" w:rsidP="00AC0D2F">
            <w:pPr>
              <w:jc w:val="both"/>
            </w:pPr>
            <w:r w:rsidRPr="00D000FD">
              <w:t xml:space="preserve">Член Совета директоров </w:t>
            </w:r>
          </w:p>
        </w:tc>
      </w:tr>
      <w:tr w:rsidR="001E7000" w:rsidRPr="00D000FD" w14:paraId="4F242C45" w14:textId="77777777" w:rsidTr="005B0FA1">
        <w:tc>
          <w:tcPr>
            <w:tcW w:w="1276" w:type="dxa"/>
          </w:tcPr>
          <w:p w14:paraId="42DEC821" w14:textId="77777777" w:rsidR="006531B8" w:rsidRPr="00D000FD" w:rsidRDefault="006531B8" w:rsidP="00AC0D2F">
            <w:r w:rsidRPr="00D000FD">
              <w:t xml:space="preserve">2015 </w:t>
            </w:r>
          </w:p>
        </w:tc>
        <w:tc>
          <w:tcPr>
            <w:tcW w:w="1418" w:type="dxa"/>
          </w:tcPr>
          <w:p w14:paraId="77B078EB" w14:textId="77777777" w:rsidR="006531B8" w:rsidRPr="00D000FD" w:rsidRDefault="006531B8" w:rsidP="00AC0D2F">
            <w:r w:rsidRPr="00D000FD">
              <w:t xml:space="preserve">н.в. </w:t>
            </w:r>
          </w:p>
        </w:tc>
        <w:tc>
          <w:tcPr>
            <w:tcW w:w="3853" w:type="dxa"/>
          </w:tcPr>
          <w:p w14:paraId="481BD4E5" w14:textId="77777777" w:rsidR="006531B8" w:rsidRPr="00D000FD" w:rsidRDefault="006531B8" w:rsidP="00AC0D2F">
            <w:r w:rsidRPr="00D000FD">
              <w:t xml:space="preserve">Общество с ограниченной ответственностью «ГЭХ Инжиниринг» </w:t>
            </w:r>
          </w:p>
        </w:tc>
        <w:tc>
          <w:tcPr>
            <w:tcW w:w="3376" w:type="dxa"/>
          </w:tcPr>
          <w:p w14:paraId="6EC3230A" w14:textId="77777777" w:rsidR="006531B8" w:rsidRPr="00D000FD" w:rsidRDefault="006531B8" w:rsidP="00AC0D2F">
            <w:pPr>
              <w:jc w:val="both"/>
            </w:pPr>
            <w:r w:rsidRPr="00D000FD">
              <w:t xml:space="preserve">Председатель Совета директоров </w:t>
            </w:r>
          </w:p>
        </w:tc>
      </w:tr>
      <w:tr w:rsidR="00CD4E6F" w:rsidRPr="00D000FD" w14:paraId="39BAE1D5" w14:textId="77777777" w:rsidTr="005B0FA1">
        <w:tc>
          <w:tcPr>
            <w:tcW w:w="1276" w:type="dxa"/>
          </w:tcPr>
          <w:p w14:paraId="30F36E04" w14:textId="7D3477D1" w:rsidR="00CD4E6F" w:rsidRPr="00D000FD" w:rsidRDefault="00CD4E6F" w:rsidP="00AC0D2F">
            <w:r w:rsidRPr="00D000FD">
              <w:t>201</w:t>
            </w:r>
            <w:r>
              <w:t>5</w:t>
            </w:r>
          </w:p>
        </w:tc>
        <w:tc>
          <w:tcPr>
            <w:tcW w:w="1418" w:type="dxa"/>
          </w:tcPr>
          <w:p w14:paraId="05D05238" w14:textId="60E587F5" w:rsidR="00CD4E6F" w:rsidRPr="00D000FD" w:rsidRDefault="00CD4E6F" w:rsidP="00AC0D2F">
            <w:r w:rsidRPr="00D000FD">
              <w:t>н.в.</w:t>
            </w:r>
          </w:p>
        </w:tc>
        <w:tc>
          <w:tcPr>
            <w:tcW w:w="3853" w:type="dxa"/>
          </w:tcPr>
          <w:p w14:paraId="23EEE741" w14:textId="609DA595" w:rsidR="00CD4E6F" w:rsidRPr="00D000FD" w:rsidRDefault="00CD4E6F" w:rsidP="00AC0D2F">
            <w:r w:rsidRPr="00D000FD">
              <w:rPr>
                <w:rFonts w:eastAsiaTheme="minorEastAsia"/>
              </w:rPr>
              <w:t>Публичное акционерное общество «Московская объединенная энергетическая компания»</w:t>
            </w:r>
          </w:p>
        </w:tc>
        <w:tc>
          <w:tcPr>
            <w:tcW w:w="3376" w:type="dxa"/>
          </w:tcPr>
          <w:p w14:paraId="1AE62E55" w14:textId="77777777" w:rsidR="00CD4E6F" w:rsidRDefault="00CD4E6F" w:rsidP="000711AB">
            <w:pPr>
              <w:jc w:val="both"/>
            </w:pPr>
            <w:r>
              <w:t>Член Совета директоров,</w:t>
            </w:r>
          </w:p>
          <w:p w14:paraId="1F2A6D96" w14:textId="0B8C2742" w:rsidR="00CD4E6F" w:rsidRPr="00D000FD" w:rsidRDefault="00CD4E6F" w:rsidP="00AC0D2F">
            <w:pPr>
              <w:jc w:val="both"/>
            </w:pPr>
            <w:r w:rsidRPr="00D000FD">
              <w:t>Председатель Совета директоров</w:t>
            </w:r>
          </w:p>
        </w:tc>
      </w:tr>
      <w:tr w:rsidR="00CD4E6F" w:rsidRPr="00D000FD" w14:paraId="028AB60E" w14:textId="77777777" w:rsidTr="005B0FA1">
        <w:tc>
          <w:tcPr>
            <w:tcW w:w="1276" w:type="dxa"/>
          </w:tcPr>
          <w:p w14:paraId="39C333CD" w14:textId="77777777" w:rsidR="00CD4E6F" w:rsidRPr="00D000FD" w:rsidRDefault="00CD4E6F" w:rsidP="00AC0D2F">
            <w:r w:rsidRPr="00D000FD">
              <w:t xml:space="preserve">2017 </w:t>
            </w:r>
          </w:p>
        </w:tc>
        <w:tc>
          <w:tcPr>
            <w:tcW w:w="1418" w:type="dxa"/>
          </w:tcPr>
          <w:p w14:paraId="10A7060F" w14:textId="77777777" w:rsidR="00CD4E6F" w:rsidRPr="00D000FD" w:rsidRDefault="00CD4E6F" w:rsidP="00AC0D2F">
            <w:r w:rsidRPr="00D000FD">
              <w:t xml:space="preserve">н.в. </w:t>
            </w:r>
          </w:p>
        </w:tc>
        <w:tc>
          <w:tcPr>
            <w:tcW w:w="3853" w:type="dxa"/>
          </w:tcPr>
          <w:p w14:paraId="72A024F8" w14:textId="77777777" w:rsidR="00CD4E6F" w:rsidRPr="00D000FD" w:rsidRDefault="00CD4E6F" w:rsidP="00AC0D2F">
            <w:r w:rsidRPr="00D000FD">
              <w:t xml:space="preserve">Общество с ограниченной ответственностью «Амурская ТЭС» </w:t>
            </w:r>
          </w:p>
        </w:tc>
        <w:tc>
          <w:tcPr>
            <w:tcW w:w="3376" w:type="dxa"/>
          </w:tcPr>
          <w:p w14:paraId="04B72ECA" w14:textId="77777777" w:rsidR="00CD4E6F" w:rsidRPr="00D000FD" w:rsidRDefault="00CD4E6F" w:rsidP="00AC0D2F">
            <w:pPr>
              <w:jc w:val="both"/>
            </w:pPr>
            <w:r w:rsidRPr="00D000FD">
              <w:t xml:space="preserve">Член Совета директоров </w:t>
            </w:r>
          </w:p>
        </w:tc>
      </w:tr>
      <w:tr w:rsidR="00CD4E6F" w:rsidRPr="00D000FD" w14:paraId="2A7B7A21" w14:textId="77777777" w:rsidTr="005B0FA1">
        <w:tc>
          <w:tcPr>
            <w:tcW w:w="1276" w:type="dxa"/>
          </w:tcPr>
          <w:p w14:paraId="1E76F32E" w14:textId="499819BF" w:rsidR="00CD4E6F" w:rsidRPr="00D000FD" w:rsidRDefault="00CD4E6F" w:rsidP="00AC0D2F">
            <w:r>
              <w:t>2017</w:t>
            </w:r>
          </w:p>
        </w:tc>
        <w:tc>
          <w:tcPr>
            <w:tcW w:w="1418" w:type="dxa"/>
          </w:tcPr>
          <w:p w14:paraId="545BF91D" w14:textId="77777777" w:rsidR="00CD4E6F" w:rsidRPr="00D000FD" w:rsidRDefault="00CD4E6F" w:rsidP="00AC0D2F">
            <w:r w:rsidRPr="00D000FD">
              <w:t xml:space="preserve">2017 </w:t>
            </w:r>
          </w:p>
        </w:tc>
        <w:tc>
          <w:tcPr>
            <w:tcW w:w="3853" w:type="dxa"/>
          </w:tcPr>
          <w:p w14:paraId="6770B05D" w14:textId="77777777" w:rsidR="00CD4E6F" w:rsidRPr="00D000FD" w:rsidRDefault="00CD4E6F" w:rsidP="00AC0D2F">
            <w:r w:rsidRPr="00D000FD">
              <w:t xml:space="preserve">Общество с ограниченной ответственностью «Адлерская ТЭС» </w:t>
            </w:r>
          </w:p>
        </w:tc>
        <w:tc>
          <w:tcPr>
            <w:tcW w:w="3376" w:type="dxa"/>
          </w:tcPr>
          <w:p w14:paraId="692AD007" w14:textId="77777777" w:rsidR="00CD4E6F" w:rsidRPr="00D000FD" w:rsidRDefault="00CD4E6F" w:rsidP="00AC0D2F">
            <w:pPr>
              <w:jc w:val="both"/>
            </w:pPr>
            <w:r w:rsidRPr="00D000FD">
              <w:t xml:space="preserve">Генеральный директор </w:t>
            </w:r>
          </w:p>
        </w:tc>
      </w:tr>
    </w:tbl>
    <w:p w14:paraId="69F2315C" w14:textId="77777777" w:rsidR="006531B8" w:rsidRPr="00D000FD" w:rsidRDefault="006531B8" w:rsidP="00556DD0">
      <w:pPr>
        <w:adjustRightInd w:val="0"/>
        <w:spacing w:before="120"/>
        <w:ind w:firstLine="540"/>
        <w:jc w:val="both"/>
        <w:rPr>
          <w:rFonts w:eastAsia="MS Mincho"/>
          <w:b/>
          <w:i/>
          <w:lang w:eastAsia="ja-JP"/>
        </w:rPr>
      </w:pPr>
      <w:r w:rsidRPr="00D000FD">
        <w:rPr>
          <w:rFonts w:eastAsia="MS Mincho"/>
          <w:lang w:eastAsia="ja-JP"/>
        </w:rPr>
        <w:t xml:space="preserve">доля участия такого лица в уставном капитале эмитента, </w:t>
      </w:r>
      <w:r w:rsidRPr="00D000FD">
        <w:rPr>
          <w:rFonts w:eastAsia="MS Mincho"/>
        </w:rPr>
        <w:t xml:space="preserve">%: </w:t>
      </w:r>
      <w:r w:rsidRPr="00D000FD">
        <w:rPr>
          <w:rFonts w:eastAsia="MS Mincho"/>
          <w:b/>
          <w:i/>
          <w:lang w:eastAsia="ja-JP"/>
        </w:rPr>
        <w:t>доля отсутствует</w:t>
      </w:r>
    </w:p>
    <w:p w14:paraId="0B5C840C" w14:textId="77777777" w:rsidR="006531B8" w:rsidRPr="00D000FD" w:rsidRDefault="006531B8" w:rsidP="006531B8">
      <w:pPr>
        <w:adjustRightInd w:val="0"/>
        <w:ind w:firstLine="540"/>
        <w:jc w:val="both"/>
        <w:rPr>
          <w:rFonts w:eastAsia="MS Mincho"/>
        </w:rPr>
      </w:pPr>
      <w:r w:rsidRPr="00D000FD">
        <w:rPr>
          <w:rFonts w:eastAsia="MS Mincho"/>
          <w:lang w:eastAsia="ja-JP"/>
        </w:rPr>
        <w:t xml:space="preserve">доля принадлежащих такому лицу обыкновенных акций эмитента, </w:t>
      </w:r>
      <w:r w:rsidRPr="00D000FD">
        <w:rPr>
          <w:rFonts w:eastAsia="MS Mincho"/>
        </w:rPr>
        <w:t>%:</w:t>
      </w:r>
      <w:r w:rsidRPr="00D000FD">
        <w:rPr>
          <w:rFonts w:eastAsia="MS Mincho"/>
          <w:b/>
          <w:i/>
        </w:rPr>
        <w:t xml:space="preserve"> </w:t>
      </w:r>
      <w:r w:rsidRPr="00D000FD">
        <w:rPr>
          <w:rFonts w:eastAsia="MS Mincho"/>
          <w:b/>
          <w:i/>
          <w:lang w:eastAsia="ja-JP"/>
        </w:rPr>
        <w:t>доля отсутствует</w:t>
      </w:r>
    </w:p>
    <w:p w14:paraId="774269DE" w14:textId="77777777" w:rsidR="006531B8" w:rsidRPr="00D000FD" w:rsidRDefault="006531B8" w:rsidP="006531B8">
      <w:pPr>
        <w:adjustRightInd w:val="0"/>
        <w:ind w:firstLine="540"/>
        <w:jc w:val="both"/>
        <w:rPr>
          <w:rFonts w:eastAsia="MS Mincho"/>
          <w:b/>
          <w:i/>
          <w:lang w:eastAsia="ja-JP"/>
        </w:rPr>
      </w:pPr>
      <w:r w:rsidRPr="00D000FD">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D000FD">
        <w:rPr>
          <w:rFonts w:eastAsia="MS Mincho"/>
          <w:b/>
          <w:i/>
          <w:lang w:eastAsia="ja-JP"/>
        </w:rPr>
        <w:t>0 шт.</w:t>
      </w:r>
    </w:p>
    <w:p w14:paraId="49E45B9D" w14:textId="18FFA53B" w:rsidR="006531B8" w:rsidRPr="00D000FD" w:rsidRDefault="006531B8" w:rsidP="006531B8">
      <w:pPr>
        <w:adjustRightInd w:val="0"/>
        <w:ind w:firstLine="540"/>
        <w:jc w:val="both"/>
        <w:rPr>
          <w:rFonts w:eastAsia="MS Mincho"/>
          <w:b/>
          <w:i/>
          <w:lang w:eastAsia="ja-JP"/>
        </w:rPr>
      </w:pPr>
      <w:r w:rsidRPr="00D000FD">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D000FD">
        <w:rPr>
          <w:rFonts w:eastAsia="MS Mincho"/>
          <w:b/>
          <w:i/>
          <w:lang w:eastAsia="ja-JP"/>
        </w:rPr>
        <w:t>отсутству</w:t>
      </w:r>
      <w:r w:rsidR="00C07C84">
        <w:rPr>
          <w:rFonts w:eastAsia="MS Mincho"/>
          <w:b/>
          <w:i/>
          <w:lang w:eastAsia="ja-JP"/>
        </w:rPr>
        <w:t>ю</w:t>
      </w:r>
      <w:r w:rsidRPr="00D000FD">
        <w:rPr>
          <w:rFonts w:eastAsia="MS Mincho"/>
          <w:b/>
          <w:i/>
          <w:lang w:eastAsia="ja-JP"/>
        </w:rPr>
        <w:t>т</w:t>
      </w:r>
    </w:p>
    <w:p w14:paraId="589B7A83" w14:textId="77777777" w:rsidR="006531B8" w:rsidRPr="00D000FD" w:rsidRDefault="006531B8" w:rsidP="006531B8">
      <w:pPr>
        <w:ind w:firstLine="567"/>
        <w:jc w:val="both"/>
        <w:rPr>
          <w:rFonts w:eastAsia="MS Mincho"/>
        </w:rPr>
      </w:pPr>
      <w:r w:rsidRPr="00D000FD">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D000FD">
        <w:rPr>
          <w:rFonts w:eastAsia="MS Mincho"/>
          <w:b/>
          <w:i/>
          <w:lang w:eastAsia="ja-JP"/>
        </w:rPr>
        <w:t>Указанные родственные связи отсутствуют</w:t>
      </w:r>
    </w:p>
    <w:p w14:paraId="5FB7E3AE" w14:textId="77777777" w:rsidR="006531B8" w:rsidRPr="00D000FD" w:rsidRDefault="006531B8" w:rsidP="006531B8">
      <w:pPr>
        <w:adjustRightInd w:val="0"/>
        <w:ind w:firstLine="540"/>
        <w:jc w:val="both"/>
        <w:rPr>
          <w:rFonts w:eastAsia="MS Mincho"/>
          <w:b/>
          <w:i/>
          <w:lang w:eastAsia="ja-JP"/>
        </w:rPr>
      </w:pPr>
      <w:r w:rsidRPr="00D000FD">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D000FD">
        <w:rPr>
          <w:rFonts w:eastAsia="MS Mincho"/>
          <w:b/>
          <w:i/>
          <w:lang w:eastAsia="ja-JP"/>
        </w:rPr>
        <w:t>к административной и уголовной ответственности не привлекался</w:t>
      </w:r>
    </w:p>
    <w:p w14:paraId="2CA68039" w14:textId="77777777" w:rsidR="006531B8" w:rsidRPr="00D000FD" w:rsidRDefault="006531B8" w:rsidP="006531B8">
      <w:pPr>
        <w:adjustRightInd w:val="0"/>
        <w:ind w:firstLine="540"/>
        <w:jc w:val="both"/>
        <w:rPr>
          <w:rFonts w:eastAsia="MS Mincho"/>
          <w:b/>
          <w:i/>
          <w:lang w:eastAsia="ja-JP"/>
        </w:rPr>
      </w:pPr>
      <w:r w:rsidRPr="00D000FD">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D000FD">
        <w:rPr>
          <w:rFonts w:eastAsia="MS Mincho"/>
          <w:b/>
          <w:i/>
          <w:lang w:eastAsia="ja-JP"/>
        </w:rPr>
        <w:t>указанных должностей не занимал</w:t>
      </w:r>
    </w:p>
    <w:p w14:paraId="0A91E7C6" w14:textId="77777777" w:rsidR="0005525D" w:rsidRPr="00D000FD" w:rsidRDefault="0005525D" w:rsidP="005B0FA1">
      <w:pPr>
        <w:pStyle w:val="2"/>
        <w:spacing w:before="360" w:after="40"/>
        <w:jc w:val="both"/>
        <w:rPr>
          <w:rFonts w:ascii="Times New Roman" w:eastAsia="MS Mincho" w:hAnsi="Times New Roman" w:cs="Times New Roman"/>
        </w:rPr>
      </w:pPr>
      <w:bookmarkStart w:id="123" w:name="_Toc523993521"/>
      <w:r w:rsidRPr="00D000FD">
        <w:rPr>
          <w:rFonts w:ascii="Times New Roman" w:eastAsia="MS Mincho" w:hAnsi="Times New Roman" w:cs="Times New Roman"/>
        </w:rPr>
        <w:t xml:space="preserve">5.3. Сведения о размере вознаграждения, льгот и (или) компенсации расходов по каждому </w:t>
      </w:r>
      <w:r w:rsidRPr="00D000FD">
        <w:rPr>
          <w:rFonts w:ascii="Times New Roman" w:eastAsia="MS Mincho" w:hAnsi="Times New Roman" w:cs="Times New Roman"/>
          <w:lang w:eastAsia="ja-JP"/>
        </w:rPr>
        <w:t>органу</w:t>
      </w:r>
      <w:r w:rsidRPr="00D000FD">
        <w:rPr>
          <w:rFonts w:ascii="Times New Roman" w:eastAsia="MS Mincho" w:hAnsi="Times New Roman" w:cs="Times New Roman"/>
        </w:rPr>
        <w:t xml:space="preserve"> управления эмитента</w:t>
      </w:r>
      <w:bookmarkEnd w:id="122"/>
      <w:bookmarkEnd w:id="123"/>
    </w:p>
    <w:p w14:paraId="1E642419" w14:textId="1C5ED2F3" w:rsidR="0005525D" w:rsidRPr="00556DD0" w:rsidRDefault="0005525D">
      <w:pPr>
        <w:adjustRightInd w:val="0"/>
        <w:ind w:firstLine="540"/>
        <w:jc w:val="both"/>
        <w:rPr>
          <w:rFonts w:eastAsia="MS Mincho"/>
          <w:b/>
          <w:i/>
          <w:spacing w:val="-4"/>
        </w:rPr>
      </w:pPr>
      <w:r w:rsidRPr="00556DD0">
        <w:rPr>
          <w:rFonts w:eastAsia="MS Mincho"/>
          <w:b/>
          <w:i/>
          <w:spacing w:val="-4"/>
        </w:rPr>
        <w:t xml:space="preserve">В соответствии с пунктом 8.10 </w:t>
      </w:r>
      <w:r w:rsidR="00825CF8" w:rsidRPr="00556DD0">
        <w:rPr>
          <w:rFonts w:eastAsia="MS Mincho"/>
          <w:b/>
          <w:i/>
          <w:spacing w:val="-4"/>
        </w:rPr>
        <w:t>«</w:t>
      </w:r>
      <w:r w:rsidRPr="00556DD0">
        <w:rPr>
          <w:rFonts w:eastAsia="MS Mincho"/>
          <w:b/>
          <w:i/>
          <w:spacing w:val="-4"/>
        </w:rPr>
        <w:t>Положения о раскрытии информации эмитентами эмиссионных ценных бумаг</w:t>
      </w:r>
      <w:r w:rsidR="00825CF8" w:rsidRPr="00556DD0">
        <w:rPr>
          <w:rFonts w:eastAsia="MS Mincho"/>
          <w:b/>
          <w:i/>
          <w:spacing w:val="-4"/>
        </w:rPr>
        <w:t>»</w:t>
      </w:r>
      <w:r w:rsidRPr="00556DD0">
        <w:rPr>
          <w:rFonts w:eastAsia="MS Mincho"/>
          <w:b/>
          <w:i/>
          <w:spacing w:val="-4"/>
        </w:rPr>
        <w:t xml:space="preserve">, </w:t>
      </w:r>
      <w:r w:rsidR="00B756EA" w:rsidRPr="00556DD0">
        <w:rPr>
          <w:rFonts w:eastAsia="MS Mincho"/>
          <w:b/>
          <w:i/>
          <w:spacing w:val="-4"/>
        </w:rPr>
        <w:t xml:space="preserve">утвержденного </w:t>
      </w:r>
      <w:r w:rsidRPr="00556DD0">
        <w:rPr>
          <w:rFonts w:eastAsia="MS Mincho"/>
          <w:b/>
          <w:i/>
          <w:spacing w:val="-4"/>
        </w:rPr>
        <w:t>Банком России 30.12.2014 №454-П</w:t>
      </w:r>
      <w:r w:rsidR="00B756EA" w:rsidRPr="00556DD0">
        <w:rPr>
          <w:rFonts w:eastAsia="MS Mincho"/>
          <w:b/>
          <w:i/>
          <w:spacing w:val="-4"/>
        </w:rPr>
        <w:t>,</w:t>
      </w:r>
      <w:r w:rsidRPr="00556DD0">
        <w:rPr>
          <w:rFonts w:eastAsia="MS Mincho"/>
          <w:b/>
          <w:i/>
          <w:spacing w:val="-4"/>
        </w:rPr>
        <w:t xml:space="preserve"> информация в данном пункте не предоставляется. </w:t>
      </w:r>
    </w:p>
    <w:p w14:paraId="7A2AC076" w14:textId="073CDF12" w:rsidR="00C07C84" w:rsidRPr="00C90A9D" w:rsidRDefault="00C07C84" w:rsidP="005B0FA1">
      <w:pPr>
        <w:pStyle w:val="2"/>
        <w:spacing w:before="360" w:after="40"/>
        <w:jc w:val="both"/>
        <w:rPr>
          <w:rFonts w:ascii="Times New Roman" w:eastAsia="MS Mincho" w:hAnsi="Times New Roman" w:cs="Times New Roman"/>
          <w:lang w:eastAsia="ja-JP"/>
        </w:rPr>
      </w:pPr>
      <w:bookmarkStart w:id="124" w:name="_Toc523993522"/>
      <w:bookmarkStart w:id="125" w:name="_Toc504575014"/>
      <w:r w:rsidRPr="00C90A9D">
        <w:rPr>
          <w:rFonts w:ascii="Times New Roman" w:eastAsia="MS Mincho" w:hAnsi="Times New Roman" w:cs="Times New Roman"/>
          <w:lang w:eastAsia="ja-JP"/>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124"/>
    </w:p>
    <w:p w14:paraId="7A4FDD25" w14:textId="368E329B" w:rsidR="00C07C84" w:rsidRPr="00556DD0" w:rsidRDefault="00C07C84" w:rsidP="00C07C84">
      <w:pPr>
        <w:adjustRightInd w:val="0"/>
        <w:ind w:firstLine="540"/>
        <w:jc w:val="both"/>
        <w:rPr>
          <w:rFonts w:eastAsia="MS Mincho"/>
          <w:b/>
          <w:i/>
          <w:spacing w:val="-4"/>
        </w:rPr>
      </w:pPr>
      <w:r w:rsidRPr="00C07C84">
        <w:rPr>
          <w:rFonts w:eastAsia="MS Mincho"/>
          <w:b/>
          <w:i/>
          <w:spacing w:val="-4"/>
          <w:lang w:eastAsia="ja-JP"/>
        </w:rPr>
        <w:t>В соответствии с пунктом 8.10</w:t>
      </w:r>
      <w:r w:rsidRPr="00556DD0">
        <w:rPr>
          <w:rFonts w:eastAsia="MS Mincho"/>
          <w:b/>
          <w:i/>
          <w:spacing w:val="-4"/>
        </w:rPr>
        <w:t xml:space="preserve"> «Положения о раскрытии информации эмитентами эмиссионных ценных бумаг», утвержденного Банком России 30.12.2014 №454-П, информация в данном пункте не предоставляется. </w:t>
      </w:r>
    </w:p>
    <w:p w14:paraId="0708B2BD" w14:textId="510B7AAB" w:rsidR="00C07C84" w:rsidRPr="00C90A9D" w:rsidRDefault="00C07C84" w:rsidP="005B0FA1">
      <w:pPr>
        <w:pStyle w:val="2"/>
        <w:spacing w:before="360" w:after="40"/>
        <w:jc w:val="both"/>
        <w:rPr>
          <w:rFonts w:ascii="Times New Roman" w:eastAsia="MS Mincho" w:hAnsi="Times New Roman" w:cs="Times New Roman"/>
          <w:lang w:eastAsia="ja-JP"/>
        </w:rPr>
      </w:pPr>
      <w:bookmarkStart w:id="126" w:name="_Toc523993523"/>
      <w:bookmarkStart w:id="127" w:name="_Toc504575015"/>
      <w:r w:rsidRPr="00C90A9D">
        <w:rPr>
          <w:rFonts w:ascii="Times New Roman" w:eastAsia="MS Mincho" w:hAnsi="Times New Roman" w:cs="Times New Roman"/>
          <w:lang w:eastAsia="ja-JP"/>
        </w:rPr>
        <w:t>5.5. Информация о лицах, входящих в состав органов контроля за финансово-хозяйственной деятельностью эмитента</w:t>
      </w:r>
      <w:bookmarkEnd w:id="126"/>
      <w:bookmarkEnd w:id="127"/>
    </w:p>
    <w:p w14:paraId="4671C9C7" w14:textId="46A11C37" w:rsidR="00C07C84" w:rsidRPr="00556DD0" w:rsidRDefault="00C07C84" w:rsidP="00C07C84">
      <w:pPr>
        <w:adjustRightInd w:val="0"/>
        <w:ind w:firstLine="540"/>
        <w:jc w:val="both"/>
        <w:rPr>
          <w:rFonts w:eastAsia="MS Mincho"/>
          <w:b/>
          <w:i/>
          <w:spacing w:val="-4"/>
        </w:rPr>
      </w:pPr>
      <w:r w:rsidRPr="00556DD0">
        <w:rPr>
          <w:rFonts w:eastAsia="MS Mincho"/>
          <w:b/>
          <w:i/>
          <w:spacing w:val="-4"/>
        </w:rPr>
        <w:t xml:space="preserve">В соответствии с пунктом 8.10 «Положения о раскрытии информации эмитентами эмиссионных ценных бумаг», утвержденного Банком России 30.12.2014 №454-П, информация в данном пункте не предоставляется. </w:t>
      </w:r>
    </w:p>
    <w:p w14:paraId="5A8C293C" w14:textId="77777777" w:rsidR="00C07C84" w:rsidRPr="00C90A9D" w:rsidRDefault="00C07C84" w:rsidP="005B0FA1">
      <w:pPr>
        <w:pStyle w:val="2"/>
        <w:spacing w:before="360" w:after="40"/>
        <w:jc w:val="both"/>
        <w:rPr>
          <w:rFonts w:ascii="Times New Roman" w:eastAsia="MS Mincho" w:hAnsi="Times New Roman" w:cs="Times New Roman"/>
          <w:lang w:eastAsia="ja-JP"/>
        </w:rPr>
      </w:pPr>
      <w:bookmarkStart w:id="128" w:name="_Toc523993524"/>
      <w:bookmarkStart w:id="129" w:name="_Toc504575016"/>
      <w:bookmarkStart w:id="130" w:name="OLE_LINK8"/>
      <w:r w:rsidRPr="00C90A9D">
        <w:rPr>
          <w:rFonts w:ascii="Times New Roman" w:eastAsia="MS Mincho" w:hAnsi="Times New Roman" w:cs="Times New Roman"/>
          <w:lang w:eastAsia="ja-JP"/>
        </w:rPr>
        <w:t>5.6. Сведения о размере вознаграждения и (или) компенсации расходов по органу контроля за финансово-хозяйственной деятельностью эмитента</w:t>
      </w:r>
      <w:bookmarkEnd w:id="128"/>
      <w:bookmarkEnd w:id="129"/>
    </w:p>
    <w:p w14:paraId="2A8185F6" w14:textId="68A258FC" w:rsidR="00C07C84" w:rsidRPr="00285B79" w:rsidRDefault="00C07C84" w:rsidP="00C07C84">
      <w:pPr>
        <w:adjustRightInd w:val="0"/>
        <w:ind w:firstLine="540"/>
        <w:jc w:val="both"/>
        <w:rPr>
          <w:rFonts w:eastAsia="MS Mincho"/>
          <w:b/>
          <w:i/>
          <w:spacing w:val="-4"/>
        </w:rPr>
      </w:pPr>
      <w:r w:rsidRPr="00556DD0">
        <w:rPr>
          <w:rFonts w:eastAsia="MS Mincho"/>
          <w:b/>
          <w:i/>
          <w:spacing w:val="-4"/>
        </w:rPr>
        <w:t xml:space="preserve">В соответствии с пунктом 8.10 «Положения о раскрытии информации эмитентами эмиссионных ценных бумаг», утвержденного Банком России 30.12.2014 №454-П, информация в данном пункте не предоставляется. </w:t>
      </w:r>
    </w:p>
    <w:p w14:paraId="79731DED" w14:textId="77777777" w:rsidR="00C07C84" w:rsidRPr="00C90A9D" w:rsidRDefault="00C07C84" w:rsidP="005B0FA1">
      <w:pPr>
        <w:pStyle w:val="2"/>
        <w:spacing w:before="360" w:after="40"/>
        <w:jc w:val="both"/>
        <w:rPr>
          <w:rFonts w:ascii="Times New Roman" w:eastAsia="MS Mincho" w:hAnsi="Times New Roman" w:cs="Times New Roman"/>
          <w:lang w:eastAsia="ja-JP"/>
        </w:rPr>
      </w:pPr>
      <w:bookmarkStart w:id="131" w:name="_Toc523993525"/>
      <w:bookmarkStart w:id="132" w:name="_Toc504575017"/>
      <w:bookmarkEnd w:id="130"/>
      <w:r w:rsidRPr="00C90A9D">
        <w:rPr>
          <w:rFonts w:ascii="Times New Roman" w:eastAsia="MS Mincho" w:hAnsi="Times New Roman" w:cs="Times New Roman"/>
          <w:lang w:eastAsia="ja-JP"/>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131"/>
      <w:bookmarkEnd w:id="132"/>
    </w:p>
    <w:p w14:paraId="1082CA70" w14:textId="4853E8A6" w:rsidR="00C07C84" w:rsidRPr="00285B79" w:rsidRDefault="00C07C84" w:rsidP="00C07C84">
      <w:pPr>
        <w:adjustRightInd w:val="0"/>
        <w:ind w:firstLine="540"/>
        <w:jc w:val="both"/>
        <w:rPr>
          <w:rFonts w:eastAsia="MS Mincho"/>
          <w:b/>
          <w:i/>
          <w:spacing w:val="-4"/>
        </w:rPr>
      </w:pPr>
      <w:r w:rsidRPr="00285B79">
        <w:rPr>
          <w:rFonts w:eastAsia="MS Mincho"/>
          <w:b/>
          <w:i/>
          <w:spacing w:val="-4"/>
        </w:rPr>
        <w:t xml:space="preserve">В соответствии с пунктом 8.10 «Положения о раскрытии информации эмитентами эмиссионных ценных бумаг», утвержденного Банком России 30.12.2014 №454-П, информация в данном пункте не предоставляется. </w:t>
      </w:r>
    </w:p>
    <w:p w14:paraId="54F29E77" w14:textId="77777777" w:rsidR="00C07C84" w:rsidRPr="00C90A9D" w:rsidRDefault="00C07C84" w:rsidP="005B0FA1">
      <w:pPr>
        <w:pStyle w:val="2"/>
        <w:spacing w:before="360" w:after="40"/>
        <w:jc w:val="both"/>
        <w:rPr>
          <w:rFonts w:ascii="Times New Roman" w:eastAsia="MS Mincho" w:hAnsi="Times New Roman" w:cs="Times New Roman"/>
          <w:lang w:eastAsia="ja-JP"/>
        </w:rPr>
      </w:pPr>
      <w:bookmarkStart w:id="133" w:name="_Toc523993526"/>
      <w:bookmarkStart w:id="134" w:name="_Toc504575018"/>
      <w:r w:rsidRPr="00C90A9D">
        <w:rPr>
          <w:rFonts w:ascii="Times New Roman" w:eastAsia="MS Mincho" w:hAnsi="Times New Roman" w:cs="Times New Roman"/>
          <w:lang w:eastAsia="ja-JP"/>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133"/>
      <w:bookmarkEnd w:id="134"/>
    </w:p>
    <w:bookmarkEnd w:id="125"/>
    <w:p w14:paraId="332D7EA6" w14:textId="77777777" w:rsidR="00D2300F" w:rsidRPr="00285B79" w:rsidRDefault="00D2300F" w:rsidP="00D2300F">
      <w:pPr>
        <w:adjustRightInd w:val="0"/>
        <w:ind w:firstLine="540"/>
        <w:jc w:val="both"/>
        <w:rPr>
          <w:rFonts w:eastAsia="MS Mincho"/>
          <w:b/>
          <w:i/>
          <w:spacing w:val="-4"/>
        </w:rPr>
      </w:pPr>
      <w:r w:rsidRPr="00285B79">
        <w:rPr>
          <w:rFonts w:eastAsia="MS Mincho"/>
          <w:b/>
          <w:i/>
          <w:spacing w:val="-4"/>
        </w:rPr>
        <w:t xml:space="preserve">В соответствии с пунктом 8.10 «Положения о раскрытии информации эмитентами эмиссионных ценных бумаг», утвержденного Банком России 30.12.2014 №454-П, информация в данном пункте не предоставляется. </w:t>
      </w:r>
    </w:p>
    <w:p w14:paraId="408E25B0" w14:textId="77777777" w:rsidR="0005525D" w:rsidRPr="005B0FA1" w:rsidRDefault="0005525D">
      <w:pPr>
        <w:adjustRightInd w:val="0"/>
        <w:jc w:val="both"/>
        <w:rPr>
          <w:rFonts w:eastAsia="MS Mincho"/>
          <w:sz w:val="2"/>
          <w:lang w:eastAsia="ja-JP"/>
        </w:rPr>
      </w:pPr>
      <w:r w:rsidRPr="005B0FA1">
        <w:rPr>
          <w:rFonts w:eastAsia="MS Mincho"/>
          <w:sz w:val="2"/>
          <w:lang w:eastAsia="ja-JP"/>
        </w:rPr>
        <w:br w:type="page"/>
      </w:r>
    </w:p>
    <w:p w14:paraId="2848A755" w14:textId="77777777" w:rsidR="0005525D" w:rsidRPr="00D000FD" w:rsidRDefault="0005525D" w:rsidP="00556DD0">
      <w:pPr>
        <w:pStyle w:val="1"/>
        <w:jc w:val="both"/>
        <w:rPr>
          <w:rFonts w:ascii="Times New Roman" w:eastAsia="MS Mincho" w:hAnsi="Times New Roman" w:cs="Times New Roman"/>
          <w:lang w:eastAsia="ja-JP"/>
        </w:rPr>
      </w:pPr>
      <w:bookmarkStart w:id="135" w:name="Par855"/>
      <w:bookmarkStart w:id="136" w:name="_Toc523993527"/>
      <w:bookmarkStart w:id="137" w:name="_Toc504575019"/>
      <w:bookmarkEnd w:id="135"/>
      <w:r w:rsidRPr="00D000FD">
        <w:rPr>
          <w:rFonts w:ascii="Times New Roman" w:eastAsia="MS Mincho" w:hAnsi="Times New Roman" w:cs="Times New Roman"/>
          <w:lang w:eastAsia="ja-JP"/>
        </w:rPr>
        <w:t>Раздел VI. Сведения об участниках (акционерах) эмитента и о совершенных эмитентом сделках, в совершении которых имелась заинтересованность</w:t>
      </w:r>
      <w:bookmarkEnd w:id="136"/>
      <w:bookmarkEnd w:id="137"/>
    </w:p>
    <w:p w14:paraId="19C98727" w14:textId="77777777" w:rsidR="0005525D" w:rsidRPr="00D000FD" w:rsidRDefault="0005525D" w:rsidP="005B0FA1">
      <w:pPr>
        <w:pStyle w:val="2"/>
        <w:rPr>
          <w:rFonts w:ascii="Times New Roman" w:eastAsia="MS Mincho" w:hAnsi="Times New Roman" w:cs="Times New Roman"/>
          <w:lang w:eastAsia="ja-JP"/>
        </w:rPr>
      </w:pPr>
      <w:bookmarkStart w:id="138" w:name="_Toc523993528"/>
      <w:bookmarkStart w:id="139" w:name="_Toc504575020"/>
      <w:r w:rsidRPr="00D000FD">
        <w:rPr>
          <w:rFonts w:ascii="Times New Roman" w:eastAsia="MS Mincho" w:hAnsi="Times New Roman" w:cs="Times New Roman"/>
          <w:lang w:eastAsia="ja-JP"/>
        </w:rPr>
        <w:t>6.1. Сведения об общем количестве акционеров (участников) эмитента</w:t>
      </w:r>
      <w:bookmarkEnd w:id="138"/>
      <w:bookmarkEnd w:id="139"/>
      <w:r w:rsidR="00EC6A7F" w:rsidRPr="00D000FD">
        <w:rPr>
          <w:rFonts w:ascii="Times New Roman" w:eastAsia="MS Mincho" w:hAnsi="Times New Roman" w:cs="Times New Roman"/>
          <w:lang w:eastAsia="ja-JP"/>
        </w:rPr>
        <w:t xml:space="preserve"> </w:t>
      </w:r>
    </w:p>
    <w:p w14:paraId="73D71930" w14:textId="111628D4" w:rsidR="0005525D" w:rsidRPr="00D000FD" w:rsidRDefault="0005525D">
      <w:pPr>
        <w:pStyle w:val="ConsPlusNormal"/>
        <w:ind w:firstLine="540"/>
        <w:jc w:val="both"/>
      </w:pPr>
      <w:r w:rsidRPr="00D000FD">
        <w:rPr>
          <w:b w:val="0"/>
          <w:i w:val="0"/>
        </w:rPr>
        <w:t xml:space="preserve">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 </w:t>
      </w:r>
      <w:r w:rsidR="00B95E73">
        <w:rPr>
          <w:rStyle w:val="Subst0"/>
          <w:b/>
          <w:i/>
        </w:rPr>
        <w:t>22 756</w:t>
      </w:r>
    </w:p>
    <w:p w14:paraId="1DEE2D8B" w14:textId="77777777" w:rsidR="0005525D" w:rsidRPr="00D000FD" w:rsidRDefault="0005525D">
      <w:pPr>
        <w:pStyle w:val="ConsPlusNormal"/>
        <w:ind w:firstLine="540"/>
        <w:jc w:val="both"/>
      </w:pPr>
      <w:r w:rsidRPr="00D000FD">
        <w:rPr>
          <w:b w:val="0"/>
          <w:i w:val="0"/>
        </w:rPr>
        <w:t xml:space="preserve">Общее количество номинальных держателей акций эмитента: </w:t>
      </w:r>
      <w:r w:rsidR="00381042" w:rsidRPr="005B0FA1">
        <w:t>9</w:t>
      </w:r>
    </w:p>
    <w:p w14:paraId="5555DE93" w14:textId="77777777" w:rsidR="0005525D" w:rsidRPr="00D000FD" w:rsidRDefault="0005525D">
      <w:pPr>
        <w:pStyle w:val="ConsPlusNormal"/>
        <w:ind w:firstLine="540"/>
        <w:jc w:val="both"/>
      </w:pPr>
      <w:r w:rsidRPr="00D000FD">
        <w:rPr>
          <w:b w:val="0"/>
          <w:i w:val="0"/>
        </w:rP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00107F4C" w:rsidRPr="00D000FD">
        <w:rPr>
          <w:rFonts w:eastAsiaTheme="minorEastAsia"/>
          <w:bCs w:val="0"/>
          <w:iCs w:val="0"/>
          <w:lang w:eastAsia="ru-RU"/>
        </w:rPr>
        <w:t xml:space="preserve"> </w:t>
      </w:r>
      <w:r w:rsidR="00381042" w:rsidRPr="00D000FD">
        <w:rPr>
          <w:rFonts w:eastAsiaTheme="minorHAnsi"/>
          <w:bCs w:val="0"/>
          <w:iCs w:val="0"/>
          <w:lang w:eastAsia="en-US"/>
        </w:rPr>
        <w:t>36 104</w:t>
      </w:r>
    </w:p>
    <w:p w14:paraId="5A488644" w14:textId="60E883F8" w:rsidR="0005525D" w:rsidRPr="00D000FD" w:rsidRDefault="0005525D">
      <w:pPr>
        <w:jc w:val="both"/>
      </w:pPr>
      <w:r w:rsidRPr="00D000FD">
        <w:t>категория (тип) акций эмитента, владельцы которых подлежали включению в такой список:</w:t>
      </w:r>
      <w:r w:rsidRPr="00D000FD">
        <w:rPr>
          <w:rFonts w:eastAsia="MS Mincho"/>
          <w:b/>
          <w:i/>
        </w:rPr>
        <w:t xml:space="preserve"> обыкновенные именные бездокументарные акции</w:t>
      </w:r>
    </w:p>
    <w:p w14:paraId="2B53C8E1" w14:textId="2E46390F" w:rsidR="0005525D" w:rsidRPr="00D000FD" w:rsidRDefault="0005525D">
      <w:pPr>
        <w:ind w:firstLine="567"/>
        <w:jc w:val="both"/>
        <w:rPr>
          <w:rFonts w:eastAsia="MS Mincho"/>
          <w:b/>
          <w:i/>
        </w:rPr>
      </w:pPr>
      <w:r w:rsidRPr="00C7704C">
        <w:t>Даты составления такого списка:</w:t>
      </w:r>
      <w:r w:rsidRPr="00C7704C">
        <w:rPr>
          <w:rFonts w:eastAsia="MS Mincho"/>
        </w:rPr>
        <w:t xml:space="preserve"> </w:t>
      </w:r>
      <w:r w:rsidR="00C7704C" w:rsidRPr="00C7704C">
        <w:rPr>
          <w:rFonts w:eastAsiaTheme="minorHAnsi"/>
          <w:b/>
          <w:i/>
          <w:lang w:eastAsia="en-US"/>
        </w:rPr>
        <w:t>15.05</w:t>
      </w:r>
      <w:r w:rsidR="00C7704C" w:rsidRPr="00285B79">
        <w:rPr>
          <w:rFonts w:eastAsiaTheme="minorHAnsi"/>
          <w:b/>
          <w:i/>
        </w:rPr>
        <w:t>.2018</w:t>
      </w:r>
    </w:p>
    <w:p w14:paraId="484E21FA" w14:textId="77777777" w:rsidR="0005525D" w:rsidRPr="00D000FD" w:rsidRDefault="0005525D">
      <w:pPr>
        <w:pStyle w:val="ConsPlusNormal"/>
        <w:ind w:firstLine="540"/>
        <w:jc w:val="both"/>
        <w:rPr>
          <w:bCs w:val="0"/>
          <w:iCs w:val="0"/>
        </w:rPr>
      </w:pPr>
      <w:r w:rsidRPr="00D000FD">
        <w:rPr>
          <w:b w:val="0"/>
          <w:i w:val="0"/>
        </w:rPr>
        <w:t>Информация о количестве собственных акций, находящихся на балансе эмитента на дату окончания отчетного квартала, отдельно по каждой категории (типу) акций:</w:t>
      </w:r>
      <w:r w:rsidR="003C666C" w:rsidRPr="00D000FD">
        <w:rPr>
          <w:b w:val="0"/>
          <w:i w:val="0"/>
        </w:rPr>
        <w:t xml:space="preserve"> </w:t>
      </w:r>
      <w:r w:rsidR="00381042" w:rsidRPr="005B0FA1">
        <w:rPr>
          <w:rStyle w:val="Subst0"/>
          <w:b/>
          <w:i/>
        </w:rPr>
        <w:t>1 512 724</w:t>
      </w:r>
      <w:r w:rsidR="00381042" w:rsidRPr="00285B79">
        <w:rPr>
          <w:rStyle w:val="af7"/>
        </w:rPr>
        <w:t> </w:t>
      </w:r>
    </w:p>
    <w:p w14:paraId="787A3D2C" w14:textId="77777777" w:rsidR="0005525D" w:rsidRPr="00D000FD" w:rsidRDefault="0005525D">
      <w:pPr>
        <w:pStyle w:val="ConsPlusNormal"/>
        <w:ind w:firstLine="540"/>
        <w:jc w:val="both"/>
        <w:rPr>
          <w:rFonts w:eastAsiaTheme="minorHAnsi"/>
          <w:bCs w:val="0"/>
          <w:iCs w:val="0"/>
          <w:lang w:eastAsia="en-US"/>
        </w:rPr>
      </w:pPr>
      <w:r w:rsidRPr="00D000FD">
        <w:rPr>
          <w:b w:val="0"/>
          <w:i w:val="0"/>
        </w:rPr>
        <w:t xml:space="preserve">Информация о количестве акций эмитента, принадлежащих подконтрольным им организациям, отдельно по каждой категории (типу) акций: </w:t>
      </w:r>
      <w:r w:rsidR="00381042" w:rsidRPr="00D000FD">
        <w:rPr>
          <w:rFonts w:eastAsiaTheme="minorHAnsi"/>
          <w:bCs w:val="0"/>
          <w:iCs w:val="0"/>
          <w:lang w:eastAsia="en-US"/>
        </w:rPr>
        <w:t>21 747 678</w:t>
      </w:r>
    </w:p>
    <w:p w14:paraId="32C54BC5" w14:textId="77777777" w:rsidR="0005525D" w:rsidRPr="00556DD0" w:rsidRDefault="0005525D" w:rsidP="005B0FA1">
      <w:pPr>
        <w:pStyle w:val="2"/>
        <w:jc w:val="both"/>
        <w:rPr>
          <w:rFonts w:ascii="Times New Roman" w:eastAsia="MS Mincho" w:hAnsi="Times New Roman"/>
          <w:spacing w:val="-4"/>
        </w:rPr>
      </w:pPr>
      <w:bookmarkStart w:id="140" w:name="_Toc523993529"/>
      <w:bookmarkStart w:id="141" w:name="_Toc504575021"/>
      <w:r w:rsidRPr="00556DD0">
        <w:rPr>
          <w:rFonts w:ascii="Times New Roman" w:eastAsia="MS Mincho" w:hAnsi="Times New Roman"/>
          <w:spacing w:val="-4"/>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140"/>
      <w:bookmarkEnd w:id="141"/>
    </w:p>
    <w:p w14:paraId="50A8AEE7" w14:textId="5D4EAEEC" w:rsidR="00C7704C" w:rsidRPr="00285B79" w:rsidRDefault="00C7704C" w:rsidP="00C7704C">
      <w:pPr>
        <w:adjustRightInd w:val="0"/>
        <w:ind w:firstLine="540"/>
        <w:jc w:val="both"/>
        <w:rPr>
          <w:rFonts w:eastAsia="MS Mincho"/>
          <w:b/>
          <w:i/>
          <w:spacing w:val="-4"/>
        </w:rPr>
      </w:pPr>
      <w:r w:rsidRPr="00285B79">
        <w:rPr>
          <w:rFonts w:eastAsia="MS Mincho"/>
          <w:b/>
          <w:i/>
          <w:spacing w:val="-4"/>
        </w:rPr>
        <w:t xml:space="preserve">В соответствии с пунктом 8.10 «Положения о раскрытии информации эмитентами эмиссионных ценных бумаг», утвержденного Банком России 30.12.2014 №454-П, информация в данном пункте не предоставляется. </w:t>
      </w:r>
    </w:p>
    <w:p w14:paraId="1B177A82" w14:textId="77777777" w:rsidR="0005525D" w:rsidRPr="00D000FD" w:rsidRDefault="0005525D" w:rsidP="005B0FA1">
      <w:pPr>
        <w:pStyle w:val="2"/>
        <w:jc w:val="both"/>
        <w:rPr>
          <w:rFonts w:ascii="Times New Roman" w:eastAsia="MS Mincho" w:hAnsi="Times New Roman" w:cs="Times New Roman"/>
          <w:lang w:eastAsia="ja-JP"/>
        </w:rPr>
      </w:pPr>
      <w:bookmarkStart w:id="142" w:name="_Toc523993530"/>
      <w:bookmarkStart w:id="143" w:name="_Toc504575022"/>
      <w:r w:rsidRPr="00D000FD">
        <w:rPr>
          <w:rFonts w:ascii="Times New Roman" w:eastAsia="MS Mincho" w:hAnsi="Times New Roman" w:cs="Times New Roman"/>
          <w:lang w:eastAsia="ja-JP"/>
        </w:rPr>
        <w:t>6.3. Сведения о доле участия государства или муниципального образования в уставном капитале эмитента, наличии специального права (</w:t>
      </w:r>
      <w:r w:rsidR="00825CF8" w:rsidRPr="00D000FD">
        <w:rPr>
          <w:rFonts w:ascii="Times New Roman" w:eastAsia="MS Mincho" w:hAnsi="Times New Roman" w:cs="Times New Roman"/>
          <w:lang w:eastAsia="ja-JP"/>
        </w:rPr>
        <w:t>«</w:t>
      </w:r>
      <w:r w:rsidRPr="00D000FD">
        <w:rPr>
          <w:rFonts w:ascii="Times New Roman" w:eastAsia="MS Mincho" w:hAnsi="Times New Roman" w:cs="Times New Roman"/>
          <w:lang w:eastAsia="ja-JP"/>
        </w:rPr>
        <w:t>золотой акции</w:t>
      </w:r>
      <w:r w:rsidR="00825CF8" w:rsidRPr="00D000FD">
        <w:rPr>
          <w:rFonts w:ascii="Times New Roman" w:eastAsia="MS Mincho" w:hAnsi="Times New Roman" w:cs="Times New Roman"/>
          <w:lang w:eastAsia="ja-JP"/>
        </w:rPr>
        <w:t>»</w:t>
      </w:r>
      <w:r w:rsidRPr="00D000FD">
        <w:rPr>
          <w:rFonts w:ascii="Times New Roman" w:eastAsia="MS Mincho" w:hAnsi="Times New Roman" w:cs="Times New Roman"/>
          <w:lang w:eastAsia="ja-JP"/>
        </w:rPr>
        <w:t>)</w:t>
      </w:r>
      <w:bookmarkEnd w:id="142"/>
      <w:bookmarkEnd w:id="143"/>
    </w:p>
    <w:p w14:paraId="3A2872E8" w14:textId="4FFEE736" w:rsidR="00C7704C" w:rsidRPr="00285B79" w:rsidRDefault="00C7704C" w:rsidP="00C7704C">
      <w:pPr>
        <w:adjustRightInd w:val="0"/>
        <w:ind w:firstLine="540"/>
        <w:jc w:val="both"/>
        <w:rPr>
          <w:rFonts w:eastAsia="MS Mincho"/>
          <w:b/>
          <w:i/>
          <w:spacing w:val="-4"/>
        </w:rPr>
      </w:pPr>
      <w:r w:rsidRPr="00285B79">
        <w:rPr>
          <w:rFonts w:eastAsia="MS Mincho"/>
          <w:b/>
          <w:i/>
          <w:spacing w:val="-4"/>
        </w:rPr>
        <w:t xml:space="preserve">В соответствии с пунктом 8.10 «Положения о раскрытии информации эмитентами эмиссионных ценных бумаг», утвержденного Банком России 30.12.2014 №454-П, информация в данном пункте не предоставляется. </w:t>
      </w:r>
    </w:p>
    <w:p w14:paraId="1B313987" w14:textId="77777777" w:rsidR="0005525D" w:rsidRPr="00D000FD" w:rsidRDefault="0005525D" w:rsidP="005B0FA1">
      <w:pPr>
        <w:pStyle w:val="2"/>
        <w:jc w:val="both"/>
        <w:rPr>
          <w:rFonts w:ascii="Times New Roman" w:eastAsia="MS Mincho" w:hAnsi="Times New Roman" w:cs="Times New Roman"/>
          <w:lang w:eastAsia="ja-JP"/>
        </w:rPr>
      </w:pPr>
      <w:bookmarkStart w:id="144" w:name="_Toc523993531"/>
      <w:bookmarkStart w:id="145" w:name="_Toc504575023"/>
      <w:r w:rsidRPr="00D000FD">
        <w:rPr>
          <w:rFonts w:ascii="Times New Roman" w:eastAsia="MS Mincho" w:hAnsi="Times New Roman" w:cs="Times New Roman"/>
          <w:lang w:eastAsia="ja-JP"/>
        </w:rPr>
        <w:t>6.4. Сведения об ограничениях на участие в уставном капитале эмитента</w:t>
      </w:r>
      <w:bookmarkEnd w:id="144"/>
      <w:bookmarkEnd w:id="145"/>
    </w:p>
    <w:p w14:paraId="1B3BA8F7" w14:textId="77777777" w:rsidR="00C7704C" w:rsidRPr="00C07C84" w:rsidRDefault="00C7704C" w:rsidP="00C7704C">
      <w:pPr>
        <w:adjustRightInd w:val="0"/>
        <w:ind w:firstLine="540"/>
        <w:jc w:val="both"/>
        <w:rPr>
          <w:rFonts w:eastAsia="MS Mincho"/>
          <w:b/>
          <w:i/>
          <w:spacing w:val="-4"/>
          <w:lang w:eastAsia="ja-JP"/>
        </w:rPr>
      </w:pPr>
      <w:r w:rsidRPr="00C07C84">
        <w:rPr>
          <w:rFonts w:eastAsia="MS Mincho"/>
          <w:b/>
          <w:i/>
          <w:spacing w:val="-4"/>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№454-П, информация в данном пункте не предоставляется. </w:t>
      </w:r>
    </w:p>
    <w:p w14:paraId="26532D96" w14:textId="2BA5C89E" w:rsidR="0005525D" w:rsidRPr="00D000FD" w:rsidRDefault="0005525D" w:rsidP="005B0FA1">
      <w:pPr>
        <w:pStyle w:val="2"/>
        <w:jc w:val="both"/>
        <w:rPr>
          <w:rFonts w:ascii="Times New Roman" w:eastAsia="MS Mincho" w:hAnsi="Times New Roman" w:cs="Times New Roman"/>
          <w:lang w:eastAsia="ja-JP"/>
        </w:rPr>
      </w:pPr>
      <w:bookmarkStart w:id="146" w:name="_Toc523993532"/>
      <w:bookmarkStart w:id="147" w:name="_Toc504575024"/>
      <w:r w:rsidRPr="00D000FD">
        <w:rPr>
          <w:rFonts w:ascii="Times New Roman" w:eastAsia="MS Mincho" w:hAnsi="Times New Roman" w:cs="Times New Roman"/>
          <w:lang w:eastAsia="ja-JP"/>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146"/>
      <w:bookmarkEnd w:id="147"/>
    </w:p>
    <w:p w14:paraId="689E07CE" w14:textId="152E17F3" w:rsidR="00C7704C" w:rsidRPr="00285B79" w:rsidRDefault="00C7704C" w:rsidP="00C7704C">
      <w:pPr>
        <w:adjustRightInd w:val="0"/>
        <w:ind w:firstLine="540"/>
        <w:jc w:val="both"/>
        <w:rPr>
          <w:rFonts w:eastAsia="MS Mincho"/>
          <w:b/>
          <w:i/>
          <w:spacing w:val="-4"/>
        </w:rPr>
      </w:pPr>
      <w:r w:rsidRPr="00285B79">
        <w:rPr>
          <w:rFonts w:eastAsia="MS Mincho"/>
          <w:b/>
          <w:i/>
          <w:spacing w:val="-4"/>
        </w:rPr>
        <w:t xml:space="preserve">В соответствии с пунктом 8.10 «Положения о раскрытии информации эмитентами эмиссионных ценных бумаг», утвержденного Банком России 30.12.2014 №454-П, информация в данном пункте не предоставляется. </w:t>
      </w:r>
    </w:p>
    <w:p w14:paraId="6CA7C7DD" w14:textId="77777777" w:rsidR="0005525D" w:rsidRPr="00D000FD" w:rsidRDefault="0005525D" w:rsidP="005B0FA1">
      <w:pPr>
        <w:pStyle w:val="2"/>
        <w:jc w:val="both"/>
        <w:rPr>
          <w:rFonts w:ascii="Times New Roman" w:eastAsia="MS Mincho" w:hAnsi="Times New Roman" w:cs="Times New Roman"/>
          <w:lang w:eastAsia="ja-JP"/>
        </w:rPr>
      </w:pPr>
      <w:bookmarkStart w:id="148" w:name="_Toc523993533"/>
      <w:bookmarkStart w:id="149" w:name="_Toc504575025"/>
      <w:r w:rsidRPr="00D000FD">
        <w:rPr>
          <w:rFonts w:ascii="Times New Roman" w:eastAsia="MS Mincho" w:hAnsi="Times New Roman" w:cs="Times New Roman"/>
          <w:lang w:eastAsia="ja-JP"/>
        </w:rPr>
        <w:t>6.6. Сведения о совершенных эмитентом сделках, в совершении которых имелась заинтересованность</w:t>
      </w:r>
      <w:bookmarkEnd w:id="148"/>
      <w:bookmarkEnd w:id="149"/>
    </w:p>
    <w:p w14:paraId="0222B734" w14:textId="19FB58F3" w:rsidR="00C7704C" w:rsidRPr="00C07C84" w:rsidRDefault="00C7704C" w:rsidP="00C7704C">
      <w:pPr>
        <w:adjustRightInd w:val="0"/>
        <w:ind w:firstLine="540"/>
        <w:jc w:val="both"/>
        <w:rPr>
          <w:rFonts w:eastAsia="MS Mincho"/>
          <w:b/>
          <w:i/>
          <w:spacing w:val="-4"/>
          <w:lang w:eastAsia="ja-JP"/>
        </w:rPr>
      </w:pPr>
      <w:r w:rsidRPr="00285B79">
        <w:rPr>
          <w:rFonts w:eastAsia="MS Mincho"/>
          <w:b/>
          <w:i/>
          <w:spacing w:val="-4"/>
        </w:rPr>
        <w:t xml:space="preserve">В соответствии с пунктом 8.10 «Положения о раскрытии информации эмитентами эмиссионных ценных бумаг», утвержденного Банком России 30.12.2014 №454-П, информация в данном пункте не предоставляется. </w:t>
      </w:r>
    </w:p>
    <w:p w14:paraId="3FE8BAA8" w14:textId="77777777" w:rsidR="0005525D" w:rsidRPr="005B0FA1" w:rsidRDefault="0005525D" w:rsidP="005B0FA1">
      <w:pPr>
        <w:pStyle w:val="2"/>
        <w:jc w:val="both"/>
        <w:rPr>
          <w:rFonts w:ascii="Times New Roman" w:eastAsia="MS Mincho" w:hAnsi="Times New Roman"/>
          <w:color w:val="000000" w:themeColor="text1"/>
        </w:rPr>
      </w:pPr>
      <w:bookmarkStart w:id="150" w:name="_Toc523993534"/>
      <w:bookmarkStart w:id="151" w:name="_Toc504575026"/>
      <w:r w:rsidRPr="005B0FA1">
        <w:rPr>
          <w:rFonts w:ascii="Times New Roman" w:eastAsia="MS Mincho" w:hAnsi="Times New Roman"/>
          <w:color w:val="000000" w:themeColor="text1"/>
        </w:rPr>
        <w:t>6.7. Сведения о размере дебиторской задолженности</w:t>
      </w:r>
      <w:bookmarkEnd w:id="150"/>
      <w:bookmarkEnd w:id="151"/>
    </w:p>
    <w:p w14:paraId="7CE3B8EC" w14:textId="77777777" w:rsidR="00C7704C" w:rsidRPr="00C90A9D" w:rsidRDefault="00C7704C" w:rsidP="00C7704C">
      <w:pPr>
        <w:adjustRightInd w:val="0"/>
        <w:ind w:firstLine="540"/>
        <w:jc w:val="both"/>
        <w:rPr>
          <w:rFonts w:eastAsia="MS Mincho"/>
          <w:b/>
          <w:i/>
          <w:lang w:eastAsia="ja-JP"/>
        </w:rPr>
      </w:pPr>
      <w:r w:rsidRPr="00C90A9D">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18497386" w14:textId="77777777" w:rsidR="0005525D" w:rsidRPr="005B0FA1" w:rsidRDefault="0005525D">
      <w:pPr>
        <w:adjustRightInd w:val="0"/>
        <w:jc w:val="both"/>
        <w:rPr>
          <w:rFonts w:eastAsia="MS Mincho"/>
          <w:sz w:val="2"/>
          <w:lang w:eastAsia="ja-JP"/>
        </w:rPr>
      </w:pPr>
      <w:r w:rsidRPr="005B0FA1">
        <w:rPr>
          <w:rFonts w:eastAsia="MS Mincho"/>
          <w:sz w:val="2"/>
          <w:lang w:eastAsia="ja-JP"/>
        </w:rPr>
        <w:br w:type="page"/>
      </w:r>
    </w:p>
    <w:p w14:paraId="54E189D6" w14:textId="77777777" w:rsidR="0005525D" w:rsidRPr="00D000FD" w:rsidRDefault="0005525D">
      <w:pPr>
        <w:pStyle w:val="1"/>
        <w:rPr>
          <w:rFonts w:ascii="Times New Roman" w:eastAsia="MS Mincho" w:hAnsi="Times New Roman" w:cs="Times New Roman"/>
          <w:lang w:eastAsia="ja-JP"/>
        </w:rPr>
      </w:pPr>
      <w:bookmarkStart w:id="152" w:name="Par978"/>
      <w:bookmarkStart w:id="153" w:name="_Toc523993535"/>
      <w:bookmarkStart w:id="154" w:name="_Toc504575027"/>
      <w:bookmarkEnd w:id="152"/>
      <w:r w:rsidRPr="00D000FD">
        <w:rPr>
          <w:rFonts w:ascii="Times New Roman" w:eastAsia="MS Mincho" w:hAnsi="Times New Roman" w:cs="Times New Roman"/>
          <w:lang w:eastAsia="ja-JP"/>
        </w:rPr>
        <w:t>Раздел VII. Бухгалтерская (финансовая) отчетность эмитента и иная финансовая информация</w:t>
      </w:r>
      <w:bookmarkEnd w:id="153"/>
      <w:bookmarkEnd w:id="154"/>
    </w:p>
    <w:p w14:paraId="02EF1D0C" w14:textId="77777777" w:rsidR="0005525D" w:rsidRPr="00D000FD" w:rsidRDefault="0005525D" w:rsidP="005B0FA1">
      <w:pPr>
        <w:pStyle w:val="2"/>
        <w:spacing w:before="360"/>
        <w:rPr>
          <w:rFonts w:ascii="Times New Roman" w:eastAsia="MS Mincho" w:hAnsi="Times New Roman" w:cs="Times New Roman"/>
          <w:lang w:eastAsia="ja-JP"/>
        </w:rPr>
      </w:pPr>
      <w:bookmarkStart w:id="155" w:name="_Toc523993536"/>
      <w:bookmarkStart w:id="156" w:name="_Toc504575028"/>
      <w:r w:rsidRPr="00D000FD">
        <w:rPr>
          <w:rFonts w:ascii="Times New Roman" w:eastAsia="MS Mincho" w:hAnsi="Times New Roman" w:cs="Times New Roman"/>
          <w:lang w:eastAsia="ja-JP"/>
        </w:rPr>
        <w:t>7.1. Годовая бухгалтерская (финансовая) отчетность эмитента</w:t>
      </w:r>
      <w:bookmarkEnd w:id="155"/>
      <w:bookmarkEnd w:id="156"/>
    </w:p>
    <w:p w14:paraId="0F7D4AE7" w14:textId="77777777" w:rsidR="0005525D" w:rsidRPr="00D000FD" w:rsidRDefault="0005525D">
      <w:pPr>
        <w:adjustRightInd w:val="0"/>
        <w:ind w:firstLine="540"/>
        <w:jc w:val="both"/>
        <w:rPr>
          <w:rFonts w:eastAsia="MS Mincho"/>
          <w:lang w:eastAsia="ja-JP"/>
        </w:rPr>
      </w:pPr>
      <w:r w:rsidRPr="00D000FD">
        <w:rPr>
          <w:rFonts w:eastAsia="MS Mincho"/>
          <w:lang w:eastAsia="ja-JP"/>
        </w:rPr>
        <w:t>Состав годовой бухгалтерской (финансовой) отчетности эмитента, прилагаемой к проспекту ценных бумаг:</w:t>
      </w:r>
    </w:p>
    <w:p w14:paraId="54AF3976" w14:textId="77777777" w:rsidR="0005525D" w:rsidRPr="00D000FD" w:rsidRDefault="0005525D">
      <w:pPr>
        <w:adjustRightInd w:val="0"/>
        <w:ind w:firstLine="540"/>
        <w:jc w:val="both"/>
        <w:rPr>
          <w:rFonts w:eastAsia="MS Mincho"/>
          <w:lang w:eastAsia="ja-JP"/>
        </w:rPr>
      </w:pPr>
      <w:bookmarkStart w:id="157" w:name="Par982"/>
      <w:bookmarkEnd w:id="157"/>
      <w:r w:rsidRPr="00D000FD">
        <w:rPr>
          <w:rFonts w:eastAsia="MS Mincho"/>
          <w:lang w:eastAsia="ja-JP"/>
        </w:rPr>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В случае если в соответствии с законодательством Российской Федерации об аудиторской деятельности бухгалтерская (финансовая) отчетность не подлежит обязательному аудиту, годовая бухгалтерская (финансовая) отчетность эмитента, подлежащая включению в проспект ценных бумаг, должна быть проверена привлеченным для этих целей аудитором или аудиторской организацией, а соответствующее аудиторское заключение приложено к представляемой годовой бухгалтерской (финансовой) отчетности;</w:t>
      </w:r>
    </w:p>
    <w:p w14:paraId="613C50E3" w14:textId="77777777" w:rsidR="00A1147B" w:rsidRPr="00D000FD" w:rsidRDefault="00A1147B" w:rsidP="001E7000">
      <w:pPr>
        <w:adjustRightInd w:val="0"/>
        <w:spacing w:before="240"/>
        <w:ind w:firstLine="540"/>
        <w:jc w:val="both"/>
        <w:outlineLvl w:val="4"/>
        <w:rPr>
          <w:b/>
          <w:i/>
        </w:rPr>
      </w:pPr>
      <w:r w:rsidRPr="00D000FD">
        <w:rPr>
          <w:b/>
          <w:i/>
        </w:rPr>
        <w:t>Состав годовой бухгалтерской (финансовой) отчетности за 201</w:t>
      </w:r>
      <w:r w:rsidR="003E3F85" w:rsidRPr="00D000FD">
        <w:rPr>
          <w:b/>
          <w:i/>
        </w:rPr>
        <w:t>5</w:t>
      </w:r>
      <w:r w:rsidRPr="00D000FD">
        <w:rPr>
          <w:b/>
          <w:i/>
        </w:rPr>
        <w:t xml:space="preserve"> год</w:t>
      </w:r>
      <w:r w:rsidR="00833AEE" w:rsidRPr="00D000FD">
        <w:rPr>
          <w:b/>
          <w:i/>
        </w:rPr>
        <w:t>:</w:t>
      </w:r>
      <w:r w:rsidRPr="00D000FD">
        <w:rPr>
          <w:b/>
          <w:i/>
        </w:rPr>
        <w:t xml:space="preserve"> </w:t>
      </w:r>
    </w:p>
    <w:p w14:paraId="61F7F951" w14:textId="77777777" w:rsidR="00A1147B" w:rsidRPr="00D000FD" w:rsidRDefault="00A1147B">
      <w:pPr>
        <w:ind w:firstLine="540"/>
        <w:jc w:val="both"/>
        <w:rPr>
          <w:b/>
          <w:i/>
        </w:rPr>
      </w:pPr>
      <w:r w:rsidRPr="00D000FD">
        <w:rPr>
          <w:rFonts w:eastAsia="MS Mincho"/>
          <w:b/>
          <w:i/>
        </w:rPr>
        <w:t>Аудиторское заключение</w:t>
      </w:r>
      <w:r w:rsidRPr="00D000FD">
        <w:rPr>
          <w:b/>
          <w:i/>
        </w:rPr>
        <w:t xml:space="preserve">; </w:t>
      </w:r>
    </w:p>
    <w:p w14:paraId="01248500" w14:textId="77777777" w:rsidR="00A1147B" w:rsidRPr="00D000FD" w:rsidRDefault="00A1147B">
      <w:pPr>
        <w:adjustRightInd w:val="0"/>
        <w:ind w:firstLine="540"/>
        <w:jc w:val="both"/>
        <w:outlineLvl w:val="4"/>
        <w:rPr>
          <w:b/>
          <w:i/>
        </w:rPr>
      </w:pPr>
      <w:r w:rsidRPr="00D000FD">
        <w:rPr>
          <w:b/>
          <w:i/>
        </w:rPr>
        <w:t>Бухгалтерский баланс на 31 декабря 201</w:t>
      </w:r>
      <w:r w:rsidR="003E3F85" w:rsidRPr="00D000FD">
        <w:rPr>
          <w:b/>
          <w:i/>
        </w:rPr>
        <w:t>5</w:t>
      </w:r>
      <w:r w:rsidRPr="00D000FD">
        <w:rPr>
          <w:b/>
          <w:i/>
        </w:rPr>
        <w:t xml:space="preserve"> г.;</w:t>
      </w:r>
    </w:p>
    <w:p w14:paraId="710F0C0A" w14:textId="77777777" w:rsidR="00A1147B" w:rsidRPr="00D000FD" w:rsidRDefault="00A1147B">
      <w:pPr>
        <w:adjustRightInd w:val="0"/>
        <w:ind w:firstLine="540"/>
        <w:jc w:val="both"/>
        <w:outlineLvl w:val="4"/>
        <w:rPr>
          <w:b/>
          <w:i/>
        </w:rPr>
      </w:pPr>
      <w:r w:rsidRPr="00D000FD">
        <w:rPr>
          <w:b/>
          <w:i/>
        </w:rPr>
        <w:t>Отчет о финансовых результатах за</w:t>
      </w:r>
      <w:r w:rsidR="00BD5BEB" w:rsidRPr="00D000FD">
        <w:rPr>
          <w:b/>
          <w:i/>
        </w:rPr>
        <w:t xml:space="preserve"> </w:t>
      </w:r>
      <w:r w:rsidR="001478E3" w:rsidRPr="00D000FD">
        <w:rPr>
          <w:b/>
          <w:i/>
        </w:rPr>
        <w:t>12 месяцев</w:t>
      </w:r>
      <w:r w:rsidR="003401A7" w:rsidRPr="00D000FD">
        <w:rPr>
          <w:b/>
          <w:i/>
        </w:rPr>
        <w:t xml:space="preserve"> </w:t>
      </w:r>
      <w:r w:rsidRPr="00D000FD">
        <w:rPr>
          <w:b/>
          <w:i/>
        </w:rPr>
        <w:t>201</w:t>
      </w:r>
      <w:r w:rsidR="003E3F85" w:rsidRPr="00D000FD">
        <w:rPr>
          <w:b/>
          <w:i/>
        </w:rPr>
        <w:t>5</w:t>
      </w:r>
      <w:r w:rsidRPr="00D000FD">
        <w:rPr>
          <w:b/>
          <w:i/>
        </w:rPr>
        <w:t xml:space="preserve"> г.; </w:t>
      </w:r>
    </w:p>
    <w:p w14:paraId="694DE0EE" w14:textId="77777777" w:rsidR="00A1147B" w:rsidRPr="00D000FD" w:rsidRDefault="00A1147B">
      <w:pPr>
        <w:adjustRightInd w:val="0"/>
        <w:ind w:firstLine="540"/>
        <w:jc w:val="both"/>
        <w:outlineLvl w:val="4"/>
        <w:rPr>
          <w:b/>
          <w:i/>
        </w:rPr>
      </w:pPr>
      <w:r w:rsidRPr="00D000FD">
        <w:rPr>
          <w:b/>
          <w:i/>
        </w:rPr>
        <w:t>Отчет об изменениях капитала за 201</w:t>
      </w:r>
      <w:r w:rsidR="003E3F85" w:rsidRPr="00D000FD">
        <w:rPr>
          <w:b/>
          <w:i/>
        </w:rPr>
        <w:t>5</w:t>
      </w:r>
      <w:r w:rsidRPr="00D000FD">
        <w:rPr>
          <w:b/>
          <w:i/>
        </w:rPr>
        <w:t xml:space="preserve"> г.;</w:t>
      </w:r>
    </w:p>
    <w:p w14:paraId="6BBAF53B" w14:textId="77777777" w:rsidR="00A1147B" w:rsidRPr="00D000FD" w:rsidRDefault="00A1147B">
      <w:pPr>
        <w:adjustRightInd w:val="0"/>
        <w:ind w:firstLine="540"/>
        <w:jc w:val="both"/>
        <w:outlineLvl w:val="4"/>
        <w:rPr>
          <w:b/>
          <w:i/>
        </w:rPr>
      </w:pPr>
      <w:r w:rsidRPr="00D000FD">
        <w:rPr>
          <w:b/>
          <w:i/>
        </w:rPr>
        <w:t xml:space="preserve">Отчет о движении денежных средств за </w:t>
      </w:r>
      <w:r w:rsidR="003401A7" w:rsidRPr="00D000FD">
        <w:rPr>
          <w:b/>
          <w:i/>
        </w:rPr>
        <w:t xml:space="preserve">январь-декабрь </w:t>
      </w:r>
      <w:r w:rsidRPr="00D000FD">
        <w:rPr>
          <w:b/>
          <w:i/>
        </w:rPr>
        <w:t>201</w:t>
      </w:r>
      <w:r w:rsidR="003E3F85" w:rsidRPr="00D000FD">
        <w:rPr>
          <w:b/>
          <w:i/>
        </w:rPr>
        <w:t>5</w:t>
      </w:r>
      <w:r w:rsidRPr="00D000FD">
        <w:rPr>
          <w:b/>
          <w:i/>
        </w:rPr>
        <w:t xml:space="preserve"> г.;</w:t>
      </w:r>
    </w:p>
    <w:p w14:paraId="7E5ED26A" w14:textId="77777777" w:rsidR="00A1147B" w:rsidRPr="00D000FD" w:rsidRDefault="00A1147B">
      <w:pPr>
        <w:ind w:firstLine="540"/>
        <w:jc w:val="both"/>
        <w:rPr>
          <w:b/>
          <w:i/>
        </w:rPr>
      </w:pPr>
      <w:r w:rsidRPr="00D000FD">
        <w:rPr>
          <w:rFonts w:eastAsia="MS Mincho"/>
          <w:b/>
          <w:i/>
        </w:rPr>
        <w:t>Пояснения к бухгалтерско</w:t>
      </w:r>
      <w:r w:rsidR="003E3F85" w:rsidRPr="00D000FD">
        <w:rPr>
          <w:rFonts w:eastAsia="MS Mincho"/>
          <w:b/>
          <w:i/>
        </w:rPr>
        <w:t>му балансу</w:t>
      </w:r>
      <w:r w:rsidR="00EF29A1" w:rsidRPr="00D000FD">
        <w:rPr>
          <w:rFonts w:eastAsia="MS Mincho"/>
          <w:b/>
          <w:i/>
        </w:rPr>
        <w:t xml:space="preserve"> </w:t>
      </w:r>
      <w:r w:rsidR="003E3F85" w:rsidRPr="00D000FD">
        <w:rPr>
          <w:rFonts w:eastAsia="MS Mincho"/>
          <w:b/>
          <w:i/>
        </w:rPr>
        <w:t>и отчету о финансовых результатах за 2015 год</w:t>
      </w:r>
      <w:r w:rsidR="001478E3" w:rsidRPr="00D000FD">
        <w:rPr>
          <w:rFonts w:eastAsia="MS Mincho"/>
          <w:b/>
          <w:i/>
        </w:rPr>
        <w:t xml:space="preserve"> ПАО «МОЭК»</w:t>
      </w:r>
      <w:r w:rsidRPr="00D000FD">
        <w:rPr>
          <w:b/>
          <w:i/>
        </w:rPr>
        <w:t xml:space="preserve">. </w:t>
      </w:r>
    </w:p>
    <w:p w14:paraId="14453F2A" w14:textId="3B02C74B" w:rsidR="00E05BEF" w:rsidRPr="005B0FA1" w:rsidRDefault="00C7704C" w:rsidP="00BD29E9">
      <w:pPr>
        <w:widowControl w:val="0"/>
        <w:adjustRightInd w:val="0"/>
        <w:ind w:firstLine="540"/>
        <w:jc w:val="both"/>
        <w:rPr>
          <w:rStyle w:val="af"/>
        </w:rPr>
      </w:pPr>
      <w:r w:rsidRPr="00C90A9D">
        <w:rPr>
          <w:b/>
          <w:i/>
        </w:rPr>
        <w:t xml:space="preserve">Указанная отчетность </w:t>
      </w:r>
      <w:r>
        <w:rPr>
          <w:b/>
          <w:i/>
        </w:rPr>
        <w:t xml:space="preserve">и аудиторское заключение к ней </w:t>
      </w:r>
      <w:r w:rsidRPr="00C90A9D">
        <w:rPr>
          <w:b/>
          <w:i/>
        </w:rPr>
        <w:t>раскрыт</w:t>
      </w:r>
      <w:r>
        <w:rPr>
          <w:b/>
          <w:i/>
        </w:rPr>
        <w:t>ы</w:t>
      </w:r>
      <w:r w:rsidRPr="00C90A9D">
        <w:rPr>
          <w:b/>
          <w:i/>
        </w:rPr>
        <w:t xml:space="preserve"> Эмитентом в </w:t>
      </w:r>
      <w:r>
        <w:rPr>
          <w:b/>
          <w:i/>
        </w:rPr>
        <w:t>качестве</w:t>
      </w:r>
      <w:r w:rsidRPr="00C90A9D">
        <w:rPr>
          <w:b/>
          <w:i/>
        </w:rPr>
        <w:t xml:space="preserve"> </w:t>
      </w:r>
      <w:r>
        <w:rPr>
          <w:b/>
          <w:i/>
        </w:rPr>
        <w:t xml:space="preserve">приложения к </w:t>
      </w:r>
      <w:r w:rsidRPr="00C90A9D">
        <w:rPr>
          <w:b/>
          <w:i/>
        </w:rPr>
        <w:t>ежеквартально</w:t>
      </w:r>
      <w:r>
        <w:rPr>
          <w:b/>
          <w:i/>
        </w:rPr>
        <w:t>му</w:t>
      </w:r>
      <w:r w:rsidRPr="00C90A9D">
        <w:rPr>
          <w:b/>
          <w:i/>
        </w:rPr>
        <w:t xml:space="preserve"> отчет</w:t>
      </w:r>
      <w:r>
        <w:rPr>
          <w:b/>
          <w:i/>
        </w:rPr>
        <w:t>у</w:t>
      </w:r>
      <w:r w:rsidRPr="00C90A9D">
        <w:rPr>
          <w:b/>
          <w:i/>
        </w:rPr>
        <w:t xml:space="preserve"> за 1 квартал 2016 года, опубликованно</w:t>
      </w:r>
      <w:r>
        <w:rPr>
          <w:b/>
          <w:i/>
        </w:rPr>
        <w:t>му</w:t>
      </w:r>
      <w:r w:rsidRPr="00C90A9D">
        <w:rPr>
          <w:b/>
          <w:i/>
        </w:rPr>
        <w:t xml:space="preserve"> 1</w:t>
      </w:r>
      <w:r>
        <w:rPr>
          <w:b/>
          <w:i/>
        </w:rPr>
        <w:t>6</w:t>
      </w:r>
      <w:r w:rsidRPr="00C90A9D">
        <w:rPr>
          <w:b/>
          <w:i/>
        </w:rPr>
        <w:t xml:space="preserve">.05.2016 г. </w:t>
      </w:r>
      <w:r w:rsidRPr="00C90A9D">
        <w:rPr>
          <w:b/>
          <w:i/>
          <w:szCs w:val="22"/>
        </w:rPr>
        <w:t>на странице в информационно-телекоммуникационной сети «Интернет», предоставленной одним из распространителей информации на рынке ценных бумаг</w:t>
      </w:r>
      <w:r w:rsidR="00E05BEF">
        <w:rPr>
          <w:b/>
          <w:i/>
        </w:rPr>
        <w:t>:</w:t>
      </w:r>
      <w:r w:rsidR="00E05BEF">
        <w:rPr>
          <w:b/>
          <w:i/>
          <w:szCs w:val="22"/>
        </w:rPr>
        <w:t xml:space="preserve"> </w:t>
      </w:r>
      <w:hyperlink r:id="rId15" w:history="1">
        <w:r w:rsidR="00E05BEF" w:rsidRPr="00D000FD">
          <w:rPr>
            <w:rStyle w:val="af"/>
            <w:b/>
            <w:i/>
          </w:rPr>
          <w:t>http://e-disclosure.ru/portal/files.aspx?id=11714&amp;type=5</w:t>
        </w:r>
      </w:hyperlink>
    </w:p>
    <w:p w14:paraId="07E4ADD4" w14:textId="77777777" w:rsidR="0021660D" w:rsidRPr="00D000FD" w:rsidRDefault="0021660D" w:rsidP="001E7000">
      <w:pPr>
        <w:pStyle w:val="ab"/>
        <w:ind w:firstLine="540"/>
        <w:jc w:val="both"/>
        <w:rPr>
          <w:b/>
          <w:i/>
        </w:rPr>
      </w:pPr>
      <w:r w:rsidRPr="00D000FD">
        <w:rPr>
          <w:b/>
          <w:i/>
        </w:rPr>
        <w:t>Раскрытая информация, на которую дается ссылка, не изменилась и является актуальной на дату утверждения Проспекта ценных бумаг.</w:t>
      </w:r>
    </w:p>
    <w:p w14:paraId="2E30D6E0" w14:textId="77777777" w:rsidR="00A1147B" w:rsidRPr="00D000FD" w:rsidRDefault="00A1147B" w:rsidP="001E7000">
      <w:pPr>
        <w:adjustRightInd w:val="0"/>
        <w:spacing w:before="240"/>
        <w:ind w:firstLine="540"/>
        <w:jc w:val="both"/>
        <w:outlineLvl w:val="4"/>
        <w:rPr>
          <w:b/>
          <w:i/>
        </w:rPr>
      </w:pPr>
      <w:r w:rsidRPr="00D000FD">
        <w:rPr>
          <w:b/>
          <w:i/>
        </w:rPr>
        <w:t>Состав годовой бухгалтерской (финансовой) отчетности за 201</w:t>
      </w:r>
      <w:r w:rsidR="00EF29A1" w:rsidRPr="00D000FD">
        <w:rPr>
          <w:b/>
          <w:i/>
        </w:rPr>
        <w:t>6</w:t>
      </w:r>
      <w:r w:rsidRPr="00D000FD">
        <w:rPr>
          <w:b/>
          <w:i/>
        </w:rPr>
        <w:t xml:space="preserve"> год: </w:t>
      </w:r>
    </w:p>
    <w:p w14:paraId="22B02AB7" w14:textId="77777777" w:rsidR="00A1147B" w:rsidRPr="00D000FD" w:rsidRDefault="001478E3">
      <w:pPr>
        <w:ind w:firstLine="540"/>
        <w:jc w:val="both"/>
        <w:rPr>
          <w:b/>
          <w:i/>
        </w:rPr>
      </w:pPr>
      <w:r w:rsidRPr="00D000FD">
        <w:rPr>
          <w:rFonts w:eastAsia="MS Mincho"/>
          <w:b/>
          <w:i/>
        </w:rPr>
        <w:t>Аудиторское заключение</w:t>
      </w:r>
      <w:r w:rsidR="00A1147B" w:rsidRPr="00D000FD">
        <w:rPr>
          <w:b/>
          <w:i/>
        </w:rPr>
        <w:t xml:space="preserve">; </w:t>
      </w:r>
    </w:p>
    <w:p w14:paraId="5B637210" w14:textId="77777777" w:rsidR="00A1147B" w:rsidRPr="00D000FD" w:rsidRDefault="00A1147B">
      <w:pPr>
        <w:adjustRightInd w:val="0"/>
        <w:ind w:firstLine="540"/>
        <w:jc w:val="both"/>
        <w:outlineLvl w:val="4"/>
        <w:rPr>
          <w:b/>
          <w:i/>
        </w:rPr>
      </w:pPr>
      <w:r w:rsidRPr="00D000FD">
        <w:rPr>
          <w:b/>
          <w:i/>
        </w:rPr>
        <w:t>Бухгалтерский баланс на 31</w:t>
      </w:r>
      <w:r w:rsidR="001478E3" w:rsidRPr="00D000FD">
        <w:rPr>
          <w:b/>
          <w:i/>
        </w:rPr>
        <w:t xml:space="preserve"> декабря </w:t>
      </w:r>
      <w:r w:rsidRPr="00D000FD">
        <w:rPr>
          <w:b/>
          <w:i/>
        </w:rPr>
        <w:t>201</w:t>
      </w:r>
      <w:r w:rsidR="00EF29A1" w:rsidRPr="00D000FD">
        <w:rPr>
          <w:b/>
          <w:i/>
        </w:rPr>
        <w:t>6</w:t>
      </w:r>
      <w:r w:rsidRPr="00D000FD">
        <w:rPr>
          <w:b/>
          <w:i/>
        </w:rPr>
        <w:t xml:space="preserve"> г.;</w:t>
      </w:r>
    </w:p>
    <w:p w14:paraId="111BC9E0" w14:textId="77777777" w:rsidR="00A1147B" w:rsidRPr="00D000FD" w:rsidRDefault="00A1147B">
      <w:pPr>
        <w:adjustRightInd w:val="0"/>
        <w:ind w:firstLine="540"/>
        <w:jc w:val="both"/>
        <w:outlineLvl w:val="4"/>
        <w:rPr>
          <w:b/>
          <w:i/>
        </w:rPr>
      </w:pPr>
      <w:r w:rsidRPr="00D000FD">
        <w:rPr>
          <w:b/>
          <w:i/>
        </w:rPr>
        <w:t>Отчет о финансовых результатах</w:t>
      </w:r>
      <w:r w:rsidR="001478E3" w:rsidRPr="00D000FD">
        <w:rPr>
          <w:b/>
          <w:i/>
        </w:rPr>
        <w:t xml:space="preserve"> за 12 месяцев 2016 г.</w:t>
      </w:r>
      <w:r w:rsidRPr="00D000FD">
        <w:rPr>
          <w:b/>
          <w:i/>
        </w:rPr>
        <w:t xml:space="preserve">; </w:t>
      </w:r>
    </w:p>
    <w:p w14:paraId="721C45BA" w14:textId="77777777" w:rsidR="00A1147B" w:rsidRPr="00D000FD" w:rsidRDefault="00A1147B">
      <w:pPr>
        <w:adjustRightInd w:val="0"/>
        <w:ind w:firstLine="540"/>
        <w:jc w:val="both"/>
        <w:outlineLvl w:val="4"/>
        <w:rPr>
          <w:b/>
          <w:i/>
        </w:rPr>
      </w:pPr>
      <w:r w:rsidRPr="00D000FD">
        <w:rPr>
          <w:b/>
          <w:i/>
        </w:rPr>
        <w:t>Отчет об изменениях капитала за 201</w:t>
      </w:r>
      <w:r w:rsidR="00EF29A1" w:rsidRPr="00D000FD">
        <w:rPr>
          <w:b/>
          <w:i/>
        </w:rPr>
        <w:t>6</w:t>
      </w:r>
      <w:r w:rsidRPr="00D000FD">
        <w:rPr>
          <w:b/>
          <w:i/>
        </w:rPr>
        <w:t xml:space="preserve"> г.;</w:t>
      </w:r>
    </w:p>
    <w:p w14:paraId="41ABE8FB" w14:textId="77777777" w:rsidR="00A1147B" w:rsidRPr="00D000FD" w:rsidRDefault="00A1147B">
      <w:pPr>
        <w:adjustRightInd w:val="0"/>
        <w:ind w:firstLine="540"/>
        <w:jc w:val="both"/>
        <w:outlineLvl w:val="4"/>
        <w:rPr>
          <w:b/>
          <w:i/>
        </w:rPr>
      </w:pPr>
      <w:r w:rsidRPr="00D000FD">
        <w:rPr>
          <w:b/>
          <w:i/>
        </w:rPr>
        <w:t xml:space="preserve">Отчет о движении денежных средств </w:t>
      </w:r>
      <w:r w:rsidR="00E04F25" w:rsidRPr="00D000FD">
        <w:rPr>
          <w:b/>
          <w:i/>
        </w:rPr>
        <w:t xml:space="preserve">за </w:t>
      </w:r>
      <w:r w:rsidR="00983BDF" w:rsidRPr="00D000FD">
        <w:rPr>
          <w:b/>
          <w:i/>
        </w:rPr>
        <w:t xml:space="preserve">январь-декабрь </w:t>
      </w:r>
      <w:r w:rsidRPr="00D000FD">
        <w:rPr>
          <w:b/>
          <w:i/>
        </w:rPr>
        <w:t>201</w:t>
      </w:r>
      <w:r w:rsidR="00EF29A1" w:rsidRPr="00D000FD">
        <w:rPr>
          <w:b/>
          <w:i/>
        </w:rPr>
        <w:t>6</w:t>
      </w:r>
      <w:r w:rsidRPr="00D000FD">
        <w:rPr>
          <w:b/>
          <w:i/>
        </w:rPr>
        <w:t xml:space="preserve"> г.;</w:t>
      </w:r>
    </w:p>
    <w:p w14:paraId="7B15BB20" w14:textId="77777777" w:rsidR="00EF29A1" w:rsidRPr="00D000FD" w:rsidRDefault="00EF29A1" w:rsidP="00EF29A1">
      <w:pPr>
        <w:ind w:firstLine="540"/>
        <w:jc w:val="both"/>
        <w:rPr>
          <w:b/>
          <w:i/>
        </w:rPr>
      </w:pPr>
      <w:r w:rsidRPr="00D000FD">
        <w:rPr>
          <w:rFonts w:eastAsia="MS Mincho"/>
          <w:b/>
          <w:i/>
        </w:rPr>
        <w:t>Пояснения к бухгалтерскому балансу и отчету о финансовых результатах за 2016 год</w:t>
      </w:r>
      <w:r w:rsidR="00272499" w:rsidRPr="00D000FD">
        <w:rPr>
          <w:rFonts w:eastAsia="MS Mincho"/>
          <w:b/>
          <w:i/>
        </w:rPr>
        <w:t xml:space="preserve"> ПАО «МОЭК»</w:t>
      </w:r>
      <w:r w:rsidRPr="00D000FD">
        <w:rPr>
          <w:b/>
          <w:i/>
        </w:rPr>
        <w:t xml:space="preserve">. </w:t>
      </w:r>
    </w:p>
    <w:p w14:paraId="451B746C" w14:textId="1B15887F" w:rsidR="00272499" w:rsidRPr="00D000FD" w:rsidRDefault="005A659D" w:rsidP="005A659D">
      <w:pPr>
        <w:ind w:firstLine="540"/>
        <w:jc w:val="both"/>
        <w:rPr>
          <w:rStyle w:val="af"/>
          <w:b/>
          <w:i/>
        </w:rPr>
      </w:pPr>
      <w:r w:rsidRPr="00D000FD">
        <w:rPr>
          <w:b/>
          <w:i/>
        </w:rPr>
        <w:t xml:space="preserve">Указанная отчетность </w:t>
      </w:r>
      <w:r w:rsidR="00272499" w:rsidRPr="00D000FD">
        <w:rPr>
          <w:b/>
          <w:i/>
        </w:rPr>
        <w:t xml:space="preserve">и аудиторское заключение к ней </w:t>
      </w:r>
      <w:r w:rsidRPr="00D000FD">
        <w:rPr>
          <w:b/>
          <w:i/>
        </w:rPr>
        <w:t>раскрыт</w:t>
      </w:r>
      <w:r w:rsidR="00272499" w:rsidRPr="00D000FD">
        <w:rPr>
          <w:b/>
          <w:i/>
        </w:rPr>
        <w:t>ы</w:t>
      </w:r>
      <w:r w:rsidRPr="00D000FD">
        <w:rPr>
          <w:b/>
          <w:i/>
        </w:rPr>
        <w:t xml:space="preserve"> Эмитентом в </w:t>
      </w:r>
      <w:r w:rsidR="002E3CD8" w:rsidRPr="00D000FD">
        <w:rPr>
          <w:b/>
          <w:i/>
        </w:rPr>
        <w:t>качест</w:t>
      </w:r>
      <w:r w:rsidRPr="00D000FD">
        <w:rPr>
          <w:b/>
          <w:i/>
        </w:rPr>
        <w:t xml:space="preserve">ве </w:t>
      </w:r>
      <w:r w:rsidR="00272499" w:rsidRPr="00D000FD">
        <w:rPr>
          <w:b/>
          <w:i/>
        </w:rPr>
        <w:t xml:space="preserve">приложения к </w:t>
      </w:r>
      <w:r w:rsidRPr="00D000FD">
        <w:rPr>
          <w:b/>
          <w:i/>
        </w:rPr>
        <w:t>ежеквартально</w:t>
      </w:r>
      <w:r w:rsidR="00272499" w:rsidRPr="00D000FD">
        <w:rPr>
          <w:b/>
          <w:i/>
        </w:rPr>
        <w:t>му</w:t>
      </w:r>
      <w:r w:rsidRPr="00D000FD">
        <w:rPr>
          <w:b/>
          <w:i/>
        </w:rPr>
        <w:t xml:space="preserve"> отчет</w:t>
      </w:r>
      <w:r w:rsidR="00272499" w:rsidRPr="00D000FD">
        <w:rPr>
          <w:b/>
          <w:i/>
        </w:rPr>
        <w:t>у</w:t>
      </w:r>
      <w:r w:rsidRPr="00D000FD">
        <w:rPr>
          <w:b/>
          <w:i/>
        </w:rPr>
        <w:t xml:space="preserve"> за 1 квартал 2017 года, опубликованно</w:t>
      </w:r>
      <w:r w:rsidR="00272499" w:rsidRPr="00D000FD">
        <w:rPr>
          <w:b/>
          <w:i/>
        </w:rPr>
        <w:t>му</w:t>
      </w:r>
      <w:r w:rsidRPr="00D000FD">
        <w:rPr>
          <w:b/>
          <w:i/>
        </w:rPr>
        <w:t xml:space="preserve"> 1</w:t>
      </w:r>
      <w:r w:rsidR="00272499" w:rsidRPr="00D000FD">
        <w:rPr>
          <w:b/>
          <w:i/>
        </w:rPr>
        <w:t>5</w:t>
      </w:r>
      <w:r w:rsidRPr="00D000FD">
        <w:rPr>
          <w:b/>
          <w:i/>
        </w:rPr>
        <w:t>.05.2017 г. на странице в информационно-телекоммуникационной сети «Интернет», предоставленной одним из распространителей информации на рынке ценных бумаг:</w:t>
      </w:r>
      <w:r w:rsidR="008B56C1">
        <w:rPr>
          <w:b/>
          <w:i/>
        </w:rPr>
        <w:t xml:space="preserve"> </w:t>
      </w:r>
      <w:hyperlink r:id="rId16" w:history="1">
        <w:r w:rsidR="00272499" w:rsidRPr="00D000FD">
          <w:rPr>
            <w:rStyle w:val="af"/>
            <w:b/>
            <w:i/>
          </w:rPr>
          <w:t>http://e-disclosure.ru/portal/files.aspx?id=11714&amp;type=5</w:t>
        </w:r>
      </w:hyperlink>
    </w:p>
    <w:p w14:paraId="494E1BEA" w14:textId="77777777" w:rsidR="005A659D" w:rsidRPr="00D000FD" w:rsidRDefault="005A659D" w:rsidP="001E7000">
      <w:pPr>
        <w:ind w:firstLine="540"/>
        <w:jc w:val="both"/>
        <w:rPr>
          <w:b/>
          <w:i/>
        </w:rPr>
      </w:pPr>
      <w:r w:rsidRPr="00D000FD">
        <w:rPr>
          <w:b/>
          <w:i/>
        </w:rPr>
        <w:t>Раскрытая информация, на которую дается ссылка, не изменилась и является актуальной на дату утверждения Проспекта ценных бумаг.</w:t>
      </w:r>
    </w:p>
    <w:p w14:paraId="76AD3ED4" w14:textId="77777777" w:rsidR="00B920CA" w:rsidRPr="00D000FD" w:rsidRDefault="00B920CA" w:rsidP="001E7000">
      <w:pPr>
        <w:adjustRightInd w:val="0"/>
        <w:spacing w:before="240"/>
        <w:ind w:firstLine="540"/>
        <w:jc w:val="both"/>
        <w:outlineLvl w:val="4"/>
        <w:rPr>
          <w:b/>
          <w:i/>
        </w:rPr>
      </w:pPr>
      <w:r w:rsidRPr="00D000FD">
        <w:rPr>
          <w:b/>
          <w:i/>
        </w:rPr>
        <w:t>Состав годовой бухгалтерской (финансовой) отчетности за 201</w:t>
      </w:r>
      <w:r w:rsidR="00DF7988" w:rsidRPr="00D000FD">
        <w:rPr>
          <w:b/>
          <w:i/>
        </w:rPr>
        <w:t>7</w:t>
      </w:r>
      <w:r w:rsidRPr="00D000FD">
        <w:rPr>
          <w:b/>
          <w:i/>
        </w:rPr>
        <w:t xml:space="preserve"> год: </w:t>
      </w:r>
    </w:p>
    <w:p w14:paraId="6F503689" w14:textId="77777777" w:rsidR="00A1147B" w:rsidRPr="00D000FD" w:rsidRDefault="005D5A15">
      <w:pPr>
        <w:adjustRightInd w:val="0"/>
        <w:ind w:firstLine="540"/>
        <w:jc w:val="both"/>
        <w:outlineLvl w:val="4"/>
        <w:rPr>
          <w:rFonts w:eastAsia="MS Mincho"/>
          <w:b/>
          <w:i/>
        </w:rPr>
      </w:pPr>
      <w:r w:rsidRPr="00D000FD">
        <w:rPr>
          <w:rFonts w:eastAsia="MS Mincho"/>
          <w:b/>
          <w:i/>
        </w:rPr>
        <w:t>Аудиторское заключение независимого аудитора;</w:t>
      </w:r>
    </w:p>
    <w:p w14:paraId="734918C8" w14:textId="77777777" w:rsidR="005D5A15" w:rsidRPr="00D000FD" w:rsidRDefault="005D5A15">
      <w:pPr>
        <w:adjustRightInd w:val="0"/>
        <w:ind w:firstLine="540"/>
        <w:jc w:val="both"/>
        <w:outlineLvl w:val="4"/>
        <w:rPr>
          <w:b/>
          <w:i/>
        </w:rPr>
      </w:pPr>
      <w:r w:rsidRPr="00D000FD">
        <w:rPr>
          <w:b/>
          <w:i/>
        </w:rPr>
        <w:t>Бухгалтерский баланс на 31 декабря 2017 г.;</w:t>
      </w:r>
    </w:p>
    <w:p w14:paraId="5648A9F7" w14:textId="77777777" w:rsidR="005D5A15" w:rsidRPr="00D000FD" w:rsidRDefault="005D5A15">
      <w:pPr>
        <w:adjustRightInd w:val="0"/>
        <w:ind w:firstLine="540"/>
        <w:jc w:val="both"/>
        <w:outlineLvl w:val="4"/>
        <w:rPr>
          <w:b/>
          <w:i/>
        </w:rPr>
      </w:pPr>
      <w:r w:rsidRPr="00D000FD">
        <w:rPr>
          <w:b/>
          <w:i/>
        </w:rPr>
        <w:t xml:space="preserve">Отчет о финансовых результатах за </w:t>
      </w:r>
      <w:r w:rsidR="00272499" w:rsidRPr="00D000FD">
        <w:rPr>
          <w:b/>
          <w:i/>
        </w:rPr>
        <w:t>12 месяцев</w:t>
      </w:r>
      <w:r w:rsidRPr="00D000FD">
        <w:rPr>
          <w:b/>
          <w:i/>
        </w:rPr>
        <w:t xml:space="preserve"> 2017 г.;</w:t>
      </w:r>
    </w:p>
    <w:p w14:paraId="3CAD4591" w14:textId="77777777" w:rsidR="005D5A15" w:rsidRPr="00D000FD" w:rsidRDefault="005D5A15" w:rsidP="005D5A15">
      <w:pPr>
        <w:adjustRightInd w:val="0"/>
        <w:ind w:firstLine="540"/>
        <w:jc w:val="both"/>
        <w:outlineLvl w:val="4"/>
        <w:rPr>
          <w:b/>
          <w:i/>
        </w:rPr>
      </w:pPr>
      <w:r w:rsidRPr="00D000FD">
        <w:rPr>
          <w:b/>
          <w:i/>
        </w:rPr>
        <w:t>Отчет об изменениях капитала за 2017 г.;</w:t>
      </w:r>
    </w:p>
    <w:p w14:paraId="5E52A789" w14:textId="77777777" w:rsidR="005D5A15" w:rsidRPr="00D000FD" w:rsidRDefault="005D5A15" w:rsidP="005D5A15">
      <w:pPr>
        <w:adjustRightInd w:val="0"/>
        <w:ind w:firstLine="540"/>
        <w:jc w:val="both"/>
        <w:outlineLvl w:val="4"/>
        <w:rPr>
          <w:b/>
          <w:i/>
        </w:rPr>
      </w:pPr>
      <w:r w:rsidRPr="00D000FD">
        <w:rPr>
          <w:b/>
          <w:i/>
        </w:rPr>
        <w:t>Отчет о движении денежных средств за январь-декабрь 2017 г.;</w:t>
      </w:r>
    </w:p>
    <w:p w14:paraId="23F22723" w14:textId="77777777" w:rsidR="005D5A15" w:rsidRPr="00D000FD" w:rsidRDefault="005D5A15" w:rsidP="005D5A15">
      <w:pPr>
        <w:ind w:firstLine="540"/>
        <w:jc w:val="both"/>
        <w:rPr>
          <w:b/>
          <w:i/>
        </w:rPr>
      </w:pPr>
      <w:r w:rsidRPr="00D000FD">
        <w:rPr>
          <w:rFonts w:eastAsia="MS Mincho"/>
          <w:b/>
          <w:i/>
        </w:rPr>
        <w:t>Пояснения к бухгалтерскому балансу и отчету о финансовых результатах за 2017 год</w:t>
      </w:r>
      <w:r w:rsidR="00272499" w:rsidRPr="00D000FD">
        <w:rPr>
          <w:rFonts w:eastAsia="MS Mincho"/>
          <w:b/>
          <w:i/>
        </w:rPr>
        <w:t xml:space="preserve"> ПАО «МОЭК»</w:t>
      </w:r>
      <w:r w:rsidRPr="00D000FD">
        <w:rPr>
          <w:b/>
          <w:i/>
        </w:rPr>
        <w:t xml:space="preserve">. </w:t>
      </w:r>
    </w:p>
    <w:p w14:paraId="33F20CA7" w14:textId="5057C631" w:rsidR="00272499" w:rsidRPr="00D000FD" w:rsidRDefault="00272499" w:rsidP="00272499">
      <w:pPr>
        <w:ind w:firstLine="540"/>
        <w:jc w:val="both"/>
        <w:rPr>
          <w:rStyle w:val="af"/>
          <w:b/>
          <w:i/>
        </w:rPr>
      </w:pPr>
      <w:r w:rsidRPr="00D000FD">
        <w:rPr>
          <w:b/>
          <w:i/>
        </w:rPr>
        <w:t xml:space="preserve">Указанная отчетность и аудиторское заключение к ней раскрыты Эмитентом в </w:t>
      </w:r>
      <w:r w:rsidR="002E3CD8" w:rsidRPr="00D000FD">
        <w:rPr>
          <w:b/>
          <w:i/>
        </w:rPr>
        <w:t>качестве</w:t>
      </w:r>
      <w:r w:rsidRPr="00D000FD">
        <w:rPr>
          <w:b/>
          <w:i/>
        </w:rPr>
        <w:t xml:space="preserve"> приложения к ежеквартальному отчету за 1 квартал 2018 года, опубликованному 15.05.2018 г. на странице в информационно-телекоммуникационной сети «Интернет», предоставленной одним из распространителей инф</w:t>
      </w:r>
      <w:r w:rsidR="008B56C1">
        <w:rPr>
          <w:b/>
          <w:i/>
        </w:rPr>
        <w:t xml:space="preserve">ормации на рынке ценных бумаг: </w:t>
      </w:r>
      <w:hyperlink r:id="rId17" w:history="1">
        <w:r w:rsidRPr="00D000FD">
          <w:rPr>
            <w:rStyle w:val="af"/>
            <w:b/>
            <w:i/>
          </w:rPr>
          <w:t>http://e-disclosure.ru/portal/files.aspx?id=11714&amp;type=5</w:t>
        </w:r>
      </w:hyperlink>
    </w:p>
    <w:p w14:paraId="67DC426D" w14:textId="77777777" w:rsidR="00272499" w:rsidRPr="00D000FD" w:rsidRDefault="00272499" w:rsidP="00272499">
      <w:pPr>
        <w:ind w:firstLine="540"/>
        <w:jc w:val="both"/>
        <w:rPr>
          <w:b/>
          <w:i/>
        </w:rPr>
      </w:pPr>
      <w:r w:rsidRPr="00D000FD">
        <w:rPr>
          <w:b/>
          <w:i/>
        </w:rPr>
        <w:t>Раскрытая информация, на которую дается ссылка, не изменилась и является актуальной на дату утверждения Проспекта ценных бумаг.</w:t>
      </w:r>
    </w:p>
    <w:p w14:paraId="3124B64F" w14:textId="77777777" w:rsidR="0005525D" w:rsidRPr="00D000FD" w:rsidRDefault="0005525D" w:rsidP="001E7000">
      <w:pPr>
        <w:adjustRightInd w:val="0"/>
        <w:spacing w:before="120"/>
        <w:ind w:firstLine="540"/>
        <w:jc w:val="both"/>
        <w:rPr>
          <w:rFonts w:eastAsia="MS Mincho"/>
          <w:lang w:eastAsia="ja-JP"/>
        </w:rPr>
      </w:pPr>
      <w:r w:rsidRPr="00D000FD">
        <w:rPr>
          <w:rFonts w:eastAsia="MS Mincho"/>
          <w:lang w:eastAsia="ja-JP"/>
        </w:rPr>
        <w:t xml:space="preserve">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982" w:history="1">
        <w:r w:rsidRPr="00D000FD">
          <w:rPr>
            <w:rFonts w:eastAsia="MS Mincho"/>
            <w:lang w:eastAsia="ja-JP"/>
          </w:rPr>
          <w:t xml:space="preserve">подпунктом </w:t>
        </w:r>
        <w:r w:rsidR="00825CF8" w:rsidRPr="00D000FD">
          <w:rPr>
            <w:rFonts w:eastAsia="MS Mincho"/>
            <w:lang w:eastAsia="ja-JP"/>
          </w:rPr>
          <w:t>«</w:t>
        </w:r>
        <w:r w:rsidRPr="00D000FD">
          <w:rPr>
            <w:rFonts w:eastAsia="MS Mincho"/>
            <w:lang w:eastAsia="ja-JP"/>
          </w:rPr>
          <w:t>а</w:t>
        </w:r>
        <w:r w:rsidR="00825CF8" w:rsidRPr="00D000FD">
          <w:rPr>
            <w:rFonts w:eastAsia="MS Mincho"/>
            <w:lang w:eastAsia="ja-JP"/>
          </w:rPr>
          <w:t>»</w:t>
        </w:r>
      </w:hyperlink>
      <w:r w:rsidRPr="00D000FD">
        <w:rPr>
          <w:rFonts w:eastAsia="MS Mincho"/>
          <w:lang w:eastAsia="ja-JP"/>
        </w:rPr>
        <w:t xml:space="preserve"> настоящего пункта. При этом отдельно указываются стандарты (правила), в соответствии с которыми составлена такая годовая финансовая отчетность.</w:t>
      </w:r>
    </w:p>
    <w:p w14:paraId="6872BA28" w14:textId="77777777" w:rsidR="0005525D" w:rsidRPr="00D000FD" w:rsidRDefault="0005525D">
      <w:pPr>
        <w:adjustRightInd w:val="0"/>
        <w:ind w:firstLine="540"/>
        <w:jc w:val="both"/>
        <w:rPr>
          <w:rFonts w:eastAsia="MS Mincho"/>
          <w:lang w:eastAsia="ja-JP"/>
        </w:rPr>
      </w:pPr>
      <w:r w:rsidRPr="00D000FD">
        <w:rPr>
          <w:rFonts w:eastAsia="MS Mincho"/>
          <w:lang w:eastAsia="ja-JP"/>
        </w:rPr>
        <w:t>В случае если срок представления бухгалтерской (финансовой) отчетности эмитента за первый отчетный год еще не истек, в состав проспекта включается вступительная бухгалтерская (финансовая) отчетность эмитента, а в случае, если на дату утверждения проспекта ценных бумаг не истек срок представления квартальной бухгалтерской (финансовой) отчетности эмитента, вступительная бухгалтерская (финансовая) отчетность эмитента должна быть проверена привлеченным для этих целей аудитором, а соответствующее заключение аудитора приложено к представляемой вступительной бухгалтерской (финансовой) отчетности эмитента.</w:t>
      </w:r>
    </w:p>
    <w:p w14:paraId="145C78FC" w14:textId="77777777" w:rsidR="0005525D" w:rsidRPr="00D000FD" w:rsidRDefault="0005525D">
      <w:pPr>
        <w:adjustRightInd w:val="0"/>
        <w:ind w:firstLine="540"/>
        <w:jc w:val="both"/>
        <w:rPr>
          <w:rFonts w:eastAsia="MS Mincho"/>
          <w:b/>
          <w:bCs/>
          <w:i/>
          <w:iCs/>
          <w:lang w:eastAsia="ja-JP"/>
        </w:rPr>
      </w:pPr>
      <w:r w:rsidRPr="00D000FD">
        <w:rPr>
          <w:rFonts w:eastAsia="MS Mincho"/>
          <w:b/>
          <w:bCs/>
          <w:i/>
          <w:iCs/>
          <w:lang w:eastAsia="ja-JP"/>
        </w:rPr>
        <w:t>У Эмитента отсутствует неконсолидированная годовая 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w:t>
      </w:r>
    </w:p>
    <w:p w14:paraId="3A9A16F7" w14:textId="77777777" w:rsidR="0005525D" w:rsidRPr="00D000FD" w:rsidRDefault="0005525D" w:rsidP="001E7000">
      <w:pPr>
        <w:pStyle w:val="2"/>
        <w:spacing w:before="360"/>
        <w:rPr>
          <w:rFonts w:ascii="Times New Roman" w:eastAsia="MS Mincho" w:hAnsi="Times New Roman" w:cs="Times New Roman"/>
          <w:lang w:eastAsia="ja-JP"/>
        </w:rPr>
      </w:pPr>
      <w:bookmarkStart w:id="158" w:name="_Toc523993537"/>
      <w:bookmarkStart w:id="159" w:name="_Toc504575029"/>
      <w:r w:rsidRPr="00D000FD">
        <w:rPr>
          <w:rFonts w:ascii="Times New Roman" w:eastAsia="MS Mincho" w:hAnsi="Times New Roman" w:cs="Times New Roman"/>
          <w:lang w:eastAsia="ja-JP"/>
        </w:rPr>
        <w:t>7.2. Промежуточная бухгалтерская (финансовая) отчетность эмитента</w:t>
      </w:r>
      <w:bookmarkEnd w:id="158"/>
      <w:bookmarkEnd w:id="159"/>
    </w:p>
    <w:p w14:paraId="12839F00" w14:textId="77777777" w:rsidR="0005525D" w:rsidRPr="00D000FD" w:rsidRDefault="0005525D">
      <w:pPr>
        <w:adjustRightInd w:val="0"/>
        <w:ind w:firstLine="540"/>
        <w:jc w:val="both"/>
        <w:rPr>
          <w:rFonts w:eastAsia="MS Mincho"/>
          <w:lang w:eastAsia="ja-JP"/>
        </w:rPr>
      </w:pPr>
      <w:r w:rsidRPr="00D000FD">
        <w:rPr>
          <w:rFonts w:eastAsia="MS Mincho"/>
          <w:lang w:eastAsia="ja-JP"/>
        </w:rPr>
        <w:t>Состав промежуточной бухгалтерской (финансовой) отчетности эмитента, прилагаемой к проспекту ценных бумаг:</w:t>
      </w:r>
    </w:p>
    <w:p w14:paraId="7ED23069" w14:textId="57FB63FA" w:rsidR="00E05BEF" w:rsidRPr="005B0FA1" w:rsidRDefault="0005525D" w:rsidP="005B0FA1">
      <w:pPr>
        <w:spacing w:before="60"/>
        <w:ind w:firstLine="540"/>
        <w:jc w:val="both"/>
        <w:rPr>
          <w:b/>
          <w:i/>
        </w:rPr>
      </w:pPr>
      <w:r w:rsidRPr="00D000FD">
        <w:rPr>
          <w:rFonts w:eastAsia="MS Mincho"/>
          <w:lang w:eastAsia="ja-JP"/>
        </w:rPr>
        <w:t xml:space="preserve">а) </w:t>
      </w:r>
      <w:r w:rsidR="00963F06" w:rsidRPr="00963F06">
        <w:t>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14:paraId="48B2124F" w14:textId="7D0DFE97" w:rsidR="00E05BEF" w:rsidRDefault="00963F06" w:rsidP="005B0FA1">
      <w:pPr>
        <w:ind w:firstLine="540"/>
        <w:jc w:val="both"/>
        <w:rPr>
          <w:b/>
          <w:bCs/>
          <w:i/>
          <w:iCs/>
        </w:rPr>
      </w:pPr>
      <w:r w:rsidRPr="00963F06">
        <w:rPr>
          <w:b/>
          <w:bCs/>
          <w:i/>
          <w:iCs/>
        </w:rPr>
        <w:t>Эмитент формирует в соответствии с требованиями законодательства Российской Федерации квартальную бухгалтерскую (финансовую) отчетность в следующем составе:</w:t>
      </w:r>
      <w:r w:rsidRPr="00963F06">
        <w:t xml:space="preserve"> </w:t>
      </w:r>
    </w:p>
    <w:p w14:paraId="3C351841" w14:textId="3A521916" w:rsidR="00E05BEF" w:rsidRDefault="00963F06" w:rsidP="005B0FA1">
      <w:pPr>
        <w:ind w:firstLine="540"/>
        <w:jc w:val="both"/>
        <w:rPr>
          <w:b/>
          <w:bCs/>
          <w:i/>
          <w:iCs/>
        </w:rPr>
      </w:pPr>
      <w:r w:rsidRPr="00963F06">
        <w:rPr>
          <w:b/>
          <w:bCs/>
          <w:i/>
          <w:iCs/>
        </w:rPr>
        <w:t>- Бухгалтерский баланс на 30 июня 2018 г.,</w:t>
      </w:r>
    </w:p>
    <w:p w14:paraId="0934D541" w14:textId="3464BB23" w:rsidR="00E05BEF" w:rsidRDefault="00963F06" w:rsidP="005B0FA1">
      <w:pPr>
        <w:ind w:firstLine="540"/>
        <w:jc w:val="both"/>
        <w:rPr>
          <w:b/>
          <w:bCs/>
          <w:i/>
          <w:iCs/>
        </w:rPr>
      </w:pPr>
      <w:r w:rsidRPr="00963F06">
        <w:rPr>
          <w:b/>
          <w:bCs/>
          <w:i/>
          <w:iCs/>
        </w:rPr>
        <w:t>- Отчет о финансовых результатах за январь-июнь 2018 г.</w:t>
      </w:r>
    </w:p>
    <w:p w14:paraId="533298CE" w14:textId="3ECE6A51" w:rsidR="005B0FA1" w:rsidRDefault="00963F06" w:rsidP="008B56C1">
      <w:pPr>
        <w:ind w:firstLine="540"/>
        <w:jc w:val="both"/>
        <w:rPr>
          <w:b/>
          <w:bCs/>
          <w:i/>
          <w:iCs/>
        </w:rPr>
      </w:pPr>
      <w:r w:rsidRPr="00963F06">
        <w:rPr>
          <w:b/>
          <w:bCs/>
          <w:i/>
          <w:iCs/>
        </w:rPr>
        <w:t>Указанная отчетность раскрыта Эмитентом в качестве приложе</w:t>
      </w:r>
      <w:r w:rsidR="005B0FA1">
        <w:rPr>
          <w:b/>
          <w:bCs/>
          <w:i/>
          <w:iCs/>
        </w:rPr>
        <w:t>ния к ежеквартальному отчету за</w:t>
      </w:r>
      <w:r w:rsidR="005B0FA1" w:rsidRPr="005B0FA1">
        <w:rPr>
          <w:b/>
          <w:bCs/>
          <w:i/>
          <w:iCs/>
        </w:rPr>
        <w:t xml:space="preserve"> </w:t>
      </w:r>
      <w:r w:rsidRPr="00963F06">
        <w:rPr>
          <w:b/>
          <w:bCs/>
          <w:i/>
          <w:iCs/>
        </w:rPr>
        <w:t>2</w:t>
      </w:r>
      <w:r w:rsidR="005B0FA1">
        <w:rPr>
          <w:b/>
          <w:i/>
        </w:rPr>
        <w:t> </w:t>
      </w:r>
      <w:r w:rsidRPr="00963F06">
        <w:rPr>
          <w:b/>
          <w:bCs/>
          <w:i/>
          <w:iCs/>
        </w:rPr>
        <w:t>квартал 2018 года, опубликованному 14.08.2018 г. на странице в информационно-телекоммуникационной сети «Интернет», предоставленной одним из распространителей ин</w:t>
      </w:r>
      <w:r w:rsidR="005B0FA1">
        <w:rPr>
          <w:b/>
          <w:bCs/>
          <w:i/>
          <w:iCs/>
        </w:rPr>
        <w:t>формации на рынке ценных бумаг:</w:t>
      </w:r>
    </w:p>
    <w:p w14:paraId="29951E92" w14:textId="2D61BE30" w:rsidR="00E05BEF" w:rsidRPr="005B0FA1" w:rsidRDefault="009E2DE1" w:rsidP="008B56C1">
      <w:pPr>
        <w:ind w:firstLine="540"/>
        <w:jc w:val="both"/>
      </w:pPr>
      <w:hyperlink r:id="rId18" w:history="1">
        <w:r w:rsidR="00963F06" w:rsidRPr="005B0FA1">
          <w:t>http://e-disclosure.ru/portal/files.aspx?id=11714&amp;type=5</w:t>
        </w:r>
      </w:hyperlink>
    </w:p>
    <w:p w14:paraId="32F3CDD3" w14:textId="19D5CC1B" w:rsidR="008B56C1" w:rsidRDefault="00963F06" w:rsidP="008B56C1">
      <w:pPr>
        <w:ind w:firstLine="540"/>
        <w:jc w:val="both"/>
        <w:rPr>
          <w:rStyle w:val="af"/>
          <w:b/>
          <w:i/>
        </w:rPr>
      </w:pPr>
      <w:r w:rsidRPr="00963F06">
        <w:rPr>
          <w:b/>
          <w:bCs/>
          <w:i/>
          <w:iCs/>
        </w:rPr>
        <w:t>Раскрытая информация, на которую дается ссылка, не изменилась и является актуальной на дату утверждения Проспекта ценных бумаг.</w:t>
      </w:r>
      <w:r w:rsidRPr="00963F06">
        <w:t xml:space="preserve"> </w:t>
      </w:r>
    </w:p>
    <w:p w14:paraId="4F2B4DA3" w14:textId="77777777" w:rsidR="00A5346E" w:rsidRPr="00D000FD" w:rsidRDefault="0005525D" w:rsidP="005B0FA1">
      <w:pPr>
        <w:adjustRightInd w:val="0"/>
        <w:spacing w:before="60"/>
        <w:ind w:firstLine="540"/>
        <w:jc w:val="both"/>
        <w:rPr>
          <w:rFonts w:eastAsia="MS Mincho"/>
          <w:lang w:eastAsia="ja-JP"/>
        </w:rPr>
      </w:pPr>
      <w:r w:rsidRPr="00D000FD">
        <w:rPr>
          <w:rFonts w:eastAsia="MS Mincho"/>
          <w:lang w:eastAsia="ja-JP"/>
        </w:rPr>
        <w:t xml:space="preserve">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 </w:t>
      </w:r>
    </w:p>
    <w:p w14:paraId="4B4E4EE4" w14:textId="77777777" w:rsidR="0005525D" w:rsidRPr="00D000FD" w:rsidRDefault="0005525D">
      <w:pPr>
        <w:adjustRightInd w:val="0"/>
        <w:ind w:firstLine="540"/>
        <w:jc w:val="both"/>
        <w:rPr>
          <w:rFonts w:eastAsia="MS Mincho"/>
          <w:b/>
          <w:i/>
          <w:lang w:eastAsia="ja-JP"/>
        </w:rPr>
      </w:pPr>
      <w:r w:rsidRPr="00D000FD">
        <w:rPr>
          <w:rFonts w:eastAsia="MS Mincho"/>
          <w:b/>
          <w:i/>
          <w:lang w:eastAsia="ja-JP"/>
        </w:rPr>
        <w:t>У Эмитента отсутствует неконсолидированная промежуточная финансовая отчетность, составленная в соответствии с МСФО либо иными, отличными от МСФО, международно признанными правилами.</w:t>
      </w:r>
    </w:p>
    <w:p w14:paraId="16771438" w14:textId="77777777" w:rsidR="0005525D" w:rsidRPr="00D000FD" w:rsidRDefault="0005525D" w:rsidP="001E7000">
      <w:pPr>
        <w:pStyle w:val="2"/>
        <w:spacing w:before="360"/>
        <w:rPr>
          <w:rFonts w:ascii="Times New Roman" w:eastAsia="MS Mincho" w:hAnsi="Times New Roman" w:cs="Times New Roman"/>
          <w:lang w:eastAsia="ja-JP"/>
        </w:rPr>
      </w:pPr>
      <w:bookmarkStart w:id="160" w:name="_Toc523993538"/>
      <w:bookmarkStart w:id="161" w:name="_Toc504575030"/>
      <w:r w:rsidRPr="00D000FD">
        <w:rPr>
          <w:rFonts w:ascii="Times New Roman" w:eastAsia="MS Mincho" w:hAnsi="Times New Roman" w:cs="Times New Roman"/>
          <w:lang w:eastAsia="ja-JP"/>
        </w:rPr>
        <w:t>7.3. Консолидированная финансовая отчетность эмитента</w:t>
      </w:r>
      <w:bookmarkEnd w:id="160"/>
      <w:bookmarkEnd w:id="161"/>
    </w:p>
    <w:p w14:paraId="1022CF31" w14:textId="77777777" w:rsidR="0005525D" w:rsidRPr="00D000FD" w:rsidRDefault="0005525D">
      <w:pPr>
        <w:adjustRightInd w:val="0"/>
        <w:ind w:firstLine="540"/>
        <w:jc w:val="both"/>
        <w:rPr>
          <w:rFonts w:eastAsia="MS Mincho"/>
          <w:lang w:eastAsia="ja-JP"/>
        </w:rPr>
      </w:pPr>
      <w:r w:rsidRPr="00D000FD">
        <w:rPr>
          <w:rFonts w:eastAsia="MS Mincho"/>
          <w:lang w:eastAsia="ja-JP"/>
        </w:rPr>
        <w:t>Указывается состав консолидированной финансовой отчетности эмитента, прилагаемой к проспекту ценных бумаг:</w:t>
      </w:r>
    </w:p>
    <w:p w14:paraId="22734985" w14:textId="77777777" w:rsidR="00686D9E" w:rsidRPr="00D000FD" w:rsidRDefault="0005525D" w:rsidP="005B0FA1">
      <w:pPr>
        <w:adjustRightInd w:val="0"/>
        <w:spacing w:before="60"/>
        <w:ind w:firstLine="540"/>
        <w:jc w:val="both"/>
        <w:rPr>
          <w:rFonts w:eastAsia="MS Mincho"/>
          <w:lang w:eastAsia="ja-JP"/>
        </w:rPr>
      </w:pPr>
      <w:r w:rsidRPr="00D000FD">
        <w:rPr>
          <w:rFonts w:eastAsia="MS Mincho"/>
          <w:lang w:eastAsia="ja-JP"/>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В случае если эмитент не составляет годовую консолидированную финансовую отчетность, указываются основания, в силу которых у эмитента отсутствует обязанность по ее составлению:</w:t>
      </w:r>
    </w:p>
    <w:p w14:paraId="3BD82811" w14:textId="77777777" w:rsidR="008F0802" w:rsidRPr="00D000FD" w:rsidRDefault="00EC2A00" w:rsidP="000475AF">
      <w:pPr>
        <w:adjustRightInd w:val="0"/>
        <w:ind w:firstLine="540"/>
        <w:jc w:val="both"/>
        <w:rPr>
          <w:rFonts w:eastAsia="MS Mincho"/>
          <w:b/>
          <w:i/>
          <w:lang w:eastAsia="ja-JP"/>
        </w:rPr>
      </w:pPr>
      <w:r w:rsidRPr="00D000FD">
        <w:rPr>
          <w:rFonts w:eastAsia="MS Mincho"/>
          <w:b/>
          <w:i/>
          <w:lang w:eastAsia="ja-JP"/>
        </w:rPr>
        <w:t xml:space="preserve">Эмитент подготовил консолидированную финансовую отчетность в соответствии с Международными стандартами финансовой отчетности (МСФО) за </w:t>
      </w:r>
      <w:r w:rsidR="00B542D7" w:rsidRPr="00D000FD">
        <w:rPr>
          <w:rFonts w:eastAsia="MS Mincho"/>
          <w:b/>
          <w:i/>
          <w:lang w:eastAsia="ja-JP"/>
        </w:rPr>
        <w:t xml:space="preserve">2015 </w:t>
      </w:r>
      <w:r w:rsidRPr="00D000FD">
        <w:rPr>
          <w:rFonts w:eastAsia="MS Mincho"/>
          <w:b/>
          <w:i/>
          <w:lang w:eastAsia="ja-JP"/>
        </w:rPr>
        <w:t xml:space="preserve">- </w:t>
      </w:r>
      <w:r w:rsidR="00B542D7" w:rsidRPr="00D000FD">
        <w:rPr>
          <w:rFonts w:eastAsia="MS Mincho"/>
          <w:b/>
          <w:i/>
          <w:lang w:eastAsia="ja-JP"/>
        </w:rPr>
        <w:t xml:space="preserve">2017 </w:t>
      </w:r>
      <w:r w:rsidRPr="00D000FD">
        <w:rPr>
          <w:rFonts w:eastAsia="MS Mincho"/>
          <w:b/>
          <w:i/>
          <w:lang w:eastAsia="ja-JP"/>
        </w:rPr>
        <w:t>гг.</w:t>
      </w:r>
      <w:r w:rsidR="00657BE8" w:rsidRPr="00D000FD">
        <w:rPr>
          <w:rFonts w:eastAsia="MS Mincho"/>
          <w:b/>
          <w:i/>
          <w:lang w:eastAsia="ja-JP"/>
        </w:rPr>
        <w:t xml:space="preserve"> с</w:t>
      </w:r>
      <w:r w:rsidRPr="00D000FD">
        <w:rPr>
          <w:rFonts w:eastAsia="MS Mincho"/>
          <w:b/>
          <w:i/>
          <w:lang w:eastAsia="ja-JP"/>
        </w:rPr>
        <w:t xml:space="preserve"> целью обеспечения исполнения требований Федерального закона от </w:t>
      </w:r>
      <w:r w:rsidR="006F2873" w:rsidRPr="00D000FD">
        <w:rPr>
          <w:rFonts w:eastAsia="MS Mincho"/>
          <w:b/>
          <w:bCs/>
          <w:i/>
          <w:iCs/>
          <w:lang w:eastAsia="ja-JP"/>
        </w:rPr>
        <w:t xml:space="preserve">27 июля 2010 г. </w:t>
      </w:r>
      <w:r w:rsidRPr="00D000FD">
        <w:rPr>
          <w:rFonts w:eastAsia="MS Mincho"/>
          <w:b/>
          <w:i/>
          <w:lang w:eastAsia="ja-JP"/>
        </w:rPr>
        <w:t xml:space="preserve">№ 208-ФЗ </w:t>
      </w:r>
      <w:r w:rsidR="00825CF8" w:rsidRPr="00D000FD">
        <w:rPr>
          <w:rFonts w:eastAsia="MS Mincho"/>
          <w:b/>
          <w:i/>
          <w:lang w:eastAsia="ja-JP"/>
        </w:rPr>
        <w:t>«</w:t>
      </w:r>
      <w:r w:rsidRPr="00D000FD">
        <w:rPr>
          <w:rFonts w:eastAsia="MS Mincho"/>
          <w:b/>
          <w:i/>
          <w:lang w:eastAsia="ja-JP"/>
        </w:rPr>
        <w:t>О консолидированной финансовой отчетности</w:t>
      </w:r>
      <w:r w:rsidR="00825CF8" w:rsidRPr="00D000FD">
        <w:rPr>
          <w:rFonts w:eastAsia="MS Mincho"/>
          <w:b/>
          <w:i/>
          <w:lang w:eastAsia="ja-JP"/>
        </w:rPr>
        <w:t>»</w:t>
      </w:r>
      <w:r w:rsidRPr="00D000FD">
        <w:rPr>
          <w:rFonts w:eastAsia="MS Mincho"/>
          <w:b/>
          <w:i/>
          <w:lang w:eastAsia="ja-JP"/>
        </w:rPr>
        <w:t>.</w:t>
      </w:r>
    </w:p>
    <w:p w14:paraId="2250E967" w14:textId="77777777" w:rsidR="008F0802" w:rsidRPr="00D000FD" w:rsidRDefault="008F0802" w:rsidP="001E7000">
      <w:pPr>
        <w:tabs>
          <w:tab w:val="left" w:pos="1620"/>
        </w:tabs>
        <w:adjustRightInd w:val="0"/>
        <w:spacing w:before="120"/>
        <w:ind w:firstLine="540"/>
        <w:jc w:val="both"/>
        <w:rPr>
          <w:rFonts w:eastAsia="MS Mincho"/>
          <w:b/>
          <w:bCs/>
          <w:i/>
          <w:iCs/>
          <w:lang w:eastAsia="ja-JP"/>
        </w:rPr>
      </w:pPr>
      <w:r w:rsidRPr="00D000FD">
        <w:rPr>
          <w:rFonts w:eastAsia="MS Mincho"/>
          <w:b/>
          <w:bCs/>
          <w:i/>
          <w:iCs/>
          <w:lang w:eastAsia="ja-JP"/>
        </w:rPr>
        <w:t>Состав консолидированной финансовой отчетности за 201</w:t>
      </w:r>
      <w:r w:rsidR="00CE0FC8" w:rsidRPr="00D000FD">
        <w:rPr>
          <w:rFonts w:eastAsia="MS Mincho"/>
          <w:b/>
          <w:bCs/>
          <w:i/>
          <w:iCs/>
          <w:lang w:eastAsia="ja-JP"/>
        </w:rPr>
        <w:t>5</w:t>
      </w:r>
      <w:r w:rsidRPr="00D000FD">
        <w:rPr>
          <w:rFonts w:eastAsia="MS Mincho"/>
          <w:b/>
          <w:bCs/>
          <w:i/>
          <w:iCs/>
          <w:lang w:eastAsia="ja-JP"/>
        </w:rPr>
        <w:t xml:space="preserve"> год:</w:t>
      </w:r>
    </w:p>
    <w:p w14:paraId="1516E92A" w14:textId="77777777" w:rsidR="008F0802" w:rsidRPr="00D000FD" w:rsidRDefault="00272499">
      <w:pPr>
        <w:tabs>
          <w:tab w:val="left" w:pos="1620"/>
        </w:tabs>
        <w:adjustRightInd w:val="0"/>
        <w:ind w:firstLine="540"/>
        <w:jc w:val="both"/>
        <w:rPr>
          <w:rFonts w:eastAsia="MS Mincho"/>
          <w:b/>
          <w:bCs/>
          <w:i/>
          <w:iCs/>
          <w:lang w:eastAsia="ja-JP"/>
        </w:rPr>
      </w:pPr>
      <w:r w:rsidRPr="00D000FD">
        <w:rPr>
          <w:rFonts w:eastAsia="MS Mincho"/>
          <w:b/>
          <w:bCs/>
          <w:i/>
          <w:iCs/>
          <w:lang w:eastAsia="ja-JP"/>
        </w:rPr>
        <w:t>Аудиторское заключение</w:t>
      </w:r>
      <w:r w:rsidR="008F0802" w:rsidRPr="00D000FD">
        <w:rPr>
          <w:rFonts w:eastAsia="MS Mincho"/>
          <w:b/>
          <w:bCs/>
          <w:i/>
          <w:iCs/>
          <w:lang w:eastAsia="ja-JP"/>
        </w:rPr>
        <w:t>;</w:t>
      </w:r>
    </w:p>
    <w:p w14:paraId="2AFBB472" w14:textId="77777777" w:rsidR="00753D56" w:rsidRPr="00D000FD" w:rsidRDefault="008F0802">
      <w:pPr>
        <w:tabs>
          <w:tab w:val="left" w:pos="1620"/>
        </w:tabs>
        <w:adjustRightInd w:val="0"/>
        <w:ind w:firstLine="540"/>
        <w:jc w:val="both"/>
        <w:rPr>
          <w:rFonts w:eastAsia="MS Mincho"/>
          <w:b/>
          <w:bCs/>
          <w:i/>
          <w:iCs/>
          <w:lang w:eastAsia="ja-JP"/>
        </w:rPr>
      </w:pPr>
      <w:r w:rsidRPr="00D000FD">
        <w:rPr>
          <w:rFonts w:eastAsia="MS Mincho"/>
          <w:b/>
          <w:bCs/>
          <w:i/>
          <w:iCs/>
          <w:lang w:eastAsia="ja-JP"/>
        </w:rPr>
        <w:t xml:space="preserve">Консолидированный отчет о </w:t>
      </w:r>
      <w:r w:rsidR="00753D56" w:rsidRPr="00D000FD">
        <w:rPr>
          <w:rFonts w:eastAsia="MS Mincho"/>
          <w:b/>
          <w:bCs/>
          <w:i/>
          <w:iCs/>
          <w:lang w:eastAsia="ja-JP"/>
        </w:rPr>
        <w:t>финансовом положении;</w:t>
      </w:r>
    </w:p>
    <w:p w14:paraId="15463822" w14:textId="77777777" w:rsidR="00B12098" w:rsidRPr="00D000FD" w:rsidRDefault="008F0802" w:rsidP="00CE0FC8">
      <w:pPr>
        <w:tabs>
          <w:tab w:val="left" w:pos="1620"/>
        </w:tabs>
        <w:adjustRightInd w:val="0"/>
        <w:ind w:firstLine="540"/>
        <w:jc w:val="both"/>
        <w:rPr>
          <w:rFonts w:eastAsia="MS Mincho"/>
          <w:b/>
          <w:bCs/>
          <w:i/>
          <w:iCs/>
          <w:lang w:eastAsia="ja-JP"/>
        </w:rPr>
      </w:pPr>
      <w:r w:rsidRPr="00D000FD">
        <w:rPr>
          <w:rFonts w:eastAsia="MS Mincho"/>
          <w:b/>
          <w:bCs/>
          <w:i/>
          <w:iCs/>
          <w:lang w:eastAsia="ja-JP"/>
        </w:rPr>
        <w:t xml:space="preserve">Консолидированный отчет о </w:t>
      </w:r>
      <w:r w:rsidR="00272499" w:rsidRPr="00D000FD">
        <w:rPr>
          <w:rFonts w:eastAsia="MS Mincho"/>
          <w:b/>
          <w:bCs/>
          <w:i/>
          <w:iCs/>
          <w:lang w:eastAsia="ja-JP"/>
        </w:rPr>
        <w:t>прибылях и убытках и прочем совокупном доходе</w:t>
      </w:r>
      <w:r w:rsidR="00CE0FC8" w:rsidRPr="00D000FD">
        <w:rPr>
          <w:rFonts w:eastAsia="MS Mincho"/>
          <w:b/>
          <w:bCs/>
          <w:i/>
          <w:iCs/>
          <w:lang w:eastAsia="ja-JP"/>
        </w:rPr>
        <w:t>;</w:t>
      </w:r>
    </w:p>
    <w:p w14:paraId="41E4251A" w14:textId="77777777" w:rsidR="00753D56" w:rsidRPr="00D000FD" w:rsidRDefault="00753D56" w:rsidP="00753D56">
      <w:pPr>
        <w:tabs>
          <w:tab w:val="left" w:pos="1620"/>
        </w:tabs>
        <w:adjustRightInd w:val="0"/>
        <w:ind w:firstLine="540"/>
        <w:jc w:val="both"/>
        <w:rPr>
          <w:rFonts w:eastAsia="MS Mincho"/>
          <w:b/>
          <w:bCs/>
          <w:i/>
          <w:iCs/>
          <w:lang w:eastAsia="ja-JP"/>
        </w:rPr>
      </w:pPr>
      <w:r w:rsidRPr="00D000FD">
        <w:rPr>
          <w:rFonts w:eastAsia="MS Mincho"/>
          <w:b/>
          <w:bCs/>
          <w:i/>
          <w:iCs/>
          <w:lang w:eastAsia="ja-JP"/>
        </w:rPr>
        <w:t>Консолидированный отчет о движении денежных средств;</w:t>
      </w:r>
    </w:p>
    <w:p w14:paraId="68702B7D" w14:textId="77777777" w:rsidR="00753D56" w:rsidRPr="00D000FD" w:rsidRDefault="00753D56" w:rsidP="00753D56">
      <w:pPr>
        <w:tabs>
          <w:tab w:val="left" w:pos="1620"/>
        </w:tabs>
        <w:adjustRightInd w:val="0"/>
        <w:ind w:firstLine="540"/>
        <w:jc w:val="both"/>
        <w:rPr>
          <w:rFonts w:eastAsia="MS Mincho"/>
          <w:b/>
          <w:bCs/>
          <w:i/>
          <w:iCs/>
          <w:lang w:eastAsia="ja-JP"/>
        </w:rPr>
      </w:pPr>
      <w:r w:rsidRPr="00D000FD">
        <w:rPr>
          <w:rFonts w:eastAsia="MS Mincho"/>
          <w:b/>
          <w:bCs/>
          <w:i/>
          <w:iCs/>
          <w:lang w:eastAsia="ja-JP"/>
        </w:rPr>
        <w:t xml:space="preserve">Консолидированный отчет об изменениях </w:t>
      </w:r>
      <w:r w:rsidR="00272499" w:rsidRPr="00D000FD">
        <w:rPr>
          <w:rFonts w:eastAsia="MS Mincho"/>
          <w:b/>
          <w:bCs/>
          <w:i/>
          <w:iCs/>
          <w:lang w:eastAsia="ja-JP"/>
        </w:rPr>
        <w:t>в</w:t>
      </w:r>
      <w:r w:rsidRPr="00D000FD">
        <w:rPr>
          <w:rFonts w:eastAsia="MS Mincho"/>
          <w:b/>
          <w:bCs/>
          <w:i/>
          <w:iCs/>
          <w:lang w:eastAsia="ja-JP"/>
        </w:rPr>
        <w:t xml:space="preserve"> капитал</w:t>
      </w:r>
      <w:r w:rsidR="00272499" w:rsidRPr="00D000FD">
        <w:rPr>
          <w:rFonts w:eastAsia="MS Mincho"/>
          <w:b/>
          <w:bCs/>
          <w:i/>
          <w:iCs/>
          <w:lang w:eastAsia="ja-JP"/>
        </w:rPr>
        <w:t>е</w:t>
      </w:r>
      <w:r w:rsidRPr="00D000FD">
        <w:rPr>
          <w:rFonts w:eastAsia="MS Mincho"/>
          <w:b/>
          <w:bCs/>
          <w:i/>
          <w:iCs/>
          <w:lang w:eastAsia="ja-JP"/>
        </w:rPr>
        <w:t>;</w:t>
      </w:r>
    </w:p>
    <w:p w14:paraId="32413A78" w14:textId="77777777" w:rsidR="0005525D" w:rsidRPr="00D000FD" w:rsidRDefault="008F0802">
      <w:pPr>
        <w:tabs>
          <w:tab w:val="left" w:pos="1620"/>
        </w:tabs>
        <w:adjustRightInd w:val="0"/>
        <w:ind w:firstLine="540"/>
        <w:jc w:val="both"/>
        <w:rPr>
          <w:rFonts w:eastAsia="MS Mincho"/>
          <w:b/>
          <w:bCs/>
          <w:i/>
          <w:iCs/>
          <w:lang w:eastAsia="ja-JP"/>
        </w:rPr>
      </w:pPr>
      <w:r w:rsidRPr="00D000FD">
        <w:rPr>
          <w:rFonts w:eastAsia="MS Mincho"/>
          <w:b/>
          <w:bCs/>
          <w:i/>
          <w:iCs/>
          <w:lang w:eastAsia="ja-JP"/>
        </w:rPr>
        <w:t>Примечания к консолидированной финансовой отчетности</w:t>
      </w:r>
      <w:r w:rsidR="00272499" w:rsidRPr="00D000FD">
        <w:rPr>
          <w:rFonts w:eastAsia="MS Mincho"/>
          <w:b/>
          <w:bCs/>
          <w:i/>
          <w:iCs/>
          <w:lang w:eastAsia="ja-JP"/>
        </w:rPr>
        <w:t xml:space="preserve"> по МСФО за год, закончившийся 31 декабря 2015 года</w:t>
      </w:r>
      <w:r w:rsidRPr="00D000FD">
        <w:rPr>
          <w:rFonts w:eastAsia="MS Mincho"/>
          <w:b/>
          <w:bCs/>
          <w:i/>
          <w:iCs/>
          <w:lang w:eastAsia="ja-JP"/>
        </w:rPr>
        <w:t>.</w:t>
      </w:r>
    </w:p>
    <w:p w14:paraId="6B2E280C" w14:textId="3A03DDE8" w:rsidR="00F94E3B" w:rsidRPr="001E7000" w:rsidRDefault="00F94E3B" w:rsidP="008B56C1">
      <w:pPr>
        <w:widowControl w:val="0"/>
        <w:adjustRightInd w:val="0"/>
        <w:ind w:firstLine="540"/>
        <w:jc w:val="both"/>
        <w:rPr>
          <w:rStyle w:val="af"/>
        </w:rPr>
      </w:pPr>
      <w:r w:rsidRPr="00D000FD">
        <w:rPr>
          <w:b/>
          <w:i/>
        </w:rPr>
        <w:t xml:space="preserve">Указанная отчетность раскрыта Эмитентом </w:t>
      </w:r>
      <w:r w:rsidR="005B093F" w:rsidRPr="00D000FD">
        <w:rPr>
          <w:b/>
          <w:i/>
        </w:rPr>
        <w:t xml:space="preserve">как Годовая консолидированная финансовая отчетность по МСФО (файл </w:t>
      </w:r>
      <w:r w:rsidR="00C96DC6" w:rsidRPr="00D000FD">
        <w:rPr>
          <w:b/>
          <w:i/>
        </w:rPr>
        <w:t>Otchetnost' za 2015 god po MSFO.PDF.zip</w:t>
      </w:r>
      <w:r w:rsidR="005B093F" w:rsidRPr="00D000FD">
        <w:rPr>
          <w:b/>
          <w:i/>
        </w:rPr>
        <w:t>)</w:t>
      </w:r>
      <w:r w:rsidRPr="00D000FD">
        <w:rPr>
          <w:b/>
          <w:i/>
          <w:szCs w:val="22"/>
        </w:rPr>
        <w:t xml:space="preserve"> </w:t>
      </w:r>
      <w:r w:rsidR="001B042B" w:rsidRPr="00D000FD">
        <w:rPr>
          <w:b/>
          <w:i/>
        </w:rPr>
        <w:t xml:space="preserve">- 14.03.2016 г. </w:t>
      </w:r>
      <w:r w:rsidRPr="00D000FD">
        <w:rPr>
          <w:b/>
          <w:i/>
          <w:szCs w:val="22"/>
        </w:rPr>
        <w:t>на странице в информационно-телекоммуникационной сети «Интернет», предоставленной одним из распространителей информации на рынке ценных бумаг</w:t>
      </w:r>
      <w:r w:rsidR="008B56C1">
        <w:rPr>
          <w:b/>
          <w:i/>
        </w:rPr>
        <w:t xml:space="preserve">: </w:t>
      </w:r>
      <w:r w:rsidR="00C96DC6" w:rsidRPr="00D000FD">
        <w:rPr>
          <w:rStyle w:val="af"/>
          <w:b/>
          <w:i/>
        </w:rPr>
        <w:t>http://e-disclosure.ru/portal/files.aspx?id=11714&amp;type=4</w:t>
      </w:r>
    </w:p>
    <w:p w14:paraId="64C341AE" w14:textId="77777777" w:rsidR="00F94E3B" w:rsidRPr="00D000FD" w:rsidRDefault="00F94E3B" w:rsidP="00F94E3B">
      <w:pPr>
        <w:pStyle w:val="ab"/>
        <w:ind w:firstLine="540"/>
        <w:jc w:val="both"/>
        <w:rPr>
          <w:b/>
          <w:i/>
        </w:rPr>
      </w:pPr>
      <w:r w:rsidRPr="00D000FD">
        <w:rPr>
          <w:b/>
          <w:i/>
        </w:rPr>
        <w:t>Раскрытая информация, на которую дается ссылка, не изменилась и является актуальной на дату утверждения Проспекта ценных бумаг.</w:t>
      </w:r>
    </w:p>
    <w:p w14:paraId="02C2E55D" w14:textId="77777777" w:rsidR="008F0802" w:rsidRPr="00D000FD" w:rsidRDefault="008F0802" w:rsidP="005B0FA1">
      <w:pPr>
        <w:tabs>
          <w:tab w:val="left" w:pos="1620"/>
        </w:tabs>
        <w:adjustRightInd w:val="0"/>
        <w:spacing w:before="120"/>
        <w:ind w:firstLine="540"/>
        <w:jc w:val="both"/>
        <w:rPr>
          <w:rFonts w:eastAsia="MS Mincho"/>
          <w:b/>
          <w:bCs/>
          <w:i/>
          <w:iCs/>
          <w:lang w:eastAsia="ja-JP"/>
        </w:rPr>
      </w:pPr>
      <w:r w:rsidRPr="00D000FD">
        <w:rPr>
          <w:rFonts w:eastAsia="MS Mincho"/>
          <w:b/>
          <w:bCs/>
          <w:i/>
          <w:iCs/>
          <w:lang w:eastAsia="ja-JP"/>
        </w:rPr>
        <w:t>Состав консолидированной финансовой отчетности за 201</w:t>
      </w:r>
      <w:r w:rsidR="00A54ECC" w:rsidRPr="00D000FD">
        <w:rPr>
          <w:rFonts w:eastAsia="MS Mincho"/>
          <w:b/>
          <w:bCs/>
          <w:i/>
          <w:iCs/>
          <w:lang w:eastAsia="ja-JP"/>
        </w:rPr>
        <w:t>6</w:t>
      </w:r>
      <w:r w:rsidRPr="00D000FD">
        <w:rPr>
          <w:rFonts w:eastAsia="MS Mincho"/>
          <w:b/>
          <w:bCs/>
          <w:i/>
          <w:iCs/>
          <w:lang w:eastAsia="ja-JP"/>
        </w:rPr>
        <w:t xml:space="preserve"> год:</w:t>
      </w:r>
    </w:p>
    <w:p w14:paraId="09E5D936" w14:textId="77777777" w:rsidR="00753D56" w:rsidRPr="00D000FD" w:rsidRDefault="00C96DC6" w:rsidP="00753D56">
      <w:pPr>
        <w:tabs>
          <w:tab w:val="left" w:pos="1620"/>
        </w:tabs>
        <w:adjustRightInd w:val="0"/>
        <w:ind w:firstLine="540"/>
        <w:jc w:val="both"/>
        <w:rPr>
          <w:rFonts w:eastAsia="MS Mincho"/>
          <w:b/>
          <w:bCs/>
          <w:i/>
          <w:iCs/>
          <w:lang w:eastAsia="ja-JP"/>
        </w:rPr>
      </w:pPr>
      <w:r w:rsidRPr="00D000FD">
        <w:rPr>
          <w:rFonts w:eastAsia="MS Mincho"/>
          <w:b/>
          <w:bCs/>
          <w:i/>
          <w:iCs/>
          <w:lang w:eastAsia="ja-JP"/>
        </w:rPr>
        <w:t>Аудиторское з</w:t>
      </w:r>
      <w:r w:rsidR="00753D56" w:rsidRPr="00D000FD">
        <w:rPr>
          <w:rFonts w:eastAsia="MS Mincho"/>
          <w:b/>
          <w:bCs/>
          <w:i/>
          <w:iCs/>
          <w:lang w:eastAsia="ja-JP"/>
        </w:rPr>
        <w:t>аключение независимого аудитора;</w:t>
      </w:r>
    </w:p>
    <w:p w14:paraId="51CA977A" w14:textId="77777777" w:rsidR="00753D56" w:rsidRPr="00D000FD" w:rsidRDefault="00753D56" w:rsidP="00753D56">
      <w:pPr>
        <w:tabs>
          <w:tab w:val="left" w:pos="1620"/>
        </w:tabs>
        <w:adjustRightInd w:val="0"/>
        <w:ind w:firstLine="540"/>
        <w:jc w:val="both"/>
        <w:rPr>
          <w:rFonts w:eastAsia="MS Mincho"/>
          <w:b/>
          <w:bCs/>
          <w:i/>
          <w:iCs/>
          <w:lang w:eastAsia="ja-JP"/>
        </w:rPr>
      </w:pPr>
      <w:r w:rsidRPr="00D000FD">
        <w:rPr>
          <w:rFonts w:eastAsia="MS Mincho"/>
          <w:b/>
          <w:bCs/>
          <w:i/>
          <w:iCs/>
          <w:lang w:eastAsia="ja-JP"/>
        </w:rPr>
        <w:t>Консолидированный отчет о финансовом положении</w:t>
      </w:r>
      <w:r w:rsidR="00C96DC6" w:rsidRPr="00D000FD">
        <w:rPr>
          <w:rFonts w:eastAsia="MS Mincho"/>
          <w:b/>
          <w:bCs/>
          <w:i/>
          <w:iCs/>
          <w:lang w:eastAsia="ja-JP"/>
        </w:rPr>
        <w:t xml:space="preserve"> на 31 декабря 2016 года</w:t>
      </w:r>
      <w:r w:rsidRPr="00D000FD">
        <w:rPr>
          <w:rFonts w:eastAsia="MS Mincho"/>
          <w:b/>
          <w:bCs/>
          <w:i/>
          <w:iCs/>
          <w:lang w:eastAsia="ja-JP"/>
        </w:rPr>
        <w:t>;</w:t>
      </w:r>
    </w:p>
    <w:p w14:paraId="64221041" w14:textId="77777777" w:rsidR="00753D56" w:rsidRPr="00D000FD" w:rsidRDefault="00753D56" w:rsidP="00753D56">
      <w:pPr>
        <w:tabs>
          <w:tab w:val="left" w:pos="1620"/>
        </w:tabs>
        <w:adjustRightInd w:val="0"/>
        <w:ind w:firstLine="540"/>
        <w:jc w:val="both"/>
        <w:rPr>
          <w:rFonts w:eastAsia="MS Mincho"/>
          <w:b/>
          <w:bCs/>
          <w:i/>
          <w:iCs/>
          <w:lang w:eastAsia="ja-JP"/>
        </w:rPr>
      </w:pPr>
      <w:r w:rsidRPr="00D000FD">
        <w:rPr>
          <w:rFonts w:eastAsia="MS Mincho"/>
          <w:b/>
          <w:bCs/>
          <w:i/>
          <w:iCs/>
          <w:lang w:eastAsia="ja-JP"/>
        </w:rPr>
        <w:t xml:space="preserve">Консолидированный отчет о </w:t>
      </w:r>
      <w:r w:rsidR="00C96DC6" w:rsidRPr="00D000FD">
        <w:rPr>
          <w:rFonts w:eastAsia="MS Mincho"/>
          <w:b/>
          <w:bCs/>
          <w:i/>
          <w:iCs/>
          <w:lang w:eastAsia="ja-JP"/>
        </w:rPr>
        <w:t>прибыли и убытке и прочем совокупном доходе за год, закончившийся 31 декабря 2016 года</w:t>
      </w:r>
      <w:r w:rsidRPr="00D000FD">
        <w:rPr>
          <w:rFonts w:eastAsia="MS Mincho"/>
          <w:b/>
          <w:bCs/>
          <w:i/>
          <w:iCs/>
          <w:lang w:eastAsia="ja-JP"/>
        </w:rPr>
        <w:t>;</w:t>
      </w:r>
    </w:p>
    <w:p w14:paraId="09D68294" w14:textId="77777777" w:rsidR="00753D56" w:rsidRPr="00D000FD" w:rsidRDefault="00753D56" w:rsidP="00753D56">
      <w:pPr>
        <w:tabs>
          <w:tab w:val="left" w:pos="1620"/>
        </w:tabs>
        <w:adjustRightInd w:val="0"/>
        <w:ind w:firstLine="540"/>
        <w:jc w:val="both"/>
        <w:rPr>
          <w:rFonts w:eastAsia="MS Mincho"/>
          <w:b/>
          <w:bCs/>
          <w:i/>
          <w:iCs/>
          <w:lang w:eastAsia="ja-JP"/>
        </w:rPr>
      </w:pPr>
      <w:r w:rsidRPr="00D000FD">
        <w:rPr>
          <w:rFonts w:eastAsia="MS Mincho"/>
          <w:b/>
          <w:bCs/>
          <w:i/>
          <w:iCs/>
          <w:lang w:eastAsia="ja-JP"/>
        </w:rPr>
        <w:t>Консолидированный отчет о движении денежных средств</w:t>
      </w:r>
      <w:r w:rsidR="00C96DC6" w:rsidRPr="00D000FD">
        <w:rPr>
          <w:rFonts w:eastAsia="MS Mincho"/>
          <w:b/>
          <w:bCs/>
          <w:i/>
          <w:iCs/>
          <w:lang w:eastAsia="ja-JP"/>
        </w:rPr>
        <w:t xml:space="preserve"> за год, закончившийся 31 декабря 2016 года</w:t>
      </w:r>
      <w:r w:rsidRPr="00D000FD">
        <w:rPr>
          <w:rFonts w:eastAsia="MS Mincho"/>
          <w:b/>
          <w:bCs/>
          <w:i/>
          <w:iCs/>
          <w:lang w:eastAsia="ja-JP"/>
        </w:rPr>
        <w:t>;</w:t>
      </w:r>
    </w:p>
    <w:p w14:paraId="055C3000" w14:textId="77777777" w:rsidR="00753D56" w:rsidRPr="00D000FD" w:rsidRDefault="00753D56" w:rsidP="00753D56">
      <w:pPr>
        <w:tabs>
          <w:tab w:val="left" w:pos="1620"/>
        </w:tabs>
        <w:adjustRightInd w:val="0"/>
        <w:ind w:firstLine="540"/>
        <w:jc w:val="both"/>
        <w:rPr>
          <w:rFonts w:eastAsia="MS Mincho"/>
          <w:b/>
          <w:bCs/>
          <w:i/>
          <w:iCs/>
          <w:lang w:eastAsia="ja-JP"/>
        </w:rPr>
      </w:pPr>
      <w:r w:rsidRPr="00D000FD">
        <w:rPr>
          <w:rFonts w:eastAsia="MS Mincho"/>
          <w:b/>
          <w:bCs/>
          <w:i/>
          <w:iCs/>
          <w:lang w:eastAsia="ja-JP"/>
        </w:rPr>
        <w:t xml:space="preserve">Консолидированный отчет об изменениях </w:t>
      </w:r>
      <w:r w:rsidR="00C96DC6" w:rsidRPr="00D000FD">
        <w:rPr>
          <w:rFonts w:eastAsia="MS Mincho"/>
          <w:b/>
          <w:bCs/>
          <w:i/>
          <w:iCs/>
          <w:lang w:eastAsia="ja-JP"/>
        </w:rPr>
        <w:t xml:space="preserve">в </w:t>
      </w:r>
      <w:r w:rsidRPr="00D000FD">
        <w:rPr>
          <w:rFonts w:eastAsia="MS Mincho"/>
          <w:b/>
          <w:bCs/>
          <w:i/>
          <w:iCs/>
          <w:lang w:eastAsia="ja-JP"/>
        </w:rPr>
        <w:t>капитал</w:t>
      </w:r>
      <w:r w:rsidR="00C96DC6" w:rsidRPr="00D000FD">
        <w:rPr>
          <w:rFonts w:eastAsia="MS Mincho"/>
          <w:b/>
          <w:bCs/>
          <w:i/>
          <w:iCs/>
          <w:lang w:eastAsia="ja-JP"/>
        </w:rPr>
        <w:t>е за год, закончившийся 31 декабря 2016 года</w:t>
      </w:r>
      <w:r w:rsidR="00781E56" w:rsidRPr="00D000FD">
        <w:rPr>
          <w:rFonts w:eastAsia="MS Mincho"/>
          <w:b/>
          <w:bCs/>
          <w:i/>
          <w:iCs/>
          <w:lang w:eastAsia="ja-JP"/>
        </w:rPr>
        <w:t>;</w:t>
      </w:r>
    </w:p>
    <w:p w14:paraId="3CAA275F" w14:textId="77777777" w:rsidR="00753D56" w:rsidRPr="00D000FD" w:rsidRDefault="00753D56" w:rsidP="00C96DC6">
      <w:pPr>
        <w:tabs>
          <w:tab w:val="left" w:pos="1620"/>
        </w:tabs>
        <w:adjustRightInd w:val="0"/>
        <w:ind w:firstLine="540"/>
        <w:jc w:val="both"/>
        <w:rPr>
          <w:rFonts w:eastAsia="MS Mincho"/>
          <w:b/>
          <w:bCs/>
          <w:i/>
          <w:iCs/>
          <w:lang w:eastAsia="ja-JP"/>
        </w:rPr>
      </w:pPr>
      <w:r w:rsidRPr="00D000FD">
        <w:rPr>
          <w:rFonts w:eastAsia="MS Mincho"/>
          <w:b/>
          <w:bCs/>
          <w:i/>
          <w:iCs/>
          <w:lang w:eastAsia="ja-JP"/>
        </w:rPr>
        <w:t>Примечания к консолидированной финансовой отчетности</w:t>
      </w:r>
      <w:r w:rsidR="00C96DC6" w:rsidRPr="00D000FD">
        <w:rPr>
          <w:rFonts w:eastAsia="MS Mincho"/>
          <w:b/>
          <w:bCs/>
          <w:i/>
          <w:iCs/>
          <w:lang w:eastAsia="ja-JP"/>
        </w:rPr>
        <w:t xml:space="preserve"> по МСФО за год, закончившийся 31 декабря 2016 года.</w:t>
      </w:r>
    </w:p>
    <w:p w14:paraId="53EEFBFA" w14:textId="57D8185D" w:rsidR="00C96DC6" w:rsidRPr="001E7000" w:rsidRDefault="00657BE8" w:rsidP="008B56C1">
      <w:pPr>
        <w:widowControl w:val="0"/>
        <w:adjustRightInd w:val="0"/>
        <w:ind w:firstLine="540"/>
        <w:jc w:val="both"/>
        <w:rPr>
          <w:rStyle w:val="af"/>
        </w:rPr>
      </w:pPr>
      <w:r w:rsidRPr="00D000FD">
        <w:rPr>
          <w:b/>
          <w:i/>
        </w:rPr>
        <w:t xml:space="preserve">Указанная отчетность раскрыта Эмитентом </w:t>
      </w:r>
      <w:r w:rsidR="005B093F" w:rsidRPr="00D000FD">
        <w:rPr>
          <w:b/>
          <w:i/>
        </w:rPr>
        <w:t xml:space="preserve">как Годовая консолидированная финансовая отчетность по МСФО (файл </w:t>
      </w:r>
      <w:r w:rsidR="00C96DC6" w:rsidRPr="00D000FD">
        <w:rPr>
          <w:b/>
          <w:i/>
        </w:rPr>
        <w:t>FS_IFRS_31 12 2016_rus_FINAL.pdf.zip</w:t>
      </w:r>
      <w:r w:rsidR="005B093F" w:rsidRPr="00D000FD">
        <w:rPr>
          <w:b/>
          <w:i/>
        </w:rPr>
        <w:t>)</w:t>
      </w:r>
      <w:r w:rsidRPr="00D000FD">
        <w:rPr>
          <w:b/>
          <w:i/>
          <w:szCs w:val="22"/>
        </w:rPr>
        <w:t xml:space="preserve"> </w:t>
      </w:r>
      <w:r w:rsidR="001B042B" w:rsidRPr="00D000FD">
        <w:rPr>
          <w:b/>
          <w:i/>
        </w:rPr>
        <w:t xml:space="preserve">- 13.03.2017 г. </w:t>
      </w:r>
      <w:r w:rsidRPr="00D000FD">
        <w:rPr>
          <w:b/>
          <w:i/>
          <w:szCs w:val="22"/>
        </w:rPr>
        <w:t>на странице в информационно-телекоммуникационной сети «Интернет», предоставленной одним из распространителей информации на рынке ценных бумаг</w:t>
      </w:r>
      <w:r w:rsidR="008B56C1">
        <w:rPr>
          <w:b/>
          <w:i/>
        </w:rPr>
        <w:t xml:space="preserve">: </w:t>
      </w:r>
      <w:r w:rsidR="00C96DC6" w:rsidRPr="00D000FD">
        <w:rPr>
          <w:rStyle w:val="af"/>
          <w:b/>
          <w:i/>
        </w:rPr>
        <w:t>http://e-disclosure.ru/portal/files.aspx?id=11714&amp;type=4</w:t>
      </w:r>
    </w:p>
    <w:p w14:paraId="12458788" w14:textId="77777777" w:rsidR="00657BE8" w:rsidRPr="00D000FD" w:rsidRDefault="00657BE8" w:rsidP="00657BE8">
      <w:pPr>
        <w:pStyle w:val="ab"/>
        <w:ind w:firstLine="540"/>
        <w:jc w:val="both"/>
        <w:rPr>
          <w:b/>
          <w:i/>
        </w:rPr>
      </w:pPr>
      <w:r w:rsidRPr="00D000FD">
        <w:rPr>
          <w:b/>
          <w:i/>
        </w:rPr>
        <w:t>Раскрытая информация, на которую дается ссылка, не изменилась и является актуальной на дату утверждения Проспекта ценных бумаг.</w:t>
      </w:r>
    </w:p>
    <w:p w14:paraId="449DFC16" w14:textId="77777777" w:rsidR="00892A43" w:rsidRPr="00D000FD" w:rsidRDefault="00892A43" w:rsidP="005B0FA1">
      <w:pPr>
        <w:tabs>
          <w:tab w:val="left" w:pos="1620"/>
        </w:tabs>
        <w:adjustRightInd w:val="0"/>
        <w:spacing w:before="120"/>
        <w:ind w:firstLine="540"/>
        <w:jc w:val="both"/>
        <w:rPr>
          <w:rFonts w:eastAsia="MS Mincho"/>
          <w:b/>
          <w:bCs/>
          <w:i/>
          <w:iCs/>
          <w:lang w:eastAsia="ja-JP"/>
        </w:rPr>
      </w:pPr>
      <w:r w:rsidRPr="00D000FD">
        <w:rPr>
          <w:rFonts w:eastAsia="MS Mincho"/>
          <w:b/>
          <w:bCs/>
          <w:i/>
          <w:iCs/>
          <w:lang w:eastAsia="ja-JP"/>
        </w:rPr>
        <w:t>Состав консолидированной финансовой отчетности за 2017 год:</w:t>
      </w:r>
    </w:p>
    <w:p w14:paraId="7BDCA730" w14:textId="77777777" w:rsidR="00892A43" w:rsidRPr="00D000FD" w:rsidRDefault="00892A43" w:rsidP="00892A43">
      <w:pPr>
        <w:tabs>
          <w:tab w:val="left" w:pos="1620"/>
        </w:tabs>
        <w:adjustRightInd w:val="0"/>
        <w:ind w:firstLine="540"/>
        <w:jc w:val="both"/>
        <w:rPr>
          <w:rFonts w:eastAsia="MS Mincho"/>
          <w:b/>
          <w:bCs/>
          <w:i/>
          <w:iCs/>
          <w:lang w:eastAsia="ja-JP"/>
        </w:rPr>
      </w:pPr>
      <w:r w:rsidRPr="00D000FD">
        <w:rPr>
          <w:rFonts w:eastAsia="MS Mincho"/>
          <w:b/>
          <w:bCs/>
          <w:i/>
          <w:iCs/>
          <w:lang w:eastAsia="ja-JP"/>
        </w:rPr>
        <w:t>Аудиторское заключение независимого аудитора;</w:t>
      </w:r>
    </w:p>
    <w:p w14:paraId="5B06DC6A" w14:textId="77777777" w:rsidR="00892A43" w:rsidRPr="00D000FD" w:rsidRDefault="00892A43" w:rsidP="00892A43">
      <w:pPr>
        <w:tabs>
          <w:tab w:val="left" w:pos="1620"/>
        </w:tabs>
        <w:adjustRightInd w:val="0"/>
        <w:ind w:firstLine="540"/>
        <w:jc w:val="both"/>
        <w:rPr>
          <w:rFonts w:eastAsia="MS Mincho"/>
          <w:b/>
          <w:bCs/>
          <w:i/>
          <w:iCs/>
          <w:lang w:eastAsia="ja-JP"/>
        </w:rPr>
      </w:pPr>
      <w:r w:rsidRPr="00D000FD">
        <w:rPr>
          <w:rFonts w:eastAsia="MS Mincho"/>
          <w:b/>
          <w:bCs/>
          <w:i/>
          <w:iCs/>
          <w:lang w:eastAsia="ja-JP"/>
        </w:rPr>
        <w:t>Консолидированный отчет о финансовом положении</w:t>
      </w:r>
      <w:r w:rsidR="00B542D7" w:rsidRPr="00D000FD">
        <w:rPr>
          <w:rFonts w:eastAsia="MS Mincho"/>
          <w:b/>
          <w:bCs/>
          <w:i/>
          <w:iCs/>
          <w:lang w:eastAsia="ja-JP"/>
        </w:rPr>
        <w:t xml:space="preserve"> на 31 декабря 2017 года</w:t>
      </w:r>
      <w:r w:rsidRPr="00D000FD">
        <w:rPr>
          <w:rFonts w:eastAsia="MS Mincho"/>
          <w:b/>
          <w:bCs/>
          <w:i/>
          <w:iCs/>
          <w:lang w:eastAsia="ja-JP"/>
        </w:rPr>
        <w:t>;</w:t>
      </w:r>
    </w:p>
    <w:p w14:paraId="3142B1A4" w14:textId="77777777" w:rsidR="00892A43" w:rsidRPr="00D000FD" w:rsidRDefault="00892A43" w:rsidP="00892A43">
      <w:pPr>
        <w:tabs>
          <w:tab w:val="left" w:pos="1620"/>
        </w:tabs>
        <w:adjustRightInd w:val="0"/>
        <w:ind w:firstLine="540"/>
        <w:jc w:val="both"/>
        <w:rPr>
          <w:rFonts w:eastAsia="MS Mincho"/>
          <w:b/>
          <w:bCs/>
          <w:i/>
          <w:iCs/>
          <w:lang w:eastAsia="ja-JP"/>
        </w:rPr>
      </w:pPr>
      <w:r w:rsidRPr="00D000FD">
        <w:rPr>
          <w:rFonts w:eastAsia="MS Mincho"/>
          <w:b/>
          <w:bCs/>
          <w:i/>
          <w:iCs/>
          <w:lang w:eastAsia="ja-JP"/>
        </w:rPr>
        <w:t xml:space="preserve">Консолидированный отчет о </w:t>
      </w:r>
      <w:r w:rsidR="00B542D7" w:rsidRPr="00D000FD">
        <w:rPr>
          <w:rFonts w:eastAsia="MS Mincho"/>
          <w:b/>
          <w:bCs/>
          <w:i/>
          <w:iCs/>
          <w:lang w:eastAsia="ja-JP"/>
        </w:rPr>
        <w:t>прибыл</w:t>
      </w:r>
      <w:r w:rsidR="00C96DC6" w:rsidRPr="00D000FD">
        <w:rPr>
          <w:rFonts w:eastAsia="MS Mincho"/>
          <w:b/>
          <w:bCs/>
          <w:i/>
          <w:iCs/>
          <w:lang w:eastAsia="ja-JP"/>
        </w:rPr>
        <w:t>и</w:t>
      </w:r>
      <w:r w:rsidR="00B542D7" w:rsidRPr="00D000FD">
        <w:rPr>
          <w:rFonts w:eastAsia="MS Mincho"/>
          <w:b/>
          <w:bCs/>
          <w:i/>
          <w:iCs/>
          <w:lang w:eastAsia="ja-JP"/>
        </w:rPr>
        <w:t xml:space="preserve"> и убытк</w:t>
      </w:r>
      <w:r w:rsidR="00C96DC6" w:rsidRPr="00D000FD">
        <w:rPr>
          <w:rFonts w:eastAsia="MS Mincho"/>
          <w:b/>
          <w:bCs/>
          <w:i/>
          <w:iCs/>
          <w:lang w:eastAsia="ja-JP"/>
        </w:rPr>
        <w:t>е</w:t>
      </w:r>
      <w:r w:rsidR="00B542D7" w:rsidRPr="00D000FD">
        <w:rPr>
          <w:rFonts w:eastAsia="MS Mincho"/>
          <w:b/>
          <w:bCs/>
          <w:i/>
          <w:iCs/>
          <w:lang w:eastAsia="ja-JP"/>
        </w:rPr>
        <w:t xml:space="preserve"> и прочем </w:t>
      </w:r>
      <w:r w:rsidRPr="00D000FD">
        <w:rPr>
          <w:rFonts w:eastAsia="MS Mincho"/>
          <w:b/>
          <w:bCs/>
          <w:i/>
          <w:iCs/>
          <w:lang w:eastAsia="ja-JP"/>
        </w:rPr>
        <w:t>совокупном доходе</w:t>
      </w:r>
      <w:r w:rsidR="00B542D7" w:rsidRPr="00D000FD">
        <w:rPr>
          <w:rFonts w:eastAsia="MS Mincho"/>
          <w:b/>
          <w:bCs/>
          <w:i/>
          <w:iCs/>
          <w:lang w:eastAsia="ja-JP"/>
        </w:rPr>
        <w:t xml:space="preserve"> за год, закончившийся 31 декабря 2017 года</w:t>
      </w:r>
      <w:r w:rsidRPr="00D000FD">
        <w:rPr>
          <w:rFonts w:eastAsia="MS Mincho"/>
          <w:b/>
          <w:bCs/>
          <w:i/>
          <w:iCs/>
          <w:lang w:eastAsia="ja-JP"/>
        </w:rPr>
        <w:t>;</w:t>
      </w:r>
    </w:p>
    <w:p w14:paraId="66A59FF7" w14:textId="77777777" w:rsidR="00892A43" w:rsidRPr="00D000FD" w:rsidRDefault="00892A43" w:rsidP="00892A43">
      <w:pPr>
        <w:tabs>
          <w:tab w:val="left" w:pos="1620"/>
        </w:tabs>
        <w:adjustRightInd w:val="0"/>
        <w:ind w:firstLine="540"/>
        <w:jc w:val="both"/>
        <w:rPr>
          <w:rFonts w:eastAsia="MS Mincho"/>
          <w:b/>
          <w:bCs/>
          <w:i/>
          <w:iCs/>
          <w:lang w:eastAsia="ja-JP"/>
        </w:rPr>
      </w:pPr>
      <w:r w:rsidRPr="00D000FD">
        <w:rPr>
          <w:rFonts w:eastAsia="MS Mincho"/>
          <w:b/>
          <w:bCs/>
          <w:i/>
          <w:iCs/>
          <w:lang w:eastAsia="ja-JP"/>
        </w:rPr>
        <w:t>Консолидированный отчет о движении денежных средств</w:t>
      </w:r>
      <w:r w:rsidR="00B542D7" w:rsidRPr="00D000FD">
        <w:rPr>
          <w:rFonts w:eastAsia="MS Mincho"/>
          <w:b/>
          <w:bCs/>
          <w:i/>
          <w:iCs/>
          <w:lang w:eastAsia="ja-JP"/>
        </w:rPr>
        <w:t xml:space="preserve"> за год, закончившийся 31 декабря 2017 года</w:t>
      </w:r>
      <w:r w:rsidRPr="00D000FD">
        <w:rPr>
          <w:rFonts w:eastAsia="MS Mincho"/>
          <w:b/>
          <w:bCs/>
          <w:i/>
          <w:iCs/>
          <w:lang w:eastAsia="ja-JP"/>
        </w:rPr>
        <w:t>;</w:t>
      </w:r>
    </w:p>
    <w:p w14:paraId="7AF6BA31" w14:textId="77777777" w:rsidR="00892A43" w:rsidRPr="00D000FD" w:rsidRDefault="00892A43" w:rsidP="00892A43">
      <w:pPr>
        <w:tabs>
          <w:tab w:val="left" w:pos="1620"/>
        </w:tabs>
        <w:adjustRightInd w:val="0"/>
        <w:ind w:firstLine="540"/>
        <w:jc w:val="both"/>
        <w:rPr>
          <w:rFonts w:eastAsia="MS Mincho"/>
          <w:b/>
          <w:bCs/>
          <w:i/>
          <w:iCs/>
          <w:lang w:eastAsia="ja-JP"/>
        </w:rPr>
      </w:pPr>
      <w:r w:rsidRPr="00D000FD">
        <w:rPr>
          <w:rFonts w:eastAsia="MS Mincho"/>
          <w:b/>
          <w:bCs/>
          <w:i/>
          <w:iCs/>
          <w:lang w:eastAsia="ja-JP"/>
        </w:rPr>
        <w:t>Консол</w:t>
      </w:r>
      <w:r w:rsidR="00B542D7" w:rsidRPr="00D000FD">
        <w:rPr>
          <w:rFonts w:eastAsia="MS Mincho"/>
          <w:b/>
          <w:bCs/>
          <w:i/>
          <w:iCs/>
          <w:lang w:eastAsia="ja-JP"/>
        </w:rPr>
        <w:t xml:space="preserve">идированный отчет об изменениях </w:t>
      </w:r>
      <w:r w:rsidR="00C96DC6" w:rsidRPr="00D000FD">
        <w:rPr>
          <w:rFonts w:eastAsia="MS Mincho"/>
          <w:b/>
          <w:bCs/>
          <w:i/>
          <w:iCs/>
          <w:lang w:eastAsia="ja-JP"/>
        </w:rPr>
        <w:t xml:space="preserve">в </w:t>
      </w:r>
      <w:r w:rsidRPr="00D000FD">
        <w:rPr>
          <w:rFonts w:eastAsia="MS Mincho"/>
          <w:b/>
          <w:bCs/>
          <w:i/>
          <w:iCs/>
          <w:lang w:eastAsia="ja-JP"/>
        </w:rPr>
        <w:t>капитал</w:t>
      </w:r>
      <w:r w:rsidR="00C96DC6" w:rsidRPr="00D000FD">
        <w:rPr>
          <w:rFonts w:eastAsia="MS Mincho"/>
          <w:b/>
          <w:bCs/>
          <w:i/>
          <w:iCs/>
          <w:lang w:eastAsia="ja-JP"/>
        </w:rPr>
        <w:t>е</w:t>
      </w:r>
      <w:r w:rsidR="00B542D7" w:rsidRPr="00D000FD">
        <w:rPr>
          <w:rFonts w:eastAsia="MS Mincho"/>
          <w:b/>
          <w:bCs/>
          <w:i/>
          <w:iCs/>
          <w:lang w:eastAsia="ja-JP"/>
        </w:rPr>
        <w:t xml:space="preserve"> за год, закончившийся 31 декабря 2017 года</w:t>
      </w:r>
      <w:r w:rsidRPr="00D000FD">
        <w:rPr>
          <w:rFonts w:eastAsia="MS Mincho"/>
          <w:b/>
          <w:bCs/>
          <w:i/>
          <w:iCs/>
          <w:lang w:eastAsia="ja-JP"/>
        </w:rPr>
        <w:t>;</w:t>
      </w:r>
    </w:p>
    <w:p w14:paraId="6651E67B" w14:textId="77777777" w:rsidR="00892A43" w:rsidRPr="00D000FD" w:rsidRDefault="00892A43" w:rsidP="00892A43">
      <w:pPr>
        <w:tabs>
          <w:tab w:val="left" w:pos="1620"/>
        </w:tabs>
        <w:adjustRightInd w:val="0"/>
        <w:ind w:firstLine="540"/>
        <w:jc w:val="both"/>
        <w:rPr>
          <w:rFonts w:eastAsia="MS Mincho"/>
          <w:b/>
          <w:bCs/>
          <w:i/>
          <w:iCs/>
          <w:lang w:eastAsia="ja-JP"/>
        </w:rPr>
      </w:pPr>
      <w:r w:rsidRPr="00D000FD">
        <w:rPr>
          <w:rFonts w:eastAsia="MS Mincho"/>
          <w:b/>
          <w:bCs/>
          <w:i/>
          <w:iCs/>
          <w:lang w:eastAsia="ja-JP"/>
        </w:rPr>
        <w:t>Примечания к консолидированной финансовой отчетности</w:t>
      </w:r>
      <w:r w:rsidR="00C96DC6" w:rsidRPr="00D000FD">
        <w:rPr>
          <w:rFonts w:eastAsia="MS Mincho"/>
          <w:b/>
          <w:bCs/>
          <w:i/>
          <w:iCs/>
          <w:lang w:eastAsia="ja-JP"/>
        </w:rPr>
        <w:t xml:space="preserve"> по МСФО за год, закончившийся 31 декабря 2017 года.</w:t>
      </w:r>
    </w:p>
    <w:p w14:paraId="02B993CD" w14:textId="58522636" w:rsidR="00C96DC6" w:rsidRPr="001E7000" w:rsidRDefault="00892A43" w:rsidP="008B56C1">
      <w:pPr>
        <w:widowControl w:val="0"/>
        <w:adjustRightInd w:val="0"/>
        <w:ind w:firstLine="540"/>
        <w:jc w:val="both"/>
        <w:rPr>
          <w:rStyle w:val="af"/>
        </w:rPr>
      </w:pPr>
      <w:r w:rsidRPr="00D000FD">
        <w:rPr>
          <w:b/>
          <w:i/>
        </w:rPr>
        <w:t xml:space="preserve">Указанная отчетность раскрыта Эмитентом как Годовая консолидированная финансовая отчетность по МСФО (файл </w:t>
      </w:r>
      <w:r w:rsidR="00C96DC6" w:rsidRPr="00D000FD">
        <w:rPr>
          <w:b/>
          <w:i/>
        </w:rPr>
        <w:t>Otchetnost' po MSFO za 2017 god.pdf.zip</w:t>
      </w:r>
      <w:r w:rsidRPr="00D000FD">
        <w:rPr>
          <w:b/>
          <w:i/>
        </w:rPr>
        <w:t>)</w:t>
      </w:r>
      <w:r w:rsidRPr="00D000FD">
        <w:rPr>
          <w:b/>
          <w:i/>
          <w:szCs w:val="22"/>
        </w:rPr>
        <w:t xml:space="preserve"> </w:t>
      </w:r>
      <w:r w:rsidR="001B042B" w:rsidRPr="00D000FD">
        <w:rPr>
          <w:b/>
          <w:i/>
        </w:rPr>
        <w:t xml:space="preserve">- 14.03.2018 г. </w:t>
      </w:r>
      <w:r w:rsidRPr="00D000FD">
        <w:rPr>
          <w:b/>
          <w:i/>
          <w:szCs w:val="22"/>
        </w:rPr>
        <w:t>на странице в информационно-телекоммуникационной сети «Интернет», предоставленной одним из распространителей информации на рынке ценных бумаг</w:t>
      </w:r>
      <w:r w:rsidR="008B56C1">
        <w:rPr>
          <w:b/>
          <w:i/>
        </w:rPr>
        <w:t xml:space="preserve">: </w:t>
      </w:r>
      <w:r w:rsidR="00C96DC6" w:rsidRPr="00D000FD">
        <w:rPr>
          <w:rStyle w:val="af"/>
          <w:b/>
          <w:i/>
        </w:rPr>
        <w:t>http://e-disclosure.ru/portal/files.aspx?id=11714&amp;type=4</w:t>
      </w:r>
    </w:p>
    <w:p w14:paraId="2467DC3E" w14:textId="77777777" w:rsidR="00892A43" w:rsidRPr="00D000FD" w:rsidRDefault="00892A43" w:rsidP="00892A43">
      <w:pPr>
        <w:pStyle w:val="ab"/>
        <w:ind w:firstLine="540"/>
        <w:jc w:val="both"/>
        <w:rPr>
          <w:b/>
          <w:i/>
        </w:rPr>
      </w:pPr>
      <w:r w:rsidRPr="00D000FD">
        <w:rPr>
          <w:b/>
          <w:i/>
        </w:rPr>
        <w:t>Раскрытая информация, на которую дается ссылка, не изменилась и является актуальной на дату утверждения Проспекта ценных бумаг.</w:t>
      </w:r>
    </w:p>
    <w:p w14:paraId="47C5F923" w14:textId="4BC5D35F" w:rsidR="00094214" w:rsidRPr="005B0FA1" w:rsidRDefault="0005525D" w:rsidP="005B0FA1">
      <w:pPr>
        <w:tabs>
          <w:tab w:val="left" w:pos="1620"/>
        </w:tabs>
        <w:adjustRightInd w:val="0"/>
        <w:spacing w:before="120"/>
        <w:ind w:firstLine="540"/>
        <w:jc w:val="both"/>
        <w:rPr>
          <w:rFonts w:eastAsia="MS Mincho"/>
          <w:b/>
          <w:i/>
        </w:rPr>
      </w:pPr>
      <w:r w:rsidRPr="00D000FD">
        <w:rPr>
          <w:rFonts w:eastAsia="MS Mincho"/>
          <w:lang w:eastAsia="ja-JP"/>
        </w:rPr>
        <w:t xml:space="preserve">б) </w:t>
      </w:r>
      <w:r w:rsidR="00941390" w:rsidRPr="00094214">
        <w:rPr>
          <w:rFonts w:eastAsia="MS Mincho"/>
          <w:bCs/>
          <w:iCs/>
          <w:lang w:eastAsia="ja-JP"/>
        </w:rPr>
        <w:t>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14:paraId="1EE476AD" w14:textId="77777777" w:rsidR="00941390" w:rsidRPr="00BD29E9" w:rsidRDefault="00941390" w:rsidP="00BD29E9">
      <w:pPr>
        <w:tabs>
          <w:tab w:val="left" w:pos="1620"/>
        </w:tabs>
        <w:adjustRightInd w:val="0"/>
        <w:ind w:firstLine="540"/>
        <w:jc w:val="both"/>
        <w:rPr>
          <w:rFonts w:eastAsia="MS Mincho"/>
          <w:b/>
          <w:bCs/>
          <w:i/>
          <w:iCs/>
          <w:lang w:eastAsia="ja-JP"/>
        </w:rPr>
      </w:pPr>
      <w:r w:rsidRPr="00BD29E9">
        <w:rPr>
          <w:rFonts w:eastAsia="MS Mincho"/>
          <w:b/>
          <w:bCs/>
          <w:i/>
          <w:iCs/>
          <w:lang w:eastAsia="ja-JP"/>
        </w:rPr>
        <w:t xml:space="preserve">Эмитент подготовил промежуточную консолидированную финансовую отчетность в соответствии с Международными стандартами финансовой отчетности (МСФО) за 6 мес. 2018 г. с целью обеспечения исполнения требований Федерального закона от 27 июля 2010 г. № 208-ФЗ «О консолидированной финансовой отчетности». </w:t>
      </w:r>
    </w:p>
    <w:p w14:paraId="2F734D5F" w14:textId="77777777" w:rsidR="00941390" w:rsidRPr="00BD29E9" w:rsidRDefault="00941390" w:rsidP="005B0FA1">
      <w:pPr>
        <w:tabs>
          <w:tab w:val="left" w:pos="1620"/>
        </w:tabs>
        <w:adjustRightInd w:val="0"/>
        <w:spacing w:before="120"/>
        <w:ind w:firstLine="540"/>
        <w:jc w:val="both"/>
        <w:rPr>
          <w:rFonts w:eastAsia="MS Mincho"/>
          <w:b/>
          <w:bCs/>
          <w:i/>
          <w:iCs/>
          <w:lang w:eastAsia="ja-JP"/>
        </w:rPr>
      </w:pPr>
      <w:r w:rsidRPr="00BD29E9">
        <w:rPr>
          <w:rFonts w:eastAsia="MS Mincho"/>
          <w:b/>
          <w:bCs/>
          <w:i/>
          <w:iCs/>
          <w:lang w:eastAsia="ja-JP"/>
        </w:rPr>
        <w:t xml:space="preserve">Состав промежуточной консолидированной финансовой отчетности за 6 мес. 2018 г.: </w:t>
      </w:r>
    </w:p>
    <w:p w14:paraId="756BF99E" w14:textId="77777777" w:rsidR="00941390" w:rsidRPr="00BD29E9" w:rsidRDefault="00941390" w:rsidP="00BD29E9">
      <w:pPr>
        <w:tabs>
          <w:tab w:val="left" w:pos="1620"/>
        </w:tabs>
        <w:adjustRightInd w:val="0"/>
        <w:ind w:firstLine="540"/>
        <w:jc w:val="both"/>
        <w:rPr>
          <w:rFonts w:eastAsia="MS Mincho"/>
          <w:b/>
          <w:bCs/>
          <w:i/>
          <w:iCs/>
          <w:lang w:eastAsia="ja-JP"/>
        </w:rPr>
      </w:pPr>
      <w:r w:rsidRPr="00BD29E9">
        <w:rPr>
          <w:rFonts w:eastAsia="MS Mincho"/>
          <w:b/>
          <w:bCs/>
          <w:i/>
          <w:iCs/>
          <w:lang w:eastAsia="ja-JP"/>
        </w:rPr>
        <w:t xml:space="preserve">Заключение по результатам обзорной проверки; </w:t>
      </w:r>
    </w:p>
    <w:p w14:paraId="4A5426DF" w14:textId="77777777" w:rsidR="00941390" w:rsidRPr="00BD29E9" w:rsidRDefault="00941390" w:rsidP="00BD29E9">
      <w:pPr>
        <w:tabs>
          <w:tab w:val="left" w:pos="1620"/>
        </w:tabs>
        <w:adjustRightInd w:val="0"/>
        <w:ind w:firstLine="540"/>
        <w:jc w:val="both"/>
        <w:rPr>
          <w:rFonts w:eastAsia="MS Mincho"/>
          <w:b/>
          <w:bCs/>
          <w:i/>
          <w:iCs/>
          <w:lang w:eastAsia="ja-JP"/>
        </w:rPr>
      </w:pPr>
      <w:r w:rsidRPr="00BD29E9">
        <w:rPr>
          <w:rFonts w:eastAsia="MS Mincho"/>
          <w:b/>
          <w:bCs/>
          <w:i/>
          <w:iCs/>
          <w:lang w:eastAsia="ja-JP"/>
        </w:rPr>
        <w:t xml:space="preserve">Промежуточный консолидированный отчет о финансовом положении на 30 июня 2018 года; </w:t>
      </w:r>
    </w:p>
    <w:p w14:paraId="19641840" w14:textId="77777777" w:rsidR="00941390" w:rsidRPr="00BD29E9" w:rsidRDefault="00941390" w:rsidP="00BD29E9">
      <w:pPr>
        <w:tabs>
          <w:tab w:val="left" w:pos="1620"/>
        </w:tabs>
        <w:adjustRightInd w:val="0"/>
        <w:ind w:firstLine="540"/>
        <w:jc w:val="both"/>
        <w:rPr>
          <w:rFonts w:eastAsia="MS Mincho"/>
          <w:b/>
          <w:bCs/>
          <w:i/>
          <w:iCs/>
          <w:lang w:eastAsia="ja-JP"/>
        </w:rPr>
      </w:pPr>
      <w:r w:rsidRPr="00BD29E9">
        <w:rPr>
          <w:rFonts w:eastAsia="MS Mincho"/>
          <w:b/>
          <w:bCs/>
          <w:i/>
          <w:iCs/>
          <w:lang w:eastAsia="ja-JP"/>
        </w:rPr>
        <w:t xml:space="preserve">Промежуточный консолидированный отчет о прибыли или убытке и прочем совокупном доходе за шесть месяцев, закончившихся 30 июня 2018 года; </w:t>
      </w:r>
    </w:p>
    <w:p w14:paraId="3002FD8F" w14:textId="77777777" w:rsidR="00941390" w:rsidRPr="00BD29E9" w:rsidRDefault="00941390" w:rsidP="00BD29E9">
      <w:pPr>
        <w:tabs>
          <w:tab w:val="left" w:pos="1620"/>
        </w:tabs>
        <w:adjustRightInd w:val="0"/>
        <w:ind w:firstLine="540"/>
        <w:jc w:val="both"/>
        <w:rPr>
          <w:rFonts w:eastAsia="MS Mincho"/>
          <w:b/>
          <w:bCs/>
          <w:i/>
          <w:iCs/>
          <w:lang w:eastAsia="ja-JP"/>
        </w:rPr>
      </w:pPr>
      <w:r w:rsidRPr="00BD29E9">
        <w:rPr>
          <w:rFonts w:eastAsia="MS Mincho"/>
          <w:b/>
          <w:bCs/>
          <w:i/>
          <w:iCs/>
          <w:lang w:eastAsia="ja-JP"/>
        </w:rPr>
        <w:t xml:space="preserve">Промежуточный консолидированный отчет о движении денежных средств за шесть месяцев, закончившихся 30 июня 2018 года; </w:t>
      </w:r>
    </w:p>
    <w:p w14:paraId="7DC6142A" w14:textId="77777777" w:rsidR="00941390" w:rsidRPr="00BD29E9" w:rsidRDefault="00941390" w:rsidP="00BD29E9">
      <w:pPr>
        <w:tabs>
          <w:tab w:val="left" w:pos="1620"/>
        </w:tabs>
        <w:adjustRightInd w:val="0"/>
        <w:ind w:firstLine="540"/>
        <w:jc w:val="both"/>
        <w:rPr>
          <w:rFonts w:eastAsia="MS Mincho"/>
          <w:b/>
          <w:bCs/>
          <w:i/>
          <w:iCs/>
          <w:lang w:eastAsia="ja-JP"/>
        </w:rPr>
      </w:pPr>
      <w:r w:rsidRPr="00BD29E9">
        <w:rPr>
          <w:rFonts w:eastAsia="MS Mincho"/>
          <w:b/>
          <w:bCs/>
          <w:i/>
          <w:iCs/>
          <w:lang w:eastAsia="ja-JP"/>
        </w:rPr>
        <w:t xml:space="preserve">Промежуточный консолидированный отчет об изменениях в капитале за шесть месяцев, закончившихся 30 июня 2018 года; </w:t>
      </w:r>
    </w:p>
    <w:p w14:paraId="33007875" w14:textId="77777777" w:rsidR="00941390" w:rsidRPr="00BD29E9" w:rsidRDefault="00941390" w:rsidP="00BD29E9">
      <w:pPr>
        <w:tabs>
          <w:tab w:val="left" w:pos="1620"/>
        </w:tabs>
        <w:adjustRightInd w:val="0"/>
        <w:ind w:firstLine="540"/>
        <w:jc w:val="both"/>
        <w:rPr>
          <w:rFonts w:eastAsia="MS Mincho"/>
          <w:b/>
          <w:bCs/>
          <w:i/>
          <w:iCs/>
          <w:lang w:eastAsia="ja-JP"/>
        </w:rPr>
      </w:pPr>
      <w:r w:rsidRPr="00BD29E9">
        <w:rPr>
          <w:rFonts w:eastAsia="MS Mincho"/>
          <w:b/>
          <w:bCs/>
          <w:i/>
          <w:iCs/>
          <w:lang w:eastAsia="ja-JP"/>
        </w:rPr>
        <w:t xml:space="preserve">Примечания к промежуточной консолидированной финансовой отчетности по МСФО за шесть месяцев, закончившихся 30 июня 2018 года. </w:t>
      </w:r>
    </w:p>
    <w:p w14:paraId="63C85216" w14:textId="69B7E1BE" w:rsidR="00941390" w:rsidRPr="005B0FA1" w:rsidRDefault="00941390" w:rsidP="005B0FA1">
      <w:pPr>
        <w:tabs>
          <w:tab w:val="left" w:pos="1620"/>
        </w:tabs>
        <w:adjustRightInd w:val="0"/>
        <w:spacing w:before="120"/>
        <w:ind w:firstLine="540"/>
        <w:jc w:val="both"/>
        <w:rPr>
          <w:rFonts w:eastAsia="MS Mincho"/>
          <w:b/>
          <w:i/>
        </w:rPr>
      </w:pPr>
      <w:r w:rsidRPr="00BD29E9">
        <w:rPr>
          <w:rFonts w:eastAsia="MS Mincho"/>
          <w:b/>
          <w:bCs/>
          <w:i/>
          <w:iCs/>
          <w:lang w:eastAsia="ja-JP"/>
        </w:rPr>
        <w:t>Указанная отчетность раскрыта Эмитентом как Промежуточная консолидированная финансовая отчетность по МСФО (файл FS_IFRS_30.06.2018_final.pdf) - 13.08.2018 г. на странице в информационно-телекоммуникационной сети «Интернет», предоставленной одним из распространителей ин</w:t>
      </w:r>
      <w:r w:rsidR="005B0FA1">
        <w:rPr>
          <w:rFonts w:eastAsia="MS Mincho"/>
          <w:b/>
          <w:bCs/>
          <w:i/>
          <w:iCs/>
          <w:lang w:eastAsia="ja-JP"/>
        </w:rPr>
        <w:t>формации на рынке ценных бумаг:</w:t>
      </w:r>
    </w:p>
    <w:p w14:paraId="17020AA9" w14:textId="77777777" w:rsidR="00941390" w:rsidRPr="00BD29E9" w:rsidRDefault="00941390" w:rsidP="00BD29E9">
      <w:pPr>
        <w:tabs>
          <w:tab w:val="left" w:pos="1620"/>
        </w:tabs>
        <w:adjustRightInd w:val="0"/>
        <w:ind w:firstLine="540"/>
        <w:jc w:val="both"/>
        <w:rPr>
          <w:rFonts w:eastAsia="MS Mincho"/>
          <w:b/>
          <w:bCs/>
          <w:i/>
          <w:iCs/>
          <w:lang w:eastAsia="ja-JP"/>
        </w:rPr>
      </w:pPr>
      <w:r w:rsidRPr="005B0FA1">
        <w:rPr>
          <w:rFonts w:eastAsia="MS Mincho"/>
        </w:rPr>
        <w:t>http://e-disclosure.ru/portal/files.aspx?id=11714&amp;type=4</w:t>
      </w:r>
      <w:r w:rsidRPr="00BD29E9">
        <w:rPr>
          <w:rFonts w:eastAsia="MS Mincho"/>
          <w:b/>
          <w:bCs/>
          <w:i/>
          <w:iCs/>
          <w:lang w:eastAsia="ja-JP"/>
        </w:rPr>
        <w:t xml:space="preserve"> </w:t>
      </w:r>
    </w:p>
    <w:p w14:paraId="6A9B4A9D" w14:textId="2BB52A36" w:rsidR="0093745E" w:rsidRPr="001E7000" w:rsidRDefault="00941390" w:rsidP="005B0FA1">
      <w:pPr>
        <w:adjustRightInd w:val="0"/>
        <w:ind w:firstLine="540"/>
        <w:jc w:val="both"/>
        <w:rPr>
          <w:b/>
          <w:i/>
        </w:rPr>
      </w:pPr>
      <w:r w:rsidRPr="00BD29E9">
        <w:rPr>
          <w:rFonts w:eastAsia="MS Mincho"/>
          <w:b/>
          <w:bCs/>
          <w:i/>
          <w:iCs/>
          <w:lang w:eastAsia="ja-JP"/>
        </w:rPr>
        <w:t>Раскрытая информация, на которую дается ссылка, не изменилась и является актуальной на дату утверждения Проспекта ценных бумаг.</w:t>
      </w:r>
    </w:p>
    <w:p w14:paraId="73477714" w14:textId="77777777" w:rsidR="0005525D" w:rsidRPr="00D000FD" w:rsidRDefault="0005525D" w:rsidP="005B0FA1">
      <w:pPr>
        <w:adjustRightInd w:val="0"/>
        <w:spacing w:before="120"/>
        <w:ind w:firstLine="540"/>
        <w:jc w:val="both"/>
        <w:rPr>
          <w:rFonts w:eastAsia="MS Mincho"/>
          <w:lang w:eastAsia="ja-JP"/>
        </w:rPr>
      </w:pPr>
      <w:r w:rsidRPr="00D000FD">
        <w:rPr>
          <w:rFonts w:eastAsia="MS Mincho"/>
          <w:lang w:eastAsia="ja-JP"/>
        </w:rP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14:paraId="7A48D978" w14:textId="600A6C3A" w:rsidR="00094214" w:rsidRPr="00101254" w:rsidRDefault="00094214" w:rsidP="00094214">
      <w:pPr>
        <w:tabs>
          <w:tab w:val="left" w:pos="1620"/>
        </w:tabs>
        <w:adjustRightInd w:val="0"/>
        <w:ind w:firstLine="540"/>
        <w:jc w:val="both"/>
        <w:rPr>
          <w:rFonts w:eastAsia="MS Mincho"/>
          <w:b/>
          <w:bCs/>
          <w:i/>
          <w:iCs/>
          <w:lang w:eastAsia="ja-JP"/>
        </w:rPr>
      </w:pPr>
      <w:r w:rsidRPr="00101254">
        <w:rPr>
          <w:rFonts w:eastAsia="MS Mincho"/>
          <w:b/>
          <w:bCs/>
          <w:i/>
          <w:iCs/>
          <w:lang w:eastAsia="ja-JP"/>
        </w:rPr>
        <w:t xml:space="preserve">Эмитент подготовил промежуточную консолидированную финансовую отчетность в соответствии с Международными стандартами финансовой отчетности (МСФО) за </w:t>
      </w:r>
      <w:r>
        <w:rPr>
          <w:rFonts w:eastAsia="MS Mincho"/>
          <w:b/>
          <w:bCs/>
          <w:i/>
          <w:iCs/>
          <w:lang w:eastAsia="ja-JP"/>
        </w:rPr>
        <w:t>3</w:t>
      </w:r>
      <w:r w:rsidRPr="00101254">
        <w:rPr>
          <w:rFonts w:eastAsia="MS Mincho"/>
          <w:b/>
          <w:bCs/>
          <w:i/>
          <w:iCs/>
          <w:lang w:eastAsia="ja-JP"/>
        </w:rPr>
        <w:t xml:space="preserve"> мес.</w:t>
      </w:r>
      <w:r w:rsidRPr="005B0FA1">
        <w:rPr>
          <w:rFonts w:eastAsia="MS Mincho"/>
          <w:b/>
          <w:i/>
        </w:rPr>
        <w:t xml:space="preserve"> 2018 г.</w:t>
      </w:r>
      <w:r w:rsidR="002B4FDD" w:rsidRPr="005B0FA1">
        <w:rPr>
          <w:rFonts w:eastAsia="MS Mincho"/>
          <w:b/>
          <w:i/>
        </w:rPr>
        <w:t xml:space="preserve"> </w:t>
      </w:r>
      <w:r w:rsidR="002B4FDD">
        <w:rPr>
          <w:rFonts w:eastAsia="MS Mincho"/>
          <w:b/>
          <w:bCs/>
          <w:i/>
          <w:iCs/>
          <w:lang w:eastAsia="ja-JP"/>
        </w:rPr>
        <w:t>(неаудированные данные)</w:t>
      </w:r>
      <w:r w:rsidRPr="00101254">
        <w:rPr>
          <w:rFonts w:eastAsia="MS Mincho"/>
          <w:b/>
          <w:bCs/>
          <w:i/>
          <w:iCs/>
          <w:lang w:eastAsia="ja-JP"/>
        </w:rPr>
        <w:t xml:space="preserve">. </w:t>
      </w:r>
    </w:p>
    <w:p w14:paraId="417D6F33" w14:textId="7847E6E1" w:rsidR="00094214" w:rsidRPr="00101254" w:rsidRDefault="00094214" w:rsidP="005B0FA1">
      <w:pPr>
        <w:tabs>
          <w:tab w:val="left" w:pos="1620"/>
        </w:tabs>
        <w:adjustRightInd w:val="0"/>
        <w:spacing w:before="120"/>
        <w:ind w:firstLine="540"/>
        <w:jc w:val="both"/>
        <w:rPr>
          <w:rFonts w:eastAsia="MS Mincho"/>
          <w:b/>
          <w:bCs/>
          <w:i/>
          <w:iCs/>
          <w:lang w:eastAsia="ja-JP"/>
        </w:rPr>
      </w:pPr>
      <w:r w:rsidRPr="00101254">
        <w:rPr>
          <w:rFonts w:eastAsia="MS Mincho"/>
          <w:b/>
          <w:bCs/>
          <w:i/>
          <w:iCs/>
          <w:lang w:eastAsia="ja-JP"/>
        </w:rPr>
        <w:t xml:space="preserve">Состав промежуточной консолидированной финансовой отчетности за </w:t>
      </w:r>
      <w:r>
        <w:rPr>
          <w:rFonts w:eastAsia="MS Mincho"/>
          <w:b/>
          <w:bCs/>
          <w:i/>
          <w:iCs/>
          <w:lang w:eastAsia="ja-JP"/>
        </w:rPr>
        <w:t>3</w:t>
      </w:r>
      <w:r w:rsidRPr="00101254">
        <w:rPr>
          <w:rFonts w:eastAsia="MS Mincho"/>
          <w:b/>
          <w:bCs/>
          <w:i/>
          <w:iCs/>
          <w:lang w:eastAsia="ja-JP"/>
        </w:rPr>
        <w:t xml:space="preserve"> мес. 2018 г.: </w:t>
      </w:r>
    </w:p>
    <w:p w14:paraId="556D60C6" w14:textId="7FA4D4B8" w:rsidR="00094214" w:rsidRPr="00101254" w:rsidRDefault="00094214" w:rsidP="00094214">
      <w:pPr>
        <w:tabs>
          <w:tab w:val="left" w:pos="1620"/>
        </w:tabs>
        <w:adjustRightInd w:val="0"/>
        <w:ind w:firstLine="540"/>
        <w:jc w:val="both"/>
        <w:rPr>
          <w:rFonts w:eastAsia="MS Mincho"/>
          <w:b/>
          <w:bCs/>
          <w:i/>
          <w:iCs/>
          <w:lang w:eastAsia="ja-JP"/>
        </w:rPr>
      </w:pPr>
      <w:r w:rsidRPr="00101254">
        <w:rPr>
          <w:rFonts w:eastAsia="MS Mincho"/>
          <w:b/>
          <w:bCs/>
          <w:i/>
          <w:iCs/>
          <w:lang w:eastAsia="ja-JP"/>
        </w:rPr>
        <w:t>Промежуточный консолидированный отчет о финансовом положении на 3</w:t>
      </w:r>
      <w:r>
        <w:rPr>
          <w:rFonts w:eastAsia="MS Mincho"/>
          <w:b/>
          <w:bCs/>
          <w:i/>
          <w:iCs/>
          <w:lang w:eastAsia="ja-JP"/>
        </w:rPr>
        <w:t>1</w:t>
      </w:r>
      <w:r w:rsidRPr="00101254">
        <w:rPr>
          <w:rFonts w:eastAsia="MS Mincho"/>
          <w:b/>
          <w:bCs/>
          <w:i/>
          <w:iCs/>
          <w:lang w:eastAsia="ja-JP"/>
        </w:rPr>
        <w:t xml:space="preserve"> </w:t>
      </w:r>
      <w:r>
        <w:rPr>
          <w:rFonts w:eastAsia="MS Mincho"/>
          <w:b/>
          <w:bCs/>
          <w:i/>
          <w:iCs/>
          <w:lang w:eastAsia="ja-JP"/>
        </w:rPr>
        <w:t>марта</w:t>
      </w:r>
      <w:r w:rsidRPr="00101254">
        <w:rPr>
          <w:rFonts w:eastAsia="MS Mincho"/>
          <w:b/>
          <w:bCs/>
          <w:i/>
          <w:iCs/>
          <w:lang w:eastAsia="ja-JP"/>
        </w:rPr>
        <w:t xml:space="preserve"> 2018 года; </w:t>
      </w:r>
    </w:p>
    <w:p w14:paraId="602672BB" w14:textId="001A6418" w:rsidR="00094214" w:rsidRPr="00101254" w:rsidRDefault="00094214" w:rsidP="00094214">
      <w:pPr>
        <w:tabs>
          <w:tab w:val="left" w:pos="1620"/>
        </w:tabs>
        <w:adjustRightInd w:val="0"/>
        <w:ind w:firstLine="540"/>
        <w:jc w:val="both"/>
        <w:rPr>
          <w:rFonts w:eastAsia="MS Mincho"/>
          <w:b/>
          <w:bCs/>
          <w:i/>
          <w:iCs/>
          <w:lang w:eastAsia="ja-JP"/>
        </w:rPr>
      </w:pPr>
      <w:r w:rsidRPr="00101254">
        <w:rPr>
          <w:rFonts w:eastAsia="MS Mincho"/>
          <w:b/>
          <w:bCs/>
          <w:i/>
          <w:iCs/>
          <w:lang w:eastAsia="ja-JP"/>
        </w:rPr>
        <w:t>Промежуточный консолидированный отчет о прибыли или убытке и прочем совокупном доходе за шесть месяцев, закончившихся 3</w:t>
      </w:r>
      <w:r>
        <w:rPr>
          <w:rFonts w:eastAsia="MS Mincho"/>
          <w:b/>
          <w:bCs/>
          <w:i/>
          <w:iCs/>
          <w:lang w:eastAsia="ja-JP"/>
        </w:rPr>
        <w:t>1</w:t>
      </w:r>
      <w:r w:rsidRPr="00101254">
        <w:rPr>
          <w:rFonts w:eastAsia="MS Mincho"/>
          <w:b/>
          <w:bCs/>
          <w:i/>
          <w:iCs/>
          <w:lang w:eastAsia="ja-JP"/>
        </w:rPr>
        <w:t xml:space="preserve"> </w:t>
      </w:r>
      <w:r>
        <w:rPr>
          <w:rFonts w:eastAsia="MS Mincho"/>
          <w:b/>
          <w:bCs/>
          <w:i/>
          <w:iCs/>
          <w:lang w:eastAsia="ja-JP"/>
        </w:rPr>
        <w:t>марта</w:t>
      </w:r>
      <w:r w:rsidRPr="00101254">
        <w:rPr>
          <w:rFonts w:eastAsia="MS Mincho"/>
          <w:b/>
          <w:bCs/>
          <w:i/>
          <w:iCs/>
          <w:lang w:eastAsia="ja-JP"/>
        </w:rPr>
        <w:t xml:space="preserve"> 2018 года; </w:t>
      </w:r>
    </w:p>
    <w:p w14:paraId="3E0C51DE" w14:textId="29ADC620" w:rsidR="00094214" w:rsidRPr="00101254" w:rsidRDefault="00094214" w:rsidP="00094214">
      <w:pPr>
        <w:tabs>
          <w:tab w:val="left" w:pos="1620"/>
        </w:tabs>
        <w:adjustRightInd w:val="0"/>
        <w:ind w:firstLine="540"/>
        <w:jc w:val="both"/>
        <w:rPr>
          <w:rFonts w:eastAsia="MS Mincho"/>
          <w:b/>
          <w:bCs/>
          <w:i/>
          <w:iCs/>
          <w:lang w:eastAsia="ja-JP"/>
        </w:rPr>
      </w:pPr>
      <w:r w:rsidRPr="00101254">
        <w:rPr>
          <w:rFonts w:eastAsia="MS Mincho"/>
          <w:b/>
          <w:bCs/>
          <w:i/>
          <w:iCs/>
          <w:lang w:eastAsia="ja-JP"/>
        </w:rPr>
        <w:t xml:space="preserve">Промежуточный консолидированный отчет о движении денежных средств за </w:t>
      </w:r>
      <w:r>
        <w:rPr>
          <w:rFonts w:eastAsia="MS Mincho"/>
          <w:b/>
          <w:bCs/>
          <w:i/>
          <w:iCs/>
          <w:lang w:eastAsia="ja-JP"/>
        </w:rPr>
        <w:t>три</w:t>
      </w:r>
      <w:r w:rsidRPr="00101254">
        <w:rPr>
          <w:rFonts w:eastAsia="MS Mincho"/>
          <w:b/>
          <w:bCs/>
          <w:i/>
          <w:iCs/>
          <w:lang w:eastAsia="ja-JP"/>
        </w:rPr>
        <w:t xml:space="preserve"> </w:t>
      </w:r>
      <w:r>
        <w:rPr>
          <w:rFonts w:eastAsia="MS Mincho"/>
          <w:b/>
          <w:bCs/>
          <w:i/>
          <w:iCs/>
          <w:lang w:eastAsia="ja-JP"/>
        </w:rPr>
        <w:t>месяца</w:t>
      </w:r>
      <w:r w:rsidRPr="00101254">
        <w:rPr>
          <w:rFonts w:eastAsia="MS Mincho"/>
          <w:b/>
          <w:bCs/>
          <w:i/>
          <w:iCs/>
          <w:lang w:eastAsia="ja-JP"/>
        </w:rPr>
        <w:t>, закончившихся 3</w:t>
      </w:r>
      <w:r>
        <w:rPr>
          <w:rFonts w:eastAsia="MS Mincho"/>
          <w:b/>
          <w:bCs/>
          <w:i/>
          <w:iCs/>
          <w:lang w:eastAsia="ja-JP"/>
        </w:rPr>
        <w:t>1</w:t>
      </w:r>
      <w:r w:rsidRPr="00101254">
        <w:rPr>
          <w:rFonts w:eastAsia="MS Mincho"/>
          <w:b/>
          <w:bCs/>
          <w:i/>
          <w:iCs/>
          <w:lang w:eastAsia="ja-JP"/>
        </w:rPr>
        <w:t xml:space="preserve"> </w:t>
      </w:r>
      <w:r>
        <w:rPr>
          <w:rFonts w:eastAsia="MS Mincho"/>
          <w:b/>
          <w:bCs/>
          <w:i/>
          <w:iCs/>
          <w:lang w:eastAsia="ja-JP"/>
        </w:rPr>
        <w:t>марта</w:t>
      </w:r>
      <w:r w:rsidRPr="00101254">
        <w:rPr>
          <w:rFonts w:eastAsia="MS Mincho"/>
          <w:b/>
          <w:bCs/>
          <w:i/>
          <w:iCs/>
          <w:lang w:eastAsia="ja-JP"/>
        </w:rPr>
        <w:t xml:space="preserve"> 2018 года; </w:t>
      </w:r>
    </w:p>
    <w:p w14:paraId="79AD74A2" w14:textId="0D0FF41E" w:rsidR="00094214" w:rsidRPr="00101254" w:rsidRDefault="00094214" w:rsidP="00094214">
      <w:pPr>
        <w:tabs>
          <w:tab w:val="left" w:pos="1620"/>
        </w:tabs>
        <w:adjustRightInd w:val="0"/>
        <w:ind w:firstLine="540"/>
        <w:jc w:val="both"/>
        <w:rPr>
          <w:rFonts w:eastAsia="MS Mincho"/>
          <w:b/>
          <w:bCs/>
          <w:i/>
          <w:iCs/>
          <w:lang w:eastAsia="ja-JP"/>
        </w:rPr>
      </w:pPr>
      <w:r w:rsidRPr="00101254">
        <w:rPr>
          <w:rFonts w:eastAsia="MS Mincho"/>
          <w:b/>
          <w:bCs/>
          <w:i/>
          <w:iCs/>
          <w:lang w:eastAsia="ja-JP"/>
        </w:rPr>
        <w:t xml:space="preserve">Промежуточный консолидированный отчет об изменениях в капитале за </w:t>
      </w:r>
      <w:r>
        <w:rPr>
          <w:rFonts w:eastAsia="MS Mincho"/>
          <w:b/>
          <w:bCs/>
          <w:i/>
          <w:iCs/>
          <w:lang w:eastAsia="ja-JP"/>
        </w:rPr>
        <w:t>три</w:t>
      </w:r>
      <w:r w:rsidRPr="00101254">
        <w:rPr>
          <w:rFonts w:eastAsia="MS Mincho"/>
          <w:b/>
          <w:bCs/>
          <w:i/>
          <w:iCs/>
          <w:lang w:eastAsia="ja-JP"/>
        </w:rPr>
        <w:t xml:space="preserve"> </w:t>
      </w:r>
      <w:r>
        <w:rPr>
          <w:rFonts w:eastAsia="MS Mincho"/>
          <w:b/>
          <w:bCs/>
          <w:i/>
          <w:iCs/>
          <w:lang w:eastAsia="ja-JP"/>
        </w:rPr>
        <w:t>месяца</w:t>
      </w:r>
      <w:r w:rsidRPr="00101254">
        <w:rPr>
          <w:rFonts w:eastAsia="MS Mincho"/>
          <w:b/>
          <w:bCs/>
          <w:i/>
          <w:iCs/>
          <w:lang w:eastAsia="ja-JP"/>
        </w:rPr>
        <w:t>, закончившихся 3</w:t>
      </w:r>
      <w:r>
        <w:rPr>
          <w:rFonts w:eastAsia="MS Mincho"/>
          <w:b/>
          <w:bCs/>
          <w:i/>
          <w:iCs/>
          <w:lang w:eastAsia="ja-JP"/>
        </w:rPr>
        <w:t>1</w:t>
      </w:r>
      <w:r w:rsidRPr="00101254">
        <w:rPr>
          <w:rFonts w:eastAsia="MS Mincho"/>
          <w:b/>
          <w:bCs/>
          <w:i/>
          <w:iCs/>
          <w:lang w:eastAsia="ja-JP"/>
        </w:rPr>
        <w:t xml:space="preserve"> </w:t>
      </w:r>
      <w:r>
        <w:rPr>
          <w:rFonts w:eastAsia="MS Mincho"/>
          <w:b/>
          <w:bCs/>
          <w:i/>
          <w:iCs/>
          <w:lang w:eastAsia="ja-JP"/>
        </w:rPr>
        <w:t>марта</w:t>
      </w:r>
      <w:r w:rsidRPr="00101254">
        <w:rPr>
          <w:rFonts w:eastAsia="MS Mincho"/>
          <w:b/>
          <w:bCs/>
          <w:i/>
          <w:iCs/>
          <w:lang w:eastAsia="ja-JP"/>
        </w:rPr>
        <w:t xml:space="preserve"> 2018 года; </w:t>
      </w:r>
    </w:p>
    <w:p w14:paraId="0E605388" w14:textId="77D75F08" w:rsidR="00094214" w:rsidRPr="00101254" w:rsidRDefault="00094214" w:rsidP="00094214">
      <w:pPr>
        <w:tabs>
          <w:tab w:val="left" w:pos="1620"/>
        </w:tabs>
        <w:adjustRightInd w:val="0"/>
        <w:ind w:firstLine="540"/>
        <w:jc w:val="both"/>
        <w:rPr>
          <w:rFonts w:eastAsia="MS Mincho"/>
          <w:b/>
          <w:bCs/>
          <w:i/>
          <w:iCs/>
          <w:lang w:eastAsia="ja-JP"/>
        </w:rPr>
      </w:pPr>
      <w:r w:rsidRPr="00101254">
        <w:rPr>
          <w:rFonts w:eastAsia="MS Mincho"/>
          <w:b/>
          <w:bCs/>
          <w:i/>
          <w:iCs/>
          <w:lang w:eastAsia="ja-JP"/>
        </w:rPr>
        <w:t xml:space="preserve">Примечания к промежуточной консолидированной финансовой отчетности по МСФО за </w:t>
      </w:r>
      <w:r>
        <w:rPr>
          <w:rFonts w:eastAsia="MS Mincho"/>
          <w:b/>
          <w:bCs/>
          <w:i/>
          <w:iCs/>
          <w:lang w:eastAsia="ja-JP"/>
        </w:rPr>
        <w:t>три месяца</w:t>
      </w:r>
      <w:r w:rsidRPr="00101254">
        <w:rPr>
          <w:rFonts w:eastAsia="MS Mincho"/>
          <w:b/>
          <w:bCs/>
          <w:i/>
          <w:iCs/>
          <w:lang w:eastAsia="ja-JP"/>
        </w:rPr>
        <w:t>, закончившихся 3</w:t>
      </w:r>
      <w:r>
        <w:rPr>
          <w:rFonts w:eastAsia="MS Mincho"/>
          <w:b/>
          <w:bCs/>
          <w:i/>
          <w:iCs/>
          <w:lang w:eastAsia="ja-JP"/>
        </w:rPr>
        <w:t>1</w:t>
      </w:r>
      <w:r w:rsidRPr="00101254">
        <w:rPr>
          <w:rFonts w:eastAsia="MS Mincho"/>
          <w:b/>
          <w:bCs/>
          <w:i/>
          <w:iCs/>
          <w:lang w:eastAsia="ja-JP"/>
        </w:rPr>
        <w:t xml:space="preserve"> </w:t>
      </w:r>
      <w:r>
        <w:rPr>
          <w:rFonts w:eastAsia="MS Mincho"/>
          <w:b/>
          <w:bCs/>
          <w:i/>
          <w:iCs/>
          <w:lang w:eastAsia="ja-JP"/>
        </w:rPr>
        <w:t>марта</w:t>
      </w:r>
      <w:r w:rsidRPr="00101254">
        <w:rPr>
          <w:rFonts w:eastAsia="MS Mincho"/>
          <w:b/>
          <w:bCs/>
          <w:i/>
          <w:iCs/>
          <w:lang w:eastAsia="ja-JP"/>
        </w:rPr>
        <w:t xml:space="preserve"> 2018 года. </w:t>
      </w:r>
    </w:p>
    <w:p w14:paraId="42E27D77" w14:textId="2EB3B328" w:rsidR="00094214" w:rsidRPr="001E7000" w:rsidRDefault="00094214" w:rsidP="005B0FA1">
      <w:pPr>
        <w:tabs>
          <w:tab w:val="left" w:pos="1620"/>
        </w:tabs>
        <w:adjustRightInd w:val="0"/>
        <w:spacing w:before="120"/>
        <w:ind w:firstLine="540"/>
        <w:jc w:val="both"/>
        <w:rPr>
          <w:b/>
          <w:i/>
        </w:rPr>
      </w:pPr>
      <w:r w:rsidRPr="00101254">
        <w:rPr>
          <w:rFonts w:eastAsia="MS Mincho"/>
          <w:b/>
          <w:bCs/>
          <w:i/>
          <w:iCs/>
          <w:lang w:eastAsia="ja-JP"/>
        </w:rPr>
        <w:t xml:space="preserve">Указанная отчетность </w:t>
      </w:r>
      <w:r>
        <w:rPr>
          <w:rFonts w:eastAsia="MS Mincho"/>
          <w:b/>
          <w:bCs/>
          <w:i/>
          <w:iCs/>
          <w:lang w:eastAsia="ja-JP"/>
        </w:rPr>
        <w:t>прилагается к настоящему Проспекту (приложение 1).</w:t>
      </w:r>
    </w:p>
    <w:p w14:paraId="5E0507D2" w14:textId="77777777" w:rsidR="0005525D" w:rsidRPr="00D000FD" w:rsidRDefault="0005525D" w:rsidP="001E7000">
      <w:pPr>
        <w:pStyle w:val="2"/>
        <w:spacing w:before="360"/>
        <w:rPr>
          <w:rFonts w:ascii="Times New Roman" w:eastAsia="MS Mincho" w:hAnsi="Times New Roman" w:cs="Times New Roman"/>
          <w:lang w:eastAsia="ja-JP"/>
        </w:rPr>
      </w:pPr>
      <w:bookmarkStart w:id="162" w:name="_Toc523993539"/>
      <w:bookmarkStart w:id="163" w:name="_Toc504575031"/>
      <w:r w:rsidRPr="00D000FD">
        <w:rPr>
          <w:rFonts w:ascii="Times New Roman" w:eastAsia="MS Mincho" w:hAnsi="Times New Roman" w:cs="Times New Roman"/>
          <w:lang w:eastAsia="ja-JP"/>
        </w:rPr>
        <w:t>7.4. Сведения об учетной политике эмитента</w:t>
      </w:r>
      <w:bookmarkEnd w:id="162"/>
      <w:bookmarkEnd w:id="163"/>
    </w:p>
    <w:p w14:paraId="5160968B" w14:textId="77777777" w:rsidR="0005525D" w:rsidRPr="00D000FD" w:rsidRDefault="0005525D">
      <w:pPr>
        <w:adjustRightInd w:val="0"/>
        <w:ind w:firstLine="540"/>
        <w:jc w:val="both"/>
        <w:rPr>
          <w:rFonts w:eastAsia="MS Mincho"/>
          <w:lang w:eastAsia="ja-JP"/>
        </w:rPr>
      </w:pPr>
      <w:r w:rsidRPr="00D000FD">
        <w:rPr>
          <w:rFonts w:eastAsia="MS Mincho"/>
          <w:lang w:eastAsia="ja-JP"/>
        </w:rPr>
        <w:t>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14:paraId="017C4418" w14:textId="77777777" w:rsidR="0005525D" w:rsidRPr="00D000FD" w:rsidRDefault="0005525D">
      <w:pPr>
        <w:adjustRightInd w:val="0"/>
        <w:ind w:firstLine="540"/>
        <w:jc w:val="both"/>
        <w:rPr>
          <w:rFonts w:eastAsia="MS Mincho"/>
          <w:lang w:eastAsia="ja-JP"/>
        </w:rPr>
      </w:pPr>
      <w:r w:rsidRPr="00D000FD">
        <w:rPr>
          <w:rFonts w:eastAsia="MS Mincho"/>
          <w:lang w:eastAsia="ja-JP"/>
        </w:rPr>
        <w:t>Информация об основных положениях принятой эмитентом учетной политики указывается в отношении текущего отчетного года, квартальная бухгалтерская (финансовая) отчетность за который включается в состав проспекта ценных бумаг, а также в отношении каждого завершенного отчетного года, годовая бухгалтерская (финансовая) отчетность за который включается в состав проспекта ценных бумаг.</w:t>
      </w:r>
    </w:p>
    <w:p w14:paraId="174CFEEC" w14:textId="79BA0AD9" w:rsidR="0037795C" w:rsidRPr="00D000FD" w:rsidRDefault="0037795C" w:rsidP="005B0FA1">
      <w:pPr>
        <w:ind w:firstLine="567"/>
        <w:jc w:val="both"/>
        <w:rPr>
          <w:b/>
          <w:i/>
        </w:rPr>
      </w:pPr>
      <w:r w:rsidRPr="00D000FD">
        <w:rPr>
          <w:b/>
          <w:i/>
        </w:rPr>
        <w:t>Эмитент ведет бухгалтерский учет в соответствии с Федеральным законом от 06.12.2011 г.</w:t>
      </w:r>
      <w:r w:rsidR="008B56C1">
        <w:rPr>
          <w:b/>
          <w:i/>
        </w:rPr>
        <w:t xml:space="preserve"> </w:t>
      </w:r>
      <w:r w:rsidRPr="00D000FD">
        <w:rPr>
          <w:b/>
          <w:i/>
        </w:rPr>
        <w:t xml:space="preserve">№402-ФЗ </w:t>
      </w:r>
      <w:r w:rsidR="00825CF8" w:rsidRPr="00D000FD">
        <w:rPr>
          <w:b/>
          <w:i/>
        </w:rPr>
        <w:t>«</w:t>
      </w:r>
      <w:r w:rsidRPr="00D000FD">
        <w:rPr>
          <w:b/>
          <w:i/>
        </w:rPr>
        <w:t>О бухгалтерском учете</w:t>
      </w:r>
      <w:r w:rsidR="00825CF8" w:rsidRPr="00D000FD">
        <w:rPr>
          <w:b/>
          <w:i/>
        </w:rPr>
        <w:t>»</w:t>
      </w:r>
      <w:r w:rsidRPr="00D000FD">
        <w:rPr>
          <w:b/>
          <w:i/>
        </w:rPr>
        <w:t xml:space="preserve"> и российскими стандартами бухгалтерского учета. </w:t>
      </w:r>
    </w:p>
    <w:p w14:paraId="470FA17E" w14:textId="77777777" w:rsidR="00657BE8" w:rsidRPr="00D000FD" w:rsidRDefault="00657BE8" w:rsidP="005B0FA1">
      <w:pPr>
        <w:spacing w:before="120"/>
        <w:ind w:firstLine="567"/>
        <w:jc w:val="both"/>
      </w:pPr>
      <w:r w:rsidRPr="00D000FD">
        <w:rPr>
          <w:b/>
          <w:i/>
        </w:rPr>
        <w:t>Основные положения учетной политики</w:t>
      </w:r>
      <w:r w:rsidR="00242F44" w:rsidRPr="00D000FD">
        <w:rPr>
          <w:b/>
          <w:i/>
        </w:rPr>
        <w:t xml:space="preserve"> </w:t>
      </w:r>
      <w:r w:rsidR="00692B4C" w:rsidRPr="00D000FD">
        <w:rPr>
          <w:b/>
          <w:i/>
        </w:rPr>
        <w:t>(</w:t>
      </w:r>
      <w:r w:rsidR="00242F44" w:rsidRPr="00D000FD">
        <w:rPr>
          <w:b/>
          <w:i/>
        </w:rPr>
        <w:t>изменения</w:t>
      </w:r>
      <w:r w:rsidR="00692B4C" w:rsidRPr="00D000FD">
        <w:rPr>
          <w:b/>
          <w:i/>
        </w:rPr>
        <w:t xml:space="preserve"> учетной политики)</w:t>
      </w:r>
      <w:r w:rsidRPr="00D000FD">
        <w:rPr>
          <w:b/>
          <w:i/>
        </w:rPr>
        <w:t xml:space="preserve"> Эмитента на 2015 - 201</w:t>
      </w:r>
      <w:r w:rsidR="00F101B2" w:rsidRPr="00D000FD">
        <w:rPr>
          <w:b/>
          <w:i/>
        </w:rPr>
        <w:t>8</w:t>
      </w:r>
      <w:r w:rsidRPr="00D000FD">
        <w:rPr>
          <w:b/>
          <w:i/>
        </w:rPr>
        <w:t xml:space="preserve"> годы опубликованы Эмитентом:</w:t>
      </w:r>
      <w:r w:rsidRPr="00D000FD">
        <w:t xml:space="preserve"> </w:t>
      </w:r>
    </w:p>
    <w:p w14:paraId="1F113666" w14:textId="77777777" w:rsidR="00657BE8" w:rsidRPr="005B0FA1" w:rsidRDefault="00657BE8" w:rsidP="005B0FA1">
      <w:pPr>
        <w:spacing w:before="120"/>
        <w:ind w:firstLine="567"/>
        <w:jc w:val="both"/>
        <w:rPr>
          <w:b/>
          <w:i/>
        </w:rPr>
      </w:pPr>
      <w:r w:rsidRPr="005B0FA1">
        <w:rPr>
          <w:b/>
          <w:i/>
        </w:rPr>
        <w:t>2015г.</w:t>
      </w:r>
    </w:p>
    <w:p w14:paraId="033135C0" w14:textId="1B11E0C0" w:rsidR="002E3CD8" w:rsidRPr="001E7000" w:rsidRDefault="00756A50" w:rsidP="005B0FA1">
      <w:pPr>
        <w:widowControl w:val="0"/>
        <w:adjustRightInd w:val="0"/>
        <w:ind w:firstLine="567"/>
        <w:jc w:val="both"/>
        <w:rPr>
          <w:rStyle w:val="af"/>
          <w:b/>
          <w:i/>
        </w:rPr>
      </w:pPr>
      <w:r w:rsidRPr="00D000FD">
        <w:rPr>
          <w:b/>
          <w:i/>
        </w:rPr>
        <w:t xml:space="preserve">в </w:t>
      </w:r>
      <w:r w:rsidR="002E3CD8" w:rsidRPr="00D000FD">
        <w:rPr>
          <w:b/>
          <w:i/>
        </w:rPr>
        <w:t>составе</w:t>
      </w:r>
      <w:r w:rsidRPr="00D000FD">
        <w:rPr>
          <w:b/>
          <w:i/>
        </w:rPr>
        <w:t xml:space="preserve"> ежеквартально</w:t>
      </w:r>
      <w:r w:rsidR="002E3CD8" w:rsidRPr="00D000FD">
        <w:rPr>
          <w:b/>
          <w:i/>
        </w:rPr>
        <w:t>го</w:t>
      </w:r>
      <w:r w:rsidRPr="00D000FD">
        <w:rPr>
          <w:b/>
          <w:i/>
        </w:rPr>
        <w:t xml:space="preserve"> отчет</w:t>
      </w:r>
      <w:r w:rsidR="002E3CD8" w:rsidRPr="00D000FD">
        <w:rPr>
          <w:b/>
          <w:i/>
        </w:rPr>
        <w:t>а</w:t>
      </w:r>
      <w:r w:rsidRPr="00D000FD">
        <w:rPr>
          <w:b/>
          <w:i/>
        </w:rPr>
        <w:t xml:space="preserve"> за 1 квартал 2015 года, опубликованного</w:t>
      </w:r>
      <w:r w:rsidR="00657BE8" w:rsidRPr="00D000FD">
        <w:rPr>
          <w:b/>
          <w:i/>
        </w:rPr>
        <w:t>, 1</w:t>
      </w:r>
      <w:r w:rsidRPr="00D000FD">
        <w:rPr>
          <w:b/>
          <w:i/>
        </w:rPr>
        <w:t>5</w:t>
      </w:r>
      <w:r w:rsidR="00657BE8" w:rsidRPr="00D000FD">
        <w:rPr>
          <w:b/>
          <w:i/>
        </w:rPr>
        <w:t>.05.201</w:t>
      </w:r>
      <w:r w:rsidRPr="00D000FD">
        <w:rPr>
          <w:b/>
          <w:i/>
        </w:rPr>
        <w:t>5</w:t>
      </w:r>
      <w:r w:rsidR="00B811E5" w:rsidRPr="00D000FD">
        <w:rPr>
          <w:b/>
          <w:i/>
        </w:rPr>
        <w:t xml:space="preserve"> </w:t>
      </w:r>
      <w:r w:rsidR="00657BE8" w:rsidRPr="00D000FD">
        <w:rPr>
          <w:b/>
          <w:i/>
        </w:rPr>
        <w:t xml:space="preserve">г. </w:t>
      </w:r>
      <w:r w:rsidR="00657BE8" w:rsidRPr="00D000FD">
        <w:rPr>
          <w:b/>
          <w:i/>
          <w:szCs w:val="22"/>
        </w:rPr>
        <w:t>на странице в информационно-телекоммуникационной сети «Интернет», предоставленной одним из распространителей информации на рынке ценных бумаг</w:t>
      </w:r>
      <w:r w:rsidR="008B56C1">
        <w:rPr>
          <w:b/>
          <w:i/>
        </w:rPr>
        <w:t xml:space="preserve">: </w:t>
      </w:r>
      <w:hyperlink r:id="rId19" w:history="1">
        <w:r w:rsidR="002E3CD8" w:rsidRPr="00D000FD">
          <w:rPr>
            <w:rStyle w:val="af"/>
            <w:b/>
            <w:i/>
          </w:rPr>
          <w:t>http://e-disclosure.ru/portal/files.aspx?id=11714&amp;type=5</w:t>
        </w:r>
      </w:hyperlink>
    </w:p>
    <w:p w14:paraId="7FFD2A78" w14:textId="77777777" w:rsidR="00242F44" w:rsidRPr="005B0FA1" w:rsidRDefault="00657BE8" w:rsidP="005B0FA1">
      <w:pPr>
        <w:spacing w:before="120"/>
        <w:ind w:firstLine="567"/>
        <w:jc w:val="both"/>
        <w:rPr>
          <w:b/>
          <w:i/>
        </w:rPr>
      </w:pPr>
      <w:r w:rsidRPr="005B0FA1">
        <w:rPr>
          <w:b/>
          <w:i/>
        </w:rPr>
        <w:t>2016г.</w:t>
      </w:r>
    </w:p>
    <w:p w14:paraId="485D04F7" w14:textId="37AA3388" w:rsidR="00242F44" w:rsidRPr="001E7000" w:rsidRDefault="00242F44" w:rsidP="005B0FA1">
      <w:pPr>
        <w:widowControl w:val="0"/>
        <w:adjustRightInd w:val="0"/>
        <w:ind w:firstLine="567"/>
        <w:jc w:val="both"/>
        <w:rPr>
          <w:rStyle w:val="af"/>
          <w:b/>
          <w:i/>
        </w:rPr>
      </w:pPr>
      <w:r w:rsidRPr="00D000FD">
        <w:rPr>
          <w:b/>
          <w:i/>
          <w:szCs w:val="22"/>
        </w:rPr>
        <w:t>в приложение к ежеквартальному отчету за 1 квартал 2016 года, опубликованного, 16.05.2016 г. на странице в информационно-телекоммуникационной сети «Интернет», предоставленной одним из распространителей ин</w:t>
      </w:r>
      <w:r w:rsidR="008B56C1">
        <w:rPr>
          <w:b/>
          <w:i/>
          <w:szCs w:val="22"/>
        </w:rPr>
        <w:t>формации на рынке ценных бумаг:</w:t>
      </w:r>
      <w:r w:rsidRPr="00D000FD">
        <w:rPr>
          <w:b/>
          <w:i/>
          <w:szCs w:val="22"/>
        </w:rPr>
        <w:t xml:space="preserve"> </w:t>
      </w:r>
      <w:hyperlink r:id="rId20" w:history="1">
        <w:r w:rsidRPr="00D000FD">
          <w:rPr>
            <w:rStyle w:val="af"/>
            <w:b/>
            <w:i/>
          </w:rPr>
          <w:t>http://e-disclosure.ru/portal/files.aspx?id=11714&amp;type=5</w:t>
        </w:r>
      </w:hyperlink>
    </w:p>
    <w:p w14:paraId="5C7A3AAA" w14:textId="36AC4D21" w:rsidR="00657BE8" w:rsidRPr="005B0FA1" w:rsidRDefault="00657BE8" w:rsidP="005B0FA1">
      <w:pPr>
        <w:spacing w:before="120"/>
        <w:ind w:firstLine="567"/>
        <w:jc w:val="both"/>
        <w:rPr>
          <w:b/>
          <w:i/>
        </w:rPr>
      </w:pPr>
      <w:r w:rsidRPr="005B0FA1">
        <w:rPr>
          <w:b/>
          <w:i/>
        </w:rPr>
        <w:t>2017г.</w:t>
      </w:r>
    </w:p>
    <w:p w14:paraId="4BC31B5C" w14:textId="4DAF8282" w:rsidR="00242F44" w:rsidRPr="001E7000" w:rsidRDefault="00242F44" w:rsidP="005B0FA1">
      <w:pPr>
        <w:widowControl w:val="0"/>
        <w:adjustRightInd w:val="0"/>
        <w:ind w:firstLine="567"/>
        <w:jc w:val="both"/>
        <w:rPr>
          <w:rStyle w:val="af"/>
          <w:b/>
          <w:i/>
        </w:rPr>
      </w:pPr>
      <w:r w:rsidRPr="00D000FD">
        <w:rPr>
          <w:b/>
          <w:i/>
          <w:szCs w:val="22"/>
        </w:rPr>
        <w:t>в приложение к ежеквартальному отчету за 1 квартал 2017 года, опубликованного, 15.05.2015 г. на странице в информационно-телекоммуникационной сети «Интернет», предоставленной одним из распространителей инф</w:t>
      </w:r>
      <w:r w:rsidR="008B56C1">
        <w:rPr>
          <w:b/>
          <w:i/>
          <w:szCs w:val="22"/>
        </w:rPr>
        <w:t xml:space="preserve">ормации на рынке ценных бумаг: </w:t>
      </w:r>
      <w:hyperlink r:id="rId21" w:history="1">
        <w:r w:rsidRPr="00D000FD">
          <w:rPr>
            <w:rStyle w:val="af"/>
            <w:b/>
            <w:i/>
          </w:rPr>
          <w:t>http://e-disclosure.ru/portal/files.aspx?id=11714&amp;type=5</w:t>
        </w:r>
      </w:hyperlink>
    </w:p>
    <w:p w14:paraId="1462E286" w14:textId="77777777" w:rsidR="00F101B2" w:rsidRPr="00D000FD" w:rsidRDefault="00F101B2" w:rsidP="005B0FA1">
      <w:pPr>
        <w:spacing w:before="120"/>
        <w:ind w:firstLine="567"/>
        <w:jc w:val="both"/>
        <w:rPr>
          <w:b/>
          <w:i/>
        </w:rPr>
      </w:pPr>
      <w:r w:rsidRPr="005B0FA1">
        <w:rPr>
          <w:b/>
          <w:i/>
        </w:rPr>
        <w:t>2018г.</w:t>
      </w:r>
    </w:p>
    <w:p w14:paraId="74AA4461" w14:textId="13CA8A29" w:rsidR="00F101B2" w:rsidRPr="001E7000" w:rsidRDefault="00F101B2" w:rsidP="005B0FA1">
      <w:pPr>
        <w:widowControl w:val="0"/>
        <w:adjustRightInd w:val="0"/>
        <w:ind w:firstLine="567"/>
        <w:jc w:val="both"/>
        <w:rPr>
          <w:rStyle w:val="af"/>
          <w:b/>
          <w:i/>
        </w:rPr>
      </w:pPr>
      <w:r w:rsidRPr="00D000FD">
        <w:rPr>
          <w:b/>
          <w:i/>
        </w:rPr>
        <w:t xml:space="preserve">в составе ежеквартального отчета за 1 квартал 2018 года, опубликованного, 15.05.2018 г. </w:t>
      </w:r>
      <w:r w:rsidRPr="00D000FD">
        <w:rPr>
          <w:b/>
          <w:i/>
          <w:szCs w:val="22"/>
        </w:rPr>
        <w:t>на странице в информационно-телекоммуникационной сети «Интернет», предоставленной одним из распространителей информации на рынке ценных бумаг</w:t>
      </w:r>
      <w:r w:rsidR="008B56C1">
        <w:rPr>
          <w:b/>
          <w:i/>
        </w:rPr>
        <w:t xml:space="preserve">: </w:t>
      </w:r>
      <w:hyperlink r:id="rId22" w:history="1">
        <w:r w:rsidRPr="00D000FD">
          <w:rPr>
            <w:rStyle w:val="af"/>
            <w:b/>
            <w:i/>
          </w:rPr>
          <w:t>http://e-disclosure.ru/portal/files.aspx?id=11714&amp;type=5</w:t>
        </w:r>
      </w:hyperlink>
    </w:p>
    <w:p w14:paraId="153AFFA9" w14:textId="77777777" w:rsidR="0005525D" w:rsidRPr="005B0FA1" w:rsidRDefault="0005525D" w:rsidP="005B0FA1">
      <w:pPr>
        <w:pStyle w:val="2"/>
        <w:spacing w:before="360"/>
        <w:jc w:val="both"/>
        <w:rPr>
          <w:rFonts w:ascii="Times New Roman" w:eastAsia="MS Mincho" w:hAnsi="Times New Roman"/>
          <w:color w:val="000000" w:themeColor="text1"/>
        </w:rPr>
      </w:pPr>
      <w:bookmarkStart w:id="164" w:name="_Toc523993540"/>
      <w:bookmarkStart w:id="165" w:name="_Toc504575032"/>
      <w:r w:rsidRPr="005B0FA1">
        <w:rPr>
          <w:rFonts w:ascii="Times New Roman" w:eastAsia="MS Mincho" w:hAnsi="Times New Roman"/>
          <w:color w:val="000000" w:themeColor="text1"/>
        </w:rPr>
        <w:t>7.5. Сведения об общей сумме экспорта, а также о доле, которую составляет экспорт в общем объеме продаж</w:t>
      </w:r>
      <w:bookmarkEnd w:id="164"/>
      <w:bookmarkEnd w:id="165"/>
    </w:p>
    <w:p w14:paraId="786FCD06" w14:textId="77777777" w:rsidR="008B56C1" w:rsidRPr="00C90A9D" w:rsidRDefault="008B56C1" w:rsidP="008B56C1">
      <w:pPr>
        <w:adjustRightInd w:val="0"/>
        <w:ind w:firstLine="540"/>
        <w:jc w:val="both"/>
        <w:rPr>
          <w:rFonts w:eastAsia="MS Mincho"/>
          <w:b/>
          <w:i/>
          <w:lang w:eastAsia="ja-JP"/>
        </w:rPr>
      </w:pPr>
      <w:bookmarkStart w:id="166" w:name="_Toc504575033"/>
      <w:r w:rsidRPr="00C90A9D">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2A880582" w14:textId="77777777" w:rsidR="0005525D" w:rsidRPr="00D000FD" w:rsidRDefault="0005525D" w:rsidP="001E7000">
      <w:pPr>
        <w:pStyle w:val="2"/>
        <w:spacing w:before="360"/>
        <w:jc w:val="both"/>
        <w:rPr>
          <w:rFonts w:ascii="Times New Roman" w:eastAsia="MS Mincho" w:hAnsi="Times New Roman" w:cs="Times New Roman"/>
          <w:lang w:eastAsia="ja-JP"/>
        </w:rPr>
      </w:pPr>
      <w:bookmarkStart w:id="167" w:name="_Toc523993541"/>
      <w:r w:rsidRPr="00D000FD">
        <w:rPr>
          <w:rFonts w:ascii="Times New Roman" w:eastAsia="MS Mincho" w:hAnsi="Times New Roman" w:cs="Times New Roman"/>
          <w:lang w:eastAsia="ja-JP"/>
        </w:rP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66"/>
      <w:bookmarkEnd w:id="167"/>
    </w:p>
    <w:p w14:paraId="4EB8FE6B" w14:textId="642BD0AF" w:rsidR="008B56C1" w:rsidRPr="001E7000" w:rsidRDefault="008B56C1" w:rsidP="008B56C1">
      <w:pPr>
        <w:adjustRightInd w:val="0"/>
        <w:ind w:firstLine="540"/>
        <w:jc w:val="both"/>
        <w:rPr>
          <w:rFonts w:eastAsia="MS Mincho"/>
          <w:b/>
          <w:i/>
          <w:spacing w:val="-4"/>
        </w:rPr>
      </w:pPr>
      <w:r w:rsidRPr="001E7000">
        <w:rPr>
          <w:rFonts w:eastAsia="MS Mincho"/>
          <w:b/>
          <w:i/>
          <w:spacing w:val="-4"/>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14:paraId="3090F3E9" w14:textId="77777777" w:rsidR="0005525D" w:rsidRPr="00D000FD" w:rsidRDefault="0005525D" w:rsidP="001E7000">
      <w:pPr>
        <w:pStyle w:val="2"/>
        <w:spacing w:before="360"/>
        <w:jc w:val="both"/>
        <w:rPr>
          <w:rFonts w:ascii="Times New Roman" w:eastAsia="MS Mincho" w:hAnsi="Times New Roman" w:cs="Times New Roman"/>
          <w:lang w:eastAsia="ja-JP"/>
        </w:rPr>
      </w:pPr>
      <w:bookmarkStart w:id="168" w:name="_Toc523993542"/>
      <w:bookmarkStart w:id="169" w:name="_Toc504575034"/>
      <w:r w:rsidRPr="00D000FD">
        <w:rPr>
          <w:rFonts w:ascii="Times New Roman" w:eastAsia="MS Mincho" w:hAnsi="Times New Roman" w:cs="Times New Roman"/>
          <w:lang w:eastAsia="ja-JP"/>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68"/>
      <w:bookmarkEnd w:id="169"/>
    </w:p>
    <w:p w14:paraId="03B65202" w14:textId="77777777" w:rsidR="004B74A1" w:rsidRPr="00D000FD" w:rsidRDefault="0005525D" w:rsidP="004B74A1">
      <w:pPr>
        <w:adjustRightInd w:val="0"/>
        <w:ind w:firstLine="540"/>
        <w:jc w:val="both"/>
        <w:rPr>
          <w:rFonts w:eastAsia="MS Mincho"/>
          <w:lang w:eastAsia="ja-JP"/>
        </w:rPr>
      </w:pPr>
      <w:r w:rsidRPr="00D000FD">
        <w:rPr>
          <w:rFonts w:eastAsia="MS Mincho"/>
          <w:lang w:eastAsia="ja-JP"/>
        </w:rPr>
        <w:t>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w:t>
      </w:r>
      <w:r w:rsidR="004B74A1" w:rsidRPr="00D000FD">
        <w:rPr>
          <w:rFonts w:eastAsia="MS Mincho"/>
          <w:lang w:eastAsia="ja-JP"/>
        </w:rPr>
        <w:t>ою деятельность менее трех лет.</w:t>
      </w:r>
    </w:p>
    <w:p w14:paraId="0474D1A0" w14:textId="60D0F7CD" w:rsidR="0005525D" w:rsidRPr="00D000FD" w:rsidRDefault="008B56C1" w:rsidP="002C3AD5">
      <w:pPr>
        <w:adjustRightInd w:val="0"/>
        <w:ind w:firstLine="540"/>
        <w:jc w:val="both"/>
        <w:rPr>
          <w:rFonts w:eastAsia="MS Mincho"/>
          <w:lang w:eastAsia="ja-JP"/>
        </w:rPr>
      </w:pPr>
      <w:r w:rsidRPr="00C53E4E">
        <w:rPr>
          <w:rFonts w:eastAsiaTheme="minorHAnsi"/>
          <w:b/>
          <w:bCs/>
          <w:i/>
          <w:iCs/>
          <w:lang w:eastAsia="en-US"/>
        </w:rPr>
        <w:t xml:space="preserve">Эмитент не участвовал/не участвует в судебных процессах, которые отразились/могут отразиться на </w:t>
      </w:r>
      <w:r>
        <w:rPr>
          <w:rFonts w:eastAsiaTheme="minorHAnsi"/>
          <w:b/>
          <w:bCs/>
          <w:i/>
          <w:iCs/>
          <w:lang w:eastAsia="en-US"/>
        </w:rPr>
        <w:t xml:space="preserve">его </w:t>
      </w:r>
      <w:r w:rsidRPr="00C53E4E">
        <w:rPr>
          <w:rFonts w:eastAsiaTheme="minorHAnsi"/>
          <w:b/>
          <w:bCs/>
          <w:i/>
          <w:iCs/>
          <w:lang w:eastAsia="en-US"/>
        </w:rPr>
        <w:t>финансово-хозяйственной деятельности, в течение трех последних завершенных отчетных лет</w:t>
      </w:r>
      <w:r>
        <w:rPr>
          <w:rFonts w:eastAsiaTheme="minorHAnsi"/>
          <w:b/>
          <w:bCs/>
          <w:i/>
          <w:iCs/>
          <w:lang w:eastAsia="en-US"/>
        </w:rPr>
        <w:t>, предшествующих дате утверждения Проспекта ценных бумаг</w:t>
      </w:r>
      <w:r w:rsidR="004B74A1" w:rsidRPr="00D000FD">
        <w:rPr>
          <w:rFonts w:eastAsiaTheme="minorHAnsi"/>
          <w:b/>
          <w:bCs/>
          <w:i/>
          <w:iCs/>
          <w:lang w:eastAsia="en-US"/>
        </w:rPr>
        <w:t>.</w:t>
      </w:r>
      <w:r w:rsidR="0005525D" w:rsidRPr="00D000FD">
        <w:rPr>
          <w:rFonts w:eastAsia="MS Mincho"/>
          <w:lang w:eastAsia="ja-JP"/>
        </w:rPr>
        <w:br w:type="page"/>
      </w:r>
    </w:p>
    <w:p w14:paraId="109A91C3" w14:textId="77777777" w:rsidR="0005525D" w:rsidRPr="00D000FD" w:rsidRDefault="0005525D" w:rsidP="0037042B">
      <w:pPr>
        <w:pStyle w:val="1"/>
        <w:jc w:val="both"/>
        <w:rPr>
          <w:rFonts w:ascii="Times New Roman" w:eastAsia="MS Mincho" w:hAnsi="Times New Roman" w:cs="Times New Roman"/>
          <w:lang w:eastAsia="ja-JP"/>
        </w:rPr>
      </w:pPr>
      <w:bookmarkStart w:id="170" w:name="Par1017"/>
      <w:bookmarkStart w:id="171" w:name="_Toc523993543"/>
      <w:bookmarkStart w:id="172" w:name="_Toc504575035"/>
      <w:bookmarkEnd w:id="170"/>
      <w:r w:rsidRPr="00D000FD">
        <w:rPr>
          <w:rFonts w:ascii="Times New Roman" w:eastAsia="MS Mincho" w:hAnsi="Times New Roman" w:cs="Times New Roman"/>
          <w:lang w:eastAsia="ja-JP"/>
        </w:rPr>
        <w:t>Раздел VIII. Сведения о размещаемых эмиссионных ценных бумагах, а также об объеме, о сроке, об условиях и о порядке их размещения</w:t>
      </w:r>
      <w:bookmarkEnd w:id="171"/>
      <w:bookmarkEnd w:id="172"/>
    </w:p>
    <w:p w14:paraId="14D6A6E1" w14:textId="77777777" w:rsidR="0005525D" w:rsidRPr="00D000FD" w:rsidRDefault="0005525D" w:rsidP="001E7000">
      <w:pPr>
        <w:pStyle w:val="2"/>
        <w:spacing w:before="360"/>
        <w:rPr>
          <w:rFonts w:ascii="Times New Roman" w:eastAsia="MS Mincho" w:hAnsi="Times New Roman" w:cs="Times New Roman"/>
          <w:lang w:eastAsia="ja-JP"/>
        </w:rPr>
      </w:pPr>
      <w:bookmarkStart w:id="173" w:name="_Toc523993544"/>
      <w:bookmarkStart w:id="174" w:name="_Toc504575036"/>
      <w:r w:rsidRPr="00D000FD">
        <w:rPr>
          <w:rFonts w:ascii="Times New Roman" w:eastAsia="MS Mincho" w:hAnsi="Times New Roman" w:cs="Times New Roman"/>
          <w:lang w:eastAsia="ja-JP"/>
        </w:rPr>
        <w:t>8.1. Вид, категория (тип) ценных бумаг</w:t>
      </w:r>
      <w:bookmarkEnd w:id="173"/>
      <w:bookmarkEnd w:id="174"/>
    </w:p>
    <w:p w14:paraId="11BB98AF" w14:textId="77777777" w:rsidR="0005525D" w:rsidRPr="00D000FD" w:rsidRDefault="0005525D">
      <w:pPr>
        <w:adjustRightInd w:val="0"/>
        <w:ind w:firstLine="539"/>
        <w:jc w:val="both"/>
      </w:pPr>
      <w:r w:rsidRPr="00D000FD">
        <w:t xml:space="preserve">Вид ценных бумаг: </w:t>
      </w:r>
      <w:r w:rsidRPr="00D000FD">
        <w:rPr>
          <w:b/>
          <w:bCs/>
          <w:i/>
          <w:iCs/>
        </w:rPr>
        <w:t>Биржевые облигации на предъявителя</w:t>
      </w:r>
      <w:r w:rsidRPr="00D000FD">
        <w:t xml:space="preserve"> </w:t>
      </w:r>
    </w:p>
    <w:p w14:paraId="64DD36E2" w14:textId="77777777" w:rsidR="0005525D" w:rsidRPr="00D000FD" w:rsidRDefault="0005525D">
      <w:pPr>
        <w:ind w:firstLine="539"/>
        <w:jc w:val="both"/>
        <w:rPr>
          <w:b/>
          <w:i/>
        </w:rPr>
      </w:pPr>
      <w:r w:rsidRPr="00D000FD">
        <w:t xml:space="preserve">Иные идентификационные признаки биржевых облигаций, размещаемых в рамках программы биржевых облигаций: </w:t>
      </w:r>
      <w:r w:rsidR="00B10846" w:rsidRPr="00D000FD">
        <w:rPr>
          <w:b/>
          <w:i/>
          <w:szCs w:val="22"/>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 серии 001P.</w:t>
      </w:r>
    </w:p>
    <w:p w14:paraId="158F569E" w14:textId="77777777" w:rsidR="000B190C" w:rsidRPr="00D000FD" w:rsidRDefault="000B190C">
      <w:pPr>
        <w:ind w:firstLine="539"/>
        <w:jc w:val="both"/>
        <w:rPr>
          <w:b/>
          <w:i/>
          <w:u w:val="single"/>
        </w:rPr>
      </w:pPr>
      <w:r w:rsidRPr="00D000FD">
        <w:rPr>
          <w:b/>
          <w:i/>
          <w:u w:val="single"/>
        </w:rPr>
        <w:t xml:space="preserve">Информация о серии </w:t>
      </w:r>
      <w:r w:rsidRPr="00D000FD">
        <w:rPr>
          <w:b/>
          <w:bCs/>
          <w:i/>
          <w:iCs/>
          <w:u w:val="single"/>
        </w:rPr>
        <w:t>отдельного выпуска Биржевых облигаций</w:t>
      </w:r>
      <w:r w:rsidRPr="00D000FD">
        <w:rPr>
          <w:b/>
          <w:i/>
          <w:u w:val="single"/>
        </w:rPr>
        <w:t xml:space="preserve"> будет указана в Условиях выпуска.</w:t>
      </w:r>
    </w:p>
    <w:p w14:paraId="36FAAF0F" w14:textId="77777777" w:rsidR="0005525D" w:rsidRPr="00D000FD" w:rsidRDefault="0005525D" w:rsidP="001E7000">
      <w:pPr>
        <w:pStyle w:val="2"/>
        <w:spacing w:before="360"/>
        <w:rPr>
          <w:rFonts w:ascii="Times New Roman" w:eastAsia="MS Mincho" w:hAnsi="Times New Roman" w:cs="Times New Roman"/>
          <w:lang w:eastAsia="ja-JP"/>
        </w:rPr>
      </w:pPr>
      <w:bookmarkStart w:id="175" w:name="_Toc523993545"/>
      <w:bookmarkStart w:id="176" w:name="_Toc504575037"/>
      <w:r w:rsidRPr="00D000FD">
        <w:rPr>
          <w:rFonts w:ascii="Times New Roman" w:eastAsia="MS Mincho" w:hAnsi="Times New Roman" w:cs="Times New Roman"/>
          <w:lang w:eastAsia="ja-JP"/>
        </w:rPr>
        <w:t>8.2. Форма ценных бумаг</w:t>
      </w:r>
      <w:bookmarkEnd w:id="175"/>
      <w:bookmarkEnd w:id="176"/>
    </w:p>
    <w:p w14:paraId="4A1AAD1D" w14:textId="77777777" w:rsidR="0005525D" w:rsidRPr="00D000FD" w:rsidRDefault="007003FA">
      <w:pPr>
        <w:adjustRightInd w:val="0"/>
        <w:ind w:firstLine="540"/>
        <w:jc w:val="both"/>
        <w:rPr>
          <w:rFonts w:eastAsia="MS Mincho"/>
          <w:lang w:eastAsia="ja-JP"/>
        </w:rPr>
      </w:pPr>
      <w:r w:rsidRPr="00D000FD">
        <w:rPr>
          <w:b/>
          <w:i/>
        </w:rPr>
        <w:t>документарные</w:t>
      </w:r>
    </w:p>
    <w:p w14:paraId="7C700321" w14:textId="77777777" w:rsidR="0005525D" w:rsidRPr="00D000FD" w:rsidRDefault="0005525D" w:rsidP="001E7000">
      <w:pPr>
        <w:pStyle w:val="2"/>
        <w:spacing w:before="360"/>
        <w:rPr>
          <w:rFonts w:ascii="Times New Roman" w:eastAsia="MS Mincho" w:hAnsi="Times New Roman" w:cs="Times New Roman"/>
          <w:lang w:eastAsia="ja-JP"/>
        </w:rPr>
      </w:pPr>
      <w:bookmarkStart w:id="177" w:name="_Toc523993546"/>
      <w:bookmarkStart w:id="178" w:name="_Toc504575038"/>
      <w:r w:rsidRPr="00D000FD">
        <w:rPr>
          <w:rFonts w:ascii="Times New Roman" w:eastAsia="MS Mincho" w:hAnsi="Times New Roman" w:cs="Times New Roman"/>
          <w:lang w:eastAsia="ja-JP"/>
        </w:rPr>
        <w:t>8.3. Указание на обязательное централизованное хранение</w:t>
      </w:r>
      <w:bookmarkEnd w:id="177"/>
      <w:bookmarkEnd w:id="178"/>
    </w:p>
    <w:p w14:paraId="3C91DB47" w14:textId="77777777" w:rsidR="007003FA" w:rsidRPr="00D000FD" w:rsidRDefault="007003FA" w:rsidP="007003FA">
      <w:pPr>
        <w:widowControl w:val="0"/>
        <w:adjustRightInd w:val="0"/>
        <w:ind w:firstLine="539"/>
        <w:jc w:val="both"/>
        <w:rPr>
          <w:szCs w:val="22"/>
        </w:rPr>
      </w:pPr>
      <w:r w:rsidRPr="00D000FD">
        <w:rPr>
          <w:b/>
          <w:bCs/>
          <w:i/>
          <w:iCs/>
          <w:szCs w:val="22"/>
        </w:rPr>
        <w:t>Предусмотрено обязательное централизованное хранение Биржевых облигаций.</w:t>
      </w:r>
    </w:p>
    <w:p w14:paraId="4295FE3F" w14:textId="77777777" w:rsidR="007003FA" w:rsidRPr="00D000FD" w:rsidRDefault="007003FA" w:rsidP="007003FA">
      <w:pPr>
        <w:adjustRightInd w:val="0"/>
        <w:ind w:firstLine="539"/>
        <w:jc w:val="both"/>
        <w:rPr>
          <w:szCs w:val="22"/>
        </w:rPr>
      </w:pPr>
      <w:r w:rsidRPr="00D000FD">
        <w:rPr>
          <w:szCs w:val="22"/>
        </w:rPr>
        <w:t>Депозитарий, осуществляющий централизованное хранение:</w:t>
      </w:r>
    </w:p>
    <w:p w14:paraId="0F478D5B" w14:textId="77777777" w:rsidR="007003FA" w:rsidRPr="00D000FD" w:rsidRDefault="007003FA" w:rsidP="007003FA">
      <w:pPr>
        <w:ind w:firstLine="539"/>
        <w:jc w:val="both"/>
        <w:rPr>
          <w:szCs w:val="22"/>
        </w:rPr>
      </w:pPr>
      <w:r w:rsidRPr="00D000FD">
        <w:rPr>
          <w:szCs w:val="22"/>
        </w:rPr>
        <w:t xml:space="preserve">Полное фирменное наименование: </w:t>
      </w:r>
      <w:r w:rsidRPr="00D000FD">
        <w:rPr>
          <w:b/>
          <w:i/>
          <w:szCs w:val="22"/>
        </w:rPr>
        <w:t>Небанковская кредитная организация акционерное общество «Национальный расчетный депозитарий»</w:t>
      </w:r>
    </w:p>
    <w:p w14:paraId="4706A710" w14:textId="77777777" w:rsidR="007003FA" w:rsidRPr="00D000FD" w:rsidRDefault="007003FA" w:rsidP="007003FA">
      <w:pPr>
        <w:ind w:firstLine="539"/>
        <w:jc w:val="both"/>
        <w:rPr>
          <w:szCs w:val="22"/>
        </w:rPr>
      </w:pPr>
      <w:r w:rsidRPr="00D000FD">
        <w:rPr>
          <w:szCs w:val="22"/>
        </w:rPr>
        <w:t xml:space="preserve">Сокращенное фирменное наименование: </w:t>
      </w:r>
      <w:r w:rsidRPr="00D000FD">
        <w:rPr>
          <w:b/>
          <w:i/>
          <w:szCs w:val="22"/>
        </w:rPr>
        <w:t>НКО АО НРД</w:t>
      </w:r>
    </w:p>
    <w:p w14:paraId="6543E3D5" w14:textId="77777777" w:rsidR="007003FA" w:rsidRPr="00D000FD" w:rsidRDefault="007003FA" w:rsidP="007003FA">
      <w:pPr>
        <w:ind w:firstLine="539"/>
        <w:jc w:val="both"/>
        <w:rPr>
          <w:szCs w:val="22"/>
        </w:rPr>
      </w:pPr>
      <w:r w:rsidRPr="00D000FD">
        <w:rPr>
          <w:szCs w:val="22"/>
        </w:rPr>
        <w:t xml:space="preserve">Место нахождения: </w:t>
      </w:r>
      <w:r w:rsidRPr="00D000FD">
        <w:rPr>
          <w:b/>
          <w:bCs/>
          <w:i/>
          <w:iCs/>
          <w:szCs w:val="22"/>
        </w:rPr>
        <w:t>город Москва, улица Спартаковская, дом 12</w:t>
      </w:r>
    </w:p>
    <w:p w14:paraId="7888461B" w14:textId="77777777" w:rsidR="007003FA" w:rsidRPr="00D000FD" w:rsidRDefault="007003FA" w:rsidP="007003FA">
      <w:pPr>
        <w:ind w:firstLine="539"/>
        <w:jc w:val="both"/>
        <w:rPr>
          <w:szCs w:val="22"/>
        </w:rPr>
      </w:pPr>
      <w:r w:rsidRPr="00D000FD">
        <w:rPr>
          <w:szCs w:val="22"/>
        </w:rPr>
        <w:t xml:space="preserve">Почтовый адрес: </w:t>
      </w:r>
      <w:smartTag w:uri="urn:schemas-microsoft-com:office:smarttags" w:element="metricconverter">
        <w:smartTagPr>
          <w:attr w:name="ProductID" w:val="105066, г"/>
        </w:smartTagPr>
        <w:r w:rsidRPr="00D000FD">
          <w:rPr>
            <w:b/>
            <w:i/>
            <w:szCs w:val="22"/>
          </w:rPr>
          <w:t>105066, г</w:t>
        </w:r>
      </w:smartTag>
      <w:r w:rsidRPr="00D000FD">
        <w:rPr>
          <w:b/>
          <w:i/>
          <w:szCs w:val="22"/>
        </w:rPr>
        <w:t>. Москва, ул. Спартаковская, дом 12</w:t>
      </w:r>
    </w:p>
    <w:p w14:paraId="1EF670F2" w14:textId="77777777" w:rsidR="007003FA" w:rsidRPr="00D000FD" w:rsidRDefault="007003FA" w:rsidP="007003FA">
      <w:pPr>
        <w:ind w:firstLine="539"/>
        <w:jc w:val="both"/>
        <w:rPr>
          <w:szCs w:val="22"/>
        </w:rPr>
      </w:pPr>
      <w:r w:rsidRPr="00D000FD">
        <w:rPr>
          <w:szCs w:val="22"/>
        </w:rPr>
        <w:t xml:space="preserve">ИНН: </w:t>
      </w:r>
      <w:r w:rsidRPr="00D000FD">
        <w:rPr>
          <w:b/>
          <w:i/>
          <w:szCs w:val="22"/>
        </w:rPr>
        <w:t>7702165310</w:t>
      </w:r>
    </w:p>
    <w:p w14:paraId="6F57C68F" w14:textId="77777777" w:rsidR="007003FA" w:rsidRPr="00D000FD" w:rsidRDefault="007003FA" w:rsidP="007003FA">
      <w:pPr>
        <w:ind w:firstLine="539"/>
        <w:jc w:val="both"/>
        <w:rPr>
          <w:szCs w:val="22"/>
        </w:rPr>
      </w:pPr>
      <w:r w:rsidRPr="00D000FD">
        <w:rPr>
          <w:szCs w:val="22"/>
        </w:rPr>
        <w:t xml:space="preserve">Телефон: </w:t>
      </w:r>
      <w:r w:rsidRPr="00D000FD">
        <w:rPr>
          <w:b/>
          <w:i/>
          <w:szCs w:val="22"/>
        </w:rPr>
        <w:t>(495) 956-27-89, (495) 956-27-90</w:t>
      </w:r>
    </w:p>
    <w:p w14:paraId="440D0CAF" w14:textId="77777777" w:rsidR="008B56C1" w:rsidRPr="001F5954" w:rsidRDefault="008B56C1" w:rsidP="008B56C1">
      <w:pPr>
        <w:ind w:firstLine="539"/>
        <w:jc w:val="both"/>
        <w:rPr>
          <w:szCs w:val="22"/>
        </w:rPr>
      </w:pPr>
      <w:r w:rsidRPr="001F5954">
        <w:rPr>
          <w:szCs w:val="22"/>
        </w:rPr>
        <w:t xml:space="preserve">Номер лицензии </w:t>
      </w:r>
      <w:r w:rsidRPr="002C39B0">
        <w:rPr>
          <w:szCs w:val="22"/>
        </w:rPr>
        <w:t xml:space="preserve">профессионального участника рынка ценных бумаг </w:t>
      </w:r>
      <w:r w:rsidRPr="001F5954">
        <w:rPr>
          <w:szCs w:val="22"/>
        </w:rPr>
        <w:t xml:space="preserve">на осуществление депозитарной деятельности: </w:t>
      </w:r>
      <w:r w:rsidRPr="001F5954">
        <w:rPr>
          <w:b/>
          <w:i/>
          <w:szCs w:val="22"/>
        </w:rPr>
        <w:t>045-12042-000100</w:t>
      </w:r>
    </w:p>
    <w:p w14:paraId="43AC6200" w14:textId="77777777" w:rsidR="008B56C1" w:rsidRPr="001F5954" w:rsidRDefault="008B56C1" w:rsidP="008B56C1">
      <w:pPr>
        <w:ind w:firstLine="539"/>
        <w:jc w:val="both"/>
        <w:rPr>
          <w:szCs w:val="22"/>
        </w:rPr>
      </w:pPr>
      <w:r w:rsidRPr="001F5954">
        <w:rPr>
          <w:szCs w:val="22"/>
        </w:rPr>
        <w:t>Дата выдачи</w:t>
      </w:r>
      <w:r>
        <w:rPr>
          <w:szCs w:val="22"/>
        </w:rPr>
        <w:t xml:space="preserve"> лицензии</w:t>
      </w:r>
      <w:r w:rsidRPr="002C39B0">
        <w:rPr>
          <w:szCs w:val="22"/>
        </w:rPr>
        <w:t xml:space="preserve"> профессионального участника рынка ценных бумаг на осуществление депозитарной деятельности</w:t>
      </w:r>
      <w:r w:rsidRPr="001F5954">
        <w:rPr>
          <w:szCs w:val="22"/>
        </w:rPr>
        <w:t xml:space="preserve">: </w:t>
      </w:r>
      <w:r w:rsidRPr="001F5954">
        <w:rPr>
          <w:b/>
          <w:i/>
          <w:szCs w:val="22"/>
        </w:rPr>
        <w:t>19.02.2009</w:t>
      </w:r>
    </w:p>
    <w:p w14:paraId="47387E54" w14:textId="77777777" w:rsidR="008B56C1" w:rsidRPr="001F5954" w:rsidRDefault="008B56C1" w:rsidP="008B56C1">
      <w:pPr>
        <w:ind w:firstLine="539"/>
        <w:jc w:val="both"/>
        <w:rPr>
          <w:szCs w:val="22"/>
        </w:rPr>
      </w:pPr>
      <w:r w:rsidRPr="001F5954">
        <w:rPr>
          <w:szCs w:val="22"/>
        </w:rPr>
        <w:t>Срок действия</w:t>
      </w:r>
      <w:r>
        <w:rPr>
          <w:szCs w:val="22"/>
        </w:rPr>
        <w:t xml:space="preserve"> лицензии</w:t>
      </w:r>
      <w:r w:rsidRPr="002C39B0">
        <w:rPr>
          <w:szCs w:val="22"/>
        </w:rPr>
        <w:t xml:space="preserve"> профессионального участника рынка ценных бумаг на осуществление депозитарной деятельности</w:t>
      </w:r>
      <w:r w:rsidRPr="001F5954">
        <w:rPr>
          <w:szCs w:val="22"/>
        </w:rPr>
        <w:t xml:space="preserve">: </w:t>
      </w:r>
      <w:r w:rsidRPr="001F5954">
        <w:rPr>
          <w:b/>
          <w:bCs/>
          <w:i/>
          <w:iCs/>
          <w:szCs w:val="22"/>
        </w:rPr>
        <w:t>без ограничения срока действия</w:t>
      </w:r>
    </w:p>
    <w:p w14:paraId="5D533EAC" w14:textId="77777777" w:rsidR="008B56C1" w:rsidRPr="001F5954" w:rsidRDefault="008B56C1" w:rsidP="008B56C1">
      <w:pPr>
        <w:ind w:firstLine="539"/>
        <w:jc w:val="both"/>
        <w:rPr>
          <w:szCs w:val="22"/>
        </w:rPr>
      </w:pPr>
      <w:r>
        <w:rPr>
          <w:szCs w:val="22"/>
        </w:rPr>
        <w:t>О</w:t>
      </w:r>
      <w:r w:rsidRPr="002C39B0">
        <w:rPr>
          <w:szCs w:val="22"/>
        </w:rPr>
        <w:t>рган, выдавший лицензию профессионального участника рынка ценных бумаг на осуществление депозитарной деятельности</w:t>
      </w:r>
      <w:r w:rsidRPr="001F5954">
        <w:rPr>
          <w:szCs w:val="22"/>
        </w:rPr>
        <w:t xml:space="preserve">: </w:t>
      </w:r>
      <w:r w:rsidRPr="001F5954">
        <w:rPr>
          <w:b/>
          <w:bCs/>
          <w:i/>
          <w:iCs/>
          <w:szCs w:val="22"/>
        </w:rPr>
        <w:t>ФСФР России</w:t>
      </w:r>
    </w:p>
    <w:p w14:paraId="7CC3CED4" w14:textId="77777777" w:rsidR="007003FA" w:rsidRPr="00D000FD" w:rsidRDefault="007003FA" w:rsidP="001E7000">
      <w:pPr>
        <w:spacing w:before="120"/>
        <w:ind w:firstLine="539"/>
        <w:jc w:val="both"/>
        <w:rPr>
          <w:b/>
          <w:i/>
          <w:szCs w:val="22"/>
        </w:rPr>
      </w:pPr>
      <w:bookmarkStart w:id="179" w:name="_Toc504575039"/>
      <w:r w:rsidRPr="00D000FD">
        <w:rPr>
          <w:b/>
          <w:i/>
          <w:szCs w:val="22"/>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НКО АО НРД или его правопреемник.</w:t>
      </w:r>
    </w:p>
    <w:p w14:paraId="7EE28A0E" w14:textId="77777777" w:rsidR="007003FA" w:rsidRPr="00D000FD" w:rsidRDefault="007003FA" w:rsidP="007003FA">
      <w:pPr>
        <w:ind w:firstLine="539"/>
        <w:jc w:val="both"/>
        <w:rPr>
          <w:b/>
          <w:i/>
          <w:szCs w:val="22"/>
        </w:rPr>
      </w:pPr>
      <w:r w:rsidRPr="00D000FD">
        <w:rPr>
          <w:b/>
          <w:i/>
          <w:szCs w:val="22"/>
        </w:rPr>
        <w:t>Биржевые облигации выпускаются в документарной форме с оформлением единого сертификата (далее – «Сертификат»</w:t>
      </w:r>
      <w:r w:rsidRPr="00D000FD">
        <w:t xml:space="preserve"> </w:t>
      </w:r>
      <w:r w:rsidRPr="00D000FD">
        <w:rPr>
          <w:b/>
          <w:i/>
          <w:szCs w:val="22"/>
        </w:rPr>
        <w:t>или «Сертификат Биржевых облигаций»), подлежащего обязательному централизованному хранению в НКО АО НРД (далее также – «НРД»), на весь объем Выпуска (Дополнительного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53D742C8" w14:textId="380B2174" w:rsidR="007003FA" w:rsidRPr="00D000FD" w:rsidRDefault="007003FA" w:rsidP="007003FA">
      <w:pPr>
        <w:ind w:firstLine="539"/>
        <w:jc w:val="both"/>
        <w:rPr>
          <w:szCs w:val="22"/>
        </w:rPr>
      </w:pPr>
      <w:r w:rsidRPr="00D000FD">
        <w:rPr>
          <w:b/>
          <w:i/>
          <w:szCs w:val="22"/>
        </w:rPr>
        <w:t xml:space="preserve">До даты начала размещения Биржевых облигаций </w:t>
      </w:r>
      <w:r w:rsidRPr="001F5954">
        <w:rPr>
          <w:b/>
          <w:i/>
          <w:szCs w:val="22"/>
        </w:rPr>
        <w:t>Публичное акционерное общество «Московская объединенная энергетическая компания» (далее - «</w:t>
      </w:r>
      <w:r w:rsidRPr="00D000FD">
        <w:rPr>
          <w:b/>
          <w:i/>
          <w:szCs w:val="22"/>
        </w:rPr>
        <w:t>Эмитент</w:t>
      </w:r>
      <w:r w:rsidRPr="001F5954">
        <w:rPr>
          <w:b/>
          <w:i/>
          <w:szCs w:val="22"/>
        </w:rPr>
        <w:t>»)</w:t>
      </w:r>
      <w:r w:rsidRPr="00D000FD">
        <w:rPr>
          <w:b/>
          <w:i/>
          <w:szCs w:val="22"/>
        </w:rPr>
        <w:t xml:space="preserve"> передает Сертификат на хранение в НРД.</w:t>
      </w:r>
      <w:r w:rsidRPr="00D000FD">
        <w:rPr>
          <w:szCs w:val="22"/>
        </w:rPr>
        <w:t xml:space="preserve"> </w:t>
      </w:r>
    </w:p>
    <w:p w14:paraId="0429CAB3" w14:textId="77777777" w:rsidR="007003FA" w:rsidRPr="00D000FD" w:rsidRDefault="007003FA" w:rsidP="001E7000">
      <w:pPr>
        <w:spacing w:before="120"/>
        <w:ind w:firstLine="539"/>
        <w:jc w:val="both"/>
        <w:rPr>
          <w:b/>
          <w:i/>
          <w:szCs w:val="22"/>
          <w:u w:val="single"/>
        </w:rPr>
      </w:pPr>
      <w:r w:rsidRPr="00D000FD">
        <w:rPr>
          <w:b/>
          <w:i/>
          <w:szCs w:val="22"/>
          <w:u w:val="single"/>
        </w:rPr>
        <w:t>Образец Сертификата Биржевых облигаций приводится в приложении к соответствующим Условиям выпуска.</w:t>
      </w:r>
    </w:p>
    <w:p w14:paraId="5251F8E9" w14:textId="77777777" w:rsidR="007003FA" w:rsidRPr="00D000FD" w:rsidRDefault="007003FA" w:rsidP="007003FA">
      <w:pPr>
        <w:ind w:firstLine="539"/>
        <w:jc w:val="both"/>
        <w:rPr>
          <w:b/>
          <w:i/>
          <w:szCs w:val="22"/>
        </w:rPr>
      </w:pPr>
      <w:r w:rsidRPr="00D000FD">
        <w:rPr>
          <w:b/>
          <w:i/>
          <w:szCs w:val="22"/>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2DC6F237" w14:textId="77777777" w:rsidR="007003FA" w:rsidRPr="00D000FD" w:rsidRDefault="007003FA" w:rsidP="007003FA">
      <w:pPr>
        <w:ind w:firstLine="539"/>
        <w:jc w:val="both"/>
        <w:rPr>
          <w:b/>
          <w:bCs/>
          <w:i/>
          <w:iCs/>
          <w:szCs w:val="22"/>
        </w:rPr>
      </w:pPr>
      <w:r w:rsidRPr="00D000FD">
        <w:rPr>
          <w:b/>
          <w:bCs/>
          <w:i/>
          <w:iCs/>
          <w:szCs w:val="22"/>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w:t>
      </w:r>
    </w:p>
    <w:p w14:paraId="4446ED37" w14:textId="77777777" w:rsidR="007003FA" w:rsidRPr="00D000FD" w:rsidRDefault="007003FA" w:rsidP="007003FA">
      <w:pPr>
        <w:ind w:firstLine="539"/>
        <w:jc w:val="both"/>
        <w:rPr>
          <w:b/>
          <w:i/>
          <w:szCs w:val="22"/>
        </w:rPr>
      </w:pPr>
      <w:r w:rsidRPr="00D000FD">
        <w:rPr>
          <w:b/>
          <w:i/>
          <w:szCs w:val="22"/>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70072A86" w14:textId="77777777" w:rsidR="007003FA" w:rsidRPr="00D000FD" w:rsidRDefault="007003FA" w:rsidP="007003FA">
      <w:pPr>
        <w:ind w:firstLine="539"/>
        <w:jc w:val="both"/>
        <w:rPr>
          <w:b/>
          <w:i/>
          <w:szCs w:val="22"/>
        </w:rPr>
      </w:pPr>
      <w:r w:rsidRPr="00D000FD">
        <w:rPr>
          <w:b/>
          <w:i/>
          <w:szCs w:val="22"/>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регламентов соответствующих депозитариев.</w:t>
      </w:r>
    </w:p>
    <w:p w14:paraId="5DF744D3" w14:textId="77777777" w:rsidR="007003FA" w:rsidRPr="00D000FD" w:rsidRDefault="007003FA" w:rsidP="007003FA">
      <w:pPr>
        <w:ind w:firstLine="539"/>
        <w:jc w:val="both"/>
        <w:rPr>
          <w:b/>
          <w:i/>
          <w:szCs w:val="22"/>
        </w:rPr>
      </w:pPr>
      <w:r w:rsidRPr="00D000FD">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72182D17" w14:textId="77777777" w:rsidR="007003FA" w:rsidRPr="00D000FD" w:rsidRDefault="007003FA" w:rsidP="007003FA">
      <w:pPr>
        <w:ind w:firstLine="539"/>
        <w:jc w:val="both"/>
        <w:rPr>
          <w:b/>
          <w:i/>
          <w:szCs w:val="22"/>
        </w:rPr>
      </w:pPr>
      <w:r w:rsidRPr="00D000FD">
        <w:rPr>
          <w:b/>
          <w:i/>
          <w:szCs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486AE6A" w14:textId="77777777" w:rsidR="007003FA" w:rsidRPr="00D000FD" w:rsidRDefault="007003FA" w:rsidP="007003FA">
      <w:pPr>
        <w:ind w:firstLine="539"/>
        <w:jc w:val="both"/>
        <w:rPr>
          <w:b/>
          <w:i/>
          <w:szCs w:val="22"/>
        </w:rPr>
      </w:pPr>
      <w:r w:rsidRPr="00D000FD">
        <w:rPr>
          <w:b/>
          <w:i/>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5DDDD114" w14:textId="77777777" w:rsidR="007003FA" w:rsidRPr="00D000FD" w:rsidRDefault="007003FA" w:rsidP="007003FA">
      <w:pPr>
        <w:ind w:firstLine="539"/>
        <w:jc w:val="both"/>
        <w:rPr>
          <w:b/>
          <w:i/>
          <w:szCs w:val="22"/>
        </w:rPr>
      </w:pPr>
      <w:r w:rsidRPr="00D000FD">
        <w:rPr>
          <w:b/>
          <w:i/>
          <w:szCs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w:t>
      </w:r>
      <w:r w:rsidR="00693F90" w:rsidRPr="00D000FD">
        <w:rPr>
          <w:b/>
          <w:i/>
          <w:szCs w:val="22"/>
        </w:rPr>
        <w:t xml:space="preserve"> </w:t>
      </w:r>
      <w:r w:rsidRPr="00D000FD">
        <w:rPr>
          <w:b/>
          <w:i/>
          <w:szCs w:val="22"/>
        </w:rPr>
        <w:t>№ 39-ФЗ «О рынке ценных бумаг» (далее – «</w:t>
      </w:r>
      <w:r w:rsidRPr="00D000FD">
        <w:rPr>
          <w:rFonts w:eastAsia="Calibri"/>
          <w:b/>
          <w:bCs/>
          <w:i/>
          <w:iCs/>
          <w:szCs w:val="22"/>
        </w:rPr>
        <w:t>Закон о рынке ценных бумаг»)</w:t>
      </w:r>
      <w:r w:rsidRPr="00D000FD">
        <w:rPr>
          <w:b/>
          <w:i/>
          <w:szCs w:val="22"/>
        </w:rPr>
        <w:t>, а также иными нормативными правовыми актами Российской Федерации и внутренними документами депозитария.</w:t>
      </w:r>
    </w:p>
    <w:p w14:paraId="21AACB6D" w14:textId="77777777" w:rsidR="007003FA" w:rsidRPr="00D000FD" w:rsidRDefault="007003FA" w:rsidP="007003FA">
      <w:pPr>
        <w:ind w:firstLine="539"/>
        <w:jc w:val="both"/>
        <w:rPr>
          <w:b/>
          <w:i/>
          <w:szCs w:val="22"/>
        </w:rPr>
      </w:pPr>
      <w:r w:rsidRPr="00D000FD">
        <w:rPr>
          <w:b/>
          <w:i/>
          <w:szCs w:val="22"/>
        </w:rPr>
        <w:t xml:space="preserve">В случае изменения действующего законодательства Российской Федерации и/или </w:t>
      </w:r>
      <w:r w:rsidRPr="001E7000">
        <w:rPr>
          <w:b/>
          <w:i/>
        </w:rPr>
        <w:t>нормативны</w:t>
      </w:r>
      <w:r w:rsidRPr="00D000FD">
        <w:rPr>
          <w:b/>
          <w:i/>
          <w:szCs w:val="22"/>
        </w:rPr>
        <w:t>х</w:t>
      </w:r>
      <w:r w:rsidRPr="001E7000">
        <w:rPr>
          <w:b/>
          <w:i/>
        </w:rPr>
        <w:t xml:space="preserve"> </w:t>
      </w:r>
      <w:r w:rsidRPr="00D000FD">
        <w:rPr>
          <w:b/>
          <w:i/>
          <w:szCs w:val="22"/>
        </w:rPr>
        <w:t>актов</w:t>
      </w:r>
      <w:r w:rsidRPr="001E7000">
        <w:rPr>
          <w:b/>
          <w:i/>
        </w:rPr>
        <w:t xml:space="preserve"> в сфере финансовых рынков</w:t>
      </w:r>
      <w:r w:rsidRPr="00D000FD">
        <w:rPr>
          <w:b/>
          <w:i/>
          <w:szCs w:val="22"/>
        </w:rPr>
        <w:t xml:space="preserve">,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указанных </w:t>
      </w:r>
      <w:r w:rsidRPr="001E7000">
        <w:rPr>
          <w:b/>
          <w:i/>
        </w:rPr>
        <w:t>нормативны</w:t>
      </w:r>
      <w:r w:rsidRPr="00D000FD">
        <w:rPr>
          <w:b/>
          <w:i/>
          <w:szCs w:val="22"/>
        </w:rPr>
        <w:t>х</w:t>
      </w:r>
      <w:r w:rsidRPr="001E7000">
        <w:rPr>
          <w:b/>
          <w:i/>
        </w:rPr>
        <w:t xml:space="preserve"> </w:t>
      </w:r>
      <w:r w:rsidRPr="00D000FD">
        <w:rPr>
          <w:b/>
          <w:i/>
          <w:szCs w:val="22"/>
        </w:rPr>
        <w:t>актов.</w:t>
      </w:r>
    </w:p>
    <w:p w14:paraId="304AE24D" w14:textId="77777777" w:rsidR="0005525D" w:rsidRPr="00D000FD" w:rsidRDefault="0005525D" w:rsidP="001E7000">
      <w:pPr>
        <w:pStyle w:val="2"/>
        <w:spacing w:before="360"/>
        <w:rPr>
          <w:rFonts w:ascii="Times New Roman" w:eastAsia="MS Mincho" w:hAnsi="Times New Roman" w:cs="Times New Roman"/>
          <w:lang w:eastAsia="ja-JP"/>
        </w:rPr>
      </w:pPr>
      <w:bookmarkStart w:id="180" w:name="_Toc523993547"/>
      <w:r w:rsidRPr="00D000FD">
        <w:rPr>
          <w:rFonts w:ascii="Times New Roman" w:eastAsia="MS Mincho" w:hAnsi="Times New Roman" w:cs="Times New Roman"/>
          <w:lang w:eastAsia="ja-JP"/>
        </w:rPr>
        <w:t>8.4. Номинальная стоимость каждой ценной бумаги выпуска</w:t>
      </w:r>
      <w:bookmarkEnd w:id="179"/>
      <w:bookmarkEnd w:id="180"/>
    </w:p>
    <w:p w14:paraId="43D8654F" w14:textId="77777777" w:rsidR="00702AF3" w:rsidRPr="00D000FD" w:rsidRDefault="00702AF3" w:rsidP="00702AF3">
      <w:pPr>
        <w:adjustRightInd w:val="0"/>
        <w:ind w:firstLine="540"/>
        <w:jc w:val="both"/>
        <w:rPr>
          <w:b/>
          <w:i/>
        </w:rPr>
      </w:pPr>
      <w:r w:rsidRPr="00D000FD">
        <w:rPr>
          <w:b/>
          <w:i/>
        </w:rPr>
        <w:t xml:space="preserve">Минимальная и максимальная номинальная стоимость каждой Биржевой облигации </w:t>
      </w:r>
      <w:r w:rsidR="00E12F15" w:rsidRPr="00D000FD">
        <w:rPr>
          <w:b/>
          <w:i/>
        </w:rPr>
        <w:t xml:space="preserve">выпуска </w:t>
      </w:r>
      <w:r w:rsidRPr="00D000FD">
        <w:rPr>
          <w:b/>
          <w:i/>
        </w:rPr>
        <w:t>в условиях Программы облигаций не определяется.</w:t>
      </w:r>
    </w:p>
    <w:p w14:paraId="5FB37086" w14:textId="77777777" w:rsidR="00702AF3" w:rsidRPr="00D000FD" w:rsidRDefault="00702AF3" w:rsidP="00702AF3">
      <w:pPr>
        <w:adjustRightInd w:val="0"/>
        <w:ind w:firstLine="539"/>
        <w:jc w:val="both"/>
        <w:rPr>
          <w:b/>
          <w:i/>
          <w:u w:val="single"/>
        </w:rPr>
      </w:pPr>
      <w:r w:rsidRPr="00D000FD">
        <w:rPr>
          <w:b/>
          <w:i/>
          <w:u w:val="single"/>
        </w:rPr>
        <w:t>Номинальная стоимость каждой Биржевой облигации будет установлена в соответствующих Условиях выпуска.</w:t>
      </w:r>
    </w:p>
    <w:p w14:paraId="07A7BE5D" w14:textId="77777777" w:rsidR="007003FA" w:rsidRPr="00D000FD" w:rsidRDefault="007003FA" w:rsidP="001E7000">
      <w:pPr>
        <w:adjustRightInd w:val="0"/>
        <w:ind w:firstLine="539"/>
        <w:jc w:val="both"/>
        <w:rPr>
          <w:b/>
          <w:i/>
          <w:szCs w:val="22"/>
        </w:rPr>
      </w:pPr>
      <w:bookmarkStart w:id="181" w:name="_Toc504575040"/>
      <w:r w:rsidRPr="00D000FD">
        <w:rPr>
          <w:b/>
          <w:i/>
          <w:szCs w:val="22"/>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Pr="00D000FD">
        <w:rPr>
          <w:b/>
          <w:bCs/>
          <w:i/>
          <w:iCs/>
          <w:szCs w:val="22"/>
        </w:rPr>
        <w:t xml:space="preserve">30 000 000 000 (Тридцать миллиардов) </w:t>
      </w:r>
      <w:r w:rsidRPr="00D000FD">
        <w:rPr>
          <w:b/>
          <w:i/>
          <w:szCs w:val="22"/>
        </w:rPr>
        <w:t>российских рублей</w:t>
      </w:r>
      <w:r w:rsidRPr="00D000FD">
        <w:rPr>
          <w:szCs w:val="22"/>
        </w:rPr>
        <w:t xml:space="preserve"> </w:t>
      </w:r>
      <w:r w:rsidRPr="00D000FD">
        <w:rPr>
          <w:b/>
          <w:i/>
          <w:szCs w:val="22"/>
        </w:rPr>
        <w:t xml:space="preserve">включительно или эквивалент этой суммы в иностранной валюте, </w:t>
      </w:r>
      <w:r w:rsidRPr="00D000FD">
        <w:rPr>
          <w:b/>
          <w:bCs/>
          <w:i/>
          <w:iCs/>
          <w:szCs w:val="22"/>
        </w:rPr>
        <w:t xml:space="preserve">рассчитываемый </w:t>
      </w:r>
      <w:r w:rsidRPr="00D000FD">
        <w:rPr>
          <w:b/>
          <w:i/>
          <w:szCs w:val="22"/>
        </w:rPr>
        <w:t xml:space="preserve">по курсу Банка России на дату принятия </w:t>
      </w:r>
      <w:r w:rsidRPr="00D000FD">
        <w:rPr>
          <w:b/>
          <w:bCs/>
          <w:i/>
          <w:iCs/>
          <w:szCs w:val="22"/>
        </w:rPr>
        <w:t xml:space="preserve">уполномоченным </w:t>
      </w:r>
      <w:r w:rsidRPr="00D000FD">
        <w:rPr>
          <w:b/>
          <w:i/>
          <w:szCs w:val="22"/>
        </w:rPr>
        <w:t>органом управления Эмитента решения об утверждении Условий выпуска.</w:t>
      </w:r>
    </w:p>
    <w:p w14:paraId="493E9BDA" w14:textId="77777777" w:rsidR="0005525D" w:rsidRPr="00D000FD" w:rsidRDefault="0005525D" w:rsidP="001E7000">
      <w:pPr>
        <w:pStyle w:val="2"/>
        <w:spacing w:before="360"/>
        <w:rPr>
          <w:rFonts w:ascii="Times New Roman" w:eastAsia="MS Mincho" w:hAnsi="Times New Roman" w:cs="Times New Roman"/>
          <w:lang w:eastAsia="ja-JP"/>
        </w:rPr>
      </w:pPr>
      <w:bookmarkStart w:id="182" w:name="_Toc523993548"/>
      <w:r w:rsidRPr="00D000FD">
        <w:rPr>
          <w:rFonts w:ascii="Times New Roman" w:eastAsia="MS Mincho" w:hAnsi="Times New Roman" w:cs="Times New Roman"/>
          <w:lang w:eastAsia="ja-JP"/>
        </w:rPr>
        <w:t>8.5. Количество ценных бумаг выпуска</w:t>
      </w:r>
      <w:bookmarkEnd w:id="181"/>
      <w:bookmarkEnd w:id="182"/>
    </w:p>
    <w:p w14:paraId="1B30FB57" w14:textId="49B2D19A" w:rsidR="00702AF3" w:rsidRPr="00D000FD" w:rsidRDefault="00702AF3" w:rsidP="00702AF3">
      <w:pPr>
        <w:adjustRightInd w:val="0"/>
        <w:ind w:firstLine="540"/>
        <w:jc w:val="both"/>
        <w:rPr>
          <w:b/>
          <w:i/>
        </w:rPr>
      </w:pPr>
      <w:r w:rsidRPr="00D000FD">
        <w:rPr>
          <w:b/>
          <w:i/>
        </w:rPr>
        <w:t>Минимальное и максимальное количество Биржев</w:t>
      </w:r>
      <w:r w:rsidR="0091475E">
        <w:rPr>
          <w:b/>
          <w:i/>
        </w:rPr>
        <w:t>ых облигаций отдельного выпуска</w:t>
      </w:r>
      <w:r w:rsidR="00E12F15" w:rsidRPr="00D000FD">
        <w:rPr>
          <w:b/>
          <w:i/>
        </w:rPr>
        <w:t xml:space="preserve"> (дополнительного выпуска) </w:t>
      </w:r>
      <w:r w:rsidRPr="00D000FD">
        <w:rPr>
          <w:b/>
          <w:i/>
        </w:rPr>
        <w:t>в условиях Программы облигаций не определяется.</w:t>
      </w:r>
    </w:p>
    <w:p w14:paraId="4126E8DD" w14:textId="77777777" w:rsidR="00702AF3" w:rsidRPr="00D000FD" w:rsidRDefault="00702AF3" w:rsidP="00702AF3">
      <w:pPr>
        <w:adjustRightInd w:val="0"/>
        <w:ind w:firstLine="539"/>
        <w:jc w:val="both"/>
        <w:rPr>
          <w:b/>
          <w:i/>
          <w:u w:val="single"/>
        </w:rPr>
      </w:pPr>
      <w:r w:rsidRPr="00D000FD">
        <w:rPr>
          <w:b/>
          <w:i/>
          <w:u w:val="single"/>
        </w:rPr>
        <w:t>Количество Биржевых облигаций выпуска</w:t>
      </w:r>
      <w:r w:rsidR="00E12F15" w:rsidRPr="00D000FD">
        <w:rPr>
          <w:b/>
          <w:i/>
          <w:u w:val="single"/>
        </w:rPr>
        <w:t xml:space="preserve"> (дополнительного выпуска)</w:t>
      </w:r>
      <w:r w:rsidRPr="00D000FD">
        <w:rPr>
          <w:b/>
          <w:i/>
          <w:u w:val="single"/>
        </w:rPr>
        <w:t>, размещаемого в рамках Программы облигаций, будет установлено в соответствующих Условиях выпуска.</w:t>
      </w:r>
    </w:p>
    <w:p w14:paraId="0CC02FDE" w14:textId="77777777" w:rsidR="000B190C" w:rsidRPr="00D000FD" w:rsidRDefault="000B190C">
      <w:pPr>
        <w:adjustRightInd w:val="0"/>
        <w:ind w:firstLine="540"/>
        <w:jc w:val="both"/>
      </w:pPr>
      <w:r w:rsidRPr="00D000FD">
        <w:t>В случае если отдельный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14:paraId="43F9195C" w14:textId="77777777" w:rsidR="000B190C" w:rsidRPr="00D000FD" w:rsidRDefault="000B190C">
      <w:pPr>
        <w:adjustRightInd w:val="0"/>
        <w:ind w:firstLine="539"/>
        <w:jc w:val="both"/>
        <w:rPr>
          <w:b/>
          <w:i/>
        </w:rPr>
      </w:pPr>
      <w:r w:rsidRPr="00D000FD">
        <w:rPr>
          <w:b/>
          <w:i/>
        </w:rPr>
        <w:t xml:space="preserve">Биржевые облигации не предполагается размещать траншами. </w:t>
      </w:r>
    </w:p>
    <w:p w14:paraId="464EC3BA" w14:textId="77777777" w:rsidR="0005525D" w:rsidRPr="00D000FD" w:rsidRDefault="0005525D" w:rsidP="001E7000">
      <w:pPr>
        <w:pStyle w:val="2"/>
        <w:spacing w:before="360"/>
        <w:rPr>
          <w:rFonts w:ascii="Times New Roman" w:eastAsia="MS Mincho" w:hAnsi="Times New Roman" w:cs="Times New Roman"/>
          <w:lang w:eastAsia="ja-JP"/>
        </w:rPr>
      </w:pPr>
      <w:bookmarkStart w:id="183" w:name="_Toc523993549"/>
      <w:bookmarkStart w:id="184" w:name="_Toc504575041"/>
      <w:r w:rsidRPr="00D000FD">
        <w:rPr>
          <w:rFonts w:ascii="Times New Roman" w:eastAsia="MS Mincho" w:hAnsi="Times New Roman" w:cs="Times New Roman"/>
          <w:lang w:eastAsia="ja-JP"/>
        </w:rPr>
        <w:t>8.6. Общее количество ценных бумаг данного выпуска, размещенных ранее</w:t>
      </w:r>
      <w:bookmarkEnd w:id="183"/>
      <w:bookmarkEnd w:id="184"/>
    </w:p>
    <w:p w14:paraId="58BEF9C0" w14:textId="77777777" w:rsidR="0005525D" w:rsidRPr="00D000FD" w:rsidRDefault="0005525D">
      <w:pPr>
        <w:adjustRightInd w:val="0"/>
        <w:ind w:firstLine="540"/>
        <w:jc w:val="both"/>
        <w:rPr>
          <w:rFonts w:eastAsia="MS Mincho"/>
          <w:lang w:eastAsia="ja-JP"/>
        </w:rPr>
      </w:pPr>
      <w:r w:rsidRPr="00D000FD">
        <w:rPr>
          <w:b/>
          <w:i/>
        </w:rPr>
        <w:t>Сведения об общем количестве Биржевых облигаций выпуска</w:t>
      </w:r>
      <w:r w:rsidR="00E12F15" w:rsidRPr="00D000FD">
        <w:rPr>
          <w:b/>
          <w:i/>
        </w:rPr>
        <w:t xml:space="preserve"> (дополнительного выпуска)</w:t>
      </w:r>
      <w:r w:rsidRPr="00D000FD">
        <w:rPr>
          <w:b/>
          <w:i/>
        </w:rPr>
        <w:t>, размещенных ранее, или о том, что выпуск таких Биржевых облигаций не является дополнительным, будут приведены в соответствующих Условиях выпуска.</w:t>
      </w:r>
    </w:p>
    <w:p w14:paraId="31801BEF" w14:textId="77777777" w:rsidR="0005525D" w:rsidRPr="00D000FD" w:rsidRDefault="0005525D" w:rsidP="001E7000">
      <w:pPr>
        <w:pStyle w:val="2"/>
        <w:spacing w:before="360"/>
        <w:rPr>
          <w:rFonts w:ascii="Times New Roman" w:eastAsia="MS Mincho" w:hAnsi="Times New Roman" w:cs="Times New Roman"/>
          <w:lang w:eastAsia="ja-JP"/>
        </w:rPr>
      </w:pPr>
      <w:bookmarkStart w:id="185" w:name="_Toc523993550"/>
      <w:bookmarkStart w:id="186" w:name="_Toc504575042"/>
      <w:r w:rsidRPr="00D000FD">
        <w:rPr>
          <w:rFonts w:ascii="Times New Roman" w:eastAsia="MS Mincho" w:hAnsi="Times New Roman" w:cs="Times New Roman"/>
          <w:lang w:eastAsia="ja-JP"/>
        </w:rPr>
        <w:t>8.7. Права владельца каждой ценной бумаги выпуска</w:t>
      </w:r>
      <w:bookmarkEnd w:id="185"/>
      <w:bookmarkEnd w:id="186"/>
    </w:p>
    <w:p w14:paraId="4935BBB8" w14:textId="77777777" w:rsidR="007003FA" w:rsidRPr="00D000FD" w:rsidRDefault="007003FA" w:rsidP="007003FA">
      <w:pPr>
        <w:ind w:firstLine="539"/>
        <w:contextualSpacing/>
        <w:jc w:val="both"/>
        <w:rPr>
          <w:b/>
          <w:i/>
          <w:szCs w:val="22"/>
        </w:rPr>
      </w:pPr>
      <w:r w:rsidRPr="00D000FD">
        <w:rPr>
          <w:b/>
          <w:i/>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2D6F4E6C" w14:textId="77777777" w:rsidR="007003FA" w:rsidRPr="00D000FD" w:rsidRDefault="007003FA" w:rsidP="007003FA">
      <w:pPr>
        <w:ind w:firstLine="539"/>
        <w:contextualSpacing/>
        <w:jc w:val="both"/>
        <w:rPr>
          <w:b/>
          <w:i/>
          <w:szCs w:val="22"/>
        </w:rPr>
      </w:pPr>
      <w:r w:rsidRPr="00D000FD">
        <w:rPr>
          <w:b/>
          <w:i/>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w:t>
      </w:r>
    </w:p>
    <w:p w14:paraId="22205124" w14:textId="77777777" w:rsidR="007003FA" w:rsidRPr="00D000FD" w:rsidRDefault="007003FA" w:rsidP="007003FA">
      <w:pPr>
        <w:adjustRightInd w:val="0"/>
        <w:ind w:firstLine="539"/>
        <w:contextualSpacing/>
        <w:jc w:val="both"/>
        <w:rPr>
          <w:b/>
          <w:bCs/>
          <w:i/>
          <w:iCs/>
          <w:szCs w:val="22"/>
        </w:rPr>
      </w:pPr>
      <w:r w:rsidRPr="00D000FD">
        <w:rPr>
          <w:b/>
          <w:bCs/>
          <w:i/>
          <w:iCs/>
          <w:szCs w:val="22"/>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4CD585A1" w14:textId="77777777" w:rsidR="007003FA" w:rsidRPr="00D000FD" w:rsidRDefault="007003FA" w:rsidP="007003FA">
      <w:pPr>
        <w:ind w:firstLine="539"/>
        <w:contextualSpacing/>
        <w:jc w:val="both"/>
        <w:rPr>
          <w:b/>
          <w:i/>
          <w:szCs w:val="22"/>
        </w:rPr>
      </w:pPr>
      <w:r w:rsidRPr="00D000FD">
        <w:rPr>
          <w:b/>
          <w:i/>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w:t>
      </w:r>
    </w:p>
    <w:p w14:paraId="36744A21" w14:textId="77777777" w:rsidR="007003FA" w:rsidRPr="00D000FD" w:rsidRDefault="007003FA" w:rsidP="007003FA">
      <w:pPr>
        <w:widowControl w:val="0"/>
        <w:ind w:firstLine="539"/>
        <w:contextualSpacing/>
        <w:jc w:val="both"/>
        <w:rPr>
          <w:b/>
          <w:i/>
          <w:szCs w:val="22"/>
        </w:rPr>
      </w:pPr>
      <w:r w:rsidRPr="00D000FD">
        <w:rPr>
          <w:b/>
          <w:i/>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264CA942" w14:textId="77777777" w:rsidR="007003FA" w:rsidRPr="00D000FD" w:rsidRDefault="007003FA" w:rsidP="007003FA">
      <w:pPr>
        <w:adjustRightInd w:val="0"/>
        <w:ind w:firstLine="539"/>
        <w:contextualSpacing/>
        <w:jc w:val="both"/>
        <w:rPr>
          <w:b/>
          <w:bCs/>
          <w:i/>
          <w:iCs/>
          <w:szCs w:val="22"/>
        </w:rPr>
      </w:pPr>
      <w:r w:rsidRPr="00D000FD">
        <w:rPr>
          <w:b/>
          <w:bCs/>
          <w:i/>
          <w:iCs/>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w:t>
      </w:r>
      <w:r w:rsidRPr="00D000FD">
        <w:rPr>
          <w:b/>
          <w:bCs/>
          <w:i/>
          <w:iCs/>
          <w:szCs w:val="22"/>
          <w:lang w:eastAsia="en-US"/>
        </w:rPr>
        <w:t>указанных в п. 9.5.1. Программы, а также предусмотренных законодательством Российской Федерации</w:t>
      </w:r>
      <w:r w:rsidRPr="00D000FD">
        <w:rPr>
          <w:b/>
          <w:bCs/>
          <w:i/>
          <w:iCs/>
          <w:szCs w:val="22"/>
        </w:rPr>
        <w:t xml:space="preserve">. </w:t>
      </w:r>
    </w:p>
    <w:p w14:paraId="66061793" w14:textId="77777777" w:rsidR="007003FA" w:rsidRPr="00D000FD" w:rsidRDefault="007003FA" w:rsidP="007003FA">
      <w:pPr>
        <w:widowControl w:val="0"/>
        <w:ind w:firstLine="539"/>
        <w:contextualSpacing/>
        <w:jc w:val="both"/>
        <w:rPr>
          <w:b/>
          <w:i/>
          <w:szCs w:val="22"/>
        </w:rPr>
      </w:pPr>
      <w:r w:rsidRPr="00D000FD">
        <w:rPr>
          <w:b/>
          <w:i/>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12C35100" w14:textId="77777777" w:rsidR="007003FA" w:rsidRPr="00D000FD" w:rsidRDefault="007003FA" w:rsidP="007003FA">
      <w:pPr>
        <w:widowControl w:val="0"/>
        <w:ind w:firstLine="539"/>
        <w:contextualSpacing/>
        <w:jc w:val="both"/>
        <w:rPr>
          <w:b/>
          <w:i/>
          <w:szCs w:val="22"/>
        </w:rPr>
      </w:pPr>
      <w:r w:rsidRPr="00D000FD">
        <w:rPr>
          <w:b/>
          <w:i/>
          <w:szCs w:val="22"/>
        </w:rPr>
        <w:t>Все задолженности Эмитента по Биржевым облигациям будут юридически равны и в равной степени обязательны к исполнению.</w:t>
      </w:r>
    </w:p>
    <w:p w14:paraId="6A07245F" w14:textId="77777777" w:rsidR="007003FA" w:rsidRPr="00D000FD" w:rsidRDefault="007003FA" w:rsidP="007003FA">
      <w:pPr>
        <w:widowControl w:val="0"/>
        <w:adjustRightInd w:val="0"/>
        <w:ind w:firstLine="539"/>
        <w:jc w:val="both"/>
        <w:rPr>
          <w:b/>
          <w:i/>
          <w:szCs w:val="22"/>
        </w:rPr>
      </w:pPr>
      <w:r w:rsidRPr="00D000FD">
        <w:rPr>
          <w:b/>
          <w:i/>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2F0B3345" w14:textId="77777777" w:rsidR="007003FA" w:rsidRPr="00D000FD" w:rsidRDefault="007003FA" w:rsidP="007003FA">
      <w:pPr>
        <w:adjustRightInd w:val="0"/>
        <w:ind w:firstLine="539"/>
        <w:contextualSpacing/>
        <w:jc w:val="both"/>
        <w:rPr>
          <w:b/>
          <w:bCs/>
          <w:i/>
          <w:iCs/>
          <w:szCs w:val="22"/>
        </w:rPr>
      </w:pPr>
      <w:r w:rsidRPr="00D000FD">
        <w:rPr>
          <w:b/>
          <w:bCs/>
          <w:i/>
          <w:iCs/>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5BBAA0FA" w14:textId="77777777" w:rsidR="007003FA" w:rsidRPr="00D000FD" w:rsidRDefault="007003FA" w:rsidP="007003FA">
      <w:pPr>
        <w:widowControl w:val="0"/>
        <w:ind w:firstLine="539"/>
        <w:contextualSpacing/>
        <w:jc w:val="both"/>
        <w:rPr>
          <w:b/>
          <w:i/>
          <w:szCs w:val="22"/>
        </w:rPr>
      </w:pPr>
      <w:r w:rsidRPr="00D000FD">
        <w:rPr>
          <w:b/>
          <w:i/>
          <w:szCs w:val="22"/>
        </w:rPr>
        <w:t>Владелец Биржевых облигаций вправе осуществлять иные права, предусмотренные законодательством Российской Федерации.</w:t>
      </w:r>
    </w:p>
    <w:p w14:paraId="21BE7887" w14:textId="77777777" w:rsidR="007003FA" w:rsidRPr="00D000FD" w:rsidRDefault="007003FA" w:rsidP="007003FA">
      <w:pPr>
        <w:widowControl w:val="0"/>
        <w:ind w:firstLine="539"/>
        <w:contextualSpacing/>
        <w:jc w:val="both"/>
        <w:rPr>
          <w:b/>
          <w:i/>
          <w:szCs w:val="22"/>
        </w:rPr>
      </w:pPr>
      <w:r w:rsidRPr="00D000FD">
        <w:rPr>
          <w:b/>
          <w:i/>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2322A77D" w14:textId="77777777" w:rsidR="00702AF3" w:rsidRPr="00D000FD" w:rsidRDefault="00702AF3" w:rsidP="00702AF3">
      <w:pPr>
        <w:widowControl w:val="0"/>
        <w:ind w:firstLine="539"/>
        <w:contextualSpacing/>
        <w:jc w:val="both"/>
        <w:rPr>
          <w:b/>
          <w:i/>
        </w:rPr>
      </w:pPr>
    </w:p>
    <w:p w14:paraId="03803517" w14:textId="77777777" w:rsidR="00702AF3" w:rsidRPr="00D000FD" w:rsidRDefault="00702AF3" w:rsidP="00702AF3">
      <w:pPr>
        <w:widowControl w:val="0"/>
        <w:ind w:firstLine="539"/>
        <w:contextualSpacing/>
        <w:jc w:val="both"/>
        <w:rPr>
          <w:b/>
          <w:i/>
        </w:rPr>
      </w:pPr>
      <w:r w:rsidRPr="00D000FD">
        <w:rPr>
          <w:b/>
          <w:i/>
        </w:rPr>
        <w:t>Предоставление обеспечения по Биржевым облигациям не предусмотрено.</w:t>
      </w:r>
    </w:p>
    <w:p w14:paraId="68815C30" w14:textId="77777777" w:rsidR="00702AF3" w:rsidRPr="00D000FD" w:rsidRDefault="00702AF3" w:rsidP="00702AF3">
      <w:pPr>
        <w:adjustRightInd w:val="0"/>
        <w:ind w:firstLine="540"/>
        <w:jc w:val="both"/>
      </w:pPr>
      <w:r w:rsidRPr="00D000FD">
        <w:rPr>
          <w:b/>
          <w:i/>
        </w:rPr>
        <w:t>Размещаемые ценные бумаги не являются ценными бумагами, предназначенными для квалифицированных инвесторов.</w:t>
      </w:r>
    </w:p>
    <w:p w14:paraId="45BA9D6A" w14:textId="77777777" w:rsidR="0005525D" w:rsidRPr="00D000FD" w:rsidRDefault="0005525D" w:rsidP="001E7000">
      <w:pPr>
        <w:pStyle w:val="2"/>
        <w:spacing w:before="360"/>
        <w:rPr>
          <w:rFonts w:ascii="Times New Roman" w:eastAsia="MS Mincho" w:hAnsi="Times New Roman" w:cs="Times New Roman"/>
          <w:lang w:eastAsia="ja-JP"/>
        </w:rPr>
      </w:pPr>
      <w:bookmarkStart w:id="187" w:name="Par3511"/>
      <w:bookmarkStart w:id="188" w:name="_Toc523993551"/>
      <w:bookmarkStart w:id="189" w:name="_Toc504575043"/>
      <w:bookmarkEnd w:id="187"/>
      <w:r w:rsidRPr="00D000FD">
        <w:rPr>
          <w:rFonts w:ascii="Times New Roman" w:eastAsia="MS Mincho" w:hAnsi="Times New Roman" w:cs="Times New Roman"/>
          <w:lang w:eastAsia="ja-JP"/>
        </w:rPr>
        <w:t>8.8. Условия и порядок размещения ценных бумаг выпуска</w:t>
      </w:r>
      <w:bookmarkEnd w:id="188"/>
      <w:bookmarkEnd w:id="189"/>
    </w:p>
    <w:p w14:paraId="2335CEA4" w14:textId="77777777" w:rsidR="0005525D" w:rsidRPr="00D000FD" w:rsidRDefault="0005525D">
      <w:pPr>
        <w:pStyle w:val="2"/>
        <w:rPr>
          <w:rFonts w:ascii="Times New Roman" w:eastAsia="MS Mincho" w:hAnsi="Times New Roman" w:cs="Times New Roman"/>
          <w:b w:val="0"/>
          <w:i w:val="0"/>
          <w:sz w:val="20"/>
          <w:szCs w:val="20"/>
          <w:lang w:eastAsia="ja-JP"/>
        </w:rPr>
      </w:pPr>
      <w:bookmarkStart w:id="190" w:name="_Toc523993552"/>
      <w:bookmarkStart w:id="191" w:name="_Toc504575044"/>
      <w:r w:rsidRPr="00D000FD">
        <w:rPr>
          <w:rFonts w:ascii="Times New Roman" w:eastAsia="MS Mincho" w:hAnsi="Times New Roman" w:cs="Times New Roman"/>
          <w:b w:val="0"/>
          <w:i w:val="0"/>
          <w:sz w:val="20"/>
          <w:szCs w:val="20"/>
          <w:lang w:eastAsia="ja-JP"/>
        </w:rPr>
        <w:t>8.8.1. Способ размещения ценных бумаг</w:t>
      </w:r>
      <w:bookmarkEnd w:id="190"/>
      <w:bookmarkEnd w:id="191"/>
    </w:p>
    <w:p w14:paraId="624528F7" w14:textId="77777777" w:rsidR="0005525D" w:rsidRPr="00D000FD" w:rsidRDefault="0005525D">
      <w:pPr>
        <w:ind w:firstLine="567"/>
        <w:jc w:val="both"/>
        <w:rPr>
          <w:b/>
          <w:i/>
        </w:rPr>
      </w:pPr>
      <w:r w:rsidRPr="00D000FD">
        <w:rPr>
          <w:b/>
          <w:i/>
        </w:rPr>
        <w:t>Открытая подписка.</w:t>
      </w:r>
    </w:p>
    <w:p w14:paraId="12417F33" w14:textId="77777777" w:rsidR="0005525D" w:rsidRPr="00D000FD" w:rsidRDefault="0005525D">
      <w:pPr>
        <w:pStyle w:val="2"/>
        <w:rPr>
          <w:rFonts w:ascii="Times New Roman" w:eastAsia="MS Mincho" w:hAnsi="Times New Roman" w:cs="Times New Roman"/>
          <w:b w:val="0"/>
          <w:i w:val="0"/>
          <w:sz w:val="20"/>
          <w:szCs w:val="20"/>
          <w:lang w:eastAsia="ja-JP"/>
        </w:rPr>
      </w:pPr>
      <w:bookmarkStart w:id="192" w:name="_Toc424205175"/>
      <w:bookmarkStart w:id="193" w:name="_Toc425932364"/>
      <w:bookmarkStart w:id="194" w:name="_Toc452377002"/>
      <w:bookmarkStart w:id="195" w:name="_Toc523993553"/>
      <w:bookmarkStart w:id="196" w:name="_Toc504575045"/>
      <w:r w:rsidRPr="00D000FD">
        <w:rPr>
          <w:rFonts w:ascii="Times New Roman" w:eastAsia="MS Mincho" w:hAnsi="Times New Roman" w:cs="Times New Roman"/>
          <w:b w:val="0"/>
          <w:i w:val="0"/>
          <w:sz w:val="20"/>
          <w:szCs w:val="20"/>
          <w:lang w:eastAsia="ja-JP"/>
        </w:rPr>
        <w:t>8.8.2. Срок размещения ценных бумаг</w:t>
      </w:r>
      <w:bookmarkEnd w:id="192"/>
      <w:bookmarkEnd w:id="193"/>
      <w:bookmarkEnd w:id="194"/>
      <w:bookmarkEnd w:id="195"/>
      <w:bookmarkEnd w:id="196"/>
    </w:p>
    <w:p w14:paraId="67298D1D" w14:textId="77777777" w:rsidR="0005525D" w:rsidRPr="00D000FD" w:rsidRDefault="0005525D">
      <w:pPr>
        <w:adjustRightInd w:val="0"/>
        <w:ind w:firstLine="540"/>
        <w:jc w:val="both"/>
        <w:rPr>
          <w:rFonts w:eastAsia="Calibri"/>
          <w:lang w:eastAsia="en-US"/>
        </w:rPr>
      </w:pPr>
      <w:r w:rsidRPr="00D000FD">
        <w:rPr>
          <w:rFonts w:eastAsia="Calibri"/>
          <w:lang w:eastAsia="en-US"/>
        </w:rPr>
        <w:t>Указываются дата начала и дата окончания размещения ценных бумаг или порядок определения срока размещения ценных бумаг:</w:t>
      </w:r>
    </w:p>
    <w:p w14:paraId="40176CE0" w14:textId="77777777" w:rsidR="007003FA" w:rsidRPr="00D000FD" w:rsidRDefault="007003FA" w:rsidP="001E7000">
      <w:pPr>
        <w:adjustRightInd w:val="0"/>
        <w:spacing w:before="120"/>
        <w:ind w:firstLine="539"/>
        <w:jc w:val="both"/>
      </w:pPr>
      <w:bookmarkStart w:id="197" w:name="Par3525"/>
      <w:bookmarkEnd w:id="197"/>
      <w:r w:rsidRPr="00D000FD">
        <w:rPr>
          <w:b/>
          <w:i/>
        </w:rPr>
        <w:t>Срок (</w:t>
      </w:r>
      <w:r w:rsidRPr="00D000FD">
        <w:rPr>
          <w:b/>
          <w:bCs/>
          <w:i/>
          <w:iCs/>
          <w:szCs w:val="22"/>
        </w:rPr>
        <w:t>порядок</w:t>
      </w:r>
      <w:r w:rsidRPr="00D000FD">
        <w:rPr>
          <w:b/>
          <w:i/>
        </w:rPr>
        <w:t xml:space="preserve"> определения срока) размещения Биржевых облигаций</w:t>
      </w:r>
      <w:r w:rsidRPr="00D000FD">
        <w:t xml:space="preserve"> </w:t>
      </w:r>
      <w:r w:rsidRPr="00D000FD">
        <w:rPr>
          <w:b/>
          <w:i/>
        </w:rPr>
        <w:t>Программой не определяется</w:t>
      </w:r>
      <w:r w:rsidRPr="00D000FD">
        <w:t>.</w:t>
      </w:r>
    </w:p>
    <w:p w14:paraId="0C9E0111" w14:textId="2CC1EE53" w:rsidR="007003FA" w:rsidRPr="00D000FD" w:rsidRDefault="007003FA" w:rsidP="001E7000">
      <w:pPr>
        <w:adjustRightInd w:val="0"/>
        <w:spacing w:before="120"/>
        <w:ind w:firstLine="539"/>
        <w:jc w:val="both"/>
        <w:rPr>
          <w:b/>
          <w:bCs/>
          <w:i/>
          <w:iCs/>
          <w:szCs w:val="22"/>
        </w:rPr>
      </w:pPr>
      <w:r w:rsidRPr="00D000FD">
        <w:rPr>
          <w:b/>
          <w:bCs/>
          <w:i/>
          <w:iCs/>
          <w:szCs w:val="22"/>
        </w:rPr>
        <w:t>Эмитент Биржевых облигаций и биржа, осуществившая их допуск к организованным торгам, обязаны обеспечить доступ к информации, содержащейся в Программе, Условиях выпуска и в Проспекте</w:t>
      </w:r>
      <w:r w:rsidRPr="00D000FD">
        <w:rPr>
          <w:szCs w:val="22"/>
        </w:rPr>
        <w:t xml:space="preserve"> </w:t>
      </w:r>
      <w:r w:rsidR="002550F6">
        <w:rPr>
          <w:b/>
          <w:bCs/>
          <w:i/>
          <w:iCs/>
          <w:szCs w:val="22"/>
        </w:rPr>
        <w:t>ценных бумаг</w:t>
      </w:r>
      <w:r w:rsidRPr="001F5954">
        <w:rPr>
          <w:b/>
          <w:bCs/>
          <w:i/>
          <w:iCs/>
          <w:szCs w:val="22"/>
        </w:rPr>
        <w:t xml:space="preserve"> (далее – «Проспект»),</w:t>
      </w:r>
      <w:r w:rsidRPr="00D000FD">
        <w:rPr>
          <w:b/>
          <w:bCs/>
          <w:i/>
          <w:iCs/>
          <w:szCs w:val="22"/>
        </w:rPr>
        <w:t xml:space="preserve"> любым заинтересованным в этом лицам независимо от целей получения такой информации не позднее даты начала размещения Биржевых облигаций.</w:t>
      </w:r>
    </w:p>
    <w:p w14:paraId="249B9888" w14:textId="6C1FE7D2" w:rsidR="007003FA" w:rsidRPr="00D000FD" w:rsidRDefault="007003FA" w:rsidP="007003FA">
      <w:pPr>
        <w:adjustRightInd w:val="0"/>
        <w:ind w:firstLine="539"/>
        <w:jc w:val="both"/>
        <w:rPr>
          <w:b/>
          <w:bCs/>
          <w:i/>
          <w:iCs/>
          <w:szCs w:val="22"/>
        </w:rPr>
      </w:pPr>
      <w:r w:rsidRPr="00D000FD">
        <w:rPr>
          <w:b/>
          <w:bCs/>
          <w:i/>
          <w:iCs/>
          <w:szCs w:val="22"/>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п.11 Программы и п. 8.11 Проспекта.</w:t>
      </w:r>
    </w:p>
    <w:p w14:paraId="00376B75" w14:textId="1CA312E1" w:rsidR="007003FA" w:rsidRPr="00D000FD" w:rsidRDefault="007003FA" w:rsidP="007003FA">
      <w:pPr>
        <w:adjustRightInd w:val="0"/>
        <w:ind w:firstLine="539"/>
        <w:jc w:val="both"/>
        <w:rPr>
          <w:b/>
          <w:bCs/>
          <w:i/>
          <w:iCs/>
          <w:szCs w:val="22"/>
        </w:rPr>
      </w:pPr>
      <w:r w:rsidRPr="00D000FD">
        <w:rPr>
          <w:b/>
          <w:bCs/>
          <w:i/>
          <w:iCs/>
          <w:szCs w:val="22"/>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w:t>
      </w:r>
      <w:r w:rsidRPr="001F5954">
        <w:rPr>
          <w:b/>
          <w:bCs/>
          <w:i/>
          <w:iCs/>
          <w:szCs w:val="22"/>
        </w:rPr>
        <w:t>(далее – «Список»))</w:t>
      </w:r>
      <w:r w:rsidR="00EB5613">
        <w:rPr>
          <w:b/>
          <w:bCs/>
          <w:i/>
          <w:iCs/>
          <w:szCs w:val="22"/>
        </w:rPr>
        <w:t xml:space="preserve"> </w:t>
      </w:r>
      <w:r w:rsidR="0049658D" w:rsidRPr="00D000FD">
        <w:rPr>
          <w:b/>
          <w:bCs/>
          <w:i/>
          <w:iCs/>
          <w:szCs w:val="22"/>
        </w:rPr>
        <w:t>в Публичном акционерном общес</w:t>
      </w:r>
      <w:r w:rsidR="002550F6">
        <w:rPr>
          <w:b/>
          <w:bCs/>
          <w:i/>
          <w:iCs/>
          <w:szCs w:val="22"/>
        </w:rPr>
        <w:t>тве «Московская биржа ММВБ-РТС»</w:t>
      </w:r>
      <w:r w:rsidRPr="00D000FD">
        <w:rPr>
          <w:b/>
          <w:bCs/>
          <w:i/>
          <w:iCs/>
          <w:szCs w:val="22"/>
        </w:rPr>
        <w:t xml:space="preserve">) и о присвоении идентификационного номера выпуску Биржевых облигаций, а также о порядке доступа к информации, содержащейся в Условиях выпуска, публикуется Эмитентом в порядке и сроки, указанные в п. 11 Программы </w:t>
      </w:r>
      <w:r w:rsidRPr="00D000FD">
        <w:rPr>
          <w:b/>
          <w:bCs/>
          <w:i/>
          <w:szCs w:val="22"/>
        </w:rPr>
        <w:t>и п.8.11 Проспекта</w:t>
      </w:r>
      <w:r w:rsidRPr="00D000FD">
        <w:rPr>
          <w:b/>
          <w:bCs/>
          <w:i/>
          <w:iCs/>
          <w:szCs w:val="22"/>
        </w:rPr>
        <w:t>.</w:t>
      </w:r>
    </w:p>
    <w:p w14:paraId="69221702" w14:textId="77777777" w:rsidR="007003FA" w:rsidRPr="00D000FD" w:rsidRDefault="007003FA" w:rsidP="007003FA">
      <w:pPr>
        <w:ind w:firstLine="539"/>
        <w:jc w:val="both"/>
        <w:rPr>
          <w:b/>
          <w:bCs/>
          <w:i/>
          <w:iCs/>
          <w:szCs w:val="22"/>
        </w:rPr>
      </w:pPr>
      <w:r w:rsidRPr="00D000FD">
        <w:rPr>
          <w:b/>
          <w:bCs/>
          <w:i/>
          <w:iCs/>
          <w:szCs w:val="22"/>
        </w:rPr>
        <w:t xml:space="preserve">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Pr="00D000FD">
        <w:rPr>
          <w:b/>
          <w:bCs/>
          <w:i/>
          <w:szCs w:val="22"/>
        </w:rPr>
        <w:t xml:space="preserve">и п.8.11 Проспекта, </w:t>
      </w:r>
      <w:r w:rsidRPr="00D000FD">
        <w:rPr>
          <w:b/>
          <w:bCs/>
          <w:i/>
          <w:szCs w:val="22"/>
          <w:u w:val="single"/>
        </w:rPr>
        <w:t>и может быть указана в Условиях выпуска</w:t>
      </w:r>
      <w:r w:rsidRPr="00D000FD">
        <w:rPr>
          <w:b/>
          <w:bCs/>
          <w:i/>
          <w:iCs/>
          <w:szCs w:val="22"/>
        </w:rPr>
        <w:t>.</w:t>
      </w:r>
      <w:r w:rsidRPr="00D000FD" w:rsidDel="00047E95">
        <w:rPr>
          <w:b/>
          <w:bCs/>
          <w:i/>
          <w:iCs/>
          <w:szCs w:val="22"/>
        </w:rPr>
        <w:t xml:space="preserve"> </w:t>
      </w:r>
      <w:r w:rsidRPr="00D000FD">
        <w:rPr>
          <w:b/>
          <w:i/>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5BD987B6" w14:textId="77777777" w:rsidR="007003FA" w:rsidRPr="00D000FD" w:rsidRDefault="007003FA" w:rsidP="007003FA">
      <w:pPr>
        <w:adjustRightInd w:val="0"/>
        <w:ind w:firstLine="539"/>
        <w:jc w:val="both"/>
        <w:rPr>
          <w:b/>
          <w:bCs/>
          <w:i/>
          <w:iCs/>
          <w:szCs w:val="22"/>
        </w:rPr>
      </w:pPr>
      <w:r w:rsidRPr="00D000FD">
        <w:rPr>
          <w:b/>
          <w:bCs/>
          <w:i/>
          <w:iCs/>
          <w:szCs w:val="22"/>
        </w:rPr>
        <w:t>Об определенной дате начала размещения Эмитент уведомляет Биржу и НРД в согласованном порядке.</w:t>
      </w:r>
    </w:p>
    <w:p w14:paraId="5D2826ED" w14:textId="77777777" w:rsidR="007003FA" w:rsidRPr="00D000FD" w:rsidRDefault="007003FA" w:rsidP="005B0FA1">
      <w:pPr>
        <w:widowControl w:val="0"/>
        <w:adjustRightInd w:val="0"/>
        <w:spacing w:before="120"/>
        <w:ind w:firstLine="539"/>
        <w:jc w:val="both"/>
        <w:rPr>
          <w:b/>
          <w:i/>
          <w:szCs w:val="22"/>
        </w:rPr>
      </w:pPr>
      <w:r w:rsidRPr="00D000FD">
        <w:rPr>
          <w:b/>
          <w:i/>
          <w:szCs w:val="22"/>
        </w:rPr>
        <w:t>Дата начала размещения Биржевых облигаций, которая не была установлена в Условиях выпуска, может быть изменена (перенесена) решением единоличного исполнительного</w:t>
      </w:r>
      <w:r w:rsidRPr="00D000FD" w:rsidDel="00777D74">
        <w:rPr>
          <w:b/>
          <w:i/>
          <w:szCs w:val="22"/>
        </w:rPr>
        <w:t xml:space="preserve"> </w:t>
      </w:r>
      <w:r w:rsidRPr="00D000FD">
        <w:rPr>
          <w:b/>
          <w:i/>
          <w:szCs w:val="22"/>
        </w:rPr>
        <w:t>органа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4B699044" w14:textId="77777777" w:rsidR="007003FA" w:rsidRPr="00D000FD" w:rsidRDefault="007003FA" w:rsidP="005B0FA1">
      <w:pPr>
        <w:widowControl w:val="0"/>
        <w:adjustRightInd w:val="0"/>
        <w:spacing w:before="120"/>
        <w:ind w:firstLine="539"/>
        <w:jc w:val="both"/>
        <w:rPr>
          <w:b/>
          <w:i/>
          <w:szCs w:val="22"/>
        </w:rPr>
      </w:pPr>
      <w:r w:rsidRPr="00D000FD">
        <w:rPr>
          <w:b/>
          <w:i/>
          <w:szCs w:val="22"/>
        </w:rPr>
        <w:t xml:space="preserve">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D000FD">
        <w:rPr>
          <w:b/>
          <w:bCs/>
          <w:i/>
          <w:szCs w:val="22"/>
        </w:rPr>
        <w:t>и п. 8.11 Проспекта</w:t>
      </w:r>
      <w:r w:rsidRPr="00D000FD">
        <w:rPr>
          <w:b/>
          <w:i/>
          <w:szCs w:val="22"/>
        </w:rPr>
        <w:t>.</w:t>
      </w:r>
    </w:p>
    <w:p w14:paraId="2BD0596B" w14:textId="77777777" w:rsidR="007003FA" w:rsidRPr="00D000FD" w:rsidRDefault="007003FA" w:rsidP="007003FA">
      <w:pPr>
        <w:widowControl w:val="0"/>
        <w:adjustRightInd w:val="0"/>
        <w:ind w:firstLine="539"/>
        <w:jc w:val="both"/>
        <w:rPr>
          <w:b/>
          <w:i/>
          <w:szCs w:val="22"/>
        </w:rPr>
      </w:pPr>
      <w:r w:rsidRPr="00D000FD">
        <w:rPr>
          <w:b/>
          <w:i/>
          <w:szCs w:val="22"/>
        </w:rPr>
        <w:t xml:space="preserve">Об изменении даты начала размещения Биржевых облигаций Эмитент уведомляет Биржу и НРД не позднее, чем за 1 (один) </w:t>
      </w:r>
      <w:r w:rsidRPr="00D000FD">
        <w:rPr>
          <w:b/>
          <w:bCs/>
          <w:i/>
          <w:iCs/>
          <w:szCs w:val="22"/>
        </w:rPr>
        <w:t xml:space="preserve">календарный </w:t>
      </w:r>
      <w:r w:rsidRPr="00D000FD">
        <w:rPr>
          <w:b/>
          <w:i/>
          <w:szCs w:val="22"/>
        </w:rPr>
        <w:t>день до наступления соответствующей даты.</w:t>
      </w:r>
    </w:p>
    <w:p w14:paraId="5DD90EA6" w14:textId="77777777" w:rsidR="007003FA" w:rsidRPr="00D000FD" w:rsidRDefault="007003FA" w:rsidP="005B0FA1">
      <w:pPr>
        <w:adjustRightInd w:val="0"/>
        <w:spacing w:before="120"/>
        <w:ind w:firstLine="539"/>
        <w:jc w:val="both"/>
        <w:rPr>
          <w:b/>
          <w:bCs/>
          <w:i/>
          <w:iCs/>
          <w:szCs w:val="22"/>
          <w:u w:val="single"/>
        </w:rPr>
      </w:pPr>
      <w:r w:rsidRPr="00D000FD">
        <w:rPr>
          <w:b/>
          <w:i/>
          <w:szCs w:val="22"/>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75554862" w14:textId="77777777" w:rsidR="0005525D" w:rsidRPr="00D000FD" w:rsidRDefault="0005525D">
      <w:pPr>
        <w:pStyle w:val="2"/>
        <w:rPr>
          <w:rFonts w:ascii="Times New Roman" w:eastAsia="MS Mincho" w:hAnsi="Times New Roman" w:cs="Times New Roman"/>
          <w:b w:val="0"/>
          <w:i w:val="0"/>
          <w:sz w:val="20"/>
          <w:szCs w:val="20"/>
          <w:lang w:eastAsia="ja-JP"/>
        </w:rPr>
      </w:pPr>
      <w:bookmarkStart w:id="198" w:name="_Toc452377003"/>
      <w:bookmarkStart w:id="199" w:name="_Toc523993554"/>
      <w:bookmarkStart w:id="200" w:name="_Toc504575046"/>
      <w:r w:rsidRPr="00D000FD">
        <w:rPr>
          <w:rFonts w:ascii="Times New Roman" w:eastAsia="MS Mincho" w:hAnsi="Times New Roman" w:cs="Times New Roman"/>
          <w:b w:val="0"/>
          <w:i w:val="0"/>
          <w:sz w:val="20"/>
          <w:szCs w:val="20"/>
          <w:lang w:eastAsia="ja-JP"/>
        </w:rPr>
        <w:t>8.8.3. Порядок размещения ценных бумаг</w:t>
      </w:r>
      <w:bookmarkEnd w:id="198"/>
      <w:bookmarkEnd w:id="199"/>
      <w:bookmarkEnd w:id="200"/>
    </w:p>
    <w:p w14:paraId="63C6C405" w14:textId="77777777" w:rsidR="007003FA" w:rsidRPr="00D000FD" w:rsidRDefault="007003FA" w:rsidP="007003FA">
      <w:pPr>
        <w:adjustRightInd w:val="0"/>
        <w:ind w:firstLine="539"/>
        <w:jc w:val="both"/>
        <w:rPr>
          <w:b/>
          <w:bCs/>
          <w:i/>
          <w:iCs/>
        </w:rPr>
      </w:pPr>
      <w:r w:rsidRPr="00D000FD">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Условиями выпуска (далее – «Цена размещения»).</w:t>
      </w:r>
    </w:p>
    <w:p w14:paraId="5B5AEDB9" w14:textId="77777777" w:rsidR="007003FA" w:rsidRPr="00D000FD" w:rsidRDefault="007003FA" w:rsidP="007003FA">
      <w:pPr>
        <w:adjustRightInd w:val="0"/>
        <w:ind w:firstLine="539"/>
        <w:jc w:val="both"/>
        <w:rPr>
          <w:b/>
          <w:bCs/>
          <w:i/>
          <w:iCs/>
        </w:rPr>
      </w:pPr>
      <w:r w:rsidRPr="00D000FD">
        <w:rPr>
          <w:b/>
          <w:bCs/>
          <w:i/>
          <w:iCs/>
        </w:rPr>
        <w:t>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и рынке депозитов Публичного акционерного общества «Московская Биржа ММВБ-РТС» (далее – «Правила проведения торгов»).</w:t>
      </w:r>
    </w:p>
    <w:p w14:paraId="4A5EC05A" w14:textId="77777777" w:rsidR="007003FA" w:rsidRPr="00D000FD" w:rsidRDefault="007003FA" w:rsidP="007003FA">
      <w:pPr>
        <w:adjustRightInd w:val="0"/>
        <w:ind w:firstLine="539"/>
        <w:jc w:val="both"/>
        <w:rPr>
          <w:b/>
          <w:bCs/>
          <w:i/>
          <w:iCs/>
        </w:rPr>
      </w:pPr>
      <w:r w:rsidRPr="00D000FD">
        <w:rPr>
          <w:b/>
          <w:bCs/>
          <w:i/>
          <w:iCs/>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300616FC" w14:textId="77777777" w:rsidR="00702AF3" w:rsidRPr="00D000FD" w:rsidRDefault="007003FA" w:rsidP="007003FA">
      <w:pPr>
        <w:adjustRightInd w:val="0"/>
        <w:ind w:firstLine="539"/>
        <w:jc w:val="both"/>
      </w:pPr>
      <w:r w:rsidRPr="00D000FD">
        <w:rPr>
          <w:b/>
          <w:bCs/>
          <w:i/>
          <w:iCs/>
        </w:rPr>
        <w:t>Отдельные письменные уведомления (сообщения) об удовлетворении (об отказе в удовлетворении) заявок Участникам торгов не направляются.</w:t>
      </w:r>
    </w:p>
    <w:p w14:paraId="1C1CDEC9" w14:textId="77777777" w:rsidR="00702AF3" w:rsidRPr="00D000FD" w:rsidRDefault="00702AF3" w:rsidP="005B0FA1">
      <w:pPr>
        <w:adjustRightInd w:val="0"/>
        <w:spacing w:before="120"/>
        <w:ind w:firstLine="539"/>
        <w:jc w:val="both"/>
      </w:pPr>
      <w:r w:rsidRPr="00D000FD">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5DC5BFA1" w14:textId="77777777" w:rsidR="007003FA" w:rsidRPr="00D000FD" w:rsidRDefault="007003FA" w:rsidP="005B0FA1">
      <w:pPr>
        <w:adjustRightInd w:val="0"/>
        <w:spacing w:before="120"/>
        <w:ind w:firstLine="539"/>
        <w:jc w:val="both"/>
        <w:rPr>
          <w:b/>
          <w:i/>
          <w:szCs w:val="22"/>
        </w:rPr>
      </w:pPr>
      <w:r w:rsidRPr="00D000FD">
        <w:rPr>
          <w:b/>
          <w:i/>
          <w:szCs w:val="22"/>
        </w:rPr>
        <w:t xml:space="preserve">Сведения о лице, организующем проведение торгов (далее и ранее – «Биржа», «Организатор торговли»): </w:t>
      </w:r>
    </w:p>
    <w:p w14:paraId="0655692B" w14:textId="77777777" w:rsidR="007003FA" w:rsidRPr="00D000FD" w:rsidRDefault="007003FA" w:rsidP="007003FA">
      <w:pPr>
        <w:ind w:firstLine="539"/>
        <w:jc w:val="both"/>
        <w:rPr>
          <w:b/>
          <w:bCs/>
          <w:i/>
          <w:iCs/>
          <w:szCs w:val="22"/>
        </w:rPr>
      </w:pPr>
      <w:r w:rsidRPr="00D000FD">
        <w:rPr>
          <w:szCs w:val="22"/>
        </w:rPr>
        <w:t>Полное фирменное наименование</w:t>
      </w:r>
      <w:r w:rsidRPr="00D000FD">
        <w:rPr>
          <w:b/>
          <w:bCs/>
          <w:i/>
          <w:iCs/>
          <w:szCs w:val="22"/>
        </w:rPr>
        <w:t xml:space="preserve">: Публичное акционерное общество «Московская Биржа ММВБ-РТС» </w:t>
      </w:r>
    </w:p>
    <w:p w14:paraId="15B05CC2" w14:textId="77777777" w:rsidR="007003FA" w:rsidRPr="00D000FD" w:rsidRDefault="007003FA" w:rsidP="007003FA">
      <w:pPr>
        <w:ind w:firstLine="539"/>
        <w:rPr>
          <w:szCs w:val="22"/>
        </w:rPr>
      </w:pPr>
      <w:r w:rsidRPr="00D000FD">
        <w:rPr>
          <w:szCs w:val="22"/>
        </w:rPr>
        <w:t>Сокращенное фирменное наименование</w:t>
      </w:r>
      <w:r w:rsidRPr="00D000FD">
        <w:rPr>
          <w:b/>
          <w:bCs/>
          <w:i/>
          <w:iCs/>
          <w:szCs w:val="22"/>
        </w:rPr>
        <w:t>: ПАО Московская Биржа</w:t>
      </w:r>
    </w:p>
    <w:p w14:paraId="29E3328E" w14:textId="77777777" w:rsidR="007003FA" w:rsidRPr="00D000FD" w:rsidRDefault="007003FA" w:rsidP="007003FA">
      <w:pPr>
        <w:ind w:firstLine="539"/>
        <w:jc w:val="both"/>
        <w:rPr>
          <w:szCs w:val="22"/>
        </w:rPr>
      </w:pPr>
      <w:r w:rsidRPr="00D000FD">
        <w:rPr>
          <w:szCs w:val="22"/>
        </w:rPr>
        <w:t xml:space="preserve">Место нахождения: </w:t>
      </w:r>
      <w:r w:rsidRPr="00D000FD">
        <w:rPr>
          <w:b/>
          <w:bCs/>
          <w:i/>
          <w:iCs/>
          <w:szCs w:val="22"/>
        </w:rPr>
        <w:t>Российская Федерация, г. Москва, Большой Кисловский переулок, дом 13</w:t>
      </w:r>
    </w:p>
    <w:p w14:paraId="0C172E48" w14:textId="77777777" w:rsidR="007003FA" w:rsidRPr="00D000FD" w:rsidRDefault="007003FA" w:rsidP="007003FA">
      <w:pPr>
        <w:ind w:firstLine="539"/>
        <w:rPr>
          <w:szCs w:val="22"/>
        </w:rPr>
      </w:pPr>
      <w:r w:rsidRPr="00D000FD">
        <w:rPr>
          <w:szCs w:val="22"/>
        </w:rPr>
        <w:t xml:space="preserve">Почтовый адрес: </w:t>
      </w:r>
      <w:r w:rsidRPr="00D000FD">
        <w:rPr>
          <w:b/>
          <w:bCs/>
          <w:i/>
          <w:iCs/>
          <w:szCs w:val="22"/>
        </w:rPr>
        <w:t>Российская Федерация, 125009, г. Москва, Большой Кисловский переулок, дом 13</w:t>
      </w:r>
    </w:p>
    <w:p w14:paraId="70573893" w14:textId="77777777" w:rsidR="007003FA" w:rsidRPr="00D000FD" w:rsidRDefault="007003FA" w:rsidP="007003FA">
      <w:pPr>
        <w:ind w:firstLine="539"/>
        <w:rPr>
          <w:szCs w:val="22"/>
        </w:rPr>
      </w:pPr>
      <w:r w:rsidRPr="00D000FD">
        <w:rPr>
          <w:szCs w:val="22"/>
        </w:rPr>
        <w:t xml:space="preserve">Дата государственной регистрации: </w:t>
      </w:r>
      <w:r w:rsidRPr="00D000FD">
        <w:rPr>
          <w:b/>
          <w:bCs/>
          <w:i/>
          <w:iCs/>
          <w:szCs w:val="22"/>
        </w:rPr>
        <w:t>16.10.2002</w:t>
      </w:r>
    </w:p>
    <w:p w14:paraId="5D2256FD" w14:textId="77777777" w:rsidR="007003FA" w:rsidRPr="00D000FD" w:rsidRDefault="007003FA" w:rsidP="007003FA">
      <w:pPr>
        <w:tabs>
          <w:tab w:val="left" w:pos="6090"/>
        </w:tabs>
        <w:ind w:firstLine="539"/>
        <w:rPr>
          <w:szCs w:val="22"/>
        </w:rPr>
      </w:pPr>
      <w:r w:rsidRPr="00D000FD">
        <w:rPr>
          <w:szCs w:val="22"/>
        </w:rPr>
        <w:t xml:space="preserve">Регистрационный номер: </w:t>
      </w:r>
      <w:r w:rsidRPr="00D000FD">
        <w:rPr>
          <w:b/>
          <w:bCs/>
          <w:i/>
          <w:iCs/>
          <w:szCs w:val="22"/>
        </w:rPr>
        <w:t>1027739387411</w:t>
      </w:r>
    </w:p>
    <w:p w14:paraId="096FFDDB" w14:textId="77777777" w:rsidR="007003FA" w:rsidRPr="00D000FD" w:rsidRDefault="007003FA" w:rsidP="007003FA">
      <w:pPr>
        <w:tabs>
          <w:tab w:val="left" w:pos="6090"/>
        </w:tabs>
        <w:ind w:firstLine="539"/>
        <w:jc w:val="both"/>
        <w:rPr>
          <w:szCs w:val="22"/>
        </w:rPr>
      </w:pPr>
      <w:r w:rsidRPr="00D000FD">
        <w:rPr>
          <w:szCs w:val="22"/>
        </w:rPr>
        <w:t xml:space="preserve">Наименование органа, осуществившего государственную регистрацию: </w:t>
      </w:r>
      <w:r w:rsidRPr="00D000FD">
        <w:rPr>
          <w:b/>
          <w:bCs/>
          <w:i/>
          <w:iCs/>
          <w:szCs w:val="22"/>
        </w:rPr>
        <w:t>Межрайонная инспекция МНС России № 39 по г. Москве</w:t>
      </w:r>
    </w:p>
    <w:p w14:paraId="286A7B26" w14:textId="77777777" w:rsidR="007003FA" w:rsidRPr="00D000FD" w:rsidRDefault="007003FA" w:rsidP="007003FA">
      <w:pPr>
        <w:tabs>
          <w:tab w:val="left" w:pos="6090"/>
        </w:tabs>
        <w:ind w:firstLine="539"/>
        <w:rPr>
          <w:b/>
          <w:bCs/>
          <w:i/>
          <w:iCs/>
          <w:szCs w:val="22"/>
        </w:rPr>
      </w:pPr>
      <w:r w:rsidRPr="00D000FD">
        <w:rPr>
          <w:szCs w:val="22"/>
        </w:rPr>
        <w:t>Номер лицензии биржи:</w:t>
      </w:r>
      <w:r w:rsidRPr="00D000FD">
        <w:rPr>
          <w:b/>
          <w:bCs/>
          <w:i/>
          <w:iCs/>
          <w:szCs w:val="22"/>
        </w:rPr>
        <w:t xml:space="preserve"> 077-001</w:t>
      </w:r>
    </w:p>
    <w:p w14:paraId="18032A50" w14:textId="77777777" w:rsidR="007003FA" w:rsidRPr="00D000FD" w:rsidRDefault="007003FA" w:rsidP="007003FA">
      <w:pPr>
        <w:tabs>
          <w:tab w:val="left" w:pos="6090"/>
        </w:tabs>
        <w:ind w:firstLine="539"/>
        <w:rPr>
          <w:b/>
          <w:bCs/>
          <w:i/>
          <w:iCs/>
          <w:szCs w:val="22"/>
        </w:rPr>
      </w:pPr>
      <w:r w:rsidRPr="00D000FD">
        <w:rPr>
          <w:szCs w:val="22"/>
        </w:rPr>
        <w:t>Дата выдачи:</w:t>
      </w:r>
      <w:r w:rsidRPr="00D000FD">
        <w:rPr>
          <w:b/>
          <w:bCs/>
          <w:i/>
          <w:iCs/>
          <w:szCs w:val="22"/>
        </w:rPr>
        <w:t xml:space="preserve"> 29.08.2013</w:t>
      </w:r>
    </w:p>
    <w:p w14:paraId="4C7AF9CE" w14:textId="77777777" w:rsidR="007003FA" w:rsidRPr="00D000FD" w:rsidRDefault="007003FA" w:rsidP="007003FA">
      <w:pPr>
        <w:tabs>
          <w:tab w:val="left" w:pos="6090"/>
        </w:tabs>
        <w:ind w:firstLine="539"/>
        <w:rPr>
          <w:b/>
          <w:bCs/>
          <w:i/>
          <w:iCs/>
          <w:szCs w:val="22"/>
        </w:rPr>
      </w:pPr>
      <w:r w:rsidRPr="00D000FD">
        <w:rPr>
          <w:szCs w:val="22"/>
        </w:rPr>
        <w:t>Срок действия:</w:t>
      </w:r>
      <w:r w:rsidRPr="00D000FD">
        <w:rPr>
          <w:b/>
          <w:bCs/>
          <w:i/>
          <w:iCs/>
          <w:szCs w:val="22"/>
        </w:rPr>
        <w:t xml:space="preserve"> без ограничения срока действия</w:t>
      </w:r>
    </w:p>
    <w:p w14:paraId="24CE3D43" w14:textId="77777777" w:rsidR="007003FA" w:rsidRPr="00D000FD" w:rsidRDefault="007003FA" w:rsidP="007003FA">
      <w:pPr>
        <w:ind w:firstLine="539"/>
        <w:rPr>
          <w:szCs w:val="22"/>
        </w:rPr>
      </w:pPr>
      <w:r w:rsidRPr="00D000FD">
        <w:rPr>
          <w:szCs w:val="22"/>
        </w:rPr>
        <w:t>Лицензирующий орган:</w:t>
      </w:r>
      <w:r w:rsidRPr="00D000FD">
        <w:rPr>
          <w:b/>
          <w:bCs/>
          <w:i/>
          <w:iCs/>
          <w:szCs w:val="22"/>
        </w:rPr>
        <w:t xml:space="preserve"> ФСФР России</w:t>
      </w:r>
    </w:p>
    <w:p w14:paraId="1710FC9F" w14:textId="77777777" w:rsidR="007003FA" w:rsidRPr="00D000FD" w:rsidRDefault="007003FA" w:rsidP="007003FA">
      <w:pPr>
        <w:ind w:firstLine="539"/>
        <w:jc w:val="both"/>
        <w:rPr>
          <w:b/>
          <w:bCs/>
          <w:i/>
          <w:iCs/>
          <w:szCs w:val="22"/>
        </w:rPr>
      </w:pPr>
      <w:r w:rsidRPr="00D000FD">
        <w:rPr>
          <w:b/>
          <w:bCs/>
          <w:i/>
          <w:iCs/>
          <w:szCs w:val="22"/>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01B82BF8" w14:textId="77777777" w:rsidR="007003FA" w:rsidRPr="00D000FD" w:rsidRDefault="007003FA" w:rsidP="007003FA">
      <w:pPr>
        <w:ind w:firstLine="539"/>
        <w:jc w:val="both"/>
        <w:rPr>
          <w:b/>
          <w:bCs/>
          <w:i/>
          <w:iCs/>
          <w:szCs w:val="22"/>
        </w:rPr>
      </w:pPr>
      <w:r w:rsidRPr="00D000FD">
        <w:rPr>
          <w:b/>
          <w:bCs/>
          <w:i/>
          <w:iCs/>
          <w:szCs w:val="22"/>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117B7228" w14:textId="77777777" w:rsidR="007003FA" w:rsidRPr="00D000FD" w:rsidRDefault="007003FA" w:rsidP="007003FA">
      <w:pPr>
        <w:ind w:firstLine="539"/>
        <w:jc w:val="both"/>
        <w:rPr>
          <w:b/>
          <w:bCs/>
          <w:i/>
          <w:iCs/>
          <w:szCs w:val="22"/>
        </w:rPr>
      </w:pPr>
      <w:r w:rsidRPr="00D000FD">
        <w:rPr>
          <w:b/>
          <w:bCs/>
          <w:i/>
          <w:iCs/>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2573BDB6" w14:textId="77777777" w:rsidR="007003FA" w:rsidRPr="00D000FD" w:rsidRDefault="007003FA" w:rsidP="005B0FA1">
      <w:pPr>
        <w:spacing w:before="120"/>
        <w:ind w:firstLine="539"/>
        <w:jc w:val="both"/>
        <w:rPr>
          <w:b/>
          <w:bCs/>
          <w:i/>
          <w:iCs/>
          <w:szCs w:val="22"/>
        </w:rPr>
      </w:pPr>
      <w:r w:rsidRPr="00D000FD">
        <w:rPr>
          <w:b/>
          <w:bCs/>
          <w:i/>
          <w:iCs/>
          <w:szCs w:val="22"/>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6441A690" w14:textId="77777777" w:rsidR="007003FA" w:rsidRPr="00D000FD" w:rsidRDefault="007003FA" w:rsidP="007003FA">
      <w:pPr>
        <w:ind w:firstLine="539"/>
        <w:jc w:val="both"/>
        <w:rPr>
          <w:b/>
          <w:bCs/>
          <w:i/>
          <w:iCs/>
          <w:szCs w:val="22"/>
        </w:rPr>
      </w:pPr>
      <w:r w:rsidRPr="00D000FD">
        <w:rPr>
          <w:b/>
          <w:i/>
        </w:rPr>
        <w:t xml:space="preserve">В случае размещения Выпуска Биржевых облигаций, размещаемого впервые в рамках Программы, </w:t>
      </w:r>
      <w:r w:rsidRPr="00D000FD">
        <w:rPr>
          <w:b/>
          <w:bCs/>
          <w:i/>
          <w:iCs/>
          <w:szCs w:val="22"/>
        </w:rPr>
        <w:t xml:space="preserve">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14:paraId="459FCC09" w14:textId="77777777" w:rsidR="007003FA" w:rsidRPr="00D000FD" w:rsidRDefault="007003FA" w:rsidP="007003FA">
      <w:pPr>
        <w:ind w:firstLine="539"/>
        <w:jc w:val="both"/>
        <w:rPr>
          <w:b/>
          <w:bCs/>
          <w:i/>
          <w:iCs/>
          <w:szCs w:val="22"/>
        </w:rPr>
      </w:pPr>
      <w:r w:rsidRPr="00D000FD">
        <w:rPr>
          <w:b/>
          <w:bCs/>
          <w:i/>
          <w:iCs/>
          <w:szCs w:val="22"/>
        </w:rPr>
        <w:t>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 «Аукцион») либо путем сбора адресных заявок по цене размещения (далее – «</w:t>
      </w:r>
      <w:r w:rsidRPr="00D000FD">
        <w:rPr>
          <w:b/>
          <w:i/>
        </w:rPr>
        <w:t>Сбор адресных заявок по цене размещения»</w:t>
      </w:r>
      <w:r w:rsidRPr="00D000FD">
        <w:rPr>
          <w:b/>
          <w:bCs/>
          <w:i/>
          <w:iCs/>
          <w:szCs w:val="22"/>
        </w:rPr>
        <w:t>).</w:t>
      </w:r>
    </w:p>
    <w:p w14:paraId="1E635A6D" w14:textId="77777777" w:rsidR="007003FA" w:rsidRPr="00D000FD" w:rsidRDefault="007003FA" w:rsidP="007003FA">
      <w:pPr>
        <w:ind w:firstLine="539"/>
        <w:jc w:val="both"/>
        <w:rPr>
          <w:b/>
          <w:bCs/>
          <w:i/>
          <w:iCs/>
          <w:szCs w:val="22"/>
        </w:rPr>
      </w:pPr>
      <w:r w:rsidRPr="00D000FD">
        <w:rPr>
          <w:b/>
          <w:bCs/>
          <w:i/>
          <w:iCs/>
          <w:szCs w:val="22"/>
        </w:rPr>
        <w:t xml:space="preserve">Решение о порядке размещения Биржевых облигаций принимается единоличным исполнительным органом Эмитента. </w:t>
      </w:r>
    </w:p>
    <w:p w14:paraId="6490C350" w14:textId="77777777" w:rsidR="007003FA" w:rsidRPr="00D000FD" w:rsidRDefault="007003FA" w:rsidP="007003FA">
      <w:pPr>
        <w:ind w:firstLine="539"/>
        <w:jc w:val="both"/>
        <w:rPr>
          <w:b/>
          <w:i/>
          <w:szCs w:val="22"/>
          <w:u w:val="single"/>
        </w:rPr>
      </w:pPr>
      <w:r w:rsidRPr="00D000FD">
        <w:rPr>
          <w:b/>
          <w:i/>
        </w:rPr>
        <w:t>Информация о выбранном порядке размещения будет раскрыта Эмитентом в порядке, предусмотренном п. 11 Программы и п.8.11 Проспекта</w:t>
      </w:r>
      <w:r w:rsidRPr="00D000FD">
        <w:rPr>
          <w:b/>
          <w:i/>
          <w:szCs w:val="22"/>
        </w:rPr>
        <w:t>,</w:t>
      </w:r>
      <w:r w:rsidRPr="00D000FD">
        <w:rPr>
          <w:b/>
          <w:i/>
          <w:szCs w:val="22"/>
          <w:u w:val="single"/>
        </w:rPr>
        <w:t xml:space="preserve"> либо будет указана в Условиях выпуска.</w:t>
      </w:r>
    </w:p>
    <w:p w14:paraId="7A02F5C3" w14:textId="77777777" w:rsidR="007003FA" w:rsidRPr="00D000FD" w:rsidRDefault="007003FA" w:rsidP="005B0FA1">
      <w:pPr>
        <w:adjustRightInd w:val="0"/>
        <w:spacing w:before="120"/>
        <w:ind w:firstLine="539"/>
        <w:jc w:val="both"/>
        <w:rPr>
          <w:b/>
          <w:bCs/>
          <w:i/>
          <w:iCs/>
          <w:szCs w:val="22"/>
        </w:rPr>
      </w:pPr>
      <w:r w:rsidRPr="00D000FD">
        <w:rPr>
          <w:b/>
          <w:bCs/>
          <w:i/>
          <w:iCs/>
          <w:szCs w:val="22"/>
        </w:rPr>
        <w:t>В этом случае Эмитент информирует Биржу о принятых решениях не позднее 1 (Одного) календарного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02BE38F4" w14:textId="77777777" w:rsidR="007003FA" w:rsidRPr="00D000FD" w:rsidRDefault="007003FA" w:rsidP="005B0FA1">
      <w:pPr>
        <w:spacing w:before="120"/>
        <w:ind w:firstLine="539"/>
        <w:jc w:val="both"/>
        <w:rPr>
          <w:b/>
          <w:bCs/>
          <w:i/>
          <w:iCs/>
          <w:szCs w:val="22"/>
        </w:rPr>
      </w:pPr>
      <w:r w:rsidRPr="00D000FD">
        <w:rPr>
          <w:b/>
          <w:bCs/>
          <w:i/>
          <w:iCs/>
          <w:szCs w:val="22"/>
        </w:rPr>
        <w:t>1) Размещение Биржевых облигаций в форме Конкурса:</w:t>
      </w:r>
    </w:p>
    <w:p w14:paraId="2A4B21E0" w14:textId="77777777" w:rsidR="007003FA" w:rsidRPr="00D000FD" w:rsidRDefault="007003FA" w:rsidP="005B0FA1">
      <w:pPr>
        <w:spacing w:before="120"/>
        <w:ind w:firstLine="539"/>
        <w:jc w:val="both"/>
        <w:rPr>
          <w:b/>
          <w:bCs/>
          <w:i/>
          <w:iCs/>
          <w:szCs w:val="22"/>
        </w:rPr>
      </w:pPr>
      <w:r w:rsidRPr="00D000FD">
        <w:rPr>
          <w:b/>
          <w:bCs/>
          <w:i/>
          <w:iCs/>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1F5F67EB" w14:textId="77777777" w:rsidR="007003FA" w:rsidRPr="00D000FD" w:rsidRDefault="007003FA" w:rsidP="007003FA">
      <w:pPr>
        <w:ind w:firstLine="539"/>
        <w:jc w:val="both"/>
        <w:rPr>
          <w:b/>
          <w:bCs/>
          <w:i/>
          <w:iCs/>
          <w:szCs w:val="22"/>
        </w:rPr>
      </w:pPr>
      <w:r w:rsidRPr="00D000FD">
        <w:rPr>
          <w:b/>
          <w:bCs/>
          <w:i/>
          <w:iCs/>
          <w:szCs w:val="22"/>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2A22582C" w14:textId="77777777" w:rsidR="007003FA" w:rsidRPr="00D000FD" w:rsidRDefault="007003FA" w:rsidP="007003FA">
      <w:pPr>
        <w:ind w:firstLine="539"/>
        <w:jc w:val="both"/>
        <w:rPr>
          <w:b/>
          <w:bCs/>
          <w:i/>
          <w:iCs/>
          <w:szCs w:val="22"/>
        </w:rPr>
      </w:pPr>
      <w:r w:rsidRPr="00D000FD">
        <w:rPr>
          <w:b/>
          <w:bCs/>
          <w:i/>
          <w:iCs/>
          <w:szCs w:val="22"/>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029D5380" w14:textId="77777777" w:rsidR="007003FA" w:rsidRPr="00D000FD" w:rsidRDefault="007003FA" w:rsidP="007003FA">
      <w:pPr>
        <w:ind w:firstLine="539"/>
        <w:jc w:val="both"/>
        <w:rPr>
          <w:b/>
          <w:bCs/>
          <w:i/>
          <w:iCs/>
          <w:szCs w:val="22"/>
        </w:rPr>
      </w:pPr>
      <w:r w:rsidRPr="00D000FD">
        <w:rPr>
          <w:b/>
          <w:bCs/>
          <w:i/>
          <w:iCs/>
          <w:szCs w:val="22"/>
        </w:rPr>
        <w:t>Заявки на приобретение Биржевых облигаций направляются Участниками торгов в адрес Андеррайтера.</w:t>
      </w:r>
    </w:p>
    <w:p w14:paraId="6898FBDC" w14:textId="77777777" w:rsidR="007003FA" w:rsidRPr="00D000FD" w:rsidRDefault="007003FA" w:rsidP="007003FA">
      <w:pPr>
        <w:ind w:firstLine="539"/>
        <w:jc w:val="both"/>
        <w:rPr>
          <w:b/>
          <w:bCs/>
          <w:i/>
          <w:iCs/>
          <w:szCs w:val="22"/>
        </w:rPr>
      </w:pPr>
      <w:r w:rsidRPr="00D000FD">
        <w:rPr>
          <w:b/>
          <w:bCs/>
          <w:i/>
          <w:iCs/>
          <w:szCs w:val="22"/>
        </w:rPr>
        <w:t>Заявка на приобретение должна содержать следующие значимые условия:</w:t>
      </w:r>
    </w:p>
    <w:p w14:paraId="50032720" w14:textId="77777777" w:rsidR="007003FA" w:rsidRPr="00D000FD" w:rsidRDefault="007003FA" w:rsidP="007003FA">
      <w:pPr>
        <w:numPr>
          <w:ilvl w:val="0"/>
          <w:numId w:val="3"/>
        </w:numPr>
        <w:tabs>
          <w:tab w:val="left" w:pos="709"/>
        </w:tabs>
        <w:ind w:left="0" w:firstLine="539"/>
        <w:jc w:val="both"/>
        <w:rPr>
          <w:b/>
          <w:bCs/>
          <w:i/>
          <w:iCs/>
          <w:szCs w:val="22"/>
        </w:rPr>
      </w:pPr>
      <w:r w:rsidRPr="00D000FD">
        <w:rPr>
          <w:b/>
          <w:bCs/>
          <w:i/>
          <w:iCs/>
          <w:szCs w:val="22"/>
        </w:rPr>
        <w:t>цена приобретения;</w:t>
      </w:r>
    </w:p>
    <w:p w14:paraId="2400DF4D" w14:textId="77777777" w:rsidR="007003FA" w:rsidRPr="00D000FD" w:rsidRDefault="007003FA" w:rsidP="007003FA">
      <w:pPr>
        <w:numPr>
          <w:ilvl w:val="0"/>
          <w:numId w:val="3"/>
        </w:numPr>
        <w:tabs>
          <w:tab w:val="left" w:pos="709"/>
        </w:tabs>
        <w:ind w:left="0" w:firstLine="539"/>
        <w:jc w:val="both"/>
        <w:rPr>
          <w:b/>
          <w:bCs/>
          <w:i/>
          <w:iCs/>
          <w:szCs w:val="22"/>
        </w:rPr>
      </w:pPr>
      <w:r w:rsidRPr="00D000FD">
        <w:rPr>
          <w:b/>
          <w:bCs/>
          <w:i/>
          <w:iCs/>
          <w:szCs w:val="22"/>
        </w:rPr>
        <w:t>количество Биржевых облигаций;</w:t>
      </w:r>
    </w:p>
    <w:p w14:paraId="50835D4C" w14:textId="77777777" w:rsidR="007003FA" w:rsidRPr="00D000FD" w:rsidRDefault="007003FA" w:rsidP="007003FA">
      <w:pPr>
        <w:numPr>
          <w:ilvl w:val="0"/>
          <w:numId w:val="3"/>
        </w:numPr>
        <w:tabs>
          <w:tab w:val="left" w:pos="709"/>
        </w:tabs>
        <w:ind w:left="0" w:firstLine="539"/>
        <w:jc w:val="both"/>
        <w:rPr>
          <w:b/>
          <w:bCs/>
          <w:i/>
          <w:iCs/>
          <w:szCs w:val="22"/>
        </w:rPr>
      </w:pPr>
      <w:r w:rsidRPr="00D000FD">
        <w:rPr>
          <w:b/>
          <w:bCs/>
          <w:i/>
          <w:iCs/>
          <w:szCs w:val="22"/>
        </w:rPr>
        <w:t>величина процентной ставки купона на первый купонный период;</w:t>
      </w:r>
    </w:p>
    <w:p w14:paraId="5A9EFBA8" w14:textId="77777777" w:rsidR="007003FA" w:rsidRPr="00D000FD" w:rsidRDefault="007003FA" w:rsidP="007003FA">
      <w:pPr>
        <w:numPr>
          <w:ilvl w:val="0"/>
          <w:numId w:val="3"/>
        </w:numPr>
        <w:tabs>
          <w:tab w:val="left" w:pos="709"/>
        </w:tabs>
        <w:ind w:left="0" w:firstLine="539"/>
        <w:jc w:val="both"/>
        <w:rPr>
          <w:b/>
          <w:bCs/>
          <w:i/>
          <w:iCs/>
          <w:szCs w:val="22"/>
        </w:rPr>
      </w:pPr>
      <w:r w:rsidRPr="00D000FD">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20294E13" w14:textId="77777777" w:rsidR="007003FA" w:rsidRPr="00D000FD" w:rsidRDefault="007003FA" w:rsidP="007003FA">
      <w:pPr>
        <w:numPr>
          <w:ilvl w:val="0"/>
          <w:numId w:val="3"/>
        </w:numPr>
        <w:ind w:left="0" w:firstLine="539"/>
        <w:jc w:val="both"/>
        <w:rPr>
          <w:b/>
          <w:bCs/>
          <w:i/>
          <w:iCs/>
          <w:szCs w:val="22"/>
        </w:rPr>
      </w:pPr>
      <w:r w:rsidRPr="00D000FD">
        <w:rPr>
          <w:b/>
          <w:bCs/>
          <w:i/>
          <w:iCs/>
          <w:szCs w:val="22"/>
        </w:rPr>
        <w:t>прочие параметры в соответствии с Правилами проведения торгов.</w:t>
      </w:r>
    </w:p>
    <w:p w14:paraId="6BA4F3E9" w14:textId="77777777" w:rsidR="007003FA" w:rsidRPr="00D000FD" w:rsidRDefault="007003FA" w:rsidP="007003FA">
      <w:pPr>
        <w:ind w:firstLine="539"/>
        <w:jc w:val="both"/>
        <w:rPr>
          <w:b/>
          <w:bCs/>
          <w:i/>
          <w:iCs/>
          <w:szCs w:val="22"/>
        </w:rPr>
      </w:pPr>
      <w:r w:rsidRPr="00D000FD">
        <w:rPr>
          <w:b/>
          <w:bCs/>
          <w:i/>
          <w:iCs/>
          <w:szCs w:val="22"/>
        </w:rPr>
        <w:t xml:space="preserve">В качестве цены приобретения должна быть указана Цена размещения Биржевых облигаций, установленная в соответствии с </w:t>
      </w:r>
      <w:r w:rsidRPr="00D000FD">
        <w:rPr>
          <w:b/>
          <w:i/>
          <w:u w:val="single"/>
        </w:rPr>
        <w:t>Условиями выпуска (в процентах от номинальной стоимости Биржевых облигаций)</w:t>
      </w:r>
      <w:r w:rsidRPr="00D000FD">
        <w:rPr>
          <w:b/>
          <w:bCs/>
          <w:i/>
          <w:iCs/>
          <w:szCs w:val="22"/>
        </w:rPr>
        <w:t>.</w:t>
      </w:r>
    </w:p>
    <w:p w14:paraId="322E16A6" w14:textId="77777777" w:rsidR="007003FA" w:rsidRPr="00D000FD" w:rsidRDefault="007003FA" w:rsidP="007003FA">
      <w:pPr>
        <w:ind w:firstLine="539"/>
        <w:jc w:val="both"/>
        <w:rPr>
          <w:b/>
          <w:bCs/>
          <w:i/>
          <w:iCs/>
          <w:szCs w:val="22"/>
        </w:rPr>
      </w:pPr>
      <w:r w:rsidRPr="00D000FD">
        <w:rPr>
          <w:b/>
          <w:bCs/>
          <w:i/>
          <w:iCs/>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2D27B273" w14:textId="77777777" w:rsidR="007003FA" w:rsidRPr="00D000FD" w:rsidRDefault="007003FA" w:rsidP="007003FA">
      <w:pPr>
        <w:ind w:firstLine="539"/>
        <w:jc w:val="both"/>
        <w:rPr>
          <w:b/>
          <w:bCs/>
          <w:i/>
          <w:iCs/>
          <w:szCs w:val="22"/>
        </w:rPr>
      </w:pPr>
      <w:r w:rsidRPr="00D000FD">
        <w:rPr>
          <w:b/>
          <w:bCs/>
          <w:i/>
          <w:iCs/>
          <w:szCs w:val="22"/>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D000FD">
        <w:rPr>
          <w:szCs w:val="22"/>
        </w:rPr>
        <w:t xml:space="preserve"> </w:t>
      </w:r>
      <w:r w:rsidRPr="00D000FD">
        <w:rPr>
          <w:b/>
          <w:bCs/>
          <w:i/>
          <w:iCs/>
          <w:szCs w:val="22"/>
        </w:rPr>
        <w:t>установленной в соответствии с Условиями выпуска.</w:t>
      </w:r>
    </w:p>
    <w:p w14:paraId="66F5BEF1" w14:textId="77777777" w:rsidR="007003FA" w:rsidRPr="00D000FD" w:rsidRDefault="007003FA" w:rsidP="007003FA">
      <w:pPr>
        <w:widowControl w:val="0"/>
        <w:adjustRightInd w:val="0"/>
        <w:ind w:firstLine="539"/>
        <w:jc w:val="both"/>
        <w:rPr>
          <w:b/>
          <w:bCs/>
          <w:i/>
          <w:iCs/>
          <w:szCs w:val="22"/>
        </w:rPr>
      </w:pPr>
      <w:r w:rsidRPr="00D000FD">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7CAB033B" w14:textId="77777777" w:rsidR="007003FA" w:rsidRPr="00D000FD" w:rsidRDefault="007003FA" w:rsidP="007003FA">
      <w:pPr>
        <w:ind w:firstLine="539"/>
        <w:jc w:val="both"/>
        <w:rPr>
          <w:b/>
          <w:bCs/>
          <w:i/>
          <w:iCs/>
          <w:szCs w:val="22"/>
        </w:rPr>
      </w:pPr>
      <w:r w:rsidRPr="00D000FD">
        <w:rPr>
          <w:b/>
          <w:bCs/>
          <w:i/>
          <w:iCs/>
          <w:szCs w:val="22"/>
        </w:rPr>
        <w:t>Заявки, не соответствующие изложенным выше требованиям, к участию в Конкурсе не допускаются.</w:t>
      </w:r>
    </w:p>
    <w:p w14:paraId="47A7ECEA" w14:textId="77777777" w:rsidR="007003FA" w:rsidRPr="00D000FD" w:rsidRDefault="007003FA" w:rsidP="007003FA">
      <w:pPr>
        <w:tabs>
          <w:tab w:val="left" w:pos="7230"/>
        </w:tabs>
        <w:ind w:firstLine="539"/>
        <w:jc w:val="both"/>
        <w:rPr>
          <w:b/>
          <w:bCs/>
          <w:i/>
          <w:iCs/>
          <w:szCs w:val="22"/>
        </w:rPr>
      </w:pPr>
      <w:r w:rsidRPr="00D000FD">
        <w:rPr>
          <w:b/>
          <w:bCs/>
          <w:i/>
          <w:iCs/>
          <w:szCs w:val="22"/>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103897DD" w14:textId="77777777" w:rsidR="007003FA" w:rsidRPr="00D000FD" w:rsidRDefault="007003FA" w:rsidP="007003FA">
      <w:pPr>
        <w:ind w:firstLine="539"/>
        <w:jc w:val="both"/>
        <w:rPr>
          <w:b/>
          <w:bCs/>
          <w:i/>
          <w:iCs/>
          <w:szCs w:val="22"/>
        </w:rPr>
      </w:pPr>
      <w:r w:rsidRPr="00D000FD">
        <w:rPr>
          <w:b/>
          <w:bCs/>
          <w:i/>
          <w:iCs/>
          <w:szCs w:val="22"/>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14:paraId="6626BE5E" w14:textId="77777777" w:rsidR="007003FA" w:rsidRPr="00D000FD" w:rsidRDefault="007003FA" w:rsidP="007003FA">
      <w:pPr>
        <w:ind w:firstLine="539"/>
        <w:jc w:val="both"/>
        <w:rPr>
          <w:b/>
          <w:bCs/>
          <w:i/>
          <w:iCs/>
          <w:szCs w:val="22"/>
        </w:rPr>
      </w:pPr>
      <w:r w:rsidRPr="00D000FD">
        <w:rPr>
          <w:b/>
          <w:bCs/>
          <w:i/>
          <w:iCs/>
          <w:szCs w:val="22"/>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7762081E" w14:textId="77777777" w:rsidR="007003FA" w:rsidRPr="00D000FD" w:rsidRDefault="007003FA" w:rsidP="007003FA">
      <w:pPr>
        <w:ind w:firstLine="539"/>
        <w:jc w:val="both"/>
        <w:rPr>
          <w:b/>
          <w:bCs/>
          <w:i/>
          <w:iCs/>
          <w:szCs w:val="22"/>
        </w:rPr>
      </w:pPr>
      <w:r w:rsidRPr="00D000FD">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D000FD">
        <w:rPr>
          <w:b/>
          <w:bCs/>
          <w:i/>
          <w:szCs w:val="22"/>
        </w:rPr>
        <w:t>и п.8.11 Проспекта</w:t>
      </w:r>
      <w:r w:rsidRPr="00D000FD">
        <w:rPr>
          <w:b/>
          <w:bCs/>
          <w:i/>
          <w:iCs/>
          <w:szCs w:val="22"/>
        </w:rPr>
        <w:t xml:space="preserve">. </w:t>
      </w:r>
    </w:p>
    <w:p w14:paraId="06DE5D4A" w14:textId="77777777" w:rsidR="007003FA" w:rsidRPr="00D000FD" w:rsidRDefault="007003FA" w:rsidP="007003FA">
      <w:pPr>
        <w:ind w:firstLine="539"/>
        <w:jc w:val="both"/>
        <w:rPr>
          <w:b/>
          <w:bCs/>
          <w:i/>
          <w:iCs/>
          <w:szCs w:val="22"/>
        </w:rPr>
      </w:pPr>
      <w:r w:rsidRPr="00D000FD">
        <w:rPr>
          <w:b/>
          <w:bCs/>
          <w:i/>
          <w:iCs/>
          <w:szCs w:val="22"/>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1BAD9310" w14:textId="77777777" w:rsidR="007003FA" w:rsidRPr="00D000FD" w:rsidRDefault="007003FA" w:rsidP="007003FA">
      <w:pPr>
        <w:ind w:firstLine="539"/>
        <w:jc w:val="both"/>
        <w:rPr>
          <w:b/>
          <w:bCs/>
          <w:i/>
          <w:iCs/>
          <w:szCs w:val="22"/>
        </w:rPr>
      </w:pPr>
      <w:r w:rsidRPr="00D000FD">
        <w:rPr>
          <w:b/>
          <w:bCs/>
          <w:i/>
          <w:iCs/>
          <w:szCs w:val="22"/>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проведения торгов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6CEF829C" w14:textId="77777777" w:rsidR="007003FA" w:rsidRPr="00D000FD" w:rsidRDefault="007003FA" w:rsidP="007003FA">
      <w:pPr>
        <w:ind w:firstLine="539"/>
        <w:jc w:val="both"/>
        <w:rPr>
          <w:b/>
          <w:bCs/>
          <w:i/>
          <w:iCs/>
          <w:szCs w:val="22"/>
        </w:rPr>
      </w:pPr>
      <w:r w:rsidRPr="00D000FD">
        <w:rPr>
          <w:b/>
          <w:bCs/>
          <w:i/>
          <w:iCs/>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3B72848C" w14:textId="77777777" w:rsidR="007003FA" w:rsidRPr="00D000FD" w:rsidRDefault="007003FA" w:rsidP="007003FA">
      <w:pPr>
        <w:ind w:firstLine="539"/>
        <w:jc w:val="both"/>
        <w:rPr>
          <w:b/>
          <w:bCs/>
          <w:i/>
          <w:iCs/>
          <w:szCs w:val="22"/>
        </w:rPr>
      </w:pPr>
      <w:r w:rsidRPr="00D000FD">
        <w:rPr>
          <w:b/>
          <w:bCs/>
          <w:i/>
          <w:iCs/>
          <w:szCs w:val="22"/>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снимаются.</w:t>
      </w:r>
    </w:p>
    <w:p w14:paraId="3353BBA9" w14:textId="77777777" w:rsidR="007003FA" w:rsidRPr="00D000FD" w:rsidRDefault="007003FA" w:rsidP="007003FA">
      <w:pPr>
        <w:ind w:firstLine="539"/>
        <w:jc w:val="both"/>
        <w:rPr>
          <w:b/>
          <w:bCs/>
          <w:i/>
          <w:iCs/>
          <w:szCs w:val="22"/>
        </w:rPr>
      </w:pPr>
      <w:r w:rsidRPr="00D000FD">
        <w:rPr>
          <w:b/>
          <w:bCs/>
          <w:i/>
          <w:iCs/>
          <w:szCs w:val="22"/>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по итогам проведения Конкурса. </w:t>
      </w:r>
    </w:p>
    <w:p w14:paraId="2E532334" w14:textId="77777777" w:rsidR="007003FA" w:rsidRPr="00D000FD" w:rsidRDefault="007003FA" w:rsidP="007003FA">
      <w:pPr>
        <w:ind w:firstLine="539"/>
        <w:jc w:val="both"/>
        <w:rPr>
          <w:b/>
          <w:bCs/>
          <w:i/>
          <w:iCs/>
          <w:szCs w:val="22"/>
        </w:rPr>
      </w:pPr>
      <w:r w:rsidRPr="00D000FD">
        <w:rPr>
          <w:b/>
          <w:bCs/>
          <w:i/>
          <w:iCs/>
          <w:szCs w:val="22"/>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467A4F71" w14:textId="77777777" w:rsidR="007003FA" w:rsidRPr="00D000FD" w:rsidRDefault="007003FA" w:rsidP="007003FA">
      <w:pPr>
        <w:ind w:firstLine="539"/>
        <w:jc w:val="both"/>
        <w:rPr>
          <w:b/>
          <w:bCs/>
          <w:i/>
          <w:iCs/>
          <w:szCs w:val="22"/>
        </w:rPr>
      </w:pPr>
      <w:r w:rsidRPr="00D000FD">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5D467BD0" w14:textId="77777777" w:rsidR="007003FA" w:rsidRPr="00D000FD" w:rsidRDefault="007003FA" w:rsidP="007003FA">
      <w:pPr>
        <w:ind w:firstLine="539"/>
        <w:jc w:val="both"/>
        <w:rPr>
          <w:b/>
          <w:bCs/>
          <w:i/>
          <w:iCs/>
          <w:szCs w:val="22"/>
        </w:rPr>
      </w:pPr>
      <w:r w:rsidRPr="00D000FD">
        <w:rPr>
          <w:b/>
          <w:bCs/>
          <w:i/>
          <w:iCs/>
          <w:szCs w:val="22"/>
        </w:rPr>
        <w:t>Приобретение Биржевых облигаций Эмитента в ходе их размещения не может быть осуществлено за счет Эмитента.</w:t>
      </w:r>
    </w:p>
    <w:p w14:paraId="1078BD01" w14:textId="77777777" w:rsidR="007003FA" w:rsidRPr="00D000FD" w:rsidRDefault="007003FA" w:rsidP="005B0FA1">
      <w:pPr>
        <w:spacing w:before="120"/>
        <w:ind w:firstLine="539"/>
        <w:jc w:val="both"/>
        <w:rPr>
          <w:szCs w:val="22"/>
        </w:rPr>
      </w:pPr>
      <w:r w:rsidRPr="00D000FD">
        <w:rPr>
          <w:b/>
          <w:bCs/>
          <w:i/>
          <w:iCs/>
          <w:szCs w:val="22"/>
        </w:rPr>
        <w:t>2) Размещение Биржевых облигаций путем Формирования книги заявок:</w:t>
      </w:r>
    </w:p>
    <w:p w14:paraId="6A975878" w14:textId="77777777" w:rsidR="007003FA" w:rsidRPr="00D000FD" w:rsidRDefault="007003FA" w:rsidP="005B0FA1">
      <w:pPr>
        <w:spacing w:before="120"/>
        <w:ind w:firstLine="539"/>
        <w:jc w:val="both"/>
        <w:rPr>
          <w:b/>
          <w:i/>
          <w:szCs w:val="22"/>
        </w:rPr>
      </w:pPr>
      <w:r w:rsidRPr="00D000FD">
        <w:rPr>
          <w:b/>
          <w:i/>
          <w:szCs w:val="22"/>
        </w:rPr>
        <w:t xml:space="preserve">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4B29D42E" w14:textId="77777777" w:rsidR="007003FA" w:rsidRPr="00D000FD" w:rsidRDefault="007003FA" w:rsidP="007003FA">
      <w:pPr>
        <w:ind w:firstLine="539"/>
        <w:jc w:val="both"/>
        <w:rPr>
          <w:b/>
          <w:bCs/>
          <w:i/>
          <w:iCs/>
          <w:szCs w:val="22"/>
        </w:rPr>
      </w:pPr>
      <w:r w:rsidRPr="00D000FD">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D000FD">
        <w:rPr>
          <w:b/>
          <w:bCs/>
          <w:i/>
          <w:szCs w:val="22"/>
        </w:rPr>
        <w:t>и п.8.11 Проспекта</w:t>
      </w:r>
      <w:r w:rsidRPr="00D000FD">
        <w:rPr>
          <w:b/>
          <w:bCs/>
          <w:i/>
          <w:iCs/>
          <w:szCs w:val="22"/>
        </w:rPr>
        <w:t xml:space="preserve">. </w:t>
      </w:r>
    </w:p>
    <w:p w14:paraId="1EBDB85D" w14:textId="77777777" w:rsidR="007003FA" w:rsidRPr="00D000FD" w:rsidRDefault="007003FA" w:rsidP="007003FA">
      <w:pPr>
        <w:ind w:firstLine="539"/>
        <w:jc w:val="both"/>
        <w:rPr>
          <w:b/>
          <w:bCs/>
          <w:i/>
          <w:iCs/>
          <w:szCs w:val="22"/>
        </w:rPr>
      </w:pPr>
      <w:r w:rsidRPr="00D000FD">
        <w:rPr>
          <w:b/>
          <w:bCs/>
          <w:i/>
          <w:iCs/>
          <w:szCs w:val="22"/>
        </w:rPr>
        <w:t xml:space="preserve">Эмитент информирует Биржу и НРД о ставке купона на первый купонный период до даты начала размещения Биржевых облигаций. </w:t>
      </w:r>
    </w:p>
    <w:p w14:paraId="6F567E7B" w14:textId="77777777" w:rsidR="007003FA" w:rsidRPr="00D000FD" w:rsidRDefault="007003FA" w:rsidP="007003FA">
      <w:pPr>
        <w:adjustRightInd w:val="0"/>
        <w:ind w:firstLine="539"/>
        <w:jc w:val="both"/>
        <w:rPr>
          <w:b/>
          <w:bCs/>
          <w:i/>
          <w:iCs/>
          <w:szCs w:val="22"/>
        </w:rPr>
      </w:pPr>
      <w:r w:rsidRPr="00D000FD">
        <w:rPr>
          <w:b/>
          <w:bCs/>
          <w:i/>
          <w:iCs/>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643F2573" w14:textId="77777777" w:rsidR="007003FA" w:rsidRPr="00D000FD" w:rsidRDefault="007003FA" w:rsidP="007003FA">
      <w:pPr>
        <w:adjustRightInd w:val="0"/>
        <w:ind w:firstLine="539"/>
        <w:jc w:val="both"/>
        <w:rPr>
          <w:b/>
          <w:bCs/>
          <w:i/>
          <w:iCs/>
          <w:szCs w:val="22"/>
        </w:rPr>
      </w:pPr>
      <w:r w:rsidRPr="00D000FD">
        <w:rPr>
          <w:b/>
          <w:bCs/>
          <w:i/>
          <w:iCs/>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658C94DA" w14:textId="77777777" w:rsidR="007003FA" w:rsidRPr="00D000FD" w:rsidRDefault="007003FA" w:rsidP="007003FA">
      <w:pPr>
        <w:ind w:firstLine="539"/>
        <w:jc w:val="both"/>
        <w:rPr>
          <w:b/>
          <w:bCs/>
          <w:i/>
          <w:iCs/>
          <w:szCs w:val="22"/>
        </w:rPr>
      </w:pPr>
      <w:r w:rsidRPr="00D000FD">
        <w:rPr>
          <w:b/>
          <w:bCs/>
          <w:i/>
          <w:iCs/>
          <w:szCs w:val="22"/>
        </w:rPr>
        <w:t>В дату начала размещения Биржевых облигаций Участники торгов в течение периода подачи заявок</w:t>
      </w:r>
      <w:r w:rsidRPr="00D000FD">
        <w:rPr>
          <w:szCs w:val="22"/>
        </w:rPr>
        <w:t xml:space="preserve"> </w:t>
      </w:r>
      <w:r w:rsidRPr="00D000FD">
        <w:rPr>
          <w:b/>
          <w:bCs/>
          <w:i/>
          <w:iCs/>
          <w:szCs w:val="22"/>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5D37547F" w14:textId="77777777" w:rsidR="007003FA" w:rsidRPr="00D000FD" w:rsidRDefault="007003FA" w:rsidP="007003FA">
      <w:pPr>
        <w:ind w:firstLine="539"/>
        <w:jc w:val="both"/>
        <w:rPr>
          <w:b/>
          <w:bCs/>
          <w:i/>
          <w:iCs/>
          <w:szCs w:val="22"/>
        </w:rPr>
      </w:pPr>
      <w:r w:rsidRPr="00D000FD">
        <w:rPr>
          <w:b/>
          <w:bCs/>
          <w:i/>
          <w:iCs/>
          <w:szCs w:val="22"/>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2EB17C28" w14:textId="77777777" w:rsidR="007003FA" w:rsidRPr="00D000FD" w:rsidRDefault="007003FA" w:rsidP="007003FA">
      <w:pPr>
        <w:ind w:firstLine="539"/>
        <w:jc w:val="both"/>
        <w:rPr>
          <w:b/>
          <w:bCs/>
          <w:i/>
          <w:iCs/>
          <w:szCs w:val="22"/>
        </w:rPr>
      </w:pPr>
      <w:r w:rsidRPr="00D000FD">
        <w:rPr>
          <w:b/>
          <w:bCs/>
          <w:i/>
          <w:iCs/>
          <w:szCs w:val="22"/>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Андеррайтеру.</w:t>
      </w:r>
    </w:p>
    <w:p w14:paraId="69F4D336" w14:textId="77777777" w:rsidR="007003FA" w:rsidRPr="00D000FD" w:rsidRDefault="007003FA" w:rsidP="007003FA">
      <w:pPr>
        <w:ind w:firstLine="539"/>
        <w:jc w:val="both"/>
        <w:rPr>
          <w:b/>
          <w:bCs/>
          <w:i/>
          <w:iCs/>
          <w:szCs w:val="22"/>
        </w:rPr>
      </w:pPr>
      <w:r w:rsidRPr="00D000FD">
        <w:rPr>
          <w:b/>
          <w:bCs/>
          <w:i/>
          <w:iCs/>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p>
    <w:p w14:paraId="70579FCC" w14:textId="77777777" w:rsidR="007003FA" w:rsidRPr="00D000FD" w:rsidRDefault="007003FA" w:rsidP="007003FA">
      <w:pPr>
        <w:ind w:firstLine="539"/>
        <w:jc w:val="both"/>
        <w:rPr>
          <w:b/>
          <w:bCs/>
          <w:i/>
          <w:iCs/>
          <w:szCs w:val="22"/>
        </w:rPr>
      </w:pPr>
      <w:r w:rsidRPr="00D000FD">
        <w:rPr>
          <w:b/>
          <w:bCs/>
          <w:i/>
          <w:iCs/>
          <w:szCs w:val="22"/>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6C9A4580" w14:textId="77777777" w:rsidR="007003FA" w:rsidRPr="00D000FD" w:rsidRDefault="007003FA" w:rsidP="007003FA">
      <w:pPr>
        <w:ind w:firstLine="539"/>
        <w:jc w:val="both"/>
        <w:rPr>
          <w:b/>
          <w:bCs/>
          <w:i/>
          <w:iCs/>
          <w:szCs w:val="22"/>
        </w:rPr>
      </w:pPr>
      <w:r w:rsidRPr="00D000FD">
        <w:rPr>
          <w:b/>
          <w:bCs/>
          <w:i/>
          <w:iCs/>
          <w:szCs w:val="22"/>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согласно установленному Программой порядку. </w:t>
      </w:r>
    </w:p>
    <w:p w14:paraId="75692B05" w14:textId="77777777" w:rsidR="007003FA" w:rsidRPr="00D000FD" w:rsidRDefault="007003FA" w:rsidP="007003FA">
      <w:pPr>
        <w:ind w:firstLine="539"/>
        <w:jc w:val="both"/>
        <w:rPr>
          <w:b/>
          <w:bCs/>
          <w:i/>
          <w:iCs/>
          <w:szCs w:val="22"/>
        </w:rPr>
      </w:pPr>
      <w:r w:rsidRPr="00D000FD">
        <w:rPr>
          <w:b/>
          <w:bCs/>
          <w:i/>
          <w:iCs/>
          <w:szCs w:val="22"/>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5EA451D4" w14:textId="77777777" w:rsidR="007003FA" w:rsidRPr="00D000FD" w:rsidRDefault="007003FA" w:rsidP="007003FA">
      <w:pPr>
        <w:ind w:firstLine="539"/>
        <w:jc w:val="both"/>
        <w:rPr>
          <w:b/>
          <w:bCs/>
          <w:i/>
          <w:iCs/>
          <w:szCs w:val="22"/>
        </w:rPr>
      </w:pPr>
      <w:r w:rsidRPr="00D000FD">
        <w:rPr>
          <w:b/>
          <w:bCs/>
          <w:i/>
          <w:iCs/>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60E42B53" w14:textId="77777777" w:rsidR="007003FA" w:rsidRPr="00D000FD" w:rsidRDefault="007003FA" w:rsidP="007003FA">
      <w:pPr>
        <w:ind w:firstLine="539"/>
        <w:jc w:val="both"/>
        <w:rPr>
          <w:b/>
          <w:bCs/>
          <w:i/>
          <w:iCs/>
          <w:szCs w:val="22"/>
        </w:rPr>
      </w:pPr>
      <w:r w:rsidRPr="00D000FD">
        <w:rPr>
          <w:b/>
          <w:bCs/>
          <w:i/>
          <w:iCs/>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2C5EEBEA" w14:textId="77777777" w:rsidR="007003FA" w:rsidRPr="00D000FD" w:rsidRDefault="007003FA" w:rsidP="007003FA">
      <w:pPr>
        <w:ind w:firstLine="539"/>
        <w:jc w:val="both"/>
        <w:rPr>
          <w:b/>
          <w:bCs/>
          <w:i/>
          <w:iCs/>
          <w:szCs w:val="22"/>
        </w:rPr>
      </w:pPr>
      <w:r w:rsidRPr="00D000FD">
        <w:rPr>
          <w:b/>
          <w:bCs/>
          <w:i/>
          <w:iCs/>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согласно установленному Программой порядку.</w:t>
      </w:r>
      <w:r w:rsidRPr="00D000FD">
        <w:rPr>
          <w:szCs w:val="22"/>
        </w:rPr>
        <w:t xml:space="preserve"> </w:t>
      </w:r>
    </w:p>
    <w:p w14:paraId="508D44E7" w14:textId="77777777" w:rsidR="007003FA" w:rsidRPr="00D000FD" w:rsidRDefault="007003FA" w:rsidP="007003FA">
      <w:pPr>
        <w:ind w:firstLine="539"/>
        <w:jc w:val="both"/>
        <w:rPr>
          <w:b/>
          <w:bCs/>
          <w:i/>
          <w:iCs/>
          <w:szCs w:val="22"/>
        </w:rPr>
      </w:pPr>
      <w:r w:rsidRPr="00D000FD">
        <w:rPr>
          <w:b/>
          <w:bCs/>
          <w:i/>
          <w:iCs/>
          <w:szCs w:val="22"/>
        </w:rPr>
        <w:t>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4C087078" w14:textId="77777777" w:rsidR="007003FA" w:rsidRPr="00D000FD" w:rsidRDefault="007003FA" w:rsidP="005B0FA1">
      <w:pPr>
        <w:spacing w:before="120"/>
        <w:ind w:firstLine="539"/>
        <w:jc w:val="both"/>
        <w:rPr>
          <w:b/>
          <w:bCs/>
          <w:i/>
          <w:iCs/>
          <w:szCs w:val="22"/>
        </w:rPr>
      </w:pPr>
      <w:r w:rsidRPr="00D000FD">
        <w:rPr>
          <w:b/>
          <w:bCs/>
          <w:i/>
          <w:iCs/>
          <w:szCs w:val="22"/>
        </w:rPr>
        <w:t>Заявки на приобретение Биржевых облигаций направляются Участниками торгов в адрес Андеррайтера.</w:t>
      </w:r>
    </w:p>
    <w:p w14:paraId="7ACF8774" w14:textId="77777777" w:rsidR="007003FA" w:rsidRPr="00D000FD" w:rsidRDefault="007003FA" w:rsidP="007003FA">
      <w:pPr>
        <w:ind w:firstLine="539"/>
        <w:jc w:val="both"/>
        <w:rPr>
          <w:b/>
          <w:bCs/>
          <w:i/>
          <w:iCs/>
          <w:szCs w:val="22"/>
        </w:rPr>
      </w:pPr>
      <w:r w:rsidRPr="00D000FD">
        <w:rPr>
          <w:b/>
          <w:bCs/>
          <w:i/>
          <w:iCs/>
          <w:szCs w:val="22"/>
        </w:rPr>
        <w:t>Заявка на приобретение должна содержать следующие значимые условия:</w:t>
      </w:r>
    </w:p>
    <w:p w14:paraId="068C6182" w14:textId="77777777" w:rsidR="007003FA" w:rsidRPr="00D000FD" w:rsidRDefault="007003FA" w:rsidP="007003FA">
      <w:pPr>
        <w:numPr>
          <w:ilvl w:val="0"/>
          <w:numId w:val="2"/>
        </w:numPr>
        <w:ind w:left="0" w:firstLine="539"/>
        <w:jc w:val="both"/>
        <w:rPr>
          <w:b/>
          <w:bCs/>
          <w:i/>
          <w:iCs/>
          <w:szCs w:val="22"/>
        </w:rPr>
      </w:pPr>
      <w:r w:rsidRPr="00D000FD">
        <w:rPr>
          <w:b/>
          <w:bCs/>
          <w:i/>
          <w:iCs/>
          <w:szCs w:val="22"/>
        </w:rPr>
        <w:t>цена приобретения;</w:t>
      </w:r>
    </w:p>
    <w:p w14:paraId="52856F26" w14:textId="77777777" w:rsidR="007003FA" w:rsidRPr="00D000FD" w:rsidRDefault="007003FA" w:rsidP="007003FA">
      <w:pPr>
        <w:numPr>
          <w:ilvl w:val="0"/>
          <w:numId w:val="2"/>
        </w:numPr>
        <w:ind w:left="0" w:firstLine="539"/>
        <w:jc w:val="both"/>
        <w:rPr>
          <w:b/>
          <w:bCs/>
          <w:i/>
          <w:iCs/>
          <w:szCs w:val="22"/>
        </w:rPr>
      </w:pPr>
      <w:r w:rsidRPr="00D000FD">
        <w:rPr>
          <w:b/>
          <w:bCs/>
          <w:i/>
          <w:iCs/>
          <w:szCs w:val="22"/>
        </w:rPr>
        <w:t>количество Биржевых облигаций;</w:t>
      </w:r>
    </w:p>
    <w:p w14:paraId="6405E41D" w14:textId="77777777" w:rsidR="007003FA" w:rsidRPr="00D000FD" w:rsidRDefault="007003FA" w:rsidP="007003FA">
      <w:pPr>
        <w:numPr>
          <w:ilvl w:val="0"/>
          <w:numId w:val="2"/>
        </w:numPr>
        <w:ind w:left="0" w:firstLine="539"/>
        <w:jc w:val="both"/>
        <w:rPr>
          <w:b/>
          <w:bCs/>
          <w:i/>
          <w:iCs/>
          <w:szCs w:val="22"/>
        </w:rPr>
      </w:pPr>
      <w:r w:rsidRPr="00D000FD">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510D082C" w14:textId="77777777" w:rsidR="007003FA" w:rsidRPr="00D000FD" w:rsidRDefault="007003FA" w:rsidP="007003FA">
      <w:pPr>
        <w:numPr>
          <w:ilvl w:val="0"/>
          <w:numId w:val="2"/>
        </w:numPr>
        <w:ind w:left="0" w:firstLine="539"/>
        <w:jc w:val="both"/>
        <w:rPr>
          <w:b/>
          <w:bCs/>
          <w:i/>
          <w:iCs/>
          <w:szCs w:val="22"/>
        </w:rPr>
      </w:pPr>
      <w:r w:rsidRPr="00D000FD">
        <w:rPr>
          <w:b/>
          <w:bCs/>
          <w:i/>
          <w:iCs/>
          <w:szCs w:val="22"/>
        </w:rPr>
        <w:t>прочие параметры в соответствии с Правилами проведения торгов.</w:t>
      </w:r>
    </w:p>
    <w:p w14:paraId="7BFF5F71" w14:textId="77777777" w:rsidR="007003FA" w:rsidRPr="00D000FD" w:rsidRDefault="007003FA" w:rsidP="007003FA">
      <w:pPr>
        <w:ind w:firstLine="539"/>
        <w:jc w:val="both"/>
        <w:rPr>
          <w:b/>
          <w:bCs/>
          <w:i/>
          <w:iCs/>
          <w:szCs w:val="22"/>
        </w:rPr>
      </w:pPr>
      <w:r w:rsidRPr="00D000FD">
        <w:rPr>
          <w:b/>
          <w:bCs/>
          <w:i/>
          <w:iCs/>
          <w:szCs w:val="22"/>
        </w:rPr>
        <w:t xml:space="preserve">В качестве цены приобретения должна быть указана Цена размещения Биржевых облигаций, установленная в соответствии с </w:t>
      </w:r>
      <w:r w:rsidRPr="00D000FD">
        <w:rPr>
          <w:b/>
          <w:i/>
          <w:u w:val="single"/>
        </w:rPr>
        <w:t>Условиями выпуска (в процентах от номинальной стоимости Биржевых облигаций)</w:t>
      </w:r>
      <w:r w:rsidRPr="00D000FD">
        <w:rPr>
          <w:b/>
          <w:bCs/>
          <w:i/>
          <w:iCs/>
          <w:szCs w:val="22"/>
        </w:rPr>
        <w:t>.</w:t>
      </w:r>
    </w:p>
    <w:p w14:paraId="0EFD5BA1" w14:textId="77777777" w:rsidR="007003FA" w:rsidRPr="00D000FD" w:rsidRDefault="007003FA" w:rsidP="007003FA">
      <w:pPr>
        <w:ind w:firstLine="539"/>
        <w:jc w:val="both"/>
        <w:rPr>
          <w:b/>
          <w:bCs/>
          <w:i/>
          <w:iCs/>
          <w:szCs w:val="22"/>
        </w:rPr>
      </w:pPr>
      <w:r w:rsidRPr="00D000FD">
        <w:rPr>
          <w:b/>
          <w:bCs/>
          <w:i/>
          <w:iCs/>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28B0E06B" w14:textId="77777777" w:rsidR="007003FA" w:rsidRPr="00D000FD" w:rsidRDefault="007003FA" w:rsidP="007003FA">
      <w:pPr>
        <w:ind w:firstLine="539"/>
        <w:jc w:val="both"/>
        <w:rPr>
          <w:b/>
          <w:bCs/>
          <w:i/>
          <w:iCs/>
          <w:szCs w:val="22"/>
        </w:rPr>
      </w:pPr>
      <w:r w:rsidRPr="00D000FD">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49E33CD" w14:textId="77777777" w:rsidR="007003FA" w:rsidRPr="00D000FD" w:rsidRDefault="007003FA" w:rsidP="007003FA">
      <w:pPr>
        <w:widowControl w:val="0"/>
        <w:adjustRightInd w:val="0"/>
        <w:ind w:firstLine="539"/>
        <w:jc w:val="both"/>
        <w:rPr>
          <w:b/>
          <w:bCs/>
          <w:i/>
          <w:iCs/>
          <w:szCs w:val="22"/>
        </w:rPr>
      </w:pPr>
      <w:r w:rsidRPr="00D000FD">
        <w:rPr>
          <w:b/>
          <w:bCs/>
          <w:i/>
          <w:iCs/>
          <w:szCs w:val="22"/>
        </w:rPr>
        <w:t>Заявки, не соответствующие изложенным выше требованиям, не принимаются.</w:t>
      </w:r>
    </w:p>
    <w:p w14:paraId="64360B86" w14:textId="77777777" w:rsidR="007003FA" w:rsidRPr="00D000FD" w:rsidRDefault="007003FA" w:rsidP="007003FA">
      <w:pPr>
        <w:ind w:firstLine="539"/>
        <w:jc w:val="both"/>
        <w:rPr>
          <w:b/>
          <w:bCs/>
          <w:i/>
          <w:iCs/>
          <w:szCs w:val="22"/>
        </w:rPr>
      </w:pPr>
      <w:r w:rsidRPr="00D000FD">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0864FB89" w14:textId="77777777" w:rsidR="007003FA" w:rsidRPr="00D000FD" w:rsidRDefault="007003FA" w:rsidP="007003FA">
      <w:pPr>
        <w:ind w:firstLine="539"/>
        <w:jc w:val="both"/>
        <w:rPr>
          <w:b/>
          <w:bCs/>
          <w:i/>
          <w:iCs/>
          <w:szCs w:val="22"/>
        </w:rPr>
      </w:pPr>
      <w:r w:rsidRPr="00D000FD">
        <w:rPr>
          <w:b/>
          <w:bCs/>
          <w:i/>
          <w:iCs/>
          <w:szCs w:val="22"/>
        </w:rPr>
        <w:t>Приобретение Биржевых облигаций Эмитента в ходе их размещения не может быть осуществлено за счет Эмитента.</w:t>
      </w:r>
    </w:p>
    <w:p w14:paraId="4D1894DA" w14:textId="77777777" w:rsidR="007003FA" w:rsidRPr="00D000FD" w:rsidRDefault="007003FA" w:rsidP="005B0FA1">
      <w:pPr>
        <w:spacing w:before="120"/>
        <w:ind w:firstLine="539"/>
        <w:jc w:val="both"/>
        <w:rPr>
          <w:b/>
          <w:bCs/>
          <w:i/>
          <w:iCs/>
          <w:szCs w:val="22"/>
        </w:rPr>
      </w:pPr>
      <w:r w:rsidRPr="00D000FD">
        <w:rPr>
          <w:b/>
          <w:bCs/>
          <w:i/>
          <w:iCs/>
          <w:szCs w:val="22"/>
        </w:rPr>
        <w:t>3) Размещение Биржевых облигаций в форме Аукциона (для размещения Дополнительных выпусков):</w:t>
      </w:r>
    </w:p>
    <w:p w14:paraId="58E80D48" w14:textId="77777777" w:rsidR="007003FA" w:rsidRPr="00D000FD" w:rsidRDefault="007003FA" w:rsidP="005B0FA1">
      <w:pPr>
        <w:spacing w:before="120"/>
        <w:ind w:firstLine="539"/>
        <w:jc w:val="both"/>
        <w:rPr>
          <w:b/>
          <w:bCs/>
          <w:i/>
          <w:iCs/>
          <w:szCs w:val="22"/>
        </w:rPr>
      </w:pPr>
      <w:r w:rsidRPr="00D000FD">
        <w:rPr>
          <w:b/>
          <w:bCs/>
          <w:i/>
          <w:iCs/>
          <w:szCs w:val="22"/>
        </w:rPr>
        <w:t>Размещение Биржевых облигаций проводится путем заключения сделок купли-продажи по единой цене размещения Биржевых облигаций, определенной на Аукционе.</w:t>
      </w:r>
    </w:p>
    <w:p w14:paraId="595264A3" w14:textId="77777777" w:rsidR="007003FA" w:rsidRPr="00D000FD" w:rsidRDefault="007003FA" w:rsidP="007003FA">
      <w:pPr>
        <w:ind w:firstLine="539"/>
        <w:jc w:val="both"/>
        <w:rPr>
          <w:b/>
          <w:bCs/>
          <w:i/>
          <w:iCs/>
          <w:szCs w:val="22"/>
        </w:rPr>
      </w:pPr>
      <w:r w:rsidRPr="00D000FD">
        <w:rPr>
          <w:b/>
          <w:bCs/>
          <w:i/>
          <w:iCs/>
          <w:szCs w:val="22"/>
        </w:rPr>
        <w:t>Заключение сделок по размещению Биржевых облигаций начинается в дату начала размещения Биржевых облигаций после подведения итогов Аукциона и заканчивается в дату окончания размещения Биржевых облигаций.</w:t>
      </w:r>
    </w:p>
    <w:p w14:paraId="48EBA71E" w14:textId="77777777" w:rsidR="007003FA" w:rsidRPr="00D000FD" w:rsidRDefault="007003FA" w:rsidP="007003FA">
      <w:pPr>
        <w:ind w:firstLine="539"/>
        <w:jc w:val="both"/>
        <w:rPr>
          <w:b/>
          <w:bCs/>
          <w:i/>
          <w:iCs/>
          <w:szCs w:val="22"/>
        </w:rPr>
      </w:pPr>
      <w:r w:rsidRPr="00D000FD">
        <w:rPr>
          <w:b/>
          <w:bCs/>
          <w:i/>
          <w:iCs/>
          <w:szCs w:val="22"/>
        </w:rPr>
        <w:t>Аукцион начинается и заканчивается в дату начала размещения Биржевых облигаций.</w:t>
      </w:r>
    </w:p>
    <w:p w14:paraId="137704F0" w14:textId="77777777" w:rsidR="007003FA" w:rsidRPr="00D000FD" w:rsidRDefault="007003FA" w:rsidP="007003FA">
      <w:pPr>
        <w:ind w:firstLine="539"/>
        <w:jc w:val="both"/>
        <w:rPr>
          <w:b/>
          <w:bCs/>
          <w:i/>
          <w:iCs/>
          <w:szCs w:val="22"/>
        </w:rPr>
      </w:pPr>
      <w:r w:rsidRPr="00D000FD">
        <w:rPr>
          <w:b/>
          <w:bCs/>
          <w:i/>
          <w:iCs/>
          <w:szCs w:val="22"/>
        </w:rPr>
        <w:t>Цена размещения определяется по итогам проведения Аукциона на Бирже среди потенциальных приобретателей Биржевых облигаций в дату начала размещения Биржевых облигаций.</w:t>
      </w:r>
    </w:p>
    <w:p w14:paraId="58053943" w14:textId="77777777" w:rsidR="007003FA" w:rsidRPr="00D000FD" w:rsidRDefault="007003FA" w:rsidP="007003FA">
      <w:pPr>
        <w:adjustRightInd w:val="0"/>
        <w:ind w:firstLine="539"/>
        <w:jc w:val="both"/>
        <w:rPr>
          <w:b/>
          <w:bCs/>
          <w:i/>
          <w:szCs w:val="22"/>
        </w:rPr>
      </w:pPr>
      <w:r w:rsidRPr="00D000FD">
        <w:rPr>
          <w:b/>
          <w:bCs/>
          <w:i/>
          <w:szCs w:val="22"/>
        </w:rPr>
        <w:t>В день проведения Аукциона в период сбора заявок на приобретение Биржевых облигаций на Аукционе Участники торгов подают заявки на приобретение Биржевых облигаций с использованием Системы торгов как за свой счет, так и за счет и по поручению потенциальных приобретателей. Время и порядок подачи заявок на Аукцион устанавливается Биржей по согласованию с Эмитентом или Андеррайтером.</w:t>
      </w:r>
    </w:p>
    <w:p w14:paraId="5B72A385" w14:textId="77777777" w:rsidR="007003FA" w:rsidRPr="00D000FD" w:rsidRDefault="007003FA" w:rsidP="007003FA">
      <w:pPr>
        <w:adjustRightInd w:val="0"/>
        <w:ind w:firstLine="539"/>
        <w:jc w:val="both"/>
        <w:rPr>
          <w:b/>
          <w:bCs/>
          <w:i/>
          <w:szCs w:val="22"/>
        </w:rPr>
      </w:pPr>
      <w:r w:rsidRPr="00D000FD">
        <w:rPr>
          <w:b/>
          <w:bCs/>
          <w:i/>
          <w:szCs w:val="22"/>
        </w:rPr>
        <w:t>Заявка на приобретение Биржевых облигаций должна содержать следующие значимые условия:</w:t>
      </w:r>
    </w:p>
    <w:p w14:paraId="57F7F989" w14:textId="77777777" w:rsidR="007003FA" w:rsidRPr="00D000FD" w:rsidRDefault="007003FA" w:rsidP="007003FA">
      <w:pPr>
        <w:adjustRightInd w:val="0"/>
        <w:ind w:firstLine="539"/>
        <w:jc w:val="both"/>
        <w:rPr>
          <w:b/>
          <w:bCs/>
          <w:i/>
          <w:szCs w:val="22"/>
        </w:rPr>
      </w:pPr>
      <w:r w:rsidRPr="00D000FD">
        <w:rPr>
          <w:b/>
          <w:bCs/>
          <w:i/>
          <w:szCs w:val="22"/>
        </w:rPr>
        <w:t>- цена приобретения;</w:t>
      </w:r>
    </w:p>
    <w:p w14:paraId="5F2CDCE7" w14:textId="77777777" w:rsidR="007003FA" w:rsidRPr="00D000FD" w:rsidRDefault="007003FA" w:rsidP="007003FA">
      <w:pPr>
        <w:adjustRightInd w:val="0"/>
        <w:ind w:firstLine="539"/>
        <w:jc w:val="both"/>
        <w:rPr>
          <w:b/>
          <w:bCs/>
          <w:i/>
          <w:szCs w:val="22"/>
        </w:rPr>
      </w:pPr>
      <w:r w:rsidRPr="00D000FD">
        <w:rPr>
          <w:b/>
          <w:bCs/>
          <w:i/>
          <w:szCs w:val="22"/>
        </w:rPr>
        <w:t>- количество Биржевых облигаций, соответствующее этой цене;</w:t>
      </w:r>
    </w:p>
    <w:p w14:paraId="5723657B" w14:textId="77777777" w:rsidR="007003FA" w:rsidRPr="00D000FD" w:rsidRDefault="007003FA" w:rsidP="007003FA">
      <w:pPr>
        <w:adjustRightInd w:val="0"/>
        <w:ind w:firstLine="539"/>
        <w:jc w:val="both"/>
        <w:rPr>
          <w:b/>
          <w:bCs/>
          <w:i/>
          <w:szCs w:val="22"/>
        </w:rPr>
      </w:pPr>
      <w:r w:rsidRPr="00D000FD">
        <w:rPr>
          <w:b/>
          <w:bCs/>
          <w:i/>
          <w:szCs w:val="22"/>
        </w:rPr>
        <w:t xml:space="preserve">- </w:t>
      </w:r>
      <w:r w:rsidRPr="00D000FD">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D000FD">
        <w:rPr>
          <w:b/>
          <w:bCs/>
          <w:i/>
          <w:szCs w:val="22"/>
        </w:rPr>
        <w:t>;</w:t>
      </w:r>
    </w:p>
    <w:p w14:paraId="03F8F82E" w14:textId="77777777" w:rsidR="007003FA" w:rsidRPr="00D000FD" w:rsidRDefault="007003FA" w:rsidP="007003FA">
      <w:pPr>
        <w:adjustRightInd w:val="0"/>
        <w:ind w:firstLine="539"/>
        <w:jc w:val="both"/>
        <w:rPr>
          <w:b/>
          <w:bCs/>
          <w:i/>
          <w:szCs w:val="22"/>
        </w:rPr>
      </w:pPr>
      <w:r w:rsidRPr="00D000FD">
        <w:rPr>
          <w:b/>
          <w:bCs/>
          <w:i/>
          <w:szCs w:val="22"/>
        </w:rPr>
        <w:t>- прочие параметры в соответствии с Правилами проведения торгов.</w:t>
      </w:r>
    </w:p>
    <w:p w14:paraId="01559DAF" w14:textId="77777777" w:rsidR="007003FA" w:rsidRPr="00D000FD" w:rsidRDefault="007003FA" w:rsidP="007003FA">
      <w:pPr>
        <w:adjustRightInd w:val="0"/>
        <w:ind w:firstLine="539"/>
        <w:jc w:val="both"/>
        <w:rPr>
          <w:b/>
          <w:bCs/>
          <w:i/>
          <w:szCs w:val="22"/>
        </w:rPr>
      </w:pPr>
      <w:r w:rsidRPr="00D000FD">
        <w:rPr>
          <w:b/>
          <w:bCs/>
          <w:i/>
          <w:szCs w:val="22"/>
        </w:rPr>
        <w:t>В качестве цены приобретения Биржевых облигаций должна быть указана та цена размещения Биржевых облигаций, по которой покупатель готов приобрести Биржевые облигации.</w:t>
      </w:r>
    </w:p>
    <w:p w14:paraId="4C8EF30D" w14:textId="77777777" w:rsidR="007003FA" w:rsidRPr="00D000FD" w:rsidRDefault="007003FA" w:rsidP="007003FA">
      <w:pPr>
        <w:adjustRightInd w:val="0"/>
        <w:ind w:firstLine="539"/>
        <w:jc w:val="both"/>
        <w:rPr>
          <w:b/>
          <w:bCs/>
          <w:i/>
          <w:szCs w:val="22"/>
        </w:rPr>
      </w:pPr>
      <w:r w:rsidRPr="00D000FD">
        <w:rPr>
          <w:b/>
          <w:bCs/>
          <w:i/>
          <w:szCs w:val="22"/>
        </w:rPr>
        <w:t>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Эмитента назначит цену размещения Биржевых облигаций меньшую или равную указанной в заявке величине цены.</w:t>
      </w:r>
    </w:p>
    <w:p w14:paraId="230F2792" w14:textId="77777777" w:rsidR="007003FA" w:rsidRPr="00D000FD" w:rsidRDefault="007003FA" w:rsidP="007003FA">
      <w:pPr>
        <w:adjustRightInd w:val="0"/>
        <w:ind w:firstLine="539"/>
        <w:jc w:val="both"/>
        <w:rPr>
          <w:b/>
          <w:bCs/>
          <w:i/>
          <w:szCs w:val="22"/>
        </w:rPr>
      </w:pPr>
      <w:r w:rsidRPr="00D000FD">
        <w:rPr>
          <w:b/>
          <w:bCs/>
          <w:i/>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суммы накопленного купонного дохода (НКД), рассчитываемого в соответствии с п. 18 Программы.</w:t>
      </w:r>
    </w:p>
    <w:p w14:paraId="176DD5EC" w14:textId="77777777" w:rsidR="007003FA" w:rsidRPr="00D000FD" w:rsidRDefault="007003FA" w:rsidP="007003FA">
      <w:pPr>
        <w:adjustRightInd w:val="0"/>
        <w:ind w:firstLine="539"/>
        <w:jc w:val="both"/>
        <w:rPr>
          <w:b/>
          <w:bCs/>
          <w:i/>
          <w:szCs w:val="22"/>
        </w:rPr>
      </w:pPr>
      <w:r w:rsidRPr="00D000FD">
        <w:rPr>
          <w:b/>
          <w:bCs/>
          <w:i/>
          <w:szCs w:val="22"/>
        </w:rPr>
        <w:t>Заявки на приобретение Биржевых облигаций, не соответствующие изложенным выше требованиям, к участию в Аукционе не допускаются.</w:t>
      </w:r>
    </w:p>
    <w:p w14:paraId="6BB475F4" w14:textId="77777777" w:rsidR="007003FA" w:rsidRPr="00D000FD" w:rsidRDefault="007003FA" w:rsidP="007003FA">
      <w:pPr>
        <w:adjustRightInd w:val="0"/>
        <w:ind w:firstLine="539"/>
        <w:jc w:val="both"/>
        <w:rPr>
          <w:b/>
          <w:bCs/>
          <w:i/>
          <w:szCs w:val="22"/>
        </w:rPr>
      </w:pPr>
      <w:r w:rsidRPr="00D000FD">
        <w:rPr>
          <w:b/>
          <w:bCs/>
          <w:i/>
          <w:szCs w:val="22"/>
        </w:rPr>
        <w:t>По окончании периода сбора заявок на Аукцион Участники торгов не могут снять поданные ими заявки.</w:t>
      </w:r>
    </w:p>
    <w:p w14:paraId="051E0CD4" w14:textId="77777777" w:rsidR="007003FA" w:rsidRPr="00D000FD" w:rsidRDefault="007003FA" w:rsidP="007003FA">
      <w:pPr>
        <w:adjustRightInd w:val="0"/>
        <w:ind w:firstLine="539"/>
        <w:jc w:val="both"/>
        <w:rPr>
          <w:b/>
          <w:bCs/>
          <w:i/>
          <w:szCs w:val="22"/>
        </w:rPr>
      </w:pPr>
      <w:r w:rsidRPr="00D000FD">
        <w:rPr>
          <w:b/>
          <w:bCs/>
          <w:i/>
          <w:szCs w:val="22"/>
        </w:rPr>
        <w:t>По окончании периода подачи заявок на Аукцион, Биржа составляет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или Андеррайтеру. Сводный реестр заявок содержит все значимые условия каждой заявки и иные реквизиты в соответствии с Правилами проведения торгов.</w:t>
      </w:r>
    </w:p>
    <w:p w14:paraId="6CDEC5CE" w14:textId="77777777" w:rsidR="007003FA" w:rsidRPr="00D000FD" w:rsidRDefault="007003FA" w:rsidP="007003FA">
      <w:pPr>
        <w:adjustRightInd w:val="0"/>
        <w:ind w:firstLine="539"/>
        <w:jc w:val="both"/>
        <w:rPr>
          <w:b/>
          <w:bCs/>
          <w:i/>
          <w:szCs w:val="22"/>
        </w:rPr>
      </w:pPr>
      <w:r w:rsidRPr="00D000FD">
        <w:rPr>
          <w:b/>
          <w:bCs/>
          <w:i/>
          <w:szCs w:val="22"/>
        </w:rPr>
        <w:t xml:space="preserve">На основании анализа поданных в ходе Аукциона заявок на приобретение Биржевых облигаций, Эмитент устанавливает единую цену размещения Биржевых облигаций. 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w:t>
      </w:r>
      <w:r w:rsidRPr="00D000FD">
        <w:rPr>
          <w:b/>
          <w:bCs/>
          <w:i/>
          <w:iCs/>
          <w:szCs w:val="22"/>
        </w:rPr>
        <w:t xml:space="preserve">в соответствии с п. 11 Программы </w:t>
      </w:r>
      <w:r w:rsidRPr="00D000FD">
        <w:rPr>
          <w:b/>
          <w:bCs/>
          <w:i/>
          <w:szCs w:val="22"/>
        </w:rPr>
        <w:t>и п.8.11 Проспекта. После опубликования в Ленте новостей сообщения о цене размещения Эмитент информирует о ней Андеррайтера.</w:t>
      </w:r>
    </w:p>
    <w:p w14:paraId="395750CB" w14:textId="77777777" w:rsidR="007003FA" w:rsidRPr="00D000FD" w:rsidRDefault="007003FA" w:rsidP="007003FA">
      <w:pPr>
        <w:adjustRightInd w:val="0"/>
        <w:ind w:firstLine="539"/>
        <w:jc w:val="both"/>
        <w:rPr>
          <w:b/>
          <w:bCs/>
          <w:i/>
          <w:szCs w:val="22"/>
        </w:rPr>
      </w:pPr>
      <w:r w:rsidRPr="00D000FD">
        <w:rPr>
          <w:b/>
          <w:bCs/>
          <w:i/>
          <w:szCs w:val="22"/>
        </w:rPr>
        <w:t>После определения и опубликования цены размещения Андеррайтер, оказывающий Эмитенту услуги по размещению Биржевых облигаций, заключает сделки путем удовлетворения заявок, согласно установленному Программой и Правилами проведения торгов порядку.</w:t>
      </w:r>
    </w:p>
    <w:p w14:paraId="65C35762" w14:textId="77777777" w:rsidR="007003FA" w:rsidRPr="00D000FD" w:rsidRDefault="007003FA" w:rsidP="007003FA">
      <w:pPr>
        <w:adjustRightInd w:val="0"/>
        <w:ind w:firstLine="539"/>
        <w:jc w:val="both"/>
        <w:rPr>
          <w:b/>
          <w:bCs/>
          <w:i/>
          <w:szCs w:val="22"/>
        </w:rPr>
      </w:pPr>
      <w:r w:rsidRPr="00D000FD">
        <w:rPr>
          <w:b/>
          <w:bCs/>
          <w:i/>
          <w:szCs w:val="22"/>
        </w:rPr>
        <w:t>Очередность удовлетворения заявок на покупку Биржевых облигаций на Аукционе устанавливается с учетом приоритета цен, указанных в заявках на покупку Биржевых облигаций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на Аукционе, в первую очередь удовлетворяются заявки на покупку Биржевых облигаций на Аукционе, поданные ранее по времени. Размер заявки на покупку Биржевых облигаций на Аукционе не влияет на ее приоритет. При этом заявка на покупку Биржевых облигаций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на Аукционе превышает количество Биржевых облигаций, оставшихся неразмещенными, то данная заявка на покупку Биржевых облигаций на Аукционе удовлетворяется в размере остатка неразмещенных до этого момента Биржевых облигаций. Неудовлетворенные заявки Участников торгов снимаются (отклоняются).</w:t>
      </w:r>
    </w:p>
    <w:p w14:paraId="11FC2A10" w14:textId="77777777" w:rsidR="007003FA" w:rsidRPr="00D000FD" w:rsidRDefault="007003FA" w:rsidP="007003FA">
      <w:pPr>
        <w:adjustRightInd w:val="0"/>
        <w:ind w:firstLine="539"/>
        <w:jc w:val="both"/>
        <w:rPr>
          <w:b/>
          <w:bCs/>
          <w:i/>
          <w:szCs w:val="22"/>
        </w:rPr>
      </w:pPr>
      <w:r w:rsidRPr="00D000FD">
        <w:rPr>
          <w:b/>
          <w:bCs/>
          <w:i/>
          <w:szCs w:val="22"/>
        </w:rPr>
        <w:t>После определения единой цены размещения Биржевых облигаций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единой цене размещения в адрес Андеррайтера в случае неполного размещения выпуска Биржевых облигаций в ходе проведения Аукциона.</w:t>
      </w:r>
    </w:p>
    <w:p w14:paraId="11E66B07" w14:textId="77777777" w:rsidR="007003FA" w:rsidRPr="00D000FD" w:rsidRDefault="007003FA" w:rsidP="007003FA">
      <w:pPr>
        <w:adjustRightInd w:val="0"/>
        <w:ind w:firstLine="539"/>
        <w:jc w:val="both"/>
        <w:rPr>
          <w:b/>
          <w:bCs/>
          <w:i/>
          <w:szCs w:val="22"/>
        </w:rPr>
      </w:pPr>
      <w:r w:rsidRPr="00D000FD">
        <w:rPr>
          <w:b/>
          <w:bCs/>
          <w:i/>
          <w:szCs w:val="22"/>
        </w:rPr>
        <w:t>Поданные заявки на приобретение Биржевых облигаций удовлетворяются Андеррайтером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w:t>
      </w:r>
    </w:p>
    <w:p w14:paraId="4FA49C65" w14:textId="77777777" w:rsidR="007003FA" w:rsidRPr="00D000FD" w:rsidRDefault="007003FA" w:rsidP="007003FA">
      <w:pPr>
        <w:adjustRightInd w:val="0"/>
        <w:ind w:firstLine="539"/>
        <w:jc w:val="both"/>
        <w:rPr>
          <w:b/>
          <w:bCs/>
          <w:i/>
          <w:szCs w:val="22"/>
        </w:rPr>
      </w:pPr>
      <w:r w:rsidRPr="00D000FD">
        <w:rPr>
          <w:b/>
          <w:bCs/>
          <w:i/>
          <w:szCs w:val="22"/>
        </w:rPr>
        <w:t>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w:t>
      </w:r>
    </w:p>
    <w:p w14:paraId="7910B903" w14:textId="77777777" w:rsidR="007003FA" w:rsidRPr="00D000FD" w:rsidRDefault="007003FA" w:rsidP="007003FA">
      <w:pPr>
        <w:adjustRightInd w:val="0"/>
        <w:ind w:firstLine="539"/>
        <w:jc w:val="both"/>
        <w:rPr>
          <w:b/>
          <w:bCs/>
          <w:i/>
          <w:szCs w:val="22"/>
        </w:rPr>
      </w:pPr>
      <w:r w:rsidRPr="00D000FD">
        <w:rPr>
          <w:b/>
          <w:bCs/>
          <w:i/>
          <w:szCs w:val="22"/>
        </w:rPr>
        <w:t>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11969EA1" w14:textId="77777777" w:rsidR="007003FA" w:rsidRPr="00D000FD" w:rsidRDefault="007003FA" w:rsidP="007003FA">
      <w:pPr>
        <w:adjustRightInd w:val="0"/>
        <w:ind w:firstLine="539"/>
        <w:jc w:val="both"/>
        <w:rPr>
          <w:b/>
          <w:bCs/>
          <w:i/>
          <w:szCs w:val="22"/>
        </w:rPr>
      </w:pPr>
      <w:r w:rsidRPr="00D000FD">
        <w:rPr>
          <w:b/>
          <w:bCs/>
          <w:i/>
          <w:szCs w:val="22"/>
        </w:rPr>
        <w:t xml:space="preserve">Условием приема к исполнению заявок на покупку Биржевых облигаций, подаваемых Участниками торгов Биржи,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w:t>
      </w:r>
      <w:r w:rsidRPr="00D000FD">
        <w:rPr>
          <w:b/>
          <w:bCs/>
          <w:i/>
          <w:iCs/>
          <w:szCs w:val="22"/>
        </w:rPr>
        <w:t>обслуживающей расчеты по сделкам, оформленным в процессе размещения Биржевых облигаций Организатором торговли</w:t>
      </w:r>
      <w:r w:rsidRPr="00D000FD">
        <w:rPr>
          <w:b/>
          <w:bCs/>
          <w:i/>
          <w:szCs w:val="22"/>
        </w:rPr>
        <w:t xml:space="preserve"> (далее – «Клиринговая организация»).</w:t>
      </w:r>
    </w:p>
    <w:p w14:paraId="54DD729B" w14:textId="77777777" w:rsidR="007003FA" w:rsidRPr="00D000FD" w:rsidRDefault="007003FA" w:rsidP="005B0FA1">
      <w:pPr>
        <w:spacing w:before="120"/>
        <w:ind w:firstLine="539"/>
        <w:jc w:val="both"/>
        <w:rPr>
          <w:szCs w:val="22"/>
        </w:rPr>
      </w:pPr>
      <w:r w:rsidRPr="00D000FD">
        <w:rPr>
          <w:b/>
          <w:bCs/>
          <w:i/>
          <w:szCs w:val="22"/>
        </w:rPr>
        <w:t xml:space="preserve">4) </w:t>
      </w:r>
      <w:r w:rsidRPr="00D000FD">
        <w:rPr>
          <w:b/>
          <w:bCs/>
          <w:i/>
          <w:iCs/>
          <w:szCs w:val="22"/>
        </w:rPr>
        <w:t>Размещение Биржевых облигаций путем Сбора адресных заявок по цене размещения (для размещения Дополнительных выпусков):</w:t>
      </w:r>
    </w:p>
    <w:p w14:paraId="0075FABD" w14:textId="77777777" w:rsidR="007003FA" w:rsidRPr="00D000FD" w:rsidRDefault="007003FA" w:rsidP="005B0FA1">
      <w:pPr>
        <w:adjustRightInd w:val="0"/>
        <w:spacing w:before="120"/>
        <w:ind w:firstLine="539"/>
        <w:jc w:val="both"/>
        <w:rPr>
          <w:b/>
          <w:bCs/>
          <w:i/>
          <w:szCs w:val="22"/>
        </w:rPr>
      </w:pPr>
      <w:r w:rsidRPr="00D000FD">
        <w:rPr>
          <w:b/>
          <w:bCs/>
          <w:i/>
          <w:szCs w:val="22"/>
        </w:rPr>
        <w:t xml:space="preserve">В случае размещения Биржевых облигаций путем </w:t>
      </w:r>
      <w:r w:rsidRPr="00D000FD">
        <w:rPr>
          <w:b/>
          <w:bCs/>
          <w:i/>
          <w:iCs/>
          <w:szCs w:val="22"/>
        </w:rPr>
        <w:t xml:space="preserve">Сбора адресных заявок по цене размещения </w:t>
      </w:r>
      <w:r w:rsidRPr="00D000FD">
        <w:rPr>
          <w:b/>
          <w:bCs/>
          <w:i/>
          <w:szCs w:val="22"/>
        </w:rPr>
        <w:t>уполномоченный орган управления Эмитента до даты начала размещения Биржевых облигаций принимает решение о единой цене размещения Биржевых облигаций.</w:t>
      </w:r>
    </w:p>
    <w:p w14:paraId="4920CE3F" w14:textId="77777777" w:rsidR="007003FA" w:rsidRPr="00D000FD" w:rsidRDefault="007003FA" w:rsidP="007003FA">
      <w:pPr>
        <w:adjustRightInd w:val="0"/>
        <w:ind w:firstLine="539"/>
        <w:jc w:val="both"/>
        <w:rPr>
          <w:b/>
          <w:bCs/>
          <w:i/>
          <w:szCs w:val="22"/>
        </w:rPr>
      </w:pPr>
      <w:r w:rsidRPr="00D000FD">
        <w:rPr>
          <w:b/>
          <w:bCs/>
          <w:i/>
          <w:szCs w:val="22"/>
        </w:rPr>
        <w:t>Цена размещения должна быть единой для всех приобретателей Биржевых облигаций. Информация о цене размещения раскрывается Эмитентом в соответствии с п. 11 Программы и п.8.11 Проспекта.</w:t>
      </w:r>
    </w:p>
    <w:p w14:paraId="0A951976" w14:textId="77777777" w:rsidR="007003FA" w:rsidRPr="00D000FD" w:rsidRDefault="007003FA" w:rsidP="007003FA">
      <w:pPr>
        <w:adjustRightInd w:val="0"/>
        <w:ind w:firstLine="539"/>
        <w:jc w:val="both"/>
        <w:rPr>
          <w:b/>
          <w:bCs/>
          <w:i/>
          <w:szCs w:val="22"/>
        </w:rPr>
      </w:pPr>
      <w:r w:rsidRPr="00D000FD">
        <w:rPr>
          <w:b/>
          <w:bCs/>
          <w:i/>
          <w:szCs w:val="22"/>
        </w:rPr>
        <w:t>Эмитент информирует Биржу и НРД об определенной цене размещения до даты начала размещения Биржевых облигаций.</w:t>
      </w:r>
    </w:p>
    <w:p w14:paraId="14FE8941" w14:textId="77777777" w:rsidR="007003FA" w:rsidRPr="00D000FD" w:rsidRDefault="007003FA" w:rsidP="007003FA">
      <w:pPr>
        <w:adjustRightInd w:val="0"/>
        <w:ind w:firstLine="539"/>
        <w:jc w:val="both"/>
        <w:rPr>
          <w:b/>
          <w:bCs/>
          <w:i/>
          <w:szCs w:val="22"/>
        </w:rPr>
      </w:pPr>
      <w:r w:rsidRPr="00D000FD">
        <w:rPr>
          <w:b/>
          <w:bCs/>
          <w:i/>
          <w:szCs w:val="22"/>
        </w:rPr>
        <w:t xml:space="preserve">Размещение Биржевых облигаций по цене размещения путем </w:t>
      </w:r>
      <w:r w:rsidRPr="00D000FD">
        <w:rPr>
          <w:b/>
          <w:bCs/>
          <w:i/>
          <w:iCs/>
          <w:szCs w:val="22"/>
        </w:rPr>
        <w:t xml:space="preserve">Сбора адресных заявок по цене размещения </w:t>
      </w:r>
      <w:r w:rsidRPr="00D000FD">
        <w:rPr>
          <w:b/>
          <w:bCs/>
          <w:i/>
          <w:szCs w:val="22"/>
        </w:rPr>
        <w:t>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03E43DBC" w14:textId="77777777" w:rsidR="007003FA" w:rsidRPr="00D000FD" w:rsidRDefault="007003FA" w:rsidP="007003FA">
      <w:pPr>
        <w:adjustRightInd w:val="0"/>
        <w:ind w:firstLine="539"/>
        <w:jc w:val="both"/>
        <w:rPr>
          <w:b/>
          <w:bCs/>
          <w:i/>
          <w:szCs w:val="22"/>
        </w:rPr>
      </w:pPr>
      <w:r w:rsidRPr="00D000FD">
        <w:rPr>
          <w:b/>
          <w:bCs/>
          <w:i/>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662114D6" w14:textId="77777777" w:rsidR="007003FA" w:rsidRPr="00D000FD" w:rsidRDefault="007003FA" w:rsidP="007003FA">
      <w:pPr>
        <w:adjustRightInd w:val="0"/>
        <w:ind w:firstLine="539"/>
        <w:jc w:val="both"/>
        <w:rPr>
          <w:b/>
          <w:bCs/>
          <w:i/>
          <w:szCs w:val="22"/>
        </w:rPr>
      </w:pPr>
      <w:r w:rsidRPr="00D000FD">
        <w:rPr>
          <w:b/>
          <w:bCs/>
          <w:i/>
          <w:szCs w:val="22"/>
        </w:rPr>
        <w:t xml:space="preserve">В дату начала размещения Биржевых облигаций дополнительного выпуска Участники торгов в течение периода подачи заявок на приобретение Биржевых облигаций подают адресные заявки на приобретение Биржевых облигаций с использованием Системы торгов Биржи, как за свой счет, так и за счет и по поручению клиентов. </w:t>
      </w:r>
    </w:p>
    <w:p w14:paraId="1E2930C8" w14:textId="77777777" w:rsidR="007003FA" w:rsidRPr="00D000FD" w:rsidRDefault="007003FA" w:rsidP="007003FA">
      <w:pPr>
        <w:adjustRightInd w:val="0"/>
        <w:ind w:firstLine="539"/>
        <w:jc w:val="both"/>
        <w:rPr>
          <w:b/>
          <w:bCs/>
          <w:i/>
          <w:szCs w:val="22"/>
        </w:rPr>
      </w:pPr>
      <w:r w:rsidRPr="00D000FD">
        <w:rPr>
          <w:b/>
          <w:bCs/>
          <w:i/>
          <w:szCs w:val="22"/>
        </w:rPr>
        <w:t>Время и порядок подачи адресных заявок в течение периода подачи заявок устанавливается Биржей по согласованию с Эмитентом или Андеррайтером.</w:t>
      </w:r>
    </w:p>
    <w:p w14:paraId="2D4136BC" w14:textId="77777777" w:rsidR="007003FA" w:rsidRPr="00D000FD" w:rsidRDefault="007003FA" w:rsidP="007003FA">
      <w:pPr>
        <w:adjustRightInd w:val="0"/>
        <w:ind w:firstLine="539"/>
        <w:jc w:val="both"/>
        <w:rPr>
          <w:b/>
          <w:bCs/>
          <w:i/>
          <w:szCs w:val="22"/>
        </w:rPr>
      </w:pPr>
      <w:r w:rsidRPr="00D000FD">
        <w:rPr>
          <w:b/>
          <w:bCs/>
          <w:i/>
          <w:szCs w:val="22"/>
        </w:rPr>
        <w:t>По окончании периода подачи заявок на приобретение Биржевых облигаций, Биржа составляет Сводный реестр заявок и передает его Андеррайтеру.</w:t>
      </w:r>
    </w:p>
    <w:p w14:paraId="39DD881D" w14:textId="77777777" w:rsidR="007003FA" w:rsidRPr="00D000FD" w:rsidRDefault="007003FA" w:rsidP="007003FA">
      <w:pPr>
        <w:adjustRightInd w:val="0"/>
        <w:ind w:firstLine="539"/>
        <w:jc w:val="both"/>
        <w:rPr>
          <w:b/>
          <w:bCs/>
          <w:i/>
          <w:iCs/>
          <w:szCs w:val="22"/>
        </w:rPr>
      </w:pPr>
      <w:r w:rsidRPr="00D000FD">
        <w:rPr>
          <w:b/>
          <w:bCs/>
          <w:i/>
          <w:iCs/>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p>
    <w:p w14:paraId="02BB94C2" w14:textId="77777777" w:rsidR="007003FA" w:rsidRPr="00D000FD" w:rsidRDefault="007003FA" w:rsidP="007003FA">
      <w:pPr>
        <w:adjustRightInd w:val="0"/>
        <w:ind w:firstLine="539"/>
        <w:jc w:val="both"/>
        <w:rPr>
          <w:b/>
          <w:bCs/>
          <w:i/>
          <w:szCs w:val="22"/>
        </w:rPr>
      </w:pPr>
      <w:r w:rsidRPr="00D000FD">
        <w:rPr>
          <w:b/>
          <w:bCs/>
          <w:i/>
          <w:szCs w:val="22"/>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вышеуказанную информацию Андеррайтеру.</w:t>
      </w:r>
    </w:p>
    <w:p w14:paraId="7146903E" w14:textId="77777777" w:rsidR="007003FA" w:rsidRPr="00D000FD" w:rsidRDefault="007003FA" w:rsidP="007003FA">
      <w:pPr>
        <w:adjustRightInd w:val="0"/>
        <w:ind w:firstLine="539"/>
        <w:jc w:val="both"/>
        <w:rPr>
          <w:b/>
          <w:bCs/>
          <w:i/>
          <w:szCs w:val="22"/>
        </w:rPr>
      </w:pPr>
      <w:r w:rsidRPr="00D000FD">
        <w:rPr>
          <w:b/>
          <w:bCs/>
          <w:i/>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согласно установленному Программой порядку.</w:t>
      </w:r>
    </w:p>
    <w:p w14:paraId="3B189C74" w14:textId="77777777" w:rsidR="007003FA" w:rsidRPr="00D000FD" w:rsidRDefault="007003FA" w:rsidP="007003FA">
      <w:pPr>
        <w:adjustRightInd w:val="0"/>
        <w:ind w:firstLine="539"/>
        <w:jc w:val="both"/>
        <w:rPr>
          <w:b/>
          <w:bCs/>
          <w:i/>
          <w:szCs w:val="22"/>
        </w:rPr>
      </w:pPr>
      <w:r w:rsidRPr="00D000FD">
        <w:rPr>
          <w:b/>
          <w:bCs/>
          <w:i/>
          <w:szCs w:val="22"/>
        </w:rPr>
        <w:t>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во исполнение заключенных с ними Предварительных договоров.</w:t>
      </w:r>
    </w:p>
    <w:p w14:paraId="3A36D759" w14:textId="77777777" w:rsidR="007003FA" w:rsidRPr="00D000FD" w:rsidRDefault="007003FA" w:rsidP="007003FA">
      <w:pPr>
        <w:adjustRightInd w:val="0"/>
        <w:ind w:firstLine="539"/>
        <w:jc w:val="both"/>
        <w:rPr>
          <w:b/>
          <w:bCs/>
          <w:i/>
          <w:szCs w:val="22"/>
        </w:rPr>
      </w:pPr>
      <w:r w:rsidRPr="00D000FD">
        <w:rPr>
          <w:b/>
          <w:bCs/>
          <w:i/>
          <w:szCs w:val="22"/>
        </w:rPr>
        <w:t>После удовлетворения заявок, поданных в течение периода подачи заявок, в случае неполного размещения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64F03690" w14:textId="77777777" w:rsidR="007003FA" w:rsidRPr="00D000FD" w:rsidRDefault="007003FA" w:rsidP="007003FA">
      <w:pPr>
        <w:adjustRightInd w:val="0"/>
        <w:ind w:firstLine="539"/>
        <w:jc w:val="both"/>
        <w:rPr>
          <w:b/>
          <w:bCs/>
          <w:i/>
          <w:szCs w:val="22"/>
        </w:rPr>
      </w:pPr>
      <w:r w:rsidRPr="00D000FD">
        <w:rPr>
          <w:b/>
          <w:bCs/>
          <w:i/>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6E6A2C38" w14:textId="77777777" w:rsidR="007003FA" w:rsidRPr="00D000FD" w:rsidRDefault="007003FA" w:rsidP="007003FA">
      <w:pPr>
        <w:adjustRightInd w:val="0"/>
        <w:ind w:firstLine="539"/>
        <w:jc w:val="both"/>
        <w:rPr>
          <w:b/>
          <w:bCs/>
          <w:i/>
          <w:szCs w:val="22"/>
        </w:rPr>
      </w:pPr>
      <w:r w:rsidRPr="00D000FD">
        <w:rPr>
          <w:b/>
          <w:bCs/>
          <w:i/>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согласно установленному Программой порядку.</w:t>
      </w:r>
    </w:p>
    <w:p w14:paraId="7A2F4E7C" w14:textId="77777777" w:rsidR="007003FA" w:rsidRPr="00D000FD" w:rsidRDefault="007003FA" w:rsidP="007003FA">
      <w:pPr>
        <w:adjustRightInd w:val="0"/>
        <w:ind w:firstLine="539"/>
        <w:jc w:val="both"/>
        <w:rPr>
          <w:b/>
          <w:bCs/>
          <w:i/>
          <w:szCs w:val="22"/>
        </w:rPr>
      </w:pPr>
      <w:r w:rsidRPr="00D000FD">
        <w:rPr>
          <w:b/>
          <w:bCs/>
          <w:i/>
          <w:szCs w:val="22"/>
        </w:rPr>
        <w:t>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03E2EBDA" w14:textId="77777777" w:rsidR="007003FA" w:rsidRPr="00D000FD" w:rsidRDefault="007003FA" w:rsidP="007003FA">
      <w:pPr>
        <w:adjustRightInd w:val="0"/>
        <w:ind w:firstLine="539"/>
        <w:jc w:val="both"/>
        <w:rPr>
          <w:b/>
          <w:bCs/>
          <w:i/>
          <w:szCs w:val="22"/>
        </w:rPr>
      </w:pPr>
      <w:r w:rsidRPr="00D000FD">
        <w:rPr>
          <w:b/>
          <w:bCs/>
          <w:i/>
          <w:szCs w:val="22"/>
        </w:rPr>
        <w:t>Заявки на приобретение Биржевых облигаций направляются Участниками торгов в адрес Андеррайтера.</w:t>
      </w:r>
    </w:p>
    <w:p w14:paraId="337EC6F7" w14:textId="77777777" w:rsidR="007003FA" w:rsidRPr="00D000FD" w:rsidRDefault="007003FA" w:rsidP="007003FA">
      <w:pPr>
        <w:adjustRightInd w:val="0"/>
        <w:ind w:firstLine="539"/>
        <w:jc w:val="both"/>
        <w:rPr>
          <w:b/>
          <w:bCs/>
          <w:i/>
          <w:szCs w:val="22"/>
        </w:rPr>
      </w:pPr>
      <w:r w:rsidRPr="00D000FD">
        <w:rPr>
          <w:b/>
          <w:bCs/>
          <w:i/>
          <w:szCs w:val="22"/>
        </w:rPr>
        <w:t>Заявка на приобретение должна содержать следующие значимые условия:</w:t>
      </w:r>
    </w:p>
    <w:p w14:paraId="21A3B11F" w14:textId="77777777" w:rsidR="007003FA" w:rsidRPr="00D000FD" w:rsidRDefault="007003FA" w:rsidP="007003FA">
      <w:pPr>
        <w:adjustRightInd w:val="0"/>
        <w:ind w:firstLine="539"/>
        <w:jc w:val="both"/>
        <w:rPr>
          <w:b/>
          <w:bCs/>
          <w:i/>
          <w:szCs w:val="22"/>
        </w:rPr>
      </w:pPr>
      <w:r w:rsidRPr="00D000FD">
        <w:rPr>
          <w:b/>
          <w:bCs/>
          <w:i/>
          <w:szCs w:val="22"/>
        </w:rPr>
        <w:t>- цена приобретения;</w:t>
      </w:r>
    </w:p>
    <w:p w14:paraId="1FCEBF5D" w14:textId="77777777" w:rsidR="007003FA" w:rsidRPr="00D000FD" w:rsidRDefault="007003FA" w:rsidP="007003FA">
      <w:pPr>
        <w:adjustRightInd w:val="0"/>
        <w:ind w:firstLine="539"/>
        <w:jc w:val="both"/>
        <w:rPr>
          <w:b/>
          <w:bCs/>
          <w:i/>
          <w:szCs w:val="22"/>
        </w:rPr>
      </w:pPr>
      <w:r w:rsidRPr="00D000FD">
        <w:rPr>
          <w:b/>
          <w:bCs/>
          <w:i/>
          <w:szCs w:val="22"/>
        </w:rPr>
        <w:t>- количество Биржевых облигаций;</w:t>
      </w:r>
    </w:p>
    <w:p w14:paraId="5990291A" w14:textId="77777777" w:rsidR="007003FA" w:rsidRPr="00D000FD" w:rsidRDefault="007003FA" w:rsidP="007003FA">
      <w:pPr>
        <w:adjustRightInd w:val="0"/>
        <w:ind w:firstLine="539"/>
        <w:jc w:val="both"/>
        <w:rPr>
          <w:b/>
          <w:bCs/>
          <w:i/>
          <w:szCs w:val="22"/>
        </w:rPr>
      </w:pPr>
      <w:r w:rsidRPr="00D000FD">
        <w:rPr>
          <w:b/>
          <w:bCs/>
          <w:i/>
          <w:szCs w:val="22"/>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A85ADE1" w14:textId="77777777" w:rsidR="007003FA" w:rsidRPr="00D000FD" w:rsidRDefault="007003FA" w:rsidP="007003FA">
      <w:pPr>
        <w:adjustRightInd w:val="0"/>
        <w:ind w:firstLine="539"/>
        <w:jc w:val="both"/>
        <w:rPr>
          <w:b/>
          <w:bCs/>
          <w:i/>
          <w:szCs w:val="22"/>
        </w:rPr>
      </w:pPr>
      <w:r w:rsidRPr="00D000FD">
        <w:rPr>
          <w:b/>
          <w:bCs/>
          <w:i/>
          <w:szCs w:val="22"/>
        </w:rPr>
        <w:t>- прочие параметры в соответствии с Правилами проведения торгов.</w:t>
      </w:r>
    </w:p>
    <w:p w14:paraId="456C45A3" w14:textId="77777777" w:rsidR="007003FA" w:rsidRPr="00D000FD" w:rsidRDefault="007003FA" w:rsidP="007003FA">
      <w:pPr>
        <w:adjustRightInd w:val="0"/>
        <w:ind w:firstLine="539"/>
        <w:jc w:val="both"/>
        <w:rPr>
          <w:b/>
          <w:bCs/>
          <w:i/>
          <w:szCs w:val="22"/>
        </w:rPr>
      </w:pPr>
      <w:r w:rsidRPr="00D000FD">
        <w:rPr>
          <w:b/>
          <w:bCs/>
          <w:i/>
          <w:szCs w:val="22"/>
        </w:rPr>
        <w:t>В качестве цены приобретения должна быть указана Цена размещения Биржевых облигаций, установленная уполномоченным органом управления Эмитента до даты начала размещения Биржевых облигаций (в процентах от номинальной стоимости Биржевых облигаций).</w:t>
      </w:r>
    </w:p>
    <w:p w14:paraId="65B86131" w14:textId="77777777" w:rsidR="007003FA" w:rsidRPr="00D000FD" w:rsidRDefault="007003FA" w:rsidP="007003FA">
      <w:pPr>
        <w:adjustRightInd w:val="0"/>
        <w:ind w:firstLine="539"/>
        <w:jc w:val="both"/>
        <w:rPr>
          <w:b/>
          <w:bCs/>
          <w:i/>
          <w:szCs w:val="22"/>
        </w:rPr>
      </w:pPr>
      <w:r w:rsidRPr="00D000FD">
        <w:rPr>
          <w:b/>
          <w:bCs/>
          <w:i/>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Цене размещения.</w:t>
      </w:r>
    </w:p>
    <w:p w14:paraId="6D7592FA" w14:textId="77777777" w:rsidR="007003FA" w:rsidRPr="00D000FD" w:rsidRDefault="007003FA" w:rsidP="007003FA">
      <w:pPr>
        <w:adjustRightInd w:val="0"/>
        <w:ind w:firstLine="539"/>
        <w:jc w:val="both"/>
        <w:rPr>
          <w:b/>
          <w:bCs/>
          <w:i/>
          <w:szCs w:val="22"/>
        </w:rPr>
      </w:pPr>
      <w:r w:rsidRPr="00D000FD">
        <w:rPr>
          <w:b/>
          <w:bCs/>
          <w:i/>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суммы накопленного купонного дохода (НКД), рассчитываемого в соответствии с п. 18 Программы.</w:t>
      </w:r>
    </w:p>
    <w:p w14:paraId="52947C87" w14:textId="77777777" w:rsidR="007003FA" w:rsidRPr="00D000FD" w:rsidRDefault="007003FA" w:rsidP="007003FA">
      <w:pPr>
        <w:adjustRightInd w:val="0"/>
        <w:ind w:firstLine="539"/>
        <w:jc w:val="both"/>
        <w:rPr>
          <w:b/>
          <w:bCs/>
          <w:i/>
          <w:szCs w:val="22"/>
        </w:rPr>
      </w:pPr>
      <w:r w:rsidRPr="00D000FD">
        <w:rPr>
          <w:b/>
          <w:bCs/>
          <w:i/>
          <w:szCs w:val="22"/>
        </w:rPr>
        <w:t>Заявки, не соответствующие изложенным выше требованиям, не принимаются.</w:t>
      </w:r>
    </w:p>
    <w:p w14:paraId="257A1CB0" w14:textId="77777777" w:rsidR="007003FA" w:rsidRPr="00D000FD" w:rsidRDefault="007003FA" w:rsidP="007003FA">
      <w:pPr>
        <w:adjustRightInd w:val="0"/>
        <w:ind w:firstLine="539"/>
        <w:jc w:val="both"/>
        <w:rPr>
          <w:b/>
          <w:bCs/>
          <w:i/>
          <w:szCs w:val="22"/>
        </w:rPr>
      </w:pPr>
      <w:r w:rsidRPr="00D000FD">
        <w:rPr>
          <w:b/>
          <w:bCs/>
          <w:i/>
          <w:szCs w:val="22"/>
        </w:rPr>
        <w:t>Приобретение Биржевых облигаций в ходе их размещения не может быть осуществлено за счет Эмитента.</w:t>
      </w:r>
    </w:p>
    <w:p w14:paraId="40360E71" w14:textId="77777777" w:rsidR="00702AF3" w:rsidRPr="00D000FD" w:rsidRDefault="00702AF3" w:rsidP="005B0FA1">
      <w:pPr>
        <w:adjustRightInd w:val="0"/>
        <w:spacing w:before="120"/>
        <w:ind w:firstLine="539"/>
        <w:jc w:val="both"/>
        <w:rPr>
          <w:b/>
          <w:bCs/>
          <w:i/>
          <w:iCs/>
        </w:rPr>
      </w:pPr>
      <w:r w:rsidRPr="00D000FD">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74D4E4A8" w14:textId="77777777" w:rsidR="007003FA" w:rsidRPr="00D000FD" w:rsidRDefault="007003FA" w:rsidP="007003FA">
      <w:pPr>
        <w:adjustRightInd w:val="0"/>
        <w:ind w:firstLine="539"/>
        <w:jc w:val="both"/>
        <w:rPr>
          <w:b/>
          <w:bCs/>
          <w:i/>
          <w:iCs/>
        </w:rPr>
      </w:pPr>
      <w:r w:rsidRPr="00D000FD">
        <w:rPr>
          <w:b/>
          <w:bCs/>
          <w:i/>
          <w:iCs/>
        </w:rPr>
        <w:t>При размещении Биржевых облигаций путем Формирования книги заявок или Сбора адресных заявок по цене размещения Андеррайтер по поручению Эмитента может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2654F88B" w14:textId="77777777" w:rsidR="007003FA" w:rsidRPr="00D000FD" w:rsidRDefault="007003FA" w:rsidP="007003FA">
      <w:pPr>
        <w:adjustRightInd w:val="0"/>
        <w:ind w:firstLine="539"/>
        <w:jc w:val="both"/>
        <w:rPr>
          <w:b/>
          <w:bCs/>
          <w:i/>
          <w:iCs/>
        </w:rPr>
      </w:pPr>
      <w:r w:rsidRPr="00D000FD">
        <w:rPr>
          <w:b/>
          <w:bCs/>
          <w:i/>
          <w:iCs/>
        </w:rPr>
        <w:t xml:space="preserve">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(ранее и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24CFBB8C" w14:textId="77777777" w:rsidR="007003FA" w:rsidRPr="00D000FD" w:rsidRDefault="007003FA" w:rsidP="007003FA">
      <w:pPr>
        <w:adjustRightInd w:val="0"/>
        <w:ind w:firstLine="539"/>
        <w:jc w:val="both"/>
        <w:rPr>
          <w:b/>
          <w:bCs/>
          <w:i/>
          <w:iCs/>
        </w:rPr>
      </w:pPr>
      <w:r w:rsidRPr="001E7000">
        <w:rPr>
          <w:b/>
          <w:i/>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505AB589" w14:textId="77777777" w:rsidR="007003FA" w:rsidRPr="00D000FD" w:rsidRDefault="007003FA" w:rsidP="007003FA">
      <w:pPr>
        <w:adjustRightInd w:val="0"/>
        <w:ind w:firstLine="539"/>
        <w:jc w:val="both"/>
        <w:rPr>
          <w:b/>
          <w:bCs/>
          <w:i/>
          <w:iCs/>
        </w:rPr>
      </w:pPr>
      <w:r w:rsidRPr="00D000FD">
        <w:rPr>
          <w:b/>
          <w:bCs/>
          <w:i/>
          <w:iCs/>
        </w:rPr>
        <w:t>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календарный день до даты начала размещения Биржевых облигаций.</w:t>
      </w:r>
    </w:p>
    <w:p w14:paraId="42F33424" w14:textId="77777777" w:rsidR="00702AF3" w:rsidRPr="00D000FD" w:rsidRDefault="00702AF3" w:rsidP="00702AF3">
      <w:pPr>
        <w:adjustRightInd w:val="0"/>
        <w:ind w:firstLine="539"/>
        <w:jc w:val="both"/>
      </w:pPr>
      <w:r w:rsidRPr="00D000FD">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07242E16" w14:textId="77777777" w:rsidR="007003FA" w:rsidRPr="00D000FD" w:rsidRDefault="007003FA" w:rsidP="007003FA">
      <w:pPr>
        <w:adjustRightInd w:val="0"/>
        <w:ind w:firstLine="539"/>
        <w:jc w:val="both"/>
        <w:rPr>
          <w:b/>
          <w:bCs/>
          <w:i/>
          <w:iCs/>
        </w:rPr>
      </w:pPr>
      <w:r w:rsidRPr="00D000FD">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14:paraId="1208AFC7" w14:textId="77777777" w:rsidR="007003FA" w:rsidRPr="00D000FD" w:rsidRDefault="007003FA" w:rsidP="007003FA">
      <w:pPr>
        <w:adjustRightInd w:val="0"/>
        <w:ind w:firstLine="539"/>
        <w:jc w:val="both"/>
        <w:rPr>
          <w:b/>
          <w:bCs/>
          <w:i/>
          <w:iCs/>
        </w:rPr>
      </w:pPr>
      <w:r w:rsidRPr="00D000FD">
        <w:rPr>
          <w:b/>
          <w:bCs/>
          <w:i/>
          <w:iCs/>
        </w:rPr>
        <w:t xml:space="preserve">В направляемых офертах с предложением заключить Предварительный договор </w:t>
      </w:r>
      <w:r w:rsidRPr="00D000FD">
        <w:rPr>
          <w:b/>
          <w:bCs/>
          <w:i/>
          <w:iCs/>
          <w:u w:val="single"/>
        </w:rPr>
        <w:t>при размещении Биржевых облигаций путем Формирования книги заявок</w:t>
      </w:r>
      <w:r w:rsidRPr="00D000FD" w:rsidDel="00300B8B">
        <w:rPr>
          <w:b/>
          <w:bCs/>
          <w:i/>
          <w:iCs/>
          <w:u w:val="single"/>
        </w:rPr>
        <w:t xml:space="preserve"> </w:t>
      </w:r>
      <w:r w:rsidRPr="00D000FD">
        <w:rPr>
          <w:b/>
          <w:bCs/>
          <w:i/>
          <w:iCs/>
        </w:rPr>
        <w:t xml:space="preserve">потенциальный покупатель указывает максимальную сумму, на которую он готов купить Биржевые облигации, максимальную цену приобретения одной Биржевой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минимальный размер премии в процентах от номинальной стоимости Биржевых облигаций (при условии ее маркетирования), уплачиваемой сверх цены досрочного погашения Биржевых облигаций в случае досрочного погашения по усмотрению Эмитента, предусмотренного п. 9.5.2.1. Программы и 8.9.5.2.1. Проспекта, а также предпочтительный для лица, делающего оферту, способ получения акцепта. </w:t>
      </w:r>
    </w:p>
    <w:p w14:paraId="724C1817" w14:textId="77777777" w:rsidR="007003FA" w:rsidRPr="00D000FD" w:rsidRDefault="007003FA" w:rsidP="007003FA">
      <w:pPr>
        <w:adjustRightInd w:val="0"/>
        <w:ind w:firstLine="539"/>
        <w:jc w:val="both"/>
        <w:rPr>
          <w:b/>
          <w:bCs/>
          <w:i/>
          <w:iCs/>
        </w:rPr>
      </w:pPr>
      <w:r w:rsidRPr="00D000FD">
        <w:rPr>
          <w:b/>
          <w:bCs/>
          <w:i/>
          <w:iCs/>
        </w:rPr>
        <w:t xml:space="preserve">В направляемых офертах с предложением заключить Предварительный договор </w:t>
      </w:r>
      <w:r w:rsidRPr="00D000FD">
        <w:rPr>
          <w:b/>
          <w:bCs/>
          <w:i/>
          <w:iCs/>
          <w:u w:val="single"/>
        </w:rPr>
        <w:t>при размещении Биржевых облигаций путем Сбора адресных заявок по цене размещения (для размещения Дополнительных выпусков)</w:t>
      </w:r>
      <w:r w:rsidRPr="00D000FD">
        <w:rPr>
          <w:b/>
          <w:bCs/>
          <w:i/>
          <w:iCs/>
        </w:rPr>
        <w:t xml:space="preserve"> потенциальный покупатель указывает максимальную сумму, на которую он готов купить Биржевые облигации, максимальную цену приобретения одной Биржевой облигации, а также предпочтительный для лица, делающего оферту, способ получения акцепта. </w:t>
      </w:r>
    </w:p>
    <w:p w14:paraId="6C453066" w14:textId="77777777" w:rsidR="007003FA" w:rsidRPr="00D000FD" w:rsidRDefault="007003FA" w:rsidP="007003FA">
      <w:pPr>
        <w:adjustRightInd w:val="0"/>
        <w:ind w:firstLine="539"/>
        <w:jc w:val="both"/>
        <w:rPr>
          <w:b/>
          <w:bCs/>
          <w:i/>
          <w:iCs/>
        </w:rPr>
      </w:pPr>
      <w:r w:rsidRPr="00D000FD">
        <w:rPr>
          <w:b/>
          <w:bCs/>
          <w:i/>
          <w:iCs/>
        </w:rPr>
        <w:t>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355EB79C" w14:textId="77777777" w:rsidR="007003FA" w:rsidRPr="00D000FD" w:rsidRDefault="007003FA" w:rsidP="007003FA">
      <w:pPr>
        <w:adjustRightInd w:val="0"/>
        <w:ind w:firstLine="539"/>
        <w:jc w:val="both"/>
        <w:rPr>
          <w:b/>
          <w:bCs/>
          <w:i/>
          <w:iCs/>
        </w:rPr>
      </w:pPr>
      <w:r w:rsidRPr="00D000FD">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0DB6AD92" w14:textId="77777777" w:rsidR="007003FA" w:rsidRPr="00D000FD" w:rsidRDefault="007003FA" w:rsidP="007003FA">
      <w:pPr>
        <w:adjustRightInd w:val="0"/>
        <w:ind w:firstLine="539"/>
        <w:jc w:val="both"/>
        <w:rPr>
          <w:b/>
          <w:bCs/>
          <w:i/>
          <w:iCs/>
        </w:rPr>
      </w:pPr>
      <w:r w:rsidRPr="00D000FD">
        <w:rPr>
          <w:b/>
          <w:bCs/>
          <w:i/>
          <w:iCs/>
        </w:rPr>
        <w:t>Информация об этом раскрывается в порядке и сроки, указанные в п. 11. Программы и п.8.11 Проспекта.</w:t>
      </w:r>
    </w:p>
    <w:p w14:paraId="50DFEF51" w14:textId="77777777" w:rsidR="00702AF3" w:rsidRPr="00D000FD" w:rsidRDefault="00702AF3" w:rsidP="005B0FA1">
      <w:pPr>
        <w:adjustRightInd w:val="0"/>
        <w:spacing w:before="120"/>
        <w:ind w:firstLine="539"/>
        <w:jc w:val="both"/>
      </w:pPr>
      <w:r w:rsidRPr="00D000FD">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39ECE9AB" w14:textId="77777777" w:rsidR="007003FA" w:rsidRPr="00D000FD" w:rsidRDefault="007003FA" w:rsidP="007003FA">
      <w:pPr>
        <w:widowControl w:val="0"/>
        <w:adjustRightInd w:val="0"/>
        <w:ind w:firstLine="539"/>
        <w:jc w:val="both"/>
        <w:rPr>
          <w:b/>
          <w:bCs/>
          <w:i/>
          <w:iCs/>
        </w:rPr>
      </w:pPr>
      <w:r w:rsidRPr="00D000FD">
        <w:rPr>
          <w:b/>
          <w:bCs/>
          <w:i/>
          <w:iC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и п.8.11 Проспекта.</w:t>
      </w:r>
    </w:p>
    <w:p w14:paraId="50CD0688" w14:textId="77777777" w:rsidR="007003FA" w:rsidRPr="00D000FD" w:rsidRDefault="007003FA" w:rsidP="007003FA">
      <w:pPr>
        <w:widowControl w:val="0"/>
        <w:adjustRightInd w:val="0"/>
        <w:ind w:firstLine="539"/>
        <w:jc w:val="both"/>
        <w:rPr>
          <w:b/>
          <w:bCs/>
          <w:i/>
          <w:iCs/>
        </w:rPr>
      </w:pPr>
      <w:r w:rsidRPr="00D000FD">
        <w:rPr>
          <w:b/>
          <w:bCs/>
          <w:i/>
          <w:iCs/>
        </w:rPr>
        <w:t>Основные договоры купли-продажи Биржевых облигаций заключаются в порядке, указанном выше в настоящем пункте.</w:t>
      </w:r>
    </w:p>
    <w:p w14:paraId="309CA1AB" w14:textId="77777777" w:rsidR="00702AF3" w:rsidRPr="00D000FD" w:rsidRDefault="00702AF3" w:rsidP="005B0FA1">
      <w:pPr>
        <w:adjustRightInd w:val="0"/>
        <w:spacing w:before="120"/>
        <w:ind w:firstLine="539"/>
        <w:jc w:val="both"/>
      </w:pPr>
      <w:r w:rsidRPr="00D000FD">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w:t>
      </w:r>
      <w:r w:rsidR="00825CF8" w:rsidRPr="00D000FD">
        <w:t>«</w:t>
      </w:r>
      <w:r w:rsidRPr="00D000FD">
        <w:t>Об акционерных обществах</w:t>
      </w:r>
      <w:r w:rsidR="00825CF8" w:rsidRPr="00D000FD">
        <w:t>»</w:t>
      </w:r>
      <w:r w:rsidRPr="00D000FD">
        <w:t xml:space="preserve">: </w:t>
      </w:r>
      <w:r w:rsidRPr="00D000FD">
        <w:rPr>
          <w:b/>
          <w:bCs/>
          <w:i/>
          <w:iCs/>
        </w:rPr>
        <w:t>возможность преимущественного приобретения размещаемых Биржевых облигаций не установлена.</w:t>
      </w:r>
    </w:p>
    <w:p w14:paraId="182D4D3E" w14:textId="77777777" w:rsidR="00702AF3" w:rsidRPr="00D000FD" w:rsidRDefault="00702AF3" w:rsidP="005B0FA1">
      <w:pPr>
        <w:adjustRightInd w:val="0"/>
        <w:spacing w:before="120"/>
        <w:ind w:firstLine="539"/>
        <w:jc w:val="both"/>
      </w:pPr>
      <w:r w:rsidRPr="00D000FD">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D000FD">
        <w:rPr>
          <w:b/>
          <w:bCs/>
          <w:i/>
          <w:iCs/>
        </w:rPr>
        <w:t>Биржевые облигации, размещаемые в рамках Программы облигаций, не являются именными.</w:t>
      </w:r>
    </w:p>
    <w:p w14:paraId="1A643BEB" w14:textId="77777777" w:rsidR="00702AF3" w:rsidRPr="00D000FD" w:rsidRDefault="00702AF3" w:rsidP="005B0FA1">
      <w:pPr>
        <w:adjustRightInd w:val="0"/>
        <w:spacing w:before="120"/>
        <w:ind w:firstLine="539"/>
        <w:jc w:val="both"/>
      </w:pPr>
      <w:r w:rsidRPr="00D000FD">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125B6CA8" w14:textId="77777777" w:rsidR="007003FA" w:rsidRPr="00D000FD" w:rsidRDefault="007003FA" w:rsidP="007003FA">
      <w:pPr>
        <w:adjustRightInd w:val="0"/>
        <w:ind w:firstLine="539"/>
        <w:jc w:val="both"/>
        <w:rPr>
          <w:b/>
          <w:bCs/>
          <w:i/>
          <w:iCs/>
        </w:rPr>
      </w:pPr>
      <w:r w:rsidRPr="00D000FD">
        <w:rPr>
          <w:b/>
          <w:bCs/>
          <w:i/>
          <w:iCs/>
        </w:rPr>
        <w:t>Размещенные на торгах Биржи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58642B0B" w14:textId="77777777" w:rsidR="007003FA" w:rsidRPr="00D000FD" w:rsidRDefault="007003FA" w:rsidP="007003FA">
      <w:pPr>
        <w:adjustRightInd w:val="0"/>
        <w:ind w:firstLine="539"/>
        <w:jc w:val="both"/>
        <w:rPr>
          <w:b/>
          <w:bCs/>
          <w:i/>
          <w:iCs/>
        </w:rPr>
      </w:pPr>
      <w:r w:rsidRPr="00D000FD">
        <w:rPr>
          <w:b/>
          <w:bCs/>
          <w:i/>
          <w:iCs/>
        </w:rPr>
        <w:t>Приходная запись по счету депо первого приобретателя в НРД вносится на основании информации, полученной от Клиринговой организации,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15D41FD0" w14:textId="77777777" w:rsidR="007003FA" w:rsidRPr="00D000FD" w:rsidRDefault="007003FA" w:rsidP="007003FA">
      <w:pPr>
        <w:adjustRightInd w:val="0"/>
        <w:ind w:firstLine="539"/>
        <w:jc w:val="both"/>
        <w:rPr>
          <w:b/>
          <w:bCs/>
          <w:i/>
          <w:iCs/>
        </w:rPr>
      </w:pPr>
      <w:r w:rsidRPr="00D000FD">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05D527BD" w14:textId="77777777" w:rsidR="007003FA" w:rsidRPr="00D000FD" w:rsidRDefault="007003FA" w:rsidP="007003FA">
      <w:pPr>
        <w:adjustRightInd w:val="0"/>
        <w:ind w:firstLine="539"/>
        <w:jc w:val="both"/>
        <w:rPr>
          <w:b/>
          <w:bCs/>
          <w:i/>
          <w:iCs/>
        </w:rPr>
      </w:pPr>
      <w:r w:rsidRPr="00D000FD">
        <w:rPr>
          <w:b/>
          <w:bCs/>
          <w:i/>
          <w:iCs/>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D000FD" w:rsidDel="00735CFA">
        <w:rPr>
          <w:b/>
          <w:bCs/>
          <w:i/>
          <w:iCs/>
        </w:rPr>
        <w:t xml:space="preserve"> </w:t>
      </w:r>
      <w:r w:rsidRPr="00D000FD">
        <w:rPr>
          <w:b/>
          <w:bCs/>
          <w:i/>
          <w:iCs/>
        </w:rPr>
        <w:t>запрещать ему инвестировать денежные средства в Биржевые облигации.</w:t>
      </w:r>
    </w:p>
    <w:p w14:paraId="5D622179" w14:textId="77777777" w:rsidR="007003FA" w:rsidRPr="00D000FD" w:rsidRDefault="007003FA" w:rsidP="007003FA">
      <w:pPr>
        <w:adjustRightInd w:val="0"/>
        <w:ind w:firstLine="539"/>
        <w:jc w:val="both"/>
        <w:rPr>
          <w:b/>
          <w:bCs/>
          <w:i/>
          <w:iCs/>
        </w:rPr>
      </w:pPr>
      <w:r w:rsidRPr="00D000FD">
        <w:rPr>
          <w:b/>
          <w:bCs/>
          <w:i/>
          <w:iCs/>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18AB186B" w14:textId="77777777" w:rsidR="007003FA" w:rsidRPr="00D000FD" w:rsidRDefault="007003FA" w:rsidP="007003FA">
      <w:pPr>
        <w:adjustRightInd w:val="0"/>
        <w:ind w:firstLine="539"/>
        <w:jc w:val="both"/>
        <w:rPr>
          <w:b/>
          <w:bCs/>
          <w:i/>
          <w:iCs/>
        </w:rPr>
      </w:pPr>
      <w:r w:rsidRPr="00D000FD">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52070EE8" w14:textId="77777777" w:rsidR="00702AF3" w:rsidRPr="00D000FD" w:rsidRDefault="00702AF3" w:rsidP="005B0FA1">
      <w:pPr>
        <w:adjustRightInd w:val="0"/>
        <w:spacing w:before="120"/>
        <w:ind w:firstLine="539"/>
        <w:jc w:val="both"/>
      </w:pPr>
      <w:r w:rsidRPr="00D000FD">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D000FD">
        <w:rPr>
          <w:b/>
          <w:bCs/>
          <w:i/>
          <w:iCs/>
        </w:rPr>
        <w:t>по Биржевым облигациям предусмотрено централизованное хранение.</w:t>
      </w:r>
    </w:p>
    <w:p w14:paraId="73D3AD39" w14:textId="77777777" w:rsidR="007003FA" w:rsidRPr="00D000FD" w:rsidRDefault="007003FA" w:rsidP="007003FA">
      <w:pPr>
        <w:ind w:firstLine="539"/>
        <w:jc w:val="both"/>
        <w:rPr>
          <w:b/>
          <w:i/>
        </w:rPr>
      </w:pPr>
      <w:r w:rsidRPr="00D000FD">
        <w:rPr>
          <w:b/>
          <w:i/>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14:paraId="6FDACE6C" w14:textId="77777777" w:rsidR="00702AF3" w:rsidRPr="00D000FD" w:rsidRDefault="00702AF3" w:rsidP="005B0FA1">
      <w:pPr>
        <w:adjustRightInd w:val="0"/>
        <w:spacing w:before="120"/>
        <w:ind w:firstLine="539"/>
        <w:jc w:val="both"/>
        <w:rPr>
          <w:rFonts w:eastAsia="MS Mincho"/>
        </w:rPr>
      </w:pPr>
      <w:r w:rsidRPr="00D000FD">
        <w:rPr>
          <w:rFonts w:eastAsia="MS Mincho"/>
        </w:rPr>
        <w:t>Размещение ценных бумаг осуществляется эмитентом с привлечением брокеров, оказывающих эмитенту услуги по размещению и по организации размещения ценных бумаг:</w:t>
      </w:r>
    </w:p>
    <w:p w14:paraId="382DE54B" w14:textId="77777777" w:rsidR="00702AF3" w:rsidRPr="00D000FD" w:rsidRDefault="00702AF3" w:rsidP="00702AF3">
      <w:pPr>
        <w:ind w:firstLine="539"/>
        <w:jc w:val="both"/>
        <w:rPr>
          <w:b/>
          <w:i/>
          <w:u w:val="single"/>
        </w:rPr>
      </w:pPr>
      <w:r w:rsidRPr="00D000FD">
        <w:rPr>
          <w:b/>
          <w:i/>
          <w:u w:val="single"/>
        </w:rPr>
        <w:t xml:space="preserve">Информация об организациях, которые могут оказывать Эмитенту услуги по организации размещения Биржевых облигаций (далее – </w:t>
      </w:r>
      <w:r w:rsidR="00825CF8" w:rsidRPr="00D000FD">
        <w:rPr>
          <w:b/>
          <w:i/>
          <w:u w:val="single"/>
        </w:rPr>
        <w:t>«</w:t>
      </w:r>
      <w:r w:rsidRPr="00D000FD">
        <w:rPr>
          <w:b/>
          <w:i/>
          <w:u w:val="single"/>
        </w:rPr>
        <w:t>Организаторы</w:t>
      </w:r>
      <w:r w:rsidR="00825CF8" w:rsidRPr="00D000FD">
        <w:rPr>
          <w:b/>
          <w:i/>
          <w:u w:val="single"/>
        </w:rPr>
        <w:t>»</w:t>
      </w:r>
      <w:r w:rsidRPr="00D000FD">
        <w:rPr>
          <w:b/>
          <w:i/>
          <w:u w:val="single"/>
        </w:rPr>
        <w:t>), будет указана в Условиях выпуска.</w:t>
      </w:r>
    </w:p>
    <w:p w14:paraId="5E90CE75" w14:textId="77777777" w:rsidR="00702AF3" w:rsidRPr="00D000FD" w:rsidRDefault="00702AF3" w:rsidP="005B0FA1">
      <w:pPr>
        <w:tabs>
          <w:tab w:val="num" w:pos="786"/>
        </w:tabs>
        <w:autoSpaceDE/>
        <w:autoSpaceDN/>
        <w:adjustRightInd w:val="0"/>
        <w:spacing w:before="120"/>
        <w:ind w:firstLine="539"/>
        <w:jc w:val="both"/>
      </w:pPr>
      <w:r w:rsidRPr="00D000FD">
        <w:t>Основные функции Организаторов, в том числе:</w:t>
      </w:r>
    </w:p>
    <w:p w14:paraId="744D4394" w14:textId="77777777" w:rsidR="007003FA" w:rsidRPr="00D000FD" w:rsidRDefault="007003FA" w:rsidP="007003FA">
      <w:pPr>
        <w:adjustRightInd w:val="0"/>
        <w:ind w:firstLine="539"/>
        <w:jc w:val="both"/>
        <w:rPr>
          <w:b/>
          <w:i/>
        </w:rPr>
      </w:pPr>
      <w:r w:rsidRPr="00D000FD">
        <w:rPr>
          <w:b/>
          <w:i/>
        </w:rPr>
        <w:t>1.</w:t>
      </w:r>
      <w:r w:rsidRPr="00D000FD">
        <w:rPr>
          <w:b/>
          <w:i/>
        </w:rPr>
        <w:tab/>
        <w:t>разработка параметров, условий выпуска и размещения Биржевых облигаций;</w:t>
      </w:r>
    </w:p>
    <w:p w14:paraId="5326863E" w14:textId="77777777" w:rsidR="007003FA" w:rsidRPr="00D000FD" w:rsidRDefault="007003FA" w:rsidP="007003FA">
      <w:pPr>
        <w:adjustRightInd w:val="0"/>
        <w:ind w:firstLine="539"/>
        <w:jc w:val="both"/>
        <w:rPr>
          <w:b/>
          <w:i/>
        </w:rPr>
      </w:pPr>
      <w:r w:rsidRPr="00D000FD">
        <w:rPr>
          <w:b/>
          <w:i/>
        </w:rPr>
        <w:t>2.</w:t>
      </w:r>
      <w:r w:rsidRPr="00D000FD">
        <w:rPr>
          <w:b/>
          <w:i/>
        </w:rPr>
        <w:tab/>
        <w:t>подготовка проектов документации, необходимой для размещения и обращения Биржевых облигаций;</w:t>
      </w:r>
    </w:p>
    <w:p w14:paraId="07F8CD92" w14:textId="77777777" w:rsidR="007003FA" w:rsidRPr="00D000FD" w:rsidRDefault="007003FA" w:rsidP="007003FA">
      <w:pPr>
        <w:adjustRightInd w:val="0"/>
        <w:ind w:firstLine="539"/>
        <w:jc w:val="both"/>
        <w:rPr>
          <w:b/>
          <w:i/>
        </w:rPr>
      </w:pPr>
      <w:r w:rsidRPr="00D000FD">
        <w:rPr>
          <w:b/>
          <w:i/>
        </w:rPr>
        <w:t>3.</w:t>
      </w:r>
      <w:r w:rsidRPr="00D000FD">
        <w:rPr>
          <w:b/>
          <w:i/>
        </w:rPr>
        <w:tab/>
        <w:t xml:space="preserve">подготовка, организация и проведение маркетинговых и презентационных мероприятий перед размещением Биржевых облигаций; </w:t>
      </w:r>
    </w:p>
    <w:p w14:paraId="6EF313BB" w14:textId="77777777" w:rsidR="007003FA" w:rsidRPr="00D000FD" w:rsidRDefault="007003FA" w:rsidP="007003FA">
      <w:pPr>
        <w:adjustRightInd w:val="0"/>
        <w:ind w:firstLine="539"/>
        <w:jc w:val="both"/>
        <w:rPr>
          <w:b/>
          <w:i/>
        </w:rPr>
      </w:pPr>
      <w:r w:rsidRPr="00D000FD">
        <w:rPr>
          <w:b/>
          <w:i/>
        </w:rPr>
        <w:t>4.</w:t>
      </w:r>
      <w:r w:rsidRPr="00D000FD">
        <w:rPr>
          <w:b/>
          <w:i/>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7E48E7E3" w14:textId="7091D123" w:rsidR="007003FA" w:rsidRPr="00D000FD" w:rsidRDefault="005B0FA1" w:rsidP="007003FA">
      <w:pPr>
        <w:adjustRightInd w:val="0"/>
        <w:ind w:firstLine="539"/>
        <w:jc w:val="both"/>
        <w:rPr>
          <w:b/>
          <w:bCs/>
          <w:i/>
          <w:iCs/>
        </w:rPr>
      </w:pPr>
      <w:r>
        <w:rPr>
          <w:b/>
          <w:i/>
        </w:rPr>
        <w:t>5.</w:t>
      </w:r>
      <w:r w:rsidR="007003FA" w:rsidRPr="00D000FD">
        <w:rPr>
          <w:b/>
          <w:i/>
        </w:rPr>
        <w:t xml:space="preserve"> осуществление иных действий, необходимых для размещения Биржевых облигаций.</w:t>
      </w:r>
    </w:p>
    <w:p w14:paraId="49087FF4" w14:textId="77777777" w:rsidR="007003FA" w:rsidRPr="00D000FD" w:rsidRDefault="007003FA" w:rsidP="005B0FA1">
      <w:pPr>
        <w:adjustRightInd w:val="0"/>
        <w:spacing w:before="120"/>
        <w:ind w:firstLine="539"/>
        <w:jc w:val="both"/>
        <w:rPr>
          <w:b/>
          <w:bCs/>
          <w:i/>
          <w:iCs/>
        </w:rPr>
      </w:pPr>
      <w:r w:rsidRPr="00D000FD">
        <w:rPr>
          <w:b/>
          <w:bCs/>
          <w:i/>
          <w:iCs/>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14:paraId="30BED389" w14:textId="77777777" w:rsidR="007003FA" w:rsidRPr="00D000FD" w:rsidRDefault="007003FA" w:rsidP="005B0FA1">
      <w:pPr>
        <w:adjustRightInd w:val="0"/>
        <w:spacing w:before="120"/>
        <w:ind w:firstLine="539"/>
        <w:jc w:val="both"/>
        <w:rPr>
          <w:b/>
          <w:i/>
          <w:u w:val="single"/>
        </w:rPr>
      </w:pPr>
      <w:r w:rsidRPr="00D000FD">
        <w:rPr>
          <w:b/>
          <w:i/>
          <w:u w:val="single"/>
        </w:rPr>
        <w:t xml:space="preserve">Лицо, назначенное Андеррайтером, </w:t>
      </w:r>
      <w:r w:rsidRPr="00D000FD">
        <w:rPr>
          <w:b/>
          <w:bCs/>
          <w:i/>
          <w:iCs/>
          <w:u w:val="single"/>
        </w:rPr>
        <w:t>либо перечень возможных Андеррайтеров, которые могут быть привлечены Эмитентом к размещению</w:t>
      </w:r>
      <w:r w:rsidRPr="00D000FD">
        <w:rPr>
          <w:b/>
          <w:i/>
          <w:u w:val="single"/>
        </w:rPr>
        <w:t xml:space="preserve"> Биржевых облигаций, будут указаны в </w:t>
      </w:r>
      <w:r w:rsidRPr="00D000FD">
        <w:rPr>
          <w:b/>
          <w:bCs/>
          <w:i/>
          <w:iCs/>
          <w:u w:val="single"/>
        </w:rPr>
        <w:t xml:space="preserve">соответствующих </w:t>
      </w:r>
      <w:r w:rsidRPr="00D000FD">
        <w:rPr>
          <w:b/>
          <w:i/>
          <w:u w:val="single"/>
        </w:rPr>
        <w:t>Условиях выпуска.</w:t>
      </w:r>
    </w:p>
    <w:p w14:paraId="00283022" w14:textId="77777777" w:rsidR="007003FA" w:rsidRPr="00D000FD" w:rsidRDefault="007003FA" w:rsidP="005B0FA1">
      <w:pPr>
        <w:adjustRightInd w:val="0"/>
        <w:spacing w:before="120"/>
        <w:ind w:firstLine="539"/>
        <w:jc w:val="both"/>
        <w:rPr>
          <w:b/>
          <w:i/>
        </w:rPr>
      </w:pPr>
      <w:r w:rsidRPr="00D000FD">
        <w:rPr>
          <w:b/>
          <w:i/>
        </w:rPr>
        <w:t>Решение о назначении Андеррайтера принимается единоличным исполнительным органом Эмитента до даты начала размещения Биржевых облигаций в отношении каждого выпуска (дополнительного выпуска) Биржевых облигаций, размещаемого в рамках Программы. Информация об этом раскрывается Эмитентом в порядке, предусмотренном в п. 11 Программы и п. 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14:paraId="2CE606AB" w14:textId="77777777" w:rsidR="007003FA" w:rsidRPr="00D000FD" w:rsidRDefault="007003FA" w:rsidP="005B0FA1">
      <w:pPr>
        <w:adjustRightInd w:val="0"/>
        <w:spacing w:before="120"/>
        <w:ind w:firstLine="539"/>
        <w:jc w:val="both"/>
        <w:rPr>
          <w:b/>
          <w:i/>
        </w:rPr>
      </w:pPr>
      <w:r w:rsidRPr="00D000FD">
        <w:rPr>
          <w:b/>
          <w:i/>
        </w:rPr>
        <w:t>Основные функции Андеррайтера:</w:t>
      </w:r>
    </w:p>
    <w:p w14:paraId="0F9A9E99" w14:textId="77777777" w:rsidR="007003FA" w:rsidRPr="00D000FD" w:rsidRDefault="007003FA" w:rsidP="007003FA">
      <w:pPr>
        <w:adjustRightInd w:val="0"/>
        <w:ind w:firstLine="539"/>
        <w:jc w:val="both"/>
        <w:rPr>
          <w:b/>
          <w:bCs/>
          <w:i/>
          <w:iCs/>
        </w:rPr>
      </w:pPr>
      <w:r w:rsidRPr="00D000FD">
        <w:rPr>
          <w:b/>
          <w:bCs/>
          <w:i/>
          <w:iCs/>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 или Сбора адресных заявок по цене размещения и при условии, что Эмитент примет решение о заключении Предварительных договоров);</w:t>
      </w:r>
    </w:p>
    <w:p w14:paraId="39C30A35" w14:textId="77777777" w:rsidR="007003FA" w:rsidRPr="00D000FD" w:rsidRDefault="007003FA" w:rsidP="007003FA">
      <w:pPr>
        <w:adjustRightInd w:val="0"/>
        <w:ind w:firstLine="539"/>
        <w:jc w:val="both"/>
        <w:rPr>
          <w:b/>
          <w:bCs/>
          <w:i/>
          <w:iCs/>
        </w:rPr>
      </w:pPr>
      <w:r w:rsidRPr="00D000FD">
        <w:rPr>
          <w:b/>
          <w:bCs/>
          <w:i/>
          <w:iCs/>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 или Сбора адресных заявок по цене размещения и при условии, что Эмитент примет решение о заключении Предварительных договоров);</w:t>
      </w:r>
    </w:p>
    <w:p w14:paraId="0A6B56B1" w14:textId="77777777" w:rsidR="007003FA" w:rsidRPr="00D000FD" w:rsidRDefault="007003FA" w:rsidP="007003FA">
      <w:pPr>
        <w:adjustRightInd w:val="0"/>
        <w:ind w:firstLine="539"/>
        <w:jc w:val="both"/>
        <w:rPr>
          <w:b/>
          <w:bCs/>
          <w:i/>
          <w:iCs/>
        </w:rPr>
      </w:pPr>
      <w:r w:rsidRPr="00D000FD">
        <w:rPr>
          <w:b/>
          <w:bCs/>
          <w:i/>
          <w:iC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52E98A0F" w14:textId="77777777" w:rsidR="007003FA" w:rsidRPr="00D000FD" w:rsidRDefault="007003FA" w:rsidP="007003FA">
      <w:pPr>
        <w:adjustRightInd w:val="0"/>
        <w:ind w:firstLine="539"/>
        <w:jc w:val="both"/>
        <w:rPr>
          <w:b/>
          <w:bCs/>
          <w:i/>
          <w:iCs/>
        </w:rPr>
      </w:pPr>
      <w:r w:rsidRPr="00D000FD">
        <w:rPr>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64623F68" w14:textId="77777777" w:rsidR="007003FA" w:rsidRPr="00D000FD" w:rsidRDefault="007003FA" w:rsidP="007003FA">
      <w:pPr>
        <w:adjustRightInd w:val="0"/>
        <w:ind w:firstLine="539"/>
        <w:jc w:val="both"/>
        <w:rPr>
          <w:b/>
          <w:bCs/>
          <w:i/>
          <w:iCs/>
        </w:rPr>
      </w:pPr>
      <w:r w:rsidRPr="00D000FD">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28277072" w14:textId="77777777" w:rsidR="007003FA" w:rsidRPr="00D000FD" w:rsidRDefault="007003FA" w:rsidP="007003FA">
      <w:pPr>
        <w:adjustRightInd w:val="0"/>
        <w:ind w:firstLine="539"/>
        <w:jc w:val="both"/>
        <w:rPr>
          <w:b/>
          <w:bCs/>
          <w:i/>
          <w:iCs/>
        </w:rPr>
      </w:pPr>
      <w:r w:rsidRPr="00D000FD">
        <w:rPr>
          <w:b/>
          <w:bCs/>
          <w:i/>
          <w:iCs/>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15CD6F33" w14:textId="77777777" w:rsidR="00702AF3" w:rsidRPr="00D000FD" w:rsidRDefault="00702AF3" w:rsidP="005B0FA1">
      <w:pPr>
        <w:adjustRightInd w:val="0"/>
        <w:spacing w:before="120"/>
        <w:ind w:firstLine="539"/>
        <w:jc w:val="both"/>
        <w:rPr>
          <w:lang w:eastAsia="en-US"/>
        </w:rPr>
      </w:pPr>
      <w:r w:rsidRPr="00D000FD">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D000FD">
        <w:rPr>
          <w:b/>
          <w:bCs/>
          <w:i/>
          <w:iCs/>
          <w:lang w:eastAsia="en-US"/>
        </w:rPr>
        <w:t xml:space="preserve">Обязанность </w:t>
      </w:r>
      <w:r w:rsidRPr="00D000FD">
        <w:rPr>
          <w:b/>
          <w:bCs/>
          <w:i/>
          <w:iCs/>
        </w:rPr>
        <w:t>у лиц, оказывающих услуги по размещению и/или организации размещения ценных бумаг</w:t>
      </w:r>
      <w:r w:rsidRPr="00D000FD">
        <w:rPr>
          <w:b/>
          <w:bCs/>
          <w:i/>
          <w:iCs/>
          <w:lang w:eastAsia="en-US"/>
        </w:rPr>
        <w:t xml:space="preserve"> по приобретению не размещенных в срок ценных бумаг, отсутствует.</w:t>
      </w:r>
    </w:p>
    <w:p w14:paraId="141B905F" w14:textId="77777777" w:rsidR="00702AF3" w:rsidRPr="00D000FD" w:rsidRDefault="00702AF3" w:rsidP="005B0FA1">
      <w:pPr>
        <w:adjustRightInd w:val="0"/>
        <w:spacing w:before="120"/>
        <w:ind w:firstLine="539"/>
        <w:jc w:val="both"/>
        <w:rPr>
          <w:b/>
          <w:i/>
          <w:u w:val="single"/>
        </w:rPr>
      </w:pPr>
      <w:r w:rsidRPr="00D000FD">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D000FD">
        <w:rPr>
          <w:b/>
          <w:i/>
        </w:rPr>
        <w:t>Обязанность, связанная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w:t>
      </w:r>
      <w:r w:rsidRPr="00D000FD">
        <w:rPr>
          <w:b/>
          <w:bCs/>
          <w:i/>
          <w:iCs/>
        </w:rPr>
        <w:t xml:space="preserve"> у лиц, оказывающих услуги по размещению и/или организации размещения ценных бумаг,</w:t>
      </w:r>
      <w:r w:rsidRPr="00D000FD">
        <w:rPr>
          <w:b/>
          <w:i/>
        </w:rPr>
        <w:t xml:space="preserve"> не установлена.</w:t>
      </w:r>
    </w:p>
    <w:p w14:paraId="05A90740" w14:textId="77777777" w:rsidR="00702AF3" w:rsidRPr="00D000FD" w:rsidRDefault="00702AF3" w:rsidP="005B0FA1">
      <w:pPr>
        <w:adjustRightInd w:val="0"/>
        <w:spacing w:before="120"/>
        <w:ind w:firstLine="539"/>
        <w:jc w:val="both"/>
        <w:rPr>
          <w:b/>
          <w:i/>
        </w:rPr>
      </w:pPr>
      <w:r w:rsidRPr="00D000FD">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D000FD">
        <w:rPr>
          <w:b/>
          <w:i/>
        </w:rPr>
        <w:t xml:space="preserve">право на приобретение дополнительного количества ценных бумаг Эмитента из числа размещенных (находящихся в обращении) ценных бумаг </w:t>
      </w:r>
      <w:r w:rsidRPr="00D000FD">
        <w:rPr>
          <w:b/>
          <w:bCs/>
          <w:i/>
          <w:iCs/>
        </w:rPr>
        <w:t xml:space="preserve">у лиц, оказывающих услуги по размещению и/или организации размещения ценных бумаг, </w:t>
      </w:r>
      <w:r w:rsidRPr="00D000FD">
        <w:rPr>
          <w:b/>
          <w:i/>
        </w:rPr>
        <w:t>отсутствует.</w:t>
      </w:r>
    </w:p>
    <w:p w14:paraId="37303174" w14:textId="77777777" w:rsidR="00702AF3" w:rsidRPr="00D000FD" w:rsidRDefault="00702AF3" w:rsidP="005B0FA1">
      <w:pPr>
        <w:adjustRightInd w:val="0"/>
        <w:spacing w:before="120"/>
        <w:ind w:firstLine="539"/>
        <w:jc w:val="both"/>
      </w:pPr>
      <w:r w:rsidRPr="00D000FD">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D000FD">
        <w:rPr>
          <w:b/>
          <w:i/>
        </w:rPr>
        <w:t xml:space="preserve">размер вознаграждения </w:t>
      </w:r>
      <w:r w:rsidRPr="00D000FD">
        <w:rPr>
          <w:b/>
          <w:bCs/>
          <w:i/>
          <w:iCs/>
        </w:rPr>
        <w:t>лиц, оказывающих услуги по размещению и/или организации размещения ценных бумаг,</w:t>
      </w:r>
      <w:r w:rsidRPr="00D000FD">
        <w:rPr>
          <w:b/>
          <w:i/>
        </w:rPr>
        <w:t xml:space="preserve"> в совокупности не превысит 1% (Одного процента) от номинальной стоимости каждого выпуска </w:t>
      </w:r>
      <w:r w:rsidR="00E12F15" w:rsidRPr="00D000FD">
        <w:rPr>
          <w:b/>
          <w:i/>
        </w:rPr>
        <w:t xml:space="preserve">(дополнительного выпуска) </w:t>
      </w:r>
      <w:r w:rsidRPr="00D000FD">
        <w:rPr>
          <w:b/>
          <w:i/>
        </w:rPr>
        <w:t xml:space="preserve">Биржевых облигаций. </w:t>
      </w:r>
    </w:p>
    <w:p w14:paraId="69C2790D" w14:textId="77777777" w:rsidR="00702AF3" w:rsidRPr="00D000FD" w:rsidRDefault="00702AF3" w:rsidP="005B0FA1">
      <w:pPr>
        <w:adjustRightInd w:val="0"/>
        <w:spacing w:before="120"/>
        <w:ind w:firstLine="539"/>
        <w:jc w:val="both"/>
      </w:pPr>
      <w:r w:rsidRPr="00D000FD">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D000FD">
        <w:rPr>
          <w:b/>
          <w:i/>
        </w:rPr>
        <w:t>не планируется.</w:t>
      </w:r>
    </w:p>
    <w:p w14:paraId="0A7F2D0F" w14:textId="77777777" w:rsidR="00702AF3" w:rsidRPr="00D000FD" w:rsidRDefault="00702AF3" w:rsidP="005B0FA1">
      <w:pPr>
        <w:adjustRightInd w:val="0"/>
        <w:spacing w:before="120"/>
        <w:ind w:firstLine="539"/>
        <w:jc w:val="both"/>
        <w:rPr>
          <w:b/>
          <w:bCs/>
          <w:i/>
          <w:iCs/>
        </w:rPr>
      </w:pPr>
      <w:r w:rsidRPr="00D000FD">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D000FD">
        <w:rPr>
          <w:b/>
          <w:bCs/>
          <w:i/>
          <w:iCs/>
        </w:rPr>
        <w:t>не планируется.</w:t>
      </w:r>
    </w:p>
    <w:p w14:paraId="5DBA27F7" w14:textId="1F0D4C31" w:rsidR="00702AF3" w:rsidRPr="00D000FD" w:rsidRDefault="00702AF3" w:rsidP="005B0FA1">
      <w:pPr>
        <w:adjustRightInd w:val="0"/>
        <w:spacing w:before="120"/>
        <w:ind w:firstLine="539"/>
        <w:jc w:val="both"/>
        <w:outlineLvl w:val="2"/>
        <w:rPr>
          <w:b/>
          <w:bCs/>
          <w:i/>
        </w:rPr>
      </w:pPr>
      <w:bookmarkStart w:id="201" w:name="_Toc504575047"/>
      <w:bookmarkStart w:id="202" w:name="_Toc523993555"/>
      <w:r w:rsidRPr="00D000FD">
        <w:rPr>
          <w:bCs/>
        </w:rPr>
        <w:t xml:space="preserve">В случае, если эмитент в соответствии с Федеральным законом </w:t>
      </w:r>
      <w:r w:rsidR="00825CF8" w:rsidRPr="00D000FD">
        <w:rPr>
          <w:bCs/>
        </w:rPr>
        <w:t>«</w:t>
      </w:r>
      <w:r w:rsidRPr="00D000FD">
        <w:rPr>
          <w:bCs/>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825CF8" w:rsidRPr="00D000FD">
        <w:rPr>
          <w:bCs/>
        </w:rPr>
        <w:t>»</w:t>
      </w:r>
      <w:r w:rsidRPr="00D000FD">
        <w:rPr>
          <w:bCs/>
        </w:rPr>
        <w:t xml:space="preserve">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0091475E">
        <w:rPr>
          <w:b/>
          <w:bCs/>
          <w:i/>
        </w:rPr>
        <w:t>Эмитент</w:t>
      </w:r>
      <w:r w:rsidR="00CE31CB" w:rsidRPr="00D000FD">
        <w:rPr>
          <w:b/>
          <w:bCs/>
          <w:i/>
        </w:rPr>
        <w:t xml:space="preserve"> </w:t>
      </w:r>
      <w:r w:rsidR="0000410B" w:rsidRPr="00D000FD">
        <w:rPr>
          <w:b/>
          <w:bCs/>
          <w:i/>
        </w:rPr>
        <w:t xml:space="preserve">не </w:t>
      </w:r>
      <w:r w:rsidRPr="00D000FD">
        <w:rPr>
          <w:b/>
          <w:bCs/>
          <w:i/>
        </w:rPr>
        <w:t>является</w:t>
      </w:r>
      <w:r w:rsidRPr="00D000FD">
        <w:t xml:space="preserve"> </w:t>
      </w:r>
      <w:r w:rsidRPr="00D000FD">
        <w:rPr>
          <w:b/>
          <w:bCs/>
          <w:i/>
        </w:rPr>
        <w:t>хозяйственным обществом, имеющим стратегическое значение для обеспечения обороны страны и безопасности государства.</w:t>
      </w:r>
      <w:bookmarkEnd w:id="201"/>
      <w:bookmarkEnd w:id="202"/>
    </w:p>
    <w:p w14:paraId="499C1622" w14:textId="77777777" w:rsidR="00702AF3" w:rsidRPr="00D000FD" w:rsidRDefault="00702AF3" w:rsidP="00702AF3">
      <w:pPr>
        <w:adjustRightInd w:val="0"/>
        <w:ind w:firstLine="539"/>
        <w:jc w:val="both"/>
        <w:outlineLvl w:val="2"/>
      </w:pPr>
      <w:bookmarkStart w:id="203" w:name="_Toc504575048"/>
      <w:bookmarkStart w:id="204" w:name="_Toc523993556"/>
      <w:r w:rsidRPr="00D000FD">
        <w:rPr>
          <w:bCs/>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w:t>
      </w:r>
      <w:r w:rsidR="00825CF8" w:rsidRPr="00D000FD">
        <w:rPr>
          <w:bCs/>
        </w:rPr>
        <w:t>«</w:t>
      </w:r>
      <w:r w:rsidRPr="00D000FD">
        <w:rPr>
          <w:bCs/>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825CF8" w:rsidRPr="00D000FD">
        <w:rPr>
          <w:bCs/>
        </w:rPr>
        <w:t>»</w:t>
      </w:r>
      <w:r w:rsidRPr="00D000FD">
        <w:rPr>
          <w:bCs/>
        </w:rPr>
        <w:t>, указывается на это обстоятельство:</w:t>
      </w:r>
      <w:r w:rsidRPr="00D000FD">
        <w:t xml:space="preserve"> </w:t>
      </w:r>
      <w:r w:rsidRPr="00D000FD">
        <w:rPr>
          <w:b/>
          <w:i/>
        </w:rPr>
        <w:t>такое предварительное согласование не требуется.</w:t>
      </w:r>
      <w:bookmarkEnd w:id="203"/>
      <w:bookmarkEnd w:id="204"/>
    </w:p>
    <w:p w14:paraId="0A61EFB8" w14:textId="77777777" w:rsidR="0005525D" w:rsidRPr="00D000FD" w:rsidRDefault="0005525D">
      <w:pPr>
        <w:pStyle w:val="2"/>
        <w:rPr>
          <w:rFonts w:ascii="Times New Roman" w:eastAsia="MS Mincho" w:hAnsi="Times New Roman" w:cs="Times New Roman"/>
          <w:b w:val="0"/>
          <w:i w:val="0"/>
          <w:sz w:val="20"/>
          <w:szCs w:val="20"/>
          <w:lang w:eastAsia="ja-JP"/>
        </w:rPr>
      </w:pPr>
      <w:bookmarkStart w:id="205" w:name="_Toc424205177"/>
      <w:bookmarkStart w:id="206" w:name="_Toc425932368"/>
      <w:bookmarkStart w:id="207" w:name="_Toc452377006"/>
      <w:bookmarkStart w:id="208" w:name="_Toc523993557"/>
      <w:bookmarkStart w:id="209" w:name="_Toc504575049"/>
      <w:r w:rsidRPr="00D000FD">
        <w:rPr>
          <w:rFonts w:ascii="Times New Roman" w:eastAsia="MS Mincho" w:hAnsi="Times New Roman" w:cs="Times New Roman"/>
          <w:b w:val="0"/>
          <w:i w:val="0"/>
          <w:sz w:val="20"/>
          <w:szCs w:val="20"/>
          <w:lang w:eastAsia="ja-JP"/>
        </w:rPr>
        <w:t>8.8.4. Цена (цены) или порядок определения цены размещения ценных бумаг</w:t>
      </w:r>
      <w:bookmarkEnd w:id="205"/>
      <w:bookmarkEnd w:id="206"/>
      <w:bookmarkEnd w:id="207"/>
      <w:bookmarkEnd w:id="208"/>
      <w:bookmarkEnd w:id="209"/>
    </w:p>
    <w:p w14:paraId="6A362B26" w14:textId="77777777" w:rsidR="007003FA" w:rsidRPr="00D000FD" w:rsidRDefault="007003FA" w:rsidP="007003FA">
      <w:pPr>
        <w:adjustRightInd w:val="0"/>
        <w:ind w:firstLine="540"/>
        <w:jc w:val="both"/>
        <w:rPr>
          <w:rFonts w:eastAsia="MS Mincho"/>
          <w:szCs w:val="22"/>
          <w:lang w:eastAsia="ja-JP"/>
        </w:rPr>
      </w:pPr>
      <w:bookmarkStart w:id="210" w:name="Par3560"/>
      <w:bookmarkStart w:id="211" w:name="_Toc504575050"/>
      <w:bookmarkEnd w:id="210"/>
      <w:r w:rsidRPr="00D000FD">
        <w:rPr>
          <w:rFonts w:eastAsia="MS Mincho"/>
          <w:b/>
          <w:bCs/>
          <w:i/>
          <w:iCs/>
          <w:szCs w:val="22"/>
          <w:u w:val="single"/>
          <w:lang w:eastAsia="ja-JP"/>
        </w:rPr>
        <w:t xml:space="preserve">Для размещения выпусков Биржевых облигаций, которые размещаются впервые в рамках Программы облигаций: </w:t>
      </w:r>
      <w:r w:rsidRPr="00D000FD">
        <w:rPr>
          <w:rFonts w:eastAsia="MS Mincho"/>
          <w:b/>
          <w:i/>
          <w:szCs w:val="22"/>
          <w:lang w:eastAsia="ja-JP"/>
        </w:rPr>
        <w:t xml:space="preserve">Цена размещения Биржевых облигаций </w:t>
      </w:r>
      <w:r w:rsidRPr="00D000FD">
        <w:rPr>
          <w:rFonts w:eastAsia="MS Mincho"/>
          <w:b/>
          <w:bCs/>
          <w:i/>
          <w:iCs/>
          <w:szCs w:val="22"/>
          <w:lang w:eastAsia="ja-JP"/>
        </w:rPr>
        <w:t>будет установлена в соответствующих Условиях выпуска.</w:t>
      </w:r>
      <w:r w:rsidRPr="00D000FD">
        <w:rPr>
          <w:rFonts w:eastAsia="MS Mincho"/>
          <w:szCs w:val="22"/>
          <w:lang w:eastAsia="ja-JP"/>
        </w:rPr>
        <w:t xml:space="preserve"> </w:t>
      </w:r>
    </w:p>
    <w:p w14:paraId="3B2251AF" w14:textId="77777777" w:rsidR="007003FA" w:rsidRPr="00D000FD" w:rsidRDefault="007003FA" w:rsidP="007003FA">
      <w:pPr>
        <w:adjustRightInd w:val="0"/>
        <w:ind w:firstLine="540"/>
        <w:jc w:val="both"/>
        <w:rPr>
          <w:rFonts w:eastAsia="MS Mincho"/>
          <w:szCs w:val="22"/>
          <w:lang w:eastAsia="ja-JP"/>
        </w:rPr>
      </w:pPr>
      <w:r w:rsidRPr="00D000FD">
        <w:rPr>
          <w:rFonts w:eastAsia="MS Mincho"/>
          <w:b/>
          <w:bCs/>
          <w:i/>
          <w:iCs/>
          <w:szCs w:val="22"/>
          <w:u w:val="single"/>
          <w:lang w:eastAsia="ja-JP"/>
        </w:rPr>
        <w:t xml:space="preserve">Для размещения Биржевых облигаций Дополнительного выпуска, которые размещаются дополнительно к ранее размещенному выпуску Биржевых облигаций в рамках Программы облигаций: </w:t>
      </w:r>
      <w:r w:rsidRPr="00D000FD">
        <w:rPr>
          <w:rFonts w:eastAsia="MS Mincho"/>
          <w:b/>
          <w:i/>
          <w:lang w:eastAsia="ja-JP"/>
        </w:rPr>
        <w:t xml:space="preserve">Биржевые облигации Дополнительного выпуска размещаются </w:t>
      </w:r>
      <w:r w:rsidRPr="00D000FD">
        <w:rPr>
          <w:rFonts w:eastAsia="MS Mincho"/>
          <w:b/>
          <w:bCs/>
          <w:i/>
          <w:iCs/>
          <w:szCs w:val="22"/>
          <w:lang w:eastAsia="ja-JP"/>
        </w:rPr>
        <w:t xml:space="preserve">по единой цене размещения Биржевых облигаций, определенной на Аукционе или установленной </w:t>
      </w:r>
      <w:r w:rsidRPr="00D000FD">
        <w:rPr>
          <w:rFonts w:eastAsia="MS Mincho"/>
          <w:b/>
          <w:bCs/>
          <w:i/>
          <w:szCs w:val="22"/>
          <w:lang w:eastAsia="ja-JP"/>
        </w:rPr>
        <w:t>уполномоченным органом управления Эмитента до даты начала размещения Биржевых облигаций</w:t>
      </w:r>
      <w:r w:rsidRPr="00D000FD">
        <w:rPr>
          <w:rFonts w:eastAsia="MS Mincho"/>
          <w:b/>
          <w:bCs/>
          <w:i/>
          <w:iCs/>
          <w:szCs w:val="22"/>
          <w:lang w:eastAsia="ja-JP"/>
        </w:rPr>
        <w:t xml:space="preserve"> в соответствии с порядком, установленным п. 8.3 Программы и п.8.8.3 Проспекта. </w:t>
      </w:r>
      <w:r w:rsidRPr="00D000FD">
        <w:rPr>
          <w:rFonts w:eastAsia="MS Mincho"/>
          <w:b/>
          <w:bCs/>
          <w:i/>
          <w:szCs w:val="22"/>
          <w:lang w:eastAsia="ja-JP"/>
        </w:rPr>
        <w:t>Информация о цене размещения раскрывается Эмитентом в соответствии с п. 11 Программы и п.8.11 Проспекта.</w:t>
      </w:r>
    </w:p>
    <w:p w14:paraId="2EA46A3C" w14:textId="77777777" w:rsidR="0005525D" w:rsidRPr="00D000FD" w:rsidRDefault="0005525D">
      <w:pPr>
        <w:pStyle w:val="2"/>
        <w:rPr>
          <w:rFonts w:ascii="Times New Roman" w:eastAsia="MS Mincho" w:hAnsi="Times New Roman" w:cs="Times New Roman"/>
          <w:b w:val="0"/>
          <w:sz w:val="20"/>
          <w:szCs w:val="20"/>
          <w:lang w:eastAsia="ja-JP"/>
        </w:rPr>
      </w:pPr>
      <w:bookmarkStart w:id="212" w:name="_Toc523993558"/>
      <w:r w:rsidRPr="00D000FD">
        <w:rPr>
          <w:rFonts w:ascii="Times New Roman" w:eastAsia="MS Mincho" w:hAnsi="Times New Roman" w:cs="Times New Roman"/>
          <w:b w:val="0"/>
          <w:sz w:val="20"/>
          <w:szCs w:val="20"/>
          <w:lang w:eastAsia="ja-JP"/>
        </w:rPr>
        <w:t>8.8.5. Порядок осуществления преимущественного права приобретения размещаемых ценных бумаг</w:t>
      </w:r>
      <w:bookmarkEnd w:id="211"/>
      <w:bookmarkEnd w:id="212"/>
    </w:p>
    <w:p w14:paraId="748C5A75" w14:textId="053F8E85" w:rsidR="0005525D" w:rsidRPr="00D000FD" w:rsidRDefault="0005525D">
      <w:pPr>
        <w:widowControl w:val="0"/>
        <w:adjustRightInd w:val="0"/>
        <w:ind w:firstLine="567"/>
        <w:jc w:val="both"/>
      </w:pPr>
      <w:r w:rsidRPr="00D000FD">
        <w:rPr>
          <w:b/>
          <w:bCs/>
          <w:i/>
          <w:iCs/>
        </w:rPr>
        <w:t>Преимущественное право приобретения размещаемых ценных бумаг не предусмотрено.</w:t>
      </w:r>
    </w:p>
    <w:p w14:paraId="42D7D1BA" w14:textId="77777777" w:rsidR="0005525D" w:rsidRPr="001E7000" w:rsidRDefault="0005525D">
      <w:pPr>
        <w:pStyle w:val="3"/>
        <w:rPr>
          <w:rFonts w:ascii="Times New Roman" w:eastAsia="MS Mincho" w:hAnsi="Times New Roman"/>
          <w:b w:val="0"/>
          <w:sz w:val="20"/>
        </w:rPr>
      </w:pPr>
      <w:bookmarkStart w:id="213" w:name="_Toc523993559"/>
      <w:bookmarkStart w:id="214" w:name="_Toc504575051"/>
      <w:r w:rsidRPr="00D000FD">
        <w:rPr>
          <w:rFonts w:ascii="Times New Roman" w:eastAsia="MS Mincho" w:hAnsi="Times New Roman" w:cs="Times New Roman"/>
          <w:b w:val="0"/>
          <w:iCs/>
          <w:sz w:val="20"/>
          <w:szCs w:val="20"/>
          <w:lang w:eastAsia="ja-JP"/>
        </w:rPr>
        <w:t>8.8.6. Условия и порядок оплаты ценных бумаг</w:t>
      </w:r>
      <w:bookmarkEnd w:id="213"/>
      <w:bookmarkEnd w:id="214"/>
    </w:p>
    <w:p w14:paraId="6C95A5E2" w14:textId="77777777" w:rsidR="00565409" w:rsidRPr="00D000FD" w:rsidRDefault="00565409" w:rsidP="00565409">
      <w:pPr>
        <w:ind w:firstLine="539"/>
        <w:jc w:val="both"/>
        <w:rPr>
          <w:b/>
          <w:bCs/>
          <w:i/>
          <w:iCs/>
          <w:u w:val="single"/>
        </w:rPr>
      </w:pPr>
      <w:r w:rsidRPr="00D000FD">
        <w:rPr>
          <w:b/>
          <w:i/>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14:paraId="4409BCB9" w14:textId="77777777" w:rsidR="00565409" w:rsidRPr="00D000FD" w:rsidRDefault="00565409" w:rsidP="00565409">
      <w:pPr>
        <w:ind w:firstLine="539"/>
        <w:jc w:val="both"/>
        <w:rPr>
          <w:b/>
          <w:i/>
        </w:rPr>
      </w:pPr>
      <w:r w:rsidRPr="00D000FD">
        <w:rPr>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4499D528" w14:textId="77777777" w:rsidR="00702AF3" w:rsidRPr="00D000FD" w:rsidRDefault="00702AF3" w:rsidP="00702AF3">
      <w:pPr>
        <w:ind w:firstLine="539"/>
        <w:jc w:val="both"/>
        <w:rPr>
          <w:b/>
          <w:bCs/>
          <w:i/>
          <w:iCs/>
        </w:rPr>
      </w:pPr>
    </w:p>
    <w:p w14:paraId="5C93321A" w14:textId="77777777" w:rsidR="00565409" w:rsidRPr="00D000FD" w:rsidRDefault="00565409" w:rsidP="00565409">
      <w:pPr>
        <w:ind w:firstLine="539"/>
        <w:jc w:val="both"/>
        <w:rPr>
          <w:b/>
          <w:bCs/>
          <w:i/>
          <w:iCs/>
          <w:szCs w:val="22"/>
        </w:rPr>
      </w:pPr>
      <w:r w:rsidRPr="00D000FD">
        <w:rPr>
          <w:b/>
          <w:bCs/>
          <w:i/>
          <w:iCs/>
          <w:szCs w:val="22"/>
        </w:rPr>
        <w:t>Денежные средства, полученные от размещения Биржевых облигаций на Бирже</w:t>
      </w:r>
      <w:r w:rsidRPr="00D000FD">
        <w:rPr>
          <w:b/>
          <w:i/>
          <w:szCs w:val="22"/>
        </w:rPr>
        <w:t>, зачисляются на счет Андеррайтера в НРД.</w:t>
      </w:r>
      <w:r w:rsidRPr="00D000FD">
        <w:rPr>
          <w:b/>
          <w:bCs/>
          <w:i/>
          <w:iCs/>
          <w:szCs w:val="22"/>
        </w:rPr>
        <w:t xml:space="preserve"> </w:t>
      </w:r>
    </w:p>
    <w:p w14:paraId="15F5EFBB" w14:textId="77777777" w:rsidR="00565409" w:rsidRPr="00D000FD" w:rsidRDefault="00565409" w:rsidP="00565409">
      <w:pPr>
        <w:ind w:firstLine="567"/>
        <w:jc w:val="both"/>
        <w:rPr>
          <w:b/>
          <w:i/>
          <w:iCs/>
          <w:szCs w:val="22"/>
        </w:rPr>
      </w:pPr>
      <w:r w:rsidRPr="00D000FD">
        <w:rPr>
          <w:szCs w:val="22"/>
        </w:rPr>
        <w:t xml:space="preserve">Полное фирменное наименование: </w:t>
      </w:r>
      <w:r w:rsidRPr="00D000FD">
        <w:rPr>
          <w:b/>
          <w:i/>
          <w:iCs/>
          <w:szCs w:val="22"/>
        </w:rPr>
        <w:t>Небанковская кредитная организация акционерное общество «Национальный расчетный депозитарий»</w:t>
      </w:r>
    </w:p>
    <w:p w14:paraId="16FA9C12" w14:textId="77777777" w:rsidR="00565409" w:rsidRPr="00D000FD" w:rsidRDefault="00565409" w:rsidP="00565409">
      <w:pPr>
        <w:ind w:firstLine="567"/>
        <w:jc w:val="both"/>
        <w:rPr>
          <w:b/>
          <w:i/>
          <w:iCs/>
          <w:szCs w:val="22"/>
        </w:rPr>
      </w:pPr>
      <w:r w:rsidRPr="00D000FD">
        <w:rPr>
          <w:szCs w:val="22"/>
        </w:rPr>
        <w:t xml:space="preserve">Сокращенное фирменное наименование: </w:t>
      </w:r>
      <w:r w:rsidRPr="00D000FD">
        <w:rPr>
          <w:b/>
          <w:i/>
          <w:iCs/>
          <w:szCs w:val="22"/>
        </w:rPr>
        <w:t>НКО АО НРД</w:t>
      </w:r>
    </w:p>
    <w:p w14:paraId="27422ECA" w14:textId="77777777" w:rsidR="00565409" w:rsidRPr="00D000FD" w:rsidRDefault="00565409" w:rsidP="00565409">
      <w:pPr>
        <w:ind w:firstLine="567"/>
        <w:jc w:val="both"/>
        <w:rPr>
          <w:b/>
          <w:i/>
          <w:iCs/>
          <w:szCs w:val="22"/>
        </w:rPr>
      </w:pPr>
      <w:r w:rsidRPr="00D000FD">
        <w:rPr>
          <w:szCs w:val="22"/>
        </w:rPr>
        <w:t xml:space="preserve">Место нахождения: </w:t>
      </w:r>
      <w:r w:rsidRPr="00D000FD">
        <w:rPr>
          <w:b/>
          <w:i/>
          <w:iCs/>
          <w:szCs w:val="22"/>
        </w:rPr>
        <w:t>город Москва, улица Спартаковская, дом 12</w:t>
      </w:r>
    </w:p>
    <w:p w14:paraId="3109C377" w14:textId="77777777" w:rsidR="00565409" w:rsidRPr="00D000FD" w:rsidRDefault="00565409" w:rsidP="00565409">
      <w:pPr>
        <w:ind w:firstLine="567"/>
        <w:jc w:val="both"/>
        <w:rPr>
          <w:b/>
          <w:i/>
          <w:iCs/>
          <w:szCs w:val="22"/>
        </w:rPr>
      </w:pPr>
      <w:r w:rsidRPr="00D000FD">
        <w:rPr>
          <w:szCs w:val="22"/>
        </w:rPr>
        <w:t xml:space="preserve">Почтовый адрес: </w:t>
      </w:r>
      <w:smartTag w:uri="urn:schemas-microsoft-com:office:smarttags" w:element="metricconverter">
        <w:smartTagPr>
          <w:attr w:name="ProductID" w:val="105066, г"/>
        </w:smartTagPr>
        <w:r w:rsidRPr="00D000FD">
          <w:rPr>
            <w:b/>
            <w:i/>
            <w:iCs/>
            <w:szCs w:val="22"/>
          </w:rPr>
          <w:t>105066, г</w:t>
        </w:r>
      </w:smartTag>
      <w:r w:rsidRPr="00D000FD">
        <w:rPr>
          <w:b/>
          <w:i/>
          <w:iCs/>
          <w:szCs w:val="22"/>
        </w:rPr>
        <w:t>. Москва, ул. Спартаковская, дом 12</w:t>
      </w:r>
    </w:p>
    <w:p w14:paraId="5E9C7C07" w14:textId="77777777" w:rsidR="00565409" w:rsidRPr="00D000FD" w:rsidRDefault="00565409" w:rsidP="00565409">
      <w:pPr>
        <w:ind w:firstLine="567"/>
        <w:jc w:val="both"/>
        <w:rPr>
          <w:b/>
          <w:szCs w:val="22"/>
        </w:rPr>
      </w:pPr>
      <w:r w:rsidRPr="00D000FD">
        <w:rPr>
          <w:szCs w:val="22"/>
        </w:rPr>
        <w:t xml:space="preserve">Номер лицензии на право осуществления банковских операций: </w:t>
      </w:r>
      <w:r w:rsidRPr="00D000FD">
        <w:rPr>
          <w:b/>
          <w:i/>
          <w:iCs/>
          <w:szCs w:val="22"/>
        </w:rPr>
        <w:t>№ 3294</w:t>
      </w:r>
    </w:p>
    <w:p w14:paraId="344F038B" w14:textId="77777777" w:rsidR="00565409" w:rsidRPr="00D000FD" w:rsidRDefault="00565409" w:rsidP="00565409">
      <w:pPr>
        <w:ind w:firstLine="567"/>
        <w:jc w:val="both"/>
        <w:rPr>
          <w:szCs w:val="22"/>
        </w:rPr>
      </w:pPr>
      <w:r w:rsidRPr="00D000FD">
        <w:rPr>
          <w:szCs w:val="22"/>
        </w:rPr>
        <w:t xml:space="preserve">Срок действия: </w:t>
      </w:r>
      <w:r w:rsidRPr="00D000FD">
        <w:rPr>
          <w:b/>
          <w:i/>
          <w:iCs/>
          <w:szCs w:val="22"/>
        </w:rPr>
        <w:t>без ограничения срока действия</w:t>
      </w:r>
    </w:p>
    <w:p w14:paraId="5647ADA8" w14:textId="77777777" w:rsidR="00565409" w:rsidRPr="00D000FD" w:rsidRDefault="00565409" w:rsidP="00565409">
      <w:pPr>
        <w:ind w:firstLine="567"/>
        <w:jc w:val="both"/>
      </w:pPr>
      <w:r w:rsidRPr="00D000FD">
        <w:rPr>
          <w:szCs w:val="22"/>
        </w:rPr>
        <w:t xml:space="preserve">Дата выдачи: </w:t>
      </w:r>
      <w:r w:rsidRPr="00D000FD">
        <w:rPr>
          <w:b/>
          <w:i/>
          <w:iCs/>
          <w:szCs w:val="22"/>
        </w:rPr>
        <w:t xml:space="preserve">04.08.2016 </w:t>
      </w:r>
    </w:p>
    <w:p w14:paraId="16DDEEC9" w14:textId="77777777" w:rsidR="00565409" w:rsidRPr="00D000FD" w:rsidRDefault="00565409" w:rsidP="00565409">
      <w:pPr>
        <w:ind w:firstLine="567"/>
        <w:jc w:val="both"/>
        <w:rPr>
          <w:szCs w:val="22"/>
        </w:rPr>
      </w:pPr>
      <w:r w:rsidRPr="00D000FD">
        <w:rPr>
          <w:szCs w:val="22"/>
        </w:rPr>
        <w:t xml:space="preserve">Орган, выдавший указанную лицензию: </w:t>
      </w:r>
      <w:r w:rsidRPr="00D000FD">
        <w:rPr>
          <w:b/>
          <w:i/>
          <w:szCs w:val="22"/>
        </w:rPr>
        <w:t>Банк России</w:t>
      </w:r>
    </w:p>
    <w:p w14:paraId="5B1E45F2" w14:textId="77777777" w:rsidR="00565409" w:rsidRPr="00D000FD" w:rsidRDefault="00565409" w:rsidP="00565409">
      <w:pPr>
        <w:ind w:firstLine="567"/>
        <w:jc w:val="both"/>
        <w:rPr>
          <w:b/>
          <w:szCs w:val="22"/>
        </w:rPr>
      </w:pPr>
      <w:r w:rsidRPr="00D000FD">
        <w:rPr>
          <w:szCs w:val="22"/>
        </w:rPr>
        <w:t xml:space="preserve">БИК: </w:t>
      </w:r>
      <w:r w:rsidRPr="00D000FD">
        <w:rPr>
          <w:b/>
          <w:i/>
          <w:iCs/>
          <w:spacing w:val="-6"/>
          <w:szCs w:val="22"/>
        </w:rPr>
        <w:t>044525505</w:t>
      </w:r>
    </w:p>
    <w:p w14:paraId="336E4635" w14:textId="77777777" w:rsidR="00565409" w:rsidRPr="00D000FD" w:rsidRDefault="00565409" w:rsidP="00565409">
      <w:pPr>
        <w:ind w:firstLine="567"/>
        <w:jc w:val="both"/>
        <w:rPr>
          <w:b/>
          <w:szCs w:val="22"/>
        </w:rPr>
      </w:pPr>
      <w:r w:rsidRPr="00D000FD">
        <w:rPr>
          <w:spacing w:val="-9"/>
          <w:szCs w:val="22"/>
        </w:rPr>
        <w:t xml:space="preserve">тел. </w:t>
      </w:r>
      <w:r w:rsidRPr="00D000FD">
        <w:rPr>
          <w:b/>
          <w:i/>
          <w:iCs/>
          <w:spacing w:val="-9"/>
          <w:szCs w:val="22"/>
        </w:rPr>
        <w:t>(495) 956-27-90, 956-27-91</w:t>
      </w:r>
    </w:p>
    <w:p w14:paraId="0AF23731" w14:textId="77777777" w:rsidR="00565409" w:rsidRPr="00D000FD" w:rsidRDefault="00565409" w:rsidP="005B0FA1">
      <w:pPr>
        <w:spacing w:before="120"/>
        <w:ind w:firstLine="539"/>
        <w:jc w:val="both"/>
        <w:rPr>
          <w:b/>
          <w:i/>
          <w:szCs w:val="22"/>
        </w:rPr>
      </w:pPr>
      <w:r w:rsidRPr="00D000FD">
        <w:rPr>
          <w:b/>
          <w:i/>
          <w:szCs w:val="22"/>
        </w:rPr>
        <w:t>Оплата ценных бумаг неденежными средствами не предусмотрена.</w:t>
      </w:r>
    </w:p>
    <w:p w14:paraId="093BFCD7" w14:textId="77777777" w:rsidR="00565409" w:rsidRPr="00D000FD" w:rsidRDefault="00565409" w:rsidP="00565409">
      <w:pPr>
        <w:ind w:firstLine="539"/>
        <w:jc w:val="both"/>
        <w:rPr>
          <w:b/>
          <w:bCs/>
          <w:i/>
          <w:iCs/>
          <w:szCs w:val="22"/>
        </w:rPr>
      </w:pPr>
      <w:r w:rsidRPr="001E7000">
        <w:rPr>
          <w:b/>
          <w:i/>
        </w:rPr>
        <w:t>Возможность рассрочки при оплате ценных бумаг не предусмотрена.</w:t>
      </w:r>
    </w:p>
    <w:p w14:paraId="5D5F73C2" w14:textId="77777777" w:rsidR="00565409" w:rsidRPr="00D000FD" w:rsidRDefault="00565409" w:rsidP="00565409">
      <w:pPr>
        <w:ind w:firstLine="539"/>
        <w:jc w:val="both"/>
        <w:rPr>
          <w:szCs w:val="22"/>
        </w:rPr>
      </w:pPr>
      <w:r w:rsidRPr="00D000FD">
        <w:rPr>
          <w:b/>
          <w:bCs/>
          <w:i/>
          <w:iCs/>
          <w:szCs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31E8C766" w14:textId="77777777" w:rsidR="00565409" w:rsidRPr="00D000FD" w:rsidRDefault="00565409" w:rsidP="00565409">
      <w:pPr>
        <w:ind w:firstLine="539"/>
        <w:jc w:val="both"/>
        <w:rPr>
          <w:b/>
          <w:i/>
          <w:szCs w:val="22"/>
          <w:u w:val="single"/>
        </w:rPr>
      </w:pPr>
      <w:r w:rsidRPr="00D000FD">
        <w:rPr>
          <w:b/>
          <w:bCs/>
          <w:i/>
          <w:iCs/>
          <w:szCs w:val="21"/>
        </w:rPr>
        <w:t>Ба</w:t>
      </w:r>
      <w:r w:rsidRPr="00D000FD">
        <w:rPr>
          <w:b/>
          <w:i/>
          <w:color w:val="000000"/>
          <w:szCs w:val="21"/>
        </w:rPr>
        <w:t xml:space="preserve">нковские </w:t>
      </w:r>
      <w:r w:rsidRPr="00D000FD">
        <w:rPr>
          <w:b/>
          <w:i/>
          <w:szCs w:val="22"/>
          <w:u w:val="single"/>
        </w:rPr>
        <w:t xml:space="preserve">реквизиты счета Андеррайтера, на который должны перечисляться денежные средства, поступающие в оплату ценных бумаг, будут указаны в Условиях выпуска и/или в сообщении о назначении Андеррайтера, раскрываемом в соответствии с </w:t>
      </w:r>
      <w:r w:rsidRPr="00D000FD">
        <w:rPr>
          <w:b/>
          <w:bCs/>
          <w:i/>
          <w:iCs/>
          <w:szCs w:val="22"/>
          <w:u w:val="single"/>
        </w:rPr>
        <w:t xml:space="preserve">п. 11 Программы </w:t>
      </w:r>
      <w:r w:rsidRPr="00D000FD">
        <w:rPr>
          <w:b/>
          <w:bCs/>
          <w:i/>
          <w:szCs w:val="22"/>
          <w:u w:val="single"/>
        </w:rPr>
        <w:t>и п.8.11 Проспекта</w:t>
      </w:r>
      <w:r w:rsidRPr="00D000FD">
        <w:rPr>
          <w:b/>
          <w:i/>
          <w:szCs w:val="22"/>
          <w:u w:val="single"/>
        </w:rPr>
        <w:t>.</w:t>
      </w:r>
    </w:p>
    <w:p w14:paraId="2211FF2C" w14:textId="77777777" w:rsidR="0005525D" w:rsidRPr="00D000FD" w:rsidRDefault="0005525D">
      <w:pPr>
        <w:pStyle w:val="3"/>
        <w:jc w:val="both"/>
        <w:rPr>
          <w:rFonts w:ascii="Times New Roman" w:eastAsia="MS Mincho" w:hAnsi="Times New Roman" w:cs="Times New Roman"/>
          <w:b w:val="0"/>
          <w:iCs/>
          <w:sz w:val="20"/>
          <w:szCs w:val="20"/>
          <w:lang w:eastAsia="ja-JP"/>
        </w:rPr>
      </w:pPr>
      <w:bookmarkStart w:id="215" w:name="_Toc523993560"/>
      <w:bookmarkStart w:id="216" w:name="_Toc504575052"/>
      <w:r w:rsidRPr="00D000FD">
        <w:rPr>
          <w:rFonts w:ascii="Times New Roman" w:eastAsia="MS Mincho" w:hAnsi="Times New Roman" w:cs="Times New Roman"/>
          <w:b w:val="0"/>
          <w:iCs/>
          <w:sz w:val="20"/>
          <w:szCs w:val="20"/>
          <w:lang w:eastAsia="ja-JP"/>
        </w:rPr>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215"/>
      <w:bookmarkEnd w:id="216"/>
    </w:p>
    <w:p w14:paraId="2776FA87" w14:textId="77777777" w:rsidR="00565409" w:rsidRPr="00D000FD" w:rsidRDefault="00565409" w:rsidP="00565409">
      <w:pPr>
        <w:adjustRightInd w:val="0"/>
        <w:ind w:firstLine="540"/>
        <w:jc w:val="both"/>
      </w:pPr>
      <w:r w:rsidRPr="00D000FD">
        <w:rPr>
          <w:b/>
          <w:bCs/>
          <w:i/>
          <w:iCs/>
          <w:szCs w:val="22"/>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(дополнительному выпуску) идентификационный номер.</w:t>
      </w:r>
    </w:p>
    <w:p w14:paraId="32957DEC" w14:textId="77777777" w:rsidR="0005525D" w:rsidRPr="00D000FD" w:rsidRDefault="0005525D" w:rsidP="001E7000">
      <w:pPr>
        <w:pStyle w:val="2"/>
        <w:spacing w:before="360"/>
        <w:jc w:val="both"/>
        <w:rPr>
          <w:rFonts w:ascii="Times New Roman" w:eastAsia="MS Mincho" w:hAnsi="Times New Roman" w:cs="Times New Roman"/>
          <w:lang w:eastAsia="ja-JP"/>
        </w:rPr>
      </w:pPr>
      <w:bookmarkStart w:id="217" w:name="_Toc523993561"/>
      <w:bookmarkStart w:id="218" w:name="_Toc504575053"/>
      <w:r w:rsidRPr="00D000FD">
        <w:rPr>
          <w:rFonts w:ascii="Times New Roman" w:eastAsia="MS Mincho" w:hAnsi="Times New Roman" w:cs="Times New Roman"/>
          <w:lang w:eastAsia="ja-JP"/>
        </w:rPr>
        <w:t>8.9. Порядок и условия погашения и выплаты доходов по облигациям</w:t>
      </w:r>
      <w:bookmarkEnd w:id="217"/>
      <w:bookmarkEnd w:id="218"/>
    </w:p>
    <w:p w14:paraId="2C0C848D" w14:textId="77777777" w:rsidR="0005525D" w:rsidRPr="00D000FD" w:rsidRDefault="0005525D">
      <w:pPr>
        <w:pStyle w:val="3"/>
        <w:jc w:val="both"/>
        <w:rPr>
          <w:rFonts w:ascii="Times New Roman" w:eastAsia="MS Mincho" w:hAnsi="Times New Roman" w:cs="Times New Roman"/>
          <w:b w:val="0"/>
          <w:iCs/>
          <w:sz w:val="20"/>
          <w:szCs w:val="20"/>
          <w:lang w:eastAsia="ja-JP"/>
        </w:rPr>
      </w:pPr>
      <w:bookmarkStart w:id="219" w:name="_Toc523993562"/>
      <w:bookmarkStart w:id="220" w:name="_Toc504575054"/>
      <w:r w:rsidRPr="00D000FD">
        <w:rPr>
          <w:rFonts w:ascii="Times New Roman" w:eastAsia="MS Mincho" w:hAnsi="Times New Roman" w:cs="Times New Roman"/>
          <w:b w:val="0"/>
          <w:iCs/>
          <w:sz w:val="20"/>
          <w:szCs w:val="20"/>
          <w:lang w:eastAsia="ja-JP"/>
        </w:rPr>
        <w:t>8.9.1. Форма погашения облигаций</w:t>
      </w:r>
      <w:bookmarkEnd w:id="219"/>
      <w:bookmarkEnd w:id="220"/>
    </w:p>
    <w:p w14:paraId="7745E970" w14:textId="77777777" w:rsidR="00702AF3" w:rsidRPr="00D000FD" w:rsidRDefault="00702AF3" w:rsidP="00702AF3">
      <w:pPr>
        <w:adjustRightInd w:val="0"/>
        <w:ind w:firstLine="540"/>
        <w:jc w:val="both"/>
        <w:rPr>
          <w:b/>
          <w:bCs/>
          <w:i/>
          <w:iCs/>
        </w:rPr>
      </w:pPr>
      <w:r w:rsidRPr="00D000FD">
        <w:rPr>
          <w:b/>
          <w:i/>
          <w:u w:val="single"/>
        </w:rPr>
        <w:t>Погашение Биржевых облигаций производится денежными средствами в валюте, установленной Условиями выпуска, в безналичном порядке.</w:t>
      </w:r>
      <w:r w:rsidRPr="00D000FD">
        <w:rPr>
          <w:b/>
          <w:bCs/>
          <w:i/>
          <w:iCs/>
        </w:rPr>
        <w:t xml:space="preserve"> Возможность выбора владельцами Биржевых облигаций формы погашения Биржевых облигаций не предусмотрена.</w:t>
      </w:r>
    </w:p>
    <w:p w14:paraId="5019742F" w14:textId="77777777" w:rsidR="0005525D" w:rsidRPr="00D000FD" w:rsidRDefault="0005525D">
      <w:pPr>
        <w:adjustRightInd w:val="0"/>
        <w:ind w:firstLine="540"/>
        <w:jc w:val="both"/>
        <w:rPr>
          <w:rFonts w:eastAsia="Calibri"/>
          <w:lang w:eastAsia="en-US"/>
        </w:rPr>
      </w:pPr>
    </w:p>
    <w:p w14:paraId="7B8B0AB5" w14:textId="77777777" w:rsidR="0005525D" w:rsidRPr="00D000FD" w:rsidRDefault="0005525D">
      <w:pPr>
        <w:adjustRightInd w:val="0"/>
        <w:ind w:firstLine="540"/>
        <w:jc w:val="both"/>
        <w:rPr>
          <w:rFonts w:eastAsia="Calibri"/>
          <w:lang w:eastAsia="en-US"/>
        </w:rPr>
      </w:pPr>
      <w:r w:rsidRPr="00D000FD">
        <w:rPr>
          <w:rFonts w:eastAsia="Calibri"/>
          <w:lang w:eastAsia="en-US"/>
        </w:rPr>
        <w:t>В случае, если облигации погашаются имуществом, указываются сведения о таком имуществе.</w:t>
      </w:r>
    </w:p>
    <w:p w14:paraId="2026C794" w14:textId="77777777" w:rsidR="0005525D" w:rsidRPr="00D000FD" w:rsidRDefault="0005525D">
      <w:pPr>
        <w:adjustRightInd w:val="0"/>
        <w:ind w:firstLine="540"/>
        <w:jc w:val="both"/>
        <w:rPr>
          <w:rFonts w:eastAsia="MS Mincho"/>
          <w:lang w:eastAsia="ja-JP"/>
        </w:rPr>
      </w:pPr>
      <w:r w:rsidRPr="00D000FD">
        <w:rPr>
          <w:rFonts w:eastAsia="Calibri"/>
          <w:b/>
          <w:bCs/>
          <w:i/>
          <w:iCs/>
          <w:lang w:eastAsia="en-US"/>
        </w:rPr>
        <w:t>Биржевые облигации имуществом не погашаются.</w:t>
      </w:r>
    </w:p>
    <w:p w14:paraId="7EE67CC6" w14:textId="77777777" w:rsidR="0005525D" w:rsidRPr="00D000FD" w:rsidRDefault="0005525D">
      <w:pPr>
        <w:pStyle w:val="3"/>
        <w:jc w:val="both"/>
        <w:rPr>
          <w:rFonts w:ascii="Times New Roman" w:eastAsia="MS Mincho" w:hAnsi="Times New Roman" w:cs="Times New Roman"/>
          <w:b w:val="0"/>
          <w:iCs/>
          <w:sz w:val="20"/>
          <w:szCs w:val="20"/>
          <w:lang w:eastAsia="ja-JP"/>
        </w:rPr>
      </w:pPr>
      <w:bookmarkStart w:id="221" w:name="_Toc523993563"/>
      <w:bookmarkStart w:id="222" w:name="_Toc504575055"/>
      <w:r w:rsidRPr="00D000FD">
        <w:rPr>
          <w:rFonts w:ascii="Times New Roman" w:eastAsia="MS Mincho" w:hAnsi="Times New Roman" w:cs="Times New Roman"/>
          <w:b w:val="0"/>
          <w:iCs/>
          <w:sz w:val="20"/>
          <w:szCs w:val="20"/>
          <w:lang w:eastAsia="ja-JP"/>
        </w:rPr>
        <w:t>8.9.2. Порядок и условия погашения облигаций</w:t>
      </w:r>
      <w:bookmarkEnd w:id="221"/>
      <w:bookmarkEnd w:id="222"/>
    </w:p>
    <w:p w14:paraId="20D9F3E0" w14:textId="77777777" w:rsidR="0005525D" w:rsidRPr="00D000FD" w:rsidRDefault="0005525D" w:rsidP="005B0FA1">
      <w:pPr>
        <w:adjustRightInd w:val="0"/>
        <w:spacing w:before="120"/>
        <w:ind w:firstLine="540"/>
        <w:jc w:val="both"/>
      </w:pPr>
      <w:r w:rsidRPr="00D000FD">
        <w:t>Срок (дата) погашения облигаций или порядок его определения.</w:t>
      </w:r>
    </w:p>
    <w:p w14:paraId="646D997C" w14:textId="53430CCE" w:rsidR="00565409" w:rsidRPr="00D000FD" w:rsidRDefault="00565409" w:rsidP="00565409">
      <w:pPr>
        <w:adjustRightInd w:val="0"/>
        <w:ind w:firstLine="540"/>
        <w:jc w:val="both"/>
        <w:rPr>
          <w:b/>
          <w:i/>
        </w:rPr>
      </w:pPr>
      <w:bookmarkStart w:id="223" w:name="Par3595"/>
      <w:bookmarkEnd w:id="223"/>
      <w:r w:rsidRPr="00D000FD">
        <w:rPr>
          <w:b/>
          <w:i/>
        </w:rPr>
        <w:t xml:space="preserve">Максимальный срок погашения Биржевых облигаций, размещаемых в рамках Программы, составляет 2 </w:t>
      </w:r>
      <w:r w:rsidR="00FC2E99" w:rsidRPr="00D000FD">
        <w:rPr>
          <w:b/>
          <w:i/>
        </w:rPr>
        <w:t xml:space="preserve">548 </w:t>
      </w:r>
      <w:r w:rsidRPr="00D000FD">
        <w:rPr>
          <w:b/>
          <w:i/>
        </w:rPr>
        <w:t xml:space="preserve">(Две тысячи </w:t>
      </w:r>
      <w:r w:rsidR="00FC2E99" w:rsidRPr="00D000FD">
        <w:rPr>
          <w:b/>
          <w:i/>
        </w:rPr>
        <w:t>пятьсот сорок восемь</w:t>
      </w:r>
      <w:r w:rsidRPr="00D000FD">
        <w:rPr>
          <w:b/>
          <w:i/>
        </w:rPr>
        <w:t>) дней с даты начала размещения выпуска Биржевых облигаций в рамках Программы облигаций.</w:t>
      </w:r>
    </w:p>
    <w:p w14:paraId="5BA62454" w14:textId="77777777" w:rsidR="00565409" w:rsidRPr="00D000FD" w:rsidRDefault="00565409" w:rsidP="00565409">
      <w:pPr>
        <w:adjustRightInd w:val="0"/>
        <w:ind w:firstLine="540"/>
        <w:jc w:val="both"/>
        <w:rPr>
          <w:b/>
          <w:i/>
        </w:rPr>
      </w:pPr>
      <w:r w:rsidRPr="00D000FD">
        <w:rPr>
          <w:b/>
          <w:i/>
        </w:rPr>
        <w:t>Биржевые облигации погашаются в дату, которая или порядок определения которой будут установлены в Условиях выпуска (далее – «Дата погашения»). Даты начала и окончания погашения Биржевых облигаций выпуска совпадают.</w:t>
      </w:r>
    </w:p>
    <w:p w14:paraId="0FCC9524" w14:textId="77777777" w:rsidR="001E78BC" w:rsidRPr="00D000FD" w:rsidRDefault="00565409" w:rsidP="00565409">
      <w:pPr>
        <w:adjustRightInd w:val="0"/>
        <w:ind w:firstLine="540"/>
        <w:jc w:val="both"/>
      </w:pPr>
      <w:r w:rsidRPr="00D000FD">
        <w:rPr>
          <w:b/>
          <w:i/>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p>
    <w:p w14:paraId="36824BC3" w14:textId="77777777" w:rsidR="001E78BC" w:rsidRPr="00D000FD" w:rsidRDefault="001E78BC" w:rsidP="001E78BC">
      <w:pPr>
        <w:adjustRightInd w:val="0"/>
        <w:ind w:firstLine="540"/>
        <w:jc w:val="both"/>
      </w:pPr>
      <w:r w:rsidRPr="00D000FD">
        <w:t>Указываются порядок и условия погашения облигаций.</w:t>
      </w:r>
    </w:p>
    <w:p w14:paraId="3FA14ED5" w14:textId="77777777" w:rsidR="00565409" w:rsidRPr="00D000FD" w:rsidRDefault="00565409" w:rsidP="00565409">
      <w:pPr>
        <w:ind w:firstLine="539"/>
        <w:jc w:val="both"/>
        <w:rPr>
          <w:b/>
          <w:i/>
          <w:szCs w:val="22"/>
          <w:u w:val="single"/>
        </w:rPr>
      </w:pPr>
      <w:bookmarkStart w:id="224" w:name="_Toc504575057"/>
      <w:r w:rsidRPr="00D000FD">
        <w:rPr>
          <w:b/>
          <w:i/>
          <w:szCs w:val="22"/>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D000FD">
        <w:rPr>
          <w:b/>
          <w:i/>
          <w:szCs w:val="22"/>
          <w:u w:val="single"/>
        </w:rPr>
        <w:t>в российских рублях по курсу, который будет установлен в соответствии с Условиями выпуска.</w:t>
      </w:r>
    </w:p>
    <w:p w14:paraId="2A5A16CC" w14:textId="77777777" w:rsidR="00565409" w:rsidRPr="00D000FD" w:rsidRDefault="00565409" w:rsidP="00565409">
      <w:pPr>
        <w:ind w:firstLine="539"/>
        <w:jc w:val="both"/>
        <w:rPr>
          <w:b/>
          <w:i/>
          <w:szCs w:val="22"/>
        </w:rPr>
      </w:pPr>
      <w:r w:rsidRPr="00D000FD">
        <w:rPr>
          <w:b/>
          <w:i/>
          <w:szCs w:val="22"/>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sidRPr="00D000FD">
        <w:rPr>
          <w:b/>
          <w:bCs/>
          <w:i/>
          <w:szCs w:val="22"/>
        </w:rPr>
        <w:t>и п.8.11 Проспекта</w:t>
      </w:r>
      <w:r w:rsidRPr="00D000FD">
        <w:rPr>
          <w:b/>
          <w:i/>
          <w:szCs w:val="22"/>
        </w:rPr>
        <w:t>.</w:t>
      </w:r>
    </w:p>
    <w:p w14:paraId="5D296CA5" w14:textId="77777777" w:rsidR="00565409" w:rsidRPr="00D000FD" w:rsidRDefault="00565409" w:rsidP="00565409">
      <w:pPr>
        <w:adjustRightInd w:val="0"/>
        <w:ind w:firstLine="539"/>
        <w:jc w:val="both"/>
        <w:rPr>
          <w:b/>
          <w:i/>
          <w:szCs w:val="22"/>
        </w:rPr>
      </w:pPr>
      <w:r w:rsidRPr="00D000FD">
        <w:rPr>
          <w:b/>
          <w:i/>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939DC4C" w14:textId="77777777" w:rsidR="00565409" w:rsidRPr="00D000FD" w:rsidRDefault="00565409" w:rsidP="00565409">
      <w:pPr>
        <w:adjustRightInd w:val="0"/>
        <w:ind w:firstLine="539"/>
        <w:jc w:val="both"/>
        <w:rPr>
          <w:b/>
          <w:i/>
          <w:szCs w:val="22"/>
        </w:rPr>
      </w:pPr>
      <w:r w:rsidRPr="00D000FD">
        <w:rPr>
          <w:b/>
          <w:i/>
          <w:szCs w:val="22"/>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BC507BB" w14:textId="77777777" w:rsidR="00565409" w:rsidRPr="00D000FD" w:rsidRDefault="00565409" w:rsidP="00565409">
      <w:pPr>
        <w:adjustRightInd w:val="0"/>
        <w:ind w:firstLine="539"/>
        <w:jc w:val="both"/>
        <w:rPr>
          <w:b/>
          <w:i/>
          <w:szCs w:val="22"/>
        </w:rPr>
      </w:pPr>
      <w:r w:rsidRPr="00D000FD">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4742DC5E" w14:textId="77777777" w:rsidR="00565409" w:rsidRPr="00D000FD" w:rsidRDefault="00565409" w:rsidP="005B0FA1">
      <w:pPr>
        <w:spacing w:before="120"/>
        <w:ind w:firstLine="539"/>
        <w:jc w:val="both"/>
        <w:rPr>
          <w:b/>
          <w:i/>
          <w:szCs w:val="22"/>
        </w:rPr>
      </w:pPr>
      <w:r w:rsidRPr="00D000FD">
        <w:rPr>
          <w:b/>
          <w:i/>
          <w:szCs w:val="22"/>
        </w:rPr>
        <w:t>Владельцы и иные лица, осуществляющие в соответствии с федеральными законами права по Биржевым облигациям</w:t>
      </w:r>
      <w:r w:rsidRPr="00D000FD">
        <w:rPr>
          <w:b/>
          <w:bCs/>
          <w:i/>
          <w:iCs/>
          <w:szCs w:val="22"/>
        </w:rPr>
        <w:t>,</w:t>
      </w:r>
      <w:r w:rsidRPr="00D000FD">
        <w:rPr>
          <w:b/>
          <w:i/>
          <w:szCs w:val="22"/>
        </w:rPr>
        <w:t xml:space="preserve">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6B0CE799" w14:textId="77777777" w:rsidR="00565409" w:rsidRPr="00D000FD" w:rsidRDefault="00565409" w:rsidP="00565409">
      <w:pPr>
        <w:ind w:firstLine="539"/>
        <w:jc w:val="both"/>
        <w:rPr>
          <w:b/>
          <w:i/>
          <w:szCs w:val="22"/>
        </w:rPr>
      </w:pPr>
      <w:r w:rsidRPr="00D000FD">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Pr="00D000FD">
        <w:rPr>
          <w:b/>
          <w:i/>
        </w:rPr>
        <w:t xml:space="preserve"> </w:t>
      </w:r>
      <w:r w:rsidRPr="00D000FD">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91DD689" w14:textId="77777777" w:rsidR="00565409" w:rsidRPr="00D000FD" w:rsidRDefault="00565409" w:rsidP="00565409">
      <w:pPr>
        <w:ind w:firstLine="539"/>
        <w:contextualSpacing/>
        <w:jc w:val="both"/>
      </w:pPr>
      <w:r w:rsidRPr="00D000FD">
        <w:rPr>
          <w:b/>
          <w:bCs/>
          <w:i/>
          <w:iCs/>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38BC2CA6" w14:textId="77777777" w:rsidR="00565409" w:rsidRPr="00D000FD" w:rsidRDefault="00565409" w:rsidP="00565409">
      <w:pPr>
        <w:adjustRightInd w:val="0"/>
        <w:ind w:firstLine="539"/>
        <w:contextualSpacing/>
        <w:jc w:val="both"/>
        <w:outlineLvl w:val="0"/>
        <w:rPr>
          <w:b/>
          <w:bCs/>
          <w:i/>
          <w:iCs/>
          <w:szCs w:val="22"/>
        </w:rPr>
      </w:pPr>
      <w:bookmarkStart w:id="225" w:name="_Toc523993564"/>
      <w:r w:rsidRPr="00D000FD">
        <w:rPr>
          <w:b/>
          <w:bCs/>
          <w:i/>
          <w:iCs/>
          <w:szCs w:val="22"/>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bookmarkEnd w:id="225"/>
    </w:p>
    <w:p w14:paraId="26099ED8" w14:textId="77777777" w:rsidR="00565409" w:rsidRPr="00D000FD" w:rsidRDefault="00565409" w:rsidP="00565409">
      <w:pPr>
        <w:ind w:firstLine="539"/>
        <w:contextualSpacing/>
        <w:jc w:val="both"/>
        <w:rPr>
          <w:b/>
          <w:bCs/>
          <w:i/>
          <w:iCs/>
          <w:szCs w:val="22"/>
        </w:rPr>
      </w:pPr>
      <w:r w:rsidRPr="00D000FD">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5FE3CEF" w14:textId="77777777" w:rsidR="00565409" w:rsidRPr="00D000FD" w:rsidRDefault="00565409" w:rsidP="005B0FA1">
      <w:pPr>
        <w:autoSpaceDE/>
        <w:autoSpaceDN/>
        <w:spacing w:before="120"/>
        <w:ind w:firstLine="540"/>
        <w:jc w:val="both"/>
        <w:rPr>
          <w:szCs w:val="22"/>
        </w:rPr>
      </w:pPr>
      <w:r w:rsidRPr="00D000FD">
        <w:rPr>
          <w:b/>
          <w:bCs/>
          <w:i/>
          <w:iCs/>
          <w:szCs w:val="22"/>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05744344" w14:textId="77777777" w:rsidR="00565409" w:rsidRPr="00D000FD" w:rsidRDefault="00565409" w:rsidP="00565409">
      <w:pPr>
        <w:autoSpaceDE/>
        <w:autoSpaceDN/>
        <w:ind w:firstLine="540"/>
        <w:jc w:val="both"/>
        <w:rPr>
          <w:szCs w:val="22"/>
        </w:rPr>
      </w:pPr>
      <w:r w:rsidRPr="00D000FD">
        <w:rPr>
          <w:b/>
          <w:bCs/>
          <w:i/>
          <w:iCs/>
          <w:szCs w:val="22"/>
        </w:rPr>
        <w:t>Передача денежных выплат в счет погашения Биржевых облигаций осуществляется депозитарием лицу, являвшемуся его депонентом:</w:t>
      </w:r>
    </w:p>
    <w:p w14:paraId="58454225" w14:textId="77777777" w:rsidR="00565409" w:rsidRPr="00D000FD" w:rsidRDefault="00565409" w:rsidP="00565409">
      <w:pPr>
        <w:autoSpaceDE/>
        <w:autoSpaceDN/>
        <w:ind w:firstLine="540"/>
        <w:jc w:val="both"/>
        <w:rPr>
          <w:b/>
          <w:bCs/>
          <w:i/>
          <w:iCs/>
          <w:szCs w:val="22"/>
        </w:rPr>
      </w:pPr>
      <w:r w:rsidRPr="00D000FD">
        <w:rPr>
          <w:b/>
          <w:bCs/>
          <w:i/>
          <w:iCs/>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7407795A" w14:textId="7253F811" w:rsidR="00565409" w:rsidRPr="00D000FD" w:rsidRDefault="00565409" w:rsidP="00565409">
      <w:pPr>
        <w:autoSpaceDE/>
        <w:autoSpaceDN/>
        <w:ind w:firstLine="540"/>
        <w:jc w:val="both"/>
        <w:rPr>
          <w:b/>
          <w:i/>
          <w:szCs w:val="22"/>
          <w:lang w:eastAsia="en-US"/>
        </w:rPr>
      </w:pPr>
      <w:r w:rsidRPr="00D000FD">
        <w:rPr>
          <w:b/>
          <w:i/>
          <w:szCs w:val="22"/>
          <w:lang w:eastAsia="en-US"/>
        </w:rPr>
        <w:t xml:space="preserve">2) на конец операционного дня, следующего за датой, на которую НРД в соответствии с действующим законодательством </w:t>
      </w:r>
      <w:r w:rsidRPr="00D000FD">
        <w:rPr>
          <w:b/>
          <w:bCs/>
          <w:i/>
          <w:iCs/>
          <w:szCs w:val="22"/>
        </w:rPr>
        <w:t xml:space="preserve">Российской Федерации </w:t>
      </w:r>
      <w:r w:rsidRPr="00D000FD">
        <w:rPr>
          <w:b/>
          <w:i/>
          <w:szCs w:val="22"/>
          <w:lang w:eastAsia="en-US"/>
        </w:rPr>
        <w:t xml:space="preserve">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w:t>
      </w:r>
      <w:r w:rsidR="00BD7F32" w:rsidRPr="00BA48A3">
        <w:rPr>
          <w:b/>
          <w:i/>
          <w:szCs w:val="22"/>
          <w:lang w:eastAsia="en-US"/>
        </w:rPr>
        <w:t>не исполнена или исполнена ненадлежащим образом.</w:t>
      </w:r>
    </w:p>
    <w:p w14:paraId="5DC771D2" w14:textId="77777777" w:rsidR="00565409" w:rsidRPr="00D000FD" w:rsidRDefault="00565409" w:rsidP="00565409">
      <w:pPr>
        <w:autoSpaceDE/>
        <w:autoSpaceDN/>
        <w:ind w:firstLine="540"/>
        <w:jc w:val="both"/>
        <w:rPr>
          <w:szCs w:val="22"/>
        </w:rPr>
      </w:pPr>
      <w:r w:rsidRPr="00D000FD">
        <w:rPr>
          <w:b/>
          <w:i/>
          <w:szCs w:val="22"/>
          <w:lang w:eastAsia="en-US"/>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w:t>
      </w:r>
      <w:r w:rsidRPr="00D000FD">
        <w:rPr>
          <w:b/>
          <w:bCs/>
          <w:i/>
          <w:iCs/>
          <w:szCs w:val="22"/>
        </w:rPr>
        <w:t>предшествующим</w:t>
      </w:r>
      <w:r w:rsidRPr="00D000FD">
        <w:rPr>
          <w:b/>
          <w:i/>
          <w:szCs w:val="22"/>
          <w:lang w:eastAsia="en-US"/>
        </w:rPr>
        <w:t xml:space="preserve"> абзацем.</w:t>
      </w:r>
    </w:p>
    <w:p w14:paraId="47667681" w14:textId="77777777" w:rsidR="00565409" w:rsidRPr="00D000FD" w:rsidRDefault="00565409" w:rsidP="00565409">
      <w:pPr>
        <w:ind w:firstLine="539"/>
        <w:jc w:val="both"/>
        <w:rPr>
          <w:b/>
          <w:bCs/>
          <w:i/>
          <w:iCs/>
          <w:color w:val="000000"/>
          <w:spacing w:val="-1"/>
          <w:kern w:val="3276"/>
          <w:position w:val="-1"/>
          <w:szCs w:val="22"/>
        </w:rPr>
      </w:pPr>
      <w:r w:rsidRPr="00D000FD">
        <w:rPr>
          <w:b/>
          <w:bCs/>
          <w:i/>
          <w:iCs/>
          <w:color w:val="000000"/>
          <w:spacing w:val="-1"/>
          <w:kern w:val="3276"/>
          <w:position w:val="-1"/>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7DE0A8AB" w14:textId="77777777" w:rsidR="00565409" w:rsidRPr="00D000FD" w:rsidRDefault="00565409" w:rsidP="005B0FA1">
      <w:pPr>
        <w:autoSpaceDE/>
        <w:autoSpaceDN/>
        <w:spacing w:before="120"/>
        <w:ind w:firstLine="540"/>
        <w:jc w:val="both"/>
        <w:rPr>
          <w:rFonts w:eastAsia="MS Mincho"/>
          <w:b/>
          <w:bCs/>
          <w:i/>
          <w:iCs/>
          <w:lang w:eastAsia="en-US"/>
        </w:rPr>
      </w:pPr>
      <w:r w:rsidRPr="00D000FD">
        <w:rPr>
          <w:rFonts w:eastAsia="MS Mincho"/>
          <w:b/>
          <w:bCs/>
          <w:i/>
          <w:iCs/>
          <w:lang w:eastAsia="en-US"/>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 «Непогашенная часть номинальной стоимости Биржевых облигаций»). </w:t>
      </w:r>
    </w:p>
    <w:p w14:paraId="2EB39E82" w14:textId="77777777" w:rsidR="00565409" w:rsidRPr="00D000FD" w:rsidRDefault="00565409" w:rsidP="00565409">
      <w:pPr>
        <w:ind w:firstLine="539"/>
        <w:jc w:val="both"/>
        <w:rPr>
          <w:b/>
          <w:bCs/>
          <w:i/>
          <w:iCs/>
          <w:color w:val="000000"/>
          <w:spacing w:val="-1"/>
          <w:kern w:val="3276"/>
          <w:position w:val="-1"/>
          <w:szCs w:val="22"/>
        </w:rPr>
      </w:pPr>
      <w:r w:rsidRPr="00D000FD">
        <w:rPr>
          <w:b/>
          <w:bCs/>
          <w:i/>
          <w:iCs/>
          <w:color w:val="000000"/>
          <w:spacing w:val="-1"/>
          <w:kern w:val="3276"/>
          <w:position w:val="-1"/>
          <w:szCs w:val="22"/>
        </w:rPr>
        <w:t>При погашении Биржевых облигаций выплачивается также купонный доход за последний купонный период.</w:t>
      </w:r>
    </w:p>
    <w:p w14:paraId="3BD4BAC4" w14:textId="77777777" w:rsidR="00565409" w:rsidRPr="00D000FD" w:rsidRDefault="00565409" w:rsidP="00565409">
      <w:pPr>
        <w:ind w:firstLine="539"/>
        <w:jc w:val="both"/>
        <w:rPr>
          <w:b/>
          <w:bCs/>
          <w:i/>
          <w:iCs/>
          <w:color w:val="000000"/>
          <w:spacing w:val="-1"/>
          <w:kern w:val="3276"/>
          <w:position w:val="-1"/>
          <w:szCs w:val="22"/>
        </w:rPr>
      </w:pPr>
      <w:r w:rsidRPr="00D000FD">
        <w:rPr>
          <w:b/>
          <w:bCs/>
          <w:i/>
          <w:iCs/>
          <w:color w:val="000000"/>
          <w:spacing w:val="-1"/>
          <w:kern w:val="3276"/>
          <w:position w:val="-1"/>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6B0DCD5D" w14:textId="77777777" w:rsidR="00565409" w:rsidRPr="00D000FD" w:rsidRDefault="00565409" w:rsidP="00565409">
      <w:pPr>
        <w:ind w:firstLine="539"/>
        <w:jc w:val="both"/>
        <w:rPr>
          <w:b/>
          <w:bCs/>
          <w:i/>
          <w:iCs/>
          <w:color w:val="000000"/>
          <w:spacing w:val="-1"/>
          <w:kern w:val="3276"/>
          <w:position w:val="-1"/>
          <w:szCs w:val="22"/>
        </w:rPr>
      </w:pPr>
      <w:r w:rsidRPr="00D000FD">
        <w:rPr>
          <w:b/>
          <w:bCs/>
          <w:i/>
          <w:iCs/>
          <w:color w:val="000000"/>
          <w:spacing w:val="-1"/>
          <w:kern w:val="3276"/>
          <w:position w:val="-1"/>
          <w:szCs w:val="22"/>
        </w:rPr>
        <w:t>Снятие Сертификата с хранения производится после списания всех Биржевых облигаций со счетов в НРД.</w:t>
      </w:r>
    </w:p>
    <w:p w14:paraId="0B8C52AA" w14:textId="77777777" w:rsidR="0005525D" w:rsidRPr="00D000FD" w:rsidRDefault="0005525D">
      <w:pPr>
        <w:pStyle w:val="3"/>
        <w:jc w:val="both"/>
        <w:rPr>
          <w:rFonts w:ascii="Times New Roman" w:eastAsia="MS Mincho" w:hAnsi="Times New Roman" w:cs="Times New Roman"/>
          <w:b w:val="0"/>
          <w:iCs/>
          <w:sz w:val="20"/>
          <w:szCs w:val="20"/>
          <w:lang w:eastAsia="ja-JP"/>
        </w:rPr>
      </w:pPr>
      <w:bookmarkStart w:id="226" w:name="_Toc523993565"/>
      <w:r w:rsidRPr="00D000FD">
        <w:rPr>
          <w:rFonts w:ascii="Times New Roman" w:eastAsia="MS Mincho" w:hAnsi="Times New Roman" w:cs="Times New Roman"/>
          <w:b w:val="0"/>
          <w:iCs/>
          <w:sz w:val="20"/>
          <w:szCs w:val="20"/>
          <w:lang w:eastAsia="ja-JP"/>
        </w:rPr>
        <w:t>8.9.3. Порядок определения дохода, выплачиваемого по каждой облигации</w:t>
      </w:r>
      <w:bookmarkEnd w:id="224"/>
      <w:bookmarkEnd w:id="226"/>
    </w:p>
    <w:p w14:paraId="214BEA33" w14:textId="77777777" w:rsidR="001E78BC" w:rsidRPr="00D000FD" w:rsidRDefault="001E78BC" w:rsidP="001E78BC">
      <w:pPr>
        <w:adjustRightInd w:val="0"/>
        <w:ind w:firstLine="539"/>
        <w:jc w:val="both"/>
        <w:rPr>
          <w:b/>
          <w:bCs/>
          <w:i/>
          <w:iCs/>
        </w:rPr>
      </w:pPr>
      <w:r w:rsidRPr="00D000FD">
        <w:rPr>
          <w:b/>
          <w:bCs/>
          <w:i/>
          <w:iCs/>
        </w:rPr>
        <w:t>Доходом</w:t>
      </w:r>
      <w:r w:rsidRPr="00D000FD">
        <w:rPr>
          <w:b/>
          <w:bCs/>
          <w:i/>
        </w:rPr>
        <w:t xml:space="preserve"> по </w:t>
      </w:r>
      <w:r w:rsidRPr="00D000FD">
        <w:rPr>
          <w:b/>
          <w:bCs/>
          <w:i/>
          <w:iCs/>
        </w:rPr>
        <w:t xml:space="preserve">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14:paraId="3DE8FE02" w14:textId="77777777" w:rsidR="001E78BC" w:rsidRPr="00D000FD" w:rsidRDefault="001E78BC" w:rsidP="005B0FA1">
      <w:pPr>
        <w:adjustRightInd w:val="0"/>
        <w:spacing w:before="120"/>
        <w:ind w:firstLine="539"/>
        <w:jc w:val="both"/>
        <w:rPr>
          <w:b/>
          <w:bCs/>
          <w:i/>
          <w:iCs/>
        </w:rPr>
      </w:pPr>
      <w:r w:rsidRPr="00D000FD">
        <w:rPr>
          <w:b/>
          <w:bCs/>
          <w:i/>
          <w:iCs/>
          <w:u w:val="single"/>
        </w:rPr>
        <w:t>Количество купонных периодов Биржевых облигаций устанавливается Условиями выпуска.</w:t>
      </w:r>
      <w:r w:rsidRPr="00D000FD">
        <w:rPr>
          <w:b/>
          <w:bCs/>
          <w:i/>
          <w:iCs/>
        </w:rPr>
        <w:t xml:space="preserve"> </w:t>
      </w:r>
    </w:p>
    <w:p w14:paraId="0402C85A" w14:textId="77777777" w:rsidR="001E78BC" w:rsidRPr="00D000FD" w:rsidRDefault="001E78BC" w:rsidP="005B0FA1">
      <w:pPr>
        <w:adjustRightInd w:val="0"/>
        <w:spacing w:before="120"/>
        <w:ind w:firstLine="539"/>
        <w:jc w:val="both"/>
        <w:rPr>
          <w:b/>
          <w:bCs/>
          <w:i/>
        </w:rPr>
      </w:pPr>
      <w:r w:rsidRPr="00D000FD">
        <w:rPr>
          <w:b/>
          <w:bCs/>
          <w:i/>
          <w:iCs/>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D000FD">
        <w:rPr>
          <w:b/>
          <w:bCs/>
          <w:i/>
          <w:iCs/>
        </w:rPr>
        <w:t xml:space="preserve">. </w:t>
      </w:r>
    </w:p>
    <w:p w14:paraId="427CA26F" w14:textId="77777777" w:rsidR="00565409" w:rsidRPr="00D000FD" w:rsidRDefault="00565409" w:rsidP="005B0FA1">
      <w:pPr>
        <w:spacing w:before="120"/>
        <w:ind w:firstLine="539"/>
        <w:jc w:val="both"/>
        <w:rPr>
          <w:b/>
          <w:bCs/>
          <w:i/>
        </w:rPr>
      </w:pPr>
      <w:r w:rsidRPr="00D000FD">
        <w:rPr>
          <w:b/>
          <w:bCs/>
          <w:i/>
        </w:rPr>
        <w:t>Расчет суммы выплат по каждому i-му купону на одну Биржевую облигацию производится по следующей формуле:</w:t>
      </w:r>
    </w:p>
    <w:p w14:paraId="42704814" w14:textId="77777777" w:rsidR="00565409" w:rsidRPr="00D000FD" w:rsidRDefault="00565409" w:rsidP="00565409">
      <w:pPr>
        <w:ind w:firstLine="539"/>
        <w:jc w:val="both"/>
        <w:rPr>
          <w:b/>
          <w:bCs/>
          <w:i/>
          <w:lang w:val="pt-BR"/>
        </w:rPr>
      </w:pPr>
      <w:r w:rsidRPr="00D000FD">
        <w:rPr>
          <w:b/>
          <w:bCs/>
          <w:i/>
        </w:rPr>
        <w:t>КД</w:t>
      </w:r>
      <w:r w:rsidRPr="00D000FD">
        <w:rPr>
          <w:b/>
          <w:bCs/>
          <w:i/>
          <w:lang w:val="pt-BR"/>
        </w:rPr>
        <w:t>i= Ci * Nom * (</w:t>
      </w:r>
      <w:r w:rsidRPr="00D000FD">
        <w:rPr>
          <w:b/>
          <w:bCs/>
          <w:i/>
        </w:rPr>
        <w:t>ДОКП</w:t>
      </w:r>
      <w:r w:rsidRPr="00D000FD">
        <w:rPr>
          <w:b/>
          <w:bCs/>
          <w:i/>
          <w:lang w:val="pt-BR"/>
        </w:rPr>
        <w:t xml:space="preserve">(i) - </w:t>
      </w:r>
      <w:r w:rsidRPr="00D000FD">
        <w:rPr>
          <w:b/>
          <w:bCs/>
          <w:i/>
        </w:rPr>
        <w:t>ДНКП</w:t>
      </w:r>
      <w:r w:rsidRPr="00D000FD">
        <w:rPr>
          <w:b/>
          <w:bCs/>
          <w:i/>
          <w:lang w:val="pt-BR"/>
        </w:rPr>
        <w:t xml:space="preserve">(i)) / (365 * 100%), </w:t>
      </w:r>
    </w:p>
    <w:p w14:paraId="6889F33E" w14:textId="77777777" w:rsidR="00565409" w:rsidRPr="00D000FD" w:rsidRDefault="00565409" w:rsidP="00565409">
      <w:pPr>
        <w:ind w:firstLine="539"/>
        <w:jc w:val="both"/>
        <w:rPr>
          <w:b/>
          <w:bCs/>
          <w:i/>
        </w:rPr>
      </w:pPr>
      <w:r w:rsidRPr="00D000FD">
        <w:rPr>
          <w:b/>
          <w:bCs/>
          <w:i/>
        </w:rPr>
        <w:t>где</w:t>
      </w:r>
    </w:p>
    <w:p w14:paraId="0F457269" w14:textId="77777777" w:rsidR="00565409" w:rsidRPr="00D000FD" w:rsidRDefault="00565409" w:rsidP="00565409">
      <w:pPr>
        <w:ind w:firstLine="539"/>
        <w:jc w:val="both"/>
        <w:rPr>
          <w:b/>
          <w:bCs/>
          <w:i/>
        </w:rPr>
      </w:pPr>
      <w:r w:rsidRPr="00D000FD">
        <w:rPr>
          <w:b/>
          <w:bCs/>
          <w:i/>
        </w:rPr>
        <w:t xml:space="preserve">КДi - величина купонного дохода по каждой Биржевой облигации по i-му купонному периоду в </w:t>
      </w:r>
      <w:r w:rsidRPr="00D000FD">
        <w:rPr>
          <w:b/>
          <w:bCs/>
          <w:i/>
          <w:iCs/>
        </w:rPr>
        <w:t>валюте, в которой выражена номинальная стоимость Биржевой облигации</w:t>
      </w:r>
      <w:r w:rsidRPr="00D000FD">
        <w:rPr>
          <w:b/>
          <w:bCs/>
          <w:i/>
        </w:rPr>
        <w:t>;</w:t>
      </w:r>
    </w:p>
    <w:p w14:paraId="7642D44C" w14:textId="77777777" w:rsidR="00565409" w:rsidRPr="00D000FD" w:rsidRDefault="00565409" w:rsidP="00565409">
      <w:pPr>
        <w:ind w:firstLine="539"/>
        <w:jc w:val="both"/>
        <w:rPr>
          <w:b/>
          <w:bCs/>
          <w:i/>
        </w:rPr>
      </w:pPr>
      <w:r w:rsidRPr="00D000FD">
        <w:rPr>
          <w:b/>
          <w:bCs/>
          <w:i/>
        </w:rPr>
        <w:t>Nom – Непогашенная часть номинальной стоимости одной Биржевой облигации в валюте, установленной Условиями выпуска;</w:t>
      </w:r>
    </w:p>
    <w:p w14:paraId="7CD7639D" w14:textId="77777777" w:rsidR="00565409" w:rsidRPr="00D000FD" w:rsidRDefault="00565409" w:rsidP="00565409">
      <w:pPr>
        <w:ind w:firstLine="539"/>
        <w:jc w:val="both"/>
        <w:rPr>
          <w:b/>
          <w:bCs/>
          <w:i/>
        </w:rPr>
      </w:pPr>
      <w:r w:rsidRPr="00D000FD">
        <w:rPr>
          <w:b/>
          <w:bCs/>
          <w:i/>
        </w:rPr>
        <w:t>Ci - размер процентной ставки по i-му купону, проценты годовых;</w:t>
      </w:r>
    </w:p>
    <w:p w14:paraId="6E156F8D" w14:textId="77777777" w:rsidR="00565409" w:rsidRPr="00D000FD" w:rsidRDefault="00565409" w:rsidP="00565409">
      <w:pPr>
        <w:ind w:firstLine="539"/>
        <w:jc w:val="both"/>
        <w:rPr>
          <w:b/>
          <w:bCs/>
          <w:i/>
        </w:rPr>
      </w:pPr>
      <w:r w:rsidRPr="00D000FD">
        <w:rPr>
          <w:b/>
          <w:bCs/>
          <w:i/>
        </w:rPr>
        <w:t>ДНКП(i) – дата начала i-го купонного периода.</w:t>
      </w:r>
    </w:p>
    <w:p w14:paraId="47655541" w14:textId="77777777" w:rsidR="00565409" w:rsidRPr="00D000FD" w:rsidRDefault="00565409" w:rsidP="00565409">
      <w:pPr>
        <w:ind w:firstLine="539"/>
        <w:jc w:val="both"/>
        <w:rPr>
          <w:b/>
          <w:bCs/>
          <w:i/>
        </w:rPr>
      </w:pPr>
      <w:r w:rsidRPr="00D000FD">
        <w:rPr>
          <w:b/>
          <w:bCs/>
          <w:i/>
        </w:rPr>
        <w:t>ДОКП(i) – дата окончания i-го купонного периода.</w:t>
      </w:r>
    </w:p>
    <w:p w14:paraId="15848126" w14:textId="77777777" w:rsidR="00565409" w:rsidRPr="00D000FD" w:rsidRDefault="00565409" w:rsidP="00565409">
      <w:pPr>
        <w:ind w:firstLine="539"/>
        <w:jc w:val="both"/>
        <w:rPr>
          <w:b/>
          <w:bCs/>
          <w:i/>
        </w:rPr>
      </w:pPr>
      <w:r w:rsidRPr="00D000FD">
        <w:rPr>
          <w:b/>
          <w:bCs/>
          <w:i/>
        </w:rPr>
        <w:t>i - порядковый номер купонного периода (i=1,2,3…</w:t>
      </w:r>
      <w:r w:rsidRPr="00D000FD">
        <w:rPr>
          <w:b/>
          <w:bCs/>
          <w:i/>
          <w:lang w:val="en-US"/>
        </w:rPr>
        <w:t>N</w:t>
      </w:r>
      <w:r w:rsidRPr="00D000FD">
        <w:rPr>
          <w:b/>
          <w:bCs/>
          <w:i/>
        </w:rPr>
        <w:t>), где N - количество купонных периодов, установленных Условиями выпуска.</w:t>
      </w:r>
    </w:p>
    <w:p w14:paraId="175B3CD0" w14:textId="77777777" w:rsidR="00565409" w:rsidRPr="00D000FD" w:rsidRDefault="00565409" w:rsidP="00565409">
      <w:pPr>
        <w:ind w:firstLine="539"/>
        <w:jc w:val="both"/>
        <w:rPr>
          <w:b/>
          <w:bCs/>
          <w:i/>
          <w:iCs/>
        </w:rPr>
      </w:pPr>
      <w:r w:rsidRPr="00D000FD">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238BF45" w14:textId="77777777" w:rsidR="00565409" w:rsidRPr="00D000FD" w:rsidRDefault="00565409" w:rsidP="00565409">
      <w:pPr>
        <w:ind w:firstLine="539"/>
        <w:jc w:val="both"/>
        <w:rPr>
          <w:b/>
          <w:bCs/>
          <w:i/>
        </w:rPr>
      </w:pPr>
      <w:r w:rsidRPr="00D000FD">
        <w:rPr>
          <w:b/>
          <w:bCs/>
          <w:i/>
        </w:rPr>
        <w:t>При выплате КДi в валюте, отличной от валюты номинальной стоимости Биржевых облигаций, КДi по каждой Биржевой облигации в такой валюте рассчитывается в соответствии с вышеуказанными правилами математического округления.</w:t>
      </w:r>
    </w:p>
    <w:p w14:paraId="760E8D62" w14:textId="77777777" w:rsidR="00565409" w:rsidRPr="00D000FD" w:rsidRDefault="00565409" w:rsidP="00565409">
      <w:pPr>
        <w:ind w:firstLine="539"/>
        <w:jc w:val="both"/>
        <w:rPr>
          <w:b/>
          <w:bCs/>
          <w:i/>
          <w:iCs/>
        </w:rPr>
      </w:pPr>
      <w:r w:rsidRPr="00D000FD">
        <w:rPr>
          <w:b/>
          <w:bCs/>
          <w:i/>
          <w:iCs/>
        </w:rPr>
        <w:t xml:space="preserve">Размер процентной ставки или порядок ее определения в виде формулы с переменными, значения которых не могут изменяться в зависимости от усмотрения Эмитента, определяется </w:t>
      </w:r>
      <w:r w:rsidRPr="00D000FD">
        <w:rPr>
          <w:b/>
          <w:bCs/>
          <w:i/>
        </w:rPr>
        <w:t>единоличным исполнительным</w:t>
      </w:r>
      <w:r w:rsidRPr="00D000FD">
        <w:rPr>
          <w:b/>
          <w:bCs/>
          <w:i/>
          <w:iCs/>
        </w:rPr>
        <w:t xml:space="preserve"> органом Эмитента в порядке, указанном ниже.</w:t>
      </w:r>
    </w:p>
    <w:p w14:paraId="32A2F99E" w14:textId="77777777" w:rsidR="001E78BC" w:rsidRPr="00D000FD" w:rsidRDefault="001E78BC" w:rsidP="005B0FA1">
      <w:pPr>
        <w:spacing w:before="120"/>
        <w:ind w:firstLine="539"/>
        <w:jc w:val="both"/>
        <w:rPr>
          <w:lang w:eastAsia="en-US"/>
        </w:rPr>
      </w:pPr>
      <w:r w:rsidRPr="00D000FD">
        <w:rPr>
          <w:lang w:eastAsia="en-US"/>
        </w:rPr>
        <w:t>Порядок определения процентной ставки по</w:t>
      </w:r>
      <w:r w:rsidRPr="00D000FD" w:rsidDel="00C90BAE">
        <w:rPr>
          <w:lang w:eastAsia="en-US"/>
        </w:rPr>
        <w:t xml:space="preserve"> </w:t>
      </w:r>
      <w:r w:rsidRPr="00D000FD">
        <w:rPr>
          <w:lang w:eastAsia="en-US"/>
        </w:rPr>
        <w:t>первому купону:</w:t>
      </w:r>
    </w:p>
    <w:p w14:paraId="314EFD5D" w14:textId="77777777" w:rsidR="00565409" w:rsidRPr="00D000FD" w:rsidRDefault="00565409" w:rsidP="00565409">
      <w:pPr>
        <w:ind w:firstLine="539"/>
        <w:jc w:val="both"/>
        <w:rPr>
          <w:b/>
          <w:i/>
          <w:lang w:eastAsia="en-US"/>
        </w:rPr>
      </w:pPr>
      <w:r w:rsidRPr="00D000FD">
        <w:rPr>
          <w:b/>
          <w:i/>
          <w:lang w:eastAsia="en-US"/>
        </w:rPr>
        <w:t>Процентная ставка по первому купону определяется единоличным исполнительным органом Эмитента в дату начала размещения Биржевых облигаций по итогам проведения Конкурса на Бирже среди потенциальных приобретателей Биржевых облигаций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w:t>
      </w:r>
    </w:p>
    <w:p w14:paraId="3E5A9FE4" w14:textId="77777777" w:rsidR="00565409" w:rsidRPr="00D000FD" w:rsidRDefault="00565409" w:rsidP="00565409">
      <w:pPr>
        <w:ind w:firstLine="539"/>
        <w:jc w:val="both"/>
        <w:rPr>
          <w:b/>
          <w:i/>
          <w:lang w:eastAsia="en-US"/>
        </w:rPr>
      </w:pPr>
      <w:r w:rsidRPr="00D000FD">
        <w:rPr>
          <w:b/>
          <w:i/>
          <w:lang w:eastAsia="en-US"/>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D000FD">
        <w:rPr>
          <w:b/>
          <w:bCs/>
          <w:i/>
          <w:lang w:eastAsia="en-US"/>
        </w:rPr>
        <w:t>и п.8.11 Проспекта</w:t>
      </w:r>
      <w:r w:rsidRPr="00D000FD">
        <w:rPr>
          <w:b/>
          <w:i/>
          <w:lang w:eastAsia="en-US"/>
        </w:rPr>
        <w:t>.</w:t>
      </w:r>
    </w:p>
    <w:p w14:paraId="758783D5" w14:textId="77777777" w:rsidR="001E78BC" w:rsidRPr="00D000FD" w:rsidRDefault="001E78BC" w:rsidP="005B0FA1">
      <w:pPr>
        <w:spacing w:before="120"/>
        <w:ind w:firstLine="539"/>
        <w:jc w:val="both"/>
      </w:pPr>
      <w:r w:rsidRPr="00D000FD">
        <w:t>Порядок определения процентной ставки по купонам, начиная со второго:</w:t>
      </w:r>
    </w:p>
    <w:p w14:paraId="6AD96608" w14:textId="77777777" w:rsidR="00565409" w:rsidRPr="00D000FD" w:rsidRDefault="00565409" w:rsidP="00565409">
      <w:pPr>
        <w:widowControl w:val="0"/>
        <w:adjustRightInd w:val="0"/>
        <w:ind w:firstLine="539"/>
        <w:jc w:val="both"/>
        <w:rPr>
          <w:b/>
          <w:bCs/>
          <w:i/>
          <w:iCs/>
          <w:szCs w:val="22"/>
        </w:rPr>
      </w:pPr>
      <w:r w:rsidRPr="00D000FD">
        <w:rPr>
          <w:b/>
          <w:bCs/>
          <w:i/>
          <w:iCs/>
          <w:szCs w:val="22"/>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D000FD">
        <w:rPr>
          <w:b/>
          <w:bCs/>
          <w:i/>
          <w:iCs/>
          <w:szCs w:val="22"/>
          <w:lang w:val="en-US"/>
        </w:rPr>
        <w:t>j</w:t>
      </w:r>
      <w:r w:rsidRPr="00D000FD">
        <w:rPr>
          <w:b/>
          <w:bCs/>
          <w:i/>
          <w:iCs/>
          <w:szCs w:val="22"/>
        </w:rPr>
        <w:t>-ый купонный период (j = 2,…</w:t>
      </w:r>
      <w:r w:rsidRPr="00D000FD">
        <w:rPr>
          <w:b/>
          <w:bCs/>
          <w:i/>
          <w:iCs/>
          <w:szCs w:val="22"/>
          <w:lang w:val="en-US"/>
        </w:rPr>
        <w:t>N</w:t>
      </w:r>
      <w:r w:rsidRPr="00D000FD">
        <w:rPr>
          <w:b/>
          <w:bCs/>
          <w:i/>
          <w:iCs/>
          <w:szCs w:val="22"/>
        </w:rPr>
        <w:t xml:space="preserve">). </w:t>
      </w:r>
    </w:p>
    <w:p w14:paraId="312C313A" w14:textId="77777777" w:rsidR="00565409" w:rsidRPr="00D000FD" w:rsidRDefault="00565409" w:rsidP="00565409">
      <w:pPr>
        <w:widowControl w:val="0"/>
        <w:adjustRightInd w:val="0"/>
        <w:ind w:firstLine="539"/>
        <w:jc w:val="both"/>
        <w:rPr>
          <w:b/>
          <w:i/>
          <w:szCs w:val="22"/>
        </w:rPr>
      </w:pPr>
      <w:r w:rsidRPr="00D000FD">
        <w:rPr>
          <w:b/>
          <w:i/>
          <w:szCs w:val="22"/>
        </w:rPr>
        <w:t xml:space="preserve">Информация об определенных </w:t>
      </w:r>
      <w:r w:rsidRPr="00D000FD">
        <w:rPr>
          <w:b/>
          <w:bCs/>
          <w:i/>
          <w:iCs/>
          <w:szCs w:val="22"/>
        </w:rPr>
        <w:t>до даты начала размещения Биржевых облигаций</w:t>
      </w:r>
      <w:r w:rsidRPr="00D000FD">
        <w:rPr>
          <w:b/>
          <w:i/>
          <w:szCs w:val="22"/>
        </w:rPr>
        <w:t xml:space="preserve">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(далее также – «Порядок определения </w:t>
      </w:r>
      <w:r w:rsidRPr="00D000FD">
        <w:rPr>
          <w:b/>
          <w:bCs/>
          <w:i/>
          <w:iCs/>
          <w:szCs w:val="22"/>
        </w:rPr>
        <w:t>процентной</w:t>
      </w:r>
      <w:r w:rsidRPr="00D000FD">
        <w:rPr>
          <w:b/>
          <w:i/>
          <w:szCs w:val="22"/>
        </w:rPr>
        <w:t xml:space="preserve"> ставки»), </w:t>
      </w:r>
      <w:r w:rsidRPr="00D000FD">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D000FD">
        <w:rPr>
          <w:b/>
          <w:i/>
          <w:szCs w:val="22"/>
        </w:rPr>
        <w:t>публикуется Эмитентом в порядке и сроки, указанные в п. 11 Программы</w:t>
      </w:r>
      <w:r w:rsidRPr="00D000FD">
        <w:rPr>
          <w:b/>
          <w:bCs/>
          <w:i/>
          <w:szCs w:val="22"/>
        </w:rPr>
        <w:t xml:space="preserve"> и п.8.11 Проспекта</w:t>
      </w:r>
      <w:r w:rsidRPr="00D000FD">
        <w:rPr>
          <w:b/>
          <w:i/>
          <w:szCs w:val="22"/>
        </w:rPr>
        <w:t xml:space="preserve">. </w:t>
      </w:r>
    </w:p>
    <w:p w14:paraId="07693C57" w14:textId="77777777" w:rsidR="00565409" w:rsidRPr="00D000FD" w:rsidRDefault="00565409" w:rsidP="00565409">
      <w:pPr>
        <w:widowControl w:val="0"/>
        <w:adjustRightInd w:val="0"/>
        <w:ind w:firstLine="539"/>
        <w:jc w:val="both"/>
        <w:rPr>
          <w:b/>
          <w:bCs/>
          <w:i/>
          <w:iCs/>
          <w:szCs w:val="22"/>
        </w:rPr>
      </w:pPr>
      <w:r w:rsidRPr="00D000FD">
        <w:rPr>
          <w:b/>
          <w:bCs/>
          <w:i/>
          <w:iCs/>
          <w:szCs w:val="22"/>
        </w:rPr>
        <w:t>Эмитент информирует Биржу и НРД о принятых решениях, в том числе об определенной ставке либо Порядке определения процентной ставки до даты начала размещения Биржевых облигаций.</w:t>
      </w:r>
    </w:p>
    <w:p w14:paraId="6B3C86E8" w14:textId="77777777" w:rsidR="00565409" w:rsidRPr="00D000FD" w:rsidRDefault="00565409" w:rsidP="00565409">
      <w:pPr>
        <w:widowControl w:val="0"/>
        <w:adjustRightInd w:val="0"/>
        <w:ind w:firstLine="539"/>
        <w:jc w:val="both"/>
        <w:rPr>
          <w:b/>
          <w:bCs/>
          <w:i/>
          <w:iCs/>
          <w:szCs w:val="22"/>
        </w:rPr>
      </w:pPr>
      <w:r w:rsidRPr="00D000FD">
        <w:rPr>
          <w:b/>
          <w:bCs/>
          <w:i/>
          <w:iCs/>
          <w:szCs w:val="22"/>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p>
    <w:p w14:paraId="6B41B09B" w14:textId="77777777" w:rsidR="00565409" w:rsidRPr="00D000FD" w:rsidRDefault="00565409" w:rsidP="005B0FA1">
      <w:pPr>
        <w:widowControl w:val="0"/>
        <w:adjustRightInd w:val="0"/>
        <w:spacing w:before="120"/>
        <w:ind w:firstLine="539"/>
        <w:jc w:val="both"/>
        <w:rPr>
          <w:b/>
          <w:bCs/>
          <w:i/>
          <w:iCs/>
          <w:szCs w:val="22"/>
        </w:rPr>
      </w:pPr>
      <w:r w:rsidRPr="00D000FD">
        <w:rPr>
          <w:b/>
          <w:bCs/>
          <w:i/>
          <w:iCs/>
          <w:szCs w:val="22"/>
        </w:rPr>
        <w:t xml:space="preserve">б) Процентная ставка или Порядок определения процентной ставки по каждому купонному периоду, размер (порядок определения размера) которой не был установлен Эмитентом до даты начала размещения Биржевых облигаций, определяется Эмитентом после </w:t>
      </w:r>
      <w:r w:rsidRPr="00D000FD">
        <w:rPr>
          <w:b/>
          <w:i/>
          <w:szCs w:val="22"/>
        </w:rPr>
        <w:t>завершения</w:t>
      </w:r>
      <w:r w:rsidRPr="00D000FD" w:rsidDel="00164B35">
        <w:rPr>
          <w:b/>
          <w:i/>
          <w:szCs w:val="22"/>
        </w:rPr>
        <w:t xml:space="preserve"> </w:t>
      </w:r>
      <w:r w:rsidRPr="00D000FD">
        <w:rPr>
          <w:b/>
          <w:i/>
          <w:szCs w:val="22"/>
        </w:rPr>
        <w:t xml:space="preserve">размещения Биржевых облигаций </w:t>
      </w:r>
      <w:r w:rsidRPr="00D000FD">
        <w:rPr>
          <w:b/>
          <w:bCs/>
          <w:i/>
          <w:iCs/>
          <w:szCs w:val="22"/>
        </w:rPr>
        <w:t>не позднее, чем за 5 (Пять) рабочих дней до даты окончания купонного периода, предшествующего купонному периоду, по которому Эмитентом определяется процентная ставка (Порядок определения процентной ставки).</w:t>
      </w:r>
    </w:p>
    <w:p w14:paraId="52211B00" w14:textId="77777777" w:rsidR="00565409" w:rsidRPr="00D000FD" w:rsidRDefault="00565409" w:rsidP="00565409">
      <w:pPr>
        <w:widowControl w:val="0"/>
        <w:adjustRightInd w:val="0"/>
        <w:ind w:firstLine="539"/>
        <w:jc w:val="both"/>
        <w:rPr>
          <w:b/>
          <w:bCs/>
          <w:i/>
          <w:iCs/>
          <w:szCs w:val="22"/>
        </w:rPr>
      </w:pPr>
      <w:r w:rsidRPr="00D000FD">
        <w:rPr>
          <w:b/>
          <w:i/>
          <w:szCs w:val="22"/>
        </w:rPr>
        <w:t xml:space="preserve">Информация о ставке либо Порядке определения процентной ставки по Биржевым облигациям, </w:t>
      </w:r>
      <w:r w:rsidRPr="00D000FD">
        <w:rPr>
          <w:b/>
          <w:bCs/>
          <w:i/>
          <w:iCs/>
          <w:szCs w:val="22"/>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D000FD">
        <w:rPr>
          <w:b/>
          <w:i/>
          <w:szCs w:val="22"/>
        </w:rPr>
        <w:t>определенных</w:t>
      </w:r>
      <w:r w:rsidRPr="00D000FD">
        <w:rPr>
          <w:b/>
          <w:bCs/>
          <w:i/>
          <w:iCs/>
          <w:szCs w:val="22"/>
        </w:rPr>
        <w:t xml:space="preserve"> Эмитентом после </w:t>
      </w:r>
      <w:r w:rsidRPr="00D000FD">
        <w:rPr>
          <w:b/>
          <w:i/>
          <w:szCs w:val="22"/>
        </w:rPr>
        <w:t xml:space="preserve">завершения размещения Биржевых облигаций </w:t>
      </w:r>
      <w:r w:rsidRPr="00D000FD">
        <w:rPr>
          <w:b/>
          <w:bCs/>
          <w:i/>
          <w:iCs/>
          <w:szCs w:val="22"/>
        </w:rPr>
        <w:t>публикуется Эмитентом в порядке и сроки, указанные в п. 11 Программы</w:t>
      </w:r>
      <w:r w:rsidRPr="00D000FD">
        <w:rPr>
          <w:b/>
          <w:bCs/>
          <w:i/>
          <w:szCs w:val="22"/>
        </w:rPr>
        <w:t xml:space="preserve"> и п.8.11 Проспекта</w:t>
      </w:r>
      <w:r w:rsidRPr="00D000FD">
        <w:rPr>
          <w:b/>
          <w:bCs/>
          <w:i/>
          <w:iCs/>
          <w:szCs w:val="22"/>
        </w:rPr>
        <w:t xml:space="preserve">. </w:t>
      </w:r>
    </w:p>
    <w:p w14:paraId="5B15B008" w14:textId="77777777" w:rsidR="00565409" w:rsidRPr="00D000FD" w:rsidRDefault="00565409" w:rsidP="00565409">
      <w:pPr>
        <w:adjustRightInd w:val="0"/>
        <w:ind w:firstLine="539"/>
        <w:jc w:val="both"/>
        <w:rPr>
          <w:b/>
          <w:bCs/>
          <w:i/>
          <w:iCs/>
          <w:szCs w:val="22"/>
        </w:rPr>
      </w:pPr>
      <w:r w:rsidRPr="00D000FD">
        <w:rPr>
          <w:b/>
          <w:bCs/>
          <w:i/>
          <w:iCs/>
          <w:szCs w:val="22"/>
        </w:rPr>
        <w:t>Эмитент информирует Биржу и НРД о принятых решениях, в том числе об определенной ставке либо Порядке определения процентной ставки не позднее, чем за 5 (Пять) рабочих дней до даты окончания купонного периода, в котором определяется процентная ставка по последующим купонам.</w:t>
      </w:r>
    </w:p>
    <w:p w14:paraId="5D4D8E2F" w14:textId="77777777" w:rsidR="0005525D" w:rsidRPr="00D000FD" w:rsidRDefault="0005525D">
      <w:pPr>
        <w:pStyle w:val="3"/>
        <w:jc w:val="both"/>
        <w:rPr>
          <w:rFonts w:ascii="Times New Roman" w:eastAsia="MS Mincho" w:hAnsi="Times New Roman" w:cs="Times New Roman"/>
          <w:b w:val="0"/>
          <w:iCs/>
          <w:sz w:val="20"/>
          <w:szCs w:val="20"/>
          <w:lang w:eastAsia="ja-JP"/>
        </w:rPr>
      </w:pPr>
      <w:bookmarkStart w:id="227" w:name="_Toc523993566"/>
      <w:bookmarkStart w:id="228" w:name="_Toc504575058"/>
      <w:r w:rsidRPr="00D000FD">
        <w:rPr>
          <w:rFonts w:ascii="Times New Roman" w:eastAsia="MS Mincho" w:hAnsi="Times New Roman" w:cs="Times New Roman"/>
          <w:b w:val="0"/>
          <w:iCs/>
          <w:sz w:val="20"/>
          <w:szCs w:val="20"/>
          <w:lang w:eastAsia="ja-JP"/>
        </w:rPr>
        <w:t>8.9.4. Порядок и срок выплаты дохода по облигациям</w:t>
      </w:r>
      <w:bookmarkEnd w:id="227"/>
      <w:bookmarkEnd w:id="228"/>
    </w:p>
    <w:p w14:paraId="5EA26AA6" w14:textId="77777777" w:rsidR="001E78BC" w:rsidRPr="00D000FD" w:rsidRDefault="001E78BC" w:rsidP="005B0FA1">
      <w:pPr>
        <w:autoSpaceDE/>
        <w:autoSpaceDN/>
        <w:spacing w:before="120"/>
        <w:ind w:firstLine="539"/>
        <w:jc w:val="both"/>
        <w:rPr>
          <w:rFonts w:eastAsia="MS Mincho"/>
          <w:b/>
          <w:bCs/>
          <w:i/>
          <w:iCs/>
          <w:lang w:eastAsia="en-US"/>
        </w:rPr>
      </w:pPr>
      <w:r w:rsidRPr="00D000FD">
        <w:rPr>
          <w:rFonts w:eastAsia="MS Mincho"/>
          <w:lang w:eastAsia="en-US"/>
        </w:rPr>
        <w:t xml:space="preserve">Срок выплаты дохода по облигациям: </w:t>
      </w:r>
      <w:r w:rsidRPr="00D000FD">
        <w:rPr>
          <w:rFonts w:eastAsia="MS Mincho"/>
          <w:b/>
          <w:bCs/>
          <w:i/>
          <w:iCs/>
          <w:lang w:eastAsia="en-US"/>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17E23F12" w14:textId="77777777" w:rsidR="001E78BC" w:rsidRPr="00D000FD" w:rsidRDefault="001E78BC" w:rsidP="001E78BC">
      <w:pPr>
        <w:adjustRightInd w:val="0"/>
        <w:ind w:firstLine="539"/>
        <w:jc w:val="both"/>
        <w:rPr>
          <w:b/>
          <w:i/>
          <w:u w:val="single"/>
        </w:rPr>
      </w:pPr>
      <w:r w:rsidRPr="00D000FD">
        <w:rPr>
          <w:b/>
          <w:bCs/>
          <w:i/>
          <w:u w:val="single"/>
        </w:rPr>
        <w:t>Количество купонных периодов по Биржевым облигациям, длительность</w:t>
      </w:r>
      <w:r w:rsidRPr="00D000FD">
        <w:rPr>
          <w:b/>
          <w:i/>
          <w:u w:val="single"/>
        </w:rPr>
        <w:t xml:space="preserve"> каждого из купонных периодов </w:t>
      </w:r>
      <w:r w:rsidRPr="00D000FD">
        <w:rPr>
          <w:b/>
          <w:bCs/>
          <w:i/>
          <w:u w:val="single"/>
        </w:rPr>
        <w:t>по Биржевым облигациям, а также дата начала и дата окончания купонных периодов или порядок их определения устанавливается Эмитентом в Условиях выпуска</w:t>
      </w:r>
      <w:r w:rsidRPr="00D000FD">
        <w:rPr>
          <w:b/>
          <w:i/>
          <w:u w:val="single"/>
        </w:rPr>
        <w:t>.</w:t>
      </w:r>
    </w:p>
    <w:p w14:paraId="05A4B0F6" w14:textId="77777777" w:rsidR="001E78BC" w:rsidRPr="00D000FD" w:rsidRDefault="001E78BC" w:rsidP="005B0FA1">
      <w:pPr>
        <w:adjustRightInd w:val="0"/>
        <w:spacing w:before="120"/>
        <w:ind w:firstLine="539"/>
        <w:jc w:val="both"/>
      </w:pPr>
      <w:r w:rsidRPr="00D000FD">
        <w:t xml:space="preserve">Порядок выплаты дохода по облигациям: </w:t>
      </w:r>
    </w:p>
    <w:p w14:paraId="1A2584AB" w14:textId="77777777" w:rsidR="00565409" w:rsidRPr="00D000FD" w:rsidRDefault="00565409" w:rsidP="00565409">
      <w:pPr>
        <w:adjustRightInd w:val="0"/>
        <w:ind w:firstLine="539"/>
        <w:jc w:val="both"/>
        <w:rPr>
          <w:b/>
          <w:bCs/>
          <w:i/>
          <w:iCs/>
          <w:szCs w:val="22"/>
          <w:u w:val="single"/>
        </w:rPr>
      </w:pPr>
      <w:bookmarkStart w:id="229" w:name="_Toc504575059"/>
      <w:r w:rsidRPr="00D000FD">
        <w:rPr>
          <w:b/>
          <w:i/>
          <w:szCs w:val="22"/>
          <w:u w:val="single"/>
        </w:rPr>
        <w:t xml:space="preserve">Выплата купонного дохода по Биржевым облигациям </w:t>
      </w:r>
      <w:r w:rsidRPr="00D000FD">
        <w:rPr>
          <w:b/>
          <w:bCs/>
          <w:i/>
          <w:iCs/>
          <w:szCs w:val="22"/>
          <w:u w:val="single"/>
        </w:rPr>
        <w:t xml:space="preserve">производится денежными средствами в валюте, </w:t>
      </w:r>
      <w:r w:rsidRPr="00D000FD">
        <w:rPr>
          <w:b/>
          <w:i/>
          <w:szCs w:val="22"/>
          <w:u w:val="single"/>
        </w:rPr>
        <w:t>установленной Условиями выпуска, в безналичном порядке</w:t>
      </w:r>
      <w:r w:rsidRPr="00D000FD">
        <w:rPr>
          <w:b/>
          <w:bCs/>
          <w:i/>
          <w:iCs/>
          <w:szCs w:val="22"/>
          <w:u w:val="single"/>
        </w:rPr>
        <w:t>.</w:t>
      </w:r>
    </w:p>
    <w:p w14:paraId="2C5F498C" w14:textId="77777777" w:rsidR="00565409" w:rsidRPr="00D000FD" w:rsidRDefault="00565409" w:rsidP="00565409">
      <w:pPr>
        <w:ind w:firstLine="539"/>
        <w:jc w:val="both"/>
        <w:rPr>
          <w:b/>
          <w:i/>
          <w:szCs w:val="22"/>
          <w:u w:val="single"/>
        </w:rPr>
      </w:pPr>
      <w:r w:rsidRPr="00D000FD">
        <w:rPr>
          <w:b/>
          <w:i/>
          <w:szCs w:val="22"/>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sidRPr="00D000FD">
        <w:rPr>
          <w:b/>
          <w:i/>
          <w:szCs w:val="22"/>
          <w:u w:val="single"/>
        </w:rPr>
        <w:t>, в российских рублях по курсу, который будет установлен в соответствии с Условиями выпуска.</w:t>
      </w:r>
    </w:p>
    <w:p w14:paraId="5E9546E4" w14:textId="77777777" w:rsidR="00565409" w:rsidRPr="00D000FD" w:rsidRDefault="00565409" w:rsidP="00565409">
      <w:pPr>
        <w:ind w:firstLine="539"/>
        <w:jc w:val="both"/>
        <w:rPr>
          <w:b/>
          <w:i/>
          <w:szCs w:val="22"/>
        </w:rPr>
      </w:pPr>
      <w:r w:rsidRPr="00D000FD">
        <w:rPr>
          <w:b/>
          <w:i/>
          <w:szCs w:val="22"/>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D000FD">
        <w:rPr>
          <w:b/>
          <w:bCs/>
          <w:i/>
          <w:szCs w:val="22"/>
        </w:rPr>
        <w:t xml:space="preserve"> и п.8.11 Проспекта</w:t>
      </w:r>
      <w:r w:rsidRPr="00D000FD">
        <w:rPr>
          <w:b/>
          <w:i/>
          <w:szCs w:val="22"/>
        </w:rPr>
        <w:t>.</w:t>
      </w:r>
    </w:p>
    <w:p w14:paraId="1FCD7A2A" w14:textId="77777777" w:rsidR="00565409" w:rsidRPr="00D000FD" w:rsidRDefault="00565409" w:rsidP="00565409">
      <w:pPr>
        <w:adjustRightInd w:val="0"/>
        <w:ind w:firstLine="539"/>
        <w:jc w:val="both"/>
        <w:rPr>
          <w:b/>
          <w:i/>
          <w:szCs w:val="22"/>
        </w:rPr>
      </w:pPr>
      <w:r w:rsidRPr="00D000FD">
        <w:rPr>
          <w:b/>
          <w:i/>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28D44EDD" w14:textId="77777777" w:rsidR="00565409" w:rsidRPr="00D000FD" w:rsidRDefault="00565409" w:rsidP="00565409">
      <w:pPr>
        <w:adjustRightInd w:val="0"/>
        <w:ind w:firstLine="539"/>
        <w:jc w:val="both"/>
        <w:rPr>
          <w:b/>
          <w:i/>
          <w:szCs w:val="22"/>
        </w:rPr>
      </w:pPr>
      <w:r w:rsidRPr="00D000FD">
        <w:rPr>
          <w:b/>
          <w:i/>
          <w:szCs w:val="22"/>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3E23133" w14:textId="77777777" w:rsidR="00565409" w:rsidRPr="00D000FD" w:rsidRDefault="00565409" w:rsidP="00565409">
      <w:pPr>
        <w:adjustRightInd w:val="0"/>
        <w:ind w:firstLine="539"/>
        <w:jc w:val="both"/>
        <w:rPr>
          <w:b/>
          <w:i/>
          <w:szCs w:val="22"/>
        </w:rPr>
      </w:pPr>
      <w:r w:rsidRPr="00D000FD">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9E5DA35" w14:textId="77777777" w:rsidR="00565409" w:rsidRPr="00D000FD" w:rsidRDefault="00565409" w:rsidP="005B0FA1">
      <w:pPr>
        <w:spacing w:before="120"/>
        <w:ind w:firstLine="539"/>
        <w:jc w:val="both"/>
        <w:rPr>
          <w:b/>
          <w:i/>
          <w:szCs w:val="22"/>
        </w:rPr>
      </w:pPr>
      <w:r w:rsidRPr="00D000FD">
        <w:rPr>
          <w:b/>
          <w:i/>
          <w:szCs w:val="22"/>
        </w:rPr>
        <w:t xml:space="preserve">Если дата окончания купонного периода приходится на </w:t>
      </w:r>
      <w:r w:rsidRPr="00D000FD">
        <w:rPr>
          <w:b/>
          <w:bCs/>
          <w:i/>
          <w:iCs/>
          <w:szCs w:val="22"/>
        </w:rPr>
        <w:t>нерабочий</w:t>
      </w:r>
      <w:r w:rsidRPr="00D000FD">
        <w:rPr>
          <w:b/>
          <w:i/>
          <w:szCs w:val="22"/>
        </w:rPr>
        <w:t xml:space="preserve"> день</w:t>
      </w:r>
      <w:r w:rsidRPr="00D000FD">
        <w:rPr>
          <w:b/>
          <w:bCs/>
          <w:i/>
          <w:iCs/>
          <w:szCs w:val="22"/>
        </w:rPr>
        <w:t>,</w:t>
      </w:r>
      <w:r w:rsidRPr="00D000FD">
        <w:rPr>
          <w:b/>
          <w:i/>
          <w:szCs w:val="22"/>
        </w:rPr>
        <w:t xml:space="preserve"> то перечисление надлежащей суммы производится в первый </w:t>
      </w:r>
      <w:r w:rsidRPr="00D000FD">
        <w:rPr>
          <w:b/>
          <w:bCs/>
          <w:i/>
          <w:iCs/>
          <w:szCs w:val="22"/>
        </w:rPr>
        <w:t>Рабочий</w:t>
      </w:r>
      <w:r w:rsidRPr="00D000FD">
        <w:rPr>
          <w:b/>
          <w:i/>
          <w:szCs w:val="22"/>
        </w:rPr>
        <w:t xml:space="preserve"> день, следующий </w:t>
      </w:r>
      <w:r w:rsidRPr="00D000FD">
        <w:rPr>
          <w:b/>
          <w:i/>
        </w:rPr>
        <w:t>за датой окончания купонного периода</w:t>
      </w:r>
      <w:r w:rsidRPr="00D000FD">
        <w:rPr>
          <w:b/>
          <w:i/>
          <w:szCs w:val="22"/>
        </w:rPr>
        <w:t>. Владелец Биржевых облигаций не имеет права требовать начисления процентов или какой-либо иной компенсации за такую задержку в платеже.</w:t>
      </w:r>
    </w:p>
    <w:p w14:paraId="51F0D3F5" w14:textId="77777777" w:rsidR="00565409" w:rsidRPr="00D000FD" w:rsidRDefault="00565409" w:rsidP="00565409">
      <w:pPr>
        <w:ind w:firstLine="539"/>
        <w:jc w:val="both"/>
        <w:rPr>
          <w:b/>
          <w:i/>
          <w:szCs w:val="22"/>
        </w:rPr>
      </w:pPr>
      <w:r w:rsidRPr="00D000FD">
        <w:rPr>
          <w:b/>
          <w:i/>
          <w:szCs w:val="22"/>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1F003A65" w14:textId="77777777" w:rsidR="00565409" w:rsidRPr="00D000FD" w:rsidRDefault="00565409" w:rsidP="00565409">
      <w:pPr>
        <w:ind w:firstLine="539"/>
        <w:jc w:val="both"/>
        <w:rPr>
          <w:b/>
          <w:i/>
          <w:szCs w:val="22"/>
        </w:rPr>
      </w:pPr>
      <w:r w:rsidRPr="00D000FD">
        <w:rPr>
          <w:b/>
          <w:i/>
          <w:szCs w:val="22"/>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66CCE6BE" w14:textId="77777777" w:rsidR="00565409" w:rsidRPr="00D000FD" w:rsidRDefault="00565409" w:rsidP="00565409">
      <w:pPr>
        <w:widowControl w:val="0"/>
        <w:adjustRightInd w:val="0"/>
        <w:ind w:firstLine="539"/>
        <w:jc w:val="both"/>
        <w:rPr>
          <w:b/>
          <w:i/>
          <w:szCs w:val="22"/>
        </w:rPr>
      </w:pPr>
      <w:r w:rsidRPr="00D000FD">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Pr="00D000FD">
        <w:rPr>
          <w:b/>
          <w:i/>
        </w:rPr>
        <w:t xml:space="preserve"> </w:t>
      </w:r>
      <w:r w:rsidRPr="00D000FD">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33F9B9B7" w14:textId="77777777" w:rsidR="00565409" w:rsidRPr="00D000FD" w:rsidRDefault="00565409" w:rsidP="005B0FA1">
      <w:pPr>
        <w:widowControl w:val="0"/>
        <w:adjustRightInd w:val="0"/>
        <w:spacing w:before="120"/>
        <w:ind w:firstLine="539"/>
        <w:jc w:val="both"/>
        <w:rPr>
          <w:b/>
          <w:i/>
          <w:szCs w:val="22"/>
        </w:rPr>
      </w:pPr>
      <w:r w:rsidRPr="00D000FD">
        <w:rPr>
          <w:b/>
          <w:i/>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0E566897" w14:textId="77777777" w:rsidR="00565409" w:rsidRPr="00D000FD" w:rsidRDefault="00565409" w:rsidP="00565409">
      <w:pPr>
        <w:widowControl w:val="0"/>
        <w:adjustRightInd w:val="0"/>
        <w:ind w:firstLine="539"/>
        <w:jc w:val="both"/>
        <w:rPr>
          <w:b/>
          <w:i/>
          <w:szCs w:val="22"/>
        </w:rPr>
      </w:pPr>
      <w:r w:rsidRPr="00D000FD">
        <w:rPr>
          <w:b/>
          <w:i/>
          <w:szCs w:val="22"/>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23F72ACB" w14:textId="77777777" w:rsidR="00565409" w:rsidRPr="00D000FD" w:rsidRDefault="00565409" w:rsidP="00565409">
      <w:pPr>
        <w:ind w:firstLine="539"/>
        <w:jc w:val="both"/>
        <w:rPr>
          <w:b/>
          <w:bCs/>
          <w:i/>
          <w:iCs/>
          <w:szCs w:val="22"/>
        </w:rPr>
      </w:pPr>
      <w:r w:rsidRPr="00D000FD">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72456182" w14:textId="77777777" w:rsidR="00565409" w:rsidRPr="00D000FD" w:rsidRDefault="00565409" w:rsidP="005B0FA1">
      <w:pPr>
        <w:widowControl w:val="0"/>
        <w:adjustRightInd w:val="0"/>
        <w:spacing w:before="120"/>
        <w:ind w:firstLine="539"/>
        <w:jc w:val="both"/>
        <w:rPr>
          <w:b/>
          <w:i/>
          <w:szCs w:val="22"/>
        </w:rPr>
      </w:pPr>
      <w:r w:rsidRPr="00D000FD">
        <w:rPr>
          <w:b/>
          <w:i/>
          <w:szCs w:val="22"/>
        </w:rPr>
        <w:t>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14:paraId="6ABAA864" w14:textId="77777777" w:rsidR="00565409" w:rsidRPr="00D000FD" w:rsidRDefault="00565409" w:rsidP="00565409">
      <w:pPr>
        <w:widowControl w:val="0"/>
        <w:adjustRightInd w:val="0"/>
        <w:ind w:firstLine="539"/>
        <w:jc w:val="both"/>
        <w:rPr>
          <w:b/>
          <w:i/>
          <w:szCs w:val="22"/>
        </w:rPr>
      </w:pPr>
      <w:r w:rsidRPr="00D000FD">
        <w:rPr>
          <w:b/>
          <w:i/>
          <w:szCs w:val="22"/>
        </w:rPr>
        <w:t>Передача доходов по Биржевым облигациям в денежной форме осуществляется депозитарием лицу, являвшемуся его депонентом:</w:t>
      </w:r>
    </w:p>
    <w:p w14:paraId="15DB0163" w14:textId="77777777" w:rsidR="00565409" w:rsidRPr="00D000FD" w:rsidRDefault="00565409" w:rsidP="00565409">
      <w:pPr>
        <w:widowControl w:val="0"/>
        <w:adjustRightInd w:val="0"/>
        <w:ind w:firstLine="539"/>
        <w:jc w:val="both"/>
        <w:rPr>
          <w:b/>
          <w:i/>
          <w:szCs w:val="22"/>
        </w:rPr>
      </w:pPr>
      <w:r w:rsidRPr="00D000FD">
        <w:rPr>
          <w:b/>
          <w:i/>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0DD0EC83" w14:textId="6EF077C2" w:rsidR="00565409" w:rsidRPr="00D000FD" w:rsidRDefault="00565409" w:rsidP="00565409">
      <w:pPr>
        <w:widowControl w:val="0"/>
        <w:adjustRightInd w:val="0"/>
        <w:ind w:firstLine="539"/>
        <w:jc w:val="both"/>
        <w:rPr>
          <w:b/>
          <w:i/>
          <w:szCs w:val="22"/>
        </w:rPr>
      </w:pPr>
      <w:r w:rsidRPr="00D000FD">
        <w:rPr>
          <w:b/>
          <w:i/>
          <w:szCs w:val="22"/>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w:t>
      </w:r>
      <w:r w:rsidR="00BD7F32" w:rsidRPr="00BA48A3">
        <w:rPr>
          <w:b/>
          <w:i/>
          <w:szCs w:val="22"/>
          <w:lang w:eastAsia="en-US"/>
        </w:rPr>
        <w:t>не исполнена или исполнена ненадлежащим образом</w:t>
      </w:r>
      <w:r w:rsidRPr="00D000FD">
        <w:rPr>
          <w:b/>
          <w:i/>
          <w:szCs w:val="22"/>
        </w:rPr>
        <w:t>.</w:t>
      </w:r>
    </w:p>
    <w:p w14:paraId="230E2440" w14:textId="77777777" w:rsidR="00565409" w:rsidRPr="00D000FD" w:rsidRDefault="00565409" w:rsidP="00565409">
      <w:pPr>
        <w:widowControl w:val="0"/>
        <w:adjustRightInd w:val="0"/>
        <w:ind w:firstLine="539"/>
        <w:jc w:val="both"/>
        <w:rPr>
          <w:b/>
          <w:i/>
          <w:szCs w:val="22"/>
        </w:rPr>
      </w:pPr>
      <w:r w:rsidRPr="00D000FD">
        <w:rPr>
          <w:b/>
          <w:i/>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1592643C" w14:textId="77777777" w:rsidR="00565409" w:rsidRPr="00D000FD" w:rsidRDefault="00565409" w:rsidP="005B0FA1">
      <w:pPr>
        <w:widowControl w:val="0"/>
        <w:adjustRightInd w:val="0"/>
        <w:spacing w:before="120"/>
        <w:ind w:firstLine="539"/>
        <w:jc w:val="both"/>
        <w:rPr>
          <w:b/>
          <w:i/>
          <w:szCs w:val="22"/>
        </w:rPr>
      </w:pPr>
      <w:r w:rsidRPr="00D000FD">
        <w:rPr>
          <w:b/>
          <w:i/>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2C1C0CEB" w14:textId="77777777" w:rsidR="00565409" w:rsidRPr="00D000FD" w:rsidRDefault="00565409" w:rsidP="00565409">
      <w:pPr>
        <w:adjustRightInd w:val="0"/>
        <w:ind w:firstLine="539"/>
        <w:jc w:val="both"/>
        <w:rPr>
          <w:b/>
          <w:i/>
          <w:szCs w:val="22"/>
        </w:rPr>
      </w:pPr>
      <w:r w:rsidRPr="00D000FD">
        <w:rPr>
          <w:b/>
          <w:i/>
          <w:szCs w:val="22"/>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4B2852E9" w14:textId="77777777" w:rsidR="0005525D" w:rsidRPr="00D000FD" w:rsidRDefault="0005525D">
      <w:pPr>
        <w:pStyle w:val="3"/>
        <w:rPr>
          <w:rFonts w:ascii="Times New Roman" w:eastAsia="MS Mincho" w:hAnsi="Times New Roman" w:cs="Times New Roman"/>
          <w:b w:val="0"/>
          <w:iCs/>
          <w:sz w:val="20"/>
          <w:szCs w:val="20"/>
          <w:lang w:eastAsia="ja-JP"/>
        </w:rPr>
      </w:pPr>
      <w:bookmarkStart w:id="230" w:name="_Toc523993567"/>
      <w:r w:rsidRPr="00D000FD">
        <w:rPr>
          <w:rFonts w:ascii="Times New Roman" w:eastAsia="MS Mincho" w:hAnsi="Times New Roman" w:cs="Times New Roman"/>
          <w:b w:val="0"/>
          <w:iCs/>
          <w:sz w:val="20"/>
          <w:szCs w:val="20"/>
          <w:lang w:eastAsia="ja-JP"/>
        </w:rPr>
        <w:t>8.9.5. Порядок и условия досрочного погашения облигаций</w:t>
      </w:r>
      <w:bookmarkEnd w:id="229"/>
      <w:bookmarkEnd w:id="230"/>
    </w:p>
    <w:p w14:paraId="65018FAE" w14:textId="77777777" w:rsidR="00565409" w:rsidRPr="00D000FD" w:rsidRDefault="00565409" w:rsidP="00565409">
      <w:pPr>
        <w:adjustRightInd w:val="0"/>
        <w:ind w:firstLine="539"/>
        <w:jc w:val="both"/>
        <w:rPr>
          <w:b/>
          <w:i/>
        </w:rPr>
      </w:pPr>
      <w:r w:rsidRPr="00D000FD">
        <w:rPr>
          <w:b/>
          <w:i/>
        </w:rPr>
        <w:t xml:space="preserve">Предусмотрена возможность досрочного погашения Биржевых облигаций по усмотрению Эмитента и по требованию их владельцев. </w:t>
      </w:r>
    </w:p>
    <w:p w14:paraId="07F1FAA7" w14:textId="77777777" w:rsidR="00565409" w:rsidRPr="00D000FD" w:rsidRDefault="00565409" w:rsidP="00565409">
      <w:pPr>
        <w:adjustRightInd w:val="0"/>
        <w:ind w:firstLine="539"/>
        <w:jc w:val="both"/>
        <w:rPr>
          <w:b/>
          <w:bCs/>
          <w:i/>
          <w:iCs/>
        </w:rPr>
      </w:pPr>
      <w:r w:rsidRPr="00D000FD">
        <w:rPr>
          <w:b/>
          <w:i/>
        </w:rPr>
        <w:t xml:space="preserve">Досрочное погашение Биржевых облигаций допускается только после их полной оплаты. </w:t>
      </w:r>
    </w:p>
    <w:p w14:paraId="6929967B" w14:textId="77777777" w:rsidR="00565409" w:rsidRPr="00D000FD" w:rsidRDefault="00565409" w:rsidP="00565409">
      <w:pPr>
        <w:adjustRightInd w:val="0"/>
        <w:ind w:firstLine="539"/>
        <w:jc w:val="both"/>
        <w:rPr>
          <w:b/>
          <w:i/>
        </w:rPr>
      </w:pPr>
      <w:r w:rsidRPr="00D000FD">
        <w:rPr>
          <w:b/>
          <w:i/>
        </w:rPr>
        <w:t>Биржевые облигации, погашенные Эмитентом досрочно, не могут быть вновь выпущены в обращение.</w:t>
      </w:r>
    </w:p>
    <w:p w14:paraId="4E7AFBD6" w14:textId="77777777" w:rsidR="0005525D" w:rsidRPr="00D000FD" w:rsidRDefault="0005525D" w:rsidP="005B0FA1">
      <w:pPr>
        <w:spacing w:before="120"/>
        <w:ind w:firstLine="539"/>
        <w:jc w:val="both"/>
      </w:pPr>
      <w:r w:rsidRPr="00D000FD">
        <w:t xml:space="preserve">8.9.5.1 Досрочное погашение </w:t>
      </w:r>
      <w:r w:rsidR="00DA50FE" w:rsidRPr="00D000FD">
        <w:rPr>
          <w:szCs w:val="22"/>
        </w:rPr>
        <w:t xml:space="preserve">облигаций </w:t>
      </w:r>
      <w:r w:rsidRPr="00D000FD">
        <w:t>по требованию их владельцев</w:t>
      </w:r>
    </w:p>
    <w:p w14:paraId="547994B2" w14:textId="77777777" w:rsidR="00565409" w:rsidRPr="00D000FD" w:rsidRDefault="00565409" w:rsidP="005B0FA1">
      <w:pPr>
        <w:widowControl w:val="0"/>
        <w:spacing w:before="120"/>
        <w:ind w:firstLine="539"/>
        <w:jc w:val="both"/>
      </w:pPr>
      <w:r w:rsidRPr="00D000FD">
        <w:rPr>
          <w:b/>
          <w:i/>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5A74AD60" w14:textId="77777777" w:rsidR="00565409" w:rsidRPr="00D000FD" w:rsidRDefault="00565409" w:rsidP="00565409">
      <w:pPr>
        <w:ind w:firstLine="539"/>
        <w:jc w:val="both"/>
        <w:rPr>
          <w:b/>
          <w:i/>
          <w:color w:val="000000"/>
          <w:spacing w:val="-1"/>
          <w:kern w:val="3276"/>
          <w:position w:val="-1"/>
        </w:rPr>
      </w:pPr>
      <w:r w:rsidRPr="00D000FD">
        <w:rPr>
          <w:b/>
          <w:i/>
          <w:color w:val="000000"/>
          <w:spacing w:val="-1"/>
          <w:kern w:val="3276"/>
          <w:position w:val="-1"/>
        </w:rPr>
        <w:t xml:space="preserve">Досрочное погашение Биржевых облигаций производится денежными средствами в безналичном порядке </w:t>
      </w:r>
      <w:r w:rsidRPr="00D000FD">
        <w:rPr>
          <w:b/>
          <w:i/>
          <w:szCs w:val="22"/>
          <w:u w:val="single"/>
        </w:rPr>
        <w:t xml:space="preserve">в </w:t>
      </w:r>
      <w:r w:rsidRPr="00D000FD">
        <w:rPr>
          <w:b/>
          <w:bCs/>
          <w:i/>
          <w:iCs/>
          <w:szCs w:val="22"/>
          <w:u w:val="single"/>
        </w:rPr>
        <w:t xml:space="preserve">валюте, </w:t>
      </w:r>
      <w:r w:rsidRPr="00D000FD">
        <w:rPr>
          <w:b/>
          <w:i/>
          <w:szCs w:val="22"/>
          <w:u w:val="single"/>
        </w:rPr>
        <w:t>установленной Условиями выпуска</w:t>
      </w:r>
      <w:r w:rsidRPr="00D000FD">
        <w:rPr>
          <w:b/>
          <w:i/>
          <w:color w:val="000000"/>
          <w:spacing w:val="-1"/>
          <w:kern w:val="3276"/>
          <w:position w:val="-1"/>
        </w:rPr>
        <w:t xml:space="preserve">. Возможность выбора владельцами Биржевых облигаций формы погашения Биржевых облигаций не предусмотрена. </w:t>
      </w:r>
    </w:p>
    <w:p w14:paraId="492C2633" w14:textId="77777777" w:rsidR="00565409" w:rsidRPr="00D000FD" w:rsidRDefault="00565409" w:rsidP="00565409">
      <w:pPr>
        <w:ind w:firstLine="539"/>
        <w:jc w:val="both"/>
        <w:rPr>
          <w:b/>
          <w:i/>
          <w:szCs w:val="22"/>
          <w:u w:val="single"/>
        </w:rPr>
      </w:pPr>
      <w:r w:rsidRPr="00D000FD">
        <w:rPr>
          <w:b/>
          <w:i/>
          <w:szCs w:val="22"/>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D000FD">
        <w:rPr>
          <w:b/>
          <w:i/>
          <w:szCs w:val="22"/>
          <w:u w:val="single"/>
        </w:rPr>
        <w:t>в российских рублях по курсу, который будет установлен в соответствии с Условиями выпуска.</w:t>
      </w:r>
    </w:p>
    <w:p w14:paraId="3DC242B3" w14:textId="77777777" w:rsidR="00565409" w:rsidRPr="00D000FD" w:rsidRDefault="00565409" w:rsidP="00565409">
      <w:pPr>
        <w:ind w:firstLine="539"/>
        <w:jc w:val="both"/>
        <w:rPr>
          <w:b/>
          <w:i/>
        </w:rPr>
      </w:pPr>
      <w:r w:rsidRPr="00D000FD">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6085B480" w14:textId="77777777" w:rsidR="00565409" w:rsidRPr="00D000FD" w:rsidRDefault="00565409" w:rsidP="00565409">
      <w:pPr>
        <w:ind w:firstLine="539"/>
        <w:jc w:val="both"/>
        <w:rPr>
          <w:b/>
          <w:i/>
        </w:rPr>
      </w:pPr>
      <w:r w:rsidRPr="00D000FD">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046A8CC9" w14:textId="77777777" w:rsidR="00565409" w:rsidRPr="00D000FD" w:rsidRDefault="00565409" w:rsidP="00565409">
      <w:pPr>
        <w:ind w:firstLine="539"/>
        <w:jc w:val="both"/>
        <w:rPr>
          <w:b/>
          <w:i/>
        </w:rPr>
      </w:pPr>
      <w:r w:rsidRPr="00D000FD">
        <w:rPr>
          <w:b/>
          <w:i/>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6A7BF48" w14:textId="77777777" w:rsidR="00565409" w:rsidRPr="00D000FD" w:rsidRDefault="00565409" w:rsidP="00565409">
      <w:pPr>
        <w:ind w:firstLine="539"/>
        <w:jc w:val="both"/>
        <w:rPr>
          <w:b/>
          <w:i/>
        </w:rPr>
      </w:pPr>
      <w:r w:rsidRPr="00D000FD">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4ADF91A" w14:textId="77777777" w:rsidR="001E78BC" w:rsidRPr="00D000FD" w:rsidRDefault="001E78BC" w:rsidP="005B0FA1">
      <w:pPr>
        <w:spacing w:before="120"/>
        <w:ind w:firstLine="539"/>
        <w:jc w:val="both"/>
        <w:rPr>
          <w:b/>
          <w:bCs/>
          <w:i/>
          <w:iCs/>
          <w:color w:val="000000"/>
          <w:spacing w:val="-1"/>
          <w:kern w:val="3276"/>
          <w:position w:val="-1"/>
        </w:rPr>
      </w:pPr>
      <w:r w:rsidRPr="00D000FD">
        <w:rPr>
          <w:bCs/>
          <w:iCs/>
          <w:color w:val="000000"/>
          <w:spacing w:val="-1"/>
          <w:kern w:val="3276"/>
          <w:position w:val="-1"/>
        </w:rPr>
        <w:t>Стоимость (порядок определения стоимости) досрочного погашения:</w:t>
      </w:r>
      <w:r w:rsidRPr="00D000FD">
        <w:rPr>
          <w:b/>
          <w:i/>
          <w:color w:val="000000"/>
          <w:spacing w:val="-1"/>
          <w:kern w:val="3276"/>
          <w:position w:val="-1"/>
        </w:rPr>
        <w:t xml:space="preserve"> </w:t>
      </w:r>
      <w:r w:rsidRPr="00D000FD">
        <w:rPr>
          <w:b/>
          <w:bCs/>
          <w:i/>
          <w:iCs/>
        </w:rPr>
        <w:t xml:space="preserve">Досрочное погашение Биржевых облигаций по требованию их владельцев производится по 100% от </w:t>
      </w:r>
      <w:r w:rsidRPr="00D000FD">
        <w:rPr>
          <w:b/>
          <w:i/>
          <w:color w:val="000000"/>
          <w:spacing w:val="-1"/>
          <w:kern w:val="3276"/>
          <w:position w:val="-1"/>
        </w:rPr>
        <w:t>Непогашенной части номинальной стоимости Биржевых облигаций</w:t>
      </w:r>
      <w:r w:rsidRPr="00D000FD">
        <w:rPr>
          <w:b/>
          <w:i/>
        </w:rPr>
        <w:t xml:space="preserve"> и </w:t>
      </w:r>
      <w:r w:rsidRPr="00D000FD">
        <w:rPr>
          <w:b/>
          <w:bCs/>
          <w:i/>
          <w:iCs/>
        </w:rPr>
        <w:t>накопленного купонного дохода</w:t>
      </w:r>
      <w:r w:rsidRPr="00D000FD">
        <w:rPr>
          <w:b/>
          <w:i/>
        </w:rPr>
        <w:t xml:space="preserve"> (НКД) по ним, </w:t>
      </w:r>
      <w:r w:rsidRPr="00D000FD">
        <w:rPr>
          <w:b/>
          <w:bCs/>
          <w:i/>
          <w:iCs/>
        </w:rPr>
        <w:t>рассчитанного</w:t>
      </w:r>
      <w:r w:rsidRPr="00D000FD">
        <w:rPr>
          <w:b/>
          <w:i/>
        </w:rPr>
        <w:t xml:space="preserve"> на дату досрочного погашения Биржевых облигаций в соответствии с п. 18 Программы и</w:t>
      </w:r>
      <w:r w:rsidRPr="00D000FD">
        <w:rPr>
          <w:b/>
          <w:bCs/>
          <w:i/>
        </w:rPr>
        <w:t xml:space="preserve"> п.8.19 Проспекта</w:t>
      </w:r>
      <w:r w:rsidRPr="00D000FD">
        <w:rPr>
          <w:b/>
          <w:i/>
          <w:color w:val="000000"/>
          <w:spacing w:val="-1"/>
          <w:kern w:val="3276"/>
          <w:position w:val="-1"/>
        </w:rPr>
        <w:t>.</w:t>
      </w:r>
    </w:p>
    <w:p w14:paraId="4A8E2FE8" w14:textId="77777777" w:rsidR="001E78BC" w:rsidRPr="00D000FD" w:rsidRDefault="001E78BC" w:rsidP="005B0FA1">
      <w:pPr>
        <w:spacing w:before="120"/>
        <w:ind w:firstLine="539"/>
        <w:jc w:val="both"/>
        <w:rPr>
          <w:b/>
          <w:i/>
        </w:rPr>
      </w:pPr>
      <w:r w:rsidRPr="00D000FD">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4BD0B983" w14:textId="77777777" w:rsidR="00565409" w:rsidRPr="00D000FD" w:rsidRDefault="00565409" w:rsidP="00565409">
      <w:pPr>
        <w:widowControl w:val="0"/>
        <w:ind w:firstLine="539"/>
        <w:contextualSpacing/>
        <w:jc w:val="both"/>
        <w:rPr>
          <w:rFonts w:eastAsia="Calibri"/>
          <w:b/>
          <w:i/>
        </w:rPr>
      </w:pPr>
      <w:r w:rsidRPr="00D000FD">
        <w:rPr>
          <w:rFonts w:eastAsia="Calibri"/>
          <w:b/>
          <w:i/>
        </w:rPr>
        <w:t>Владельцами Биржевых облигаций</w:t>
      </w:r>
      <w:r w:rsidRPr="00D000FD">
        <w:rPr>
          <w:rFonts w:eastAsia="Calibri"/>
          <w:b/>
          <w:i/>
          <w:iCs/>
        </w:rPr>
        <w:t>,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w:t>
      </w:r>
      <w:r w:rsidRPr="00D000FD">
        <w:rPr>
          <w:rFonts w:eastAsia="Calibri"/>
          <w:b/>
          <w:i/>
        </w:rPr>
        <w:t xml:space="preserve"> с</w:t>
      </w:r>
      <w:r w:rsidRPr="00D000FD" w:rsidDel="008D70AE">
        <w:rPr>
          <w:rFonts w:eastAsia="Calibri"/>
          <w:b/>
          <w:i/>
        </w:rPr>
        <w:t xml:space="preserve"> </w:t>
      </w:r>
      <w:r w:rsidRPr="00D000FD">
        <w:rPr>
          <w:rFonts w:eastAsia="Calibri"/>
          <w:b/>
          <w:i/>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2169B574" w14:textId="77777777" w:rsidR="00565409" w:rsidRPr="00D000FD" w:rsidRDefault="00565409" w:rsidP="00565409">
      <w:pPr>
        <w:widowControl w:val="0"/>
        <w:ind w:firstLine="539"/>
        <w:contextualSpacing/>
        <w:jc w:val="both"/>
        <w:rPr>
          <w:rFonts w:eastAsia="Calibri"/>
          <w:b/>
          <w:i/>
        </w:rPr>
      </w:pPr>
      <w:r w:rsidRPr="00D000FD">
        <w:rPr>
          <w:rFonts w:eastAsia="Calibri"/>
          <w:b/>
          <w:i/>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3D90FFEA" w14:textId="77777777" w:rsidR="001E78BC" w:rsidRPr="00D000FD" w:rsidRDefault="001E78BC" w:rsidP="005B0FA1">
      <w:pPr>
        <w:spacing w:before="120"/>
        <w:ind w:firstLine="539"/>
        <w:jc w:val="both"/>
        <w:rPr>
          <w:b/>
          <w:bCs/>
          <w:i/>
          <w:iCs/>
          <w:color w:val="000000"/>
          <w:spacing w:val="-1"/>
          <w:kern w:val="3276"/>
          <w:position w:val="-1"/>
        </w:rPr>
      </w:pPr>
      <w:r w:rsidRPr="00D000FD">
        <w:t>Порядок реализации лицами, осуществляющими права по ценным бумагам, права требовать досрочного погашения Биржевых облигаций по требованию их владельцев:</w:t>
      </w:r>
    </w:p>
    <w:p w14:paraId="7EB69B55" w14:textId="77777777" w:rsidR="00565409" w:rsidRPr="00D000FD" w:rsidRDefault="00565409" w:rsidP="00565409">
      <w:pPr>
        <w:widowControl w:val="0"/>
        <w:ind w:firstLine="539"/>
        <w:jc w:val="both"/>
        <w:rPr>
          <w:b/>
          <w:i/>
        </w:rPr>
      </w:pPr>
      <w:r w:rsidRPr="00D000FD">
        <w:rPr>
          <w:b/>
          <w:i/>
        </w:rPr>
        <w:t>Требование (заявление) о досрочном погашении Биржевых облигаций направляется в соответствии с действующим законодательством.</w:t>
      </w:r>
    </w:p>
    <w:p w14:paraId="3E71F83A" w14:textId="77777777" w:rsidR="00565409" w:rsidRPr="00D000FD" w:rsidRDefault="00565409" w:rsidP="00565409">
      <w:pPr>
        <w:widowControl w:val="0"/>
        <w:ind w:firstLine="539"/>
        <w:jc w:val="both"/>
        <w:rPr>
          <w:b/>
          <w:i/>
        </w:rPr>
      </w:pPr>
      <w:r w:rsidRPr="00D000FD">
        <w:rPr>
          <w:b/>
          <w:i/>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соответствующих указаний (инструкций) таким организациям.</w:t>
      </w:r>
    </w:p>
    <w:p w14:paraId="354C95B9" w14:textId="77777777" w:rsidR="00565409" w:rsidRPr="00D000FD" w:rsidRDefault="00565409" w:rsidP="00565409">
      <w:pPr>
        <w:widowControl w:val="0"/>
        <w:ind w:firstLine="539"/>
        <w:jc w:val="both"/>
        <w:rPr>
          <w:b/>
          <w:i/>
        </w:rPr>
      </w:pPr>
      <w:r w:rsidRPr="00D000FD">
        <w:rPr>
          <w:b/>
          <w:i/>
        </w:rPr>
        <w:t>Депозитарий, получивший указания (инструкции), направляют НРД сообщение, содержащее Требование (заявление) о досрочном погашении Биржевых облигаций (далее также – «Сообщение 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5618AD14" w14:textId="13B5B32D" w:rsidR="00565409" w:rsidRPr="00D000FD" w:rsidRDefault="00565409" w:rsidP="00565409">
      <w:pPr>
        <w:widowControl w:val="0"/>
        <w:ind w:firstLine="539"/>
        <w:jc w:val="both"/>
        <w:rPr>
          <w:b/>
          <w:i/>
          <w:iCs/>
        </w:rPr>
      </w:pPr>
      <w:r w:rsidRPr="00D000FD">
        <w:rPr>
          <w:b/>
          <w:i/>
          <w:iC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r w:rsidR="00BD7F32">
        <w:rPr>
          <w:b/>
          <w:i/>
          <w:iCs/>
        </w:rPr>
        <w:t xml:space="preserve"> </w:t>
      </w:r>
      <w:r w:rsidR="00BD7F32" w:rsidRPr="005259BD">
        <w:rPr>
          <w:rFonts w:eastAsia="Calibri"/>
          <w:b/>
          <w:i/>
          <w:iCs/>
          <w:szCs w:val="22"/>
          <w:lang w:eastAsia="en-US"/>
        </w:rPr>
        <w:t>в российских рублях, а если выплаты осуществляются в иностранной валюте по правилам, установленным НРД для осуществления переводов ценных бумаг по встречным поручениям отправителя и получателя</w:t>
      </w:r>
      <w:r w:rsidRPr="00D000FD">
        <w:rPr>
          <w:b/>
          <w:i/>
          <w:iCs/>
        </w:rPr>
        <w:t>.</w:t>
      </w:r>
    </w:p>
    <w:p w14:paraId="0BB4AE10" w14:textId="77777777" w:rsidR="00565409" w:rsidRPr="00D000FD" w:rsidRDefault="00565409" w:rsidP="00565409">
      <w:pPr>
        <w:widowControl w:val="0"/>
        <w:ind w:firstLine="539"/>
        <w:jc w:val="both"/>
        <w:rPr>
          <w:b/>
          <w:i/>
          <w:iCs/>
        </w:rPr>
      </w:pPr>
      <w:r w:rsidRPr="00D000FD">
        <w:rPr>
          <w:b/>
          <w:i/>
          <w:iCs/>
        </w:rPr>
        <w:t>В дополнение к Требованию (заявлению) о досрочном погашении Биржевых облигаций</w:t>
      </w:r>
      <w:r w:rsidRPr="00D000FD" w:rsidDel="00A975EE">
        <w:rPr>
          <w:b/>
          <w:i/>
          <w:iCs/>
        </w:rPr>
        <w:t xml:space="preserve"> </w:t>
      </w:r>
      <w:r w:rsidRPr="00D000FD">
        <w:rPr>
          <w:b/>
          <w:i/>
          <w:iCs/>
        </w:rPr>
        <w:t xml:space="preserve">владелец Биржевых облигаций, либо лицо, уполномоченное владельцем Биржевых облигаций, вправе передать Эмитенту, необходимые </w:t>
      </w:r>
      <w:r w:rsidRPr="00D000FD">
        <w:rPr>
          <w:b/>
          <w:i/>
        </w:rPr>
        <w:t>документы</w:t>
      </w:r>
      <w:r w:rsidRPr="00D000FD">
        <w:rPr>
          <w:b/>
          <w:i/>
          <w:iCs/>
        </w:rPr>
        <w:t xml:space="preserve"> для применения соответствующих ставок налогообложения при налогообложении доходов, полученных по Биржевым облигациям.</w:t>
      </w:r>
      <w:r w:rsidRPr="00D000FD">
        <w:rPr>
          <w:b/>
          <w:i/>
        </w:rPr>
        <w:t xml:space="preserve"> </w:t>
      </w:r>
      <w:r w:rsidRPr="00D000FD">
        <w:rPr>
          <w:b/>
          <w:i/>
          <w:iC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2D864E77" w14:textId="77777777" w:rsidR="00565409" w:rsidRPr="00D000FD" w:rsidRDefault="00565409" w:rsidP="00565409">
      <w:pPr>
        <w:widowControl w:val="0"/>
        <w:ind w:firstLine="539"/>
        <w:jc w:val="both"/>
        <w:rPr>
          <w:b/>
          <w:i/>
        </w:rPr>
      </w:pPr>
      <w:r w:rsidRPr="00D000FD">
        <w:rPr>
          <w:b/>
          <w:i/>
        </w:rPr>
        <w:t xml:space="preserve">Номинальный держатель направляет лицу, у которого ему открыт лицевой счет (счет депо) номинального держателя, </w:t>
      </w:r>
      <w:r w:rsidRPr="00D000FD">
        <w:rPr>
          <w:b/>
          <w:i/>
          <w:iCs/>
        </w:rPr>
        <w:t>Требование (заявление) о досрочном погашении Биржевых облигаций</w:t>
      </w:r>
      <w:r w:rsidRPr="00D000FD">
        <w:rPr>
          <w:b/>
          <w:i/>
        </w:rPr>
        <w:t xml:space="preserve"> лица, осуществляющего права по ценным бумагам, права на ценные бумаги которого он учитывает, и </w:t>
      </w:r>
      <w:r w:rsidRPr="00D000FD">
        <w:rPr>
          <w:b/>
          <w:i/>
          <w:iCs/>
        </w:rPr>
        <w:t>Требование (заявление) о досрочном погашении Биржевых облигаций</w:t>
      </w:r>
      <w:r w:rsidRPr="00D000FD">
        <w:rPr>
          <w:b/>
          <w:i/>
        </w:rPr>
        <w:t xml:space="preserve">, полученные им от своих депонентов - номинальных держателей и иностранных номинальных держателей. </w:t>
      </w:r>
    </w:p>
    <w:p w14:paraId="147CFCFB" w14:textId="77777777" w:rsidR="00565409" w:rsidRPr="00D000FD" w:rsidRDefault="00565409" w:rsidP="00565409">
      <w:pPr>
        <w:widowControl w:val="0"/>
        <w:ind w:firstLine="539"/>
        <w:jc w:val="both"/>
        <w:rPr>
          <w:b/>
          <w:i/>
        </w:rPr>
      </w:pPr>
      <w:r w:rsidRPr="00D000FD">
        <w:rPr>
          <w:b/>
          <w:i/>
        </w:rPr>
        <w:t xml:space="preserve">Волеизъявление лиц, осуществляющих права по ценным бумагам, считается полученным Эмитентом в день получения </w:t>
      </w:r>
      <w:r w:rsidRPr="00D000FD">
        <w:rPr>
          <w:b/>
          <w:i/>
          <w:iCs/>
        </w:rPr>
        <w:t>Требования (заявления) о досрочном погашении Биржевых облигаций</w:t>
      </w:r>
      <w:r w:rsidRPr="00D000FD" w:rsidDel="00EC594B">
        <w:rPr>
          <w:b/>
          <w:i/>
        </w:rPr>
        <w:t xml:space="preserve"> </w:t>
      </w:r>
      <w:r w:rsidRPr="00D000FD">
        <w:rPr>
          <w:b/>
          <w:i/>
        </w:rPr>
        <w:t>НРД.</w:t>
      </w:r>
    </w:p>
    <w:p w14:paraId="557525D0" w14:textId="77777777" w:rsidR="001E78BC" w:rsidRPr="00D000FD" w:rsidRDefault="001E78BC" w:rsidP="005B0FA1">
      <w:pPr>
        <w:spacing w:before="120"/>
        <w:ind w:firstLine="539"/>
        <w:jc w:val="both"/>
        <w:rPr>
          <w:b/>
          <w:bCs/>
          <w:i/>
          <w:iCs/>
          <w:color w:val="000000"/>
          <w:spacing w:val="-1"/>
          <w:kern w:val="3276"/>
          <w:position w:val="-1"/>
        </w:rPr>
      </w:pPr>
      <w:r w:rsidRPr="00D000FD">
        <w:t>Порядок досрочного погашения Биржевых облигаций по требованию их владельцев:</w:t>
      </w:r>
    </w:p>
    <w:p w14:paraId="0A388F0E" w14:textId="77777777" w:rsidR="00565409" w:rsidRPr="00D000FD" w:rsidRDefault="00565409" w:rsidP="00565409">
      <w:pPr>
        <w:ind w:firstLine="539"/>
        <w:jc w:val="both"/>
        <w:rPr>
          <w:b/>
          <w:i/>
          <w:color w:val="000000"/>
          <w:spacing w:val="-1"/>
          <w:kern w:val="3276"/>
          <w:position w:val="-1"/>
        </w:rPr>
      </w:pPr>
      <w:r w:rsidRPr="00D000FD">
        <w:rPr>
          <w:b/>
          <w:bCs/>
          <w:i/>
          <w:iCs/>
          <w:color w:val="000000"/>
          <w:spacing w:val="-1"/>
          <w:kern w:val="3276"/>
          <w:position w:val="-1"/>
          <w:szCs w:val="22"/>
        </w:rPr>
        <w:t>Требование (заявление) о досрочном погашении Биржевых облигаций, содержащее положения о выплате наличных денег, не удовлетворяется</w:t>
      </w:r>
      <w:r w:rsidRPr="00D000FD">
        <w:rPr>
          <w:b/>
          <w:i/>
          <w:color w:val="000000"/>
          <w:spacing w:val="-1"/>
          <w:kern w:val="3276"/>
          <w:position w:val="-1"/>
        </w:rPr>
        <w:t>.</w:t>
      </w:r>
    </w:p>
    <w:p w14:paraId="36D4D48B" w14:textId="4E4F2E00" w:rsidR="00565409" w:rsidRPr="00D000FD" w:rsidRDefault="00565409" w:rsidP="00565409">
      <w:pPr>
        <w:ind w:firstLine="539"/>
        <w:jc w:val="both"/>
        <w:rPr>
          <w:b/>
          <w:i/>
          <w:color w:val="000000"/>
          <w:spacing w:val="-1"/>
          <w:kern w:val="3276"/>
          <w:position w:val="-1"/>
        </w:rPr>
      </w:pPr>
      <w:r w:rsidRPr="00D000FD">
        <w:rPr>
          <w:b/>
          <w:i/>
          <w:color w:val="000000"/>
          <w:spacing w:val="-1"/>
          <w:kern w:val="3276"/>
          <w:position w:val="-1"/>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w:t>
      </w:r>
      <w:r w:rsidR="002E324A" w:rsidRPr="00D000FD">
        <w:rPr>
          <w:b/>
          <w:i/>
          <w:color w:val="000000"/>
          <w:spacing w:val="-1"/>
          <w:kern w:val="3276"/>
          <w:position w:val="-1"/>
        </w:rPr>
        <w:t xml:space="preserve">окончания срока </w:t>
      </w:r>
      <w:r w:rsidRPr="00D000FD">
        <w:rPr>
          <w:b/>
          <w:i/>
          <w:color w:val="000000"/>
          <w:spacing w:val="-1"/>
          <w:kern w:val="3276"/>
          <w:position w:val="-1"/>
        </w:rPr>
        <w:t xml:space="preserve">погашения Биржевых облигаций, определенной в соответствии с </w:t>
      </w:r>
      <w:r w:rsidR="002E324A" w:rsidRPr="00D000FD">
        <w:rPr>
          <w:b/>
          <w:i/>
          <w:color w:val="000000"/>
          <w:spacing w:val="-1"/>
          <w:kern w:val="3276"/>
          <w:position w:val="-1"/>
        </w:rPr>
        <w:t>п.9.2. Условий выпуска</w:t>
      </w:r>
      <w:r w:rsidRPr="00D000FD">
        <w:rPr>
          <w:b/>
          <w:i/>
          <w:color w:val="000000"/>
          <w:spacing w:val="-1"/>
          <w:kern w:val="3276"/>
          <w:position w:val="-1"/>
        </w:rPr>
        <w:t>,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 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 9.5.1. Программы и п. 8.9.5.1 Проспекта, надлежаще выполненными.</w:t>
      </w:r>
    </w:p>
    <w:p w14:paraId="1DEAA4C7" w14:textId="00E0F49E" w:rsidR="00565409" w:rsidRPr="00D000FD" w:rsidRDefault="00565409" w:rsidP="00565409">
      <w:pPr>
        <w:ind w:firstLine="539"/>
        <w:jc w:val="both"/>
        <w:rPr>
          <w:b/>
          <w:i/>
          <w:color w:val="000000"/>
          <w:spacing w:val="-1"/>
          <w:kern w:val="3276"/>
          <w:position w:val="-1"/>
        </w:rPr>
      </w:pPr>
      <w:r w:rsidRPr="00D000FD">
        <w:rPr>
          <w:b/>
          <w:i/>
          <w:color w:val="000000"/>
          <w:spacing w:val="-1"/>
          <w:kern w:val="3276"/>
          <w:position w:val="-1"/>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w:t>
      </w:r>
      <w:r w:rsidR="00BD7F32">
        <w:rPr>
          <w:b/>
          <w:i/>
          <w:color w:val="000000"/>
          <w:spacing w:val="-1"/>
          <w:kern w:val="3276"/>
          <w:position w:val="-1"/>
        </w:rPr>
        <w:t xml:space="preserve"> </w:t>
      </w:r>
      <w:r w:rsidR="00BD7F32" w:rsidRPr="005259BD">
        <w:rPr>
          <w:b/>
          <w:i/>
          <w:color w:val="000000"/>
          <w:spacing w:val="-1"/>
          <w:kern w:val="3276"/>
          <w:position w:val="-1"/>
        </w:rPr>
        <w:t>в российских рублях, а если выплаты осуществляются в иностранной валюте по правилам, установленным НРД для осуществления переводов ценных бумаг по встречным поручениям отправителя и получателя</w:t>
      </w:r>
      <w:r w:rsidRPr="00D000FD">
        <w:rPr>
          <w:b/>
          <w:i/>
          <w:color w:val="000000"/>
          <w:spacing w:val="-1"/>
          <w:kern w:val="3276"/>
          <w:position w:val="-1"/>
        </w:rPr>
        <w:t>.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w:t>
      </w:r>
    </w:p>
    <w:p w14:paraId="4DC01652" w14:textId="77777777" w:rsidR="00565409" w:rsidRPr="00D000FD" w:rsidRDefault="00565409" w:rsidP="00565409">
      <w:pPr>
        <w:ind w:firstLine="539"/>
        <w:jc w:val="both"/>
        <w:rPr>
          <w:b/>
          <w:bCs/>
          <w:i/>
          <w:iCs/>
          <w:szCs w:val="22"/>
        </w:rPr>
      </w:pPr>
      <w:r w:rsidRPr="00D000FD">
        <w:rPr>
          <w:b/>
          <w:bCs/>
          <w:i/>
          <w:iCs/>
          <w:szCs w:val="22"/>
        </w:rPr>
        <w:t>Указанные лица самостоятельно оценивают и несут риск того, что их личный закон</w:t>
      </w:r>
      <w:r w:rsidRPr="00D000FD">
        <w:rPr>
          <w:b/>
          <w:i/>
          <w:szCs w:val="22"/>
        </w:rPr>
        <w:t>, запрет или иное ограничение, наложенные государственными или иными уполномоченными органами могут</w:t>
      </w:r>
      <w:r w:rsidRPr="00D000FD">
        <w:rPr>
          <w:b/>
          <w:bCs/>
          <w:i/>
          <w:iCs/>
          <w:szCs w:val="22"/>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D000FD">
        <w:rPr>
          <w:b/>
          <w:i/>
          <w:szCs w:val="22"/>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5D253230" w14:textId="77777777" w:rsidR="00565409" w:rsidRPr="00D000FD" w:rsidRDefault="00565409" w:rsidP="00565409">
      <w:pPr>
        <w:ind w:firstLine="539"/>
        <w:jc w:val="both"/>
        <w:rPr>
          <w:b/>
          <w:i/>
          <w:szCs w:val="22"/>
        </w:rPr>
      </w:pPr>
      <w:r w:rsidRPr="00D000FD">
        <w:rPr>
          <w:b/>
          <w:i/>
          <w:szCs w:val="22"/>
        </w:rPr>
        <w:t xml:space="preserve">Порядок и сроки открытия банковского счета в НРД регулируются законодательством </w:t>
      </w:r>
      <w:r w:rsidRPr="00D000FD">
        <w:rPr>
          <w:b/>
          <w:bCs/>
          <w:i/>
          <w:iCs/>
          <w:szCs w:val="22"/>
        </w:rPr>
        <w:t>Российской Федерации</w:t>
      </w:r>
      <w:r w:rsidRPr="00D000FD">
        <w:rPr>
          <w:b/>
          <w:i/>
          <w:szCs w:val="22"/>
        </w:rPr>
        <w:t>, нормативными актами Банка России, а также условиями договора, заключенного с НРД.</w:t>
      </w:r>
    </w:p>
    <w:p w14:paraId="77033293" w14:textId="77777777" w:rsidR="00565409" w:rsidRPr="00D000FD" w:rsidRDefault="00565409" w:rsidP="00565409">
      <w:pPr>
        <w:ind w:firstLine="539"/>
        <w:jc w:val="both"/>
        <w:rPr>
          <w:b/>
          <w:bCs/>
          <w:i/>
          <w:iCs/>
          <w:color w:val="000000"/>
          <w:spacing w:val="-1"/>
          <w:kern w:val="3276"/>
          <w:position w:val="-1"/>
          <w:szCs w:val="22"/>
        </w:rPr>
      </w:pPr>
      <w:r w:rsidRPr="00D000FD">
        <w:rPr>
          <w:b/>
          <w:bCs/>
          <w:i/>
          <w:iCs/>
          <w:color w:val="000000"/>
          <w:spacing w:val="-1"/>
          <w:kern w:val="3276"/>
          <w:position w:val="-1"/>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50B83B1F" w14:textId="77777777" w:rsidR="00565409" w:rsidRPr="00D000FD" w:rsidRDefault="00565409" w:rsidP="00565409">
      <w:pPr>
        <w:ind w:firstLine="539"/>
        <w:jc w:val="both"/>
        <w:rPr>
          <w:b/>
          <w:bCs/>
          <w:i/>
          <w:iCs/>
          <w:color w:val="000000"/>
          <w:spacing w:val="-1"/>
          <w:kern w:val="3276"/>
          <w:position w:val="-1"/>
          <w:szCs w:val="22"/>
        </w:rPr>
      </w:pPr>
      <w:r w:rsidRPr="00D000FD">
        <w:rPr>
          <w:b/>
          <w:bCs/>
          <w:i/>
          <w:iCs/>
          <w:color w:val="000000"/>
          <w:spacing w:val="-1"/>
          <w:kern w:val="3276"/>
          <w:position w:val="-1"/>
          <w:szCs w:val="22"/>
        </w:rPr>
        <w:t xml:space="preserve">В течение 3 (Трех) рабочих дней с даты получения Требования (заявления) о досрочном погашении </w:t>
      </w:r>
      <w:r w:rsidRPr="00D000FD">
        <w:rPr>
          <w:b/>
          <w:i/>
          <w:szCs w:val="22"/>
        </w:rPr>
        <w:t>Биржевых облигаций</w:t>
      </w:r>
      <w:r w:rsidRPr="00D000FD">
        <w:rPr>
          <w:b/>
          <w:bCs/>
          <w:i/>
          <w:iCs/>
          <w:color w:val="000000"/>
          <w:spacing w:val="-1"/>
          <w:kern w:val="3276"/>
          <w:position w:val="-1"/>
          <w:szCs w:val="22"/>
        </w:rPr>
        <w:t xml:space="preserve"> Эмитент осуществляет проверку Требования (заявления) о досрочном погашении (далее – «Срок рассмотрения Требования (заявления) о досрочном погашении»). </w:t>
      </w:r>
    </w:p>
    <w:p w14:paraId="46C0E8B5" w14:textId="4EA496CF" w:rsidR="00565409" w:rsidRPr="00D000FD" w:rsidRDefault="00565409" w:rsidP="00565409">
      <w:pPr>
        <w:ind w:firstLine="539"/>
        <w:jc w:val="both"/>
        <w:rPr>
          <w:b/>
          <w:bCs/>
          <w:i/>
          <w:iCs/>
          <w:color w:val="000000"/>
          <w:spacing w:val="-1"/>
          <w:kern w:val="3276"/>
          <w:position w:val="-1"/>
          <w:szCs w:val="22"/>
        </w:rPr>
      </w:pPr>
      <w:r w:rsidRPr="00D000FD">
        <w:rPr>
          <w:rFonts w:eastAsia="MS Mincho"/>
          <w:b/>
          <w:i/>
          <w:u w:val="single"/>
        </w:rPr>
        <w:t>В случае принятия решения Эмитентом об отказе</w:t>
      </w:r>
      <w:r w:rsidRPr="00D000FD">
        <w:rPr>
          <w:rFonts w:eastAsia="MS Mincho"/>
          <w:b/>
          <w:bCs/>
          <w:i/>
          <w:iCs/>
          <w:szCs w:val="22"/>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D000FD">
        <w:rPr>
          <w:b/>
          <w:bCs/>
          <w:i/>
          <w:iCs/>
          <w:color w:val="000000"/>
          <w:spacing w:val="-1"/>
          <w:kern w:val="3276"/>
          <w:position w:val="-1"/>
          <w:szCs w:val="22"/>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D000FD">
        <w:t xml:space="preserve"> </w:t>
      </w:r>
    </w:p>
    <w:p w14:paraId="71AC366D" w14:textId="77777777" w:rsidR="00565409" w:rsidRPr="00D000FD" w:rsidRDefault="00565409" w:rsidP="00565409">
      <w:pPr>
        <w:ind w:firstLine="539"/>
        <w:jc w:val="both"/>
        <w:rPr>
          <w:b/>
          <w:bCs/>
          <w:i/>
          <w:iCs/>
          <w:color w:val="000000"/>
          <w:spacing w:val="-1"/>
          <w:kern w:val="3276"/>
          <w:position w:val="-1"/>
          <w:szCs w:val="22"/>
        </w:rPr>
      </w:pPr>
      <w:r w:rsidRPr="00D000FD">
        <w:rPr>
          <w:b/>
          <w:bCs/>
          <w:i/>
          <w:iCs/>
          <w:color w:val="000000"/>
          <w:spacing w:val="-1"/>
          <w:kern w:val="3276"/>
          <w:position w:val="-1"/>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76B0E928" w14:textId="77777777" w:rsidR="00565409" w:rsidRPr="00D000FD" w:rsidRDefault="00565409" w:rsidP="00565409">
      <w:pPr>
        <w:ind w:firstLine="539"/>
        <w:jc w:val="both"/>
        <w:rPr>
          <w:b/>
          <w:bCs/>
          <w:i/>
          <w:iCs/>
          <w:color w:val="000000"/>
          <w:spacing w:val="-1"/>
          <w:kern w:val="3276"/>
          <w:position w:val="-1"/>
          <w:szCs w:val="22"/>
        </w:rPr>
      </w:pPr>
      <w:r w:rsidRPr="00D000FD">
        <w:rPr>
          <w:b/>
          <w:bCs/>
          <w:i/>
          <w:iCs/>
          <w:color w:val="000000"/>
          <w:spacing w:val="-1"/>
          <w:kern w:val="3276"/>
          <w:position w:val="-1"/>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Требованием (заявлением) о досрочном погашении Биржевых облигаций повторно. </w:t>
      </w:r>
    </w:p>
    <w:p w14:paraId="7BEDA395" w14:textId="095DF726" w:rsidR="00565409" w:rsidRPr="00D000FD" w:rsidRDefault="00565409" w:rsidP="00565409">
      <w:pPr>
        <w:ind w:firstLine="539"/>
        <w:jc w:val="both"/>
        <w:rPr>
          <w:b/>
          <w:i/>
          <w:color w:val="000000"/>
          <w:spacing w:val="-1"/>
          <w:kern w:val="3276"/>
          <w:position w:val="-1"/>
        </w:rPr>
      </w:pPr>
      <w:r w:rsidRPr="00D000FD">
        <w:rPr>
          <w:b/>
          <w:i/>
          <w:color w:val="000000"/>
          <w:spacing w:val="-1"/>
          <w:kern w:val="3276"/>
          <w:position w:val="-1"/>
          <w:u w:val="single"/>
        </w:rPr>
        <w:t>В случае принятия решения Эмитентом об удовлетворении</w:t>
      </w:r>
      <w:r w:rsidRPr="00D000FD">
        <w:rPr>
          <w:b/>
          <w:bCs/>
          <w:i/>
          <w:iCs/>
          <w:color w:val="000000"/>
          <w:spacing w:val="-1"/>
          <w:kern w:val="3276"/>
          <w:position w:val="-1"/>
          <w:szCs w:val="22"/>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w:t>
      </w:r>
      <w:r w:rsidRPr="00D000FD">
        <w:rPr>
          <w:b/>
          <w:i/>
          <w:color w:val="000000"/>
          <w:spacing w:val="-1"/>
          <w:kern w:val="3276"/>
          <w:position w:val="-1"/>
        </w:rPr>
        <w:t xml:space="preserve"> или </w:t>
      </w:r>
      <w:r w:rsidRPr="00D000FD">
        <w:rPr>
          <w:b/>
          <w:bCs/>
          <w:i/>
          <w:iCs/>
          <w:color w:val="000000"/>
          <w:spacing w:val="-1"/>
          <w:kern w:val="3276"/>
          <w:position w:val="-1"/>
          <w:szCs w:val="22"/>
        </w:rPr>
        <w:t xml:space="preserve">его уполномоченному лицу, на эмиссионный счет Эмитента, открытый в НРД, и перевод </w:t>
      </w:r>
      <w:r w:rsidRPr="00D000FD">
        <w:rPr>
          <w:b/>
          <w:i/>
          <w:color w:val="000000"/>
          <w:spacing w:val="-1"/>
          <w:kern w:val="3276"/>
          <w:position w:val="-1"/>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D000FD">
        <w:rPr>
          <w:b/>
          <w:bCs/>
          <w:i/>
          <w:iCs/>
          <w:color w:val="000000"/>
          <w:spacing w:val="-1"/>
          <w:kern w:val="3276"/>
          <w:position w:val="-1"/>
          <w:szCs w:val="22"/>
        </w:rPr>
        <w:t>осуществляется по встречным поручениям с контролем расчетов по денежным средствам</w:t>
      </w:r>
      <w:r w:rsidR="00BD7F32">
        <w:rPr>
          <w:b/>
          <w:bCs/>
          <w:i/>
          <w:iCs/>
          <w:color w:val="000000"/>
          <w:spacing w:val="-1"/>
          <w:kern w:val="3276"/>
          <w:position w:val="-1"/>
          <w:szCs w:val="22"/>
        </w:rPr>
        <w:t xml:space="preserve"> </w:t>
      </w:r>
      <w:r w:rsidR="00BD7F32" w:rsidRPr="005259BD">
        <w:rPr>
          <w:b/>
          <w:bCs/>
          <w:i/>
          <w:iCs/>
          <w:color w:val="000000"/>
          <w:spacing w:val="-1"/>
          <w:kern w:val="3276"/>
          <w:position w:val="-1"/>
          <w:szCs w:val="22"/>
        </w:rPr>
        <w:t>в российских рублях, а если выплаты осуществляются в иностранной валюте по правилам, установленным НРД для осуществления переводов ценных бумаг по встречным поручениям отправителя и получателя</w:t>
      </w:r>
      <w:r w:rsidRPr="00D000FD">
        <w:rPr>
          <w:b/>
          <w:bCs/>
          <w:i/>
          <w:iCs/>
          <w:color w:val="000000"/>
          <w:spacing w:val="-1"/>
          <w:kern w:val="3276"/>
          <w:position w:val="-1"/>
          <w:szCs w:val="22"/>
        </w:rPr>
        <w:t xml:space="preserve">. </w:t>
      </w:r>
    </w:p>
    <w:p w14:paraId="66A9754D" w14:textId="491BE095" w:rsidR="00565409" w:rsidRPr="00D000FD" w:rsidRDefault="00BD7F32" w:rsidP="00565409">
      <w:pPr>
        <w:ind w:firstLine="539"/>
        <w:jc w:val="both"/>
        <w:rPr>
          <w:b/>
          <w:bCs/>
          <w:i/>
          <w:iCs/>
          <w:color w:val="000000"/>
          <w:spacing w:val="-1"/>
          <w:kern w:val="3276"/>
          <w:position w:val="-1"/>
          <w:szCs w:val="22"/>
        </w:rPr>
      </w:pPr>
      <w:r w:rsidRPr="00C6161E">
        <w:rPr>
          <w:b/>
          <w:bCs/>
          <w:i/>
          <w:iCs/>
          <w:color w:val="000000"/>
          <w:spacing w:val="-1"/>
          <w:kern w:val="3276"/>
          <w:position w:val="-1"/>
          <w:szCs w:val="22"/>
        </w:rPr>
        <w:t xml:space="preserve">Для осуществления перевода </w:t>
      </w:r>
      <w:r w:rsidRPr="005259BD">
        <w:rPr>
          <w:b/>
          <w:bCs/>
          <w:i/>
          <w:iCs/>
          <w:color w:val="000000"/>
          <w:spacing w:val="-1"/>
          <w:kern w:val="3276"/>
          <w:position w:val="-1"/>
          <w:szCs w:val="22"/>
        </w:rPr>
        <w:t xml:space="preserve">по встречным поручениям с контролем расчетов по денежным средствам </w:t>
      </w:r>
      <w:r w:rsidR="0091475E">
        <w:rPr>
          <w:b/>
          <w:bCs/>
          <w:i/>
          <w:iCs/>
          <w:color w:val="000000"/>
          <w:spacing w:val="-1"/>
          <w:kern w:val="3276"/>
          <w:position w:val="-1"/>
          <w:szCs w:val="22"/>
        </w:rPr>
        <w:t>Эмитент не позднее, чем во</w:t>
      </w:r>
      <w:r w:rsidR="00565409" w:rsidRPr="00D000FD">
        <w:rPr>
          <w:b/>
          <w:bCs/>
          <w:i/>
          <w:iCs/>
          <w:color w:val="000000"/>
          <w:spacing w:val="-1"/>
          <w:kern w:val="3276"/>
          <w:position w:val="-1"/>
          <w:szCs w:val="22"/>
        </w:rPr>
        <w:t xml:space="preserve">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00565409" w:rsidRPr="00D000FD">
        <w:rPr>
          <w:b/>
          <w:i/>
          <w:color w:val="000000"/>
          <w:spacing w:val="-1"/>
          <w:kern w:val="3276"/>
          <w:position w:val="-1"/>
        </w:rPr>
        <w:t>об удовлетворении Требования (заявления) о досрочном погашении Биржевых облигаций</w:t>
      </w:r>
      <w:r w:rsidR="00565409" w:rsidRPr="00D000FD" w:rsidDel="00CA38DC">
        <w:rPr>
          <w:b/>
          <w:bCs/>
          <w:i/>
          <w:iCs/>
          <w:color w:val="000000"/>
          <w:spacing w:val="-1"/>
          <w:kern w:val="3276"/>
          <w:position w:val="-1"/>
          <w:szCs w:val="22"/>
        </w:rPr>
        <w:t xml:space="preserve"> </w:t>
      </w:r>
      <w:r w:rsidR="00565409" w:rsidRPr="00D000FD">
        <w:rPr>
          <w:b/>
          <w:bCs/>
          <w:i/>
          <w:iCs/>
          <w:color w:val="000000"/>
          <w:spacing w:val="-1"/>
          <w:kern w:val="3276"/>
          <w:position w:val="-1"/>
          <w:szCs w:val="22"/>
        </w:rPr>
        <w:t xml:space="preserve">путем передачи соответствующего сообщения </w:t>
      </w:r>
      <w:r w:rsidR="00565409" w:rsidRPr="00D000FD">
        <w:rPr>
          <w:rFonts w:eastAsia="MS Mincho"/>
          <w:b/>
          <w:bCs/>
          <w:i/>
          <w:iCs/>
          <w:szCs w:val="22"/>
        </w:rPr>
        <w:t xml:space="preserve">в электронной форме (в форме электронных документов) в порядке, установленном </w:t>
      </w:r>
      <w:r w:rsidR="00565409" w:rsidRPr="00D000FD">
        <w:rPr>
          <w:rFonts w:eastAsia="MS Mincho"/>
          <w:b/>
          <w:i/>
        </w:rPr>
        <w:t xml:space="preserve">НРД </w:t>
      </w:r>
      <w:r w:rsidR="00565409" w:rsidRPr="00D000FD">
        <w:rPr>
          <w:b/>
          <w:bCs/>
          <w:i/>
          <w:iCs/>
          <w:color w:val="000000"/>
          <w:spacing w:val="-1"/>
          <w:kern w:val="3276"/>
          <w:position w:val="-1"/>
          <w:szCs w:val="22"/>
        </w:rPr>
        <w:t xml:space="preserve">и указывает в </w:t>
      </w:r>
      <w:r w:rsidR="00565409" w:rsidRPr="00D000FD">
        <w:rPr>
          <w:b/>
          <w:i/>
          <w:color w:val="000000"/>
          <w:spacing w:val="-1"/>
          <w:kern w:val="3276"/>
          <w:position w:val="-1"/>
        </w:rPr>
        <w:t>таком</w:t>
      </w:r>
      <w:r w:rsidR="00565409" w:rsidRPr="00D000FD">
        <w:rPr>
          <w:b/>
          <w:bCs/>
          <w:i/>
          <w:iCs/>
          <w:color w:val="000000"/>
          <w:spacing w:val="-1"/>
          <w:kern w:val="3276"/>
          <w:position w:val="-1"/>
          <w:szCs w:val="22"/>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0E05F3A7" w14:textId="77777777" w:rsidR="00565409" w:rsidRPr="00D000FD" w:rsidRDefault="00565409" w:rsidP="00565409">
      <w:pPr>
        <w:ind w:firstLine="539"/>
        <w:jc w:val="both"/>
        <w:rPr>
          <w:b/>
          <w:i/>
          <w:color w:val="000000"/>
          <w:spacing w:val="-1"/>
          <w:kern w:val="3276"/>
          <w:position w:val="-1"/>
        </w:rPr>
      </w:pPr>
      <w:r w:rsidRPr="00D000FD">
        <w:rPr>
          <w:b/>
          <w:bCs/>
          <w:i/>
          <w:iCs/>
          <w:color w:val="000000"/>
          <w:spacing w:val="-1"/>
          <w:kern w:val="3276"/>
          <w:position w:val="-1"/>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w:t>
      </w:r>
      <w:r w:rsidRPr="00D000FD">
        <w:rPr>
          <w:b/>
          <w:i/>
          <w:color w:val="000000"/>
          <w:spacing w:val="-1"/>
          <w:kern w:val="3276"/>
          <w:position w:val="-1"/>
        </w:rPr>
        <w:t xml:space="preserve"> в соответствии с </w:t>
      </w:r>
      <w:r w:rsidRPr="00D000FD">
        <w:rPr>
          <w:b/>
          <w:bCs/>
          <w:i/>
          <w:iCs/>
          <w:color w:val="000000"/>
          <w:spacing w:val="-1"/>
          <w:kern w:val="3276"/>
          <w:position w:val="-1"/>
          <w:szCs w:val="22"/>
        </w:rPr>
        <w:t>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r w:rsidRPr="00D000FD">
        <w:rPr>
          <w:b/>
          <w:i/>
          <w:color w:val="000000"/>
          <w:spacing w:val="-1"/>
          <w:kern w:val="3276"/>
          <w:position w:val="-1"/>
        </w:rPr>
        <w:t>.</w:t>
      </w:r>
    </w:p>
    <w:p w14:paraId="1560F7A1" w14:textId="77777777" w:rsidR="00565409" w:rsidRPr="00D000FD" w:rsidRDefault="00565409" w:rsidP="00565409">
      <w:pPr>
        <w:ind w:firstLine="539"/>
        <w:jc w:val="both"/>
        <w:rPr>
          <w:b/>
          <w:bCs/>
          <w:i/>
          <w:iCs/>
          <w:color w:val="000000"/>
          <w:spacing w:val="-1"/>
          <w:kern w:val="3276"/>
          <w:position w:val="-1"/>
          <w:szCs w:val="22"/>
        </w:rPr>
      </w:pPr>
      <w:r w:rsidRPr="00D000FD">
        <w:rPr>
          <w:b/>
          <w:bCs/>
          <w:i/>
          <w:iCs/>
          <w:color w:val="000000"/>
          <w:spacing w:val="-1"/>
          <w:kern w:val="3276"/>
          <w:position w:val="-1"/>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4408AA8A" w14:textId="0E61A888" w:rsidR="00565409" w:rsidRPr="00D000FD" w:rsidRDefault="00565409" w:rsidP="00565409">
      <w:pPr>
        <w:ind w:firstLine="539"/>
        <w:jc w:val="both"/>
        <w:rPr>
          <w:b/>
          <w:bCs/>
          <w:i/>
          <w:iCs/>
          <w:szCs w:val="22"/>
        </w:rPr>
      </w:pPr>
      <w:r w:rsidRPr="00D000FD">
        <w:rPr>
          <w:b/>
          <w:i/>
          <w:szCs w:val="22"/>
        </w:rPr>
        <w:t xml:space="preserve">В поручениях депо на перевод ценных бумаг с контролем расчетов по денежным средствам и в платежном поручении на перевод денежных средств </w:t>
      </w:r>
      <w:r w:rsidR="00BD7F32" w:rsidRPr="005259BD">
        <w:rPr>
          <w:b/>
          <w:bCs/>
          <w:i/>
          <w:iCs/>
          <w:color w:val="000000"/>
          <w:spacing w:val="-1"/>
          <w:kern w:val="3276"/>
          <w:position w:val="-1"/>
          <w:szCs w:val="22"/>
        </w:rPr>
        <w:t>в российских рублях, а если выплаты осуществляются в иностранной валюте по правилам, установленным НРД для осуществления переводов ценных бумаг по встречным поручениям отправителя и получателя</w:t>
      </w:r>
      <w:r w:rsidR="00BD7F32" w:rsidRPr="00C6161E">
        <w:rPr>
          <w:b/>
          <w:i/>
          <w:szCs w:val="22"/>
        </w:rPr>
        <w:t xml:space="preserve"> </w:t>
      </w:r>
      <w:r w:rsidRPr="00D000FD">
        <w:rPr>
          <w:b/>
          <w:i/>
          <w:szCs w:val="22"/>
        </w:rPr>
        <w:t xml:space="preserve">стороны должны указать одинаковую дату исполнения в пределах установленного действующим законодательством </w:t>
      </w:r>
      <w:r w:rsidRPr="00D000FD">
        <w:rPr>
          <w:b/>
          <w:bCs/>
          <w:i/>
          <w:iCs/>
          <w:szCs w:val="22"/>
        </w:rPr>
        <w:t xml:space="preserve">Российской Федерации </w:t>
      </w:r>
      <w:r w:rsidRPr="00D000FD">
        <w:rPr>
          <w:b/>
          <w:i/>
          <w:szCs w:val="22"/>
        </w:rPr>
        <w:t>срока исполнения Эмитентом обязательства по досрочному погашению Биржевых облигаций</w:t>
      </w:r>
      <w:r w:rsidRPr="00D000FD">
        <w:rPr>
          <w:b/>
          <w:bCs/>
          <w:i/>
          <w:iCs/>
          <w:szCs w:val="22"/>
        </w:rPr>
        <w:t xml:space="preserve"> (далее – «Дата исполнения»).</w:t>
      </w:r>
    </w:p>
    <w:p w14:paraId="1B833BD0" w14:textId="77777777" w:rsidR="00565409" w:rsidRPr="00D000FD" w:rsidRDefault="00565409" w:rsidP="00565409">
      <w:pPr>
        <w:ind w:firstLine="539"/>
        <w:jc w:val="both"/>
        <w:rPr>
          <w:b/>
          <w:bCs/>
          <w:i/>
          <w:iCs/>
          <w:szCs w:val="22"/>
        </w:rPr>
      </w:pPr>
      <w:r w:rsidRPr="00D000FD">
        <w:rPr>
          <w:b/>
          <w:bCs/>
          <w:i/>
          <w:iCs/>
          <w:szCs w:val="22"/>
        </w:rPr>
        <w:t>Дата исполнения не должна выпадать на нерабочий день.</w:t>
      </w:r>
    </w:p>
    <w:p w14:paraId="149A5F93" w14:textId="77777777" w:rsidR="00565409" w:rsidRPr="00D000FD" w:rsidRDefault="00565409" w:rsidP="00565409">
      <w:pPr>
        <w:ind w:firstLine="539"/>
        <w:jc w:val="both"/>
        <w:rPr>
          <w:b/>
          <w:bCs/>
          <w:i/>
          <w:iCs/>
          <w:color w:val="000000"/>
          <w:spacing w:val="-1"/>
          <w:kern w:val="3276"/>
          <w:position w:val="-1"/>
          <w:szCs w:val="22"/>
        </w:rPr>
      </w:pPr>
      <w:r w:rsidRPr="00D000FD">
        <w:rPr>
          <w:b/>
          <w:bCs/>
          <w:i/>
          <w:iCs/>
          <w:color w:val="000000"/>
          <w:spacing w:val="-1"/>
          <w:kern w:val="3276"/>
          <w:position w:val="-1"/>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0151490C" w14:textId="77777777" w:rsidR="00565409" w:rsidRPr="00D000FD" w:rsidRDefault="00565409" w:rsidP="00565409">
      <w:pPr>
        <w:ind w:firstLine="539"/>
        <w:jc w:val="both"/>
        <w:rPr>
          <w:b/>
          <w:bCs/>
          <w:i/>
          <w:iCs/>
          <w:color w:val="000000"/>
          <w:spacing w:val="-1"/>
          <w:kern w:val="3276"/>
          <w:position w:val="-1"/>
          <w:szCs w:val="22"/>
        </w:rPr>
      </w:pPr>
      <w:r w:rsidRPr="00D000FD">
        <w:rPr>
          <w:b/>
          <w:bCs/>
          <w:i/>
          <w:iCs/>
          <w:color w:val="000000"/>
          <w:spacing w:val="-1"/>
          <w:kern w:val="3276"/>
          <w:position w:val="-1"/>
          <w:szCs w:val="22"/>
        </w:rPr>
        <w:t>Биржевые облигации, погашенные Эмитентом досрочно, не могут быть выпущены в обращение.</w:t>
      </w:r>
    </w:p>
    <w:p w14:paraId="1827E13F" w14:textId="77777777" w:rsidR="001E78BC" w:rsidRPr="00D000FD" w:rsidRDefault="001E78BC" w:rsidP="005B0FA1">
      <w:pPr>
        <w:spacing w:before="120"/>
        <w:ind w:firstLine="539"/>
        <w:jc w:val="both"/>
      </w:pPr>
      <w:r w:rsidRPr="00D000FD">
        <w:t>Порядок раскрытия (представления) эмитентом информации о порядке и условиях досрочного погашения Биржевых облигаций</w:t>
      </w:r>
    </w:p>
    <w:p w14:paraId="4CF8F2B5" w14:textId="77777777" w:rsidR="00565409" w:rsidRPr="00D000FD" w:rsidRDefault="00565409" w:rsidP="00565409">
      <w:pPr>
        <w:ind w:firstLine="539"/>
        <w:jc w:val="both"/>
        <w:rPr>
          <w:b/>
          <w:bCs/>
          <w:i/>
          <w:iCs/>
          <w:color w:val="000000"/>
          <w:spacing w:val="-1"/>
          <w:kern w:val="3276"/>
          <w:position w:val="-1"/>
        </w:rPr>
      </w:pPr>
      <w:r w:rsidRPr="00D000FD">
        <w:rPr>
          <w:b/>
          <w:bCs/>
          <w:i/>
          <w:iCs/>
          <w:color w:val="000000"/>
          <w:spacing w:val="-1"/>
          <w:kern w:val="3276"/>
          <w:position w:val="-1"/>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w:t>
      </w:r>
    </w:p>
    <w:p w14:paraId="31AEE98C" w14:textId="77777777" w:rsidR="00565409" w:rsidRPr="00D000FD" w:rsidRDefault="00565409" w:rsidP="005B0FA1">
      <w:pPr>
        <w:spacing w:before="120"/>
        <w:ind w:firstLine="539"/>
        <w:jc w:val="both"/>
        <w:rPr>
          <w:b/>
          <w:bCs/>
          <w:i/>
          <w:iCs/>
          <w:color w:val="000000"/>
          <w:spacing w:val="-1"/>
          <w:kern w:val="3276"/>
          <w:position w:val="-1"/>
        </w:rPr>
      </w:pPr>
      <w:r w:rsidRPr="00D000FD">
        <w:rPr>
          <w:b/>
          <w:bCs/>
          <w:i/>
          <w:iCs/>
          <w:color w:val="000000"/>
          <w:spacing w:val="-1"/>
          <w:kern w:val="3276"/>
          <w:position w:val="-1"/>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73A04399" w14:textId="77777777" w:rsidR="001E78BC" w:rsidRPr="00D000FD" w:rsidRDefault="001E78BC" w:rsidP="005B0FA1">
      <w:pPr>
        <w:adjustRightInd w:val="0"/>
        <w:spacing w:before="120"/>
        <w:ind w:firstLine="539"/>
        <w:jc w:val="both"/>
      </w:pPr>
      <w:r w:rsidRPr="00D000FD">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664E3CD7" w14:textId="77777777" w:rsidR="001E78BC" w:rsidRPr="00D000FD" w:rsidRDefault="001E78BC" w:rsidP="001E78BC">
      <w:pPr>
        <w:ind w:firstLine="539"/>
        <w:jc w:val="both"/>
        <w:rPr>
          <w:b/>
          <w:bCs/>
          <w:i/>
          <w:iCs/>
          <w:color w:val="000000"/>
          <w:spacing w:val="-1"/>
          <w:kern w:val="3276"/>
          <w:position w:val="-1"/>
        </w:rPr>
      </w:pPr>
      <w:r w:rsidRPr="00D000FD">
        <w:rPr>
          <w:b/>
          <w:bCs/>
          <w:i/>
          <w:iCs/>
          <w:color w:val="000000"/>
          <w:spacing w:val="-1"/>
          <w:kern w:val="3276"/>
          <w:position w:val="-1"/>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D000FD">
        <w:rPr>
          <w:b/>
          <w:bCs/>
          <w:i/>
          <w:iCs/>
        </w:rPr>
        <w:t xml:space="preserve">Программы </w:t>
      </w:r>
      <w:r w:rsidRPr="00D000FD">
        <w:rPr>
          <w:b/>
          <w:bCs/>
          <w:i/>
        </w:rPr>
        <w:t>и п.8.11 Проспекта</w:t>
      </w:r>
      <w:r w:rsidRPr="00D000FD">
        <w:rPr>
          <w:b/>
          <w:bCs/>
          <w:i/>
          <w:iCs/>
          <w:color w:val="000000"/>
          <w:spacing w:val="-1"/>
          <w:kern w:val="3276"/>
          <w:position w:val="-1"/>
        </w:rPr>
        <w:t xml:space="preserve">. </w:t>
      </w:r>
    </w:p>
    <w:p w14:paraId="07E2FB28" w14:textId="77777777" w:rsidR="001E78BC" w:rsidRPr="00D000FD" w:rsidRDefault="001E78BC" w:rsidP="005B0FA1">
      <w:pPr>
        <w:autoSpaceDE/>
        <w:autoSpaceDN/>
        <w:spacing w:before="120"/>
        <w:ind w:firstLine="539"/>
        <w:jc w:val="both"/>
        <w:rPr>
          <w:rFonts w:eastAsia="MS Mincho"/>
          <w:lang w:eastAsia="en-US"/>
        </w:rPr>
      </w:pPr>
      <w:r w:rsidRPr="00D000FD">
        <w:rPr>
          <w:rFonts w:eastAsia="MS Mincho"/>
          <w:lang w:eastAsia="en-US"/>
        </w:rPr>
        <w:t>Иные условия:</w:t>
      </w:r>
    </w:p>
    <w:p w14:paraId="29C9CFED" w14:textId="77777777" w:rsidR="002E324A" w:rsidRPr="00D000FD" w:rsidRDefault="002E324A" w:rsidP="002E324A">
      <w:pPr>
        <w:ind w:firstLine="539"/>
        <w:jc w:val="both"/>
        <w:rPr>
          <w:b/>
          <w:bCs/>
          <w:i/>
          <w:iCs/>
          <w:color w:val="000000"/>
          <w:spacing w:val="-1"/>
          <w:kern w:val="3276"/>
          <w:position w:val="-1"/>
          <w:szCs w:val="22"/>
        </w:rPr>
      </w:pPr>
      <w:r w:rsidRPr="00D000FD">
        <w:rPr>
          <w:b/>
          <w:bCs/>
          <w:i/>
          <w:iCs/>
          <w:color w:val="000000"/>
          <w:spacing w:val="-1"/>
          <w:kern w:val="3276"/>
          <w:position w:val="-1"/>
          <w:szCs w:val="22"/>
        </w:rPr>
        <w:t xml:space="preserve">В случае реорганизации Эмитента владелец Биржевых облигаций в соответствии с пунктом 2 статьи 60 Гражданского кодекса Российской Федерации вправе потребовать в судебном порядке досрочного исполнения Эмитентом обязательств по Биржевым облигациям, а при невозможности досрочного исполнения – прекращения обязательства и возмещения связанных с этим убытков, за исключением указанных ниже случаев Разрешенной реорганизации Эмитента. </w:t>
      </w:r>
    </w:p>
    <w:p w14:paraId="3E3A78E3" w14:textId="77777777" w:rsidR="002E324A" w:rsidRPr="00D000FD" w:rsidRDefault="002E324A" w:rsidP="002E324A">
      <w:pPr>
        <w:ind w:firstLine="539"/>
        <w:jc w:val="both"/>
        <w:rPr>
          <w:b/>
          <w:bCs/>
          <w:i/>
          <w:iCs/>
          <w:color w:val="000000"/>
          <w:spacing w:val="-1"/>
          <w:kern w:val="3276"/>
          <w:position w:val="-1"/>
          <w:szCs w:val="22"/>
        </w:rPr>
      </w:pPr>
      <w:r w:rsidRPr="00D000FD">
        <w:rPr>
          <w:b/>
          <w:bCs/>
          <w:i/>
          <w:iCs/>
          <w:color w:val="000000"/>
          <w:spacing w:val="-1"/>
          <w:kern w:val="3276"/>
          <w:position w:val="-1"/>
          <w:szCs w:val="22"/>
        </w:rPr>
        <w:t xml:space="preserve">Для целей применения статьи 60 Гражданского кодекса Российской Федерации под Разрешенной реорганизацией Эмитента понимается реорганизация в любой предусмотренной действующим законодательством Российской Федерации форме, в том числе, с одновременным сочетанием различных ее форм, не влекущая за собой полное прекращение деятельности (ликвидацию) Эмитента, а также замену Эмитента Биржевых облигаций на его правопреемника, а именно: </w:t>
      </w:r>
    </w:p>
    <w:p w14:paraId="643C625F" w14:textId="6A61AF53" w:rsidR="002E324A" w:rsidRPr="00D000FD" w:rsidRDefault="002E324A" w:rsidP="002E324A">
      <w:pPr>
        <w:ind w:firstLine="539"/>
        <w:jc w:val="both"/>
        <w:rPr>
          <w:b/>
          <w:bCs/>
          <w:i/>
          <w:iCs/>
          <w:color w:val="000000"/>
          <w:spacing w:val="-1"/>
          <w:kern w:val="3276"/>
          <w:position w:val="-1"/>
          <w:szCs w:val="22"/>
        </w:rPr>
      </w:pPr>
      <w:r w:rsidRPr="00D000FD">
        <w:rPr>
          <w:b/>
          <w:bCs/>
          <w:i/>
          <w:iCs/>
          <w:color w:val="000000"/>
          <w:spacing w:val="-1"/>
          <w:kern w:val="3276"/>
          <w:position w:val="-1"/>
          <w:szCs w:val="22"/>
        </w:rPr>
        <w:t>1. реорганизация в форме присоединения к Эмитенту одного или нескольких хозяйственных обществ</w:t>
      </w:r>
      <w:r w:rsidR="001E7000">
        <w:rPr>
          <w:b/>
          <w:bCs/>
          <w:i/>
          <w:iCs/>
          <w:color w:val="000000"/>
          <w:spacing w:val="-1"/>
          <w:kern w:val="3276"/>
          <w:position w:val="-1"/>
          <w:szCs w:val="22"/>
        </w:rPr>
        <w:t>,</w:t>
      </w:r>
      <w:r w:rsidR="001E7000" w:rsidRPr="001E7000">
        <w:t xml:space="preserve"> </w:t>
      </w:r>
      <w:r w:rsidR="001E7000" w:rsidRPr="001E7000">
        <w:rPr>
          <w:b/>
          <w:bCs/>
          <w:i/>
          <w:iCs/>
          <w:color w:val="000000"/>
          <w:spacing w:val="-1"/>
          <w:kern w:val="3276"/>
          <w:position w:val="-1"/>
          <w:szCs w:val="22"/>
        </w:rPr>
        <w:t xml:space="preserve">при условии, что величина чистых активов </w:t>
      </w:r>
      <w:r w:rsidR="00CA3B6E">
        <w:rPr>
          <w:b/>
          <w:bCs/>
          <w:i/>
          <w:iCs/>
          <w:color w:val="000000"/>
          <w:spacing w:val="-1"/>
          <w:kern w:val="3276"/>
          <w:position w:val="-1"/>
          <w:szCs w:val="22"/>
        </w:rPr>
        <w:t xml:space="preserve">Эмитента </w:t>
      </w:r>
      <w:r w:rsidR="001E7000" w:rsidRPr="001E7000">
        <w:rPr>
          <w:b/>
          <w:bCs/>
          <w:i/>
          <w:iCs/>
          <w:color w:val="000000"/>
          <w:spacing w:val="-1"/>
          <w:kern w:val="3276"/>
          <w:position w:val="-1"/>
          <w:szCs w:val="22"/>
        </w:rPr>
        <w:t xml:space="preserve">в результате </w:t>
      </w:r>
      <w:r w:rsidR="00FE3206">
        <w:rPr>
          <w:b/>
          <w:bCs/>
          <w:i/>
          <w:iCs/>
          <w:color w:val="000000"/>
          <w:spacing w:val="-1"/>
          <w:kern w:val="3276"/>
          <w:position w:val="-1"/>
          <w:szCs w:val="22"/>
        </w:rPr>
        <w:t xml:space="preserve">такого </w:t>
      </w:r>
      <w:r w:rsidR="001E7000" w:rsidRPr="001E7000">
        <w:rPr>
          <w:b/>
          <w:bCs/>
          <w:i/>
          <w:iCs/>
          <w:color w:val="000000"/>
          <w:spacing w:val="-1"/>
          <w:kern w:val="3276"/>
          <w:position w:val="-1"/>
          <w:szCs w:val="22"/>
        </w:rPr>
        <w:t xml:space="preserve">присоединения не снизится более чем на 25% </w:t>
      </w:r>
      <w:r w:rsidR="00CA3B6E">
        <w:rPr>
          <w:b/>
          <w:bCs/>
          <w:i/>
          <w:iCs/>
          <w:color w:val="000000"/>
          <w:spacing w:val="-1"/>
          <w:kern w:val="3276"/>
          <w:position w:val="-1"/>
          <w:szCs w:val="22"/>
        </w:rPr>
        <w:t>по сравнению с</w:t>
      </w:r>
      <w:r w:rsidR="000F0486">
        <w:rPr>
          <w:b/>
          <w:bCs/>
          <w:i/>
          <w:iCs/>
          <w:color w:val="000000"/>
          <w:spacing w:val="-1"/>
          <w:kern w:val="3276"/>
          <w:position w:val="-1"/>
          <w:szCs w:val="22"/>
        </w:rPr>
        <w:t xml:space="preserve"> величиной чистых</w:t>
      </w:r>
      <w:r w:rsidR="000F0486" w:rsidRPr="001E7000">
        <w:rPr>
          <w:b/>
          <w:bCs/>
          <w:i/>
          <w:iCs/>
          <w:color w:val="000000"/>
          <w:spacing w:val="-1"/>
          <w:kern w:val="3276"/>
          <w:position w:val="-1"/>
          <w:szCs w:val="22"/>
        </w:rPr>
        <w:t xml:space="preserve"> активов</w:t>
      </w:r>
      <w:r w:rsidR="00CA3B6E">
        <w:rPr>
          <w:b/>
          <w:bCs/>
          <w:i/>
          <w:iCs/>
          <w:color w:val="000000"/>
          <w:spacing w:val="-1"/>
          <w:kern w:val="3276"/>
          <w:position w:val="-1"/>
          <w:szCs w:val="22"/>
        </w:rPr>
        <w:t xml:space="preserve"> </w:t>
      </w:r>
      <w:r w:rsidR="001E7000" w:rsidRPr="001E7000">
        <w:rPr>
          <w:b/>
          <w:bCs/>
          <w:i/>
          <w:iCs/>
          <w:color w:val="000000"/>
          <w:spacing w:val="-1"/>
          <w:kern w:val="3276"/>
          <w:position w:val="-1"/>
          <w:szCs w:val="22"/>
        </w:rPr>
        <w:t xml:space="preserve">на дату окончания отчетного периода (квартала, года), предшествующего дате принятия </w:t>
      </w:r>
      <w:r w:rsidR="000F0486">
        <w:rPr>
          <w:b/>
          <w:bCs/>
          <w:i/>
          <w:iCs/>
          <w:color w:val="000000"/>
          <w:spacing w:val="-1"/>
          <w:kern w:val="3276"/>
          <w:position w:val="-1"/>
          <w:szCs w:val="22"/>
        </w:rPr>
        <w:t xml:space="preserve">Эмитентом </w:t>
      </w:r>
      <w:r w:rsidR="001E7000" w:rsidRPr="001E7000">
        <w:rPr>
          <w:b/>
          <w:bCs/>
          <w:i/>
          <w:iCs/>
          <w:color w:val="000000"/>
          <w:spacing w:val="-1"/>
          <w:kern w:val="3276"/>
          <w:position w:val="-1"/>
          <w:szCs w:val="22"/>
        </w:rPr>
        <w:t>решения о реорганизации»</w:t>
      </w:r>
      <w:r w:rsidRPr="00D000FD">
        <w:rPr>
          <w:b/>
          <w:bCs/>
          <w:i/>
          <w:iCs/>
          <w:color w:val="000000"/>
          <w:spacing w:val="-1"/>
          <w:kern w:val="3276"/>
          <w:position w:val="-1"/>
          <w:szCs w:val="22"/>
        </w:rPr>
        <w:t xml:space="preserve">; </w:t>
      </w:r>
    </w:p>
    <w:p w14:paraId="7B96C268" w14:textId="271B8410" w:rsidR="002E324A" w:rsidRPr="00D000FD" w:rsidRDefault="002E324A" w:rsidP="002E324A">
      <w:pPr>
        <w:ind w:firstLine="539"/>
        <w:jc w:val="both"/>
        <w:rPr>
          <w:b/>
          <w:bCs/>
          <w:i/>
          <w:iCs/>
          <w:color w:val="000000"/>
          <w:spacing w:val="-1"/>
          <w:kern w:val="3276"/>
          <w:position w:val="-1"/>
          <w:szCs w:val="22"/>
        </w:rPr>
      </w:pPr>
      <w:r w:rsidRPr="00D000FD">
        <w:rPr>
          <w:b/>
          <w:bCs/>
          <w:i/>
          <w:iCs/>
          <w:color w:val="000000"/>
          <w:spacing w:val="-1"/>
          <w:kern w:val="3276"/>
          <w:position w:val="-1"/>
          <w:szCs w:val="22"/>
        </w:rPr>
        <w:t xml:space="preserve">2. реорганизация в форме выделения из состава Эмитента одного или нескольких хозяйственных обществ с передачей им части активов и обязательств Эмитента, при условии, что совокупная балансовая стоимость активов, передаваемых одному или нескольким выделяемым хозяйственным обществам по передаточному акту, не превысит 25% общей балансовой стоимости активов Эмитента на дату окончания отчетного периода (квартала, года), предшествующего дате принятия решения о реорганизации. </w:t>
      </w:r>
    </w:p>
    <w:p w14:paraId="61ACFF33" w14:textId="77777777" w:rsidR="002E324A" w:rsidRPr="00D000FD" w:rsidRDefault="002E324A" w:rsidP="002E324A">
      <w:pPr>
        <w:ind w:firstLine="539"/>
        <w:jc w:val="both"/>
        <w:rPr>
          <w:b/>
          <w:bCs/>
          <w:i/>
          <w:iCs/>
          <w:color w:val="000000"/>
          <w:spacing w:val="-1"/>
          <w:kern w:val="3276"/>
          <w:position w:val="-1"/>
          <w:szCs w:val="22"/>
        </w:rPr>
      </w:pPr>
      <w:r w:rsidRPr="00D000FD">
        <w:rPr>
          <w:b/>
          <w:bCs/>
          <w:i/>
          <w:iCs/>
          <w:color w:val="000000"/>
          <w:spacing w:val="-1"/>
          <w:kern w:val="3276"/>
          <w:position w:val="-1"/>
          <w:szCs w:val="22"/>
        </w:rPr>
        <w:t xml:space="preserve">При этом приобретая Биржевые облигации, как в процессе размещения, так и в процессе обращения, их владелец в соответствии с пунктом 2 статьи 60 Гражданского кодекса Российской Федерации выражает свое безотзывное и безусловное согласие с тем, что: </w:t>
      </w:r>
    </w:p>
    <w:p w14:paraId="44C72543" w14:textId="77777777" w:rsidR="002E324A" w:rsidRPr="00D000FD" w:rsidRDefault="002E324A" w:rsidP="002E324A">
      <w:pPr>
        <w:ind w:firstLine="539"/>
        <w:jc w:val="both"/>
        <w:rPr>
          <w:b/>
          <w:bCs/>
          <w:i/>
          <w:iCs/>
          <w:color w:val="000000"/>
          <w:spacing w:val="-1"/>
          <w:kern w:val="3276"/>
          <w:position w:val="-1"/>
          <w:szCs w:val="22"/>
        </w:rPr>
      </w:pPr>
      <w:r w:rsidRPr="00D000FD">
        <w:rPr>
          <w:b/>
          <w:bCs/>
          <w:i/>
          <w:iCs/>
          <w:color w:val="000000"/>
          <w:spacing w:val="-1"/>
          <w:kern w:val="3276"/>
          <w:position w:val="-1"/>
          <w:szCs w:val="22"/>
        </w:rPr>
        <w:t xml:space="preserve">а) В случае принятия Эмитентом решения о Разрешенной реорганизации владелец Биржевых облигаций, являющийся кредитором Эмитента для целей применения пункта 2 статьи 60 Гражданского кодекса Российской Федерации, права требования которого возникли до опубликования первого уведомления о Разрешенной реорганизации Эмитента, не вправе требовать досрочного исполнения обязательства или прекращения обязательства и возмещения убытков по Биржевым облигациям; </w:t>
      </w:r>
    </w:p>
    <w:p w14:paraId="26ED5E19" w14:textId="77777777" w:rsidR="002E324A" w:rsidRPr="00D000FD" w:rsidRDefault="002E324A" w:rsidP="002E324A">
      <w:pPr>
        <w:ind w:firstLine="539"/>
        <w:jc w:val="both"/>
        <w:rPr>
          <w:b/>
          <w:bCs/>
          <w:i/>
          <w:iCs/>
          <w:color w:val="000000"/>
          <w:spacing w:val="-1"/>
          <w:kern w:val="3276"/>
          <w:position w:val="-1"/>
          <w:szCs w:val="22"/>
        </w:rPr>
      </w:pPr>
      <w:r w:rsidRPr="00D000FD">
        <w:rPr>
          <w:b/>
          <w:bCs/>
          <w:i/>
          <w:iCs/>
          <w:color w:val="000000"/>
          <w:spacing w:val="-1"/>
          <w:kern w:val="3276"/>
          <w:position w:val="-1"/>
          <w:szCs w:val="22"/>
        </w:rPr>
        <w:t xml:space="preserve">б) Настоящее условие является соглашением между Эмитентом и владельцем Биржевых облигаций - кредитором Эмитента - для целей применения пункта 2 статьи 60 Гражданского кодекса Российской Федерации. </w:t>
      </w:r>
    </w:p>
    <w:p w14:paraId="541C9CFB" w14:textId="77777777" w:rsidR="00565409" w:rsidRPr="00D000FD" w:rsidRDefault="00565409" w:rsidP="005B0FA1">
      <w:pPr>
        <w:adjustRightInd w:val="0"/>
        <w:spacing w:before="120"/>
        <w:ind w:firstLine="539"/>
        <w:jc w:val="both"/>
        <w:rPr>
          <w:b/>
          <w:bCs/>
          <w:i/>
          <w:iCs/>
          <w:color w:val="000000"/>
          <w:spacing w:val="-1"/>
          <w:kern w:val="3276"/>
          <w:position w:val="-1"/>
        </w:rPr>
      </w:pPr>
      <w:r w:rsidRPr="00D000FD">
        <w:rPr>
          <w:b/>
          <w:bCs/>
          <w:i/>
          <w:iCs/>
          <w:color w:val="000000"/>
          <w:spacing w:val="-1"/>
          <w:kern w:val="3276"/>
          <w:position w:val="-1"/>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68BF1DA0" w14:textId="77777777" w:rsidR="00565409" w:rsidRPr="00D000FD" w:rsidRDefault="00565409" w:rsidP="00565409">
      <w:pPr>
        <w:adjustRightInd w:val="0"/>
        <w:ind w:firstLine="539"/>
        <w:jc w:val="both"/>
        <w:rPr>
          <w:b/>
          <w:bCs/>
          <w:i/>
          <w:iCs/>
          <w:color w:val="000000"/>
          <w:spacing w:val="-1"/>
          <w:kern w:val="3276"/>
          <w:position w:val="-1"/>
        </w:rPr>
      </w:pPr>
      <w:r w:rsidRPr="00D000FD">
        <w:rPr>
          <w:b/>
          <w:bCs/>
          <w:i/>
          <w:iCs/>
          <w:color w:val="000000"/>
          <w:spacing w:val="-1"/>
          <w:kern w:val="3276"/>
          <w:position w:val="-1"/>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14:paraId="06E0782B" w14:textId="77777777" w:rsidR="00565409" w:rsidRPr="00D000FD" w:rsidRDefault="00565409" w:rsidP="00565409">
      <w:pPr>
        <w:adjustRightInd w:val="0"/>
        <w:ind w:firstLine="539"/>
        <w:jc w:val="both"/>
        <w:rPr>
          <w:b/>
          <w:bCs/>
          <w:i/>
          <w:iCs/>
          <w:color w:val="000000"/>
          <w:spacing w:val="-1"/>
          <w:kern w:val="3276"/>
          <w:position w:val="-1"/>
        </w:rPr>
      </w:pPr>
      <w:r w:rsidRPr="00D000FD">
        <w:rPr>
          <w:b/>
          <w:bCs/>
          <w:i/>
          <w:iCs/>
          <w:color w:val="000000"/>
          <w:spacing w:val="-1"/>
          <w:kern w:val="3276"/>
          <w:position w:val="-1"/>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6C6EB274" w14:textId="77777777" w:rsidR="00565409" w:rsidRPr="00D000FD" w:rsidRDefault="00565409" w:rsidP="00565409">
      <w:pPr>
        <w:adjustRightInd w:val="0"/>
        <w:ind w:firstLine="539"/>
        <w:jc w:val="both"/>
        <w:rPr>
          <w:b/>
          <w:bCs/>
          <w:i/>
          <w:iCs/>
          <w:color w:val="000000"/>
          <w:spacing w:val="-1"/>
          <w:kern w:val="3276"/>
          <w:position w:val="-1"/>
        </w:rPr>
      </w:pPr>
      <w:r w:rsidRPr="00D000FD">
        <w:rPr>
          <w:b/>
          <w:bCs/>
          <w:i/>
          <w:iCs/>
          <w:color w:val="000000"/>
          <w:spacing w:val="-1"/>
          <w:kern w:val="3276"/>
          <w:position w:val="-1"/>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6DC10C1E" w14:textId="77777777" w:rsidR="00565409" w:rsidRPr="00D000FD" w:rsidRDefault="00565409" w:rsidP="00565409">
      <w:pPr>
        <w:adjustRightInd w:val="0"/>
        <w:ind w:firstLine="539"/>
        <w:jc w:val="both"/>
        <w:rPr>
          <w:b/>
          <w:bCs/>
          <w:i/>
          <w:iCs/>
          <w:color w:val="000000"/>
          <w:spacing w:val="-1"/>
          <w:kern w:val="3276"/>
          <w:position w:val="-1"/>
        </w:rPr>
      </w:pPr>
      <w:r w:rsidRPr="00D000FD">
        <w:rPr>
          <w:b/>
          <w:bCs/>
          <w:i/>
          <w:iCs/>
          <w:color w:val="000000"/>
          <w:spacing w:val="-1"/>
          <w:kern w:val="3276"/>
          <w:position w:val="-1"/>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2B58F85F" w14:textId="77777777" w:rsidR="00565409" w:rsidRPr="00D000FD" w:rsidRDefault="00565409" w:rsidP="005B0FA1">
      <w:pPr>
        <w:adjustRightInd w:val="0"/>
        <w:spacing w:before="120"/>
        <w:ind w:firstLine="539"/>
        <w:jc w:val="both"/>
        <w:rPr>
          <w:b/>
          <w:bCs/>
          <w:i/>
          <w:iCs/>
          <w:color w:val="000000"/>
          <w:spacing w:val="-1"/>
          <w:kern w:val="3276"/>
          <w:position w:val="-1"/>
          <w:u w:val="single"/>
        </w:rPr>
      </w:pPr>
      <w:r w:rsidRPr="00D000FD">
        <w:rPr>
          <w:b/>
          <w:bCs/>
          <w:i/>
          <w:iCs/>
          <w:color w:val="000000"/>
          <w:spacing w:val="-1"/>
          <w:kern w:val="3276"/>
          <w:position w:val="-1"/>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384AAE53" w14:textId="77777777" w:rsidR="0005525D" w:rsidRPr="00D000FD" w:rsidRDefault="0005525D" w:rsidP="005B0FA1">
      <w:pPr>
        <w:spacing w:before="120"/>
        <w:ind w:firstLine="539"/>
        <w:jc w:val="both"/>
      </w:pPr>
      <w:r w:rsidRPr="00D000FD">
        <w:t xml:space="preserve">8.9.5.2 Досрочное погашение </w:t>
      </w:r>
      <w:r w:rsidR="00DA50FE" w:rsidRPr="00D000FD">
        <w:rPr>
          <w:szCs w:val="22"/>
        </w:rPr>
        <w:t xml:space="preserve">облигаций </w:t>
      </w:r>
      <w:r w:rsidRPr="00D000FD">
        <w:t>по усмотрению эмитента</w:t>
      </w:r>
    </w:p>
    <w:p w14:paraId="5CCF53BE" w14:textId="77777777" w:rsidR="00565409" w:rsidRPr="00D000FD" w:rsidRDefault="00565409" w:rsidP="005B0FA1">
      <w:pPr>
        <w:spacing w:before="120"/>
        <w:ind w:firstLine="539"/>
        <w:jc w:val="both"/>
        <w:rPr>
          <w:b/>
          <w:bCs/>
          <w:i/>
          <w:iCs/>
          <w:color w:val="000000"/>
          <w:spacing w:val="-1"/>
          <w:kern w:val="3276"/>
          <w:position w:val="-1"/>
          <w:szCs w:val="22"/>
        </w:rPr>
      </w:pPr>
      <w:r w:rsidRPr="00D000FD">
        <w:rPr>
          <w:b/>
          <w:bCs/>
          <w:i/>
          <w:iCs/>
          <w:color w:val="000000"/>
          <w:spacing w:val="-1"/>
          <w:kern w:val="3276"/>
          <w:position w:val="-1"/>
          <w:szCs w:val="22"/>
        </w:rPr>
        <w:t>Досрочное погашение Биржевых облигаций по усмотрению Эмитента осуществляется в отношении всех Биржевых облигаций выпуска.</w:t>
      </w:r>
    </w:p>
    <w:p w14:paraId="7B73D687" w14:textId="77777777" w:rsidR="00565409" w:rsidRPr="00D000FD" w:rsidRDefault="00565409" w:rsidP="005B0FA1">
      <w:pPr>
        <w:adjustRightInd w:val="0"/>
        <w:spacing w:before="120"/>
        <w:ind w:firstLine="539"/>
        <w:jc w:val="both"/>
        <w:rPr>
          <w:b/>
          <w:i/>
          <w:szCs w:val="22"/>
          <w:u w:val="single"/>
        </w:rPr>
      </w:pPr>
      <w:r w:rsidRPr="00D000FD">
        <w:rPr>
          <w:b/>
          <w:i/>
          <w:szCs w:val="22"/>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14:paraId="7E8BBDB5" w14:textId="77777777" w:rsidR="00565409" w:rsidRPr="00D000FD" w:rsidRDefault="00565409" w:rsidP="005B0FA1">
      <w:pPr>
        <w:autoSpaceDE/>
        <w:autoSpaceDN/>
        <w:spacing w:before="120"/>
        <w:ind w:firstLine="539"/>
        <w:jc w:val="both"/>
        <w:rPr>
          <w:rFonts w:eastAsia="MS Mincho"/>
          <w:b/>
          <w:i/>
          <w:szCs w:val="22"/>
          <w:u w:val="single"/>
          <w:lang w:eastAsia="en-US"/>
        </w:rPr>
      </w:pPr>
      <w:r w:rsidRPr="00D000FD">
        <w:rPr>
          <w:rFonts w:eastAsia="MS Mincho"/>
          <w:b/>
          <w:bCs/>
          <w:i/>
          <w:iCs/>
          <w:color w:val="000000"/>
          <w:spacing w:val="-1"/>
          <w:kern w:val="3276"/>
          <w:position w:val="-1"/>
          <w:szCs w:val="22"/>
          <w:u w:val="single"/>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w:t>
      </w:r>
      <w:r w:rsidRPr="00D000FD">
        <w:rPr>
          <w:rFonts w:eastAsia="MS Mincho"/>
          <w:b/>
          <w:i/>
          <w:szCs w:val="22"/>
          <w:u w:val="single"/>
          <w:lang w:eastAsia="en-US"/>
        </w:rPr>
        <w:t>по усмотрению Эмитента.</w:t>
      </w:r>
    </w:p>
    <w:p w14:paraId="74C4E629" w14:textId="77777777" w:rsidR="001E78BC" w:rsidRPr="00D000FD" w:rsidRDefault="0005525D" w:rsidP="005B0FA1">
      <w:pPr>
        <w:spacing w:before="120"/>
        <w:ind w:firstLine="539"/>
        <w:jc w:val="both"/>
      </w:pPr>
      <w:r w:rsidRPr="00D000FD">
        <w:rPr>
          <w:bCs/>
          <w:iCs/>
          <w:color w:val="000000"/>
          <w:spacing w:val="-1"/>
          <w:kern w:val="3276"/>
          <w:position w:val="-1"/>
        </w:rPr>
        <w:t>8.9.5.2.1.</w:t>
      </w:r>
      <w:r w:rsidR="00C54018" w:rsidRPr="00D000FD">
        <w:rPr>
          <w:b/>
          <w:bCs/>
          <w:i/>
          <w:iCs/>
          <w:color w:val="000000"/>
          <w:spacing w:val="-1"/>
          <w:kern w:val="3276"/>
          <w:position w:val="-1"/>
        </w:rPr>
        <w:t xml:space="preserve"> </w:t>
      </w:r>
      <w:r w:rsidR="001E78BC" w:rsidRPr="00D000FD">
        <w:t>Срок (порядок определения срока), в течение которого эмитентом может быть принято решение о досрочном погашении облигаций по его усмотрению</w:t>
      </w:r>
    </w:p>
    <w:p w14:paraId="40BEB605" w14:textId="77777777" w:rsidR="00565409" w:rsidRPr="00D000FD" w:rsidRDefault="00565409" w:rsidP="00565409">
      <w:pPr>
        <w:autoSpaceDE/>
        <w:autoSpaceDN/>
        <w:ind w:firstLine="539"/>
        <w:jc w:val="both"/>
        <w:rPr>
          <w:b/>
          <w:bCs/>
          <w:i/>
          <w:iCs/>
          <w:color w:val="000000"/>
          <w:spacing w:val="-1"/>
          <w:kern w:val="3276"/>
          <w:position w:val="-1"/>
        </w:rPr>
      </w:pPr>
      <w:r w:rsidRPr="00D000FD">
        <w:rPr>
          <w:b/>
          <w:bCs/>
          <w:i/>
          <w:iCs/>
          <w:color w:val="000000"/>
          <w:spacing w:val="-1"/>
          <w:kern w:val="3276"/>
          <w:position w:val="-1"/>
        </w:rPr>
        <w:t xml:space="preserve">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которую/которые возможно досрочное погашение Биржевых облигаций по усмотрению Эмитента, а также наличие или отсутствие премии в процентах от номинальной стоимости Биржевых облигаций, уплачиваемой сверх стоимости досрочного погашения Биржевых облигаций (в случае ее наличия, размер премии в процентах от номинальной стоимости Биржевых облигаций). </w:t>
      </w:r>
    </w:p>
    <w:p w14:paraId="6F59B2DC" w14:textId="77777777" w:rsidR="00565409" w:rsidRPr="00D000FD" w:rsidRDefault="00565409" w:rsidP="00565409">
      <w:pPr>
        <w:autoSpaceDE/>
        <w:autoSpaceDN/>
        <w:ind w:firstLine="539"/>
        <w:jc w:val="both"/>
        <w:rPr>
          <w:b/>
          <w:bCs/>
          <w:i/>
          <w:iCs/>
          <w:color w:val="000000"/>
          <w:spacing w:val="-1"/>
          <w:kern w:val="3276"/>
          <w:position w:val="-1"/>
        </w:rPr>
      </w:pPr>
      <w:r w:rsidRPr="00D000FD">
        <w:rPr>
          <w:b/>
          <w:bCs/>
          <w:i/>
          <w:iCs/>
          <w:color w:val="000000"/>
          <w:spacing w:val="-1"/>
          <w:kern w:val="3276"/>
          <w:position w:val="-1"/>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3C9A4EEE" w14:textId="77777777" w:rsidR="001E78BC" w:rsidRPr="00D000FD" w:rsidRDefault="001E78BC" w:rsidP="005B0FA1">
      <w:pPr>
        <w:autoSpaceDE/>
        <w:autoSpaceDN/>
        <w:spacing w:before="120"/>
        <w:ind w:firstLine="539"/>
        <w:jc w:val="both"/>
        <w:rPr>
          <w:rFonts w:eastAsia="MS Mincho"/>
          <w:lang w:eastAsia="en-US"/>
        </w:rPr>
      </w:pPr>
      <w:r w:rsidRPr="00D000FD">
        <w:rPr>
          <w:rFonts w:eastAsia="MS Mincho"/>
          <w:lang w:eastAsia="en-US"/>
        </w:rPr>
        <w:t>порядок раскрытия информации о порядке и условиях досрочного погашения облигаций по усмотрению Эмитента:</w:t>
      </w:r>
    </w:p>
    <w:p w14:paraId="06D2C4A6" w14:textId="77777777" w:rsidR="00565409" w:rsidRPr="00D000FD" w:rsidRDefault="00565409" w:rsidP="00565409">
      <w:pPr>
        <w:ind w:firstLine="539"/>
        <w:jc w:val="both"/>
        <w:rPr>
          <w:b/>
          <w:bCs/>
          <w:i/>
          <w:iCs/>
          <w:color w:val="000000"/>
          <w:spacing w:val="-1"/>
          <w:kern w:val="3276"/>
          <w:position w:val="-1"/>
        </w:rPr>
      </w:pPr>
      <w:r w:rsidRPr="00D000FD">
        <w:rPr>
          <w:b/>
          <w:bCs/>
          <w:i/>
          <w:iCs/>
          <w:color w:val="000000"/>
          <w:spacing w:val="-1"/>
          <w:kern w:val="3276"/>
          <w:position w:val="-1"/>
        </w:rPr>
        <w:t xml:space="preserve">Сообщение </w:t>
      </w:r>
      <w:r w:rsidR="002E324A" w:rsidRPr="00D000FD">
        <w:rPr>
          <w:b/>
          <w:bCs/>
          <w:i/>
          <w:iCs/>
          <w:color w:val="000000"/>
          <w:spacing w:val="-1"/>
          <w:kern w:val="3276"/>
          <w:position w:val="-1"/>
        </w:rPr>
        <w:t xml:space="preserve">о принятии решения </w:t>
      </w:r>
      <w:r w:rsidRPr="00D000FD">
        <w:rPr>
          <w:b/>
          <w:bCs/>
          <w:i/>
          <w:iCs/>
          <w:color w:val="000000"/>
          <w:spacing w:val="-1"/>
          <w:kern w:val="3276"/>
          <w:position w:val="-1"/>
        </w:rPr>
        <w:t xml:space="preserve">о возможности досрочного погашения Биржевых облигаций по усмотрению Эмитента раскрывается в порядке, указанном в п. 11 Программы и п.8.11 Проспекта. </w:t>
      </w:r>
    </w:p>
    <w:p w14:paraId="5ECED305" w14:textId="77777777" w:rsidR="00565409" w:rsidRPr="00D000FD" w:rsidRDefault="00565409" w:rsidP="00565409">
      <w:pPr>
        <w:ind w:firstLine="539"/>
        <w:jc w:val="both"/>
        <w:rPr>
          <w:b/>
          <w:bCs/>
          <w:i/>
          <w:iCs/>
          <w:color w:val="000000"/>
          <w:spacing w:val="-1"/>
          <w:kern w:val="3276"/>
          <w:position w:val="-1"/>
        </w:rPr>
      </w:pPr>
      <w:r w:rsidRPr="00D000FD">
        <w:rPr>
          <w:b/>
          <w:bCs/>
          <w:i/>
          <w:iCs/>
          <w:color w:val="000000"/>
          <w:spacing w:val="-1"/>
          <w:kern w:val="3276"/>
          <w:position w:val="-1"/>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03281C82" w14:textId="77777777" w:rsidR="001E78BC" w:rsidRPr="00D000FD" w:rsidRDefault="001E78BC" w:rsidP="005B0FA1">
      <w:pPr>
        <w:autoSpaceDE/>
        <w:autoSpaceDN/>
        <w:spacing w:before="120"/>
        <w:ind w:firstLine="539"/>
        <w:jc w:val="both"/>
        <w:rPr>
          <w:rFonts w:eastAsia="MS Mincho"/>
          <w:lang w:eastAsia="en-US"/>
        </w:rPr>
      </w:pPr>
      <w:r w:rsidRPr="00D000FD">
        <w:rPr>
          <w:rFonts w:eastAsia="MS Mincho"/>
          <w:lang w:eastAsia="en-US"/>
        </w:rPr>
        <w:t>порядок и условия досрочного погашения облигаций по усмотрению эмитента</w:t>
      </w:r>
    </w:p>
    <w:p w14:paraId="38C51255" w14:textId="77777777" w:rsidR="00565409" w:rsidRPr="00D000FD" w:rsidRDefault="00565409" w:rsidP="005B0FA1">
      <w:pPr>
        <w:spacing w:before="120"/>
        <w:ind w:firstLine="539"/>
        <w:jc w:val="both"/>
        <w:rPr>
          <w:b/>
          <w:bCs/>
          <w:i/>
          <w:iCs/>
          <w:color w:val="000000"/>
          <w:spacing w:val="-1"/>
          <w:kern w:val="3276"/>
          <w:position w:val="-1"/>
        </w:rPr>
      </w:pPr>
      <w:r w:rsidRPr="00D000FD">
        <w:rPr>
          <w:b/>
          <w:bCs/>
          <w:i/>
          <w:iCs/>
          <w:color w:val="000000"/>
          <w:spacing w:val="-1"/>
          <w:kern w:val="3276"/>
          <w:position w:val="-1"/>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14:paraId="3CDA1A3E" w14:textId="77777777" w:rsidR="00565409" w:rsidRPr="00D000FD" w:rsidRDefault="00565409" w:rsidP="005B0FA1">
      <w:pPr>
        <w:spacing w:before="120"/>
        <w:ind w:firstLine="539"/>
        <w:jc w:val="both"/>
        <w:rPr>
          <w:b/>
          <w:bCs/>
          <w:i/>
          <w:iCs/>
          <w:color w:val="000000"/>
          <w:spacing w:val="-1"/>
          <w:kern w:val="3276"/>
          <w:position w:val="-1"/>
        </w:rPr>
      </w:pPr>
      <w:r w:rsidRPr="00D000FD">
        <w:rPr>
          <w:b/>
          <w:bCs/>
          <w:i/>
          <w:iCs/>
          <w:color w:val="000000"/>
          <w:spacing w:val="-1"/>
          <w:kern w:val="3276"/>
          <w:position w:val="-1"/>
        </w:rPr>
        <w:t>Данное решение принимается единоличным исполнительным органом Эмитента.</w:t>
      </w:r>
    </w:p>
    <w:p w14:paraId="6E27BCDE" w14:textId="77777777" w:rsidR="001E78BC" w:rsidRPr="00D000FD" w:rsidRDefault="001E78BC" w:rsidP="005B0FA1">
      <w:pPr>
        <w:autoSpaceDE/>
        <w:autoSpaceDN/>
        <w:spacing w:before="120"/>
        <w:ind w:firstLine="539"/>
        <w:jc w:val="both"/>
        <w:rPr>
          <w:rFonts w:eastAsia="MS Mincho"/>
          <w:lang w:eastAsia="en-US"/>
        </w:rPr>
      </w:pPr>
      <w:r w:rsidRPr="00D000FD">
        <w:rPr>
          <w:rFonts w:eastAsia="MS Mincho"/>
          <w:lang w:eastAsia="en-US"/>
        </w:rPr>
        <w:t>порядок раскрытия информации о принятии решения о досрочном погашении облигаций по усмотрению Эмитента:</w:t>
      </w:r>
    </w:p>
    <w:p w14:paraId="05858AB6" w14:textId="77777777" w:rsidR="00565409" w:rsidRPr="00D000FD" w:rsidRDefault="00565409" w:rsidP="00565409">
      <w:pPr>
        <w:ind w:firstLine="539"/>
        <w:jc w:val="both"/>
        <w:rPr>
          <w:b/>
          <w:bCs/>
          <w:i/>
          <w:iCs/>
          <w:color w:val="000000"/>
          <w:spacing w:val="-1"/>
          <w:kern w:val="3276"/>
          <w:position w:val="-1"/>
        </w:rPr>
      </w:pPr>
      <w:r w:rsidRPr="00D000FD">
        <w:rPr>
          <w:b/>
          <w:bCs/>
          <w:i/>
          <w:iCs/>
          <w:color w:val="000000"/>
          <w:spacing w:val="-1"/>
          <w:kern w:val="3276"/>
          <w:position w:val="-1"/>
        </w:rPr>
        <w:t xml:space="preserve">Сообщение </w:t>
      </w:r>
      <w:r w:rsidR="002E324A" w:rsidRPr="00D000FD">
        <w:rPr>
          <w:b/>
          <w:bCs/>
          <w:i/>
          <w:iCs/>
          <w:color w:val="000000"/>
          <w:spacing w:val="-1"/>
          <w:kern w:val="3276"/>
          <w:position w:val="-1"/>
        </w:rPr>
        <w:t xml:space="preserve">о принятии решения </w:t>
      </w:r>
      <w:r w:rsidRPr="00D000FD">
        <w:rPr>
          <w:b/>
          <w:bCs/>
          <w:i/>
          <w:iCs/>
          <w:color w:val="000000"/>
          <w:spacing w:val="-1"/>
          <w:kern w:val="3276"/>
          <w:position w:val="-1"/>
        </w:rPr>
        <w:t>о досрочном погашении Биржевых облигаций по усмотрению Эмитента раскрывается в порядке, указанном в п. 11 Программы и п. 8.11 Проспекта.</w:t>
      </w:r>
    </w:p>
    <w:p w14:paraId="49BF2EE0" w14:textId="77777777" w:rsidR="00565409" w:rsidRPr="00D000FD" w:rsidRDefault="00565409" w:rsidP="005B0FA1">
      <w:pPr>
        <w:spacing w:before="120"/>
        <w:ind w:firstLine="539"/>
        <w:jc w:val="both"/>
        <w:rPr>
          <w:b/>
          <w:bCs/>
          <w:i/>
          <w:iCs/>
          <w:color w:val="000000"/>
          <w:spacing w:val="-1"/>
          <w:kern w:val="3276"/>
          <w:position w:val="-1"/>
        </w:rPr>
      </w:pPr>
      <w:r w:rsidRPr="00D000FD">
        <w:rPr>
          <w:b/>
          <w:bCs/>
          <w:i/>
          <w:iCs/>
          <w:color w:val="000000"/>
          <w:spacing w:val="-1"/>
          <w:kern w:val="3276"/>
          <w:position w:val="-1"/>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 Также Эмитент информирует НРД о размере накопленного купонного дохода, рассчитанного на дату досрочного погашения, и размере премии в процентах от номинальной стоимости Биржевых облигаций, уплачиваемой сверх стоимости досрочного погашения Биржевых облигаций (в случае ее наличия).</w:t>
      </w:r>
    </w:p>
    <w:p w14:paraId="3BAE9A9F" w14:textId="77777777" w:rsidR="00565409" w:rsidRPr="00D000FD" w:rsidRDefault="00565409" w:rsidP="005B0FA1">
      <w:pPr>
        <w:spacing w:before="120"/>
        <w:ind w:firstLine="539"/>
        <w:jc w:val="both"/>
        <w:rPr>
          <w:b/>
          <w:bCs/>
          <w:i/>
          <w:iCs/>
          <w:color w:val="000000"/>
          <w:spacing w:val="-1"/>
          <w:kern w:val="3276"/>
          <w:position w:val="-1"/>
        </w:rPr>
      </w:pPr>
      <w:r w:rsidRPr="00D000FD">
        <w:rPr>
          <w:b/>
          <w:bCs/>
          <w:i/>
          <w:iCs/>
          <w:color w:val="000000"/>
          <w:spacing w:val="-1"/>
          <w:kern w:val="3276"/>
          <w:position w:val="-1"/>
        </w:rPr>
        <w:t xml:space="preserve">В случае если Эмитентом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в п. 9.5.2.1 Программы и п. 8.9.5.2.1 Проспекта, Эмитентом не используется, и Эмитент не вправе досрочно погасить выпуск Биржевых облигаций в соответствии с п. 9.5.2.1 Программы и п. 8.9.5.2.1 Проспекта. </w:t>
      </w:r>
    </w:p>
    <w:p w14:paraId="109203C7" w14:textId="77777777" w:rsidR="00565409" w:rsidRPr="00D000FD" w:rsidRDefault="001E78BC" w:rsidP="005B0FA1">
      <w:pPr>
        <w:autoSpaceDE/>
        <w:autoSpaceDN/>
        <w:spacing w:before="120"/>
        <w:ind w:firstLine="540"/>
        <w:jc w:val="both"/>
        <w:rPr>
          <w:rFonts w:eastAsia="MS Mincho"/>
          <w:b/>
          <w:bCs/>
          <w:i/>
          <w:iCs/>
          <w:lang w:eastAsia="en-US"/>
        </w:rPr>
      </w:pPr>
      <w:r w:rsidRPr="00D000FD">
        <w:rPr>
          <w:rFonts w:eastAsia="MS Mincho"/>
          <w:bCs/>
          <w:iCs/>
          <w:lang w:eastAsia="en-US"/>
        </w:rPr>
        <w:t>стоимость (порядок определения стоимости) досрочного погашения:</w:t>
      </w:r>
      <w:r w:rsidRPr="00D000FD">
        <w:rPr>
          <w:rFonts w:eastAsia="MS Mincho"/>
          <w:b/>
          <w:bCs/>
          <w:i/>
          <w:iCs/>
          <w:lang w:eastAsia="en-US"/>
        </w:rPr>
        <w:t xml:space="preserve"> </w:t>
      </w:r>
    </w:p>
    <w:p w14:paraId="4CA7B1C0" w14:textId="77777777" w:rsidR="00565409" w:rsidRPr="00D000FD" w:rsidRDefault="00565409" w:rsidP="00565409">
      <w:pPr>
        <w:autoSpaceDE/>
        <w:autoSpaceDN/>
        <w:ind w:firstLine="540"/>
        <w:jc w:val="both"/>
        <w:rPr>
          <w:rFonts w:eastAsia="MS Mincho"/>
          <w:b/>
          <w:bCs/>
          <w:i/>
          <w:iCs/>
          <w:lang w:eastAsia="en-US"/>
        </w:rPr>
      </w:pPr>
      <w:r w:rsidRPr="00D000FD">
        <w:rPr>
          <w:rFonts w:eastAsia="MS Mincho"/>
          <w:b/>
          <w:bCs/>
          <w:i/>
          <w:iCs/>
          <w:lang w:eastAsia="en-US"/>
        </w:rPr>
        <w:t xml:space="preserve">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18 Программы и п.8.19 Проспекта. </w:t>
      </w:r>
    </w:p>
    <w:p w14:paraId="585ADF07" w14:textId="77777777" w:rsidR="00565409" w:rsidRPr="001E7000" w:rsidRDefault="00565409" w:rsidP="00565409">
      <w:pPr>
        <w:autoSpaceDE/>
        <w:autoSpaceDN/>
        <w:ind w:firstLine="540"/>
        <w:jc w:val="both"/>
        <w:rPr>
          <w:rFonts w:eastAsia="MS Mincho"/>
          <w:b/>
          <w:i/>
        </w:rPr>
      </w:pPr>
      <w:r w:rsidRPr="00D000FD">
        <w:rPr>
          <w:rFonts w:eastAsia="MS Mincho"/>
          <w:b/>
          <w:bCs/>
          <w:i/>
          <w:iCs/>
          <w:lang w:eastAsia="en-US"/>
        </w:rPr>
        <w:t xml:space="preserve">Также сверх стоимости досрочного погашения Биржевых облигаций выплачивается премия (в случае ее наличия) в размере, определенном единоличным исполнительным органом Эмитента до даты начала размещения Биржевых облигаций. </w:t>
      </w:r>
    </w:p>
    <w:p w14:paraId="55C3EC39" w14:textId="77777777" w:rsidR="001E78BC" w:rsidRPr="00D000FD" w:rsidRDefault="001E78BC" w:rsidP="005B0FA1">
      <w:pPr>
        <w:autoSpaceDE/>
        <w:autoSpaceDN/>
        <w:spacing w:before="120"/>
        <w:ind w:firstLine="539"/>
        <w:jc w:val="both"/>
        <w:rPr>
          <w:rFonts w:eastAsia="MS Mincho"/>
          <w:lang w:eastAsia="en-US"/>
        </w:rPr>
      </w:pPr>
      <w:r w:rsidRPr="00D000FD">
        <w:rPr>
          <w:rFonts w:eastAsia="MS Mincho"/>
          <w:lang w:eastAsia="en-US"/>
        </w:rPr>
        <w:t>Срок, в течение которого облигации могут быть досрочно погашены эмитентом</w:t>
      </w:r>
    </w:p>
    <w:p w14:paraId="584A1DD9" w14:textId="77777777" w:rsidR="00565409" w:rsidRPr="00D000FD" w:rsidRDefault="00565409" w:rsidP="00565409">
      <w:pPr>
        <w:autoSpaceDE/>
        <w:autoSpaceDN/>
        <w:ind w:firstLine="539"/>
        <w:jc w:val="both"/>
        <w:rPr>
          <w:b/>
          <w:bCs/>
          <w:i/>
          <w:iCs/>
          <w:color w:val="000000"/>
          <w:spacing w:val="-1"/>
          <w:kern w:val="3276"/>
          <w:position w:val="-1"/>
        </w:rPr>
      </w:pPr>
      <w:r w:rsidRPr="00D000FD">
        <w:rPr>
          <w:b/>
          <w:bCs/>
          <w:i/>
          <w:iCs/>
          <w:color w:val="000000"/>
          <w:spacing w:val="-1"/>
          <w:kern w:val="3276"/>
          <w:position w:val="-1"/>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14:paraId="649C92BB" w14:textId="77777777" w:rsidR="001E78BC" w:rsidRPr="00D000FD" w:rsidRDefault="001E78BC" w:rsidP="005B0FA1">
      <w:pPr>
        <w:autoSpaceDE/>
        <w:autoSpaceDN/>
        <w:spacing w:before="120"/>
        <w:ind w:firstLine="539"/>
        <w:jc w:val="both"/>
        <w:rPr>
          <w:rFonts w:eastAsia="MS Mincho"/>
          <w:lang w:eastAsia="en-US"/>
        </w:rPr>
      </w:pPr>
      <w:r w:rsidRPr="00D000FD">
        <w:rPr>
          <w:rFonts w:eastAsia="MS Mincho"/>
          <w:lang w:eastAsia="en-US"/>
        </w:rPr>
        <w:t xml:space="preserve">Дата начала досрочного погашения: </w:t>
      </w:r>
    </w:p>
    <w:p w14:paraId="65B5F708" w14:textId="77777777" w:rsidR="001E78BC" w:rsidRPr="00D000FD" w:rsidRDefault="001E78BC" w:rsidP="001E78BC">
      <w:pPr>
        <w:ind w:firstLine="539"/>
        <w:jc w:val="both"/>
        <w:rPr>
          <w:b/>
          <w:bCs/>
          <w:i/>
          <w:iCs/>
          <w:color w:val="000000"/>
          <w:spacing w:val="-1"/>
          <w:kern w:val="3276"/>
          <w:position w:val="-1"/>
        </w:rPr>
      </w:pPr>
      <w:r w:rsidRPr="00D000FD">
        <w:rPr>
          <w:b/>
          <w:bCs/>
          <w:i/>
          <w:iCs/>
          <w:color w:val="000000"/>
          <w:spacing w:val="-1"/>
          <w:kern w:val="3276"/>
          <w:position w:val="-1"/>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06A97DFC" w14:textId="77777777" w:rsidR="001E78BC" w:rsidRPr="00D000FD" w:rsidRDefault="001E78BC" w:rsidP="005B0FA1">
      <w:pPr>
        <w:autoSpaceDE/>
        <w:autoSpaceDN/>
        <w:spacing w:before="120"/>
        <w:ind w:firstLine="539"/>
        <w:jc w:val="both"/>
        <w:rPr>
          <w:rFonts w:eastAsia="MS Mincho"/>
          <w:lang w:eastAsia="en-US"/>
        </w:rPr>
      </w:pPr>
      <w:r w:rsidRPr="00D000FD">
        <w:rPr>
          <w:rFonts w:eastAsia="MS Mincho"/>
          <w:lang w:eastAsia="en-US"/>
        </w:rPr>
        <w:t>Дата окончания досрочного погашения:</w:t>
      </w:r>
    </w:p>
    <w:p w14:paraId="2F52F05C" w14:textId="77777777" w:rsidR="001E78BC" w:rsidRPr="00D000FD" w:rsidRDefault="001E78BC" w:rsidP="001E78BC">
      <w:pPr>
        <w:ind w:firstLine="539"/>
        <w:jc w:val="both"/>
        <w:rPr>
          <w:b/>
          <w:bCs/>
          <w:i/>
          <w:iCs/>
          <w:color w:val="000000"/>
          <w:spacing w:val="-1"/>
          <w:kern w:val="3276"/>
          <w:position w:val="-1"/>
        </w:rPr>
      </w:pPr>
      <w:r w:rsidRPr="00D000FD">
        <w:rPr>
          <w:b/>
          <w:bCs/>
          <w:i/>
          <w:iCs/>
          <w:color w:val="000000"/>
          <w:spacing w:val="-1"/>
          <w:kern w:val="3276"/>
          <w:position w:val="-1"/>
        </w:rPr>
        <w:t>Даты начала и окончания досрочного погашения Биржевых облигаций совпадают.</w:t>
      </w:r>
    </w:p>
    <w:p w14:paraId="57BB0BC0" w14:textId="77777777" w:rsidR="001E78BC" w:rsidRPr="00D000FD" w:rsidRDefault="001E78BC" w:rsidP="005B0FA1">
      <w:pPr>
        <w:adjustRightInd w:val="0"/>
        <w:spacing w:before="120"/>
        <w:ind w:firstLine="540"/>
        <w:jc w:val="both"/>
      </w:pPr>
      <w:r w:rsidRPr="00D000FD">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3DBE97EC" w14:textId="77777777" w:rsidR="00565409" w:rsidRPr="00D000FD" w:rsidRDefault="00565409" w:rsidP="00565409">
      <w:pPr>
        <w:ind w:firstLine="539"/>
        <w:jc w:val="both"/>
        <w:rPr>
          <w:rFonts w:eastAsia="MS Mincho"/>
          <w:b/>
          <w:bCs/>
          <w:i/>
          <w:iCs/>
          <w:lang w:eastAsia="en-US"/>
        </w:rPr>
      </w:pPr>
      <w:r w:rsidRPr="00D000FD">
        <w:rPr>
          <w:rFonts w:eastAsia="MS Mincho"/>
          <w:b/>
          <w:bCs/>
          <w:i/>
          <w:iCs/>
          <w:lang w:eastAsia="en-U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 8.11 Проспекта. </w:t>
      </w:r>
    </w:p>
    <w:p w14:paraId="7AC2BC29" w14:textId="77777777" w:rsidR="001E78BC" w:rsidRPr="00D000FD" w:rsidRDefault="0005525D" w:rsidP="005B0FA1">
      <w:pPr>
        <w:spacing w:before="120"/>
        <w:ind w:firstLine="539"/>
        <w:jc w:val="both"/>
        <w:rPr>
          <w:rFonts w:eastAsia="MS Mincho"/>
          <w:b/>
          <w:bCs/>
          <w:i/>
          <w:iCs/>
          <w:color w:val="000000"/>
          <w:spacing w:val="-1"/>
          <w:kern w:val="3276"/>
          <w:position w:val="-1"/>
          <w:lang w:eastAsia="en-US"/>
        </w:rPr>
      </w:pPr>
      <w:r w:rsidRPr="00D000FD">
        <w:rPr>
          <w:bCs/>
          <w:iCs/>
          <w:color w:val="000000"/>
          <w:spacing w:val="-1"/>
          <w:kern w:val="3276"/>
          <w:position w:val="-1"/>
        </w:rPr>
        <w:t>8.9.5.2.2.</w:t>
      </w:r>
      <w:r w:rsidR="00C54018" w:rsidRPr="00D000FD">
        <w:rPr>
          <w:b/>
          <w:bCs/>
          <w:i/>
          <w:iCs/>
          <w:color w:val="000000"/>
          <w:spacing w:val="-1"/>
          <w:kern w:val="3276"/>
          <w:position w:val="-1"/>
        </w:rPr>
        <w:t xml:space="preserve"> </w:t>
      </w:r>
      <w:r w:rsidR="001E78BC" w:rsidRPr="00D000FD">
        <w:rPr>
          <w:rFonts w:eastAsia="MS Mincho"/>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1BB96A81" w14:textId="77777777" w:rsidR="009E6638" w:rsidRPr="00D000FD" w:rsidRDefault="009E6638" w:rsidP="009E6638">
      <w:pPr>
        <w:ind w:firstLine="539"/>
        <w:jc w:val="both"/>
        <w:rPr>
          <w:b/>
          <w:bCs/>
          <w:i/>
          <w:iCs/>
          <w:color w:val="000000"/>
          <w:spacing w:val="-1"/>
          <w:kern w:val="3276"/>
          <w:position w:val="-1"/>
        </w:rPr>
      </w:pPr>
      <w:r w:rsidRPr="00D000FD">
        <w:rPr>
          <w:b/>
          <w:bCs/>
          <w:i/>
          <w:iCs/>
          <w:color w:val="000000"/>
          <w:spacing w:val="-1"/>
          <w:kern w:val="3276"/>
          <w:position w:val="-1"/>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3337A936" w14:textId="77777777" w:rsidR="009E6638" w:rsidRPr="00D000FD" w:rsidRDefault="009E6638" w:rsidP="009E6638">
      <w:pPr>
        <w:ind w:firstLine="539"/>
        <w:jc w:val="both"/>
        <w:rPr>
          <w:b/>
          <w:bCs/>
          <w:i/>
          <w:iCs/>
          <w:color w:val="000000"/>
          <w:spacing w:val="-1"/>
          <w:kern w:val="3276"/>
          <w:position w:val="-1"/>
        </w:rPr>
      </w:pPr>
      <w:r w:rsidRPr="00D000FD">
        <w:rPr>
          <w:b/>
          <w:bCs/>
          <w:i/>
          <w:iCs/>
          <w:color w:val="000000"/>
          <w:spacing w:val="-1"/>
          <w:kern w:val="3276"/>
          <w:position w:val="-1"/>
        </w:rPr>
        <w:t>Данное решение принимается единоличным исполнительным органом Эмитента.</w:t>
      </w:r>
    </w:p>
    <w:p w14:paraId="796347FE" w14:textId="77777777" w:rsidR="009E6638" w:rsidRPr="00D000FD" w:rsidRDefault="009E6638" w:rsidP="009E6638">
      <w:pPr>
        <w:ind w:firstLine="539"/>
        <w:jc w:val="both"/>
        <w:rPr>
          <w:b/>
          <w:bCs/>
          <w:i/>
          <w:iCs/>
          <w:color w:val="000000"/>
          <w:spacing w:val="-1"/>
          <w:kern w:val="3276"/>
          <w:position w:val="-1"/>
        </w:rPr>
      </w:pPr>
      <w:r w:rsidRPr="00D000FD">
        <w:rPr>
          <w:b/>
          <w:bCs/>
          <w:i/>
          <w:iCs/>
          <w:color w:val="000000"/>
          <w:spacing w:val="-1"/>
          <w:kern w:val="3276"/>
          <w:position w:val="-1"/>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22DCFAEB" w14:textId="77777777" w:rsidR="001E78BC" w:rsidRPr="00D000FD" w:rsidRDefault="001E78BC" w:rsidP="00E874D2">
      <w:pPr>
        <w:autoSpaceDE/>
        <w:autoSpaceDN/>
        <w:spacing w:before="120"/>
        <w:ind w:firstLine="539"/>
        <w:jc w:val="both"/>
        <w:rPr>
          <w:rFonts w:eastAsia="MS Mincho"/>
          <w:lang w:eastAsia="en-US"/>
        </w:rPr>
      </w:pPr>
      <w:r w:rsidRPr="00D000FD">
        <w:rPr>
          <w:rFonts w:eastAsia="MS Mincho"/>
          <w:lang w:eastAsia="en-US"/>
        </w:rPr>
        <w:t>порядок раскрытия информации о порядке и условиях частичного досрочного погашения облигаций по усмотрению Эмитента:</w:t>
      </w:r>
    </w:p>
    <w:p w14:paraId="225DE2C4" w14:textId="77777777" w:rsidR="009E6638" w:rsidRPr="00D000FD" w:rsidRDefault="009E6638" w:rsidP="00E874D2">
      <w:pPr>
        <w:spacing w:before="120"/>
        <w:ind w:firstLine="539"/>
        <w:jc w:val="both"/>
        <w:rPr>
          <w:b/>
          <w:bCs/>
          <w:i/>
          <w:iCs/>
          <w:color w:val="000000"/>
          <w:spacing w:val="-1"/>
          <w:kern w:val="3276"/>
          <w:position w:val="-1"/>
        </w:rPr>
      </w:pPr>
      <w:r w:rsidRPr="00D000FD">
        <w:rPr>
          <w:b/>
          <w:bCs/>
          <w:i/>
          <w:iCs/>
          <w:color w:val="000000"/>
          <w:spacing w:val="-1"/>
          <w:kern w:val="3276"/>
          <w:position w:val="-1"/>
        </w:rPr>
        <w:t xml:space="preserve">Сообщение </w:t>
      </w:r>
      <w:r w:rsidR="002E324A" w:rsidRPr="00D000FD">
        <w:rPr>
          <w:b/>
          <w:bCs/>
          <w:i/>
          <w:iCs/>
          <w:color w:val="000000"/>
          <w:spacing w:val="-1"/>
          <w:kern w:val="3276"/>
          <w:position w:val="-1"/>
        </w:rPr>
        <w:t xml:space="preserve">о принятии решения </w:t>
      </w:r>
      <w:r w:rsidRPr="00D000FD">
        <w:rPr>
          <w:b/>
          <w:bCs/>
          <w:i/>
          <w:iCs/>
          <w:color w:val="000000"/>
          <w:spacing w:val="-1"/>
          <w:kern w:val="3276"/>
          <w:position w:val="-1"/>
        </w:rPr>
        <w:t>о частичном досрочном погашении Биржевых облигаций по усмотрению Эмитента раскрывается в порядке, указанном в п. 11 Программы и п. 8.11 Проспекта.</w:t>
      </w:r>
    </w:p>
    <w:p w14:paraId="22D6D36F" w14:textId="77777777" w:rsidR="009E6638" w:rsidRPr="00D000FD" w:rsidRDefault="009E6638" w:rsidP="00E874D2">
      <w:pPr>
        <w:spacing w:before="120"/>
        <w:ind w:firstLine="539"/>
        <w:jc w:val="both"/>
        <w:rPr>
          <w:b/>
          <w:bCs/>
          <w:i/>
          <w:iCs/>
          <w:color w:val="000000"/>
          <w:spacing w:val="-1"/>
          <w:kern w:val="3276"/>
          <w:position w:val="-1"/>
        </w:rPr>
      </w:pPr>
      <w:r w:rsidRPr="00D000FD">
        <w:rPr>
          <w:b/>
          <w:bCs/>
          <w:i/>
          <w:iCs/>
          <w:color w:val="000000"/>
          <w:spacing w:val="-1"/>
          <w:kern w:val="3276"/>
          <w:position w:val="-1"/>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3595A016" w14:textId="77777777" w:rsidR="001E78BC" w:rsidRPr="00D000FD" w:rsidRDefault="001E78BC" w:rsidP="00E874D2">
      <w:pPr>
        <w:autoSpaceDE/>
        <w:autoSpaceDN/>
        <w:spacing w:before="120"/>
        <w:ind w:firstLine="567"/>
        <w:rPr>
          <w:rFonts w:eastAsia="MS Mincho"/>
          <w:lang w:eastAsia="en-US"/>
        </w:rPr>
      </w:pPr>
      <w:r w:rsidRPr="00D000FD">
        <w:rPr>
          <w:rFonts w:eastAsia="MS Mincho"/>
          <w:lang w:eastAsia="en-US"/>
        </w:rPr>
        <w:t xml:space="preserve">порядок и условия частичного досрочного погашения облигаций по усмотрению эмитента </w:t>
      </w:r>
    </w:p>
    <w:p w14:paraId="482B4921" w14:textId="77777777" w:rsidR="001E78BC" w:rsidRPr="00D000FD" w:rsidRDefault="001E78BC" w:rsidP="00E874D2">
      <w:pPr>
        <w:autoSpaceDE/>
        <w:autoSpaceDN/>
        <w:spacing w:before="120"/>
        <w:ind w:firstLine="567"/>
        <w:rPr>
          <w:b/>
          <w:bCs/>
          <w:i/>
          <w:iCs/>
          <w:color w:val="000000"/>
          <w:spacing w:val="-1"/>
          <w:kern w:val="3276"/>
          <w:position w:val="-1"/>
        </w:rPr>
      </w:pPr>
      <w:r w:rsidRPr="00E874D2">
        <w:rPr>
          <w:rFonts w:eastAsia="MS Mincho"/>
          <w:lang w:eastAsia="en-US"/>
        </w:rPr>
        <w:t>стоимость</w:t>
      </w:r>
      <w:r w:rsidRPr="00D000FD">
        <w:rPr>
          <w:bCs/>
          <w:iCs/>
          <w:color w:val="000000"/>
          <w:spacing w:val="-1"/>
          <w:kern w:val="3276"/>
          <w:position w:val="-1"/>
        </w:rPr>
        <w:t xml:space="preserve"> (порядок определения стоимости) частичного досрочного погашения:</w:t>
      </w:r>
      <w:r w:rsidRPr="00D000FD">
        <w:rPr>
          <w:b/>
          <w:bCs/>
          <w:i/>
          <w:iCs/>
          <w:color w:val="000000"/>
          <w:spacing w:val="-1"/>
          <w:kern w:val="3276"/>
          <w:position w:val="-1"/>
        </w:rPr>
        <w:t xml:space="preserve"> </w:t>
      </w:r>
    </w:p>
    <w:p w14:paraId="2961D54E" w14:textId="77777777" w:rsidR="009E6638" w:rsidRPr="001E7000" w:rsidRDefault="009E6638" w:rsidP="00E874D2">
      <w:pPr>
        <w:autoSpaceDE/>
        <w:autoSpaceDN/>
        <w:spacing w:before="120"/>
        <w:ind w:firstLine="539"/>
        <w:jc w:val="both"/>
        <w:rPr>
          <w:b/>
          <w:i/>
          <w:color w:val="000000"/>
          <w:spacing w:val="-1"/>
          <w:kern w:val="3276"/>
          <w:position w:val="-1"/>
        </w:rPr>
      </w:pPr>
      <w:r w:rsidRPr="00D000FD">
        <w:rPr>
          <w:b/>
          <w:bCs/>
          <w:i/>
          <w:iCs/>
          <w:color w:val="000000"/>
          <w:spacing w:val="-1"/>
          <w:kern w:val="3276"/>
          <w:position w:val="-1"/>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2940C9AF" w14:textId="77777777" w:rsidR="001E78BC" w:rsidRPr="00D000FD" w:rsidRDefault="001E78BC" w:rsidP="001E78BC">
      <w:pPr>
        <w:autoSpaceDE/>
        <w:autoSpaceDN/>
        <w:ind w:firstLine="539"/>
        <w:jc w:val="both"/>
        <w:rPr>
          <w:rFonts w:eastAsia="MS Mincho"/>
          <w:lang w:eastAsia="en-US"/>
        </w:rPr>
      </w:pPr>
      <w:r w:rsidRPr="00D000FD">
        <w:rPr>
          <w:rFonts w:eastAsia="MS Mincho"/>
          <w:lang w:eastAsia="en-US"/>
        </w:rPr>
        <w:t>Срок, в течение которого облигации могут быть частично досрочно погашены эмитентом</w:t>
      </w:r>
    </w:p>
    <w:p w14:paraId="358608D4" w14:textId="77777777" w:rsidR="009E6638" w:rsidRPr="00D000FD" w:rsidRDefault="009E6638" w:rsidP="009E6638">
      <w:pPr>
        <w:autoSpaceDE/>
        <w:autoSpaceDN/>
        <w:ind w:firstLine="539"/>
        <w:jc w:val="both"/>
        <w:rPr>
          <w:b/>
          <w:bCs/>
          <w:i/>
          <w:iCs/>
          <w:color w:val="000000"/>
          <w:spacing w:val="-1"/>
          <w:kern w:val="3276"/>
          <w:position w:val="-1"/>
        </w:rPr>
      </w:pPr>
      <w:r w:rsidRPr="00D000FD">
        <w:rPr>
          <w:b/>
          <w:bCs/>
          <w:i/>
          <w:iCs/>
          <w:color w:val="000000"/>
          <w:spacing w:val="-1"/>
          <w:kern w:val="3276"/>
          <w:position w:val="-1"/>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720D8714" w14:textId="77777777" w:rsidR="001E78BC" w:rsidRPr="00D000FD" w:rsidRDefault="001E78BC" w:rsidP="001E78BC">
      <w:pPr>
        <w:autoSpaceDE/>
        <w:autoSpaceDN/>
        <w:ind w:firstLine="539"/>
        <w:jc w:val="both"/>
        <w:rPr>
          <w:rFonts w:eastAsia="MS Mincho"/>
          <w:lang w:eastAsia="en-US"/>
        </w:rPr>
      </w:pPr>
      <w:r w:rsidRPr="00D000FD">
        <w:rPr>
          <w:rFonts w:eastAsia="MS Mincho"/>
          <w:lang w:eastAsia="en-US"/>
        </w:rPr>
        <w:t xml:space="preserve">Дата начала частичного досрочного погашения: </w:t>
      </w:r>
    </w:p>
    <w:p w14:paraId="0C03F0D9" w14:textId="77777777" w:rsidR="009E6638" w:rsidRPr="00D000FD" w:rsidRDefault="009E6638" w:rsidP="009E6638">
      <w:pPr>
        <w:autoSpaceDE/>
        <w:autoSpaceDN/>
        <w:ind w:firstLine="539"/>
        <w:jc w:val="both"/>
        <w:rPr>
          <w:b/>
          <w:bCs/>
          <w:i/>
          <w:iCs/>
          <w:color w:val="000000"/>
          <w:spacing w:val="-1"/>
          <w:kern w:val="3276"/>
          <w:position w:val="-1"/>
        </w:rPr>
      </w:pPr>
      <w:r w:rsidRPr="00D000FD">
        <w:rPr>
          <w:b/>
          <w:bCs/>
          <w:i/>
          <w:iCs/>
          <w:color w:val="000000"/>
          <w:spacing w:val="-1"/>
          <w:kern w:val="3276"/>
          <w:position w:val="-1"/>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14:paraId="1634C65C" w14:textId="77777777" w:rsidR="001E78BC" w:rsidRPr="00D000FD" w:rsidRDefault="001E78BC" w:rsidP="00E874D2">
      <w:pPr>
        <w:autoSpaceDE/>
        <w:autoSpaceDN/>
        <w:spacing w:before="120"/>
        <w:ind w:firstLine="539"/>
        <w:jc w:val="both"/>
        <w:rPr>
          <w:rFonts w:eastAsia="MS Mincho"/>
          <w:lang w:eastAsia="en-US"/>
        </w:rPr>
      </w:pPr>
      <w:r w:rsidRPr="00D000FD">
        <w:rPr>
          <w:rFonts w:eastAsia="MS Mincho"/>
          <w:lang w:eastAsia="en-US"/>
        </w:rPr>
        <w:t>Дата окончания частичного досрочного погашения:</w:t>
      </w:r>
    </w:p>
    <w:p w14:paraId="01AA747E" w14:textId="77777777" w:rsidR="001E78BC" w:rsidRPr="00D000FD" w:rsidRDefault="001E78BC" w:rsidP="001E78BC">
      <w:pPr>
        <w:ind w:firstLine="539"/>
        <w:jc w:val="both"/>
        <w:rPr>
          <w:b/>
          <w:bCs/>
          <w:i/>
          <w:iCs/>
          <w:color w:val="000000"/>
          <w:spacing w:val="-1"/>
          <w:kern w:val="3276"/>
          <w:position w:val="-1"/>
        </w:rPr>
      </w:pPr>
      <w:r w:rsidRPr="00D000FD">
        <w:rPr>
          <w:b/>
          <w:bCs/>
          <w:i/>
          <w:iCs/>
          <w:color w:val="000000"/>
          <w:spacing w:val="-1"/>
          <w:kern w:val="3276"/>
          <w:position w:val="-1"/>
        </w:rPr>
        <w:t>Даты начала и окончания частичного досрочного погашения Биржевых облигаций совпадают.</w:t>
      </w:r>
    </w:p>
    <w:p w14:paraId="585D3B77" w14:textId="77777777" w:rsidR="001E78BC" w:rsidRPr="00D000FD" w:rsidRDefault="001E78BC" w:rsidP="00E874D2">
      <w:pPr>
        <w:autoSpaceDE/>
        <w:autoSpaceDN/>
        <w:spacing w:before="120"/>
        <w:ind w:firstLine="539"/>
        <w:jc w:val="both"/>
        <w:rPr>
          <w:rFonts w:eastAsia="MS Mincho"/>
          <w:b/>
          <w:bCs/>
          <w:i/>
          <w:iCs/>
          <w:color w:val="000000"/>
          <w:spacing w:val="-1"/>
          <w:kern w:val="3276"/>
          <w:position w:val="-1"/>
          <w:lang w:eastAsia="en-US"/>
        </w:rPr>
      </w:pPr>
      <w:r w:rsidRPr="00D000FD">
        <w:rPr>
          <w:rFonts w:eastAsia="MS Mincho"/>
        </w:rPr>
        <w:t>порядок раскрытия (предоставления) информации об итогах частичного досрочного погашения облигаций</w:t>
      </w:r>
    </w:p>
    <w:p w14:paraId="0BBF330C" w14:textId="77777777" w:rsidR="009E6638" w:rsidRPr="00D000FD" w:rsidRDefault="009E6638" w:rsidP="009E6638">
      <w:pPr>
        <w:ind w:firstLine="539"/>
        <w:jc w:val="both"/>
        <w:rPr>
          <w:b/>
          <w:bCs/>
          <w:i/>
          <w:iCs/>
          <w:color w:val="000000"/>
          <w:spacing w:val="-1"/>
          <w:kern w:val="3276"/>
          <w:position w:val="-1"/>
        </w:rPr>
      </w:pPr>
      <w:r w:rsidRPr="00D000FD">
        <w:rPr>
          <w:b/>
          <w:bCs/>
          <w:i/>
          <w:iCs/>
          <w:color w:val="000000"/>
          <w:spacing w:val="-1"/>
          <w:kern w:val="3276"/>
          <w:position w:val="-1"/>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 и п. 8.11 Проспекта.</w:t>
      </w:r>
    </w:p>
    <w:p w14:paraId="07A353CD" w14:textId="77777777" w:rsidR="001E78BC" w:rsidRPr="00D000FD" w:rsidRDefault="0005525D" w:rsidP="00E874D2">
      <w:pPr>
        <w:spacing w:before="120"/>
        <w:ind w:firstLine="539"/>
        <w:jc w:val="both"/>
        <w:rPr>
          <w:rFonts w:eastAsia="MS Mincho"/>
          <w:b/>
          <w:bCs/>
          <w:i/>
          <w:iCs/>
          <w:color w:val="000000"/>
          <w:spacing w:val="-1"/>
          <w:kern w:val="3276"/>
          <w:position w:val="-1"/>
          <w:lang w:eastAsia="en-US"/>
        </w:rPr>
      </w:pPr>
      <w:r w:rsidRPr="00D000FD">
        <w:rPr>
          <w:bCs/>
          <w:iCs/>
          <w:color w:val="000000"/>
          <w:spacing w:val="-1"/>
          <w:kern w:val="3276"/>
          <w:position w:val="-1"/>
        </w:rPr>
        <w:t>8.9.5.2.3.</w:t>
      </w:r>
      <w:r w:rsidR="00C54018" w:rsidRPr="00D000FD">
        <w:rPr>
          <w:b/>
          <w:bCs/>
          <w:i/>
          <w:iCs/>
          <w:color w:val="000000"/>
          <w:spacing w:val="-1"/>
          <w:kern w:val="3276"/>
          <w:position w:val="-1"/>
        </w:rPr>
        <w:t xml:space="preserve"> </w:t>
      </w:r>
      <w:r w:rsidR="001E78BC" w:rsidRPr="00D000FD">
        <w:rPr>
          <w:rFonts w:eastAsia="MS Mincho"/>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1FD2A1DD" w14:textId="77777777" w:rsidR="009E6638" w:rsidRPr="00D000FD" w:rsidRDefault="009E6638" w:rsidP="009E6638">
      <w:pPr>
        <w:ind w:firstLine="539"/>
        <w:jc w:val="both"/>
        <w:rPr>
          <w:rFonts w:eastAsia="MS Mincho"/>
          <w:b/>
          <w:bCs/>
          <w:i/>
          <w:iCs/>
          <w:lang w:eastAsia="en-US"/>
        </w:rPr>
      </w:pPr>
      <w:r w:rsidRPr="00D000FD">
        <w:rPr>
          <w:rFonts w:eastAsia="MS Mincho"/>
          <w:b/>
          <w:bCs/>
          <w:i/>
          <w:iCs/>
          <w:lang w:eastAsia="en-US"/>
        </w:rPr>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 Данное решение принимается единоличным исполнительным органом Эмитента и раскрывается не позднее, чем за 14 (Четырнадцать) календарных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63B0A4E8" w14:textId="77777777" w:rsidR="001E78BC" w:rsidRPr="00D000FD" w:rsidRDefault="001E78BC" w:rsidP="00E874D2">
      <w:pPr>
        <w:autoSpaceDE/>
        <w:autoSpaceDN/>
        <w:spacing w:before="120"/>
        <w:ind w:firstLine="539"/>
        <w:jc w:val="both"/>
        <w:rPr>
          <w:rFonts w:eastAsia="MS Mincho"/>
          <w:lang w:eastAsia="en-US"/>
        </w:rPr>
      </w:pPr>
      <w:r w:rsidRPr="00D000FD">
        <w:rPr>
          <w:rFonts w:eastAsia="MS Mincho"/>
          <w:lang w:eastAsia="en-US"/>
        </w:rPr>
        <w:t>порядок раскрытия информации о порядке и условиях досрочного погашения облигаций по усмотрению Эмитента:</w:t>
      </w:r>
    </w:p>
    <w:p w14:paraId="1B457684" w14:textId="77777777" w:rsidR="009E6638" w:rsidRPr="00D000FD" w:rsidRDefault="009E6638" w:rsidP="00E874D2">
      <w:pPr>
        <w:autoSpaceDE/>
        <w:autoSpaceDN/>
        <w:spacing w:before="120"/>
        <w:ind w:firstLine="539"/>
        <w:jc w:val="both"/>
        <w:rPr>
          <w:b/>
          <w:i/>
          <w:color w:val="000000"/>
          <w:spacing w:val="-1"/>
          <w:kern w:val="3276"/>
          <w:position w:val="-1"/>
        </w:rPr>
      </w:pPr>
      <w:r w:rsidRPr="00D000FD">
        <w:rPr>
          <w:b/>
          <w:i/>
          <w:color w:val="000000"/>
          <w:spacing w:val="-1"/>
          <w:kern w:val="3276"/>
          <w:position w:val="-1"/>
        </w:rPr>
        <w:t xml:space="preserve">Сообщение </w:t>
      </w:r>
      <w:r w:rsidR="002E324A" w:rsidRPr="00D000FD">
        <w:rPr>
          <w:b/>
          <w:bCs/>
          <w:i/>
          <w:iCs/>
          <w:color w:val="000000"/>
          <w:spacing w:val="-1"/>
          <w:kern w:val="3276"/>
          <w:position w:val="-1"/>
        </w:rPr>
        <w:t xml:space="preserve">о принятии решения </w:t>
      </w:r>
      <w:r w:rsidRPr="00D000FD">
        <w:rPr>
          <w:b/>
          <w:i/>
          <w:color w:val="000000"/>
          <w:spacing w:val="-1"/>
          <w:kern w:val="3276"/>
          <w:position w:val="-1"/>
        </w:rPr>
        <w:t>о досрочном погашении Биржевых облигаций по усмотрению Эмитента раскрывается в порядке, указанном в п. 11 Программы</w:t>
      </w:r>
      <w:r w:rsidRPr="00D000FD">
        <w:rPr>
          <w:b/>
          <w:bCs/>
          <w:i/>
          <w:color w:val="000000"/>
          <w:spacing w:val="-1"/>
          <w:kern w:val="3276"/>
          <w:position w:val="-1"/>
        </w:rPr>
        <w:t xml:space="preserve"> и п. 8.11 Проспекта</w:t>
      </w:r>
      <w:r w:rsidRPr="00D000FD">
        <w:rPr>
          <w:b/>
          <w:i/>
          <w:color w:val="000000"/>
          <w:spacing w:val="-1"/>
          <w:kern w:val="3276"/>
          <w:position w:val="-1"/>
        </w:rPr>
        <w:t>.</w:t>
      </w:r>
    </w:p>
    <w:p w14:paraId="082930B7" w14:textId="77777777" w:rsidR="009E6638" w:rsidRPr="00D000FD" w:rsidRDefault="009E6638" w:rsidP="00E874D2">
      <w:pPr>
        <w:autoSpaceDE/>
        <w:autoSpaceDN/>
        <w:spacing w:before="120"/>
        <w:ind w:firstLine="539"/>
        <w:jc w:val="both"/>
        <w:rPr>
          <w:b/>
          <w:i/>
          <w:color w:val="000000"/>
          <w:spacing w:val="-1"/>
          <w:kern w:val="3276"/>
          <w:position w:val="-1"/>
        </w:rPr>
      </w:pPr>
      <w:r w:rsidRPr="00D000FD">
        <w:rPr>
          <w:b/>
          <w:i/>
          <w:color w:val="000000"/>
          <w:spacing w:val="-1"/>
          <w:kern w:val="3276"/>
          <w:position w:val="-1"/>
        </w:rPr>
        <w:t>Эмитент информирует Биржу и НРД о принятом решении не позднее 2 (Второго) рабочего дня после даты принятия соответствующего решения.</w:t>
      </w:r>
    </w:p>
    <w:p w14:paraId="1127D905" w14:textId="77777777" w:rsidR="009E6638" w:rsidRPr="00D000FD" w:rsidRDefault="009E6638" w:rsidP="00E874D2">
      <w:pPr>
        <w:autoSpaceDE/>
        <w:autoSpaceDN/>
        <w:spacing w:before="120"/>
        <w:ind w:firstLine="539"/>
        <w:jc w:val="both"/>
        <w:rPr>
          <w:b/>
          <w:i/>
          <w:color w:val="000000"/>
          <w:spacing w:val="-1"/>
          <w:kern w:val="3276"/>
          <w:position w:val="-1"/>
        </w:rPr>
      </w:pPr>
      <w:r w:rsidRPr="00D000FD">
        <w:rPr>
          <w:b/>
          <w:i/>
          <w:color w:val="000000"/>
          <w:spacing w:val="-1"/>
          <w:kern w:val="3276"/>
          <w:position w:val="-1"/>
        </w:rPr>
        <w:t xml:space="preserve">Также Эмитент не позднее чем за 14 (Четырнадцать) </w:t>
      </w:r>
      <w:r w:rsidRPr="00D000FD">
        <w:rPr>
          <w:b/>
          <w:bCs/>
          <w:i/>
          <w:iCs/>
          <w:color w:val="000000"/>
          <w:spacing w:val="-1"/>
          <w:kern w:val="3276"/>
          <w:position w:val="-1"/>
        </w:rPr>
        <w:t xml:space="preserve">календарных </w:t>
      </w:r>
      <w:r w:rsidRPr="00D000FD">
        <w:rPr>
          <w:b/>
          <w:i/>
          <w:color w:val="000000"/>
          <w:spacing w:val="-1"/>
          <w:kern w:val="3276"/>
          <w:position w:val="-1"/>
        </w:rPr>
        <w:t>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39B069BA" w14:textId="77777777" w:rsidR="001E78BC" w:rsidRPr="00D000FD" w:rsidRDefault="001E78BC" w:rsidP="00E874D2">
      <w:pPr>
        <w:autoSpaceDE/>
        <w:autoSpaceDN/>
        <w:spacing w:before="120"/>
        <w:ind w:firstLine="539"/>
        <w:jc w:val="both"/>
        <w:rPr>
          <w:rFonts w:eastAsia="MS Mincho"/>
          <w:lang w:eastAsia="en-US"/>
        </w:rPr>
      </w:pPr>
      <w:r w:rsidRPr="00D000FD">
        <w:rPr>
          <w:rFonts w:eastAsia="MS Mincho"/>
          <w:lang w:eastAsia="en-US"/>
        </w:rPr>
        <w:t xml:space="preserve">Порядок и условия досрочного погашения облигаций по усмотрению эмитента </w:t>
      </w:r>
    </w:p>
    <w:p w14:paraId="3FD4DF9C" w14:textId="77777777" w:rsidR="001E78BC" w:rsidRPr="00D000FD" w:rsidRDefault="001E78BC" w:rsidP="001E78BC">
      <w:pPr>
        <w:ind w:firstLine="539"/>
        <w:jc w:val="both"/>
        <w:rPr>
          <w:b/>
          <w:bCs/>
          <w:i/>
          <w:iCs/>
          <w:color w:val="000000"/>
          <w:spacing w:val="-1"/>
          <w:kern w:val="3276"/>
          <w:position w:val="-1"/>
        </w:rPr>
      </w:pPr>
      <w:r w:rsidRPr="00D000FD">
        <w:rPr>
          <w:lang w:eastAsia="en-US"/>
        </w:rPr>
        <w:t>стоимость (порядок определения стоимости) досрочного погашения:</w:t>
      </w:r>
      <w:r w:rsidRPr="00D000FD">
        <w:rPr>
          <w:b/>
          <w:bCs/>
          <w:i/>
          <w:iCs/>
          <w:color w:val="000000"/>
          <w:spacing w:val="-1"/>
          <w:kern w:val="3276"/>
          <w:position w:val="-1"/>
        </w:rPr>
        <w:t xml:space="preserve"> </w:t>
      </w:r>
    </w:p>
    <w:p w14:paraId="649331BF" w14:textId="77777777" w:rsidR="009E6638" w:rsidRPr="00D000FD" w:rsidRDefault="009E6638" w:rsidP="009E6638">
      <w:pPr>
        <w:autoSpaceDE/>
        <w:autoSpaceDN/>
        <w:ind w:firstLine="539"/>
        <w:jc w:val="both"/>
        <w:rPr>
          <w:b/>
          <w:bCs/>
          <w:i/>
          <w:iCs/>
          <w:color w:val="000000"/>
          <w:spacing w:val="-1"/>
          <w:kern w:val="3276"/>
          <w:position w:val="-1"/>
        </w:rPr>
      </w:pPr>
      <w:r w:rsidRPr="00D000FD">
        <w:rPr>
          <w:b/>
          <w:bCs/>
          <w:i/>
          <w:iCs/>
          <w:color w:val="000000"/>
          <w:spacing w:val="-1"/>
          <w:kern w:val="3276"/>
          <w:position w:val="-1"/>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14:paraId="54679EE5" w14:textId="77777777" w:rsidR="001E78BC" w:rsidRPr="00D000FD" w:rsidRDefault="001E78BC" w:rsidP="00E874D2">
      <w:pPr>
        <w:autoSpaceDE/>
        <w:autoSpaceDN/>
        <w:spacing w:before="120"/>
        <w:ind w:firstLine="539"/>
        <w:jc w:val="both"/>
        <w:rPr>
          <w:rFonts w:eastAsia="MS Mincho"/>
          <w:lang w:eastAsia="en-US"/>
        </w:rPr>
      </w:pPr>
      <w:r w:rsidRPr="00D000FD">
        <w:rPr>
          <w:rFonts w:eastAsia="MS Mincho"/>
          <w:lang w:eastAsia="en-US"/>
        </w:rPr>
        <w:t>порядок раскрытия информации о досрочном погашении облигаций по усмотрению Эмитента:</w:t>
      </w:r>
    </w:p>
    <w:p w14:paraId="26479754" w14:textId="77777777" w:rsidR="009E6638" w:rsidRPr="00D000FD" w:rsidRDefault="009E6638" w:rsidP="009E6638">
      <w:pPr>
        <w:autoSpaceDE/>
        <w:autoSpaceDN/>
        <w:ind w:firstLine="539"/>
        <w:jc w:val="both"/>
        <w:rPr>
          <w:b/>
          <w:i/>
          <w:color w:val="000000"/>
          <w:spacing w:val="-1"/>
          <w:kern w:val="3276"/>
          <w:position w:val="-1"/>
        </w:rPr>
      </w:pPr>
      <w:r w:rsidRPr="00D000FD">
        <w:rPr>
          <w:b/>
          <w:i/>
          <w:color w:val="000000"/>
          <w:spacing w:val="-1"/>
          <w:kern w:val="3276"/>
          <w:position w:val="-1"/>
        </w:rPr>
        <w:t xml:space="preserve">Сообщение </w:t>
      </w:r>
      <w:r w:rsidR="002E324A" w:rsidRPr="00D000FD">
        <w:rPr>
          <w:b/>
          <w:bCs/>
          <w:i/>
          <w:iCs/>
          <w:color w:val="000000"/>
          <w:spacing w:val="-1"/>
          <w:kern w:val="3276"/>
          <w:position w:val="-1"/>
        </w:rPr>
        <w:t xml:space="preserve">о принятии решения </w:t>
      </w:r>
      <w:r w:rsidRPr="00D000FD">
        <w:rPr>
          <w:b/>
          <w:i/>
          <w:color w:val="000000"/>
          <w:spacing w:val="-1"/>
          <w:kern w:val="3276"/>
          <w:position w:val="-1"/>
        </w:rPr>
        <w:t>о досрочном погашении Биржевых облигаций по усмотрению Эмитента раскрывается в порядке, указанном в п. 11 Программы</w:t>
      </w:r>
      <w:r w:rsidRPr="00D000FD">
        <w:rPr>
          <w:b/>
          <w:bCs/>
          <w:i/>
          <w:color w:val="000000"/>
          <w:spacing w:val="-1"/>
          <w:kern w:val="3276"/>
          <w:position w:val="-1"/>
        </w:rPr>
        <w:t xml:space="preserve"> и п. 8.11 Проспекта</w:t>
      </w:r>
      <w:r w:rsidRPr="00D000FD">
        <w:rPr>
          <w:b/>
          <w:i/>
          <w:color w:val="000000"/>
          <w:spacing w:val="-1"/>
          <w:kern w:val="3276"/>
          <w:position w:val="-1"/>
        </w:rPr>
        <w:t>.</w:t>
      </w:r>
    </w:p>
    <w:p w14:paraId="238526B7" w14:textId="77777777" w:rsidR="009E6638" w:rsidRPr="00D000FD" w:rsidRDefault="009E6638" w:rsidP="009E6638">
      <w:pPr>
        <w:autoSpaceDE/>
        <w:autoSpaceDN/>
        <w:ind w:firstLine="539"/>
        <w:jc w:val="both"/>
        <w:rPr>
          <w:b/>
          <w:i/>
          <w:color w:val="000000"/>
          <w:spacing w:val="-1"/>
          <w:kern w:val="3276"/>
          <w:position w:val="-1"/>
        </w:rPr>
      </w:pPr>
      <w:r w:rsidRPr="00D000FD">
        <w:rPr>
          <w:b/>
          <w:i/>
          <w:color w:val="000000"/>
          <w:spacing w:val="-1"/>
          <w:kern w:val="3276"/>
          <w:position w:val="-1"/>
        </w:rPr>
        <w:t>Данное сообщение среди прочих сведений должно включать в себя также стоимость досрочного погашения, срок, порядок</w:t>
      </w:r>
      <w:r w:rsidRPr="00D000FD">
        <w:rPr>
          <w:b/>
          <w:bCs/>
          <w:i/>
          <w:iCs/>
          <w:color w:val="000000"/>
          <w:spacing w:val="-1"/>
          <w:kern w:val="3276"/>
          <w:position w:val="-1"/>
        </w:rPr>
        <w:t xml:space="preserve"> и условия</w:t>
      </w:r>
      <w:r w:rsidRPr="00D000FD">
        <w:rPr>
          <w:b/>
          <w:i/>
          <w:color w:val="000000"/>
          <w:spacing w:val="-1"/>
          <w:kern w:val="3276"/>
          <w:position w:val="-1"/>
        </w:rPr>
        <w:t xml:space="preserve"> осуществления Эмитентом досрочного погашения Биржевых облигаций.</w:t>
      </w:r>
    </w:p>
    <w:p w14:paraId="7D83A1C9" w14:textId="77777777" w:rsidR="001E78BC" w:rsidRPr="00D000FD" w:rsidRDefault="001E78BC" w:rsidP="00E874D2">
      <w:pPr>
        <w:autoSpaceDE/>
        <w:autoSpaceDN/>
        <w:spacing w:before="120"/>
        <w:ind w:firstLine="539"/>
        <w:jc w:val="both"/>
        <w:rPr>
          <w:rFonts w:eastAsia="MS Mincho"/>
          <w:lang w:eastAsia="en-US"/>
        </w:rPr>
      </w:pPr>
      <w:r w:rsidRPr="00D000FD">
        <w:rPr>
          <w:rFonts w:eastAsia="MS Mincho"/>
          <w:lang w:eastAsia="en-US"/>
        </w:rPr>
        <w:t>Срок, в течение которого облигации могут быть досрочно погашены эмитентом</w:t>
      </w:r>
    </w:p>
    <w:p w14:paraId="3DE2993A" w14:textId="77777777" w:rsidR="009E6638" w:rsidRPr="00D000FD" w:rsidRDefault="009E6638" w:rsidP="009E6638">
      <w:pPr>
        <w:ind w:firstLine="539"/>
        <w:jc w:val="both"/>
        <w:rPr>
          <w:b/>
          <w:bCs/>
          <w:i/>
          <w:iCs/>
          <w:color w:val="000000"/>
          <w:spacing w:val="-1"/>
          <w:kern w:val="3276"/>
          <w:position w:val="-1"/>
        </w:rPr>
      </w:pPr>
      <w:r w:rsidRPr="00D000FD">
        <w:rPr>
          <w:b/>
          <w:bCs/>
          <w:i/>
          <w:iCs/>
          <w:color w:val="000000"/>
          <w:spacing w:val="-1"/>
          <w:kern w:val="3276"/>
          <w:position w:val="-1"/>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p>
    <w:p w14:paraId="2AA09EE0" w14:textId="77777777" w:rsidR="001E78BC" w:rsidRPr="00D000FD" w:rsidRDefault="001E78BC" w:rsidP="00E874D2">
      <w:pPr>
        <w:autoSpaceDE/>
        <w:autoSpaceDN/>
        <w:spacing w:before="120"/>
        <w:ind w:firstLine="540"/>
        <w:jc w:val="both"/>
        <w:rPr>
          <w:rFonts w:eastAsia="MS Mincho"/>
          <w:lang w:eastAsia="en-US"/>
        </w:rPr>
      </w:pPr>
      <w:r w:rsidRPr="00D000FD">
        <w:rPr>
          <w:rFonts w:eastAsia="MS Mincho"/>
          <w:lang w:eastAsia="en-US"/>
        </w:rPr>
        <w:t xml:space="preserve">Дата начала досрочного погашения: </w:t>
      </w:r>
    </w:p>
    <w:p w14:paraId="6EFBB27E" w14:textId="77777777" w:rsidR="001E78BC" w:rsidRPr="00D000FD" w:rsidRDefault="001E78BC" w:rsidP="001E78BC">
      <w:pPr>
        <w:autoSpaceDE/>
        <w:autoSpaceDN/>
        <w:ind w:firstLine="540"/>
        <w:jc w:val="both"/>
        <w:rPr>
          <w:rFonts w:eastAsia="MS Mincho"/>
          <w:b/>
          <w:i/>
          <w:color w:val="000000"/>
          <w:spacing w:val="-1"/>
          <w:kern w:val="3276"/>
          <w:position w:val="-1"/>
          <w:lang w:eastAsia="en-US"/>
        </w:rPr>
      </w:pPr>
      <w:r w:rsidRPr="00D000FD">
        <w:rPr>
          <w:rFonts w:eastAsia="MS Mincho"/>
          <w:b/>
          <w:i/>
          <w:color w:val="000000"/>
          <w:spacing w:val="-1"/>
          <w:kern w:val="3276"/>
          <w:position w:val="-1"/>
          <w:lang w:eastAsia="en-U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7144D4E2" w14:textId="77777777" w:rsidR="001E78BC" w:rsidRPr="00D000FD" w:rsidRDefault="001E78BC" w:rsidP="00E874D2">
      <w:pPr>
        <w:autoSpaceDE/>
        <w:autoSpaceDN/>
        <w:spacing w:before="120"/>
        <w:ind w:firstLine="540"/>
        <w:jc w:val="both"/>
        <w:rPr>
          <w:rFonts w:eastAsia="MS Mincho"/>
          <w:lang w:eastAsia="en-US"/>
        </w:rPr>
      </w:pPr>
      <w:r w:rsidRPr="00D000FD">
        <w:rPr>
          <w:rFonts w:eastAsia="MS Mincho"/>
          <w:lang w:eastAsia="en-US"/>
        </w:rPr>
        <w:t>Дата окончания досрочного погашения:</w:t>
      </w:r>
    </w:p>
    <w:p w14:paraId="78A7D689" w14:textId="77777777" w:rsidR="001E78BC" w:rsidRPr="00D000FD" w:rsidRDefault="001E78BC" w:rsidP="001E78BC">
      <w:pPr>
        <w:autoSpaceDE/>
        <w:autoSpaceDN/>
        <w:ind w:firstLine="540"/>
        <w:jc w:val="both"/>
        <w:rPr>
          <w:rFonts w:eastAsia="MS Mincho"/>
          <w:b/>
          <w:bCs/>
          <w:i/>
          <w:iCs/>
          <w:lang w:eastAsia="en-US"/>
        </w:rPr>
      </w:pPr>
      <w:r w:rsidRPr="00D000FD">
        <w:rPr>
          <w:rFonts w:eastAsia="MS Mincho"/>
          <w:b/>
          <w:bCs/>
          <w:i/>
          <w:iCs/>
          <w:lang w:eastAsia="en-US"/>
        </w:rPr>
        <w:t>Даты начала и окончания досрочного погашения Биржевых облигаций совпадают.</w:t>
      </w:r>
    </w:p>
    <w:p w14:paraId="40C1A119" w14:textId="77777777" w:rsidR="001E78BC" w:rsidRPr="00D000FD" w:rsidRDefault="001E78BC" w:rsidP="00E874D2">
      <w:pPr>
        <w:autoSpaceDE/>
        <w:autoSpaceDN/>
        <w:spacing w:before="120"/>
        <w:ind w:firstLine="540"/>
        <w:jc w:val="both"/>
        <w:rPr>
          <w:rFonts w:eastAsia="MS Mincho"/>
          <w:lang w:eastAsia="en-US"/>
        </w:rPr>
      </w:pPr>
      <w:r w:rsidRPr="00D000FD">
        <w:rPr>
          <w:rFonts w:eastAsia="MS Mincho"/>
          <w:lang w:eastAsia="en-US"/>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5F4E1AF1" w14:textId="77777777" w:rsidR="009E6638" w:rsidRPr="00D000FD" w:rsidRDefault="009E6638" w:rsidP="009E6638">
      <w:pPr>
        <w:autoSpaceDE/>
        <w:autoSpaceDN/>
        <w:ind w:firstLine="539"/>
        <w:jc w:val="both"/>
        <w:rPr>
          <w:rFonts w:eastAsia="MS Mincho"/>
          <w:b/>
          <w:bCs/>
          <w:i/>
          <w:iCs/>
          <w:lang w:eastAsia="en-US"/>
        </w:rPr>
      </w:pPr>
      <w:r w:rsidRPr="00D000FD">
        <w:rPr>
          <w:rFonts w:eastAsia="MS Mincho"/>
          <w:b/>
          <w:bCs/>
          <w:i/>
          <w:iCs/>
          <w:lang w:eastAsia="en-U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 8.11 Проспекта.</w:t>
      </w:r>
    </w:p>
    <w:p w14:paraId="23D4B5D9" w14:textId="77777777" w:rsidR="0005525D" w:rsidRPr="00D000FD" w:rsidRDefault="0005525D" w:rsidP="00E874D2">
      <w:pPr>
        <w:autoSpaceDE/>
        <w:autoSpaceDN/>
        <w:spacing w:before="120"/>
        <w:ind w:firstLine="539"/>
        <w:jc w:val="both"/>
        <w:rPr>
          <w:lang w:eastAsia="en-US"/>
        </w:rPr>
      </w:pPr>
      <w:r w:rsidRPr="00D000FD">
        <w:rPr>
          <w:lang w:eastAsia="en-US"/>
        </w:rPr>
        <w:t>8.9.5.2.4.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697E8617" w14:textId="77777777" w:rsidR="009E6638" w:rsidRPr="00D000FD" w:rsidRDefault="009E6638" w:rsidP="00E874D2">
      <w:pPr>
        <w:spacing w:before="120"/>
        <w:ind w:firstLine="539"/>
        <w:jc w:val="both"/>
        <w:rPr>
          <w:b/>
          <w:i/>
          <w:szCs w:val="22"/>
        </w:rPr>
      </w:pPr>
      <w:r w:rsidRPr="00D000FD">
        <w:rPr>
          <w:b/>
          <w:i/>
          <w:szCs w:val="22"/>
          <w:u w:val="single"/>
        </w:rPr>
        <w:t>Досрочное погашение (частичное досрочное погашение) Биржевых облигаций производится денежными средствами в валюте</w:t>
      </w:r>
      <w:r w:rsidRPr="00D000FD">
        <w:rPr>
          <w:b/>
          <w:bCs/>
          <w:i/>
          <w:iCs/>
          <w:szCs w:val="22"/>
          <w:u w:val="single"/>
        </w:rPr>
        <w:t xml:space="preserve">, </w:t>
      </w:r>
      <w:r w:rsidRPr="00D000FD">
        <w:rPr>
          <w:b/>
          <w:i/>
          <w:szCs w:val="22"/>
          <w:u w:val="single"/>
        </w:rPr>
        <w:t>установленной Условиями выпуска, в безналичном порядке.</w:t>
      </w:r>
      <w:r w:rsidRPr="00D000FD">
        <w:rPr>
          <w:b/>
          <w:i/>
          <w:szCs w:val="22"/>
        </w:rPr>
        <w:t xml:space="preserve"> Возможность выбора владельцами Биржевых облигаций формы погашения Биржевых облигаций не предусмотрена.</w:t>
      </w:r>
    </w:p>
    <w:p w14:paraId="35EB1339" w14:textId="77777777" w:rsidR="009E6638" w:rsidRPr="00D000FD" w:rsidRDefault="009E6638" w:rsidP="009E6638">
      <w:pPr>
        <w:ind w:firstLine="539"/>
        <w:jc w:val="both"/>
        <w:rPr>
          <w:b/>
          <w:i/>
          <w:szCs w:val="22"/>
          <w:u w:val="single"/>
        </w:rPr>
      </w:pPr>
      <w:r w:rsidRPr="00D000FD">
        <w:rPr>
          <w:b/>
          <w:i/>
          <w:szCs w:val="22"/>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D000FD">
        <w:rPr>
          <w:b/>
          <w:bCs/>
          <w:i/>
          <w:iCs/>
          <w:szCs w:val="22"/>
        </w:rPr>
        <w:t>частичного досрочного погашения) по</w:t>
      </w:r>
      <w:r w:rsidRPr="00D000FD">
        <w:rPr>
          <w:b/>
          <w:i/>
          <w:szCs w:val="22"/>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D000FD">
        <w:rPr>
          <w:b/>
          <w:i/>
          <w:szCs w:val="22"/>
          <w:u w:val="single"/>
        </w:rPr>
        <w:t>в российских рублях по курсу, который будет установлен в соответствии с Условиями выпуска.</w:t>
      </w:r>
    </w:p>
    <w:p w14:paraId="164D36A5" w14:textId="77777777" w:rsidR="009E6638" w:rsidRPr="00D000FD" w:rsidRDefault="009E6638" w:rsidP="009E6638">
      <w:pPr>
        <w:ind w:firstLine="539"/>
        <w:jc w:val="both"/>
        <w:rPr>
          <w:b/>
          <w:i/>
          <w:szCs w:val="22"/>
        </w:rPr>
      </w:pPr>
      <w:r w:rsidRPr="00D000FD">
        <w:rPr>
          <w:b/>
          <w:i/>
          <w:szCs w:val="22"/>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D000FD">
        <w:rPr>
          <w:b/>
          <w:bCs/>
          <w:i/>
          <w:szCs w:val="22"/>
        </w:rPr>
        <w:t xml:space="preserve"> и п. 8.11 Проспекта</w:t>
      </w:r>
      <w:r w:rsidRPr="00D000FD">
        <w:rPr>
          <w:b/>
          <w:i/>
          <w:szCs w:val="22"/>
        </w:rPr>
        <w:t>.</w:t>
      </w:r>
    </w:p>
    <w:p w14:paraId="2B360F9D" w14:textId="77777777" w:rsidR="009E6638" w:rsidRPr="00D000FD" w:rsidRDefault="009E6638" w:rsidP="009E6638">
      <w:pPr>
        <w:adjustRightInd w:val="0"/>
        <w:ind w:firstLine="539"/>
        <w:jc w:val="both"/>
        <w:rPr>
          <w:b/>
          <w:i/>
          <w:szCs w:val="22"/>
        </w:rPr>
      </w:pPr>
      <w:r w:rsidRPr="00D000FD">
        <w:rPr>
          <w:b/>
          <w:i/>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5401D24D" w14:textId="77777777" w:rsidR="009E6638" w:rsidRPr="00D000FD" w:rsidRDefault="009E6638" w:rsidP="009E6638">
      <w:pPr>
        <w:adjustRightInd w:val="0"/>
        <w:ind w:firstLine="539"/>
        <w:jc w:val="both"/>
        <w:rPr>
          <w:b/>
          <w:i/>
          <w:szCs w:val="22"/>
        </w:rPr>
      </w:pPr>
      <w:r w:rsidRPr="00D000FD">
        <w:rPr>
          <w:b/>
          <w:i/>
          <w:szCs w:val="22"/>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D09980C" w14:textId="77777777" w:rsidR="009E6638" w:rsidRPr="00D000FD" w:rsidRDefault="009E6638" w:rsidP="00E874D2">
      <w:pPr>
        <w:adjustRightInd w:val="0"/>
        <w:spacing w:before="120"/>
        <w:ind w:firstLine="539"/>
        <w:jc w:val="both"/>
        <w:rPr>
          <w:szCs w:val="22"/>
        </w:rPr>
      </w:pPr>
      <w:r w:rsidRPr="00D000FD">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2DFBDD3" w14:textId="77777777" w:rsidR="009E6638" w:rsidRPr="00D000FD" w:rsidRDefault="009E6638" w:rsidP="00E874D2">
      <w:pPr>
        <w:spacing w:before="120"/>
        <w:ind w:firstLine="539"/>
        <w:jc w:val="both"/>
        <w:rPr>
          <w:b/>
          <w:bCs/>
          <w:i/>
          <w:iCs/>
          <w:color w:val="000000"/>
          <w:spacing w:val="-1"/>
          <w:kern w:val="3276"/>
          <w:position w:val="-1"/>
          <w:szCs w:val="22"/>
        </w:rPr>
      </w:pPr>
      <w:r w:rsidRPr="00D000FD">
        <w:rPr>
          <w:b/>
          <w:bCs/>
          <w:i/>
          <w:iCs/>
          <w:color w:val="000000"/>
          <w:spacing w:val="-1"/>
          <w:kern w:val="3276"/>
          <w:position w:val="-1"/>
          <w:szCs w:val="22"/>
        </w:rPr>
        <w:t>Биржевые облигации, погашенные Эмитентом досрочно, не могут быть выпущены в обращение.</w:t>
      </w:r>
    </w:p>
    <w:p w14:paraId="6C821E58" w14:textId="77777777" w:rsidR="009E6638" w:rsidRPr="00D000FD" w:rsidRDefault="009E6638" w:rsidP="009E6638">
      <w:pPr>
        <w:adjustRightInd w:val="0"/>
        <w:ind w:firstLine="567"/>
        <w:jc w:val="both"/>
        <w:rPr>
          <w:b/>
          <w:i/>
          <w:szCs w:val="22"/>
        </w:rPr>
      </w:pPr>
      <w:r w:rsidRPr="00D000FD">
        <w:rPr>
          <w:b/>
          <w:i/>
          <w:szCs w:val="22"/>
        </w:rPr>
        <w:t>Если Дата досрочного погашения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6D2F5E0" w14:textId="77777777" w:rsidR="009E6638" w:rsidRPr="00D000FD" w:rsidRDefault="009E6638" w:rsidP="009E6638">
      <w:pPr>
        <w:ind w:firstLine="539"/>
        <w:contextualSpacing/>
        <w:jc w:val="both"/>
        <w:rPr>
          <w:b/>
          <w:i/>
          <w:szCs w:val="22"/>
        </w:rPr>
      </w:pPr>
      <w:r w:rsidRPr="00D000FD">
        <w:rPr>
          <w:b/>
          <w:i/>
          <w:szCs w:val="22"/>
        </w:rPr>
        <w:t>Владельцы и иные лица, осуществляющие в соответствии с федеральными законами права по Биржевым облигациям</w:t>
      </w:r>
      <w:r w:rsidRPr="00D000FD">
        <w:rPr>
          <w:b/>
          <w:bCs/>
          <w:i/>
          <w:iCs/>
          <w:szCs w:val="22"/>
        </w:rPr>
        <w:t>,</w:t>
      </w:r>
      <w:r w:rsidRPr="00D000FD">
        <w:rPr>
          <w:b/>
          <w:i/>
          <w:szCs w:val="22"/>
        </w:rPr>
        <w:t xml:space="preserve"> получают причитающиеся им денежные выплаты в счет </w:t>
      </w:r>
      <w:r w:rsidRPr="00D000FD">
        <w:rPr>
          <w:b/>
          <w:bCs/>
          <w:i/>
          <w:iCs/>
          <w:szCs w:val="22"/>
        </w:rPr>
        <w:t xml:space="preserve">погашения, в том числе </w:t>
      </w:r>
      <w:r w:rsidRPr="00D000FD">
        <w:rPr>
          <w:b/>
          <w:i/>
          <w:szCs w:val="22"/>
        </w:rPr>
        <w:t xml:space="preserve">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14:paraId="762F7F65" w14:textId="77777777" w:rsidR="009E6638" w:rsidRPr="00D000FD" w:rsidRDefault="009E6638" w:rsidP="009E6638">
      <w:pPr>
        <w:ind w:firstLine="539"/>
        <w:contextualSpacing/>
        <w:jc w:val="both"/>
        <w:rPr>
          <w:b/>
          <w:i/>
          <w:szCs w:val="22"/>
        </w:rPr>
      </w:pPr>
      <w:r w:rsidRPr="00D000FD">
        <w:rPr>
          <w:b/>
          <w:i/>
          <w:szCs w:val="22"/>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14:paraId="17372A8C" w14:textId="77777777" w:rsidR="009E6638" w:rsidRPr="00D000FD" w:rsidRDefault="009E6638" w:rsidP="009E6638">
      <w:pPr>
        <w:ind w:firstLine="539"/>
        <w:contextualSpacing/>
        <w:jc w:val="both"/>
        <w:rPr>
          <w:b/>
          <w:i/>
          <w:szCs w:val="22"/>
        </w:rPr>
      </w:pPr>
      <w:r w:rsidRPr="00D000FD">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Pr="00D000FD">
        <w:rPr>
          <w:b/>
          <w:i/>
        </w:rPr>
        <w:t xml:space="preserve"> </w:t>
      </w:r>
      <w:r w:rsidRPr="00D000FD">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3A680338" w14:textId="77777777" w:rsidR="009E6638" w:rsidRPr="00D000FD" w:rsidRDefault="009E6638" w:rsidP="009E6638">
      <w:pPr>
        <w:ind w:firstLine="539"/>
        <w:jc w:val="both"/>
        <w:rPr>
          <w:b/>
          <w:bCs/>
          <w:i/>
          <w:iCs/>
          <w:color w:val="000000"/>
          <w:spacing w:val="-1"/>
          <w:kern w:val="3276"/>
          <w:position w:val="-1"/>
          <w:szCs w:val="22"/>
        </w:rPr>
      </w:pPr>
      <w:r w:rsidRPr="00D000FD">
        <w:rPr>
          <w:b/>
          <w:bCs/>
          <w:i/>
          <w:iCs/>
          <w:color w:val="000000"/>
          <w:spacing w:val="-1"/>
          <w:kern w:val="3276"/>
          <w:position w:val="-1"/>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3504453" w14:textId="77777777" w:rsidR="009E6638" w:rsidRPr="00D000FD" w:rsidRDefault="009E6638" w:rsidP="009E6638">
      <w:pPr>
        <w:ind w:firstLine="539"/>
        <w:contextualSpacing/>
        <w:jc w:val="both"/>
        <w:rPr>
          <w:b/>
          <w:bCs/>
          <w:i/>
          <w:iCs/>
          <w:szCs w:val="22"/>
        </w:rPr>
      </w:pPr>
      <w:r w:rsidRPr="00D000FD">
        <w:rPr>
          <w:b/>
          <w:bCs/>
          <w:i/>
          <w:iCs/>
          <w:szCs w:val="22"/>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7959FAD7" w14:textId="77777777" w:rsidR="009E6638" w:rsidRPr="00D000FD" w:rsidRDefault="009E6638" w:rsidP="009E6638">
      <w:pPr>
        <w:ind w:firstLine="539"/>
        <w:contextualSpacing/>
        <w:jc w:val="both"/>
        <w:rPr>
          <w:b/>
          <w:bCs/>
          <w:i/>
          <w:iCs/>
          <w:szCs w:val="22"/>
        </w:rPr>
      </w:pPr>
      <w:r w:rsidRPr="00D000FD">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BF91061" w14:textId="77777777" w:rsidR="009E6638" w:rsidRPr="00D000FD" w:rsidRDefault="009E6638" w:rsidP="009E6638">
      <w:pPr>
        <w:adjustRightInd w:val="0"/>
        <w:ind w:firstLine="539"/>
        <w:contextualSpacing/>
        <w:jc w:val="both"/>
        <w:rPr>
          <w:b/>
          <w:i/>
          <w:szCs w:val="22"/>
        </w:rPr>
      </w:pPr>
      <w:r w:rsidRPr="00D000FD">
        <w:rPr>
          <w:b/>
          <w:i/>
          <w:szCs w:val="22"/>
        </w:rPr>
        <w:t xml:space="preserve">Эмитент исполняет обязанность по осуществлению денежных выплат в счет </w:t>
      </w:r>
      <w:r w:rsidRPr="00D000FD">
        <w:rPr>
          <w:b/>
          <w:bCs/>
          <w:i/>
          <w:iCs/>
          <w:szCs w:val="22"/>
        </w:rPr>
        <w:t xml:space="preserve">погашения, в том числе </w:t>
      </w:r>
      <w:r w:rsidRPr="00D000FD">
        <w:rPr>
          <w:b/>
          <w:i/>
          <w:szCs w:val="22"/>
        </w:rPr>
        <w:t>досрочного погашения (частичного досрочного погашения)</w:t>
      </w:r>
      <w:r w:rsidRPr="00D000FD">
        <w:rPr>
          <w:b/>
          <w:bCs/>
          <w:i/>
          <w:iCs/>
          <w:szCs w:val="22"/>
        </w:rPr>
        <w:t xml:space="preserve"> </w:t>
      </w:r>
      <w:r w:rsidRPr="00D000FD">
        <w:rPr>
          <w:b/>
          <w:i/>
          <w:szCs w:val="22"/>
        </w:rPr>
        <w:t xml:space="preserve">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6CF61FE5" w14:textId="77777777" w:rsidR="009E6638" w:rsidRPr="00D000FD" w:rsidRDefault="009E6638" w:rsidP="009E6638">
      <w:pPr>
        <w:adjustRightInd w:val="0"/>
        <w:ind w:firstLine="539"/>
        <w:contextualSpacing/>
        <w:jc w:val="both"/>
        <w:rPr>
          <w:b/>
          <w:i/>
          <w:szCs w:val="22"/>
        </w:rPr>
      </w:pPr>
      <w:r w:rsidRPr="00D000FD">
        <w:rPr>
          <w:b/>
          <w:i/>
          <w:szCs w:val="22"/>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3932790C" w14:textId="77777777" w:rsidR="009E6638" w:rsidRPr="00D000FD" w:rsidRDefault="009E6638" w:rsidP="009E6638">
      <w:pPr>
        <w:adjustRightInd w:val="0"/>
        <w:ind w:firstLine="539"/>
        <w:contextualSpacing/>
        <w:jc w:val="both"/>
        <w:rPr>
          <w:b/>
          <w:i/>
          <w:szCs w:val="22"/>
        </w:rPr>
      </w:pPr>
      <w:r w:rsidRPr="00D000FD">
        <w:rPr>
          <w:b/>
          <w:i/>
          <w:szCs w:val="22"/>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по выплате купонного дохода за все купонные периоды.</w:t>
      </w:r>
    </w:p>
    <w:p w14:paraId="605A87B7" w14:textId="77777777" w:rsidR="009E6638" w:rsidRPr="00D000FD" w:rsidRDefault="009E6638" w:rsidP="009E6638">
      <w:pPr>
        <w:adjustRightInd w:val="0"/>
        <w:ind w:firstLine="539"/>
        <w:contextualSpacing/>
        <w:jc w:val="both"/>
        <w:rPr>
          <w:b/>
          <w:i/>
          <w:szCs w:val="22"/>
        </w:rPr>
      </w:pPr>
      <w:r w:rsidRPr="00D000FD">
        <w:rPr>
          <w:b/>
          <w:i/>
          <w:szCs w:val="22"/>
        </w:rPr>
        <w:t>Снятие Сертификата с хранения производится после списания всех Биржевых облигаций со счетов в НРД.</w:t>
      </w:r>
    </w:p>
    <w:p w14:paraId="2C168359" w14:textId="77777777" w:rsidR="0005525D" w:rsidRPr="00D000FD" w:rsidRDefault="0005525D">
      <w:pPr>
        <w:pStyle w:val="3"/>
        <w:rPr>
          <w:rFonts w:ascii="Times New Roman" w:eastAsia="MS Mincho" w:hAnsi="Times New Roman" w:cs="Times New Roman"/>
          <w:b w:val="0"/>
          <w:iCs/>
          <w:sz w:val="20"/>
          <w:szCs w:val="20"/>
          <w:lang w:eastAsia="ja-JP"/>
        </w:rPr>
      </w:pPr>
      <w:bookmarkStart w:id="231" w:name="_Toc523993568"/>
      <w:bookmarkStart w:id="232" w:name="_Toc504575060"/>
      <w:r w:rsidRPr="00D000FD">
        <w:rPr>
          <w:rFonts w:ascii="Times New Roman" w:eastAsia="MS Mincho" w:hAnsi="Times New Roman" w:cs="Times New Roman"/>
          <w:b w:val="0"/>
          <w:iCs/>
          <w:sz w:val="20"/>
          <w:szCs w:val="20"/>
          <w:lang w:eastAsia="ja-JP"/>
        </w:rPr>
        <w:t>8.9.6. Сведения о платежных агентах по облигациям</w:t>
      </w:r>
      <w:bookmarkEnd w:id="231"/>
      <w:bookmarkEnd w:id="232"/>
    </w:p>
    <w:p w14:paraId="4B43CC65" w14:textId="77777777" w:rsidR="00DA50FE" w:rsidRPr="00D000FD" w:rsidRDefault="00DA50FE" w:rsidP="00E874D2">
      <w:pPr>
        <w:adjustRightInd w:val="0"/>
        <w:spacing w:before="120"/>
        <w:ind w:firstLine="539"/>
        <w:contextualSpacing/>
        <w:jc w:val="both"/>
        <w:rPr>
          <w:b/>
          <w:i/>
        </w:rPr>
      </w:pPr>
      <w:r w:rsidRPr="00D000FD">
        <w:rPr>
          <w:b/>
          <w:i/>
        </w:rPr>
        <w:t xml:space="preserve">На дату утверждения Программы </w:t>
      </w:r>
      <w:r w:rsidR="00E877DF" w:rsidRPr="00D000FD">
        <w:rPr>
          <w:b/>
          <w:i/>
        </w:rPr>
        <w:t xml:space="preserve">и Проспекта </w:t>
      </w:r>
      <w:r w:rsidRPr="00D000FD">
        <w:rPr>
          <w:b/>
          <w:i/>
        </w:rPr>
        <w:t>платежный агент не назначен.</w:t>
      </w:r>
    </w:p>
    <w:p w14:paraId="773457EF" w14:textId="77777777" w:rsidR="001E78BC" w:rsidRPr="00D000FD" w:rsidRDefault="001E78BC" w:rsidP="00E874D2">
      <w:pPr>
        <w:adjustRightInd w:val="0"/>
        <w:spacing w:before="120"/>
        <w:ind w:firstLine="540"/>
        <w:jc w:val="both"/>
      </w:pPr>
      <w:r w:rsidRPr="00D000FD">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60A76B44" w14:textId="77777777" w:rsidR="009E6638" w:rsidRPr="00D000FD" w:rsidRDefault="009E6638" w:rsidP="00E874D2">
      <w:pPr>
        <w:autoSpaceDE/>
        <w:autoSpaceDN/>
        <w:spacing w:before="120"/>
        <w:ind w:firstLine="540"/>
        <w:jc w:val="both"/>
        <w:rPr>
          <w:rFonts w:eastAsia="MS Mincho"/>
          <w:b/>
          <w:bCs/>
          <w:i/>
          <w:iCs/>
          <w:lang w:eastAsia="en-US"/>
        </w:rPr>
      </w:pPr>
      <w:bookmarkStart w:id="233" w:name="_Toc504575061"/>
      <w:r w:rsidRPr="00D000FD">
        <w:rPr>
          <w:rFonts w:eastAsia="MS Mincho"/>
          <w:b/>
          <w:bCs/>
          <w:i/>
          <w:iCs/>
          <w:lang w:eastAsia="en-US"/>
        </w:rPr>
        <w:t>Эмитент может назначать платежных агентов и отменять такие назначения:</w:t>
      </w:r>
    </w:p>
    <w:p w14:paraId="11CB08A4" w14:textId="6B52501A" w:rsidR="009E6638" w:rsidRPr="00D000FD" w:rsidRDefault="009E6638" w:rsidP="009E6638">
      <w:pPr>
        <w:autoSpaceDE/>
        <w:autoSpaceDN/>
        <w:ind w:firstLine="540"/>
        <w:jc w:val="both"/>
        <w:rPr>
          <w:rFonts w:eastAsia="MS Mincho"/>
          <w:b/>
          <w:bCs/>
          <w:i/>
          <w:iCs/>
          <w:lang w:eastAsia="en-US"/>
        </w:rPr>
      </w:pPr>
      <w:r w:rsidRPr="00D000FD">
        <w:rPr>
          <w:rFonts w:eastAsia="MS Mincho"/>
          <w:b/>
          <w:bCs/>
          <w:i/>
          <w:iCs/>
          <w:lang w:eastAsia="en-US"/>
        </w:rPr>
        <w:t>•</w:t>
      </w:r>
      <w:r w:rsidRPr="00D000FD">
        <w:rPr>
          <w:rFonts w:eastAsia="MS Mincho"/>
          <w:b/>
          <w:bCs/>
          <w:i/>
          <w:iCs/>
          <w:lang w:eastAsia="en-US"/>
        </w:rPr>
        <w:tab/>
        <w:t xml:space="preserve">при осуществлении досрочного погашения Биржевых облигаций по требованию их владельцев в соответствии с п. 9.5.1 Программы и </w:t>
      </w:r>
      <w:r w:rsidRPr="00D000FD">
        <w:rPr>
          <w:rFonts w:eastAsia="MS Mincho"/>
          <w:b/>
          <w:bCs/>
          <w:i/>
          <w:lang w:eastAsia="en-US"/>
        </w:rPr>
        <w:t>п. 8.9.5.1 Проспекта</w:t>
      </w:r>
      <w:r w:rsidRPr="00D000FD">
        <w:rPr>
          <w:rFonts w:eastAsia="MS Mincho"/>
          <w:b/>
          <w:bCs/>
          <w:i/>
          <w:iCs/>
          <w:lang w:eastAsia="en-US"/>
        </w:rPr>
        <w:t>;</w:t>
      </w:r>
    </w:p>
    <w:p w14:paraId="35173580" w14:textId="77777777" w:rsidR="009E6638" w:rsidRPr="00D000FD" w:rsidRDefault="009E6638" w:rsidP="009E6638">
      <w:pPr>
        <w:adjustRightInd w:val="0"/>
        <w:ind w:firstLine="540"/>
        <w:jc w:val="both"/>
        <w:rPr>
          <w:rFonts w:eastAsia="MS Mincho"/>
          <w:b/>
          <w:bCs/>
          <w:i/>
          <w:iCs/>
          <w:szCs w:val="22"/>
        </w:rPr>
      </w:pPr>
      <w:r w:rsidRPr="00D000FD">
        <w:rPr>
          <w:b/>
          <w:bCs/>
          <w:i/>
          <w:iCs/>
        </w:rPr>
        <w:t>•</w:t>
      </w:r>
      <w:r w:rsidRPr="00D000FD">
        <w:rPr>
          <w:b/>
          <w:bCs/>
          <w:i/>
          <w:iCs/>
        </w:rPr>
        <w:tab/>
        <w:t xml:space="preserve">при осуществлении платежей в пользу владельцев Биржевых облигаций в случае </w:t>
      </w:r>
      <w:r w:rsidRPr="00D000FD">
        <w:rPr>
          <w:rFonts w:eastAsia="MS Mincho"/>
          <w:b/>
          <w:bCs/>
          <w:i/>
          <w:iCs/>
          <w:szCs w:val="22"/>
        </w:rPr>
        <w:t>нарушения условий исполнения обязательств по Биржевым облигациям.</w:t>
      </w:r>
    </w:p>
    <w:p w14:paraId="0FDF6777" w14:textId="77777777" w:rsidR="009E6638" w:rsidRPr="00D000FD" w:rsidRDefault="009E6638" w:rsidP="00E874D2">
      <w:pPr>
        <w:adjustRightInd w:val="0"/>
        <w:spacing w:before="120"/>
        <w:ind w:firstLine="539"/>
        <w:jc w:val="both"/>
        <w:rPr>
          <w:b/>
          <w:i/>
          <w:szCs w:val="22"/>
        </w:rPr>
      </w:pPr>
      <w:r w:rsidRPr="00D000FD">
        <w:rPr>
          <w:b/>
          <w:i/>
          <w:szCs w:val="22"/>
        </w:rPr>
        <w:t>Эмитент не может одновременно назначить нескольких платежных агентов по одному и тому же выпуску Биржевых облигаций.</w:t>
      </w:r>
    </w:p>
    <w:p w14:paraId="3EF8B4DD" w14:textId="77777777" w:rsidR="009E6638" w:rsidRPr="00D000FD" w:rsidRDefault="009E6638" w:rsidP="00E874D2">
      <w:pPr>
        <w:spacing w:before="120"/>
        <w:ind w:firstLine="539"/>
        <w:jc w:val="both"/>
        <w:rPr>
          <w:b/>
          <w:bCs/>
          <w:i/>
          <w:iCs/>
          <w:szCs w:val="22"/>
        </w:rPr>
      </w:pPr>
      <w:r w:rsidRPr="00D000FD">
        <w:rPr>
          <w:b/>
          <w:i/>
          <w:szCs w:val="22"/>
        </w:rPr>
        <w:t>Информация о назначении Эмитентом платежных агентов и отмене таких назначений раскрывается Эмитентом в порядке</w:t>
      </w:r>
      <w:r w:rsidRPr="00D000FD">
        <w:rPr>
          <w:b/>
          <w:bCs/>
          <w:i/>
          <w:iCs/>
          <w:szCs w:val="22"/>
        </w:rPr>
        <w:t>, указанном в п. 11 Программы</w:t>
      </w:r>
      <w:r w:rsidRPr="00D000FD">
        <w:rPr>
          <w:b/>
          <w:bCs/>
          <w:i/>
          <w:szCs w:val="22"/>
        </w:rPr>
        <w:t xml:space="preserve"> и п. 8.11 Проспекта</w:t>
      </w:r>
      <w:r w:rsidRPr="00D000FD">
        <w:rPr>
          <w:b/>
          <w:bCs/>
          <w:i/>
          <w:iCs/>
          <w:szCs w:val="22"/>
        </w:rPr>
        <w:t>.</w:t>
      </w:r>
    </w:p>
    <w:p w14:paraId="663F46EB" w14:textId="77777777" w:rsidR="0005525D" w:rsidRPr="00D000FD" w:rsidRDefault="0005525D" w:rsidP="001E7000">
      <w:pPr>
        <w:pStyle w:val="2"/>
        <w:spacing w:before="360"/>
        <w:rPr>
          <w:rFonts w:ascii="Times New Roman" w:eastAsia="MS Mincho" w:hAnsi="Times New Roman" w:cs="Times New Roman"/>
          <w:lang w:eastAsia="ja-JP"/>
        </w:rPr>
      </w:pPr>
      <w:bookmarkStart w:id="234" w:name="_Toc523993569"/>
      <w:r w:rsidRPr="00D000FD">
        <w:rPr>
          <w:rFonts w:ascii="Times New Roman" w:eastAsia="MS Mincho" w:hAnsi="Times New Roman" w:cs="Times New Roman"/>
          <w:lang w:eastAsia="ja-JP"/>
        </w:rPr>
        <w:t>8.10. Сведения о приобретении облигаций</w:t>
      </w:r>
      <w:bookmarkEnd w:id="233"/>
      <w:bookmarkEnd w:id="234"/>
    </w:p>
    <w:p w14:paraId="58A072F1" w14:textId="77777777" w:rsidR="009E6638" w:rsidRPr="00D000FD" w:rsidRDefault="009E6638" w:rsidP="009E6638">
      <w:pPr>
        <w:widowControl w:val="0"/>
        <w:adjustRightInd w:val="0"/>
        <w:ind w:firstLine="540"/>
        <w:jc w:val="both"/>
        <w:rPr>
          <w:b/>
          <w:i/>
        </w:rPr>
      </w:pPr>
      <w:r w:rsidRPr="00D000FD">
        <w:rPr>
          <w:b/>
          <w:i/>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1E665ED8" w14:textId="77777777" w:rsidR="009E6638" w:rsidRPr="00D000FD" w:rsidRDefault="009E6638" w:rsidP="009E6638">
      <w:pPr>
        <w:widowControl w:val="0"/>
        <w:adjustRightInd w:val="0"/>
        <w:ind w:firstLine="540"/>
        <w:jc w:val="both"/>
        <w:rPr>
          <w:b/>
          <w:i/>
        </w:rPr>
      </w:pPr>
      <w:r w:rsidRPr="00D000FD">
        <w:rPr>
          <w:b/>
          <w:i/>
        </w:rPr>
        <w:t xml:space="preserve">В последующем приобретенные Эмитентом </w:t>
      </w:r>
      <w:r w:rsidRPr="00D000FD">
        <w:rPr>
          <w:b/>
          <w:bCs/>
          <w:i/>
          <w:iCs/>
        </w:rPr>
        <w:t>Биржевые облигации</w:t>
      </w:r>
      <w:r w:rsidRPr="00D000FD">
        <w:rPr>
          <w:b/>
          <w:i/>
        </w:rPr>
        <w:t xml:space="preserve"> могут быть вновь выпущены в обращение на вторичный рынок до истечения их срока погашения (при условии соблюдения Эмитентом требований законодательства Российской Федерации).</w:t>
      </w:r>
    </w:p>
    <w:p w14:paraId="58514F65" w14:textId="77777777" w:rsidR="009E6638" w:rsidRPr="00D000FD" w:rsidRDefault="009E6638" w:rsidP="009E6638">
      <w:pPr>
        <w:widowControl w:val="0"/>
        <w:adjustRightInd w:val="0"/>
        <w:ind w:firstLine="540"/>
        <w:jc w:val="both"/>
        <w:rPr>
          <w:b/>
          <w:i/>
        </w:rPr>
      </w:pPr>
      <w:r w:rsidRPr="00D000FD">
        <w:rPr>
          <w:b/>
          <w:bCs/>
          <w:i/>
          <w:iCs/>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w:t>
      </w:r>
      <w:r w:rsidRPr="00D000FD" w:rsidDel="00077A8C">
        <w:rPr>
          <w:b/>
          <w:bCs/>
          <w:i/>
          <w:iCs/>
        </w:rPr>
        <w:t xml:space="preserve"> </w:t>
      </w:r>
      <w:r w:rsidRPr="00D000FD">
        <w:rPr>
          <w:b/>
          <w:bCs/>
          <w:i/>
          <w:iCs/>
        </w:rPr>
        <w:t>о досрочном погашении Биржевых облигаций по усмотрению Эмитента к досрочному погашению приобретенных Эмитентом Биржевых облигаций не применяются.</w:t>
      </w:r>
    </w:p>
    <w:p w14:paraId="425FC81B" w14:textId="77777777" w:rsidR="009E6638" w:rsidRPr="00D000FD" w:rsidRDefault="009E6638" w:rsidP="009E6638">
      <w:pPr>
        <w:widowControl w:val="0"/>
        <w:adjustRightInd w:val="0"/>
        <w:ind w:firstLine="540"/>
        <w:jc w:val="both"/>
        <w:rPr>
          <w:b/>
          <w:bCs/>
          <w:i/>
          <w:iCs/>
        </w:rPr>
      </w:pPr>
      <w:r w:rsidRPr="00D000FD">
        <w:rPr>
          <w:b/>
          <w:bCs/>
          <w:i/>
          <w:iCs/>
        </w:rPr>
        <w:t>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14:paraId="003C72CC" w14:textId="77777777" w:rsidR="001E78BC" w:rsidRPr="00D000FD" w:rsidRDefault="001E78BC" w:rsidP="00E874D2">
      <w:pPr>
        <w:widowControl w:val="0"/>
        <w:adjustRightInd w:val="0"/>
        <w:spacing w:before="120"/>
        <w:ind w:firstLine="540"/>
        <w:jc w:val="both"/>
      </w:pPr>
      <w:r w:rsidRPr="00D000FD">
        <w:t>Срок приобретения облигаций или порядок его определения, порядок принятия уполномоченным органом эмитента решения о приобретении облигаций:</w:t>
      </w:r>
    </w:p>
    <w:p w14:paraId="432925A2" w14:textId="77777777" w:rsidR="009E6638" w:rsidRPr="00D000FD" w:rsidRDefault="009E6638" w:rsidP="00E874D2">
      <w:pPr>
        <w:numPr>
          <w:ilvl w:val="0"/>
          <w:numId w:val="4"/>
        </w:numPr>
        <w:tabs>
          <w:tab w:val="clear" w:pos="1260"/>
          <w:tab w:val="num" w:pos="851"/>
        </w:tabs>
        <w:spacing w:before="120"/>
        <w:ind w:left="0" w:firstLine="539"/>
        <w:jc w:val="both"/>
        <w:rPr>
          <w:b/>
          <w:bCs/>
          <w:i/>
          <w:iCs/>
          <w:szCs w:val="22"/>
        </w:rPr>
      </w:pPr>
      <w:r w:rsidRPr="00D000FD">
        <w:rPr>
          <w:b/>
          <w:bCs/>
          <w:i/>
          <w:iCs/>
          <w:szCs w:val="22"/>
        </w:rPr>
        <w:t>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w:t>
      </w:r>
      <w:r w:rsidRPr="00D000FD">
        <w:rPr>
          <w:b/>
          <w:bCs/>
          <w:i/>
          <w:iCs/>
          <w:color w:val="000000"/>
          <w:szCs w:val="22"/>
        </w:rPr>
        <w:t xml:space="preserve"> и </w:t>
      </w:r>
      <w:r w:rsidRPr="00D000FD">
        <w:rPr>
          <w:b/>
          <w:bCs/>
          <w:i/>
          <w:szCs w:val="22"/>
        </w:rPr>
        <w:t>п. 8.10.1 Проспекта</w:t>
      </w:r>
      <w:r w:rsidRPr="00D000FD">
        <w:rPr>
          <w:b/>
          <w:bCs/>
          <w:i/>
          <w:iCs/>
          <w:szCs w:val="22"/>
        </w:rPr>
        <w:t>. Принятия отдельного решения о приобретении Биржевых облигаций по требованию их владельца (владельцев) не требуется.</w:t>
      </w:r>
    </w:p>
    <w:p w14:paraId="1C958781" w14:textId="77777777" w:rsidR="009E6638" w:rsidRPr="00D000FD" w:rsidRDefault="009E6638" w:rsidP="001E7000">
      <w:pPr>
        <w:numPr>
          <w:ilvl w:val="0"/>
          <w:numId w:val="4"/>
        </w:numPr>
        <w:tabs>
          <w:tab w:val="clear" w:pos="1260"/>
          <w:tab w:val="num" w:pos="851"/>
        </w:tabs>
        <w:ind w:left="0" w:firstLine="539"/>
        <w:jc w:val="both"/>
        <w:rPr>
          <w:b/>
          <w:bCs/>
          <w:i/>
          <w:iCs/>
          <w:szCs w:val="22"/>
        </w:rPr>
      </w:pPr>
      <w:r w:rsidRPr="00D000FD">
        <w:rPr>
          <w:b/>
          <w:bCs/>
          <w:i/>
          <w:iCs/>
          <w:szCs w:val="22"/>
        </w:rPr>
        <w:t>В случае принятия Эмитентом решения о приобретении Биржевых облигаций по соглашению с их владельцами в соответствии с п. 10.2 Программы и п. 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в Ленте новостей и на странице в сети Интернет. Решение о приобретении Биржевых облигаций по соглашению с их владельцем (владельцами) принимается уполномоченным органом управления Эмитента с учетом положений Программы, Проспекта и Устава Эмитента. Возможно неоднократное принятие решений о приобретении Биржевых облигаций.</w:t>
      </w:r>
    </w:p>
    <w:p w14:paraId="467A5CB7" w14:textId="77777777" w:rsidR="009E6638" w:rsidRPr="00D000FD" w:rsidRDefault="009E6638" w:rsidP="00E874D2">
      <w:pPr>
        <w:autoSpaceDE/>
        <w:autoSpaceDN/>
        <w:spacing w:before="120"/>
        <w:ind w:firstLine="539"/>
        <w:jc w:val="both"/>
        <w:rPr>
          <w:b/>
          <w:bCs/>
          <w:i/>
          <w:iCs/>
          <w:lang w:eastAsia="en-US"/>
        </w:rPr>
      </w:pPr>
      <w:r w:rsidRPr="00D000FD">
        <w:rPr>
          <w:b/>
          <w:bCs/>
          <w:i/>
          <w:iCs/>
          <w:lang w:eastAsia="en-US"/>
        </w:rPr>
        <w:t>Приобретение Эмитентом Биржевых облигаций осуществляется через Организатора торговли в соответствии с нормативными документами, регулирующими деятельность Организатора торговли.</w:t>
      </w:r>
    </w:p>
    <w:p w14:paraId="5F43C07B" w14:textId="77777777" w:rsidR="009E6638" w:rsidRPr="00D000FD" w:rsidRDefault="009E6638" w:rsidP="009E6638">
      <w:pPr>
        <w:adjustRightInd w:val="0"/>
        <w:ind w:firstLine="539"/>
        <w:jc w:val="both"/>
        <w:rPr>
          <w:b/>
          <w:i/>
          <w:szCs w:val="22"/>
        </w:rPr>
      </w:pPr>
      <w:r w:rsidRPr="00D000FD">
        <w:rPr>
          <w:b/>
          <w:i/>
          <w:szCs w:val="22"/>
        </w:rPr>
        <w:t>В случае реорганизации ПАО Московская Биржа приобретение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14:paraId="2BCC4698" w14:textId="77777777" w:rsidR="001E78BC" w:rsidRPr="00D000FD" w:rsidRDefault="001E78BC" w:rsidP="001E78BC">
      <w:pPr>
        <w:adjustRightInd w:val="0"/>
        <w:ind w:firstLine="540"/>
        <w:jc w:val="both"/>
        <w:rPr>
          <w:b/>
          <w:i/>
        </w:rPr>
      </w:pPr>
      <w:r w:rsidRPr="00D000FD">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их эмитентом, в том числе о количестве приобретенных эмитентом облигаций:</w:t>
      </w:r>
      <w:r w:rsidRPr="00D000FD">
        <w:rPr>
          <w:b/>
          <w:i/>
        </w:rPr>
        <w:t xml:space="preserve"> </w:t>
      </w:r>
    </w:p>
    <w:p w14:paraId="2B56E263" w14:textId="77777777" w:rsidR="009E6638" w:rsidRPr="00D000FD" w:rsidRDefault="009E6638" w:rsidP="00E874D2">
      <w:pPr>
        <w:adjustRightInd w:val="0"/>
        <w:spacing w:before="120"/>
        <w:ind w:firstLine="539"/>
        <w:jc w:val="both"/>
        <w:rPr>
          <w:b/>
          <w:bCs/>
          <w:i/>
          <w:iCs/>
          <w:szCs w:val="22"/>
        </w:rPr>
      </w:pPr>
      <w:r w:rsidRPr="00D000FD">
        <w:rPr>
          <w:b/>
          <w:bCs/>
          <w:i/>
          <w:iCs/>
          <w:szCs w:val="22"/>
        </w:rPr>
        <w:t>1. Не позднее чем за 7 (Семь) рабочих дней до начала срока, в течение которого владельцами Биржевых облигаций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в порядке и сроки, указанные в п. 11 Программы и п. 8.11 Проспекта.</w:t>
      </w:r>
    </w:p>
    <w:p w14:paraId="3F37A83D" w14:textId="77777777" w:rsidR="009E6638" w:rsidRPr="00D000FD" w:rsidRDefault="009E6638" w:rsidP="009E6638">
      <w:pPr>
        <w:adjustRightInd w:val="0"/>
        <w:ind w:firstLine="539"/>
        <w:jc w:val="both"/>
        <w:rPr>
          <w:b/>
          <w:bCs/>
          <w:i/>
          <w:iCs/>
          <w:szCs w:val="22"/>
        </w:rPr>
      </w:pPr>
      <w:r w:rsidRPr="00D000FD">
        <w:rPr>
          <w:b/>
          <w:bCs/>
          <w:i/>
          <w:iCs/>
          <w:szCs w:val="22"/>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и Проспекта на странице в сети Интернет в срок не позднее даты начала размещения первого выпуска Биржевых облигаций, осуществляемого в рамках Программы облигаций.</w:t>
      </w:r>
    </w:p>
    <w:p w14:paraId="4417C699" w14:textId="77777777" w:rsidR="009E6638" w:rsidRPr="001E7000" w:rsidRDefault="009E6638" w:rsidP="00E874D2">
      <w:pPr>
        <w:adjustRightInd w:val="0"/>
        <w:spacing w:before="120"/>
        <w:ind w:firstLine="539"/>
        <w:jc w:val="both"/>
        <w:rPr>
          <w:b/>
          <w:i/>
        </w:rPr>
      </w:pPr>
      <w:r w:rsidRPr="001E7000">
        <w:rPr>
          <w:b/>
          <w:i/>
        </w:rPr>
        <w:t xml:space="preserve">2. 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w:t>
      </w:r>
      <w:r w:rsidRPr="00D000FD">
        <w:rPr>
          <w:b/>
          <w:bCs/>
          <w:i/>
          <w:iCs/>
          <w:szCs w:val="22"/>
        </w:rPr>
        <w:t xml:space="preserve">о </w:t>
      </w:r>
      <w:r w:rsidRPr="001E7000">
        <w:rPr>
          <w:b/>
          <w:i/>
        </w:rPr>
        <w:t>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w:t>
      </w:r>
      <w:r w:rsidRPr="00D000FD">
        <w:rPr>
          <w:b/>
          <w:bCs/>
          <w:i/>
          <w:szCs w:val="22"/>
        </w:rPr>
        <w:t xml:space="preserve"> </w:t>
      </w:r>
      <w:r w:rsidRPr="001E7000">
        <w:rPr>
          <w:b/>
          <w:i/>
        </w:rPr>
        <w:t xml:space="preserve">8.11 Проспекта. </w:t>
      </w:r>
    </w:p>
    <w:p w14:paraId="06590C92" w14:textId="77777777" w:rsidR="009E6638" w:rsidRPr="001E7000" w:rsidRDefault="009E6638" w:rsidP="00E874D2">
      <w:pPr>
        <w:adjustRightInd w:val="0"/>
        <w:spacing w:before="120"/>
        <w:ind w:firstLine="539"/>
        <w:jc w:val="both"/>
        <w:rPr>
          <w:b/>
          <w:i/>
        </w:rPr>
      </w:pPr>
      <w:r w:rsidRPr="001E7000">
        <w:rPr>
          <w:b/>
          <w:i/>
        </w:rPr>
        <w:t>3.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 и п.</w:t>
      </w:r>
      <w:r w:rsidRPr="00D000FD">
        <w:rPr>
          <w:b/>
          <w:bCs/>
          <w:i/>
          <w:szCs w:val="22"/>
        </w:rPr>
        <w:t xml:space="preserve"> </w:t>
      </w:r>
      <w:r w:rsidRPr="001E7000">
        <w:rPr>
          <w:b/>
          <w:i/>
        </w:rPr>
        <w:t>8.11 Проспекта.</w:t>
      </w:r>
    </w:p>
    <w:p w14:paraId="47F2D82A" w14:textId="77777777" w:rsidR="009E6638" w:rsidRPr="00D000FD" w:rsidRDefault="009E6638" w:rsidP="00E874D2">
      <w:pPr>
        <w:adjustRightInd w:val="0"/>
        <w:spacing w:before="120"/>
        <w:ind w:firstLine="539"/>
        <w:jc w:val="both"/>
        <w:rPr>
          <w:b/>
          <w:i/>
          <w:szCs w:val="22"/>
        </w:rPr>
      </w:pPr>
      <w:r w:rsidRPr="00D000FD">
        <w:rPr>
          <w:b/>
          <w:bCs/>
          <w:i/>
          <w:iCs/>
          <w:szCs w:val="22"/>
        </w:rPr>
        <w:t>4</w:t>
      </w:r>
      <w:r w:rsidRPr="00D000FD">
        <w:rPr>
          <w:b/>
          <w:i/>
          <w:szCs w:val="22"/>
        </w:rPr>
        <w:t>.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w:t>
      </w:r>
      <w:r w:rsidRPr="00D000FD">
        <w:rPr>
          <w:b/>
          <w:bCs/>
          <w:i/>
          <w:iCs/>
          <w:szCs w:val="22"/>
        </w:rPr>
        <w:t xml:space="preserve"> и </w:t>
      </w:r>
      <w:r w:rsidRPr="00D000FD">
        <w:rPr>
          <w:b/>
          <w:bCs/>
          <w:i/>
          <w:szCs w:val="22"/>
        </w:rPr>
        <w:t>п. 8.11 Проспекта</w:t>
      </w:r>
      <w:r w:rsidRPr="00D000FD">
        <w:rPr>
          <w:b/>
          <w:i/>
          <w:szCs w:val="22"/>
        </w:rPr>
        <w:t>.</w:t>
      </w:r>
    </w:p>
    <w:p w14:paraId="3A72598D" w14:textId="77777777" w:rsidR="009E6638" w:rsidRPr="00D000FD" w:rsidRDefault="009E6638" w:rsidP="00E874D2">
      <w:pPr>
        <w:adjustRightInd w:val="0"/>
        <w:spacing w:before="120"/>
        <w:ind w:firstLine="539"/>
        <w:jc w:val="both"/>
        <w:rPr>
          <w:b/>
          <w:i/>
          <w:szCs w:val="22"/>
        </w:rPr>
      </w:pPr>
      <w:r w:rsidRPr="00D000FD">
        <w:rPr>
          <w:b/>
          <w:i/>
          <w:szCs w:val="22"/>
          <w:u w:val="single"/>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D000FD">
        <w:rPr>
          <w:b/>
          <w:i/>
          <w:szCs w:val="22"/>
        </w:rPr>
        <w:t>.</w:t>
      </w:r>
    </w:p>
    <w:p w14:paraId="3987D794" w14:textId="77777777" w:rsidR="0005525D" w:rsidRPr="00D000FD" w:rsidRDefault="0005525D" w:rsidP="00E874D2">
      <w:pPr>
        <w:adjustRightInd w:val="0"/>
        <w:spacing w:before="120"/>
        <w:ind w:firstLine="539"/>
        <w:jc w:val="both"/>
        <w:rPr>
          <w:bCs/>
          <w:iCs/>
        </w:rPr>
      </w:pPr>
      <w:r w:rsidRPr="00D000FD">
        <w:rPr>
          <w:bCs/>
          <w:iCs/>
        </w:rPr>
        <w:t>8.10.1. Приобретение облигаций по требованию владельцев</w:t>
      </w:r>
    </w:p>
    <w:p w14:paraId="06FFD4DB" w14:textId="77777777" w:rsidR="009E6638" w:rsidRPr="00D000FD" w:rsidRDefault="009E6638" w:rsidP="00E874D2">
      <w:pPr>
        <w:spacing w:before="120"/>
        <w:ind w:firstLine="539"/>
        <w:jc w:val="both"/>
        <w:rPr>
          <w:rFonts w:eastAsia="MS Mincho"/>
          <w:b/>
          <w:bCs/>
          <w:i/>
          <w:iCs/>
        </w:rPr>
      </w:pPr>
      <w:r w:rsidRPr="00D000FD">
        <w:rPr>
          <w:rFonts w:eastAsia="MS Mincho"/>
          <w:b/>
          <w:bCs/>
          <w:i/>
          <w:iCs/>
        </w:rPr>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14:paraId="1F959626" w14:textId="77777777" w:rsidR="009E6638" w:rsidRPr="00D000FD" w:rsidRDefault="009E6638" w:rsidP="009E6638">
      <w:pPr>
        <w:ind w:firstLine="539"/>
        <w:jc w:val="both"/>
        <w:rPr>
          <w:rFonts w:eastAsia="MS Mincho"/>
          <w:b/>
          <w:bCs/>
          <w:i/>
          <w:iCs/>
        </w:rPr>
      </w:pPr>
      <w:r w:rsidRPr="00D000FD">
        <w:rPr>
          <w:rFonts w:eastAsia="MS Mincho"/>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14:paraId="48ADF94F" w14:textId="77777777" w:rsidR="009E6638" w:rsidRPr="00D000FD" w:rsidRDefault="009E6638" w:rsidP="009E6638">
      <w:pPr>
        <w:ind w:firstLine="539"/>
        <w:jc w:val="both"/>
        <w:rPr>
          <w:rFonts w:eastAsia="MS Mincho"/>
          <w:b/>
          <w:bCs/>
          <w:i/>
          <w:iCs/>
        </w:rPr>
      </w:pPr>
      <w:r w:rsidRPr="00D000FD">
        <w:rPr>
          <w:rFonts w:eastAsia="MS Mincho"/>
          <w:b/>
          <w:bCs/>
          <w:i/>
          <w:iCs/>
        </w:rPr>
        <w:t>Эмитент обязуется приобрести все Биржевые облигации, заявленные к приобретению в установленный срок.</w:t>
      </w:r>
    </w:p>
    <w:p w14:paraId="66BDC442" w14:textId="77777777" w:rsidR="001E78BC" w:rsidRPr="00D000FD" w:rsidRDefault="001E78BC" w:rsidP="00E874D2">
      <w:pPr>
        <w:spacing w:before="120"/>
        <w:ind w:firstLine="539"/>
        <w:jc w:val="both"/>
      </w:pPr>
      <w:r w:rsidRPr="00D000FD">
        <w:t>порядок реализации лицами, осуществляющими права по ценным бумагам, права требовать от эмитента приобретения облигаций:</w:t>
      </w:r>
    </w:p>
    <w:p w14:paraId="191F079F" w14:textId="77777777" w:rsidR="009E6638" w:rsidRPr="00D000FD" w:rsidRDefault="009E6638" w:rsidP="009E6638">
      <w:pPr>
        <w:ind w:firstLine="539"/>
        <w:jc w:val="both"/>
        <w:rPr>
          <w:b/>
          <w:bCs/>
          <w:i/>
          <w:iCs/>
        </w:rPr>
      </w:pPr>
      <w:r w:rsidRPr="00D000FD">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41A11528" w14:textId="77777777" w:rsidR="009E6638" w:rsidRPr="00D000FD" w:rsidRDefault="009E6638" w:rsidP="00E874D2">
      <w:pPr>
        <w:spacing w:before="120"/>
        <w:ind w:firstLine="539"/>
        <w:jc w:val="both"/>
        <w:rPr>
          <w:b/>
          <w:bCs/>
          <w:i/>
          <w:iCs/>
        </w:rPr>
      </w:pPr>
      <w:r w:rsidRPr="00D000FD">
        <w:rPr>
          <w:b/>
          <w:bCs/>
          <w:i/>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5957A1B4" w14:textId="77777777" w:rsidR="001E78BC" w:rsidRPr="00D000FD" w:rsidRDefault="001E78BC" w:rsidP="00E874D2">
      <w:pPr>
        <w:spacing w:before="120"/>
        <w:ind w:firstLine="539"/>
        <w:jc w:val="both"/>
      </w:pPr>
      <w:r w:rsidRPr="00D000FD">
        <w:t>срок (порядок определения срока) приобретения облигаций их эмитентом:</w:t>
      </w:r>
    </w:p>
    <w:p w14:paraId="11E35D45" w14:textId="77777777" w:rsidR="009E6638" w:rsidRPr="00D000FD" w:rsidRDefault="009E6638" w:rsidP="009E6638">
      <w:pPr>
        <w:ind w:firstLine="539"/>
        <w:jc w:val="both"/>
        <w:rPr>
          <w:b/>
          <w:bCs/>
          <w:i/>
          <w:iCs/>
        </w:rPr>
      </w:pPr>
      <w:r w:rsidRPr="00D000FD">
        <w:rPr>
          <w:b/>
          <w:bCs/>
          <w:i/>
          <w:iCs/>
        </w:rPr>
        <w:t>Биржевые облигации приобретаются в 3 (Третий) рабочий день с даты окончания Периода предъявления Биржевых облигаций к приобретению Эмитентом (далее – «Дата приобретения по требованию владельцев»).</w:t>
      </w:r>
    </w:p>
    <w:p w14:paraId="2A6B132D" w14:textId="77777777" w:rsidR="001E78BC" w:rsidRPr="00D000FD" w:rsidRDefault="001E78BC" w:rsidP="00E874D2">
      <w:pPr>
        <w:spacing w:before="120"/>
        <w:ind w:firstLine="539"/>
        <w:jc w:val="both"/>
      </w:pPr>
      <w:r w:rsidRPr="00D000FD">
        <w:t>порядок приобретения облигаций их эмитентом:</w:t>
      </w:r>
    </w:p>
    <w:p w14:paraId="5E62EE12" w14:textId="77777777" w:rsidR="009E6638" w:rsidRPr="00D000FD" w:rsidRDefault="009E6638" w:rsidP="00E874D2">
      <w:pPr>
        <w:spacing w:before="120"/>
        <w:ind w:firstLine="539"/>
        <w:jc w:val="both"/>
        <w:rPr>
          <w:b/>
          <w:bCs/>
          <w:i/>
          <w:iCs/>
        </w:rPr>
      </w:pPr>
      <w:r w:rsidRPr="00D000FD">
        <w:rPr>
          <w:b/>
          <w:bCs/>
          <w:i/>
          <w:iCs/>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14540959" w14:textId="77777777" w:rsidR="009E6638" w:rsidRPr="00D000FD" w:rsidRDefault="009E6638" w:rsidP="009E6638">
      <w:pPr>
        <w:ind w:firstLine="539"/>
        <w:jc w:val="both"/>
        <w:rPr>
          <w:b/>
          <w:bCs/>
          <w:i/>
          <w:iCs/>
        </w:rPr>
      </w:pPr>
      <w:r w:rsidRPr="00D000FD">
        <w:rPr>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76F768E1" w14:textId="77777777" w:rsidR="009E6638" w:rsidRPr="00D000FD" w:rsidRDefault="009E6638" w:rsidP="009E6638">
      <w:pPr>
        <w:ind w:firstLine="539"/>
        <w:jc w:val="both"/>
        <w:rPr>
          <w:b/>
          <w:bCs/>
          <w:i/>
          <w:iCs/>
        </w:rPr>
      </w:pPr>
      <w:r w:rsidRPr="00D000FD">
        <w:rPr>
          <w:b/>
          <w:bCs/>
          <w:i/>
          <w:iCs/>
        </w:rPr>
        <w:t xml:space="preserve">Эмитент действует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0C7F7FDF" w14:textId="77777777" w:rsidR="009E6638" w:rsidRPr="00D000FD" w:rsidRDefault="009E6638" w:rsidP="009E6638">
      <w:pPr>
        <w:ind w:firstLine="539"/>
        <w:jc w:val="both"/>
        <w:rPr>
          <w:b/>
          <w:bCs/>
          <w:i/>
          <w:iCs/>
        </w:rPr>
      </w:pPr>
      <w:r w:rsidRPr="00D000FD">
        <w:rPr>
          <w:b/>
          <w:bCs/>
          <w:i/>
          <w:iCs/>
        </w:rPr>
        <w:t>Агентом по приобретению является Андеррайтер соответствующего Выпуска Биржевых облигаций.</w:t>
      </w:r>
    </w:p>
    <w:p w14:paraId="02F343F4" w14:textId="77777777" w:rsidR="009E6638" w:rsidRPr="00D000FD" w:rsidRDefault="009E6638" w:rsidP="00E874D2">
      <w:pPr>
        <w:spacing w:before="120"/>
        <w:ind w:firstLine="539"/>
        <w:jc w:val="both"/>
        <w:rPr>
          <w:b/>
          <w:bCs/>
          <w:i/>
          <w:iCs/>
        </w:rPr>
      </w:pPr>
      <w:r w:rsidRPr="00D000FD">
        <w:rPr>
          <w:b/>
          <w:bCs/>
          <w:i/>
          <w:iCs/>
        </w:rPr>
        <w:t>Не позднее чем за 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14:paraId="498286E3" w14:textId="77777777" w:rsidR="009E6638" w:rsidRPr="00D000FD" w:rsidRDefault="009E6638" w:rsidP="009E6638">
      <w:pPr>
        <w:ind w:firstLine="539"/>
        <w:jc w:val="both"/>
        <w:rPr>
          <w:b/>
          <w:bCs/>
          <w:i/>
          <w:iCs/>
        </w:rPr>
      </w:pPr>
      <w:r w:rsidRPr="00D000FD">
        <w:rPr>
          <w:b/>
          <w:bCs/>
          <w:i/>
          <w:iCs/>
        </w:rPr>
        <w:t>Информация об указанном решении публикуется Эмитентом в порядке и сроки, указанные в п. 11 Программы и п. 8.11 Проспекта.</w:t>
      </w:r>
    </w:p>
    <w:p w14:paraId="7D03E5F3" w14:textId="44B225A8" w:rsidR="009E6638" w:rsidRPr="00D000FD" w:rsidRDefault="009E6638" w:rsidP="00E874D2">
      <w:pPr>
        <w:spacing w:before="120"/>
        <w:ind w:firstLine="539"/>
        <w:jc w:val="both"/>
        <w:rPr>
          <w:b/>
          <w:bCs/>
          <w:i/>
          <w:iCs/>
        </w:rPr>
      </w:pPr>
      <w:r w:rsidRPr="00D000FD">
        <w:rPr>
          <w:b/>
          <w:bCs/>
          <w:i/>
          <w:iCs/>
        </w:rPr>
        <w:t>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w:t>
      </w:r>
      <w:r w:rsidR="0091475E">
        <w:rPr>
          <w:b/>
          <w:bCs/>
          <w:i/>
          <w:iCs/>
        </w:rPr>
        <w:t>х владельцем Биржевых облигаций или</w:t>
      </w:r>
      <w:r w:rsidRPr="00D000FD">
        <w:rPr>
          <w:b/>
          <w:bCs/>
          <w:i/>
          <w:iCs/>
        </w:rPr>
        <w:t xml:space="preserve">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p>
    <w:p w14:paraId="33EBDB12" w14:textId="77777777" w:rsidR="001E78BC" w:rsidRPr="00D000FD" w:rsidRDefault="001E78BC" w:rsidP="00E874D2">
      <w:pPr>
        <w:spacing w:before="120"/>
        <w:ind w:firstLine="539"/>
        <w:jc w:val="both"/>
      </w:pPr>
      <w:r w:rsidRPr="00D000FD">
        <w:t>Цена (порядок определения цены) приобретения облигаций их эмитентом:</w:t>
      </w:r>
    </w:p>
    <w:p w14:paraId="7A401528" w14:textId="77777777" w:rsidR="009E6638" w:rsidRPr="00D000FD" w:rsidRDefault="009E6638" w:rsidP="009E6638">
      <w:pPr>
        <w:ind w:firstLine="539"/>
        <w:jc w:val="both"/>
        <w:rPr>
          <w:b/>
          <w:bCs/>
          <w:i/>
          <w:iCs/>
        </w:rPr>
      </w:pPr>
      <w:r w:rsidRPr="00D000FD">
        <w:rPr>
          <w:b/>
          <w:bCs/>
          <w:i/>
          <w:iCs/>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37EB542F" w14:textId="77777777" w:rsidR="009E6638" w:rsidRPr="00D000FD" w:rsidRDefault="009E6638" w:rsidP="00E874D2">
      <w:pPr>
        <w:widowControl w:val="0"/>
        <w:adjustRightInd w:val="0"/>
        <w:spacing w:before="120"/>
        <w:ind w:firstLine="539"/>
        <w:jc w:val="both"/>
        <w:rPr>
          <w:b/>
          <w:bCs/>
          <w:i/>
          <w:iCs/>
        </w:rPr>
      </w:pPr>
      <w:r w:rsidRPr="00D000FD">
        <w:rPr>
          <w:b/>
          <w:bCs/>
          <w:i/>
          <w:iCs/>
          <w:u w:val="single"/>
        </w:rPr>
        <w:t xml:space="preserve">Оплата Биржевых облигаций при их приобретении производится денежными средствами в безналичном порядке </w:t>
      </w:r>
      <w:r w:rsidRPr="00D000FD">
        <w:rPr>
          <w:b/>
          <w:i/>
          <w:u w:val="single"/>
        </w:rPr>
        <w:t>в валюте, установленной Условиями выпуска</w:t>
      </w:r>
      <w:r w:rsidRPr="00D000FD">
        <w:rPr>
          <w:b/>
          <w:bCs/>
          <w:i/>
          <w:iCs/>
        </w:rPr>
        <w:t>.</w:t>
      </w:r>
    </w:p>
    <w:p w14:paraId="5A096B89" w14:textId="77777777" w:rsidR="009E6638" w:rsidRPr="00D000FD" w:rsidRDefault="009E6638" w:rsidP="009E6638">
      <w:pPr>
        <w:widowControl w:val="0"/>
        <w:adjustRightInd w:val="0"/>
        <w:ind w:firstLine="539"/>
        <w:jc w:val="both"/>
        <w:rPr>
          <w:b/>
          <w:bCs/>
          <w:i/>
          <w:iCs/>
        </w:rPr>
      </w:pPr>
      <w:r w:rsidRPr="00D000FD">
        <w:rPr>
          <w:b/>
          <w:bCs/>
          <w:i/>
          <w:iCs/>
        </w:rPr>
        <w:t xml:space="preserve">Если Условиями выпуска установлено, что оплата Биржевых облигаций при их приобретении Эмитентом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w:t>
      </w:r>
      <w:r w:rsidRPr="00D000FD">
        <w:rPr>
          <w:b/>
          <w:bCs/>
          <w:i/>
          <w:iCs/>
          <w:u w:val="single"/>
        </w:rPr>
        <w:t>по курсу, который будет установлен в соответствии с Условиями выпуска</w:t>
      </w:r>
      <w:r w:rsidRPr="00D000FD">
        <w:rPr>
          <w:b/>
          <w:bCs/>
          <w:i/>
          <w:iCs/>
        </w:rPr>
        <w:t>.</w:t>
      </w:r>
    </w:p>
    <w:p w14:paraId="366F4627" w14:textId="77777777" w:rsidR="009E6638" w:rsidRPr="00D000FD" w:rsidRDefault="009E6638" w:rsidP="009E6638">
      <w:pPr>
        <w:widowControl w:val="0"/>
        <w:adjustRightInd w:val="0"/>
        <w:ind w:firstLine="539"/>
        <w:jc w:val="both"/>
        <w:rPr>
          <w:b/>
          <w:bCs/>
          <w:i/>
          <w:iCs/>
        </w:rPr>
      </w:pPr>
      <w:r w:rsidRPr="00D000FD">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65E328C6" w14:textId="77777777" w:rsidR="009E6638" w:rsidRPr="00D000FD" w:rsidRDefault="009E6638" w:rsidP="009E6638">
      <w:pPr>
        <w:widowControl w:val="0"/>
        <w:adjustRightInd w:val="0"/>
        <w:ind w:firstLine="539"/>
        <w:jc w:val="both"/>
        <w:rPr>
          <w:b/>
          <w:bCs/>
          <w:i/>
          <w:iCs/>
        </w:rPr>
      </w:pPr>
      <w:r w:rsidRPr="00D000FD">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56A00F44" w14:textId="77777777" w:rsidR="009E6638" w:rsidRPr="00D000FD" w:rsidRDefault="009E6638" w:rsidP="009E6638">
      <w:pPr>
        <w:widowControl w:val="0"/>
        <w:adjustRightInd w:val="0"/>
        <w:ind w:firstLine="539"/>
        <w:jc w:val="both"/>
        <w:rPr>
          <w:b/>
          <w:bCs/>
          <w:i/>
          <w:iCs/>
        </w:rPr>
      </w:pPr>
      <w:r w:rsidRPr="00D000FD">
        <w:rPr>
          <w:b/>
          <w:bCs/>
          <w:i/>
          <w:iCs/>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5768DA7" w14:textId="77777777" w:rsidR="009E6638" w:rsidRPr="00D000FD" w:rsidRDefault="009E6638" w:rsidP="009E6638">
      <w:pPr>
        <w:widowControl w:val="0"/>
        <w:adjustRightInd w:val="0"/>
        <w:ind w:firstLine="539"/>
        <w:jc w:val="both"/>
        <w:rPr>
          <w:b/>
          <w:bCs/>
          <w:i/>
          <w:iCs/>
        </w:rPr>
      </w:pPr>
      <w:r w:rsidRPr="00D000FD">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964AC80" w14:textId="77777777" w:rsidR="001E78BC" w:rsidRPr="00D000FD" w:rsidRDefault="001E78BC" w:rsidP="00E874D2">
      <w:pPr>
        <w:widowControl w:val="0"/>
        <w:adjustRightInd w:val="0"/>
        <w:spacing w:before="120"/>
        <w:ind w:firstLine="539"/>
        <w:jc w:val="both"/>
      </w:pPr>
      <w:r w:rsidRPr="00D000FD">
        <w:t>Порядок принятия уполномоченным органом эмитента решения о приобретении облигаций:</w:t>
      </w:r>
    </w:p>
    <w:p w14:paraId="22889A84" w14:textId="77777777" w:rsidR="001E78BC" w:rsidRPr="00D000FD" w:rsidRDefault="001E78BC" w:rsidP="00E874D2">
      <w:pPr>
        <w:spacing w:before="120"/>
        <w:ind w:firstLine="539"/>
        <w:jc w:val="both"/>
        <w:rPr>
          <w:b/>
          <w:bCs/>
          <w:i/>
          <w:iCs/>
        </w:rPr>
      </w:pPr>
      <w:r w:rsidRPr="00D000FD">
        <w:rPr>
          <w:b/>
          <w:bCs/>
          <w:i/>
          <w:iCs/>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260A9C08" w14:textId="77777777" w:rsidR="0005525D" w:rsidRPr="00D000FD" w:rsidRDefault="0005525D" w:rsidP="00E874D2">
      <w:pPr>
        <w:adjustRightInd w:val="0"/>
        <w:spacing w:before="120"/>
        <w:ind w:firstLine="539"/>
        <w:jc w:val="both"/>
      </w:pPr>
      <w:r w:rsidRPr="00D000FD">
        <w:t>8.10.2. Приобретение эмитентом облигаций по соглашению с их владельцем (владельцами):</w:t>
      </w:r>
    </w:p>
    <w:p w14:paraId="17D4FF61" w14:textId="77777777" w:rsidR="001E78BC" w:rsidRPr="00D000FD" w:rsidRDefault="001E78BC" w:rsidP="00E874D2">
      <w:pPr>
        <w:adjustRightInd w:val="0"/>
        <w:spacing w:before="120"/>
        <w:ind w:firstLine="539"/>
        <w:jc w:val="both"/>
        <w:rPr>
          <w:b/>
          <w:bCs/>
          <w:i/>
          <w:iCs/>
        </w:rPr>
      </w:pPr>
      <w:r w:rsidRPr="00D000FD">
        <w:t>Порядок и условия приобретения Эмитентом облигаций по соглашению с владельцами облигаций</w:t>
      </w:r>
    </w:p>
    <w:p w14:paraId="370F87D3" w14:textId="77777777" w:rsidR="009E6638" w:rsidRPr="00D000FD" w:rsidRDefault="009E6638" w:rsidP="009E6638">
      <w:pPr>
        <w:ind w:firstLine="539"/>
        <w:jc w:val="both"/>
        <w:rPr>
          <w:b/>
          <w:bCs/>
          <w:i/>
          <w:iCs/>
          <w:szCs w:val="22"/>
        </w:rPr>
      </w:pPr>
      <w:r w:rsidRPr="00D000FD">
        <w:rPr>
          <w:b/>
          <w:bCs/>
          <w:i/>
          <w:iCs/>
          <w:szCs w:val="22"/>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D000FD">
        <w:rPr>
          <w:b/>
          <w:i/>
          <w:szCs w:val="22"/>
        </w:rPr>
        <w:t xml:space="preserve"> </w:t>
      </w:r>
      <w:r w:rsidRPr="00D000FD">
        <w:rPr>
          <w:b/>
          <w:bCs/>
          <w:i/>
          <w:iCs/>
          <w:szCs w:val="22"/>
        </w:rPr>
        <w:t>до наступления срока погашения Биржевых облигаций на условиях, определенных Программой.</w:t>
      </w:r>
    </w:p>
    <w:p w14:paraId="69DA8510" w14:textId="77777777" w:rsidR="009E6638" w:rsidRPr="00D000FD" w:rsidRDefault="009E6638" w:rsidP="009E6638">
      <w:pPr>
        <w:ind w:firstLine="539"/>
        <w:jc w:val="both"/>
        <w:rPr>
          <w:b/>
          <w:bCs/>
          <w:i/>
          <w:iCs/>
          <w:szCs w:val="22"/>
        </w:rPr>
      </w:pPr>
      <w:r w:rsidRPr="00D000FD">
        <w:rPr>
          <w:b/>
          <w:bCs/>
          <w:i/>
          <w:iCs/>
          <w:szCs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7F2FA7BA" w14:textId="77777777" w:rsidR="009E6638" w:rsidRPr="00D000FD" w:rsidRDefault="009E6638" w:rsidP="009E6638">
      <w:pPr>
        <w:ind w:firstLine="539"/>
        <w:jc w:val="both"/>
        <w:rPr>
          <w:b/>
          <w:bCs/>
          <w:i/>
          <w:iCs/>
          <w:szCs w:val="22"/>
        </w:rPr>
      </w:pPr>
      <w:r w:rsidRPr="00D000FD">
        <w:rPr>
          <w:b/>
          <w:bCs/>
          <w:i/>
          <w:iCs/>
          <w:szCs w:val="22"/>
        </w:rPr>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w:t>
      </w:r>
      <w:r w:rsidRPr="00D000FD">
        <w:rPr>
          <w:b/>
          <w:i/>
          <w:szCs w:val="22"/>
        </w:rPr>
        <w:t xml:space="preserve"> </w:t>
      </w:r>
      <w:r w:rsidRPr="00D000FD">
        <w:rPr>
          <w:b/>
          <w:bCs/>
          <w:i/>
          <w:iCs/>
          <w:szCs w:val="22"/>
        </w:rPr>
        <w:t xml:space="preserve">и на странице в сети Интернет. </w:t>
      </w:r>
    </w:p>
    <w:p w14:paraId="2C48D178" w14:textId="77777777" w:rsidR="009E6638" w:rsidRPr="00D000FD" w:rsidRDefault="009E6638" w:rsidP="00E874D2">
      <w:pPr>
        <w:spacing w:before="120"/>
        <w:ind w:firstLine="539"/>
        <w:jc w:val="both"/>
        <w:rPr>
          <w:b/>
          <w:i/>
          <w:szCs w:val="22"/>
        </w:rPr>
      </w:pPr>
      <w:r w:rsidRPr="00D000FD">
        <w:rPr>
          <w:b/>
          <w:i/>
          <w:szCs w:val="22"/>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14:paraId="0098C50F" w14:textId="77777777" w:rsidR="009E6638" w:rsidRPr="00D000FD" w:rsidRDefault="009E6638" w:rsidP="009E6638">
      <w:pPr>
        <w:ind w:firstLine="539"/>
        <w:jc w:val="both"/>
        <w:rPr>
          <w:b/>
          <w:i/>
          <w:szCs w:val="22"/>
        </w:rPr>
      </w:pPr>
      <w:r w:rsidRPr="00D000FD">
        <w:rPr>
          <w:b/>
          <w:i/>
          <w:szCs w:val="22"/>
        </w:rPr>
        <w:t>Решение о приобретении Биржевых облигаций принимается уполномоченным органом Эмитента с учетом положений Программы.</w:t>
      </w:r>
      <w:r w:rsidRPr="00D000FD">
        <w:rPr>
          <w:szCs w:val="22"/>
        </w:rPr>
        <w:t xml:space="preserve"> </w:t>
      </w:r>
      <w:r w:rsidRPr="00D000FD">
        <w:rPr>
          <w:b/>
          <w:i/>
          <w:szCs w:val="22"/>
        </w:rPr>
        <w:t>Возможно неоднократное принятие решений о приобретении Биржевых облигаций.</w:t>
      </w:r>
    </w:p>
    <w:p w14:paraId="7FCC8977" w14:textId="77777777" w:rsidR="009E6638" w:rsidRPr="00D000FD" w:rsidRDefault="009E6638" w:rsidP="009E6638">
      <w:pPr>
        <w:adjustRightInd w:val="0"/>
        <w:ind w:firstLine="539"/>
        <w:jc w:val="both"/>
        <w:rPr>
          <w:b/>
          <w:i/>
          <w:szCs w:val="22"/>
        </w:rPr>
      </w:pPr>
      <w:r w:rsidRPr="00D000FD">
        <w:rPr>
          <w:b/>
          <w:i/>
          <w:szCs w:val="22"/>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64C2A333" w14:textId="77777777" w:rsidR="009E6638" w:rsidRPr="00D000FD" w:rsidRDefault="009E6638" w:rsidP="009E6638">
      <w:pPr>
        <w:ind w:firstLine="539"/>
        <w:jc w:val="both"/>
        <w:rPr>
          <w:b/>
          <w:i/>
          <w:szCs w:val="22"/>
        </w:rPr>
      </w:pPr>
      <w:r w:rsidRPr="00D000FD">
        <w:rPr>
          <w:b/>
          <w:i/>
          <w:szCs w:val="22"/>
        </w:rPr>
        <w:t>-</w:t>
      </w:r>
      <w:r w:rsidRPr="00D000FD">
        <w:rPr>
          <w:b/>
          <w:i/>
          <w:szCs w:val="22"/>
        </w:rPr>
        <w:tab/>
        <w:t>дату принятия решения о приобретении (выкупе) Биржевых облигаций;</w:t>
      </w:r>
    </w:p>
    <w:p w14:paraId="19FBC268" w14:textId="77777777" w:rsidR="009E6638" w:rsidRPr="00D000FD" w:rsidRDefault="009E6638" w:rsidP="009E6638">
      <w:pPr>
        <w:adjustRightInd w:val="0"/>
        <w:ind w:firstLine="539"/>
        <w:jc w:val="both"/>
        <w:rPr>
          <w:b/>
          <w:i/>
          <w:szCs w:val="22"/>
        </w:rPr>
      </w:pPr>
      <w:r w:rsidRPr="00D000FD">
        <w:rPr>
          <w:b/>
          <w:i/>
          <w:szCs w:val="22"/>
        </w:rPr>
        <w:t>-</w:t>
      </w:r>
      <w:r w:rsidRPr="00D000FD">
        <w:rPr>
          <w:b/>
          <w:i/>
          <w:szCs w:val="22"/>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6A5DD251" w14:textId="77777777" w:rsidR="009E6638" w:rsidRPr="00D000FD" w:rsidRDefault="009E6638" w:rsidP="009E6638">
      <w:pPr>
        <w:ind w:firstLine="539"/>
        <w:jc w:val="both"/>
        <w:rPr>
          <w:b/>
          <w:i/>
          <w:szCs w:val="22"/>
        </w:rPr>
      </w:pPr>
      <w:r w:rsidRPr="00D000FD">
        <w:rPr>
          <w:b/>
          <w:i/>
          <w:szCs w:val="22"/>
        </w:rPr>
        <w:t>-</w:t>
      </w:r>
      <w:r w:rsidRPr="00D000FD">
        <w:rPr>
          <w:b/>
          <w:i/>
          <w:szCs w:val="22"/>
        </w:rPr>
        <w:tab/>
        <w:t>количество приобретаемых Биржевых облигаций;</w:t>
      </w:r>
    </w:p>
    <w:p w14:paraId="2C5A52A8" w14:textId="5A255C24" w:rsidR="009E6638" w:rsidRPr="00D000FD" w:rsidRDefault="009E6638" w:rsidP="009E6638">
      <w:pPr>
        <w:ind w:firstLine="539"/>
        <w:jc w:val="both"/>
        <w:rPr>
          <w:b/>
          <w:bCs/>
          <w:i/>
          <w:iCs/>
        </w:rPr>
      </w:pPr>
      <w:r w:rsidRPr="00D000FD">
        <w:rPr>
          <w:b/>
          <w:i/>
          <w:szCs w:val="22"/>
        </w:rPr>
        <w:t xml:space="preserve">- </w:t>
      </w:r>
      <w:r w:rsidRPr="00D000FD">
        <w:rPr>
          <w:b/>
          <w:bCs/>
          <w:i/>
          <w:iCs/>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w:t>
      </w:r>
      <w:r w:rsidR="00DC0728">
        <w:rPr>
          <w:b/>
          <w:bCs/>
          <w:i/>
          <w:iCs/>
        </w:rPr>
        <w:t xml:space="preserve">Эмитента </w:t>
      </w:r>
      <w:r w:rsidRPr="00D000FD">
        <w:rPr>
          <w:b/>
          <w:bCs/>
          <w:i/>
          <w:iCs/>
        </w:rPr>
        <w:t>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14:paraId="2021B9B8" w14:textId="77777777" w:rsidR="009E6638" w:rsidRPr="00D000FD" w:rsidRDefault="009E6638" w:rsidP="009E6638">
      <w:pPr>
        <w:ind w:firstLine="539"/>
        <w:jc w:val="both"/>
        <w:rPr>
          <w:b/>
          <w:i/>
          <w:szCs w:val="22"/>
        </w:rPr>
      </w:pPr>
      <w:r w:rsidRPr="00D000FD">
        <w:rPr>
          <w:b/>
          <w:i/>
          <w:szCs w:val="22"/>
        </w:rPr>
        <w:t xml:space="preserve"> -</w:t>
      </w:r>
      <w:r w:rsidRPr="00D000FD">
        <w:rPr>
          <w:b/>
          <w:i/>
          <w:szCs w:val="22"/>
        </w:rPr>
        <w:tab/>
        <w:t>дату начала приобретения Эмитентом Биржевых облигаций;</w:t>
      </w:r>
    </w:p>
    <w:p w14:paraId="48DE94A5" w14:textId="77777777" w:rsidR="009E6638" w:rsidRPr="00D000FD" w:rsidRDefault="009E6638" w:rsidP="009E6638">
      <w:pPr>
        <w:ind w:firstLine="539"/>
        <w:jc w:val="both"/>
        <w:rPr>
          <w:b/>
          <w:i/>
          <w:szCs w:val="22"/>
        </w:rPr>
      </w:pPr>
      <w:r w:rsidRPr="00D000FD">
        <w:rPr>
          <w:b/>
          <w:i/>
          <w:szCs w:val="22"/>
        </w:rPr>
        <w:t>-</w:t>
      </w:r>
      <w:r w:rsidRPr="00D000FD">
        <w:rPr>
          <w:b/>
          <w:i/>
          <w:szCs w:val="22"/>
        </w:rPr>
        <w:tab/>
        <w:t>дату окончания приобретения Биржевых облигаций;</w:t>
      </w:r>
    </w:p>
    <w:p w14:paraId="1DF95EC0" w14:textId="77777777" w:rsidR="009E6638" w:rsidRPr="00D000FD" w:rsidRDefault="009E6638" w:rsidP="009E6638">
      <w:pPr>
        <w:ind w:firstLine="539"/>
        <w:jc w:val="both"/>
        <w:rPr>
          <w:b/>
          <w:i/>
          <w:szCs w:val="22"/>
        </w:rPr>
      </w:pPr>
      <w:r w:rsidRPr="00D000FD">
        <w:rPr>
          <w:b/>
          <w:i/>
          <w:szCs w:val="22"/>
        </w:rPr>
        <w:t>-</w:t>
      </w:r>
      <w:r w:rsidRPr="00D000FD">
        <w:rPr>
          <w:b/>
          <w:i/>
          <w:szCs w:val="22"/>
        </w:rPr>
        <w:tab/>
        <w:t>цену приобретения Биржевых облигаций или порядок ее определения;</w:t>
      </w:r>
    </w:p>
    <w:p w14:paraId="02B4B94E" w14:textId="015B7B8C" w:rsidR="009E6638" w:rsidRPr="00D000FD" w:rsidRDefault="009E6638" w:rsidP="009E6638">
      <w:pPr>
        <w:ind w:firstLine="539"/>
        <w:jc w:val="both"/>
        <w:rPr>
          <w:b/>
          <w:i/>
          <w:szCs w:val="22"/>
        </w:rPr>
      </w:pPr>
      <w:r w:rsidRPr="00D000FD">
        <w:rPr>
          <w:b/>
          <w:i/>
          <w:u w:val="single"/>
        </w:rPr>
        <w:t xml:space="preserve">- валюту, в которой осуществляется приобретение Биржевых облигаций, </w:t>
      </w:r>
      <w:r w:rsidRPr="00D000FD">
        <w:rPr>
          <w:b/>
          <w:i/>
          <w:szCs w:val="22"/>
          <w:u w:val="single"/>
        </w:rPr>
        <w:t>установленную</w:t>
      </w:r>
      <w:r w:rsidRPr="001E7000">
        <w:rPr>
          <w:b/>
          <w:i/>
          <w:u w:val="single"/>
        </w:rPr>
        <w:t xml:space="preserve"> </w:t>
      </w:r>
      <w:r w:rsidRPr="00D000FD">
        <w:rPr>
          <w:b/>
          <w:i/>
          <w:szCs w:val="22"/>
          <w:u w:val="single"/>
        </w:rPr>
        <w:t>Условиями выпуска</w:t>
      </w:r>
      <w:r w:rsidRPr="00D000FD">
        <w:rPr>
          <w:b/>
          <w:i/>
          <w:u w:val="single"/>
        </w:rPr>
        <w:t xml:space="preserve"> 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r w:rsidRPr="00D000FD">
        <w:rPr>
          <w:b/>
          <w:i/>
          <w:szCs w:val="22"/>
        </w:rPr>
        <w:t>;</w:t>
      </w:r>
    </w:p>
    <w:p w14:paraId="6A3598BC" w14:textId="77777777" w:rsidR="009E6638" w:rsidRPr="00D000FD" w:rsidRDefault="009E6638" w:rsidP="009E6638">
      <w:pPr>
        <w:ind w:firstLine="539"/>
        <w:jc w:val="both"/>
        <w:rPr>
          <w:b/>
          <w:i/>
          <w:szCs w:val="22"/>
        </w:rPr>
      </w:pPr>
      <w:r w:rsidRPr="00D000FD">
        <w:rPr>
          <w:b/>
          <w:bCs/>
          <w:i/>
          <w:iCs/>
          <w:szCs w:val="22"/>
        </w:rPr>
        <w:t>-</w:t>
      </w:r>
      <w:r w:rsidRPr="00D000FD">
        <w:rPr>
          <w:b/>
          <w:i/>
          <w:szCs w:val="22"/>
        </w:rPr>
        <w:tab/>
        <w:t>порядок приобретения Биржевых облигаций;</w:t>
      </w:r>
    </w:p>
    <w:p w14:paraId="2531555E" w14:textId="77777777" w:rsidR="009E6638" w:rsidRPr="00D000FD" w:rsidRDefault="009E6638" w:rsidP="009E6638">
      <w:pPr>
        <w:ind w:firstLine="539"/>
        <w:jc w:val="both"/>
        <w:rPr>
          <w:b/>
          <w:i/>
          <w:szCs w:val="22"/>
        </w:rPr>
      </w:pPr>
      <w:r w:rsidRPr="00D000FD">
        <w:rPr>
          <w:b/>
          <w:i/>
          <w:szCs w:val="22"/>
        </w:rPr>
        <w:t>-</w:t>
      </w:r>
      <w:r w:rsidRPr="00D000FD">
        <w:rPr>
          <w:b/>
          <w:i/>
          <w:szCs w:val="22"/>
        </w:rPr>
        <w:tab/>
        <w:t>форму и срок оплаты;</w:t>
      </w:r>
    </w:p>
    <w:p w14:paraId="70A4C54C" w14:textId="77777777" w:rsidR="009E6638" w:rsidRPr="00D000FD" w:rsidRDefault="009E6638" w:rsidP="009E6638">
      <w:pPr>
        <w:ind w:firstLine="539"/>
        <w:jc w:val="both"/>
        <w:rPr>
          <w:b/>
          <w:i/>
          <w:szCs w:val="22"/>
        </w:rPr>
      </w:pPr>
      <w:r w:rsidRPr="00D000FD">
        <w:rPr>
          <w:b/>
          <w:i/>
          <w:szCs w:val="22"/>
        </w:rPr>
        <w:t>-</w:t>
      </w:r>
      <w:r w:rsidRPr="00D000FD">
        <w:rPr>
          <w:b/>
          <w:i/>
          <w:szCs w:val="22"/>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2061E5BA" w14:textId="77777777" w:rsidR="001E78BC" w:rsidRPr="00D000FD" w:rsidRDefault="001E78BC" w:rsidP="00E874D2">
      <w:pPr>
        <w:spacing w:before="120"/>
        <w:ind w:firstLine="539"/>
        <w:jc w:val="both"/>
      </w:pPr>
      <w:r w:rsidRPr="00D000FD">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66B6D8B9" w14:textId="77777777" w:rsidR="009E6638" w:rsidRPr="00D000FD" w:rsidRDefault="009E6638" w:rsidP="009E6638">
      <w:pPr>
        <w:ind w:firstLine="539"/>
        <w:jc w:val="both"/>
        <w:rPr>
          <w:b/>
          <w:bCs/>
          <w:i/>
          <w:iCs/>
        </w:rPr>
      </w:pPr>
      <w:r w:rsidRPr="00D000FD">
        <w:rPr>
          <w:b/>
          <w:bCs/>
          <w:i/>
          <w:iCs/>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w:t>
      </w:r>
    </w:p>
    <w:p w14:paraId="0FA52E57" w14:textId="77777777" w:rsidR="009E6638" w:rsidRPr="00D000FD" w:rsidRDefault="009E6638" w:rsidP="009E6638">
      <w:pPr>
        <w:ind w:firstLine="539"/>
        <w:jc w:val="both"/>
        <w:rPr>
          <w:b/>
          <w:bCs/>
          <w:i/>
          <w:iCs/>
        </w:rPr>
      </w:pPr>
      <w:r w:rsidRPr="00D000FD">
        <w:rPr>
          <w:b/>
          <w:bCs/>
          <w:i/>
          <w:iCs/>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5512E7CC" w14:textId="77777777" w:rsidR="001E78BC" w:rsidRPr="00D000FD" w:rsidRDefault="001E78BC" w:rsidP="00E874D2">
      <w:pPr>
        <w:spacing w:before="120"/>
        <w:ind w:firstLine="539"/>
        <w:jc w:val="both"/>
      </w:pPr>
      <w:r w:rsidRPr="00D000FD">
        <w:t>срок (порядок определения срока) приобретения облигаций их эмитентом:</w:t>
      </w:r>
    </w:p>
    <w:p w14:paraId="06F0664C" w14:textId="77777777" w:rsidR="009E6638" w:rsidRPr="00D000FD" w:rsidRDefault="009E6638" w:rsidP="00E874D2">
      <w:pPr>
        <w:spacing w:before="120"/>
        <w:ind w:firstLine="539"/>
        <w:jc w:val="both"/>
        <w:rPr>
          <w:b/>
          <w:bCs/>
          <w:i/>
          <w:iCs/>
        </w:rPr>
      </w:pPr>
      <w:r w:rsidRPr="00D000FD">
        <w:rPr>
          <w:b/>
          <w:bCs/>
          <w:i/>
          <w:iCs/>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0C54652C" w14:textId="77777777" w:rsidR="001E78BC" w:rsidRPr="00D000FD" w:rsidRDefault="001E78BC" w:rsidP="00E874D2">
      <w:pPr>
        <w:spacing w:before="120"/>
        <w:ind w:firstLine="539"/>
        <w:jc w:val="both"/>
      </w:pPr>
      <w:r w:rsidRPr="00D000FD">
        <w:t>порядок приобретения облигаций их эмитентом:</w:t>
      </w:r>
    </w:p>
    <w:p w14:paraId="1CB9F02D" w14:textId="77777777" w:rsidR="009E6638" w:rsidRPr="00D000FD" w:rsidRDefault="009E6638" w:rsidP="009E6638">
      <w:pPr>
        <w:ind w:firstLine="539"/>
        <w:jc w:val="both"/>
        <w:rPr>
          <w:b/>
          <w:bCs/>
          <w:i/>
          <w:iCs/>
        </w:rPr>
      </w:pPr>
      <w:r w:rsidRPr="00D000FD">
        <w:rPr>
          <w:b/>
          <w:bCs/>
          <w:i/>
          <w:iCs/>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243FA1C0" w14:textId="77777777" w:rsidR="009E6638" w:rsidRPr="00D000FD" w:rsidRDefault="009E6638" w:rsidP="009E6638">
      <w:pPr>
        <w:ind w:firstLine="539"/>
        <w:jc w:val="both"/>
        <w:rPr>
          <w:b/>
          <w:bCs/>
          <w:i/>
          <w:iCs/>
        </w:rPr>
      </w:pPr>
      <w:r w:rsidRPr="00D000FD">
        <w:rPr>
          <w:b/>
          <w:bCs/>
          <w:i/>
          <w:iCs/>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382D0D74" w14:textId="77777777" w:rsidR="009E6638" w:rsidRPr="00D000FD" w:rsidRDefault="009E6638" w:rsidP="009E6638">
      <w:pPr>
        <w:ind w:firstLine="539"/>
        <w:jc w:val="both"/>
        <w:rPr>
          <w:b/>
          <w:bCs/>
          <w:i/>
          <w:iCs/>
        </w:rPr>
      </w:pPr>
      <w:r w:rsidRPr="00D000FD">
        <w:rPr>
          <w:b/>
          <w:bCs/>
          <w:i/>
          <w:iCs/>
        </w:rPr>
        <w:t>Эмитент действует с привлечением Агента по приобретению. Агентом по приобретению является Андеррайтер соответствующего Выпуска Биржевых облигаций.</w:t>
      </w:r>
    </w:p>
    <w:p w14:paraId="3369F8A7" w14:textId="77777777" w:rsidR="009E6638" w:rsidRPr="00D000FD" w:rsidRDefault="009E6638" w:rsidP="009E6638">
      <w:pPr>
        <w:ind w:firstLine="539"/>
        <w:jc w:val="both"/>
        <w:rPr>
          <w:b/>
          <w:bCs/>
          <w:i/>
          <w:iCs/>
        </w:rPr>
      </w:pPr>
      <w:r w:rsidRPr="00D000FD">
        <w:rPr>
          <w:b/>
          <w:bCs/>
          <w:i/>
          <w:iCs/>
        </w:rPr>
        <w:t>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14:paraId="0374EC86" w14:textId="77777777" w:rsidR="009E6638" w:rsidRPr="00D000FD" w:rsidRDefault="009E6638" w:rsidP="009E6638">
      <w:pPr>
        <w:ind w:firstLine="539"/>
        <w:jc w:val="both"/>
        <w:rPr>
          <w:b/>
          <w:bCs/>
          <w:i/>
          <w:iCs/>
        </w:rPr>
      </w:pPr>
      <w:r w:rsidRPr="00D000FD">
        <w:rPr>
          <w:b/>
          <w:bCs/>
          <w:i/>
          <w:iCs/>
        </w:rPr>
        <w:t xml:space="preserve">Информация об указанном решении публикуется Эмитентом в порядке и сроки, указанные в п. 11 Программы и п.8.11 Проспекта. </w:t>
      </w:r>
    </w:p>
    <w:p w14:paraId="37A27997" w14:textId="77777777" w:rsidR="009E6638" w:rsidRPr="00D000FD" w:rsidRDefault="009E6638" w:rsidP="009E6638">
      <w:pPr>
        <w:ind w:firstLine="539"/>
        <w:jc w:val="both"/>
        <w:rPr>
          <w:b/>
          <w:bCs/>
          <w:i/>
          <w:iCs/>
        </w:rPr>
      </w:pPr>
      <w:r w:rsidRPr="00D000FD">
        <w:rPr>
          <w:b/>
          <w:bCs/>
          <w:i/>
          <w:iCs/>
        </w:rPr>
        <w:t>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о приобретении Биржевых облигаций, находящимся в Системе торгов к моменту совершения сделки.</w:t>
      </w:r>
    </w:p>
    <w:p w14:paraId="6F1F766F" w14:textId="77777777" w:rsidR="009E6638" w:rsidRPr="00D000FD" w:rsidRDefault="009E6638" w:rsidP="009E6638">
      <w:pPr>
        <w:ind w:firstLine="539"/>
        <w:jc w:val="both"/>
        <w:rPr>
          <w:b/>
          <w:bCs/>
          <w:i/>
          <w:iCs/>
        </w:rPr>
      </w:pPr>
      <w:r w:rsidRPr="00D000FD">
        <w:rPr>
          <w:b/>
          <w:bCs/>
          <w:i/>
          <w:iCs/>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5F88E3CA" w14:textId="77777777" w:rsidR="001E78BC" w:rsidRPr="00D000FD" w:rsidRDefault="001E78BC" w:rsidP="00E874D2">
      <w:pPr>
        <w:spacing w:before="120"/>
        <w:ind w:firstLine="539"/>
        <w:jc w:val="both"/>
        <w:rPr>
          <w:bCs/>
          <w:iCs/>
        </w:rPr>
      </w:pPr>
      <w:r w:rsidRPr="00D000FD">
        <w:rPr>
          <w:bCs/>
          <w:iCs/>
        </w:rPr>
        <w:t>Цена (порядок определения цены) приобретения облигаций их эмитентом:</w:t>
      </w:r>
    </w:p>
    <w:p w14:paraId="52BAD43A" w14:textId="77777777" w:rsidR="009E6638" w:rsidRPr="00D000FD" w:rsidRDefault="009E6638" w:rsidP="00E874D2">
      <w:pPr>
        <w:spacing w:before="120"/>
        <w:ind w:firstLine="539"/>
        <w:jc w:val="both"/>
        <w:rPr>
          <w:b/>
          <w:bCs/>
          <w:i/>
          <w:iCs/>
        </w:rPr>
      </w:pPr>
      <w:r w:rsidRPr="00D000FD">
        <w:rPr>
          <w:b/>
          <w:bCs/>
          <w:i/>
          <w:iCs/>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14:paraId="356B1E88" w14:textId="77777777" w:rsidR="009E6638" w:rsidRPr="00D000FD" w:rsidRDefault="009E6638" w:rsidP="00E874D2">
      <w:pPr>
        <w:spacing w:before="120"/>
        <w:ind w:firstLine="539"/>
        <w:jc w:val="both"/>
        <w:rPr>
          <w:b/>
          <w:i/>
          <w:szCs w:val="22"/>
          <w:u w:val="single"/>
        </w:rPr>
      </w:pPr>
      <w:r w:rsidRPr="00D000FD">
        <w:rPr>
          <w:b/>
          <w:i/>
          <w:szCs w:val="22"/>
        </w:rPr>
        <w:t xml:space="preserve">Если решением о приобретении Биржевых облигаций или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w:t>
      </w:r>
      <w:r w:rsidRPr="00D000FD">
        <w:rPr>
          <w:b/>
          <w:i/>
          <w:szCs w:val="22"/>
          <w:u w:val="single"/>
        </w:rPr>
        <w:t>рублях по курсу, который будет установлен в соответствии с Условиями выпуска.</w:t>
      </w:r>
    </w:p>
    <w:p w14:paraId="697F1016" w14:textId="77777777" w:rsidR="009E6638" w:rsidRPr="00D000FD" w:rsidRDefault="009E6638" w:rsidP="009E6638">
      <w:pPr>
        <w:ind w:firstLine="539"/>
        <w:jc w:val="both"/>
        <w:rPr>
          <w:b/>
          <w:i/>
          <w:szCs w:val="22"/>
        </w:rPr>
      </w:pPr>
      <w:r w:rsidRPr="00D000FD">
        <w:rPr>
          <w:b/>
          <w:i/>
          <w:szCs w:val="22"/>
        </w:rPr>
        <w:t xml:space="preserve">Информация о том, что оплата Биржевых облигаций </w:t>
      </w:r>
      <w:r w:rsidRPr="00D000FD">
        <w:rPr>
          <w:b/>
          <w:bCs/>
          <w:i/>
          <w:iCs/>
          <w:szCs w:val="22"/>
        </w:rPr>
        <w:t xml:space="preserve">при приобретении </w:t>
      </w:r>
      <w:r w:rsidRPr="00D000FD">
        <w:rPr>
          <w:b/>
          <w:i/>
          <w:szCs w:val="22"/>
        </w:rPr>
        <w:t>будет осуществлена Эмитентом в российских рублях, раскрывается Эмитентом в порядке, установленном в п. 11 Программы</w:t>
      </w:r>
      <w:r w:rsidRPr="00D000FD">
        <w:rPr>
          <w:b/>
          <w:bCs/>
          <w:i/>
          <w:iCs/>
          <w:color w:val="000000"/>
          <w:szCs w:val="22"/>
        </w:rPr>
        <w:t xml:space="preserve"> и </w:t>
      </w:r>
      <w:r w:rsidRPr="00D000FD">
        <w:rPr>
          <w:b/>
          <w:bCs/>
          <w:i/>
          <w:szCs w:val="22"/>
        </w:rPr>
        <w:t>п. 8.11 Проспекта</w:t>
      </w:r>
      <w:r w:rsidRPr="00D000FD">
        <w:rPr>
          <w:b/>
          <w:i/>
          <w:szCs w:val="22"/>
        </w:rPr>
        <w:t>.</w:t>
      </w:r>
    </w:p>
    <w:p w14:paraId="4A98FD2D" w14:textId="77777777" w:rsidR="009E6638" w:rsidRPr="00D000FD" w:rsidRDefault="009E6638" w:rsidP="009E6638">
      <w:pPr>
        <w:ind w:firstLine="539"/>
        <w:jc w:val="both"/>
        <w:rPr>
          <w:b/>
          <w:bCs/>
          <w:i/>
          <w:iCs/>
        </w:rPr>
      </w:pPr>
      <w:r w:rsidRPr="00D000FD">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6A357160" w14:textId="77777777" w:rsidR="009E6638" w:rsidRPr="00D000FD" w:rsidRDefault="009E6638" w:rsidP="009E6638">
      <w:pPr>
        <w:ind w:firstLine="539"/>
        <w:jc w:val="both"/>
        <w:rPr>
          <w:b/>
          <w:bCs/>
          <w:i/>
          <w:iCs/>
        </w:rPr>
      </w:pPr>
      <w:r w:rsidRPr="00D000FD">
        <w:rPr>
          <w:b/>
          <w:bCs/>
          <w:i/>
          <w:iCs/>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F4B5B66" w14:textId="77777777" w:rsidR="009E6638" w:rsidRPr="00D000FD" w:rsidRDefault="009E6638" w:rsidP="009E6638">
      <w:pPr>
        <w:ind w:firstLine="539"/>
        <w:jc w:val="both"/>
        <w:rPr>
          <w:b/>
          <w:bCs/>
          <w:i/>
          <w:iCs/>
        </w:rPr>
      </w:pPr>
      <w:r w:rsidRPr="00D000FD">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38D026C1" w14:textId="77777777" w:rsidR="00EA3E2F" w:rsidRPr="00D000FD" w:rsidRDefault="003F756A" w:rsidP="00E874D2">
      <w:pPr>
        <w:spacing w:before="120"/>
        <w:ind w:firstLine="539"/>
        <w:jc w:val="both"/>
        <w:rPr>
          <w:szCs w:val="22"/>
        </w:rPr>
      </w:pPr>
      <w:r w:rsidRPr="00D000FD">
        <w:rPr>
          <w:b/>
          <w:bCs/>
          <w:i/>
          <w:iCs/>
        </w:rPr>
        <w:t xml:space="preserve">8.10.3. </w:t>
      </w:r>
      <w:r w:rsidR="00EA3E2F" w:rsidRPr="00D000FD">
        <w:rPr>
          <w:szCs w:val="22"/>
        </w:rPr>
        <w:t>Порядок и условия приобретения Биржевых облигаций в случае если на дату их приобретения Биржевые облигации не допущены к организованным торгам.</w:t>
      </w:r>
    </w:p>
    <w:p w14:paraId="4E1AA92F" w14:textId="77777777" w:rsidR="009E6638" w:rsidRPr="00D000FD" w:rsidRDefault="009E6638" w:rsidP="00E874D2">
      <w:pPr>
        <w:spacing w:before="120"/>
        <w:ind w:firstLine="539"/>
        <w:jc w:val="both"/>
        <w:rPr>
          <w:b/>
          <w:i/>
          <w:szCs w:val="22"/>
        </w:rPr>
      </w:pPr>
      <w:bookmarkStart w:id="235" w:name="_Toc504575062"/>
      <w:r w:rsidRPr="00D000FD">
        <w:rPr>
          <w:b/>
          <w:i/>
          <w:szCs w:val="22"/>
        </w:rPr>
        <w:t xml:space="preserve">В случае, если на дату приобретения Биржевых облигаций Биржевые облигации не допущены к организованным торгам, Эмитент приобретает Биржевые облигации у их владельцев на следующих условиях и в следующем порядке: </w:t>
      </w:r>
    </w:p>
    <w:p w14:paraId="6FD94557" w14:textId="77777777" w:rsidR="009E6638" w:rsidRPr="00D000FD" w:rsidRDefault="009E6638" w:rsidP="009E6638">
      <w:pPr>
        <w:widowControl w:val="0"/>
        <w:ind w:firstLine="567"/>
        <w:jc w:val="both"/>
        <w:rPr>
          <w:b/>
          <w:i/>
        </w:rPr>
      </w:pPr>
      <w:r w:rsidRPr="00D000FD">
        <w:rPr>
          <w:rFonts w:eastAsia="Calibri"/>
          <w:b/>
          <w:i/>
          <w:iCs/>
          <w:lang w:eastAsia="en-US"/>
        </w:rPr>
        <w:t xml:space="preserve">1) </w:t>
      </w:r>
      <w:r w:rsidRPr="00D000FD">
        <w:rPr>
          <w:b/>
          <w:i/>
        </w:rPr>
        <w:t>Для заключения договора (сделки) о приобретении Биржевых облигаций Эмитентом, лицо, осуществляющее права по Биржевым облигациям направляет Сообщение о принятии предложения о приобретении Биржевых облигаций 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Требование о приобретении Биржевых облигаций</w:t>
      </w:r>
      <w:r w:rsidRPr="00D000FD" w:rsidDel="0071364F">
        <w:rPr>
          <w:b/>
          <w:i/>
        </w:rPr>
        <w:t xml:space="preserve"> </w:t>
      </w:r>
      <w:r w:rsidRPr="00D000FD">
        <w:rPr>
          <w:b/>
          <w:i/>
        </w:rPr>
        <w:t>в порядке и на условиях, предусмотренных в п. 10.1 Программы</w:t>
      </w:r>
      <w:r w:rsidRPr="00D000FD">
        <w:rPr>
          <w:b/>
          <w:bCs/>
          <w:i/>
          <w:iCs/>
          <w:color w:val="000000"/>
        </w:rPr>
        <w:t xml:space="preserve"> и </w:t>
      </w:r>
      <w:r w:rsidRPr="00D000FD">
        <w:rPr>
          <w:b/>
          <w:bCs/>
          <w:i/>
        </w:rPr>
        <w:t>п. 8.10 Проспекта</w:t>
      </w:r>
      <w:r w:rsidRPr="00D000FD">
        <w:rPr>
          <w:b/>
          <w:i/>
        </w:rPr>
        <w:t>, в случае приобретения Биржевых облигаций по требованию их владельцев.</w:t>
      </w:r>
    </w:p>
    <w:p w14:paraId="7D460F91" w14:textId="77777777" w:rsidR="009E6638" w:rsidRPr="00D000FD" w:rsidRDefault="009E6638" w:rsidP="009E6638">
      <w:pPr>
        <w:widowControl w:val="0"/>
        <w:ind w:firstLine="567"/>
        <w:jc w:val="both"/>
      </w:pPr>
      <w:r w:rsidRPr="00D000FD">
        <w:rPr>
          <w:b/>
          <w:i/>
        </w:rPr>
        <w:t xml:space="preserve">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w:t>
      </w:r>
      <w:r w:rsidRPr="00D000FD">
        <w:rPr>
          <w:b/>
          <w:bCs/>
          <w:i/>
          <w:iCs/>
        </w:rPr>
        <w:t>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r w:rsidRPr="00D000FD">
        <w:rPr>
          <w:b/>
          <w:i/>
        </w:rPr>
        <w:t>, реализует право требовать приобретения принадлежащих ему Биржевых облигаций путем дачи указаний (инструкций), содержащих требования (заявления) о приобретении Биржевых облигаций</w:t>
      </w:r>
      <w:r w:rsidRPr="00D000FD">
        <w:rPr>
          <w:rFonts w:eastAsia="Calibri"/>
          <w:b/>
          <w:i/>
          <w:iCs/>
        </w:rPr>
        <w:t xml:space="preserve"> </w:t>
      </w:r>
      <w:r w:rsidRPr="00D000FD">
        <w:rPr>
          <w:rFonts w:eastAsia="Calibri"/>
          <w:b/>
          <w:bCs/>
          <w:i/>
          <w:iCs/>
        </w:rPr>
        <w:t>таким организациям</w:t>
      </w:r>
      <w:r w:rsidRPr="00D000FD">
        <w:rPr>
          <w:b/>
          <w:i/>
        </w:rPr>
        <w:t>.</w:t>
      </w:r>
      <w:r w:rsidRPr="00D000FD">
        <w:t xml:space="preserve"> </w:t>
      </w:r>
      <w:r w:rsidRPr="00D000FD">
        <w:rPr>
          <w:b/>
          <w:bCs/>
          <w:i/>
          <w:iCs/>
        </w:rPr>
        <w:t>Порядок дачи указаний (инструкций), определяется договором с депозитарием.</w:t>
      </w:r>
    </w:p>
    <w:p w14:paraId="03D01C59" w14:textId="77777777" w:rsidR="009E6638" w:rsidRPr="00D000FD" w:rsidRDefault="009E6638" w:rsidP="009E6638">
      <w:pPr>
        <w:widowControl w:val="0"/>
        <w:ind w:firstLine="567"/>
        <w:jc w:val="both"/>
        <w:rPr>
          <w:b/>
          <w:i/>
        </w:rPr>
      </w:pPr>
      <w:r w:rsidRPr="00D000FD">
        <w:rPr>
          <w:b/>
          <w:i/>
        </w:rPr>
        <w:t>Депозитарий, получивший указания (инструкции), направляет НРД Сообщение 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61DC40BF" w14:textId="4C3EBB29" w:rsidR="009E6638" w:rsidRPr="00D000FD" w:rsidRDefault="009E6638" w:rsidP="009E6638">
      <w:pPr>
        <w:widowControl w:val="0"/>
        <w:ind w:firstLine="539"/>
        <w:jc w:val="both"/>
        <w:rPr>
          <w:rFonts w:eastAsia="Calibri"/>
          <w:b/>
          <w:i/>
          <w:iCs/>
        </w:rPr>
      </w:pPr>
      <w:r w:rsidRPr="00D000FD">
        <w:rPr>
          <w:rFonts w:eastAsia="Calibri"/>
          <w:b/>
          <w:i/>
          <w:iCs/>
        </w:rPr>
        <w:t xml:space="preserve">В Сообщении о волеизъявлении владельца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w:t>
      </w:r>
      <w:r w:rsidRPr="00D000FD">
        <w:rPr>
          <w:b/>
          <w:bCs/>
          <w:i/>
          <w:iCs/>
          <w:szCs w:val="22"/>
        </w:rPr>
        <w:t>счет депо Эмитента в НРД, предназначенный для учета прав на выпущенные им ценные бумаги</w:t>
      </w:r>
      <w:r w:rsidRPr="00D000FD">
        <w:rPr>
          <w:rFonts w:eastAsia="Calibri"/>
          <w:b/>
          <w:i/>
          <w:iCs/>
        </w:rPr>
        <w:t xml:space="preserve">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r w:rsidR="00BD7F32">
        <w:rPr>
          <w:rFonts w:eastAsia="Calibri"/>
          <w:b/>
          <w:i/>
          <w:iCs/>
        </w:rPr>
        <w:t xml:space="preserve"> </w:t>
      </w:r>
      <w:r w:rsidR="00BD7F32" w:rsidRPr="00AF17E0">
        <w:rPr>
          <w:rFonts w:eastAsia="Calibri"/>
          <w:b/>
          <w:i/>
          <w:iCs/>
        </w:rPr>
        <w:t>в российских рублях, а если выплаты осуществляются в иностранной валюте по правилам, установленным НРД для осуществления переводов ценных бумаг по встречным поручениям отправителя и получателя</w:t>
      </w:r>
      <w:r w:rsidRPr="00D000FD">
        <w:rPr>
          <w:rFonts w:eastAsia="Calibri"/>
          <w:b/>
          <w:i/>
          <w:iCs/>
        </w:rPr>
        <w:t>.</w:t>
      </w:r>
    </w:p>
    <w:p w14:paraId="59ACC4FD" w14:textId="77777777" w:rsidR="009E6638" w:rsidRPr="00D000FD" w:rsidRDefault="009E6638" w:rsidP="009E6638">
      <w:pPr>
        <w:widowControl w:val="0"/>
        <w:ind w:firstLine="539"/>
        <w:jc w:val="both"/>
        <w:rPr>
          <w:rFonts w:eastAsia="Calibri"/>
          <w:b/>
          <w:i/>
          <w:iCs/>
        </w:rPr>
      </w:pPr>
      <w:r w:rsidRPr="00D000FD">
        <w:rPr>
          <w:rFonts w:eastAsia="Calibri"/>
          <w:b/>
          <w:i/>
          <w:iCs/>
        </w:rPr>
        <w:t>В дополнение к требованию (заявлению) о приобретении Биржевых облигаций, переданному</w:t>
      </w:r>
      <w:r w:rsidRPr="00D000FD">
        <w:t xml:space="preserve"> </w:t>
      </w:r>
      <w:r w:rsidRPr="00D000FD">
        <w:rPr>
          <w:rFonts w:eastAsia="Calibri"/>
          <w:b/>
          <w:i/>
          <w:iCs/>
        </w:rPr>
        <w:t>депозитарию путем дачи указаний (инструкций), владелец Биржевых облигаций, либо лицо, уполномоченное владельцем Биржевых облигаций, вправе передать Эмитенту документы, необходимые для применения соответствующих ставок налогообложения при налогообложении доходов, полученных по Биржевым облигациям.</w:t>
      </w:r>
      <w:r w:rsidRPr="00D000FD">
        <w:t xml:space="preserve"> </w:t>
      </w:r>
      <w:r w:rsidRPr="00D000FD">
        <w:rPr>
          <w:rFonts w:eastAsia="Calibri"/>
          <w:b/>
          <w:i/>
          <w:iC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540E0370" w14:textId="77777777" w:rsidR="009E6638" w:rsidRPr="00D000FD" w:rsidRDefault="009E6638" w:rsidP="009E6638">
      <w:pPr>
        <w:widowControl w:val="0"/>
        <w:ind w:firstLine="567"/>
        <w:jc w:val="both"/>
        <w:rPr>
          <w:b/>
          <w:i/>
        </w:rPr>
      </w:pPr>
      <w:r w:rsidRPr="00D000FD">
        <w:rPr>
          <w:b/>
          <w:i/>
        </w:rPr>
        <w:t>Сообщении о волеизъявлении владельца направляется Депозитарием в НРД в электронной форме (в форме электронных документов) в порядке, установленном НРД.</w:t>
      </w:r>
    </w:p>
    <w:p w14:paraId="38A6BE3F" w14:textId="77777777" w:rsidR="009E6638" w:rsidRPr="00D000FD" w:rsidRDefault="009E6638" w:rsidP="009E6638">
      <w:pPr>
        <w:widowControl w:val="0"/>
        <w:ind w:firstLine="567"/>
        <w:jc w:val="both"/>
        <w:rPr>
          <w:b/>
          <w:i/>
        </w:rPr>
      </w:pPr>
      <w:r w:rsidRPr="00D000FD">
        <w:rPr>
          <w:b/>
          <w:i/>
        </w:rPr>
        <w:t xml:space="preserve">Номинальный держатель направляет лицу, у которого ему открыт лицевой счет (счет депо) номинального держателя, Сообщение о волеизъявлении владельца, права на ценные бумаги которого он учитывает, и Сообщения о волеизъявлении владельца, полученные им от своих депонентов - номинальных держателей и иностранных номинальных держателей. </w:t>
      </w:r>
    </w:p>
    <w:p w14:paraId="6FDD5991" w14:textId="77777777" w:rsidR="009E6638" w:rsidRPr="00D000FD" w:rsidRDefault="009E6638" w:rsidP="009E6638">
      <w:pPr>
        <w:widowControl w:val="0"/>
        <w:ind w:firstLine="567"/>
        <w:jc w:val="both"/>
        <w:rPr>
          <w:b/>
          <w:i/>
        </w:rPr>
      </w:pPr>
      <w:r w:rsidRPr="00D000FD">
        <w:rPr>
          <w:b/>
          <w:i/>
        </w:rPr>
        <w:t>Сообщение о волеизъявлении владельца доводится до Эмитента путем направления Сообщения о волеизъявлении владельца НРД. Волеизъявление лиц, осуществляющих права по ценным бумагам, считается полученным Эмитентом в день получения Сообщения о волеизъявлении владельца НРД.</w:t>
      </w:r>
    </w:p>
    <w:p w14:paraId="19C1F1FC" w14:textId="77777777" w:rsidR="009E6638" w:rsidRPr="00D000FD" w:rsidRDefault="009E6638" w:rsidP="009E6638">
      <w:pPr>
        <w:ind w:firstLine="539"/>
        <w:jc w:val="both"/>
        <w:rPr>
          <w:b/>
          <w:i/>
          <w:szCs w:val="22"/>
        </w:rPr>
      </w:pPr>
      <w:r w:rsidRPr="00D000FD">
        <w:rPr>
          <w:b/>
          <w:i/>
        </w:rPr>
        <w:t>Договор (сделка) о приобретении Биржевых облигаций считается заключенным в день получения НРД С</w:t>
      </w:r>
      <w:r w:rsidRPr="00D000FD">
        <w:rPr>
          <w:rFonts w:eastAsia="MS Mincho"/>
          <w:b/>
          <w:bCs/>
          <w:i/>
          <w:iCs/>
        </w:rPr>
        <w:t>ообщения о волеизъявлении владельца</w:t>
      </w:r>
    </w:p>
    <w:p w14:paraId="330C1729" w14:textId="3E42C128" w:rsidR="009E6638" w:rsidRPr="00D000FD" w:rsidRDefault="009E6638" w:rsidP="00E874D2">
      <w:pPr>
        <w:spacing w:before="120"/>
        <w:ind w:firstLine="539"/>
        <w:jc w:val="both"/>
        <w:rPr>
          <w:b/>
          <w:i/>
          <w:szCs w:val="22"/>
        </w:rPr>
      </w:pPr>
      <w:r w:rsidRPr="00D000FD">
        <w:rPr>
          <w:b/>
          <w:i/>
          <w:szCs w:val="22"/>
        </w:rPr>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r w:rsidR="00BD7F32">
        <w:rPr>
          <w:b/>
          <w:i/>
          <w:szCs w:val="22"/>
        </w:rPr>
        <w:t xml:space="preserve"> </w:t>
      </w:r>
      <w:r w:rsidR="00BD7F32" w:rsidRPr="00AF17E0">
        <w:rPr>
          <w:b/>
          <w:i/>
          <w:szCs w:val="22"/>
        </w:rPr>
        <w:t>в российских рублях, а если выплаты осуществляются в иностранной валюте по правилам, установленным НРД для осуществления переводов ценных бумаг по встречным поручениям отправителя и получателя</w:t>
      </w:r>
      <w:r w:rsidRPr="00D000FD">
        <w:rPr>
          <w:b/>
          <w:i/>
          <w:szCs w:val="22"/>
        </w:rPr>
        <w:t xml:space="preserve">. </w:t>
      </w:r>
    </w:p>
    <w:p w14:paraId="71E15217" w14:textId="41FEAA52" w:rsidR="009E6638" w:rsidRPr="00D000FD" w:rsidRDefault="009E6638" w:rsidP="009E6638">
      <w:pPr>
        <w:ind w:firstLine="539"/>
        <w:jc w:val="both"/>
        <w:rPr>
          <w:b/>
          <w:i/>
          <w:szCs w:val="22"/>
        </w:rPr>
      </w:pPr>
      <w:r w:rsidRPr="00D000FD">
        <w:rPr>
          <w:b/>
          <w:i/>
          <w:szCs w:val="22"/>
        </w:rPr>
        <w:t xml:space="preserve">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w:t>
      </w:r>
    </w:p>
    <w:p w14:paraId="6C172028" w14:textId="77777777" w:rsidR="009E6638" w:rsidRPr="00D000FD" w:rsidRDefault="009E6638" w:rsidP="009E6638">
      <w:pPr>
        <w:ind w:firstLine="539"/>
        <w:jc w:val="both"/>
        <w:rPr>
          <w:b/>
          <w:i/>
          <w:szCs w:val="22"/>
        </w:rPr>
      </w:pPr>
      <w:r w:rsidRPr="00D000FD">
        <w:rPr>
          <w:b/>
          <w:i/>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4E399CA3" w14:textId="77777777" w:rsidR="009E6638" w:rsidRPr="00D000FD" w:rsidRDefault="009E6638" w:rsidP="009E6638">
      <w:pPr>
        <w:ind w:firstLine="539"/>
        <w:jc w:val="both"/>
        <w:rPr>
          <w:b/>
          <w:i/>
          <w:szCs w:val="22"/>
        </w:rPr>
      </w:pPr>
      <w:r w:rsidRPr="00D000FD">
        <w:rPr>
          <w:b/>
          <w:i/>
          <w:szCs w:val="22"/>
        </w:rPr>
        <w:t xml:space="preserve">В целях исполнения договора (сделки) о приобретении Биржевых облигаций владелец Биржевых облигаций </w:t>
      </w:r>
      <w:r w:rsidRPr="00D000FD">
        <w:rPr>
          <w:b/>
          <w:bCs/>
          <w:i/>
          <w:iCs/>
          <w:color w:val="000000"/>
          <w:spacing w:val="-1"/>
          <w:kern w:val="3276"/>
          <w:position w:val="-1"/>
          <w:szCs w:val="22"/>
        </w:rPr>
        <w:t>или его уполномоченное лицо подает поручение в порядке и сроки, указанные выше в настоящем подпункте.</w:t>
      </w:r>
    </w:p>
    <w:p w14:paraId="133AE7AB" w14:textId="77777777" w:rsidR="009E6638" w:rsidRPr="00D000FD" w:rsidRDefault="009E6638" w:rsidP="009E6638">
      <w:pPr>
        <w:ind w:firstLine="539"/>
        <w:jc w:val="both"/>
        <w:rPr>
          <w:b/>
          <w:i/>
          <w:szCs w:val="22"/>
        </w:rPr>
      </w:pPr>
      <w:r w:rsidRPr="00D000FD">
        <w:rPr>
          <w:b/>
          <w:bCs/>
          <w:i/>
          <w:iCs/>
          <w:szCs w:val="22"/>
        </w:rPr>
        <w:t>Указанные лица самостоятельно оценивают и несут риск того, что их личный закон</w:t>
      </w:r>
      <w:r w:rsidRPr="00D000FD">
        <w:rPr>
          <w:b/>
          <w:i/>
          <w:szCs w:val="22"/>
        </w:rPr>
        <w:t>, запрет или иное ограничение, наложенные государственными или иными уполномоченными органами могут</w:t>
      </w:r>
      <w:r w:rsidRPr="00D000FD">
        <w:rPr>
          <w:b/>
          <w:bCs/>
          <w:i/>
          <w:iCs/>
          <w:szCs w:val="22"/>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D000FD">
        <w:rPr>
          <w:b/>
          <w:i/>
          <w:szCs w:val="22"/>
        </w:rPr>
        <w:t xml:space="preserve">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p>
    <w:p w14:paraId="55D6456A" w14:textId="77777777" w:rsidR="009E6638" w:rsidRPr="00D000FD" w:rsidRDefault="009E6638" w:rsidP="009E6638">
      <w:pPr>
        <w:ind w:firstLine="539"/>
        <w:jc w:val="both"/>
        <w:rPr>
          <w:b/>
          <w:i/>
          <w:szCs w:val="22"/>
        </w:rPr>
      </w:pPr>
      <w:r w:rsidRPr="00D000FD">
        <w:rPr>
          <w:b/>
          <w:i/>
          <w:szCs w:val="22"/>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4B714C0D" w14:textId="77777777" w:rsidR="009E6638" w:rsidRPr="00D000FD" w:rsidRDefault="009E6638" w:rsidP="00E874D2">
      <w:pPr>
        <w:spacing w:before="120"/>
        <w:ind w:firstLine="539"/>
        <w:jc w:val="both"/>
        <w:rPr>
          <w:b/>
          <w:i/>
          <w:szCs w:val="22"/>
        </w:rPr>
      </w:pPr>
      <w:r w:rsidRPr="00D000FD">
        <w:rPr>
          <w:b/>
          <w:i/>
          <w:szCs w:val="22"/>
        </w:rPr>
        <w:t xml:space="preserve">3) Эмитент не несет обязательств по приобретению Биржевых облигаций по отношению к владельцам Биржевых облигаций, не направившим требования (заявления) о приобретении Биржевых облигаций или направившим их в установленном порядке, но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требовании (заявлении) о приобретении Биржевых облигаций. </w:t>
      </w:r>
    </w:p>
    <w:p w14:paraId="547F7F0A" w14:textId="77777777" w:rsidR="009E6638" w:rsidRPr="00D000FD" w:rsidRDefault="009E6638" w:rsidP="009E6638">
      <w:pPr>
        <w:ind w:firstLine="539"/>
        <w:jc w:val="both"/>
        <w:rPr>
          <w:b/>
          <w:i/>
          <w:szCs w:val="22"/>
        </w:rPr>
      </w:pPr>
      <w:r w:rsidRPr="00D000FD">
        <w:rPr>
          <w:b/>
          <w:i/>
          <w:szCs w:val="22"/>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14:paraId="134A38A2" w14:textId="77777777" w:rsidR="002550F6" w:rsidRPr="001F5954" w:rsidRDefault="002550F6" w:rsidP="001E7000">
      <w:pPr>
        <w:pStyle w:val="2"/>
        <w:spacing w:before="360"/>
        <w:rPr>
          <w:rFonts w:ascii="Times New Roman" w:eastAsia="MS Mincho" w:hAnsi="Times New Roman" w:cs="Times New Roman"/>
          <w:lang w:eastAsia="ja-JP"/>
        </w:rPr>
      </w:pPr>
      <w:bookmarkStart w:id="236" w:name="_Toc523993570"/>
      <w:bookmarkEnd w:id="235"/>
      <w:r w:rsidRPr="001F5954">
        <w:rPr>
          <w:rFonts w:ascii="Times New Roman" w:eastAsia="MS Mincho" w:hAnsi="Times New Roman" w:cs="Times New Roman"/>
          <w:lang w:eastAsia="ja-JP"/>
        </w:rPr>
        <w:t>8.11. Порядок раскрытия эмитентом информации о выпуске ценных бумаг</w:t>
      </w:r>
      <w:bookmarkEnd w:id="236"/>
    </w:p>
    <w:p w14:paraId="5278C33E" w14:textId="77777777" w:rsidR="009E6638" w:rsidRPr="00D000FD" w:rsidRDefault="009E6638" w:rsidP="00E874D2">
      <w:pPr>
        <w:adjustRightInd w:val="0"/>
        <w:spacing w:before="120"/>
        <w:ind w:firstLine="540"/>
        <w:jc w:val="both"/>
        <w:rPr>
          <w:b/>
          <w:bCs/>
          <w:i/>
          <w:iCs/>
          <w:szCs w:val="22"/>
        </w:rPr>
      </w:pPr>
      <w:bookmarkStart w:id="237" w:name="_Toc504575064"/>
      <w:r w:rsidRPr="00D000FD">
        <w:rPr>
          <w:b/>
          <w:bCs/>
          <w:i/>
          <w:iCs/>
          <w:szCs w:val="22"/>
        </w:rPr>
        <w:t>Раскрытие информации о выпуске (дополнительном выпуске) Биржевых облигаций, которые могут быть размещены в рамках Программы облигаций, осуществляется в следующем порядке.</w:t>
      </w:r>
    </w:p>
    <w:p w14:paraId="21CFEA40" w14:textId="77777777" w:rsidR="009E6638" w:rsidRPr="00D000FD" w:rsidRDefault="009E6638" w:rsidP="00E874D2">
      <w:pPr>
        <w:adjustRightInd w:val="0"/>
        <w:spacing w:before="120"/>
        <w:ind w:firstLine="539"/>
        <w:jc w:val="both"/>
        <w:rPr>
          <w:b/>
          <w:bCs/>
          <w:i/>
          <w:iCs/>
          <w:szCs w:val="22"/>
        </w:rPr>
      </w:pPr>
      <w:r w:rsidRPr="00D000FD">
        <w:rPr>
          <w:b/>
          <w:bCs/>
          <w:i/>
          <w:iCs/>
          <w:szCs w:val="22"/>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Федеральным законом «Об акционерных обществах», нормативными актами в сфере финансовых рынков, а также правилами Биржи, устанавливающими порядок допуска Биржевых облигаций к торгам, в порядке и сроки, предусмотренные Программой и Проспектом. </w:t>
      </w:r>
    </w:p>
    <w:p w14:paraId="405A6CCC" w14:textId="77777777" w:rsidR="009E6638" w:rsidRPr="00D000FD" w:rsidRDefault="009E6638" w:rsidP="009E6638">
      <w:pPr>
        <w:adjustRightInd w:val="0"/>
        <w:ind w:firstLine="539"/>
        <w:jc w:val="both"/>
        <w:rPr>
          <w:b/>
          <w:bCs/>
          <w:i/>
          <w:iCs/>
          <w:szCs w:val="22"/>
        </w:rPr>
      </w:pPr>
      <w:r w:rsidRPr="00D000FD">
        <w:rPr>
          <w:b/>
          <w:bCs/>
          <w:i/>
          <w:iCs/>
          <w:szCs w:val="22"/>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D000FD">
        <w:rPr>
          <w:b/>
          <w:bCs/>
          <w:i/>
          <w:iCs/>
          <w:snapToGrid w:val="0"/>
          <w:szCs w:val="22"/>
        </w:rPr>
        <w:t xml:space="preserve"> </w:t>
      </w:r>
      <w:r w:rsidRPr="00D000FD">
        <w:rPr>
          <w:b/>
          <w:bCs/>
          <w:i/>
          <w:iCs/>
          <w:szCs w:val="22"/>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680C95E3" w14:textId="77777777" w:rsidR="009E6638" w:rsidRPr="001E7000" w:rsidRDefault="009E6638" w:rsidP="009E6638">
      <w:pPr>
        <w:autoSpaceDE/>
        <w:autoSpaceDN/>
        <w:ind w:firstLine="539"/>
        <w:jc w:val="both"/>
        <w:rPr>
          <w:b/>
          <w:i/>
        </w:rPr>
      </w:pPr>
      <w:r w:rsidRPr="001E7000">
        <w:rPr>
          <w:b/>
          <w:i/>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w:t>
      </w:r>
      <w:r w:rsidRPr="00D000FD">
        <w:rPr>
          <w:b/>
          <w:bCs/>
          <w:i/>
          <w:iCs/>
          <w:szCs w:val="22"/>
          <w:lang w:eastAsia="en-US"/>
        </w:rPr>
        <w:t xml:space="preserve"> </w:t>
      </w:r>
      <w:r w:rsidRPr="001E7000">
        <w:rPr>
          <w:b/>
          <w:i/>
        </w:rPr>
        <w:t>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1CC62205" w14:textId="77777777" w:rsidR="009E6638" w:rsidRPr="00D000FD" w:rsidRDefault="009E6638" w:rsidP="00E874D2">
      <w:pPr>
        <w:spacing w:before="120"/>
        <w:ind w:firstLine="567"/>
        <w:jc w:val="both"/>
        <w:rPr>
          <w:u w:val="single"/>
        </w:rPr>
      </w:pPr>
      <w:r w:rsidRPr="00D000FD">
        <w:rPr>
          <w:b/>
          <w:i/>
          <w:szCs w:val="22"/>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w:t>
      </w:r>
    </w:p>
    <w:p w14:paraId="7813DA7A" w14:textId="77777777" w:rsidR="009E6638" w:rsidRPr="00D000FD" w:rsidRDefault="009E6638" w:rsidP="009E6638">
      <w:pPr>
        <w:ind w:firstLine="567"/>
        <w:jc w:val="both"/>
        <w:rPr>
          <w:b/>
          <w:i/>
          <w:szCs w:val="22"/>
        </w:rPr>
      </w:pPr>
      <w:r w:rsidRPr="00D000FD">
        <w:rPr>
          <w:b/>
          <w:i/>
          <w:szCs w:val="22"/>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hyperlink r:id="rId23" w:history="1">
        <w:r w:rsidRPr="00D000FD">
          <w:rPr>
            <w:b/>
            <w:i/>
            <w:u w:val="single"/>
          </w:rPr>
          <w:t>http://e-disclosure.ru/portal/company.aspx?id=11714</w:t>
        </w:r>
      </w:hyperlink>
      <w:r w:rsidRPr="00D000FD">
        <w:rPr>
          <w:b/>
          <w:i/>
          <w:sz w:val="22"/>
          <w:szCs w:val="22"/>
        </w:rPr>
        <w:t>.</w:t>
      </w:r>
    </w:p>
    <w:p w14:paraId="2E4EE8AB" w14:textId="77777777" w:rsidR="009E6638" w:rsidRPr="00D000FD" w:rsidRDefault="009E6638" w:rsidP="00E874D2">
      <w:pPr>
        <w:widowControl w:val="0"/>
        <w:tabs>
          <w:tab w:val="left" w:pos="851"/>
        </w:tabs>
        <w:spacing w:before="120"/>
        <w:ind w:firstLine="539"/>
        <w:jc w:val="both"/>
        <w:rPr>
          <w:b/>
          <w:bCs/>
          <w:i/>
          <w:iCs/>
          <w:szCs w:val="22"/>
        </w:rPr>
      </w:pPr>
      <w:r w:rsidRPr="00D000FD">
        <w:rPr>
          <w:b/>
          <w:bCs/>
          <w:i/>
          <w:iCs/>
          <w:szCs w:val="22"/>
        </w:rPr>
        <w:t>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2440B97F" w14:textId="77777777" w:rsidR="009E6638" w:rsidRPr="00D000FD" w:rsidRDefault="009E6638" w:rsidP="009E6638">
      <w:pPr>
        <w:tabs>
          <w:tab w:val="left" w:pos="851"/>
        </w:tabs>
        <w:adjustRightInd w:val="0"/>
        <w:ind w:firstLine="539"/>
        <w:jc w:val="both"/>
        <w:rPr>
          <w:b/>
          <w:bCs/>
          <w:i/>
          <w:iCs/>
          <w:szCs w:val="22"/>
        </w:rPr>
      </w:pPr>
      <w:r w:rsidRPr="00D000FD">
        <w:rPr>
          <w:b/>
          <w:i/>
          <w:szCs w:val="22"/>
        </w:rPr>
        <w:t xml:space="preserve">- в Ленте новостей </w:t>
      </w:r>
      <w:r w:rsidRPr="00D000FD">
        <w:rPr>
          <w:b/>
          <w:bCs/>
          <w:i/>
          <w:iCs/>
          <w:szCs w:val="22"/>
        </w:rPr>
        <w:t xml:space="preserve">- не позднее 1 (Одного) календарного дня с даты составления протокола (даты истечения срока, установленного законодательством Российской Федерации для составления протокола) </w:t>
      </w:r>
      <w:r w:rsidRPr="00D000FD">
        <w:rPr>
          <w:rFonts w:eastAsia="MS Mincho"/>
          <w:b/>
          <w:bCs/>
          <w:i/>
          <w:iCs/>
          <w:szCs w:val="22"/>
        </w:rPr>
        <w:t>собрания (</w:t>
      </w:r>
      <w:r w:rsidRPr="00D000FD">
        <w:rPr>
          <w:b/>
          <w:bCs/>
          <w:i/>
          <w:iCs/>
          <w:szCs w:val="22"/>
        </w:rPr>
        <w:t>заседания) уполномоченного органа Эмитента, на котором принято решение об утверждении Программы;</w:t>
      </w:r>
    </w:p>
    <w:p w14:paraId="6218FAA7" w14:textId="77777777" w:rsidR="009E6638" w:rsidRPr="00D000FD" w:rsidRDefault="009E6638" w:rsidP="009E6638">
      <w:pPr>
        <w:widowControl w:val="0"/>
        <w:tabs>
          <w:tab w:val="left" w:pos="851"/>
        </w:tabs>
        <w:ind w:firstLine="539"/>
        <w:jc w:val="both"/>
        <w:rPr>
          <w:b/>
          <w:bCs/>
          <w:i/>
          <w:iCs/>
          <w:szCs w:val="22"/>
        </w:rPr>
      </w:pPr>
      <w:r w:rsidRPr="00D000FD">
        <w:rPr>
          <w:b/>
          <w:bCs/>
          <w:i/>
          <w:iCs/>
          <w:szCs w:val="22"/>
        </w:rPr>
        <w:t>- на странице в сети Интернет - не позднее 2 (Двух) календарных дней с даты составления протокола</w:t>
      </w:r>
      <w:r w:rsidRPr="00D000FD">
        <w:t xml:space="preserve"> </w:t>
      </w:r>
      <w:r w:rsidRPr="00D000FD">
        <w:rPr>
          <w:b/>
          <w:bCs/>
          <w:i/>
          <w:iCs/>
          <w:szCs w:val="22"/>
        </w:rPr>
        <w:t xml:space="preserve">(даты истечения срока, установленного законодательством Российской Федерации для составления протокола) </w:t>
      </w:r>
      <w:r w:rsidRPr="00D000FD">
        <w:rPr>
          <w:rFonts w:eastAsia="MS Mincho"/>
          <w:b/>
          <w:bCs/>
          <w:i/>
          <w:iCs/>
          <w:szCs w:val="22"/>
        </w:rPr>
        <w:t>собрания (</w:t>
      </w:r>
      <w:r w:rsidRPr="00D000FD">
        <w:rPr>
          <w:b/>
          <w:bCs/>
          <w:i/>
          <w:iCs/>
          <w:szCs w:val="22"/>
        </w:rPr>
        <w:t>заседания) уполномоченного органа Эмитента, на котором принято решение об утверждении Программы.</w:t>
      </w:r>
    </w:p>
    <w:p w14:paraId="7354B760" w14:textId="77777777" w:rsidR="009E6638" w:rsidRPr="00D000FD" w:rsidRDefault="009E6638" w:rsidP="009E6638">
      <w:pPr>
        <w:tabs>
          <w:tab w:val="left" w:pos="851"/>
        </w:tabs>
        <w:ind w:firstLine="539"/>
        <w:jc w:val="both"/>
        <w:rPr>
          <w:b/>
          <w:bCs/>
          <w:i/>
          <w:iCs/>
          <w:szCs w:val="22"/>
        </w:rPr>
      </w:pPr>
      <w:r w:rsidRPr="00D000FD">
        <w:rPr>
          <w:b/>
          <w:bCs/>
          <w:i/>
          <w:iCs/>
          <w:szCs w:val="22"/>
        </w:rPr>
        <w:t>При этом публикация на странице в сети Интернет осуществляется после публикации в Ленте новостей.</w:t>
      </w:r>
    </w:p>
    <w:p w14:paraId="23FD91EA" w14:textId="77777777" w:rsidR="009E6638" w:rsidRPr="00D000FD" w:rsidRDefault="009E6638" w:rsidP="009E6638">
      <w:pPr>
        <w:tabs>
          <w:tab w:val="left" w:pos="851"/>
        </w:tabs>
        <w:ind w:firstLine="539"/>
        <w:jc w:val="both"/>
        <w:rPr>
          <w:b/>
          <w:bCs/>
          <w:i/>
          <w:iCs/>
          <w:szCs w:val="22"/>
        </w:rPr>
      </w:pPr>
      <w:r w:rsidRPr="00D000FD">
        <w:rPr>
          <w:b/>
          <w:bCs/>
          <w:i/>
          <w:iCs/>
          <w:szCs w:val="22"/>
        </w:rPr>
        <w:t>2)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51D38530" w14:textId="77777777" w:rsidR="009E6638" w:rsidRPr="00D000FD" w:rsidRDefault="009E6638" w:rsidP="009E6638">
      <w:pPr>
        <w:tabs>
          <w:tab w:val="left" w:pos="851"/>
        </w:tabs>
        <w:ind w:firstLine="539"/>
        <w:jc w:val="both"/>
        <w:rPr>
          <w:b/>
          <w:bCs/>
          <w:i/>
          <w:iCs/>
          <w:szCs w:val="22"/>
        </w:rPr>
      </w:pPr>
      <w:r w:rsidRPr="00D000FD">
        <w:rPr>
          <w:b/>
          <w:bCs/>
          <w:i/>
          <w:iCs/>
          <w:szCs w:val="22"/>
        </w:rPr>
        <w:t xml:space="preserve">- </w:t>
      </w:r>
      <w:r w:rsidRPr="00D000FD">
        <w:rPr>
          <w:b/>
          <w:i/>
          <w:szCs w:val="22"/>
        </w:rPr>
        <w:t xml:space="preserve">в Ленте новостей </w:t>
      </w:r>
      <w:r w:rsidRPr="00D000FD">
        <w:rPr>
          <w:b/>
          <w:bCs/>
          <w:i/>
          <w:iCs/>
          <w:szCs w:val="22"/>
        </w:rPr>
        <w:t>- не позднее 1 (Одного) календарного дня с даты принятия решения об утверждении Условий выпуска;</w:t>
      </w:r>
    </w:p>
    <w:p w14:paraId="3AA971B5" w14:textId="77777777" w:rsidR="009E6638" w:rsidRPr="00D000FD" w:rsidRDefault="009E6638" w:rsidP="009E6638">
      <w:pPr>
        <w:tabs>
          <w:tab w:val="left" w:pos="851"/>
        </w:tabs>
        <w:ind w:firstLine="539"/>
        <w:jc w:val="both"/>
        <w:rPr>
          <w:b/>
          <w:bCs/>
          <w:i/>
          <w:iCs/>
          <w:szCs w:val="22"/>
        </w:rPr>
      </w:pPr>
      <w:r w:rsidRPr="00D000FD">
        <w:rPr>
          <w:b/>
          <w:bCs/>
          <w:i/>
          <w:iCs/>
          <w:szCs w:val="22"/>
        </w:rPr>
        <w:t>- на странице в сети Интернет - не позднее 2 (Двух) календарных дней с даты с даты принятия решения об утверждении Условий выпуска.</w:t>
      </w:r>
    </w:p>
    <w:p w14:paraId="117BFC7B" w14:textId="77777777" w:rsidR="009E6638" w:rsidRPr="00D000FD" w:rsidRDefault="009E6638" w:rsidP="009E6638">
      <w:pPr>
        <w:widowControl w:val="0"/>
        <w:tabs>
          <w:tab w:val="left" w:pos="851"/>
        </w:tabs>
        <w:ind w:firstLine="539"/>
        <w:jc w:val="both"/>
        <w:rPr>
          <w:b/>
          <w:bCs/>
          <w:i/>
          <w:iCs/>
          <w:szCs w:val="22"/>
        </w:rPr>
      </w:pPr>
      <w:r w:rsidRPr="00D000FD">
        <w:rPr>
          <w:b/>
          <w:bCs/>
          <w:i/>
          <w:iCs/>
          <w:szCs w:val="22"/>
        </w:rPr>
        <w:t>При этом публикация на странице в сети Интернет осуществляется после публикации в Ленте новостей.</w:t>
      </w:r>
    </w:p>
    <w:p w14:paraId="5D5A1AFA" w14:textId="77777777" w:rsidR="009E6638" w:rsidRPr="00D000FD" w:rsidRDefault="009E6638" w:rsidP="00E874D2">
      <w:pPr>
        <w:tabs>
          <w:tab w:val="left" w:pos="851"/>
        </w:tabs>
        <w:adjustRightInd w:val="0"/>
        <w:spacing w:before="120"/>
        <w:ind w:firstLine="539"/>
        <w:jc w:val="both"/>
        <w:rPr>
          <w:b/>
          <w:bCs/>
          <w:i/>
          <w:iCs/>
          <w:szCs w:val="22"/>
        </w:rPr>
      </w:pPr>
      <w:r w:rsidRPr="00D000FD">
        <w:rPr>
          <w:b/>
          <w:bCs/>
          <w:i/>
          <w:iCs/>
          <w:szCs w:val="22"/>
        </w:rPr>
        <w:t>3) В случае допуска Биржевых облигаций к торгам в процессе их размещения Эмитент и биржа, осуществившая их допуск к организованным торгам, не позднее даты начала размещения Биржевых облигаций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2D6B45FB" w14:textId="77777777" w:rsidR="009E6638" w:rsidRPr="00D000FD" w:rsidRDefault="009E6638" w:rsidP="00E874D2">
      <w:pPr>
        <w:tabs>
          <w:tab w:val="left" w:pos="851"/>
        </w:tabs>
        <w:adjustRightInd w:val="0"/>
        <w:spacing w:before="120"/>
        <w:ind w:firstLine="539"/>
        <w:jc w:val="both"/>
        <w:rPr>
          <w:b/>
          <w:bCs/>
          <w:i/>
          <w:iCs/>
          <w:szCs w:val="22"/>
        </w:rPr>
      </w:pPr>
      <w:r w:rsidRPr="00D000FD">
        <w:rPr>
          <w:b/>
          <w:bCs/>
          <w:i/>
          <w:iCs/>
          <w:szCs w:val="22"/>
        </w:rPr>
        <w:t>4) Информация о присвоении идентификационного номера Программе публикуется Эмитентом в форме сообщения о существенном факте в следующие сроки с даты раскрытия на странице Биржи, осуществившей его присвоение, в сети Интернет информации о присвоении Программе идентификационного номера или получения Эмитентом письменного уведомления Биржи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r w:rsidRPr="00D000FD">
        <w:rPr>
          <w:b/>
          <w:bCs/>
          <w:i/>
          <w:szCs w:val="22"/>
        </w:rPr>
        <w:t>:</w:t>
      </w:r>
    </w:p>
    <w:p w14:paraId="0768675C" w14:textId="77777777" w:rsidR="009E6638" w:rsidRPr="00D000FD" w:rsidRDefault="009E6638" w:rsidP="009E6638">
      <w:pPr>
        <w:numPr>
          <w:ilvl w:val="0"/>
          <w:numId w:val="5"/>
        </w:numPr>
        <w:tabs>
          <w:tab w:val="left" w:pos="851"/>
        </w:tabs>
        <w:adjustRightInd w:val="0"/>
        <w:ind w:left="0" w:firstLine="539"/>
        <w:jc w:val="both"/>
        <w:rPr>
          <w:b/>
          <w:bCs/>
          <w:i/>
          <w:iCs/>
          <w:szCs w:val="22"/>
        </w:rPr>
      </w:pPr>
      <w:r w:rsidRPr="00D000FD">
        <w:rPr>
          <w:b/>
          <w:bCs/>
          <w:i/>
          <w:iCs/>
          <w:szCs w:val="22"/>
        </w:rPr>
        <w:t>в Ленте новостей - не позднее 1 (Одного) календарного дня;</w:t>
      </w:r>
    </w:p>
    <w:p w14:paraId="4B51D83D" w14:textId="77777777" w:rsidR="009E6638" w:rsidRPr="00D000FD" w:rsidRDefault="009E6638" w:rsidP="009E6638">
      <w:pPr>
        <w:numPr>
          <w:ilvl w:val="0"/>
          <w:numId w:val="5"/>
        </w:numPr>
        <w:tabs>
          <w:tab w:val="left" w:pos="851"/>
        </w:tabs>
        <w:adjustRightInd w:val="0"/>
        <w:ind w:left="0" w:firstLine="539"/>
        <w:jc w:val="both"/>
        <w:rPr>
          <w:b/>
          <w:bCs/>
          <w:i/>
          <w:iCs/>
          <w:szCs w:val="22"/>
        </w:rPr>
      </w:pPr>
      <w:r w:rsidRPr="00D000FD">
        <w:rPr>
          <w:b/>
          <w:bCs/>
          <w:i/>
          <w:iCs/>
          <w:szCs w:val="22"/>
        </w:rPr>
        <w:t xml:space="preserve">на странице в сети Интернет - не позднее 2 (Двух) календарных дней. </w:t>
      </w:r>
    </w:p>
    <w:p w14:paraId="1DE16F42" w14:textId="77777777" w:rsidR="009E6638" w:rsidRPr="00D000FD" w:rsidRDefault="009E6638" w:rsidP="009E6638">
      <w:pPr>
        <w:tabs>
          <w:tab w:val="left" w:pos="851"/>
        </w:tabs>
        <w:adjustRightInd w:val="0"/>
        <w:ind w:firstLine="539"/>
        <w:jc w:val="both"/>
        <w:rPr>
          <w:b/>
          <w:bCs/>
          <w:i/>
          <w:szCs w:val="22"/>
        </w:rPr>
      </w:pPr>
      <w:r w:rsidRPr="00D000FD">
        <w:rPr>
          <w:b/>
          <w:bCs/>
          <w:i/>
          <w:iCs/>
          <w:szCs w:val="22"/>
        </w:rPr>
        <w:t>При этом публикация на странице в сети Интернет осуществляется после публикации в Ленте новостей</w:t>
      </w:r>
      <w:r w:rsidRPr="00D000FD">
        <w:rPr>
          <w:b/>
          <w:bCs/>
          <w:i/>
          <w:szCs w:val="22"/>
        </w:rPr>
        <w:t>.</w:t>
      </w:r>
    </w:p>
    <w:p w14:paraId="0536F8B8" w14:textId="2D9F5159" w:rsidR="009E6638" w:rsidRPr="00D000FD" w:rsidRDefault="009E6638" w:rsidP="00E874D2">
      <w:pPr>
        <w:tabs>
          <w:tab w:val="left" w:pos="851"/>
        </w:tabs>
        <w:adjustRightInd w:val="0"/>
        <w:spacing w:before="120"/>
        <w:ind w:firstLine="539"/>
        <w:jc w:val="both"/>
        <w:rPr>
          <w:b/>
          <w:bCs/>
          <w:i/>
          <w:szCs w:val="22"/>
        </w:rPr>
      </w:pPr>
      <w:r w:rsidRPr="00D000FD">
        <w:rPr>
          <w:b/>
          <w:bCs/>
          <w:i/>
          <w:szCs w:val="22"/>
        </w:rPr>
        <w:t xml:space="preserve">4.1) Информация </w:t>
      </w:r>
      <w:r w:rsidR="0091475E">
        <w:rPr>
          <w:b/>
          <w:bCs/>
          <w:i/>
          <w:szCs w:val="22"/>
        </w:rPr>
        <w:t>о присвоении отдельному выпуску</w:t>
      </w:r>
      <w:r w:rsidRPr="00D000FD">
        <w:rPr>
          <w:b/>
          <w:bCs/>
          <w:i/>
          <w:szCs w:val="22"/>
        </w:rPr>
        <w:t xml:space="preserve"> (дополнительному выпуску) Биржевых облигаций идентификационного номера публикуется Эмитентом в форме сообщения о существенном факте в следующие сроки с даты опубликования </w:t>
      </w:r>
      <w:r w:rsidRPr="00D000FD">
        <w:rPr>
          <w:b/>
          <w:bCs/>
          <w:i/>
          <w:iCs/>
          <w:szCs w:val="22"/>
        </w:rPr>
        <w:t>на странице Биржи, осуществившей его присвоение, в сети Интернет</w:t>
      </w:r>
      <w:r w:rsidRPr="00D000FD">
        <w:rPr>
          <w:b/>
          <w:bCs/>
          <w:i/>
          <w:szCs w:val="22"/>
        </w:rPr>
        <w:t xml:space="preserve"> информации о присвоении выпуску (дополнительному выпуску) Биржевых облигаций идентификационного номера или получения Эмитентом письменного уведомления Биржи о присвоении выпуску (дополнительному выпуску) Биржевых облигаций идентификационного номера </w:t>
      </w:r>
      <w:r w:rsidRPr="00D000FD">
        <w:rPr>
          <w:b/>
          <w:bCs/>
          <w:i/>
          <w:iCs/>
          <w:szCs w:val="22"/>
        </w:rPr>
        <w:t>посредством почтовой, факсимильной, электронной связи, вручения под роспись в зависимости от того, какая из указанных дат наступит раньше</w:t>
      </w:r>
      <w:r w:rsidRPr="00D000FD">
        <w:rPr>
          <w:b/>
          <w:bCs/>
          <w:i/>
          <w:szCs w:val="22"/>
        </w:rPr>
        <w:t>:</w:t>
      </w:r>
    </w:p>
    <w:p w14:paraId="28F0576E" w14:textId="77777777" w:rsidR="009E6638" w:rsidRPr="00D000FD" w:rsidRDefault="009E6638" w:rsidP="009E6638">
      <w:pPr>
        <w:tabs>
          <w:tab w:val="left" w:pos="851"/>
        </w:tabs>
        <w:adjustRightInd w:val="0"/>
        <w:ind w:firstLine="539"/>
        <w:jc w:val="both"/>
        <w:rPr>
          <w:b/>
          <w:bCs/>
          <w:i/>
          <w:szCs w:val="22"/>
        </w:rPr>
      </w:pPr>
      <w:r w:rsidRPr="00D000FD">
        <w:rPr>
          <w:b/>
          <w:bCs/>
          <w:i/>
          <w:szCs w:val="22"/>
        </w:rPr>
        <w:t>-</w:t>
      </w:r>
      <w:r w:rsidRPr="00D000FD">
        <w:rPr>
          <w:b/>
          <w:bCs/>
          <w:i/>
          <w:szCs w:val="22"/>
        </w:rPr>
        <w:tab/>
        <w:t xml:space="preserve">в ленте новостей - не позднее 1 (Одного) </w:t>
      </w:r>
      <w:r w:rsidRPr="00D000FD">
        <w:rPr>
          <w:b/>
          <w:bCs/>
          <w:i/>
          <w:iCs/>
          <w:szCs w:val="22"/>
        </w:rPr>
        <w:t xml:space="preserve">календарного </w:t>
      </w:r>
      <w:r w:rsidRPr="00D000FD">
        <w:rPr>
          <w:b/>
          <w:bCs/>
          <w:i/>
          <w:szCs w:val="22"/>
        </w:rPr>
        <w:t>дня;</w:t>
      </w:r>
    </w:p>
    <w:p w14:paraId="2756CD5C" w14:textId="77777777" w:rsidR="009E6638" w:rsidRPr="00D000FD" w:rsidRDefault="009E6638" w:rsidP="009E6638">
      <w:pPr>
        <w:tabs>
          <w:tab w:val="left" w:pos="851"/>
        </w:tabs>
        <w:adjustRightInd w:val="0"/>
        <w:ind w:firstLine="539"/>
        <w:jc w:val="both"/>
        <w:rPr>
          <w:b/>
          <w:bCs/>
          <w:i/>
          <w:szCs w:val="22"/>
        </w:rPr>
      </w:pPr>
      <w:r w:rsidRPr="00D000FD">
        <w:rPr>
          <w:b/>
          <w:bCs/>
          <w:i/>
          <w:szCs w:val="22"/>
        </w:rPr>
        <w:t>-</w:t>
      </w:r>
      <w:r w:rsidRPr="00D000FD">
        <w:rPr>
          <w:b/>
          <w:bCs/>
          <w:i/>
          <w:szCs w:val="22"/>
        </w:rPr>
        <w:tab/>
        <w:t xml:space="preserve">на странице в сети Интернет - не позднее 2 (Двух) </w:t>
      </w:r>
      <w:r w:rsidRPr="00D000FD">
        <w:rPr>
          <w:b/>
          <w:bCs/>
          <w:i/>
          <w:iCs/>
          <w:szCs w:val="22"/>
        </w:rPr>
        <w:t xml:space="preserve">календарных </w:t>
      </w:r>
      <w:r w:rsidRPr="00D000FD">
        <w:rPr>
          <w:b/>
          <w:bCs/>
          <w:i/>
          <w:szCs w:val="22"/>
        </w:rPr>
        <w:t>дней.</w:t>
      </w:r>
    </w:p>
    <w:p w14:paraId="48111751" w14:textId="77777777" w:rsidR="009E6638" w:rsidRPr="00D000FD" w:rsidRDefault="009E6638" w:rsidP="009E6638">
      <w:pPr>
        <w:tabs>
          <w:tab w:val="left" w:pos="851"/>
        </w:tabs>
        <w:adjustRightInd w:val="0"/>
        <w:ind w:firstLine="539"/>
        <w:jc w:val="both"/>
        <w:rPr>
          <w:b/>
          <w:bCs/>
          <w:i/>
          <w:szCs w:val="22"/>
        </w:rPr>
      </w:pPr>
      <w:r w:rsidRPr="00D000FD">
        <w:rPr>
          <w:b/>
          <w:bCs/>
          <w:i/>
          <w:szCs w:val="22"/>
        </w:rPr>
        <w:t>При этом публикация на странице в сети Интернет осуществляется после публикации в Ленте новостей.</w:t>
      </w:r>
    </w:p>
    <w:p w14:paraId="03F6E7B3" w14:textId="77777777" w:rsidR="009E6638" w:rsidRPr="00D000FD" w:rsidRDefault="009E6638" w:rsidP="00E874D2">
      <w:pPr>
        <w:tabs>
          <w:tab w:val="left" w:pos="851"/>
        </w:tabs>
        <w:adjustRightInd w:val="0"/>
        <w:spacing w:before="120"/>
        <w:ind w:firstLine="539"/>
        <w:jc w:val="both"/>
        <w:rPr>
          <w:b/>
          <w:bCs/>
          <w:i/>
          <w:szCs w:val="22"/>
        </w:rPr>
      </w:pPr>
      <w:r w:rsidRPr="00D000FD">
        <w:rPr>
          <w:b/>
          <w:bCs/>
          <w:i/>
          <w:szCs w:val="22"/>
        </w:rPr>
        <w:t>5)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на странице Биржи в сети Интернет информации о допуске Биржевых облигаций к торгам в процессе размещения (о включении Биржевых облигаций в Список) или получения Эмитентом письменного уведомления Биржи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14:paraId="32237387" w14:textId="77777777" w:rsidR="009E6638" w:rsidRPr="00D000FD" w:rsidRDefault="009E6638" w:rsidP="009E6638">
      <w:pPr>
        <w:tabs>
          <w:tab w:val="left" w:pos="851"/>
        </w:tabs>
        <w:adjustRightInd w:val="0"/>
        <w:ind w:firstLine="539"/>
        <w:jc w:val="both"/>
        <w:rPr>
          <w:b/>
          <w:bCs/>
          <w:i/>
          <w:szCs w:val="22"/>
        </w:rPr>
      </w:pPr>
      <w:r w:rsidRPr="00D000FD">
        <w:rPr>
          <w:b/>
          <w:bCs/>
          <w:i/>
          <w:szCs w:val="22"/>
        </w:rPr>
        <w:t>-</w:t>
      </w:r>
      <w:r w:rsidRPr="00D000FD">
        <w:rPr>
          <w:b/>
          <w:bCs/>
          <w:i/>
          <w:szCs w:val="22"/>
        </w:rPr>
        <w:tab/>
        <w:t xml:space="preserve">в Ленте новостей - не позднее 1 (Одного) </w:t>
      </w:r>
      <w:r w:rsidRPr="00D000FD">
        <w:rPr>
          <w:b/>
          <w:bCs/>
          <w:i/>
          <w:iCs/>
          <w:szCs w:val="22"/>
        </w:rPr>
        <w:t xml:space="preserve">календарного </w:t>
      </w:r>
      <w:r w:rsidRPr="00D000FD">
        <w:rPr>
          <w:b/>
          <w:bCs/>
          <w:i/>
          <w:szCs w:val="22"/>
        </w:rPr>
        <w:t>дня;</w:t>
      </w:r>
    </w:p>
    <w:p w14:paraId="1513D00C" w14:textId="77777777" w:rsidR="009E6638" w:rsidRPr="00D000FD" w:rsidRDefault="009E6638" w:rsidP="009E6638">
      <w:pPr>
        <w:tabs>
          <w:tab w:val="left" w:pos="851"/>
        </w:tabs>
        <w:adjustRightInd w:val="0"/>
        <w:ind w:firstLine="539"/>
        <w:jc w:val="both"/>
        <w:rPr>
          <w:b/>
          <w:bCs/>
          <w:i/>
          <w:szCs w:val="22"/>
        </w:rPr>
      </w:pPr>
      <w:r w:rsidRPr="00D000FD">
        <w:rPr>
          <w:b/>
          <w:bCs/>
          <w:i/>
          <w:szCs w:val="22"/>
        </w:rPr>
        <w:t>-</w:t>
      </w:r>
      <w:r w:rsidRPr="00D000FD">
        <w:rPr>
          <w:b/>
          <w:bCs/>
          <w:i/>
          <w:szCs w:val="22"/>
        </w:rPr>
        <w:tab/>
        <w:t xml:space="preserve">на странице в сети Интернет - не позднее 2 (Двух) </w:t>
      </w:r>
      <w:r w:rsidRPr="00D000FD">
        <w:rPr>
          <w:b/>
          <w:bCs/>
          <w:i/>
          <w:iCs/>
          <w:szCs w:val="22"/>
        </w:rPr>
        <w:t xml:space="preserve">календарных </w:t>
      </w:r>
      <w:r w:rsidRPr="00D000FD">
        <w:rPr>
          <w:b/>
          <w:bCs/>
          <w:i/>
          <w:szCs w:val="22"/>
        </w:rPr>
        <w:t xml:space="preserve">дней. </w:t>
      </w:r>
    </w:p>
    <w:p w14:paraId="34211335" w14:textId="77777777" w:rsidR="009E6638" w:rsidRPr="00D000FD" w:rsidRDefault="009E6638" w:rsidP="009E6638">
      <w:pPr>
        <w:tabs>
          <w:tab w:val="left" w:pos="851"/>
        </w:tabs>
        <w:adjustRightInd w:val="0"/>
        <w:ind w:firstLine="539"/>
        <w:jc w:val="both"/>
        <w:rPr>
          <w:b/>
          <w:bCs/>
          <w:i/>
          <w:szCs w:val="22"/>
        </w:rPr>
      </w:pPr>
      <w:r w:rsidRPr="00D000FD">
        <w:rPr>
          <w:b/>
          <w:bCs/>
          <w:i/>
          <w:szCs w:val="22"/>
        </w:rPr>
        <w:t>При этом публикация на странице в сети Интернет осуществляется после публикации в Ленте новостей.</w:t>
      </w:r>
    </w:p>
    <w:p w14:paraId="0D8596FB" w14:textId="77777777" w:rsidR="009E6638" w:rsidRPr="00D000FD" w:rsidRDefault="009E6638" w:rsidP="00E874D2">
      <w:pPr>
        <w:adjustRightInd w:val="0"/>
        <w:spacing w:before="120"/>
        <w:ind w:firstLine="567"/>
        <w:jc w:val="both"/>
        <w:rPr>
          <w:b/>
          <w:bCs/>
          <w:i/>
          <w:iCs/>
        </w:rPr>
      </w:pPr>
      <w:r w:rsidRPr="00D000FD">
        <w:rPr>
          <w:b/>
          <w:bCs/>
          <w:i/>
          <w:iCs/>
        </w:rPr>
        <w:t xml:space="preserve">6) Эмитент обязан опубликовать </w:t>
      </w:r>
      <w:r w:rsidRPr="00D000FD">
        <w:rPr>
          <w:b/>
          <w:bCs/>
          <w:i/>
          <w:szCs w:val="22"/>
        </w:rPr>
        <w:t xml:space="preserve">на странице в сети Интернет </w:t>
      </w:r>
      <w:r w:rsidRPr="00D000FD">
        <w:rPr>
          <w:b/>
          <w:bCs/>
          <w:i/>
          <w:iCs/>
        </w:rPr>
        <w:t>текст представленной Бирже Программы и текст представленного Бирже Проспекта в срок не позднее даты начала размещения Биржевых облигаций первого выпуска в рамках Программы облигаций.</w:t>
      </w:r>
    </w:p>
    <w:p w14:paraId="58FDD40E" w14:textId="77777777" w:rsidR="009E6638" w:rsidRPr="00D000FD" w:rsidRDefault="009E6638" w:rsidP="009E6638">
      <w:pPr>
        <w:adjustRightInd w:val="0"/>
        <w:ind w:firstLine="567"/>
        <w:jc w:val="both"/>
        <w:rPr>
          <w:b/>
          <w:bCs/>
          <w:i/>
          <w:iCs/>
        </w:rPr>
      </w:pPr>
      <w:r w:rsidRPr="00D000FD">
        <w:rPr>
          <w:b/>
          <w:bCs/>
          <w:i/>
          <w:iCs/>
        </w:rPr>
        <w:t xml:space="preserve">При публикации текста представленной Бирже Программы и текста представленного Бирже Проспекта </w:t>
      </w:r>
      <w:r w:rsidRPr="00D000FD">
        <w:rPr>
          <w:b/>
          <w:bCs/>
          <w:i/>
          <w:szCs w:val="22"/>
        </w:rPr>
        <w:t xml:space="preserve">на странице в сети Интернет </w:t>
      </w:r>
      <w:r w:rsidRPr="00D000FD">
        <w:rPr>
          <w:b/>
          <w:bCs/>
          <w:i/>
          <w:iCs/>
        </w:rPr>
        <w:t>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14:paraId="1CBCF1C2" w14:textId="77777777" w:rsidR="009E6638" w:rsidRPr="00D000FD" w:rsidRDefault="009E6638" w:rsidP="009E6638">
      <w:pPr>
        <w:adjustRightInd w:val="0"/>
        <w:ind w:firstLine="567"/>
        <w:jc w:val="both"/>
        <w:rPr>
          <w:b/>
          <w:bCs/>
          <w:i/>
          <w:iCs/>
        </w:rPr>
      </w:pPr>
      <w:r w:rsidRPr="00D000FD">
        <w:rPr>
          <w:b/>
          <w:bCs/>
          <w:i/>
          <w:iCs/>
        </w:rPr>
        <w:t xml:space="preserve">Текст представленной Бирже Программы и текст представленного Бирже Проспекта должен быть доступен </w:t>
      </w:r>
      <w:r w:rsidRPr="00D000FD">
        <w:rPr>
          <w:b/>
          <w:bCs/>
          <w:i/>
          <w:szCs w:val="22"/>
        </w:rPr>
        <w:t xml:space="preserve">на странице в сети Интернет </w:t>
      </w:r>
      <w:r w:rsidRPr="00D000FD">
        <w:rPr>
          <w:b/>
          <w:bCs/>
          <w:i/>
          <w:iCs/>
        </w:rPr>
        <w:t>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14:paraId="17935CB2" w14:textId="77777777" w:rsidR="009E6638" w:rsidRPr="00D000FD" w:rsidRDefault="009E6638" w:rsidP="009E6638">
      <w:pPr>
        <w:adjustRightInd w:val="0"/>
        <w:ind w:firstLine="567"/>
        <w:jc w:val="both"/>
        <w:rPr>
          <w:b/>
          <w:bCs/>
          <w:i/>
          <w:iCs/>
        </w:rPr>
      </w:pPr>
      <w:r w:rsidRPr="00D000FD">
        <w:rPr>
          <w:b/>
          <w:bCs/>
          <w:i/>
          <w:iCs/>
        </w:rPr>
        <w:t>Запрещается размещение Биржевых облигаций в рамках Программы ранее даты, с которой Эмитент предоставляет доступ к Программе.</w:t>
      </w:r>
    </w:p>
    <w:p w14:paraId="448C983D" w14:textId="77777777" w:rsidR="009E6638" w:rsidRPr="00D000FD" w:rsidRDefault="009E6638" w:rsidP="00E874D2">
      <w:pPr>
        <w:tabs>
          <w:tab w:val="left" w:pos="851"/>
        </w:tabs>
        <w:adjustRightInd w:val="0"/>
        <w:spacing w:before="120"/>
        <w:ind w:firstLine="539"/>
        <w:jc w:val="both"/>
        <w:rPr>
          <w:b/>
          <w:bCs/>
          <w:i/>
          <w:iCs/>
          <w:szCs w:val="22"/>
        </w:rPr>
      </w:pPr>
      <w:r w:rsidRPr="00D000FD">
        <w:rPr>
          <w:b/>
          <w:bCs/>
          <w:i/>
          <w:iCs/>
          <w:szCs w:val="22"/>
        </w:rPr>
        <w:t xml:space="preserve">7) </w:t>
      </w:r>
      <w:r w:rsidRPr="00D000FD">
        <w:rPr>
          <w:b/>
          <w:bCs/>
          <w:i/>
          <w:iCs/>
        </w:rPr>
        <w:t xml:space="preserve">Эмитент обязан опубликовать </w:t>
      </w:r>
      <w:r w:rsidRPr="00D000FD">
        <w:rPr>
          <w:b/>
          <w:bCs/>
          <w:i/>
          <w:szCs w:val="22"/>
        </w:rPr>
        <w:t xml:space="preserve">на странице в сети Интернет </w:t>
      </w:r>
      <w:r w:rsidRPr="00D000FD">
        <w:rPr>
          <w:b/>
          <w:bCs/>
          <w:i/>
          <w:iCs/>
          <w:szCs w:val="22"/>
        </w:rPr>
        <w:t xml:space="preserve">текст </w:t>
      </w:r>
      <w:r w:rsidRPr="00D000FD">
        <w:rPr>
          <w:b/>
          <w:bCs/>
          <w:i/>
          <w:iCs/>
        </w:rPr>
        <w:t xml:space="preserve">представленных Бирже </w:t>
      </w:r>
      <w:r w:rsidRPr="00D000FD">
        <w:rPr>
          <w:b/>
          <w:bCs/>
          <w:i/>
          <w:iCs/>
          <w:szCs w:val="22"/>
        </w:rPr>
        <w:t>Условий выпуска в срок не позднее даты начала размещения Биржевых облигаций.</w:t>
      </w:r>
    </w:p>
    <w:p w14:paraId="60B934B9" w14:textId="77777777" w:rsidR="009E6638" w:rsidRPr="00D000FD" w:rsidRDefault="009E6638" w:rsidP="009E6638">
      <w:pPr>
        <w:tabs>
          <w:tab w:val="left" w:pos="851"/>
        </w:tabs>
        <w:adjustRightInd w:val="0"/>
        <w:ind w:firstLine="539"/>
        <w:jc w:val="both"/>
        <w:rPr>
          <w:b/>
          <w:bCs/>
          <w:i/>
          <w:iCs/>
          <w:szCs w:val="22"/>
        </w:rPr>
      </w:pPr>
      <w:r w:rsidRPr="00D000FD">
        <w:rPr>
          <w:b/>
          <w:bCs/>
          <w:i/>
          <w:iCs/>
          <w:szCs w:val="22"/>
        </w:rPr>
        <w:t>При опубликовании текста представленных Бирже Условий выпуска на странице в сети Интернет должны быть указаны идентификационный номер, присвоенный Выпуску (Дополнительному выпуску) биржей, дата его присвоения и наименование биржи, осуществившей допуск Биржевых облигаций к торгам.</w:t>
      </w:r>
    </w:p>
    <w:p w14:paraId="3C2891DF" w14:textId="77777777" w:rsidR="009E6638" w:rsidRPr="00D000FD" w:rsidRDefault="009E6638" w:rsidP="009E6638">
      <w:pPr>
        <w:tabs>
          <w:tab w:val="left" w:pos="851"/>
        </w:tabs>
        <w:adjustRightInd w:val="0"/>
        <w:ind w:firstLine="539"/>
        <w:jc w:val="both"/>
        <w:rPr>
          <w:b/>
          <w:bCs/>
          <w:i/>
          <w:iCs/>
          <w:szCs w:val="22"/>
        </w:rPr>
      </w:pPr>
      <w:r w:rsidRPr="00D000FD">
        <w:rPr>
          <w:b/>
          <w:bCs/>
          <w:i/>
          <w:iCs/>
          <w:szCs w:val="22"/>
        </w:rPr>
        <w:t>Текст Условий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(аннулирования) всех Биржевых облигаций этого выпуска.</w:t>
      </w:r>
    </w:p>
    <w:p w14:paraId="35E9F627" w14:textId="5400929B" w:rsidR="009E6638" w:rsidRPr="00D000FD" w:rsidRDefault="009E6638" w:rsidP="00E874D2">
      <w:pPr>
        <w:tabs>
          <w:tab w:val="left" w:pos="851"/>
        </w:tabs>
        <w:adjustRightInd w:val="0"/>
        <w:spacing w:before="120"/>
        <w:ind w:firstLine="539"/>
        <w:jc w:val="both"/>
        <w:rPr>
          <w:b/>
          <w:bCs/>
          <w:i/>
          <w:iCs/>
          <w:szCs w:val="22"/>
        </w:rPr>
      </w:pPr>
      <w:r w:rsidRPr="00D000FD">
        <w:rPr>
          <w:b/>
          <w:bCs/>
          <w:i/>
          <w:iCs/>
          <w:szCs w:val="22"/>
        </w:rPr>
        <w:t xml:space="preserve">8)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следующему адресу: </w:t>
      </w:r>
      <w:r w:rsidRPr="00D000FD">
        <w:rPr>
          <w:rFonts w:eastAsiaTheme="minorEastAsia"/>
          <w:b/>
          <w:i/>
        </w:rPr>
        <w:t>119526, Российская Федерация, город Москва, Проспект Вернадского, дом 101, корпус 3, эт/каб 20/2017</w:t>
      </w:r>
      <w:r w:rsidRPr="00D000FD">
        <w:rPr>
          <w:b/>
          <w:bCs/>
          <w:i/>
          <w:iCs/>
          <w:szCs w:val="22"/>
        </w:rPr>
        <w:t>; номер телефона: +7 (495) 587-7788, факс: +7 (495) 587-</w:t>
      </w:r>
      <w:r w:rsidR="00E55024" w:rsidRPr="00D000FD">
        <w:rPr>
          <w:b/>
          <w:bCs/>
          <w:i/>
          <w:iCs/>
          <w:szCs w:val="22"/>
        </w:rPr>
        <w:t>9700</w:t>
      </w:r>
      <w:r w:rsidRPr="00D000FD">
        <w:rPr>
          <w:b/>
          <w:bCs/>
          <w:i/>
          <w:iCs/>
          <w:szCs w:val="22"/>
        </w:rPr>
        <w:t>.</w:t>
      </w:r>
    </w:p>
    <w:p w14:paraId="51B36177" w14:textId="77777777" w:rsidR="009E6638" w:rsidRPr="00D000FD" w:rsidRDefault="009E6638" w:rsidP="00E874D2">
      <w:pPr>
        <w:widowControl w:val="0"/>
        <w:tabs>
          <w:tab w:val="left" w:pos="851"/>
        </w:tabs>
        <w:spacing w:before="120"/>
        <w:ind w:firstLine="539"/>
        <w:jc w:val="both"/>
        <w:rPr>
          <w:b/>
          <w:bCs/>
          <w:i/>
          <w:iCs/>
          <w:szCs w:val="22"/>
        </w:rPr>
      </w:pPr>
      <w:r w:rsidRPr="00D000FD">
        <w:rPr>
          <w:b/>
          <w:bCs/>
          <w:i/>
          <w:iCs/>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69AEF5A8" w14:textId="77777777" w:rsidR="009E6638" w:rsidRPr="00D000FD" w:rsidRDefault="009E6638" w:rsidP="009E6638">
      <w:pPr>
        <w:tabs>
          <w:tab w:val="left" w:pos="851"/>
        </w:tabs>
        <w:ind w:firstLine="539"/>
        <w:jc w:val="both"/>
        <w:rPr>
          <w:b/>
          <w:bCs/>
          <w:i/>
          <w:iCs/>
          <w:szCs w:val="22"/>
        </w:rPr>
      </w:pPr>
      <w:r w:rsidRPr="00D000FD">
        <w:rPr>
          <w:b/>
          <w:bCs/>
          <w:i/>
          <w:iCs/>
          <w:szCs w:val="22"/>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 </w:t>
      </w:r>
    </w:p>
    <w:p w14:paraId="13182304" w14:textId="77777777" w:rsidR="009E6638" w:rsidRPr="00D000FD" w:rsidRDefault="009E6638" w:rsidP="00E874D2">
      <w:pPr>
        <w:adjustRightInd w:val="0"/>
        <w:spacing w:before="120"/>
        <w:ind w:firstLine="539"/>
        <w:jc w:val="both"/>
        <w:rPr>
          <w:b/>
          <w:bCs/>
          <w:i/>
          <w:iCs/>
          <w:szCs w:val="22"/>
        </w:rPr>
      </w:pPr>
      <w:r w:rsidRPr="00D000FD">
        <w:rPr>
          <w:b/>
          <w:bCs/>
          <w:i/>
          <w:iCs/>
          <w:szCs w:val="22"/>
        </w:rPr>
        <w:t>9) раскрытие информации о досрочном погашении Биржевых облигаций по усмотрению Эмитента:</w:t>
      </w:r>
    </w:p>
    <w:p w14:paraId="200401FC" w14:textId="77777777" w:rsidR="009E6638" w:rsidRPr="00D000FD" w:rsidRDefault="009E6638" w:rsidP="009E6638">
      <w:pPr>
        <w:adjustRightInd w:val="0"/>
        <w:ind w:firstLine="539"/>
        <w:jc w:val="both"/>
        <w:rPr>
          <w:b/>
          <w:bCs/>
          <w:i/>
          <w:iCs/>
          <w:szCs w:val="22"/>
        </w:rPr>
      </w:pPr>
      <w:r w:rsidRPr="00D000FD">
        <w:rPr>
          <w:b/>
          <w:bCs/>
          <w:i/>
          <w:iCs/>
          <w:szCs w:val="22"/>
        </w:rPr>
        <w:t xml:space="preserve">9.1) </w:t>
      </w:r>
      <w:r w:rsidRPr="00D000FD">
        <w:rPr>
          <w:b/>
          <w:i/>
          <w:szCs w:val="22"/>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54CCD67F" w14:textId="77777777" w:rsidR="009E6638" w:rsidRPr="00D000FD" w:rsidRDefault="009E6638" w:rsidP="009E6638">
      <w:pPr>
        <w:adjustRightInd w:val="0"/>
        <w:ind w:firstLine="539"/>
        <w:jc w:val="both"/>
        <w:rPr>
          <w:b/>
          <w:i/>
        </w:rPr>
      </w:pPr>
      <w:r w:rsidRPr="00D000FD">
        <w:rPr>
          <w:b/>
          <w:i/>
        </w:rPr>
        <w:t xml:space="preserve">9.1.1. </w:t>
      </w:r>
      <w:r w:rsidRPr="00D000FD">
        <w:rPr>
          <w:b/>
          <w:bCs/>
          <w:i/>
          <w:iCs/>
          <w:color w:val="000000"/>
          <w:spacing w:val="-1"/>
          <w:kern w:val="3276"/>
          <w:position w:val="-1"/>
          <w:szCs w:val="22"/>
        </w:rPr>
        <w:t xml:space="preserve">Сообщение </w:t>
      </w:r>
      <w:r w:rsidR="002E324A" w:rsidRPr="00D000FD">
        <w:rPr>
          <w:b/>
          <w:bCs/>
          <w:i/>
          <w:iCs/>
          <w:color w:val="000000"/>
          <w:spacing w:val="-1"/>
          <w:kern w:val="3276"/>
          <w:position w:val="-1"/>
        </w:rPr>
        <w:t xml:space="preserve">о принятии решения </w:t>
      </w:r>
      <w:r w:rsidRPr="00D000FD">
        <w:rPr>
          <w:b/>
          <w:bCs/>
          <w:i/>
          <w:iCs/>
          <w:color w:val="000000"/>
          <w:spacing w:val="-1"/>
          <w:kern w:val="3276"/>
          <w:position w:val="-1"/>
          <w:szCs w:val="22"/>
        </w:rPr>
        <w:t>о возможности досрочного погашения Биржевых облигаций по усмотрению Эмитента раскрывается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единоличным исполнительным органом Эмитента решения о возможности досрочного погашения Биржевых облигаций</w:t>
      </w:r>
      <w:r w:rsidRPr="00D000FD">
        <w:rPr>
          <w:b/>
          <w:i/>
        </w:rPr>
        <w:t>:</w:t>
      </w:r>
    </w:p>
    <w:p w14:paraId="514D9795" w14:textId="77777777" w:rsidR="009E6638" w:rsidRPr="00D000FD" w:rsidRDefault="009E6638" w:rsidP="009E6638">
      <w:pPr>
        <w:widowControl w:val="0"/>
        <w:numPr>
          <w:ilvl w:val="0"/>
          <w:numId w:val="5"/>
        </w:numPr>
        <w:tabs>
          <w:tab w:val="num" w:pos="0"/>
        </w:tabs>
        <w:ind w:left="0" w:firstLine="539"/>
        <w:jc w:val="both"/>
        <w:rPr>
          <w:b/>
          <w:bCs/>
          <w:i/>
          <w:iCs/>
          <w:szCs w:val="22"/>
        </w:rPr>
      </w:pPr>
      <w:r w:rsidRPr="00D000FD">
        <w:rPr>
          <w:b/>
          <w:bCs/>
          <w:i/>
          <w:iCs/>
          <w:szCs w:val="22"/>
        </w:rPr>
        <w:t>в Ленте новостей - не позднее 1 (Одного) календарного дня;</w:t>
      </w:r>
    </w:p>
    <w:p w14:paraId="28BD19FA" w14:textId="77777777" w:rsidR="009E6638" w:rsidRPr="00D000FD" w:rsidRDefault="009E6638" w:rsidP="009E6638">
      <w:pPr>
        <w:widowControl w:val="0"/>
        <w:numPr>
          <w:ilvl w:val="0"/>
          <w:numId w:val="5"/>
        </w:numPr>
        <w:ind w:left="0" w:firstLine="539"/>
        <w:jc w:val="both"/>
      </w:pPr>
      <w:r w:rsidRPr="00D000FD">
        <w:rPr>
          <w:b/>
          <w:bCs/>
          <w:i/>
          <w:iCs/>
          <w:szCs w:val="22"/>
        </w:rPr>
        <w:t>на странице в сети Интернет - не позднее 2 (Двух) календарных дней.</w:t>
      </w:r>
    </w:p>
    <w:p w14:paraId="799A6668" w14:textId="77777777" w:rsidR="009E6638" w:rsidRPr="00D000FD" w:rsidRDefault="009E6638" w:rsidP="009E6638">
      <w:pPr>
        <w:ind w:firstLine="539"/>
        <w:jc w:val="both"/>
        <w:rPr>
          <w:b/>
          <w:bCs/>
          <w:i/>
          <w:iCs/>
          <w:szCs w:val="22"/>
        </w:rPr>
      </w:pPr>
      <w:r w:rsidRPr="00D000FD">
        <w:rPr>
          <w:b/>
          <w:bCs/>
          <w:i/>
          <w:iCs/>
          <w:szCs w:val="22"/>
        </w:rPr>
        <w:t>При этом публикация на странице в сети Интернет осуществляется после публикации в Ленте новостей.</w:t>
      </w:r>
    </w:p>
    <w:p w14:paraId="335794C6" w14:textId="77777777" w:rsidR="009E6638" w:rsidRPr="00D000FD" w:rsidRDefault="009E6638" w:rsidP="009E6638">
      <w:pPr>
        <w:ind w:firstLine="539"/>
        <w:jc w:val="both"/>
        <w:rPr>
          <w:b/>
          <w:i/>
          <w:szCs w:val="22"/>
        </w:rPr>
      </w:pPr>
      <w:r w:rsidRPr="00D000FD">
        <w:rPr>
          <w:b/>
          <w:i/>
          <w:szCs w:val="22"/>
        </w:rPr>
        <w:t xml:space="preserve">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w:t>
      </w:r>
      <w:r w:rsidRPr="00D000FD">
        <w:rPr>
          <w:b/>
          <w:i/>
          <w:color w:val="000000"/>
          <w:spacing w:val="-1"/>
          <w:kern w:val="3276"/>
          <w:position w:val="-1"/>
        </w:rPr>
        <w:t>дату/даты</w:t>
      </w:r>
      <w:r w:rsidRPr="00D000FD">
        <w:rPr>
          <w:b/>
          <w:bCs/>
          <w:i/>
          <w:iCs/>
          <w:color w:val="000000"/>
          <w:spacing w:val="-1"/>
          <w:kern w:val="3276"/>
          <w:position w:val="-1"/>
        </w:rPr>
        <w:t>, в которую/которые</w:t>
      </w:r>
      <w:r w:rsidRPr="00D000FD">
        <w:rPr>
          <w:b/>
          <w:i/>
          <w:szCs w:val="22"/>
        </w:rPr>
        <w:t xml:space="preserve"> возможно досрочное погашение Биржевых облигаций по усмотрению Эмитента</w:t>
      </w:r>
      <w:r w:rsidRPr="00D000FD">
        <w:rPr>
          <w:b/>
          <w:bCs/>
          <w:i/>
          <w:iCs/>
          <w:color w:val="000000"/>
          <w:spacing w:val="-1"/>
          <w:kern w:val="3276"/>
          <w:position w:val="-1"/>
          <w:szCs w:val="22"/>
        </w:rPr>
        <w:t xml:space="preserve">; </w:t>
      </w:r>
      <w:r w:rsidRPr="00D000FD">
        <w:rPr>
          <w:b/>
          <w:bCs/>
          <w:i/>
          <w:iCs/>
          <w:szCs w:val="22"/>
        </w:rPr>
        <w:t xml:space="preserve">размер премии в процентах от номинальной </w:t>
      </w:r>
      <w:r w:rsidRPr="00D000FD">
        <w:rPr>
          <w:b/>
          <w:i/>
          <w:szCs w:val="22"/>
        </w:rPr>
        <w:t xml:space="preserve">стоимости </w:t>
      </w:r>
      <w:r w:rsidRPr="00D000FD">
        <w:rPr>
          <w:b/>
          <w:i/>
        </w:rPr>
        <w:t>Биржевых облигаций</w:t>
      </w:r>
      <w:r w:rsidRPr="00D000FD">
        <w:rPr>
          <w:b/>
          <w:bCs/>
          <w:i/>
          <w:iCs/>
          <w:color w:val="000000"/>
          <w:spacing w:val="-1"/>
          <w:kern w:val="3276"/>
          <w:position w:val="-1"/>
          <w:szCs w:val="22"/>
        </w:rPr>
        <w:t xml:space="preserve"> (если она установлена)</w:t>
      </w:r>
      <w:r w:rsidRPr="00D000FD">
        <w:rPr>
          <w:b/>
          <w:bCs/>
          <w:i/>
          <w:iCs/>
          <w:szCs w:val="22"/>
        </w:rPr>
        <w:t xml:space="preserve">, уплачиваемой сверх стоимости досрочного погашения </w:t>
      </w:r>
      <w:r w:rsidRPr="00D000FD">
        <w:rPr>
          <w:b/>
          <w:bCs/>
          <w:i/>
          <w:iCs/>
          <w:color w:val="000000"/>
          <w:spacing w:val="-1"/>
          <w:kern w:val="3276"/>
          <w:position w:val="-1"/>
          <w:szCs w:val="22"/>
        </w:rPr>
        <w:t>Биржевых облигаций</w:t>
      </w:r>
      <w:r w:rsidRPr="00D000FD">
        <w:rPr>
          <w:b/>
          <w:i/>
          <w:szCs w:val="22"/>
        </w:rPr>
        <w:t>.</w:t>
      </w:r>
    </w:p>
    <w:p w14:paraId="41F34679" w14:textId="77777777" w:rsidR="009E6638" w:rsidRPr="001E7000" w:rsidRDefault="009E6638" w:rsidP="009E6638">
      <w:pPr>
        <w:autoSpaceDE/>
        <w:autoSpaceDN/>
        <w:ind w:firstLine="540"/>
        <w:jc w:val="both"/>
        <w:rPr>
          <w:b/>
          <w:i/>
        </w:rPr>
      </w:pPr>
      <w:r w:rsidRPr="001E7000">
        <w:rPr>
          <w:b/>
          <w:i/>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2A30B65D" w14:textId="77777777" w:rsidR="009E6638" w:rsidRPr="00D000FD" w:rsidRDefault="009E6638" w:rsidP="00E874D2">
      <w:pPr>
        <w:adjustRightInd w:val="0"/>
        <w:spacing w:before="120"/>
        <w:ind w:firstLine="539"/>
        <w:jc w:val="both"/>
        <w:rPr>
          <w:b/>
          <w:bCs/>
          <w:i/>
          <w:iCs/>
          <w:szCs w:val="22"/>
        </w:rPr>
      </w:pPr>
      <w:r w:rsidRPr="00D000FD">
        <w:rPr>
          <w:b/>
          <w:bCs/>
          <w:i/>
          <w:iCs/>
          <w:szCs w:val="22"/>
        </w:rPr>
        <w:t>9.1.2.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дня осуществления такого досрочного погашения, и в следующие сроки с даты принятия единоличным исполнительным органом Эмитента решения о досрочном погашении Биржевых облигаций:</w:t>
      </w:r>
    </w:p>
    <w:p w14:paraId="29D0CB87" w14:textId="77777777" w:rsidR="009E6638" w:rsidRPr="00D000FD" w:rsidRDefault="009E6638" w:rsidP="009E6638">
      <w:pPr>
        <w:widowControl w:val="0"/>
        <w:numPr>
          <w:ilvl w:val="0"/>
          <w:numId w:val="5"/>
        </w:numPr>
        <w:tabs>
          <w:tab w:val="num" w:pos="0"/>
        </w:tabs>
        <w:ind w:left="0" w:firstLine="539"/>
        <w:jc w:val="both"/>
        <w:rPr>
          <w:b/>
          <w:bCs/>
          <w:i/>
          <w:iCs/>
          <w:szCs w:val="22"/>
        </w:rPr>
      </w:pPr>
      <w:r w:rsidRPr="00D000FD">
        <w:rPr>
          <w:b/>
          <w:bCs/>
          <w:i/>
          <w:iCs/>
          <w:szCs w:val="22"/>
        </w:rPr>
        <w:t>в Ленте новостей - не позднее 1 (Одного) календарного дня;</w:t>
      </w:r>
    </w:p>
    <w:p w14:paraId="4A1CC74B" w14:textId="77777777" w:rsidR="009E6638" w:rsidRPr="00D000FD" w:rsidRDefault="009E6638" w:rsidP="009E6638">
      <w:pPr>
        <w:widowControl w:val="0"/>
        <w:numPr>
          <w:ilvl w:val="0"/>
          <w:numId w:val="5"/>
        </w:numPr>
        <w:ind w:left="0" w:firstLine="539"/>
        <w:jc w:val="both"/>
        <w:rPr>
          <w:b/>
          <w:bCs/>
          <w:i/>
          <w:iCs/>
          <w:szCs w:val="22"/>
        </w:rPr>
      </w:pPr>
      <w:r w:rsidRPr="00D000FD">
        <w:rPr>
          <w:b/>
          <w:bCs/>
          <w:i/>
          <w:iCs/>
          <w:szCs w:val="22"/>
        </w:rPr>
        <w:t>на странице в сети Интернет - не позднее 2 (Двух) календарных дней.</w:t>
      </w:r>
    </w:p>
    <w:p w14:paraId="4D166C80" w14:textId="77777777" w:rsidR="009E6638" w:rsidRPr="00D000FD" w:rsidRDefault="009E6638" w:rsidP="009E6638">
      <w:pPr>
        <w:adjustRightInd w:val="0"/>
        <w:ind w:firstLine="539"/>
        <w:jc w:val="both"/>
        <w:outlineLvl w:val="2"/>
        <w:rPr>
          <w:b/>
          <w:bCs/>
          <w:i/>
          <w:iCs/>
          <w:szCs w:val="22"/>
        </w:rPr>
      </w:pPr>
      <w:bookmarkStart w:id="238" w:name="_Toc523993571"/>
      <w:r w:rsidRPr="00D000FD">
        <w:rPr>
          <w:b/>
          <w:bCs/>
          <w:i/>
          <w:iCs/>
          <w:szCs w:val="22"/>
        </w:rPr>
        <w:t>При этом публикация на странице в сети Интернет осуществляется после публикации в Ленте новостей.</w:t>
      </w:r>
      <w:bookmarkEnd w:id="238"/>
      <w:r w:rsidRPr="00D000FD">
        <w:rPr>
          <w:b/>
          <w:bCs/>
          <w:i/>
          <w:iCs/>
          <w:szCs w:val="22"/>
        </w:rPr>
        <w:t xml:space="preserve"> </w:t>
      </w:r>
    </w:p>
    <w:p w14:paraId="704D45AF" w14:textId="77777777" w:rsidR="009E6638" w:rsidRPr="00D000FD" w:rsidRDefault="009E6638" w:rsidP="009E6638">
      <w:pPr>
        <w:ind w:firstLine="539"/>
        <w:jc w:val="both"/>
        <w:rPr>
          <w:b/>
          <w:bCs/>
          <w:i/>
          <w:iCs/>
          <w:szCs w:val="22"/>
        </w:rPr>
      </w:pPr>
      <w:r w:rsidRPr="00D000FD">
        <w:rPr>
          <w:b/>
          <w:bCs/>
          <w:i/>
          <w:iCs/>
          <w:szCs w:val="22"/>
        </w:rPr>
        <w:t>Данное сообщение среди прочих сведений должно включать в себя также стоимость досрочного погашения, размер премии в процентах от номинальной стоимости Биржевых облигаций, уплачиваемой сверх стоимости досрочного погашения Биржевых облигаций (в случае ее наличия), срок, порядок и условия осуществления Эмитентом досрочного погашения Биржевых облигаций.</w:t>
      </w:r>
    </w:p>
    <w:p w14:paraId="5F774CF3" w14:textId="77777777" w:rsidR="009E6638" w:rsidRPr="00D000FD" w:rsidRDefault="009E6638" w:rsidP="009E6638">
      <w:pPr>
        <w:ind w:firstLine="539"/>
        <w:jc w:val="both"/>
        <w:rPr>
          <w:b/>
          <w:bCs/>
          <w:i/>
          <w:iCs/>
          <w:szCs w:val="22"/>
        </w:rPr>
      </w:pPr>
      <w:r w:rsidRPr="00D000FD">
        <w:rPr>
          <w:b/>
          <w:bCs/>
          <w:i/>
          <w:iCs/>
          <w:szCs w:val="22"/>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08262CF4" w14:textId="77777777" w:rsidR="009E6638" w:rsidRPr="00D000FD" w:rsidRDefault="009E6638" w:rsidP="00E874D2">
      <w:pPr>
        <w:spacing w:before="120"/>
        <w:ind w:firstLine="539"/>
        <w:jc w:val="both"/>
        <w:rPr>
          <w:b/>
          <w:bCs/>
          <w:i/>
          <w:iCs/>
          <w:szCs w:val="22"/>
        </w:rPr>
      </w:pPr>
      <w:r w:rsidRPr="00D000FD">
        <w:rPr>
          <w:b/>
          <w:bCs/>
          <w:i/>
          <w:iCs/>
          <w:szCs w:val="22"/>
        </w:rPr>
        <w:t>9.2)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решения о частичном досрочном погашении Биржевых облигаций в дату окончания очередного(ых) купонного(ых) периода(ов):</w:t>
      </w:r>
    </w:p>
    <w:p w14:paraId="3B973F84" w14:textId="77777777" w:rsidR="009E6638" w:rsidRPr="00D000FD" w:rsidRDefault="009E6638" w:rsidP="009E6638">
      <w:pPr>
        <w:widowControl w:val="0"/>
        <w:numPr>
          <w:ilvl w:val="0"/>
          <w:numId w:val="5"/>
        </w:numPr>
        <w:tabs>
          <w:tab w:val="num" w:pos="0"/>
        </w:tabs>
        <w:ind w:left="0" w:firstLine="539"/>
        <w:jc w:val="both"/>
        <w:rPr>
          <w:b/>
          <w:bCs/>
          <w:i/>
          <w:iCs/>
          <w:szCs w:val="22"/>
        </w:rPr>
      </w:pPr>
      <w:r w:rsidRPr="00D000FD">
        <w:rPr>
          <w:b/>
          <w:bCs/>
          <w:i/>
          <w:iCs/>
          <w:szCs w:val="22"/>
        </w:rPr>
        <w:t>в Ленте новостей - не позднее 1 (Одного) календарного дня;</w:t>
      </w:r>
    </w:p>
    <w:p w14:paraId="346C919B" w14:textId="77777777" w:rsidR="009E6638" w:rsidRPr="00D000FD" w:rsidRDefault="009E6638" w:rsidP="009E6638">
      <w:pPr>
        <w:widowControl w:val="0"/>
        <w:numPr>
          <w:ilvl w:val="0"/>
          <w:numId w:val="5"/>
        </w:numPr>
        <w:ind w:left="0" w:firstLine="539"/>
        <w:jc w:val="both"/>
        <w:rPr>
          <w:b/>
          <w:bCs/>
          <w:i/>
          <w:iCs/>
          <w:szCs w:val="22"/>
        </w:rPr>
      </w:pPr>
      <w:r w:rsidRPr="00D000FD">
        <w:rPr>
          <w:b/>
          <w:bCs/>
          <w:i/>
          <w:iCs/>
          <w:szCs w:val="22"/>
        </w:rPr>
        <w:t>на странице в сети Интернет - не позднее 2 (Двух) календарных дней.</w:t>
      </w:r>
    </w:p>
    <w:p w14:paraId="441ABB4E" w14:textId="77777777" w:rsidR="009E6638" w:rsidRPr="00D000FD" w:rsidRDefault="009E6638" w:rsidP="009E6638">
      <w:pPr>
        <w:ind w:firstLine="539"/>
        <w:jc w:val="both"/>
        <w:rPr>
          <w:b/>
          <w:bCs/>
          <w:i/>
          <w:iCs/>
          <w:szCs w:val="22"/>
        </w:rPr>
      </w:pPr>
      <w:r w:rsidRPr="00D000FD">
        <w:rPr>
          <w:b/>
          <w:bCs/>
          <w:i/>
          <w:iCs/>
          <w:szCs w:val="22"/>
        </w:rPr>
        <w:t>При этом публикация на странице в сети Интернет осуществляется после публикации в Ленте новостей.</w:t>
      </w:r>
    </w:p>
    <w:p w14:paraId="50906A90" w14:textId="77777777" w:rsidR="009E6638" w:rsidRPr="00D000FD" w:rsidRDefault="009E6638" w:rsidP="009E6638">
      <w:pPr>
        <w:ind w:firstLine="539"/>
        <w:jc w:val="both"/>
        <w:rPr>
          <w:b/>
          <w:bCs/>
          <w:i/>
          <w:iCs/>
          <w:szCs w:val="22"/>
        </w:rPr>
      </w:pPr>
      <w:r w:rsidRPr="00D000FD">
        <w:rPr>
          <w:b/>
          <w:bCs/>
          <w:i/>
          <w:iCs/>
          <w:szCs w:val="22"/>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14:paraId="4F54FE3D" w14:textId="77777777" w:rsidR="009E6638" w:rsidRPr="00D000FD" w:rsidRDefault="009E6638" w:rsidP="009E6638">
      <w:pPr>
        <w:ind w:firstLine="539"/>
        <w:jc w:val="both"/>
        <w:rPr>
          <w:b/>
          <w:bCs/>
          <w:i/>
          <w:iCs/>
          <w:szCs w:val="22"/>
        </w:rPr>
      </w:pPr>
      <w:r w:rsidRPr="00D000FD">
        <w:rPr>
          <w:b/>
          <w:bCs/>
          <w:i/>
          <w:iCs/>
          <w:szCs w:val="22"/>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40A0A9F1" w14:textId="77777777" w:rsidR="009E6638" w:rsidRPr="00D000FD" w:rsidRDefault="009E6638" w:rsidP="00E874D2">
      <w:pPr>
        <w:autoSpaceDE/>
        <w:autoSpaceDN/>
        <w:spacing w:before="120"/>
        <w:ind w:firstLine="540"/>
        <w:jc w:val="both"/>
        <w:rPr>
          <w:rFonts w:eastAsia="MS Mincho"/>
          <w:b/>
          <w:bCs/>
          <w:i/>
          <w:iCs/>
          <w:lang w:eastAsia="en-US"/>
        </w:rPr>
      </w:pPr>
      <w:r w:rsidRPr="00D000FD">
        <w:rPr>
          <w:rFonts w:eastAsia="MS Mincho"/>
          <w:b/>
          <w:bCs/>
          <w:i/>
          <w:iCs/>
          <w:lang w:eastAsia="en-US"/>
        </w:rPr>
        <w:t>9.3)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p>
    <w:p w14:paraId="6EA44A7B" w14:textId="77777777" w:rsidR="009E6638" w:rsidRPr="00D000FD" w:rsidRDefault="009E6638" w:rsidP="009E6638">
      <w:pPr>
        <w:adjustRightInd w:val="0"/>
        <w:ind w:firstLine="539"/>
        <w:jc w:val="both"/>
        <w:rPr>
          <w:b/>
          <w:bCs/>
          <w:i/>
          <w:iCs/>
          <w:szCs w:val="22"/>
        </w:rPr>
      </w:pPr>
      <w:r w:rsidRPr="00D000FD">
        <w:rPr>
          <w:b/>
          <w:bCs/>
          <w:i/>
          <w:iCs/>
          <w:szCs w:val="22"/>
        </w:rPr>
        <w:t>Сообщение о досрочном погашении Биржевых облигаций по усмотрению Эмитента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даты досрочного погашения Биржевых облигаций, и в следующие сроки с даты принятия единоличным исполнительным органом Эмитента решения о досрочном погашении Биржевых облигаций:</w:t>
      </w:r>
    </w:p>
    <w:p w14:paraId="2FCA38E9" w14:textId="77777777" w:rsidR="009E6638" w:rsidRPr="00D000FD" w:rsidRDefault="009E6638" w:rsidP="009E6638">
      <w:pPr>
        <w:widowControl w:val="0"/>
        <w:numPr>
          <w:ilvl w:val="0"/>
          <w:numId w:val="5"/>
        </w:numPr>
        <w:jc w:val="both"/>
        <w:rPr>
          <w:b/>
          <w:i/>
          <w:szCs w:val="22"/>
        </w:rPr>
      </w:pPr>
      <w:r w:rsidRPr="00D000FD">
        <w:rPr>
          <w:b/>
          <w:bCs/>
          <w:i/>
          <w:iCs/>
          <w:szCs w:val="22"/>
        </w:rPr>
        <w:t xml:space="preserve">в Ленте новостей </w:t>
      </w:r>
      <w:r w:rsidRPr="00D000FD">
        <w:rPr>
          <w:b/>
          <w:i/>
          <w:szCs w:val="22"/>
        </w:rPr>
        <w:t xml:space="preserve">- не позднее 1 (Одного) </w:t>
      </w:r>
      <w:r w:rsidRPr="00D000FD">
        <w:rPr>
          <w:b/>
          <w:bCs/>
          <w:i/>
          <w:iCs/>
          <w:szCs w:val="22"/>
        </w:rPr>
        <w:t xml:space="preserve">календарного </w:t>
      </w:r>
      <w:r w:rsidRPr="00D000FD">
        <w:rPr>
          <w:b/>
          <w:i/>
          <w:szCs w:val="22"/>
        </w:rPr>
        <w:t>дня;</w:t>
      </w:r>
    </w:p>
    <w:p w14:paraId="7BF60F98" w14:textId="77777777" w:rsidR="009E6638" w:rsidRPr="00D000FD" w:rsidRDefault="009E6638" w:rsidP="009E6638">
      <w:pPr>
        <w:widowControl w:val="0"/>
        <w:numPr>
          <w:ilvl w:val="0"/>
          <w:numId w:val="5"/>
        </w:numPr>
        <w:jc w:val="both"/>
        <w:rPr>
          <w:b/>
          <w:i/>
          <w:szCs w:val="22"/>
        </w:rPr>
      </w:pPr>
      <w:r w:rsidRPr="00D000FD">
        <w:rPr>
          <w:b/>
          <w:i/>
          <w:szCs w:val="22"/>
        </w:rPr>
        <w:t xml:space="preserve">на странице в сети Интернет - не позднее 2 (Двух) </w:t>
      </w:r>
      <w:r w:rsidRPr="00D000FD">
        <w:rPr>
          <w:b/>
          <w:bCs/>
          <w:i/>
          <w:iCs/>
          <w:szCs w:val="22"/>
        </w:rPr>
        <w:t xml:space="preserve">календарных </w:t>
      </w:r>
      <w:r w:rsidRPr="00D000FD">
        <w:rPr>
          <w:b/>
          <w:i/>
          <w:szCs w:val="22"/>
        </w:rPr>
        <w:t>дней;</w:t>
      </w:r>
    </w:p>
    <w:p w14:paraId="29C128F7" w14:textId="77777777" w:rsidR="009E6638" w:rsidRPr="00D000FD" w:rsidRDefault="009E6638" w:rsidP="009E6638">
      <w:pPr>
        <w:ind w:firstLine="539"/>
        <w:jc w:val="both"/>
        <w:rPr>
          <w:b/>
          <w:bCs/>
          <w:i/>
          <w:iCs/>
          <w:szCs w:val="22"/>
        </w:rPr>
      </w:pPr>
      <w:r w:rsidRPr="00D000FD">
        <w:rPr>
          <w:b/>
          <w:bCs/>
          <w:i/>
          <w:iCs/>
          <w:szCs w:val="22"/>
        </w:rPr>
        <w:t>При этом публикация на странице в сети Интернет осуществляется после публикации в Ленте новостей.</w:t>
      </w:r>
    </w:p>
    <w:p w14:paraId="724D5130" w14:textId="77777777" w:rsidR="009E6638" w:rsidRPr="00D000FD" w:rsidRDefault="009E6638" w:rsidP="009E6638">
      <w:pPr>
        <w:ind w:firstLine="539"/>
        <w:jc w:val="both"/>
        <w:rPr>
          <w:b/>
          <w:bCs/>
          <w:i/>
          <w:iCs/>
          <w:szCs w:val="22"/>
        </w:rPr>
      </w:pPr>
      <w:r w:rsidRPr="00D000FD">
        <w:rPr>
          <w:b/>
          <w:bCs/>
          <w:i/>
          <w:iCs/>
          <w:szCs w:val="22"/>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1B3086E4" w14:textId="77777777" w:rsidR="009E6638" w:rsidRPr="00D000FD" w:rsidRDefault="009E6638" w:rsidP="009E6638">
      <w:pPr>
        <w:widowControl w:val="0"/>
        <w:ind w:firstLine="540"/>
        <w:jc w:val="both"/>
        <w:rPr>
          <w:b/>
          <w:bCs/>
          <w:i/>
          <w:iCs/>
        </w:rPr>
      </w:pPr>
      <w:r w:rsidRPr="00D000FD">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14:paraId="1750D00B" w14:textId="77777777" w:rsidR="009E6638" w:rsidRPr="00D000FD" w:rsidRDefault="009E6638" w:rsidP="00E874D2">
      <w:pPr>
        <w:autoSpaceDE/>
        <w:autoSpaceDN/>
        <w:spacing w:before="120"/>
        <w:ind w:firstLine="540"/>
        <w:jc w:val="both"/>
        <w:rPr>
          <w:rFonts w:eastAsia="MS Mincho"/>
          <w:b/>
          <w:bCs/>
          <w:i/>
          <w:iCs/>
          <w:lang w:eastAsia="en-US"/>
        </w:rPr>
      </w:pPr>
      <w:r w:rsidRPr="00D000FD">
        <w:rPr>
          <w:rFonts w:eastAsia="MS Mincho"/>
          <w:b/>
          <w:bCs/>
          <w:i/>
          <w:iCs/>
          <w:lang w:eastAsia="en-US"/>
        </w:rPr>
        <w:t>10) Информация о дате начала размещения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1249F850" w14:textId="77777777" w:rsidR="009E6638" w:rsidRPr="00D000FD" w:rsidRDefault="009E6638" w:rsidP="009E6638">
      <w:pPr>
        <w:autoSpaceDE/>
        <w:autoSpaceDN/>
        <w:ind w:firstLine="540"/>
        <w:jc w:val="both"/>
        <w:rPr>
          <w:rFonts w:eastAsia="MS Mincho"/>
          <w:b/>
          <w:bCs/>
          <w:i/>
          <w:iCs/>
          <w:lang w:eastAsia="en-US"/>
        </w:rPr>
      </w:pPr>
      <w:r w:rsidRPr="00D000FD">
        <w:rPr>
          <w:rFonts w:eastAsia="MS Mincho"/>
          <w:b/>
          <w:bCs/>
          <w:i/>
          <w:iCs/>
          <w:lang w:eastAsia="en-US"/>
        </w:rPr>
        <w:t xml:space="preserve">- в Ленте новостей - не позднее, чем за 1 (Один) </w:t>
      </w:r>
      <w:r w:rsidRPr="00D000FD">
        <w:rPr>
          <w:rFonts w:eastAsia="MS Mincho"/>
          <w:b/>
          <w:bCs/>
          <w:i/>
          <w:iCs/>
          <w:szCs w:val="22"/>
          <w:lang w:eastAsia="en-US"/>
        </w:rPr>
        <w:t xml:space="preserve">календарный </w:t>
      </w:r>
      <w:r w:rsidRPr="00D000FD">
        <w:rPr>
          <w:rFonts w:eastAsia="MS Mincho"/>
          <w:b/>
          <w:bCs/>
          <w:i/>
          <w:iCs/>
          <w:lang w:eastAsia="en-US"/>
        </w:rPr>
        <w:t>день до даты начала размещения Биржевых облигаций;</w:t>
      </w:r>
    </w:p>
    <w:p w14:paraId="3AC7BF06" w14:textId="77777777" w:rsidR="009E6638" w:rsidRPr="00D000FD" w:rsidRDefault="009E6638" w:rsidP="009E6638">
      <w:pPr>
        <w:autoSpaceDE/>
        <w:autoSpaceDN/>
        <w:ind w:firstLine="540"/>
        <w:jc w:val="both"/>
        <w:rPr>
          <w:rFonts w:eastAsia="MS Mincho"/>
          <w:b/>
          <w:bCs/>
          <w:i/>
          <w:iCs/>
          <w:lang w:eastAsia="en-US"/>
        </w:rPr>
      </w:pPr>
      <w:r w:rsidRPr="00D000FD">
        <w:rPr>
          <w:rFonts w:eastAsia="MS Mincho"/>
          <w:b/>
          <w:bCs/>
          <w:i/>
          <w:iCs/>
          <w:lang w:eastAsia="en-US"/>
        </w:rPr>
        <w:t xml:space="preserve">- на странице в сети Интернет - не позднее, чем за 1 (Один) </w:t>
      </w:r>
      <w:r w:rsidRPr="00D000FD">
        <w:rPr>
          <w:rFonts w:eastAsia="MS Mincho"/>
          <w:b/>
          <w:bCs/>
          <w:i/>
          <w:iCs/>
          <w:szCs w:val="22"/>
          <w:lang w:eastAsia="en-US"/>
        </w:rPr>
        <w:t xml:space="preserve">календарный </w:t>
      </w:r>
      <w:r w:rsidRPr="00D000FD">
        <w:rPr>
          <w:rFonts w:eastAsia="MS Mincho"/>
          <w:b/>
          <w:bCs/>
          <w:i/>
          <w:iCs/>
          <w:lang w:eastAsia="en-US"/>
        </w:rPr>
        <w:t>день до даты начала размещения Биржевых облигаций.</w:t>
      </w:r>
    </w:p>
    <w:p w14:paraId="1BF8183B" w14:textId="77777777" w:rsidR="009E6638" w:rsidRPr="00D000FD" w:rsidRDefault="009E6638" w:rsidP="009E6638">
      <w:pPr>
        <w:autoSpaceDE/>
        <w:autoSpaceDN/>
        <w:ind w:firstLine="540"/>
        <w:jc w:val="both"/>
        <w:rPr>
          <w:rFonts w:eastAsia="MS Mincho"/>
          <w:b/>
          <w:bCs/>
          <w:i/>
          <w:iCs/>
          <w:lang w:eastAsia="en-US"/>
        </w:rPr>
      </w:pPr>
      <w:r w:rsidRPr="00D000FD">
        <w:rPr>
          <w:rFonts w:eastAsia="MS Mincho"/>
          <w:b/>
          <w:bCs/>
          <w:i/>
          <w:iCs/>
          <w:lang w:eastAsia="en-US"/>
        </w:rPr>
        <w:t>При этом публикация на странице в сети Интернет осуществляется после публикации в Ленте новостей.</w:t>
      </w:r>
    </w:p>
    <w:p w14:paraId="2FA22C8C" w14:textId="77777777" w:rsidR="009E6638" w:rsidRPr="00D000FD" w:rsidRDefault="009E6638" w:rsidP="00E874D2">
      <w:pPr>
        <w:widowControl w:val="0"/>
        <w:adjustRightInd w:val="0"/>
        <w:spacing w:before="120"/>
        <w:ind w:firstLine="539"/>
        <w:jc w:val="both"/>
        <w:rPr>
          <w:b/>
          <w:bCs/>
          <w:i/>
          <w:iCs/>
          <w:szCs w:val="22"/>
        </w:rPr>
      </w:pPr>
      <w:r w:rsidRPr="00D000FD">
        <w:rPr>
          <w:b/>
          <w:bCs/>
          <w:i/>
          <w:iCs/>
          <w:szCs w:val="22"/>
        </w:rPr>
        <w:t xml:space="preserve">11) Дата начала размещения Биржевых облигаций, </w:t>
      </w:r>
      <w:r w:rsidRPr="00D000FD">
        <w:rPr>
          <w:b/>
          <w:i/>
          <w:szCs w:val="22"/>
        </w:rPr>
        <w:t xml:space="preserve">которая не была установлена в Условиях выпуска, </w:t>
      </w:r>
      <w:r w:rsidRPr="00D000FD">
        <w:rPr>
          <w:b/>
          <w:bCs/>
          <w:i/>
          <w:iCs/>
          <w:szCs w:val="22"/>
        </w:rPr>
        <w:t xml:space="preserve">может быть изменена (перенесена) решением </w:t>
      </w:r>
      <w:r w:rsidRPr="00D000FD">
        <w:rPr>
          <w:b/>
          <w:i/>
          <w:szCs w:val="22"/>
        </w:rPr>
        <w:t>единоличного исполнительного органа Эмитента</w:t>
      </w:r>
      <w:r w:rsidRPr="00D000FD">
        <w:rPr>
          <w:b/>
          <w:bCs/>
          <w:i/>
          <w:iCs/>
          <w:szCs w:val="22"/>
        </w:rPr>
        <w:t>,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7B93B57F" w14:textId="77777777" w:rsidR="009E6638" w:rsidRPr="00D000FD" w:rsidRDefault="009E6638" w:rsidP="009E6638">
      <w:pPr>
        <w:adjustRightInd w:val="0"/>
        <w:ind w:firstLine="539"/>
        <w:jc w:val="both"/>
        <w:rPr>
          <w:b/>
          <w:bCs/>
          <w:i/>
          <w:iCs/>
          <w:szCs w:val="22"/>
        </w:rPr>
      </w:pPr>
      <w:r w:rsidRPr="00D000FD">
        <w:rPr>
          <w:b/>
          <w:bCs/>
          <w:i/>
          <w:iCs/>
          <w:szCs w:val="22"/>
        </w:rPr>
        <w:t>В случае принятия Эмитентом решения об изменении (переносе) даты начала размещения Биржевых облигаций,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календарного дня до наступления такой даты.</w:t>
      </w:r>
    </w:p>
    <w:p w14:paraId="17AB1FCF" w14:textId="77777777" w:rsidR="002550F6" w:rsidRPr="001F5954" w:rsidRDefault="002550F6" w:rsidP="00E874D2">
      <w:pPr>
        <w:adjustRightInd w:val="0"/>
        <w:spacing w:before="120"/>
        <w:ind w:firstLine="539"/>
        <w:jc w:val="both"/>
        <w:rPr>
          <w:b/>
          <w:i/>
          <w:szCs w:val="22"/>
        </w:rPr>
      </w:pPr>
      <w:r w:rsidRPr="001F5954">
        <w:rPr>
          <w:b/>
          <w:i/>
          <w:szCs w:val="22"/>
        </w:rPr>
        <w:t xml:space="preserve">12) В случае, если информация о выбранном порядке размещения не будет указана в Условиях выпуска, </w:t>
      </w:r>
      <w:r w:rsidRPr="001F5954">
        <w:rPr>
          <w:b/>
          <w:bCs/>
          <w:i/>
          <w:iCs/>
          <w:szCs w:val="22"/>
        </w:rPr>
        <w:t>или решение о порядке размещения будет приниматься Эмитентом до утверждения Условий выпуска,</w:t>
      </w:r>
      <w:r w:rsidRPr="001F5954" w:rsidDel="00FF1860">
        <w:rPr>
          <w:b/>
          <w:bCs/>
          <w:i/>
          <w:iCs/>
          <w:szCs w:val="22"/>
        </w:rPr>
        <w:t xml:space="preserve"> </w:t>
      </w:r>
      <w:r w:rsidRPr="001F5954">
        <w:rPr>
          <w:b/>
          <w:i/>
          <w:szCs w:val="22"/>
        </w:rPr>
        <w:t xml:space="preserve">сообщение о принятии Эмитентом решения о порядке размещения Биржевых облигаций публикуется Эмитентом в форме сообщения о существенном факте в соответствии с нормативными актами в сфере финансовых рынков </w:t>
      </w:r>
      <w:r w:rsidRPr="001F5954">
        <w:rPr>
          <w:b/>
          <w:bCs/>
          <w:i/>
          <w:iCs/>
          <w:szCs w:val="22"/>
        </w:rPr>
        <w:t>до даты начала размещения Биржевых облигаций</w:t>
      </w:r>
      <w:r w:rsidRPr="001F5954" w:rsidDel="00E11F93">
        <w:rPr>
          <w:b/>
          <w:i/>
          <w:szCs w:val="22"/>
        </w:rPr>
        <w:t xml:space="preserve"> </w:t>
      </w:r>
      <w:r w:rsidRPr="001F5954">
        <w:rPr>
          <w:b/>
          <w:i/>
          <w:szCs w:val="22"/>
        </w:rPr>
        <w:t xml:space="preserve">и в следующие сроки </w:t>
      </w:r>
      <w:r w:rsidRPr="001F5954">
        <w:rPr>
          <w:b/>
          <w:bCs/>
          <w:i/>
          <w:iCs/>
          <w:szCs w:val="22"/>
        </w:rPr>
        <w:t>с даты принятия единоличным исполнительным органом Эмитента решения о порядке размещения Биржевых облигаций</w:t>
      </w:r>
      <w:r w:rsidRPr="001F5954">
        <w:rPr>
          <w:b/>
          <w:i/>
          <w:szCs w:val="22"/>
        </w:rPr>
        <w:t>:</w:t>
      </w:r>
    </w:p>
    <w:p w14:paraId="1AF019B9" w14:textId="77777777" w:rsidR="002550F6" w:rsidRPr="001F5954" w:rsidRDefault="002550F6" w:rsidP="002550F6">
      <w:pPr>
        <w:widowControl w:val="0"/>
        <w:ind w:firstLine="539"/>
        <w:jc w:val="both"/>
        <w:rPr>
          <w:b/>
          <w:bCs/>
          <w:i/>
          <w:iCs/>
          <w:szCs w:val="22"/>
        </w:rPr>
      </w:pPr>
      <w:r w:rsidRPr="001F5954">
        <w:rPr>
          <w:b/>
          <w:i/>
          <w:szCs w:val="22"/>
        </w:rPr>
        <w:t xml:space="preserve">- в Ленте новостей </w:t>
      </w:r>
      <w:r w:rsidRPr="001F5954">
        <w:rPr>
          <w:b/>
          <w:bCs/>
          <w:i/>
          <w:iCs/>
          <w:szCs w:val="22"/>
        </w:rPr>
        <w:t>- не позднее 1 (Одного) календарного дня;</w:t>
      </w:r>
    </w:p>
    <w:p w14:paraId="081799AA" w14:textId="77777777" w:rsidR="002550F6" w:rsidRPr="001F5954" w:rsidRDefault="002550F6" w:rsidP="002550F6">
      <w:pPr>
        <w:widowControl w:val="0"/>
        <w:ind w:firstLine="539"/>
        <w:jc w:val="both"/>
        <w:rPr>
          <w:b/>
          <w:bCs/>
          <w:i/>
          <w:iCs/>
          <w:szCs w:val="22"/>
        </w:rPr>
      </w:pPr>
      <w:r w:rsidRPr="001F5954">
        <w:rPr>
          <w:b/>
          <w:bCs/>
          <w:i/>
          <w:iCs/>
          <w:szCs w:val="22"/>
        </w:rPr>
        <w:t>- на странице в сети Интернет - не позднее 2 (Двух) календарных дней.</w:t>
      </w:r>
    </w:p>
    <w:p w14:paraId="0C6EBEDE" w14:textId="77777777" w:rsidR="002550F6" w:rsidRPr="001F5954" w:rsidRDefault="002550F6" w:rsidP="002550F6">
      <w:pPr>
        <w:adjustRightInd w:val="0"/>
        <w:ind w:firstLine="539"/>
        <w:jc w:val="both"/>
        <w:rPr>
          <w:b/>
          <w:bCs/>
          <w:i/>
          <w:iCs/>
          <w:szCs w:val="22"/>
        </w:rPr>
      </w:pPr>
      <w:r w:rsidRPr="001F5954">
        <w:rPr>
          <w:b/>
          <w:bCs/>
          <w:i/>
          <w:iCs/>
          <w:szCs w:val="22"/>
        </w:rPr>
        <w:t>При этом публикация на странице в сети Интернет осуществляется после публикации в Ленте новостей.</w:t>
      </w:r>
    </w:p>
    <w:p w14:paraId="0F9CEF4B" w14:textId="77777777" w:rsidR="002550F6" w:rsidRPr="001F5954" w:rsidRDefault="002550F6" w:rsidP="002550F6">
      <w:pPr>
        <w:adjustRightInd w:val="0"/>
        <w:ind w:firstLine="540"/>
        <w:jc w:val="both"/>
        <w:rPr>
          <w:b/>
          <w:i/>
        </w:rPr>
      </w:pPr>
      <w:r w:rsidRPr="001F5954">
        <w:rPr>
          <w:b/>
          <w:i/>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6F1FCDA5" w14:textId="77777777" w:rsidR="002550F6" w:rsidRPr="001F5954" w:rsidRDefault="002550F6" w:rsidP="00E874D2">
      <w:pPr>
        <w:adjustRightInd w:val="0"/>
        <w:spacing w:before="120"/>
        <w:ind w:firstLine="539"/>
        <w:jc w:val="both"/>
        <w:rPr>
          <w:b/>
          <w:bCs/>
          <w:i/>
          <w:iCs/>
          <w:szCs w:val="22"/>
        </w:rPr>
      </w:pPr>
      <w:r w:rsidRPr="001F5954">
        <w:rPr>
          <w:b/>
          <w:i/>
          <w:szCs w:val="22"/>
        </w:rPr>
        <w:t>13) В случае</w:t>
      </w:r>
      <w:r w:rsidRPr="001F5954">
        <w:rPr>
          <w:b/>
          <w:bCs/>
          <w:i/>
          <w:iCs/>
          <w:szCs w:val="22"/>
        </w:rPr>
        <w:t>, если в Условиях выпуска указан перечень возможных Андеррайтеров, или в случае, если решение о назначении Андеррайтера принимается Эмитентом до утверждения Условий выпуска, информацию о назначении Андеррайтера Эмитент раскрывает не позднее даты начала размещения Биржевых облигаций и в следующие сроки</w:t>
      </w:r>
      <w:r w:rsidRPr="001F5954">
        <w:t xml:space="preserve"> </w:t>
      </w:r>
      <w:r w:rsidRPr="001F5954">
        <w:rPr>
          <w:b/>
          <w:bCs/>
          <w:i/>
          <w:iCs/>
          <w:szCs w:val="22"/>
        </w:rPr>
        <w:t>с даты принятия соответствующего решения единоличным исполнительным органом Эмитента:</w:t>
      </w:r>
    </w:p>
    <w:p w14:paraId="1CE48F31" w14:textId="77777777" w:rsidR="009E6638" w:rsidRPr="00D000FD" w:rsidRDefault="009E6638" w:rsidP="009E6638">
      <w:pPr>
        <w:adjustRightInd w:val="0"/>
        <w:ind w:firstLine="539"/>
        <w:jc w:val="both"/>
        <w:rPr>
          <w:b/>
          <w:bCs/>
          <w:i/>
          <w:iCs/>
          <w:szCs w:val="22"/>
        </w:rPr>
      </w:pPr>
      <w:r w:rsidRPr="00D000FD">
        <w:rPr>
          <w:b/>
          <w:bCs/>
          <w:i/>
          <w:iCs/>
          <w:szCs w:val="22"/>
        </w:rPr>
        <w:t>- в Ленте новостей - не позднее 1 (Одного) календарного дня;</w:t>
      </w:r>
    </w:p>
    <w:p w14:paraId="07561A74" w14:textId="77777777" w:rsidR="009E6638" w:rsidRPr="00D000FD" w:rsidRDefault="009E6638" w:rsidP="009E6638">
      <w:pPr>
        <w:adjustRightInd w:val="0"/>
        <w:ind w:firstLine="539"/>
        <w:jc w:val="both"/>
        <w:rPr>
          <w:b/>
          <w:bCs/>
          <w:i/>
          <w:iCs/>
          <w:szCs w:val="22"/>
        </w:rPr>
      </w:pPr>
      <w:r w:rsidRPr="00D000FD">
        <w:rPr>
          <w:b/>
          <w:bCs/>
          <w:i/>
          <w:iCs/>
          <w:szCs w:val="22"/>
        </w:rPr>
        <w:t>- на странице в сети Интернет - не позднее 2 (Двух) календарных дней.</w:t>
      </w:r>
    </w:p>
    <w:p w14:paraId="0D418AD7" w14:textId="77777777" w:rsidR="009E6638" w:rsidRPr="00D000FD" w:rsidRDefault="009E6638" w:rsidP="009E6638">
      <w:pPr>
        <w:adjustRightInd w:val="0"/>
        <w:ind w:firstLine="539"/>
        <w:jc w:val="both"/>
        <w:rPr>
          <w:b/>
          <w:bCs/>
          <w:i/>
          <w:iCs/>
          <w:szCs w:val="22"/>
        </w:rPr>
      </w:pPr>
      <w:r w:rsidRPr="00D000FD">
        <w:rPr>
          <w:b/>
          <w:bCs/>
          <w:i/>
          <w:iCs/>
          <w:szCs w:val="22"/>
        </w:rPr>
        <w:t>При этом публикация на странице в сети Интернет осуществляется после публикации в Ленте новостей.</w:t>
      </w:r>
    </w:p>
    <w:p w14:paraId="26782483" w14:textId="77777777" w:rsidR="009E6638" w:rsidRPr="00D000FD" w:rsidRDefault="009E6638" w:rsidP="009E6638">
      <w:pPr>
        <w:adjustRightInd w:val="0"/>
        <w:ind w:firstLine="539"/>
        <w:jc w:val="both"/>
        <w:rPr>
          <w:b/>
          <w:bCs/>
          <w:i/>
          <w:iCs/>
          <w:szCs w:val="22"/>
        </w:rPr>
      </w:pPr>
      <w:r w:rsidRPr="00D000FD">
        <w:rPr>
          <w:b/>
          <w:bCs/>
          <w:i/>
          <w:iCs/>
          <w:szCs w:val="22"/>
        </w:rPr>
        <w:t>Указанное сообщение должно содержать также банковские реквизиты счета Андеррайтера, на который должны перечисляться денежные средства, поступающие в оплату Биржевых облигаций.</w:t>
      </w:r>
    </w:p>
    <w:p w14:paraId="0773CA69" w14:textId="77777777" w:rsidR="009E6638" w:rsidRPr="00D000FD" w:rsidRDefault="009E6638" w:rsidP="00E874D2">
      <w:pPr>
        <w:spacing w:before="120"/>
        <w:ind w:firstLine="539"/>
        <w:jc w:val="both"/>
        <w:rPr>
          <w:b/>
          <w:bCs/>
          <w:i/>
          <w:iCs/>
          <w:szCs w:val="22"/>
        </w:rPr>
      </w:pPr>
      <w:r w:rsidRPr="00D000FD">
        <w:rPr>
          <w:b/>
          <w:bCs/>
          <w:i/>
          <w:iCs/>
          <w:szCs w:val="22"/>
        </w:rPr>
        <w:t>14) В случае</w:t>
      </w:r>
      <w:r w:rsidRPr="00D000FD">
        <w:rPr>
          <w:b/>
          <w:i/>
          <w:szCs w:val="22"/>
        </w:rPr>
        <w:t xml:space="preserve"> </w:t>
      </w:r>
      <w:r w:rsidRPr="00D000FD">
        <w:rPr>
          <w:b/>
          <w:bCs/>
          <w:i/>
          <w:iCs/>
          <w:szCs w:val="22"/>
        </w:rPr>
        <w:t>если Андеррайтер по поручению Эмитента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372FC742" w14:textId="77777777" w:rsidR="009E6638" w:rsidRPr="00D000FD" w:rsidRDefault="009E6638" w:rsidP="00E874D2">
      <w:pPr>
        <w:spacing w:before="120"/>
        <w:ind w:firstLine="539"/>
        <w:jc w:val="both"/>
        <w:rPr>
          <w:b/>
          <w:bCs/>
          <w:i/>
          <w:iCs/>
          <w:szCs w:val="22"/>
        </w:rPr>
      </w:pPr>
      <w:r w:rsidRPr="00D000FD">
        <w:rPr>
          <w:szCs w:val="22"/>
        </w:rPr>
        <w:t>14.1) о сроке для направления оферт от потенциальных приобретателей Биржевых облигаций с предложением заключить Предварительные договоры</w:t>
      </w:r>
    </w:p>
    <w:p w14:paraId="7A170E75" w14:textId="77777777" w:rsidR="002550F6" w:rsidRPr="001F5954" w:rsidRDefault="002550F6" w:rsidP="002550F6">
      <w:pPr>
        <w:ind w:firstLine="539"/>
        <w:jc w:val="both"/>
        <w:rPr>
          <w:b/>
          <w:bCs/>
          <w:i/>
          <w:iCs/>
          <w:szCs w:val="22"/>
        </w:rPr>
      </w:pPr>
      <w:r w:rsidRPr="001F5954">
        <w:rPr>
          <w:b/>
          <w:bCs/>
          <w:i/>
          <w:iCs/>
          <w:szCs w:val="22"/>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не позднее, чем за 1 (Один) календарный день до даты начала размещения Биржевых облигаций, и в следующие сроки с даты принятия единоличным исполнительным органом Эмитента такого решения:</w:t>
      </w:r>
    </w:p>
    <w:p w14:paraId="61CC2972" w14:textId="77777777" w:rsidR="009E6638" w:rsidRPr="00D000FD" w:rsidRDefault="009E6638" w:rsidP="009E6638">
      <w:pPr>
        <w:ind w:firstLine="539"/>
        <w:jc w:val="both"/>
        <w:rPr>
          <w:b/>
          <w:bCs/>
          <w:i/>
          <w:iCs/>
          <w:szCs w:val="22"/>
        </w:rPr>
      </w:pPr>
      <w:r w:rsidRPr="00D000FD">
        <w:rPr>
          <w:b/>
          <w:bCs/>
          <w:i/>
          <w:iCs/>
          <w:szCs w:val="22"/>
        </w:rPr>
        <w:t>- в Ленте новостей - не позднее 1 (Одного) календарного дня;</w:t>
      </w:r>
    </w:p>
    <w:p w14:paraId="705EDF44" w14:textId="77777777" w:rsidR="009E6638" w:rsidRPr="00D000FD" w:rsidRDefault="009E6638" w:rsidP="009E6638">
      <w:pPr>
        <w:ind w:firstLine="539"/>
        <w:jc w:val="both"/>
        <w:rPr>
          <w:b/>
          <w:bCs/>
          <w:i/>
          <w:iCs/>
          <w:szCs w:val="22"/>
        </w:rPr>
      </w:pPr>
      <w:r w:rsidRPr="00D000FD">
        <w:rPr>
          <w:b/>
          <w:bCs/>
          <w:i/>
          <w:iCs/>
          <w:szCs w:val="22"/>
        </w:rPr>
        <w:t>- на странице в сети Интернет - не позднее 2 (Двух) календарных дней.</w:t>
      </w:r>
    </w:p>
    <w:p w14:paraId="02A82047" w14:textId="77777777" w:rsidR="009E6638" w:rsidRPr="00D000FD" w:rsidRDefault="009E6638" w:rsidP="009E6638">
      <w:pPr>
        <w:ind w:firstLine="539"/>
        <w:jc w:val="both"/>
        <w:rPr>
          <w:b/>
          <w:bCs/>
          <w:i/>
          <w:iCs/>
          <w:szCs w:val="22"/>
        </w:rPr>
      </w:pPr>
      <w:r w:rsidRPr="00D000FD">
        <w:rPr>
          <w:b/>
          <w:bCs/>
          <w:i/>
          <w:iCs/>
          <w:szCs w:val="22"/>
        </w:rPr>
        <w:t>При этом публикация на странице в сети Интернет осуществляется после публикации в Ленте новостей.</w:t>
      </w:r>
    </w:p>
    <w:p w14:paraId="06EAFEEA" w14:textId="77777777" w:rsidR="009E6638" w:rsidRPr="00D000FD" w:rsidRDefault="009E6638" w:rsidP="009E6638">
      <w:pPr>
        <w:adjustRightInd w:val="0"/>
        <w:ind w:firstLine="539"/>
        <w:jc w:val="both"/>
        <w:rPr>
          <w:b/>
          <w:bCs/>
          <w:i/>
          <w:iCs/>
          <w:szCs w:val="22"/>
        </w:rPr>
      </w:pPr>
      <w:r w:rsidRPr="00D000FD">
        <w:rPr>
          <w:b/>
          <w:bCs/>
          <w:i/>
          <w:iCs/>
          <w:szCs w:val="22"/>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0042168E" w14:textId="77777777" w:rsidR="009E6638" w:rsidRPr="00D000FD" w:rsidRDefault="009E6638" w:rsidP="009E6638">
      <w:pPr>
        <w:adjustRightInd w:val="0"/>
        <w:ind w:firstLine="539"/>
        <w:jc w:val="both"/>
        <w:rPr>
          <w:b/>
          <w:bCs/>
          <w:i/>
          <w:iCs/>
          <w:szCs w:val="22"/>
        </w:rPr>
      </w:pPr>
      <w:r w:rsidRPr="00D000FD">
        <w:rPr>
          <w:b/>
          <w:bCs/>
          <w:i/>
          <w:iCs/>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0267EAE5" w14:textId="77777777" w:rsidR="009E6638" w:rsidRPr="00D000FD" w:rsidRDefault="009E6638" w:rsidP="009E6638">
      <w:pPr>
        <w:adjustRightInd w:val="0"/>
        <w:ind w:firstLine="539"/>
        <w:jc w:val="both"/>
        <w:rPr>
          <w:b/>
          <w:bCs/>
          <w:i/>
          <w:iCs/>
          <w:szCs w:val="22"/>
        </w:rPr>
      </w:pPr>
      <w:r w:rsidRPr="00D000FD">
        <w:rPr>
          <w:b/>
          <w:bCs/>
          <w:i/>
          <w:iCs/>
          <w:szCs w:val="22"/>
        </w:rPr>
        <w:t>Информация об этом раскрывается в форме сообщения о существенном факте в соответствии с нормативными актами в сфере финансовых рынков не позднее, чем за 1 (Один) календарный день до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67AB08F1" w14:textId="77777777" w:rsidR="009E6638" w:rsidRPr="00D000FD" w:rsidRDefault="009E6638" w:rsidP="009E6638">
      <w:pPr>
        <w:adjustRightInd w:val="0"/>
        <w:ind w:firstLine="539"/>
        <w:jc w:val="both"/>
        <w:rPr>
          <w:b/>
          <w:bCs/>
          <w:i/>
          <w:iCs/>
          <w:szCs w:val="22"/>
        </w:rPr>
      </w:pPr>
      <w:r w:rsidRPr="00D000FD">
        <w:rPr>
          <w:b/>
          <w:bCs/>
          <w:i/>
          <w:iCs/>
          <w:szCs w:val="22"/>
        </w:rPr>
        <w:t xml:space="preserve"> - в Ленте новостей - не позднее 1 (Одного) календарного дня;</w:t>
      </w:r>
    </w:p>
    <w:p w14:paraId="2782FE3E" w14:textId="77777777" w:rsidR="009E6638" w:rsidRPr="00D000FD" w:rsidRDefault="009E6638" w:rsidP="009E6638">
      <w:pPr>
        <w:adjustRightInd w:val="0"/>
        <w:ind w:firstLine="539"/>
        <w:jc w:val="both"/>
        <w:rPr>
          <w:b/>
          <w:bCs/>
          <w:i/>
          <w:iCs/>
          <w:szCs w:val="22"/>
        </w:rPr>
      </w:pPr>
      <w:r w:rsidRPr="00D000FD">
        <w:rPr>
          <w:b/>
          <w:bCs/>
          <w:i/>
          <w:iCs/>
          <w:szCs w:val="22"/>
        </w:rPr>
        <w:t>- на странице в сети Интернет - не позднее 2 (Двух) календарных дней.</w:t>
      </w:r>
    </w:p>
    <w:p w14:paraId="67604CC4" w14:textId="77777777" w:rsidR="009E6638" w:rsidRPr="00D000FD" w:rsidRDefault="009E6638" w:rsidP="009E6638">
      <w:pPr>
        <w:adjustRightInd w:val="0"/>
        <w:ind w:firstLine="539"/>
        <w:jc w:val="both"/>
        <w:rPr>
          <w:b/>
          <w:bCs/>
          <w:i/>
          <w:iCs/>
          <w:szCs w:val="22"/>
        </w:rPr>
      </w:pPr>
      <w:r w:rsidRPr="00D000FD">
        <w:rPr>
          <w:b/>
          <w:bCs/>
          <w:i/>
          <w:iCs/>
          <w:szCs w:val="22"/>
        </w:rPr>
        <w:t>При этом публикация на странице в сети Интернет осуществляется после публикации в Ленте новостей.</w:t>
      </w:r>
    </w:p>
    <w:p w14:paraId="34CC5615" w14:textId="77777777" w:rsidR="009E6638" w:rsidRPr="00D000FD" w:rsidRDefault="009E6638" w:rsidP="00E874D2">
      <w:pPr>
        <w:adjustRightInd w:val="0"/>
        <w:spacing w:before="120"/>
        <w:ind w:firstLine="539"/>
        <w:jc w:val="both"/>
        <w:rPr>
          <w:szCs w:val="22"/>
        </w:rPr>
      </w:pPr>
      <w:r w:rsidRPr="00D000FD">
        <w:rPr>
          <w:szCs w:val="22"/>
        </w:rPr>
        <w:t>14.2) об истечении срока для направления оферт потенциальных приобретателей облигаций с предложением заключить Предварительный договор</w:t>
      </w:r>
    </w:p>
    <w:p w14:paraId="1E0F377A" w14:textId="77777777" w:rsidR="009E6638" w:rsidRPr="00D000FD" w:rsidRDefault="009E6638" w:rsidP="009E6638">
      <w:pPr>
        <w:ind w:firstLine="539"/>
        <w:jc w:val="both"/>
        <w:rPr>
          <w:b/>
          <w:bCs/>
          <w:i/>
          <w:iCs/>
          <w:szCs w:val="22"/>
        </w:rPr>
      </w:pPr>
      <w:r w:rsidRPr="00D000FD">
        <w:rPr>
          <w:b/>
          <w:bCs/>
          <w:i/>
          <w:iCs/>
          <w:szCs w:val="22"/>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D000FD">
        <w:rPr>
          <w:b/>
          <w:i/>
          <w:szCs w:val="22"/>
        </w:rPr>
        <w:t xml:space="preserve">в форме сообщения о существенном факте в соответствии с нормативными актами в сфере финансовых рынков </w:t>
      </w:r>
      <w:r w:rsidRPr="00D000FD">
        <w:rPr>
          <w:b/>
          <w:bCs/>
          <w:i/>
          <w:iCs/>
          <w:szCs w:val="22"/>
        </w:rPr>
        <w:t>следующим образом:</w:t>
      </w:r>
    </w:p>
    <w:p w14:paraId="48D0009D" w14:textId="77777777" w:rsidR="009E6638" w:rsidRPr="00D000FD" w:rsidRDefault="009E6638" w:rsidP="009E6638">
      <w:pPr>
        <w:ind w:firstLine="539"/>
        <w:jc w:val="both"/>
        <w:rPr>
          <w:b/>
          <w:bCs/>
          <w:i/>
          <w:iCs/>
          <w:szCs w:val="22"/>
        </w:rPr>
      </w:pPr>
      <w:r w:rsidRPr="00D000FD">
        <w:rPr>
          <w:b/>
          <w:bCs/>
          <w:i/>
          <w:iCs/>
          <w:szCs w:val="22"/>
        </w:rPr>
        <w:t>- в Ленте новостей - не позднее 1 (Одного) календарного дня, следующего за истечением срока для направления оферт с предложением заключить Предварительный договор;</w:t>
      </w:r>
    </w:p>
    <w:p w14:paraId="6EB450D6" w14:textId="77777777" w:rsidR="009E6638" w:rsidRPr="00D000FD" w:rsidRDefault="009E6638" w:rsidP="009E6638">
      <w:pPr>
        <w:ind w:firstLine="539"/>
        <w:jc w:val="both"/>
      </w:pPr>
      <w:r w:rsidRPr="00D000FD">
        <w:rPr>
          <w:b/>
          <w:bCs/>
          <w:i/>
          <w:iCs/>
          <w:szCs w:val="22"/>
        </w:rPr>
        <w:t>- на странице в сети Интернет - не позднее 1 (Одного) календарного дня, следующего за истечением срока для направления оферт с предложением заключить Предварительный договор.</w:t>
      </w:r>
    </w:p>
    <w:p w14:paraId="168E1EBA" w14:textId="77777777" w:rsidR="009E6638" w:rsidRPr="00D000FD" w:rsidRDefault="009E6638" w:rsidP="009E6638">
      <w:pPr>
        <w:widowControl w:val="0"/>
        <w:ind w:firstLine="539"/>
        <w:jc w:val="both"/>
        <w:rPr>
          <w:szCs w:val="22"/>
        </w:rPr>
      </w:pPr>
      <w:r w:rsidRPr="00D000FD">
        <w:rPr>
          <w:b/>
          <w:bCs/>
          <w:i/>
          <w:iCs/>
          <w:szCs w:val="22"/>
        </w:rPr>
        <w:t>При этом публикация на странице в сети Интернет осуществляется после публикации в Ленте новостей.</w:t>
      </w:r>
    </w:p>
    <w:p w14:paraId="02371496" w14:textId="35053065" w:rsidR="009E6638" w:rsidRPr="00D000FD" w:rsidRDefault="009E6638" w:rsidP="00E874D2">
      <w:pPr>
        <w:adjustRightInd w:val="0"/>
        <w:spacing w:before="120"/>
        <w:ind w:firstLine="539"/>
        <w:jc w:val="both"/>
        <w:rPr>
          <w:b/>
          <w:bCs/>
          <w:i/>
          <w:iCs/>
          <w:szCs w:val="22"/>
        </w:rPr>
      </w:pPr>
      <w:r w:rsidRPr="00D000FD">
        <w:rPr>
          <w:b/>
          <w:bCs/>
          <w:i/>
          <w:iCs/>
          <w:szCs w:val="22"/>
        </w:rPr>
        <w:t>15) В случае если Эмитент принимает решение о размещении Биржевых облигаций путем Формирования книги заявок, информация о величине процентной ставки купона на первый купонный период Биржевых облигаций, установле</w:t>
      </w:r>
      <w:r w:rsidR="0091475E">
        <w:rPr>
          <w:b/>
          <w:bCs/>
          <w:i/>
          <w:iCs/>
          <w:szCs w:val="22"/>
        </w:rPr>
        <w:t>нной единоличным исполнительным</w:t>
      </w:r>
      <w:r w:rsidRPr="00D000FD">
        <w:rPr>
          <w:b/>
          <w:bCs/>
          <w:i/>
          <w:iCs/>
          <w:szCs w:val="22"/>
        </w:rPr>
        <w:t xml:space="preserve"> органом Эмитента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w:t>
      </w:r>
    </w:p>
    <w:p w14:paraId="161D7C9C" w14:textId="77777777" w:rsidR="009E6638" w:rsidRPr="00D000FD" w:rsidRDefault="009E6638" w:rsidP="009E6638">
      <w:pPr>
        <w:widowControl w:val="0"/>
        <w:ind w:firstLine="539"/>
        <w:jc w:val="both"/>
        <w:rPr>
          <w:b/>
          <w:bCs/>
          <w:i/>
          <w:iCs/>
          <w:szCs w:val="22"/>
        </w:rPr>
      </w:pPr>
      <w:r w:rsidRPr="00D000FD">
        <w:rPr>
          <w:b/>
          <w:i/>
          <w:szCs w:val="22"/>
        </w:rPr>
        <w:t xml:space="preserve">- в Ленте новостей </w:t>
      </w:r>
      <w:r w:rsidRPr="00D000FD">
        <w:rPr>
          <w:b/>
          <w:bCs/>
          <w:i/>
          <w:iCs/>
          <w:szCs w:val="22"/>
        </w:rPr>
        <w:t>- не позднее 1 (Одного) календарного дня с даты установления единоличным исполнительным органом Эмитента ставки купона первого купонного периода;</w:t>
      </w:r>
    </w:p>
    <w:p w14:paraId="04423668" w14:textId="77777777" w:rsidR="009E6638" w:rsidRPr="00D000FD" w:rsidRDefault="009E6638" w:rsidP="009E6638">
      <w:pPr>
        <w:widowControl w:val="0"/>
        <w:ind w:firstLine="539"/>
        <w:jc w:val="both"/>
        <w:rPr>
          <w:b/>
          <w:bCs/>
          <w:i/>
          <w:iCs/>
          <w:szCs w:val="22"/>
        </w:rPr>
      </w:pPr>
      <w:r w:rsidRPr="00D000FD">
        <w:rPr>
          <w:b/>
          <w:bCs/>
          <w:i/>
          <w:iCs/>
          <w:szCs w:val="22"/>
        </w:rPr>
        <w:t>- на странице в сети Интернет - не позднее 2 (Двух) календарных дней с даты установления единоличным исполнительным органом Эмитента ставки купона на первый купонный период.</w:t>
      </w:r>
    </w:p>
    <w:p w14:paraId="7B2DF411" w14:textId="77777777" w:rsidR="009E6638" w:rsidRPr="00D000FD" w:rsidRDefault="009E6638" w:rsidP="009E6638">
      <w:pPr>
        <w:ind w:firstLine="539"/>
        <w:jc w:val="both"/>
        <w:rPr>
          <w:b/>
          <w:bCs/>
          <w:i/>
          <w:iCs/>
          <w:szCs w:val="22"/>
        </w:rPr>
      </w:pPr>
      <w:r w:rsidRPr="00D000FD">
        <w:rPr>
          <w:b/>
          <w:bCs/>
          <w:i/>
          <w:iCs/>
          <w:szCs w:val="22"/>
        </w:rPr>
        <w:t>При этом публикация на странице в сети Интернет осуществляется после публикации в Ленте новостей.</w:t>
      </w:r>
    </w:p>
    <w:p w14:paraId="2CF92A89" w14:textId="77777777" w:rsidR="009E6638" w:rsidRPr="00D000FD" w:rsidRDefault="009E6638" w:rsidP="009E6638">
      <w:pPr>
        <w:ind w:firstLine="539"/>
        <w:jc w:val="both"/>
        <w:rPr>
          <w:b/>
          <w:bCs/>
          <w:i/>
          <w:iCs/>
          <w:szCs w:val="22"/>
        </w:rPr>
      </w:pPr>
      <w:r w:rsidRPr="00D000FD">
        <w:rPr>
          <w:b/>
          <w:bCs/>
          <w:i/>
          <w:iCs/>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0220C270" w14:textId="231E5A06" w:rsidR="009E6638" w:rsidRPr="00D000FD" w:rsidRDefault="009E6638" w:rsidP="00E874D2">
      <w:pPr>
        <w:spacing w:before="120"/>
        <w:ind w:firstLine="539"/>
        <w:jc w:val="both"/>
        <w:rPr>
          <w:b/>
          <w:bCs/>
          <w:i/>
          <w:iCs/>
          <w:szCs w:val="22"/>
        </w:rPr>
      </w:pPr>
      <w:r w:rsidRPr="00D000FD">
        <w:rPr>
          <w:b/>
          <w:bCs/>
          <w:i/>
          <w:iCs/>
          <w:szCs w:val="22"/>
        </w:rPr>
        <w:t>15.1)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w:t>
      </w:r>
      <w:r w:rsidR="0091475E">
        <w:rPr>
          <w:b/>
          <w:bCs/>
          <w:i/>
          <w:iCs/>
          <w:szCs w:val="22"/>
        </w:rPr>
        <w:t>нной единоличным исполнительным</w:t>
      </w:r>
      <w:r w:rsidRPr="00D000FD">
        <w:rPr>
          <w:b/>
          <w:bCs/>
          <w:i/>
          <w:iCs/>
          <w:szCs w:val="22"/>
        </w:rPr>
        <w:t xml:space="preserve"> органом Эмитента по результатам проведенного Конкурса,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3DCFEF92" w14:textId="77777777" w:rsidR="009E6638" w:rsidRPr="00D000FD" w:rsidRDefault="009E6638" w:rsidP="009E6638">
      <w:pPr>
        <w:widowControl w:val="0"/>
        <w:ind w:firstLine="539"/>
        <w:jc w:val="both"/>
        <w:rPr>
          <w:b/>
          <w:bCs/>
          <w:i/>
          <w:iCs/>
          <w:szCs w:val="22"/>
        </w:rPr>
      </w:pPr>
      <w:r w:rsidRPr="00D000FD">
        <w:rPr>
          <w:b/>
          <w:bCs/>
          <w:i/>
          <w:iCs/>
          <w:szCs w:val="22"/>
        </w:rPr>
        <w:t xml:space="preserve">- </w:t>
      </w:r>
      <w:r w:rsidRPr="00D000FD">
        <w:rPr>
          <w:b/>
          <w:i/>
          <w:szCs w:val="22"/>
        </w:rPr>
        <w:t>в Ленте новостей</w:t>
      </w:r>
      <w:r w:rsidRPr="00D000FD">
        <w:rPr>
          <w:b/>
          <w:bCs/>
          <w:i/>
          <w:iCs/>
          <w:szCs w:val="22"/>
        </w:rPr>
        <w:t xml:space="preserve"> - не позднее 1 (Одного) календарного дня с даты установления единоличным исполнительным органом Эмитента процентной ставки купона на первый купонный период Биржевых облигаций;</w:t>
      </w:r>
    </w:p>
    <w:p w14:paraId="6D26864F" w14:textId="77777777" w:rsidR="009E6638" w:rsidRPr="00D000FD" w:rsidRDefault="009E6638" w:rsidP="009E6638">
      <w:pPr>
        <w:widowControl w:val="0"/>
        <w:ind w:firstLine="539"/>
        <w:jc w:val="both"/>
        <w:rPr>
          <w:b/>
          <w:bCs/>
          <w:i/>
          <w:iCs/>
          <w:szCs w:val="22"/>
        </w:rPr>
      </w:pPr>
      <w:r w:rsidRPr="00D000FD">
        <w:rPr>
          <w:b/>
          <w:bCs/>
          <w:i/>
          <w:iCs/>
          <w:szCs w:val="22"/>
        </w:rPr>
        <w:t>- на странице в сети Интернет - не позднее 2 (Двух) календарных дней с даты установления единоличным исполнительным органом Эмитента процентной ставки купона на первый купонный период</w:t>
      </w:r>
      <w:r w:rsidRPr="00D000FD">
        <w:rPr>
          <w:b/>
          <w:i/>
          <w:szCs w:val="22"/>
        </w:rPr>
        <w:t>.</w:t>
      </w:r>
    </w:p>
    <w:p w14:paraId="79FB8679" w14:textId="77777777" w:rsidR="009E6638" w:rsidRPr="00D000FD" w:rsidRDefault="009E6638" w:rsidP="009E6638">
      <w:pPr>
        <w:ind w:firstLine="539"/>
        <w:jc w:val="both"/>
        <w:rPr>
          <w:b/>
          <w:bCs/>
          <w:i/>
          <w:iCs/>
          <w:szCs w:val="22"/>
        </w:rPr>
      </w:pPr>
      <w:r w:rsidRPr="00D000FD">
        <w:rPr>
          <w:b/>
          <w:bCs/>
          <w:i/>
          <w:iCs/>
          <w:szCs w:val="22"/>
        </w:rPr>
        <w:t>При этом публикация на странице в сети Интернет осуществляется после публикации в Ленте новостей.</w:t>
      </w:r>
    </w:p>
    <w:p w14:paraId="048E2107" w14:textId="77777777" w:rsidR="009E6638" w:rsidRPr="00D000FD" w:rsidRDefault="009E6638" w:rsidP="00E874D2">
      <w:pPr>
        <w:spacing w:before="120"/>
        <w:ind w:firstLine="539"/>
        <w:jc w:val="both"/>
        <w:rPr>
          <w:b/>
          <w:bCs/>
          <w:i/>
          <w:iCs/>
          <w:szCs w:val="22"/>
        </w:rPr>
      </w:pPr>
      <w:r w:rsidRPr="00D000FD">
        <w:rPr>
          <w:b/>
          <w:bCs/>
          <w:i/>
          <w:iCs/>
          <w:szCs w:val="22"/>
        </w:rPr>
        <w:t xml:space="preserve">16) В случае если цена размещения не установлена в Условиях выпуска и при этом, в сообщении о присвоении выпуску (дополнительному выпуску) Биржевых облигаций идентификационного номера или в сообщении о дате начала размещения ценных бумаг не указаны цена размещения ценных бумаг или порядок определения цены размещения ценных бумаг, установленный в виде формулы с переменными, значения которых не могут изменяться в зависимости от усмотрения Эмитента, Эмитент обязан опубликовать сообщение о цене размещения ценных бумаг в форме сообщения «Сообщение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при этом в срок не позднее даты начала размещения ценных бумаг: </w:t>
      </w:r>
    </w:p>
    <w:p w14:paraId="5B95C03D" w14:textId="77777777" w:rsidR="009E6638" w:rsidRPr="00D000FD" w:rsidRDefault="009E6638" w:rsidP="009E6638">
      <w:pPr>
        <w:ind w:firstLine="539"/>
        <w:jc w:val="both"/>
        <w:rPr>
          <w:b/>
          <w:bCs/>
          <w:i/>
          <w:iCs/>
          <w:szCs w:val="22"/>
        </w:rPr>
      </w:pPr>
      <w:r w:rsidRPr="00D000FD">
        <w:rPr>
          <w:b/>
          <w:bCs/>
          <w:i/>
          <w:iCs/>
          <w:szCs w:val="22"/>
        </w:rPr>
        <w:t xml:space="preserve">- </w:t>
      </w:r>
      <w:r w:rsidRPr="00D000FD">
        <w:rPr>
          <w:b/>
          <w:i/>
          <w:szCs w:val="22"/>
        </w:rPr>
        <w:t>в Ленте новостей</w:t>
      </w:r>
      <w:r w:rsidRPr="00D000FD">
        <w:rPr>
          <w:b/>
          <w:bCs/>
          <w:i/>
          <w:iCs/>
          <w:szCs w:val="22"/>
        </w:rPr>
        <w:t xml:space="preserve"> - не позднее 1 (Одного) календарного дня</w:t>
      </w:r>
    </w:p>
    <w:p w14:paraId="1AFCD4EE" w14:textId="77777777" w:rsidR="009E6638" w:rsidRPr="00D000FD" w:rsidRDefault="009E6638" w:rsidP="009E6638">
      <w:pPr>
        <w:ind w:firstLine="539"/>
        <w:jc w:val="both"/>
        <w:rPr>
          <w:b/>
          <w:bCs/>
          <w:i/>
          <w:iCs/>
          <w:szCs w:val="22"/>
        </w:rPr>
      </w:pPr>
      <w:r w:rsidRPr="00D000FD">
        <w:rPr>
          <w:b/>
          <w:bCs/>
          <w:i/>
          <w:iCs/>
          <w:szCs w:val="22"/>
        </w:rPr>
        <w:t>- на странице в сети Интернет - не позднее 2 (Двух) календарных дней</w:t>
      </w:r>
    </w:p>
    <w:p w14:paraId="70817018" w14:textId="77777777" w:rsidR="009E6638" w:rsidRPr="00D000FD" w:rsidRDefault="009E6638" w:rsidP="009E6638">
      <w:pPr>
        <w:ind w:firstLine="539"/>
        <w:jc w:val="both"/>
        <w:rPr>
          <w:b/>
          <w:bCs/>
          <w:i/>
          <w:iCs/>
          <w:szCs w:val="22"/>
        </w:rPr>
      </w:pPr>
      <w:r w:rsidRPr="00D000FD">
        <w:rPr>
          <w:b/>
          <w:bCs/>
          <w:i/>
          <w:iCs/>
          <w:szCs w:val="22"/>
        </w:rPr>
        <w:t>При этом 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30B64D6B" w14:textId="77777777" w:rsidR="009E6638" w:rsidRPr="00D000FD" w:rsidRDefault="009E6638" w:rsidP="009E6638">
      <w:pPr>
        <w:ind w:firstLine="539"/>
        <w:jc w:val="both"/>
        <w:rPr>
          <w:b/>
          <w:bCs/>
          <w:i/>
          <w:iCs/>
          <w:szCs w:val="22"/>
        </w:rPr>
      </w:pPr>
      <w:r w:rsidRPr="00D000FD">
        <w:rPr>
          <w:b/>
          <w:bCs/>
          <w:i/>
          <w:iCs/>
          <w:szCs w:val="22"/>
        </w:rPr>
        <w:t>Эмитент информирует Биржу о цене размещения Биржевых облигаций не позднее даты начала размещения Биржевых облигаций.</w:t>
      </w:r>
    </w:p>
    <w:p w14:paraId="0561BB7C" w14:textId="77777777" w:rsidR="009E6638" w:rsidRPr="00D000FD" w:rsidRDefault="009E6638" w:rsidP="00E874D2">
      <w:pPr>
        <w:widowControl w:val="0"/>
        <w:spacing w:before="120"/>
        <w:ind w:firstLine="539"/>
        <w:jc w:val="both"/>
        <w:rPr>
          <w:b/>
          <w:bCs/>
          <w:i/>
          <w:iCs/>
          <w:szCs w:val="22"/>
        </w:rPr>
      </w:pPr>
      <w:r w:rsidRPr="00D000FD">
        <w:rPr>
          <w:b/>
          <w:bCs/>
          <w:i/>
          <w:iCs/>
          <w:szCs w:val="22"/>
        </w:rPr>
        <w:t>17) Информация о начале и завершении размещения ценных бумаг раскрывается в следующем порядке:</w:t>
      </w:r>
    </w:p>
    <w:p w14:paraId="00FB95B7" w14:textId="77777777" w:rsidR="009E6638" w:rsidRPr="00D000FD" w:rsidRDefault="009E6638" w:rsidP="00E874D2">
      <w:pPr>
        <w:widowControl w:val="0"/>
        <w:spacing w:before="120"/>
        <w:ind w:firstLine="539"/>
        <w:jc w:val="both"/>
        <w:rPr>
          <w:b/>
          <w:bCs/>
          <w:i/>
          <w:iCs/>
          <w:szCs w:val="22"/>
        </w:rPr>
      </w:pPr>
      <w:r w:rsidRPr="00D000FD">
        <w:rPr>
          <w:b/>
          <w:bCs/>
          <w:i/>
          <w:iCs/>
          <w:szCs w:val="22"/>
        </w:rPr>
        <w:t>В соответствии с п. 26.12 Положения о раскрытии информации эмитентами эмиссионных ценных бумаг (утв. Банком России 30.12.2014 № 454-П) (далее также – «Положение о раскрытии информации»), в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о раскрытии информации в форме сообщения о существенном факте о начале размещения ценных бумаг не требуется.</w:t>
      </w:r>
    </w:p>
    <w:p w14:paraId="1CBF3378" w14:textId="77777777" w:rsidR="009E6638" w:rsidRPr="00D000FD" w:rsidRDefault="009E6638" w:rsidP="00E874D2">
      <w:pPr>
        <w:widowControl w:val="0"/>
        <w:spacing w:before="120"/>
        <w:ind w:firstLine="539"/>
        <w:jc w:val="both"/>
        <w:rPr>
          <w:b/>
          <w:bCs/>
          <w:i/>
          <w:iCs/>
          <w:szCs w:val="22"/>
        </w:rPr>
      </w:pPr>
      <w:r w:rsidRPr="00D000FD">
        <w:rPr>
          <w:b/>
          <w:bCs/>
          <w:i/>
          <w:iCs/>
          <w:szCs w:val="22"/>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6E264FC4" w14:textId="77777777" w:rsidR="009E6638" w:rsidRPr="00D000FD" w:rsidRDefault="009E6638" w:rsidP="009E6638">
      <w:pPr>
        <w:widowControl w:val="0"/>
        <w:ind w:firstLine="539"/>
        <w:jc w:val="both"/>
        <w:rPr>
          <w:b/>
          <w:bCs/>
          <w:i/>
          <w:iCs/>
          <w:szCs w:val="22"/>
        </w:rPr>
      </w:pPr>
      <w:r w:rsidRPr="00D000FD">
        <w:rPr>
          <w:b/>
          <w:bCs/>
          <w:i/>
          <w:iCs/>
          <w:szCs w:val="22"/>
        </w:rPr>
        <w:t>- в Ленте новостей - не позднее 1 (Одного) календарного дня;</w:t>
      </w:r>
    </w:p>
    <w:p w14:paraId="4ECF15DA" w14:textId="77777777" w:rsidR="009E6638" w:rsidRPr="00D000FD" w:rsidRDefault="009E6638" w:rsidP="009E6638">
      <w:pPr>
        <w:widowControl w:val="0"/>
        <w:ind w:firstLine="539"/>
        <w:jc w:val="both"/>
        <w:rPr>
          <w:b/>
          <w:bCs/>
          <w:i/>
          <w:iCs/>
          <w:szCs w:val="22"/>
        </w:rPr>
      </w:pPr>
      <w:r w:rsidRPr="00D000FD">
        <w:rPr>
          <w:b/>
          <w:bCs/>
          <w:i/>
          <w:iCs/>
          <w:szCs w:val="22"/>
        </w:rPr>
        <w:t>- на странице в сети Интернет - не позднее 2 (Двух) календарных дней.</w:t>
      </w:r>
    </w:p>
    <w:p w14:paraId="79862B93" w14:textId="77777777" w:rsidR="009E6638" w:rsidRPr="00D000FD" w:rsidRDefault="009E6638" w:rsidP="009E6638">
      <w:pPr>
        <w:widowControl w:val="0"/>
        <w:ind w:firstLine="539"/>
        <w:jc w:val="both"/>
        <w:rPr>
          <w:b/>
          <w:bCs/>
          <w:i/>
          <w:iCs/>
          <w:szCs w:val="22"/>
        </w:rPr>
      </w:pPr>
      <w:r w:rsidRPr="00D000FD">
        <w:rPr>
          <w:b/>
          <w:bCs/>
          <w:i/>
          <w:iCs/>
          <w:szCs w:val="22"/>
        </w:rPr>
        <w:t>При этом публикация на странице в сети Интернет осуществляется после публикации в Ленте новостей.</w:t>
      </w:r>
    </w:p>
    <w:p w14:paraId="384EAADA" w14:textId="77777777" w:rsidR="009E6638" w:rsidRPr="00D000FD" w:rsidRDefault="009E6638" w:rsidP="00E874D2">
      <w:pPr>
        <w:adjustRightInd w:val="0"/>
        <w:spacing w:before="120"/>
        <w:ind w:firstLine="539"/>
        <w:jc w:val="both"/>
        <w:rPr>
          <w:b/>
          <w:bCs/>
          <w:i/>
          <w:iCs/>
          <w:szCs w:val="22"/>
        </w:rPr>
      </w:pPr>
      <w:r w:rsidRPr="00D000FD">
        <w:rPr>
          <w:b/>
          <w:bCs/>
          <w:i/>
          <w:iCs/>
          <w:szCs w:val="22"/>
        </w:rPr>
        <w:t xml:space="preserve">18) Не 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Биржа раскрывает информацию об итогах размещения Биржевых облигаций и уведомляет об этом Банк России в установленном им порядке. </w:t>
      </w:r>
    </w:p>
    <w:p w14:paraId="58453C5A" w14:textId="77777777" w:rsidR="009E6638" w:rsidRPr="00D000FD" w:rsidRDefault="009E6638" w:rsidP="00E874D2">
      <w:pPr>
        <w:widowControl w:val="0"/>
        <w:spacing w:before="120"/>
        <w:ind w:firstLine="539"/>
        <w:jc w:val="both"/>
        <w:rPr>
          <w:b/>
          <w:bCs/>
          <w:i/>
          <w:iCs/>
          <w:szCs w:val="22"/>
        </w:rPr>
      </w:pPr>
      <w:r w:rsidRPr="000008E0">
        <w:rPr>
          <w:b/>
          <w:bCs/>
          <w:i/>
          <w:iCs/>
          <w:szCs w:val="22"/>
        </w:rPr>
        <w:t>19)</w:t>
      </w:r>
      <w:r w:rsidRPr="00D000FD">
        <w:rPr>
          <w:b/>
          <w:bCs/>
          <w:i/>
          <w:iCs/>
          <w:szCs w:val="22"/>
        </w:rPr>
        <w:t xml:space="preserve"> </w:t>
      </w:r>
    </w:p>
    <w:p w14:paraId="73291E69" w14:textId="7006382C" w:rsidR="009E6638" w:rsidRPr="00D000FD" w:rsidRDefault="009E6638" w:rsidP="009E6638">
      <w:pPr>
        <w:widowControl w:val="0"/>
        <w:ind w:firstLine="539"/>
        <w:jc w:val="both"/>
        <w:rPr>
          <w:b/>
          <w:bCs/>
          <w:i/>
          <w:iCs/>
          <w:szCs w:val="22"/>
        </w:rPr>
      </w:pPr>
      <w:r w:rsidRPr="00D000FD">
        <w:rPr>
          <w:b/>
          <w:bCs/>
          <w:i/>
          <w:iCs/>
          <w:szCs w:val="22"/>
        </w:rPr>
        <w:t>19.1. Информация об исполнении обязательств Эмитента по выплате дохода (купонного дохода, части номинальной стоимости) по Биржевым облига</w:t>
      </w:r>
      <w:r w:rsidR="0091475E">
        <w:rPr>
          <w:b/>
          <w:bCs/>
          <w:i/>
          <w:iCs/>
          <w:szCs w:val="22"/>
        </w:rPr>
        <w:t>циям</w:t>
      </w:r>
      <w:r w:rsidRPr="00D000FD">
        <w:rPr>
          <w:b/>
          <w:bCs/>
          <w:i/>
          <w:iCs/>
          <w:szCs w:val="22"/>
        </w:rPr>
        <w:t xml:space="preserve">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(купонного дохода, </w:t>
      </w:r>
      <w:r w:rsidR="0091475E">
        <w:rPr>
          <w:b/>
          <w:bCs/>
          <w:i/>
          <w:iCs/>
          <w:szCs w:val="22"/>
        </w:rPr>
        <w:t>части номинальной стоимости) по</w:t>
      </w:r>
      <w:r w:rsidRPr="00D000FD">
        <w:rPr>
          <w:b/>
          <w:bCs/>
          <w:i/>
          <w:iCs/>
          <w:szCs w:val="22"/>
        </w:rPr>
        <w:t xml:space="preserve"> Бирж</w:t>
      </w:r>
      <w:r w:rsidR="0091475E">
        <w:rPr>
          <w:b/>
          <w:bCs/>
          <w:i/>
          <w:iCs/>
          <w:szCs w:val="22"/>
        </w:rPr>
        <w:t>евым облигациям</w:t>
      </w:r>
      <w:r w:rsidRPr="00D000FD">
        <w:rPr>
          <w:b/>
          <w:bCs/>
          <w:i/>
          <w:iCs/>
          <w:szCs w:val="22"/>
        </w:rPr>
        <w:t xml:space="preserve">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0B809A8F" w14:textId="77777777" w:rsidR="009E6638" w:rsidRPr="00D000FD" w:rsidRDefault="009E6638" w:rsidP="009E6638">
      <w:pPr>
        <w:widowControl w:val="0"/>
        <w:ind w:firstLine="539"/>
        <w:jc w:val="both"/>
        <w:rPr>
          <w:b/>
          <w:bCs/>
          <w:i/>
          <w:iCs/>
          <w:szCs w:val="22"/>
        </w:rPr>
      </w:pPr>
      <w:r w:rsidRPr="00D000FD">
        <w:rPr>
          <w:b/>
          <w:bCs/>
          <w:i/>
          <w:iCs/>
          <w:szCs w:val="22"/>
        </w:rPr>
        <w:t>- в Ленте новостей - не позднее 1 (Одного) календарного дня;</w:t>
      </w:r>
    </w:p>
    <w:p w14:paraId="5FB60F87" w14:textId="77777777" w:rsidR="009E6638" w:rsidRPr="00D000FD" w:rsidRDefault="009E6638" w:rsidP="009E6638">
      <w:pPr>
        <w:widowControl w:val="0"/>
        <w:ind w:firstLine="539"/>
        <w:jc w:val="both"/>
        <w:rPr>
          <w:b/>
          <w:bCs/>
          <w:i/>
          <w:iCs/>
          <w:szCs w:val="22"/>
        </w:rPr>
      </w:pPr>
      <w:r w:rsidRPr="00D000FD">
        <w:rPr>
          <w:b/>
          <w:bCs/>
          <w:i/>
          <w:iCs/>
          <w:szCs w:val="22"/>
        </w:rPr>
        <w:t>- на странице в сети Интернет - не позднее 2 (Двух) календарных дней.</w:t>
      </w:r>
    </w:p>
    <w:p w14:paraId="667E94FE" w14:textId="77777777" w:rsidR="009E6638" w:rsidRPr="00D000FD" w:rsidRDefault="009E6638" w:rsidP="009E6638">
      <w:pPr>
        <w:widowControl w:val="0"/>
        <w:ind w:firstLine="539"/>
        <w:jc w:val="both"/>
        <w:rPr>
          <w:b/>
          <w:bCs/>
          <w:i/>
          <w:iCs/>
          <w:szCs w:val="22"/>
        </w:rPr>
      </w:pPr>
      <w:r w:rsidRPr="00D000FD">
        <w:rPr>
          <w:b/>
          <w:bCs/>
          <w:i/>
          <w:iCs/>
          <w:szCs w:val="22"/>
        </w:rPr>
        <w:t>При этом публикация на странице в сети Интернет осуществляется после публикации в Ленте новостей.</w:t>
      </w:r>
    </w:p>
    <w:p w14:paraId="2126C425" w14:textId="77777777" w:rsidR="009E6638" w:rsidRPr="00D000FD" w:rsidRDefault="009E6638" w:rsidP="009E6638">
      <w:pPr>
        <w:widowControl w:val="0"/>
        <w:ind w:firstLine="539"/>
        <w:jc w:val="both"/>
        <w:rPr>
          <w:b/>
          <w:bCs/>
          <w:i/>
          <w:iCs/>
          <w:szCs w:val="22"/>
        </w:rPr>
      </w:pPr>
      <w:r w:rsidRPr="00D000FD">
        <w:rPr>
          <w:b/>
          <w:bCs/>
          <w:i/>
          <w:iCs/>
          <w:szCs w:val="22"/>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093F4681" w14:textId="77777777" w:rsidR="009E6638" w:rsidRPr="00D000FD" w:rsidRDefault="009E6638" w:rsidP="00E874D2">
      <w:pPr>
        <w:widowControl w:val="0"/>
        <w:spacing w:before="120"/>
        <w:ind w:firstLine="539"/>
        <w:jc w:val="both"/>
        <w:rPr>
          <w:b/>
          <w:bCs/>
          <w:i/>
          <w:iCs/>
          <w:szCs w:val="22"/>
        </w:rPr>
      </w:pPr>
      <w:r w:rsidRPr="00D000FD">
        <w:rPr>
          <w:b/>
          <w:bCs/>
          <w:i/>
          <w:iCs/>
          <w:szCs w:val="22"/>
        </w:rPr>
        <w:t>19.2.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14:paraId="5B8065C7" w14:textId="77777777" w:rsidR="009E6638" w:rsidRPr="00D000FD" w:rsidRDefault="009E6638" w:rsidP="009E6638">
      <w:pPr>
        <w:widowControl w:val="0"/>
        <w:ind w:firstLine="539"/>
        <w:jc w:val="both"/>
        <w:rPr>
          <w:b/>
          <w:bCs/>
          <w:i/>
          <w:iCs/>
          <w:szCs w:val="22"/>
        </w:rPr>
      </w:pPr>
      <w:r w:rsidRPr="00D000FD">
        <w:rPr>
          <w:b/>
          <w:bCs/>
          <w:i/>
          <w:iCs/>
          <w:szCs w:val="22"/>
        </w:rPr>
        <w:t>- в Ленте новостей - не позднее 1 (Одного) календарного дня;</w:t>
      </w:r>
    </w:p>
    <w:p w14:paraId="67CD75DB" w14:textId="77777777" w:rsidR="009E6638" w:rsidRPr="00D000FD" w:rsidRDefault="009E6638" w:rsidP="009E6638">
      <w:pPr>
        <w:widowControl w:val="0"/>
        <w:ind w:firstLine="539"/>
        <w:jc w:val="both"/>
        <w:rPr>
          <w:b/>
          <w:bCs/>
          <w:i/>
          <w:iCs/>
          <w:szCs w:val="22"/>
        </w:rPr>
      </w:pPr>
      <w:r w:rsidRPr="00D000FD">
        <w:rPr>
          <w:b/>
          <w:bCs/>
          <w:i/>
          <w:iCs/>
          <w:szCs w:val="22"/>
        </w:rPr>
        <w:t>- на странице в сети Интернет - не позднее 2 (Двух) календарных дней.</w:t>
      </w:r>
    </w:p>
    <w:p w14:paraId="502F4858" w14:textId="77777777" w:rsidR="009E6638" w:rsidRPr="00D000FD" w:rsidRDefault="009E6638" w:rsidP="009E6638">
      <w:pPr>
        <w:widowControl w:val="0"/>
        <w:ind w:firstLine="539"/>
        <w:jc w:val="both"/>
        <w:rPr>
          <w:b/>
          <w:bCs/>
          <w:i/>
          <w:iCs/>
          <w:szCs w:val="22"/>
        </w:rPr>
      </w:pPr>
      <w:r w:rsidRPr="00D000FD">
        <w:rPr>
          <w:b/>
          <w:bCs/>
          <w:i/>
          <w:iCs/>
          <w:szCs w:val="22"/>
        </w:rPr>
        <w:t>При этом публикация на странице в сети Интернет осуществляется после публикации в Ленте новостей.</w:t>
      </w:r>
    </w:p>
    <w:p w14:paraId="40F7467D" w14:textId="77777777" w:rsidR="009E6638" w:rsidRPr="00D000FD" w:rsidRDefault="009E6638" w:rsidP="009E6638">
      <w:pPr>
        <w:widowControl w:val="0"/>
        <w:ind w:firstLine="539"/>
        <w:jc w:val="both"/>
        <w:rPr>
          <w:b/>
          <w:bCs/>
          <w:i/>
          <w:iCs/>
          <w:szCs w:val="22"/>
        </w:rPr>
      </w:pPr>
      <w:r w:rsidRPr="00D000FD">
        <w:rPr>
          <w:b/>
          <w:bCs/>
          <w:i/>
          <w:iCs/>
          <w:szCs w:val="22"/>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700BA539" w14:textId="77777777" w:rsidR="009E6638" w:rsidRPr="00D000FD" w:rsidRDefault="009E6638" w:rsidP="00E874D2">
      <w:pPr>
        <w:spacing w:before="120"/>
        <w:ind w:firstLine="539"/>
        <w:jc w:val="both"/>
        <w:rPr>
          <w:b/>
          <w:i/>
          <w:szCs w:val="22"/>
        </w:rPr>
      </w:pPr>
      <w:r w:rsidRPr="00D000FD">
        <w:rPr>
          <w:b/>
          <w:bCs/>
          <w:i/>
          <w:iCs/>
          <w:szCs w:val="22"/>
        </w:rPr>
        <w:t xml:space="preserve">20) </w:t>
      </w:r>
      <w:r w:rsidRPr="00D000FD">
        <w:rPr>
          <w:b/>
          <w:i/>
          <w:szCs w:val="22"/>
        </w:rPr>
        <w:t>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14:paraId="09CE649C" w14:textId="77777777" w:rsidR="009E6638" w:rsidRPr="00D000FD" w:rsidRDefault="009E6638" w:rsidP="009E6638">
      <w:pPr>
        <w:adjustRightInd w:val="0"/>
        <w:ind w:firstLine="539"/>
        <w:jc w:val="both"/>
        <w:rPr>
          <w:b/>
          <w:bCs/>
          <w:i/>
          <w:iCs/>
        </w:rPr>
      </w:pPr>
      <w:r w:rsidRPr="00D000FD">
        <w:rPr>
          <w:b/>
          <w:i/>
          <w:szCs w:val="22"/>
        </w:rPr>
        <w:t xml:space="preserve"> </w:t>
      </w:r>
      <w:r w:rsidRPr="00D000FD">
        <w:rPr>
          <w:b/>
          <w:bCs/>
          <w:i/>
          <w:iCs/>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4DF67389" w14:textId="77777777" w:rsidR="009E6638" w:rsidRPr="00D000FD" w:rsidRDefault="009E6638" w:rsidP="009E6638">
      <w:pPr>
        <w:adjustRightInd w:val="0"/>
        <w:ind w:firstLine="539"/>
        <w:jc w:val="both"/>
        <w:rPr>
          <w:b/>
          <w:bCs/>
          <w:i/>
          <w:iCs/>
        </w:rPr>
      </w:pPr>
      <w:r w:rsidRPr="00D000FD">
        <w:rPr>
          <w:b/>
          <w:bCs/>
          <w:i/>
          <w:iCs/>
        </w:rPr>
        <w:t>- в Ленте новостей - не позднее 1 (Одного) дня;</w:t>
      </w:r>
    </w:p>
    <w:p w14:paraId="02BB37D3" w14:textId="77777777" w:rsidR="009E6638" w:rsidRPr="00D000FD" w:rsidRDefault="009E6638" w:rsidP="009E6638">
      <w:pPr>
        <w:adjustRightInd w:val="0"/>
        <w:ind w:firstLine="539"/>
        <w:jc w:val="both"/>
        <w:rPr>
          <w:b/>
          <w:bCs/>
          <w:i/>
          <w:iCs/>
        </w:rPr>
      </w:pPr>
      <w:r w:rsidRPr="00D000FD">
        <w:rPr>
          <w:b/>
          <w:bCs/>
          <w:i/>
          <w:iCs/>
        </w:rPr>
        <w:t>- на странице в сети Интернет - не позднее 2 (Двух) дней.</w:t>
      </w:r>
    </w:p>
    <w:p w14:paraId="63594017" w14:textId="77777777" w:rsidR="009E6638" w:rsidRPr="00D000FD" w:rsidRDefault="009E6638" w:rsidP="009E6638">
      <w:pPr>
        <w:adjustRightInd w:val="0"/>
        <w:ind w:firstLine="539"/>
        <w:jc w:val="both"/>
        <w:rPr>
          <w:b/>
          <w:bCs/>
          <w:i/>
          <w:iCs/>
        </w:rPr>
      </w:pPr>
      <w:r w:rsidRPr="00D000FD">
        <w:rPr>
          <w:b/>
          <w:bCs/>
          <w:i/>
          <w:iCs/>
        </w:rPr>
        <w:t>При этом публикация на странице Эмитента в сети Интернет осуществляется после публикации в Ленте новостей;</w:t>
      </w:r>
    </w:p>
    <w:p w14:paraId="71FC932A" w14:textId="77777777" w:rsidR="009E6638" w:rsidRPr="00D000FD" w:rsidRDefault="009E6638" w:rsidP="009E6638">
      <w:pPr>
        <w:adjustRightInd w:val="0"/>
        <w:ind w:firstLine="539"/>
        <w:jc w:val="both"/>
        <w:rPr>
          <w:b/>
          <w:bCs/>
          <w:i/>
          <w:iCs/>
        </w:rPr>
      </w:pPr>
      <w:r w:rsidRPr="00D000FD">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01A696D1" w14:textId="77777777" w:rsidR="009E6638" w:rsidRPr="00D000FD" w:rsidRDefault="009E6638" w:rsidP="009E6638">
      <w:pPr>
        <w:adjustRightInd w:val="0"/>
        <w:ind w:firstLine="539"/>
        <w:jc w:val="both"/>
        <w:rPr>
          <w:b/>
          <w:bCs/>
          <w:i/>
          <w:iCs/>
        </w:rPr>
      </w:pPr>
      <w:r w:rsidRPr="00D000FD">
        <w:rPr>
          <w:b/>
          <w:bCs/>
          <w:i/>
          <w:iCs/>
        </w:rPr>
        <w:t>- в Ленте новостей - не позднее 1 (Одного) дня;</w:t>
      </w:r>
    </w:p>
    <w:p w14:paraId="6EF47A68" w14:textId="77777777" w:rsidR="009E6638" w:rsidRPr="00D000FD" w:rsidRDefault="009E6638" w:rsidP="009E6638">
      <w:pPr>
        <w:adjustRightInd w:val="0"/>
        <w:ind w:firstLine="539"/>
        <w:jc w:val="both"/>
        <w:rPr>
          <w:b/>
          <w:bCs/>
          <w:i/>
          <w:iCs/>
        </w:rPr>
      </w:pPr>
      <w:r w:rsidRPr="00D000FD">
        <w:rPr>
          <w:b/>
          <w:bCs/>
          <w:i/>
          <w:iCs/>
        </w:rPr>
        <w:t>- на странице в сети Интернет - не позднее 2 (Двух) дней.</w:t>
      </w:r>
    </w:p>
    <w:p w14:paraId="3408E79C" w14:textId="77777777" w:rsidR="009E6638" w:rsidRPr="00D000FD" w:rsidRDefault="009E6638" w:rsidP="009E6638">
      <w:pPr>
        <w:ind w:firstLine="539"/>
        <w:jc w:val="both"/>
        <w:rPr>
          <w:b/>
          <w:i/>
          <w:szCs w:val="22"/>
        </w:rPr>
      </w:pPr>
      <w:r w:rsidRPr="00D000FD">
        <w:rPr>
          <w:b/>
          <w:i/>
          <w:szCs w:val="22"/>
        </w:rPr>
        <w:t>При этом публикация на странице в сети Интернет осуществляется после публикации в Ленте новостей.</w:t>
      </w:r>
    </w:p>
    <w:p w14:paraId="54AA2C67" w14:textId="77777777" w:rsidR="009E6638" w:rsidRPr="00D000FD" w:rsidRDefault="009E6638" w:rsidP="009E6638">
      <w:pPr>
        <w:ind w:firstLine="539"/>
        <w:jc w:val="both"/>
        <w:rPr>
          <w:b/>
          <w:i/>
          <w:szCs w:val="22"/>
        </w:rPr>
      </w:pPr>
      <w:r w:rsidRPr="00D000FD">
        <w:rPr>
          <w:b/>
          <w:i/>
          <w:szCs w:val="22"/>
        </w:rPr>
        <w:t>Указанная информация в том числе должна включать в себя следующие сведения:</w:t>
      </w:r>
    </w:p>
    <w:p w14:paraId="1F76585E" w14:textId="77777777" w:rsidR="009E6638" w:rsidRPr="00D000FD" w:rsidRDefault="009E6638" w:rsidP="009E6638">
      <w:pPr>
        <w:ind w:firstLine="539"/>
        <w:jc w:val="both"/>
        <w:rPr>
          <w:b/>
          <w:i/>
          <w:szCs w:val="22"/>
        </w:rPr>
      </w:pPr>
      <w:r w:rsidRPr="00D000FD">
        <w:rPr>
          <w:b/>
          <w:i/>
          <w:szCs w:val="22"/>
        </w:rPr>
        <w:t>- объем неисполненных обязательств;</w:t>
      </w:r>
    </w:p>
    <w:p w14:paraId="1A28C5AC" w14:textId="77777777" w:rsidR="009E6638" w:rsidRPr="00D000FD" w:rsidRDefault="009E6638" w:rsidP="009E6638">
      <w:pPr>
        <w:ind w:firstLine="539"/>
        <w:jc w:val="both"/>
        <w:rPr>
          <w:b/>
          <w:i/>
          <w:szCs w:val="22"/>
        </w:rPr>
      </w:pPr>
      <w:r w:rsidRPr="00D000FD">
        <w:rPr>
          <w:b/>
          <w:i/>
          <w:szCs w:val="22"/>
        </w:rPr>
        <w:t>- причину неисполнения обязательств;</w:t>
      </w:r>
    </w:p>
    <w:p w14:paraId="293421D1" w14:textId="77777777" w:rsidR="009E6638" w:rsidRPr="00D000FD" w:rsidRDefault="009E6638" w:rsidP="009E6638">
      <w:pPr>
        <w:ind w:firstLine="539"/>
        <w:jc w:val="both"/>
        <w:rPr>
          <w:b/>
          <w:i/>
          <w:szCs w:val="22"/>
        </w:rPr>
      </w:pPr>
      <w:r w:rsidRPr="00D000FD">
        <w:rPr>
          <w:b/>
          <w:i/>
          <w:szCs w:val="22"/>
        </w:rPr>
        <w:t>- перечисление возможных действий владельцев Биржевых облигаций по удовлетворению своих требований.</w:t>
      </w:r>
    </w:p>
    <w:p w14:paraId="50020998" w14:textId="316FAE24" w:rsidR="002E2609" w:rsidRPr="00D000FD" w:rsidRDefault="00311A11" w:rsidP="002E2609">
      <w:pPr>
        <w:ind w:firstLine="539"/>
        <w:jc w:val="both"/>
        <w:rPr>
          <w:b/>
          <w:i/>
          <w:szCs w:val="22"/>
        </w:rPr>
      </w:pPr>
      <w:r w:rsidRPr="00592A17">
        <w:rPr>
          <w:b/>
          <w:i/>
          <w:szCs w:val="22"/>
        </w:rPr>
        <w:t xml:space="preserve">20.1) </w:t>
      </w:r>
      <w:r w:rsidR="002E2609" w:rsidRPr="00D000FD">
        <w:rPr>
          <w:b/>
          <w:i/>
          <w:szCs w:val="22"/>
        </w:rPr>
        <w:t xml:space="preserve">Информация об исчерпывающем перечне документов, необходимых для представления Эмитенту для применения положений налогового законодательства и международных договоров и соглашений об избежании двойного налогообложения доходов, полученных по Биржевым облигациям, а также о категориях лиц, в отношении которых предоставляются такие документы, раскрывается Эмитентом в форме сообщения о существенном факте не позднее дня раскрытия информации </w:t>
      </w:r>
      <w:r w:rsidR="006710FF" w:rsidRPr="00D000FD">
        <w:rPr>
          <w:b/>
          <w:i/>
          <w:szCs w:val="22"/>
        </w:rPr>
        <w:t>о возникновении у владельцев Биржевых облигаций права требовать досрочного погашения Биржевых облигаций</w:t>
      </w:r>
      <w:r w:rsidR="00D018EB">
        <w:rPr>
          <w:b/>
          <w:i/>
          <w:szCs w:val="22"/>
        </w:rPr>
        <w:t xml:space="preserve"> </w:t>
      </w:r>
      <w:r w:rsidR="002E2609" w:rsidRPr="00D000FD">
        <w:rPr>
          <w:b/>
          <w:i/>
          <w:szCs w:val="22"/>
        </w:rPr>
        <w:t>и в следующие сроки с даты определения такого перечня (таких категорий лиц):</w:t>
      </w:r>
    </w:p>
    <w:p w14:paraId="7936EEAC" w14:textId="77777777" w:rsidR="002E2609" w:rsidRPr="00D000FD" w:rsidRDefault="002E2609" w:rsidP="002E2609">
      <w:pPr>
        <w:ind w:firstLine="539"/>
        <w:jc w:val="both"/>
        <w:rPr>
          <w:b/>
          <w:i/>
          <w:szCs w:val="22"/>
        </w:rPr>
      </w:pPr>
      <w:r w:rsidRPr="00D000FD">
        <w:rPr>
          <w:b/>
          <w:i/>
          <w:szCs w:val="22"/>
        </w:rPr>
        <w:t>- в Ленте новостей – не позднее 1 (Одного) дня;</w:t>
      </w:r>
    </w:p>
    <w:p w14:paraId="4B6F3040" w14:textId="77777777" w:rsidR="002E2609" w:rsidRPr="00D000FD" w:rsidRDefault="002E2609" w:rsidP="002E2609">
      <w:pPr>
        <w:ind w:firstLine="539"/>
        <w:jc w:val="both"/>
        <w:rPr>
          <w:b/>
          <w:i/>
          <w:szCs w:val="22"/>
        </w:rPr>
      </w:pPr>
      <w:r w:rsidRPr="00D000FD">
        <w:rPr>
          <w:b/>
          <w:i/>
          <w:szCs w:val="22"/>
        </w:rPr>
        <w:t>- на странице в Cети Интернет – не позднее 2 (Двух) дней.</w:t>
      </w:r>
    </w:p>
    <w:p w14:paraId="039AD328" w14:textId="77777777" w:rsidR="002E2609" w:rsidRPr="00D000FD" w:rsidRDefault="002E2609" w:rsidP="002E2609">
      <w:pPr>
        <w:ind w:firstLine="539"/>
        <w:jc w:val="both"/>
        <w:rPr>
          <w:b/>
          <w:i/>
          <w:szCs w:val="22"/>
        </w:rPr>
      </w:pPr>
      <w:r w:rsidRPr="00D000FD">
        <w:rPr>
          <w:b/>
          <w:i/>
          <w:szCs w:val="22"/>
        </w:rPr>
        <w:t>При этом публикация на странице в Cети Интернет осуществляется после публикации в Ленте новостей</w:t>
      </w:r>
    </w:p>
    <w:p w14:paraId="469D5345" w14:textId="77777777" w:rsidR="009E6638" w:rsidRPr="00D000FD" w:rsidRDefault="009E6638" w:rsidP="00E874D2">
      <w:pPr>
        <w:tabs>
          <w:tab w:val="left" w:pos="2340"/>
        </w:tabs>
        <w:adjustRightInd w:val="0"/>
        <w:spacing w:before="120"/>
        <w:ind w:firstLine="539"/>
        <w:jc w:val="both"/>
        <w:rPr>
          <w:b/>
          <w:bCs/>
          <w:i/>
          <w:iCs/>
          <w:szCs w:val="22"/>
        </w:rPr>
      </w:pPr>
      <w:r w:rsidRPr="00D000FD">
        <w:rPr>
          <w:b/>
          <w:bCs/>
          <w:i/>
          <w:iCs/>
          <w:szCs w:val="22"/>
        </w:rPr>
        <w:t xml:space="preserve">21)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 </w:t>
      </w:r>
    </w:p>
    <w:p w14:paraId="1C905356" w14:textId="77777777" w:rsidR="009E6638" w:rsidRPr="00D000FD" w:rsidRDefault="009E6638" w:rsidP="009E6638">
      <w:pPr>
        <w:ind w:firstLine="539"/>
        <w:jc w:val="both"/>
        <w:rPr>
          <w:b/>
          <w:i/>
          <w:szCs w:val="22"/>
        </w:rPr>
      </w:pPr>
      <w:r w:rsidRPr="00D000FD">
        <w:rPr>
          <w:b/>
          <w:i/>
          <w:szCs w:val="22"/>
        </w:rPr>
        <w:t xml:space="preserve">- в Ленте новостей – не позднее 1 (Одного) </w:t>
      </w:r>
      <w:r w:rsidRPr="00D000FD">
        <w:rPr>
          <w:b/>
          <w:bCs/>
          <w:i/>
          <w:iCs/>
          <w:szCs w:val="22"/>
        </w:rPr>
        <w:t xml:space="preserve">календарного </w:t>
      </w:r>
      <w:r w:rsidRPr="00D000FD">
        <w:rPr>
          <w:b/>
          <w:i/>
          <w:szCs w:val="22"/>
        </w:rPr>
        <w:t>дня</w:t>
      </w:r>
      <w:r w:rsidRPr="00D000FD">
        <w:rPr>
          <w:b/>
          <w:bCs/>
          <w:i/>
          <w:iCs/>
          <w:szCs w:val="22"/>
        </w:rPr>
        <w:t>;</w:t>
      </w:r>
    </w:p>
    <w:p w14:paraId="67D9D8D7" w14:textId="77777777" w:rsidR="009E6638" w:rsidRPr="00D000FD" w:rsidRDefault="009E6638" w:rsidP="009E6638">
      <w:pPr>
        <w:ind w:firstLine="539"/>
        <w:jc w:val="both"/>
        <w:rPr>
          <w:b/>
          <w:i/>
          <w:szCs w:val="22"/>
        </w:rPr>
      </w:pPr>
      <w:r w:rsidRPr="00D000FD">
        <w:rPr>
          <w:b/>
          <w:i/>
          <w:szCs w:val="22"/>
        </w:rPr>
        <w:t xml:space="preserve">- на странице в сети Интернет – не позднее 2 (Двух) </w:t>
      </w:r>
      <w:r w:rsidRPr="00D000FD">
        <w:rPr>
          <w:b/>
          <w:bCs/>
          <w:i/>
          <w:iCs/>
          <w:szCs w:val="22"/>
        </w:rPr>
        <w:t xml:space="preserve">календарных </w:t>
      </w:r>
      <w:r w:rsidRPr="00D000FD">
        <w:rPr>
          <w:b/>
          <w:i/>
          <w:szCs w:val="22"/>
        </w:rPr>
        <w:t>дней</w:t>
      </w:r>
      <w:r w:rsidRPr="00D000FD">
        <w:rPr>
          <w:b/>
          <w:bCs/>
          <w:i/>
          <w:iCs/>
          <w:szCs w:val="22"/>
        </w:rPr>
        <w:t>;</w:t>
      </w:r>
    </w:p>
    <w:p w14:paraId="2B609EB4" w14:textId="77777777" w:rsidR="009E6638" w:rsidRPr="00D000FD" w:rsidRDefault="009E6638" w:rsidP="009E6638">
      <w:pPr>
        <w:ind w:firstLine="539"/>
        <w:jc w:val="both"/>
        <w:rPr>
          <w:b/>
          <w:i/>
          <w:szCs w:val="22"/>
        </w:rPr>
      </w:pPr>
      <w:r w:rsidRPr="00D000FD">
        <w:rPr>
          <w:b/>
          <w:i/>
          <w:szCs w:val="22"/>
        </w:rPr>
        <w:t>При этом публикация на странице в сети Интернет осуществляется после публикации в Ленте новостей.</w:t>
      </w:r>
    </w:p>
    <w:p w14:paraId="34B516C3" w14:textId="77777777" w:rsidR="009E6638" w:rsidRPr="00D000FD" w:rsidRDefault="009E6638" w:rsidP="009E6638">
      <w:pPr>
        <w:widowControl w:val="0"/>
        <w:adjustRightInd w:val="0"/>
        <w:ind w:firstLine="539"/>
        <w:jc w:val="both"/>
        <w:rPr>
          <w:b/>
          <w:bCs/>
          <w:i/>
          <w:iCs/>
          <w:szCs w:val="22"/>
        </w:rPr>
      </w:pPr>
      <w:r w:rsidRPr="00D000FD">
        <w:rPr>
          <w:b/>
          <w:bCs/>
          <w:i/>
          <w:iCs/>
          <w:szCs w:val="22"/>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14:paraId="22371999" w14:textId="77777777" w:rsidR="009E6638" w:rsidRPr="00D000FD" w:rsidRDefault="009E6638" w:rsidP="009E6638">
      <w:pPr>
        <w:widowControl w:val="0"/>
        <w:adjustRightInd w:val="0"/>
        <w:ind w:firstLine="539"/>
        <w:jc w:val="both"/>
        <w:rPr>
          <w:b/>
          <w:bCs/>
          <w:i/>
          <w:iCs/>
          <w:szCs w:val="22"/>
        </w:rPr>
      </w:pPr>
      <w:r w:rsidRPr="00D000FD">
        <w:rPr>
          <w:b/>
          <w:bCs/>
          <w:i/>
          <w:iCs/>
          <w:szCs w:val="22"/>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74EE547A" w14:textId="77777777" w:rsidR="009E6638" w:rsidRPr="00D000FD" w:rsidRDefault="009E6638" w:rsidP="00E874D2">
      <w:pPr>
        <w:widowControl w:val="0"/>
        <w:adjustRightInd w:val="0"/>
        <w:spacing w:before="120"/>
        <w:ind w:firstLine="539"/>
        <w:jc w:val="both"/>
        <w:rPr>
          <w:b/>
          <w:bCs/>
          <w:i/>
          <w:iCs/>
          <w:szCs w:val="22"/>
        </w:rPr>
      </w:pPr>
      <w:r w:rsidRPr="00D000FD">
        <w:rPr>
          <w:b/>
          <w:bCs/>
          <w:i/>
          <w:iCs/>
          <w:szCs w:val="22"/>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08830BBE" w14:textId="77777777" w:rsidR="009E6638" w:rsidRPr="00D000FD" w:rsidRDefault="009E6638" w:rsidP="00E874D2">
      <w:pPr>
        <w:widowControl w:val="0"/>
        <w:adjustRightInd w:val="0"/>
        <w:spacing w:before="120"/>
        <w:ind w:firstLine="539"/>
        <w:jc w:val="both"/>
        <w:rPr>
          <w:b/>
          <w:bCs/>
          <w:i/>
          <w:iCs/>
          <w:szCs w:val="22"/>
        </w:rPr>
      </w:pPr>
      <w:r w:rsidRPr="00D000FD">
        <w:rPr>
          <w:b/>
          <w:bCs/>
          <w:i/>
          <w:iCs/>
          <w:szCs w:val="22"/>
        </w:rPr>
        <w:t>22)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p>
    <w:p w14:paraId="266627E8" w14:textId="77777777" w:rsidR="009E6638" w:rsidRPr="00D000FD" w:rsidRDefault="009E6638" w:rsidP="009E6638">
      <w:pPr>
        <w:widowControl w:val="0"/>
        <w:adjustRightInd w:val="0"/>
        <w:ind w:firstLine="539"/>
        <w:jc w:val="both"/>
        <w:rPr>
          <w:b/>
          <w:bCs/>
          <w:i/>
          <w:iCs/>
          <w:szCs w:val="22"/>
        </w:rPr>
      </w:pPr>
      <w:r w:rsidRPr="00D000FD">
        <w:rPr>
          <w:b/>
          <w:bCs/>
          <w:i/>
          <w:iCs/>
          <w:szCs w:val="22"/>
        </w:rPr>
        <w:t>22.1)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единоличным исполнительным органом Эмитента:</w:t>
      </w:r>
    </w:p>
    <w:p w14:paraId="3815A561" w14:textId="77777777" w:rsidR="009E6638" w:rsidRPr="00D000FD" w:rsidRDefault="009E6638" w:rsidP="009E6638">
      <w:pPr>
        <w:widowControl w:val="0"/>
        <w:adjustRightInd w:val="0"/>
        <w:ind w:firstLine="539"/>
        <w:jc w:val="both"/>
        <w:rPr>
          <w:b/>
          <w:bCs/>
          <w:i/>
          <w:iCs/>
          <w:szCs w:val="22"/>
        </w:rPr>
      </w:pPr>
      <w:r w:rsidRPr="00D000FD">
        <w:rPr>
          <w:b/>
          <w:bCs/>
          <w:i/>
          <w:iCs/>
          <w:szCs w:val="22"/>
        </w:rPr>
        <w:t xml:space="preserve"> - в Ленте новостей – не позднее 1 (Одного) календарного дня;</w:t>
      </w:r>
    </w:p>
    <w:p w14:paraId="317659A0" w14:textId="77777777" w:rsidR="009E6638" w:rsidRPr="00D000FD" w:rsidRDefault="009E6638" w:rsidP="009E6638">
      <w:pPr>
        <w:tabs>
          <w:tab w:val="left" w:pos="8100"/>
        </w:tabs>
        <w:ind w:firstLine="539"/>
        <w:jc w:val="both"/>
        <w:rPr>
          <w:b/>
          <w:i/>
          <w:szCs w:val="22"/>
        </w:rPr>
      </w:pPr>
      <w:r w:rsidRPr="00D000FD">
        <w:rPr>
          <w:b/>
          <w:bCs/>
          <w:i/>
          <w:iCs/>
          <w:szCs w:val="22"/>
        </w:rPr>
        <w:t>- на странице в сети Интернет – не позднее 2 (Двух) календарных дней.</w:t>
      </w:r>
    </w:p>
    <w:p w14:paraId="24590B5F" w14:textId="77777777" w:rsidR="009E6638" w:rsidRPr="00D000FD" w:rsidRDefault="009E6638" w:rsidP="009E6638">
      <w:pPr>
        <w:widowControl w:val="0"/>
        <w:adjustRightInd w:val="0"/>
        <w:ind w:firstLine="539"/>
        <w:jc w:val="both"/>
        <w:rPr>
          <w:b/>
          <w:bCs/>
          <w:i/>
          <w:iCs/>
          <w:szCs w:val="22"/>
        </w:rPr>
      </w:pPr>
      <w:r w:rsidRPr="00D000FD">
        <w:rPr>
          <w:b/>
          <w:bCs/>
          <w:i/>
          <w:iCs/>
          <w:szCs w:val="22"/>
        </w:rPr>
        <w:t>При этом публикация на странице в сети Интернет осуществляется после публикации в Ленте новостей.</w:t>
      </w:r>
    </w:p>
    <w:p w14:paraId="0715F07D" w14:textId="77777777" w:rsidR="009E6638" w:rsidRPr="00D000FD" w:rsidRDefault="009E6638" w:rsidP="009E6638">
      <w:pPr>
        <w:widowControl w:val="0"/>
        <w:adjustRightInd w:val="0"/>
        <w:ind w:firstLine="539"/>
        <w:jc w:val="both"/>
        <w:rPr>
          <w:b/>
          <w:bCs/>
          <w:i/>
          <w:iCs/>
          <w:szCs w:val="22"/>
        </w:rPr>
      </w:pPr>
      <w:r w:rsidRPr="00D000FD">
        <w:rPr>
          <w:b/>
          <w:bCs/>
          <w:i/>
          <w:iCs/>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74C14054" w14:textId="77777777" w:rsidR="009E6638" w:rsidRPr="00D000FD" w:rsidRDefault="009E6638" w:rsidP="00E874D2">
      <w:pPr>
        <w:widowControl w:val="0"/>
        <w:adjustRightInd w:val="0"/>
        <w:spacing w:before="120"/>
        <w:ind w:firstLine="539"/>
        <w:jc w:val="both"/>
        <w:rPr>
          <w:b/>
          <w:bCs/>
          <w:i/>
          <w:iCs/>
          <w:szCs w:val="22"/>
        </w:rPr>
      </w:pPr>
      <w:r w:rsidRPr="00D000FD">
        <w:rPr>
          <w:b/>
          <w:bCs/>
          <w:i/>
          <w:iCs/>
          <w:szCs w:val="22"/>
        </w:rPr>
        <w:t xml:space="preserve">22.2)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D000FD">
        <w:rPr>
          <w:b/>
          <w:i/>
          <w:szCs w:val="22"/>
        </w:rPr>
        <w:t xml:space="preserve">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D000FD">
        <w:rPr>
          <w:b/>
          <w:bCs/>
          <w:i/>
          <w:iCs/>
          <w:szCs w:val="22"/>
        </w:rPr>
        <w:t>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единоличным исполнительным органом Эмитента решения об установлении процентной(ых) ставки(ок) либо порядке определения процентной(ых) ставки(ок) по купону(ам):</w:t>
      </w:r>
    </w:p>
    <w:p w14:paraId="34CDD2AC" w14:textId="77777777" w:rsidR="009E6638" w:rsidRPr="00D000FD" w:rsidRDefault="009E6638" w:rsidP="009E6638">
      <w:pPr>
        <w:widowControl w:val="0"/>
        <w:adjustRightInd w:val="0"/>
        <w:ind w:firstLine="539"/>
        <w:jc w:val="both"/>
        <w:rPr>
          <w:b/>
          <w:bCs/>
          <w:i/>
          <w:iCs/>
          <w:szCs w:val="22"/>
        </w:rPr>
      </w:pPr>
      <w:r w:rsidRPr="00D000FD">
        <w:rPr>
          <w:b/>
          <w:bCs/>
          <w:i/>
          <w:iCs/>
          <w:szCs w:val="22"/>
        </w:rPr>
        <w:t>-</w:t>
      </w:r>
      <w:r w:rsidRPr="00D000FD">
        <w:rPr>
          <w:b/>
          <w:bCs/>
          <w:i/>
          <w:iCs/>
          <w:szCs w:val="22"/>
        </w:rPr>
        <w:tab/>
        <w:t>в Ленте новостей – не позднее 1 (Одного) календарного дня;</w:t>
      </w:r>
    </w:p>
    <w:p w14:paraId="5717E993" w14:textId="77777777" w:rsidR="009E6638" w:rsidRPr="00D000FD" w:rsidRDefault="009E6638" w:rsidP="009E6638">
      <w:pPr>
        <w:ind w:firstLine="539"/>
        <w:jc w:val="both"/>
        <w:rPr>
          <w:b/>
          <w:i/>
          <w:szCs w:val="22"/>
        </w:rPr>
      </w:pPr>
      <w:r w:rsidRPr="00D000FD">
        <w:rPr>
          <w:b/>
          <w:bCs/>
          <w:i/>
          <w:iCs/>
          <w:szCs w:val="22"/>
        </w:rPr>
        <w:t>-</w:t>
      </w:r>
      <w:r w:rsidRPr="00D000FD">
        <w:rPr>
          <w:b/>
          <w:bCs/>
          <w:i/>
          <w:iCs/>
          <w:szCs w:val="22"/>
        </w:rPr>
        <w:tab/>
        <w:t>на странице в сети Интернет – не позднее 2 (Двух) календарных дней.</w:t>
      </w:r>
    </w:p>
    <w:p w14:paraId="4B68851E" w14:textId="77777777" w:rsidR="009E6638" w:rsidRPr="00D000FD" w:rsidRDefault="009E6638" w:rsidP="009E6638">
      <w:pPr>
        <w:adjustRightInd w:val="0"/>
        <w:ind w:firstLine="539"/>
        <w:jc w:val="both"/>
        <w:rPr>
          <w:b/>
          <w:i/>
          <w:szCs w:val="22"/>
        </w:rPr>
      </w:pPr>
      <w:r w:rsidRPr="00D000FD">
        <w:rPr>
          <w:b/>
          <w:i/>
          <w:szCs w:val="22"/>
        </w:rPr>
        <w:t>При этом публикация на странице в сети Интернет осуществляется после публикации в Ленте новостей.</w:t>
      </w:r>
    </w:p>
    <w:p w14:paraId="1E238532" w14:textId="77777777" w:rsidR="009E6638" w:rsidRPr="00D000FD" w:rsidRDefault="009E6638" w:rsidP="00E874D2">
      <w:pPr>
        <w:adjustRightInd w:val="0"/>
        <w:spacing w:before="120"/>
        <w:ind w:firstLine="539"/>
        <w:jc w:val="both"/>
        <w:rPr>
          <w:b/>
          <w:bCs/>
          <w:i/>
          <w:szCs w:val="22"/>
        </w:rPr>
      </w:pPr>
      <w:r w:rsidRPr="00D000FD">
        <w:rPr>
          <w:b/>
          <w:bCs/>
          <w:i/>
          <w:szCs w:val="22"/>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14:paraId="12003AC8" w14:textId="77777777" w:rsidR="009E6638" w:rsidRPr="001E7000" w:rsidRDefault="009E6638" w:rsidP="00E874D2">
      <w:pPr>
        <w:autoSpaceDE/>
        <w:autoSpaceDN/>
        <w:spacing w:before="120"/>
        <w:ind w:firstLine="539"/>
        <w:jc w:val="both"/>
        <w:rPr>
          <w:rFonts w:eastAsia="MS Mincho"/>
          <w:b/>
          <w:i/>
        </w:rPr>
      </w:pPr>
      <w:r w:rsidRPr="001E7000">
        <w:rPr>
          <w:rFonts w:eastAsia="MS Mincho"/>
          <w:b/>
          <w:i/>
        </w:rPr>
        <w:t>2</w:t>
      </w:r>
      <w:r w:rsidRPr="00D000FD">
        <w:rPr>
          <w:rFonts w:eastAsia="MS Mincho"/>
          <w:b/>
          <w:bCs/>
          <w:i/>
          <w:iCs/>
          <w:szCs w:val="22"/>
          <w:lang w:eastAsia="en-US"/>
        </w:rPr>
        <w:t>3</w:t>
      </w:r>
      <w:r w:rsidRPr="001E7000">
        <w:rPr>
          <w:rFonts w:eastAsia="MS Mincho"/>
          <w:b/>
          <w:i/>
        </w:rPr>
        <w:t xml:space="preserve">)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w:t>
      </w:r>
      <w:r w:rsidRPr="00D000FD">
        <w:rPr>
          <w:rFonts w:eastAsia="MS Mincho"/>
          <w:b/>
          <w:bCs/>
          <w:i/>
          <w:iCs/>
          <w:szCs w:val="22"/>
          <w:lang w:eastAsia="en-US"/>
        </w:rPr>
        <w:t xml:space="preserve">Программы и Проспекта </w:t>
      </w:r>
      <w:r w:rsidRPr="001E7000">
        <w:rPr>
          <w:rFonts w:eastAsia="MS Mincho"/>
          <w:b/>
          <w:i/>
        </w:rPr>
        <w:t>на странице в Сети Интернет в срок не позднее даты начала размещения первого выпуска Биржевых облигаций, осуществляемого в рамках Программы облигаций.</w:t>
      </w:r>
    </w:p>
    <w:p w14:paraId="661941FB" w14:textId="77777777" w:rsidR="009E6638" w:rsidRPr="00D000FD" w:rsidRDefault="009E6638" w:rsidP="00E874D2">
      <w:pPr>
        <w:spacing w:before="120"/>
        <w:ind w:firstLine="539"/>
        <w:jc w:val="both"/>
        <w:rPr>
          <w:b/>
          <w:bCs/>
          <w:i/>
          <w:iCs/>
          <w:szCs w:val="22"/>
        </w:rPr>
      </w:pPr>
      <w:r w:rsidRPr="00D000FD">
        <w:rPr>
          <w:b/>
          <w:bCs/>
          <w:i/>
          <w:iCs/>
          <w:szCs w:val="22"/>
        </w:rPr>
        <w:t>24)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информация о порядке и условиях приобретения Эмитентом Биржевых облигаций по соглашению с их владельцами</w:t>
      </w:r>
      <w:r w:rsidRPr="00D000FD" w:rsidDel="00496D58">
        <w:rPr>
          <w:b/>
          <w:bCs/>
          <w:i/>
          <w:iCs/>
          <w:szCs w:val="22"/>
        </w:rPr>
        <w:t xml:space="preserve"> </w:t>
      </w:r>
      <w:r w:rsidRPr="00D000FD">
        <w:rPr>
          <w:b/>
          <w:bCs/>
          <w:i/>
          <w:iCs/>
          <w:szCs w:val="22"/>
        </w:rPr>
        <w:t>раскрывается в форме сообщения о существенном факте в соответствии с нормативными актами в сфере финансовых рынков не позднее чем за 7 (Семь) рабочих дней до начала срока принятия предложения о приобретении Биржевых облигаций и в следующие сроки с даты составления протокола заседания уполномоченного органа Эмитента, на котором Эмитентом принято решение о приобретении Биржевых облигаций:</w:t>
      </w:r>
    </w:p>
    <w:p w14:paraId="720530A4" w14:textId="77777777" w:rsidR="009E6638" w:rsidRPr="00D000FD" w:rsidRDefault="009E6638" w:rsidP="009E6638">
      <w:pPr>
        <w:ind w:firstLine="539"/>
        <w:jc w:val="both"/>
        <w:rPr>
          <w:b/>
          <w:bCs/>
          <w:i/>
          <w:iCs/>
          <w:szCs w:val="22"/>
        </w:rPr>
      </w:pPr>
      <w:r w:rsidRPr="00D000FD">
        <w:rPr>
          <w:b/>
          <w:bCs/>
          <w:i/>
          <w:iCs/>
          <w:szCs w:val="22"/>
        </w:rPr>
        <w:t>- в Ленте новостей - не позднее 1 (Одного) календарного дня;</w:t>
      </w:r>
    </w:p>
    <w:p w14:paraId="4C280A73" w14:textId="77777777" w:rsidR="009E6638" w:rsidRPr="00D000FD" w:rsidRDefault="009E6638" w:rsidP="009E6638">
      <w:pPr>
        <w:ind w:firstLine="539"/>
        <w:jc w:val="both"/>
      </w:pPr>
      <w:r w:rsidRPr="00D000FD">
        <w:rPr>
          <w:b/>
          <w:bCs/>
          <w:i/>
          <w:iCs/>
          <w:szCs w:val="22"/>
        </w:rPr>
        <w:t>- на странице в сети Интернет - не позднее 2 (Двух) календарных дней.</w:t>
      </w:r>
    </w:p>
    <w:p w14:paraId="3CBCFD2D" w14:textId="77777777" w:rsidR="009E6638" w:rsidRPr="00D000FD" w:rsidRDefault="009E6638" w:rsidP="00E874D2">
      <w:pPr>
        <w:spacing w:before="120"/>
        <w:ind w:firstLine="539"/>
        <w:jc w:val="both"/>
        <w:rPr>
          <w:b/>
          <w:i/>
          <w:szCs w:val="22"/>
        </w:rPr>
      </w:pPr>
      <w:r w:rsidRPr="00D000FD">
        <w:rPr>
          <w:b/>
          <w:i/>
          <w:szCs w:val="22"/>
        </w:rPr>
        <w:t>Данное сообщение включает в себя следующую информацию:</w:t>
      </w:r>
    </w:p>
    <w:p w14:paraId="3949708E" w14:textId="77777777" w:rsidR="009E6638" w:rsidRPr="00D000FD" w:rsidRDefault="009E6638" w:rsidP="009E6638">
      <w:pPr>
        <w:ind w:firstLine="539"/>
        <w:jc w:val="both"/>
        <w:rPr>
          <w:b/>
          <w:i/>
          <w:szCs w:val="22"/>
        </w:rPr>
      </w:pPr>
      <w:r w:rsidRPr="00D000FD">
        <w:rPr>
          <w:b/>
          <w:i/>
          <w:szCs w:val="22"/>
        </w:rPr>
        <w:t>-</w:t>
      </w:r>
      <w:r w:rsidRPr="00D000FD">
        <w:rPr>
          <w:b/>
          <w:i/>
          <w:szCs w:val="22"/>
        </w:rPr>
        <w:tab/>
        <w:t>дату принятия решения о приобретении (выкупе) Биржевых облигаций;</w:t>
      </w:r>
    </w:p>
    <w:p w14:paraId="516FBCD2" w14:textId="77777777" w:rsidR="009E6638" w:rsidRPr="00D000FD" w:rsidRDefault="009E6638" w:rsidP="009E6638">
      <w:pPr>
        <w:adjustRightInd w:val="0"/>
        <w:ind w:firstLine="539"/>
        <w:jc w:val="both"/>
        <w:rPr>
          <w:b/>
          <w:i/>
          <w:szCs w:val="22"/>
        </w:rPr>
      </w:pPr>
      <w:r w:rsidRPr="00D000FD">
        <w:rPr>
          <w:b/>
          <w:i/>
          <w:szCs w:val="22"/>
        </w:rPr>
        <w:t>-</w:t>
      </w:r>
      <w:r w:rsidRPr="00D000FD">
        <w:rPr>
          <w:b/>
          <w:i/>
          <w:szCs w:val="22"/>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46AB97D6" w14:textId="77777777" w:rsidR="009E6638" w:rsidRPr="00D000FD" w:rsidRDefault="009E6638" w:rsidP="009E6638">
      <w:pPr>
        <w:ind w:firstLine="539"/>
        <w:jc w:val="both"/>
        <w:rPr>
          <w:b/>
          <w:i/>
          <w:szCs w:val="22"/>
        </w:rPr>
      </w:pPr>
      <w:r w:rsidRPr="00D000FD">
        <w:rPr>
          <w:b/>
          <w:i/>
          <w:szCs w:val="22"/>
        </w:rPr>
        <w:t>-</w:t>
      </w:r>
      <w:r w:rsidRPr="00D000FD">
        <w:rPr>
          <w:b/>
          <w:i/>
          <w:szCs w:val="22"/>
        </w:rPr>
        <w:tab/>
        <w:t>количество приобретаемых Биржевых облигаций;</w:t>
      </w:r>
    </w:p>
    <w:p w14:paraId="3FECB486" w14:textId="77777777" w:rsidR="009E6638" w:rsidRPr="00D000FD" w:rsidRDefault="009E6638" w:rsidP="009E6638">
      <w:pPr>
        <w:ind w:firstLine="539"/>
        <w:jc w:val="both"/>
        <w:rPr>
          <w:b/>
          <w:i/>
          <w:szCs w:val="22"/>
        </w:rPr>
      </w:pPr>
      <w:r w:rsidRPr="00D000FD">
        <w:rPr>
          <w:b/>
          <w:i/>
          <w:szCs w:val="22"/>
        </w:rPr>
        <w:t>-</w:t>
      </w:r>
      <w:r w:rsidRPr="00D000FD">
        <w:rPr>
          <w:b/>
          <w:i/>
          <w:szCs w:val="22"/>
        </w:rPr>
        <w:tab/>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76D652F7" w14:textId="77777777" w:rsidR="009E6638" w:rsidRPr="00D000FD" w:rsidRDefault="009E6638" w:rsidP="009E6638">
      <w:pPr>
        <w:ind w:firstLine="539"/>
        <w:jc w:val="both"/>
        <w:rPr>
          <w:b/>
          <w:i/>
          <w:szCs w:val="22"/>
        </w:rPr>
      </w:pPr>
      <w:r w:rsidRPr="00D000FD">
        <w:rPr>
          <w:b/>
          <w:i/>
          <w:szCs w:val="22"/>
        </w:rPr>
        <w:t>-</w:t>
      </w:r>
      <w:r w:rsidRPr="00D000FD">
        <w:rPr>
          <w:b/>
          <w:i/>
          <w:szCs w:val="22"/>
        </w:rPr>
        <w:tab/>
        <w:t>дату начала приобретения Эмитентом Биржевых облигаций;</w:t>
      </w:r>
    </w:p>
    <w:p w14:paraId="1739C937" w14:textId="77777777" w:rsidR="009E6638" w:rsidRPr="00D000FD" w:rsidRDefault="009E6638" w:rsidP="009E6638">
      <w:pPr>
        <w:ind w:firstLine="539"/>
        <w:jc w:val="both"/>
        <w:rPr>
          <w:b/>
          <w:i/>
          <w:szCs w:val="22"/>
        </w:rPr>
      </w:pPr>
      <w:r w:rsidRPr="00D000FD">
        <w:rPr>
          <w:b/>
          <w:i/>
          <w:szCs w:val="22"/>
        </w:rPr>
        <w:t>-</w:t>
      </w:r>
      <w:r w:rsidRPr="00D000FD">
        <w:rPr>
          <w:b/>
          <w:i/>
          <w:szCs w:val="22"/>
        </w:rPr>
        <w:tab/>
        <w:t>дату окончания приобретения Биржевых облигаций;</w:t>
      </w:r>
    </w:p>
    <w:p w14:paraId="1EE903A5" w14:textId="77777777" w:rsidR="009E6638" w:rsidRPr="00D000FD" w:rsidRDefault="009E6638" w:rsidP="009E6638">
      <w:pPr>
        <w:ind w:firstLine="539"/>
        <w:jc w:val="both"/>
        <w:rPr>
          <w:b/>
          <w:i/>
          <w:szCs w:val="22"/>
        </w:rPr>
      </w:pPr>
      <w:r w:rsidRPr="00D000FD">
        <w:rPr>
          <w:b/>
          <w:i/>
          <w:szCs w:val="22"/>
        </w:rPr>
        <w:t>-</w:t>
      </w:r>
      <w:r w:rsidRPr="00D000FD">
        <w:rPr>
          <w:b/>
          <w:i/>
          <w:szCs w:val="22"/>
        </w:rPr>
        <w:tab/>
        <w:t>цену приобретения Биржевых облигаций или порядок ее определения;</w:t>
      </w:r>
    </w:p>
    <w:p w14:paraId="6C3DA169" w14:textId="77777777" w:rsidR="009E6638" w:rsidRPr="00D000FD" w:rsidRDefault="009E6638" w:rsidP="009E6638">
      <w:pPr>
        <w:ind w:firstLine="539"/>
        <w:jc w:val="both"/>
        <w:rPr>
          <w:b/>
          <w:i/>
          <w:szCs w:val="22"/>
        </w:rPr>
      </w:pPr>
      <w:r w:rsidRPr="00D000FD">
        <w:rPr>
          <w:b/>
          <w:i/>
          <w:szCs w:val="22"/>
        </w:rPr>
        <w:t>- валюту, в которой осуществляется приобретение Биржевых облигаций,</w:t>
      </w:r>
      <w:r w:rsidRPr="00D000FD">
        <w:t xml:space="preserve"> </w:t>
      </w:r>
      <w:r w:rsidRPr="00D000FD">
        <w:rPr>
          <w:b/>
          <w:i/>
        </w:rPr>
        <w:t>установленную Условиями выпуска</w:t>
      </w:r>
      <w:r w:rsidRPr="00D000FD">
        <w:rPr>
          <w:b/>
          <w:i/>
          <w:szCs w:val="22"/>
        </w:rPr>
        <w:t xml:space="preserve"> 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p>
    <w:p w14:paraId="13663C7F" w14:textId="77777777" w:rsidR="009E6638" w:rsidRPr="00D000FD" w:rsidRDefault="009E6638" w:rsidP="009E6638">
      <w:pPr>
        <w:ind w:firstLine="539"/>
        <w:jc w:val="both"/>
        <w:rPr>
          <w:b/>
          <w:i/>
          <w:szCs w:val="22"/>
        </w:rPr>
      </w:pPr>
      <w:r w:rsidRPr="00D000FD">
        <w:rPr>
          <w:b/>
          <w:i/>
          <w:szCs w:val="22"/>
        </w:rPr>
        <w:t>-</w:t>
      </w:r>
      <w:r w:rsidRPr="00D000FD">
        <w:rPr>
          <w:b/>
          <w:i/>
          <w:szCs w:val="22"/>
        </w:rPr>
        <w:tab/>
        <w:t>порядок приобретения Биржевых облигаций;</w:t>
      </w:r>
    </w:p>
    <w:p w14:paraId="542B97A5" w14:textId="77777777" w:rsidR="009E6638" w:rsidRPr="00D000FD" w:rsidRDefault="009E6638" w:rsidP="009E6638">
      <w:pPr>
        <w:ind w:firstLine="539"/>
        <w:jc w:val="both"/>
        <w:rPr>
          <w:b/>
          <w:i/>
          <w:szCs w:val="22"/>
        </w:rPr>
      </w:pPr>
      <w:r w:rsidRPr="00D000FD">
        <w:rPr>
          <w:b/>
          <w:i/>
          <w:szCs w:val="22"/>
        </w:rPr>
        <w:t>-</w:t>
      </w:r>
      <w:r w:rsidRPr="00D000FD">
        <w:rPr>
          <w:b/>
          <w:i/>
          <w:szCs w:val="22"/>
        </w:rPr>
        <w:tab/>
        <w:t>форму и срок оплаты;</w:t>
      </w:r>
    </w:p>
    <w:p w14:paraId="27658808" w14:textId="77777777" w:rsidR="009E6638" w:rsidRPr="00D000FD" w:rsidRDefault="009E6638" w:rsidP="009E6638">
      <w:pPr>
        <w:ind w:firstLine="539"/>
        <w:jc w:val="both"/>
        <w:rPr>
          <w:b/>
          <w:i/>
          <w:szCs w:val="22"/>
        </w:rPr>
      </w:pPr>
      <w:r w:rsidRPr="00D000FD">
        <w:rPr>
          <w:b/>
          <w:i/>
          <w:szCs w:val="22"/>
        </w:rPr>
        <w:t>-</w:t>
      </w:r>
      <w:r w:rsidRPr="00D000FD">
        <w:rPr>
          <w:b/>
          <w:i/>
          <w:szCs w:val="22"/>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7D2074BE" w14:textId="77777777" w:rsidR="009E6638" w:rsidRPr="00D000FD" w:rsidRDefault="009E6638" w:rsidP="009E6638">
      <w:pPr>
        <w:ind w:firstLine="539"/>
        <w:jc w:val="both"/>
        <w:rPr>
          <w:b/>
          <w:i/>
          <w:szCs w:val="22"/>
        </w:rPr>
      </w:pPr>
      <w:r w:rsidRPr="00D000FD">
        <w:rPr>
          <w:b/>
          <w:i/>
          <w:szCs w:val="22"/>
        </w:rPr>
        <w:t>При этом публикация на странице в сети Интернет осуществляется после публикации в Ленте новостей.</w:t>
      </w:r>
    </w:p>
    <w:p w14:paraId="600239FD" w14:textId="77777777" w:rsidR="009E6638" w:rsidRPr="00D000FD" w:rsidRDefault="009E6638" w:rsidP="00E874D2">
      <w:pPr>
        <w:widowControl w:val="0"/>
        <w:tabs>
          <w:tab w:val="left" w:pos="1440"/>
        </w:tabs>
        <w:spacing w:before="120"/>
        <w:ind w:firstLine="539"/>
        <w:jc w:val="both"/>
        <w:rPr>
          <w:b/>
          <w:bCs/>
          <w:i/>
          <w:iCs/>
          <w:szCs w:val="22"/>
        </w:rPr>
      </w:pPr>
      <w:r w:rsidRPr="00D000FD">
        <w:rPr>
          <w:b/>
          <w:bCs/>
          <w:i/>
          <w:iCs/>
          <w:szCs w:val="22"/>
        </w:rPr>
        <w:t>25)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w:t>
      </w:r>
    </w:p>
    <w:p w14:paraId="50777B12" w14:textId="77777777" w:rsidR="009E6638" w:rsidRPr="00D000FD" w:rsidRDefault="009E6638" w:rsidP="009E6638">
      <w:pPr>
        <w:widowControl w:val="0"/>
        <w:tabs>
          <w:tab w:val="left" w:pos="567"/>
        </w:tabs>
        <w:ind w:firstLine="539"/>
        <w:jc w:val="both"/>
        <w:rPr>
          <w:b/>
          <w:bCs/>
          <w:i/>
          <w:iCs/>
          <w:szCs w:val="22"/>
        </w:rPr>
      </w:pPr>
      <w:r w:rsidRPr="00D000FD">
        <w:rPr>
          <w:b/>
          <w:i/>
          <w:szCs w:val="22"/>
        </w:rPr>
        <w:t xml:space="preserve">- в Ленте новостей </w:t>
      </w:r>
      <w:r w:rsidRPr="00D000FD">
        <w:rPr>
          <w:b/>
          <w:bCs/>
          <w:i/>
          <w:iCs/>
          <w:szCs w:val="22"/>
        </w:rPr>
        <w:t>- не позднее 1 (Одного) календарного дня с Даты приобретения Биржевых облигаций / даты окончания установленного срока приобретения Биржевых облигаций;</w:t>
      </w:r>
    </w:p>
    <w:p w14:paraId="12B94B6A" w14:textId="77777777" w:rsidR="009E6638" w:rsidRPr="00D000FD" w:rsidRDefault="009E6638" w:rsidP="009E6638">
      <w:pPr>
        <w:widowControl w:val="0"/>
        <w:tabs>
          <w:tab w:val="left" w:pos="567"/>
        </w:tabs>
        <w:ind w:firstLine="539"/>
        <w:jc w:val="both"/>
        <w:rPr>
          <w:b/>
          <w:bCs/>
          <w:i/>
          <w:iCs/>
          <w:szCs w:val="22"/>
        </w:rPr>
      </w:pPr>
      <w:r w:rsidRPr="00D000FD">
        <w:rPr>
          <w:b/>
          <w:bCs/>
          <w:i/>
          <w:iCs/>
          <w:szCs w:val="22"/>
        </w:rPr>
        <w:t>- на странице в сети Интернет – не позднее 2 (Двух) календарных дней с Даты приобретения Биржевых облигаций / даты окончания установленного срока приобретения Биржевых облигаций.</w:t>
      </w:r>
    </w:p>
    <w:p w14:paraId="2B564DA3" w14:textId="77777777" w:rsidR="009E6638" w:rsidRPr="00D000FD" w:rsidRDefault="009E6638" w:rsidP="00E874D2">
      <w:pPr>
        <w:widowControl w:val="0"/>
        <w:tabs>
          <w:tab w:val="left" w:pos="0"/>
        </w:tabs>
        <w:spacing w:before="120"/>
        <w:ind w:firstLine="539"/>
        <w:jc w:val="both"/>
        <w:rPr>
          <w:b/>
          <w:bCs/>
          <w:i/>
          <w:iCs/>
          <w:szCs w:val="22"/>
        </w:rPr>
      </w:pPr>
      <w:r w:rsidRPr="00D000FD">
        <w:rPr>
          <w:b/>
          <w:bCs/>
          <w:i/>
          <w:iCs/>
          <w:szCs w:val="22"/>
        </w:rPr>
        <w:t>При этом публикация на странице в сети Интернет осуществляется после публикации в Ленте новостей.</w:t>
      </w:r>
    </w:p>
    <w:p w14:paraId="2F85D8DB" w14:textId="77777777" w:rsidR="009E6638" w:rsidRPr="00D000FD" w:rsidRDefault="009E6638" w:rsidP="00E874D2">
      <w:pPr>
        <w:spacing w:before="120"/>
        <w:ind w:firstLine="539"/>
        <w:jc w:val="both"/>
        <w:rPr>
          <w:b/>
          <w:bCs/>
          <w:i/>
          <w:iCs/>
          <w:szCs w:val="22"/>
        </w:rPr>
      </w:pPr>
      <w:r w:rsidRPr="00D000FD">
        <w:rPr>
          <w:b/>
          <w:bCs/>
          <w:i/>
          <w:iCs/>
          <w:szCs w:val="22"/>
        </w:rPr>
        <w:t xml:space="preserve">26) </w:t>
      </w:r>
      <w:r w:rsidRPr="00D000FD">
        <w:rPr>
          <w:b/>
          <w:i/>
          <w:szCs w:val="22"/>
        </w:rPr>
        <w:t xml:space="preserve">раскрытие информации о досрочном погашении Биржевых облигаций </w:t>
      </w:r>
      <w:r w:rsidRPr="00D000FD">
        <w:rPr>
          <w:b/>
          <w:bCs/>
          <w:i/>
          <w:iCs/>
          <w:szCs w:val="22"/>
        </w:rPr>
        <w:t>по требованию владельцев Биржевых облигаций:</w:t>
      </w:r>
    </w:p>
    <w:p w14:paraId="08E645C7" w14:textId="77777777" w:rsidR="009E6638" w:rsidRPr="00D000FD" w:rsidRDefault="009E6638" w:rsidP="00E874D2">
      <w:pPr>
        <w:spacing w:before="120"/>
        <w:ind w:firstLine="539"/>
        <w:jc w:val="both"/>
        <w:rPr>
          <w:b/>
          <w:i/>
          <w:szCs w:val="22"/>
        </w:rPr>
      </w:pPr>
      <w:r w:rsidRPr="00D000FD">
        <w:rPr>
          <w:b/>
          <w:bCs/>
          <w:i/>
          <w:iCs/>
          <w:szCs w:val="22"/>
        </w:rPr>
        <w:t>26.1</w:t>
      </w:r>
      <w:r w:rsidRPr="001E7000">
        <w:rPr>
          <w:b/>
          <w:i/>
        </w:rPr>
        <w:t xml:space="preserve">) Информация о делистинге Биржевых облигаций </w:t>
      </w:r>
      <w:r w:rsidRPr="00D000FD">
        <w:rPr>
          <w:b/>
          <w:i/>
          <w:szCs w:val="22"/>
        </w:rPr>
        <w:t xml:space="preserve">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sidRPr="001E7000">
        <w:rPr>
          <w:b/>
          <w:i/>
        </w:rPr>
        <w:t>Биржевых облигаций</w:t>
      </w:r>
      <w:r w:rsidRPr="00D000FD">
        <w:rPr>
          <w:b/>
          <w:i/>
          <w:szCs w:val="22"/>
        </w:rPr>
        <w:t xml:space="preserve"> Эмитента из списка ценных бумаг, допущенных к организованным торгам российского организатора торговли:</w:t>
      </w:r>
    </w:p>
    <w:p w14:paraId="050F88E9" w14:textId="77777777" w:rsidR="009E6638" w:rsidRPr="00D000FD" w:rsidRDefault="009E6638" w:rsidP="009E6638">
      <w:pPr>
        <w:ind w:firstLine="539"/>
        <w:jc w:val="both"/>
        <w:rPr>
          <w:b/>
          <w:bCs/>
          <w:i/>
          <w:iCs/>
          <w:szCs w:val="22"/>
        </w:rPr>
      </w:pPr>
      <w:r w:rsidRPr="00D000FD">
        <w:rPr>
          <w:b/>
          <w:bCs/>
          <w:i/>
          <w:iCs/>
          <w:szCs w:val="22"/>
        </w:rPr>
        <w:t>- в Ленте новостей - не позднее 1 (Одного) календарного дня;</w:t>
      </w:r>
    </w:p>
    <w:p w14:paraId="40040D2A" w14:textId="77777777" w:rsidR="009E6638" w:rsidRPr="00D000FD" w:rsidRDefault="009E6638" w:rsidP="009E6638">
      <w:pPr>
        <w:ind w:firstLine="539"/>
        <w:jc w:val="both"/>
      </w:pPr>
      <w:r w:rsidRPr="00D000FD">
        <w:rPr>
          <w:b/>
          <w:bCs/>
          <w:i/>
          <w:iCs/>
          <w:szCs w:val="22"/>
        </w:rPr>
        <w:t>- на странице в сети Интернет - не позднее 2 (Двух) календарных дней.</w:t>
      </w:r>
    </w:p>
    <w:p w14:paraId="3B7E1FF0" w14:textId="77777777" w:rsidR="009E6638" w:rsidRPr="00D000FD" w:rsidRDefault="009E6638" w:rsidP="00E874D2">
      <w:pPr>
        <w:spacing w:before="120"/>
        <w:ind w:firstLine="539"/>
        <w:jc w:val="both"/>
        <w:rPr>
          <w:b/>
          <w:bCs/>
          <w:i/>
          <w:iCs/>
          <w:szCs w:val="22"/>
        </w:rPr>
      </w:pPr>
      <w:r w:rsidRPr="00D000FD">
        <w:rPr>
          <w:b/>
          <w:bCs/>
          <w:i/>
          <w:iCs/>
          <w:szCs w:val="22"/>
        </w:rPr>
        <w:t>При этом публикация на странице в сети Интернет осуществляется после публикации в ленте новостей.</w:t>
      </w:r>
    </w:p>
    <w:p w14:paraId="2C85BB90" w14:textId="77777777" w:rsidR="009E6638" w:rsidRPr="00D000FD" w:rsidRDefault="009E6638" w:rsidP="00E874D2">
      <w:pPr>
        <w:adjustRightInd w:val="0"/>
        <w:spacing w:before="120"/>
        <w:ind w:firstLine="539"/>
        <w:jc w:val="both"/>
        <w:rPr>
          <w:b/>
          <w:i/>
          <w:szCs w:val="22"/>
        </w:rPr>
      </w:pPr>
      <w:r w:rsidRPr="00D000FD">
        <w:rPr>
          <w:b/>
          <w:i/>
          <w:szCs w:val="22"/>
        </w:rPr>
        <w:t xml:space="preserve">Также Эмитент обязан направить в НРД уведомление </w:t>
      </w:r>
      <w:r w:rsidRPr="00D000FD">
        <w:rPr>
          <w:b/>
          <w:bCs/>
          <w:i/>
          <w:iCs/>
          <w:szCs w:val="22"/>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483C6FBC" w14:textId="77777777" w:rsidR="009E6638" w:rsidRPr="00D000FD" w:rsidRDefault="009E6638" w:rsidP="00E874D2">
      <w:pPr>
        <w:adjustRightInd w:val="0"/>
        <w:spacing w:before="120"/>
        <w:ind w:firstLine="539"/>
        <w:jc w:val="both"/>
        <w:rPr>
          <w:szCs w:val="22"/>
        </w:rPr>
      </w:pPr>
      <w:r w:rsidRPr="00D000FD">
        <w:rPr>
          <w:b/>
          <w:bCs/>
          <w:i/>
          <w:iCs/>
          <w:szCs w:val="22"/>
        </w:rPr>
        <w:t>26.2)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D000FD">
        <w:rPr>
          <w:b/>
          <w:bCs/>
          <w:iCs/>
          <w:szCs w:val="22"/>
        </w:rPr>
        <w:t xml:space="preserve"> </w:t>
      </w:r>
      <w:r w:rsidRPr="00D000FD">
        <w:rPr>
          <w:b/>
          <w:bCs/>
          <w:i/>
          <w:iCs/>
          <w:szCs w:val="22"/>
        </w:rPr>
        <w:t>в соответствии с нормативными актами в сфере финансовых рынков</w:t>
      </w:r>
      <w:r w:rsidRPr="00D000FD">
        <w:rPr>
          <w:b/>
          <w:szCs w:val="22"/>
        </w:rPr>
        <w:t xml:space="preserve"> </w:t>
      </w:r>
      <w:r w:rsidRPr="00D000FD">
        <w:rPr>
          <w:b/>
          <w:bCs/>
          <w:i/>
          <w:iCs/>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519768DF" w14:textId="77777777" w:rsidR="009E6638" w:rsidRPr="00D000FD" w:rsidRDefault="009E6638" w:rsidP="009E6638">
      <w:pPr>
        <w:ind w:firstLine="539"/>
        <w:jc w:val="both"/>
        <w:rPr>
          <w:b/>
          <w:bCs/>
          <w:i/>
          <w:iCs/>
          <w:szCs w:val="22"/>
        </w:rPr>
      </w:pPr>
      <w:r w:rsidRPr="00D000FD">
        <w:rPr>
          <w:b/>
          <w:bCs/>
          <w:i/>
          <w:iCs/>
          <w:szCs w:val="22"/>
        </w:rPr>
        <w:t>- в Ленте новостей - не позднее 1 (Одного) календарного дня;</w:t>
      </w:r>
    </w:p>
    <w:p w14:paraId="389F0A3B" w14:textId="77777777" w:rsidR="009E6638" w:rsidRPr="00D000FD" w:rsidRDefault="009E6638" w:rsidP="009E6638">
      <w:pPr>
        <w:ind w:firstLine="539"/>
        <w:jc w:val="both"/>
        <w:rPr>
          <w:szCs w:val="22"/>
        </w:rPr>
      </w:pPr>
      <w:r w:rsidRPr="00D000FD">
        <w:rPr>
          <w:b/>
          <w:bCs/>
          <w:i/>
          <w:iCs/>
          <w:szCs w:val="22"/>
        </w:rPr>
        <w:t>- на странице в сети Интернет - не позднее 2 (Двух) календарных дней.</w:t>
      </w:r>
    </w:p>
    <w:p w14:paraId="7C381BDD" w14:textId="77777777" w:rsidR="009E6638" w:rsidRPr="00D000FD" w:rsidRDefault="009E6638" w:rsidP="00E874D2">
      <w:pPr>
        <w:spacing w:before="120"/>
        <w:ind w:firstLine="539"/>
        <w:jc w:val="both"/>
        <w:rPr>
          <w:bCs/>
          <w:iCs/>
          <w:szCs w:val="22"/>
        </w:rPr>
      </w:pPr>
      <w:r w:rsidRPr="00D000FD">
        <w:rPr>
          <w:b/>
          <w:bCs/>
          <w:i/>
          <w:iCs/>
          <w:szCs w:val="22"/>
        </w:rPr>
        <w:t>При этом публикация на странице в сети Интернет осуществляется после публикации в ленте новостей</w:t>
      </w:r>
      <w:r w:rsidRPr="00D000FD">
        <w:rPr>
          <w:bCs/>
          <w:iCs/>
          <w:szCs w:val="22"/>
        </w:rPr>
        <w:t>.</w:t>
      </w:r>
    </w:p>
    <w:p w14:paraId="689C10D5" w14:textId="77777777" w:rsidR="009E6638" w:rsidRPr="00D000FD" w:rsidRDefault="009E6638" w:rsidP="00E874D2">
      <w:pPr>
        <w:spacing w:before="120"/>
        <w:ind w:firstLine="539"/>
        <w:jc w:val="both"/>
        <w:rPr>
          <w:bCs/>
          <w:iCs/>
          <w:szCs w:val="22"/>
        </w:rPr>
      </w:pPr>
      <w:r w:rsidRPr="00D000FD">
        <w:rPr>
          <w:b/>
          <w:bCs/>
          <w:i/>
          <w:iCs/>
          <w:szCs w:val="22"/>
        </w:rPr>
        <w:t>26.3</w:t>
      </w:r>
      <w:r w:rsidRPr="001E7000">
        <w:rPr>
          <w:b/>
          <w:i/>
        </w:rPr>
        <w:t xml:space="preserve">) Информация </w:t>
      </w:r>
      <w:r w:rsidRPr="00D000FD">
        <w:rPr>
          <w:b/>
          <w:i/>
          <w:szCs w:val="22"/>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Pr="00D000FD">
        <w:rPr>
          <w:b/>
          <w:bCs/>
          <w:i/>
          <w:iCs/>
          <w:szCs w:val="22"/>
        </w:rPr>
        <w:t>в соответствии с нормативными актами в сфере финансовых рынков</w:t>
      </w:r>
      <w:r w:rsidRPr="00D000FD">
        <w:rPr>
          <w:b/>
          <w:szCs w:val="22"/>
        </w:rPr>
        <w:t xml:space="preserve"> </w:t>
      </w:r>
      <w:r w:rsidRPr="00D000FD">
        <w:rPr>
          <w:b/>
          <w:i/>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463EACF8" w14:textId="77777777" w:rsidR="009E6638" w:rsidRPr="00D000FD" w:rsidRDefault="009E6638" w:rsidP="009E6638">
      <w:pPr>
        <w:numPr>
          <w:ilvl w:val="0"/>
          <w:numId w:val="6"/>
        </w:numPr>
        <w:tabs>
          <w:tab w:val="clear" w:pos="720"/>
          <w:tab w:val="left" w:pos="709"/>
          <w:tab w:val="left" w:pos="851"/>
          <w:tab w:val="num" w:pos="993"/>
        </w:tabs>
        <w:ind w:left="0" w:firstLine="539"/>
        <w:jc w:val="both"/>
        <w:rPr>
          <w:b/>
          <w:bCs/>
          <w:i/>
          <w:iCs/>
          <w:szCs w:val="22"/>
        </w:rPr>
      </w:pPr>
      <w:r w:rsidRPr="00D000FD">
        <w:rPr>
          <w:b/>
          <w:bCs/>
          <w:i/>
          <w:iCs/>
          <w:szCs w:val="22"/>
        </w:rPr>
        <w:t>в Ленте новостей - не позднее 1 (Одного) календарного дня;</w:t>
      </w:r>
    </w:p>
    <w:p w14:paraId="6D7E8E04" w14:textId="77777777" w:rsidR="009E6638" w:rsidRPr="00D000FD" w:rsidRDefault="009E6638" w:rsidP="009E6638">
      <w:pPr>
        <w:numPr>
          <w:ilvl w:val="0"/>
          <w:numId w:val="6"/>
        </w:numPr>
        <w:tabs>
          <w:tab w:val="clear" w:pos="720"/>
          <w:tab w:val="left" w:pos="709"/>
          <w:tab w:val="left" w:pos="851"/>
          <w:tab w:val="num" w:pos="993"/>
        </w:tabs>
        <w:ind w:left="0" w:firstLine="539"/>
        <w:jc w:val="both"/>
        <w:rPr>
          <w:b/>
          <w:bCs/>
          <w:i/>
          <w:iCs/>
          <w:szCs w:val="22"/>
        </w:rPr>
      </w:pPr>
      <w:r w:rsidRPr="00D000FD">
        <w:rPr>
          <w:b/>
          <w:bCs/>
          <w:i/>
          <w:iCs/>
          <w:szCs w:val="22"/>
        </w:rPr>
        <w:t>на странице в сети Интернет - не позднее 2 (Двух) календарных дней.</w:t>
      </w:r>
    </w:p>
    <w:p w14:paraId="4CA1361F" w14:textId="77777777" w:rsidR="009E6638" w:rsidRPr="00D000FD" w:rsidRDefault="009E6638" w:rsidP="00E874D2">
      <w:pPr>
        <w:spacing w:before="120"/>
        <w:ind w:firstLine="539"/>
        <w:jc w:val="both"/>
        <w:rPr>
          <w:b/>
          <w:bCs/>
          <w:i/>
          <w:iCs/>
          <w:szCs w:val="22"/>
        </w:rPr>
      </w:pPr>
      <w:r w:rsidRPr="00D000FD">
        <w:rPr>
          <w:b/>
          <w:bCs/>
          <w:i/>
          <w:iCs/>
          <w:szCs w:val="22"/>
        </w:rPr>
        <w:t>При этом публикация на странице в сети Интернет осуществляется после публикации в Ленте новостей.</w:t>
      </w:r>
    </w:p>
    <w:p w14:paraId="021EE6FA" w14:textId="77777777" w:rsidR="009E6638" w:rsidRPr="00D000FD" w:rsidRDefault="009E6638" w:rsidP="00E874D2">
      <w:pPr>
        <w:adjustRightInd w:val="0"/>
        <w:spacing w:before="120"/>
        <w:ind w:firstLine="539"/>
        <w:jc w:val="both"/>
        <w:rPr>
          <w:b/>
          <w:bCs/>
          <w:i/>
          <w:iCs/>
          <w:szCs w:val="22"/>
        </w:rPr>
      </w:pPr>
      <w:r w:rsidRPr="00D000FD">
        <w:rPr>
          <w:b/>
          <w:bCs/>
          <w:i/>
          <w:iCs/>
          <w:szCs w:val="22"/>
        </w:rPr>
        <w:t>27) 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p>
    <w:p w14:paraId="00C9825E" w14:textId="77777777" w:rsidR="009E6638" w:rsidRPr="00D000FD" w:rsidRDefault="009E6638" w:rsidP="00E874D2">
      <w:pPr>
        <w:adjustRightInd w:val="0"/>
        <w:spacing w:before="120"/>
        <w:ind w:firstLine="540"/>
        <w:jc w:val="both"/>
        <w:rPr>
          <w:b/>
          <w:bCs/>
          <w:i/>
          <w:iCs/>
          <w:szCs w:val="22"/>
        </w:rPr>
      </w:pPr>
      <w:r w:rsidRPr="00D000FD">
        <w:rPr>
          <w:b/>
          <w:bCs/>
          <w:i/>
          <w:iCs/>
          <w:szCs w:val="22"/>
        </w:rPr>
        <w:t xml:space="preserve">28)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Федеральным </w:t>
      </w:r>
      <w:hyperlink r:id="rId24" w:history="1">
        <w:r w:rsidRPr="00D000FD">
          <w:rPr>
            <w:b/>
            <w:bCs/>
            <w:i/>
            <w:iCs/>
            <w:szCs w:val="22"/>
          </w:rPr>
          <w:t>законом</w:t>
        </w:r>
      </w:hyperlink>
      <w:r w:rsidRPr="00D000FD">
        <w:rPr>
          <w:b/>
          <w:bCs/>
          <w:i/>
          <w:iCs/>
          <w:szCs w:val="22"/>
        </w:rPr>
        <w:t xml:space="preserve"> "О рынке ценных бумаг" или иными федеральными законами выпуск ценных бумаг</w:t>
      </w:r>
      <w:r w:rsidRPr="00D000FD" w:rsidDel="003219AF">
        <w:rPr>
          <w:b/>
          <w:bCs/>
          <w:i/>
          <w:iCs/>
          <w:szCs w:val="22"/>
        </w:rPr>
        <w:t xml:space="preserve"> </w:t>
      </w:r>
      <w:r w:rsidRPr="00D000FD">
        <w:rPr>
          <w:b/>
          <w:bCs/>
          <w:i/>
          <w:iCs/>
          <w:szCs w:val="22"/>
        </w:rPr>
        <w:t>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4D9B075F" w14:textId="77777777" w:rsidR="009E6638" w:rsidRPr="00D000FD" w:rsidRDefault="009E6638" w:rsidP="009E6638">
      <w:pPr>
        <w:adjustRightInd w:val="0"/>
        <w:ind w:firstLine="540"/>
        <w:jc w:val="both"/>
        <w:rPr>
          <w:b/>
          <w:bCs/>
          <w:i/>
          <w:iCs/>
          <w:szCs w:val="22"/>
        </w:rPr>
      </w:pPr>
      <w:r w:rsidRPr="00D000FD">
        <w:rPr>
          <w:b/>
          <w:bCs/>
          <w:i/>
          <w:iCs/>
          <w:szCs w:val="22"/>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4F769C55" w14:textId="77777777" w:rsidR="009E6638" w:rsidRPr="00D000FD" w:rsidRDefault="009E6638" w:rsidP="009E6638">
      <w:pPr>
        <w:numPr>
          <w:ilvl w:val="0"/>
          <w:numId w:val="6"/>
        </w:numPr>
        <w:tabs>
          <w:tab w:val="clear" w:pos="720"/>
          <w:tab w:val="left" w:pos="709"/>
          <w:tab w:val="num" w:pos="993"/>
        </w:tabs>
        <w:adjustRightInd w:val="0"/>
        <w:jc w:val="both"/>
        <w:rPr>
          <w:b/>
          <w:bCs/>
          <w:i/>
          <w:iCs/>
          <w:szCs w:val="22"/>
        </w:rPr>
      </w:pPr>
      <w:r w:rsidRPr="00D000FD">
        <w:rPr>
          <w:b/>
          <w:bCs/>
          <w:i/>
          <w:iCs/>
          <w:szCs w:val="22"/>
        </w:rPr>
        <w:t>в Ленте новостей - не позднее 1 (Одного) календарного дня;</w:t>
      </w:r>
    </w:p>
    <w:p w14:paraId="14583F80" w14:textId="77777777" w:rsidR="009E6638" w:rsidRPr="00D000FD" w:rsidRDefault="009E6638" w:rsidP="009E6638">
      <w:pPr>
        <w:numPr>
          <w:ilvl w:val="0"/>
          <w:numId w:val="6"/>
        </w:numPr>
        <w:tabs>
          <w:tab w:val="clear" w:pos="720"/>
          <w:tab w:val="left" w:pos="709"/>
          <w:tab w:val="num" w:pos="993"/>
        </w:tabs>
        <w:adjustRightInd w:val="0"/>
        <w:jc w:val="both"/>
        <w:rPr>
          <w:b/>
          <w:bCs/>
          <w:i/>
          <w:iCs/>
          <w:szCs w:val="22"/>
        </w:rPr>
      </w:pPr>
      <w:r w:rsidRPr="00D000FD">
        <w:rPr>
          <w:b/>
          <w:bCs/>
          <w:i/>
          <w:iCs/>
          <w:szCs w:val="22"/>
        </w:rPr>
        <w:t>на странице в сети Интернет - не позднее 2 (Двух) календарных дней.</w:t>
      </w:r>
    </w:p>
    <w:p w14:paraId="1888C414" w14:textId="77777777" w:rsidR="009E6638" w:rsidRPr="00D000FD" w:rsidRDefault="009E6638" w:rsidP="009E6638">
      <w:pPr>
        <w:adjustRightInd w:val="0"/>
        <w:ind w:firstLine="540"/>
        <w:jc w:val="both"/>
        <w:rPr>
          <w:b/>
          <w:bCs/>
          <w:i/>
          <w:iCs/>
          <w:szCs w:val="22"/>
        </w:rPr>
      </w:pPr>
      <w:r w:rsidRPr="00D000FD">
        <w:rPr>
          <w:b/>
          <w:bCs/>
          <w:i/>
          <w:iCs/>
          <w:szCs w:val="22"/>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раздела </w:t>
      </w:r>
      <w:r w:rsidRPr="00D000FD">
        <w:rPr>
          <w:b/>
          <w:bCs/>
          <w:i/>
          <w:iCs/>
          <w:szCs w:val="22"/>
          <w:lang w:val="en-US"/>
        </w:rPr>
        <w:t>V</w:t>
      </w:r>
      <w:r w:rsidRPr="00D000FD">
        <w:rPr>
          <w:b/>
          <w:bCs/>
          <w:i/>
          <w:iCs/>
          <w:szCs w:val="22"/>
        </w:rPr>
        <w:t xml:space="preserve"> Положения.</w:t>
      </w:r>
    </w:p>
    <w:p w14:paraId="3FDCD07A" w14:textId="77777777" w:rsidR="009E6638" w:rsidRPr="00D000FD" w:rsidRDefault="009E6638" w:rsidP="00E874D2">
      <w:pPr>
        <w:adjustRightInd w:val="0"/>
        <w:spacing w:before="120"/>
        <w:ind w:firstLine="567"/>
        <w:jc w:val="both"/>
        <w:rPr>
          <w:rFonts w:eastAsia="MS Mincho"/>
          <w:b/>
          <w:bCs/>
          <w:i/>
          <w:iCs/>
          <w:szCs w:val="22"/>
        </w:rPr>
      </w:pPr>
      <w:r w:rsidRPr="00D000FD">
        <w:rPr>
          <w:rFonts w:eastAsia="MS Mincho"/>
          <w:b/>
          <w:bCs/>
          <w:i/>
          <w:iCs/>
          <w:szCs w:val="22"/>
          <w:lang w:eastAsia="ja-JP"/>
        </w:rPr>
        <w:t xml:space="preserve">29) </w:t>
      </w:r>
      <w:r w:rsidRPr="00D000FD">
        <w:rPr>
          <w:rFonts w:eastAsia="MS Mincho"/>
          <w:b/>
          <w:bCs/>
          <w:i/>
          <w:iCs/>
          <w:szCs w:val="22"/>
        </w:rPr>
        <w:t>После утверждения Биржей в течение срока размещения ценных бумаг изменений в Программу, в Условия выпуска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1536A20D" w14:textId="77777777" w:rsidR="009E6638" w:rsidRPr="00D000FD" w:rsidRDefault="009E6638" w:rsidP="009E6638">
      <w:pPr>
        <w:adjustRightInd w:val="0"/>
        <w:ind w:firstLine="540"/>
        <w:jc w:val="both"/>
        <w:rPr>
          <w:b/>
          <w:bCs/>
          <w:i/>
          <w:iCs/>
          <w:szCs w:val="22"/>
        </w:rPr>
      </w:pPr>
      <w:r w:rsidRPr="00D000FD">
        <w:rPr>
          <w:rFonts w:eastAsia="MS Mincho"/>
          <w:b/>
          <w:bCs/>
          <w:i/>
          <w:iCs/>
          <w:szCs w:val="22"/>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w:t>
      </w:r>
      <w:r w:rsidRPr="00D000FD">
        <w:rPr>
          <w:b/>
          <w:bCs/>
          <w:i/>
          <w:iCs/>
        </w:rPr>
        <w:t xml:space="preserve">Биржей </w:t>
      </w:r>
      <w:r w:rsidRPr="00D000FD">
        <w:rPr>
          <w:rFonts w:eastAsia="MS Mincho"/>
          <w:b/>
          <w:bCs/>
          <w:i/>
          <w:iCs/>
          <w:szCs w:val="22"/>
        </w:rPr>
        <w:t xml:space="preserve">изменений в Программу, в Условия выпуска и (или) в Проспект ценных бумаг или об отказе </w:t>
      </w:r>
      <w:r w:rsidRPr="00D000FD">
        <w:rPr>
          <w:b/>
          <w:bCs/>
          <w:i/>
          <w:iCs/>
        </w:rPr>
        <w:t xml:space="preserve">Биржи </w:t>
      </w:r>
      <w:r w:rsidRPr="00D000FD">
        <w:rPr>
          <w:rFonts w:eastAsia="MS Mincho"/>
          <w:b/>
          <w:bCs/>
          <w:i/>
          <w:iCs/>
          <w:szCs w:val="22"/>
        </w:rPr>
        <w:t xml:space="preserve">в утверждении таких изменений на странице Биржи или с даты получения Эмитентом письменного уведомления Биржи о принятом решении об утверждении изменений в Программу, в Условия выпуска и (или) в Проспект ценных бумаг или об отказе </w:t>
      </w:r>
      <w:r w:rsidRPr="00D000FD">
        <w:rPr>
          <w:b/>
          <w:bCs/>
          <w:i/>
          <w:iCs/>
        </w:rPr>
        <w:t xml:space="preserve">Биржи </w:t>
      </w:r>
      <w:r w:rsidRPr="00D000FD">
        <w:rPr>
          <w:rFonts w:eastAsia="MS Mincho"/>
          <w:b/>
          <w:bCs/>
          <w:i/>
          <w:iCs/>
          <w:szCs w:val="22"/>
        </w:rPr>
        <w:t>в утверждении таких изменений на странице Биржи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D000FD">
        <w:rPr>
          <w:b/>
          <w:bCs/>
          <w:i/>
          <w:iCs/>
          <w:szCs w:val="22"/>
        </w:rPr>
        <w:t>:</w:t>
      </w:r>
    </w:p>
    <w:p w14:paraId="6BF39C5E" w14:textId="77777777" w:rsidR="009E6638" w:rsidRPr="00D000FD" w:rsidRDefault="009E6638" w:rsidP="009E6638">
      <w:pPr>
        <w:numPr>
          <w:ilvl w:val="0"/>
          <w:numId w:val="6"/>
        </w:numPr>
        <w:tabs>
          <w:tab w:val="clear" w:pos="720"/>
          <w:tab w:val="left" w:pos="709"/>
          <w:tab w:val="num" w:pos="993"/>
        </w:tabs>
        <w:adjustRightInd w:val="0"/>
        <w:jc w:val="both"/>
        <w:rPr>
          <w:b/>
          <w:bCs/>
          <w:i/>
          <w:iCs/>
          <w:szCs w:val="22"/>
        </w:rPr>
      </w:pPr>
      <w:r w:rsidRPr="00D000FD">
        <w:rPr>
          <w:b/>
          <w:bCs/>
          <w:i/>
          <w:iCs/>
          <w:szCs w:val="22"/>
        </w:rPr>
        <w:t>в Ленте новостей - не позднее 1 (Одного) календарного дня;</w:t>
      </w:r>
    </w:p>
    <w:p w14:paraId="7BC2C592" w14:textId="77777777" w:rsidR="009E6638" w:rsidRPr="00D000FD" w:rsidRDefault="009E6638" w:rsidP="009E6638">
      <w:pPr>
        <w:numPr>
          <w:ilvl w:val="0"/>
          <w:numId w:val="6"/>
        </w:numPr>
        <w:tabs>
          <w:tab w:val="clear" w:pos="720"/>
          <w:tab w:val="left" w:pos="709"/>
          <w:tab w:val="num" w:pos="993"/>
        </w:tabs>
        <w:adjustRightInd w:val="0"/>
        <w:jc w:val="both"/>
        <w:rPr>
          <w:b/>
          <w:bCs/>
          <w:i/>
          <w:iCs/>
          <w:szCs w:val="22"/>
        </w:rPr>
      </w:pPr>
      <w:r w:rsidRPr="00D000FD">
        <w:rPr>
          <w:b/>
          <w:bCs/>
          <w:i/>
          <w:iCs/>
          <w:szCs w:val="22"/>
        </w:rPr>
        <w:t>на странице в сети Интернет - не позднее 2 (Двух) календарных дней.</w:t>
      </w:r>
    </w:p>
    <w:p w14:paraId="143B20A8" w14:textId="77777777" w:rsidR="009E6638" w:rsidRPr="00D000FD" w:rsidRDefault="009E6638" w:rsidP="00E874D2">
      <w:pPr>
        <w:adjustRightInd w:val="0"/>
        <w:spacing w:before="120"/>
        <w:ind w:firstLine="540"/>
        <w:jc w:val="both"/>
        <w:rPr>
          <w:b/>
          <w:bCs/>
          <w:i/>
          <w:iCs/>
          <w:szCs w:val="22"/>
        </w:rPr>
      </w:pPr>
      <w:r w:rsidRPr="00D000FD">
        <w:rPr>
          <w:b/>
          <w:bCs/>
          <w:i/>
          <w:iCs/>
          <w:szCs w:val="22"/>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раздела </w:t>
      </w:r>
      <w:r w:rsidRPr="00D000FD">
        <w:rPr>
          <w:b/>
          <w:bCs/>
          <w:i/>
          <w:iCs/>
          <w:szCs w:val="22"/>
          <w:lang w:val="en-US"/>
        </w:rPr>
        <w:t>V</w:t>
      </w:r>
      <w:r w:rsidRPr="00D000FD" w:rsidDel="00020986">
        <w:t xml:space="preserve"> </w:t>
      </w:r>
      <w:r w:rsidRPr="00D000FD">
        <w:rPr>
          <w:b/>
          <w:bCs/>
          <w:i/>
          <w:iCs/>
          <w:szCs w:val="22"/>
        </w:rPr>
        <w:t>Положения</w:t>
      </w:r>
      <w:r w:rsidRPr="00D000FD">
        <w:rPr>
          <w:b/>
          <w:i/>
        </w:rPr>
        <w:t xml:space="preserve"> </w:t>
      </w:r>
      <w:r w:rsidRPr="00D000FD">
        <w:rPr>
          <w:b/>
          <w:bCs/>
          <w:i/>
          <w:iCs/>
          <w:szCs w:val="22"/>
        </w:rPr>
        <w:t>о раскрытии информации.</w:t>
      </w:r>
    </w:p>
    <w:p w14:paraId="00AD4736" w14:textId="77777777" w:rsidR="009E6638" w:rsidRPr="00D000FD" w:rsidRDefault="009E6638" w:rsidP="00E874D2">
      <w:pPr>
        <w:adjustRightInd w:val="0"/>
        <w:spacing w:before="120"/>
        <w:ind w:firstLine="540"/>
        <w:jc w:val="both"/>
        <w:rPr>
          <w:b/>
          <w:bCs/>
          <w:i/>
          <w:iCs/>
          <w:szCs w:val="22"/>
        </w:rPr>
      </w:pPr>
      <w:r w:rsidRPr="00D000FD">
        <w:rPr>
          <w:b/>
          <w:bCs/>
          <w:i/>
          <w:iCs/>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12B69692" w14:textId="77777777" w:rsidR="009E6638" w:rsidRPr="00D000FD" w:rsidRDefault="009E6638" w:rsidP="00E874D2">
      <w:pPr>
        <w:adjustRightInd w:val="0"/>
        <w:spacing w:before="120"/>
        <w:ind w:firstLine="539"/>
        <w:jc w:val="both"/>
        <w:rPr>
          <w:b/>
          <w:bCs/>
          <w:i/>
          <w:iCs/>
          <w:szCs w:val="22"/>
        </w:rPr>
      </w:pPr>
      <w:r w:rsidRPr="00D000FD">
        <w:rPr>
          <w:b/>
          <w:bCs/>
          <w:i/>
          <w:iCs/>
          <w:szCs w:val="22"/>
        </w:rPr>
        <w:t>30) Информация об утверждении Биржей изменений в Программу и/или в Проспект и/или в Условия выпуска должна быть раскрыта Эмитентом в следующие сроки с даты раскрытия на странице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01BB2181" w14:textId="77777777" w:rsidR="009E6638" w:rsidRPr="00D000FD" w:rsidRDefault="009E6638" w:rsidP="009E6638">
      <w:pPr>
        <w:adjustRightInd w:val="0"/>
        <w:ind w:firstLine="539"/>
        <w:jc w:val="both"/>
        <w:rPr>
          <w:b/>
          <w:bCs/>
          <w:i/>
          <w:iCs/>
          <w:szCs w:val="22"/>
        </w:rPr>
      </w:pPr>
      <w:r w:rsidRPr="00D000FD">
        <w:rPr>
          <w:b/>
          <w:bCs/>
          <w:i/>
          <w:iCs/>
          <w:szCs w:val="22"/>
        </w:rPr>
        <w:t>•</w:t>
      </w:r>
      <w:r w:rsidRPr="00D000FD">
        <w:rPr>
          <w:b/>
          <w:bCs/>
          <w:i/>
          <w:iCs/>
          <w:szCs w:val="22"/>
        </w:rPr>
        <w:tab/>
        <w:t>в Ленте новостей - не позднее 1 (Одного) календарного дня;</w:t>
      </w:r>
    </w:p>
    <w:p w14:paraId="030109C4" w14:textId="77777777" w:rsidR="009E6638" w:rsidRPr="00D000FD" w:rsidRDefault="009E6638" w:rsidP="009E6638">
      <w:pPr>
        <w:adjustRightInd w:val="0"/>
        <w:ind w:firstLine="539"/>
        <w:jc w:val="both"/>
        <w:rPr>
          <w:b/>
          <w:bCs/>
          <w:i/>
          <w:iCs/>
          <w:szCs w:val="22"/>
        </w:rPr>
      </w:pPr>
      <w:r w:rsidRPr="00D000FD">
        <w:rPr>
          <w:b/>
          <w:bCs/>
          <w:i/>
          <w:iCs/>
          <w:szCs w:val="22"/>
        </w:rPr>
        <w:t>•</w:t>
      </w:r>
      <w:r w:rsidRPr="00D000FD">
        <w:rPr>
          <w:b/>
          <w:bCs/>
          <w:i/>
          <w:iCs/>
          <w:szCs w:val="22"/>
        </w:rPr>
        <w:tab/>
        <w:t>на странице в сети Интернет - не позднее 2 (Двух) календарных дней.</w:t>
      </w:r>
    </w:p>
    <w:p w14:paraId="0BB677BC" w14:textId="39A5D596" w:rsidR="009E6638" w:rsidRPr="00D000FD" w:rsidRDefault="009E6638" w:rsidP="00E874D2">
      <w:pPr>
        <w:adjustRightInd w:val="0"/>
        <w:spacing w:before="120"/>
        <w:ind w:firstLine="540"/>
        <w:jc w:val="both"/>
        <w:rPr>
          <w:rFonts w:eastAsia="MS Mincho"/>
          <w:b/>
          <w:bCs/>
          <w:i/>
          <w:iCs/>
          <w:szCs w:val="22"/>
        </w:rPr>
      </w:pPr>
      <w:r w:rsidRPr="00D000FD">
        <w:rPr>
          <w:rFonts w:eastAsia="MS Mincho"/>
          <w:b/>
          <w:bCs/>
          <w:i/>
          <w:iCs/>
          <w:szCs w:val="22"/>
        </w:rPr>
        <w:t xml:space="preserve">После утверждения Биржей изменений в </w:t>
      </w:r>
      <w:r w:rsidR="0091475E">
        <w:rPr>
          <w:rFonts w:eastAsia="MS Mincho"/>
          <w:b/>
          <w:bCs/>
          <w:i/>
          <w:iCs/>
          <w:szCs w:val="22"/>
        </w:rPr>
        <w:t>Программу, в Условия выпуска</w:t>
      </w:r>
      <w:r w:rsidRPr="00D000FD">
        <w:rPr>
          <w:rFonts w:eastAsia="MS Mincho"/>
          <w:b/>
          <w:bCs/>
          <w:i/>
          <w:iCs/>
          <w:szCs w:val="22"/>
        </w:rPr>
        <w:t xml:space="preserve"> и (или) в Проспект ценных бумаг Эмитент обязан опубликовать текст утвержденных Биржей изменений в Программу, в Условия выпуска и (или) в Проспект ценных бумаг на странице в сети Интернет в срок не более 2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721C148D" w14:textId="77777777" w:rsidR="009E6638" w:rsidRPr="00D000FD" w:rsidRDefault="009E6638" w:rsidP="009E6638">
      <w:pPr>
        <w:adjustRightInd w:val="0"/>
        <w:ind w:firstLine="540"/>
        <w:jc w:val="both"/>
        <w:rPr>
          <w:rFonts w:eastAsia="MS Mincho"/>
          <w:b/>
          <w:bCs/>
          <w:i/>
          <w:iCs/>
          <w:szCs w:val="22"/>
        </w:rPr>
      </w:pPr>
      <w:r w:rsidRPr="00D000FD">
        <w:rPr>
          <w:rFonts w:eastAsia="MS Mincho"/>
          <w:b/>
          <w:bCs/>
          <w:i/>
          <w:iCs/>
          <w:szCs w:val="22"/>
        </w:rPr>
        <w:t xml:space="preserve">Текст утвержденных Биржей изменений в Программу, в Условия выпуска должен быть доступен в сети Интернет с даты истечения срока, установленного </w:t>
      </w:r>
      <w:r w:rsidRPr="00D000FD">
        <w:rPr>
          <w:b/>
          <w:bCs/>
          <w:i/>
          <w:iCs/>
        </w:rPr>
        <w:t xml:space="preserve">Положением о раскрытии информации </w:t>
      </w:r>
      <w:r w:rsidRPr="00D000FD">
        <w:rPr>
          <w:rFonts w:eastAsia="MS Mincho"/>
          <w:b/>
          <w:bCs/>
          <w:i/>
          <w:iCs/>
          <w:szCs w:val="22"/>
        </w:rPr>
        <w:t>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представленных Бирже Программы, Условий выпуска.</w:t>
      </w:r>
    </w:p>
    <w:p w14:paraId="3A4D5A56" w14:textId="77777777" w:rsidR="009E6638" w:rsidRPr="00D000FD" w:rsidRDefault="009E6638" w:rsidP="009E6638">
      <w:pPr>
        <w:adjustRightInd w:val="0"/>
        <w:ind w:firstLine="540"/>
        <w:jc w:val="both"/>
        <w:rPr>
          <w:rFonts w:eastAsia="MS Mincho"/>
          <w:b/>
          <w:bCs/>
          <w:i/>
          <w:iCs/>
          <w:szCs w:val="22"/>
        </w:rPr>
      </w:pPr>
      <w:r w:rsidRPr="00D000FD">
        <w:rPr>
          <w:rFonts w:eastAsia="MS Mincho"/>
          <w:b/>
          <w:bCs/>
          <w:i/>
          <w:iCs/>
          <w:szCs w:val="22"/>
        </w:rPr>
        <w:t xml:space="preserve">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w:t>
      </w:r>
      <w:r w:rsidRPr="00D000FD">
        <w:rPr>
          <w:b/>
          <w:bCs/>
          <w:i/>
          <w:iCs/>
        </w:rPr>
        <w:t xml:space="preserve">Положением о раскрытии информации </w:t>
      </w:r>
      <w:r w:rsidRPr="00D000FD">
        <w:rPr>
          <w:rFonts w:eastAsia="MS Mincho"/>
          <w:b/>
          <w:bCs/>
          <w:i/>
          <w:iCs/>
          <w:szCs w:val="22"/>
        </w:rPr>
        <w:t>для обеспечения доступа в сети Интернет к тексту представленного Бирже Проспекта ценных бумаг.</w:t>
      </w:r>
    </w:p>
    <w:p w14:paraId="4D1B5082" w14:textId="77777777" w:rsidR="009E6638" w:rsidRPr="00D000FD" w:rsidRDefault="009E6638" w:rsidP="00E874D2">
      <w:pPr>
        <w:adjustRightInd w:val="0"/>
        <w:spacing w:before="120"/>
        <w:ind w:firstLine="539"/>
        <w:jc w:val="both"/>
        <w:rPr>
          <w:b/>
          <w:i/>
          <w:szCs w:val="22"/>
        </w:rPr>
      </w:pPr>
      <w:r w:rsidRPr="00D000FD">
        <w:rPr>
          <w:b/>
          <w:i/>
          <w:szCs w:val="22"/>
        </w:rPr>
        <w:t xml:space="preserve">Эмитент обязан предоставить заинтересованному лицу копии изменений в Программу и/или в Проспект и/или в Условия выпуска </w:t>
      </w:r>
      <w:r w:rsidRPr="00D000FD">
        <w:rPr>
          <w:b/>
          <w:bCs/>
          <w:i/>
          <w:iCs/>
          <w:szCs w:val="22"/>
        </w:rPr>
        <w:t>за плату, не превышающую затраты на ее изготовление</w:t>
      </w:r>
      <w:r w:rsidRPr="00D000FD">
        <w:rPr>
          <w:b/>
          <w:i/>
          <w:szCs w:val="22"/>
        </w:rPr>
        <w:t xml:space="preserve">. </w:t>
      </w:r>
    </w:p>
    <w:p w14:paraId="27C2C548" w14:textId="29FFC106" w:rsidR="009E6638" w:rsidRPr="00D000FD" w:rsidRDefault="009E6638" w:rsidP="00E874D2">
      <w:pPr>
        <w:widowControl w:val="0"/>
        <w:tabs>
          <w:tab w:val="left" w:pos="567"/>
        </w:tabs>
        <w:spacing w:before="120"/>
        <w:ind w:firstLine="539"/>
        <w:jc w:val="both"/>
        <w:rPr>
          <w:b/>
          <w:i/>
          <w:szCs w:val="22"/>
        </w:rPr>
      </w:pPr>
      <w:r w:rsidRPr="00D000FD">
        <w:rPr>
          <w:b/>
          <w:i/>
          <w:szCs w:val="22"/>
        </w:rPr>
        <w:t>31)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 или, если Условиями выпуска либо если решением о приобретении Биржевых облигаций установлено, что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76171021" w14:textId="77777777" w:rsidR="009E6638" w:rsidRPr="00D000FD" w:rsidRDefault="009E6638" w:rsidP="009E6638">
      <w:pPr>
        <w:widowControl w:val="0"/>
        <w:tabs>
          <w:tab w:val="left" w:pos="567"/>
        </w:tabs>
        <w:ind w:firstLine="539"/>
        <w:jc w:val="both"/>
        <w:rPr>
          <w:b/>
          <w:i/>
          <w:szCs w:val="22"/>
        </w:rPr>
      </w:pPr>
      <w:r w:rsidRPr="00D000FD">
        <w:rPr>
          <w:b/>
          <w:i/>
          <w:szCs w:val="22"/>
        </w:rPr>
        <w:t>•</w:t>
      </w:r>
      <w:r w:rsidRPr="00D000FD">
        <w:rPr>
          <w:b/>
          <w:i/>
          <w:szCs w:val="22"/>
        </w:rPr>
        <w:tab/>
        <w:t xml:space="preserve">в Ленте новостей - не позднее 1 (Одного) </w:t>
      </w:r>
      <w:r w:rsidRPr="00D000FD">
        <w:rPr>
          <w:b/>
          <w:bCs/>
          <w:i/>
          <w:iCs/>
          <w:szCs w:val="22"/>
        </w:rPr>
        <w:t xml:space="preserve">календарного </w:t>
      </w:r>
      <w:r w:rsidRPr="00D000FD">
        <w:rPr>
          <w:b/>
          <w:i/>
          <w:szCs w:val="22"/>
        </w:rPr>
        <w:t>дня;</w:t>
      </w:r>
    </w:p>
    <w:p w14:paraId="6DD2ABEF" w14:textId="77777777" w:rsidR="009E6638" w:rsidRPr="00D000FD" w:rsidRDefault="009E6638" w:rsidP="009E6638">
      <w:pPr>
        <w:widowControl w:val="0"/>
        <w:tabs>
          <w:tab w:val="left" w:pos="567"/>
        </w:tabs>
        <w:ind w:firstLine="539"/>
        <w:jc w:val="both"/>
        <w:rPr>
          <w:b/>
          <w:i/>
          <w:szCs w:val="22"/>
        </w:rPr>
      </w:pPr>
      <w:r w:rsidRPr="00D000FD">
        <w:rPr>
          <w:b/>
          <w:i/>
          <w:szCs w:val="22"/>
        </w:rPr>
        <w:t>•</w:t>
      </w:r>
      <w:r w:rsidRPr="00D000FD">
        <w:rPr>
          <w:b/>
          <w:i/>
          <w:szCs w:val="22"/>
        </w:rPr>
        <w:tab/>
        <w:t xml:space="preserve">на странице в сети Интернет - не позднее 2 (Двух) </w:t>
      </w:r>
      <w:r w:rsidRPr="00D000FD">
        <w:rPr>
          <w:b/>
          <w:bCs/>
          <w:i/>
          <w:iCs/>
          <w:szCs w:val="22"/>
        </w:rPr>
        <w:t xml:space="preserve">календарных </w:t>
      </w:r>
      <w:r w:rsidRPr="00D000FD">
        <w:rPr>
          <w:b/>
          <w:i/>
          <w:szCs w:val="22"/>
        </w:rPr>
        <w:t>дней.</w:t>
      </w:r>
    </w:p>
    <w:p w14:paraId="119118A4" w14:textId="77777777" w:rsidR="009E6638" w:rsidRPr="00D000FD" w:rsidRDefault="009E6638" w:rsidP="00E874D2">
      <w:pPr>
        <w:widowControl w:val="0"/>
        <w:tabs>
          <w:tab w:val="left" w:pos="567"/>
        </w:tabs>
        <w:spacing w:before="120"/>
        <w:ind w:firstLine="539"/>
        <w:jc w:val="both"/>
        <w:rPr>
          <w:b/>
          <w:i/>
          <w:szCs w:val="22"/>
        </w:rPr>
      </w:pPr>
      <w:r w:rsidRPr="00D000FD">
        <w:rPr>
          <w:b/>
          <w:i/>
          <w:szCs w:val="22"/>
        </w:rPr>
        <w:t xml:space="preserve">Тексты вышеуказанных сообщений должны быть доступны на странице в сети Интернет в течение срока, установленного </w:t>
      </w:r>
      <w:r w:rsidRPr="00D000FD">
        <w:rPr>
          <w:b/>
          <w:bCs/>
          <w:i/>
          <w:iCs/>
          <w:szCs w:val="22"/>
        </w:rPr>
        <w:t>нормативными актами в сфере финансовых рынков</w:t>
      </w:r>
      <w:r w:rsidRPr="00D000FD">
        <w:rPr>
          <w:b/>
          <w:i/>
          <w:szCs w:val="22"/>
        </w:rPr>
        <w:t>,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14:paraId="066AF5FE" w14:textId="77777777" w:rsidR="0005525D" w:rsidRPr="00D000FD" w:rsidRDefault="0005525D" w:rsidP="001E7000">
      <w:pPr>
        <w:pStyle w:val="2"/>
        <w:spacing w:before="360"/>
        <w:jc w:val="both"/>
        <w:rPr>
          <w:rFonts w:ascii="Times New Roman" w:eastAsia="MS Mincho" w:hAnsi="Times New Roman" w:cs="Times New Roman"/>
          <w:lang w:eastAsia="ja-JP"/>
        </w:rPr>
      </w:pPr>
      <w:bookmarkStart w:id="239" w:name="_Toc523993572"/>
      <w:r w:rsidRPr="00D000FD">
        <w:rPr>
          <w:rFonts w:ascii="Times New Roman" w:eastAsia="MS Mincho" w:hAnsi="Times New Roman" w:cs="Times New Roman"/>
          <w:lang w:eastAsia="ja-JP"/>
        </w:rPr>
        <w:t>8.12. Сведения об обеспечении исполнения обязательств по облигациям выпуска</w:t>
      </w:r>
      <w:bookmarkEnd w:id="237"/>
      <w:bookmarkEnd w:id="239"/>
    </w:p>
    <w:p w14:paraId="506BBD68" w14:textId="77777777" w:rsidR="0005525D" w:rsidRPr="00D000FD" w:rsidRDefault="0005525D">
      <w:pPr>
        <w:adjustRightInd w:val="0"/>
        <w:ind w:firstLine="540"/>
        <w:jc w:val="both"/>
        <w:rPr>
          <w:b/>
          <w:bCs/>
          <w:i/>
          <w:iCs/>
          <w:szCs w:val="22"/>
        </w:rPr>
      </w:pPr>
      <w:r w:rsidRPr="00D000FD">
        <w:rPr>
          <w:b/>
          <w:bCs/>
          <w:i/>
          <w:iCs/>
          <w:szCs w:val="22"/>
        </w:rPr>
        <w:t>Предоставление обеспечения не предусмотрено.</w:t>
      </w:r>
    </w:p>
    <w:p w14:paraId="504E1818" w14:textId="77777777" w:rsidR="0005525D" w:rsidRPr="00D000FD" w:rsidRDefault="0005525D" w:rsidP="001E7000">
      <w:pPr>
        <w:pStyle w:val="2"/>
        <w:spacing w:before="360"/>
        <w:jc w:val="both"/>
        <w:rPr>
          <w:rFonts w:ascii="Times New Roman" w:eastAsia="MS Mincho" w:hAnsi="Times New Roman" w:cs="Times New Roman"/>
          <w:lang w:eastAsia="ja-JP"/>
        </w:rPr>
      </w:pPr>
      <w:bookmarkStart w:id="240" w:name="_Toc523993573"/>
      <w:bookmarkStart w:id="241" w:name="_Toc504575065"/>
      <w:r w:rsidRPr="00D000FD">
        <w:rPr>
          <w:rFonts w:ascii="Times New Roman" w:eastAsia="MS Mincho" w:hAnsi="Times New Roman" w:cs="Times New Roman"/>
          <w:lang w:eastAsia="ja-JP"/>
        </w:rPr>
        <w:t>8.13. Сведения о представителе владельцев облигаций</w:t>
      </w:r>
      <w:bookmarkEnd w:id="240"/>
      <w:bookmarkEnd w:id="241"/>
    </w:p>
    <w:p w14:paraId="01075F7C" w14:textId="77777777" w:rsidR="0005525D" w:rsidRPr="00D000FD" w:rsidRDefault="0005525D">
      <w:pPr>
        <w:adjustRightInd w:val="0"/>
        <w:ind w:firstLine="540"/>
        <w:jc w:val="both"/>
      </w:pPr>
      <w:r w:rsidRPr="00D000FD">
        <w:rPr>
          <w:rFonts w:eastAsia="Calibri"/>
          <w:b/>
          <w:i/>
          <w:lang w:eastAsia="en-US"/>
        </w:rPr>
        <w:t xml:space="preserve">Эмитентом до даты утверждения </w:t>
      </w:r>
      <w:r w:rsidR="00E877DF" w:rsidRPr="00D000FD">
        <w:rPr>
          <w:rFonts w:eastAsia="Calibri"/>
          <w:b/>
          <w:i/>
          <w:lang w:eastAsia="en-US"/>
        </w:rPr>
        <w:t xml:space="preserve">настоящего Проспекта ценных бумаг </w:t>
      </w:r>
      <w:r w:rsidRPr="00D000FD">
        <w:rPr>
          <w:rFonts w:eastAsia="Calibri"/>
          <w:b/>
          <w:i/>
          <w:lang w:eastAsia="en-US"/>
        </w:rPr>
        <w:t xml:space="preserve">не определен представитель владельцев Биржевых облигаций. </w:t>
      </w:r>
      <w:r w:rsidRPr="00D000FD">
        <w:rPr>
          <w:b/>
          <w:bCs/>
          <w:i/>
          <w:iCs/>
        </w:rPr>
        <w:t xml:space="preserve">Сведения о представителе владельцев Биржевых облигаций (в случае его назначения) будут указаны в соответствующих </w:t>
      </w:r>
      <w:r w:rsidRPr="00D000FD">
        <w:rPr>
          <w:b/>
          <w:i/>
          <w:u w:val="single"/>
        </w:rPr>
        <w:t>Условиях выпуска</w:t>
      </w:r>
      <w:r w:rsidRPr="00D000FD">
        <w:rPr>
          <w:b/>
          <w:bCs/>
          <w:i/>
          <w:iCs/>
        </w:rPr>
        <w:t>.</w:t>
      </w:r>
    </w:p>
    <w:p w14:paraId="12E6BD4A" w14:textId="77777777" w:rsidR="0005525D" w:rsidRPr="00D000FD" w:rsidRDefault="0005525D" w:rsidP="001E7000">
      <w:pPr>
        <w:pStyle w:val="2"/>
        <w:spacing w:before="360"/>
        <w:jc w:val="both"/>
        <w:rPr>
          <w:rFonts w:ascii="Times New Roman" w:eastAsia="MS Mincho" w:hAnsi="Times New Roman" w:cs="Times New Roman"/>
          <w:lang w:eastAsia="ja-JP"/>
        </w:rPr>
      </w:pPr>
      <w:bookmarkStart w:id="242" w:name="_Toc523993574"/>
      <w:bookmarkStart w:id="243" w:name="_Toc504575066"/>
      <w:r w:rsidRPr="00D000FD">
        <w:rPr>
          <w:rFonts w:ascii="Times New Roman" w:eastAsia="MS Mincho" w:hAnsi="Times New Roman" w:cs="Times New Roman"/>
          <w:lang w:eastAsia="ja-JP"/>
        </w:rPr>
        <w:t>8.14. Сведения об отнесении приобретения облигаций к категории инвестиций с повышенным риском</w:t>
      </w:r>
      <w:bookmarkEnd w:id="242"/>
      <w:bookmarkEnd w:id="243"/>
    </w:p>
    <w:p w14:paraId="3003BB5D" w14:textId="77777777" w:rsidR="0005525D" w:rsidRPr="00D000FD" w:rsidRDefault="0005525D">
      <w:pPr>
        <w:widowControl w:val="0"/>
        <w:adjustRightInd w:val="0"/>
        <w:ind w:firstLine="567"/>
        <w:jc w:val="both"/>
        <w:rPr>
          <w:b/>
          <w:i/>
        </w:rPr>
      </w:pPr>
      <w:r w:rsidRPr="00D000FD">
        <w:rPr>
          <w:b/>
          <w:i/>
        </w:rPr>
        <w:t>Приобретение биржевых облигаций не относится к категории инвестиций с повышенным риском.</w:t>
      </w:r>
    </w:p>
    <w:p w14:paraId="1A379AE1" w14:textId="77777777" w:rsidR="0005525D" w:rsidRPr="00D000FD" w:rsidRDefault="0005525D" w:rsidP="001E7000">
      <w:pPr>
        <w:pStyle w:val="2"/>
        <w:spacing w:before="360"/>
        <w:jc w:val="both"/>
        <w:rPr>
          <w:rFonts w:ascii="Times New Roman" w:eastAsia="MS Mincho" w:hAnsi="Times New Roman" w:cs="Times New Roman"/>
          <w:lang w:eastAsia="ja-JP"/>
        </w:rPr>
      </w:pPr>
      <w:bookmarkStart w:id="244" w:name="_Toc523993575"/>
      <w:bookmarkStart w:id="245" w:name="_Toc504575067"/>
      <w:r w:rsidRPr="00D000FD">
        <w:rPr>
          <w:rFonts w:ascii="Times New Roman" w:eastAsia="MS Mincho" w:hAnsi="Times New Roman" w:cs="Times New Roman"/>
          <w:lang w:eastAsia="ja-JP"/>
        </w:rPr>
        <w:t>8.15. Дополнительные сведения о размещаемых российских депозитарных расписках</w:t>
      </w:r>
      <w:bookmarkEnd w:id="244"/>
      <w:bookmarkEnd w:id="245"/>
    </w:p>
    <w:p w14:paraId="6B106BE7" w14:textId="77777777" w:rsidR="0005525D" w:rsidRPr="00D000FD" w:rsidRDefault="0005525D">
      <w:pPr>
        <w:adjustRightInd w:val="0"/>
        <w:ind w:firstLine="540"/>
        <w:jc w:val="both"/>
        <w:rPr>
          <w:rFonts w:eastAsia="MS Mincho"/>
          <w:b/>
          <w:i/>
          <w:lang w:eastAsia="ja-JP"/>
        </w:rPr>
      </w:pPr>
      <w:r w:rsidRPr="00D000FD">
        <w:rPr>
          <w:rFonts w:eastAsia="MS Mincho"/>
          <w:b/>
          <w:i/>
          <w:lang w:eastAsia="ja-JP"/>
        </w:rPr>
        <w:t xml:space="preserve">Российские депозитарные расписки Эмитентом не размещаются. </w:t>
      </w:r>
    </w:p>
    <w:p w14:paraId="0FAC6BE9" w14:textId="77777777" w:rsidR="0005525D" w:rsidRPr="00D000FD" w:rsidRDefault="0005525D" w:rsidP="001E7000">
      <w:pPr>
        <w:pStyle w:val="2"/>
        <w:spacing w:before="360"/>
        <w:jc w:val="both"/>
        <w:rPr>
          <w:rFonts w:ascii="Times New Roman" w:eastAsia="MS Mincho" w:hAnsi="Times New Roman" w:cs="Times New Roman"/>
          <w:lang w:eastAsia="ja-JP"/>
        </w:rPr>
      </w:pPr>
      <w:bookmarkStart w:id="246" w:name="_Toc523993576"/>
      <w:bookmarkStart w:id="247" w:name="_Toc504575068"/>
      <w:r w:rsidRPr="00D000FD">
        <w:rPr>
          <w:rFonts w:ascii="Times New Roman" w:eastAsia="MS Mincho" w:hAnsi="Times New Roman" w:cs="Times New Roman"/>
          <w:lang w:eastAsia="ja-JP"/>
        </w:rPr>
        <w:t>8.16. Наличие ограничений на приобретение и обращение размещаемых эмиссионных ценных бумаг</w:t>
      </w:r>
      <w:bookmarkEnd w:id="246"/>
      <w:bookmarkEnd w:id="247"/>
    </w:p>
    <w:p w14:paraId="7B815C4F" w14:textId="77777777" w:rsidR="0005525D" w:rsidRPr="00D000FD" w:rsidRDefault="0005525D">
      <w:pPr>
        <w:widowControl w:val="0"/>
        <w:adjustRightInd w:val="0"/>
        <w:ind w:firstLine="540"/>
        <w:jc w:val="both"/>
      </w:pPr>
      <w:r w:rsidRPr="00D000FD">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14:paraId="4059AAF5" w14:textId="77777777" w:rsidR="0005525D" w:rsidRPr="00D000FD" w:rsidRDefault="0005525D" w:rsidP="00E874D2">
      <w:pPr>
        <w:adjustRightInd w:val="0"/>
        <w:spacing w:before="120"/>
        <w:ind w:firstLine="540"/>
        <w:jc w:val="both"/>
        <w:rPr>
          <w:b/>
          <w:bCs/>
          <w:i/>
          <w:iCs/>
        </w:rPr>
      </w:pPr>
      <w:bookmarkStart w:id="248" w:name="_Toc315706934"/>
      <w:bookmarkStart w:id="249" w:name="_Toc317657495"/>
      <w:bookmarkStart w:id="250" w:name="_Toc320298077"/>
      <w:bookmarkStart w:id="251" w:name="_Toc322343288"/>
      <w:bookmarkStart w:id="252" w:name="_Toc323154699"/>
      <w:bookmarkStart w:id="253" w:name="_Toc338421991"/>
      <w:bookmarkStart w:id="254" w:name="_Toc341209466"/>
      <w:r w:rsidRPr="00D000FD">
        <w:rPr>
          <w:b/>
          <w:i/>
        </w:rPr>
        <w:t xml:space="preserve">а) </w:t>
      </w:r>
      <w:r w:rsidRPr="00D000FD">
        <w:rPr>
          <w:b/>
          <w:bCs/>
          <w:i/>
          <w:iCs/>
        </w:rPr>
        <w:t>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14:paraId="4B005C35" w14:textId="77777777" w:rsidR="0005525D" w:rsidRPr="00D000FD" w:rsidRDefault="0005525D">
      <w:pPr>
        <w:adjustRightInd w:val="0"/>
        <w:ind w:firstLine="540"/>
        <w:jc w:val="both"/>
        <w:rPr>
          <w:b/>
          <w:bCs/>
          <w:i/>
          <w:iCs/>
        </w:rPr>
      </w:pPr>
      <w:r w:rsidRPr="00D000FD">
        <w:rPr>
          <w:b/>
          <w:bCs/>
          <w:i/>
          <w:iCs/>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bookmarkEnd w:id="248"/>
      <w:bookmarkEnd w:id="249"/>
      <w:bookmarkEnd w:id="250"/>
      <w:bookmarkEnd w:id="251"/>
      <w:bookmarkEnd w:id="252"/>
      <w:bookmarkEnd w:id="253"/>
      <w:bookmarkEnd w:id="254"/>
    </w:p>
    <w:p w14:paraId="67DE49F9" w14:textId="77777777" w:rsidR="0005525D" w:rsidRPr="00D000FD" w:rsidRDefault="0005525D">
      <w:pPr>
        <w:adjustRightInd w:val="0"/>
        <w:ind w:firstLine="540"/>
        <w:jc w:val="both"/>
        <w:rPr>
          <w:b/>
          <w:bCs/>
          <w:i/>
          <w:iCs/>
        </w:rPr>
      </w:pPr>
      <w:bookmarkStart w:id="255" w:name="_Toc315706935"/>
      <w:bookmarkStart w:id="256" w:name="_Toc317657496"/>
      <w:bookmarkStart w:id="257" w:name="_Toc320298078"/>
      <w:bookmarkStart w:id="258" w:name="_Toc322343289"/>
      <w:bookmarkStart w:id="259" w:name="_Toc323154700"/>
      <w:bookmarkStart w:id="260" w:name="_Toc338421992"/>
      <w:bookmarkStart w:id="261" w:name="_Toc341209467"/>
      <w:r w:rsidRPr="00D000FD">
        <w:rPr>
          <w:b/>
          <w:i/>
        </w:rPr>
        <w:t xml:space="preserve">б) </w:t>
      </w:r>
      <w:r w:rsidRPr="00D000FD">
        <w:rPr>
          <w:b/>
          <w:bCs/>
          <w:i/>
          <w:iCs/>
        </w:rPr>
        <w:t>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14:paraId="55C8C4CD" w14:textId="77777777" w:rsidR="0005525D" w:rsidRPr="00D000FD" w:rsidRDefault="0005525D">
      <w:pPr>
        <w:adjustRightInd w:val="0"/>
        <w:ind w:firstLine="540"/>
        <w:jc w:val="both"/>
        <w:rPr>
          <w:b/>
          <w:bCs/>
          <w:i/>
          <w:iCs/>
        </w:rPr>
      </w:pPr>
      <w:r w:rsidRPr="00D000FD">
        <w:rPr>
          <w:b/>
          <w:bCs/>
          <w:i/>
          <w:iCs/>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14:paraId="1232C32B" w14:textId="77777777" w:rsidR="0005525D" w:rsidRPr="00D000FD" w:rsidRDefault="0005525D">
      <w:pPr>
        <w:adjustRightInd w:val="0"/>
        <w:ind w:firstLine="540"/>
        <w:jc w:val="both"/>
        <w:rPr>
          <w:b/>
          <w:bCs/>
          <w:i/>
          <w:iCs/>
        </w:rPr>
      </w:pPr>
      <w:r w:rsidRPr="00D000FD">
        <w:rPr>
          <w:b/>
          <w:bCs/>
          <w:i/>
          <w:iCs/>
        </w:rPr>
        <w:t xml:space="preserve">2) раскрытие эмитентом информации в соответствии с требованиями </w:t>
      </w:r>
      <w:r w:rsidRPr="00D000FD">
        <w:rPr>
          <w:b/>
          <w:i/>
          <w:lang w:eastAsia="en-US"/>
        </w:rPr>
        <w:t xml:space="preserve">Федерального закона </w:t>
      </w:r>
      <w:r w:rsidR="00825CF8" w:rsidRPr="00D000FD">
        <w:rPr>
          <w:b/>
          <w:i/>
          <w:lang w:eastAsia="en-US"/>
        </w:rPr>
        <w:t>«</w:t>
      </w:r>
      <w:r w:rsidRPr="00D000FD">
        <w:rPr>
          <w:b/>
          <w:i/>
          <w:lang w:eastAsia="en-US"/>
        </w:rPr>
        <w:t>О рынке ценных бумаг</w:t>
      </w:r>
      <w:r w:rsidR="00825CF8" w:rsidRPr="00D000FD">
        <w:rPr>
          <w:b/>
          <w:i/>
          <w:lang w:eastAsia="en-US"/>
        </w:rPr>
        <w:t>»</w:t>
      </w:r>
      <w:r w:rsidRPr="00D000FD">
        <w:rPr>
          <w:b/>
          <w:bCs/>
          <w:i/>
          <w:iCs/>
        </w:rPr>
        <w:t>,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bookmarkStart w:id="262" w:name="_Toc315706938"/>
      <w:bookmarkStart w:id="263" w:name="_Toc317657499"/>
      <w:bookmarkStart w:id="264" w:name="_Toc320298081"/>
      <w:bookmarkStart w:id="265" w:name="_Toc322343292"/>
      <w:bookmarkStart w:id="266" w:name="_Toc323154703"/>
      <w:bookmarkStart w:id="267" w:name="_Toc338421995"/>
      <w:bookmarkStart w:id="268" w:name="_Toc341209470"/>
      <w:bookmarkStart w:id="269" w:name="_Toc364882689"/>
      <w:bookmarkStart w:id="270" w:name="_Toc375249356"/>
      <w:bookmarkStart w:id="271" w:name="_Toc397592402"/>
      <w:bookmarkStart w:id="272" w:name="_Toc407301934"/>
      <w:bookmarkStart w:id="273" w:name="_Toc425932398"/>
      <w:bookmarkEnd w:id="255"/>
      <w:bookmarkEnd w:id="256"/>
      <w:bookmarkEnd w:id="257"/>
      <w:bookmarkEnd w:id="258"/>
      <w:bookmarkEnd w:id="259"/>
      <w:bookmarkEnd w:id="260"/>
      <w:bookmarkEnd w:id="261"/>
    </w:p>
    <w:p w14:paraId="4076022B" w14:textId="77777777" w:rsidR="0005525D" w:rsidRPr="00D000FD" w:rsidRDefault="0005525D">
      <w:pPr>
        <w:adjustRightInd w:val="0"/>
        <w:ind w:firstLine="540"/>
        <w:jc w:val="both"/>
        <w:rPr>
          <w:b/>
          <w:bCs/>
          <w:i/>
          <w:iCs/>
        </w:rPr>
      </w:pPr>
      <w:r w:rsidRPr="00D000FD">
        <w:rPr>
          <w:b/>
          <w:i/>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bookmarkEnd w:id="262"/>
      <w:bookmarkEnd w:id="263"/>
      <w:bookmarkEnd w:id="264"/>
      <w:bookmarkEnd w:id="265"/>
      <w:bookmarkEnd w:id="266"/>
      <w:bookmarkEnd w:id="267"/>
      <w:bookmarkEnd w:id="268"/>
      <w:bookmarkEnd w:id="269"/>
      <w:bookmarkEnd w:id="270"/>
      <w:bookmarkEnd w:id="271"/>
      <w:bookmarkEnd w:id="272"/>
      <w:bookmarkEnd w:id="273"/>
    </w:p>
    <w:p w14:paraId="058472A6" w14:textId="77777777" w:rsidR="0005525D" w:rsidRPr="00D000FD" w:rsidRDefault="0005525D" w:rsidP="00E874D2">
      <w:pPr>
        <w:adjustRightInd w:val="0"/>
        <w:spacing w:before="120"/>
        <w:ind w:firstLine="539"/>
        <w:jc w:val="both"/>
        <w:rPr>
          <w:b/>
          <w:bCs/>
          <w:i/>
          <w:iCs/>
        </w:rPr>
      </w:pPr>
      <w:r w:rsidRPr="00D000FD">
        <w:rPr>
          <w:b/>
          <w:bCs/>
          <w:i/>
          <w:iCs/>
        </w:rPr>
        <w:t>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452F1083" w14:textId="77777777" w:rsidR="0005525D" w:rsidRPr="00D000FD" w:rsidRDefault="0005525D">
      <w:pPr>
        <w:adjustRightInd w:val="0"/>
        <w:ind w:firstLine="539"/>
        <w:jc w:val="both"/>
        <w:rPr>
          <w:b/>
          <w:bCs/>
          <w:i/>
          <w:iCs/>
        </w:rPr>
      </w:pPr>
      <w:r w:rsidRPr="00D000FD">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399952FF" w14:textId="77777777" w:rsidR="0005525D" w:rsidRPr="00D000FD" w:rsidRDefault="0005525D">
      <w:pPr>
        <w:adjustRightInd w:val="0"/>
        <w:ind w:firstLine="539"/>
        <w:jc w:val="both"/>
        <w:rPr>
          <w:b/>
          <w:bCs/>
          <w:i/>
          <w:iCs/>
        </w:rPr>
      </w:pPr>
      <w:r w:rsidRPr="00D000FD">
        <w:rPr>
          <w:b/>
          <w:bCs/>
          <w:i/>
          <w:iCs/>
        </w:rPr>
        <w:t>Биржевые облигации допускаются к свободному обращению как на биржевом, так и на внебиржевом рынке.</w:t>
      </w:r>
    </w:p>
    <w:p w14:paraId="4A11DF92" w14:textId="77777777" w:rsidR="0005525D" w:rsidRPr="00D000FD" w:rsidRDefault="0005525D">
      <w:pPr>
        <w:adjustRightInd w:val="0"/>
        <w:ind w:firstLine="539"/>
        <w:jc w:val="both"/>
        <w:rPr>
          <w:b/>
          <w:bCs/>
          <w:i/>
          <w:iCs/>
        </w:rPr>
      </w:pPr>
      <w:r w:rsidRPr="00D000FD">
        <w:rPr>
          <w:b/>
          <w:bCs/>
          <w:i/>
          <w:iCs/>
        </w:rPr>
        <w:t>На биржевом рынке Биржевые облигации обращаются с изъятиями, установленными организаторами торговли.</w:t>
      </w:r>
    </w:p>
    <w:p w14:paraId="2ABAC333" w14:textId="77777777" w:rsidR="0005525D" w:rsidRPr="00D000FD" w:rsidRDefault="0005525D">
      <w:pPr>
        <w:ind w:firstLine="539"/>
        <w:jc w:val="both"/>
        <w:rPr>
          <w:b/>
          <w:i/>
          <w:iCs/>
        </w:rPr>
      </w:pPr>
      <w:r w:rsidRPr="00D000FD">
        <w:rPr>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r w:rsidR="00E877DF" w:rsidRPr="00D000FD">
        <w:rPr>
          <w:b/>
          <w:i/>
          <w:iCs/>
        </w:rPr>
        <w:t>.</w:t>
      </w:r>
    </w:p>
    <w:p w14:paraId="66091DC5" w14:textId="77777777" w:rsidR="00E877DF" w:rsidRPr="00D000FD" w:rsidRDefault="00E877DF" w:rsidP="00E874D2">
      <w:pPr>
        <w:spacing w:before="120"/>
        <w:ind w:firstLine="539"/>
        <w:jc w:val="both"/>
        <w:rPr>
          <w:lang w:eastAsia="en-US"/>
        </w:rPr>
      </w:pPr>
      <w:r w:rsidRPr="00D000FD">
        <w:rPr>
          <w:lang w:eastAsia="en-US"/>
        </w:rPr>
        <w:t>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14:paraId="06C7F765" w14:textId="77777777" w:rsidR="00E877DF" w:rsidRPr="00D000FD" w:rsidRDefault="00E877DF">
      <w:pPr>
        <w:autoSpaceDE/>
        <w:autoSpaceDN/>
        <w:ind w:firstLine="540"/>
        <w:jc w:val="both"/>
        <w:rPr>
          <w:b/>
          <w:i/>
          <w:lang w:eastAsia="en-US"/>
        </w:rPr>
      </w:pPr>
      <w:r w:rsidRPr="00D000FD">
        <w:rPr>
          <w:b/>
          <w:i/>
          <w:lang w:eastAsia="en-US"/>
        </w:rPr>
        <w:t xml:space="preserve">Эмитент не осуществляет эмиссию акций. </w:t>
      </w:r>
    </w:p>
    <w:p w14:paraId="53F988A9" w14:textId="77777777" w:rsidR="0005525D" w:rsidRPr="00D000FD" w:rsidRDefault="0005525D" w:rsidP="001E7000">
      <w:pPr>
        <w:pStyle w:val="2"/>
        <w:spacing w:before="360"/>
        <w:jc w:val="both"/>
        <w:rPr>
          <w:rFonts w:ascii="Times New Roman" w:eastAsia="MS Mincho" w:hAnsi="Times New Roman" w:cs="Times New Roman"/>
          <w:lang w:eastAsia="ja-JP"/>
        </w:rPr>
      </w:pPr>
      <w:bookmarkStart w:id="274" w:name="_Toc523993577"/>
      <w:bookmarkStart w:id="275" w:name="_Toc504575069"/>
      <w:r w:rsidRPr="00D000FD">
        <w:rPr>
          <w:rFonts w:ascii="Times New Roman" w:eastAsia="MS Mincho" w:hAnsi="Times New Roman" w:cs="Times New Roman"/>
          <w:lang w:eastAsia="ja-JP"/>
        </w:rPr>
        <w:t>8.17. Сведения о динамике изменения цен на эмиссионные ценные бумаги эмитента</w:t>
      </w:r>
      <w:bookmarkEnd w:id="274"/>
      <w:bookmarkEnd w:id="275"/>
    </w:p>
    <w:p w14:paraId="46B32567" w14:textId="77777777" w:rsidR="0005525D" w:rsidRPr="00D000FD" w:rsidRDefault="0005525D">
      <w:pPr>
        <w:adjustRightInd w:val="0"/>
        <w:ind w:firstLine="540"/>
        <w:jc w:val="both"/>
        <w:rPr>
          <w:rFonts w:eastAsia="MS Mincho"/>
          <w:lang w:eastAsia="ja-JP"/>
        </w:rPr>
      </w:pPr>
      <w:r w:rsidRPr="00D000FD">
        <w:rPr>
          <w:rFonts w:eastAsia="MS Mincho"/>
          <w:lang w:eastAsia="ja-JP"/>
        </w:rPr>
        <w:t>В случае если ценные бумаги эмитента того же вида, что и размещаемые ценные бумаги, допущены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 либо за каждый завершенный отчетный год, если эмитент осуществляет свою деятельность менее трех лет, указываются:</w:t>
      </w:r>
    </w:p>
    <w:p w14:paraId="61AEC293" w14:textId="77777777" w:rsidR="000E3140" w:rsidRPr="00D000FD" w:rsidRDefault="000E3140" w:rsidP="000E3140">
      <w:pPr>
        <w:adjustRightInd w:val="0"/>
        <w:ind w:firstLine="540"/>
        <w:jc w:val="both"/>
        <w:rPr>
          <w:rFonts w:eastAsia="MS Mincho"/>
          <w:b/>
          <w:i/>
          <w:iCs/>
          <w:lang w:eastAsia="ja-JP"/>
        </w:rPr>
      </w:pPr>
      <w:r w:rsidRPr="00D000FD">
        <w:rPr>
          <w:rFonts w:eastAsia="MS Mincho"/>
          <w:b/>
          <w:i/>
          <w:iCs/>
          <w:lang w:eastAsia="ja-JP"/>
        </w:rPr>
        <w:t>Такие ценные бумаги отсутствуют.</w:t>
      </w:r>
    </w:p>
    <w:p w14:paraId="086B594C" w14:textId="77777777" w:rsidR="0005525D" w:rsidRPr="00D000FD" w:rsidRDefault="0005525D" w:rsidP="001E7000">
      <w:pPr>
        <w:pStyle w:val="2"/>
        <w:spacing w:before="360"/>
        <w:jc w:val="both"/>
        <w:rPr>
          <w:rFonts w:ascii="Times New Roman" w:eastAsia="MS Mincho" w:hAnsi="Times New Roman" w:cs="Times New Roman"/>
          <w:lang w:eastAsia="ja-JP"/>
        </w:rPr>
      </w:pPr>
      <w:bookmarkStart w:id="276" w:name="_Toc523993578"/>
      <w:bookmarkStart w:id="277" w:name="_Toc504575070"/>
      <w:r w:rsidRPr="00D000FD">
        <w:rPr>
          <w:rFonts w:ascii="Times New Roman" w:eastAsia="MS Mincho" w:hAnsi="Times New Roman" w:cs="Times New Roman"/>
          <w:lang w:eastAsia="ja-JP"/>
        </w:rPr>
        <w:t>8.18. Сведения об организаторах торговли, на которых предполагается размещение и (или) обращение размещаемых эмиссионных ценных бумаг</w:t>
      </w:r>
      <w:bookmarkEnd w:id="276"/>
      <w:bookmarkEnd w:id="277"/>
    </w:p>
    <w:p w14:paraId="4A973565" w14:textId="77777777" w:rsidR="0005525D" w:rsidRPr="00D000FD" w:rsidRDefault="0005525D">
      <w:pPr>
        <w:adjustRightInd w:val="0"/>
        <w:ind w:firstLine="540"/>
        <w:jc w:val="both"/>
        <w:rPr>
          <w:rFonts w:eastAsia="MS Mincho"/>
          <w:b/>
          <w:i/>
          <w:lang w:eastAsia="ja-JP"/>
        </w:rPr>
      </w:pPr>
      <w:r w:rsidRPr="00D000FD">
        <w:rPr>
          <w:rFonts w:eastAsia="MS Mincho"/>
          <w:b/>
          <w:i/>
          <w:lang w:eastAsia="ja-JP"/>
        </w:rPr>
        <w:t>Биржевые облигации размещаются посредством подписки путем проведения торгов, организатором которых является биржа.</w:t>
      </w:r>
    </w:p>
    <w:p w14:paraId="25E84E8B" w14:textId="77777777" w:rsidR="00E877DF" w:rsidRPr="00D000FD" w:rsidRDefault="00E877DF">
      <w:pPr>
        <w:adjustRightInd w:val="0"/>
        <w:ind w:firstLine="539"/>
        <w:jc w:val="both"/>
        <w:rPr>
          <w:b/>
          <w:i/>
          <w:szCs w:val="22"/>
        </w:rPr>
      </w:pPr>
      <w:r w:rsidRPr="00D000FD">
        <w:rPr>
          <w:b/>
          <w:i/>
          <w:szCs w:val="22"/>
        </w:rPr>
        <w:t xml:space="preserve">Сведения о лице, организующем проведение торгов (далее и ранее – </w:t>
      </w:r>
      <w:r w:rsidR="00825CF8" w:rsidRPr="00D000FD">
        <w:rPr>
          <w:b/>
          <w:i/>
          <w:szCs w:val="22"/>
        </w:rPr>
        <w:t>«</w:t>
      </w:r>
      <w:r w:rsidRPr="00D000FD">
        <w:rPr>
          <w:b/>
          <w:i/>
          <w:szCs w:val="22"/>
        </w:rPr>
        <w:t>Биржа</w:t>
      </w:r>
      <w:r w:rsidR="00825CF8" w:rsidRPr="00D000FD">
        <w:rPr>
          <w:b/>
          <w:i/>
          <w:szCs w:val="22"/>
        </w:rPr>
        <w:t>»</w:t>
      </w:r>
      <w:r w:rsidRPr="00D000FD">
        <w:rPr>
          <w:b/>
          <w:i/>
          <w:szCs w:val="22"/>
        </w:rPr>
        <w:t xml:space="preserve">, </w:t>
      </w:r>
      <w:r w:rsidR="00825CF8" w:rsidRPr="00D000FD">
        <w:rPr>
          <w:b/>
          <w:i/>
          <w:szCs w:val="22"/>
        </w:rPr>
        <w:t>«</w:t>
      </w:r>
      <w:r w:rsidRPr="00D000FD">
        <w:rPr>
          <w:b/>
          <w:i/>
          <w:szCs w:val="22"/>
        </w:rPr>
        <w:t>Организатор торговли</w:t>
      </w:r>
      <w:r w:rsidR="00825CF8" w:rsidRPr="00D000FD">
        <w:rPr>
          <w:b/>
          <w:i/>
          <w:szCs w:val="22"/>
        </w:rPr>
        <w:t>»</w:t>
      </w:r>
      <w:r w:rsidRPr="00D000FD">
        <w:rPr>
          <w:b/>
          <w:i/>
          <w:szCs w:val="22"/>
        </w:rPr>
        <w:t xml:space="preserve">): </w:t>
      </w:r>
    </w:p>
    <w:p w14:paraId="5C19DEB8" w14:textId="77777777" w:rsidR="00E877DF" w:rsidRPr="00D000FD" w:rsidRDefault="00E877DF">
      <w:pPr>
        <w:ind w:firstLine="539"/>
        <w:rPr>
          <w:b/>
          <w:bCs/>
          <w:i/>
          <w:iCs/>
          <w:szCs w:val="22"/>
        </w:rPr>
      </w:pPr>
      <w:r w:rsidRPr="00D000FD">
        <w:rPr>
          <w:szCs w:val="22"/>
        </w:rPr>
        <w:t>Полное фирменное наименование</w:t>
      </w:r>
      <w:r w:rsidRPr="00D000FD">
        <w:rPr>
          <w:b/>
          <w:bCs/>
          <w:i/>
          <w:iCs/>
          <w:szCs w:val="22"/>
        </w:rPr>
        <w:t xml:space="preserve">: </w:t>
      </w:r>
      <w:r w:rsidR="0084430E" w:rsidRPr="00D000FD">
        <w:rPr>
          <w:b/>
          <w:bCs/>
          <w:i/>
          <w:iCs/>
          <w:szCs w:val="22"/>
        </w:rPr>
        <w:t xml:space="preserve">Публичное акционерное общество </w:t>
      </w:r>
      <w:r w:rsidR="00825CF8" w:rsidRPr="00D000FD">
        <w:rPr>
          <w:b/>
          <w:bCs/>
          <w:i/>
          <w:iCs/>
          <w:szCs w:val="22"/>
        </w:rPr>
        <w:t>«</w:t>
      </w:r>
      <w:r w:rsidR="0084430E" w:rsidRPr="00D000FD">
        <w:rPr>
          <w:b/>
          <w:bCs/>
          <w:i/>
          <w:iCs/>
          <w:szCs w:val="22"/>
        </w:rPr>
        <w:t>Московская Биржа ММВБ-РТС</w:t>
      </w:r>
      <w:r w:rsidR="00825CF8" w:rsidRPr="00D000FD">
        <w:rPr>
          <w:b/>
          <w:bCs/>
          <w:i/>
          <w:iCs/>
          <w:szCs w:val="22"/>
        </w:rPr>
        <w:t>»</w:t>
      </w:r>
    </w:p>
    <w:p w14:paraId="678229D5" w14:textId="77777777" w:rsidR="00E877DF" w:rsidRPr="00D000FD" w:rsidRDefault="00E877DF">
      <w:pPr>
        <w:ind w:firstLine="539"/>
        <w:rPr>
          <w:szCs w:val="22"/>
        </w:rPr>
      </w:pPr>
      <w:r w:rsidRPr="00D000FD">
        <w:rPr>
          <w:szCs w:val="22"/>
        </w:rPr>
        <w:t>Сокращенное фирменное наименование</w:t>
      </w:r>
      <w:r w:rsidRPr="00D000FD">
        <w:rPr>
          <w:b/>
          <w:bCs/>
          <w:i/>
          <w:iCs/>
          <w:szCs w:val="22"/>
        </w:rPr>
        <w:t xml:space="preserve">: </w:t>
      </w:r>
      <w:r w:rsidR="0084430E" w:rsidRPr="00D000FD">
        <w:rPr>
          <w:b/>
          <w:bCs/>
          <w:i/>
          <w:iCs/>
          <w:szCs w:val="22"/>
        </w:rPr>
        <w:t>ПАО Московская Биржа</w:t>
      </w:r>
    </w:p>
    <w:p w14:paraId="078BCD4A" w14:textId="77777777" w:rsidR="0005525D" w:rsidRPr="00D000FD" w:rsidRDefault="0005525D">
      <w:pPr>
        <w:autoSpaceDE/>
        <w:autoSpaceDN/>
        <w:ind w:firstLine="539"/>
        <w:jc w:val="both"/>
        <w:rPr>
          <w:lang w:eastAsia="en-US"/>
        </w:rPr>
      </w:pPr>
      <w:r w:rsidRPr="00D000FD">
        <w:rPr>
          <w:lang w:eastAsia="en-US"/>
        </w:rPr>
        <w:t xml:space="preserve">Место нахождения: </w:t>
      </w:r>
      <w:r w:rsidR="0084430E" w:rsidRPr="00D000FD">
        <w:rPr>
          <w:b/>
          <w:bCs/>
          <w:i/>
          <w:iCs/>
          <w:szCs w:val="22"/>
        </w:rPr>
        <w:t>Российская Федерация, г. Москва, Большой Кисловский переулок, дом 13</w:t>
      </w:r>
    </w:p>
    <w:p w14:paraId="194F3B7E" w14:textId="77777777" w:rsidR="0005525D" w:rsidRPr="00D000FD" w:rsidRDefault="0005525D">
      <w:pPr>
        <w:autoSpaceDE/>
        <w:autoSpaceDN/>
        <w:ind w:firstLine="539"/>
        <w:jc w:val="both"/>
        <w:rPr>
          <w:lang w:eastAsia="en-US"/>
        </w:rPr>
      </w:pPr>
      <w:r w:rsidRPr="00D000FD">
        <w:rPr>
          <w:lang w:eastAsia="en-US"/>
        </w:rPr>
        <w:t xml:space="preserve">Почтовый адрес: </w:t>
      </w:r>
      <w:r w:rsidR="0084430E" w:rsidRPr="00D000FD">
        <w:rPr>
          <w:b/>
          <w:bCs/>
          <w:i/>
          <w:iCs/>
          <w:szCs w:val="22"/>
        </w:rPr>
        <w:t>Российская Федерация, 125009, г. Москва, Большой Кисловский переулок, дом 13</w:t>
      </w:r>
    </w:p>
    <w:p w14:paraId="0FAA1FAD" w14:textId="77777777" w:rsidR="0084430E" w:rsidRPr="00D000FD" w:rsidRDefault="0084430E" w:rsidP="0084430E">
      <w:pPr>
        <w:ind w:firstLine="539"/>
      </w:pPr>
      <w:r w:rsidRPr="00D000FD">
        <w:t xml:space="preserve">Дата государственной регистрации: </w:t>
      </w:r>
      <w:r w:rsidRPr="00D000FD">
        <w:rPr>
          <w:b/>
          <w:bCs/>
          <w:i/>
          <w:iCs/>
        </w:rPr>
        <w:t>16.10.2002</w:t>
      </w:r>
    </w:p>
    <w:p w14:paraId="0C8DED98" w14:textId="77777777" w:rsidR="0084430E" w:rsidRPr="00D000FD" w:rsidRDefault="0084430E" w:rsidP="0084430E">
      <w:pPr>
        <w:tabs>
          <w:tab w:val="left" w:pos="6090"/>
        </w:tabs>
        <w:ind w:firstLine="539"/>
      </w:pPr>
      <w:r w:rsidRPr="00D000FD">
        <w:t xml:space="preserve">Регистрационный номер: </w:t>
      </w:r>
      <w:r w:rsidRPr="00D000FD">
        <w:rPr>
          <w:b/>
          <w:bCs/>
          <w:i/>
          <w:iCs/>
        </w:rPr>
        <w:t>1027739387411</w:t>
      </w:r>
    </w:p>
    <w:p w14:paraId="3BE0871B" w14:textId="77777777" w:rsidR="0084430E" w:rsidRPr="00D000FD" w:rsidRDefault="0084430E" w:rsidP="0084430E">
      <w:pPr>
        <w:tabs>
          <w:tab w:val="left" w:pos="6090"/>
        </w:tabs>
        <w:ind w:firstLine="539"/>
        <w:jc w:val="both"/>
      </w:pPr>
      <w:r w:rsidRPr="00D000FD">
        <w:t xml:space="preserve">Наименование органа, осуществившего государственную регистрацию: </w:t>
      </w:r>
      <w:r w:rsidRPr="00D000FD">
        <w:rPr>
          <w:b/>
          <w:bCs/>
          <w:i/>
          <w:iCs/>
        </w:rPr>
        <w:t>Межрайонная инспекция МНС России № 39 по г. Москве</w:t>
      </w:r>
    </w:p>
    <w:p w14:paraId="2FABFB10" w14:textId="77777777" w:rsidR="0084430E" w:rsidRPr="00D000FD" w:rsidRDefault="0084430E" w:rsidP="0084430E">
      <w:pPr>
        <w:tabs>
          <w:tab w:val="left" w:pos="6090"/>
        </w:tabs>
        <w:ind w:firstLine="539"/>
        <w:rPr>
          <w:b/>
          <w:bCs/>
          <w:i/>
          <w:iCs/>
        </w:rPr>
      </w:pPr>
      <w:r w:rsidRPr="00D000FD">
        <w:t>Номер лицензии биржи:</w:t>
      </w:r>
      <w:r w:rsidRPr="00D000FD">
        <w:rPr>
          <w:b/>
          <w:bCs/>
          <w:i/>
          <w:iCs/>
        </w:rPr>
        <w:t xml:space="preserve"> 077-001</w:t>
      </w:r>
    </w:p>
    <w:p w14:paraId="73CB6FFF" w14:textId="77777777" w:rsidR="0084430E" w:rsidRPr="00D000FD" w:rsidRDefault="0084430E" w:rsidP="0084430E">
      <w:pPr>
        <w:tabs>
          <w:tab w:val="left" w:pos="6090"/>
        </w:tabs>
        <w:ind w:firstLine="539"/>
        <w:rPr>
          <w:b/>
          <w:bCs/>
          <w:i/>
          <w:iCs/>
        </w:rPr>
      </w:pPr>
      <w:r w:rsidRPr="00D000FD">
        <w:t>Дата выдачи:</w:t>
      </w:r>
      <w:r w:rsidRPr="00D000FD">
        <w:rPr>
          <w:b/>
          <w:bCs/>
          <w:i/>
          <w:iCs/>
        </w:rPr>
        <w:t xml:space="preserve"> 29.08.2013</w:t>
      </w:r>
    </w:p>
    <w:p w14:paraId="5E948C03" w14:textId="77777777" w:rsidR="0084430E" w:rsidRPr="00D000FD" w:rsidRDefault="0084430E" w:rsidP="0084430E">
      <w:pPr>
        <w:tabs>
          <w:tab w:val="left" w:pos="6090"/>
        </w:tabs>
        <w:ind w:firstLine="539"/>
        <w:rPr>
          <w:b/>
          <w:bCs/>
          <w:i/>
          <w:iCs/>
        </w:rPr>
      </w:pPr>
      <w:r w:rsidRPr="00D000FD">
        <w:t>Срок действия:</w:t>
      </w:r>
      <w:r w:rsidRPr="00D000FD">
        <w:rPr>
          <w:b/>
          <w:bCs/>
          <w:i/>
          <w:iCs/>
        </w:rPr>
        <w:t xml:space="preserve"> без ограничения срока действия</w:t>
      </w:r>
    </w:p>
    <w:p w14:paraId="03CC2B08" w14:textId="77777777" w:rsidR="0084430E" w:rsidRPr="00D000FD" w:rsidRDefault="0084430E" w:rsidP="0084430E">
      <w:pPr>
        <w:ind w:firstLine="539"/>
        <w:jc w:val="both"/>
        <w:rPr>
          <w:b/>
          <w:bCs/>
          <w:i/>
          <w:iCs/>
        </w:rPr>
      </w:pPr>
      <w:r w:rsidRPr="00D000FD">
        <w:t>Лицензирующий орган:</w:t>
      </w:r>
      <w:r w:rsidRPr="00D000FD">
        <w:rPr>
          <w:b/>
          <w:bCs/>
          <w:i/>
          <w:iCs/>
        </w:rPr>
        <w:t xml:space="preserve"> ФСФР России</w:t>
      </w:r>
    </w:p>
    <w:p w14:paraId="4A9B8083" w14:textId="77777777" w:rsidR="00302C86" w:rsidRPr="00D000FD" w:rsidRDefault="00302C86">
      <w:pPr>
        <w:ind w:firstLine="539"/>
        <w:jc w:val="both"/>
        <w:rPr>
          <w:b/>
          <w:bCs/>
          <w:i/>
          <w:iCs/>
          <w:lang w:eastAsia="en-US"/>
        </w:rPr>
      </w:pPr>
      <w:r w:rsidRPr="00D000FD">
        <w:rPr>
          <w:b/>
          <w:bCs/>
          <w:i/>
          <w:iCs/>
          <w:lang w:eastAsia="en-US"/>
        </w:rPr>
        <w:t>Торги проводятся в соответствии с Правилами проведения торгов, зарегистрированными в установленном порядке.</w:t>
      </w:r>
    </w:p>
    <w:p w14:paraId="4A9DFAAE" w14:textId="77777777" w:rsidR="00302C86" w:rsidRPr="00D000FD" w:rsidRDefault="00302C86">
      <w:pPr>
        <w:adjustRightInd w:val="0"/>
        <w:ind w:firstLine="540"/>
        <w:jc w:val="both"/>
        <w:rPr>
          <w:rFonts w:eastAsia="MS Mincho"/>
          <w:lang w:eastAsia="ja-JP"/>
        </w:rPr>
      </w:pPr>
      <w:r w:rsidRPr="00D000FD">
        <w:rPr>
          <w:rFonts w:eastAsia="MS Mincho"/>
          <w:lang w:eastAsia="ja-JP"/>
        </w:rPr>
        <w:t>В случае если ценные бумаги выпуска, по отношению к которому размещаемые ценные бумаги являются дополнительным выпуском, допущены к организованным торгам на бирже или ином организаторе торговли, указывается на это обстоятельство.</w:t>
      </w:r>
    </w:p>
    <w:p w14:paraId="29A6BDED" w14:textId="539CBB60" w:rsidR="00302C86" w:rsidRPr="00D000FD" w:rsidRDefault="00302C86">
      <w:pPr>
        <w:adjustRightInd w:val="0"/>
        <w:ind w:firstLine="540"/>
        <w:jc w:val="both"/>
        <w:outlineLvl w:val="4"/>
        <w:rPr>
          <w:b/>
          <w:bCs/>
          <w:i/>
          <w:iCs/>
          <w:u w:val="single"/>
          <w:lang w:eastAsia="en-US"/>
        </w:rPr>
      </w:pPr>
      <w:r w:rsidRPr="00D000FD">
        <w:rPr>
          <w:b/>
          <w:bCs/>
          <w:i/>
          <w:iCs/>
          <w:u w:val="single"/>
          <w:lang w:eastAsia="en-US"/>
        </w:rPr>
        <w:t>Биржевые облигации, в отношении которых составлен настоящий Проспект, в рамках Программы не размещались, к организованным т</w:t>
      </w:r>
      <w:r w:rsidR="0091475E">
        <w:rPr>
          <w:b/>
          <w:bCs/>
          <w:i/>
          <w:iCs/>
          <w:u w:val="single"/>
          <w:lang w:eastAsia="en-US"/>
        </w:rPr>
        <w:t>оргам на бирже не допускались.</w:t>
      </w:r>
    </w:p>
    <w:p w14:paraId="7CD10955" w14:textId="77777777" w:rsidR="00302C86" w:rsidRPr="00D000FD" w:rsidRDefault="00302C86">
      <w:pPr>
        <w:adjustRightInd w:val="0"/>
        <w:ind w:firstLine="540"/>
        <w:jc w:val="both"/>
        <w:outlineLvl w:val="4"/>
        <w:rPr>
          <w:b/>
          <w:bCs/>
          <w:i/>
          <w:iCs/>
          <w:u w:val="single"/>
          <w:lang w:eastAsia="en-US"/>
        </w:rPr>
      </w:pPr>
      <w:r w:rsidRPr="00D000FD">
        <w:rPr>
          <w:b/>
          <w:bCs/>
          <w:i/>
          <w:iCs/>
          <w:u w:val="single"/>
          <w:lang w:eastAsia="en-US"/>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14:paraId="7A5FF2B8" w14:textId="77777777" w:rsidR="00302C86" w:rsidRPr="00D000FD" w:rsidRDefault="00302C86">
      <w:pPr>
        <w:adjustRightInd w:val="0"/>
        <w:ind w:firstLine="540"/>
        <w:jc w:val="both"/>
        <w:rPr>
          <w:rFonts w:eastAsia="MS Mincho"/>
          <w:lang w:eastAsia="ja-JP"/>
        </w:rPr>
      </w:pPr>
      <w:r w:rsidRPr="00D000FD">
        <w:rPr>
          <w:rFonts w:eastAsia="MS Mincho"/>
          <w:lang w:eastAsia="ja-JP"/>
        </w:rPr>
        <w:t>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w:t>
      </w:r>
    </w:p>
    <w:p w14:paraId="4DEF6BF6" w14:textId="77777777" w:rsidR="00302C86" w:rsidRPr="00D000FD" w:rsidRDefault="00302C86">
      <w:pPr>
        <w:adjustRightInd w:val="0"/>
        <w:ind w:firstLine="540"/>
        <w:jc w:val="both"/>
        <w:rPr>
          <w:lang w:eastAsia="en-US"/>
        </w:rPr>
      </w:pPr>
      <w:r w:rsidRPr="00D000FD">
        <w:rPr>
          <w:b/>
          <w:bCs/>
          <w:i/>
          <w:iCs/>
          <w:lang w:eastAsia="en-US"/>
        </w:rPr>
        <w:t xml:space="preserve">Эмитент предполагает обратиться к </w:t>
      </w:r>
      <w:r w:rsidR="0084430E" w:rsidRPr="00D000FD">
        <w:rPr>
          <w:b/>
          <w:bCs/>
          <w:i/>
          <w:iCs/>
          <w:szCs w:val="22"/>
        </w:rPr>
        <w:t>ПАО Московская Биржа</w:t>
      </w:r>
      <w:r w:rsidRPr="00D000FD">
        <w:rPr>
          <w:b/>
          <w:bCs/>
          <w:i/>
          <w:iCs/>
          <w:lang w:eastAsia="en-US"/>
        </w:rPr>
        <w:t xml:space="preserve"> или его правопреемнику для допуска Биржевых облигаций, размещаемых в рамках Программы, к организованным торгам. </w:t>
      </w:r>
    </w:p>
    <w:p w14:paraId="750DA497" w14:textId="77777777" w:rsidR="00302C86" w:rsidRPr="00D000FD" w:rsidRDefault="00302C86">
      <w:pPr>
        <w:adjustRightInd w:val="0"/>
        <w:ind w:firstLine="540"/>
        <w:jc w:val="both"/>
        <w:rPr>
          <w:rFonts w:eastAsia="MS Mincho"/>
          <w:lang w:eastAsia="ja-JP"/>
        </w:rPr>
      </w:pPr>
      <w:r w:rsidRPr="00D000FD">
        <w:rPr>
          <w:rFonts w:eastAsia="MS Mincho"/>
          <w:lang w:eastAsia="ja-JP"/>
        </w:rPr>
        <w:t xml:space="preserve">Предполагаемый срок обращения Эмитента с таким заявлением (заявкой). </w:t>
      </w:r>
    </w:p>
    <w:p w14:paraId="27702819" w14:textId="77777777" w:rsidR="00302C86" w:rsidRPr="00D000FD" w:rsidRDefault="00302C86">
      <w:pPr>
        <w:adjustRightInd w:val="0"/>
        <w:ind w:firstLine="540"/>
        <w:jc w:val="both"/>
        <w:rPr>
          <w:b/>
          <w:bCs/>
          <w:i/>
          <w:iCs/>
          <w:lang w:eastAsia="en-US"/>
        </w:rPr>
      </w:pPr>
      <w:r w:rsidRPr="00D000FD">
        <w:rPr>
          <w:b/>
          <w:bCs/>
          <w:i/>
          <w:iCs/>
          <w:lang w:eastAsia="en-US"/>
        </w:rPr>
        <w:t xml:space="preserve">Документы для допуска Биржевых облигаций к организованным торгам должны быть представлены Бирже не позднее одного месяца с даты утверждения Эмитентом условий выпуска биржевых облигаций в рамках программы биржевых облигаций. </w:t>
      </w:r>
    </w:p>
    <w:p w14:paraId="14BF08A6" w14:textId="77777777" w:rsidR="00302C86" w:rsidRPr="00D000FD" w:rsidRDefault="00302C86">
      <w:pPr>
        <w:adjustRightInd w:val="0"/>
        <w:ind w:firstLine="540"/>
        <w:jc w:val="both"/>
        <w:rPr>
          <w:rFonts w:eastAsia="MS Mincho"/>
          <w:lang w:eastAsia="ja-JP"/>
        </w:rPr>
      </w:pPr>
      <w:r w:rsidRPr="00D000FD">
        <w:rPr>
          <w:rFonts w:eastAsia="MS Mincho"/>
          <w:lang w:eastAsia="ja-JP"/>
        </w:rPr>
        <w:t>Раскрываются 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w:t>
      </w:r>
    </w:p>
    <w:p w14:paraId="7FBB794E" w14:textId="77777777" w:rsidR="00302C86" w:rsidRPr="00D000FD" w:rsidRDefault="00302C86">
      <w:pPr>
        <w:adjustRightInd w:val="0"/>
        <w:ind w:firstLine="540"/>
        <w:jc w:val="both"/>
        <w:rPr>
          <w:lang w:eastAsia="en-US"/>
        </w:rPr>
      </w:pPr>
      <w:r w:rsidRPr="00D000FD">
        <w:rPr>
          <w:rFonts w:eastAsia="MS Mincho"/>
          <w:b/>
          <w:i/>
          <w:lang w:eastAsia="ja-JP"/>
        </w:rPr>
        <w:t>Иные сведения отсутствуют.</w:t>
      </w:r>
    </w:p>
    <w:p w14:paraId="56299D98" w14:textId="77777777" w:rsidR="0005525D" w:rsidRPr="00D000FD" w:rsidRDefault="0005525D" w:rsidP="001E7000">
      <w:pPr>
        <w:pStyle w:val="2"/>
        <w:spacing w:before="360"/>
        <w:jc w:val="both"/>
        <w:rPr>
          <w:rFonts w:ascii="Times New Roman" w:eastAsia="MS Mincho" w:hAnsi="Times New Roman" w:cs="Times New Roman"/>
          <w:lang w:eastAsia="ja-JP"/>
        </w:rPr>
      </w:pPr>
      <w:bookmarkStart w:id="278" w:name="_Toc523993579"/>
      <w:bookmarkStart w:id="279" w:name="_Toc504575071"/>
      <w:r w:rsidRPr="00D000FD">
        <w:rPr>
          <w:rFonts w:ascii="Times New Roman" w:eastAsia="MS Mincho" w:hAnsi="Times New Roman" w:cs="Times New Roman"/>
          <w:lang w:eastAsia="ja-JP"/>
        </w:rPr>
        <w:t>8.19. Иные сведения о размещаемых ценных бумагах</w:t>
      </w:r>
      <w:bookmarkEnd w:id="278"/>
      <w:bookmarkEnd w:id="279"/>
    </w:p>
    <w:p w14:paraId="468F6FB0" w14:textId="77777777" w:rsidR="001F5954" w:rsidRPr="00D000FD" w:rsidRDefault="001F5954" w:rsidP="001F5954">
      <w:pPr>
        <w:adjustRightInd w:val="0"/>
        <w:ind w:firstLine="539"/>
        <w:contextualSpacing/>
        <w:jc w:val="both"/>
        <w:rPr>
          <w:b/>
          <w:bCs/>
          <w:i/>
          <w:iCs/>
          <w:szCs w:val="22"/>
        </w:rPr>
      </w:pPr>
      <w:r w:rsidRPr="00D000FD">
        <w:rPr>
          <w:b/>
          <w:bCs/>
          <w:i/>
          <w:iCs/>
          <w:szCs w:val="22"/>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07BC7BB2" w14:textId="77777777" w:rsidR="001F5954" w:rsidRPr="00D000FD" w:rsidRDefault="001F5954" w:rsidP="001F5954">
      <w:pPr>
        <w:adjustRightInd w:val="0"/>
        <w:ind w:firstLine="539"/>
        <w:contextualSpacing/>
        <w:jc w:val="both"/>
        <w:rPr>
          <w:b/>
          <w:bCs/>
          <w:i/>
          <w:iCs/>
          <w:szCs w:val="22"/>
        </w:rPr>
      </w:pPr>
      <w:r w:rsidRPr="00D000FD">
        <w:rPr>
          <w:b/>
          <w:bCs/>
          <w:i/>
          <w:iCs/>
          <w:szCs w:val="22"/>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64E21D73" w14:textId="77777777" w:rsidR="001F5954" w:rsidRPr="00D000FD" w:rsidRDefault="001F5954" w:rsidP="001F5954">
      <w:pPr>
        <w:adjustRightInd w:val="0"/>
        <w:ind w:firstLine="539"/>
        <w:contextualSpacing/>
        <w:jc w:val="both"/>
        <w:rPr>
          <w:b/>
          <w:bCs/>
          <w:i/>
          <w:iCs/>
          <w:szCs w:val="22"/>
        </w:rPr>
      </w:pPr>
      <w:r w:rsidRPr="00D000FD">
        <w:rPr>
          <w:b/>
          <w:bCs/>
          <w:i/>
          <w:iCs/>
          <w:szCs w:val="22"/>
        </w:rPr>
        <w:t>Биржевые облигации допускаются к свободному обращению как на биржевом, так и на внебиржевом рынке.</w:t>
      </w:r>
    </w:p>
    <w:p w14:paraId="5190B10C" w14:textId="77777777" w:rsidR="001F5954" w:rsidRPr="00D000FD" w:rsidRDefault="001F5954" w:rsidP="001F5954">
      <w:pPr>
        <w:adjustRightInd w:val="0"/>
        <w:ind w:firstLine="539"/>
        <w:contextualSpacing/>
        <w:jc w:val="both"/>
        <w:rPr>
          <w:b/>
          <w:bCs/>
          <w:i/>
          <w:iCs/>
          <w:szCs w:val="22"/>
        </w:rPr>
      </w:pPr>
      <w:r w:rsidRPr="00D000FD">
        <w:rPr>
          <w:b/>
          <w:bCs/>
          <w:i/>
          <w:iCs/>
          <w:szCs w:val="22"/>
        </w:rPr>
        <w:t>На биржевом рынке Биржевые облигации обращаются с изъятиями, установленными организаторами торговли.</w:t>
      </w:r>
    </w:p>
    <w:p w14:paraId="36E50542" w14:textId="77777777" w:rsidR="001F5954" w:rsidRPr="00D000FD" w:rsidRDefault="001F5954" w:rsidP="001F5954">
      <w:pPr>
        <w:ind w:firstLine="539"/>
        <w:jc w:val="both"/>
        <w:rPr>
          <w:szCs w:val="22"/>
        </w:rPr>
      </w:pPr>
      <w:r w:rsidRPr="00D000FD">
        <w:rPr>
          <w:b/>
          <w:i/>
          <w:iCs/>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0B077E09" w14:textId="77777777" w:rsidR="001F5954" w:rsidRPr="00D000FD" w:rsidRDefault="001F5954" w:rsidP="001F5954">
      <w:pPr>
        <w:widowControl w:val="0"/>
        <w:ind w:firstLine="539"/>
        <w:jc w:val="both"/>
        <w:rPr>
          <w:b/>
          <w:i/>
          <w:szCs w:val="22"/>
        </w:rPr>
      </w:pPr>
      <w:r w:rsidRPr="00D000FD">
        <w:rPr>
          <w:b/>
          <w:i/>
          <w:szCs w:val="22"/>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397AD691" w14:textId="77777777" w:rsidR="001F5954" w:rsidRPr="00D000FD" w:rsidRDefault="001F5954" w:rsidP="001F5954">
      <w:pPr>
        <w:adjustRightInd w:val="0"/>
        <w:ind w:firstLine="539"/>
        <w:jc w:val="both"/>
        <w:rPr>
          <w:b/>
          <w:i/>
          <w:lang w:val="de-DE"/>
        </w:rPr>
      </w:pPr>
      <w:r w:rsidRPr="00D000FD">
        <w:rPr>
          <w:b/>
          <w:bCs/>
          <w:i/>
          <w:iCs/>
          <w:szCs w:val="22"/>
        </w:rPr>
        <w:t>НКД</w:t>
      </w:r>
      <w:r w:rsidRPr="00D000FD">
        <w:rPr>
          <w:b/>
          <w:i/>
          <w:lang w:val="de-DE"/>
        </w:rPr>
        <w:t xml:space="preserve"> = Cj * Nom * (T - T(j -1))/ 365/ 100%,</w:t>
      </w:r>
    </w:p>
    <w:p w14:paraId="38865477" w14:textId="77777777" w:rsidR="001F5954" w:rsidRPr="00D000FD" w:rsidRDefault="001F5954" w:rsidP="001F5954">
      <w:pPr>
        <w:adjustRightInd w:val="0"/>
        <w:ind w:firstLine="539"/>
        <w:jc w:val="both"/>
        <w:rPr>
          <w:b/>
          <w:bCs/>
          <w:i/>
          <w:iCs/>
          <w:szCs w:val="22"/>
        </w:rPr>
      </w:pPr>
      <w:r w:rsidRPr="00D000FD">
        <w:rPr>
          <w:b/>
          <w:bCs/>
          <w:i/>
          <w:iCs/>
          <w:szCs w:val="22"/>
        </w:rPr>
        <w:t>где</w:t>
      </w:r>
    </w:p>
    <w:p w14:paraId="14632044" w14:textId="77777777" w:rsidR="001F5954" w:rsidRPr="00D000FD" w:rsidRDefault="001F5954" w:rsidP="001F5954">
      <w:pPr>
        <w:adjustRightInd w:val="0"/>
        <w:ind w:firstLine="539"/>
        <w:jc w:val="both"/>
        <w:rPr>
          <w:b/>
          <w:bCs/>
          <w:i/>
          <w:iCs/>
          <w:szCs w:val="22"/>
        </w:rPr>
      </w:pPr>
      <w:r w:rsidRPr="00D000FD">
        <w:rPr>
          <w:b/>
          <w:bCs/>
          <w:i/>
          <w:iCs/>
          <w:szCs w:val="22"/>
        </w:rPr>
        <w:t xml:space="preserve">j - порядковый номер купонного периода, j=1, 2, 3...N, </w:t>
      </w:r>
      <w:r w:rsidRPr="00D000FD">
        <w:rPr>
          <w:b/>
          <w:bCs/>
          <w:i/>
          <w:szCs w:val="22"/>
        </w:rPr>
        <w:t>где N - количество купонных периодов, установленных Условиями выпуска</w:t>
      </w:r>
      <w:r w:rsidRPr="00D000FD">
        <w:rPr>
          <w:b/>
          <w:bCs/>
          <w:i/>
          <w:iCs/>
          <w:szCs w:val="22"/>
        </w:rPr>
        <w:t>;</w:t>
      </w:r>
    </w:p>
    <w:p w14:paraId="39D98BAC" w14:textId="77777777" w:rsidR="001F5954" w:rsidRPr="00D000FD" w:rsidRDefault="001F5954" w:rsidP="001F5954">
      <w:pPr>
        <w:adjustRightInd w:val="0"/>
        <w:ind w:firstLine="539"/>
        <w:jc w:val="both"/>
        <w:rPr>
          <w:b/>
          <w:i/>
          <w:szCs w:val="22"/>
          <w:lang w:eastAsia="en-US"/>
        </w:rPr>
      </w:pPr>
      <w:r w:rsidRPr="00D000FD">
        <w:rPr>
          <w:b/>
          <w:i/>
          <w:szCs w:val="22"/>
          <w:lang w:eastAsia="en-US"/>
        </w:rPr>
        <w:t xml:space="preserve">НКД – накопленный купонный доход в </w:t>
      </w:r>
      <w:r w:rsidRPr="00D000FD">
        <w:rPr>
          <w:b/>
          <w:bCs/>
          <w:i/>
          <w:iCs/>
          <w:szCs w:val="22"/>
          <w:lang w:eastAsia="en-US"/>
        </w:rPr>
        <w:t>валюте, в которой выражена номинальная стоимость Биржевой облигации</w:t>
      </w:r>
      <w:r w:rsidRPr="00D000FD">
        <w:rPr>
          <w:b/>
          <w:i/>
          <w:szCs w:val="22"/>
          <w:lang w:eastAsia="en-US"/>
        </w:rPr>
        <w:t>;</w:t>
      </w:r>
    </w:p>
    <w:p w14:paraId="69D01D73" w14:textId="77777777" w:rsidR="001F5954" w:rsidRPr="00D000FD" w:rsidRDefault="001F5954" w:rsidP="001F5954">
      <w:pPr>
        <w:adjustRightInd w:val="0"/>
        <w:ind w:firstLine="539"/>
        <w:jc w:val="both"/>
        <w:rPr>
          <w:b/>
          <w:bCs/>
          <w:i/>
          <w:iCs/>
          <w:szCs w:val="22"/>
        </w:rPr>
      </w:pPr>
      <w:r w:rsidRPr="00D000FD">
        <w:rPr>
          <w:b/>
          <w:bCs/>
          <w:i/>
          <w:iCs/>
          <w:szCs w:val="22"/>
        </w:rPr>
        <w:t xml:space="preserve">Nom – непогашенная часть номинальной стоимости одной Биржевой облигации, </w:t>
      </w:r>
      <w:r w:rsidRPr="00D000FD">
        <w:rPr>
          <w:b/>
          <w:i/>
          <w:szCs w:val="22"/>
          <w:lang w:eastAsia="en-US"/>
        </w:rPr>
        <w:t xml:space="preserve">в </w:t>
      </w:r>
      <w:r w:rsidRPr="00D000FD">
        <w:rPr>
          <w:b/>
          <w:bCs/>
          <w:i/>
          <w:iCs/>
          <w:szCs w:val="22"/>
          <w:lang w:eastAsia="en-US"/>
        </w:rPr>
        <w:t>валюте, установленной Условиями выпуска</w:t>
      </w:r>
      <w:r w:rsidRPr="00D000FD">
        <w:rPr>
          <w:b/>
          <w:bCs/>
          <w:i/>
          <w:iCs/>
          <w:szCs w:val="22"/>
        </w:rPr>
        <w:t>;</w:t>
      </w:r>
    </w:p>
    <w:p w14:paraId="7006A80E" w14:textId="77777777" w:rsidR="001F5954" w:rsidRPr="00D000FD" w:rsidRDefault="001F5954" w:rsidP="001F5954">
      <w:pPr>
        <w:adjustRightInd w:val="0"/>
        <w:ind w:firstLine="539"/>
        <w:jc w:val="both"/>
        <w:rPr>
          <w:b/>
          <w:bCs/>
          <w:i/>
          <w:iCs/>
          <w:szCs w:val="22"/>
        </w:rPr>
      </w:pPr>
      <w:r w:rsidRPr="00D000FD">
        <w:rPr>
          <w:b/>
          <w:bCs/>
          <w:i/>
          <w:iCs/>
          <w:szCs w:val="22"/>
        </w:rPr>
        <w:t>C j - размер процентной ставки j-того купона, в процентах годовых;</w:t>
      </w:r>
    </w:p>
    <w:p w14:paraId="4A6A14C6" w14:textId="77777777" w:rsidR="001F5954" w:rsidRPr="00D000FD" w:rsidRDefault="001F5954" w:rsidP="001F5954">
      <w:pPr>
        <w:adjustRightInd w:val="0"/>
        <w:ind w:firstLine="539"/>
        <w:jc w:val="both"/>
        <w:rPr>
          <w:b/>
          <w:bCs/>
          <w:i/>
          <w:iCs/>
          <w:szCs w:val="22"/>
        </w:rPr>
      </w:pPr>
      <w:r w:rsidRPr="00D000FD">
        <w:rPr>
          <w:b/>
          <w:bCs/>
          <w:i/>
          <w:iCs/>
          <w:szCs w:val="22"/>
        </w:rPr>
        <w:t>T(j -1) - дата начала j-того купонного периода (для случая первого купонного периода Т (j-1) – это дата начала размещения Биржевых облигаций);</w:t>
      </w:r>
    </w:p>
    <w:p w14:paraId="62ABDB26" w14:textId="77777777" w:rsidR="001F5954" w:rsidRPr="00D000FD" w:rsidRDefault="001F5954" w:rsidP="001F5954">
      <w:pPr>
        <w:adjustRightInd w:val="0"/>
        <w:ind w:firstLine="539"/>
        <w:jc w:val="both"/>
        <w:rPr>
          <w:b/>
          <w:bCs/>
          <w:i/>
          <w:iCs/>
          <w:szCs w:val="22"/>
        </w:rPr>
      </w:pPr>
      <w:r w:rsidRPr="00D000FD">
        <w:rPr>
          <w:b/>
          <w:bCs/>
          <w:i/>
          <w:iCs/>
          <w:szCs w:val="22"/>
        </w:rPr>
        <w:t>T - дата расчета накопленного купонного дохода внутри j –купонного периода.</w:t>
      </w:r>
    </w:p>
    <w:p w14:paraId="76033E3B" w14:textId="77777777" w:rsidR="001F5954" w:rsidRPr="00D000FD" w:rsidRDefault="001F5954" w:rsidP="001F5954">
      <w:pPr>
        <w:adjustRightInd w:val="0"/>
        <w:ind w:firstLine="539"/>
        <w:jc w:val="both"/>
        <w:rPr>
          <w:b/>
          <w:bCs/>
          <w:i/>
          <w:iCs/>
          <w:szCs w:val="22"/>
        </w:rPr>
      </w:pPr>
      <w:r w:rsidRPr="00D000FD">
        <w:rPr>
          <w:b/>
          <w:bCs/>
          <w:i/>
          <w:iCs/>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577602E" w14:textId="77777777" w:rsidR="001F5954" w:rsidRPr="00D000FD" w:rsidRDefault="001F5954" w:rsidP="001F5954">
      <w:pPr>
        <w:adjustRightInd w:val="0"/>
        <w:ind w:firstLine="539"/>
        <w:jc w:val="both"/>
        <w:rPr>
          <w:b/>
          <w:i/>
        </w:rPr>
      </w:pPr>
      <w:r w:rsidRPr="00D000FD">
        <w:rPr>
          <w:b/>
          <w:i/>
        </w:rPr>
        <w:t>При выплате НКД в валюте, отличной от валюты номинальной стоимости Биржевых облигаций, НКД по каждой Биржевой облигации в такой валюте рассчитывается в соответствии с вышеуказанными правилами математического округления.</w:t>
      </w:r>
    </w:p>
    <w:p w14:paraId="7FB1C390" w14:textId="77777777" w:rsidR="001F5954" w:rsidRPr="001E7000" w:rsidRDefault="001F5954" w:rsidP="001F5954">
      <w:pPr>
        <w:autoSpaceDE/>
        <w:autoSpaceDN/>
        <w:ind w:firstLine="539"/>
        <w:jc w:val="both"/>
        <w:rPr>
          <w:rFonts w:eastAsia="Calibri"/>
          <w:b/>
          <w:i/>
        </w:rPr>
      </w:pPr>
      <w:r w:rsidRPr="001E7000">
        <w:rPr>
          <w:rFonts w:eastAsia="Calibri"/>
          <w:b/>
          <w:i/>
        </w:rPr>
        <w:t>3. 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61A85915" w14:textId="77777777" w:rsidR="001F5954" w:rsidRPr="001E7000" w:rsidRDefault="001F5954" w:rsidP="001F5954">
      <w:pPr>
        <w:autoSpaceDE/>
        <w:autoSpaceDN/>
        <w:ind w:firstLine="539"/>
        <w:jc w:val="both"/>
        <w:rPr>
          <w:rFonts w:eastAsia="Calibri"/>
          <w:b/>
          <w:i/>
        </w:rPr>
      </w:pPr>
      <w:r w:rsidRPr="001E7000">
        <w:rPr>
          <w:rFonts w:eastAsia="Calibri"/>
          <w:b/>
          <w:i/>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126E5884" w14:textId="77777777" w:rsidR="001F5954" w:rsidRPr="001E7000" w:rsidRDefault="001F5954" w:rsidP="001F5954">
      <w:pPr>
        <w:autoSpaceDE/>
        <w:autoSpaceDN/>
        <w:ind w:firstLine="539"/>
        <w:jc w:val="both"/>
        <w:rPr>
          <w:rFonts w:eastAsia="Calibri"/>
          <w:b/>
          <w:i/>
        </w:rPr>
      </w:pPr>
      <w:r w:rsidRPr="001E7000">
        <w:rPr>
          <w:rFonts w:eastAsia="Calibri"/>
          <w:b/>
          <w:i/>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2E468A49" w14:textId="77777777" w:rsidR="001F5954" w:rsidRPr="001E7000" w:rsidRDefault="001F5954" w:rsidP="001F5954">
      <w:pPr>
        <w:autoSpaceDE/>
        <w:autoSpaceDN/>
        <w:ind w:firstLine="539"/>
        <w:jc w:val="both"/>
        <w:rPr>
          <w:rFonts w:eastAsia="Calibri"/>
          <w:b/>
          <w:i/>
        </w:rPr>
      </w:pPr>
      <w:r w:rsidRPr="001E7000">
        <w:rPr>
          <w:rFonts w:eastAsia="Calibri"/>
          <w:b/>
          <w:i/>
        </w:rPr>
        <w:t>4. Сведения в отношении наименований, местонахождений</w:t>
      </w:r>
      <w:r w:rsidRPr="001E7000">
        <w:rPr>
          <w:rFonts w:eastAsia="Calibri"/>
        </w:rPr>
        <w:t xml:space="preserve">, </w:t>
      </w:r>
      <w:r w:rsidRPr="001E7000">
        <w:rPr>
          <w:rFonts w:eastAsia="Calibri"/>
          <w:b/>
          <w:i/>
        </w:rPr>
        <w:t>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w:t>
      </w:r>
      <w:r w:rsidRPr="001E7000">
        <w:rPr>
          <w:rFonts w:eastAsia="Calibri"/>
        </w:rPr>
        <w:t xml:space="preserve">, </w:t>
      </w:r>
      <w:r w:rsidRPr="001E7000">
        <w:rPr>
          <w:rFonts w:eastAsia="Calibri"/>
          <w:b/>
          <w:i/>
        </w:rPr>
        <w:t>и/или других соответствующих документов</w:t>
      </w:r>
      <w:r w:rsidRPr="001E7000">
        <w:rPr>
          <w:rFonts w:eastAsia="Calibri"/>
        </w:rPr>
        <w:t>.</w:t>
      </w:r>
    </w:p>
    <w:p w14:paraId="6333CD30" w14:textId="77777777" w:rsidR="001F5954" w:rsidRPr="00D000FD" w:rsidRDefault="001F5954" w:rsidP="001F5954">
      <w:pPr>
        <w:tabs>
          <w:tab w:val="center" w:pos="4153"/>
          <w:tab w:val="right" w:pos="8306"/>
        </w:tabs>
        <w:ind w:firstLine="539"/>
        <w:jc w:val="both"/>
        <w:rPr>
          <w:rFonts w:eastAsia="MS Mincho"/>
          <w:b/>
          <w:i/>
          <w:szCs w:val="22"/>
        </w:rPr>
      </w:pPr>
      <w:r w:rsidRPr="00D000FD">
        <w:rPr>
          <w:rFonts w:eastAsia="MS Mincho"/>
          <w:b/>
          <w:i/>
          <w:szCs w:val="22"/>
        </w:rPr>
        <w:t>В случае изменения наименования, местонахождения</w:t>
      </w:r>
      <w:r w:rsidRPr="00D000FD">
        <w:rPr>
          <w:rFonts w:eastAsia="MS Mincho"/>
          <w:szCs w:val="22"/>
        </w:rPr>
        <w:t xml:space="preserve">, </w:t>
      </w:r>
      <w:r w:rsidRPr="00D000FD">
        <w:rPr>
          <w:rFonts w:eastAsia="MS Mincho"/>
          <w:b/>
          <w:i/>
          <w:szCs w:val="22"/>
        </w:rPr>
        <w:t>лицензий и других реквизитов обществ (организаций), указанных</w:t>
      </w:r>
      <w:r w:rsidRPr="00D000FD">
        <w:rPr>
          <w:rFonts w:eastAsia="MS Mincho"/>
          <w:szCs w:val="22"/>
        </w:rPr>
        <w:t xml:space="preserve"> </w:t>
      </w:r>
      <w:r w:rsidRPr="00D000FD">
        <w:rPr>
          <w:rFonts w:eastAsia="MS Mincho"/>
          <w:b/>
          <w:i/>
          <w:szCs w:val="22"/>
        </w:rPr>
        <w:t>в Программе, Условиях выпуска и Проспекте, данную информацию следует читать с учетом соответствующих изменений.</w:t>
      </w:r>
    </w:p>
    <w:p w14:paraId="55538CE4" w14:textId="77777777" w:rsidR="001F5954" w:rsidRPr="00D000FD" w:rsidRDefault="001F5954" w:rsidP="001F5954">
      <w:pPr>
        <w:ind w:firstLine="539"/>
        <w:jc w:val="both"/>
        <w:rPr>
          <w:rFonts w:eastAsia="Calibri"/>
          <w:b/>
          <w:bCs/>
          <w:i/>
          <w:iCs/>
          <w:szCs w:val="22"/>
        </w:rPr>
      </w:pPr>
      <w:r w:rsidRPr="00D000FD">
        <w:rPr>
          <w:b/>
          <w:i/>
          <w:szCs w:val="22"/>
        </w:rPr>
        <w:t>5.</w:t>
      </w:r>
      <w:r w:rsidRPr="001E7000">
        <w:rPr>
          <w:rFonts w:eastAsia="Calibri"/>
          <w:b/>
          <w:i/>
        </w:rPr>
        <w:t xml:space="preserve"> В случае изменения действующего законодательства Российской Федерации и/или нормативных </w:t>
      </w:r>
      <w:r w:rsidRPr="00D000FD">
        <w:rPr>
          <w:rFonts w:eastAsia="Calibri"/>
          <w:b/>
          <w:bCs/>
          <w:i/>
          <w:iCs/>
          <w:szCs w:val="22"/>
        </w:rPr>
        <w:t>актов в сфере финансовых рынков</w:t>
      </w:r>
      <w:r w:rsidRPr="001E7000">
        <w:rPr>
          <w:rFonts w:eastAsia="Calibri"/>
          <w:b/>
          <w:i/>
        </w:rPr>
        <w:t xml:space="preserve"> после </w:t>
      </w:r>
      <w:r w:rsidRPr="00D000FD">
        <w:rPr>
          <w:rFonts w:eastAsia="Calibri"/>
          <w:b/>
          <w:bCs/>
          <w:i/>
          <w:iCs/>
          <w:szCs w:val="22"/>
        </w:rPr>
        <w:t>утверждения Программы и Условий выпуска, Проспекта</w:t>
      </w:r>
      <w:r w:rsidRPr="001E7000">
        <w:rPr>
          <w:rFonts w:eastAsia="Calibri"/>
          <w:b/>
          <w:i/>
        </w:rPr>
        <w:t xml:space="preserve">, положения (требования, условия), закрепленные </w:t>
      </w:r>
      <w:r w:rsidRPr="00D000FD">
        <w:rPr>
          <w:rFonts w:eastAsia="Calibri"/>
          <w:b/>
          <w:bCs/>
          <w:i/>
          <w:iCs/>
          <w:szCs w:val="22"/>
        </w:rPr>
        <w:t>Программой, Условиями выпуска и Сертификатом</w:t>
      </w:r>
      <w:r w:rsidRPr="001E7000">
        <w:rPr>
          <w:rFonts w:eastAsia="Calibri"/>
          <w:b/>
          <w:i/>
        </w:rPr>
        <w:t>,</w:t>
      </w:r>
      <w:r w:rsidRPr="00D000FD">
        <w:rPr>
          <w:rFonts w:eastAsia="Calibri"/>
          <w:b/>
          <w:bCs/>
          <w:i/>
          <w:iCs/>
          <w:szCs w:val="22"/>
        </w:rPr>
        <w:t xml:space="preserve"> Проспектом</w:t>
      </w:r>
      <w:r w:rsidRPr="001E7000">
        <w:rPr>
          <w:rFonts w:eastAsia="Calibri"/>
          <w:b/>
          <w:i/>
        </w:rPr>
        <w:t xml:space="preserve"> будут действовать с учетом изменившихся императивны</w:t>
      </w:r>
      <w:r w:rsidRPr="00D000FD">
        <w:rPr>
          <w:rFonts w:eastAsia="Calibri"/>
          <w:b/>
          <w:bCs/>
          <w:i/>
          <w:iCs/>
          <w:szCs w:val="22"/>
        </w:rPr>
        <w:t>х</w:t>
      </w:r>
      <w:r w:rsidRPr="001E7000">
        <w:rPr>
          <w:rFonts w:eastAsia="Calibri"/>
          <w:b/>
          <w:i/>
        </w:rPr>
        <w:t xml:space="preserve"> требований законодательства Российской Федерации и/или нормативных актов в сфере финансовых рынков.</w:t>
      </w:r>
      <w:r w:rsidRPr="00D000FD">
        <w:rPr>
          <w:rFonts w:eastAsia="Calibri"/>
          <w:b/>
          <w:bCs/>
          <w:i/>
          <w:iCs/>
          <w:szCs w:val="22"/>
        </w:rPr>
        <w:t xml:space="preserve"> </w:t>
      </w:r>
    </w:p>
    <w:p w14:paraId="0150FA99" w14:textId="77777777" w:rsidR="001333F3" w:rsidRPr="00D000FD" w:rsidRDefault="0005525D">
      <w:pPr>
        <w:adjustRightInd w:val="0"/>
        <w:jc w:val="both"/>
        <w:rPr>
          <w:rFonts w:eastAsia="MS Mincho"/>
          <w:lang w:eastAsia="ja-JP"/>
        </w:rPr>
      </w:pPr>
      <w:r w:rsidRPr="00D000FD">
        <w:rPr>
          <w:rFonts w:eastAsia="MS Mincho"/>
          <w:lang w:eastAsia="ja-JP"/>
        </w:rPr>
        <w:br w:type="page"/>
      </w:r>
      <w:bookmarkStart w:id="280" w:name="Par1734"/>
      <w:bookmarkEnd w:id="280"/>
    </w:p>
    <w:p w14:paraId="1AAA650C" w14:textId="77777777" w:rsidR="0005525D" w:rsidRPr="00D000FD" w:rsidRDefault="0005525D">
      <w:pPr>
        <w:pStyle w:val="1"/>
        <w:jc w:val="both"/>
        <w:rPr>
          <w:rFonts w:ascii="Times New Roman" w:eastAsia="MS Mincho" w:hAnsi="Times New Roman" w:cs="Times New Roman"/>
          <w:lang w:eastAsia="ja-JP"/>
        </w:rPr>
      </w:pPr>
      <w:bookmarkStart w:id="281" w:name="_Toc523993580"/>
      <w:bookmarkStart w:id="282" w:name="_Toc504575072"/>
      <w:r w:rsidRPr="00D000FD">
        <w:rPr>
          <w:rFonts w:ascii="Times New Roman" w:eastAsia="MS Mincho" w:hAnsi="Times New Roman" w:cs="Times New Roman"/>
          <w:lang w:eastAsia="ja-JP"/>
        </w:rPr>
        <w:t>Раздел IX. Дополнительные сведения об эмитенте и о размещенных им эмиссионных ценных бумагах</w:t>
      </w:r>
      <w:bookmarkEnd w:id="281"/>
      <w:bookmarkEnd w:id="282"/>
    </w:p>
    <w:p w14:paraId="15F3504F" w14:textId="77777777" w:rsidR="0005525D" w:rsidRPr="00D000FD" w:rsidRDefault="0005525D" w:rsidP="001E7000">
      <w:pPr>
        <w:pStyle w:val="2"/>
        <w:spacing w:before="360"/>
        <w:jc w:val="both"/>
        <w:rPr>
          <w:rFonts w:ascii="Times New Roman" w:eastAsia="MS Mincho" w:hAnsi="Times New Roman" w:cs="Times New Roman"/>
          <w:lang w:eastAsia="ja-JP"/>
        </w:rPr>
      </w:pPr>
      <w:bookmarkStart w:id="283" w:name="_Toc523993581"/>
      <w:bookmarkStart w:id="284" w:name="_Toc504575073"/>
      <w:r w:rsidRPr="00D000FD">
        <w:rPr>
          <w:rFonts w:ascii="Times New Roman" w:eastAsia="MS Mincho" w:hAnsi="Times New Roman" w:cs="Times New Roman"/>
          <w:lang w:eastAsia="ja-JP"/>
        </w:rPr>
        <w:t>9.1. Дополнительные сведения об эмитенте</w:t>
      </w:r>
      <w:bookmarkEnd w:id="283"/>
      <w:bookmarkEnd w:id="284"/>
    </w:p>
    <w:p w14:paraId="27BCD920" w14:textId="77777777" w:rsidR="0005525D" w:rsidRPr="00D000FD" w:rsidRDefault="0005525D">
      <w:pPr>
        <w:adjustRightInd w:val="0"/>
        <w:ind w:firstLine="540"/>
        <w:jc w:val="both"/>
        <w:rPr>
          <w:rFonts w:eastAsia="MS Mincho"/>
          <w:b/>
          <w:i/>
          <w:lang w:eastAsia="ja-JP"/>
        </w:rPr>
      </w:pPr>
      <w:r w:rsidRPr="00D000FD">
        <w:rPr>
          <w:rFonts w:eastAsia="MS Mincho"/>
          <w:b/>
          <w:i/>
          <w:lang w:eastAsia="ja-JP"/>
        </w:rPr>
        <w:t xml:space="preserve">В соответствии с пунктом 8.10. </w:t>
      </w:r>
      <w:r w:rsidR="00825CF8" w:rsidRPr="00D000FD">
        <w:rPr>
          <w:rFonts w:eastAsia="MS Mincho"/>
          <w:b/>
          <w:i/>
          <w:lang w:eastAsia="ja-JP"/>
        </w:rPr>
        <w:t>«</w:t>
      </w:r>
      <w:r w:rsidRPr="00D000FD">
        <w:rPr>
          <w:rFonts w:eastAsia="MS Mincho"/>
          <w:b/>
          <w:i/>
          <w:lang w:eastAsia="ja-JP"/>
        </w:rPr>
        <w:t>Положения о раскрытии информации эмитентами эмиссионных ценных бумаг</w:t>
      </w:r>
      <w:r w:rsidR="00825CF8" w:rsidRPr="00D000FD">
        <w:rPr>
          <w:rFonts w:eastAsia="MS Mincho"/>
          <w:b/>
          <w:i/>
          <w:lang w:eastAsia="ja-JP"/>
        </w:rPr>
        <w:t>»</w:t>
      </w:r>
      <w:r w:rsidRPr="00D000FD">
        <w:rPr>
          <w:rFonts w:eastAsia="MS Mincho"/>
          <w:b/>
          <w:i/>
          <w:lang w:eastAsia="ja-JP"/>
        </w:rPr>
        <w:t xml:space="preserve">, </w:t>
      </w:r>
      <w:r w:rsidR="00B756EA" w:rsidRPr="00D000FD">
        <w:rPr>
          <w:rFonts w:eastAsia="MS Mincho"/>
          <w:b/>
          <w:i/>
          <w:lang w:eastAsia="ja-JP"/>
        </w:rPr>
        <w:t xml:space="preserve">утвержденного </w:t>
      </w:r>
      <w:r w:rsidRPr="00D000FD">
        <w:rPr>
          <w:rFonts w:eastAsia="MS Mincho"/>
          <w:b/>
          <w:i/>
          <w:lang w:eastAsia="ja-JP"/>
        </w:rPr>
        <w:t>Банком России 30.12.2014 № 454-П</w:t>
      </w:r>
      <w:r w:rsidR="00B756EA" w:rsidRPr="00D000FD">
        <w:rPr>
          <w:rFonts w:eastAsia="MS Mincho"/>
          <w:b/>
          <w:i/>
          <w:lang w:eastAsia="ja-JP"/>
        </w:rPr>
        <w:t>,</w:t>
      </w:r>
      <w:r w:rsidRPr="00D000FD">
        <w:rPr>
          <w:rFonts w:eastAsia="MS Mincho"/>
          <w:b/>
          <w:i/>
          <w:lang w:eastAsia="ja-JP"/>
        </w:rPr>
        <w:t xml:space="preserve"> информация в данном пункте не предоставляется. </w:t>
      </w:r>
    </w:p>
    <w:p w14:paraId="12E27329" w14:textId="77777777" w:rsidR="0005525D" w:rsidRPr="00D000FD" w:rsidRDefault="0005525D" w:rsidP="001E7000">
      <w:pPr>
        <w:pStyle w:val="2"/>
        <w:spacing w:before="360"/>
        <w:jc w:val="both"/>
        <w:rPr>
          <w:rFonts w:ascii="Times New Roman" w:eastAsia="MS Mincho" w:hAnsi="Times New Roman" w:cs="Times New Roman"/>
          <w:lang w:eastAsia="ja-JP"/>
        </w:rPr>
      </w:pPr>
      <w:bookmarkStart w:id="285" w:name="_Toc523993582"/>
      <w:bookmarkStart w:id="286" w:name="_Toc504575074"/>
      <w:r w:rsidRPr="00D000FD">
        <w:rPr>
          <w:rFonts w:ascii="Times New Roman" w:eastAsia="MS Mincho" w:hAnsi="Times New Roman" w:cs="Times New Roman"/>
          <w:lang w:eastAsia="ja-JP"/>
        </w:rPr>
        <w:t>9.2. Сведения о каждой категории (типе) акций эмитента</w:t>
      </w:r>
      <w:bookmarkEnd w:id="285"/>
      <w:bookmarkEnd w:id="286"/>
    </w:p>
    <w:p w14:paraId="10083AF9" w14:textId="77777777" w:rsidR="0005525D" w:rsidRPr="00D000FD" w:rsidRDefault="0005525D">
      <w:pPr>
        <w:adjustRightInd w:val="0"/>
        <w:ind w:firstLine="540"/>
        <w:jc w:val="both"/>
        <w:rPr>
          <w:rFonts w:eastAsia="MS Mincho"/>
          <w:b/>
          <w:i/>
          <w:lang w:eastAsia="ja-JP"/>
        </w:rPr>
      </w:pPr>
      <w:r w:rsidRPr="00D000FD">
        <w:rPr>
          <w:rFonts w:eastAsia="MS Mincho"/>
          <w:b/>
          <w:i/>
          <w:lang w:eastAsia="ja-JP"/>
        </w:rPr>
        <w:t xml:space="preserve">В соответствии с пунктом 8.10. </w:t>
      </w:r>
      <w:r w:rsidR="00825CF8" w:rsidRPr="00D000FD">
        <w:rPr>
          <w:rFonts w:eastAsia="MS Mincho"/>
          <w:b/>
          <w:i/>
          <w:lang w:eastAsia="ja-JP"/>
        </w:rPr>
        <w:t>«</w:t>
      </w:r>
      <w:r w:rsidRPr="00D000FD">
        <w:rPr>
          <w:rFonts w:eastAsia="MS Mincho"/>
          <w:b/>
          <w:i/>
          <w:lang w:eastAsia="ja-JP"/>
        </w:rPr>
        <w:t>Положения о раскрытии информации эмитентами эмиссионных ценных бумаг</w:t>
      </w:r>
      <w:r w:rsidR="00825CF8" w:rsidRPr="00D000FD">
        <w:rPr>
          <w:rFonts w:eastAsia="MS Mincho"/>
          <w:b/>
          <w:i/>
          <w:lang w:eastAsia="ja-JP"/>
        </w:rPr>
        <w:t>»</w:t>
      </w:r>
      <w:r w:rsidRPr="00D000FD">
        <w:rPr>
          <w:rFonts w:eastAsia="MS Mincho"/>
          <w:b/>
          <w:i/>
          <w:lang w:eastAsia="ja-JP"/>
        </w:rPr>
        <w:t xml:space="preserve">, </w:t>
      </w:r>
      <w:r w:rsidR="00B756EA" w:rsidRPr="00D000FD">
        <w:rPr>
          <w:rFonts w:eastAsia="MS Mincho"/>
          <w:b/>
          <w:i/>
          <w:lang w:eastAsia="ja-JP"/>
        </w:rPr>
        <w:t xml:space="preserve">утвержденного </w:t>
      </w:r>
      <w:r w:rsidRPr="00D000FD">
        <w:rPr>
          <w:rFonts w:eastAsia="MS Mincho"/>
          <w:b/>
          <w:i/>
          <w:lang w:eastAsia="ja-JP"/>
        </w:rPr>
        <w:t>Банком России 30.12.2014 № 454-П</w:t>
      </w:r>
      <w:r w:rsidR="00B756EA" w:rsidRPr="00D000FD">
        <w:rPr>
          <w:rFonts w:eastAsia="MS Mincho"/>
          <w:b/>
          <w:i/>
          <w:lang w:eastAsia="ja-JP"/>
        </w:rPr>
        <w:t>,</w:t>
      </w:r>
      <w:r w:rsidRPr="00D000FD">
        <w:rPr>
          <w:rFonts w:eastAsia="MS Mincho"/>
          <w:b/>
          <w:i/>
          <w:lang w:eastAsia="ja-JP"/>
        </w:rPr>
        <w:t xml:space="preserve"> информация в данном пункте не предоставляется. </w:t>
      </w:r>
    </w:p>
    <w:p w14:paraId="26CB0C28" w14:textId="77777777" w:rsidR="0005525D" w:rsidRPr="00D000FD" w:rsidRDefault="0005525D" w:rsidP="001E7000">
      <w:pPr>
        <w:pStyle w:val="2"/>
        <w:spacing w:before="360"/>
        <w:jc w:val="both"/>
        <w:rPr>
          <w:rFonts w:ascii="Times New Roman" w:eastAsia="MS Mincho" w:hAnsi="Times New Roman" w:cs="Times New Roman"/>
          <w:lang w:eastAsia="ja-JP"/>
        </w:rPr>
      </w:pPr>
      <w:bookmarkStart w:id="287" w:name="_Toc523993583"/>
      <w:bookmarkStart w:id="288" w:name="_Toc504575075"/>
      <w:r w:rsidRPr="00D000FD">
        <w:rPr>
          <w:rFonts w:ascii="Times New Roman" w:eastAsia="MS Mincho" w:hAnsi="Times New Roman" w:cs="Times New Roman"/>
          <w:lang w:eastAsia="ja-JP"/>
        </w:rPr>
        <w:t>9.3. Сведения о предыдущих выпусках ценных бумаг эмитента, за исключением акций эмитента</w:t>
      </w:r>
      <w:bookmarkEnd w:id="287"/>
      <w:bookmarkEnd w:id="288"/>
    </w:p>
    <w:p w14:paraId="0BE63DCC" w14:textId="77777777" w:rsidR="0005525D" w:rsidRPr="00D000FD" w:rsidRDefault="0005525D">
      <w:pPr>
        <w:adjustRightInd w:val="0"/>
        <w:ind w:firstLine="540"/>
        <w:jc w:val="both"/>
        <w:rPr>
          <w:rFonts w:eastAsia="MS Mincho"/>
          <w:b/>
          <w:i/>
          <w:lang w:eastAsia="ja-JP"/>
        </w:rPr>
      </w:pPr>
      <w:r w:rsidRPr="00D000FD">
        <w:rPr>
          <w:rFonts w:eastAsia="MS Mincho"/>
          <w:b/>
          <w:i/>
          <w:lang w:eastAsia="ja-JP"/>
        </w:rPr>
        <w:t xml:space="preserve">В соответствии с пунктом 8.10. </w:t>
      </w:r>
      <w:r w:rsidR="00825CF8" w:rsidRPr="00D000FD">
        <w:rPr>
          <w:rFonts w:eastAsia="MS Mincho"/>
          <w:b/>
          <w:i/>
          <w:lang w:eastAsia="ja-JP"/>
        </w:rPr>
        <w:t>«</w:t>
      </w:r>
      <w:r w:rsidRPr="00D000FD">
        <w:rPr>
          <w:rFonts w:eastAsia="MS Mincho"/>
          <w:b/>
          <w:i/>
          <w:lang w:eastAsia="ja-JP"/>
        </w:rPr>
        <w:t>Положения о раскрытии информации эмитентами эмиссионных ценных бумаг</w:t>
      </w:r>
      <w:r w:rsidR="00825CF8" w:rsidRPr="00D000FD">
        <w:rPr>
          <w:rFonts w:eastAsia="MS Mincho"/>
          <w:b/>
          <w:i/>
          <w:lang w:eastAsia="ja-JP"/>
        </w:rPr>
        <w:t>»</w:t>
      </w:r>
      <w:r w:rsidRPr="00D000FD">
        <w:rPr>
          <w:rFonts w:eastAsia="MS Mincho"/>
          <w:b/>
          <w:i/>
          <w:lang w:eastAsia="ja-JP"/>
        </w:rPr>
        <w:t xml:space="preserve">, </w:t>
      </w:r>
      <w:r w:rsidR="00B756EA" w:rsidRPr="00D000FD">
        <w:rPr>
          <w:rFonts w:eastAsia="MS Mincho"/>
          <w:b/>
          <w:i/>
          <w:lang w:eastAsia="ja-JP"/>
        </w:rPr>
        <w:t xml:space="preserve">утвержденного </w:t>
      </w:r>
      <w:r w:rsidRPr="00D000FD">
        <w:rPr>
          <w:rFonts w:eastAsia="MS Mincho"/>
          <w:b/>
          <w:i/>
          <w:lang w:eastAsia="ja-JP"/>
        </w:rPr>
        <w:t>Банком России 30.12.2014 № 454-П</w:t>
      </w:r>
      <w:r w:rsidR="00B756EA" w:rsidRPr="00D000FD">
        <w:rPr>
          <w:rFonts w:eastAsia="MS Mincho"/>
          <w:b/>
          <w:i/>
          <w:lang w:eastAsia="ja-JP"/>
        </w:rPr>
        <w:t>,</w:t>
      </w:r>
      <w:r w:rsidRPr="00D000FD">
        <w:rPr>
          <w:rFonts w:eastAsia="MS Mincho"/>
          <w:b/>
          <w:i/>
          <w:lang w:eastAsia="ja-JP"/>
        </w:rPr>
        <w:t xml:space="preserve"> информация в данном пункте не предоставляется. </w:t>
      </w:r>
    </w:p>
    <w:p w14:paraId="1ADD7ED9" w14:textId="77777777" w:rsidR="0005525D" w:rsidRPr="00D000FD" w:rsidRDefault="0005525D" w:rsidP="001E7000">
      <w:pPr>
        <w:pStyle w:val="2"/>
        <w:spacing w:before="360"/>
        <w:jc w:val="both"/>
        <w:rPr>
          <w:rFonts w:ascii="Times New Roman" w:eastAsia="MS Mincho" w:hAnsi="Times New Roman" w:cs="Times New Roman"/>
          <w:lang w:eastAsia="ja-JP"/>
        </w:rPr>
      </w:pPr>
      <w:bookmarkStart w:id="289" w:name="_Toc523993584"/>
      <w:bookmarkStart w:id="290" w:name="_Toc504575076"/>
      <w:r w:rsidRPr="00D000FD">
        <w:rPr>
          <w:rFonts w:ascii="Times New Roman" w:eastAsia="MS Mincho" w:hAnsi="Times New Roman" w:cs="Times New Roman"/>
          <w:lang w:eastAsia="ja-JP"/>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289"/>
      <w:bookmarkEnd w:id="290"/>
    </w:p>
    <w:p w14:paraId="51EEE0EC" w14:textId="77777777" w:rsidR="0005525D" w:rsidRPr="00D000FD" w:rsidRDefault="0005525D">
      <w:pPr>
        <w:adjustRightInd w:val="0"/>
        <w:ind w:firstLine="540"/>
        <w:jc w:val="both"/>
        <w:rPr>
          <w:rFonts w:eastAsia="MS Mincho"/>
          <w:b/>
          <w:i/>
          <w:lang w:eastAsia="ja-JP"/>
        </w:rPr>
      </w:pPr>
      <w:r w:rsidRPr="00D000FD">
        <w:rPr>
          <w:rFonts w:eastAsia="MS Mincho"/>
          <w:b/>
          <w:i/>
          <w:lang w:eastAsia="ja-JP"/>
        </w:rPr>
        <w:t xml:space="preserve">В соответствии с пунктом 8.10. </w:t>
      </w:r>
      <w:r w:rsidR="00825CF8" w:rsidRPr="00D000FD">
        <w:rPr>
          <w:rFonts w:eastAsia="MS Mincho"/>
          <w:b/>
          <w:i/>
          <w:lang w:eastAsia="ja-JP"/>
        </w:rPr>
        <w:t>«</w:t>
      </w:r>
      <w:r w:rsidRPr="00D000FD">
        <w:rPr>
          <w:rFonts w:eastAsia="MS Mincho"/>
          <w:b/>
          <w:i/>
          <w:lang w:eastAsia="ja-JP"/>
        </w:rPr>
        <w:t>Положения о раскрытии информации эмитентами эмиссионных ценных бумаг</w:t>
      </w:r>
      <w:r w:rsidR="00825CF8" w:rsidRPr="00D000FD">
        <w:rPr>
          <w:rFonts w:eastAsia="MS Mincho"/>
          <w:b/>
          <w:i/>
          <w:lang w:eastAsia="ja-JP"/>
        </w:rPr>
        <w:t>»</w:t>
      </w:r>
      <w:r w:rsidRPr="00D000FD">
        <w:rPr>
          <w:rFonts w:eastAsia="MS Mincho"/>
          <w:b/>
          <w:i/>
          <w:lang w:eastAsia="ja-JP"/>
        </w:rPr>
        <w:t xml:space="preserve">, </w:t>
      </w:r>
      <w:r w:rsidR="00B756EA" w:rsidRPr="00D000FD">
        <w:rPr>
          <w:rFonts w:eastAsia="MS Mincho"/>
          <w:b/>
          <w:i/>
          <w:lang w:eastAsia="ja-JP"/>
        </w:rPr>
        <w:t xml:space="preserve">утвержденного </w:t>
      </w:r>
      <w:r w:rsidRPr="00D000FD">
        <w:rPr>
          <w:rFonts w:eastAsia="MS Mincho"/>
          <w:b/>
          <w:i/>
          <w:lang w:eastAsia="ja-JP"/>
        </w:rPr>
        <w:t>Банком России 30.12.2014 № 454-П</w:t>
      </w:r>
      <w:r w:rsidR="00B756EA" w:rsidRPr="00D000FD">
        <w:rPr>
          <w:rFonts w:eastAsia="MS Mincho"/>
          <w:b/>
          <w:i/>
          <w:lang w:eastAsia="ja-JP"/>
        </w:rPr>
        <w:t>,</w:t>
      </w:r>
      <w:r w:rsidRPr="00D000FD">
        <w:rPr>
          <w:rFonts w:eastAsia="MS Mincho"/>
          <w:b/>
          <w:i/>
          <w:lang w:eastAsia="ja-JP"/>
        </w:rPr>
        <w:t xml:space="preserve"> информация в данном пункте не предоставляется. </w:t>
      </w:r>
    </w:p>
    <w:p w14:paraId="54379087" w14:textId="77777777" w:rsidR="0005525D" w:rsidRPr="00D000FD" w:rsidRDefault="0005525D" w:rsidP="001E7000">
      <w:pPr>
        <w:pStyle w:val="2"/>
        <w:spacing w:before="360"/>
        <w:jc w:val="both"/>
        <w:rPr>
          <w:rFonts w:ascii="Times New Roman" w:eastAsia="MS Mincho" w:hAnsi="Times New Roman" w:cs="Times New Roman"/>
          <w:lang w:eastAsia="ja-JP"/>
        </w:rPr>
      </w:pPr>
      <w:bookmarkStart w:id="291" w:name="_Toc523993585"/>
      <w:bookmarkStart w:id="292" w:name="_Toc504575077"/>
      <w:r w:rsidRPr="00D000FD">
        <w:rPr>
          <w:rFonts w:ascii="Times New Roman" w:eastAsia="MS Mincho" w:hAnsi="Times New Roman" w:cs="Times New Roman"/>
          <w:lang w:eastAsia="ja-JP"/>
        </w:rPr>
        <w:t>9.5. Сведения об организациях, осуществляющих учет прав на эмиссионные ценные бумаги эмитента</w:t>
      </w:r>
      <w:bookmarkEnd w:id="291"/>
      <w:bookmarkEnd w:id="292"/>
    </w:p>
    <w:p w14:paraId="78343491" w14:textId="77777777" w:rsidR="0005525D" w:rsidRPr="00D000FD" w:rsidRDefault="0005525D">
      <w:pPr>
        <w:adjustRightInd w:val="0"/>
        <w:ind w:firstLine="540"/>
        <w:jc w:val="both"/>
        <w:rPr>
          <w:rFonts w:eastAsia="MS Mincho"/>
          <w:b/>
          <w:i/>
          <w:lang w:eastAsia="ja-JP"/>
        </w:rPr>
      </w:pPr>
      <w:r w:rsidRPr="00D000FD">
        <w:rPr>
          <w:rFonts w:eastAsia="MS Mincho"/>
          <w:b/>
          <w:i/>
          <w:lang w:eastAsia="ja-JP"/>
        </w:rPr>
        <w:t xml:space="preserve">В соответствии с пунктом 8.10. </w:t>
      </w:r>
      <w:r w:rsidR="00825CF8" w:rsidRPr="00D000FD">
        <w:rPr>
          <w:rFonts w:eastAsia="MS Mincho"/>
          <w:b/>
          <w:i/>
          <w:lang w:eastAsia="ja-JP"/>
        </w:rPr>
        <w:t>«</w:t>
      </w:r>
      <w:r w:rsidRPr="00D000FD">
        <w:rPr>
          <w:rFonts w:eastAsia="MS Mincho"/>
          <w:b/>
          <w:i/>
          <w:lang w:eastAsia="ja-JP"/>
        </w:rPr>
        <w:t>Положения о раскрытии информации эмитентами эмиссионных ценных бумаг</w:t>
      </w:r>
      <w:r w:rsidR="00825CF8" w:rsidRPr="00D000FD">
        <w:rPr>
          <w:rFonts w:eastAsia="MS Mincho"/>
          <w:b/>
          <w:i/>
          <w:lang w:eastAsia="ja-JP"/>
        </w:rPr>
        <w:t>»</w:t>
      </w:r>
      <w:r w:rsidRPr="00D000FD">
        <w:rPr>
          <w:rFonts w:eastAsia="MS Mincho"/>
          <w:b/>
          <w:i/>
          <w:lang w:eastAsia="ja-JP"/>
        </w:rPr>
        <w:t xml:space="preserve">, </w:t>
      </w:r>
      <w:r w:rsidR="00B756EA" w:rsidRPr="00D000FD">
        <w:rPr>
          <w:rFonts w:eastAsia="MS Mincho"/>
          <w:b/>
          <w:i/>
          <w:lang w:eastAsia="ja-JP"/>
        </w:rPr>
        <w:t xml:space="preserve">утвержденного </w:t>
      </w:r>
      <w:r w:rsidRPr="00D000FD">
        <w:rPr>
          <w:rFonts w:eastAsia="MS Mincho"/>
          <w:b/>
          <w:i/>
          <w:lang w:eastAsia="ja-JP"/>
        </w:rPr>
        <w:t>Банком России 30.12.2014 № 454-П</w:t>
      </w:r>
      <w:r w:rsidR="00B756EA" w:rsidRPr="00D000FD">
        <w:rPr>
          <w:rFonts w:eastAsia="MS Mincho"/>
          <w:b/>
          <w:i/>
          <w:lang w:eastAsia="ja-JP"/>
        </w:rPr>
        <w:t>,</w:t>
      </w:r>
      <w:r w:rsidRPr="00D000FD">
        <w:rPr>
          <w:rFonts w:eastAsia="MS Mincho"/>
          <w:b/>
          <w:i/>
          <w:lang w:eastAsia="ja-JP"/>
        </w:rPr>
        <w:t xml:space="preserve"> информация в данном пункте не предоставляется. </w:t>
      </w:r>
    </w:p>
    <w:p w14:paraId="05D1967D" w14:textId="77777777" w:rsidR="0005525D" w:rsidRPr="00D000FD" w:rsidRDefault="0005525D" w:rsidP="001E7000">
      <w:pPr>
        <w:pStyle w:val="2"/>
        <w:spacing w:before="360"/>
        <w:jc w:val="both"/>
        <w:rPr>
          <w:rFonts w:ascii="Times New Roman" w:eastAsia="MS Mincho" w:hAnsi="Times New Roman" w:cs="Times New Roman"/>
          <w:lang w:eastAsia="ja-JP"/>
        </w:rPr>
      </w:pPr>
      <w:bookmarkStart w:id="293" w:name="_Toc523993586"/>
      <w:bookmarkStart w:id="294" w:name="_Toc504575078"/>
      <w:r w:rsidRPr="00D000FD">
        <w:rPr>
          <w:rFonts w:ascii="Times New Roman" w:eastAsia="MS Mincho" w:hAnsi="Times New Roman" w:cs="Times New Roman"/>
          <w:lang w:eastAsia="ja-JP"/>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293"/>
      <w:bookmarkEnd w:id="294"/>
    </w:p>
    <w:p w14:paraId="59C9F4A6" w14:textId="77777777" w:rsidR="0005525D" w:rsidRPr="00D000FD" w:rsidRDefault="0005525D">
      <w:pPr>
        <w:adjustRightInd w:val="0"/>
        <w:ind w:firstLine="540"/>
        <w:jc w:val="both"/>
        <w:rPr>
          <w:rFonts w:eastAsia="MS Mincho"/>
          <w:b/>
          <w:i/>
          <w:lang w:eastAsia="ja-JP"/>
        </w:rPr>
      </w:pPr>
      <w:r w:rsidRPr="00D000FD">
        <w:rPr>
          <w:rFonts w:eastAsia="MS Mincho"/>
          <w:b/>
          <w:i/>
          <w:lang w:eastAsia="ja-JP"/>
        </w:rPr>
        <w:t xml:space="preserve">В соответствии с пунктом 8.10. </w:t>
      </w:r>
      <w:r w:rsidR="00825CF8" w:rsidRPr="00D000FD">
        <w:rPr>
          <w:rFonts w:eastAsia="MS Mincho"/>
          <w:b/>
          <w:i/>
          <w:lang w:eastAsia="ja-JP"/>
        </w:rPr>
        <w:t>«</w:t>
      </w:r>
      <w:r w:rsidRPr="00D000FD">
        <w:rPr>
          <w:rFonts w:eastAsia="MS Mincho"/>
          <w:b/>
          <w:i/>
          <w:lang w:eastAsia="ja-JP"/>
        </w:rPr>
        <w:t>Положения о раскрытии информации эмитентами эмиссионных ценных бумаг</w:t>
      </w:r>
      <w:r w:rsidR="00825CF8" w:rsidRPr="00D000FD">
        <w:rPr>
          <w:rFonts w:eastAsia="MS Mincho"/>
          <w:b/>
          <w:i/>
          <w:lang w:eastAsia="ja-JP"/>
        </w:rPr>
        <w:t>»</w:t>
      </w:r>
      <w:r w:rsidRPr="00D000FD">
        <w:rPr>
          <w:rFonts w:eastAsia="MS Mincho"/>
          <w:b/>
          <w:i/>
          <w:lang w:eastAsia="ja-JP"/>
        </w:rPr>
        <w:t xml:space="preserve">, </w:t>
      </w:r>
      <w:r w:rsidR="00B756EA" w:rsidRPr="00D000FD">
        <w:rPr>
          <w:rFonts w:eastAsia="MS Mincho"/>
          <w:b/>
          <w:i/>
          <w:lang w:eastAsia="ja-JP"/>
        </w:rPr>
        <w:t xml:space="preserve">утвержденного </w:t>
      </w:r>
      <w:r w:rsidRPr="00D000FD">
        <w:rPr>
          <w:rFonts w:eastAsia="MS Mincho"/>
          <w:b/>
          <w:i/>
          <w:lang w:eastAsia="ja-JP"/>
        </w:rPr>
        <w:t>Банком России 30.12.2014 № 454-П</w:t>
      </w:r>
      <w:r w:rsidR="00B756EA" w:rsidRPr="00D000FD">
        <w:rPr>
          <w:rFonts w:eastAsia="MS Mincho"/>
          <w:b/>
          <w:i/>
          <w:lang w:eastAsia="ja-JP"/>
        </w:rPr>
        <w:t>,</w:t>
      </w:r>
      <w:r w:rsidRPr="00D000FD">
        <w:rPr>
          <w:rFonts w:eastAsia="MS Mincho"/>
          <w:b/>
          <w:i/>
          <w:lang w:eastAsia="ja-JP"/>
        </w:rPr>
        <w:t xml:space="preserve"> информация в данном пункте не предоставляется. </w:t>
      </w:r>
    </w:p>
    <w:p w14:paraId="33BB712D" w14:textId="77777777" w:rsidR="0005525D" w:rsidRPr="00D000FD" w:rsidRDefault="0005525D" w:rsidP="001E7000">
      <w:pPr>
        <w:pStyle w:val="2"/>
        <w:spacing w:before="360"/>
        <w:jc w:val="both"/>
        <w:rPr>
          <w:rFonts w:ascii="Times New Roman" w:eastAsia="MS Mincho" w:hAnsi="Times New Roman" w:cs="Times New Roman"/>
          <w:lang w:eastAsia="ja-JP"/>
        </w:rPr>
      </w:pPr>
      <w:bookmarkStart w:id="295" w:name="_Toc523993587"/>
      <w:bookmarkStart w:id="296" w:name="_Toc504575079"/>
      <w:r w:rsidRPr="00D000FD">
        <w:rPr>
          <w:rFonts w:ascii="Times New Roman" w:eastAsia="MS Mincho" w:hAnsi="Times New Roman" w:cs="Times New Roman"/>
          <w:lang w:eastAsia="ja-JP"/>
        </w:rPr>
        <w:t>9.7. Сведения об объявленных (начисленных) и о выплаченных дивидендах по акциям эмитента, а также о доходах по облигациям эмитента</w:t>
      </w:r>
      <w:bookmarkEnd w:id="295"/>
      <w:bookmarkEnd w:id="296"/>
    </w:p>
    <w:p w14:paraId="28EAD928" w14:textId="77777777" w:rsidR="0005525D" w:rsidRPr="00D000FD" w:rsidRDefault="0005525D">
      <w:pPr>
        <w:adjustRightInd w:val="0"/>
        <w:ind w:firstLine="540"/>
        <w:jc w:val="both"/>
        <w:rPr>
          <w:rFonts w:eastAsia="MS Mincho"/>
          <w:b/>
          <w:i/>
          <w:lang w:eastAsia="ja-JP"/>
        </w:rPr>
      </w:pPr>
      <w:r w:rsidRPr="00D000FD">
        <w:rPr>
          <w:rFonts w:eastAsia="MS Mincho"/>
          <w:b/>
          <w:i/>
          <w:lang w:eastAsia="ja-JP"/>
        </w:rPr>
        <w:t xml:space="preserve">В соответствии с пунктом 8.10. </w:t>
      </w:r>
      <w:r w:rsidR="00825CF8" w:rsidRPr="00D000FD">
        <w:rPr>
          <w:rFonts w:eastAsia="MS Mincho"/>
          <w:b/>
          <w:i/>
          <w:lang w:eastAsia="ja-JP"/>
        </w:rPr>
        <w:t>«</w:t>
      </w:r>
      <w:r w:rsidRPr="00D000FD">
        <w:rPr>
          <w:rFonts w:eastAsia="MS Mincho"/>
          <w:b/>
          <w:i/>
          <w:lang w:eastAsia="ja-JP"/>
        </w:rPr>
        <w:t>Положения о раскрытии информации эмитентами эмиссионных ценных бумаг</w:t>
      </w:r>
      <w:r w:rsidR="00825CF8" w:rsidRPr="00D000FD">
        <w:rPr>
          <w:rFonts w:eastAsia="MS Mincho"/>
          <w:b/>
          <w:i/>
          <w:lang w:eastAsia="ja-JP"/>
        </w:rPr>
        <w:t>»</w:t>
      </w:r>
      <w:r w:rsidRPr="00D000FD">
        <w:rPr>
          <w:rFonts w:eastAsia="MS Mincho"/>
          <w:b/>
          <w:i/>
          <w:lang w:eastAsia="ja-JP"/>
        </w:rPr>
        <w:t xml:space="preserve">, </w:t>
      </w:r>
      <w:r w:rsidR="00B756EA" w:rsidRPr="00D000FD">
        <w:rPr>
          <w:rFonts w:eastAsia="MS Mincho"/>
          <w:b/>
          <w:i/>
          <w:lang w:eastAsia="ja-JP"/>
        </w:rPr>
        <w:t xml:space="preserve">утвержденного </w:t>
      </w:r>
      <w:r w:rsidRPr="00D000FD">
        <w:rPr>
          <w:rFonts w:eastAsia="MS Mincho"/>
          <w:b/>
          <w:i/>
          <w:lang w:eastAsia="ja-JP"/>
        </w:rPr>
        <w:t>Банком России 30.12.2014 № 454-П</w:t>
      </w:r>
      <w:r w:rsidR="00B756EA" w:rsidRPr="00D000FD">
        <w:rPr>
          <w:rFonts w:eastAsia="MS Mincho"/>
          <w:b/>
          <w:i/>
          <w:lang w:eastAsia="ja-JP"/>
        </w:rPr>
        <w:t>,</w:t>
      </w:r>
      <w:r w:rsidRPr="00D000FD">
        <w:rPr>
          <w:rFonts w:eastAsia="MS Mincho"/>
          <w:b/>
          <w:i/>
          <w:lang w:eastAsia="ja-JP"/>
        </w:rPr>
        <w:t xml:space="preserve"> информация в данном пункте не предоставляется. </w:t>
      </w:r>
    </w:p>
    <w:p w14:paraId="54998DD3" w14:textId="77777777" w:rsidR="0005525D" w:rsidRPr="00D000FD" w:rsidRDefault="0005525D">
      <w:pPr>
        <w:pStyle w:val="2"/>
        <w:rPr>
          <w:rFonts w:ascii="Times New Roman" w:eastAsia="MS Mincho" w:hAnsi="Times New Roman" w:cs="Times New Roman"/>
          <w:lang w:eastAsia="ja-JP"/>
        </w:rPr>
      </w:pPr>
      <w:bookmarkStart w:id="297" w:name="_Toc523993588"/>
      <w:bookmarkStart w:id="298" w:name="_Toc504575080"/>
      <w:r w:rsidRPr="00D000FD">
        <w:rPr>
          <w:rFonts w:ascii="Times New Roman" w:eastAsia="MS Mincho" w:hAnsi="Times New Roman" w:cs="Times New Roman"/>
          <w:lang w:eastAsia="ja-JP"/>
        </w:rPr>
        <w:t>9.8. Иные сведения</w:t>
      </w:r>
      <w:bookmarkEnd w:id="297"/>
      <w:bookmarkEnd w:id="298"/>
    </w:p>
    <w:p w14:paraId="1291AB7F" w14:textId="77777777" w:rsidR="000104B9" w:rsidRDefault="0005525D" w:rsidP="00321F49">
      <w:pPr>
        <w:ind w:firstLine="540"/>
        <w:rPr>
          <w:rFonts w:eastAsia="MS Mincho"/>
          <w:b/>
          <w:i/>
          <w:lang w:eastAsia="ja-JP"/>
        </w:rPr>
      </w:pPr>
      <w:r w:rsidRPr="00D000FD">
        <w:rPr>
          <w:rFonts w:eastAsia="MS Mincho"/>
          <w:lang w:eastAsia="ja-JP"/>
        </w:rPr>
        <w:t xml:space="preserve">Иная информация об эмитенте и его ценных бумагах, не указанная в предыдущих пунктах проспекта ценных бумаг: </w:t>
      </w:r>
      <w:r w:rsidRPr="00D000FD">
        <w:rPr>
          <w:rFonts w:eastAsia="MS Mincho"/>
          <w:b/>
          <w:i/>
          <w:lang w:eastAsia="ja-JP"/>
        </w:rPr>
        <w:t>такая информация отсутствует.</w:t>
      </w:r>
      <w:r w:rsidRPr="00C90A9D">
        <w:rPr>
          <w:rFonts w:eastAsia="MS Mincho"/>
          <w:b/>
          <w:i/>
          <w:lang w:eastAsia="ja-JP"/>
        </w:rPr>
        <w:t xml:space="preserve"> </w:t>
      </w:r>
    </w:p>
    <w:p w14:paraId="1E2762C3" w14:textId="77777777" w:rsidR="00592A17" w:rsidRDefault="00592A17" w:rsidP="00321F49">
      <w:pPr>
        <w:ind w:firstLine="540"/>
        <w:rPr>
          <w:rFonts w:eastAsia="MS Mincho"/>
          <w:b/>
          <w:i/>
          <w:lang w:eastAsia="ja-JP"/>
        </w:rPr>
      </w:pPr>
    </w:p>
    <w:p w14:paraId="68048D22" w14:textId="77777777" w:rsidR="00592A17" w:rsidRDefault="00592A17" w:rsidP="00321F49">
      <w:pPr>
        <w:ind w:firstLine="540"/>
        <w:rPr>
          <w:rFonts w:eastAsia="MS Mincho"/>
          <w:b/>
          <w:i/>
          <w:lang w:eastAsia="ja-JP"/>
        </w:rPr>
      </w:pPr>
    </w:p>
    <w:p w14:paraId="11A73755" w14:textId="77777777" w:rsidR="00592A17" w:rsidRDefault="00592A17" w:rsidP="00321F49">
      <w:pPr>
        <w:ind w:firstLine="540"/>
        <w:rPr>
          <w:rFonts w:eastAsia="MS Mincho"/>
          <w:b/>
          <w:i/>
          <w:lang w:eastAsia="ja-JP"/>
        </w:rPr>
      </w:pPr>
    </w:p>
    <w:p w14:paraId="57027385" w14:textId="77777777" w:rsidR="00592A17" w:rsidRDefault="00592A17" w:rsidP="00242E90">
      <w:pPr>
        <w:rPr>
          <w:rFonts w:eastAsia="MS Mincho"/>
          <w:b/>
          <w:i/>
          <w:lang w:eastAsia="ja-JP"/>
        </w:rPr>
      </w:pPr>
    </w:p>
    <w:sectPr w:rsidR="00592A17" w:rsidSect="00902F43">
      <w:footerReference w:type="even" r:id="rId25"/>
      <w:footerReference w:type="default" r:id="rId26"/>
      <w:pgSz w:w="11906" w:h="16838"/>
      <w:pgMar w:top="719" w:right="850" w:bottom="899"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CBD70" w14:textId="77777777" w:rsidR="009E2DE1" w:rsidRDefault="009E2DE1" w:rsidP="0005525D">
      <w:r>
        <w:separator/>
      </w:r>
    </w:p>
  </w:endnote>
  <w:endnote w:type="continuationSeparator" w:id="0">
    <w:p w14:paraId="301FD9CC" w14:textId="77777777" w:rsidR="009E2DE1" w:rsidRDefault="009E2DE1" w:rsidP="0005525D">
      <w:r>
        <w:continuationSeparator/>
      </w:r>
    </w:p>
  </w:endnote>
  <w:endnote w:type="continuationNotice" w:id="1">
    <w:p w14:paraId="1C521B82" w14:textId="77777777" w:rsidR="009E2DE1" w:rsidRDefault="009E2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ItalicMT">
    <w:altName w:val="MS Mincho"/>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EABC2" w14:textId="77777777" w:rsidR="003B6860" w:rsidRDefault="003B6860" w:rsidP="00902F43">
    <w:pPr>
      <w:pStyle w:val="a8"/>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130</w:t>
    </w:r>
    <w:r>
      <w:rPr>
        <w:rStyle w:val="ae"/>
      </w:rPr>
      <w:fldChar w:fldCharType="end"/>
    </w:r>
  </w:p>
  <w:p w14:paraId="61501FFE" w14:textId="77777777" w:rsidR="003B6860" w:rsidRDefault="003B6860" w:rsidP="00902F43">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1664B" w14:textId="71D0C08F" w:rsidR="003B6860" w:rsidRDefault="003B6860" w:rsidP="00902F43">
    <w:pPr>
      <w:pStyle w:val="a8"/>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555013">
      <w:rPr>
        <w:rStyle w:val="ae"/>
        <w:noProof/>
      </w:rPr>
      <w:t>2</w:t>
    </w:r>
    <w:r>
      <w:rPr>
        <w:rStyle w:val="ae"/>
      </w:rPr>
      <w:fldChar w:fldCharType="end"/>
    </w:r>
  </w:p>
  <w:p w14:paraId="739E3425" w14:textId="77777777" w:rsidR="003B6860" w:rsidRDefault="003B6860" w:rsidP="0065045E">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292C4" w14:textId="77777777" w:rsidR="009E2DE1" w:rsidRDefault="009E2DE1" w:rsidP="0005525D">
      <w:r>
        <w:separator/>
      </w:r>
    </w:p>
  </w:footnote>
  <w:footnote w:type="continuationSeparator" w:id="0">
    <w:p w14:paraId="029C8D6F" w14:textId="77777777" w:rsidR="009E2DE1" w:rsidRDefault="009E2DE1" w:rsidP="0005525D">
      <w:r>
        <w:continuationSeparator/>
      </w:r>
    </w:p>
  </w:footnote>
  <w:footnote w:type="continuationNotice" w:id="1">
    <w:p w14:paraId="25A5A6EE" w14:textId="77777777" w:rsidR="009E2DE1" w:rsidRDefault="009E2DE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7744"/>
    <w:multiLevelType w:val="hybridMultilevel"/>
    <w:tmpl w:val="98187C44"/>
    <w:lvl w:ilvl="0" w:tplc="CD667000">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4642A07"/>
    <w:multiLevelType w:val="hybridMultilevel"/>
    <w:tmpl w:val="6E2E36D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6784B54"/>
    <w:multiLevelType w:val="hybridMultilevel"/>
    <w:tmpl w:val="3E9A19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FD92FBB"/>
    <w:multiLevelType w:val="hybridMultilevel"/>
    <w:tmpl w:val="31E6B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0BB0EFF"/>
    <w:multiLevelType w:val="hybridMultilevel"/>
    <w:tmpl w:val="EC5C2FA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163E6B06"/>
    <w:multiLevelType w:val="hybridMultilevel"/>
    <w:tmpl w:val="AF5AC584"/>
    <w:lvl w:ilvl="0" w:tplc="0686BA4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6F207D5"/>
    <w:multiLevelType w:val="hybridMultilevel"/>
    <w:tmpl w:val="FEFEE07C"/>
    <w:lvl w:ilvl="0" w:tplc="41C0AC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9951EB8"/>
    <w:multiLevelType w:val="hybridMultilevel"/>
    <w:tmpl w:val="4BFC564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1C257227"/>
    <w:multiLevelType w:val="hybridMultilevel"/>
    <w:tmpl w:val="836E9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3B4277"/>
    <w:multiLevelType w:val="hybridMultilevel"/>
    <w:tmpl w:val="2F9270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44B079B"/>
    <w:multiLevelType w:val="hybridMultilevel"/>
    <w:tmpl w:val="0A18AC9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28724936"/>
    <w:multiLevelType w:val="hybridMultilevel"/>
    <w:tmpl w:val="E02C8CA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2AA36F1D"/>
    <w:multiLevelType w:val="hybridMultilevel"/>
    <w:tmpl w:val="B63E169C"/>
    <w:lvl w:ilvl="0" w:tplc="B2A01BA4">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FB85034"/>
    <w:multiLevelType w:val="hybridMultilevel"/>
    <w:tmpl w:val="1A082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835066"/>
    <w:multiLevelType w:val="multilevel"/>
    <w:tmpl w:val="64966808"/>
    <w:lvl w:ilvl="0">
      <w:start w:val="4"/>
      <w:numFmt w:val="decimal"/>
      <w:lvlText w:val="%1"/>
      <w:lvlJc w:val="left"/>
      <w:pPr>
        <w:tabs>
          <w:tab w:val="num" w:pos="644"/>
        </w:tabs>
        <w:ind w:left="644" w:hanging="360"/>
      </w:pPr>
      <w:rPr>
        <w:rFonts w:hint="default"/>
      </w:rPr>
    </w:lvl>
    <w:lvl w:ilvl="1">
      <w:start w:val="1"/>
      <w:numFmt w:val="decimal"/>
      <w:pStyle w:val="-2"/>
      <w:suff w:val="space"/>
      <w:lvlText w:val="1.%2"/>
      <w:lvlJc w:val="left"/>
      <w:pPr>
        <w:ind w:left="284" w:firstLine="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705"/>
        </w:tabs>
        <w:ind w:left="2705" w:hanging="720"/>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559"/>
        </w:tabs>
        <w:ind w:left="4559" w:hanging="1440"/>
      </w:pPr>
      <w:rPr>
        <w:rFonts w:hint="default"/>
      </w:rPr>
    </w:lvl>
    <w:lvl w:ilvl="6">
      <w:start w:val="1"/>
      <w:numFmt w:val="decimal"/>
      <w:lvlText w:val="%1.%2.%3.%4.%5.%6.%7"/>
      <w:lvlJc w:val="left"/>
      <w:pPr>
        <w:tabs>
          <w:tab w:val="num" w:pos="5126"/>
        </w:tabs>
        <w:ind w:left="5126" w:hanging="1440"/>
      </w:pPr>
      <w:rPr>
        <w:rFonts w:hint="default"/>
      </w:rPr>
    </w:lvl>
    <w:lvl w:ilvl="7">
      <w:start w:val="1"/>
      <w:numFmt w:val="decimal"/>
      <w:lvlText w:val="%1.%2.%3.%4.%5.%6.%7.%8"/>
      <w:lvlJc w:val="left"/>
      <w:pPr>
        <w:tabs>
          <w:tab w:val="num" w:pos="6053"/>
        </w:tabs>
        <w:ind w:left="6053" w:hanging="1800"/>
      </w:pPr>
      <w:rPr>
        <w:rFonts w:hint="default"/>
      </w:rPr>
    </w:lvl>
    <w:lvl w:ilvl="8">
      <w:start w:val="1"/>
      <w:numFmt w:val="decimal"/>
      <w:lvlText w:val="%1.%2.%3.%4.%5.%6.%7.%8.%9"/>
      <w:lvlJc w:val="left"/>
      <w:pPr>
        <w:tabs>
          <w:tab w:val="num" w:pos="6620"/>
        </w:tabs>
        <w:ind w:left="6620" w:hanging="1800"/>
      </w:pPr>
      <w:rPr>
        <w:rFonts w:hint="default"/>
      </w:rPr>
    </w:lvl>
  </w:abstractNum>
  <w:abstractNum w:abstractNumId="16" w15:restartNumberingAfterBreak="0">
    <w:nsid w:val="3F2D5C7F"/>
    <w:multiLevelType w:val="hybridMultilevel"/>
    <w:tmpl w:val="82F2EB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E6B351D"/>
    <w:multiLevelType w:val="hybridMultilevel"/>
    <w:tmpl w:val="71D2101E"/>
    <w:lvl w:ilvl="0" w:tplc="8D743AFC">
      <w:start w:val="1"/>
      <w:numFmt w:val="bullet"/>
      <w:lvlText w:val=""/>
      <w:lvlJc w:val="left"/>
      <w:pPr>
        <w:ind w:left="1260" w:hanging="360"/>
      </w:pPr>
      <w:rPr>
        <w:rFonts w:ascii="Symbol" w:hAnsi="Symbol" w:hint="default"/>
        <w:sz w:val="18"/>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FF5EE2"/>
    <w:multiLevelType w:val="hybridMultilevel"/>
    <w:tmpl w:val="BB1A6C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1" w15:restartNumberingAfterBreak="0">
    <w:nsid w:val="52E7252B"/>
    <w:multiLevelType w:val="hybridMultilevel"/>
    <w:tmpl w:val="44968B0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3" w15:restartNumberingAfterBreak="0">
    <w:nsid w:val="55282472"/>
    <w:multiLevelType w:val="hybridMultilevel"/>
    <w:tmpl w:val="B36232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57C34A2"/>
    <w:multiLevelType w:val="hybridMultilevel"/>
    <w:tmpl w:val="E45AD2D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560F3616"/>
    <w:multiLevelType w:val="hybridMultilevel"/>
    <w:tmpl w:val="34F854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BA8151E"/>
    <w:multiLevelType w:val="hybridMultilevel"/>
    <w:tmpl w:val="95FEC60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15:restartNumberingAfterBreak="0">
    <w:nsid w:val="5CF3203C"/>
    <w:multiLevelType w:val="hybridMultilevel"/>
    <w:tmpl w:val="34F276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F602D73"/>
    <w:multiLevelType w:val="hybridMultilevel"/>
    <w:tmpl w:val="C1602A9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15:restartNumberingAfterBreak="0">
    <w:nsid w:val="609F7670"/>
    <w:multiLevelType w:val="hybridMultilevel"/>
    <w:tmpl w:val="ECD4205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15:restartNumberingAfterBreak="0">
    <w:nsid w:val="6FC76F25"/>
    <w:multiLevelType w:val="hybridMultilevel"/>
    <w:tmpl w:val="56264A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64C1735"/>
    <w:multiLevelType w:val="hybridMultilevel"/>
    <w:tmpl w:val="16CCEE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80A65B6"/>
    <w:multiLevelType w:val="hybridMultilevel"/>
    <w:tmpl w:val="A1060E64"/>
    <w:lvl w:ilvl="0" w:tplc="0419000F">
      <w:start w:val="1"/>
      <w:numFmt w:val="decimal"/>
      <w:lvlText w:val="%1."/>
      <w:lvlJc w:val="left"/>
      <w:pPr>
        <w:ind w:left="928" w:hanging="360"/>
      </w:pPr>
      <w:rPr>
        <w:rFonts w:eastAsia="Times New Roman"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783607E6"/>
    <w:multiLevelType w:val="hybridMultilevel"/>
    <w:tmpl w:val="40DE08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BF07872"/>
    <w:multiLevelType w:val="hybridMultilevel"/>
    <w:tmpl w:val="EA3491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5"/>
  </w:num>
  <w:num w:numId="2">
    <w:abstractNumId w:val="3"/>
  </w:num>
  <w:num w:numId="3">
    <w:abstractNumId w:val="22"/>
  </w:num>
  <w:num w:numId="4">
    <w:abstractNumId w:val="4"/>
  </w:num>
  <w:num w:numId="5">
    <w:abstractNumId w:val="20"/>
  </w:num>
  <w:num w:numId="6">
    <w:abstractNumId w:val="18"/>
  </w:num>
  <w:num w:numId="7">
    <w:abstractNumId w:val="27"/>
  </w:num>
  <w:num w:numId="8">
    <w:abstractNumId w:val="33"/>
  </w:num>
  <w:num w:numId="9">
    <w:abstractNumId w:val="28"/>
  </w:num>
  <w:num w:numId="10">
    <w:abstractNumId w:val="26"/>
  </w:num>
  <w:num w:numId="11">
    <w:abstractNumId w:val="35"/>
  </w:num>
  <w:num w:numId="12">
    <w:abstractNumId w:val="8"/>
  </w:num>
  <w:num w:numId="13">
    <w:abstractNumId w:val="34"/>
  </w:num>
  <w:num w:numId="14">
    <w:abstractNumId w:val="11"/>
  </w:num>
  <w:num w:numId="15">
    <w:abstractNumId w:val="30"/>
  </w:num>
  <w:num w:numId="16">
    <w:abstractNumId w:val="32"/>
  </w:num>
  <w:num w:numId="17">
    <w:abstractNumId w:val="16"/>
  </w:num>
  <w:num w:numId="18">
    <w:abstractNumId w:val="19"/>
  </w:num>
  <w:num w:numId="19">
    <w:abstractNumId w:val="10"/>
  </w:num>
  <w:num w:numId="20">
    <w:abstractNumId w:val="1"/>
  </w:num>
  <w:num w:numId="21">
    <w:abstractNumId w:val="23"/>
  </w:num>
  <w:num w:numId="22">
    <w:abstractNumId w:val="31"/>
  </w:num>
  <w:num w:numId="23">
    <w:abstractNumId w:val="17"/>
  </w:num>
  <w:num w:numId="24">
    <w:abstractNumId w:val="29"/>
  </w:num>
  <w:num w:numId="25">
    <w:abstractNumId w:val="14"/>
  </w:num>
  <w:num w:numId="26">
    <w:abstractNumId w:val="2"/>
  </w:num>
  <w:num w:numId="27">
    <w:abstractNumId w:val="25"/>
  </w:num>
  <w:num w:numId="28">
    <w:abstractNumId w:val="5"/>
  </w:num>
  <w:num w:numId="29">
    <w:abstractNumId w:val="12"/>
  </w:num>
  <w:num w:numId="30">
    <w:abstractNumId w:val="24"/>
  </w:num>
  <w:num w:numId="31">
    <w:abstractNumId w:val="13"/>
  </w:num>
  <w:num w:numId="32">
    <w:abstractNumId w:val="9"/>
  </w:num>
  <w:num w:numId="33">
    <w:abstractNumId w:val="21"/>
  </w:num>
  <w:num w:numId="34">
    <w:abstractNumId w:val="6"/>
  </w:num>
  <w:num w:numId="35">
    <w:abstractNumId w:val="7"/>
  </w:num>
  <w:num w:numId="36">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25D"/>
    <w:rsid w:val="000008E0"/>
    <w:rsid w:val="00000947"/>
    <w:rsid w:val="0000251F"/>
    <w:rsid w:val="00002759"/>
    <w:rsid w:val="000027C8"/>
    <w:rsid w:val="00003680"/>
    <w:rsid w:val="000040EC"/>
    <w:rsid w:val="0000410B"/>
    <w:rsid w:val="0000505C"/>
    <w:rsid w:val="00005CDC"/>
    <w:rsid w:val="000068C4"/>
    <w:rsid w:val="00007BD7"/>
    <w:rsid w:val="00007F4D"/>
    <w:rsid w:val="000104B9"/>
    <w:rsid w:val="000134A2"/>
    <w:rsid w:val="00013AA4"/>
    <w:rsid w:val="0001409E"/>
    <w:rsid w:val="000172DB"/>
    <w:rsid w:val="00017736"/>
    <w:rsid w:val="00020F7F"/>
    <w:rsid w:val="00023E77"/>
    <w:rsid w:val="000247B0"/>
    <w:rsid w:val="000263D9"/>
    <w:rsid w:val="0003008D"/>
    <w:rsid w:val="00033DAC"/>
    <w:rsid w:val="00035045"/>
    <w:rsid w:val="00035B72"/>
    <w:rsid w:val="000364C6"/>
    <w:rsid w:val="0003669E"/>
    <w:rsid w:val="000369F9"/>
    <w:rsid w:val="00037A3D"/>
    <w:rsid w:val="00040744"/>
    <w:rsid w:val="00041278"/>
    <w:rsid w:val="000418C8"/>
    <w:rsid w:val="00041962"/>
    <w:rsid w:val="000436B8"/>
    <w:rsid w:val="0004373E"/>
    <w:rsid w:val="00044E7D"/>
    <w:rsid w:val="000461A1"/>
    <w:rsid w:val="00046C44"/>
    <w:rsid w:val="0004700A"/>
    <w:rsid w:val="000475AF"/>
    <w:rsid w:val="000542B3"/>
    <w:rsid w:val="0005525D"/>
    <w:rsid w:val="00060794"/>
    <w:rsid w:val="000608B3"/>
    <w:rsid w:val="00060E9C"/>
    <w:rsid w:val="00061ACD"/>
    <w:rsid w:val="00062235"/>
    <w:rsid w:val="00062D90"/>
    <w:rsid w:val="00064394"/>
    <w:rsid w:val="000643EB"/>
    <w:rsid w:val="00064D0D"/>
    <w:rsid w:val="000653CF"/>
    <w:rsid w:val="0006582C"/>
    <w:rsid w:val="0006778C"/>
    <w:rsid w:val="000711AB"/>
    <w:rsid w:val="000713F1"/>
    <w:rsid w:val="000725BE"/>
    <w:rsid w:val="000759CB"/>
    <w:rsid w:val="00075BB5"/>
    <w:rsid w:val="000762E3"/>
    <w:rsid w:val="00076B53"/>
    <w:rsid w:val="00076E6C"/>
    <w:rsid w:val="00077713"/>
    <w:rsid w:val="00077A6F"/>
    <w:rsid w:val="00077DBF"/>
    <w:rsid w:val="000808A7"/>
    <w:rsid w:val="000808A9"/>
    <w:rsid w:val="00082599"/>
    <w:rsid w:val="00082D22"/>
    <w:rsid w:val="000845E6"/>
    <w:rsid w:val="00085513"/>
    <w:rsid w:val="00086004"/>
    <w:rsid w:val="000862E6"/>
    <w:rsid w:val="00086D01"/>
    <w:rsid w:val="00091345"/>
    <w:rsid w:val="00092043"/>
    <w:rsid w:val="000940C0"/>
    <w:rsid w:val="00094214"/>
    <w:rsid w:val="00094A28"/>
    <w:rsid w:val="00095245"/>
    <w:rsid w:val="000A0858"/>
    <w:rsid w:val="000A326A"/>
    <w:rsid w:val="000A40FE"/>
    <w:rsid w:val="000A448F"/>
    <w:rsid w:val="000A5B41"/>
    <w:rsid w:val="000A6330"/>
    <w:rsid w:val="000A6568"/>
    <w:rsid w:val="000A6953"/>
    <w:rsid w:val="000A6981"/>
    <w:rsid w:val="000A6CBB"/>
    <w:rsid w:val="000A6D95"/>
    <w:rsid w:val="000A702A"/>
    <w:rsid w:val="000A781E"/>
    <w:rsid w:val="000B043F"/>
    <w:rsid w:val="000B190C"/>
    <w:rsid w:val="000B1B2D"/>
    <w:rsid w:val="000B2D2A"/>
    <w:rsid w:val="000B30CC"/>
    <w:rsid w:val="000B3A42"/>
    <w:rsid w:val="000B41D1"/>
    <w:rsid w:val="000B44D4"/>
    <w:rsid w:val="000B4919"/>
    <w:rsid w:val="000B4ED9"/>
    <w:rsid w:val="000B68FB"/>
    <w:rsid w:val="000C18C8"/>
    <w:rsid w:val="000C232F"/>
    <w:rsid w:val="000C264D"/>
    <w:rsid w:val="000C2BCD"/>
    <w:rsid w:val="000C3372"/>
    <w:rsid w:val="000C5F5C"/>
    <w:rsid w:val="000C64B9"/>
    <w:rsid w:val="000C6796"/>
    <w:rsid w:val="000C741E"/>
    <w:rsid w:val="000D02E2"/>
    <w:rsid w:val="000D0B3D"/>
    <w:rsid w:val="000D2066"/>
    <w:rsid w:val="000D4610"/>
    <w:rsid w:val="000D4B8F"/>
    <w:rsid w:val="000D5273"/>
    <w:rsid w:val="000D667E"/>
    <w:rsid w:val="000D6ADC"/>
    <w:rsid w:val="000D7F5E"/>
    <w:rsid w:val="000E0488"/>
    <w:rsid w:val="000E3140"/>
    <w:rsid w:val="000E53AB"/>
    <w:rsid w:val="000E649E"/>
    <w:rsid w:val="000E6C55"/>
    <w:rsid w:val="000F0486"/>
    <w:rsid w:val="000F2DCD"/>
    <w:rsid w:val="000F37B4"/>
    <w:rsid w:val="000F4242"/>
    <w:rsid w:val="000F5A42"/>
    <w:rsid w:val="000F7821"/>
    <w:rsid w:val="00100073"/>
    <w:rsid w:val="00102A14"/>
    <w:rsid w:val="00102BEA"/>
    <w:rsid w:val="001032AF"/>
    <w:rsid w:val="00104472"/>
    <w:rsid w:val="00104ABC"/>
    <w:rsid w:val="0010528C"/>
    <w:rsid w:val="00105347"/>
    <w:rsid w:val="00105800"/>
    <w:rsid w:val="001069EF"/>
    <w:rsid w:val="00107F4C"/>
    <w:rsid w:val="001101FF"/>
    <w:rsid w:val="001106A5"/>
    <w:rsid w:val="001120D7"/>
    <w:rsid w:val="00112102"/>
    <w:rsid w:val="0011709A"/>
    <w:rsid w:val="001170B8"/>
    <w:rsid w:val="00117B3E"/>
    <w:rsid w:val="00120614"/>
    <w:rsid w:val="001243E6"/>
    <w:rsid w:val="00125575"/>
    <w:rsid w:val="00127D82"/>
    <w:rsid w:val="00130972"/>
    <w:rsid w:val="00131112"/>
    <w:rsid w:val="001333F3"/>
    <w:rsid w:val="00133759"/>
    <w:rsid w:val="001341B9"/>
    <w:rsid w:val="00135331"/>
    <w:rsid w:val="00135832"/>
    <w:rsid w:val="001358AF"/>
    <w:rsid w:val="00135A90"/>
    <w:rsid w:val="00140BAC"/>
    <w:rsid w:val="00140E06"/>
    <w:rsid w:val="00140F83"/>
    <w:rsid w:val="00141E7C"/>
    <w:rsid w:val="00144033"/>
    <w:rsid w:val="00144D35"/>
    <w:rsid w:val="00145452"/>
    <w:rsid w:val="00146B35"/>
    <w:rsid w:val="00146DEB"/>
    <w:rsid w:val="001478E3"/>
    <w:rsid w:val="00151990"/>
    <w:rsid w:val="00152882"/>
    <w:rsid w:val="00152D29"/>
    <w:rsid w:val="0015433C"/>
    <w:rsid w:val="001543DA"/>
    <w:rsid w:val="0015464E"/>
    <w:rsid w:val="00155474"/>
    <w:rsid w:val="0015576E"/>
    <w:rsid w:val="00157211"/>
    <w:rsid w:val="0015781C"/>
    <w:rsid w:val="001609C9"/>
    <w:rsid w:val="00160C67"/>
    <w:rsid w:val="00160E11"/>
    <w:rsid w:val="001610DD"/>
    <w:rsid w:val="00161243"/>
    <w:rsid w:val="00165B94"/>
    <w:rsid w:val="00166436"/>
    <w:rsid w:val="00166999"/>
    <w:rsid w:val="00167ADD"/>
    <w:rsid w:val="00167DAB"/>
    <w:rsid w:val="00167F69"/>
    <w:rsid w:val="00171B89"/>
    <w:rsid w:val="00172498"/>
    <w:rsid w:val="001730F6"/>
    <w:rsid w:val="00174079"/>
    <w:rsid w:val="00174334"/>
    <w:rsid w:val="0017448A"/>
    <w:rsid w:val="00175903"/>
    <w:rsid w:val="00175D28"/>
    <w:rsid w:val="00176BF2"/>
    <w:rsid w:val="00180835"/>
    <w:rsid w:val="0018085D"/>
    <w:rsid w:val="00180E35"/>
    <w:rsid w:val="00181648"/>
    <w:rsid w:val="001823A2"/>
    <w:rsid w:val="00182A4F"/>
    <w:rsid w:val="001831BD"/>
    <w:rsid w:val="001832AD"/>
    <w:rsid w:val="00183771"/>
    <w:rsid w:val="001845B8"/>
    <w:rsid w:val="00185113"/>
    <w:rsid w:val="00185706"/>
    <w:rsid w:val="00185AA3"/>
    <w:rsid w:val="00185FC9"/>
    <w:rsid w:val="00186D54"/>
    <w:rsid w:val="00187141"/>
    <w:rsid w:val="00191628"/>
    <w:rsid w:val="001926AC"/>
    <w:rsid w:val="0019277F"/>
    <w:rsid w:val="0019359D"/>
    <w:rsid w:val="00194569"/>
    <w:rsid w:val="001951B4"/>
    <w:rsid w:val="001955F2"/>
    <w:rsid w:val="00196013"/>
    <w:rsid w:val="001A02EF"/>
    <w:rsid w:val="001A0D1F"/>
    <w:rsid w:val="001A490B"/>
    <w:rsid w:val="001A5C4B"/>
    <w:rsid w:val="001A71AA"/>
    <w:rsid w:val="001A71AC"/>
    <w:rsid w:val="001A71CE"/>
    <w:rsid w:val="001A7C9F"/>
    <w:rsid w:val="001B042B"/>
    <w:rsid w:val="001B0EE4"/>
    <w:rsid w:val="001B1311"/>
    <w:rsid w:val="001B1AFB"/>
    <w:rsid w:val="001B7A10"/>
    <w:rsid w:val="001B7DE4"/>
    <w:rsid w:val="001C0160"/>
    <w:rsid w:val="001C0E03"/>
    <w:rsid w:val="001C158D"/>
    <w:rsid w:val="001C15EA"/>
    <w:rsid w:val="001C2596"/>
    <w:rsid w:val="001C2BB4"/>
    <w:rsid w:val="001C37B4"/>
    <w:rsid w:val="001C4149"/>
    <w:rsid w:val="001C4359"/>
    <w:rsid w:val="001C4890"/>
    <w:rsid w:val="001C517A"/>
    <w:rsid w:val="001C5BAD"/>
    <w:rsid w:val="001C5D6F"/>
    <w:rsid w:val="001C6756"/>
    <w:rsid w:val="001C6B7D"/>
    <w:rsid w:val="001C6C31"/>
    <w:rsid w:val="001D049C"/>
    <w:rsid w:val="001D115F"/>
    <w:rsid w:val="001D1E26"/>
    <w:rsid w:val="001D26B9"/>
    <w:rsid w:val="001D26FB"/>
    <w:rsid w:val="001D2DCD"/>
    <w:rsid w:val="001D2FA0"/>
    <w:rsid w:val="001D30BE"/>
    <w:rsid w:val="001D38AF"/>
    <w:rsid w:val="001D4241"/>
    <w:rsid w:val="001D5EC7"/>
    <w:rsid w:val="001E1695"/>
    <w:rsid w:val="001E1E3A"/>
    <w:rsid w:val="001E24EB"/>
    <w:rsid w:val="001E53F4"/>
    <w:rsid w:val="001E5D18"/>
    <w:rsid w:val="001E67AB"/>
    <w:rsid w:val="001E69E1"/>
    <w:rsid w:val="001E7000"/>
    <w:rsid w:val="001E770A"/>
    <w:rsid w:val="001E780D"/>
    <w:rsid w:val="001E78BC"/>
    <w:rsid w:val="001F0320"/>
    <w:rsid w:val="001F0838"/>
    <w:rsid w:val="001F08F4"/>
    <w:rsid w:val="001F18BD"/>
    <w:rsid w:val="001F25FD"/>
    <w:rsid w:val="001F331F"/>
    <w:rsid w:val="001F3F3D"/>
    <w:rsid w:val="001F4007"/>
    <w:rsid w:val="001F4052"/>
    <w:rsid w:val="001F4082"/>
    <w:rsid w:val="001F4846"/>
    <w:rsid w:val="001F5954"/>
    <w:rsid w:val="001F6BB0"/>
    <w:rsid w:val="002004EF"/>
    <w:rsid w:val="00201F62"/>
    <w:rsid w:val="002023A6"/>
    <w:rsid w:val="00202F08"/>
    <w:rsid w:val="002034D8"/>
    <w:rsid w:val="00203BA2"/>
    <w:rsid w:val="00204E56"/>
    <w:rsid w:val="002052B2"/>
    <w:rsid w:val="00210A4C"/>
    <w:rsid w:val="00210E1D"/>
    <w:rsid w:val="00211AC2"/>
    <w:rsid w:val="002129F8"/>
    <w:rsid w:val="0021352D"/>
    <w:rsid w:val="002145BE"/>
    <w:rsid w:val="00214CAE"/>
    <w:rsid w:val="002165E6"/>
    <w:rsid w:val="0021660D"/>
    <w:rsid w:val="002169C9"/>
    <w:rsid w:val="00217B66"/>
    <w:rsid w:val="002207FC"/>
    <w:rsid w:val="00220FE6"/>
    <w:rsid w:val="002226D3"/>
    <w:rsid w:val="00224E2E"/>
    <w:rsid w:val="002253CD"/>
    <w:rsid w:val="00225468"/>
    <w:rsid w:val="00226E98"/>
    <w:rsid w:val="002277DE"/>
    <w:rsid w:val="00227D5E"/>
    <w:rsid w:val="00230C68"/>
    <w:rsid w:val="00234A68"/>
    <w:rsid w:val="00235159"/>
    <w:rsid w:val="002371D8"/>
    <w:rsid w:val="002373A0"/>
    <w:rsid w:val="002374BC"/>
    <w:rsid w:val="0024050D"/>
    <w:rsid w:val="0024185A"/>
    <w:rsid w:val="00242623"/>
    <w:rsid w:val="00242C59"/>
    <w:rsid w:val="00242E90"/>
    <w:rsid w:val="00242F44"/>
    <w:rsid w:val="002448A0"/>
    <w:rsid w:val="00245C9F"/>
    <w:rsid w:val="00246FB0"/>
    <w:rsid w:val="002472F1"/>
    <w:rsid w:val="00247F3E"/>
    <w:rsid w:val="00251F39"/>
    <w:rsid w:val="00252466"/>
    <w:rsid w:val="002542E9"/>
    <w:rsid w:val="00254C64"/>
    <w:rsid w:val="002550F6"/>
    <w:rsid w:val="0025544C"/>
    <w:rsid w:val="00256B7D"/>
    <w:rsid w:val="00257CE7"/>
    <w:rsid w:val="0026042A"/>
    <w:rsid w:val="00260B76"/>
    <w:rsid w:val="00261C53"/>
    <w:rsid w:val="00261FC7"/>
    <w:rsid w:val="002621A6"/>
    <w:rsid w:val="002625B2"/>
    <w:rsid w:val="00262E94"/>
    <w:rsid w:val="002645DE"/>
    <w:rsid w:val="00266B51"/>
    <w:rsid w:val="00267DFE"/>
    <w:rsid w:val="00267FD7"/>
    <w:rsid w:val="0027048C"/>
    <w:rsid w:val="00272499"/>
    <w:rsid w:val="00273DB9"/>
    <w:rsid w:val="002776D2"/>
    <w:rsid w:val="002779CF"/>
    <w:rsid w:val="002806AD"/>
    <w:rsid w:val="00280879"/>
    <w:rsid w:val="00280CBF"/>
    <w:rsid w:val="00281967"/>
    <w:rsid w:val="0028225F"/>
    <w:rsid w:val="0028416E"/>
    <w:rsid w:val="00284220"/>
    <w:rsid w:val="00284EF0"/>
    <w:rsid w:val="00285B79"/>
    <w:rsid w:val="00285DD5"/>
    <w:rsid w:val="00286993"/>
    <w:rsid w:val="00287CAA"/>
    <w:rsid w:val="002909A3"/>
    <w:rsid w:val="00291210"/>
    <w:rsid w:val="00292DAB"/>
    <w:rsid w:val="00293836"/>
    <w:rsid w:val="00293D09"/>
    <w:rsid w:val="00297D76"/>
    <w:rsid w:val="002A0383"/>
    <w:rsid w:val="002A0B97"/>
    <w:rsid w:val="002A0ED0"/>
    <w:rsid w:val="002A2312"/>
    <w:rsid w:val="002A2C84"/>
    <w:rsid w:val="002A44CC"/>
    <w:rsid w:val="002A4ED1"/>
    <w:rsid w:val="002A5B60"/>
    <w:rsid w:val="002A7B86"/>
    <w:rsid w:val="002A7EA4"/>
    <w:rsid w:val="002B029C"/>
    <w:rsid w:val="002B238D"/>
    <w:rsid w:val="002B2561"/>
    <w:rsid w:val="002B3164"/>
    <w:rsid w:val="002B4D1A"/>
    <w:rsid w:val="002B4FDD"/>
    <w:rsid w:val="002B61A6"/>
    <w:rsid w:val="002B664F"/>
    <w:rsid w:val="002B6CE4"/>
    <w:rsid w:val="002B7486"/>
    <w:rsid w:val="002B74B4"/>
    <w:rsid w:val="002B7EA7"/>
    <w:rsid w:val="002C0DBF"/>
    <w:rsid w:val="002C2444"/>
    <w:rsid w:val="002C32A9"/>
    <w:rsid w:val="002C3AD5"/>
    <w:rsid w:val="002C4815"/>
    <w:rsid w:val="002C50BC"/>
    <w:rsid w:val="002C6F40"/>
    <w:rsid w:val="002C71FE"/>
    <w:rsid w:val="002C7FEE"/>
    <w:rsid w:val="002D02A9"/>
    <w:rsid w:val="002D2693"/>
    <w:rsid w:val="002D43E3"/>
    <w:rsid w:val="002D58B1"/>
    <w:rsid w:val="002D770F"/>
    <w:rsid w:val="002E110C"/>
    <w:rsid w:val="002E1A8C"/>
    <w:rsid w:val="002E1BC0"/>
    <w:rsid w:val="002E2609"/>
    <w:rsid w:val="002E324A"/>
    <w:rsid w:val="002E3CD8"/>
    <w:rsid w:val="002E7506"/>
    <w:rsid w:val="002E7601"/>
    <w:rsid w:val="002F0EBE"/>
    <w:rsid w:val="002F18AD"/>
    <w:rsid w:val="002F1D79"/>
    <w:rsid w:val="002F1EC6"/>
    <w:rsid w:val="002F33D9"/>
    <w:rsid w:val="002F3B09"/>
    <w:rsid w:val="002F3D16"/>
    <w:rsid w:val="002F40A8"/>
    <w:rsid w:val="002F515E"/>
    <w:rsid w:val="002F7452"/>
    <w:rsid w:val="002F78A1"/>
    <w:rsid w:val="00300D94"/>
    <w:rsid w:val="00301042"/>
    <w:rsid w:val="0030126A"/>
    <w:rsid w:val="0030206D"/>
    <w:rsid w:val="00302C86"/>
    <w:rsid w:val="00303836"/>
    <w:rsid w:val="00307BA9"/>
    <w:rsid w:val="00307E27"/>
    <w:rsid w:val="00310E15"/>
    <w:rsid w:val="003119A5"/>
    <w:rsid w:val="00311A11"/>
    <w:rsid w:val="00311B80"/>
    <w:rsid w:val="0031285F"/>
    <w:rsid w:val="00314F75"/>
    <w:rsid w:val="003154E3"/>
    <w:rsid w:val="0031615E"/>
    <w:rsid w:val="00321F49"/>
    <w:rsid w:val="00322766"/>
    <w:rsid w:val="0032362C"/>
    <w:rsid w:val="003248EB"/>
    <w:rsid w:val="00324AAE"/>
    <w:rsid w:val="00324D09"/>
    <w:rsid w:val="00325267"/>
    <w:rsid w:val="0032664F"/>
    <w:rsid w:val="00326F9C"/>
    <w:rsid w:val="00327D07"/>
    <w:rsid w:val="003302A6"/>
    <w:rsid w:val="00330B74"/>
    <w:rsid w:val="003315C6"/>
    <w:rsid w:val="00331754"/>
    <w:rsid w:val="00332077"/>
    <w:rsid w:val="003340DB"/>
    <w:rsid w:val="003401A7"/>
    <w:rsid w:val="003402A7"/>
    <w:rsid w:val="00340365"/>
    <w:rsid w:val="00340777"/>
    <w:rsid w:val="003418A4"/>
    <w:rsid w:val="00341D50"/>
    <w:rsid w:val="003423B5"/>
    <w:rsid w:val="003427E1"/>
    <w:rsid w:val="00342B7F"/>
    <w:rsid w:val="00342C82"/>
    <w:rsid w:val="003438C6"/>
    <w:rsid w:val="00343F2A"/>
    <w:rsid w:val="003441BB"/>
    <w:rsid w:val="003454BD"/>
    <w:rsid w:val="00347533"/>
    <w:rsid w:val="00347C72"/>
    <w:rsid w:val="00353641"/>
    <w:rsid w:val="003543E7"/>
    <w:rsid w:val="00354FEC"/>
    <w:rsid w:val="00355785"/>
    <w:rsid w:val="00355C0C"/>
    <w:rsid w:val="0035612D"/>
    <w:rsid w:val="0035790D"/>
    <w:rsid w:val="00357C05"/>
    <w:rsid w:val="00361B55"/>
    <w:rsid w:val="00361D57"/>
    <w:rsid w:val="0036226A"/>
    <w:rsid w:val="003625C8"/>
    <w:rsid w:val="00362B8D"/>
    <w:rsid w:val="00362C1B"/>
    <w:rsid w:val="003640F1"/>
    <w:rsid w:val="003654D3"/>
    <w:rsid w:val="00366722"/>
    <w:rsid w:val="00366DFB"/>
    <w:rsid w:val="003671BE"/>
    <w:rsid w:val="003679CB"/>
    <w:rsid w:val="0037042B"/>
    <w:rsid w:val="0037196A"/>
    <w:rsid w:val="00371AC3"/>
    <w:rsid w:val="00372498"/>
    <w:rsid w:val="003746CC"/>
    <w:rsid w:val="00377674"/>
    <w:rsid w:val="0037795C"/>
    <w:rsid w:val="003806FF"/>
    <w:rsid w:val="00380C48"/>
    <w:rsid w:val="00381042"/>
    <w:rsid w:val="00381C01"/>
    <w:rsid w:val="003825F1"/>
    <w:rsid w:val="00384221"/>
    <w:rsid w:val="00385DE7"/>
    <w:rsid w:val="00385DF8"/>
    <w:rsid w:val="0038605C"/>
    <w:rsid w:val="0038618F"/>
    <w:rsid w:val="003878E4"/>
    <w:rsid w:val="00387B39"/>
    <w:rsid w:val="00387BBE"/>
    <w:rsid w:val="00394571"/>
    <w:rsid w:val="003956EB"/>
    <w:rsid w:val="00397831"/>
    <w:rsid w:val="003A1BC8"/>
    <w:rsid w:val="003A212C"/>
    <w:rsid w:val="003A2EA0"/>
    <w:rsid w:val="003A3571"/>
    <w:rsid w:val="003A3802"/>
    <w:rsid w:val="003A4C59"/>
    <w:rsid w:val="003A6DBE"/>
    <w:rsid w:val="003B14DB"/>
    <w:rsid w:val="003B18BF"/>
    <w:rsid w:val="003B1CF6"/>
    <w:rsid w:val="003B231F"/>
    <w:rsid w:val="003B2976"/>
    <w:rsid w:val="003B333C"/>
    <w:rsid w:val="003B4ACB"/>
    <w:rsid w:val="003B678A"/>
    <w:rsid w:val="003B6860"/>
    <w:rsid w:val="003B6E65"/>
    <w:rsid w:val="003B72F0"/>
    <w:rsid w:val="003C0D52"/>
    <w:rsid w:val="003C0DBD"/>
    <w:rsid w:val="003C144F"/>
    <w:rsid w:val="003C14C3"/>
    <w:rsid w:val="003C19C6"/>
    <w:rsid w:val="003C19DB"/>
    <w:rsid w:val="003C1F3F"/>
    <w:rsid w:val="003C3302"/>
    <w:rsid w:val="003C3559"/>
    <w:rsid w:val="003C37B1"/>
    <w:rsid w:val="003C4571"/>
    <w:rsid w:val="003C4926"/>
    <w:rsid w:val="003C4D67"/>
    <w:rsid w:val="003C666C"/>
    <w:rsid w:val="003C7402"/>
    <w:rsid w:val="003C7E7B"/>
    <w:rsid w:val="003D1AE0"/>
    <w:rsid w:val="003D28B7"/>
    <w:rsid w:val="003D3546"/>
    <w:rsid w:val="003D4B36"/>
    <w:rsid w:val="003D4C6B"/>
    <w:rsid w:val="003D647C"/>
    <w:rsid w:val="003D6943"/>
    <w:rsid w:val="003D73B0"/>
    <w:rsid w:val="003E06EC"/>
    <w:rsid w:val="003E1FCF"/>
    <w:rsid w:val="003E2A62"/>
    <w:rsid w:val="003E2C41"/>
    <w:rsid w:val="003E2E27"/>
    <w:rsid w:val="003E3A82"/>
    <w:rsid w:val="003E3F85"/>
    <w:rsid w:val="003E42ED"/>
    <w:rsid w:val="003E4DE4"/>
    <w:rsid w:val="003F0858"/>
    <w:rsid w:val="003F0FFD"/>
    <w:rsid w:val="003F3902"/>
    <w:rsid w:val="003F3D60"/>
    <w:rsid w:val="003F462D"/>
    <w:rsid w:val="003F5095"/>
    <w:rsid w:val="003F6667"/>
    <w:rsid w:val="003F66D8"/>
    <w:rsid w:val="003F7144"/>
    <w:rsid w:val="003F7560"/>
    <w:rsid w:val="003F756A"/>
    <w:rsid w:val="004017B4"/>
    <w:rsid w:val="00401CBA"/>
    <w:rsid w:val="004020DB"/>
    <w:rsid w:val="004036C2"/>
    <w:rsid w:val="004053A5"/>
    <w:rsid w:val="00405594"/>
    <w:rsid w:val="0040562F"/>
    <w:rsid w:val="004076F3"/>
    <w:rsid w:val="00407820"/>
    <w:rsid w:val="00411857"/>
    <w:rsid w:val="004123BA"/>
    <w:rsid w:val="00412A0D"/>
    <w:rsid w:val="00412AEE"/>
    <w:rsid w:val="004130CA"/>
    <w:rsid w:val="0041401A"/>
    <w:rsid w:val="00415E7C"/>
    <w:rsid w:val="004162B5"/>
    <w:rsid w:val="00416F60"/>
    <w:rsid w:val="00417284"/>
    <w:rsid w:val="00417B3F"/>
    <w:rsid w:val="00417D63"/>
    <w:rsid w:val="00417D80"/>
    <w:rsid w:val="0042195D"/>
    <w:rsid w:val="00422580"/>
    <w:rsid w:val="0042316A"/>
    <w:rsid w:val="00423E0E"/>
    <w:rsid w:val="00424504"/>
    <w:rsid w:val="00425200"/>
    <w:rsid w:val="004257CF"/>
    <w:rsid w:val="00425C2E"/>
    <w:rsid w:val="00426B0E"/>
    <w:rsid w:val="004271FB"/>
    <w:rsid w:val="0043064D"/>
    <w:rsid w:val="00430A89"/>
    <w:rsid w:val="00432312"/>
    <w:rsid w:val="00432D9A"/>
    <w:rsid w:val="004330CE"/>
    <w:rsid w:val="004351DE"/>
    <w:rsid w:val="004356CD"/>
    <w:rsid w:val="00436785"/>
    <w:rsid w:val="00437244"/>
    <w:rsid w:val="0043731F"/>
    <w:rsid w:val="00441FE2"/>
    <w:rsid w:val="0044296E"/>
    <w:rsid w:val="00443AFE"/>
    <w:rsid w:val="0044438A"/>
    <w:rsid w:val="004448B4"/>
    <w:rsid w:val="004459D7"/>
    <w:rsid w:val="00451587"/>
    <w:rsid w:val="00451F2D"/>
    <w:rsid w:val="00455567"/>
    <w:rsid w:val="004561B0"/>
    <w:rsid w:val="004572A4"/>
    <w:rsid w:val="00460CE3"/>
    <w:rsid w:val="00462593"/>
    <w:rsid w:val="00462819"/>
    <w:rsid w:val="00462963"/>
    <w:rsid w:val="00462D9C"/>
    <w:rsid w:val="004646C9"/>
    <w:rsid w:val="004674C0"/>
    <w:rsid w:val="004711B5"/>
    <w:rsid w:val="004733C3"/>
    <w:rsid w:val="00475607"/>
    <w:rsid w:val="00475695"/>
    <w:rsid w:val="00475C5D"/>
    <w:rsid w:val="00477A0C"/>
    <w:rsid w:val="00477EB5"/>
    <w:rsid w:val="0048071A"/>
    <w:rsid w:val="004818FB"/>
    <w:rsid w:val="00481F9E"/>
    <w:rsid w:val="00482FA2"/>
    <w:rsid w:val="0048499D"/>
    <w:rsid w:val="004869FE"/>
    <w:rsid w:val="004879C0"/>
    <w:rsid w:val="004921AA"/>
    <w:rsid w:val="0049433B"/>
    <w:rsid w:val="00494629"/>
    <w:rsid w:val="004946AE"/>
    <w:rsid w:val="0049658D"/>
    <w:rsid w:val="0049732B"/>
    <w:rsid w:val="00497BEC"/>
    <w:rsid w:val="004A0664"/>
    <w:rsid w:val="004A076D"/>
    <w:rsid w:val="004A0E68"/>
    <w:rsid w:val="004A121A"/>
    <w:rsid w:val="004A335F"/>
    <w:rsid w:val="004A3870"/>
    <w:rsid w:val="004A3CD4"/>
    <w:rsid w:val="004A47D3"/>
    <w:rsid w:val="004A6469"/>
    <w:rsid w:val="004B09F1"/>
    <w:rsid w:val="004B1CDE"/>
    <w:rsid w:val="004B39A4"/>
    <w:rsid w:val="004B4956"/>
    <w:rsid w:val="004B5B0C"/>
    <w:rsid w:val="004B723C"/>
    <w:rsid w:val="004B74A1"/>
    <w:rsid w:val="004C04C6"/>
    <w:rsid w:val="004C0931"/>
    <w:rsid w:val="004C2A86"/>
    <w:rsid w:val="004C3136"/>
    <w:rsid w:val="004C318A"/>
    <w:rsid w:val="004C5441"/>
    <w:rsid w:val="004C5744"/>
    <w:rsid w:val="004C67FA"/>
    <w:rsid w:val="004C75E6"/>
    <w:rsid w:val="004C7F4D"/>
    <w:rsid w:val="004D1B6F"/>
    <w:rsid w:val="004D325B"/>
    <w:rsid w:val="004D3F91"/>
    <w:rsid w:val="004D42BF"/>
    <w:rsid w:val="004D4A19"/>
    <w:rsid w:val="004D5436"/>
    <w:rsid w:val="004D5863"/>
    <w:rsid w:val="004D63B2"/>
    <w:rsid w:val="004D6D16"/>
    <w:rsid w:val="004E0E67"/>
    <w:rsid w:val="004E14FC"/>
    <w:rsid w:val="004E1A96"/>
    <w:rsid w:val="004E2330"/>
    <w:rsid w:val="004E30F2"/>
    <w:rsid w:val="004E3FBE"/>
    <w:rsid w:val="004E40AC"/>
    <w:rsid w:val="004E5C50"/>
    <w:rsid w:val="004E6F8A"/>
    <w:rsid w:val="004F059A"/>
    <w:rsid w:val="004F0F25"/>
    <w:rsid w:val="004F164D"/>
    <w:rsid w:val="004F1953"/>
    <w:rsid w:val="004F3827"/>
    <w:rsid w:val="004F3E02"/>
    <w:rsid w:val="004F4A2F"/>
    <w:rsid w:val="004F6E15"/>
    <w:rsid w:val="004F6F1B"/>
    <w:rsid w:val="004F7754"/>
    <w:rsid w:val="00501A66"/>
    <w:rsid w:val="005026F6"/>
    <w:rsid w:val="00504071"/>
    <w:rsid w:val="00504D13"/>
    <w:rsid w:val="005109CC"/>
    <w:rsid w:val="00511313"/>
    <w:rsid w:val="00512EF1"/>
    <w:rsid w:val="00513272"/>
    <w:rsid w:val="005144DA"/>
    <w:rsid w:val="00514CB4"/>
    <w:rsid w:val="00515056"/>
    <w:rsid w:val="0051669E"/>
    <w:rsid w:val="00520760"/>
    <w:rsid w:val="00521F3D"/>
    <w:rsid w:val="005250A5"/>
    <w:rsid w:val="005250B2"/>
    <w:rsid w:val="00526503"/>
    <w:rsid w:val="00526892"/>
    <w:rsid w:val="005313AD"/>
    <w:rsid w:val="00531EE0"/>
    <w:rsid w:val="005323D7"/>
    <w:rsid w:val="00532469"/>
    <w:rsid w:val="005343C7"/>
    <w:rsid w:val="005356E8"/>
    <w:rsid w:val="00535B62"/>
    <w:rsid w:val="005369D5"/>
    <w:rsid w:val="00536A01"/>
    <w:rsid w:val="00536C65"/>
    <w:rsid w:val="0054265F"/>
    <w:rsid w:val="005426DE"/>
    <w:rsid w:val="005432AC"/>
    <w:rsid w:val="005446F4"/>
    <w:rsid w:val="0054512B"/>
    <w:rsid w:val="00545B15"/>
    <w:rsid w:val="00547732"/>
    <w:rsid w:val="0055025F"/>
    <w:rsid w:val="00550777"/>
    <w:rsid w:val="0055116B"/>
    <w:rsid w:val="00555013"/>
    <w:rsid w:val="00556DD0"/>
    <w:rsid w:val="005570A7"/>
    <w:rsid w:val="00560382"/>
    <w:rsid w:val="00563E32"/>
    <w:rsid w:val="00563EEE"/>
    <w:rsid w:val="00564F68"/>
    <w:rsid w:val="00565409"/>
    <w:rsid w:val="00566694"/>
    <w:rsid w:val="00566735"/>
    <w:rsid w:val="00567134"/>
    <w:rsid w:val="00567931"/>
    <w:rsid w:val="00570A6A"/>
    <w:rsid w:val="00571501"/>
    <w:rsid w:val="00571ABA"/>
    <w:rsid w:val="00571F18"/>
    <w:rsid w:val="00574BC7"/>
    <w:rsid w:val="00575183"/>
    <w:rsid w:val="00575539"/>
    <w:rsid w:val="00576F61"/>
    <w:rsid w:val="0057711E"/>
    <w:rsid w:val="00577B3F"/>
    <w:rsid w:val="0058099B"/>
    <w:rsid w:val="005820D8"/>
    <w:rsid w:val="00582CA6"/>
    <w:rsid w:val="0058306C"/>
    <w:rsid w:val="0058319E"/>
    <w:rsid w:val="00584B27"/>
    <w:rsid w:val="00585406"/>
    <w:rsid w:val="0058704C"/>
    <w:rsid w:val="00587672"/>
    <w:rsid w:val="00590DD3"/>
    <w:rsid w:val="005911C0"/>
    <w:rsid w:val="00592A17"/>
    <w:rsid w:val="0059396D"/>
    <w:rsid w:val="00593F57"/>
    <w:rsid w:val="00596501"/>
    <w:rsid w:val="005973E1"/>
    <w:rsid w:val="005975D5"/>
    <w:rsid w:val="00597CA8"/>
    <w:rsid w:val="005A0102"/>
    <w:rsid w:val="005A04EA"/>
    <w:rsid w:val="005A05BE"/>
    <w:rsid w:val="005A44D7"/>
    <w:rsid w:val="005A659D"/>
    <w:rsid w:val="005A69A0"/>
    <w:rsid w:val="005A69CE"/>
    <w:rsid w:val="005A6BBB"/>
    <w:rsid w:val="005B093F"/>
    <w:rsid w:val="005B0C8C"/>
    <w:rsid w:val="005B0FA1"/>
    <w:rsid w:val="005B1B12"/>
    <w:rsid w:val="005B2A8D"/>
    <w:rsid w:val="005C2930"/>
    <w:rsid w:val="005C30A5"/>
    <w:rsid w:val="005C371A"/>
    <w:rsid w:val="005C5592"/>
    <w:rsid w:val="005C678C"/>
    <w:rsid w:val="005C6CAC"/>
    <w:rsid w:val="005C7275"/>
    <w:rsid w:val="005C778D"/>
    <w:rsid w:val="005D01E9"/>
    <w:rsid w:val="005D03F4"/>
    <w:rsid w:val="005D0C48"/>
    <w:rsid w:val="005D1171"/>
    <w:rsid w:val="005D40B1"/>
    <w:rsid w:val="005D40F6"/>
    <w:rsid w:val="005D4F56"/>
    <w:rsid w:val="005D5A15"/>
    <w:rsid w:val="005D6790"/>
    <w:rsid w:val="005D745E"/>
    <w:rsid w:val="005E0CDA"/>
    <w:rsid w:val="005E10FB"/>
    <w:rsid w:val="005E348E"/>
    <w:rsid w:val="005E36C5"/>
    <w:rsid w:val="005E503D"/>
    <w:rsid w:val="005E5517"/>
    <w:rsid w:val="005E573D"/>
    <w:rsid w:val="005E6EDE"/>
    <w:rsid w:val="005E6F49"/>
    <w:rsid w:val="005E6F94"/>
    <w:rsid w:val="005F016A"/>
    <w:rsid w:val="005F2B3B"/>
    <w:rsid w:val="005F31F3"/>
    <w:rsid w:val="005F3706"/>
    <w:rsid w:val="005F4052"/>
    <w:rsid w:val="005F417F"/>
    <w:rsid w:val="005F4B67"/>
    <w:rsid w:val="005F584B"/>
    <w:rsid w:val="005F597A"/>
    <w:rsid w:val="005F5F4E"/>
    <w:rsid w:val="005F668B"/>
    <w:rsid w:val="005F77E2"/>
    <w:rsid w:val="00601255"/>
    <w:rsid w:val="00601462"/>
    <w:rsid w:val="006017FA"/>
    <w:rsid w:val="00601C62"/>
    <w:rsid w:val="00603D01"/>
    <w:rsid w:val="00603E30"/>
    <w:rsid w:val="00603F42"/>
    <w:rsid w:val="00604AB7"/>
    <w:rsid w:val="00605B31"/>
    <w:rsid w:val="00607A3E"/>
    <w:rsid w:val="00610B71"/>
    <w:rsid w:val="006115AC"/>
    <w:rsid w:val="0061184B"/>
    <w:rsid w:val="006123B1"/>
    <w:rsid w:val="0061251C"/>
    <w:rsid w:val="006126C5"/>
    <w:rsid w:val="00612A72"/>
    <w:rsid w:val="00614E02"/>
    <w:rsid w:val="006209F3"/>
    <w:rsid w:val="00621B49"/>
    <w:rsid w:val="00624729"/>
    <w:rsid w:val="00624A32"/>
    <w:rsid w:val="00625321"/>
    <w:rsid w:val="006260F1"/>
    <w:rsid w:val="00630489"/>
    <w:rsid w:val="006323B7"/>
    <w:rsid w:val="00634875"/>
    <w:rsid w:val="00634C6B"/>
    <w:rsid w:val="0063519F"/>
    <w:rsid w:val="006367AE"/>
    <w:rsid w:val="006375F7"/>
    <w:rsid w:val="00637B35"/>
    <w:rsid w:val="00640140"/>
    <w:rsid w:val="006408EE"/>
    <w:rsid w:val="00641C8B"/>
    <w:rsid w:val="00641E28"/>
    <w:rsid w:val="00642A0F"/>
    <w:rsid w:val="006434D9"/>
    <w:rsid w:val="00643F9E"/>
    <w:rsid w:val="006450FE"/>
    <w:rsid w:val="00645FBD"/>
    <w:rsid w:val="00647466"/>
    <w:rsid w:val="00647DAF"/>
    <w:rsid w:val="0065045E"/>
    <w:rsid w:val="0065059A"/>
    <w:rsid w:val="006528BE"/>
    <w:rsid w:val="006529F2"/>
    <w:rsid w:val="00652DEA"/>
    <w:rsid w:val="006531B8"/>
    <w:rsid w:val="00654A15"/>
    <w:rsid w:val="006559F3"/>
    <w:rsid w:val="00657BE8"/>
    <w:rsid w:val="00660174"/>
    <w:rsid w:val="00662362"/>
    <w:rsid w:val="00662624"/>
    <w:rsid w:val="00664BEE"/>
    <w:rsid w:val="00664F9B"/>
    <w:rsid w:val="00665AB8"/>
    <w:rsid w:val="0066678C"/>
    <w:rsid w:val="0066792F"/>
    <w:rsid w:val="0067001C"/>
    <w:rsid w:val="00670639"/>
    <w:rsid w:val="00670D92"/>
    <w:rsid w:val="006710FF"/>
    <w:rsid w:val="00673A8C"/>
    <w:rsid w:val="00676176"/>
    <w:rsid w:val="006769F7"/>
    <w:rsid w:val="00677612"/>
    <w:rsid w:val="00677C0B"/>
    <w:rsid w:val="00680CA7"/>
    <w:rsid w:val="00681BB5"/>
    <w:rsid w:val="0068308E"/>
    <w:rsid w:val="00683BD3"/>
    <w:rsid w:val="00683C3E"/>
    <w:rsid w:val="00684402"/>
    <w:rsid w:val="00684FFD"/>
    <w:rsid w:val="00685C4A"/>
    <w:rsid w:val="006867C7"/>
    <w:rsid w:val="00686948"/>
    <w:rsid w:val="00686D9E"/>
    <w:rsid w:val="006870CE"/>
    <w:rsid w:val="0068754C"/>
    <w:rsid w:val="00687814"/>
    <w:rsid w:val="006878C2"/>
    <w:rsid w:val="00691549"/>
    <w:rsid w:val="0069178E"/>
    <w:rsid w:val="0069265D"/>
    <w:rsid w:val="006927BB"/>
    <w:rsid w:val="00692B4C"/>
    <w:rsid w:val="006933B2"/>
    <w:rsid w:val="006934FA"/>
    <w:rsid w:val="00693F90"/>
    <w:rsid w:val="00694240"/>
    <w:rsid w:val="00694F45"/>
    <w:rsid w:val="0069603D"/>
    <w:rsid w:val="006966C2"/>
    <w:rsid w:val="00696D11"/>
    <w:rsid w:val="00697141"/>
    <w:rsid w:val="006978C5"/>
    <w:rsid w:val="00697F46"/>
    <w:rsid w:val="006A0FC7"/>
    <w:rsid w:val="006A2467"/>
    <w:rsid w:val="006A2FA6"/>
    <w:rsid w:val="006A3687"/>
    <w:rsid w:val="006A38D1"/>
    <w:rsid w:val="006A4BC8"/>
    <w:rsid w:val="006A546A"/>
    <w:rsid w:val="006A5C25"/>
    <w:rsid w:val="006B0949"/>
    <w:rsid w:val="006B2BB7"/>
    <w:rsid w:val="006B3679"/>
    <w:rsid w:val="006B6E16"/>
    <w:rsid w:val="006B75FE"/>
    <w:rsid w:val="006C2DE7"/>
    <w:rsid w:val="006C3076"/>
    <w:rsid w:val="006C37F8"/>
    <w:rsid w:val="006C3A12"/>
    <w:rsid w:val="006C4CA8"/>
    <w:rsid w:val="006C5F7A"/>
    <w:rsid w:val="006C5FD4"/>
    <w:rsid w:val="006C6570"/>
    <w:rsid w:val="006C7395"/>
    <w:rsid w:val="006C785A"/>
    <w:rsid w:val="006C7BE5"/>
    <w:rsid w:val="006D096D"/>
    <w:rsid w:val="006D19C0"/>
    <w:rsid w:val="006D1B36"/>
    <w:rsid w:val="006D202A"/>
    <w:rsid w:val="006D21E8"/>
    <w:rsid w:val="006D406B"/>
    <w:rsid w:val="006D5988"/>
    <w:rsid w:val="006D5D74"/>
    <w:rsid w:val="006D690A"/>
    <w:rsid w:val="006E12C2"/>
    <w:rsid w:val="006E16A8"/>
    <w:rsid w:val="006E35B3"/>
    <w:rsid w:val="006E382F"/>
    <w:rsid w:val="006E3D3B"/>
    <w:rsid w:val="006E3DE6"/>
    <w:rsid w:val="006E530E"/>
    <w:rsid w:val="006E7AC2"/>
    <w:rsid w:val="006E7C37"/>
    <w:rsid w:val="006F0E64"/>
    <w:rsid w:val="006F1E47"/>
    <w:rsid w:val="006F2873"/>
    <w:rsid w:val="006F2FDE"/>
    <w:rsid w:val="006F6488"/>
    <w:rsid w:val="006F774E"/>
    <w:rsid w:val="007003FA"/>
    <w:rsid w:val="00700868"/>
    <w:rsid w:val="0070093E"/>
    <w:rsid w:val="007013A2"/>
    <w:rsid w:val="00702AF3"/>
    <w:rsid w:val="00702CFF"/>
    <w:rsid w:val="0070586E"/>
    <w:rsid w:val="00705C1C"/>
    <w:rsid w:val="00706B4A"/>
    <w:rsid w:val="00707734"/>
    <w:rsid w:val="00707E99"/>
    <w:rsid w:val="007127D0"/>
    <w:rsid w:val="00712D4C"/>
    <w:rsid w:val="007154C1"/>
    <w:rsid w:val="0071662D"/>
    <w:rsid w:val="00717D79"/>
    <w:rsid w:val="00720597"/>
    <w:rsid w:val="00720A51"/>
    <w:rsid w:val="007212A5"/>
    <w:rsid w:val="00721444"/>
    <w:rsid w:val="007230AC"/>
    <w:rsid w:val="00726B40"/>
    <w:rsid w:val="00727425"/>
    <w:rsid w:val="00730107"/>
    <w:rsid w:val="00730CA8"/>
    <w:rsid w:val="00734980"/>
    <w:rsid w:val="00734C3B"/>
    <w:rsid w:val="00735621"/>
    <w:rsid w:val="00735D58"/>
    <w:rsid w:val="00735EC6"/>
    <w:rsid w:val="00736660"/>
    <w:rsid w:val="00736D81"/>
    <w:rsid w:val="00736D82"/>
    <w:rsid w:val="00740071"/>
    <w:rsid w:val="00740396"/>
    <w:rsid w:val="00740C03"/>
    <w:rsid w:val="00740D14"/>
    <w:rsid w:val="00740DF6"/>
    <w:rsid w:val="00741494"/>
    <w:rsid w:val="00742363"/>
    <w:rsid w:val="00744178"/>
    <w:rsid w:val="0074450D"/>
    <w:rsid w:val="007445C2"/>
    <w:rsid w:val="007447F3"/>
    <w:rsid w:val="00745031"/>
    <w:rsid w:val="00745BA8"/>
    <w:rsid w:val="00745C5A"/>
    <w:rsid w:val="0074763D"/>
    <w:rsid w:val="00750705"/>
    <w:rsid w:val="00751B1C"/>
    <w:rsid w:val="00753D56"/>
    <w:rsid w:val="0075410D"/>
    <w:rsid w:val="00755365"/>
    <w:rsid w:val="00755C58"/>
    <w:rsid w:val="0075603E"/>
    <w:rsid w:val="00756A50"/>
    <w:rsid w:val="0076154A"/>
    <w:rsid w:val="00761B8D"/>
    <w:rsid w:val="00761DA1"/>
    <w:rsid w:val="007621EC"/>
    <w:rsid w:val="00763460"/>
    <w:rsid w:val="00763BAA"/>
    <w:rsid w:val="00763D94"/>
    <w:rsid w:val="007642BE"/>
    <w:rsid w:val="00765855"/>
    <w:rsid w:val="00765AD3"/>
    <w:rsid w:val="00767E1A"/>
    <w:rsid w:val="0077038B"/>
    <w:rsid w:val="00770CCE"/>
    <w:rsid w:val="007719C1"/>
    <w:rsid w:val="00771E9A"/>
    <w:rsid w:val="00772E88"/>
    <w:rsid w:val="00774EFD"/>
    <w:rsid w:val="007765D5"/>
    <w:rsid w:val="00776918"/>
    <w:rsid w:val="00776F63"/>
    <w:rsid w:val="00781234"/>
    <w:rsid w:val="00781515"/>
    <w:rsid w:val="00781E56"/>
    <w:rsid w:val="00783199"/>
    <w:rsid w:val="00783581"/>
    <w:rsid w:val="00783A59"/>
    <w:rsid w:val="007844AA"/>
    <w:rsid w:val="00784857"/>
    <w:rsid w:val="0078669B"/>
    <w:rsid w:val="00786858"/>
    <w:rsid w:val="00787601"/>
    <w:rsid w:val="007903B6"/>
    <w:rsid w:val="00790AE0"/>
    <w:rsid w:val="0079199D"/>
    <w:rsid w:val="00792088"/>
    <w:rsid w:val="00793957"/>
    <w:rsid w:val="007954AA"/>
    <w:rsid w:val="00795529"/>
    <w:rsid w:val="00795E10"/>
    <w:rsid w:val="00796543"/>
    <w:rsid w:val="00796703"/>
    <w:rsid w:val="007967C6"/>
    <w:rsid w:val="007A01FE"/>
    <w:rsid w:val="007A07D6"/>
    <w:rsid w:val="007A093B"/>
    <w:rsid w:val="007A0B01"/>
    <w:rsid w:val="007A115A"/>
    <w:rsid w:val="007A2F98"/>
    <w:rsid w:val="007A390A"/>
    <w:rsid w:val="007A3BC7"/>
    <w:rsid w:val="007B0837"/>
    <w:rsid w:val="007B09E1"/>
    <w:rsid w:val="007B1F1D"/>
    <w:rsid w:val="007B3380"/>
    <w:rsid w:val="007B3996"/>
    <w:rsid w:val="007B5752"/>
    <w:rsid w:val="007B613B"/>
    <w:rsid w:val="007B77D3"/>
    <w:rsid w:val="007B7E8F"/>
    <w:rsid w:val="007C0394"/>
    <w:rsid w:val="007C100C"/>
    <w:rsid w:val="007C229D"/>
    <w:rsid w:val="007C2D0E"/>
    <w:rsid w:val="007C3A5E"/>
    <w:rsid w:val="007C4419"/>
    <w:rsid w:val="007C4DE0"/>
    <w:rsid w:val="007C5E13"/>
    <w:rsid w:val="007C6DD0"/>
    <w:rsid w:val="007C702B"/>
    <w:rsid w:val="007C73C4"/>
    <w:rsid w:val="007C77B6"/>
    <w:rsid w:val="007D0581"/>
    <w:rsid w:val="007D0582"/>
    <w:rsid w:val="007D074C"/>
    <w:rsid w:val="007D0A2E"/>
    <w:rsid w:val="007D1417"/>
    <w:rsid w:val="007D18E7"/>
    <w:rsid w:val="007D34DB"/>
    <w:rsid w:val="007D408B"/>
    <w:rsid w:val="007D4DF0"/>
    <w:rsid w:val="007D6286"/>
    <w:rsid w:val="007D64C9"/>
    <w:rsid w:val="007E0066"/>
    <w:rsid w:val="007E1CD1"/>
    <w:rsid w:val="007E2767"/>
    <w:rsid w:val="007E283D"/>
    <w:rsid w:val="007E3E10"/>
    <w:rsid w:val="007E4069"/>
    <w:rsid w:val="007E4272"/>
    <w:rsid w:val="007E4328"/>
    <w:rsid w:val="007E7781"/>
    <w:rsid w:val="007F10DA"/>
    <w:rsid w:val="007F12D9"/>
    <w:rsid w:val="007F2C80"/>
    <w:rsid w:val="007F5DD5"/>
    <w:rsid w:val="00800A8D"/>
    <w:rsid w:val="008010AC"/>
    <w:rsid w:val="0080168E"/>
    <w:rsid w:val="008078A6"/>
    <w:rsid w:val="008102F5"/>
    <w:rsid w:val="00811D0F"/>
    <w:rsid w:val="008123B8"/>
    <w:rsid w:val="00812451"/>
    <w:rsid w:val="008124E0"/>
    <w:rsid w:val="0081283F"/>
    <w:rsid w:val="00813AD2"/>
    <w:rsid w:val="00813CFC"/>
    <w:rsid w:val="0081401F"/>
    <w:rsid w:val="0081488D"/>
    <w:rsid w:val="00821CE0"/>
    <w:rsid w:val="008229E5"/>
    <w:rsid w:val="00823198"/>
    <w:rsid w:val="008245E9"/>
    <w:rsid w:val="00825CF8"/>
    <w:rsid w:val="0082726B"/>
    <w:rsid w:val="00827A3C"/>
    <w:rsid w:val="00827B5B"/>
    <w:rsid w:val="0083141A"/>
    <w:rsid w:val="0083305F"/>
    <w:rsid w:val="008337FD"/>
    <w:rsid w:val="00833AEE"/>
    <w:rsid w:val="00833B87"/>
    <w:rsid w:val="00834400"/>
    <w:rsid w:val="008346C7"/>
    <w:rsid w:val="00834852"/>
    <w:rsid w:val="008359E6"/>
    <w:rsid w:val="0083669F"/>
    <w:rsid w:val="00841C96"/>
    <w:rsid w:val="0084332B"/>
    <w:rsid w:val="0084430E"/>
    <w:rsid w:val="00845B78"/>
    <w:rsid w:val="008463D8"/>
    <w:rsid w:val="0084736C"/>
    <w:rsid w:val="00847EFF"/>
    <w:rsid w:val="0085059B"/>
    <w:rsid w:val="00850943"/>
    <w:rsid w:val="008519FE"/>
    <w:rsid w:val="00852104"/>
    <w:rsid w:val="00852557"/>
    <w:rsid w:val="00852A6A"/>
    <w:rsid w:val="00853767"/>
    <w:rsid w:val="0085421B"/>
    <w:rsid w:val="00854BCA"/>
    <w:rsid w:val="00856416"/>
    <w:rsid w:val="008569C8"/>
    <w:rsid w:val="0086057B"/>
    <w:rsid w:val="00861326"/>
    <w:rsid w:val="00861877"/>
    <w:rsid w:val="00861B94"/>
    <w:rsid w:val="00862152"/>
    <w:rsid w:val="00862455"/>
    <w:rsid w:val="00863148"/>
    <w:rsid w:val="00863676"/>
    <w:rsid w:val="00870E66"/>
    <w:rsid w:val="00871833"/>
    <w:rsid w:val="00873D76"/>
    <w:rsid w:val="008746B6"/>
    <w:rsid w:val="00874FD2"/>
    <w:rsid w:val="00875701"/>
    <w:rsid w:val="0087627F"/>
    <w:rsid w:val="00876A82"/>
    <w:rsid w:val="00876C02"/>
    <w:rsid w:val="00877B16"/>
    <w:rsid w:val="0088074A"/>
    <w:rsid w:val="008808C9"/>
    <w:rsid w:val="00880D34"/>
    <w:rsid w:val="00882A23"/>
    <w:rsid w:val="008839E6"/>
    <w:rsid w:val="00884C70"/>
    <w:rsid w:val="00885D12"/>
    <w:rsid w:val="00886266"/>
    <w:rsid w:val="00886377"/>
    <w:rsid w:val="00886824"/>
    <w:rsid w:val="008879CC"/>
    <w:rsid w:val="00890624"/>
    <w:rsid w:val="00890671"/>
    <w:rsid w:val="00890F07"/>
    <w:rsid w:val="00891182"/>
    <w:rsid w:val="00892949"/>
    <w:rsid w:val="00892A43"/>
    <w:rsid w:val="00892BDF"/>
    <w:rsid w:val="00893C5E"/>
    <w:rsid w:val="008949BC"/>
    <w:rsid w:val="0089574B"/>
    <w:rsid w:val="00895924"/>
    <w:rsid w:val="00897E17"/>
    <w:rsid w:val="00897E26"/>
    <w:rsid w:val="00897EB5"/>
    <w:rsid w:val="008A0064"/>
    <w:rsid w:val="008A34F4"/>
    <w:rsid w:val="008A46CB"/>
    <w:rsid w:val="008A4D75"/>
    <w:rsid w:val="008B07B2"/>
    <w:rsid w:val="008B1406"/>
    <w:rsid w:val="008B28F4"/>
    <w:rsid w:val="008B3AF3"/>
    <w:rsid w:val="008B4B64"/>
    <w:rsid w:val="008B56C1"/>
    <w:rsid w:val="008B7872"/>
    <w:rsid w:val="008B7B97"/>
    <w:rsid w:val="008C060A"/>
    <w:rsid w:val="008C09B9"/>
    <w:rsid w:val="008C3108"/>
    <w:rsid w:val="008C3970"/>
    <w:rsid w:val="008C578B"/>
    <w:rsid w:val="008C73F6"/>
    <w:rsid w:val="008C7464"/>
    <w:rsid w:val="008D0532"/>
    <w:rsid w:val="008D18DF"/>
    <w:rsid w:val="008D2639"/>
    <w:rsid w:val="008D2B80"/>
    <w:rsid w:val="008D7D71"/>
    <w:rsid w:val="008E0088"/>
    <w:rsid w:val="008E00FD"/>
    <w:rsid w:val="008E216E"/>
    <w:rsid w:val="008E430E"/>
    <w:rsid w:val="008E51B7"/>
    <w:rsid w:val="008E64CD"/>
    <w:rsid w:val="008E6B23"/>
    <w:rsid w:val="008F0598"/>
    <w:rsid w:val="008F0802"/>
    <w:rsid w:val="008F17FD"/>
    <w:rsid w:val="008F1D36"/>
    <w:rsid w:val="008F202E"/>
    <w:rsid w:val="008F2D8B"/>
    <w:rsid w:val="008F33B7"/>
    <w:rsid w:val="008F3ACD"/>
    <w:rsid w:val="008F44C3"/>
    <w:rsid w:val="008F567A"/>
    <w:rsid w:val="008F67CF"/>
    <w:rsid w:val="008F6D1C"/>
    <w:rsid w:val="008F6ED9"/>
    <w:rsid w:val="008F725F"/>
    <w:rsid w:val="008F7645"/>
    <w:rsid w:val="00900296"/>
    <w:rsid w:val="0090276A"/>
    <w:rsid w:val="00902F43"/>
    <w:rsid w:val="00903550"/>
    <w:rsid w:val="00906FB0"/>
    <w:rsid w:val="009072D7"/>
    <w:rsid w:val="00911D19"/>
    <w:rsid w:val="009126F1"/>
    <w:rsid w:val="00912CE5"/>
    <w:rsid w:val="0091475E"/>
    <w:rsid w:val="00914B7B"/>
    <w:rsid w:val="00916289"/>
    <w:rsid w:val="00916A3E"/>
    <w:rsid w:val="009170E8"/>
    <w:rsid w:val="00917FE6"/>
    <w:rsid w:val="0092073D"/>
    <w:rsid w:val="00920F33"/>
    <w:rsid w:val="009211EF"/>
    <w:rsid w:val="00921761"/>
    <w:rsid w:val="00922864"/>
    <w:rsid w:val="009248C2"/>
    <w:rsid w:val="00924B4C"/>
    <w:rsid w:val="00924B55"/>
    <w:rsid w:val="00925255"/>
    <w:rsid w:val="00926985"/>
    <w:rsid w:val="009271AE"/>
    <w:rsid w:val="009271F6"/>
    <w:rsid w:val="009274EF"/>
    <w:rsid w:val="0093098E"/>
    <w:rsid w:val="00930F52"/>
    <w:rsid w:val="00933D3C"/>
    <w:rsid w:val="009343CD"/>
    <w:rsid w:val="00934F0E"/>
    <w:rsid w:val="00935164"/>
    <w:rsid w:val="00935179"/>
    <w:rsid w:val="00935651"/>
    <w:rsid w:val="009360E9"/>
    <w:rsid w:val="0093745E"/>
    <w:rsid w:val="009405E8"/>
    <w:rsid w:val="00940EBC"/>
    <w:rsid w:val="00941390"/>
    <w:rsid w:val="00941A15"/>
    <w:rsid w:val="0094288B"/>
    <w:rsid w:val="0094322B"/>
    <w:rsid w:val="00943F08"/>
    <w:rsid w:val="00945043"/>
    <w:rsid w:val="009471D2"/>
    <w:rsid w:val="00947561"/>
    <w:rsid w:val="00947808"/>
    <w:rsid w:val="00947A94"/>
    <w:rsid w:val="00950A76"/>
    <w:rsid w:val="00951719"/>
    <w:rsid w:val="009529A5"/>
    <w:rsid w:val="009563AE"/>
    <w:rsid w:val="00956501"/>
    <w:rsid w:val="00956AD9"/>
    <w:rsid w:val="009573FA"/>
    <w:rsid w:val="009619DC"/>
    <w:rsid w:val="00961A45"/>
    <w:rsid w:val="00962B3A"/>
    <w:rsid w:val="00963F06"/>
    <w:rsid w:val="00964254"/>
    <w:rsid w:val="00966464"/>
    <w:rsid w:val="00966AC6"/>
    <w:rsid w:val="009704F4"/>
    <w:rsid w:val="00970894"/>
    <w:rsid w:val="00971964"/>
    <w:rsid w:val="00971A12"/>
    <w:rsid w:val="009725CF"/>
    <w:rsid w:val="0097265F"/>
    <w:rsid w:val="009755BB"/>
    <w:rsid w:val="0097650C"/>
    <w:rsid w:val="009820A8"/>
    <w:rsid w:val="00983BDF"/>
    <w:rsid w:val="0098418A"/>
    <w:rsid w:val="00985AF7"/>
    <w:rsid w:val="00986BF9"/>
    <w:rsid w:val="00987DA6"/>
    <w:rsid w:val="00990031"/>
    <w:rsid w:val="0099100B"/>
    <w:rsid w:val="00992477"/>
    <w:rsid w:val="00993E00"/>
    <w:rsid w:val="00995D67"/>
    <w:rsid w:val="00996C2A"/>
    <w:rsid w:val="00997EA1"/>
    <w:rsid w:val="009A1306"/>
    <w:rsid w:val="009A14D4"/>
    <w:rsid w:val="009A1FA0"/>
    <w:rsid w:val="009A32AD"/>
    <w:rsid w:val="009A34F7"/>
    <w:rsid w:val="009A6F6D"/>
    <w:rsid w:val="009A781E"/>
    <w:rsid w:val="009A7DEF"/>
    <w:rsid w:val="009A7F4C"/>
    <w:rsid w:val="009B0700"/>
    <w:rsid w:val="009B0E66"/>
    <w:rsid w:val="009B10CA"/>
    <w:rsid w:val="009B1200"/>
    <w:rsid w:val="009B287A"/>
    <w:rsid w:val="009B2A60"/>
    <w:rsid w:val="009B4C7C"/>
    <w:rsid w:val="009B4E63"/>
    <w:rsid w:val="009B523A"/>
    <w:rsid w:val="009B6222"/>
    <w:rsid w:val="009B72CA"/>
    <w:rsid w:val="009B758D"/>
    <w:rsid w:val="009C0158"/>
    <w:rsid w:val="009C07C7"/>
    <w:rsid w:val="009C0DF7"/>
    <w:rsid w:val="009C2238"/>
    <w:rsid w:val="009C41C4"/>
    <w:rsid w:val="009C4798"/>
    <w:rsid w:val="009C4F31"/>
    <w:rsid w:val="009C5C3D"/>
    <w:rsid w:val="009C694B"/>
    <w:rsid w:val="009C7343"/>
    <w:rsid w:val="009C75C2"/>
    <w:rsid w:val="009C7846"/>
    <w:rsid w:val="009C7BCC"/>
    <w:rsid w:val="009C7C94"/>
    <w:rsid w:val="009D1676"/>
    <w:rsid w:val="009D3094"/>
    <w:rsid w:val="009D4FFC"/>
    <w:rsid w:val="009D5C1A"/>
    <w:rsid w:val="009E0B4C"/>
    <w:rsid w:val="009E14A2"/>
    <w:rsid w:val="009E22F7"/>
    <w:rsid w:val="009E26A8"/>
    <w:rsid w:val="009E2DE1"/>
    <w:rsid w:val="009E2E98"/>
    <w:rsid w:val="009E2F9F"/>
    <w:rsid w:val="009E5C57"/>
    <w:rsid w:val="009E603D"/>
    <w:rsid w:val="009E6638"/>
    <w:rsid w:val="009E7B0D"/>
    <w:rsid w:val="009E7F16"/>
    <w:rsid w:val="009F1A85"/>
    <w:rsid w:val="009F5320"/>
    <w:rsid w:val="009F5823"/>
    <w:rsid w:val="009F5E24"/>
    <w:rsid w:val="009F65FF"/>
    <w:rsid w:val="009F7877"/>
    <w:rsid w:val="009F7F68"/>
    <w:rsid w:val="00A00058"/>
    <w:rsid w:val="00A01222"/>
    <w:rsid w:val="00A01510"/>
    <w:rsid w:val="00A018F8"/>
    <w:rsid w:val="00A02414"/>
    <w:rsid w:val="00A02DF6"/>
    <w:rsid w:val="00A02FCB"/>
    <w:rsid w:val="00A0417C"/>
    <w:rsid w:val="00A0593D"/>
    <w:rsid w:val="00A05A12"/>
    <w:rsid w:val="00A065E6"/>
    <w:rsid w:val="00A076BF"/>
    <w:rsid w:val="00A0774B"/>
    <w:rsid w:val="00A07E09"/>
    <w:rsid w:val="00A108F1"/>
    <w:rsid w:val="00A1147B"/>
    <w:rsid w:val="00A125F2"/>
    <w:rsid w:val="00A13070"/>
    <w:rsid w:val="00A15880"/>
    <w:rsid w:val="00A16396"/>
    <w:rsid w:val="00A16ECE"/>
    <w:rsid w:val="00A1738D"/>
    <w:rsid w:val="00A20927"/>
    <w:rsid w:val="00A22FE2"/>
    <w:rsid w:val="00A2522C"/>
    <w:rsid w:val="00A265FF"/>
    <w:rsid w:val="00A272A6"/>
    <w:rsid w:val="00A27829"/>
    <w:rsid w:val="00A30385"/>
    <w:rsid w:val="00A313A5"/>
    <w:rsid w:val="00A320B7"/>
    <w:rsid w:val="00A3512C"/>
    <w:rsid w:val="00A35794"/>
    <w:rsid w:val="00A40825"/>
    <w:rsid w:val="00A41AC8"/>
    <w:rsid w:val="00A44326"/>
    <w:rsid w:val="00A45657"/>
    <w:rsid w:val="00A463A6"/>
    <w:rsid w:val="00A46467"/>
    <w:rsid w:val="00A474A1"/>
    <w:rsid w:val="00A505E4"/>
    <w:rsid w:val="00A50B56"/>
    <w:rsid w:val="00A50CD0"/>
    <w:rsid w:val="00A5271F"/>
    <w:rsid w:val="00A52D71"/>
    <w:rsid w:val="00A52EFF"/>
    <w:rsid w:val="00A5346E"/>
    <w:rsid w:val="00A54ECC"/>
    <w:rsid w:val="00A5628F"/>
    <w:rsid w:val="00A56D90"/>
    <w:rsid w:val="00A56E18"/>
    <w:rsid w:val="00A5773D"/>
    <w:rsid w:val="00A57778"/>
    <w:rsid w:val="00A5791B"/>
    <w:rsid w:val="00A6422E"/>
    <w:rsid w:val="00A6589B"/>
    <w:rsid w:val="00A65D2E"/>
    <w:rsid w:val="00A66426"/>
    <w:rsid w:val="00A67201"/>
    <w:rsid w:val="00A67E04"/>
    <w:rsid w:val="00A71913"/>
    <w:rsid w:val="00A73339"/>
    <w:rsid w:val="00A745A9"/>
    <w:rsid w:val="00A74FBB"/>
    <w:rsid w:val="00A75707"/>
    <w:rsid w:val="00A759D8"/>
    <w:rsid w:val="00A75BC6"/>
    <w:rsid w:val="00A76052"/>
    <w:rsid w:val="00A76ABE"/>
    <w:rsid w:val="00A76B7F"/>
    <w:rsid w:val="00A76D24"/>
    <w:rsid w:val="00A80ADF"/>
    <w:rsid w:val="00A823B5"/>
    <w:rsid w:val="00A83F5E"/>
    <w:rsid w:val="00A840BC"/>
    <w:rsid w:val="00A84C36"/>
    <w:rsid w:val="00A85895"/>
    <w:rsid w:val="00A85BDE"/>
    <w:rsid w:val="00A85EE1"/>
    <w:rsid w:val="00A860B8"/>
    <w:rsid w:val="00A860DC"/>
    <w:rsid w:val="00A86509"/>
    <w:rsid w:val="00A912D8"/>
    <w:rsid w:val="00A916A1"/>
    <w:rsid w:val="00A917C8"/>
    <w:rsid w:val="00A92667"/>
    <w:rsid w:val="00A930BE"/>
    <w:rsid w:val="00A94A6B"/>
    <w:rsid w:val="00A94C3C"/>
    <w:rsid w:val="00A95924"/>
    <w:rsid w:val="00A95E1B"/>
    <w:rsid w:val="00A95E62"/>
    <w:rsid w:val="00A96543"/>
    <w:rsid w:val="00A96EE9"/>
    <w:rsid w:val="00AA0865"/>
    <w:rsid w:val="00AA1304"/>
    <w:rsid w:val="00AA2A1A"/>
    <w:rsid w:val="00AA2E8F"/>
    <w:rsid w:val="00AA2E9E"/>
    <w:rsid w:val="00AA30E1"/>
    <w:rsid w:val="00AA3BF3"/>
    <w:rsid w:val="00AA4309"/>
    <w:rsid w:val="00AB0905"/>
    <w:rsid w:val="00AB1141"/>
    <w:rsid w:val="00AB3186"/>
    <w:rsid w:val="00AB35F1"/>
    <w:rsid w:val="00AB38CD"/>
    <w:rsid w:val="00AB3EE6"/>
    <w:rsid w:val="00AB44C7"/>
    <w:rsid w:val="00AB5E3D"/>
    <w:rsid w:val="00AB5EFF"/>
    <w:rsid w:val="00AB66E8"/>
    <w:rsid w:val="00AB6B7E"/>
    <w:rsid w:val="00AB7888"/>
    <w:rsid w:val="00AB7EF6"/>
    <w:rsid w:val="00AC0C33"/>
    <w:rsid w:val="00AC0D2F"/>
    <w:rsid w:val="00AC17D4"/>
    <w:rsid w:val="00AC1E8A"/>
    <w:rsid w:val="00AC20F0"/>
    <w:rsid w:val="00AC4965"/>
    <w:rsid w:val="00AC55BA"/>
    <w:rsid w:val="00AC570E"/>
    <w:rsid w:val="00AC57B9"/>
    <w:rsid w:val="00AC6FE4"/>
    <w:rsid w:val="00AC7FC2"/>
    <w:rsid w:val="00AD15D1"/>
    <w:rsid w:val="00AD21AE"/>
    <w:rsid w:val="00AD2340"/>
    <w:rsid w:val="00AD2EA0"/>
    <w:rsid w:val="00AD2FBB"/>
    <w:rsid w:val="00AD312A"/>
    <w:rsid w:val="00AD35D0"/>
    <w:rsid w:val="00AD5246"/>
    <w:rsid w:val="00AD5D6B"/>
    <w:rsid w:val="00AD7393"/>
    <w:rsid w:val="00AE1CB3"/>
    <w:rsid w:val="00AE2598"/>
    <w:rsid w:val="00AE2896"/>
    <w:rsid w:val="00AE29F0"/>
    <w:rsid w:val="00AE3ABC"/>
    <w:rsid w:val="00AE44B7"/>
    <w:rsid w:val="00AE45EA"/>
    <w:rsid w:val="00AE5A4C"/>
    <w:rsid w:val="00AE5FD0"/>
    <w:rsid w:val="00AE6539"/>
    <w:rsid w:val="00AF11B6"/>
    <w:rsid w:val="00AF1E0C"/>
    <w:rsid w:val="00AF3991"/>
    <w:rsid w:val="00AF49E4"/>
    <w:rsid w:val="00AF516D"/>
    <w:rsid w:val="00AF5747"/>
    <w:rsid w:val="00AF61AD"/>
    <w:rsid w:val="00AF6667"/>
    <w:rsid w:val="00AF7BE4"/>
    <w:rsid w:val="00B0014E"/>
    <w:rsid w:val="00B003C3"/>
    <w:rsid w:val="00B00A0D"/>
    <w:rsid w:val="00B026EE"/>
    <w:rsid w:val="00B054F8"/>
    <w:rsid w:val="00B05A54"/>
    <w:rsid w:val="00B061A4"/>
    <w:rsid w:val="00B107DE"/>
    <w:rsid w:val="00B10846"/>
    <w:rsid w:val="00B10F32"/>
    <w:rsid w:val="00B110CE"/>
    <w:rsid w:val="00B1117D"/>
    <w:rsid w:val="00B118D3"/>
    <w:rsid w:val="00B12098"/>
    <w:rsid w:val="00B12C37"/>
    <w:rsid w:val="00B13DB8"/>
    <w:rsid w:val="00B1418E"/>
    <w:rsid w:val="00B1426B"/>
    <w:rsid w:val="00B144F1"/>
    <w:rsid w:val="00B15684"/>
    <w:rsid w:val="00B15EAC"/>
    <w:rsid w:val="00B167CC"/>
    <w:rsid w:val="00B17476"/>
    <w:rsid w:val="00B1753C"/>
    <w:rsid w:val="00B178FB"/>
    <w:rsid w:val="00B17AD9"/>
    <w:rsid w:val="00B20F1B"/>
    <w:rsid w:val="00B2528A"/>
    <w:rsid w:val="00B25875"/>
    <w:rsid w:val="00B25C2F"/>
    <w:rsid w:val="00B266B7"/>
    <w:rsid w:val="00B279C7"/>
    <w:rsid w:val="00B3022F"/>
    <w:rsid w:val="00B30AC1"/>
    <w:rsid w:val="00B30FC2"/>
    <w:rsid w:val="00B3124B"/>
    <w:rsid w:val="00B316B0"/>
    <w:rsid w:val="00B32DD5"/>
    <w:rsid w:val="00B33A88"/>
    <w:rsid w:val="00B33B47"/>
    <w:rsid w:val="00B34C36"/>
    <w:rsid w:val="00B35B7B"/>
    <w:rsid w:val="00B35CC0"/>
    <w:rsid w:val="00B3623E"/>
    <w:rsid w:val="00B36400"/>
    <w:rsid w:val="00B40A59"/>
    <w:rsid w:val="00B41572"/>
    <w:rsid w:val="00B42013"/>
    <w:rsid w:val="00B423F8"/>
    <w:rsid w:val="00B426B7"/>
    <w:rsid w:val="00B46DBA"/>
    <w:rsid w:val="00B47DDA"/>
    <w:rsid w:val="00B5322B"/>
    <w:rsid w:val="00B542D7"/>
    <w:rsid w:val="00B5475A"/>
    <w:rsid w:val="00B54BB0"/>
    <w:rsid w:val="00B5546E"/>
    <w:rsid w:val="00B564DB"/>
    <w:rsid w:val="00B6012F"/>
    <w:rsid w:val="00B61DC8"/>
    <w:rsid w:val="00B628DD"/>
    <w:rsid w:val="00B62A16"/>
    <w:rsid w:val="00B62D2A"/>
    <w:rsid w:val="00B636A2"/>
    <w:rsid w:val="00B63AD3"/>
    <w:rsid w:val="00B64152"/>
    <w:rsid w:val="00B65A4C"/>
    <w:rsid w:val="00B66F67"/>
    <w:rsid w:val="00B70D49"/>
    <w:rsid w:val="00B70E4F"/>
    <w:rsid w:val="00B71765"/>
    <w:rsid w:val="00B72B6D"/>
    <w:rsid w:val="00B72D20"/>
    <w:rsid w:val="00B73747"/>
    <w:rsid w:val="00B73F52"/>
    <w:rsid w:val="00B756EA"/>
    <w:rsid w:val="00B75727"/>
    <w:rsid w:val="00B75B1E"/>
    <w:rsid w:val="00B77BF6"/>
    <w:rsid w:val="00B80588"/>
    <w:rsid w:val="00B811E5"/>
    <w:rsid w:val="00B812B2"/>
    <w:rsid w:val="00B82CE7"/>
    <w:rsid w:val="00B82DBB"/>
    <w:rsid w:val="00B8345A"/>
    <w:rsid w:val="00B852AB"/>
    <w:rsid w:val="00B90247"/>
    <w:rsid w:val="00B920CA"/>
    <w:rsid w:val="00B92764"/>
    <w:rsid w:val="00B927FF"/>
    <w:rsid w:val="00B92FFD"/>
    <w:rsid w:val="00B95E73"/>
    <w:rsid w:val="00B96A52"/>
    <w:rsid w:val="00B97F09"/>
    <w:rsid w:val="00B97F8E"/>
    <w:rsid w:val="00BA08FA"/>
    <w:rsid w:val="00BA16AA"/>
    <w:rsid w:val="00BA16B6"/>
    <w:rsid w:val="00BA3815"/>
    <w:rsid w:val="00BA4EC8"/>
    <w:rsid w:val="00BA53CE"/>
    <w:rsid w:val="00BA7895"/>
    <w:rsid w:val="00BA7B32"/>
    <w:rsid w:val="00BB0A2B"/>
    <w:rsid w:val="00BB1BA7"/>
    <w:rsid w:val="00BB20E1"/>
    <w:rsid w:val="00BB43FD"/>
    <w:rsid w:val="00BB638C"/>
    <w:rsid w:val="00BB66CC"/>
    <w:rsid w:val="00BB730F"/>
    <w:rsid w:val="00BB792E"/>
    <w:rsid w:val="00BC03C9"/>
    <w:rsid w:val="00BC16ED"/>
    <w:rsid w:val="00BC25DE"/>
    <w:rsid w:val="00BC2C42"/>
    <w:rsid w:val="00BC4781"/>
    <w:rsid w:val="00BC4C38"/>
    <w:rsid w:val="00BC539F"/>
    <w:rsid w:val="00BC5BCA"/>
    <w:rsid w:val="00BC6197"/>
    <w:rsid w:val="00BC6861"/>
    <w:rsid w:val="00BC69A9"/>
    <w:rsid w:val="00BC6DAD"/>
    <w:rsid w:val="00BD06BC"/>
    <w:rsid w:val="00BD1E7D"/>
    <w:rsid w:val="00BD29E9"/>
    <w:rsid w:val="00BD2E6B"/>
    <w:rsid w:val="00BD3631"/>
    <w:rsid w:val="00BD3647"/>
    <w:rsid w:val="00BD50FA"/>
    <w:rsid w:val="00BD51A6"/>
    <w:rsid w:val="00BD54D8"/>
    <w:rsid w:val="00BD570D"/>
    <w:rsid w:val="00BD5BEB"/>
    <w:rsid w:val="00BD76F3"/>
    <w:rsid w:val="00BD7F32"/>
    <w:rsid w:val="00BE02DC"/>
    <w:rsid w:val="00BE4274"/>
    <w:rsid w:val="00BE4DDE"/>
    <w:rsid w:val="00BE736C"/>
    <w:rsid w:val="00BE7933"/>
    <w:rsid w:val="00BF1A32"/>
    <w:rsid w:val="00BF3055"/>
    <w:rsid w:val="00BF4CF6"/>
    <w:rsid w:val="00BF76CD"/>
    <w:rsid w:val="00BF7954"/>
    <w:rsid w:val="00C00341"/>
    <w:rsid w:val="00C00A28"/>
    <w:rsid w:val="00C00ACF"/>
    <w:rsid w:val="00C00BFD"/>
    <w:rsid w:val="00C00CD0"/>
    <w:rsid w:val="00C01399"/>
    <w:rsid w:val="00C01DB4"/>
    <w:rsid w:val="00C02FEE"/>
    <w:rsid w:val="00C0326E"/>
    <w:rsid w:val="00C05F03"/>
    <w:rsid w:val="00C06532"/>
    <w:rsid w:val="00C07130"/>
    <w:rsid w:val="00C07B1E"/>
    <w:rsid w:val="00C07C84"/>
    <w:rsid w:val="00C10A6C"/>
    <w:rsid w:val="00C11401"/>
    <w:rsid w:val="00C12300"/>
    <w:rsid w:val="00C1232A"/>
    <w:rsid w:val="00C15102"/>
    <w:rsid w:val="00C16F68"/>
    <w:rsid w:val="00C20CA8"/>
    <w:rsid w:val="00C211A0"/>
    <w:rsid w:val="00C211BF"/>
    <w:rsid w:val="00C217F9"/>
    <w:rsid w:val="00C22E58"/>
    <w:rsid w:val="00C243EC"/>
    <w:rsid w:val="00C252BE"/>
    <w:rsid w:val="00C30FBA"/>
    <w:rsid w:val="00C31452"/>
    <w:rsid w:val="00C31B99"/>
    <w:rsid w:val="00C31C85"/>
    <w:rsid w:val="00C31CF3"/>
    <w:rsid w:val="00C32100"/>
    <w:rsid w:val="00C33931"/>
    <w:rsid w:val="00C349A6"/>
    <w:rsid w:val="00C35F61"/>
    <w:rsid w:val="00C365EE"/>
    <w:rsid w:val="00C3696C"/>
    <w:rsid w:val="00C37A64"/>
    <w:rsid w:val="00C40984"/>
    <w:rsid w:val="00C410D2"/>
    <w:rsid w:val="00C41B9F"/>
    <w:rsid w:val="00C43FC6"/>
    <w:rsid w:val="00C44625"/>
    <w:rsid w:val="00C44ABE"/>
    <w:rsid w:val="00C44BD6"/>
    <w:rsid w:val="00C44DDA"/>
    <w:rsid w:val="00C452CC"/>
    <w:rsid w:val="00C456BC"/>
    <w:rsid w:val="00C45D2C"/>
    <w:rsid w:val="00C464C1"/>
    <w:rsid w:val="00C527F0"/>
    <w:rsid w:val="00C53E4E"/>
    <w:rsid w:val="00C54018"/>
    <w:rsid w:val="00C55927"/>
    <w:rsid w:val="00C600A8"/>
    <w:rsid w:val="00C607A2"/>
    <w:rsid w:val="00C62B59"/>
    <w:rsid w:val="00C64E3B"/>
    <w:rsid w:val="00C65E20"/>
    <w:rsid w:val="00C66B43"/>
    <w:rsid w:val="00C675CE"/>
    <w:rsid w:val="00C67C1F"/>
    <w:rsid w:val="00C702D6"/>
    <w:rsid w:val="00C730E0"/>
    <w:rsid w:val="00C7378C"/>
    <w:rsid w:val="00C743C6"/>
    <w:rsid w:val="00C7551D"/>
    <w:rsid w:val="00C7704C"/>
    <w:rsid w:val="00C80CF8"/>
    <w:rsid w:val="00C83337"/>
    <w:rsid w:val="00C836BF"/>
    <w:rsid w:val="00C84256"/>
    <w:rsid w:val="00C84ABA"/>
    <w:rsid w:val="00C84F1B"/>
    <w:rsid w:val="00C85CC6"/>
    <w:rsid w:val="00C869BE"/>
    <w:rsid w:val="00C90014"/>
    <w:rsid w:val="00C90355"/>
    <w:rsid w:val="00C90A9D"/>
    <w:rsid w:val="00C910C8"/>
    <w:rsid w:val="00C94B01"/>
    <w:rsid w:val="00C96DC6"/>
    <w:rsid w:val="00C96F88"/>
    <w:rsid w:val="00C971E8"/>
    <w:rsid w:val="00CA0B68"/>
    <w:rsid w:val="00CA0D86"/>
    <w:rsid w:val="00CA1463"/>
    <w:rsid w:val="00CA3290"/>
    <w:rsid w:val="00CA3B6E"/>
    <w:rsid w:val="00CA50E5"/>
    <w:rsid w:val="00CA6ABF"/>
    <w:rsid w:val="00CA6BFC"/>
    <w:rsid w:val="00CB11A0"/>
    <w:rsid w:val="00CB1732"/>
    <w:rsid w:val="00CB2188"/>
    <w:rsid w:val="00CB6955"/>
    <w:rsid w:val="00CB7317"/>
    <w:rsid w:val="00CB7E1F"/>
    <w:rsid w:val="00CC0CB4"/>
    <w:rsid w:val="00CC1B9A"/>
    <w:rsid w:val="00CC1C0E"/>
    <w:rsid w:val="00CC1F8C"/>
    <w:rsid w:val="00CC2775"/>
    <w:rsid w:val="00CC279E"/>
    <w:rsid w:val="00CC31A8"/>
    <w:rsid w:val="00CC3F33"/>
    <w:rsid w:val="00CC4577"/>
    <w:rsid w:val="00CC57B6"/>
    <w:rsid w:val="00CC57EC"/>
    <w:rsid w:val="00CC6342"/>
    <w:rsid w:val="00CC6908"/>
    <w:rsid w:val="00CC6A9B"/>
    <w:rsid w:val="00CD042A"/>
    <w:rsid w:val="00CD15A6"/>
    <w:rsid w:val="00CD3209"/>
    <w:rsid w:val="00CD4023"/>
    <w:rsid w:val="00CD4D53"/>
    <w:rsid w:val="00CD4D60"/>
    <w:rsid w:val="00CD4E6F"/>
    <w:rsid w:val="00CD55CB"/>
    <w:rsid w:val="00CD614F"/>
    <w:rsid w:val="00CD63CA"/>
    <w:rsid w:val="00CD73B5"/>
    <w:rsid w:val="00CD7AE1"/>
    <w:rsid w:val="00CE0B86"/>
    <w:rsid w:val="00CE0E00"/>
    <w:rsid w:val="00CE0FC8"/>
    <w:rsid w:val="00CE2DD5"/>
    <w:rsid w:val="00CE31CB"/>
    <w:rsid w:val="00CE4151"/>
    <w:rsid w:val="00CE43EA"/>
    <w:rsid w:val="00CE5911"/>
    <w:rsid w:val="00CE6921"/>
    <w:rsid w:val="00CE6F15"/>
    <w:rsid w:val="00CE6F45"/>
    <w:rsid w:val="00CF1197"/>
    <w:rsid w:val="00CF2B5F"/>
    <w:rsid w:val="00CF331F"/>
    <w:rsid w:val="00CF39FF"/>
    <w:rsid w:val="00CF3BE7"/>
    <w:rsid w:val="00CF4186"/>
    <w:rsid w:val="00CF47F7"/>
    <w:rsid w:val="00CF7E70"/>
    <w:rsid w:val="00D000FD"/>
    <w:rsid w:val="00D01577"/>
    <w:rsid w:val="00D018EB"/>
    <w:rsid w:val="00D01CA0"/>
    <w:rsid w:val="00D02AD1"/>
    <w:rsid w:val="00D04FE2"/>
    <w:rsid w:val="00D05BAC"/>
    <w:rsid w:val="00D07DD0"/>
    <w:rsid w:val="00D1036F"/>
    <w:rsid w:val="00D105D3"/>
    <w:rsid w:val="00D14794"/>
    <w:rsid w:val="00D154CF"/>
    <w:rsid w:val="00D15BD9"/>
    <w:rsid w:val="00D16752"/>
    <w:rsid w:val="00D16756"/>
    <w:rsid w:val="00D17822"/>
    <w:rsid w:val="00D20010"/>
    <w:rsid w:val="00D2048B"/>
    <w:rsid w:val="00D209F3"/>
    <w:rsid w:val="00D20E90"/>
    <w:rsid w:val="00D2300F"/>
    <w:rsid w:val="00D240BC"/>
    <w:rsid w:val="00D27780"/>
    <w:rsid w:val="00D30E59"/>
    <w:rsid w:val="00D32768"/>
    <w:rsid w:val="00D3337C"/>
    <w:rsid w:val="00D34CD0"/>
    <w:rsid w:val="00D34CFB"/>
    <w:rsid w:val="00D35132"/>
    <w:rsid w:val="00D35BFD"/>
    <w:rsid w:val="00D37482"/>
    <w:rsid w:val="00D37A23"/>
    <w:rsid w:val="00D40049"/>
    <w:rsid w:val="00D40B56"/>
    <w:rsid w:val="00D41DEC"/>
    <w:rsid w:val="00D453E2"/>
    <w:rsid w:val="00D467D4"/>
    <w:rsid w:val="00D4792F"/>
    <w:rsid w:val="00D524BA"/>
    <w:rsid w:val="00D5429C"/>
    <w:rsid w:val="00D54AF4"/>
    <w:rsid w:val="00D559D4"/>
    <w:rsid w:val="00D63316"/>
    <w:rsid w:val="00D639B2"/>
    <w:rsid w:val="00D63B68"/>
    <w:rsid w:val="00D6413D"/>
    <w:rsid w:val="00D64311"/>
    <w:rsid w:val="00D65CD3"/>
    <w:rsid w:val="00D665BE"/>
    <w:rsid w:val="00D670B1"/>
    <w:rsid w:val="00D70362"/>
    <w:rsid w:val="00D709D8"/>
    <w:rsid w:val="00D73024"/>
    <w:rsid w:val="00D738A3"/>
    <w:rsid w:val="00D74C15"/>
    <w:rsid w:val="00D8038F"/>
    <w:rsid w:val="00D80EA1"/>
    <w:rsid w:val="00D81AD7"/>
    <w:rsid w:val="00D81BC0"/>
    <w:rsid w:val="00D83368"/>
    <w:rsid w:val="00D8389B"/>
    <w:rsid w:val="00D86270"/>
    <w:rsid w:val="00D87AE0"/>
    <w:rsid w:val="00D91669"/>
    <w:rsid w:val="00D946F7"/>
    <w:rsid w:val="00D951D6"/>
    <w:rsid w:val="00D96BB8"/>
    <w:rsid w:val="00DA021B"/>
    <w:rsid w:val="00DA0548"/>
    <w:rsid w:val="00DA0A2C"/>
    <w:rsid w:val="00DA1045"/>
    <w:rsid w:val="00DA35BC"/>
    <w:rsid w:val="00DA394F"/>
    <w:rsid w:val="00DA3CED"/>
    <w:rsid w:val="00DA3E60"/>
    <w:rsid w:val="00DA50FE"/>
    <w:rsid w:val="00DA5B2C"/>
    <w:rsid w:val="00DA5C9F"/>
    <w:rsid w:val="00DA72E1"/>
    <w:rsid w:val="00DA7490"/>
    <w:rsid w:val="00DA7F3B"/>
    <w:rsid w:val="00DB0147"/>
    <w:rsid w:val="00DB0221"/>
    <w:rsid w:val="00DB25A7"/>
    <w:rsid w:val="00DB2F22"/>
    <w:rsid w:val="00DB3283"/>
    <w:rsid w:val="00DB407A"/>
    <w:rsid w:val="00DB454C"/>
    <w:rsid w:val="00DB4F6B"/>
    <w:rsid w:val="00DB52E2"/>
    <w:rsid w:val="00DB5539"/>
    <w:rsid w:val="00DB667E"/>
    <w:rsid w:val="00DB788F"/>
    <w:rsid w:val="00DB79AF"/>
    <w:rsid w:val="00DB7EE0"/>
    <w:rsid w:val="00DC0728"/>
    <w:rsid w:val="00DC17D2"/>
    <w:rsid w:val="00DC778B"/>
    <w:rsid w:val="00DD0A7E"/>
    <w:rsid w:val="00DD0D9D"/>
    <w:rsid w:val="00DD0F65"/>
    <w:rsid w:val="00DD129E"/>
    <w:rsid w:val="00DD38F2"/>
    <w:rsid w:val="00DD397F"/>
    <w:rsid w:val="00DD4EEC"/>
    <w:rsid w:val="00DD54E4"/>
    <w:rsid w:val="00DD58AD"/>
    <w:rsid w:val="00DD59B7"/>
    <w:rsid w:val="00DD67B5"/>
    <w:rsid w:val="00DD70FD"/>
    <w:rsid w:val="00DD7DD0"/>
    <w:rsid w:val="00DE073E"/>
    <w:rsid w:val="00DE3C6E"/>
    <w:rsid w:val="00DE4769"/>
    <w:rsid w:val="00DE4AB4"/>
    <w:rsid w:val="00DE5EC4"/>
    <w:rsid w:val="00DE6F71"/>
    <w:rsid w:val="00DF048B"/>
    <w:rsid w:val="00DF07BD"/>
    <w:rsid w:val="00DF2138"/>
    <w:rsid w:val="00DF34AB"/>
    <w:rsid w:val="00DF44F5"/>
    <w:rsid w:val="00DF53AB"/>
    <w:rsid w:val="00DF562A"/>
    <w:rsid w:val="00DF6929"/>
    <w:rsid w:val="00DF6CC8"/>
    <w:rsid w:val="00DF7988"/>
    <w:rsid w:val="00DF79F4"/>
    <w:rsid w:val="00E00498"/>
    <w:rsid w:val="00E049ED"/>
    <w:rsid w:val="00E04F25"/>
    <w:rsid w:val="00E050EE"/>
    <w:rsid w:val="00E05BEF"/>
    <w:rsid w:val="00E06065"/>
    <w:rsid w:val="00E0663F"/>
    <w:rsid w:val="00E10C03"/>
    <w:rsid w:val="00E10CAB"/>
    <w:rsid w:val="00E1293F"/>
    <w:rsid w:val="00E12D17"/>
    <w:rsid w:val="00E12F15"/>
    <w:rsid w:val="00E14A4A"/>
    <w:rsid w:val="00E15BEA"/>
    <w:rsid w:val="00E16473"/>
    <w:rsid w:val="00E17126"/>
    <w:rsid w:val="00E21196"/>
    <w:rsid w:val="00E226A4"/>
    <w:rsid w:val="00E22738"/>
    <w:rsid w:val="00E25BC7"/>
    <w:rsid w:val="00E33750"/>
    <w:rsid w:val="00E3386F"/>
    <w:rsid w:val="00E339ED"/>
    <w:rsid w:val="00E341AE"/>
    <w:rsid w:val="00E360D8"/>
    <w:rsid w:val="00E361A6"/>
    <w:rsid w:val="00E40F2B"/>
    <w:rsid w:val="00E42262"/>
    <w:rsid w:val="00E43665"/>
    <w:rsid w:val="00E43FFF"/>
    <w:rsid w:val="00E442C0"/>
    <w:rsid w:val="00E4571C"/>
    <w:rsid w:val="00E463FC"/>
    <w:rsid w:val="00E465EC"/>
    <w:rsid w:val="00E46C4C"/>
    <w:rsid w:val="00E46D83"/>
    <w:rsid w:val="00E4797B"/>
    <w:rsid w:val="00E50124"/>
    <w:rsid w:val="00E5021C"/>
    <w:rsid w:val="00E51D6C"/>
    <w:rsid w:val="00E535A4"/>
    <w:rsid w:val="00E540B2"/>
    <w:rsid w:val="00E5424A"/>
    <w:rsid w:val="00E54263"/>
    <w:rsid w:val="00E5484E"/>
    <w:rsid w:val="00E55024"/>
    <w:rsid w:val="00E557D9"/>
    <w:rsid w:val="00E56B0E"/>
    <w:rsid w:val="00E57308"/>
    <w:rsid w:val="00E60356"/>
    <w:rsid w:val="00E613FE"/>
    <w:rsid w:val="00E63791"/>
    <w:rsid w:val="00E63AB2"/>
    <w:rsid w:val="00E648B3"/>
    <w:rsid w:val="00E66287"/>
    <w:rsid w:val="00E702F9"/>
    <w:rsid w:val="00E70833"/>
    <w:rsid w:val="00E7148F"/>
    <w:rsid w:val="00E724BA"/>
    <w:rsid w:val="00E724C4"/>
    <w:rsid w:val="00E725BD"/>
    <w:rsid w:val="00E72854"/>
    <w:rsid w:val="00E7293A"/>
    <w:rsid w:val="00E731A3"/>
    <w:rsid w:val="00E73367"/>
    <w:rsid w:val="00E740EE"/>
    <w:rsid w:val="00E746FE"/>
    <w:rsid w:val="00E748D4"/>
    <w:rsid w:val="00E74D05"/>
    <w:rsid w:val="00E751A9"/>
    <w:rsid w:val="00E75ECD"/>
    <w:rsid w:val="00E808D5"/>
    <w:rsid w:val="00E834B3"/>
    <w:rsid w:val="00E83C0B"/>
    <w:rsid w:val="00E85462"/>
    <w:rsid w:val="00E85BD7"/>
    <w:rsid w:val="00E874D2"/>
    <w:rsid w:val="00E877DF"/>
    <w:rsid w:val="00E87F51"/>
    <w:rsid w:val="00E9115F"/>
    <w:rsid w:val="00E911D4"/>
    <w:rsid w:val="00E91A7A"/>
    <w:rsid w:val="00E93937"/>
    <w:rsid w:val="00E93997"/>
    <w:rsid w:val="00E93EE6"/>
    <w:rsid w:val="00E944D5"/>
    <w:rsid w:val="00E94683"/>
    <w:rsid w:val="00E95435"/>
    <w:rsid w:val="00E963F0"/>
    <w:rsid w:val="00E97147"/>
    <w:rsid w:val="00E97850"/>
    <w:rsid w:val="00EA0439"/>
    <w:rsid w:val="00EA0F53"/>
    <w:rsid w:val="00EA15FE"/>
    <w:rsid w:val="00EA3961"/>
    <w:rsid w:val="00EA3E2F"/>
    <w:rsid w:val="00EA3EE5"/>
    <w:rsid w:val="00EA457B"/>
    <w:rsid w:val="00EA4917"/>
    <w:rsid w:val="00EA4FA7"/>
    <w:rsid w:val="00EB4433"/>
    <w:rsid w:val="00EB5613"/>
    <w:rsid w:val="00EB6A48"/>
    <w:rsid w:val="00EB71DD"/>
    <w:rsid w:val="00EC0763"/>
    <w:rsid w:val="00EC19BB"/>
    <w:rsid w:val="00EC1AEE"/>
    <w:rsid w:val="00EC225B"/>
    <w:rsid w:val="00EC22E0"/>
    <w:rsid w:val="00EC2437"/>
    <w:rsid w:val="00EC2A00"/>
    <w:rsid w:val="00EC59A9"/>
    <w:rsid w:val="00EC6A7F"/>
    <w:rsid w:val="00ED045A"/>
    <w:rsid w:val="00ED23B4"/>
    <w:rsid w:val="00ED2A2C"/>
    <w:rsid w:val="00ED322C"/>
    <w:rsid w:val="00ED32EE"/>
    <w:rsid w:val="00ED468F"/>
    <w:rsid w:val="00ED509A"/>
    <w:rsid w:val="00ED56E4"/>
    <w:rsid w:val="00ED6DF5"/>
    <w:rsid w:val="00ED6FBD"/>
    <w:rsid w:val="00EE2313"/>
    <w:rsid w:val="00EE231C"/>
    <w:rsid w:val="00EE30B3"/>
    <w:rsid w:val="00EE3322"/>
    <w:rsid w:val="00EE3458"/>
    <w:rsid w:val="00EE5A32"/>
    <w:rsid w:val="00EE64A3"/>
    <w:rsid w:val="00EE682B"/>
    <w:rsid w:val="00EE6BDF"/>
    <w:rsid w:val="00EF0547"/>
    <w:rsid w:val="00EF0591"/>
    <w:rsid w:val="00EF122F"/>
    <w:rsid w:val="00EF1446"/>
    <w:rsid w:val="00EF29A1"/>
    <w:rsid w:val="00EF36AA"/>
    <w:rsid w:val="00EF4EE7"/>
    <w:rsid w:val="00EF53DC"/>
    <w:rsid w:val="00EF6CEE"/>
    <w:rsid w:val="00EF6F65"/>
    <w:rsid w:val="00EF74F6"/>
    <w:rsid w:val="00EF79C7"/>
    <w:rsid w:val="00F009D8"/>
    <w:rsid w:val="00F01050"/>
    <w:rsid w:val="00F016DE"/>
    <w:rsid w:val="00F01CBF"/>
    <w:rsid w:val="00F02C72"/>
    <w:rsid w:val="00F03005"/>
    <w:rsid w:val="00F052C1"/>
    <w:rsid w:val="00F05514"/>
    <w:rsid w:val="00F101B2"/>
    <w:rsid w:val="00F11048"/>
    <w:rsid w:val="00F15DB5"/>
    <w:rsid w:val="00F16D70"/>
    <w:rsid w:val="00F1723A"/>
    <w:rsid w:val="00F174D5"/>
    <w:rsid w:val="00F2027B"/>
    <w:rsid w:val="00F20523"/>
    <w:rsid w:val="00F20940"/>
    <w:rsid w:val="00F210A4"/>
    <w:rsid w:val="00F21323"/>
    <w:rsid w:val="00F22B80"/>
    <w:rsid w:val="00F2319F"/>
    <w:rsid w:val="00F253F5"/>
    <w:rsid w:val="00F256CB"/>
    <w:rsid w:val="00F26211"/>
    <w:rsid w:val="00F26573"/>
    <w:rsid w:val="00F265F2"/>
    <w:rsid w:val="00F26703"/>
    <w:rsid w:val="00F26A5C"/>
    <w:rsid w:val="00F30626"/>
    <w:rsid w:val="00F30BBB"/>
    <w:rsid w:val="00F32C94"/>
    <w:rsid w:val="00F34ADF"/>
    <w:rsid w:val="00F3501D"/>
    <w:rsid w:val="00F358C3"/>
    <w:rsid w:val="00F36B4F"/>
    <w:rsid w:val="00F3733F"/>
    <w:rsid w:val="00F37973"/>
    <w:rsid w:val="00F37E42"/>
    <w:rsid w:val="00F42CB1"/>
    <w:rsid w:val="00F43AA1"/>
    <w:rsid w:val="00F44233"/>
    <w:rsid w:val="00F450E6"/>
    <w:rsid w:val="00F459CE"/>
    <w:rsid w:val="00F4622E"/>
    <w:rsid w:val="00F463ED"/>
    <w:rsid w:val="00F46C55"/>
    <w:rsid w:val="00F4708A"/>
    <w:rsid w:val="00F47D21"/>
    <w:rsid w:val="00F50063"/>
    <w:rsid w:val="00F506B3"/>
    <w:rsid w:val="00F5272E"/>
    <w:rsid w:val="00F52DF4"/>
    <w:rsid w:val="00F52E52"/>
    <w:rsid w:val="00F53620"/>
    <w:rsid w:val="00F55D19"/>
    <w:rsid w:val="00F573E1"/>
    <w:rsid w:val="00F57704"/>
    <w:rsid w:val="00F578E4"/>
    <w:rsid w:val="00F61717"/>
    <w:rsid w:val="00F6276F"/>
    <w:rsid w:val="00F63EA6"/>
    <w:rsid w:val="00F64848"/>
    <w:rsid w:val="00F64ADD"/>
    <w:rsid w:val="00F65953"/>
    <w:rsid w:val="00F66178"/>
    <w:rsid w:val="00F666B9"/>
    <w:rsid w:val="00F70E8F"/>
    <w:rsid w:val="00F71415"/>
    <w:rsid w:val="00F71FA6"/>
    <w:rsid w:val="00F72FDF"/>
    <w:rsid w:val="00F730E6"/>
    <w:rsid w:val="00F772D6"/>
    <w:rsid w:val="00F8074F"/>
    <w:rsid w:val="00F80B91"/>
    <w:rsid w:val="00F810A4"/>
    <w:rsid w:val="00F82212"/>
    <w:rsid w:val="00F83804"/>
    <w:rsid w:val="00F83FEB"/>
    <w:rsid w:val="00F8479B"/>
    <w:rsid w:val="00F8515D"/>
    <w:rsid w:val="00F862C0"/>
    <w:rsid w:val="00F87060"/>
    <w:rsid w:val="00F8745F"/>
    <w:rsid w:val="00F876F9"/>
    <w:rsid w:val="00F877B6"/>
    <w:rsid w:val="00F90168"/>
    <w:rsid w:val="00F90793"/>
    <w:rsid w:val="00F927E0"/>
    <w:rsid w:val="00F92A78"/>
    <w:rsid w:val="00F93206"/>
    <w:rsid w:val="00F93959"/>
    <w:rsid w:val="00F93FB1"/>
    <w:rsid w:val="00F94008"/>
    <w:rsid w:val="00F94147"/>
    <w:rsid w:val="00F94E3B"/>
    <w:rsid w:val="00F959FD"/>
    <w:rsid w:val="00F96545"/>
    <w:rsid w:val="00FA0410"/>
    <w:rsid w:val="00FA11A7"/>
    <w:rsid w:val="00FA197F"/>
    <w:rsid w:val="00FA2FE3"/>
    <w:rsid w:val="00FA4F7F"/>
    <w:rsid w:val="00FA4FF9"/>
    <w:rsid w:val="00FB0D68"/>
    <w:rsid w:val="00FB4C7B"/>
    <w:rsid w:val="00FB4E4B"/>
    <w:rsid w:val="00FB5BAE"/>
    <w:rsid w:val="00FC0026"/>
    <w:rsid w:val="00FC0D60"/>
    <w:rsid w:val="00FC1F74"/>
    <w:rsid w:val="00FC27D6"/>
    <w:rsid w:val="00FC2802"/>
    <w:rsid w:val="00FC2E99"/>
    <w:rsid w:val="00FC355E"/>
    <w:rsid w:val="00FC3805"/>
    <w:rsid w:val="00FC38C3"/>
    <w:rsid w:val="00FC3C89"/>
    <w:rsid w:val="00FC614F"/>
    <w:rsid w:val="00FC6BCD"/>
    <w:rsid w:val="00FC727E"/>
    <w:rsid w:val="00FD0973"/>
    <w:rsid w:val="00FD19B0"/>
    <w:rsid w:val="00FD22E4"/>
    <w:rsid w:val="00FD2AF1"/>
    <w:rsid w:val="00FD3564"/>
    <w:rsid w:val="00FD3E5E"/>
    <w:rsid w:val="00FD4134"/>
    <w:rsid w:val="00FD5AF0"/>
    <w:rsid w:val="00FD6E6A"/>
    <w:rsid w:val="00FE033F"/>
    <w:rsid w:val="00FE0CD6"/>
    <w:rsid w:val="00FE3206"/>
    <w:rsid w:val="00FE3543"/>
    <w:rsid w:val="00FE510A"/>
    <w:rsid w:val="00FE5583"/>
    <w:rsid w:val="00FE6B0D"/>
    <w:rsid w:val="00FE7605"/>
    <w:rsid w:val="00FE7D60"/>
    <w:rsid w:val="00FE7ED5"/>
    <w:rsid w:val="00FE7F8B"/>
    <w:rsid w:val="00FF03A6"/>
    <w:rsid w:val="00FF13EF"/>
    <w:rsid w:val="00FF24A6"/>
    <w:rsid w:val="00FF58BF"/>
    <w:rsid w:val="00FF61C7"/>
    <w:rsid w:val="00FF7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ABF2B9"/>
  <w15:docId w15:val="{1CD70D17-A5D8-4A47-894B-43C93E54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8C4"/>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5525D"/>
    <w:pPr>
      <w:keepNext/>
      <w:spacing w:before="240" w:after="60"/>
      <w:outlineLvl w:val="0"/>
    </w:pPr>
    <w:rPr>
      <w:rFonts w:ascii="Arial" w:hAnsi="Arial" w:cs="Arial"/>
      <w:b/>
      <w:bCs/>
      <w:kern w:val="32"/>
      <w:sz w:val="32"/>
      <w:szCs w:val="32"/>
    </w:rPr>
  </w:style>
  <w:style w:type="paragraph" w:styleId="2">
    <w:name w:val="heading 2"/>
    <w:aliases w:val="2,Заголовок 2 Знак1,2 Знак,H2,h2,Б2,RTC,iz2,H2 Знак,Заголовок 21,Numbered text 3,HD2,heading 2,Heading 2 Hidden,Раздел Знак,Заголовок 2 Знак Знак,Level 2 Topic Heading,H21,Major,CHS,H2-Heading 2,l2,Header2,22,heading2,list2"/>
    <w:basedOn w:val="a"/>
    <w:next w:val="a"/>
    <w:link w:val="20"/>
    <w:uiPriority w:val="99"/>
    <w:qFormat/>
    <w:rsid w:val="0005525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5525D"/>
    <w:pPr>
      <w:keepNext/>
      <w:spacing w:before="240" w:after="60"/>
      <w:outlineLvl w:val="2"/>
    </w:pPr>
    <w:rPr>
      <w:rFonts w:ascii="Arial" w:hAnsi="Arial" w:cs="Arial"/>
      <w:b/>
      <w:bCs/>
      <w:sz w:val="26"/>
      <w:szCs w:val="26"/>
    </w:rPr>
  </w:style>
  <w:style w:type="paragraph" w:styleId="4">
    <w:name w:val="heading 4"/>
    <w:basedOn w:val="a"/>
    <w:next w:val="a"/>
    <w:link w:val="40"/>
    <w:qFormat/>
    <w:rsid w:val="0005525D"/>
    <w:pPr>
      <w:keepNext/>
      <w:spacing w:before="240" w:after="60"/>
      <w:outlineLvl w:val="3"/>
    </w:pPr>
    <w:rPr>
      <w:rFonts w:ascii="Arial" w:hAnsi="Arial"/>
      <w:b/>
      <w:bCs/>
      <w:sz w:val="22"/>
      <w:szCs w:val="28"/>
    </w:rPr>
  </w:style>
  <w:style w:type="paragraph" w:styleId="5">
    <w:name w:val="heading 5"/>
    <w:basedOn w:val="a"/>
    <w:next w:val="a"/>
    <w:link w:val="50"/>
    <w:qFormat/>
    <w:rsid w:val="0005525D"/>
    <w:pPr>
      <w:keepNext/>
      <w:numPr>
        <w:ilvl w:val="4"/>
        <w:numId w:val="7"/>
      </w:numPr>
      <w:tabs>
        <w:tab w:val="clear" w:pos="1008"/>
        <w:tab w:val="num" w:pos="3348"/>
      </w:tabs>
      <w:suppressAutoHyphens/>
      <w:autoSpaceDE/>
      <w:autoSpaceDN/>
      <w:spacing w:before="60" w:line="360" w:lineRule="auto"/>
      <w:ind w:left="3348" w:hanging="1080"/>
      <w:jc w:val="both"/>
      <w:outlineLvl w:val="4"/>
    </w:pPr>
    <w:rPr>
      <w:rFonts w:ascii="Arial" w:hAnsi="Arial" w:cs="Arial"/>
      <w:b/>
      <w:bCs/>
      <w:sz w:val="26"/>
      <w:szCs w:val="26"/>
    </w:rPr>
  </w:style>
  <w:style w:type="paragraph" w:styleId="6">
    <w:name w:val="heading 6"/>
    <w:basedOn w:val="a"/>
    <w:next w:val="a"/>
    <w:link w:val="60"/>
    <w:qFormat/>
    <w:rsid w:val="0005525D"/>
    <w:pPr>
      <w:widowControl w:val="0"/>
      <w:numPr>
        <w:ilvl w:val="5"/>
        <w:numId w:val="7"/>
      </w:numPr>
      <w:tabs>
        <w:tab w:val="clear" w:pos="1152"/>
        <w:tab w:val="num" w:pos="3348"/>
      </w:tabs>
      <w:suppressAutoHyphens/>
      <w:autoSpaceDE/>
      <w:autoSpaceDN/>
      <w:spacing w:before="240" w:after="60" w:line="360" w:lineRule="auto"/>
      <w:ind w:left="3348" w:hanging="1080"/>
      <w:jc w:val="both"/>
      <w:outlineLvl w:val="5"/>
    </w:pPr>
    <w:rPr>
      <w:rFonts w:ascii="Arial" w:hAnsi="Arial" w:cs="Arial"/>
      <w:b/>
      <w:bCs/>
      <w:sz w:val="22"/>
      <w:szCs w:val="22"/>
    </w:rPr>
  </w:style>
  <w:style w:type="paragraph" w:styleId="7">
    <w:name w:val="heading 7"/>
    <w:basedOn w:val="a"/>
    <w:next w:val="a"/>
    <w:link w:val="70"/>
    <w:qFormat/>
    <w:rsid w:val="0005525D"/>
    <w:pPr>
      <w:widowControl w:val="0"/>
      <w:numPr>
        <w:ilvl w:val="6"/>
        <w:numId w:val="7"/>
      </w:numPr>
      <w:tabs>
        <w:tab w:val="clear" w:pos="1296"/>
        <w:tab w:val="num" w:pos="3708"/>
      </w:tabs>
      <w:suppressAutoHyphens/>
      <w:autoSpaceDE/>
      <w:autoSpaceDN/>
      <w:spacing w:before="240" w:after="60" w:line="360" w:lineRule="auto"/>
      <w:ind w:left="3708" w:hanging="1440"/>
      <w:jc w:val="both"/>
      <w:outlineLvl w:val="6"/>
    </w:pPr>
    <w:rPr>
      <w:rFonts w:ascii="Arial" w:hAnsi="Arial" w:cs="Arial"/>
      <w:sz w:val="26"/>
      <w:szCs w:val="26"/>
    </w:rPr>
  </w:style>
  <w:style w:type="paragraph" w:styleId="8">
    <w:name w:val="heading 8"/>
    <w:basedOn w:val="a"/>
    <w:next w:val="a"/>
    <w:link w:val="80"/>
    <w:qFormat/>
    <w:rsid w:val="0005525D"/>
    <w:pPr>
      <w:widowControl w:val="0"/>
      <w:numPr>
        <w:ilvl w:val="7"/>
        <w:numId w:val="7"/>
      </w:numPr>
      <w:tabs>
        <w:tab w:val="clear" w:pos="1440"/>
        <w:tab w:val="num" w:pos="3708"/>
      </w:tabs>
      <w:suppressAutoHyphens/>
      <w:autoSpaceDE/>
      <w:autoSpaceDN/>
      <w:spacing w:before="240" w:after="60" w:line="360" w:lineRule="auto"/>
      <w:ind w:left="3708"/>
      <w:jc w:val="both"/>
      <w:outlineLvl w:val="7"/>
    </w:pPr>
    <w:rPr>
      <w:rFonts w:ascii="Arial" w:hAnsi="Arial" w:cs="Arial"/>
      <w:i/>
      <w:iCs/>
      <w:sz w:val="26"/>
      <w:szCs w:val="26"/>
    </w:rPr>
  </w:style>
  <w:style w:type="paragraph" w:styleId="9">
    <w:name w:val="heading 9"/>
    <w:basedOn w:val="a"/>
    <w:next w:val="a"/>
    <w:link w:val="90"/>
    <w:qFormat/>
    <w:rsid w:val="0005525D"/>
    <w:pPr>
      <w:widowControl w:val="0"/>
      <w:numPr>
        <w:ilvl w:val="8"/>
        <w:numId w:val="7"/>
      </w:numPr>
      <w:tabs>
        <w:tab w:val="clear" w:pos="1584"/>
        <w:tab w:val="num" w:pos="4068"/>
      </w:tabs>
      <w:suppressAutoHyphens/>
      <w:autoSpaceDE/>
      <w:autoSpaceDN/>
      <w:spacing w:before="240" w:after="60" w:line="360" w:lineRule="auto"/>
      <w:ind w:left="4068" w:hanging="180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525D"/>
    <w:rPr>
      <w:rFonts w:ascii="Arial" w:eastAsia="Times New Roman" w:hAnsi="Arial" w:cs="Arial"/>
      <w:b/>
      <w:bCs/>
      <w:kern w:val="32"/>
      <w:sz w:val="32"/>
      <w:szCs w:val="32"/>
      <w:lang w:eastAsia="ru-RU"/>
    </w:rPr>
  </w:style>
  <w:style w:type="character" w:customStyle="1" w:styleId="20">
    <w:name w:val="Заголовок 2 Знак"/>
    <w:aliases w:val="2 Знак1,Заголовок 2 Знак1 Знак,2 Знак Знак,H2 Знак1,h2 Знак,Б2 Знак,RTC Знак,iz2 Знак,H2 Знак Знак,Заголовок 21 Знак,Numbered text 3 Знак,HD2 Знак,heading 2 Знак,Heading 2 Hidden Знак,Раздел Знак Знак,Заголовок 2 Знак Знак Знак,H21 Знак"/>
    <w:basedOn w:val="a0"/>
    <w:link w:val="2"/>
    <w:uiPriority w:val="99"/>
    <w:rsid w:val="0005525D"/>
    <w:rPr>
      <w:rFonts w:ascii="Arial" w:eastAsia="Times New Roman" w:hAnsi="Arial" w:cs="Arial"/>
      <w:b/>
      <w:bCs/>
      <w:i/>
      <w:iCs/>
      <w:sz w:val="28"/>
      <w:szCs w:val="28"/>
      <w:lang w:eastAsia="ru-RU"/>
    </w:rPr>
  </w:style>
  <w:style w:type="character" w:customStyle="1" w:styleId="30">
    <w:name w:val="Заголовок 3 Знак"/>
    <w:basedOn w:val="a0"/>
    <w:link w:val="3"/>
    <w:rsid w:val="0005525D"/>
    <w:rPr>
      <w:rFonts w:ascii="Arial" w:eastAsia="Times New Roman" w:hAnsi="Arial" w:cs="Arial"/>
      <w:b/>
      <w:bCs/>
      <w:sz w:val="26"/>
      <w:szCs w:val="26"/>
      <w:lang w:eastAsia="ru-RU"/>
    </w:rPr>
  </w:style>
  <w:style w:type="character" w:customStyle="1" w:styleId="40">
    <w:name w:val="Заголовок 4 Знак"/>
    <w:basedOn w:val="a0"/>
    <w:link w:val="4"/>
    <w:rsid w:val="0005525D"/>
    <w:rPr>
      <w:rFonts w:ascii="Arial" w:eastAsia="Times New Roman" w:hAnsi="Arial" w:cs="Times New Roman"/>
      <w:b/>
      <w:bCs/>
      <w:szCs w:val="28"/>
      <w:lang w:eastAsia="ru-RU"/>
    </w:rPr>
  </w:style>
  <w:style w:type="character" w:customStyle="1" w:styleId="50">
    <w:name w:val="Заголовок 5 Знак"/>
    <w:basedOn w:val="a0"/>
    <w:link w:val="5"/>
    <w:rsid w:val="0005525D"/>
    <w:rPr>
      <w:rFonts w:ascii="Arial" w:eastAsia="Times New Roman" w:hAnsi="Arial" w:cs="Arial"/>
      <w:b/>
      <w:bCs/>
      <w:sz w:val="26"/>
      <w:szCs w:val="26"/>
      <w:lang w:eastAsia="ru-RU"/>
    </w:rPr>
  </w:style>
  <w:style w:type="character" w:customStyle="1" w:styleId="60">
    <w:name w:val="Заголовок 6 Знак"/>
    <w:basedOn w:val="a0"/>
    <w:link w:val="6"/>
    <w:rsid w:val="0005525D"/>
    <w:rPr>
      <w:rFonts w:ascii="Arial" w:eastAsia="Times New Roman" w:hAnsi="Arial" w:cs="Arial"/>
      <w:b/>
      <w:bCs/>
      <w:lang w:eastAsia="ru-RU"/>
    </w:rPr>
  </w:style>
  <w:style w:type="character" w:customStyle="1" w:styleId="70">
    <w:name w:val="Заголовок 7 Знак"/>
    <w:basedOn w:val="a0"/>
    <w:link w:val="7"/>
    <w:rsid w:val="0005525D"/>
    <w:rPr>
      <w:rFonts w:ascii="Arial" w:eastAsia="Times New Roman" w:hAnsi="Arial" w:cs="Arial"/>
      <w:sz w:val="26"/>
      <w:szCs w:val="26"/>
      <w:lang w:eastAsia="ru-RU"/>
    </w:rPr>
  </w:style>
  <w:style w:type="character" w:customStyle="1" w:styleId="80">
    <w:name w:val="Заголовок 8 Знак"/>
    <w:basedOn w:val="a0"/>
    <w:link w:val="8"/>
    <w:rsid w:val="0005525D"/>
    <w:rPr>
      <w:rFonts w:ascii="Arial" w:eastAsia="Times New Roman" w:hAnsi="Arial" w:cs="Arial"/>
      <w:i/>
      <w:iCs/>
      <w:sz w:val="26"/>
      <w:szCs w:val="26"/>
      <w:lang w:eastAsia="ru-RU"/>
    </w:rPr>
  </w:style>
  <w:style w:type="character" w:customStyle="1" w:styleId="90">
    <w:name w:val="Заголовок 9 Знак"/>
    <w:basedOn w:val="a0"/>
    <w:link w:val="9"/>
    <w:rsid w:val="0005525D"/>
    <w:rPr>
      <w:rFonts w:ascii="Arial" w:eastAsia="Times New Roman" w:hAnsi="Arial" w:cs="Arial"/>
      <w:lang w:eastAsia="ru-RU"/>
    </w:rPr>
  </w:style>
  <w:style w:type="paragraph" w:styleId="a3">
    <w:name w:val="header"/>
    <w:aliases w:val="Guideline,hd"/>
    <w:basedOn w:val="a"/>
    <w:link w:val="a4"/>
    <w:rsid w:val="0005525D"/>
    <w:pPr>
      <w:tabs>
        <w:tab w:val="center" w:pos="4153"/>
        <w:tab w:val="right" w:pos="8306"/>
      </w:tabs>
    </w:pPr>
  </w:style>
  <w:style w:type="character" w:customStyle="1" w:styleId="a4">
    <w:name w:val="Верхний колонтитул Знак"/>
    <w:aliases w:val="Guideline Знак,hd Знак"/>
    <w:basedOn w:val="a0"/>
    <w:link w:val="a3"/>
    <w:rsid w:val="0005525D"/>
    <w:rPr>
      <w:rFonts w:ascii="Times New Roman" w:eastAsia="Times New Roman" w:hAnsi="Times New Roman" w:cs="Times New Roman"/>
      <w:sz w:val="20"/>
      <w:szCs w:val="20"/>
      <w:lang w:eastAsia="ru-RU"/>
    </w:rPr>
  </w:style>
  <w:style w:type="paragraph" w:styleId="a5">
    <w:name w:val="footnote text"/>
    <w:basedOn w:val="a"/>
    <w:link w:val="a6"/>
    <w:uiPriority w:val="99"/>
    <w:rsid w:val="0005525D"/>
  </w:style>
  <w:style w:type="character" w:customStyle="1" w:styleId="a6">
    <w:name w:val="Текст сноски Знак"/>
    <w:basedOn w:val="a0"/>
    <w:link w:val="a5"/>
    <w:uiPriority w:val="99"/>
    <w:rsid w:val="0005525D"/>
    <w:rPr>
      <w:rFonts w:ascii="Times New Roman" w:eastAsia="Times New Roman" w:hAnsi="Times New Roman" w:cs="Times New Roman"/>
      <w:sz w:val="20"/>
      <w:szCs w:val="20"/>
    </w:rPr>
  </w:style>
  <w:style w:type="character" w:styleId="a7">
    <w:name w:val="footnote reference"/>
    <w:rsid w:val="0005525D"/>
    <w:rPr>
      <w:vertAlign w:val="superscript"/>
    </w:rPr>
  </w:style>
  <w:style w:type="paragraph" w:styleId="a8">
    <w:name w:val="footer"/>
    <w:basedOn w:val="a"/>
    <w:link w:val="a9"/>
    <w:rsid w:val="0005525D"/>
    <w:pPr>
      <w:tabs>
        <w:tab w:val="center" w:pos="4677"/>
        <w:tab w:val="right" w:pos="9355"/>
      </w:tabs>
    </w:pPr>
  </w:style>
  <w:style w:type="character" w:customStyle="1" w:styleId="a9">
    <w:name w:val="Нижний колонтитул Знак"/>
    <w:basedOn w:val="a0"/>
    <w:link w:val="a8"/>
    <w:rsid w:val="0005525D"/>
    <w:rPr>
      <w:rFonts w:ascii="Times New Roman" w:eastAsia="Times New Roman" w:hAnsi="Times New Roman" w:cs="Times New Roman"/>
      <w:sz w:val="20"/>
      <w:szCs w:val="20"/>
      <w:lang w:eastAsia="ru-RU"/>
    </w:rPr>
  </w:style>
  <w:style w:type="paragraph" w:customStyle="1" w:styleId="11">
    <w:name w:val="Стиль1"/>
    <w:basedOn w:val="4"/>
    <w:rsid w:val="0005525D"/>
    <w:rPr>
      <w:rFonts w:eastAsia="MS Mincho"/>
      <w:lang w:eastAsia="ja-JP"/>
    </w:rPr>
  </w:style>
  <w:style w:type="paragraph" w:customStyle="1" w:styleId="4MSMincho">
    <w:name w:val="Стиль Заголовок 4 + (Восточная Азия) MS Mincho"/>
    <w:basedOn w:val="4"/>
    <w:next w:val="aa"/>
    <w:rsid w:val="0005525D"/>
    <w:rPr>
      <w:rFonts w:eastAsia="MS Mincho"/>
    </w:rPr>
  </w:style>
  <w:style w:type="paragraph" w:styleId="ab">
    <w:name w:val="annotation text"/>
    <w:basedOn w:val="a"/>
    <w:link w:val="ac"/>
    <w:uiPriority w:val="99"/>
    <w:unhideWhenUsed/>
    <w:rsid w:val="0005525D"/>
  </w:style>
  <w:style w:type="character" w:customStyle="1" w:styleId="ac">
    <w:name w:val="Текст примечания Знак"/>
    <w:basedOn w:val="a0"/>
    <w:link w:val="ab"/>
    <w:uiPriority w:val="99"/>
    <w:rsid w:val="0005525D"/>
    <w:rPr>
      <w:rFonts w:ascii="Times New Roman" w:eastAsia="Times New Roman" w:hAnsi="Times New Roman" w:cs="Times New Roman"/>
      <w:sz w:val="20"/>
      <w:szCs w:val="20"/>
      <w:lang w:eastAsia="ru-RU"/>
    </w:rPr>
  </w:style>
  <w:style w:type="paragraph" w:styleId="aa">
    <w:name w:val="annotation subject"/>
    <w:basedOn w:val="ab"/>
    <w:next w:val="ab"/>
    <w:link w:val="ad"/>
    <w:uiPriority w:val="99"/>
    <w:rsid w:val="0005525D"/>
    <w:rPr>
      <w:rFonts w:eastAsia="MS Mincho"/>
      <w:b/>
      <w:bCs/>
    </w:rPr>
  </w:style>
  <w:style w:type="character" w:customStyle="1" w:styleId="ad">
    <w:name w:val="Тема примечания Знак"/>
    <w:basedOn w:val="ac"/>
    <w:link w:val="aa"/>
    <w:uiPriority w:val="99"/>
    <w:rsid w:val="0005525D"/>
    <w:rPr>
      <w:rFonts w:ascii="Times New Roman" w:eastAsia="MS Mincho" w:hAnsi="Times New Roman" w:cs="Times New Roman"/>
      <w:b/>
      <w:bCs/>
      <w:sz w:val="20"/>
      <w:szCs w:val="20"/>
      <w:lang w:eastAsia="ru-RU"/>
    </w:rPr>
  </w:style>
  <w:style w:type="paragraph" w:styleId="12">
    <w:name w:val="toc 1"/>
    <w:basedOn w:val="a"/>
    <w:next w:val="a"/>
    <w:autoRedefine/>
    <w:uiPriority w:val="39"/>
    <w:rsid w:val="0005525D"/>
  </w:style>
  <w:style w:type="paragraph" w:styleId="21">
    <w:name w:val="toc 2"/>
    <w:basedOn w:val="a"/>
    <w:next w:val="a"/>
    <w:autoRedefine/>
    <w:uiPriority w:val="39"/>
    <w:rsid w:val="00AB7EF6"/>
    <w:pPr>
      <w:tabs>
        <w:tab w:val="right" w:leader="dot" w:pos="9966"/>
      </w:tabs>
      <w:ind w:left="200"/>
      <w:jc w:val="both"/>
    </w:pPr>
  </w:style>
  <w:style w:type="paragraph" w:styleId="31">
    <w:name w:val="toc 3"/>
    <w:basedOn w:val="a"/>
    <w:next w:val="a"/>
    <w:autoRedefine/>
    <w:uiPriority w:val="39"/>
    <w:rsid w:val="0005525D"/>
    <w:pPr>
      <w:ind w:left="400"/>
    </w:pPr>
  </w:style>
  <w:style w:type="character" w:styleId="ae">
    <w:name w:val="page number"/>
    <w:basedOn w:val="a0"/>
    <w:rsid w:val="0005525D"/>
  </w:style>
  <w:style w:type="character" w:styleId="af">
    <w:name w:val="Hyperlink"/>
    <w:uiPriority w:val="99"/>
    <w:rsid w:val="0005525D"/>
    <w:rPr>
      <w:color w:val="0000FF"/>
      <w:u w:val="single"/>
    </w:rPr>
  </w:style>
  <w:style w:type="character" w:customStyle="1" w:styleId="ConsNormal1">
    <w:name w:val="ConsNormal Знак Знак Знак1 Знак Знак Знак Знак"/>
    <w:link w:val="ConsNormal10"/>
    <w:locked/>
    <w:rsid w:val="0005525D"/>
    <w:rPr>
      <w:rFonts w:ascii="Courier New" w:hAnsi="Courier New"/>
    </w:rPr>
  </w:style>
  <w:style w:type="paragraph" w:customStyle="1" w:styleId="ConsNormal10">
    <w:name w:val="ConsNormal Знак Знак Знак1 Знак Знак Знак"/>
    <w:basedOn w:val="a"/>
    <w:link w:val="ConsNormal1"/>
    <w:rsid w:val="0005525D"/>
    <w:pPr>
      <w:ind w:right="19771" w:firstLine="539"/>
      <w:jc w:val="both"/>
    </w:pPr>
    <w:rPr>
      <w:rFonts w:ascii="Courier New" w:eastAsiaTheme="minorHAnsi" w:hAnsi="Courier New" w:cstheme="minorBidi"/>
      <w:sz w:val="22"/>
      <w:szCs w:val="22"/>
      <w:lang w:eastAsia="en-US"/>
    </w:rPr>
  </w:style>
  <w:style w:type="paragraph" w:customStyle="1" w:styleId="titul">
    <w:name w:val="titul"/>
    <w:basedOn w:val="a"/>
    <w:link w:val="titul0"/>
    <w:rsid w:val="0005525D"/>
    <w:pPr>
      <w:jc w:val="both"/>
    </w:pPr>
    <w:rPr>
      <w:rFonts w:eastAsia="MS Mincho"/>
      <w:sz w:val="22"/>
    </w:rPr>
  </w:style>
  <w:style w:type="character" w:customStyle="1" w:styleId="titul0">
    <w:name w:val="titul Знак"/>
    <w:link w:val="titul"/>
    <w:locked/>
    <w:rsid w:val="0005525D"/>
    <w:rPr>
      <w:rFonts w:ascii="Times New Roman" w:eastAsia="MS Mincho" w:hAnsi="Times New Roman" w:cs="Times New Roman"/>
      <w:szCs w:val="20"/>
    </w:rPr>
  </w:style>
  <w:style w:type="paragraph" w:customStyle="1" w:styleId="Default">
    <w:name w:val="Default"/>
    <w:rsid w:val="0005525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0">
    <w:name w:val="Normal (Web)"/>
    <w:basedOn w:val="a"/>
    <w:rsid w:val="0005525D"/>
    <w:pPr>
      <w:autoSpaceDE/>
      <w:autoSpaceDN/>
      <w:spacing w:before="100" w:beforeAutospacing="1" w:after="100" w:afterAutospacing="1"/>
    </w:pPr>
    <w:rPr>
      <w:rFonts w:eastAsia="Calibri"/>
      <w:sz w:val="24"/>
      <w:szCs w:val="24"/>
    </w:rPr>
  </w:style>
  <w:style w:type="paragraph" w:customStyle="1" w:styleId="ConsPlusCell">
    <w:name w:val="ConsPlusCell"/>
    <w:rsid w:val="0005525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ListParagraph1">
    <w:name w:val="List Paragraph1"/>
    <w:basedOn w:val="a"/>
    <w:qFormat/>
    <w:rsid w:val="0005525D"/>
    <w:pPr>
      <w:autoSpaceDE/>
      <w:autoSpaceDN/>
      <w:spacing w:after="200" w:line="276" w:lineRule="auto"/>
      <w:ind w:left="720"/>
      <w:contextualSpacing/>
    </w:pPr>
    <w:rPr>
      <w:rFonts w:ascii="Calibri" w:hAnsi="Calibri"/>
      <w:sz w:val="22"/>
      <w:szCs w:val="22"/>
      <w:lang w:eastAsia="en-US"/>
    </w:rPr>
  </w:style>
  <w:style w:type="character" w:customStyle="1" w:styleId="af1">
    <w:name w:val="Знак Знак"/>
    <w:locked/>
    <w:rsid w:val="0005525D"/>
    <w:rPr>
      <w:lang w:val="ru-RU" w:eastAsia="ru-RU" w:bidi="ar-SA"/>
    </w:rPr>
  </w:style>
  <w:style w:type="character" w:customStyle="1" w:styleId="13">
    <w:name w:val="Знак Знак1"/>
    <w:locked/>
    <w:rsid w:val="0005525D"/>
    <w:rPr>
      <w:lang w:val="ru-RU" w:eastAsia="ru-RU" w:bidi="ar-SA"/>
    </w:rPr>
  </w:style>
  <w:style w:type="paragraph" w:customStyle="1" w:styleId="-2">
    <w:name w:val="Нум-2"/>
    <w:basedOn w:val="a"/>
    <w:rsid w:val="0005525D"/>
    <w:pPr>
      <w:numPr>
        <w:ilvl w:val="1"/>
        <w:numId w:val="1"/>
      </w:numPr>
      <w:autoSpaceDE/>
      <w:autoSpaceDN/>
      <w:spacing w:before="120" w:after="120"/>
      <w:jc w:val="both"/>
    </w:pPr>
    <w:rPr>
      <w:sz w:val="26"/>
      <w:szCs w:val="24"/>
    </w:rPr>
  </w:style>
  <w:style w:type="paragraph" w:styleId="af2">
    <w:name w:val="List Paragraph"/>
    <w:basedOn w:val="a"/>
    <w:link w:val="af3"/>
    <w:uiPriority w:val="34"/>
    <w:qFormat/>
    <w:rsid w:val="0005525D"/>
    <w:pPr>
      <w:autoSpaceDE/>
      <w:autoSpaceDN/>
      <w:ind w:left="720"/>
      <w:contextualSpacing/>
    </w:pPr>
    <w:rPr>
      <w:rFonts w:ascii="Arial" w:eastAsia="MS Mincho" w:hAnsi="Arial" w:cs="Arial"/>
      <w:lang w:val="en-US" w:eastAsia="en-US"/>
    </w:rPr>
  </w:style>
  <w:style w:type="character" w:customStyle="1" w:styleId="af3">
    <w:name w:val="Абзац списка Знак"/>
    <w:link w:val="af2"/>
    <w:uiPriority w:val="34"/>
    <w:rsid w:val="0005525D"/>
    <w:rPr>
      <w:rFonts w:ascii="Arial" w:eastAsia="MS Mincho" w:hAnsi="Arial" w:cs="Arial"/>
      <w:sz w:val="20"/>
      <w:szCs w:val="20"/>
      <w:lang w:val="en-US"/>
    </w:rPr>
  </w:style>
  <w:style w:type="paragraph" w:styleId="32">
    <w:name w:val="Body Text Indent 3"/>
    <w:basedOn w:val="a"/>
    <w:link w:val="33"/>
    <w:rsid w:val="0005525D"/>
    <w:pPr>
      <w:spacing w:after="120"/>
      <w:ind w:left="283"/>
    </w:pPr>
    <w:rPr>
      <w:rFonts w:eastAsia="MS Mincho"/>
      <w:sz w:val="16"/>
      <w:szCs w:val="16"/>
      <w:lang w:eastAsia="ja-JP"/>
    </w:rPr>
  </w:style>
  <w:style w:type="character" w:customStyle="1" w:styleId="33">
    <w:name w:val="Основной текст с отступом 3 Знак"/>
    <w:basedOn w:val="a0"/>
    <w:link w:val="32"/>
    <w:rsid w:val="0005525D"/>
    <w:rPr>
      <w:rFonts w:ascii="Times New Roman" w:eastAsia="MS Mincho" w:hAnsi="Times New Roman" w:cs="Times New Roman"/>
      <w:sz w:val="16"/>
      <w:szCs w:val="16"/>
      <w:lang w:eastAsia="ja-JP"/>
    </w:rPr>
  </w:style>
  <w:style w:type="character" w:customStyle="1" w:styleId="SUBST">
    <w:name w:val="__SUBST"/>
    <w:rsid w:val="0005525D"/>
    <w:rPr>
      <w:b/>
      <w:i/>
      <w:sz w:val="22"/>
    </w:rPr>
  </w:style>
  <w:style w:type="paragraph" w:customStyle="1" w:styleId="14">
    <w:name w:val="Стиль Подзаголовка 1"/>
    <w:basedOn w:val="a"/>
    <w:rsid w:val="0005525D"/>
    <w:pPr>
      <w:keepNext/>
      <w:numPr>
        <w:ilvl w:val="12"/>
      </w:numPr>
      <w:autoSpaceDE/>
      <w:autoSpaceDN/>
      <w:spacing w:before="240"/>
      <w:jc w:val="both"/>
    </w:pPr>
    <w:rPr>
      <w:b/>
      <w:bCs/>
      <w:i/>
      <w:iCs/>
      <w:sz w:val="22"/>
      <w:szCs w:val="22"/>
    </w:rPr>
  </w:style>
  <w:style w:type="character" w:customStyle="1" w:styleId="-">
    <w:name w:val="Проспект -"/>
    <w:rsid w:val="0005525D"/>
    <w:rPr>
      <w:b/>
      <w:i/>
      <w:lang w:val="ru-RU"/>
    </w:rPr>
  </w:style>
  <w:style w:type="paragraph" w:styleId="34">
    <w:name w:val="Body Text 3"/>
    <w:basedOn w:val="a"/>
    <w:link w:val="35"/>
    <w:rsid w:val="0005525D"/>
    <w:pPr>
      <w:spacing w:after="120"/>
    </w:pPr>
    <w:rPr>
      <w:rFonts w:eastAsia="MS Mincho"/>
      <w:sz w:val="16"/>
      <w:szCs w:val="16"/>
      <w:lang w:eastAsia="ja-JP"/>
    </w:rPr>
  </w:style>
  <w:style w:type="character" w:customStyle="1" w:styleId="35">
    <w:name w:val="Основной текст 3 Знак"/>
    <w:basedOn w:val="a0"/>
    <w:link w:val="34"/>
    <w:rsid w:val="0005525D"/>
    <w:rPr>
      <w:rFonts w:ascii="Times New Roman" w:eastAsia="MS Mincho" w:hAnsi="Times New Roman" w:cs="Times New Roman"/>
      <w:sz w:val="16"/>
      <w:szCs w:val="16"/>
      <w:lang w:eastAsia="ja-JP"/>
    </w:rPr>
  </w:style>
  <w:style w:type="paragraph" w:customStyle="1" w:styleId="ConsNormal">
    <w:name w:val="ConsNormal"/>
    <w:link w:val="ConsNormalChar"/>
    <w:rsid w:val="0005525D"/>
    <w:pPr>
      <w:widowControl w:val="0"/>
      <w:spacing w:after="0" w:line="240" w:lineRule="auto"/>
      <w:ind w:firstLine="720"/>
    </w:pPr>
    <w:rPr>
      <w:rFonts w:ascii="Arial" w:eastAsia="MS Mincho" w:hAnsi="Arial" w:cs="Arial"/>
      <w:b/>
      <w:bCs/>
    </w:rPr>
  </w:style>
  <w:style w:type="character" w:customStyle="1" w:styleId="ConsNormalChar">
    <w:name w:val="ConsNormal Char"/>
    <w:link w:val="ConsNormal"/>
    <w:locked/>
    <w:rsid w:val="0005525D"/>
    <w:rPr>
      <w:rFonts w:ascii="Arial" w:eastAsia="MS Mincho" w:hAnsi="Arial" w:cs="Arial"/>
      <w:b/>
      <w:bCs/>
    </w:rPr>
  </w:style>
  <w:style w:type="paragraph" w:customStyle="1" w:styleId="btBodytextAvtalBr">
    <w:name w:val="Основной текст.bt.Bodytext.AvtalBr"/>
    <w:basedOn w:val="a"/>
    <w:rsid w:val="0005525D"/>
    <w:pPr>
      <w:widowControl w:val="0"/>
      <w:autoSpaceDE/>
      <w:autoSpaceDN/>
      <w:spacing w:before="20" w:after="40"/>
      <w:jc w:val="both"/>
    </w:pPr>
    <w:rPr>
      <w:rFonts w:eastAsia="MS Mincho"/>
      <w:b/>
      <w:bCs/>
      <w:i/>
      <w:iCs/>
      <w:sz w:val="22"/>
      <w:szCs w:val="22"/>
    </w:rPr>
  </w:style>
  <w:style w:type="paragraph" w:customStyle="1" w:styleId="BodyText21">
    <w:name w:val="Body Text 21"/>
    <w:basedOn w:val="a"/>
    <w:rsid w:val="0005525D"/>
    <w:pPr>
      <w:widowControl w:val="0"/>
      <w:tabs>
        <w:tab w:val="left" w:pos="4111"/>
      </w:tabs>
      <w:autoSpaceDE/>
      <w:autoSpaceDN/>
      <w:spacing w:before="20" w:after="40"/>
    </w:pPr>
    <w:rPr>
      <w:rFonts w:eastAsia="MS Mincho"/>
      <w:sz w:val="22"/>
    </w:rPr>
  </w:style>
  <w:style w:type="paragraph" w:customStyle="1" w:styleId="BodyText23">
    <w:name w:val="Body Text 23"/>
    <w:basedOn w:val="a"/>
    <w:rsid w:val="0005525D"/>
    <w:pPr>
      <w:adjustRightInd w:val="0"/>
    </w:pPr>
    <w:rPr>
      <w:color w:val="FF0000"/>
      <w:sz w:val="24"/>
      <w:szCs w:val="24"/>
    </w:rPr>
  </w:style>
  <w:style w:type="paragraph" w:customStyle="1" w:styleId="BodyText22">
    <w:name w:val="Body Text 22"/>
    <w:basedOn w:val="a"/>
    <w:rsid w:val="0005525D"/>
    <w:pPr>
      <w:autoSpaceDE/>
      <w:autoSpaceDN/>
      <w:spacing w:line="360" w:lineRule="auto"/>
      <w:jc w:val="both"/>
    </w:pPr>
    <w:rPr>
      <w:rFonts w:ascii="Arial" w:hAnsi="Arial"/>
      <w:sz w:val="22"/>
      <w:lang w:val="de-DE"/>
    </w:rPr>
  </w:style>
  <w:style w:type="paragraph" w:customStyle="1" w:styleId="NormalPrefix">
    <w:name w:val="Normal Prefix"/>
    <w:link w:val="NormalPrefixChar1"/>
    <w:rsid w:val="0005525D"/>
    <w:pPr>
      <w:widowControl w:val="0"/>
      <w:spacing w:before="200" w:after="40" w:line="240" w:lineRule="auto"/>
    </w:pPr>
    <w:rPr>
      <w:rFonts w:ascii="Times New Roman" w:eastAsia="Times New Roman" w:hAnsi="Times New Roman" w:cs="Times New Roman"/>
    </w:rPr>
  </w:style>
  <w:style w:type="character" w:customStyle="1" w:styleId="NormalPrefixChar1">
    <w:name w:val="Normal Prefix Char1"/>
    <w:link w:val="NormalPrefix"/>
    <w:locked/>
    <w:rsid w:val="0005525D"/>
    <w:rPr>
      <w:rFonts w:ascii="Times New Roman" w:eastAsia="Times New Roman" w:hAnsi="Times New Roman" w:cs="Times New Roman"/>
    </w:rPr>
  </w:style>
  <w:style w:type="paragraph" w:customStyle="1" w:styleId="TableText">
    <w:name w:val="Table Text"/>
    <w:rsid w:val="0005525D"/>
    <w:pPr>
      <w:widowControl w:val="0"/>
      <w:spacing w:after="0" w:line="240" w:lineRule="auto"/>
    </w:pPr>
    <w:rPr>
      <w:rFonts w:ascii="Times New Roman" w:eastAsia="Times New Roman" w:hAnsi="Times New Roman" w:cs="Times New Roman"/>
      <w:sz w:val="20"/>
      <w:szCs w:val="20"/>
      <w:lang w:eastAsia="ru-RU"/>
    </w:rPr>
  </w:style>
  <w:style w:type="paragraph" w:customStyle="1" w:styleId="15">
    <w:name w:val="Основной текст с отступом.Основной текст 1.Нумерованный список !!"/>
    <w:basedOn w:val="a"/>
    <w:rsid w:val="0005525D"/>
    <w:pPr>
      <w:widowControl w:val="0"/>
      <w:autoSpaceDE/>
      <w:autoSpaceDN/>
      <w:spacing w:before="20" w:after="40"/>
      <w:jc w:val="both"/>
    </w:pPr>
    <w:rPr>
      <w:color w:val="FF0000"/>
      <w:sz w:val="22"/>
      <w:szCs w:val="22"/>
    </w:rPr>
  </w:style>
  <w:style w:type="paragraph" w:customStyle="1" w:styleId="bt">
    <w:name w:val="Îñíîâíîé òåêñò.bt"/>
    <w:rsid w:val="0005525D"/>
    <w:pPr>
      <w:spacing w:after="0" w:line="240" w:lineRule="auto"/>
      <w:jc w:val="both"/>
    </w:pPr>
    <w:rPr>
      <w:rFonts w:ascii="Times New Roman" w:eastAsia="Times New Roman" w:hAnsi="Times New Roman" w:cs="Times New Roman"/>
      <w:lang w:val="en-US" w:eastAsia="ru-RU"/>
    </w:rPr>
  </w:style>
  <w:style w:type="character" w:customStyle="1" w:styleId="Subst0">
    <w:name w:val="Subst"/>
    <w:qFormat/>
    <w:rsid w:val="0005525D"/>
    <w:rPr>
      <w:b/>
      <w:i/>
    </w:rPr>
  </w:style>
  <w:style w:type="paragraph" w:styleId="41">
    <w:name w:val="toc 4"/>
    <w:basedOn w:val="a"/>
    <w:next w:val="a"/>
    <w:autoRedefine/>
    <w:uiPriority w:val="39"/>
    <w:unhideWhenUsed/>
    <w:rsid w:val="0005525D"/>
    <w:pPr>
      <w:autoSpaceDE/>
      <w:autoSpaceDN/>
      <w:spacing w:after="100" w:line="259" w:lineRule="auto"/>
      <w:ind w:left="660"/>
    </w:pPr>
    <w:rPr>
      <w:rFonts w:ascii="Calibri" w:hAnsi="Calibri"/>
      <w:sz w:val="22"/>
      <w:szCs w:val="22"/>
    </w:rPr>
  </w:style>
  <w:style w:type="paragraph" w:styleId="51">
    <w:name w:val="toc 5"/>
    <w:basedOn w:val="a"/>
    <w:next w:val="a"/>
    <w:autoRedefine/>
    <w:uiPriority w:val="39"/>
    <w:unhideWhenUsed/>
    <w:rsid w:val="0005525D"/>
    <w:pPr>
      <w:autoSpaceDE/>
      <w:autoSpaceDN/>
      <w:spacing w:after="100" w:line="259" w:lineRule="auto"/>
      <w:ind w:left="880"/>
    </w:pPr>
    <w:rPr>
      <w:rFonts w:ascii="Calibri" w:hAnsi="Calibri"/>
      <w:sz w:val="22"/>
      <w:szCs w:val="22"/>
    </w:rPr>
  </w:style>
  <w:style w:type="paragraph" w:styleId="61">
    <w:name w:val="toc 6"/>
    <w:basedOn w:val="a"/>
    <w:next w:val="a"/>
    <w:autoRedefine/>
    <w:uiPriority w:val="39"/>
    <w:unhideWhenUsed/>
    <w:rsid w:val="0005525D"/>
    <w:pPr>
      <w:autoSpaceDE/>
      <w:autoSpaceDN/>
      <w:spacing w:after="100" w:line="259" w:lineRule="auto"/>
      <w:ind w:left="1100"/>
    </w:pPr>
    <w:rPr>
      <w:rFonts w:ascii="Calibri" w:hAnsi="Calibri"/>
      <w:sz w:val="22"/>
      <w:szCs w:val="22"/>
    </w:rPr>
  </w:style>
  <w:style w:type="paragraph" w:styleId="71">
    <w:name w:val="toc 7"/>
    <w:basedOn w:val="a"/>
    <w:next w:val="a"/>
    <w:autoRedefine/>
    <w:uiPriority w:val="39"/>
    <w:unhideWhenUsed/>
    <w:rsid w:val="0005525D"/>
    <w:pPr>
      <w:autoSpaceDE/>
      <w:autoSpaceDN/>
      <w:spacing w:after="100" w:line="259" w:lineRule="auto"/>
      <w:ind w:left="1320"/>
    </w:pPr>
    <w:rPr>
      <w:rFonts w:ascii="Calibri" w:hAnsi="Calibri"/>
      <w:sz w:val="22"/>
      <w:szCs w:val="22"/>
    </w:rPr>
  </w:style>
  <w:style w:type="paragraph" w:styleId="81">
    <w:name w:val="toc 8"/>
    <w:basedOn w:val="a"/>
    <w:next w:val="a"/>
    <w:autoRedefine/>
    <w:uiPriority w:val="39"/>
    <w:unhideWhenUsed/>
    <w:rsid w:val="0005525D"/>
    <w:pPr>
      <w:autoSpaceDE/>
      <w:autoSpaceDN/>
      <w:spacing w:after="100" w:line="259" w:lineRule="auto"/>
      <w:ind w:left="1540"/>
    </w:pPr>
    <w:rPr>
      <w:rFonts w:ascii="Calibri" w:hAnsi="Calibri"/>
      <w:sz w:val="22"/>
      <w:szCs w:val="22"/>
    </w:rPr>
  </w:style>
  <w:style w:type="paragraph" w:styleId="91">
    <w:name w:val="toc 9"/>
    <w:basedOn w:val="a"/>
    <w:next w:val="a"/>
    <w:autoRedefine/>
    <w:uiPriority w:val="39"/>
    <w:unhideWhenUsed/>
    <w:rsid w:val="0005525D"/>
    <w:pPr>
      <w:autoSpaceDE/>
      <w:autoSpaceDN/>
      <w:spacing w:after="100" w:line="259" w:lineRule="auto"/>
      <w:ind w:left="1760"/>
    </w:pPr>
    <w:rPr>
      <w:rFonts w:ascii="Calibri" w:hAnsi="Calibri"/>
      <w:sz w:val="22"/>
      <w:szCs w:val="22"/>
    </w:rPr>
  </w:style>
  <w:style w:type="paragraph" w:customStyle="1" w:styleId="ConsPlusNormal">
    <w:name w:val="ConsPlusNormal"/>
    <w:rsid w:val="0005525D"/>
    <w:pPr>
      <w:autoSpaceDE w:val="0"/>
      <w:autoSpaceDN w:val="0"/>
      <w:adjustRightInd w:val="0"/>
      <w:spacing w:after="0" w:line="240" w:lineRule="auto"/>
    </w:pPr>
    <w:rPr>
      <w:rFonts w:ascii="Times New Roman" w:eastAsia="MS Mincho" w:hAnsi="Times New Roman" w:cs="Times New Roman"/>
      <w:b/>
      <w:bCs/>
      <w:i/>
      <w:iCs/>
      <w:sz w:val="20"/>
      <w:szCs w:val="20"/>
      <w:lang w:eastAsia="ja-JP"/>
    </w:rPr>
  </w:style>
  <w:style w:type="paragraph" w:customStyle="1" w:styleId="msonormalcxspmiddle">
    <w:name w:val="msonormalcxspmiddle"/>
    <w:basedOn w:val="a"/>
    <w:rsid w:val="0005525D"/>
    <w:pPr>
      <w:autoSpaceDE/>
      <w:autoSpaceDN/>
      <w:spacing w:before="100" w:beforeAutospacing="1" w:after="100" w:afterAutospacing="1"/>
    </w:pPr>
    <w:rPr>
      <w:sz w:val="24"/>
      <w:szCs w:val="24"/>
    </w:rPr>
  </w:style>
  <w:style w:type="paragraph" w:customStyle="1" w:styleId="Basic">
    <w:name w:val="Basic"/>
    <w:basedOn w:val="a"/>
    <w:link w:val="BasicChar"/>
    <w:rsid w:val="0005525D"/>
    <w:pPr>
      <w:autoSpaceDE/>
      <w:autoSpaceDN/>
      <w:ind w:firstLine="540"/>
      <w:jc w:val="both"/>
    </w:pPr>
    <w:rPr>
      <w:sz w:val="22"/>
      <w:lang w:eastAsia="en-US"/>
    </w:rPr>
  </w:style>
  <w:style w:type="character" w:customStyle="1" w:styleId="BasicChar">
    <w:name w:val="Basic Char"/>
    <w:link w:val="Basic"/>
    <w:locked/>
    <w:rsid w:val="0005525D"/>
    <w:rPr>
      <w:rFonts w:ascii="Times New Roman" w:eastAsia="Times New Roman" w:hAnsi="Times New Roman" w:cs="Times New Roman"/>
      <w:szCs w:val="20"/>
    </w:rPr>
  </w:style>
  <w:style w:type="paragraph" w:styleId="22">
    <w:name w:val="List 2"/>
    <w:basedOn w:val="a"/>
    <w:unhideWhenUsed/>
    <w:rsid w:val="0005525D"/>
    <w:pPr>
      <w:autoSpaceDE/>
      <w:autoSpaceDN/>
      <w:ind w:left="566" w:hanging="283"/>
      <w:contextualSpacing/>
    </w:pPr>
    <w:rPr>
      <w:sz w:val="22"/>
      <w:szCs w:val="22"/>
      <w:lang w:eastAsia="en-US"/>
    </w:rPr>
  </w:style>
  <w:style w:type="paragraph" w:customStyle="1" w:styleId="Header11">
    <w:name w:val="Header11"/>
    <w:basedOn w:val="a"/>
    <w:link w:val="Header11Char"/>
    <w:rsid w:val="0005525D"/>
    <w:pPr>
      <w:autoSpaceDE/>
      <w:autoSpaceDN/>
      <w:ind w:firstLine="539"/>
      <w:jc w:val="both"/>
    </w:pPr>
    <w:rPr>
      <w:sz w:val="22"/>
      <w:lang w:eastAsia="en-US"/>
    </w:rPr>
  </w:style>
  <w:style w:type="character" w:customStyle="1" w:styleId="Header11Char">
    <w:name w:val="Header11 Char"/>
    <w:link w:val="Header11"/>
    <w:rsid w:val="0005525D"/>
    <w:rPr>
      <w:rFonts w:ascii="Times New Roman" w:eastAsia="Times New Roman" w:hAnsi="Times New Roman" w:cs="Times New Roman"/>
      <w:szCs w:val="20"/>
    </w:rPr>
  </w:style>
  <w:style w:type="character" w:customStyle="1" w:styleId="BaseChar">
    <w:name w:val="Base Char"/>
    <w:link w:val="Base"/>
    <w:locked/>
    <w:rsid w:val="0005525D"/>
    <w:rPr>
      <w:rFonts w:ascii="Calibri" w:hAnsi="Calibri" w:cs="Calibri"/>
    </w:rPr>
  </w:style>
  <w:style w:type="paragraph" w:customStyle="1" w:styleId="Base">
    <w:name w:val="Base"/>
    <w:basedOn w:val="a"/>
    <w:link w:val="BaseChar"/>
    <w:rsid w:val="0005525D"/>
    <w:pPr>
      <w:autoSpaceDE/>
      <w:autoSpaceDN/>
      <w:ind w:firstLine="539"/>
      <w:jc w:val="both"/>
    </w:pPr>
    <w:rPr>
      <w:rFonts w:ascii="Calibri" w:eastAsiaTheme="minorHAnsi" w:hAnsi="Calibri" w:cs="Calibri"/>
      <w:sz w:val="22"/>
      <w:szCs w:val="22"/>
      <w:lang w:eastAsia="en-US"/>
    </w:rPr>
  </w:style>
  <w:style w:type="paragraph" w:customStyle="1" w:styleId="ListParagraph2">
    <w:name w:val="List Paragraph2"/>
    <w:basedOn w:val="a"/>
    <w:qFormat/>
    <w:rsid w:val="0005525D"/>
    <w:pPr>
      <w:autoSpaceDE/>
      <w:autoSpaceDN/>
      <w:spacing w:line="0" w:lineRule="atLeast"/>
      <w:ind w:left="720" w:firstLine="539"/>
      <w:contextualSpacing/>
      <w:jc w:val="both"/>
    </w:pPr>
    <w:rPr>
      <w:rFonts w:ascii="Calibri" w:hAnsi="Calibri"/>
      <w:sz w:val="22"/>
      <w:szCs w:val="22"/>
    </w:rPr>
  </w:style>
  <w:style w:type="paragraph" w:styleId="36">
    <w:name w:val="List 3"/>
    <w:basedOn w:val="a"/>
    <w:rsid w:val="0005525D"/>
    <w:pPr>
      <w:ind w:left="849" w:hanging="283"/>
    </w:pPr>
    <w:rPr>
      <w:sz w:val="22"/>
    </w:rPr>
  </w:style>
  <w:style w:type="paragraph" w:customStyle="1" w:styleId="msonormalcxsplast">
    <w:name w:val="msonormalcxsplast"/>
    <w:basedOn w:val="a"/>
    <w:rsid w:val="0005525D"/>
    <w:pPr>
      <w:autoSpaceDE/>
      <w:autoSpaceDN/>
      <w:spacing w:before="100" w:beforeAutospacing="1" w:after="100" w:afterAutospacing="1"/>
    </w:pPr>
    <w:rPr>
      <w:sz w:val="24"/>
      <w:szCs w:val="24"/>
    </w:rPr>
  </w:style>
  <w:style w:type="paragraph" w:styleId="23">
    <w:name w:val="Body Text 2"/>
    <w:basedOn w:val="a"/>
    <w:link w:val="24"/>
    <w:rsid w:val="0005525D"/>
    <w:pPr>
      <w:spacing w:after="120" w:line="480" w:lineRule="auto"/>
    </w:pPr>
  </w:style>
  <w:style w:type="character" w:customStyle="1" w:styleId="24">
    <w:name w:val="Основной текст 2 Знак"/>
    <w:basedOn w:val="a0"/>
    <w:link w:val="23"/>
    <w:rsid w:val="0005525D"/>
    <w:rPr>
      <w:rFonts w:ascii="Times New Roman" w:eastAsia="Times New Roman" w:hAnsi="Times New Roman" w:cs="Times New Roman"/>
      <w:sz w:val="20"/>
      <w:szCs w:val="20"/>
      <w:lang w:eastAsia="ru-RU"/>
    </w:rPr>
  </w:style>
  <w:style w:type="character" w:customStyle="1" w:styleId="af4">
    <w:name w:val="Текст Знак"/>
    <w:aliases w:val="Текст Знак Знак Знак Знак Знак Знак Знак Знак Знак Знак Знак,Òåêñò Çíàê Çíàê Çíàê Çíàê Çíàê Çíàê Çíàê Çíàê Çíàê Çíàê Знак"/>
    <w:link w:val="af5"/>
    <w:locked/>
    <w:rsid w:val="0005525D"/>
    <w:rPr>
      <w:rFonts w:eastAsia="Calibri"/>
    </w:rPr>
  </w:style>
  <w:style w:type="paragraph" w:styleId="af5">
    <w:name w:val="Plain Text"/>
    <w:aliases w:val="Текст Знак Знак Знак Знак Знак Знак Знак Знак Знак Знак,Òåêñò Çíàê Çíàê Çíàê Çíàê Çíàê Çíàê Çíàê Çíàê Çíàê Çíàê"/>
    <w:basedOn w:val="a"/>
    <w:link w:val="af4"/>
    <w:rsid w:val="0005525D"/>
    <w:pPr>
      <w:autoSpaceDE/>
      <w:autoSpaceDN/>
    </w:pPr>
    <w:rPr>
      <w:rFonts w:asciiTheme="minorHAnsi" w:eastAsia="Calibri" w:hAnsiTheme="minorHAnsi" w:cstheme="minorBidi"/>
      <w:sz w:val="22"/>
      <w:szCs w:val="22"/>
      <w:lang w:eastAsia="en-US"/>
    </w:rPr>
  </w:style>
  <w:style w:type="character" w:customStyle="1" w:styleId="16">
    <w:name w:val="Текст Знак1"/>
    <w:basedOn w:val="a0"/>
    <w:uiPriority w:val="99"/>
    <w:rsid w:val="0005525D"/>
    <w:rPr>
      <w:rFonts w:ascii="Consolas" w:eastAsia="Times New Roman" w:hAnsi="Consolas" w:cs="Consolas"/>
      <w:sz w:val="21"/>
      <w:szCs w:val="21"/>
      <w:lang w:eastAsia="ru-RU"/>
    </w:rPr>
  </w:style>
  <w:style w:type="paragraph" w:customStyle="1" w:styleId="ConsPlusNonformat">
    <w:name w:val="ConsPlusNonformat"/>
    <w:rsid w:val="000552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6">
    <w:name w:val="Table Grid"/>
    <w:basedOn w:val="a1"/>
    <w:rsid w:val="0005525D"/>
    <w:pPr>
      <w:autoSpaceDE w:val="0"/>
      <w:autoSpaceDN w:val="0"/>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uiPriority w:val="99"/>
    <w:rsid w:val="0005525D"/>
    <w:rPr>
      <w:sz w:val="16"/>
      <w:szCs w:val="16"/>
    </w:rPr>
  </w:style>
  <w:style w:type="paragraph" w:styleId="af8">
    <w:name w:val="Balloon Text"/>
    <w:basedOn w:val="a"/>
    <w:link w:val="af9"/>
    <w:uiPriority w:val="99"/>
    <w:rsid w:val="0005525D"/>
    <w:rPr>
      <w:rFonts w:ascii="Tahoma" w:hAnsi="Tahoma" w:cs="Tahoma"/>
      <w:sz w:val="16"/>
      <w:szCs w:val="16"/>
    </w:rPr>
  </w:style>
  <w:style w:type="character" w:customStyle="1" w:styleId="af9">
    <w:name w:val="Текст выноски Знак"/>
    <w:basedOn w:val="a0"/>
    <w:link w:val="af8"/>
    <w:uiPriority w:val="99"/>
    <w:rsid w:val="0005525D"/>
    <w:rPr>
      <w:rFonts w:ascii="Tahoma" w:eastAsia="Times New Roman" w:hAnsi="Tahoma" w:cs="Tahoma"/>
      <w:sz w:val="16"/>
      <w:szCs w:val="16"/>
      <w:lang w:eastAsia="ru-RU"/>
    </w:rPr>
  </w:style>
  <w:style w:type="character" w:customStyle="1" w:styleId="FootnoteTextChar">
    <w:name w:val="Footnote Text Char"/>
    <w:locked/>
    <w:rsid w:val="0005525D"/>
    <w:rPr>
      <w:rFonts w:ascii="Times New Roman" w:hAnsi="Times New Roman" w:cs="Times New Roman"/>
      <w:sz w:val="20"/>
      <w:szCs w:val="20"/>
      <w:lang w:val="en-US"/>
    </w:rPr>
  </w:style>
  <w:style w:type="paragraph" w:customStyle="1" w:styleId="17">
    <w:name w:val="Абзац списка1"/>
    <w:basedOn w:val="a"/>
    <w:link w:val="ListParagraphChar"/>
    <w:rsid w:val="0005525D"/>
    <w:pPr>
      <w:autoSpaceDE/>
      <w:autoSpaceDN/>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link w:val="17"/>
    <w:locked/>
    <w:rsid w:val="0005525D"/>
    <w:rPr>
      <w:rFonts w:ascii="Calibri" w:eastAsia="Calibri" w:hAnsi="Calibri" w:cs="Times New Roman"/>
    </w:rPr>
  </w:style>
  <w:style w:type="character" w:styleId="afa">
    <w:name w:val="Strong"/>
    <w:uiPriority w:val="99"/>
    <w:qFormat/>
    <w:rsid w:val="0005525D"/>
    <w:rPr>
      <w:b/>
      <w:bCs/>
    </w:rPr>
  </w:style>
  <w:style w:type="paragraph" w:styleId="afb">
    <w:name w:val="Revision"/>
    <w:hidden/>
    <w:uiPriority w:val="99"/>
    <w:semiHidden/>
    <w:rsid w:val="0005525D"/>
    <w:pPr>
      <w:spacing w:after="0" w:line="240" w:lineRule="auto"/>
    </w:pPr>
    <w:rPr>
      <w:rFonts w:ascii="Times New Roman" w:eastAsia="Times New Roman" w:hAnsi="Times New Roman" w:cs="Times New Roman"/>
      <w:sz w:val="20"/>
      <w:szCs w:val="20"/>
      <w:lang w:eastAsia="ru-RU"/>
    </w:rPr>
  </w:style>
  <w:style w:type="numbering" w:customStyle="1" w:styleId="WWNum11">
    <w:name w:val="WWNum11"/>
    <w:rsid w:val="0005525D"/>
  </w:style>
  <w:style w:type="character" w:customStyle="1" w:styleId="62">
    <w:name w:val="Основной текст Знак6"/>
    <w:aliases w:val="текст таблицы Знак6,Шаблон для отчетов по оценке Знак6,Подпись1 Знак6,Iniiaiie oaeno Ciae Знак6,Письмо в Интернет Знак6,Основной текст Знак Знак Знак Знак Знак Знак Знак6,Îñíîâíîé òåêñò Çíàê Знак6,бпОсновной текст Знак7,bt Знак6"/>
    <w:uiPriority w:val="99"/>
    <w:semiHidden/>
    <w:rsid w:val="0005525D"/>
    <w:rPr>
      <w:rFonts w:ascii="Times New Roman" w:hAnsi="Times New Roman" w:cs="Times New Roman"/>
      <w:sz w:val="20"/>
      <w:szCs w:val="20"/>
    </w:rPr>
  </w:style>
  <w:style w:type="character" w:styleId="afc">
    <w:name w:val="FollowedHyperlink"/>
    <w:basedOn w:val="a0"/>
    <w:uiPriority w:val="99"/>
    <w:unhideWhenUsed/>
    <w:rsid w:val="0005525D"/>
    <w:rPr>
      <w:color w:val="800080" w:themeColor="followedHyperlink"/>
      <w:u w:val="single"/>
    </w:rPr>
  </w:style>
  <w:style w:type="paragraph" w:customStyle="1" w:styleId="prilozhenie">
    <w:name w:val="prilozhenie"/>
    <w:basedOn w:val="a"/>
    <w:rsid w:val="004A3CD4"/>
    <w:pPr>
      <w:autoSpaceDE/>
      <w:autoSpaceDN/>
      <w:ind w:firstLine="709"/>
      <w:jc w:val="both"/>
    </w:pPr>
    <w:rPr>
      <w:sz w:val="24"/>
      <w:szCs w:val="24"/>
      <w:lang w:eastAsia="en-US"/>
    </w:rPr>
  </w:style>
  <w:style w:type="numbering" w:customStyle="1" w:styleId="18">
    <w:name w:val="Нет списка1"/>
    <w:next w:val="a2"/>
    <w:uiPriority w:val="99"/>
    <w:semiHidden/>
    <w:unhideWhenUsed/>
    <w:rsid w:val="00AC55BA"/>
  </w:style>
  <w:style w:type="numbering" w:customStyle="1" w:styleId="110">
    <w:name w:val="Нет списка11"/>
    <w:next w:val="a2"/>
    <w:uiPriority w:val="99"/>
    <w:semiHidden/>
    <w:unhideWhenUsed/>
    <w:rsid w:val="00AC55BA"/>
  </w:style>
  <w:style w:type="numbering" w:customStyle="1" w:styleId="WWNum111">
    <w:name w:val="WWNum111"/>
    <w:rsid w:val="00AC55BA"/>
  </w:style>
  <w:style w:type="paragraph" w:styleId="afd">
    <w:name w:val="No Spacing"/>
    <w:uiPriority w:val="1"/>
    <w:qFormat/>
    <w:rsid w:val="00C607A2"/>
    <w:pPr>
      <w:autoSpaceDE w:val="0"/>
      <w:autoSpaceDN w:val="0"/>
      <w:spacing w:after="0" w:line="240" w:lineRule="auto"/>
    </w:pPr>
    <w:rPr>
      <w:rFonts w:ascii="Times New Roman" w:eastAsia="Times New Roman" w:hAnsi="Times New Roman" w:cs="Times New Roman"/>
      <w:sz w:val="20"/>
      <w:szCs w:val="20"/>
      <w:lang w:eastAsia="ru-RU"/>
    </w:rPr>
  </w:style>
  <w:style w:type="paragraph" w:styleId="afe">
    <w:name w:val="Document Map"/>
    <w:basedOn w:val="a"/>
    <w:link w:val="aff"/>
    <w:uiPriority w:val="99"/>
    <w:semiHidden/>
    <w:unhideWhenUsed/>
    <w:rsid w:val="0081488D"/>
    <w:rPr>
      <w:rFonts w:ascii="Tahoma" w:hAnsi="Tahoma" w:cs="Tahoma"/>
      <w:sz w:val="16"/>
      <w:szCs w:val="16"/>
    </w:rPr>
  </w:style>
  <w:style w:type="character" w:customStyle="1" w:styleId="aff">
    <w:name w:val="Схема документа Знак"/>
    <w:basedOn w:val="a0"/>
    <w:link w:val="afe"/>
    <w:uiPriority w:val="99"/>
    <w:semiHidden/>
    <w:rsid w:val="0081488D"/>
    <w:rPr>
      <w:rFonts w:ascii="Tahoma" w:eastAsia="Times New Roman" w:hAnsi="Tahoma" w:cs="Tahoma"/>
      <w:sz w:val="16"/>
      <w:szCs w:val="16"/>
      <w:lang w:eastAsia="ru-RU"/>
    </w:rPr>
  </w:style>
  <w:style w:type="paragraph" w:customStyle="1" w:styleId="SubHeading">
    <w:name w:val="Sub Heading"/>
    <w:uiPriority w:val="99"/>
    <w:rsid w:val="007D18E7"/>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74130">
      <w:bodyDiv w:val="1"/>
      <w:marLeft w:val="0"/>
      <w:marRight w:val="0"/>
      <w:marTop w:val="0"/>
      <w:marBottom w:val="0"/>
      <w:divBdr>
        <w:top w:val="none" w:sz="0" w:space="0" w:color="auto"/>
        <w:left w:val="none" w:sz="0" w:space="0" w:color="auto"/>
        <w:bottom w:val="none" w:sz="0" w:space="0" w:color="auto"/>
        <w:right w:val="none" w:sz="0" w:space="0" w:color="auto"/>
      </w:divBdr>
    </w:div>
    <w:div w:id="333070835">
      <w:bodyDiv w:val="1"/>
      <w:marLeft w:val="0"/>
      <w:marRight w:val="0"/>
      <w:marTop w:val="0"/>
      <w:marBottom w:val="0"/>
      <w:divBdr>
        <w:top w:val="none" w:sz="0" w:space="0" w:color="auto"/>
        <w:left w:val="none" w:sz="0" w:space="0" w:color="auto"/>
        <w:bottom w:val="none" w:sz="0" w:space="0" w:color="auto"/>
        <w:right w:val="none" w:sz="0" w:space="0" w:color="auto"/>
      </w:divBdr>
    </w:div>
    <w:div w:id="575478317">
      <w:bodyDiv w:val="1"/>
      <w:marLeft w:val="0"/>
      <w:marRight w:val="0"/>
      <w:marTop w:val="0"/>
      <w:marBottom w:val="0"/>
      <w:divBdr>
        <w:top w:val="none" w:sz="0" w:space="0" w:color="auto"/>
        <w:left w:val="none" w:sz="0" w:space="0" w:color="auto"/>
        <w:bottom w:val="none" w:sz="0" w:space="0" w:color="auto"/>
        <w:right w:val="none" w:sz="0" w:space="0" w:color="auto"/>
      </w:divBdr>
    </w:div>
    <w:div w:id="906381073">
      <w:bodyDiv w:val="1"/>
      <w:marLeft w:val="0"/>
      <w:marRight w:val="0"/>
      <w:marTop w:val="0"/>
      <w:marBottom w:val="0"/>
      <w:divBdr>
        <w:top w:val="none" w:sz="0" w:space="0" w:color="auto"/>
        <w:left w:val="none" w:sz="0" w:space="0" w:color="auto"/>
        <w:bottom w:val="none" w:sz="0" w:space="0" w:color="auto"/>
        <w:right w:val="none" w:sz="0" w:space="0" w:color="auto"/>
      </w:divBdr>
    </w:div>
    <w:div w:id="1131901879">
      <w:bodyDiv w:val="1"/>
      <w:marLeft w:val="0"/>
      <w:marRight w:val="0"/>
      <w:marTop w:val="0"/>
      <w:marBottom w:val="0"/>
      <w:divBdr>
        <w:top w:val="none" w:sz="0" w:space="0" w:color="auto"/>
        <w:left w:val="none" w:sz="0" w:space="0" w:color="auto"/>
        <w:bottom w:val="none" w:sz="0" w:space="0" w:color="auto"/>
        <w:right w:val="none" w:sz="0" w:space="0" w:color="auto"/>
      </w:divBdr>
    </w:div>
    <w:div w:id="1260410165">
      <w:bodyDiv w:val="1"/>
      <w:marLeft w:val="0"/>
      <w:marRight w:val="0"/>
      <w:marTop w:val="0"/>
      <w:marBottom w:val="0"/>
      <w:divBdr>
        <w:top w:val="none" w:sz="0" w:space="0" w:color="auto"/>
        <w:left w:val="none" w:sz="0" w:space="0" w:color="auto"/>
        <w:bottom w:val="none" w:sz="0" w:space="0" w:color="auto"/>
        <w:right w:val="none" w:sz="0" w:space="0" w:color="auto"/>
      </w:divBdr>
    </w:div>
    <w:div w:id="1263226937">
      <w:bodyDiv w:val="1"/>
      <w:marLeft w:val="0"/>
      <w:marRight w:val="0"/>
      <w:marTop w:val="0"/>
      <w:marBottom w:val="0"/>
      <w:divBdr>
        <w:top w:val="none" w:sz="0" w:space="0" w:color="auto"/>
        <w:left w:val="none" w:sz="0" w:space="0" w:color="auto"/>
        <w:bottom w:val="none" w:sz="0" w:space="0" w:color="auto"/>
        <w:right w:val="none" w:sz="0" w:space="0" w:color="auto"/>
      </w:divBdr>
    </w:div>
    <w:div w:id="1310792002">
      <w:bodyDiv w:val="1"/>
      <w:marLeft w:val="0"/>
      <w:marRight w:val="0"/>
      <w:marTop w:val="0"/>
      <w:marBottom w:val="0"/>
      <w:divBdr>
        <w:top w:val="none" w:sz="0" w:space="0" w:color="auto"/>
        <w:left w:val="none" w:sz="0" w:space="0" w:color="auto"/>
        <w:bottom w:val="none" w:sz="0" w:space="0" w:color="auto"/>
        <w:right w:val="none" w:sz="0" w:space="0" w:color="auto"/>
      </w:divBdr>
    </w:div>
    <w:div w:id="1355618763">
      <w:bodyDiv w:val="1"/>
      <w:marLeft w:val="0"/>
      <w:marRight w:val="0"/>
      <w:marTop w:val="0"/>
      <w:marBottom w:val="0"/>
      <w:divBdr>
        <w:top w:val="none" w:sz="0" w:space="0" w:color="auto"/>
        <w:left w:val="none" w:sz="0" w:space="0" w:color="auto"/>
        <w:bottom w:val="none" w:sz="0" w:space="0" w:color="auto"/>
        <w:right w:val="none" w:sz="0" w:space="0" w:color="auto"/>
      </w:divBdr>
    </w:div>
    <w:div w:id="1711610786">
      <w:bodyDiv w:val="1"/>
      <w:marLeft w:val="0"/>
      <w:marRight w:val="0"/>
      <w:marTop w:val="0"/>
      <w:marBottom w:val="0"/>
      <w:divBdr>
        <w:top w:val="none" w:sz="0" w:space="0" w:color="auto"/>
        <w:left w:val="none" w:sz="0" w:space="0" w:color="auto"/>
        <w:bottom w:val="none" w:sz="0" w:space="0" w:color="auto"/>
        <w:right w:val="none" w:sz="0" w:space="0" w:color="auto"/>
      </w:divBdr>
    </w:div>
    <w:div w:id="1877963657">
      <w:bodyDiv w:val="1"/>
      <w:marLeft w:val="0"/>
      <w:marRight w:val="0"/>
      <w:marTop w:val="0"/>
      <w:marBottom w:val="0"/>
      <w:divBdr>
        <w:top w:val="none" w:sz="0" w:space="0" w:color="auto"/>
        <w:left w:val="none" w:sz="0" w:space="0" w:color="auto"/>
        <w:bottom w:val="none" w:sz="0" w:space="0" w:color="auto"/>
        <w:right w:val="none" w:sz="0" w:space="0" w:color="auto"/>
      </w:divBdr>
    </w:div>
    <w:div w:id="1909463792">
      <w:bodyDiv w:val="1"/>
      <w:marLeft w:val="0"/>
      <w:marRight w:val="0"/>
      <w:marTop w:val="0"/>
      <w:marBottom w:val="0"/>
      <w:divBdr>
        <w:top w:val="none" w:sz="0" w:space="0" w:color="auto"/>
        <w:left w:val="none" w:sz="0" w:space="0" w:color="auto"/>
        <w:bottom w:val="none" w:sz="0" w:space="0" w:color="auto"/>
        <w:right w:val="none" w:sz="0" w:space="0" w:color="auto"/>
      </w:divBdr>
    </w:div>
    <w:div w:id="1993677613">
      <w:bodyDiv w:val="1"/>
      <w:marLeft w:val="0"/>
      <w:marRight w:val="0"/>
      <w:marTop w:val="0"/>
      <w:marBottom w:val="0"/>
      <w:divBdr>
        <w:top w:val="none" w:sz="0" w:space="0" w:color="auto"/>
        <w:left w:val="none" w:sz="0" w:space="0" w:color="auto"/>
        <w:bottom w:val="none" w:sz="0" w:space="0" w:color="auto"/>
        <w:right w:val="none" w:sz="0" w:space="0" w:color="auto"/>
      </w:divBdr>
    </w:div>
    <w:div w:id="203059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isclosure.ru/portal/company.aspx?id=11714" TargetMode="External"/><Relationship Id="rId18" Type="http://schemas.openxmlformats.org/officeDocument/2006/relationships/hyperlink" Target="http://e-disclosure.ru/portal/files.aspx?id=11714&amp;type=5"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e-disclosure.ru/portal/files.aspx?id=11714&amp;type=5" TargetMode="External"/><Relationship Id="rId7" Type="http://schemas.openxmlformats.org/officeDocument/2006/relationships/footnotes" Target="footnotes.xml"/><Relationship Id="rId12" Type="http://schemas.openxmlformats.org/officeDocument/2006/relationships/hyperlink" Target="http://www.oaomoek.ru" TargetMode="External"/><Relationship Id="rId17" Type="http://schemas.openxmlformats.org/officeDocument/2006/relationships/hyperlink" Target="http://e-disclosure.ru/portal/files.aspx?id=11714&amp;type=5"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e-disclosure.ru/portal/files.aspx?id=11714&amp;type=5" TargetMode="External"/><Relationship Id="rId20" Type="http://schemas.openxmlformats.org/officeDocument/2006/relationships/hyperlink" Target="http://e-disclosure.ru/portal/files.aspx?id=11714&amp;type=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ek.ru" TargetMode="External"/><Relationship Id="rId24" Type="http://schemas.openxmlformats.org/officeDocument/2006/relationships/hyperlink" Target="consultantplus://offline/ref=EF6FFCE637216FCBCDDEDAD6C8B833D7BACDE1D6275E4B850C26AC0CD2D3E4I" TargetMode="External"/><Relationship Id="rId5" Type="http://schemas.openxmlformats.org/officeDocument/2006/relationships/settings" Target="settings.xml"/><Relationship Id="rId15" Type="http://schemas.openxmlformats.org/officeDocument/2006/relationships/hyperlink" Target="http://e-disclosure.ru/portal/files.aspx?id=11714&amp;type=5" TargetMode="External"/><Relationship Id="rId23" Type="http://schemas.openxmlformats.org/officeDocument/2006/relationships/hyperlink" Target="http://e-disclosure.ru/portal/company.aspx?id=11714" TargetMode="External"/><Relationship Id="rId28" Type="http://schemas.openxmlformats.org/officeDocument/2006/relationships/theme" Target="theme/theme1.xml"/><Relationship Id="rId10" Type="http://schemas.openxmlformats.org/officeDocument/2006/relationships/hyperlink" Target="mailto:info@moek.ru" TargetMode="External"/><Relationship Id="rId19" Type="http://schemas.openxmlformats.org/officeDocument/2006/relationships/hyperlink" Target="http://e-disclosure.ru/portal/files.aspx?id=11714&amp;type=5" TargetMode="External"/><Relationship Id="rId4" Type="http://schemas.openxmlformats.org/officeDocument/2006/relationships/styles" Target="styles.xml"/><Relationship Id="rId9" Type="http://schemas.openxmlformats.org/officeDocument/2006/relationships/hyperlink" Target="mailto:office@gazenergocom.ru" TargetMode="External"/><Relationship Id="rId14" Type="http://schemas.openxmlformats.org/officeDocument/2006/relationships/hyperlink" Target="mailto:office@gazenergocom.ru" TargetMode="External"/><Relationship Id="rId22" Type="http://schemas.openxmlformats.org/officeDocument/2006/relationships/hyperlink" Target="http://e-disclosure.ru/portal/files.aspx?id=11714&amp;type=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2FB21-BB81-4A33-B0B7-C266B9CAD898}">
  <ds:schemaRefs>
    <ds:schemaRef ds:uri="http://schemas.openxmlformats.org/officeDocument/2006/bibliography"/>
  </ds:schemaRefs>
</ds:datastoreItem>
</file>

<file path=customXml/itemProps2.xml><?xml version="1.0" encoding="utf-8"?>
<ds:datastoreItem xmlns:ds="http://schemas.openxmlformats.org/officeDocument/2006/customXml" ds:itemID="{3C975389-73B8-4823-B5CC-61B1D36A6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63942</Words>
  <Characters>364471</Characters>
  <Application>Microsoft Office Word</Application>
  <DocSecurity>0</DocSecurity>
  <Lines>3037</Lines>
  <Paragraphs>855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ГПБ</Company>
  <LinksUpToDate>false</LinksUpToDate>
  <CharactersWithSpaces>427558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Мироненко Григорий</dc:creator>
  <cp:lastModifiedBy>Родичева Дарья Алексеевна (drodicheva)</cp:lastModifiedBy>
  <cp:revision>3</cp:revision>
  <cp:lastPrinted>2018-09-14T12:29:00Z</cp:lastPrinted>
  <dcterms:created xsi:type="dcterms:W3CDTF">2019-03-05T15:46:00Z</dcterms:created>
  <dcterms:modified xsi:type="dcterms:W3CDTF">2019-03-05T15:46:00Z</dcterms:modified>
</cp:coreProperties>
</file>