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2002E4CF" w:rsidR="00F4339C" w:rsidRPr="00AD2750" w:rsidRDefault="00036CE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A785D6B" w:rsidR="00F4339C" w:rsidRPr="00C454FF" w:rsidRDefault="00036CE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F50B19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036CE8" w:rsidRPr="00036CE8">
        <w:rPr>
          <w:rFonts w:ascii="Times New Roman" w:hAnsi="Times New Roman"/>
          <w:b/>
          <w:bCs/>
          <w:i/>
          <w:iCs/>
          <w:sz w:val="24"/>
          <w:szCs w:val="24"/>
        </w:rPr>
        <w:t>79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 000 (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Пять</w:t>
      </w:r>
      <w:r w:rsidR="00AE1A03" w:rsidRPr="00AE1A03">
        <w:rPr>
          <w:rFonts w:ascii="Times New Roman" w:hAnsi="Times New Roman"/>
          <w:b/>
          <w:bCs/>
          <w:i/>
          <w:iCs/>
          <w:sz w:val="24"/>
          <w:szCs w:val="24"/>
        </w:rPr>
        <w:t>деся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т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CFC164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036CE8" w:rsidRPr="00036CE8">
        <w:rPr>
          <w:rFonts w:ascii="Times New Roman" w:hAnsi="Times New Roman"/>
          <w:b/>
          <w:bCs/>
          <w:i/>
          <w:iCs/>
          <w:color w:val="000000"/>
        </w:rPr>
        <w:t>79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217741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036CE8" w:rsidRPr="00036CE8">
        <w:rPr>
          <w:b/>
          <w:i/>
          <w:sz w:val="22"/>
          <w:szCs w:val="22"/>
        </w:rPr>
        <w:t>79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214565" w:rsidRPr="00214565">
        <w:rPr>
          <w:b/>
          <w:i/>
          <w:sz w:val="22"/>
          <w:szCs w:val="22"/>
        </w:rPr>
        <w:t>04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72BDA5C" w:rsidR="00610E7E" w:rsidRPr="00FC2AE6" w:rsidRDefault="00F2195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14565">
        <w:rPr>
          <w:b/>
          <w:bCs/>
          <w:i/>
          <w:iCs/>
          <w:sz w:val="22"/>
          <w:szCs w:val="22"/>
        </w:rPr>
        <w:t>5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 w:rsidRPr="00214565">
        <w:rPr>
          <w:b/>
          <w:bCs/>
          <w:i/>
          <w:iCs/>
          <w:sz w:val="22"/>
          <w:szCs w:val="22"/>
        </w:rPr>
        <w:t>Пять</w:t>
      </w:r>
      <w:r w:rsidR="00AE1A03" w:rsidRPr="00676423">
        <w:rPr>
          <w:b/>
          <w:bCs/>
          <w:i/>
          <w:iCs/>
          <w:sz w:val="22"/>
          <w:szCs w:val="22"/>
        </w:rPr>
        <w:t>деся</w:t>
      </w:r>
      <w:r w:rsidRPr="00214565">
        <w:rPr>
          <w:b/>
          <w:bCs/>
          <w:i/>
          <w:iCs/>
          <w:sz w:val="22"/>
          <w:szCs w:val="22"/>
        </w:rPr>
        <w:t>т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16510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14565" w:rsidRPr="00214565">
        <w:rPr>
          <w:b/>
          <w:bCs/>
          <w:i/>
          <w:iCs/>
          <w:color w:val="000000" w:themeColor="text1"/>
          <w:sz w:val="22"/>
          <w:szCs w:val="22"/>
        </w:rPr>
        <w:t>23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A122E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75577F22" w:rsidR="003D4BB7" w:rsidRPr="00FC2AE6" w:rsidRDefault="00B814AF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Срок для направления оферт о заключении предварительных договоров с потенциальными приобретателями Биржевых облигаций, содержащих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10:00 (по московскому времени) </w:t>
      </w:r>
      <w:r w:rsidR="00214565" w:rsidRPr="00214565">
        <w:rPr>
          <w:rFonts w:ascii="Times New Roman" w:hAnsi="Times New Roman"/>
          <w:b/>
          <w:bCs/>
          <w:i/>
          <w:iCs/>
        </w:rPr>
        <w:t>15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 xml:space="preserve">.2020 и заканчивается в 16:00 (по московскому времени) </w:t>
      </w:r>
      <w:r w:rsidR="00CF2E82" w:rsidRPr="00CF2E82">
        <w:rPr>
          <w:rFonts w:ascii="Times New Roman" w:hAnsi="Times New Roman"/>
          <w:b/>
          <w:bCs/>
          <w:i/>
          <w:iCs/>
        </w:rPr>
        <w:t>1</w:t>
      </w:r>
      <w:r w:rsidR="00214565" w:rsidRPr="00214565">
        <w:rPr>
          <w:rFonts w:ascii="Times New Roman" w:hAnsi="Times New Roman"/>
          <w:b/>
          <w:bCs/>
          <w:i/>
          <w:iCs/>
        </w:rPr>
        <w:t>9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>.2020.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37F8D71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раскрывает информацию 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C4C53CC" w14:textId="77777777" w:rsidR="00455A7D" w:rsidRPr="00455A7D" w:rsidRDefault="00455A7D" w:rsidP="00455A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455A7D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55A7D">
        <w:rPr>
          <w:rFonts w:ascii="Times New Roman" w:hAnsi="Times New Roman"/>
          <w:b/>
          <w:bCs/>
          <w:i/>
          <w:iCs/>
          <w:lang w:val="en-US"/>
        </w:rPr>
        <w:t>j</w:t>
      </w:r>
      <w:r w:rsidRPr="00455A7D">
        <w:rPr>
          <w:rFonts w:ascii="Times New Roman" w:hAnsi="Times New Roman"/>
          <w:b/>
          <w:bCs/>
          <w:i/>
          <w:iCs/>
        </w:rPr>
        <w:t>)</w:t>
      </w:r>
    </w:p>
    <w:p w14:paraId="07377834" w14:textId="77777777" w:rsidR="00455A7D" w:rsidRPr="00455A7D" w:rsidRDefault="00455A7D" w:rsidP="00455A7D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55A7D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 5, 6, 7, 8, 9</w:t>
      </w:r>
    </w:p>
    <w:p w14:paraId="760B141E" w14:textId="77777777" w:rsidR="00455A7D" w:rsidRPr="00455A7D" w:rsidRDefault="00455A7D" w:rsidP="00455A7D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55A7D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220FA9B4" w14:textId="77777777" w:rsidR="00455A7D" w:rsidRPr="00455A7D" w:rsidRDefault="00455A7D" w:rsidP="00455A7D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55A7D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10</w:t>
      </w:r>
    </w:p>
    <w:p w14:paraId="4DEE19F5" w14:textId="77777777" w:rsidR="00455A7D" w:rsidRPr="00455A7D" w:rsidRDefault="00455A7D" w:rsidP="00455A7D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55A7D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R* min 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max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j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0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-1;0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>;68%</m:t>
            </m:r>
          </m:e>
        </m:d>
        <m:r>
          <w:rPr>
            <w:rFonts w:ascii="Cambria Math" w:hAnsi="Cambria Math"/>
            <w:sz w:val="22"/>
            <w:szCs w:val="22"/>
          </w:rPr>
          <m:t>*</m:t>
        </m:r>
        <m:r>
          <w:rPr>
            <w:rFonts w:ascii="Cambria Math" w:hAnsi="Cambria Math"/>
            <w:sz w:val="22"/>
            <w:szCs w:val="22"/>
            <w:lang w:val="en-US"/>
          </w:rPr>
          <m:t>FX</m:t>
        </m:r>
      </m:oMath>
      <w:r w:rsidRPr="00455A7D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4266B55A" w14:textId="77777777" w:rsidR="00455A7D" w:rsidRPr="00455A7D" w:rsidRDefault="00455A7D" w:rsidP="00455A7D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455A7D">
        <w:rPr>
          <w:rFonts w:ascii="Times New Roman" w:hAnsi="Times New Roman"/>
          <w:b/>
          <w:i/>
          <w:lang w:val="en-US"/>
        </w:rPr>
        <w:t>R</w:t>
      </w:r>
      <w:r w:rsidRPr="00455A7D">
        <w:rPr>
          <w:rFonts w:ascii="Times New Roman" w:hAnsi="Times New Roman"/>
        </w:rPr>
        <w:t xml:space="preserve"> –</w:t>
      </w:r>
      <w:r w:rsidRPr="00455A7D">
        <w:rPr>
          <w:rFonts w:ascii="Times New Roman" w:hAnsi="Times New Roman"/>
          <w:b/>
          <w:i/>
        </w:rPr>
        <w:t xml:space="preserve"> </w:t>
      </w:r>
      <w:r w:rsidRPr="00455A7D">
        <w:rPr>
          <w:rFonts w:ascii="Times New Roman" w:hAnsi="Times New Roman"/>
        </w:rPr>
        <w:t>величина</w:t>
      </w:r>
      <w:r w:rsidRPr="00455A7D">
        <w:rPr>
          <w:rFonts w:ascii="Times New Roman" w:hAnsi="Times New Roman"/>
          <w:b/>
          <w:i/>
        </w:rPr>
        <w:t xml:space="preserve"> Параметра</w:t>
      </w:r>
      <w:r w:rsidRPr="00455A7D">
        <w:rPr>
          <w:rFonts w:ascii="Times New Roman" w:hAnsi="Times New Roman"/>
        </w:rPr>
        <w:t xml:space="preserve">, в процентах. Определяется </w:t>
      </w:r>
      <w:r w:rsidRPr="00455A7D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455A7D">
        <w:rPr>
          <w:rFonts w:ascii="Times New Roman" w:hAnsi="Times New Roman"/>
          <w:b/>
          <w:bCs/>
          <w:i/>
          <w:iCs/>
        </w:rPr>
        <w:t>Параметра</w:t>
      </w:r>
      <w:r w:rsidRPr="00455A7D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7948265E" w14:textId="77777777" w:rsidR="00455A7D" w:rsidRPr="00455A7D" w:rsidRDefault="00455A7D" w:rsidP="00455A7D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455A7D">
        <w:rPr>
          <w:rFonts w:ascii="Times New Roman" w:hAnsi="Times New Roman"/>
          <w:b/>
          <w:bCs/>
          <w:i/>
          <w:iCs/>
        </w:rPr>
        <w:t>j</w:t>
      </w:r>
      <w:r w:rsidRPr="00455A7D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455A7D">
        <w:rPr>
          <w:rFonts w:ascii="Times New Roman" w:hAnsi="Times New Roman"/>
          <w:b/>
          <w:i/>
        </w:rPr>
        <w:t>j</w:t>
      </w:r>
      <w:r w:rsidRPr="00455A7D">
        <w:rPr>
          <w:rFonts w:ascii="Times New Roman" w:hAnsi="Times New Roman"/>
          <w:b/>
        </w:rPr>
        <w:t xml:space="preserve"> </w:t>
      </w:r>
      <w:r w:rsidRPr="00455A7D">
        <w:rPr>
          <w:rFonts w:ascii="Times New Roman" w:hAnsi="Times New Roman"/>
        </w:rPr>
        <w:t xml:space="preserve">= 1, 2, 3, 4, 5, 6, 7, 8 ,9, 10); </w:t>
      </w:r>
    </w:p>
    <w:p w14:paraId="5FF4DAD5" w14:textId="77777777" w:rsidR="00455A7D" w:rsidRPr="00455A7D" w:rsidRDefault="00455A7D" w:rsidP="00455A7D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455A7D">
        <w:rPr>
          <w:rFonts w:ascii="Times New Roman" w:hAnsi="Times New Roman"/>
          <w:b/>
          <w:bCs/>
          <w:i/>
          <w:iCs/>
          <w:lang w:val="en-US"/>
        </w:rPr>
        <w:t>S</w:t>
      </w:r>
      <w:r w:rsidRPr="00455A7D">
        <w:rPr>
          <w:rFonts w:ascii="Times New Roman" w:hAnsi="Times New Roman"/>
          <w:b/>
          <w:bCs/>
          <w:i/>
          <w:iCs/>
        </w:rPr>
        <w:t>(0)</w:t>
      </w:r>
      <w:r w:rsidRPr="00455A7D">
        <w:rPr>
          <w:rFonts w:ascii="Times New Roman" w:hAnsi="Times New Roman"/>
          <w:bCs/>
          <w:i/>
          <w:iCs/>
        </w:rPr>
        <w:t xml:space="preserve"> </w:t>
      </w:r>
      <w:r w:rsidRPr="00455A7D">
        <w:rPr>
          <w:rFonts w:ascii="Times New Roman" w:hAnsi="Times New Roman"/>
          <w:color w:val="00000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4F7C12CA" w14:textId="77777777" w:rsidR="00455A7D" w:rsidRPr="00455A7D" w:rsidRDefault="00455A7D" w:rsidP="00455A7D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455A7D">
        <w:rPr>
          <w:rFonts w:ascii="Times New Roman" w:hAnsi="Times New Roman"/>
          <w:b/>
          <w:bCs/>
          <w:i/>
          <w:iCs/>
          <w:lang w:val="en-US"/>
        </w:rPr>
        <w:t>S</w:t>
      </w:r>
      <w:r w:rsidRPr="00455A7D">
        <w:rPr>
          <w:rFonts w:ascii="Times New Roman" w:hAnsi="Times New Roman"/>
          <w:b/>
          <w:bCs/>
          <w:i/>
          <w:iCs/>
        </w:rPr>
        <w:t>(</w:t>
      </w:r>
      <w:r w:rsidRPr="00455A7D">
        <w:rPr>
          <w:rFonts w:ascii="Times New Roman" w:hAnsi="Times New Roman"/>
          <w:b/>
          <w:bCs/>
          <w:i/>
          <w:iCs/>
          <w:lang w:val="en-US"/>
        </w:rPr>
        <w:t>j</w:t>
      </w:r>
      <w:r w:rsidRPr="00455A7D">
        <w:rPr>
          <w:rFonts w:ascii="Times New Roman" w:hAnsi="Times New Roman"/>
          <w:b/>
          <w:bCs/>
          <w:i/>
          <w:iCs/>
        </w:rPr>
        <w:t>)</w:t>
      </w:r>
      <w:r w:rsidRPr="00455A7D">
        <w:rPr>
          <w:rFonts w:ascii="Times New Roman" w:hAnsi="Times New Roman"/>
          <w:color w:val="000000"/>
        </w:rPr>
        <w:t xml:space="preserve"> – цена закрытия Референсного актива</w:t>
      </w:r>
      <w:r w:rsidRPr="00455A7D">
        <w:rPr>
          <w:rFonts w:ascii="Times New Roman" w:hAnsi="Times New Roman"/>
          <w:i/>
          <w:color w:val="000000"/>
        </w:rPr>
        <w:t xml:space="preserve"> </w:t>
      </w:r>
      <w:r w:rsidRPr="00455A7D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455A7D">
        <w:rPr>
          <w:rFonts w:ascii="Times New Roman" w:hAnsi="Times New Roman"/>
          <w:i/>
          <w:color w:val="000000"/>
        </w:rPr>
        <w:t>(</w:t>
      </w:r>
      <w:r w:rsidRPr="00455A7D">
        <w:rPr>
          <w:rFonts w:ascii="Times New Roman" w:hAnsi="Times New Roman"/>
          <w:i/>
          <w:color w:val="000000"/>
          <w:lang w:val="en-US"/>
        </w:rPr>
        <w:t>j</w:t>
      </w:r>
      <w:r w:rsidRPr="00455A7D">
        <w:rPr>
          <w:rFonts w:ascii="Times New Roman" w:hAnsi="Times New Roman"/>
          <w:i/>
          <w:color w:val="000000"/>
        </w:rPr>
        <w:t>)</w:t>
      </w:r>
      <w:r w:rsidRPr="00455A7D">
        <w:rPr>
          <w:rFonts w:ascii="Times New Roman" w:hAnsi="Times New Roman"/>
          <w:color w:val="000000"/>
        </w:rPr>
        <w:t xml:space="preserve"> на соответствующей бирже Референсного актива в валюте Референсного актива. </w:t>
      </w:r>
    </w:p>
    <w:p w14:paraId="65E9C16C" w14:textId="77777777" w:rsidR="00455A7D" w:rsidRPr="00455A7D" w:rsidRDefault="00455A7D" w:rsidP="00455A7D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/>
          <w:iCs/>
        </w:rPr>
      </w:pPr>
      <w:r w:rsidRPr="00455A7D">
        <w:rPr>
          <w:rFonts w:ascii="Times New Roman" w:hAnsi="Times New Roman"/>
          <w:b/>
          <w:i/>
          <w:color w:val="000000"/>
          <w:lang w:val="en-US"/>
        </w:rPr>
        <w:t>FX</w:t>
      </w:r>
      <w:r w:rsidRPr="00455A7D">
        <w:rPr>
          <w:rFonts w:ascii="Times New Roman" w:hAnsi="Times New Roman"/>
          <w:color w:val="000000"/>
        </w:rPr>
        <w:t xml:space="preserve"> – валютный множитель. Определяется как </w:t>
      </w:r>
      <w:r w:rsidRPr="00455A7D">
        <w:rPr>
          <w:rFonts w:ascii="Times New Roman" w:hAnsi="Times New Roman"/>
          <w:bCs/>
          <w:i/>
          <w:iCs/>
          <w:lang w:val="en-US"/>
        </w:rPr>
        <w:t>USDRUB</w:t>
      </w:r>
      <w:r w:rsidRPr="00455A7D">
        <w:rPr>
          <w:rFonts w:ascii="Times New Roman" w:hAnsi="Times New Roman"/>
          <w:bCs/>
          <w:i/>
          <w:iCs/>
        </w:rPr>
        <w:t>(</w:t>
      </w:r>
      <w:r w:rsidRPr="00455A7D">
        <w:rPr>
          <w:rFonts w:ascii="Times New Roman" w:hAnsi="Times New Roman"/>
          <w:bCs/>
          <w:i/>
          <w:iCs/>
          <w:lang w:val="en-US"/>
        </w:rPr>
        <w:t>j</w:t>
      </w:r>
      <w:r w:rsidRPr="00455A7D">
        <w:rPr>
          <w:rFonts w:ascii="Times New Roman" w:hAnsi="Times New Roman"/>
          <w:bCs/>
          <w:i/>
          <w:iCs/>
        </w:rPr>
        <w:t>)/</w:t>
      </w:r>
      <w:r w:rsidRPr="00455A7D">
        <w:rPr>
          <w:rFonts w:ascii="Times New Roman" w:hAnsi="Times New Roman"/>
          <w:bCs/>
          <w:i/>
          <w:iCs/>
          <w:lang w:val="en-US"/>
        </w:rPr>
        <w:t>USDRUB</w:t>
      </w:r>
      <w:r w:rsidRPr="00455A7D">
        <w:rPr>
          <w:rFonts w:ascii="Times New Roman" w:hAnsi="Times New Roman"/>
          <w:bCs/>
          <w:i/>
          <w:iCs/>
        </w:rPr>
        <w:t xml:space="preserve">(0), </w:t>
      </w:r>
      <w:r w:rsidRPr="00455A7D">
        <w:rPr>
          <w:rFonts w:ascii="Times New Roman" w:hAnsi="Times New Roman"/>
          <w:bCs/>
          <w:iCs/>
        </w:rPr>
        <w:t>где:</w:t>
      </w:r>
    </w:p>
    <w:p w14:paraId="53AE379B" w14:textId="77777777" w:rsidR="00455A7D" w:rsidRPr="00455A7D" w:rsidRDefault="00455A7D" w:rsidP="00455A7D">
      <w:pPr>
        <w:keepNext/>
        <w:autoSpaceDE w:val="0"/>
        <w:autoSpaceDN w:val="0"/>
        <w:spacing w:before="120" w:after="120"/>
        <w:ind w:left="708" w:right="142"/>
        <w:jc w:val="both"/>
        <w:rPr>
          <w:rFonts w:ascii="Times New Roman" w:hAnsi="Times New Roman"/>
          <w:bCs/>
          <w:i/>
          <w:iCs/>
        </w:rPr>
      </w:pPr>
      <w:r w:rsidRPr="00455A7D">
        <w:rPr>
          <w:rFonts w:ascii="Times New Roman" w:hAnsi="Times New Roman"/>
          <w:bCs/>
          <w:i/>
          <w:iCs/>
          <w:lang w:val="en-US"/>
        </w:rPr>
        <w:t>USDRUB</w:t>
      </w:r>
      <w:r w:rsidRPr="00455A7D">
        <w:rPr>
          <w:rFonts w:ascii="Times New Roman" w:hAnsi="Times New Roman"/>
          <w:bCs/>
          <w:i/>
          <w:iCs/>
        </w:rPr>
        <w:t>(</w:t>
      </w:r>
      <w:r w:rsidRPr="00455A7D">
        <w:rPr>
          <w:rFonts w:ascii="Times New Roman" w:hAnsi="Times New Roman"/>
          <w:bCs/>
          <w:i/>
          <w:iCs/>
          <w:lang w:val="en-US"/>
        </w:rPr>
        <w:t>j</w:t>
      </w:r>
      <w:r w:rsidRPr="00455A7D">
        <w:rPr>
          <w:rFonts w:ascii="Times New Roman" w:hAnsi="Times New Roman"/>
          <w:bCs/>
          <w:i/>
          <w:iCs/>
        </w:rPr>
        <w:t xml:space="preserve">) – </w:t>
      </w:r>
      <w:r w:rsidRPr="00455A7D">
        <w:rPr>
          <w:rFonts w:ascii="Times New Roman" w:hAnsi="Times New Roman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455A7D">
        <w:rPr>
          <w:rFonts w:ascii="Times New Roman" w:hAnsi="Times New Roman"/>
          <w:i/>
          <w:lang w:val="en-US"/>
        </w:rPr>
        <w:t>j</w:t>
      </w:r>
      <w:r w:rsidRPr="00455A7D">
        <w:rPr>
          <w:rFonts w:ascii="Times New Roman" w:hAnsi="Times New Roman"/>
          <w:i/>
        </w:rPr>
        <w:t>)</w:t>
      </w:r>
      <w:r w:rsidRPr="00455A7D">
        <w:rPr>
          <w:rFonts w:ascii="Times New Roman" w:hAnsi="Times New Roman"/>
        </w:rPr>
        <w:t>;</w:t>
      </w:r>
    </w:p>
    <w:p w14:paraId="5D981A4F" w14:textId="77777777" w:rsidR="00455A7D" w:rsidRPr="00455A7D" w:rsidRDefault="00455A7D" w:rsidP="00455A7D">
      <w:pPr>
        <w:keepNext/>
        <w:autoSpaceDE w:val="0"/>
        <w:autoSpaceDN w:val="0"/>
        <w:spacing w:before="120" w:after="120"/>
        <w:ind w:left="708" w:right="142"/>
        <w:jc w:val="both"/>
        <w:rPr>
          <w:rFonts w:ascii="Times New Roman" w:hAnsi="Times New Roman"/>
          <w:color w:val="000000"/>
        </w:rPr>
      </w:pPr>
      <w:r w:rsidRPr="00455A7D">
        <w:rPr>
          <w:rFonts w:ascii="Times New Roman" w:hAnsi="Times New Roman"/>
          <w:bCs/>
          <w:i/>
          <w:iCs/>
          <w:lang w:val="en-US"/>
        </w:rPr>
        <w:t>USDRUB</w:t>
      </w:r>
      <w:r w:rsidRPr="00455A7D">
        <w:rPr>
          <w:rFonts w:ascii="Times New Roman" w:hAnsi="Times New Roman"/>
          <w:bCs/>
          <w:i/>
          <w:iCs/>
        </w:rPr>
        <w:t xml:space="preserve">(0) – </w:t>
      </w:r>
      <w:r w:rsidRPr="00455A7D">
        <w:rPr>
          <w:rFonts w:ascii="Times New Roman" w:hAnsi="Times New Roman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2F364335" w14:textId="77777777" w:rsidR="00455A7D" w:rsidRPr="00455A7D" w:rsidRDefault="00455A7D" w:rsidP="00455A7D">
      <w:pPr>
        <w:spacing w:before="120" w:after="120"/>
        <w:jc w:val="both"/>
        <w:rPr>
          <w:rFonts w:ascii="Times New Roman" w:hAnsi="Times New Roman"/>
          <w:sz w:val="18"/>
          <w:szCs w:val="20"/>
        </w:rPr>
      </w:pPr>
      <w:r w:rsidRPr="00455A7D">
        <w:rPr>
          <w:rFonts w:ascii="Times New Roman" w:hAnsi="Times New Roman"/>
          <w:b/>
          <w:bCs/>
          <w:i/>
          <w:iCs/>
        </w:rPr>
        <w:t>Торговый день</w:t>
      </w:r>
      <w:r w:rsidRPr="00455A7D">
        <w:rPr>
          <w:rFonts w:ascii="Times New Roman" w:hAnsi="Times New Roman"/>
        </w:rPr>
        <w:t xml:space="preserve"> – каждый день, в который осуществляются торги с Референсным активом на соответствующей Биржей Референсного актива</w:t>
      </w:r>
      <w:r w:rsidRPr="00455A7D">
        <w:rPr>
          <w:rFonts w:ascii="Times New Roman" w:hAnsi="Times New Roman"/>
          <w:sz w:val="18"/>
          <w:szCs w:val="20"/>
        </w:rPr>
        <w:t>.</w:t>
      </w:r>
    </w:p>
    <w:p w14:paraId="4FBD216B" w14:textId="77777777" w:rsidR="00455A7D" w:rsidRPr="00AE1A03" w:rsidRDefault="00455A7D" w:rsidP="00455A7D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455A7D">
        <w:rPr>
          <w:rFonts w:ascii="Times New Roman" w:hAnsi="Times New Roman"/>
          <w:b/>
          <w:bCs/>
          <w:i/>
          <w:iCs/>
        </w:rPr>
        <w:t>Дата определения</w:t>
      </w:r>
      <w:r w:rsidRPr="00455A7D">
        <w:rPr>
          <w:rFonts w:ascii="Times New Roman" w:hAnsi="Times New Roman"/>
          <w:bCs/>
          <w:iCs/>
        </w:rPr>
        <w:t xml:space="preserve"> </w:t>
      </w:r>
      <w:r w:rsidRPr="00455A7D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455A7D">
        <w:rPr>
          <w:rFonts w:ascii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455A7D">
        <w:rPr>
          <w:rFonts w:ascii="Times New Roman" w:hAnsi="Times New Roman"/>
          <w:color w:val="00000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2E1BE27E" w14:textId="77777777" w:rsidR="00455A7D" w:rsidRPr="00AE1A03" w:rsidRDefault="00455A7D" w:rsidP="00455A7D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</w:p>
    <w:p w14:paraId="7ECCCCEB" w14:textId="77777777" w:rsidR="00455A7D" w:rsidRPr="00AE1A03" w:rsidRDefault="00455A7D" w:rsidP="00455A7D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</w:p>
    <w:p w14:paraId="11DE5437" w14:textId="77777777" w:rsidR="00455A7D" w:rsidRPr="00AE1A03" w:rsidRDefault="00455A7D" w:rsidP="00455A7D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</w:p>
    <w:p w14:paraId="19516F04" w14:textId="77777777" w:rsidR="00455A7D" w:rsidRPr="00AE1A03" w:rsidRDefault="00455A7D" w:rsidP="00455A7D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</w:p>
    <w:p w14:paraId="641CA64C" w14:textId="77777777" w:rsidR="00455A7D" w:rsidRPr="00AE1A03" w:rsidRDefault="00455A7D" w:rsidP="00455A7D">
      <w:pPr>
        <w:widowControl w:val="0"/>
        <w:spacing w:before="120"/>
        <w:ind w:right="-1"/>
        <w:jc w:val="both"/>
        <w:rPr>
          <w:rFonts w:ascii="Times New Roman" w:hAnsi="Times New Roman"/>
          <w:bCs/>
          <w:iCs/>
        </w:rPr>
      </w:pPr>
    </w:p>
    <w:p w14:paraId="25B7E58E" w14:textId="77777777" w:rsidR="00455A7D" w:rsidRPr="00455A7D" w:rsidRDefault="00455A7D" w:rsidP="00455A7D">
      <w:pPr>
        <w:autoSpaceDE w:val="0"/>
        <w:autoSpaceDN w:val="0"/>
        <w:spacing w:before="120" w:after="120"/>
        <w:jc w:val="both"/>
        <w:rPr>
          <w:rFonts w:ascii="Times New Roman" w:hAnsi="Times New Roman"/>
          <w:b/>
          <w:bCs/>
          <w:color w:val="000000"/>
        </w:rPr>
      </w:pPr>
      <w:r w:rsidRPr="00455A7D">
        <w:rPr>
          <w:rFonts w:ascii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455A7D" w:rsidRPr="00AE1A03" w14:paraId="25CD39F9" w14:textId="77777777" w:rsidTr="0079104E">
        <w:tc>
          <w:tcPr>
            <w:tcW w:w="2830" w:type="dxa"/>
          </w:tcPr>
          <w:p w14:paraId="1AEE50B4" w14:textId="77777777" w:rsidR="00455A7D" w:rsidRPr="00455A7D" w:rsidRDefault="00455A7D" w:rsidP="0079104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55A7D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6515" w:type="dxa"/>
          </w:tcPr>
          <w:p w14:paraId="439AD43E" w14:textId="77777777" w:rsidR="00455A7D" w:rsidRPr="00455A7D" w:rsidRDefault="00455A7D" w:rsidP="0079104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US"/>
              </w:rPr>
              <w:t>Energy Select Sector SPDR Fund </w:t>
            </w:r>
          </w:p>
        </w:tc>
      </w:tr>
      <w:tr w:rsidR="00455A7D" w:rsidRPr="00455A7D" w14:paraId="026C4D12" w14:textId="77777777" w:rsidTr="0079104E">
        <w:tc>
          <w:tcPr>
            <w:tcW w:w="2830" w:type="dxa"/>
          </w:tcPr>
          <w:p w14:paraId="4D35CB11" w14:textId="77777777" w:rsidR="00455A7D" w:rsidRPr="00455A7D" w:rsidRDefault="00455A7D" w:rsidP="0079104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55A7D">
              <w:rPr>
                <w:rFonts w:ascii="Times New Roman" w:hAnsi="Times New Roman" w:cs="Times New Roman"/>
                <w:color w:val="000000"/>
              </w:rPr>
              <w:t>Тикер</w:t>
            </w:r>
            <w:r w:rsidRPr="00455A7D">
              <w:rPr>
                <w:rFonts w:ascii="Times New Roman" w:hAnsi="Times New Roman" w:cs="Times New Roman"/>
                <w:color w:val="000000"/>
                <w:lang w:val="en-GB"/>
              </w:rPr>
              <w:t xml:space="preserve"> Bloomberg</w:t>
            </w:r>
          </w:p>
        </w:tc>
        <w:tc>
          <w:tcPr>
            <w:tcW w:w="6515" w:type="dxa"/>
          </w:tcPr>
          <w:p w14:paraId="23BC1B34" w14:textId="77777777" w:rsidR="00455A7D" w:rsidRPr="00455A7D" w:rsidRDefault="00455A7D" w:rsidP="0079104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US"/>
              </w:rPr>
              <w:t>XLE UP Equity</w:t>
            </w:r>
          </w:p>
        </w:tc>
      </w:tr>
      <w:tr w:rsidR="00455A7D" w:rsidRPr="00455A7D" w14:paraId="1E0504A1" w14:textId="77777777" w:rsidTr="0079104E">
        <w:tc>
          <w:tcPr>
            <w:tcW w:w="2830" w:type="dxa"/>
          </w:tcPr>
          <w:p w14:paraId="0FD56157" w14:textId="77777777" w:rsidR="00455A7D" w:rsidRPr="00455A7D" w:rsidRDefault="00455A7D" w:rsidP="0079104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GB"/>
              </w:rPr>
              <w:t>ISIN</w:t>
            </w:r>
          </w:p>
        </w:tc>
        <w:tc>
          <w:tcPr>
            <w:tcW w:w="6515" w:type="dxa"/>
          </w:tcPr>
          <w:p w14:paraId="08040A1F" w14:textId="77777777" w:rsidR="00455A7D" w:rsidRPr="00455A7D" w:rsidRDefault="00455A7D" w:rsidP="0079104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US"/>
              </w:rPr>
              <w:t>US81369Y5069</w:t>
            </w:r>
          </w:p>
        </w:tc>
      </w:tr>
      <w:tr w:rsidR="00455A7D" w:rsidRPr="00455A7D" w14:paraId="094A240F" w14:textId="77777777" w:rsidTr="0079104E">
        <w:tc>
          <w:tcPr>
            <w:tcW w:w="2830" w:type="dxa"/>
          </w:tcPr>
          <w:p w14:paraId="418F6543" w14:textId="77777777" w:rsidR="00455A7D" w:rsidRPr="00455A7D" w:rsidRDefault="00455A7D" w:rsidP="0079104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55A7D">
              <w:rPr>
                <w:rFonts w:ascii="Times New Roman" w:hAnsi="Times New Roman" w:cs="Times New Roman"/>
                <w:color w:val="000000"/>
              </w:rPr>
              <w:t>Валюта</w:t>
            </w:r>
          </w:p>
        </w:tc>
        <w:tc>
          <w:tcPr>
            <w:tcW w:w="6515" w:type="dxa"/>
          </w:tcPr>
          <w:p w14:paraId="352C8DD6" w14:textId="77777777" w:rsidR="00455A7D" w:rsidRPr="00455A7D" w:rsidRDefault="00455A7D" w:rsidP="0079104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US"/>
              </w:rPr>
              <w:t>Доллары США</w:t>
            </w:r>
          </w:p>
        </w:tc>
      </w:tr>
      <w:tr w:rsidR="00455A7D" w:rsidRPr="00AE1A03" w14:paraId="7CED2916" w14:textId="77777777" w:rsidTr="0079104E">
        <w:tc>
          <w:tcPr>
            <w:tcW w:w="2830" w:type="dxa"/>
          </w:tcPr>
          <w:p w14:paraId="7C561AB4" w14:textId="77777777" w:rsidR="00455A7D" w:rsidRPr="00455A7D" w:rsidRDefault="00455A7D" w:rsidP="0079104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US"/>
              </w:rPr>
              <w:t>Биржа</w:t>
            </w:r>
          </w:p>
        </w:tc>
        <w:tc>
          <w:tcPr>
            <w:tcW w:w="6515" w:type="dxa"/>
          </w:tcPr>
          <w:p w14:paraId="0E4B61A1" w14:textId="77777777" w:rsidR="00455A7D" w:rsidRPr="00455A7D" w:rsidRDefault="00455A7D" w:rsidP="0079104E">
            <w:pPr>
              <w:ind w:right="12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5A7D">
              <w:rPr>
                <w:rFonts w:ascii="Times New Roman" w:hAnsi="Times New Roman" w:cs="Times New Roman"/>
                <w:color w:val="000000"/>
                <w:lang w:val="en-US"/>
              </w:rPr>
              <w:t>Нью-Йоркская фондовая биржа (New Your Stock Exchange)</w:t>
            </w:r>
          </w:p>
        </w:tc>
      </w:tr>
      <w:tr w:rsidR="00455A7D" w:rsidRPr="00455A7D" w14:paraId="31A169B7" w14:textId="77777777" w:rsidTr="0079104E">
        <w:tc>
          <w:tcPr>
            <w:tcW w:w="2830" w:type="dxa"/>
          </w:tcPr>
          <w:p w14:paraId="314E3BC3" w14:textId="77777777" w:rsidR="00455A7D" w:rsidRPr="00455A7D" w:rsidRDefault="00455A7D" w:rsidP="0079104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55A7D">
              <w:rPr>
                <w:rFonts w:ascii="Times New Roman" w:hAnsi="Times New Roman" w:cs="Times New Roman"/>
                <w:color w:val="000000"/>
              </w:rPr>
              <w:t>Источник цены</w:t>
            </w:r>
          </w:p>
        </w:tc>
        <w:tc>
          <w:tcPr>
            <w:tcW w:w="6515" w:type="dxa"/>
          </w:tcPr>
          <w:p w14:paraId="21576A9A" w14:textId="77777777" w:rsidR="00455A7D" w:rsidRPr="00455A7D" w:rsidRDefault="000E1F95" w:rsidP="0079104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hyperlink r:id="rId8" w:history="1"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="00455A7D" w:rsidRPr="00455A7D">
                <w:rPr>
                  <w:rStyle w:val="a6"/>
                  <w:rFonts w:ascii="Times New Roman" w:hAnsi="Times New Roman"/>
                </w:rPr>
                <w:t>://</w:t>
              </w:r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="00455A7D" w:rsidRPr="00455A7D">
                <w:rPr>
                  <w:rStyle w:val="a6"/>
                  <w:rFonts w:ascii="Times New Roman" w:hAnsi="Times New Roman"/>
                </w:rPr>
                <w:t>.</w:t>
              </w:r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nyse</w:t>
              </w:r>
              <w:r w:rsidR="00455A7D" w:rsidRPr="00455A7D">
                <w:rPr>
                  <w:rStyle w:val="a6"/>
                  <w:rFonts w:ascii="Times New Roman" w:hAnsi="Times New Roman"/>
                </w:rPr>
                <w:t>.</w:t>
              </w:r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="00455A7D" w:rsidRPr="00455A7D">
                <w:rPr>
                  <w:rStyle w:val="a6"/>
                  <w:rFonts w:ascii="Times New Roman" w:hAnsi="Times New Roman"/>
                </w:rPr>
                <w:t>/</w:t>
              </w:r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quote</w:t>
              </w:r>
              <w:r w:rsidR="00455A7D" w:rsidRPr="00455A7D">
                <w:rPr>
                  <w:rStyle w:val="a6"/>
                  <w:rFonts w:ascii="Times New Roman" w:hAnsi="Times New Roman"/>
                </w:rPr>
                <w:t>/</w:t>
              </w:r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ARCX</w:t>
              </w:r>
              <w:r w:rsidR="00455A7D" w:rsidRPr="00455A7D">
                <w:rPr>
                  <w:rStyle w:val="a6"/>
                  <w:rFonts w:ascii="Times New Roman" w:hAnsi="Times New Roman"/>
                </w:rPr>
                <w:t>:</w:t>
              </w:r>
              <w:r w:rsidR="00455A7D" w:rsidRPr="00455A7D">
                <w:rPr>
                  <w:rStyle w:val="a6"/>
                  <w:rFonts w:ascii="Times New Roman" w:hAnsi="Times New Roman"/>
                  <w:lang w:val="en-US"/>
                </w:rPr>
                <w:t>XLE</w:t>
              </w:r>
            </w:hyperlink>
            <w:r w:rsidR="00455A7D" w:rsidRPr="00455A7D">
              <w:rPr>
                <w:rFonts w:ascii="Times New Roman" w:hAnsi="Times New Roman" w:cs="Times New Roman"/>
              </w:rPr>
              <w:t xml:space="preserve"> (значение </w:t>
            </w:r>
            <w:r w:rsidR="00455A7D" w:rsidRPr="00455A7D">
              <w:rPr>
                <w:rFonts w:ascii="Times New Roman" w:hAnsi="Times New Roman" w:cs="Times New Roman"/>
                <w:lang w:val="en-US"/>
              </w:rPr>
              <w:t>Close</w:t>
            </w:r>
            <w:r w:rsidR="00455A7D" w:rsidRPr="00455A7D">
              <w:rPr>
                <w:rFonts w:ascii="Times New Roman" w:hAnsi="Times New Roman" w:cs="Times New Roman"/>
              </w:rPr>
              <w:t>)</w:t>
            </w:r>
          </w:p>
        </w:tc>
      </w:tr>
    </w:tbl>
    <w:p w14:paraId="18616E2B" w14:textId="77777777" w:rsidR="00455A7D" w:rsidRPr="00455A7D" w:rsidRDefault="00455A7D" w:rsidP="00455A7D">
      <w:pPr>
        <w:widowControl w:val="0"/>
        <w:spacing w:before="120"/>
        <w:jc w:val="both"/>
        <w:rPr>
          <w:rFonts w:ascii="Times New Roman" w:hAnsi="Times New Roman"/>
          <w:b/>
          <w:bCs/>
          <w:i/>
          <w:iCs/>
        </w:rPr>
      </w:pPr>
      <w:r w:rsidRPr="00455A7D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CCC358B" w14:textId="77777777" w:rsidR="00455A7D" w:rsidRPr="00455A7D" w:rsidRDefault="00455A7D" w:rsidP="00455A7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455A7D">
        <w:rPr>
          <w:rFonts w:ascii="Times New Roman" w:hAnsi="Times New Roman"/>
          <w:bCs/>
          <w:i/>
          <w:iCs/>
        </w:rPr>
        <w:t>ДД (руб.)</w:t>
      </w:r>
      <w:r w:rsidRPr="00455A7D">
        <w:rPr>
          <w:rFonts w:ascii="Times New Roman" w:hAnsi="Times New Roman"/>
          <w:bCs/>
          <w:iCs/>
        </w:rPr>
        <w:t xml:space="preserve"> = </w:t>
      </w:r>
      <w:r w:rsidRPr="00455A7D">
        <w:rPr>
          <w:rFonts w:ascii="Times New Roman" w:hAnsi="Times New Roman"/>
          <w:bCs/>
          <w:i/>
          <w:iCs/>
        </w:rPr>
        <w:t>Nom ×</w:t>
      </w:r>
      <w:r w:rsidRPr="00455A7D">
        <w:rPr>
          <w:rFonts w:ascii="Times New Roman" w:hAnsi="Times New Roman"/>
          <w:i/>
        </w:rPr>
        <w:t xml:space="preserve"> </w:t>
      </w:r>
      <w:r w:rsidRPr="00455A7D">
        <w:rPr>
          <w:rFonts w:ascii="Times New Roman" w:hAnsi="Times New Roman"/>
          <w:bCs/>
          <w:i/>
          <w:iCs/>
        </w:rPr>
        <w:t>Ставка дополнительного дохода(</w:t>
      </w:r>
      <w:r w:rsidRPr="00455A7D">
        <w:rPr>
          <w:rFonts w:ascii="Times New Roman" w:hAnsi="Times New Roman"/>
          <w:bCs/>
          <w:i/>
          <w:iCs/>
          <w:lang w:val="en-US"/>
        </w:rPr>
        <w:t>j</w:t>
      </w:r>
      <w:r w:rsidRPr="00455A7D">
        <w:rPr>
          <w:rFonts w:ascii="Times New Roman" w:hAnsi="Times New Roman"/>
          <w:bCs/>
          <w:i/>
          <w:iCs/>
        </w:rPr>
        <w:t>)</w:t>
      </w:r>
      <w:r w:rsidRPr="00455A7D">
        <w:rPr>
          <w:rFonts w:ascii="Times New Roman" w:hAnsi="Times New Roman"/>
          <w:bCs/>
          <w:iCs/>
        </w:rPr>
        <w:t>, где</w:t>
      </w:r>
    </w:p>
    <w:p w14:paraId="712F1219" w14:textId="77777777" w:rsidR="00455A7D" w:rsidRPr="00455A7D" w:rsidRDefault="00455A7D" w:rsidP="00455A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455A7D">
        <w:rPr>
          <w:rFonts w:ascii="Times New Roman" w:hAnsi="Times New Roman"/>
          <w:bCs/>
          <w:i/>
          <w:iCs/>
        </w:rPr>
        <w:t>Ставка дополнительного дохода(</w:t>
      </w:r>
      <w:r w:rsidRPr="00455A7D">
        <w:rPr>
          <w:rFonts w:ascii="Times New Roman" w:hAnsi="Times New Roman"/>
          <w:bCs/>
          <w:i/>
          <w:iCs/>
          <w:lang w:val="en-US"/>
        </w:rPr>
        <w:t>j</w:t>
      </w:r>
      <w:r w:rsidRPr="00455A7D">
        <w:rPr>
          <w:rFonts w:ascii="Times New Roman" w:hAnsi="Times New Roman"/>
          <w:bCs/>
          <w:i/>
          <w:iCs/>
        </w:rPr>
        <w:t>)</w:t>
      </w:r>
      <w:r w:rsidRPr="00455A7D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5D64BFC" w14:textId="77777777" w:rsidR="00455A7D" w:rsidRPr="00455A7D" w:rsidRDefault="00455A7D" w:rsidP="00455A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455A7D">
        <w:rPr>
          <w:rFonts w:ascii="Times New Roman" w:hAnsi="Times New Roman"/>
          <w:bCs/>
          <w:i/>
          <w:iCs/>
        </w:rPr>
        <w:t>Nom</w:t>
      </w:r>
      <w:r w:rsidRPr="00455A7D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792DC29B" w:rsidR="00C64711" w:rsidRPr="00C64711" w:rsidRDefault="00455A7D" w:rsidP="00455A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455A7D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5974" w14:textId="77777777" w:rsidR="000E1F95" w:rsidRDefault="000E1F95" w:rsidP="0053664B">
      <w:pPr>
        <w:spacing w:after="0" w:line="240" w:lineRule="auto"/>
      </w:pPr>
      <w:r>
        <w:separator/>
      </w:r>
    </w:p>
  </w:endnote>
  <w:endnote w:type="continuationSeparator" w:id="0">
    <w:p w14:paraId="6E2BF4B6" w14:textId="77777777" w:rsidR="000E1F95" w:rsidRDefault="000E1F9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9EEA9E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7642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F3A7A" w14:textId="77777777" w:rsidR="000E1F95" w:rsidRDefault="000E1F95" w:rsidP="0053664B">
      <w:pPr>
        <w:spacing w:after="0" w:line="240" w:lineRule="auto"/>
      </w:pPr>
      <w:r>
        <w:separator/>
      </w:r>
    </w:p>
  </w:footnote>
  <w:footnote w:type="continuationSeparator" w:id="0">
    <w:p w14:paraId="7059657C" w14:textId="77777777" w:rsidR="000E1F95" w:rsidRDefault="000E1F9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6CE8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1F9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6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5A7D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330C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423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A03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0CB2CFB-9980-4B6F-9A1A-90657156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ARCX:XL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EF48-B931-449B-AAED-BA5FA1C7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4826</Words>
  <Characters>27509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2020-06-22T11:39:00Z</dcterms:created>
  <dcterms:modified xsi:type="dcterms:W3CDTF">2020-06-22T11:39:00Z</dcterms:modified>
</cp:coreProperties>
</file>