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7167EF0" w:rsidR="00996E29" w:rsidRPr="004967FC" w:rsidRDefault="0019632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B6B8002" w:rsidR="00996E29" w:rsidRPr="001A7ABD" w:rsidRDefault="00C2299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EA9EB1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63830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C2299A" w:rsidRPr="00C2299A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476E1" w:rsidRPr="00E476E1">
        <w:rPr>
          <w:rFonts w:ascii="Times New Roman" w:hAnsi="Times New Roman"/>
          <w:b/>
          <w:bCs/>
          <w:i/>
          <w:iCs/>
          <w:sz w:val="24"/>
          <w:szCs w:val="24"/>
        </w:rPr>
        <w:t>40</w:t>
      </w:r>
      <w:r w:rsidR="00C35B53" w:rsidRPr="00E476E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E476E1">
        <w:rPr>
          <w:rFonts w:ascii="Times New Roman" w:hAnsi="Times New Roman"/>
          <w:b/>
          <w:bCs/>
          <w:i/>
          <w:iCs/>
          <w:sz w:val="24"/>
          <w:szCs w:val="24"/>
        </w:rPr>
        <w:t> 000 (</w:t>
      </w:r>
      <w:r w:rsidR="00E476E1" w:rsidRPr="00E476E1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48ABEC6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63830">
        <w:rPr>
          <w:rFonts w:ascii="Times New Roman" w:hAnsi="Times New Roman"/>
          <w:b/>
          <w:bCs/>
          <w:i/>
          <w:iCs/>
          <w:color w:val="000000"/>
        </w:rPr>
        <w:t>4</w:t>
      </w:r>
      <w:r w:rsidR="00C2299A" w:rsidRPr="00C2299A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A47F97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9632B" w:rsidRPr="0019632B">
        <w:rPr>
          <w:b/>
          <w:i/>
          <w:sz w:val="22"/>
          <w:szCs w:val="22"/>
        </w:rPr>
        <w:t>4</w:t>
      </w:r>
      <w:r w:rsidR="00C2299A" w:rsidRPr="00C2299A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9632B">
        <w:rPr>
          <w:b/>
          <w:i/>
          <w:sz w:val="22"/>
          <w:szCs w:val="22"/>
        </w:rPr>
        <w:t>0</w:t>
      </w:r>
      <w:r w:rsidR="0019632B" w:rsidRPr="0019632B">
        <w:rPr>
          <w:b/>
          <w:i/>
          <w:sz w:val="22"/>
          <w:szCs w:val="22"/>
        </w:rPr>
        <w:t>2</w:t>
      </w:r>
      <w:r w:rsidR="0019632B">
        <w:rPr>
          <w:b/>
          <w:i/>
          <w:sz w:val="22"/>
          <w:szCs w:val="22"/>
        </w:rPr>
        <w:t>.</w:t>
      </w:r>
      <w:r w:rsidR="0019632B" w:rsidRPr="0019632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BF1F18F" w:rsidR="00610E7E" w:rsidRPr="00FC2AE6" w:rsidRDefault="00E476E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E476E1">
        <w:rPr>
          <w:b/>
          <w:bCs/>
          <w:i/>
          <w:iCs/>
          <w:sz w:val="22"/>
          <w:szCs w:val="22"/>
          <w:lang w:val="en-US"/>
        </w:rPr>
        <w:t>40</w:t>
      </w:r>
      <w:r w:rsidR="00180B91" w:rsidRPr="00E476E1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9260961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C2299A" w:rsidRPr="00C2299A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5F18BC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</w:t>
      </w:r>
      <w:r w:rsidR="00B63830" w:rsidRPr="00B63830">
        <w:rPr>
          <w:rFonts w:ascii="Times New Roman" w:hAnsi="Times New Roman"/>
          <w:b/>
          <w:bCs/>
          <w:i/>
          <w:iCs/>
        </w:rPr>
        <w:t>1</w:t>
      </w:r>
      <w:r w:rsidRPr="00FC2AE6">
        <w:rPr>
          <w:rFonts w:ascii="Times New Roman" w:hAnsi="Times New Roman"/>
          <w:b/>
          <w:bCs/>
          <w:i/>
          <w:iCs/>
        </w:rPr>
        <w:t>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3B4C2BE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</w:t>
      </w:r>
      <w:r w:rsidR="00B63830" w:rsidRPr="00B63830">
        <w:rPr>
          <w:b/>
          <w:bCs/>
          <w:i/>
          <w:iCs/>
          <w:sz w:val="22"/>
          <w:szCs w:val="22"/>
        </w:rPr>
        <w:t>1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63830" w:rsidRPr="00B63830">
        <w:rPr>
          <w:b/>
          <w:bCs/>
          <w:i/>
          <w:iCs/>
          <w:sz w:val="22"/>
          <w:szCs w:val="22"/>
        </w:rPr>
        <w:t xml:space="preserve"> десяти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B63830">
        <w:rPr>
          <w:b/>
          <w:bCs/>
          <w:i/>
          <w:iCs/>
          <w:sz w:val="22"/>
          <w:szCs w:val="22"/>
        </w:rPr>
        <w:t xml:space="preserve"> рубл</w:t>
      </w:r>
      <w:r w:rsidR="00B63830" w:rsidRPr="00B63830">
        <w:rPr>
          <w:b/>
          <w:bCs/>
          <w:i/>
          <w:iCs/>
          <w:sz w:val="22"/>
          <w:szCs w:val="22"/>
        </w:rPr>
        <w:t>ям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B63830">
        <w:rPr>
          <w:b/>
          <w:bCs/>
          <w:i/>
          <w:iCs/>
          <w:sz w:val="22"/>
          <w:szCs w:val="22"/>
        </w:rPr>
        <w:t>10</w:t>
      </w:r>
      <w:r w:rsidR="00B63830" w:rsidRPr="00B63830">
        <w:rPr>
          <w:b/>
          <w:bCs/>
          <w:i/>
          <w:iCs/>
          <w:sz w:val="22"/>
          <w:szCs w:val="22"/>
        </w:rPr>
        <w:t>1</w:t>
      </w:r>
      <w:r w:rsidR="004E1474">
        <w:rPr>
          <w:b/>
          <w:bCs/>
          <w:i/>
          <w:iCs/>
          <w:sz w:val="22"/>
          <w:szCs w:val="22"/>
        </w:rPr>
        <w:t xml:space="preserve">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63830" w:rsidRPr="00B63830">
        <w:rPr>
          <w:b/>
          <w:bCs/>
          <w:i/>
          <w:iCs/>
          <w:sz w:val="22"/>
          <w:szCs w:val="22"/>
        </w:rPr>
        <w:t xml:space="preserve"> одному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B63830">
        <w:rPr>
          <w:b/>
          <w:bCs/>
          <w:i/>
          <w:iCs/>
          <w:sz w:val="22"/>
          <w:szCs w:val="22"/>
        </w:rPr>
        <w:t>процент</w:t>
      </w:r>
      <w:r w:rsidR="00B63830" w:rsidRPr="00B63830">
        <w:rPr>
          <w:b/>
          <w:bCs/>
          <w:i/>
          <w:iCs/>
          <w:sz w:val="22"/>
          <w:szCs w:val="22"/>
        </w:rPr>
        <w:t>у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D86D956" w14:textId="77777777" w:rsidR="00C2299A" w:rsidRPr="00C2299A" w:rsidRDefault="00C2299A" w:rsidP="00C2299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C2299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494CA63D" w14:textId="77777777" w:rsidR="00C2299A" w:rsidRPr="00C2299A" w:rsidRDefault="00C2299A" w:rsidP="00C2299A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C2299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1C923E84" w14:textId="77777777" w:rsidR="00C2299A" w:rsidRPr="00C2299A" w:rsidRDefault="00C2299A" w:rsidP="00C2299A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C2299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C2299A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C2299A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317504F4" w14:textId="16D5FCE1" w:rsidR="00C2299A" w:rsidRPr="00C2299A" w:rsidRDefault="00C2299A" w:rsidP="00C2299A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C2299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C2299A">
        <w:rPr>
          <w:rFonts w:ascii="Times New Roman" w:eastAsia="Times New Roman" w:hAnsi="Times New Roman"/>
          <w:szCs w:val="20"/>
        </w:rPr>
        <w:t xml:space="preserve"> –</w:t>
      </w:r>
      <w:r w:rsidRPr="00C2299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C2299A">
        <w:rPr>
          <w:rFonts w:ascii="Times New Roman" w:eastAsia="Times New Roman" w:hAnsi="Times New Roman"/>
          <w:szCs w:val="20"/>
        </w:rPr>
        <w:t>величина</w:t>
      </w:r>
      <w:r w:rsidRPr="00C2299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C2299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C2299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C2299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C2299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714BC48D" w14:textId="77777777" w:rsidR="00C2299A" w:rsidRPr="00C2299A" w:rsidRDefault="00C2299A" w:rsidP="00C2299A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C2299A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C2299A">
        <w:rPr>
          <w:rFonts w:ascii="Times New Roman" w:eastAsia="Times New Roman" w:hAnsi="Times New Roman"/>
          <w:b/>
          <w:i/>
          <w:szCs w:val="20"/>
        </w:rPr>
        <w:t>(</w:t>
      </w:r>
      <w:r w:rsidRPr="00C2299A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C2299A">
        <w:rPr>
          <w:rFonts w:ascii="Times New Roman" w:eastAsia="Times New Roman" w:hAnsi="Times New Roman"/>
          <w:b/>
          <w:i/>
          <w:szCs w:val="20"/>
        </w:rPr>
        <w:t>)</w:t>
      </w:r>
      <w:r w:rsidRPr="00C2299A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C2299A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02C0531B" w14:textId="045A4A03" w:rsidR="00C2299A" w:rsidRPr="00C2299A" w:rsidRDefault="00C2299A" w:rsidP="00C2299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C2299A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C2299A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b/>
          <w:i/>
          <w:szCs w:val="24"/>
        </w:rPr>
        <w:t>)</w:t>
      </w:r>
      <w:r w:rsidRPr="00C2299A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C2299A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C2299A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C2299A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bCs/>
          <w:iCs/>
          <w:szCs w:val="24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C2299A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C2299A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C2299A">
        <w:rPr>
          <w:rFonts w:ascii="Times New Roman" w:eastAsia="Times New Roman" w:hAnsi="Times New Roman"/>
          <w:bCs/>
          <w:iCs/>
          <w:szCs w:val="24"/>
        </w:rPr>
        <w:t>(0);</w:t>
      </w:r>
    </w:p>
    <w:p w14:paraId="2740EC48" w14:textId="77777777" w:rsidR="00C2299A" w:rsidRPr="00C2299A" w:rsidRDefault="00C2299A" w:rsidP="00C2299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C2299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C2299A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C2299A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00B545DA" w14:textId="77777777" w:rsidR="00C2299A" w:rsidRPr="00C2299A" w:rsidRDefault="00C2299A" w:rsidP="00C2299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C2299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C2299A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C2299A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C2299A">
        <w:rPr>
          <w:rFonts w:ascii="Times New Roman" w:eastAsia="Times New Roman" w:hAnsi="Times New Roman"/>
          <w:i/>
          <w:szCs w:val="24"/>
        </w:rPr>
        <w:t xml:space="preserve"> </w:t>
      </w:r>
      <w:r w:rsidRPr="00C2299A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C2299A">
        <w:rPr>
          <w:rFonts w:ascii="Times New Roman" w:eastAsia="Times New Roman" w:hAnsi="Times New Roman"/>
          <w:i/>
          <w:szCs w:val="24"/>
        </w:rPr>
        <w:t>(</w:t>
      </w:r>
      <w:r w:rsidRPr="00C2299A">
        <w:rPr>
          <w:rFonts w:ascii="Times New Roman" w:eastAsia="Times New Roman" w:hAnsi="Times New Roman"/>
          <w:i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i/>
          <w:szCs w:val="24"/>
        </w:rPr>
        <w:t>)</w:t>
      </w:r>
      <w:r w:rsidRPr="00C2299A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45456F72" w14:textId="77777777" w:rsidR="00C2299A" w:rsidRPr="00C2299A" w:rsidRDefault="00C2299A" w:rsidP="00C2299A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C2299A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C2299A">
        <w:rPr>
          <w:rFonts w:ascii="Times New Roman" w:eastAsia="Times New Roman" w:hAnsi="Times New Roman"/>
          <w:b/>
          <w:i/>
          <w:szCs w:val="24"/>
        </w:rPr>
        <w:t>j</w:t>
      </w:r>
      <w:r w:rsidRPr="00C2299A">
        <w:rPr>
          <w:rFonts w:ascii="Times New Roman" w:eastAsia="Times New Roman" w:hAnsi="Times New Roman"/>
          <w:b/>
          <w:szCs w:val="24"/>
        </w:rPr>
        <w:t xml:space="preserve"> </w:t>
      </w:r>
      <w:r w:rsidRPr="00C2299A">
        <w:rPr>
          <w:rFonts w:ascii="Times New Roman" w:eastAsia="Times New Roman" w:hAnsi="Times New Roman"/>
          <w:szCs w:val="24"/>
        </w:rPr>
        <w:t xml:space="preserve">= 1); </w:t>
      </w:r>
    </w:p>
    <w:p w14:paraId="13D14B8C" w14:textId="77777777" w:rsidR="00C2299A" w:rsidRPr="00C2299A" w:rsidRDefault="00C2299A" w:rsidP="00C2299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C2299A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C2299A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C2299A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C2299A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C2299A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C2299A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C2299A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C2299A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C2299A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C2299A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C2299A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C2299A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C2299A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C2299A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C2299A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C2299A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5F4C04B6" w14:textId="77777777" w:rsidR="00C2299A" w:rsidRPr="00C2299A" w:rsidRDefault="00C2299A" w:rsidP="00C2299A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C2299A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C2299A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C2299A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C2299A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C2299A">
        <w:rPr>
          <w:rFonts w:ascii="Times New Roman" w:eastAsia="Times New Roman" w:hAnsi="Times New Roman"/>
          <w:bCs/>
          <w:iCs/>
          <w:szCs w:val="24"/>
        </w:rPr>
        <w:t>.</w:t>
      </w:r>
    </w:p>
    <w:p w14:paraId="025DA592" w14:textId="77777777" w:rsidR="00C2299A" w:rsidRPr="00C2299A" w:rsidRDefault="00C2299A" w:rsidP="00C2299A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C2299A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C2299A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9883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118"/>
        <w:gridCol w:w="181"/>
        <w:gridCol w:w="1701"/>
        <w:gridCol w:w="181"/>
        <w:gridCol w:w="4418"/>
      </w:tblGrid>
      <w:tr w:rsidR="00C2299A" w:rsidRPr="00C2299A" w14:paraId="6C52589A" w14:textId="77777777" w:rsidTr="00C2299A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7148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C2299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7CD8C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53E09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D8BB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C4258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9FD96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C2299A" w:rsidRPr="00C2299A" w14:paraId="62E15372" w14:textId="77777777" w:rsidTr="00C2299A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E088D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AE5C2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D29D4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A8880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7236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1680A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C2299A" w:rsidRPr="00C2299A" w14:paraId="2281DDF6" w14:textId="77777777" w:rsidTr="00C2299A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3A84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CEB1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3623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D4BF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9A324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46A61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C2299A" w:rsidRPr="00C2299A" w14:paraId="34B9A717" w14:textId="77777777" w:rsidTr="00C2299A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CEE39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en-US"/>
              </w:rPr>
              <w:t>1</w:t>
            </w:r>
            <w:r w:rsidRPr="00C2299A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en-US"/>
              </w:rPr>
              <w:t>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BE1F7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eastAsia="en-US"/>
              </w:rPr>
              <w:t>Публичная Компания с ограниченной ответственностью Яндекс Н.В. (Public Limited Liability Company Yandex N.V.)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891E2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133B7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NL0009805522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9B830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BF8EE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Московская биржа</w:t>
            </w:r>
          </w:p>
        </w:tc>
      </w:tr>
      <w:tr w:rsidR="00C2299A" w:rsidRPr="00C2299A" w14:paraId="28BCC778" w14:textId="77777777" w:rsidTr="00C2299A">
        <w:trPr>
          <w:trHeight w:val="300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F505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3AE96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8E4E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909B1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Российский рубль</w:t>
            </w:r>
          </w:p>
        </w:tc>
        <w:tc>
          <w:tcPr>
            <w:tcW w:w="1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5D6D0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F228" w14:textId="77777777" w:rsidR="00C2299A" w:rsidRPr="00C2299A" w:rsidRDefault="00AF480F" w:rsidP="00C2299A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hyperlink r:id="rId8" w:history="1">
              <w:r w:rsidR="00C2299A" w:rsidRPr="00C2299A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en-US"/>
                </w:rPr>
                <w:t>https://www.moex.com/ru/issue.aspx?code=</w:t>
              </w:r>
              <w:r w:rsidR="00C2299A" w:rsidRPr="00C2299A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en-US" w:eastAsia="en-US"/>
                </w:rPr>
                <w:t>YNDX</w:t>
              </w:r>
            </w:hyperlink>
          </w:p>
        </w:tc>
      </w:tr>
      <w:tr w:rsidR="00C2299A" w:rsidRPr="00C2299A" w14:paraId="506AADBB" w14:textId="77777777" w:rsidTr="00C2299A">
        <w:trPr>
          <w:trHeight w:val="488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CFF76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214CE6" w14:textId="77777777" w:rsidR="00C2299A" w:rsidRPr="00C2299A" w:rsidRDefault="00C2299A" w:rsidP="00C229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FF74A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E7C4A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31BBF" w14:textId="77777777" w:rsidR="00C2299A" w:rsidRPr="00C2299A" w:rsidRDefault="00C2299A" w:rsidP="00C2299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216A" w14:textId="77777777" w:rsidR="00C2299A" w:rsidRPr="00C2299A" w:rsidRDefault="00C2299A" w:rsidP="00C2299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C229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Значение "Цена закрытия"</w:t>
            </w:r>
          </w:p>
        </w:tc>
      </w:tr>
    </w:tbl>
    <w:p w14:paraId="2797D10D" w14:textId="77777777" w:rsidR="00C2299A" w:rsidRPr="00C2299A" w:rsidRDefault="00C2299A" w:rsidP="00C2299A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C2299A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63BABB4" w14:textId="77777777" w:rsidR="00C2299A" w:rsidRPr="00C2299A" w:rsidRDefault="00C2299A" w:rsidP="00C2299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C2299A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C2299A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C2299A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C2299A">
        <w:rPr>
          <w:rFonts w:ascii="Times New Roman" w:eastAsia="Times New Roman" w:hAnsi="Times New Roman"/>
          <w:i/>
          <w:szCs w:val="20"/>
        </w:rPr>
        <w:t xml:space="preserve"> </w:t>
      </w:r>
      <w:r w:rsidRPr="00C2299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C2299A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2299A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2299A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3A36D2E9" w14:textId="77777777" w:rsidR="00C2299A" w:rsidRPr="00C2299A" w:rsidRDefault="00C2299A" w:rsidP="00C2299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2299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C2299A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C2299A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C2299A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4460929" w14:textId="77777777" w:rsidR="00C2299A" w:rsidRPr="00C2299A" w:rsidRDefault="00C2299A" w:rsidP="00C2299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C2299A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C2299A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3972B4E" w14:textId="5CE625C6" w:rsidR="00933B39" w:rsidRPr="00C2299A" w:rsidRDefault="00C2299A" w:rsidP="00C2299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C2299A">
        <w:rPr>
          <w:rFonts w:ascii="Times New Roman" w:eastAsia="Times New Roman" w:hAnsi="Times New Roman"/>
          <w:bCs/>
          <w:iCs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</w:t>
      </w:r>
      <w:r w:rsidRPr="00C2299A">
        <w:rPr>
          <w:rFonts w:ascii="Times New Roman" w:eastAsia="Times New Roman" w:hAnsi="Times New Roman"/>
          <w:bCs/>
          <w:iCs/>
          <w:szCs w:val="20"/>
        </w:rPr>
        <w:lastRenderedPageBreak/>
        <w:t>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0284026F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B1302B" w:rsidRPr="00B1302B">
        <w:rPr>
          <w:rFonts w:ascii="Times New Roman" w:hAnsi="Times New Roman"/>
          <w:b/>
          <w:bCs/>
          <w:i/>
          <w:iCs/>
        </w:rPr>
        <w:t>182-ой (Сто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2F5B6" w14:textId="77777777" w:rsidR="00AF480F" w:rsidRDefault="00AF480F" w:rsidP="0053664B">
      <w:pPr>
        <w:spacing w:after="0" w:line="240" w:lineRule="auto"/>
      </w:pPr>
      <w:r>
        <w:separator/>
      </w:r>
    </w:p>
  </w:endnote>
  <w:endnote w:type="continuationSeparator" w:id="0">
    <w:p w14:paraId="03DCAF68" w14:textId="77777777" w:rsidR="00AF480F" w:rsidRDefault="00AF480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E6B609E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31FE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472A" w14:textId="77777777" w:rsidR="00AF480F" w:rsidRDefault="00AF480F" w:rsidP="0053664B">
      <w:pPr>
        <w:spacing w:after="0" w:line="240" w:lineRule="auto"/>
      </w:pPr>
      <w:r>
        <w:separator/>
      </w:r>
    </w:p>
  </w:footnote>
  <w:footnote w:type="continuationSeparator" w:id="0">
    <w:p w14:paraId="0D3EBFB9" w14:textId="77777777" w:rsidR="00AF480F" w:rsidRDefault="00AF480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2ED8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32B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3B39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80F"/>
    <w:rsid w:val="00AF4A76"/>
    <w:rsid w:val="00AF73BB"/>
    <w:rsid w:val="00B01517"/>
    <w:rsid w:val="00B04E12"/>
    <w:rsid w:val="00B06971"/>
    <w:rsid w:val="00B10CE8"/>
    <w:rsid w:val="00B12BF3"/>
    <w:rsid w:val="00B1302B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830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299A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5B53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0BF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1FEE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476E1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1EC7FE7-27C1-4989-971D-83FB9671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YNDX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B7F5-9262-4F90-97C1-F3871CD6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4830</Words>
  <Characters>27532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2020-11-16T13:54:00Z</dcterms:created>
  <dcterms:modified xsi:type="dcterms:W3CDTF">2020-11-16T13:54:00Z</dcterms:modified>
</cp:coreProperties>
</file>