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7E00421E" w:rsidR="00996E29" w:rsidRPr="004967FC" w:rsidRDefault="00450F91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36ACC43" w:rsidR="00996E29" w:rsidRPr="001A7ABD" w:rsidRDefault="00450F91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5533F7E9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450F91" w:rsidRPr="00450F91">
        <w:rPr>
          <w:rFonts w:ascii="Times New Roman" w:hAnsi="Times New Roman"/>
          <w:b/>
          <w:bCs/>
          <w:i/>
          <w:iCs/>
          <w:sz w:val="24"/>
          <w:szCs w:val="24"/>
        </w:rPr>
        <w:t>52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4E3BC6" w:rsidRPr="004E3BC6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C75710" w:rsidRPr="004E3BC6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E3BC6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4E3BC6" w:rsidRPr="004E3BC6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907672" w:rsidRPr="00C757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>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E61D07" w:rsidRPr="00E61D07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781480EC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450F91" w:rsidRPr="00450F91">
        <w:rPr>
          <w:rFonts w:ascii="Times New Roman" w:hAnsi="Times New Roman"/>
          <w:b/>
          <w:bCs/>
          <w:i/>
          <w:iCs/>
          <w:color w:val="000000"/>
        </w:rPr>
        <w:t>52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12040A90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450F91" w:rsidRPr="00450F91">
        <w:rPr>
          <w:b/>
          <w:i/>
          <w:sz w:val="22"/>
          <w:szCs w:val="22"/>
        </w:rPr>
        <w:t>52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E53E83">
        <w:rPr>
          <w:b/>
          <w:i/>
          <w:sz w:val="22"/>
          <w:szCs w:val="22"/>
        </w:rPr>
        <w:t>0</w:t>
      </w:r>
      <w:r w:rsidR="00E53E83" w:rsidRPr="00E53E83">
        <w:rPr>
          <w:b/>
          <w:i/>
          <w:sz w:val="22"/>
          <w:szCs w:val="22"/>
        </w:rPr>
        <w:t>2</w:t>
      </w:r>
      <w:r w:rsidR="00E53E83">
        <w:rPr>
          <w:b/>
          <w:i/>
          <w:sz w:val="22"/>
          <w:szCs w:val="22"/>
        </w:rPr>
        <w:t>.</w:t>
      </w:r>
      <w:r w:rsidR="00E53E83" w:rsidRPr="00E53E83">
        <w:rPr>
          <w:b/>
          <w:i/>
          <w:sz w:val="22"/>
          <w:szCs w:val="22"/>
        </w:rPr>
        <w:t>10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77AE3DD" w:rsidR="00610E7E" w:rsidRPr="00FC2AE6" w:rsidRDefault="004E3BC6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4E3BC6">
        <w:rPr>
          <w:b/>
          <w:bCs/>
          <w:i/>
          <w:iCs/>
          <w:sz w:val="22"/>
          <w:szCs w:val="22"/>
          <w:lang w:val="en-US"/>
        </w:rPr>
        <w:t>2</w:t>
      </w:r>
      <w:r w:rsidR="00C75710" w:rsidRPr="004E3BC6">
        <w:rPr>
          <w:b/>
          <w:bCs/>
          <w:i/>
          <w:iCs/>
          <w:sz w:val="22"/>
          <w:szCs w:val="22"/>
        </w:rPr>
        <w:t>0</w:t>
      </w:r>
      <w:r w:rsidR="00180B91" w:rsidRPr="004E3BC6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Двести</w:t>
      </w:r>
      <w:r w:rsidR="00907672" w:rsidRPr="00C75710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4F3C110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450F91" w:rsidRPr="00450F91">
        <w:rPr>
          <w:b/>
          <w:bCs/>
          <w:i/>
          <w:iCs/>
          <w:color w:val="000000" w:themeColor="text1"/>
          <w:sz w:val="22"/>
          <w:szCs w:val="22"/>
        </w:rPr>
        <w:t>01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360251" w:rsidRPr="0036025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50F91" w:rsidRPr="00450F91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E61D07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E61D07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E61D07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0E054F98" w14:textId="77777777" w:rsidR="00450F91" w:rsidRPr="00450F91" w:rsidRDefault="00450F91" w:rsidP="00450F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</w:rPr>
      </w:pPr>
      <w:r w:rsidRPr="00450F91">
        <w:rPr>
          <w:rFonts w:ascii="Times New Roman" w:eastAsia="Times New Roman" w:hAnsi="Times New Roman"/>
          <w:b/>
          <w:bCs/>
          <w:i/>
          <w:iCs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450F91">
        <w:rPr>
          <w:rFonts w:ascii="Times New Roman" w:eastAsia="Times New Roman" w:hAnsi="Times New Roman"/>
          <w:b/>
          <w:bCs/>
          <w:i/>
          <w:iCs/>
          <w:lang w:val="en-US"/>
        </w:rPr>
        <w:t>j</w:t>
      </w:r>
      <w:r w:rsidRPr="00450F91">
        <w:rPr>
          <w:rFonts w:ascii="Times New Roman" w:eastAsia="Times New Roman" w:hAnsi="Times New Roman"/>
          <w:b/>
          <w:bCs/>
          <w:i/>
          <w:iCs/>
        </w:rPr>
        <w:t>)</w:t>
      </w:r>
    </w:p>
    <w:p w14:paraId="7CCB24D9" w14:textId="77777777" w:rsidR="00450F91" w:rsidRPr="00450F91" w:rsidRDefault="00450F91" w:rsidP="00450F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</w:rPr>
      </w:pPr>
      <w:r w:rsidRPr="00450F91">
        <w:rPr>
          <w:rFonts w:ascii="Times New Roman" w:eastAsia="Times New Roman" w:hAnsi="Times New Roman"/>
          <w:bCs/>
          <w:i/>
          <w:iCs/>
        </w:rPr>
        <w:t>Для периодов дополнительного дохода с порядковым номером j = 1, 2, 3:</w:t>
      </w:r>
    </w:p>
    <w:p w14:paraId="1851A699" w14:textId="77777777" w:rsidR="00450F91" w:rsidRPr="00450F91" w:rsidRDefault="00450F91" w:rsidP="00450F91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</w:rPr>
      </w:pPr>
      <w:r w:rsidRPr="00450F91">
        <w:rPr>
          <w:rFonts w:ascii="Times New Roman" w:eastAsia="Times New Roman" w:hAnsi="Times New Roman"/>
          <w:bCs/>
          <w:i/>
          <w:iCs/>
        </w:rPr>
        <w:t>Ставка дополнительного дохода(j) = 0%;</w:t>
      </w:r>
    </w:p>
    <w:p w14:paraId="0F710889" w14:textId="77777777" w:rsidR="00450F91" w:rsidRPr="00450F91" w:rsidRDefault="00450F91" w:rsidP="00450F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</w:rPr>
      </w:pPr>
      <w:r w:rsidRPr="00450F91">
        <w:rPr>
          <w:rFonts w:ascii="Times New Roman" w:eastAsia="Times New Roman" w:hAnsi="Times New Roman"/>
          <w:bCs/>
          <w:i/>
          <w:iCs/>
        </w:rPr>
        <w:t>Для периода дополнительного дохода с порядковым номером j = 4</w:t>
      </w:r>
    </w:p>
    <w:p w14:paraId="7E613826" w14:textId="77777777" w:rsidR="00450F91" w:rsidRPr="00450F91" w:rsidRDefault="00450F91" w:rsidP="00450F91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</w:rPr>
      </w:pPr>
      <w:r w:rsidRPr="00450F91">
        <w:rPr>
          <w:rFonts w:ascii="Times New Roman" w:eastAsia="Times New Roman" w:hAnsi="Times New Roman"/>
          <w:bCs/>
          <w:i/>
          <w:iCs/>
        </w:rPr>
        <w:t>Ставка дополнительного дохода(j) =</w:t>
      </w:r>
      <m:oMath>
        <m:r>
          <w:rPr>
            <w:rFonts w:ascii="Cambria Math" w:eastAsia="Times New Roman" w:hAnsi="Cambria Math"/>
          </w:rPr>
          <m:t xml:space="preserve"> R*min(max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</w:rPr>
              <m:t>-1;0</m:t>
            </m:r>
          </m:e>
        </m:d>
        <m:r>
          <w:rPr>
            <w:rFonts w:ascii="Cambria Math" w:eastAsia="Times New Roman" w:hAnsi="Cambria Math"/>
          </w:rPr>
          <m:t>;20%)</m:t>
        </m:r>
      </m:oMath>
      <w:r w:rsidRPr="00450F91">
        <w:rPr>
          <w:rFonts w:ascii="Times New Roman" w:eastAsia="Times New Roman" w:hAnsi="Times New Roman"/>
          <w:bCs/>
          <w:i/>
          <w:iCs/>
        </w:rPr>
        <w:t>, где</w:t>
      </w:r>
    </w:p>
    <w:p w14:paraId="72B3F579" w14:textId="225F0C86" w:rsidR="00450F91" w:rsidRPr="00450F91" w:rsidRDefault="00450F91" w:rsidP="00450F9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</w:rPr>
      </w:pPr>
      <w:r w:rsidRPr="00450F91">
        <w:rPr>
          <w:rFonts w:ascii="Times New Roman" w:eastAsia="Times New Roman" w:hAnsi="Times New Roman"/>
          <w:b/>
          <w:i/>
          <w:lang w:val="en-US"/>
        </w:rPr>
        <w:t>R</w:t>
      </w:r>
      <w:r w:rsidRPr="00450F91">
        <w:rPr>
          <w:rFonts w:ascii="Times New Roman" w:eastAsia="Times New Roman" w:hAnsi="Times New Roman"/>
        </w:rPr>
        <w:t xml:space="preserve"> –</w:t>
      </w:r>
      <w:r w:rsidRPr="00450F91">
        <w:rPr>
          <w:rFonts w:ascii="Times New Roman" w:eastAsia="Times New Roman" w:hAnsi="Times New Roman"/>
          <w:b/>
          <w:i/>
        </w:rPr>
        <w:t xml:space="preserve"> </w:t>
      </w:r>
      <w:r w:rsidRPr="00450F91">
        <w:rPr>
          <w:rFonts w:ascii="Times New Roman" w:eastAsia="Times New Roman" w:hAnsi="Times New Roman"/>
        </w:rPr>
        <w:t>величина</w:t>
      </w:r>
      <w:r w:rsidRPr="00450F91">
        <w:rPr>
          <w:rFonts w:ascii="Times New Roman" w:eastAsia="Times New Roman" w:hAnsi="Times New Roman"/>
          <w:b/>
          <w:i/>
        </w:rPr>
        <w:t xml:space="preserve"> Параметра</w:t>
      </w:r>
      <w:r w:rsidRPr="00450F91">
        <w:rPr>
          <w:rFonts w:ascii="Times New Roman" w:eastAsia="Times New Roman" w:hAnsi="Times New Roman"/>
        </w:rPr>
        <w:t xml:space="preserve">, в процентах. Определяется </w:t>
      </w:r>
      <w:r w:rsidRPr="00450F91">
        <w:rPr>
          <w:rFonts w:ascii="Times New Roman" w:eastAsia="Times New Roman" w:hAnsi="Times New Roman"/>
          <w:bCs/>
          <w:iCs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450F91">
        <w:rPr>
          <w:rFonts w:ascii="Times New Roman" w:eastAsia="Times New Roman" w:hAnsi="Times New Roman"/>
          <w:b/>
          <w:bCs/>
          <w:i/>
          <w:iCs/>
        </w:rPr>
        <w:t>Параметра</w:t>
      </w:r>
      <w:r w:rsidRPr="00450F91">
        <w:rPr>
          <w:rFonts w:ascii="Times New Roman" w:eastAsia="Times New Roman" w:hAnsi="Times New Roman"/>
          <w:bCs/>
          <w:iCs/>
        </w:rPr>
        <w:t xml:space="preserve"> раскрывается Эмитентом в соответствии с подпунктом 23.3 (1) пункта 11 Программы; </w:t>
      </w:r>
    </w:p>
    <w:p w14:paraId="7CDD23E8" w14:textId="77777777" w:rsidR="00450F91" w:rsidRPr="00450F91" w:rsidRDefault="00450F91" w:rsidP="00450F91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450F91">
        <w:rPr>
          <w:rFonts w:ascii="Times New Roman" w:eastAsia="Times New Roman" w:hAnsi="Times New Roman"/>
          <w:b/>
          <w:bCs/>
          <w:i/>
          <w:iCs/>
        </w:rPr>
        <w:t>j</w:t>
      </w:r>
      <w:r w:rsidRPr="00450F91">
        <w:rPr>
          <w:rFonts w:ascii="Times New Roman" w:eastAsia="Times New Roman" w:hAnsi="Times New Roman"/>
        </w:rPr>
        <w:t xml:space="preserve"> – порядковый номер выплаты дополнительного дохода (</w:t>
      </w:r>
      <w:r w:rsidRPr="00450F91">
        <w:rPr>
          <w:rFonts w:ascii="Times New Roman" w:eastAsia="Times New Roman" w:hAnsi="Times New Roman"/>
          <w:b/>
          <w:i/>
        </w:rPr>
        <w:t>j</w:t>
      </w:r>
      <w:r w:rsidRPr="00450F91">
        <w:rPr>
          <w:rFonts w:ascii="Times New Roman" w:eastAsia="Times New Roman" w:hAnsi="Times New Roman"/>
          <w:b/>
        </w:rPr>
        <w:t xml:space="preserve"> </w:t>
      </w:r>
      <w:r w:rsidRPr="00450F91">
        <w:rPr>
          <w:rFonts w:ascii="Times New Roman" w:eastAsia="Times New Roman" w:hAnsi="Times New Roman"/>
        </w:rPr>
        <w:t xml:space="preserve">= 1, 2, 3, 4); </w:t>
      </w:r>
    </w:p>
    <w:p w14:paraId="4AB76C59" w14:textId="77777777" w:rsidR="00450F91" w:rsidRPr="00450F91" w:rsidRDefault="00450F91" w:rsidP="00450F91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u w:val="single"/>
        </w:rPr>
      </w:pPr>
      <w:r w:rsidRPr="00450F91">
        <w:rPr>
          <w:rFonts w:ascii="Times New Roman" w:eastAsia="Times New Roman" w:hAnsi="Times New Roman"/>
          <w:bCs/>
          <w:iCs/>
          <w:lang w:val="en-US"/>
        </w:rPr>
        <w:t>S</w:t>
      </w:r>
      <w:r w:rsidRPr="00450F91">
        <w:rPr>
          <w:rFonts w:ascii="Times New Roman" w:eastAsia="Times New Roman" w:hAnsi="Times New Roman"/>
          <w:bCs/>
          <w:i/>
          <w:iCs/>
        </w:rPr>
        <w:t xml:space="preserve">(0) </w:t>
      </w:r>
      <w:r w:rsidRPr="00450F91">
        <w:rPr>
          <w:rFonts w:ascii="Times New Roman" w:eastAsia="Times New Roman" w:hAnsi="Times New Roman"/>
          <w:color w:val="000000"/>
        </w:rPr>
        <w:t>– цена Референсного актива в Дату начала размещения Биржевых облигаций в валюте Референсного актива;</w:t>
      </w:r>
    </w:p>
    <w:p w14:paraId="79C46FEA" w14:textId="77777777" w:rsidR="00450F91" w:rsidRPr="00450F91" w:rsidRDefault="00450F91" w:rsidP="00450F91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</w:rPr>
      </w:pPr>
      <w:r w:rsidRPr="00450F91">
        <w:rPr>
          <w:rFonts w:ascii="Times New Roman" w:eastAsia="Times New Roman" w:hAnsi="Times New Roman"/>
          <w:bCs/>
          <w:iCs/>
          <w:lang w:val="en-US"/>
        </w:rPr>
        <w:t>S</w:t>
      </w:r>
      <w:r w:rsidRPr="00450F91">
        <w:rPr>
          <w:rFonts w:ascii="Times New Roman" w:eastAsia="Times New Roman" w:hAnsi="Times New Roman"/>
          <w:bCs/>
          <w:i/>
          <w:iCs/>
        </w:rPr>
        <w:t>(</w:t>
      </w:r>
      <w:r w:rsidRPr="00450F91">
        <w:rPr>
          <w:rFonts w:ascii="Times New Roman" w:eastAsia="Times New Roman" w:hAnsi="Times New Roman"/>
          <w:bCs/>
          <w:i/>
          <w:iCs/>
          <w:lang w:val="en-US"/>
        </w:rPr>
        <w:t>j</w:t>
      </w:r>
      <w:r w:rsidRPr="00450F91">
        <w:rPr>
          <w:rFonts w:ascii="Times New Roman" w:eastAsia="Times New Roman" w:hAnsi="Times New Roman"/>
          <w:bCs/>
          <w:i/>
          <w:iCs/>
        </w:rPr>
        <w:t>)</w:t>
      </w:r>
      <w:r w:rsidRPr="00450F91">
        <w:rPr>
          <w:rFonts w:ascii="Times New Roman" w:eastAsia="Times New Roman" w:hAnsi="Times New Roman"/>
          <w:color w:val="000000"/>
        </w:rPr>
        <w:t xml:space="preserve"> – цена Референсного актива</w:t>
      </w:r>
      <w:r w:rsidRPr="00450F91">
        <w:rPr>
          <w:rFonts w:ascii="Times New Roman" w:eastAsia="Times New Roman" w:hAnsi="Times New Roman"/>
          <w:i/>
          <w:color w:val="000000"/>
        </w:rPr>
        <w:t xml:space="preserve"> </w:t>
      </w:r>
      <w:r w:rsidRPr="00450F91">
        <w:rPr>
          <w:rFonts w:ascii="Times New Roman" w:eastAsia="Times New Roman" w:hAnsi="Times New Roman"/>
          <w:color w:val="000000"/>
        </w:rPr>
        <w:t xml:space="preserve">в Дату определения дополнительного дохода </w:t>
      </w:r>
      <w:r w:rsidRPr="00450F91">
        <w:rPr>
          <w:rFonts w:ascii="Times New Roman" w:eastAsia="Times New Roman" w:hAnsi="Times New Roman"/>
          <w:i/>
          <w:color w:val="000000"/>
        </w:rPr>
        <w:t>(</w:t>
      </w:r>
      <w:r w:rsidRPr="00450F91">
        <w:rPr>
          <w:rFonts w:ascii="Times New Roman" w:eastAsia="Times New Roman" w:hAnsi="Times New Roman"/>
          <w:i/>
          <w:color w:val="000000"/>
          <w:lang w:val="en-US"/>
        </w:rPr>
        <w:t>j</w:t>
      </w:r>
      <w:r w:rsidRPr="00450F91">
        <w:rPr>
          <w:rFonts w:ascii="Times New Roman" w:eastAsia="Times New Roman" w:hAnsi="Times New Roman"/>
          <w:i/>
          <w:color w:val="000000"/>
        </w:rPr>
        <w:t>)</w:t>
      </w:r>
      <w:r w:rsidRPr="00450F91">
        <w:rPr>
          <w:rFonts w:ascii="Times New Roman" w:eastAsia="Times New Roman" w:hAnsi="Times New Roman"/>
          <w:color w:val="000000"/>
        </w:rPr>
        <w:t xml:space="preserve"> в валюте Референсного актива. </w:t>
      </w:r>
    </w:p>
    <w:p w14:paraId="00065F32" w14:textId="77777777" w:rsidR="00450F91" w:rsidRPr="00450F91" w:rsidRDefault="00450F91" w:rsidP="00450F91">
      <w:pPr>
        <w:spacing w:after="0" w:line="240" w:lineRule="auto"/>
        <w:jc w:val="both"/>
        <w:rPr>
          <w:rFonts w:ascii="Times New Roman" w:eastAsia="Times New Roman" w:hAnsi="Times New Roman"/>
          <w:bCs/>
          <w:iCs/>
        </w:rPr>
      </w:pPr>
      <w:r w:rsidRPr="00450F91">
        <w:rPr>
          <w:rFonts w:ascii="Times New Roman" w:eastAsia="Times New Roman" w:hAnsi="Times New Roman"/>
          <w:b/>
          <w:bCs/>
          <w:i/>
          <w:iCs/>
        </w:rPr>
        <w:t xml:space="preserve">Цена Референсного актива - </w:t>
      </w:r>
      <w:r w:rsidRPr="00450F91">
        <w:rPr>
          <w:rFonts w:ascii="Times New Roman" w:eastAsia="Times New Roman" w:hAnsi="Times New Roman"/>
          <w:bCs/>
          <w:iCs/>
          <w:lang w:val="en-US"/>
        </w:rPr>
        <w:t>GOLD</w:t>
      </w:r>
      <w:r w:rsidRPr="00450F91">
        <w:rPr>
          <w:rFonts w:ascii="Times New Roman" w:eastAsia="Times New Roman" w:hAnsi="Times New Roman"/>
          <w:bCs/>
          <w:iCs/>
        </w:rPr>
        <w:t>-</w:t>
      </w:r>
      <w:r w:rsidRPr="00450F91">
        <w:rPr>
          <w:rFonts w:ascii="Times New Roman" w:eastAsia="Times New Roman" w:hAnsi="Times New Roman"/>
          <w:bCs/>
          <w:iCs/>
          <w:lang w:val="en-US"/>
        </w:rPr>
        <w:t>A</w:t>
      </w:r>
      <w:r w:rsidRPr="00450F91">
        <w:rPr>
          <w:rFonts w:ascii="Times New Roman" w:eastAsia="Times New Roman" w:hAnsi="Times New Roman"/>
          <w:bCs/>
          <w:iCs/>
        </w:rPr>
        <w:t>.</w:t>
      </w:r>
      <w:r w:rsidRPr="00450F91">
        <w:rPr>
          <w:rFonts w:ascii="Times New Roman" w:eastAsia="Times New Roman" w:hAnsi="Times New Roman"/>
          <w:bCs/>
          <w:iCs/>
          <w:lang w:val="en-US"/>
        </w:rPr>
        <w:t>M</w:t>
      </w:r>
      <w:r w:rsidRPr="00450F91">
        <w:rPr>
          <w:rFonts w:ascii="Times New Roman" w:eastAsia="Times New Roman" w:hAnsi="Times New Roman"/>
          <w:bCs/>
          <w:iCs/>
        </w:rPr>
        <w:t xml:space="preserve">. </w:t>
      </w:r>
      <w:r w:rsidRPr="00450F91">
        <w:rPr>
          <w:rFonts w:ascii="Times New Roman" w:eastAsia="Times New Roman" w:hAnsi="Times New Roman"/>
          <w:bCs/>
          <w:iCs/>
          <w:lang w:val="en-US"/>
        </w:rPr>
        <w:t>FIX</w:t>
      </w:r>
      <w:r w:rsidRPr="00450F91">
        <w:rPr>
          <w:rFonts w:ascii="Times New Roman" w:eastAsia="Times New Roman" w:hAnsi="Times New Roman"/>
          <w:bCs/>
          <w:iCs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450F91">
        <w:rPr>
          <w:rFonts w:ascii="Times New Roman" w:eastAsia="Times New Roman" w:hAnsi="Times New Roman"/>
          <w:bCs/>
          <w:iCs/>
          <w:lang w:val="en-US"/>
        </w:rPr>
        <w:t>LBMA</w:t>
      </w:r>
      <w:r w:rsidRPr="00450F91">
        <w:rPr>
          <w:rFonts w:ascii="Times New Roman" w:eastAsia="Times New Roman" w:hAnsi="Times New Roman"/>
          <w:bCs/>
          <w:iCs/>
        </w:rPr>
        <w:t>), уполномоченного осуществлять такие поставки, установленную на Лондонском рынке золота (</w:t>
      </w:r>
      <w:r w:rsidRPr="00450F91">
        <w:rPr>
          <w:rFonts w:ascii="Times New Roman" w:eastAsia="Times New Roman" w:hAnsi="Times New Roman"/>
          <w:bCs/>
          <w:iCs/>
          <w:lang w:val="en-US"/>
        </w:rPr>
        <w:t>LBMA</w:t>
      </w:r>
      <w:r w:rsidRPr="00450F91">
        <w:rPr>
          <w:rFonts w:ascii="Times New Roman" w:eastAsia="Times New Roman" w:hAnsi="Times New Roman"/>
          <w:bCs/>
          <w:iCs/>
        </w:rPr>
        <w:t xml:space="preserve">) и отображенную на странице в сети Интернет </w:t>
      </w:r>
      <w:hyperlink r:id="rId8" w:history="1">
        <w:r w:rsidRPr="00450F91">
          <w:rPr>
            <w:rFonts w:ascii="Times New Roman" w:eastAsia="Times New Roman" w:hAnsi="Times New Roman"/>
            <w:color w:val="0563C1"/>
            <w:u w:val="single"/>
          </w:rPr>
          <w:t>http://www.lbma.org.uk/precious-metal-prices</w:t>
        </w:r>
      </w:hyperlink>
      <w:r w:rsidRPr="00450F91">
        <w:rPr>
          <w:rFonts w:ascii="Times New Roman" w:eastAsia="Times New Roman" w:hAnsi="Times New Roman"/>
        </w:rPr>
        <w:t xml:space="preserve">, </w:t>
      </w:r>
      <w:r w:rsidRPr="00450F91">
        <w:rPr>
          <w:rFonts w:ascii="Times New Roman" w:eastAsia="Times New Roman" w:hAnsi="Times New Roman"/>
          <w:bCs/>
          <w:iCs/>
        </w:rPr>
        <w:t xml:space="preserve">или на странице </w:t>
      </w:r>
      <w:r w:rsidRPr="00450F91">
        <w:rPr>
          <w:rFonts w:ascii="Times New Roman" w:eastAsia="Times New Roman" w:hAnsi="Times New Roman"/>
          <w:bCs/>
          <w:iCs/>
          <w:lang w:val="en-US"/>
        </w:rPr>
        <w:t>GOFO</w:t>
      </w:r>
      <w:r w:rsidRPr="00450F91">
        <w:rPr>
          <w:rFonts w:ascii="Times New Roman" w:eastAsia="Times New Roman" w:hAnsi="Times New Roman"/>
          <w:bCs/>
          <w:iCs/>
        </w:rPr>
        <w:t xml:space="preserve"> в системе «Рейтер Скрин» (</w:t>
      </w:r>
      <w:r w:rsidRPr="00450F91">
        <w:rPr>
          <w:rFonts w:ascii="Times New Roman" w:eastAsia="Times New Roman" w:hAnsi="Times New Roman"/>
          <w:bCs/>
          <w:iCs/>
          <w:lang w:val="en-US"/>
        </w:rPr>
        <w:t>Reuters</w:t>
      </w:r>
      <w:r w:rsidRPr="00450F91">
        <w:rPr>
          <w:rFonts w:ascii="Times New Roman" w:eastAsia="Times New Roman" w:hAnsi="Times New Roman"/>
          <w:bCs/>
          <w:iCs/>
        </w:rPr>
        <w:t xml:space="preserve"> </w:t>
      </w:r>
      <w:r w:rsidRPr="00450F91">
        <w:rPr>
          <w:rFonts w:ascii="Times New Roman" w:eastAsia="Times New Roman" w:hAnsi="Times New Roman"/>
          <w:bCs/>
          <w:iCs/>
          <w:lang w:val="en-US"/>
        </w:rPr>
        <w:t>Screen</w:t>
      </w:r>
      <w:r w:rsidRPr="00450F91">
        <w:rPr>
          <w:rFonts w:ascii="Times New Roman" w:eastAsia="Times New Roman" w:hAnsi="Times New Roman"/>
          <w:bCs/>
          <w:iCs/>
        </w:rPr>
        <w:t xml:space="preserve">), или странице </w:t>
      </w:r>
      <w:r w:rsidRPr="00450F91">
        <w:rPr>
          <w:rFonts w:ascii="Times New Roman" w:eastAsia="Times New Roman" w:hAnsi="Times New Roman"/>
          <w:bCs/>
          <w:iCs/>
          <w:lang w:val="en-US"/>
        </w:rPr>
        <w:t>GOLDLNAM</w:t>
      </w:r>
      <w:r w:rsidRPr="00450F91">
        <w:rPr>
          <w:rFonts w:ascii="Times New Roman" w:eastAsia="Times New Roman" w:hAnsi="Times New Roman"/>
          <w:bCs/>
          <w:iCs/>
        </w:rPr>
        <w:t xml:space="preserve"> </w:t>
      </w:r>
      <w:r w:rsidRPr="00450F91">
        <w:rPr>
          <w:rFonts w:ascii="Times New Roman" w:eastAsia="Times New Roman" w:hAnsi="Times New Roman"/>
          <w:bCs/>
          <w:iCs/>
          <w:lang w:val="en-US"/>
        </w:rPr>
        <w:t>Index</w:t>
      </w:r>
      <w:r w:rsidRPr="00450F91">
        <w:rPr>
          <w:rFonts w:ascii="Times New Roman" w:eastAsia="Times New Roman" w:hAnsi="Times New Roman"/>
          <w:bCs/>
          <w:iCs/>
        </w:rPr>
        <w:t xml:space="preserve"> в системе </w:t>
      </w:r>
      <w:r w:rsidRPr="00450F91">
        <w:rPr>
          <w:rFonts w:ascii="Times New Roman" w:eastAsia="Times New Roman" w:hAnsi="Times New Roman"/>
          <w:bCs/>
          <w:iCs/>
          <w:lang w:val="en-US"/>
        </w:rPr>
        <w:t>Bloomberg</w:t>
      </w:r>
      <w:r w:rsidRPr="00450F91">
        <w:rPr>
          <w:rFonts w:ascii="Times New Roman" w:eastAsia="Times New Roman" w:hAnsi="Times New Roman"/>
          <w:bCs/>
          <w:iCs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450F91">
        <w:rPr>
          <w:rFonts w:ascii="Times New Roman" w:eastAsia="Times New Roman" w:hAnsi="Times New Roman"/>
          <w:color w:val="0563C1"/>
          <w:u w:val="single"/>
        </w:rPr>
        <w:t>http://www.lbma.org.uk/precious-metal-prices</w:t>
      </w:r>
      <w:r w:rsidRPr="00450F91">
        <w:rPr>
          <w:rFonts w:ascii="Times New Roman" w:eastAsia="Times New Roman" w:hAnsi="Times New Roman"/>
          <w:bCs/>
          <w:iCs/>
        </w:rPr>
        <w:t>;</w:t>
      </w:r>
    </w:p>
    <w:p w14:paraId="0F7EA5F5" w14:textId="77777777" w:rsidR="00450F91" w:rsidRPr="00450F91" w:rsidRDefault="00450F91" w:rsidP="00450F91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450F91">
        <w:rPr>
          <w:rFonts w:ascii="Times New Roman" w:eastAsia="Times New Roman" w:hAnsi="Times New Roman"/>
          <w:b/>
          <w:bCs/>
          <w:i/>
          <w:iCs/>
        </w:rPr>
        <w:t>Торговый день</w:t>
      </w:r>
      <w:r w:rsidRPr="00450F91">
        <w:rPr>
          <w:rFonts w:ascii="Times New Roman" w:eastAsia="Times New Roman" w:hAnsi="Times New Roman"/>
        </w:rPr>
        <w:t xml:space="preserve"> – день, по состоянию на который Цена золота определена и опубликована </w:t>
      </w:r>
      <w:r w:rsidRPr="00450F91">
        <w:rPr>
          <w:rFonts w:ascii="Times New Roman" w:eastAsia="Times New Roman" w:hAnsi="Times New Roman"/>
          <w:bCs/>
          <w:iCs/>
        </w:rPr>
        <w:t xml:space="preserve">на странице в сети Интернет </w:t>
      </w:r>
      <w:r w:rsidRPr="00450F91">
        <w:rPr>
          <w:rFonts w:ascii="Times New Roman" w:eastAsia="Times New Roman" w:hAnsi="Times New Roman"/>
          <w:color w:val="0563C1"/>
          <w:u w:val="single"/>
        </w:rPr>
        <w:t>http://www.lbma.org.uk/precious-metal-prices</w:t>
      </w:r>
      <w:r w:rsidRPr="00450F91">
        <w:rPr>
          <w:rFonts w:ascii="Times New Roman" w:eastAsia="Times New Roman" w:hAnsi="Times New Roman"/>
        </w:rPr>
        <w:t>;</w:t>
      </w:r>
    </w:p>
    <w:p w14:paraId="08B1629A" w14:textId="77777777" w:rsidR="00450F91" w:rsidRPr="00450F91" w:rsidRDefault="00450F91" w:rsidP="00450F91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</w:rPr>
      </w:pPr>
      <w:r w:rsidRPr="00450F91">
        <w:rPr>
          <w:rFonts w:ascii="Times New Roman" w:eastAsia="Times New Roman" w:hAnsi="Times New Roman"/>
          <w:b/>
          <w:bCs/>
          <w:i/>
          <w:iCs/>
        </w:rPr>
        <w:t>Дата определения</w:t>
      </w:r>
      <w:r w:rsidRPr="00450F91">
        <w:rPr>
          <w:rFonts w:ascii="Times New Roman" w:eastAsia="Times New Roman" w:hAnsi="Times New Roman"/>
          <w:bCs/>
          <w:iCs/>
        </w:rPr>
        <w:t xml:space="preserve"> </w:t>
      </w:r>
      <w:r w:rsidRPr="00450F91">
        <w:rPr>
          <w:rFonts w:ascii="Times New Roman" w:eastAsia="Times New Roman" w:hAnsi="Times New Roman"/>
          <w:b/>
          <w:bCs/>
          <w:i/>
          <w:iCs/>
        </w:rPr>
        <w:t>дополнительного дохода</w:t>
      </w:r>
      <w:r w:rsidRPr="00450F91">
        <w:rPr>
          <w:rFonts w:ascii="Times New Roman" w:eastAsia="Times New Roman" w:hAnsi="Times New Roman"/>
          <w:bCs/>
          <w:iCs/>
        </w:rPr>
        <w:t xml:space="preserve"> - 2-ой (Второй) Торговый день, предшествующий Дате выплаты дополнительного дохода. </w:t>
      </w:r>
      <w:r w:rsidRPr="00450F91">
        <w:rPr>
          <w:rFonts w:ascii="Times New Roman" w:eastAsia="Times New Roman" w:hAnsi="Times New Roman"/>
          <w:color w:val="00000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182070BA" w14:textId="77777777" w:rsidR="00450F91" w:rsidRPr="00450F91" w:rsidRDefault="00450F91" w:rsidP="00450F9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</w:rPr>
      </w:pPr>
    </w:p>
    <w:p w14:paraId="2F915B7E" w14:textId="77777777" w:rsidR="00450F91" w:rsidRPr="00450F91" w:rsidRDefault="00450F91" w:rsidP="00450F9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</w:rPr>
      </w:pPr>
      <w:r w:rsidRPr="00450F91">
        <w:rPr>
          <w:rFonts w:ascii="Times New Roman" w:eastAsia="Times New Roman" w:hAnsi="Times New Roman"/>
          <w:b/>
          <w:bCs/>
          <w:i/>
          <w:iCs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766FC2D6" w14:textId="77777777" w:rsidR="00450F91" w:rsidRPr="00450F91" w:rsidRDefault="00450F91" w:rsidP="00450F91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</w:rPr>
      </w:pPr>
      <w:r w:rsidRPr="00450F91">
        <w:rPr>
          <w:rFonts w:ascii="Times New Roman" w:eastAsia="Times New Roman" w:hAnsi="Times New Roman"/>
          <w:bCs/>
          <w:i/>
          <w:iCs/>
        </w:rPr>
        <w:t>ДД (руб.)</w:t>
      </w:r>
      <w:r w:rsidRPr="00450F91">
        <w:rPr>
          <w:rFonts w:ascii="Times New Roman" w:eastAsia="Times New Roman" w:hAnsi="Times New Roman"/>
          <w:bCs/>
          <w:iCs/>
        </w:rPr>
        <w:t xml:space="preserve"> = </w:t>
      </w:r>
      <w:r w:rsidRPr="00450F91">
        <w:rPr>
          <w:rFonts w:ascii="Times New Roman" w:eastAsia="Times New Roman" w:hAnsi="Times New Roman"/>
          <w:bCs/>
          <w:i/>
          <w:iCs/>
        </w:rPr>
        <w:t>Nom ×</w:t>
      </w:r>
      <w:r w:rsidRPr="00450F91">
        <w:rPr>
          <w:rFonts w:ascii="Times New Roman" w:eastAsia="Times New Roman" w:hAnsi="Times New Roman"/>
          <w:i/>
        </w:rPr>
        <w:t xml:space="preserve"> </w:t>
      </w:r>
      <w:r w:rsidRPr="00450F91">
        <w:rPr>
          <w:rFonts w:ascii="Times New Roman" w:eastAsia="Times New Roman" w:hAnsi="Times New Roman"/>
          <w:bCs/>
          <w:i/>
          <w:iCs/>
        </w:rPr>
        <w:t>Ставка дополнительного дохода(</w:t>
      </w:r>
      <w:r w:rsidRPr="00450F91">
        <w:rPr>
          <w:rFonts w:ascii="Times New Roman" w:eastAsia="Times New Roman" w:hAnsi="Times New Roman"/>
          <w:bCs/>
          <w:i/>
          <w:iCs/>
          <w:lang w:val="en-US"/>
        </w:rPr>
        <w:t>j</w:t>
      </w:r>
      <w:r w:rsidRPr="00450F91">
        <w:rPr>
          <w:rFonts w:ascii="Times New Roman" w:eastAsia="Times New Roman" w:hAnsi="Times New Roman"/>
          <w:bCs/>
          <w:i/>
          <w:iCs/>
        </w:rPr>
        <w:t>)</w:t>
      </w:r>
      <w:r w:rsidRPr="00450F91">
        <w:rPr>
          <w:rFonts w:ascii="Times New Roman" w:eastAsia="Times New Roman" w:hAnsi="Times New Roman"/>
          <w:bCs/>
          <w:iCs/>
        </w:rPr>
        <w:t>, где</w:t>
      </w:r>
    </w:p>
    <w:p w14:paraId="3892801B" w14:textId="77777777" w:rsidR="00450F91" w:rsidRPr="00450F91" w:rsidRDefault="00450F91" w:rsidP="00450F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</w:rPr>
      </w:pPr>
      <w:r w:rsidRPr="00450F91">
        <w:rPr>
          <w:rFonts w:ascii="Times New Roman" w:eastAsia="Times New Roman" w:hAnsi="Times New Roman"/>
          <w:bCs/>
          <w:i/>
          <w:iCs/>
        </w:rPr>
        <w:t>Ставка дополнительного дохода(</w:t>
      </w:r>
      <w:r w:rsidRPr="00450F91">
        <w:rPr>
          <w:rFonts w:ascii="Times New Roman" w:eastAsia="Times New Roman" w:hAnsi="Times New Roman"/>
          <w:bCs/>
          <w:i/>
          <w:iCs/>
          <w:lang w:val="en-US"/>
        </w:rPr>
        <w:t>j</w:t>
      </w:r>
      <w:r w:rsidRPr="00450F91">
        <w:rPr>
          <w:rFonts w:ascii="Times New Roman" w:eastAsia="Times New Roman" w:hAnsi="Times New Roman"/>
          <w:bCs/>
          <w:i/>
          <w:iCs/>
        </w:rPr>
        <w:t>)</w:t>
      </w:r>
      <w:r w:rsidRPr="00450F91">
        <w:rPr>
          <w:rFonts w:ascii="Times New Roman" w:eastAsia="Times New Roman" w:hAnsi="Times New Roman"/>
          <w:bCs/>
          <w:iCs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7496918" w14:textId="77777777" w:rsidR="00450F91" w:rsidRPr="00450F91" w:rsidRDefault="00450F91" w:rsidP="00450F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</w:rPr>
      </w:pPr>
      <w:r w:rsidRPr="00450F91">
        <w:rPr>
          <w:rFonts w:ascii="Times New Roman" w:eastAsia="Times New Roman" w:hAnsi="Times New Roman"/>
          <w:bCs/>
          <w:i/>
          <w:iCs/>
        </w:rPr>
        <w:t>Nom</w:t>
      </w:r>
      <w:r w:rsidRPr="00450F91">
        <w:rPr>
          <w:rFonts w:ascii="Times New Roman" w:eastAsia="Times New Roman" w:hAnsi="Times New Roman"/>
          <w:bCs/>
          <w:iCs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06425730" w14:textId="06519D08" w:rsidR="00450F91" w:rsidRPr="00450F91" w:rsidRDefault="00450F91" w:rsidP="00450F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450F91">
        <w:rPr>
          <w:rFonts w:ascii="Times New Roman" w:eastAsia="Times New Roman" w:hAnsi="Times New Roman"/>
          <w:bCs/>
          <w:iCs/>
        </w:rPr>
        <w:t xml:space="preserve"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</w:t>
      </w:r>
      <w:r w:rsidRPr="00450F91">
        <w:rPr>
          <w:rFonts w:ascii="Times New Roman" w:eastAsia="Times New Roman" w:hAnsi="Times New Roman"/>
          <w:bCs/>
          <w:iCs/>
        </w:rPr>
        <w:lastRenderedPageBreak/>
        <w:t>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F9EC48D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FB0620" w:rsidRPr="00FB0620">
        <w:rPr>
          <w:rFonts w:ascii="Times New Roman" w:hAnsi="Times New Roman"/>
          <w:b/>
          <w:bCs/>
          <w:i/>
          <w:iCs/>
        </w:rPr>
        <w:t>728-ой (Семьсот двадцать восьмой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520EC" w14:textId="77777777" w:rsidR="00A174AA" w:rsidRDefault="00A174AA" w:rsidP="0053664B">
      <w:pPr>
        <w:spacing w:after="0" w:line="240" w:lineRule="auto"/>
      </w:pPr>
      <w:r>
        <w:separator/>
      </w:r>
    </w:p>
  </w:endnote>
  <w:endnote w:type="continuationSeparator" w:id="0">
    <w:p w14:paraId="6FE45B9E" w14:textId="77777777" w:rsidR="00A174AA" w:rsidRDefault="00A174AA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FD3BBCC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F1941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3C0DC" w14:textId="77777777" w:rsidR="00A174AA" w:rsidRDefault="00A174AA" w:rsidP="0053664B">
      <w:pPr>
        <w:spacing w:after="0" w:line="240" w:lineRule="auto"/>
      </w:pPr>
      <w:r>
        <w:separator/>
      </w:r>
    </w:p>
  </w:footnote>
  <w:footnote w:type="continuationSeparator" w:id="0">
    <w:p w14:paraId="00788800" w14:textId="77777777" w:rsidR="00A174AA" w:rsidRDefault="00A174AA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0E0F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0F91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BC6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1941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06A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0767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4AA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710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3E83"/>
    <w:rsid w:val="00E54E56"/>
    <w:rsid w:val="00E60F8D"/>
    <w:rsid w:val="00E61D07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1D6E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ABAAFADA-1FAE-44D7-B3B5-E485419B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80700-6FBD-4AED-B6FB-E8A4809E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4836</Words>
  <Characters>27568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2020-11-30T15:17:00Z</dcterms:created>
  <dcterms:modified xsi:type="dcterms:W3CDTF">2020-11-30T15:17:00Z</dcterms:modified>
</cp:coreProperties>
</file>