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BA4AD" w14:textId="04CECF98" w:rsidR="00073107" w:rsidRPr="00182CC1" w:rsidRDefault="00B66865" w:rsidP="00793DDD">
      <w:pPr>
        <w:tabs>
          <w:tab w:val="center" w:pos="5724"/>
          <w:tab w:val="center" w:pos="7234"/>
          <w:tab w:val="center" w:pos="7587"/>
          <w:tab w:val="center" w:pos="8225"/>
          <w:tab w:val="center" w:pos="9447"/>
          <w:tab w:val="right" w:pos="9926"/>
        </w:tabs>
        <w:spacing w:after="28" w:line="259" w:lineRule="auto"/>
        <w:ind w:firstLine="0"/>
        <w:jc w:val="right"/>
        <w:rPr>
          <w:sz w:val="22"/>
        </w:rPr>
      </w:pPr>
      <w:bookmarkStart w:id="0" w:name="_GoBack"/>
      <w:bookmarkEnd w:id="0"/>
      <w:r w:rsidRPr="00182CC1">
        <w:rPr>
          <w:b w:val="0"/>
          <w:i w:val="0"/>
          <w:sz w:val="22"/>
        </w:rPr>
        <w:t>Регистрационный номер</w:t>
      </w:r>
      <w:r w:rsidR="000A1E48" w:rsidRPr="00182CC1">
        <w:rPr>
          <w:b w:val="0"/>
          <w:i w:val="0"/>
          <w:sz w:val="22"/>
        </w:rPr>
        <w:t xml:space="preserve"> выпуска</w:t>
      </w:r>
      <w:r w:rsidR="0093140A" w:rsidRPr="00182CC1">
        <w:rPr>
          <w:b w:val="0"/>
          <w:i w:val="0"/>
          <w:sz w:val="22"/>
        </w:rPr>
        <w:t xml:space="preserve"> ценных бумаг</w:t>
      </w:r>
    </w:p>
    <w:tbl>
      <w:tblPr>
        <w:tblStyle w:val="ae"/>
        <w:tblW w:w="0" w:type="auto"/>
        <w:tblInd w:w="4242" w:type="dxa"/>
        <w:tblLayout w:type="fixed"/>
        <w:tblCellMar>
          <w:left w:w="28" w:type="dxa"/>
          <w:right w:w="28" w:type="dxa"/>
        </w:tblCellMar>
        <w:tblLook w:val="01E0" w:firstRow="1" w:lastRow="1" w:firstColumn="1" w:lastColumn="1" w:noHBand="0" w:noVBand="0"/>
      </w:tblPr>
      <w:tblGrid>
        <w:gridCol w:w="5739"/>
      </w:tblGrid>
      <w:tr w:rsidR="0045219A" w:rsidRPr="00182CC1" w14:paraId="0FF0E02B" w14:textId="77777777" w:rsidTr="00846661">
        <w:trPr>
          <w:trHeight w:val="397"/>
        </w:trPr>
        <w:tc>
          <w:tcPr>
            <w:tcW w:w="5739" w:type="dxa"/>
            <w:vAlign w:val="center"/>
          </w:tcPr>
          <w:p w14:paraId="7FB9A4B6" w14:textId="193D2E1D" w:rsidR="0045219A" w:rsidRPr="00182CC1" w:rsidRDefault="00182CC1" w:rsidP="00846661">
            <w:pPr>
              <w:rPr>
                <w:b w:val="0"/>
                <w:i w:val="0"/>
                <w:sz w:val="22"/>
                <w:szCs w:val="22"/>
              </w:rPr>
            </w:pPr>
            <w:r w:rsidRPr="00182CC1">
              <w:rPr>
                <w:b w:val="0"/>
                <w:i w:val="0"/>
                <w:sz w:val="22"/>
                <w:szCs w:val="22"/>
              </w:rPr>
              <w:t>4B02-01-36527-R-001P</w:t>
            </w:r>
          </w:p>
        </w:tc>
      </w:tr>
    </w:tbl>
    <w:p w14:paraId="42F7B3AC" w14:textId="4BEB1E33" w:rsidR="00440E0E" w:rsidRPr="00182CC1" w:rsidRDefault="00440E0E" w:rsidP="0045219A">
      <w:pPr>
        <w:ind w:firstLine="0"/>
        <w:rPr>
          <w:sz w:val="22"/>
        </w:rPr>
      </w:pPr>
    </w:p>
    <w:p w14:paraId="33B4B350" w14:textId="77777777" w:rsidR="00073107" w:rsidRPr="00182CC1" w:rsidRDefault="00B66865">
      <w:pPr>
        <w:spacing w:after="0" w:line="259" w:lineRule="auto"/>
        <w:ind w:left="6100" w:firstLine="0"/>
        <w:jc w:val="left"/>
        <w:rPr>
          <w:sz w:val="22"/>
        </w:rPr>
      </w:pPr>
      <w:r w:rsidRPr="00182CC1">
        <w:rPr>
          <w:i w:val="0"/>
          <w:sz w:val="22"/>
        </w:rPr>
        <w:t>ПАО Московская Биржа</w:t>
      </w:r>
      <w:r w:rsidRPr="00182CC1">
        <w:rPr>
          <w:b w:val="0"/>
          <w:i w:val="0"/>
          <w:sz w:val="22"/>
        </w:rPr>
        <w:t xml:space="preserve"> </w:t>
      </w:r>
    </w:p>
    <w:p w14:paraId="364FD822" w14:textId="77777777" w:rsidR="00073107" w:rsidRPr="00182CC1" w:rsidRDefault="00B66865">
      <w:pPr>
        <w:spacing w:after="60" w:line="259" w:lineRule="auto"/>
        <w:ind w:left="4508" w:right="-29" w:firstLine="0"/>
        <w:jc w:val="left"/>
        <w:rPr>
          <w:sz w:val="22"/>
        </w:rPr>
      </w:pPr>
      <w:r w:rsidRPr="00182CC1">
        <w:rPr>
          <w:rFonts w:ascii="Calibri" w:eastAsia="Calibri" w:hAnsi="Calibri" w:cs="Calibri"/>
          <w:b w:val="0"/>
          <w:i w:val="0"/>
          <w:noProof/>
          <w:sz w:val="22"/>
        </w:rPr>
        <mc:AlternateContent>
          <mc:Choice Requires="wpg">
            <w:drawing>
              <wp:inline distT="0" distB="0" distL="0" distR="0" wp14:anchorId="0F0A5DE8" wp14:editId="1BC14914">
                <wp:extent cx="3458591" cy="6096"/>
                <wp:effectExtent l="0" t="0" r="0" b="0"/>
                <wp:docPr id="11068" name="Group 11068"/>
                <wp:cNvGraphicFramePr/>
                <a:graphic xmlns:a="http://schemas.openxmlformats.org/drawingml/2006/main">
                  <a:graphicData uri="http://schemas.microsoft.com/office/word/2010/wordprocessingGroup">
                    <wpg:wgp>
                      <wpg:cNvGrpSpPr/>
                      <wpg:grpSpPr>
                        <a:xfrm>
                          <a:off x="0" y="0"/>
                          <a:ext cx="3458591" cy="6096"/>
                          <a:chOff x="0" y="0"/>
                          <a:chExt cx="3458591" cy="6096"/>
                        </a:xfrm>
                      </wpg:grpSpPr>
                      <wps:wsp>
                        <wps:cNvPr id="12701" name="Shape 12701"/>
                        <wps:cNvSpPr/>
                        <wps:spPr>
                          <a:xfrm>
                            <a:off x="0" y="0"/>
                            <a:ext cx="3458591" cy="9144"/>
                          </a:xfrm>
                          <a:custGeom>
                            <a:avLst/>
                            <a:gdLst/>
                            <a:ahLst/>
                            <a:cxnLst/>
                            <a:rect l="0" t="0" r="0" b="0"/>
                            <a:pathLst>
                              <a:path w="3458591" h="9144">
                                <a:moveTo>
                                  <a:pt x="0" y="0"/>
                                </a:moveTo>
                                <a:lnTo>
                                  <a:pt x="3458591" y="0"/>
                                </a:lnTo>
                                <a:lnTo>
                                  <a:pt x="3458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1068" style="width:272.33pt;height:0.47998pt;mso-position-horizontal-relative:char;mso-position-vertical-relative:line" coordsize="34585,60">
                <v:shape id="Shape 12702" style="position:absolute;width:34585;height:91;left:0;top:0;" coordsize="3458591,9144" path="m0,0l3458591,0l3458591,9144l0,9144l0,0">
                  <v:stroke weight="0pt" endcap="flat" joinstyle="miter" miterlimit="10" on="false" color="#000000" opacity="0"/>
                  <v:fill on="true" color="#000000"/>
                </v:shape>
              </v:group>
            </w:pict>
          </mc:Fallback>
        </mc:AlternateContent>
      </w:r>
    </w:p>
    <w:p w14:paraId="3023628D" w14:textId="0515C8D0" w:rsidR="00073107" w:rsidRPr="00182CC1" w:rsidRDefault="00B66865">
      <w:pPr>
        <w:spacing w:after="0" w:line="259" w:lineRule="auto"/>
        <w:ind w:left="10" w:right="299" w:hanging="10"/>
        <w:jc w:val="right"/>
      </w:pPr>
      <w:r w:rsidRPr="00182CC1">
        <w:rPr>
          <w:b w:val="0"/>
          <w:i w:val="0"/>
          <w:sz w:val="18"/>
        </w:rPr>
        <w:t xml:space="preserve">(наименование </w:t>
      </w:r>
      <w:r w:rsidR="00793DDD" w:rsidRPr="00182CC1">
        <w:rPr>
          <w:b w:val="0"/>
          <w:i w:val="0"/>
          <w:sz w:val="18"/>
        </w:rPr>
        <w:t>регистрирующей организации</w:t>
      </w:r>
      <w:r w:rsidRPr="00182CC1">
        <w:rPr>
          <w:b w:val="0"/>
          <w:i w:val="0"/>
          <w:sz w:val="18"/>
        </w:rPr>
        <w:t xml:space="preserve">) </w:t>
      </w:r>
    </w:p>
    <w:p w14:paraId="036C5160" w14:textId="6D7A77A9" w:rsidR="00D332EB" w:rsidRPr="00182CC1" w:rsidRDefault="00D332EB" w:rsidP="00D332EB">
      <w:pPr>
        <w:ind w:firstLine="0"/>
      </w:pPr>
    </w:p>
    <w:p w14:paraId="73CFA1DF" w14:textId="7F629147" w:rsidR="00073107" w:rsidRPr="00182CC1" w:rsidRDefault="00B66865" w:rsidP="00D332EB">
      <w:pPr>
        <w:ind w:left="418" w:firstLine="0"/>
        <w:rPr>
          <w:i w:val="0"/>
        </w:rPr>
      </w:pPr>
      <w:r w:rsidRPr="00182CC1">
        <w:rPr>
          <w:i w:val="0"/>
        </w:rPr>
        <w:t>ДОКУМЕНТ, СОДЕРЖАЩИЙ УСЛОВИЯ РАЗМЕЩЕНИЯ ЦЕННЫХ БУМАГ</w:t>
      </w:r>
    </w:p>
    <w:p w14:paraId="6122C83A" w14:textId="0E683F80" w:rsidR="00D332EB" w:rsidRPr="00182CC1" w:rsidRDefault="00D332EB" w:rsidP="00D332EB">
      <w:pPr>
        <w:spacing w:after="0" w:line="259" w:lineRule="auto"/>
        <w:ind w:firstLine="0"/>
      </w:pPr>
    </w:p>
    <w:p w14:paraId="57090A21" w14:textId="2CDF3943" w:rsidR="00D332EB" w:rsidRPr="00182CC1" w:rsidRDefault="00D332EB" w:rsidP="00D332EB">
      <w:pPr>
        <w:widowControl w:val="0"/>
        <w:autoSpaceDE w:val="0"/>
        <w:autoSpaceDN w:val="0"/>
        <w:spacing w:after="0" w:line="240" w:lineRule="auto"/>
        <w:ind w:firstLine="0"/>
        <w:jc w:val="center"/>
        <w:rPr>
          <w:rFonts w:eastAsia="Calibri"/>
          <w:color w:val="auto"/>
          <w:sz w:val="22"/>
          <w:lang w:eastAsia="en-US"/>
        </w:rPr>
      </w:pPr>
      <w:r w:rsidRPr="00182CC1">
        <w:rPr>
          <w:rFonts w:eastAsia="Calibri"/>
          <w:color w:val="auto"/>
          <w:sz w:val="22"/>
          <w:lang w:eastAsia="en-US"/>
        </w:rPr>
        <w:t xml:space="preserve">Общество с ограниченной ответственностью </w:t>
      </w:r>
      <w:r w:rsidR="002335DC" w:rsidRPr="00182CC1">
        <w:rPr>
          <w:rFonts w:eastAsia="Calibri"/>
          <w:color w:val="auto"/>
          <w:sz w:val="22"/>
          <w:lang w:eastAsia="en-US"/>
        </w:rPr>
        <w:t>«</w:t>
      </w:r>
      <w:r w:rsidRPr="00182CC1">
        <w:rPr>
          <w:rFonts w:eastAsia="Calibri"/>
          <w:color w:val="auto"/>
          <w:sz w:val="22"/>
          <w:lang w:eastAsia="en-US"/>
        </w:rPr>
        <w:t>Восточная Стивидорная Компания</w:t>
      </w:r>
      <w:r w:rsidR="002335DC" w:rsidRPr="00182CC1">
        <w:rPr>
          <w:rFonts w:eastAsia="Calibri"/>
          <w:color w:val="auto"/>
          <w:sz w:val="22"/>
          <w:lang w:eastAsia="en-US"/>
        </w:rPr>
        <w:t>»</w:t>
      </w:r>
    </w:p>
    <w:p w14:paraId="10D66E21" w14:textId="18AB078B" w:rsidR="00D332EB" w:rsidRPr="00182CC1" w:rsidRDefault="00D332EB" w:rsidP="00D332EB">
      <w:pPr>
        <w:widowControl w:val="0"/>
        <w:pBdr>
          <w:top w:val="single" w:sz="4" w:space="1" w:color="auto"/>
        </w:pBdr>
        <w:autoSpaceDE w:val="0"/>
        <w:autoSpaceDN w:val="0"/>
        <w:spacing w:after="200" w:line="240" w:lineRule="auto"/>
        <w:ind w:firstLine="0"/>
        <w:contextualSpacing/>
        <w:jc w:val="center"/>
        <w:rPr>
          <w:rFonts w:eastAsia="Calibri"/>
          <w:b w:val="0"/>
          <w:i w:val="0"/>
          <w:color w:val="auto"/>
          <w:sz w:val="20"/>
          <w:szCs w:val="20"/>
          <w:lang w:eastAsia="en-US"/>
        </w:rPr>
      </w:pPr>
      <w:r w:rsidRPr="00182CC1">
        <w:rPr>
          <w:rFonts w:eastAsia="Calibri"/>
          <w:b w:val="0"/>
          <w:i w:val="0"/>
          <w:color w:val="auto"/>
          <w:sz w:val="20"/>
          <w:szCs w:val="20"/>
          <w:lang w:eastAsia="en-US"/>
        </w:rPr>
        <w:t>(</w:t>
      </w:r>
      <w:r w:rsidR="00FC39B1" w:rsidRPr="00182CC1">
        <w:rPr>
          <w:rFonts w:eastAsia="Calibri"/>
          <w:b w:val="0"/>
          <w:i w:val="0"/>
          <w:color w:val="auto"/>
          <w:sz w:val="20"/>
          <w:szCs w:val="20"/>
          <w:lang w:eastAsia="en-US"/>
        </w:rPr>
        <w:t>полное фирменное наименование (для коммерческих организаций) или наименование (для некоммерческих организаций)</w:t>
      </w:r>
      <w:r w:rsidRPr="00182CC1">
        <w:rPr>
          <w:rFonts w:eastAsia="Calibri"/>
          <w:b w:val="0"/>
          <w:i w:val="0"/>
          <w:color w:val="auto"/>
          <w:sz w:val="20"/>
          <w:szCs w:val="20"/>
          <w:lang w:eastAsia="en-US"/>
        </w:rPr>
        <w:t xml:space="preserve"> эмитента)</w:t>
      </w:r>
    </w:p>
    <w:p w14:paraId="0D4BAF2C" w14:textId="77777777" w:rsidR="00D332EB" w:rsidRPr="00182CC1" w:rsidRDefault="00D332EB" w:rsidP="00D332EB">
      <w:pPr>
        <w:autoSpaceDE w:val="0"/>
        <w:autoSpaceDN w:val="0"/>
        <w:spacing w:after="0" w:line="240" w:lineRule="auto"/>
        <w:ind w:firstLine="0"/>
        <w:rPr>
          <w:b w:val="0"/>
          <w:bCs/>
          <w:i w:val="0"/>
          <w:color w:val="auto"/>
          <w:sz w:val="22"/>
        </w:rPr>
      </w:pPr>
    </w:p>
    <w:p w14:paraId="2B8BF3E4" w14:textId="0AA495BC" w:rsidR="00D332EB" w:rsidRPr="00182CC1" w:rsidRDefault="00D332EB" w:rsidP="00D332EB">
      <w:pPr>
        <w:widowControl w:val="0"/>
        <w:autoSpaceDE w:val="0"/>
        <w:autoSpaceDN w:val="0"/>
        <w:spacing w:after="0" w:line="240" w:lineRule="auto"/>
        <w:ind w:firstLine="0"/>
        <w:jc w:val="center"/>
        <w:rPr>
          <w:rFonts w:eastAsia="Calibri"/>
          <w:color w:val="auto"/>
          <w:sz w:val="22"/>
          <w:lang w:eastAsia="en-US"/>
        </w:rPr>
      </w:pPr>
      <w:r w:rsidRPr="00182CC1">
        <w:rPr>
          <w:rFonts w:eastAsia="Calibri"/>
          <w:color w:val="auto"/>
          <w:sz w:val="22"/>
          <w:lang w:eastAsia="en-US"/>
        </w:rPr>
        <w:t xml:space="preserve">биржевые облигации процентные неконвертируемые бездокументарные с централизованным учетом прав серии 001P-01R, номинальной стоимостью 1 000 (Одна тысяча) российских рублей каждая, со сроком погашения в </w:t>
      </w:r>
      <w:r w:rsidR="00702451" w:rsidRPr="00182CC1">
        <w:rPr>
          <w:rFonts w:eastAsia="Calibri"/>
          <w:color w:val="auto"/>
          <w:sz w:val="22"/>
          <w:lang w:eastAsia="en-US"/>
        </w:rPr>
        <w:t xml:space="preserve">1 820 </w:t>
      </w:r>
      <w:r w:rsidRPr="00182CC1">
        <w:rPr>
          <w:rFonts w:eastAsia="Calibri"/>
          <w:color w:val="auto"/>
          <w:sz w:val="22"/>
          <w:lang w:eastAsia="en-US"/>
        </w:rPr>
        <w:t>день с даты начала размещения, размещаемые в рамках Программы биржевых облигаций серии 001P, имеющей регистрационный номер 4-36527-R-001P-02E от 11.11.2020, путем открытой подписки</w:t>
      </w:r>
    </w:p>
    <w:p w14:paraId="40259CFB" w14:textId="77777777" w:rsidR="00FC39B1" w:rsidRPr="00182CC1" w:rsidRDefault="00D332EB" w:rsidP="00FC39B1">
      <w:pPr>
        <w:widowControl w:val="0"/>
        <w:pBdr>
          <w:top w:val="single" w:sz="4" w:space="1" w:color="auto"/>
        </w:pBdr>
        <w:autoSpaceDE w:val="0"/>
        <w:autoSpaceDN w:val="0"/>
        <w:spacing w:after="240" w:line="240" w:lineRule="auto"/>
        <w:ind w:firstLine="0"/>
        <w:contextualSpacing/>
        <w:jc w:val="center"/>
        <w:rPr>
          <w:rFonts w:eastAsia="Calibri"/>
          <w:b w:val="0"/>
          <w:i w:val="0"/>
          <w:color w:val="auto"/>
          <w:sz w:val="20"/>
          <w:szCs w:val="20"/>
          <w:lang w:eastAsia="en-US"/>
        </w:rPr>
      </w:pPr>
      <w:r w:rsidRPr="00182CC1">
        <w:rPr>
          <w:rFonts w:eastAsia="Calibri"/>
          <w:b w:val="0"/>
          <w:i w:val="0"/>
          <w:color w:val="auto"/>
          <w:sz w:val="20"/>
          <w:szCs w:val="20"/>
          <w:lang w:eastAsia="en-US"/>
        </w:rPr>
        <w:t>(</w:t>
      </w:r>
      <w:r w:rsidR="00FC39B1" w:rsidRPr="00182CC1">
        <w:rPr>
          <w:rFonts w:eastAsia="Calibri"/>
          <w:b w:val="0"/>
          <w:i w:val="0"/>
          <w:color w:val="auto"/>
          <w:sz w:val="20"/>
          <w:szCs w:val="20"/>
          <w:lang w:eastAsia="en-US"/>
        </w:rPr>
        <w:t>указываются вид, категория (тип), серия и иные идентификационные признаки подлежащих размещению</w:t>
      </w:r>
    </w:p>
    <w:p w14:paraId="3318418E" w14:textId="2BB2FD28" w:rsidR="00D332EB" w:rsidRPr="00182CC1" w:rsidRDefault="00FC39B1" w:rsidP="00FC39B1">
      <w:pPr>
        <w:widowControl w:val="0"/>
        <w:pBdr>
          <w:top w:val="single" w:sz="4" w:space="1" w:color="auto"/>
        </w:pBdr>
        <w:autoSpaceDE w:val="0"/>
        <w:autoSpaceDN w:val="0"/>
        <w:spacing w:after="240" w:line="240" w:lineRule="auto"/>
        <w:ind w:firstLine="0"/>
        <w:contextualSpacing/>
        <w:jc w:val="center"/>
        <w:rPr>
          <w:rFonts w:eastAsia="Calibri"/>
          <w:b w:val="0"/>
          <w:i w:val="0"/>
          <w:color w:val="auto"/>
          <w:sz w:val="20"/>
          <w:szCs w:val="20"/>
          <w:lang w:eastAsia="en-US"/>
        </w:rPr>
      </w:pPr>
      <w:r w:rsidRPr="00182CC1">
        <w:rPr>
          <w:rFonts w:eastAsia="Calibri"/>
          <w:b w:val="0"/>
          <w:i w:val="0"/>
          <w:color w:val="auto"/>
          <w:sz w:val="20"/>
          <w:szCs w:val="20"/>
          <w:lang w:eastAsia="en-US"/>
        </w:rPr>
        <w:t>ценных бумаг</w:t>
      </w:r>
      <w:r w:rsidR="00D332EB" w:rsidRPr="00182CC1">
        <w:rPr>
          <w:rFonts w:eastAsia="Calibri"/>
          <w:b w:val="0"/>
          <w:i w:val="0"/>
          <w:color w:val="auto"/>
          <w:sz w:val="20"/>
          <w:szCs w:val="20"/>
          <w:lang w:eastAsia="en-US"/>
        </w:rPr>
        <w:t>)</w:t>
      </w:r>
    </w:p>
    <w:p w14:paraId="0CA6AA25" w14:textId="70DA1346" w:rsidR="00AE0CBF" w:rsidRPr="00182CC1" w:rsidRDefault="00AE0CBF" w:rsidP="00AE0CBF">
      <w:pPr>
        <w:widowControl w:val="0"/>
        <w:pBdr>
          <w:top w:val="single" w:sz="4" w:space="1" w:color="auto"/>
        </w:pBdr>
        <w:autoSpaceDE w:val="0"/>
        <w:autoSpaceDN w:val="0"/>
        <w:spacing w:after="240" w:line="240" w:lineRule="auto"/>
        <w:ind w:firstLine="0"/>
        <w:contextualSpacing/>
        <w:rPr>
          <w:rFonts w:eastAsia="Calibri"/>
          <w:b w:val="0"/>
          <w:i w:val="0"/>
          <w:color w:val="auto"/>
          <w:sz w:val="22"/>
          <w:lang w:eastAsia="en-US"/>
        </w:rPr>
      </w:pPr>
    </w:p>
    <w:p w14:paraId="7922495B" w14:textId="74EAF8F4" w:rsidR="00AE0CBF" w:rsidRPr="00182CC1" w:rsidRDefault="00AE0CBF" w:rsidP="00AE0CBF">
      <w:pPr>
        <w:widowControl w:val="0"/>
        <w:pBdr>
          <w:top w:val="single" w:sz="4" w:space="1" w:color="auto"/>
        </w:pBdr>
        <w:autoSpaceDE w:val="0"/>
        <w:autoSpaceDN w:val="0"/>
        <w:spacing w:after="240" w:line="240" w:lineRule="auto"/>
        <w:ind w:firstLine="0"/>
        <w:contextualSpacing/>
        <w:rPr>
          <w:rFonts w:eastAsia="Calibri"/>
          <w:b w:val="0"/>
          <w:i w:val="0"/>
          <w:color w:val="auto"/>
          <w:sz w:val="22"/>
          <w:lang w:eastAsia="en-US"/>
        </w:rPr>
      </w:pPr>
      <w:r w:rsidRPr="00182CC1">
        <w:rPr>
          <w:rFonts w:eastAsia="Calibri"/>
          <w:b w:val="0"/>
          <w:i w:val="0"/>
          <w:color w:val="auto"/>
          <w:sz w:val="22"/>
          <w:lang w:eastAsia="en-US"/>
        </w:rPr>
        <w:t xml:space="preserve">Место нахождения эмитента (в соответствии с его уставом): </w:t>
      </w:r>
      <w:r w:rsidRPr="00182CC1">
        <w:rPr>
          <w:rFonts w:eastAsia="Calibri"/>
          <w:bCs/>
          <w:iCs/>
          <w:color w:val="auto"/>
          <w:sz w:val="22"/>
          <w:lang w:eastAsia="en-US"/>
        </w:rPr>
        <w:t>Российская Федерация, Приморский край, г. Находка</w:t>
      </w:r>
      <w:r w:rsidRPr="00182CC1">
        <w:rPr>
          <w:rFonts w:eastAsia="Calibri"/>
          <w:b w:val="0"/>
          <w:i w:val="0"/>
          <w:color w:val="auto"/>
          <w:sz w:val="22"/>
          <w:lang w:eastAsia="en-US"/>
        </w:rPr>
        <w:t xml:space="preserve"> </w:t>
      </w:r>
    </w:p>
    <w:p w14:paraId="4A47C660" w14:textId="77777777" w:rsidR="00D332EB" w:rsidRPr="00182CC1" w:rsidRDefault="00D332EB" w:rsidP="00D332EB">
      <w:pPr>
        <w:widowControl w:val="0"/>
        <w:autoSpaceDE w:val="0"/>
        <w:autoSpaceDN w:val="0"/>
        <w:spacing w:after="0" w:line="240" w:lineRule="auto"/>
        <w:ind w:firstLine="0"/>
        <w:jc w:val="left"/>
        <w:rPr>
          <w:rFonts w:eastAsia="Calibri"/>
          <w:b w:val="0"/>
          <w:i w:val="0"/>
          <w:color w:val="auto"/>
          <w:sz w:val="22"/>
          <w:lang w:eastAsia="en-US"/>
        </w:rPr>
      </w:pPr>
    </w:p>
    <w:p w14:paraId="3E922445" w14:textId="77777777" w:rsidR="00D332EB" w:rsidRPr="00182CC1" w:rsidRDefault="00D332EB" w:rsidP="00D332EB">
      <w:pPr>
        <w:widowControl w:val="0"/>
        <w:autoSpaceDE w:val="0"/>
        <w:autoSpaceDN w:val="0"/>
        <w:spacing w:after="0" w:line="240" w:lineRule="auto"/>
        <w:ind w:firstLine="0"/>
        <w:rPr>
          <w:rFonts w:eastAsia="Calibri"/>
          <w:color w:val="auto"/>
          <w:sz w:val="22"/>
          <w:lang w:eastAsia="en-US"/>
        </w:rPr>
      </w:pPr>
      <w:r w:rsidRPr="00182CC1">
        <w:rPr>
          <w:rFonts w:eastAsia="Calibri"/>
          <w:color w:val="auto"/>
          <w:sz w:val="22"/>
          <w:lang w:eastAsia="en-US"/>
        </w:rPr>
        <w:t>Финансовый директор Общества с ограниченной ответственностью «Управляющая компания Глобал Портс» - управляющей организации, осуществляющей функции единоличного исполнительного органа Общества с ограниченной ответственностью «Восточная Стивидорная Компания» на основании Договора о передаче полномочий единоличного исполнительного органа Общества с ограниченной ответственностью «Восточная Стивидорная Компания» управляющей компании № ЕИО/ВСК/9/УКГП/2019 от 01.08.2019, действующий на основании доверенности № 1655-ВСК от 23.10.2020</w:t>
      </w:r>
    </w:p>
    <w:p w14:paraId="07864B47" w14:textId="0A56FD9B" w:rsidR="00D332EB" w:rsidRPr="00182CC1" w:rsidRDefault="00D332EB" w:rsidP="00D332EB">
      <w:pPr>
        <w:widowControl w:val="0"/>
        <w:pBdr>
          <w:top w:val="single" w:sz="4" w:space="1" w:color="auto"/>
        </w:pBdr>
        <w:autoSpaceDE w:val="0"/>
        <w:autoSpaceDN w:val="0"/>
        <w:spacing w:after="360" w:line="240" w:lineRule="auto"/>
        <w:ind w:firstLine="0"/>
        <w:contextualSpacing/>
        <w:jc w:val="center"/>
        <w:rPr>
          <w:rFonts w:eastAsia="Calibri"/>
          <w:b w:val="0"/>
          <w:i w:val="0"/>
          <w:color w:val="auto"/>
          <w:sz w:val="20"/>
          <w:szCs w:val="20"/>
          <w:lang w:eastAsia="en-US"/>
        </w:rPr>
      </w:pPr>
      <w:r w:rsidRPr="00182CC1">
        <w:rPr>
          <w:rFonts w:eastAsia="Calibri"/>
          <w:b w:val="0"/>
          <w:i w:val="0"/>
          <w:color w:val="auto"/>
          <w:sz w:val="20"/>
          <w:szCs w:val="20"/>
          <w:lang w:eastAsia="en-US"/>
        </w:rPr>
        <w:t>(наименование должности лица, занимающего должность (осуществляющего функции) единоличного исполнительного органа эмитента, или уполномоченного им должностного лица эмитента, подписавшего настоящий документ; наименование и реквизиты документа, на основании которого лицу предоставлено право подписывать настоящий документ)</w:t>
      </w:r>
    </w:p>
    <w:p w14:paraId="46029EF6" w14:textId="77777777" w:rsidR="00D332EB" w:rsidRPr="00182CC1" w:rsidRDefault="00D332EB" w:rsidP="00D332EB">
      <w:pPr>
        <w:widowControl w:val="0"/>
        <w:autoSpaceDE w:val="0"/>
        <w:autoSpaceDN w:val="0"/>
        <w:spacing w:after="0" w:line="240" w:lineRule="auto"/>
        <w:ind w:right="6236" w:firstLine="0"/>
        <w:jc w:val="left"/>
        <w:rPr>
          <w:rFonts w:eastAsia="Calibri"/>
          <w:color w:val="auto"/>
          <w:sz w:val="22"/>
          <w:lang w:eastAsia="en-US"/>
        </w:rPr>
      </w:pPr>
    </w:p>
    <w:p w14:paraId="6D9917BC" w14:textId="77777777" w:rsidR="00D332EB" w:rsidRPr="00182CC1" w:rsidRDefault="00D332EB" w:rsidP="00D332EB">
      <w:pPr>
        <w:widowControl w:val="0"/>
        <w:autoSpaceDE w:val="0"/>
        <w:autoSpaceDN w:val="0"/>
        <w:spacing w:after="0" w:line="240" w:lineRule="auto"/>
        <w:ind w:right="6236" w:firstLine="0"/>
        <w:jc w:val="left"/>
        <w:rPr>
          <w:rFonts w:eastAsia="Calibri"/>
          <w:color w:val="auto"/>
          <w:sz w:val="22"/>
          <w:lang w:eastAsia="en-US"/>
        </w:rPr>
      </w:pPr>
      <w:r w:rsidRPr="00182CC1">
        <w:rPr>
          <w:rFonts w:eastAsia="Calibri"/>
          <w:color w:val="auto"/>
          <w:sz w:val="22"/>
          <w:lang w:eastAsia="en-US"/>
        </w:rPr>
        <w:t>Рославцев А.Н.</w:t>
      </w:r>
    </w:p>
    <w:p w14:paraId="2530755E" w14:textId="77777777" w:rsidR="00D332EB" w:rsidRPr="00182CC1" w:rsidRDefault="00D332EB" w:rsidP="0038577B">
      <w:pPr>
        <w:widowControl w:val="0"/>
        <w:pBdr>
          <w:top w:val="single" w:sz="4" w:space="1" w:color="auto"/>
        </w:pBdr>
        <w:autoSpaceDE w:val="0"/>
        <w:autoSpaceDN w:val="0"/>
        <w:spacing w:after="240" w:line="240" w:lineRule="auto"/>
        <w:ind w:right="6237" w:firstLine="0"/>
        <w:rPr>
          <w:rFonts w:eastAsia="Calibri"/>
          <w:b w:val="0"/>
          <w:i w:val="0"/>
          <w:color w:val="auto"/>
          <w:sz w:val="20"/>
          <w:szCs w:val="20"/>
          <w:lang w:eastAsia="en-US"/>
        </w:rPr>
      </w:pPr>
      <w:r w:rsidRPr="00182CC1">
        <w:rPr>
          <w:rFonts w:eastAsia="Calibri"/>
          <w:b w:val="0"/>
          <w:i w:val="0"/>
          <w:color w:val="auto"/>
          <w:sz w:val="20"/>
          <w:szCs w:val="20"/>
          <w:lang w:eastAsia="en-US"/>
        </w:rPr>
        <w:t>(инициалы, фамилия)</w:t>
      </w:r>
    </w:p>
    <w:p w14:paraId="785D6F20" w14:textId="056E2DC0" w:rsidR="00E27C32" w:rsidRPr="00182CC1" w:rsidRDefault="00E27C32" w:rsidP="00E27C32">
      <w:pPr>
        <w:ind w:firstLine="0"/>
      </w:pPr>
    </w:p>
    <w:p w14:paraId="61C2B82A" w14:textId="77777777" w:rsidR="00E27C32" w:rsidRPr="00182CC1" w:rsidRDefault="00E27C32">
      <w:pPr>
        <w:sectPr w:rsidR="00E27C32" w:rsidRPr="00182CC1" w:rsidSect="0007468C">
          <w:headerReference w:type="default" r:id="rId8"/>
          <w:footerReference w:type="even" r:id="rId9"/>
          <w:footerReference w:type="default" r:id="rId10"/>
          <w:footerReference w:type="first" r:id="rId11"/>
          <w:pgSz w:w="11900" w:h="16820"/>
          <w:pgMar w:top="568" w:right="843" w:bottom="709" w:left="1440" w:header="567" w:footer="720" w:gutter="0"/>
          <w:cols w:space="720"/>
        </w:sectPr>
      </w:pPr>
    </w:p>
    <w:p w14:paraId="68EB852A" w14:textId="77777777" w:rsidR="00073107" w:rsidRPr="00182CC1" w:rsidRDefault="00B66865" w:rsidP="00583494">
      <w:pPr>
        <w:spacing w:after="0" w:line="240" w:lineRule="auto"/>
        <w:ind w:firstLine="567"/>
        <w:rPr>
          <w:b w:val="0"/>
          <w:i w:val="0"/>
          <w:sz w:val="22"/>
        </w:rPr>
      </w:pPr>
      <w:r w:rsidRPr="00182CC1">
        <w:rPr>
          <w:b w:val="0"/>
          <w:i w:val="0"/>
          <w:sz w:val="22"/>
        </w:rPr>
        <w:lastRenderedPageBreak/>
        <w:t xml:space="preserve">Далее в настоящем документе будут использоваться следующие термины: </w:t>
      </w:r>
    </w:p>
    <w:p w14:paraId="2E607F17" w14:textId="007F6217" w:rsidR="00073107" w:rsidRPr="00182CC1" w:rsidRDefault="00391C70" w:rsidP="00583494">
      <w:pPr>
        <w:spacing w:after="0" w:line="240" w:lineRule="auto"/>
        <w:ind w:firstLine="567"/>
        <w:rPr>
          <w:sz w:val="22"/>
        </w:rPr>
      </w:pPr>
      <w:r w:rsidRPr="00182CC1">
        <w:rPr>
          <w:sz w:val="22"/>
        </w:rPr>
        <w:t>Программа</w:t>
      </w:r>
      <w:r w:rsidR="0023014D" w:rsidRPr="00182CC1">
        <w:rPr>
          <w:sz w:val="22"/>
        </w:rPr>
        <w:t xml:space="preserve"> </w:t>
      </w:r>
      <w:r w:rsidR="00B66865" w:rsidRPr="00182CC1">
        <w:rPr>
          <w:sz w:val="22"/>
        </w:rPr>
        <w:t xml:space="preserve">– </w:t>
      </w:r>
      <w:r w:rsidRPr="00182CC1">
        <w:rPr>
          <w:sz w:val="22"/>
        </w:rPr>
        <w:t xml:space="preserve">программа биржевых облигаций серии 001P, имеющая регистрационный номер </w:t>
      </w:r>
      <w:r w:rsidR="00236F51" w:rsidRPr="00182CC1">
        <w:rPr>
          <w:sz w:val="22"/>
        </w:rPr>
        <w:t>4-36527-R-001P-02E от 11.11.2020</w:t>
      </w:r>
      <w:r w:rsidR="0023014D" w:rsidRPr="00182CC1">
        <w:rPr>
          <w:sz w:val="22"/>
        </w:rPr>
        <w:t>, в рамках которой размещается наст</w:t>
      </w:r>
      <w:r w:rsidRPr="00182CC1">
        <w:rPr>
          <w:sz w:val="22"/>
        </w:rPr>
        <w:t>оящий выпуск биржевых облигаций.</w:t>
      </w:r>
    </w:p>
    <w:p w14:paraId="46F85F3C" w14:textId="7C3136D8" w:rsidR="00073107" w:rsidRPr="00182CC1" w:rsidRDefault="00391C70" w:rsidP="00583494">
      <w:pPr>
        <w:spacing w:after="0" w:line="240" w:lineRule="auto"/>
        <w:ind w:firstLine="567"/>
        <w:rPr>
          <w:sz w:val="22"/>
        </w:rPr>
      </w:pPr>
      <w:r w:rsidRPr="00182CC1">
        <w:rPr>
          <w:sz w:val="22"/>
        </w:rPr>
        <w:t>Решение о выпуске биржевых облигаций</w:t>
      </w:r>
      <w:r w:rsidR="00DD4777" w:rsidRPr="00182CC1">
        <w:rPr>
          <w:sz w:val="22"/>
        </w:rPr>
        <w:t xml:space="preserve"> – решение о выпуске ценных бумаг, закрепляющее совокупность имущественных и неимущественных прав в отношении настоящего выпуска биржевых облигаций;</w:t>
      </w:r>
    </w:p>
    <w:p w14:paraId="28B3AA6C" w14:textId="6A59A647" w:rsidR="00073107" w:rsidRPr="00182CC1" w:rsidRDefault="00391C70" w:rsidP="00583494">
      <w:pPr>
        <w:spacing w:after="0" w:line="240" w:lineRule="auto"/>
        <w:ind w:firstLine="567"/>
        <w:rPr>
          <w:sz w:val="22"/>
        </w:rPr>
      </w:pPr>
      <w:r w:rsidRPr="00182CC1">
        <w:rPr>
          <w:sz w:val="22"/>
        </w:rPr>
        <w:t>Выпуск</w:t>
      </w:r>
      <w:r w:rsidR="00B66865" w:rsidRPr="00182CC1">
        <w:rPr>
          <w:sz w:val="22"/>
        </w:rPr>
        <w:t xml:space="preserve"> – настоящий выпуск биржевых облигаций, размещаемых в рамках Программы</w:t>
      </w:r>
      <w:r w:rsidR="00CB6B2A" w:rsidRPr="00182CC1">
        <w:rPr>
          <w:sz w:val="22"/>
        </w:rPr>
        <w:t xml:space="preserve">. Регистрационный номер выпуска </w:t>
      </w:r>
      <w:r w:rsidR="00182CC1" w:rsidRPr="00182CC1">
        <w:rPr>
          <w:sz w:val="22"/>
        </w:rPr>
        <w:t>4B02-01-36527-R-001P</w:t>
      </w:r>
      <w:r w:rsidR="00CB6B2A" w:rsidRPr="00182CC1">
        <w:rPr>
          <w:sz w:val="22"/>
        </w:rPr>
        <w:t xml:space="preserve"> от </w:t>
      </w:r>
      <w:r w:rsidR="00182CC1" w:rsidRPr="00182CC1">
        <w:rPr>
          <w:sz w:val="22"/>
        </w:rPr>
        <w:t>02.12</w:t>
      </w:r>
      <w:r w:rsidR="00CB6B2A" w:rsidRPr="00182CC1">
        <w:rPr>
          <w:sz w:val="22"/>
        </w:rPr>
        <w:t>.2020</w:t>
      </w:r>
      <w:r w:rsidRPr="00182CC1">
        <w:rPr>
          <w:sz w:val="22"/>
        </w:rPr>
        <w:t>.</w:t>
      </w:r>
    </w:p>
    <w:p w14:paraId="4F5443E4" w14:textId="60082E66" w:rsidR="00391C70" w:rsidRPr="00182CC1" w:rsidRDefault="0023014D" w:rsidP="00391C70">
      <w:pPr>
        <w:spacing w:after="0" w:line="240" w:lineRule="auto"/>
        <w:ind w:firstLine="567"/>
        <w:rPr>
          <w:sz w:val="22"/>
        </w:rPr>
      </w:pPr>
      <w:r w:rsidRPr="00182CC1">
        <w:rPr>
          <w:sz w:val="22"/>
        </w:rPr>
        <w:t>Биржевая</w:t>
      </w:r>
      <w:r w:rsidR="00391C70" w:rsidRPr="00182CC1">
        <w:rPr>
          <w:sz w:val="22"/>
        </w:rPr>
        <w:t xml:space="preserve"> облигация (Биржевые облигации)</w:t>
      </w:r>
      <w:r w:rsidRPr="00182CC1">
        <w:rPr>
          <w:sz w:val="22"/>
        </w:rPr>
        <w:t xml:space="preserve"> – биржевые облигации (биржевая облигация), размещаемые в рамк</w:t>
      </w:r>
      <w:r w:rsidR="00391C70" w:rsidRPr="00182CC1">
        <w:rPr>
          <w:sz w:val="22"/>
        </w:rPr>
        <w:t>ах Выпуска.</w:t>
      </w:r>
    </w:p>
    <w:p w14:paraId="365F6B98" w14:textId="4145420E" w:rsidR="00236F51" w:rsidRPr="00182CC1" w:rsidRDefault="00391C70" w:rsidP="00236F51">
      <w:pPr>
        <w:spacing w:after="0" w:line="240" w:lineRule="auto"/>
        <w:ind w:firstLine="567"/>
        <w:rPr>
          <w:sz w:val="22"/>
        </w:rPr>
      </w:pPr>
      <w:r w:rsidRPr="00182CC1">
        <w:rPr>
          <w:sz w:val="22"/>
        </w:rPr>
        <w:t xml:space="preserve">Эмитент - </w:t>
      </w:r>
      <w:r w:rsidR="00236F51" w:rsidRPr="00182CC1">
        <w:rPr>
          <w:sz w:val="22"/>
        </w:rPr>
        <w:t xml:space="preserve">Общество с ограниченной ответственностью </w:t>
      </w:r>
      <w:r w:rsidR="00E744D5" w:rsidRPr="00182CC1">
        <w:rPr>
          <w:sz w:val="22"/>
        </w:rPr>
        <w:t>«</w:t>
      </w:r>
      <w:r w:rsidR="00236F51" w:rsidRPr="00182CC1">
        <w:rPr>
          <w:sz w:val="22"/>
        </w:rPr>
        <w:t>Восточная Стивидорная Компания</w:t>
      </w:r>
      <w:r w:rsidR="00E744D5" w:rsidRPr="00182CC1">
        <w:rPr>
          <w:sz w:val="22"/>
        </w:rPr>
        <w:t>»</w:t>
      </w:r>
      <w:r w:rsidR="00236F51" w:rsidRPr="00182CC1">
        <w:rPr>
          <w:sz w:val="22"/>
        </w:rPr>
        <w:t xml:space="preserve">, ООО </w:t>
      </w:r>
      <w:r w:rsidR="00E744D5" w:rsidRPr="00182CC1">
        <w:rPr>
          <w:sz w:val="22"/>
        </w:rPr>
        <w:t>«</w:t>
      </w:r>
      <w:r w:rsidR="00236F51" w:rsidRPr="00182CC1">
        <w:rPr>
          <w:sz w:val="22"/>
        </w:rPr>
        <w:t>ВСК</w:t>
      </w:r>
      <w:r w:rsidR="00E744D5" w:rsidRPr="00182CC1">
        <w:rPr>
          <w:sz w:val="22"/>
        </w:rPr>
        <w:t>»</w:t>
      </w:r>
      <w:r w:rsidR="00236F51" w:rsidRPr="00182CC1">
        <w:rPr>
          <w:sz w:val="22"/>
        </w:rPr>
        <w:t>.</w:t>
      </w:r>
    </w:p>
    <w:p w14:paraId="71095C50" w14:textId="179CBCE7" w:rsidR="007F3052" w:rsidRPr="00182CC1" w:rsidRDefault="007F3052" w:rsidP="00236F51">
      <w:pPr>
        <w:spacing w:after="0" w:line="240" w:lineRule="auto"/>
        <w:ind w:firstLine="567"/>
        <w:rPr>
          <w:sz w:val="22"/>
        </w:rPr>
      </w:pPr>
      <w:r w:rsidRPr="00182CC1">
        <w:rPr>
          <w:sz w:val="22"/>
        </w:rPr>
        <w:t xml:space="preserve">Биржа - Публичное акционерное общество </w:t>
      </w:r>
      <w:r w:rsidR="00E744D5" w:rsidRPr="00182CC1">
        <w:rPr>
          <w:sz w:val="22"/>
        </w:rPr>
        <w:t>«</w:t>
      </w:r>
      <w:r w:rsidRPr="00182CC1">
        <w:rPr>
          <w:sz w:val="22"/>
        </w:rPr>
        <w:t>Московская Биржа ММВБ-РТС</w:t>
      </w:r>
      <w:r w:rsidR="00E744D5" w:rsidRPr="00182CC1">
        <w:rPr>
          <w:sz w:val="22"/>
        </w:rPr>
        <w:t>»</w:t>
      </w:r>
      <w:r w:rsidRPr="00182CC1">
        <w:rPr>
          <w:sz w:val="22"/>
        </w:rPr>
        <w:t>, ПАО Московская Биржа.</w:t>
      </w:r>
    </w:p>
    <w:p w14:paraId="0CFDA90E" w14:textId="77777777" w:rsidR="00391C70" w:rsidRPr="00182CC1" w:rsidRDefault="00391C70" w:rsidP="003560F8">
      <w:pPr>
        <w:spacing w:after="0" w:line="240" w:lineRule="auto"/>
        <w:ind w:firstLine="0"/>
        <w:jc w:val="left"/>
        <w:rPr>
          <w:sz w:val="22"/>
        </w:rPr>
      </w:pPr>
    </w:p>
    <w:p w14:paraId="1F31AFEF" w14:textId="1E1BD98D" w:rsidR="00073107" w:rsidRPr="00182CC1" w:rsidRDefault="00B66865" w:rsidP="00583494">
      <w:pPr>
        <w:spacing w:after="0" w:line="240" w:lineRule="auto"/>
        <w:ind w:firstLine="567"/>
        <w:rPr>
          <w:sz w:val="22"/>
        </w:rPr>
      </w:pPr>
      <w:r w:rsidRPr="00182CC1">
        <w:rPr>
          <w:sz w:val="22"/>
        </w:rPr>
        <w:t>Иные термины, используемые в настоящем документе, имеют значение, определенное в Программе и Решении о выпуске</w:t>
      </w:r>
      <w:r w:rsidR="003560F8" w:rsidRPr="00182CC1">
        <w:rPr>
          <w:sz w:val="22"/>
        </w:rPr>
        <w:t xml:space="preserve"> </w:t>
      </w:r>
      <w:r w:rsidR="00391C70" w:rsidRPr="00182CC1">
        <w:rPr>
          <w:sz w:val="22"/>
        </w:rPr>
        <w:t>биржевых облигаций</w:t>
      </w:r>
      <w:r w:rsidR="006A7710" w:rsidRPr="00182CC1">
        <w:rPr>
          <w:sz w:val="22"/>
        </w:rPr>
        <w:t xml:space="preserve"> (далее – Эмиссионные документы)</w:t>
      </w:r>
      <w:r w:rsidR="003560F8" w:rsidRPr="00182CC1">
        <w:rPr>
          <w:sz w:val="22"/>
        </w:rPr>
        <w:t>.</w:t>
      </w:r>
    </w:p>
    <w:p w14:paraId="50372EFA" w14:textId="6DD65C6D" w:rsidR="00073107" w:rsidRPr="00182CC1" w:rsidRDefault="00073107" w:rsidP="00592A30">
      <w:pPr>
        <w:spacing w:after="0" w:line="240" w:lineRule="auto"/>
        <w:contextualSpacing/>
        <w:jc w:val="left"/>
        <w:rPr>
          <w:sz w:val="22"/>
        </w:rPr>
      </w:pPr>
    </w:p>
    <w:p w14:paraId="18C89D89" w14:textId="77777777" w:rsidR="00835D86" w:rsidRPr="00182CC1" w:rsidRDefault="00835D86" w:rsidP="002B4701">
      <w:pPr>
        <w:tabs>
          <w:tab w:val="left" w:pos="284"/>
        </w:tabs>
        <w:spacing w:after="0" w:line="240" w:lineRule="auto"/>
        <w:ind w:firstLine="567"/>
        <w:contextualSpacing/>
        <w:rPr>
          <w:b w:val="0"/>
          <w:i w:val="0"/>
          <w:sz w:val="22"/>
        </w:rPr>
      </w:pPr>
      <w:r w:rsidRPr="00182CC1">
        <w:rPr>
          <w:b w:val="0"/>
          <w:i w:val="0"/>
          <w:sz w:val="22"/>
        </w:rPr>
        <w:t>1. Вид, категория (тип), идентификационные признаки ценных бумаг</w:t>
      </w:r>
    </w:p>
    <w:p w14:paraId="7FA766C7" w14:textId="2B1FDA77" w:rsidR="00073107" w:rsidRPr="00182CC1" w:rsidRDefault="00B66865" w:rsidP="002B4701">
      <w:pPr>
        <w:tabs>
          <w:tab w:val="left" w:pos="284"/>
        </w:tabs>
        <w:spacing w:after="0" w:line="240" w:lineRule="auto"/>
        <w:ind w:firstLine="567"/>
        <w:contextualSpacing/>
        <w:rPr>
          <w:sz w:val="22"/>
        </w:rPr>
      </w:pPr>
      <w:r w:rsidRPr="00182CC1">
        <w:rPr>
          <w:b w:val="0"/>
          <w:i w:val="0"/>
          <w:sz w:val="22"/>
        </w:rPr>
        <w:t>Вид ценных бумаг:</w:t>
      </w:r>
      <w:r w:rsidR="00835D86" w:rsidRPr="00182CC1">
        <w:rPr>
          <w:sz w:val="22"/>
        </w:rPr>
        <w:t xml:space="preserve"> биржевые облигации</w:t>
      </w:r>
    </w:p>
    <w:p w14:paraId="04913926" w14:textId="6B2AA35B" w:rsidR="00835D86" w:rsidRPr="00182CC1" w:rsidRDefault="00835D86" w:rsidP="002B4701">
      <w:pPr>
        <w:tabs>
          <w:tab w:val="left" w:pos="284"/>
        </w:tabs>
        <w:spacing w:after="0" w:line="240" w:lineRule="auto"/>
        <w:ind w:firstLine="567"/>
        <w:contextualSpacing/>
        <w:rPr>
          <w:sz w:val="22"/>
        </w:rPr>
      </w:pPr>
      <w:r w:rsidRPr="00182CC1">
        <w:rPr>
          <w:b w:val="0"/>
          <w:i w:val="0"/>
          <w:sz w:val="22"/>
        </w:rPr>
        <w:t>Иные идентификационные признаки размещаемых ценных бумаг</w:t>
      </w:r>
      <w:r w:rsidR="00B66865" w:rsidRPr="00182CC1">
        <w:rPr>
          <w:b w:val="0"/>
          <w:i w:val="0"/>
          <w:sz w:val="22"/>
        </w:rPr>
        <w:t>:</w:t>
      </w:r>
      <w:r w:rsidR="00B66865" w:rsidRPr="00182CC1">
        <w:rPr>
          <w:sz w:val="22"/>
        </w:rPr>
        <w:t xml:space="preserve"> биржевые облигации процентные неконвертируемые</w:t>
      </w:r>
      <w:r w:rsidR="006A7710" w:rsidRPr="00182CC1">
        <w:rPr>
          <w:sz w:val="22"/>
        </w:rPr>
        <w:t xml:space="preserve"> бездокументарные</w:t>
      </w:r>
      <w:r w:rsidR="00B66865" w:rsidRPr="00182CC1">
        <w:rPr>
          <w:sz w:val="22"/>
        </w:rPr>
        <w:t xml:space="preserve"> </w:t>
      </w:r>
      <w:r w:rsidRPr="00182CC1">
        <w:rPr>
          <w:sz w:val="22"/>
        </w:rPr>
        <w:t xml:space="preserve">с централизованным учетом прав серии </w:t>
      </w:r>
      <w:r w:rsidR="00C8594E" w:rsidRPr="00182CC1">
        <w:rPr>
          <w:sz w:val="22"/>
        </w:rPr>
        <w:t>001P-01R</w:t>
      </w:r>
      <w:r w:rsidRPr="00182CC1">
        <w:rPr>
          <w:sz w:val="22"/>
        </w:rPr>
        <w:t>.</w:t>
      </w:r>
    </w:p>
    <w:p w14:paraId="30D7A0DE" w14:textId="35EC7AD9" w:rsidR="00835D86" w:rsidRPr="00182CC1" w:rsidRDefault="00835D86" w:rsidP="002B4701">
      <w:pPr>
        <w:tabs>
          <w:tab w:val="left" w:pos="284"/>
        </w:tabs>
        <w:spacing w:after="0" w:line="240" w:lineRule="auto"/>
        <w:ind w:firstLine="567"/>
        <w:contextualSpacing/>
        <w:rPr>
          <w:sz w:val="22"/>
        </w:rPr>
      </w:pPr>
    </w:p>
    <w:p w14:paraId="32C11E9F" w14:textId="77777777" w:rsidR="00835D86" w:rsidRPr="00182CC1" w:rsidRDefault="00835D86" w:rsidP="002B4701">
      <w:pPr>
        <w:tabs>
          <w:tab w:val="left" w:pos="284"/>
        </w:tabs>
        <w:spacing w:after="0" w:line="240" w:lineRule="auto"/>
        <w:ind w:firstLine="567"/>
        <w:contextualSpacing/>
        <w:rPr>
          <w:b w:val="0"/>
          <w:i w:val="0"/>
          <w:sz w:val="22"/>
        </w:rPr>
      </w:pPr>
      <w:r w:rsidRPr="00182CC1">
        <w:rPr>
          <w:b w:val="0"/>
          <w:i w:val="0"/>
          <w:sz w:val="22"/>
        </w:rPr>
        <w:t>2. Количество размещаемых эмиссионных ценных бумаг</w:t>
      </w:r>
    </w:p>
    <w:p w14:paraId="30676129" w14:textId="1DC4B9EA" w:rsidR="00835D86" w:rsidRPr="00182CC1" w:rsidRDefault="00702451" w:rsidP="002B4701">
      <w:pPr>
        <w:tabs>
          <w:tab w:val="left" w:pos="284"/>
        </w:tabs>
        <w:spacing w:after="0" w:line="240" w:lineRule="auto"/>
        <w:ind w:firstLine="567"/>
        <w:contextualSpacing/>
        <w:rPr>
          <w:sz w:val="22"/>
        </w:rPr>
      </w:pPr>
      <w:r w:rsidRPr="00182CC1">
        <w:rPr>
          <w:sz w:val="22"/>
        </w:rPr>
        <w:t xml:space="preserve">5 000 000 (Пять </w:t>
      </w:r>
      <w:r w:rsidR="00236F51" w:rsidRPr="00182CC1">
        <w:rPr>
          <w:sz w:val="22"/>
        </w:rPr>
        <w:t>миллионов</w:t>
      </w:r>
      <w:r w:rsidR="009337A4" w:rsidRPr="00182CC1">
        <w:rPr>
          <w:sz w:val="22"/>
        </w:rPr>
        <w:t>) штук.</w:t>
      </w:r>
    </w:p>
    <w:p w14:paraId="17C3C198" w14:textId="77777777" w:rsidR="00835D86" w:rsidRPr="00182CC1" w:rsidRDefault="00835D86" w:rsidP="002B4701">
      <w:pPr>
        <w:tabs>
          <w:tab w:val="left" w:pos="284"/>
        </w:tabs>
        <w:spacing w:after="0" w:line="240" w:lineRule="auto"/>
        <w:ind w:firstLine="567"/>
        <w:contextualSpacing/>
        <w:rPr>
          <w:sz w:val="22"/>
        </w:rPr>
      </w:pPr>
    </w:p>
    <w:p w14:paraId="090C4ACB" w14:textId="77777777" w:rsidR="002B4701" w:rsidRPr="00182CC1" w:rsidRDefault="002B4701" w:rsidP="002B4701">
      <w:pPr>
        <w:autoSpaceDE w:val="0"/>
        <w:autoSpaceDN w:val="0"/>
        <w:adjustRightInd w:val="0"/>
        <w:spacing w:after="0" w:line="240" w:lineRule="auto"/>
        <w:ind w:firstLine="540"/>
        <w:contextualSpacing/>
        <w:outlineLvl w:val="0"/>
        <w:rPr>
          <w:rFonts w:eastAsiaTheme="minorEastAsia"/>
          <w:b w:val="0"/>
          <w:bCs/>
          <w:i w:val="0"/>
          <w:iCs/>
          <w:color w:val="auto"/>
          <w:sz w:val="22"/>
        </w:rPr>
      </w:pPr>
      <w:r w:rsidRPr="00182CC1">
        <w:rPr>
          <w:rFonts w:eastAsiaTheme="minorEastAsia"/>
          <w:b w:val="0"/>
          <w:bCs/>
          <w:i w:val="0"/>
          <w:iCs/>
          <w:color w:val="auto"/>
          <w:sz w:val="22"/>
        </w:rPr>
        <w:t>3. Срок размещения ценных бумаг</w:t>
      </w:r>
    </w:p>
    <w:p w14:paraId="31E4E383" w14:textId="3389A6E7" w:rsidR="002B4701" w:rsidRPr="00182CC1" w:rsidRDefault="002B4701" w:rsidP="002B4701">
      <w:pPr>
        <w:tabs>
          <w:tab w:val="left" w:pos="284"/>
        </w:tabs>
        <w:spacing w:after="0" w:line="240" w:lineRule="auto"/>
        <w:ind w:firstLine="567"/>
        <w:rPr>
          <w:rFonts w:eastAsiaTheme="minorEastAsia"/>
          <w:bCs/>
          <w:iCs/>
          <w:color w:val="auto"/>
          <w:sz w:val="22"/>
        </w:rPr>
      </w:pPr>
      <w:r w:rsidRPr="00182CC1">
        <w:rPr>
          <w:rFonts w:eastAsiaTheme="minorEastAsia"/>
          <w:bCs/>
          <w:iCs/>
          <w:color w:val="auto"/>
          <w:sz w:val="22"/>
        </w:rPr>
        <w:t>Дата начала р</w:t>
      </w:r>
      <w:r w:rsidR="004F7716" w:rsidRPr="00182CC1">
        <w:rPr>
          <w:rFonts w:eastAsiaTheme="minorEastAsia"/>
          <w:bCs/>
          <w:iCs/>
          <w:color w:val="auto"/>
          <w:sz w:val="22"/>
        </w:rPr>
        <w:t xml:space="preserve">азмещения Биржевых облигаций: </w:t>
      </w:r>
      <w:r w:rsidR="00702451" w:rsidRPr="00182CC1">
        <w:rPr>
          <w:rFonts w:eastAsiaTheme="minorEastAsia"/>
          <w:bCs/>
          <w:iCs/>
          <w:color w:val="auto"/>
          <w:sz w:val="22"/>
        </w:rPr>
        <w:t>09.12.</w:t>
      </w:r>
      <w:r w:rsidRPr="00182CC1">
        <w:rPr>
          <w:rFonts w:eastAsiaTheme="minorEastAsia"/>
          <w:bCs/>
          <w:iCs/>
          <w:color w:val="auto"/>
          <w:sz w:val="22"/>
        </w:rPr>
        <w:t>2020</w:t>
      </w:r>
    </w:p>
    <w:p w14:paraId="492F2909" w14:textId="77777777" w:rsidR="002B4701" w:rsidRPr="00182CC1" w:rsidRDefault="002B4701" w:rsidP="002B4701">
      <w:pPr>
        <w:tabs>
          <w:tab w:val="left" w:pos="284"/>
        </w:tabs>
        <w:spacing w:after="0" w:line="240" w:lineRule="auto"/>
        <w:ind w:firstLine="567"/>
        <w:rPr>
          <w:rFonts w:eastAsiaTheme="minorEastAsia"/>
          <w:bCs/>
          <w:iCs/>
          <w:color w:val="auto"/>
          <w:sz w:val="22"/>
        </w:rPr>
      </w:pPr>
      <w:r w:rsidRPr="00182CC1">
        <w:rPr>
          <w:rFonts w:eastAsiaTheme="minorEastAsia"/>
          <w:bCs/>
          <w:iCs/>
          <w:color w:val="auto"/>
          <w:sz w:val="22"/>
        </w:rPr>
        <w:t xml:space="preserve">Датой окончания размещения Биржевых облигаций является наиболее ранняя из следующих дат: </w:t>
      </w:r>
    </w:p>
    <w:p w14:paraId="31461902" w14:textId="77777777" w:rsidR="002B4701" w:rsidRPr="00182CC1" w:rsidRDefault="002B4701" w:rsidP="002B4701">
      <w:pPr>
        <w:tabs>
          <w:tab w:val="left" w:pos="284"/>
        </w:tabs>
        <w:spacing w:after="0" w:line="240" w:lineRule="auto"/>
        <w:ind w:firstLine="567"/>
        <w:rPr>
          <w:rFonts w:eastAsiaTheme="minorEastAsia"/>
          <w:bCs/>
          <w:iCs/>
          <w:color w:val="auto"/>
          <w:sz w:val="22"/>
        </w:rPr>
      </w:pPr>
      <w:r w:rsidRPr="00182CC1">
        <w:rPr>
          <w:rFonts w:eastAsiaTheme="minorEastAsia"/>
          <w:bCs/>
          <w:iCs/>
          <w:color w:val="auto"/>
          <w:sz w:val="22"/>
        </w:rPr>
        <w:t xml:space="preserve">а) 3-й (Третий) рабочий день с даты начала размещения Биржевых облигаций; </w:t>
      </w:r>
    </w:p>
    <w:p w14:paraId="4552F37D" w14:textId="693A3A4A" w:rsidR="00073107" w:rsidRPr="00182CC1" w:rsidRDefault="002B4701" w:rsidP="002B4701">
      <w:pPr>
        <w:tabs>
          <w:tab w:val="left" w:pos="284"/>
        </w:tabs>
        <w:spacing w:after="0" w:line="240" w:lineRule="auto"/>
        <w:ind w:firstLine="567"/>
        <w:rPr>
          <w:sz w:val="22"/>
        </w:rPr>
      </w:pPr>
      <w:r w:rsidRPr="00182CC1">
        <w:rPr>
          <w:rFonts w:eastAsiaTheme="minorEastAsia"/>
          <w:bCs/>
          <w:iCs/>
          <w:color w:val="auto"/>
          <w:sz w:val="22"/>
        </w:rPr>
        <w:t>б) дата размещения последней Биржевой облигации Выпуска.</w:t>
      </w:r>
    </w:p>
    <w:p w14:paraId="1CD9556C" w14:textId="74BB3FA0" w:rsidR="00835D86" w:rsidRPr="00182CC1" w:rsidRDefault="00835D86" w:rsidP="00583494">
      <w:pPr>
        <w:tabs>
          <w:tab w:val="left" w:pos="284"/>
        </w:tabs>
        <w:spacing w:after="0" w:line="240" w:lineRule="auto"/>
        <w:ind w:firstLine="567"/>
        <w:rPr>
          <w:sz w:val="22"/>
        </w:rPr>
      </w:pPr>
    </w:p>
    <w:p w14:paraId="12D179DE" w14:textId="77777777" w:rsidR="005726F4" w:rsidRPr="00182CC1" w:rsidRDefault="005726F4" w:rsidP="005726F4">
      <w:pPr>
        <w:tabs>
          <w:tab w:val="left" w:pos="284"/>
        </w:tabs>
        <w:spacing w:after="0" w:line="240" w:lineRule="auto"/>
        <w:ind w:firstLine="567"/>
        <w:rPr>
          <w:b w:val="0"/>
          <w:i w:val="0"/>
          <w:sz w:val="22"/>
        </w:rPr>
      </w:pPr>
      <w:r w:rsidRPr="00182CC1">
        <w:rPr>
          <w:b w:val="0"/>
          <w:i w:val="0"/>
          <w:sz w:val="22"/>
        </w:rPr>
        <w:t>4. Порядок приобретения ценных бумаг при их размещении</w:t>
      </w:r>
    </w:p>
    <w:p w14:paraId="3C1182D6" w14:textId="77777777" w:rsidR="005726F4" w:rsidRPr="00182CC1" w:rsidRDefault="005726F4" w:rsidP="005726F4">
      <w:pPr>
        <w:tabs>
          <w:tab w:val="left" w:pos="284"/>
        </w:tabs>
        <w:spacing w:after="0" w:line="240" w:lineRule="auto"/>
        <w:ind w:firstLine="567"/>
        <w:rPr>
          <w:b w:val="0"/>
          <w:i w:val="0"/>
          <w:sz w:val="22"/>
        </w:rPr>
      </w:pPr>
    </w:p>
    <w:p w14:paraId="093CEC01" w14:textId="5B6E9330" w:rsidR="005726F4" w:rsidRPr="00182CC1" w:rsidRDefault="005726F4" w:rsidP="005726F4">
      <w:pPr>
        <w:tabs>
          <w:tab w:val="left" w:pos="284"/>
        </w:tabs>
        <w:spacing w:after="0" w:line="240" w:lineRule="auto"/>
        <w:ind w:firstLine="567"/>
        <w:rPr>
          <w:b w:val="0"/>
          <w:i w:val="0"/>
          <w:sz w:val="22"/>
        </w:rPr>
      </w:pPr>
      <w:r w:rsidRPr="00182CC1">
        <w:rPr>
          <w:b w:val="0"/>
          <w:i w:val="0"/>
          <w:sz w:val="22"/>
        </w:rPr>
        <w:t>4.1. Способ размещения ценных бумаг: открытая или закрытая подписка</w:t>
      </w:r>
    </w:p>
    <w:p w14:paraId="1F5D2B5D" w14:textId="60791C82" w:rsidR="00835D86" w:rsidRPr="00182CC1" w:rsidRDefault="005726F4" w:rsidP="00583494">
      <w:pPr>
        <w:tabs>
          <w:tab w:val="left" w:pos="284"/>
        </w:tabs>
        <w:spacing w:after="0" w:line="240" w:lineRule="auto"/>
        <w:ind w:firstLine="567"/>
        <w:rPr>
          <w:sz w:val="22"/>
        </w:rPr>
      </w:pPr>
      <w:r w:rsidRPr="00182CC1">
        <w:rPr>
          <w:sz w:val="22"/>
        </w:rPr>
        <w:t>Открытая подписка.</w:t>
      </w:r>
    </w:p>
    <w:p w14:paraId="6B2D264B" w14:textId="27DDA08B" w:rsidR="00835D86" w:rsidRPr="00182CC1" w:rsidRDefault="00835D86" w:rsidP="00583494">
      <w:pPr>
        <w:tabs>
          <w:tab w:val="left" w:pos="284"/>
        </w:tabs>
        <w:spacing w:after="0" w:line="240" w:lineRule="auto"/>
        <w:ind w:firstLine="567"/>
        <w:rPr>
          <w:sz w:val="22"/>
        </w:rPr>
      </w:pPr>
    </w:p>
    <w:p w14:paraId="432A2F66" w14:textId="77777777" w:rsidR="005726F4" w:rsidRPr="00182CC1" w:rsidRDefault="005726F4" w:rsidP="005726F4">
      <w:pPr>
        <w:tabs>
          <w:tab w:val="left" w:pos="284"/>
        </w:tabs>
        <w:spacing w:after="0" w:line="240" w:lineRule="auto"/>
        <w:ind w:firstLine="567"/>
        <w:rPr>
          <w:b w:val="0"/>
          <w:i w:val="0"/>
          <w:sz w:val="22"/>
        </w:rPr>
      </w:pPr>
      <w:r w:rsidRPr="00182CC1">
        <w:rPr>
          <w:b w:val="0"/>
          <w:i w:val="0"/>
          <w:sz w:val="22"/>
        </w:rPr>
        <w:t>4.2. Порядок размещения ценных бумаг</w:t>
      </w:r>
    </w:p>
    <w:p w14:paraId="3376E7B6" w14:textId="77777777" w:rsidR="005726F4" w:rsidRPr="00182CC1" w:rsidRDefault="005726F4" w:rsidP="005726F4">
      <w:pPr>
        <w:tabs>
          <w:tab w:val="left" w:pos="284"/>
        </w:tabs>
        <w:spacing w:after="0" w:line="240" w:lineRule="auto"/>
        <w:ind w:firstLine="567"/>
        <w:rPr>
          <w:b w:val="0"/>
          <w:i w:val="0"/>
          <w:sz w:val="22"/>
        </w:rPr>
      </w:pPr>
      <w:r w:rsidRPr="00182CC1">
        <w:rPr>
          <w:b w:val="0"/>
          <w:i w:val="0"/>
          <w:sz w:val="22"/>
        </w:rPr>
        <w:t>4.2.1. Указываются 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дата их заключения, а в случае,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5491E33A" w14:textId="38C9F3D1" w:rsidR="00073107" w:rsidRPr="00182CC1" w:rsidRDefault="00B66865" w:rsidP="005726F4">
      <w:pPr>
        <w:tabs>
          <w:tab w:val="left" w:pos="284"/>
        </w:tabs>
        <w:spacing w:after="0" w:line="240" w:lineRule="auto"/>
        <w:ind w:firstLine="567"/>
        <w:rPr>
          <w:b w:val="0"/>
          <w:i w:val="0"/>
          <w:sz w:val="22"/>
        </w:rPr>
      </w:pPr>
      <w:r w:rsidRPr="00182CC1">
        <w:rPr>
          <w:sz w:val="22"/>
        </w:rPr>
        <w:t>Размещение Биржевых облигаций проводится путём заключения сделок купли</w:t>
      </w:r>
      <w:r w:rsidR="00C92B4C" w:rsidRPr="00182CC1">
        <w:rPr>
          <w:sz w:val="22"/>
        </w:rPr>
        <w:t>-</w:t>
      </w:r>
      <w:r w:rsidRPr="00182CC1">
        <w:rPr>
          <w:sz w:val="22"/>
        </w:rPr>
        <w:t>продажи по цене размещения Биржевых облигаций, установленной п. 4.</w:t>
      </w:r>
      <w:r w:rsidR="00B33B4E" w:rsidRPr="00182CC1">
        <w:rPr>
          <w:sz w:val="22"/>
        </w:rPr>
        <w:t>3</w:t>
      </w:r>
      <w:r w:rsidRPr="00182CC1">
        <w:rPr>
          <w:sz w:val="22"/>
        </w:rPr>
        <w:t>. настоящего документа</w:t>
      </w:r>
      <w:r w:rsidR="001F48A8" w:rsidRPr="00182CC1">
        <w:rPr>
          <w:sz w:val="22"/>
        </w:rPr>
        <w:t xml:space="preserve"> (далее – Цена размещения).</w:t>
      </w:r>
    </w:p>
    <w:p w14:paraId="7BC6FA90" w14:textId="36534485" w:rsidR="00073107" w:rsidRPr="00182CC1" w:rsidRDefault="00B66865" w:rsidP="00583494">
      <w:pPr>
        <w:spacing w:after="0" w:line="240" w:lineRule="auto"/>
        <w:ind w:firstLine="567"/>
        <w:rPr>
          <w:sz w:val="22"/>
        </w:rPr>
      </w:pPr>
      <w:r w:rsidRPr="00182CC1">
        <w:rPr>
          <w:sz w:val="22"/>
        </w:rPr>
        <w:t xml:space="preserve">Сделки при размещении Биржевых облигаций заключаются в </w:t>
      </w:r>
      <w:r w:rsidR="007F3052" w:rsidRPr="00182CC1">
        <w:rPr>
          <w:sz w:val="22"/>
        </w:rPr>
        <w:t xml:space="preserve">ПАО Московская Биржа </w:t>
      </w:r>
      <w:r w:rsidRPr="00182CC1">
        <w:rPr>
          <w:sz w:val="22"/>
        </w:rPr>
        <w:t xml:space="preserve">путём удовлетворения адресных заявок на покупку Биржевых облигаций, поданных с использованием системы торгов Биржи (далее – Система торгов) </w:t>
      </w:r>
      <w:r w:rsidR="003C0FA0" w:rsidRPr="00182CC1">
        <w:rPr>
          <w:sz w:val="22"/>
        </w:rPr>
        <w:t>в соответствии с правилами проведения торгов, зарегистрированными в установленном порядке и действующими на дату проведения торгов (далее - Правила проведения торгов, Правила Биржи).</w:t>
      </w:r>
    </w:p>
    <w:p w14:paraId="34608888" w14:textId="1FB791A5" w:rsidR="00073107" w:rsidRPr="00182CC1" w:rsidRDefault="00B66865" w:rsidP="00583494">
      <w:pPr>
        <w:spacing w:after="0" w:line="240" w:lineRule="auto"/>
        <w:ind w:firstLine="567"/>
        <w:rPr>
          <w:sz w:val="22"/>
        </w:rPr>
      </w:pPr>
      <w:r w:rsidRPr="00182CC1">
        <w:rPr>
          <w:sz w:val="22"/>
        </w:rPr>
        <w:t xml:space="preserve">Адресные заявки на покупку Биржевых облигаций и встречные адресные заявки на продажу Биржевых облигаций подаются с использованием </w:t>
      </w:r>
      <w:r w:rsidR="00D75C9A" w:rsidRPr="00182CC1">
        <w:rPr>
          <w:sz w:val="22"/>
        </w:rPr>
        <w:t>С</w:t>
      </w:r>
      <w:r w:rsidRPr="00182CC1">
        <w:rPr>
          <w:sz w:val="22"/>
        </w:rPr>
        <w:t xml:space="preserve">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w:t>
      </w:r>
      <w:r w:rsidR="00D75C9A" w:rsidRPr="00182CC1">
        <w:rPr>
          <w:sz w:val="22"/>
        </w:rPr>
        <w:t>С</w:t>
      </w:r>
      <w:r w:rsidR="003C0FA0" w:rsidRPr="00182CC1">
        <w:rPr>
          <w:sz w:val="22"/>
        </w:rPr>
        <w:t>истеме торгов.</w:t>
      </w:r>
    </w:p>
    <w:p w14:paraId="3F9F2AC2" w14:textId="1E8BE338" w:rsidR="00073107" w:rsidRPr="00182CC1" w:rsidRDefault="002F10A5" w:rsidP="001F48A8">
      <w:pPr>
        <w:spacing w:after="0" w:line="240" w:lineRule="auto"/>
        <w:ind w:firstLine="567"/>
        <w:rPr>
          <w:sz w:val="22"/>
        </w:rPr>
      </w:pPr>
      <w:r w:rsidRPr="00182CC1">
        <w:rPr>
          <w:sz w:val="22"/>
        </w:rPr>
        <w:t>Отдельные п</w:t>
      </w:r>
      <w:r w:rsidR="00B66865" w:rsidRPr="00182CC1">
        <w:rPr>
          <w:sz w:val="22"/>
        </w:rPr>
        <w:t xml:space="preserve">исьменные </w:t>
      </w:r>
      <w:r w:rsidRPr="00182CC1">
        <w:rPr>
          <w:sz w:val="22"/>
        </w:rPr>
        <w:t>у</w:t>
      </w:r>
      <w:r w:rsidR="00B66865" w:rsidRPr="00182CC1">
        <w:rPr>
          <w:sz w:val="22"/>
        </w:rPr>
        <w:t xml:space="preserve">ведомления (сообщения) об удовлетворении (об отказе в удовлетворении) заявок, </w:t>
      </w:r>
      <w:r w:rsidR="003C5D9F" w:rsidRPr="00182CC1">
        <w:rPr>
          <w:sz w:val="22"/>
        </w:rPr>
        <w:t>у</w:t>
      </w:r>
      <w:r w:rsidR="00B66865" w:rsidRPr="00182CC1">
        <w:rPr>
          <w:sz w:val="22"/>
        </w:rPr>
        <w:t xml:space="preserve">частникам торгов не направляются. </w:t>
      </w:r>
    </w:p>
    <w:p w14:paraId="3FC21FAF" w14:textId="190E7D89" w:rsidR="001F48A8" w:rsidRPr="00182CC1" w:rsidRDefault="001F48A8" w:rsidP="00583494">
      <w:pPr>
        <w:spacing w:after="0" w:line="240" w:lineRule="auto"/>
        <w:ind w:firstLine="567"/>
        <w:rPr>
          <w:sz w:val="22"/>
        </w:rPr>
      </w:pPr>
      <w:r w:rsidRPr="00182CC1">
        <w:rPr>
          <w:sz w:val="22"/>
        </w:rPr>
        <w:lastRenderedPageBreak/>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6419EF20" w14:textId="77777777" w:rsidR="001F48A8" w:rsidRPr="00182CC1" w:rsidRDefault="001F48A8" w:rsidP="001F48A8">
      <w:pPr>
        <w:spacing w:after="0" w:line="240" w:lineRule="auto"/>
        <w:ind w:firstLine="567"/>
        <w:rPr>
          <w:sz w:val="22"/>
        </w:rPr>
      </w:pPr>
      <w:r w:rsidRPr="00182CC1">
        <w:rPr>
          <w:sz w:val="22"/>
        </w:rPr>
        <w:t xml:space="preserve">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или в ином депозитарии, осуществляющем учет прав на Биржевые облигации, за исключением НРД (ранее и далее по тексту – по отдельности «Депозитарий» или совокупно «Депозитарии»). Порядок и сроки открытия счетов депо определяются положениями регламентов соответствующих депозитариев. </w:t>
      </w:r>
    </w:p>
    <w:p w14:paraId="51F78820" w14:textId="77777777" w:rsidR="001F48A8" w:rsidRPr="00182CC1" w:rsidRDefault="001F48A8" w:rsidP="001F48A8">
      <w:pPr>
        <w:spacing w:after="0" w:line="240" w:lineRule="auto"/>
        <w:ind w:firstLine="567"/>
        <w:rPr>
          <w:sz w:val="22"/>
        </w:rPr>
      </w:pPr>
      <w:r w:rsidRPr="00182CC1">
        <w:rPr>
          <w:sz w:val="22"/>
        </w:rPr>
        <w:t xml:space="preserve">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 </w:t>
      </w:r>
    </w:p>
    <w:p w14:paraId="5BF2AE0F" w14:textId="202E03E0" w:rsidR="001F48A8" w:rsidRPr="00182CC1" w:rsidRDefault="001F48A8" w:rsidP="001F48A8">
      <w:pPr>
        <w:spacing w:after="0" w:line="240" w:lineRule="auto"/>
        <w:ind w:firstLine="567"/>
        <w:rPr>
          <w:sz w:val="22"/>
        </w:rPr>
      </w:pPr>
      <w:r w:rsidRPr="00182CC1">
        <w:rPr>
          <w:sz w:val="22"/>
        </w:rPr>
        <w:t>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p>
    <w:p w14:paraId="583838F4" w14:textId="17D0C92A" w:rsidR="00073107" w:rsidRPr="00182CC1" w:rsidRDefault="00B66865" w:rsidP="00583494">
      <w:pPr>
        <w:spacing w:after="0" w:line="240" w:lineRule="auto"/>
        <w:ind w:firstLine="567"/>
        <w:rPr>
          <w:sz w:val="22"/>
        </w:rPr>
      </w:pPr>
      <w:r w:rsidRPr="00182CC1">
        <w:rPr>
          <w:sz w:val="22"/>
        </w:rPr>
        <w:t xml:space="preserve">Размещение осуществляется </w:t>
      </w:r>
      <w:r w:rsidR="00CB1D63" w:rsidRPr="00182CC1">
        <w:rPr>
          <w:sz w:val="22"/>
        </w:rPr>
        <w:t>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(далее – Формирование книги заявок)</w:t>
      </w:r>
      <w:r w:rsidRPr="00182CC1">
        <w:rPr>
          <w:sz w:val="22"/>
        </w:rPr>
        <w:t xml:space="preserve">. </w:t>
      </w:r>
    </w:p>
    <w:p w14:paraId="65C1589B" w14:textId="77777777" w:rsidR="00255CA6" w:rsidRPr="00182CC1" w:rsidRDefault="00255CA6" w:rsidP="00583494">
      <w:pPr>
        <w:spacing w:after="0" w:line="240" w:lineRule="auto"/>
        <w:ind w:firstLine="567"/>
        <w:rPr>
          <w:sz w:val="22"/>
        </w:rPr>
      </w:pPr>
    </w:p>
    <w:p w14:paraId="7FEDD8BB" w14:textId="30DEEEB3" w:rsidR="00073107" w:rsidRPr="00182CC1" w:rsidRDefault="00B66865" w:rsidP="00583494">
      <w:pPr>
        <w:spacing w:after="0" w:line="240" w:lineRule="auto"/>
        <w:ind w:firstLine="567"/>
        <w:rPr>
          <w:sz w:val="22"/>
        </w:rPr>
      </w:pPr>
      <w:r w:rsidRPr="00182CC1">
        <w:rPr>
          <w:sz w:val="22"/>
        </w:rPr>
        <w:t xml:space="preserve">При размещении Биржевых облигаций путем Формирования книги заявок </w:t>
      </w:r>
      <w:r w:rsidR="003C0FA0" w:rsidRPr="00182CC1">
        <w:rPr>
          <w:sz w:val="22"/>
        </w:rPr>
        <w:t>Эмитент принимает решение о величине процентной ставки купона на первый купонный период до даты начала размещения Биржевых облигаций.</w:t>
      </w:r>
    </w:p>
    <w:p w14:paraId="76498124" w14:textId="77777777" w:rsidR="003C0FA0" w:rsidRPr="00182CC1" w:rsidRDefault="003C0FA0" w:rsidP="003C0FA0">
      <w:pPr>
        <w:spacing w:after="0" w:line="240" w:lineRule="auto"/>
        <w:ind w:firstLine="567"/>
        <w:rPr>
          <w:sz w:val="22"/>
        </w:rPr>
      </w:pPr>
    </w:p>
    <w:p w14:paraId="5072703A" w14:textId="77777777" w:rsidR="00255CA6" w:rsidRPr="00182CC1" w:rsidRDefault="00255CA6" w:rsidP="00583494">
      <w:pPr>
        <w:adjustRightInd w:val="0"/>
        <w:spacing w:after="0" w:line="240" w:lineRule="auto"/>
        <w:ind w:firstLine="567"/>
        <w:rPr>
          <w:sz w:val="22"/>
        </w:rPr>
      </w:pPr>
      <w:r w:rsidRPr="00182CC1">
        <w:rPr>
          <w:sz w:val="22"/>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51483CDB" w14:textId="77777777" w:rsidR="00255CA6" w:rsidRPr="00182CC1" w:rsidRDefault="00255CA6" w:rsidP="00583494">
      <w:pPr>
        <w:adjustRightInd w:val="0"/>
        <w:spacing w:after="0" w:line="240" w:lineRule="auto"/>
        <w:ind w:firstLine="567"/>
        <w:rPr>
          <w:sz w:val="22"/>
        </w:rPr>
      </w:pPr>
      <w:r w:rsidRPr="00182CC1">
        <w:rPr>
          <w:sz w:val="22"/>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5B538AF4" w14:textId="40A160AB" w:rsidR="00255CA6" w:rsidRPr="00182CC1" w:rsidRDefault="00801C8A" w:rsidP="00583494">
      <w:pPr>
        <w:spacing w:after="0" w:line="240" w:lineRule="auto"/>
        <w:ind w:firstLine="567"/>
        <w:rPr>
          <w:sz w:val="22"/>
        </w:rPr>
      </w:pPr>
      <w:r w:rsidRPr="00182CC1">
        <w:rPr>
          <w:sz w:val="22"/>
        </w:rPr>
        <w:t>В дату начала размещения Биржевых облигаций Участники торгов в течение периода подачи заявок на приобретение Биржевых облигаций подают адресные заявки на покупку Биржевых облигаций с использованием Системы торгов, как за свой счет, так и за счет и по поручению потенциальных покупателей</w:t>
      </w:r>
      <w:r w:rsidR="00255CA6" w:rsidRPr="00182CC1">
        <w:rPr>
          <w:sz w:val="22"/>
        </w:rPr>
        <w:t xml:space="preserve">. </w:t>
      </w:r>
    </w:p>
    <w:p w14:paraId="2F0693F9" w14:textId="77777777" w:rsidR="00255CA6" w:rsidRPr="00182CC1" w:rsidRDefault="00255CA6" w:rsidP="00583494">
      <w:pPr>
        <w:spacing w:after="0" w:line="240" w:lineRule="auto"/>
        <w:ind w:firstLine="567"/>
        <w:rPr>
          <w:sz w:val="22"/>
        </w:rPr>
      </w:pPr>
      <w:r w:rsidRPr="00182CC1">
        <w:rPr>
          <w:sz w:val="22"/>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14:paraId="2A678F6D" w14:textId="1BDE3F3F" w:rsidR="00255CA6" w:rsidRPr="00182CC1" w:rsidRDefault="00801C8A" w:rsidP="00583494">
      <w:pPr>
        <w:spacing w:after="0" w:line="240" w:lineRule="auto"/>
        <w:ind w:firstLine="567"/>
        <w:rPr>
          <w:sz w:val="22"/>
        </w:rPr>
      </w:pPr>
      <w:r w:rsidRPr="00182CC1">
        <w:rPr>
          <w:sz w:val="22"/>
        </w:rPr>
        <w:t>По окончании периода подачи заявок на приобретение Биржевых облигаций, Биржа составляет Сводный реестр заявок и передает его Эмитенту или Андеррайтеру</w:t>
      </w:r>
      <w:r w:rsidR="00255CA6" w:rsidRPr="00182CC1">
        <w:rPr>
          <w:sz w:val="22"/>
        </w:rPr>
        <w:t>.</w:t>
      </w:r>
    </w:p>
    <w:p w14:paraId="61F60583" w14:textId="756D46C0" w:rsidR="00255CA6" w:rsidRPr="00182CC1" w:rsidRDefault="00255CA6" w:rsidP="00583494">
      <w:pPr>
        <w:spacing w:after="0" w:line="240" w:lineRule="auto"/>
        <w:ind w:firstLine="567"/>
        <w:rPr>
          <w:sz w:val="22"/>
        </w:rPr>
      </w:pPr>
      <w:r w:rsidRPr="00182CC1">
        <w:rPr>
          <w:sz w:val="22"/>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w:t>
      </w:r>
      <w:r w:rsidR="00801C8A" w:rsidRPr="00182CC1">
        <w:rPr>
          <w:sz w:val="22"/>
        </w:rPr>
        <w:t>проведения торгов</w:t>
      </w:r>
      <w:r w:rsidRPr="00182CC1">
        <w:rPr>
          <w:sz w:val="22"/>
        </w:rPr>
        <w:t>.</w:t>
      </w:r>
    </w:p>
    <w:p w14:paraId="363E6648" w14:textId="2C7D283A" w:rsidR="00255CA6" w:rsidRPr="00182CC1" w:rsidRDefault="00255CA6" w:rsidP="00583494">
      <w:pPr>
        <w:spacing w:after="0" w:line="240" w:lineRule="auto"/>
        <w:ind w:firstLine="567"/>
        <w:rPr>
          <w:sz w:val="22"/>
        </w:rPr>
      </w:pPr>
      <w:r w:rsidRPr="00182CC1">
        <w:rPr>
          <w:sz w:val="22"/>
        </w:rPr>
        <w:t>На основании анализа Сводного реестра заявок</w:t>
      </w:r>
      <w:r w:rsidR="00801C8A" w:rsidRPr="00182CC1">
        <w:rPr>
          <w:sz w:val="22"/>
        </w:rPr>
        <w:t xml:space="preserve"> </w:t>
      </w:r>
      <w:r w:rsidRPr="00182CC1">
        <w:rPr>
          <w:sz w:val="22"/>
        </w:rPr>
        <w:t>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12E69D05" w14:textId="7095AD92" w:rsidR="00255CA6" w:rsidRPr="00182CC1" w:rsidRDefault="00255CA6" w:rsidP="00583494">
      <w:pPr>
        <w:spacing w:after="0" w:line="240" w:lineRule="auto"/>
        <w:ind w:firstLine="567"/>
        <w:rPr>
          <w:sz w:val="22"/>
        </w:rPr>
      </w:pPr>
      <w:r w:rsidRPr="00182CC1">
        <w:rPr>
          <w:sz w:val="22"/>
        </w:rPr>
        <w:t xml:space="preserve">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w:t>
      </w:r>
      <w:r w:rsidR="00801C8A" w:rsidRPr="00182CC1">
        <w:rPr>
          <w:sz w:val="22"/>
        </w:rPr>
        <w:t>проведения торгов</w:t>
      </w:r>
      <w:r w:rsidRPr="00182CC1">
        <w:rPr>
          <w:sz w:val="22"/>
        </w:rPr>
        <w:t xml:space="preserve"> с указанием количества бумаг, которое Эмитент желает продать данному приобретателю</w:t>
      </w:r>
      <w:r w:rsidR="00801C8A" w:rsidRPr="00182CC1">
        <w:rPr>
          <w:sz w:val="22"/>
        </w:rPr>
        <w:t>.</w:t>
      </w:r>
    </w:p>
    <w:p w14:paraId="34227985" w14:textId="748BAF91" w:rsidR="00255CA6" w:rsidRPr="00182CC1" w:rsidRDefault="00255CA6" w:rsidP="00583494">
      <w:pPr>
        <w:spacing w:after="0" w:line="240" w:lineRule="auto"/>
        <w:ind w:firstLine="567"/>
        <w:rPr>
          <w:sz w:val="22"/>
        </w:rPr>
      </w:pPr>
      <w:r w:rsidRPr="00182CC1">
        <w:rPr>
          <w:sz w:val="22"/>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w:t>
      </w:r>
      <w:r w:rsidR="00801C8A" w:rsidRPr="00182CC1">
        <w:rPr>
          <w:sz w:val="22"/>
        </w:rPr>
        <w:t>п</w:t>
      </w:r>
      <w:r w:rsidRPr="00182CC1">
        <w:rPr>
          <w:sz w:val="22"/>
        </w:rPr>
        <w:t xml:space="preserve">редварительные договоры в соответствии с которыми потенциальный приобретатель и </w:t>
      </w:r>
      <w:r w:rsidR="00B902C9" w:rsidRPr="00182CC1">
        <w:rPr>
          <w:sz w:val="22"/>
        </w:rPr>
        <w:t xml:space="preserve">Эмитент (через </w:t>
      </w:r>
      <w:r w:rsidRPr="00182CC1">
        <w:rPr>
          <w:sz w:val="22"/>
        </w:rPr>
        <w:t>Андеррайтер</w:t>
      </w:r>
      <w:r w:rsidR="00B902C9" w:rsidRPr="00182CC1">
        <w:rPr>
          <w:sz w:val="22"/>
        </w:rPr>
        <w:t>а)</w:t>
      </w:r>
      <w:r w:rsidRPr="00182CC1">
        <w:rPr>
          <w:sz w:val="22"/>
        </w:rPr>
        <w:t xml:space="preserve">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299CBFB4" w14:textId="3CEBABBC" w:rsidR="00255CA6" w:rsidRPr="00182CC1" w:rsidRDefault="00255CA6" w:rsidP="00583494">
      <w:pPr>
        <w:spacing w:after="0" w:line="240" w:lineRule="auto"/>
        <w:ind w:firstLine="567"/>
        <w:rPr>
          <w:sz w:val="22"/>
        </w:rPr>
      </w:pPr>
      <w:r w:rsidRPr="00182CC1">
        <w:rPr>
          <w:sz w:val="22"/>
        </w:rPr>
        <w:lastRenderedPageBreak/>
        <w:t xml:space="preserve">После удовлетворения заявок, поданных в течение периода подачи заявок, в случае неполного размещения </w:t>
      </w:r>
      <w:r w:rsidR="00801C8A" w:rsidRPr="00182CC1">
        <w:rPr>
          <w:sz w:val="22"/>
        </w:rPr>
        <w:t>В</w:t>
      </w:r>
      <w:r w:rsidRPr="00182CC1">
        <w:rPr>
          <w:sz w:val="22"/>
        </w:rPr>
        <w:t>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7D7334CD" w14:textId="77777777" w:rsidR="00255CA6" w:rsidRPr="00182CC1" w:rsidRDefault="00255CA6" w:rsidP="00583494">
      <w:pPr>
        <w:spacing w:after="0" w:line="240" w:lineRule="auto"/>
        <w:ind w:firstLine="567"/>
        <w:rPr>
          <w:sz w:val="22"/>
        </w:rPr>
      </w:pPr>
      <w:r w:rsidRPr="00182CC1">
        <w:rPr>
          <w:sz w:val="22"/>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47BDA990" w14:textId="6C5DEE27" w:rsidR="00255CA6" w:rsidRPr="00182CC1" w:rsidRDefault="00255CA6" w:rsidP="00583494">
      <w:pPr>
        <w:spacing w:after="0" w:line="240" w:lineRule="auto"/>
        <w:ind w:firstLine="567"/>
        <w:rPr>
          <w:sz w:val="22"/>
        </w:rPr>
      </w:pPr>
      <w:r w:rsidRPr="00182CC1">
        <w:rPr>
          <w:sz w:val="22"/>
        </w:rPr>
        <w:t xml:space="preserve">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w:t>
      </w:r>
      <w:r w:rsidR="00801C8A" w:rsidRPr="00182CC1">
        <w:rPr>
          <w:sz w:val="22"/>
        </w:rPr>
        <w:t>проведения торгов</w:t>
      </w:r>
      <w:r w:rsidRPr="00182CC1">
        <w:rPr>
          <w:sz w:val="22"/>
        </w:rPr>
        <w:t xml:space="preserve"> с указанием количества бумаг, которое Эмитент желает продать данному прио</w:t>
      </w:r>
      <w:r w:rsidR="00801C8A" w:rsidRPr="00182CC1">
        <w:rPr>
          <w:sz w:val="22"/>
        </w:rPr>
        <w:t>бретателю</w:t>
      </w:r>
      <w:r w:rsidRPr="00182CC1">
        <w:rPr>
          <w:sz w:val="22"/>
        </w:rPr>
        <w:t>.</w:t>
      </w:r>
    </w:p>
    <w:p w14:paraId="521ED459" w14:textId="77777777" w:rsidR="00255CA6" w:rsidRPr="00182CC1" w:rsidRDefault="00255CA6" w:rsidP="00583494">
      <w:pPr>
        <w:spacing w:after="0" w:line="240" w:lineRule="auto"/>
        <w:ind w:firstLine="567"/>
        <w:rPr>
          <w:sz w:val="22"/>
        </w:rPr>
      </w:pPr>
      <w:r w:rsidRPr="00182CC1">
        <w:rPr>
          <w:sz w:val="22"/>
        </w:rPr>
        <w:t>Заявки на приобретение Биржевых облигаций направляются Участниками торгов в адрес Андеррайтера.</w:t>
      </w:r>
    </w:p>
    <w:p w14:paraId="03C54EC6" w14:textId="77777777" w:rsidR="00255CA6" w:rsidRPr="00182CC1" w:rsidRDefault="00255CA6" w:rsidP="00583494">
      <w:pPr>
        <w:spacing w:after="0" w:line="240" w:lineRule="auto"/>
        <w:ind w:firstLine="567"/>
        <w:rPr>
          <w:sz w:val="22"/>
        </w:rPr>
      </w:pPr>
      <w:r w:rsidRPr="00182CC1">
        <w:rPr>
          <w:sz w:val="22"/>
        </w:rPr>
        <w:t>Заявка на приобретение должна содержать следующие значимые условия:</w:t>
      </w:r>
    </w:p>
    <w:p w14:paraId="436BBFBF" w14:textId="77777777" w:rsidR="00255CA6" w:rsidRPr="00182CC1" w:rsidRDefault="00255CA6" w:rsidP="00583494">
      <w:pPr>
        <w:numPr>
          <w:ilvl w:val="0"/>
          <w:numId w:val="5"/>
        </w:numPr>
        <w:autoSpaceDE w:val="0"/>
        <w:autoSpaceDN w:val="0"/>
        <w:spacing w:after="0" w:line="240" w:lineRule="auto"/>
        <w:ind w:left="0" w:firstLine="567"/>
        <w:rPr>
          <w:sz w:val="22"/>
        </w:rPr>
      </w:pPr>
      <w:r w:rsidRPr="00182CC1">
        <w:rPr>
          <w:sz w:val="22"/>
        </w:rPr>
        <w:t>цена приобретения;</w:t>
      </w:r>
    </w:p>
    <w:p w14:paraId="17A7D69C" w14:textId="77777777" w:rsidR="00255CA6" w:rsidRPr="00182CC1" w:rsidRDefault="00255CA6" w:rsidP="00583494">
      <w:pPr>
        <w:numPr>
          <w:ilvl w:val="0"/>
          <w:numId w:val="5"/>
        </w:numPr>
        <w:autoSpaceDE w:val="0"/>
        <w:autoSpaceDN w:val="0"/>
        <w:spacing w:after="0" w:line="240" w:lineRule="auto"/>
        <w:ind w:left="0" w:firstLine="567"/>
        <w:rPr>
          <w:sz w:val="22"/>
        </w:rPr>
      </w:pPr>
      <w:r w:rsidRPr="00182CC1">
        <w:rPr>
          <w:sz w:val="22"/>
        </w:rPr>
        <w:t>количество Биржевых облигаций;</w:t>
      </w:r>
    </w:p>
    <w:p w14:paraId="1CE0D872" w14:textId="1B0FBAD9" w:rsidR="00255CA6" w:rsidRPr="00182CC1" w:rsidRDefault="00801C8A" w:rsidP="00583494">
      <w:pPr>
        <w:numPr>
          <w:ilvl w:val="0"/>
          <w:numId w:val="5"/>
        </w:numPr>
        <w:autoSpaceDE w:val="0"/>
        <w:autoSpaceDN w:val="0"/>
        <w:spacing w:after="0" w:line="240" w:lineRule="auto"/>
        <w:ind w:left="0" w:firstLine="567"/>
        <w:rPr>
          <w:sz w:val="22"/>
        </w:rPr>
      </w:pPr>
      <w:r w:rsidRPr="00182CC1">
        <w:rPr>
          <w:sz w:val="22"/>
        </w:rPr>
        <w:t>код расчетов</w:t>
      </w:r>
      <w:r w:rsidR="00255CA6" w:rsidRPr="00182CC1">
        <w:rPr>
          <w:sz w:val="22"/>
        </w:rPr>
        <w:t>;</w:t>
      </w:r>
    </w:p>
    <w:p w14:paraId="78DC429C" w14:textId="5E9893C2" w:rsidR="00255CA6" w:rsidRPr="00182CC1" w:rsidRDefault="00255CA6" w:rsidP="00583494">
      <w:pPr>
        <w:numPr>
          <w:ilvl w:val="0"/>
          <w:numId w:val="5"/>
        </w:numPr>
        <w:autoSpaceDE w:val="0"/>
        <w:autoSpaceDN w:val="0"/>
        <w:spacing w:after="0" w:line="240" w:lineRule="auto"/>
        <w:ind w:left="0" w:firstLine="567"/>
        <w:rPr>
          <w:sz w:val="22"/>
        </w:rPr>
      </w:pPr>
      <w:r w:rsidRPr="00182CC1">
        <w:rPr>
          <w:sz w:val="22"/>
        </w:rPr>
        <w:t xml:space="preserve">прочие параметры в соответствии с Правилами </w:t>
      </w:r>
      <w:r w:rsidR="00801C8A" w:rsidRPr="00182CC1">
        <w:rPr>
          <w:sz w:val="22"/>
        </w:rPr>
        <w:t>проведения торгов</w:t>
      </w:r>
      <w:r w:rsidRPr="00182CC1">
        <w:rPr>
          <w:sz w:val="22"/>
        </w:rPr>
        <w:t>.</w:t>
      </w:r>
    </w:p>
    <w:p w14:paraId="34F45987" w14:textId="318E51CE" w:rsidR="00255CA6" w:rsidRPr="00182CC1" w:rsidRDefault="00255CA6" w:rsidP="00583494">
      <w:pPr>
        <w:spacing w:after="0" w:line="240" w:lineRule="auto"/>
        <w:ind w:firstLine="567"/>
        <w:rPr>
          <w:sz w:val="22"/>
        </w:rPr>
      </w:pPr>
      <w:r w:rsidRPr="00182CC1">
        <w:rPr>
          <w:sz w:val="22"/>
        </w:rPr>
        <w:t>В качестве цены приобретения должна быть указана Цена размещения.</w:t>
      </w:r>
    </w:p>
    <w:p w14:paraId="5BAFFCC5" w14:textId="1C74BC31" w:rsidR="001F48A8" w:rsidRPr="00182CC1" w:rsidRDefault="001F48A8" w:rsidP="001F48A8">
      <w:pPr>
        <w:spacing w:after="0" w:line="240" w:lineRule="auto"/>
        <w:ind w:firstLine="567"/>
        <w:rPr>
          <w:sz w:val="22"/>
        </w:rPr>
      </w:pPr>
      <w:r w:rsidRPr="00182CC1">
        <w:rPr>
          <w:sz w:val="22"/>
        </w:rPr>
        <w:t>В качестве кода расчетов, указывается код расчетов, используемый при заключении сделки с ценными бумагами, который определяется Эмитентом в соответствии с Правилами проведения торгов по согласованию с Биржей.</w:t>
      </w:r>
    </w:p>
    <w:p w14:paraId="7E55F722" w14:textId="23284A1D" w:rsidR="001F48A8" w:rsidRPr="00182CC1" w:rsidRDefault="00255CA6" w:rsidP="001F48A8">
      <w:pPr>
        <w:spacing w:after="0" w:line="240" w:lineRule="auto"/>
        <w:ind w:firstLine="567"/>
        <w:rPr>
          <w:sz w:val="22"/>
        </w:rPr>
      </w:pPr>
      <w:r w:rsidRPr="00182CC1">
        <w:rPr>
          <w:sz w:val="22"/>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24BDE7CA" w14:textId="2C3EFCDB" w:rsidR="001F48A8" w:rsidRPr="00182CC1" w:rsidRDefault="001F48A8" w:rsidP="001F48A8">
      <w:pPr>
        <w:spacing w:after="0" w:line="240" w:lineRule="auto"/>
        <w:ind w:firstLine="567"/>
        <w:rPr>
          <w:sz w:val="22"/>
        </w:rPr>
      </w:pPr>
      <w:r w:rsidRPr="00182CC1">
        <w:rPr>
          <w:sz w:val="22"/>
        </w:rPr>
        <w:t>Минимальная сумма заявки на покупку Биржевых облигаций, которая может быть подана Участником торгов, действующим за свой счет или за счет и по поручению потенциального приобретателя Биржевых облигаций, составляет 1 400 000 (Один миллион четыреста тысяч) российских рублей. Минимальная сумма, на которую Эмитент может удовлетворить поданную заявку Участника торгов, составляет 1 400 000 (Один миллион четыреста тысяч) российских рублей.</w:t>
      </w:r>
    </w:p>
    <w:p w14:paraId="3CF6B497" w14:textId="77777777" w:rsidR="00255CA6" w:rsidRPr="00182CC1" w:rsidRDefault="00255CA6" w:rsidP="00583494">
      <w:pPr>
        <w:spacing w:after="0" w:line="240" w:lineRule="auto"/>
        <w:ind w:firstLine="567"/>
        <w:rPr>
          <w:sz w:val="22"/>
        </w:rPr>
      </w:pPr>
      <w:r w:rsidRPr="00182CC1">
        <w:rPr>
          <w:sz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5F7AC837" w14:textId="77777777" w:rsidR="00255CA6" w:rsidRPr="00182CC1" w:rsidRDefault="00255CA6" w:rsidP="00583494">
      <w:pPr>
        <w:widowControl w:val="0"/>
        <w:adjustRightInd w:val="0"/>
        <w:spacing w:after="0" w:line="240" w:lineRule="auto"/>
        <w:ind w:firstLine="567"/>
        <w:rPr>
          <w:sz w:val="22"/>
        </w:rPr>
      </w:pPr>
      <w:r w:rsidRPr="00182CC1">
        <w:rPr>
          <w:sz w:val="22"/>
        </w:rPr>
        <w:t>Заявки, не соответствующие изложенным выше требованиям, не принимаются.</w:t>
      </w:r>
    </w:p>
    <w:p w14:paraId="6E5573D3" w14:textId="28BC1493" w:rsidR="00073107" w:rsidRPr="00182CC1" w:rsidRDefault="00255CA6" w:rsidP="00583494">
      <w:pPr>
        <w:spacing w:after="0" w:line="240" w:lineRule="auto"/>
        <w:ind w:firstLine="567"/>
        <w:rPr>
          <w:sz w:val="22"/>
        </w:rPr>
      </w:pPr>
      <w:r w:rsidRPr="00182CC1">
        <w:rPr>
          <w:sz w:val="22"/>
        </w:rPr>
        <w:t>Приобретение Биржевых облигаций Эмитента в ходе их размещения не может быть осуществлено за счет Эмитента</w:t>
      </w:r>
      <w:r w:rsidR="00B66865" w:rsidRPr="00182CC1">
        <w:rPr>
          <w:sz w:val="22"/>
        </w:rPr>
        <w:t xml:space="preserve"> </w:t>
      </w:r>
    </w:p>
    <w:p w14:paraId="5F495AB0" w14:textId="77777777" w:rsidR="00073107" w:rsidRPr="00182CC1" w:rsidRDefault="00B66865" w:rsidP="00583494">
      <w:pPr>
        <w:spacing w:after="0" w:line="240" w:lineRule="auto"/>
        <w:ind w:left="428" w:firstLine="567"/>
        <w:jc w:val="left"/>
        <w:rPr>
          <w:sz w:val="22"/>
        </w:rPr>
      </w:pPr>
      <w:r w:rsidRPr="00182CC1">
        <w:rPr>
          <w:sz w:val="22"/>
        </w:rPr>
        <w:t xml:space="preserve"> </w:t>
      </w:r>
    </w:p>
    <w:p w14:paraId="1C2907A7" w14:textId="02B823EA" w:rsidR="00073107" w:rsidRPr="00182CC1" w:rsidRDefault="005726F4" w:rsidP="00583494">
      <w:pPr>
        <w:spacing w:after="0" w:line="240" w:lineRule="auto"/>
        <w:ind w:left="-15" w:firstLine="567"/>
        <w:rPr>
          <w:sz w:val="22"/>
        </w:rPr>
      </w:pPr>
      <w:r w:rsidRPr="00182CC1">
        <w:rPr>
          <w:b w:val="0"/>
          <w:i w:val="0"/>
          <w:sz w:val="22"/>
        </w:rPr>
        <w:t xml:space="preserve">4.2.2. Указывается наличие возможности преимущественного права приобретения размещаемых ценных бумаг, в том числе возможности осуществления преимущественного права приобретения ценных бумаг, предусмотренного статьями 40 и 41 Федерального закона </w:t>
      </w:r>
      <w:r w:rsidR="00887DA3" w:rsidRPr="00182CC1">
        <w:rPr>
          <w:b w:val="0"/>
          <w:i w:val="0"/>
          <w:sz w:val="22"/>
        </w:rPr>
        <w:t>«</w:t>
      </w:r>
      <w:r w:rsidRPr="00182CC1">
        <w:rPr>
          <w:b w:val="0"/>
          <w:i w:val="0"/>
          <w:sz w:val="22"/>
        </w:rPr>
        <w:t>Об акционерных обществах</w:t>
      </w:r>
      <w:r w:rsidR="00887DA3" w:rsidRPr="00182CC1">
        <w:rPr>
          <w:b w:val="0"/>
          <w:i w:val="0"/>
          <w:sz w:val="22"/>
        </w:rPr>
        <w:t>»</w:t>
      </w:r>
      <w:r w:rsidRPr="00182CC1">
        <w:rPr>
          <w:b w:val="0"/>
          <w:i w:val="0"/>
          <w:sz w:val="22"/>
        </w:rPr>
        <w:t>.</w:t>
      </w:r>
    </w:p>
    <w:p w14:paraId="6D1752DA" w14:textId="77777777" w:rsidR="00073107" w:rsidRPr="00182CC1" w:rsidRDefault="00B66865" w:rsidP="00583494">
      <w:pPr>
        <w:spacing w:after="0" w:line="240" w:lineRule="auto"/>
        <w:ind w:left="-15" w:firstLine="567"/>
        <w:rPr>
          <w:sz w:val="22"/>
        </w:rPr>
      </w:pPr>
      <w:r w:rsidRPr="00182CC1">
        <w:rPr>
          <w:sz w:val="22"/>
        </w:rPr>
        <w:t xml:space="preserve">Возможность преимущественного приобретения размещаемых Биржевых облигаций не установлена. </w:t>
      </w:r>
    </w:p>
    <w:p w14:paraId="32D27673" w14:textId="09403CF2" w:rsidR="00073107" w:rsidRPr="00182CC1" w:rsidRDefault="00073107" w:rsidP="00583494">
      <w:pPr>
        <w:spacing w:after="0" w:line="240" w:lineRule="auto"/>
        <w:ind w:left="428" w:firstLine="567"/>
        <w:jc w:val="left"/>
        <w:rPr>
          <w:sz w:val="22"/>
        </w:rPr>
      </w:pPr>
    </w:p>
    <w:p w14:paraId="4F16D9FE" w14:textId="0951021B" w:rsidR="00073107" w:rsidRPr="00182CC1" w:rsidRDefault="005726F4" w:rsidP="00583494">
      <w:pPr>
        <w:spacing w:after="0" w:line="240" w:lineRule="auto"/>
        <w:ind w:left="-15" w:firstLine="567"/>
        <w:rPr>
          <w:sz w:val="22"/>
        </w:rPr>
      </w:pPr>
      <w:r w:rsidRPr="00182CC1">
        <w:rPr>
          <w:b w:val="0"/>
          <w:i w:val="0"/>
          <w:sz w:val="22"/>
        </w:rPr>
        <w:t>4.2.3. Указываются лицо, которому эмитент выдает (направляет) распоряжение (поручение), являющееся основанием для внесения приходных записей по лицевым счетам (счетам депо) первых владельцев и (или) номинальных держателей, срок и иные условия направления распоряжения (поручения).</w:t>
      </w:r>
    </w:p>
    <w:p w14:paraId="3AB5B24D" w14:textId="0A3F33EA" w:rsidR="00073107" w:rsidRPr="00182CC1" w:rsidRDefault="00B66865" w:rsidP="00583494">
      <w:pPr>
        <w:spacing w:after="0" w:line="240" w:lineRule="auto"/>
        <w:ind w:left="-15" w:firstLine="567"/>
        <w:rPr>
          <w:sz w:val="22"/>
        </w:rPr>
      </w:pPr>
      <w:r w:rsidRPr="00182CC1">
        <w:rPr>
          <w:sz w:val="22"/>
        </w:rPr>
        <w:t>Внесение приходных записей по лицевым счетам (счетам депо) первых владельцев и (или) номинальных держателей</w:t>
      </w:r>
      <w:r w:rsidR="00506DBF" w:rsidRPr="00182CC1">
        <w:rPr>
          <w:sz w:val="22"/>
        </w:rPr>
        <w:t xml:space="preserve"> Биржевых облигаций</w:t>
      </w:r>
      <w:r w:rsidRPr="00182CC1">
        <w:rPr>
          <w:sz w:val="22"/>
        </w:rPr>
        <w:t xml:space="preserve"> осуществляет: </w:t>
      </w:r>
    </w:p>
    <w:p w14:paraId="67860352" w14:textId="3FDF96B9" w:rsidR="00073107" w:rsidRPr="00182CC1" w:rsidRDefault="00073107" w:rsidP="00583494">
      <w:pPr>
        <w:spacing w:after="0" w:line="240" w:lineRule="auto"/>
        <w:ind w:firstLine="567"/>
        <w:jc w:val="left"/>
        <w:rPr>
          <w:sz w:val="22"/>
        </w:rPr>
      </w:pPr>
    </w:p>
    <w:p w14:paraId="4E134D8D" w14:textId="77777777" w:rsidR="005726F4" w:rsidRPr="00182CC1" w:rsidRDefault="00B66865" w:rsidP="00583494">
      <w:pPr>
        <w:spacing w:after="0" w:line="240" w:lineRule="auto"/>
        <w:ind w:left="-15" w:firstLine="567"/>
        <w:rPr>
          <w:b w:val="0"/>
          <w:i w:val="0"/>
          <w:sz w:val="22"/>
        </w:rPr>
      </w:pPr>
      <w:r w:rsidRPr="00182CC1">
        <w:rPr>
          <w:b w:val="0"/>
          <w:i w:val="0"/>
          <w:sz w:val="22"/>
        </w:rPr>
        <w:t xml:space="preserve">Полное фирменное наименование: </w:t>
      </w:r>
      <w:r w:rsidRPr="00182CC1">
        <w:rPr>
          <w:sz w:val="22"/>
        </w:rPr>
        <w:t>Небанковская кредитная организация акционерное общество «Национальный расчетный депозитарий»</w:t>
      </w:r>
      <w:r w:rsidRPr="00182CC1">
        <w:rPr>
          <w:b w:val="0"/>
          <w:i w:val="0"/>
          <w:sz w:val="22"/>
        </w:rPr>
        <w:t xml:space="preserve"> </w:t>
      </w:r>
    </w:p>
    <w:p w14:paraId="1B3A4858" w14:textId="1E76C940" w:rsidR="00073107" w:rsidRPr="00182CC1" w:rsidRDefault="00B66865" w:rsidP="00583494">
      <w:pPr>
        <w:spacing w:after="0" w:line="240" w:lineRule="auto"/>
        <w:ind w:left="-15" w:firstLine="567"/>
        <w:rPr>
          <w:sz w:val="22"/>
        </w:rPr>
      </w:pPr>
      <w:r w:rsidRPr="00182CC1">
        <w:rPr>
          <w:b w:val="0"/>
          <w:i w:val="0"/>
          <w:sz w:val="22"/>
        </w:rPr>
        <w:t xml:space="preserve">Сокращенное фирменное наименование: </w:t>
      </w:r>
      <w:r w:rsidRPr="00182CC1">
        <w:rPr>
          <w:sz w:val="22"/>
        </w:rPr>
        <w:t>НКО АО НРД</w:t>
      </w:r>
      <w:r w:rsidRPr="00182CC1">
        <w:rPr>
          <w:b w:val="0"/>
          <w:i w:val="0"/>
          <w:sz w:val="22"/>
        </w:rPr>
        <w:t xml:space="preserve"> </w:t>
      </w:r>
    </w:p>
    <w:p w14:paraId="05170785" w14:textId="7873069D" w:rsidR="00765AB4" w:rsidRPr="00182CC1" w:rsidRDefault="00B66865" w:rsidP="00583494">
      <w:pPr>
        <w:spacing w:after="0" w:line="240" w:lineRule="auto"/>
        <w:ind w:left="-15" w:right="2053" w:firstLine="567"/>
        <w:rPr>
          <w:b w:val="0"/>
          <w:i w:val="0"/>
          <w:sz w:val="22"/>
        </w:rPr>
      </w:pPr>
      <w:r w:rsidRPr="00182CC1">
        <w:rPr>
          <w:b w:val="0"/>
          <w:i w:val="0"/>
          <w:sz w:val="22"/>
        </w:rPr>
        <w:t xml:space="preserve">Место нахождения: </w:t>
      </w:r>
      <w:r w:rsidR="005726F4" w:rsidRPr="00182CC1">
        <w:rPr>
          <w:sz w:val="22"/>
        </w:rPr>
        <w:t>Российская Федерация. город Москва</w:t>
      </w:r>
    </w:p>
    <w:p w14:paraId="25F60C7F" w14:textId="4335E174" w:rsidR="00073107" w:rsidRPr="00182CC1" w:rsidRDefault="00B66865" w:rsidP="00583494">
      <w:pPr>
        <w:spacing w:after="0" w:line="240" w:lineRule="auto"/>
        <w:ind w:left="-15" w:right="2053" w:firstLine="567"/>
        <w:rPr>
          <w:sz w:val="22"/>
        </w:rPr>
      </w:pPr>
      <w:r w:rsidRPr="00182CC1">
        <w:rPr>
          <w:b w:val="0"/>
          <w:i w:val="0"/>
          <w:sz w:val="22"/>
        </w:rPr>
        <w:t xml:space="preserve">Почтовый адрес: </w:t>
      </w:r>
      <w:r w:rsidRPr="00182CC1">
        <w:rPr>
          <w:sz w:val="22"/>
        </w:rPr>
        <w:t>105066, г. Москва, ул. Спартаковская, дом 12</w:t>
      </w:r>
      <w:r w:rsidRPr="00182CC1">
        <w:rPr>
          <w:b w:val="0"/>
          <w:i w:val="0"/>
          <w:sz w:val="22"/>
        </w:rPr>
        <w:t xml:space="preserve"> </w:t>
      </w:r>
    </w:p>
    <w:p w14:paraId="6B4A2446" w14:textId="77777777" w:rsidR="00073107" w:rsidRPr="00182CC1" w:rsidRDefault="00B66865" w:rsidP="00583494">
      <w:pPr>
        <w:spacing w:after="0" w:line="240" w:lineRule="auto"/>
        <w:ind w:left="-15" w:firstLine="567"/>
        <w:rPr>
          <w:sz w:val="22"/>
        </w:rPr>
      </w:pPr>
      <w:r w:rsidRPr="00182CC1">
        <w:rPr>
          <w:b w:val="0"/>
          <w:i w:val="0"/>
          <w:sz w:val="22"/>
        </w:rPr>
        <w:t xml:space="preserve">ИНН: </w:t>
      </w:r>
      <w:r w:rsidRPr="00182CC1">
        <w:rPr>
          <w:sz w:val="22"/>
        </w:rPr>
        <w:t>7702165310</w:t>
      </w:r>
      <w:r w:rsidRPr="00182CC1">
        <w:rPr>
          <w:b w:val="0"/>
          <w:i w:val="0"/>
          <w:sz w:val="22"/>
        </w:rPr>
        <w:t xml:space="preserve"> </w:t>
      </w:r>
    </w:p>
    <w:p w14:paraId="165E7DDB" w14:textId="77777777" w:rsidR="00073107" w:rsidRPr="00182CC1" w:rsidRDefault="00B66865" w:rsidP="00583494">
      <w:pPr>
        <w:spacing w:after="0" w:line="240" w:lineRule="auto"/>
        <w:ind w:left="-15" w:firstLine="567"/>
        <w:rPr>
          <w:sz w:val="22"/>
        </w:rPr>
      </w:pPr>
      <w:r w:rsidRPr="00182CC1">
        <w:rPr>
          <w:b w:val="0"/>
          <w:i w:val="0"/>
          <w:sz w:val="22"/>
        </w:rPr>
        <w:t xml:space="preserve">Телефон: </w:t>
      </w:r>
      <w:r w:rsidRPr="00182CC1">
        <w:rPr>
          <w:sz w:val="22"/>
        </w:rPr>
        <w:t>(495) 956-27-89, (495) 956-27-90</w:t>
      </w:r>
      <w:r w:rsidRPr="00182CC1">
        <w:rPr>
          <w:b w:val="0"/>
          <w:i w:val="0"/>
          <w:sz w:val="22"/>
        </w:rPr>
        <w:t xml:space="preserve"> </w:t>
      </w:r>
    </w:p>
    <w:p w14:paraId="2773855B" w14:textId="77777777" w:rsidR="00D3414D" w:rsidRPr="00182CC1" w:rsidRDefault="00B66865" w:rsidP="00583494">
      <w:pPr>
        <w:spacing w:after="0" w:line="240" w:lineRule="auto"/>
        <w:ind w:left="-5" w:right="918" w:firstLine="567"/>
        <w:rPr>
          <w:b w:val="0"/>
          <w:i w:val="0"/>
          <w:sz w:val="22"/>
        </w:rPr>
      </w:pPr>
      <w:r w:rsidRPr="00182CC1">
        <w:rPr>
          <w:b w:val="0"/>
          <w:i w:val="0"/>
          <w:sz w:val="22"/>
        </w:rPr>
        <w:t xml:space="preserve">Номер лицензии на осуществление депозитарной деятельности: </w:t>
      </w:r>
      <w:r w:rsidRPr="00182CC1">
        <w:rPr>
          <w:sz w:val="22"/>
        </w:rPr>
        <w:t>045-12042-000100</w:t>
      </w:r>
      <w:r w:rsidRPr="00182CC1">
        <w:rPr>
          <w:b w:val="0"/>
          <w:i w:val="0"/>
          <w:sz w:val="22"/>
        </w:rPr>
        <w:t xml:space="preserve"> </w:t>
      </w:r>
    </w:p>
    <w:p w14:paraId="420EE7BE" w14:textId="28FDB0C7" w:rsidR="00073107" w:rsidRPr="00182CC1" w:rsidRDefault="00B66865" w:rsidP="00583494">
      <w:pPr>
        <w:spacing w:after="0" w:line="240" w:lineRule="auto"/>
        <w:ind w:left="-5" w:right="918" w:firstLine="567"/>
        <w:rPr>
          <w:sz w:val="22"/>
        </w:rPr>
      </w:pPr>
      <w:r w:rsidRPr="00182CC1">
        <w:rPr>
          <w:b w:val="0"/>
          <w:i w:val="0"/>
          <w:sz w:val="22"/>
        </w:rPr>
        <w:t xml:space="preserve">Дата выдачи: </w:t>
      </w:r>
      <w:r w:rsidRPr="00182CC1">
        <w:rPr>
          <w:sz w:val="22"/>
        </w:rPr>
        <w:t>19.02.2009</w:t>
      </w:r>
      <w:r w:rsidRPr="00182CC1">
        <w:rPr>
          <w:b w:val="0"/>
          <w:i w:val="0"/>
          <w:sz w:val="22"/>
        </w:rPr>
        <w:t xml:space="preserve"> </w:t>
      </w:r>
    </w:p>
    <w:p w14:paraId="50DD2BCE" w14:textId="77777777" w:rsidR="00CC385C" w:rsidRPr="00182CC1" w:rsidRDefault="00B66865" w:rsidP="00583494">
      <w:pPr>
        <w:spacing w:after="0" w:line="240" w:lineRule="auto"/>
        <w:ind w:left="-15" w:right="3063" w:firstLine="567"/>
        <w:rPr>
          <w:b w:val="0"/>
          <w:i w:val="0"/>
          <w:sz w:val="22"/>
        </w:rPr>
      </w:pPr>
      <w:r w:rsidRPr="00182CC1">
        <w:rPr>
          <w:b w:val="0"/>
          <w:i w:val="0"/>
          <w:sz w:val="22"/>
        </w:rPr>
        <w:t xml:space="preserve">Срок действия: </w:t>
      </w:r>
      <w:r w:rsidRPr="00182CC1">
        <w:rPr>
          <w:sz w:val="22"/>
        </w:rPr>
        <w:t>без ограничения срока действия</w:t>
      </w:r>
      <w:r w:rsidRPr="00182CC1">
        <w:rPr>
          <w:b w:val="0"/>
          <w:i w:val="0"/>
          <w:sz w:val="22"/>
        </w:rPr>
        <w:t xml:space="preserve"> </w:t>
      </w:r>
    </w:p>
    <w:p w14:paraId="4B8E0D33" w14:textId="77777777" w:rsidR="005726F4" w:rsidRPr="00182CC1" w:rsidRDefault="00B66865" w:rsidP="005726F4">
      <w:pPr>
        <w:spacing w:after="0" w:line="240" w:lineRule="auto"/>
        <w:ind w:left="-15" w:right="3063" w:firstLine="567"/>
        <w:rPr>
          <w:sz w:val="22"/>
        </w:rPr>
      </w:pPr>
      <w:r w:rsidRPr="00182CC1">
        <w:rPr>
          <w:b w:val="0"/>
          <w:i w:val="0"/>
          <w:sz w:val="22"/>
        </w:rPr>
        <w:t xml:space="preserve">Лицензирующий орган: </w:t>
      </w:r>
      <w:r w:rsidRPr="00182CC1">
        <w:rPr>
          <w:sz w:val="22"/>
        </w:rPr>
        <w:t xml:space="preserve">ФСФР России </w:t>
      </w:r>
    </w:p>
    <w:p w14:paraId="4B05CFDA" w14:textId="77777777" w:rsidR="005726F4" w:rsidRPr="00182CC1" w:rsidRDefault="005726F4" w:rsidP="005726F4">
      <w:pPr>
        <w:spacing w:after="0" w:line="240" w:lineRule="auto"/>
        <w:ind w:left="-15" w:right="3063" w:firstLine="567"/>
        <w:rPr>
          <w:sz w:val="22"/>
        </w:rPr>
      </w:pPr>
    </w:p>
    <w:p w14:paraId="1BCF098E" w14:textId="716642AD" w:rsidR="005726F4" w:rsidRPr="00182CC1" w:rsidRDefault="005726F4" w:rsidP="005726F4">
      <w:pPr>
        <w:spacing w:after="0" w:line="240" w:lineRule="auto"/>
        <w:ind w:left="-15" w:right="1" w:firstLine="567"/>
        <w:rPr>
          <w:sz w:val="22"/>
        </w:rPr>
      </w:pPr>
      <w:r w:rsidRPr="00182CC1">
        <w:rPr>
          <w:sz w:val="22"/>
        </w:rPr>
        <w:t>Срок и иные условия учета прав на Биржевые облигации регулируется Федеральным законом от 22.04.1996 № 39-ФЗ</w:t>
      </w:r>
      <w:r w:rsidR="003372DD" w:rsidRPr="00182CC1">
        <w:rPr>
          <w:sz w:val="22"/>
        </w:rPr>
        <w:t xml:space="preserve"> «</w:t>
      </w:r>
      <w:r w:rsidRPr="00182CC1">
        <w:rPr>
          <w:sz w:val="22"/>
        </w:rPr>
        <w:t>О рынке ценных бумаг</w:t>
      </w:r>
      <w:r w:rsidR="003372DD" w:rsidRPr="00182CC1">
        <w:rPr>
          <w:sz w:val="22"/>
        </w:rPr>
        <w:t>»</w:t>
      </w:r>
      <w:r w:rsidRPr="00182CC1">
        <w:rPr>
          <w:sz w:val="22"/>
        </w:rPr>
        <w:t>, а также иными нормативными правовыми актами Российской Федерации и внутренними документами депозитария.</w:t>
      </w:r>
    </w:p>
    <w:p w14:paraId="34F9C912" w14:textId="7F7CBAD8" w:rsidR="00073107" w:rsidRPr="00182CC1" w:rsidRDefault="00073107" w:rsidP="00583494">
      <w:pPr>
        <w:spacing w:after="0" w:line="240" w:lineRule="auto"/>
        <w:ind w:left="428" w:firstLine="567"/>
        <w:jc w:val="left"/>
        <w:rPr>
          <w:sz w:val="22"/>
        </w:rPr>
      </w:pPr>
    </w:p>
    <w:p w14:paraId="6DA37547" w14:textId="29AC5F67" w:rsidR="00073107" w:rsidRPr="00182CC1" w:rsidRDefault="0038218E" w:rsidP="00583494">
      <w:pPr>
        <w:spacing w:after="0" w:line="240" w:lineRule="auto"/>
        <w:ind w:left="-15" w:firstLine="567"/>
        <w:rPr>
          <w:sz w:val="22"/>
        </w:rPr>
      </w:pPr>
      <w:r w:rsidRPr="00182CC1">
        <w:rPr>
          <w:b w:val="0"/>
          <w:i w:val="0"/>
          <w:sz w:val="22"/>
        </w:rPr>
        <w:t>4.2.4. В случае размещения акционерным обществом акций, ценных бумаг, конвертируемых в акции, и опционов эмитента 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 пропорционального количеству принадлежащих им акций соответствующей категории (типа), указываются</w:t>
      </w:r>
      <w:r w:rsidR="00B66865" w:rsidRPr="00182CC1">
        <w:rPr>
          <w:b w:val="0"/>
          <w:i w:val="0"/>
          <w:sz w:val="22"/>
        </w:rPr>
        <w:t>:</w:t>
      </w:r>
      <w:r w:rsidR="00B66865" w:rsidRPr="00182CC1">
        <w:rPr>
          <w:sz w:val="22"/>
        </w:rPr>
        <w:t xml:space="preserve"> Не применимо. </w:t>
      </w:r>
    </w:p>
    <w:p w14:paraId="32D71869" w14:textId="77777777" w:rsidR="00073107" w:rsidRPr="00182CC1" w:rsidRDefault="00B66865" w:rsidP="00583494">
      <w:pPr>
        <w:spacing w:after="0" w:line="240" w:lineRule="auto"/>
        <w:ind w:left="428" w:firstLine="567"/>
        <w:jc w:val="left"/>
        <w:rPr>
          <w:sz w:val="22"/>
        </w:rPr>
      </w:pPr>
      <w:r w:rsidRPr="00182CC1">
        <w:rPr>
          <w:sz w:val="22"/>
        </w:rPr>
        <w:t xml:space="preserve"> </w:t>
      </w:r>
    </w:p>
    <w:p w14:paraId="4C174DFC" w14:textId="77777777" w:rsidR="0038218E" w:rsidRPr="00182CC1" w:rsidRDefault="0038218E" w:rsidP="0038218E">
      <w:pPr>
        <w:spacing w:after="0" w:line="240" w:lineRule="auto"/>
        <w:ind w:firstLine="567"/>
        <w:rPr>
          <w:b w:val="0"/>
          <w:i w:val="0"/>
          <w:sz w:val="22"/>
        </w:rPr>
      </w:pPr>
      <w:r w:rsidRPr="00182CC1">
        <w:rPr>
          <w:b w:val="0"/>
          <w:i w:val="0"/>
          <w:sz w:val="22"/>
        </w:rPr>
        <w:t>4.2.5. В случае если ценные бумаги размещаются посредством подписки путем проведения торгов, указываются полное фирменное наименование (для коммерческих организаций) или наименование (для некоммерческих организаций) лица, организующего проведение торгов, его место нахождения и основной государственный регистрационный номер.</w:t>
      </w:r>
    </w:p>
    <w:p w14:paraId="1FA6F469" w14:textId="7052F818" w:rsidR="00073107" w:rsidRPr="00182CC1" w:rsidRDefault="00B66865" w:rsidP="0038218E">
      <w:pPr>
        <w:spacing w:after="0" w:line="240" w:lineRule="auto"/>
        <w:ind w:firstLine="567"/>
        <w:rPr>
          <w:b w:val="0"/>
          <w:i w:val="0"/>
          <w:sz w:val="22"/>
        </w:rPr>
      </w:pPr>
      <w:r w:rsidRPr="00182CC1">
        <w:rPr>
          <w:b w:val="0"/>
          <w:i w:val="0"/>
          <w:sz w:val="22"/>
        </w:rPr>
        <w:t>Полное фирменное наименование:</w:t>
      </w:r>
      <w:r w:rsidRPr="00182CC1">
        <w:rPr>
          <w:sz w:val="22"/>
        </w:rPr>
        <w:t xml:space="preserve"> Публичное акционерное общество «Московская Биржа ММВБ-РТС» </w:t>
      </w:r>
    </w:p>
    <w:p w14:paraId="5F03ABE6" w14:textId="77777777" w:rsidR="00634AF7" w:rsidRPr="00182CC1" w:rsidRDefault="00B66865" w:rsidP="00583494">
      <w:pPr>
        <w:spacing w:after="0" w:line="240" w:lineRule="auto"/>
        <w:ind w:firstLine="567"/>
        <w:rPr>
          <w:sz w:val="22"/>
        </w:rPr>
      </w:pPr>
      <w:r w:rsidRPr="00182CC1">
        <w:rPr>
          <w:b w:val="0"/>
          <w:i w:val="0"/>
          <w:sz w:val="22"/>
        </w:rPr>
        <w:t>Место нахождения:</w:t>
      </w:r>
      <w:r w:rsidRPr="00182CC1">
        <w:rPr>
          <w:sz w:val="22"/>
        </w:rPr>
        <w:t xml:space="preserve"> Российская Федерация, г. Москва </w:t>
      </w:r>
    </w:p>
    <w:p w14:paraId="71E81B6B" w14:textId="77777777" w:rsidR="00073107" w:rsidRPr="00182CC1" w:rsidRDefault="00B66865" w:rsidP="00583494">
      <w:pPr>
        <w:spacing w:after="0" w:line="240" w:lineRule="auto"/>
        <w:ind w:firstLine="567"/>
        <w:rPr>
          <w:sz w:val="22"/>
        </w:rPr>
      </w:pPr>
      <w:r w:rsidRPr="00182CC1">
        <w:rPr>
          <w:b w:val="0"/>
          <w:i w:val="0"/>
          <w:sz w:val="22"/>
        </w:rPr>
        <w:t>ОГРН:</w:t>
      </w:r>
      <w:r w:rsidRPr="00182CC1">
        <w:rPr>
          <w:sz w:val="22"/>
        </w:rPr>
        <w:t xml:space="preserve"> 1027739387411 </w:t>
      </w:r>
    </w:p>
    <w:p w14:paraId="5AB3E3A3" w14:textId="77777777" w:rsidR="0038218E" w:rsidRPr="00182CC1" w:rsidRDefault="0038218E" w:rsidP="00583494">
      <w:pPr>
        <w:spacing w:after="0" w:line="240" w:lineRule="auto"/>
        <w:ind w:left="-15" w:firstLine="567"/>
        <w:rPr>
          <w:b w:val="0"/>
          <w:i w:val="0"/>
          <w:sz w:val="22"/>
        </w:rPr>
      </w:pPr>
    </w:p>
    <w:p w14:paraId="52BCC85B" w14:textId="4BAD33E5" w:rsidR="00DC7006" w:rsidRPr="00182CC1" w:rsidRDefault="00433A00" w:rsidP="00583494">
      <w:pPr>
        <w:spacing w:after="0" w:line="240" w:lineRule="auto"/>
        <w:ind w:left="-15" w:firstLine="567"/>
        <w:rPr>
          <w:sz w:val="22"/>
        </w:rPr>
      </w:pPr>
      <w:r w:rsidRPr="00182CC1">
        <w:rPr>
          <w:b w:val="0"/>
          <w:i w:val="0"/>
          <w:sz w:val="22"/>
        </w:rPr>
        <w:t>4.2.6. 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указывается порядок заключения таких предварительных договоров или порядок подачи и сбора таких предварительных заявок.</w:t>
      </w:r>
    </w:p>
    <w:p w14:paraId="62FC0978" w14:textId="3F49625E" w:rsidR="00CC385C" w:rsidRPr="00182CC1" w:rsidRDefault="00DC7006" w:rsidP="00583494">
      <w:pPr>
        <w:spacing w:after="0" w:line="240" w:lineRule="auto"/>
        <w:ind w:left="-15" w:firstLine="567"/>
        <w:rPr>
          <w:b w:val="0"/>
          <w:i w:val="0"/>
          <w:sz w:val="22"/>
        </w:rPr>
      </w:pPr>
      <w:r w:rsidRPr="00182CC1">
        <w:rPr>
          <w:sz w:val="22"/>
        </w:rPr>
        <w:t xml:space="preserve">На </w:t>
      </w:r>
      <w:r w:rsidR="009768E1" w:rsidRPr="00182CC1">
        <w:rPr>
          <w:sz w:val="22"/>
        </w:rPr>
        <w:t>момент</w:t>
      </w:r>
      <w:r w:rsidRPr="00182CC1">
        <w:rPr>
          <w:sz w:val="22"/>
        </w:rPr>
        <w:t xml:space="preserve"> подписания </w:t>
      </w:r>
      <w:r w:rsidR="00E55D5E" w:rsidRPr="00182CC1">
        <w:rPr>
          <w:sz w:val="22"/>
        </w:rPr>
        <w:t xml:space="preserve">настоящего документа </w:t>
      </w:r>
      <w:r w:rsidRPr="00182CC1">
        <w:rPr>
          <w:sz w:val="22"/>
        </w:rPr>
        <w:t>истек срок для заключения предварительных договоров, содержащих обязанность заключить в будущем основной договор, направленный на отчуждение размещаемых ценных бумаг первому владельцу.</w:t>
      </w:r>
    </w:p>
    <w:p w14:paraId="6F50DF45" w14:textId="77777777" w:rsidR="00433A00" w:rsidRPr="00182CC1" w:rsidRDefault="00433A00" w:rsidP="00583494">
      <w:pPr>
        <w:spacing w:after="0" w:line="240" w:lineRule="auto"/>
        <w:ind w:left="-15" w:firstLine="567"/>
        <w:rPr>
          <w:b w:val="0"/>
          <w:i w:val="0"/>
          <w:sz w:val="22"/>
        </w:rPr>
      </w:pPr>
    </w:p>
    <w:p w14:paraId="3EAFA8E9" w14:textId="77777777" w:rsidR="00433A00" w:rsidRPr="00182CC1" w:rsidRDefault="00433A00" w:rsidP="00583494">
      <w:pPr>
        <w:adjustRightInd w:val="0"/>
        <w:spacing w:after="0" w:line="240" w:lineRule="auto"/>
        <w:ind w:firstLine="567"/>
        <w:rPr>
          <w:b w:val="0"/>
          <w:i w:val="0"/>
          <w:sz w:val="22"/>
        </w:rPr>
      </w:pPr>
      <w:r w:rsidRPr="00182CC1">
        <w:rPr>
          <w:b w:val="0"/>
          <w:i w:val="0"/>
          <w:sz w:val="22"/>
        </w:rPr>
        <w:t>4.2.7. В случае если размещение ценных бумаг осуществляется эмитентом с привлечением брокеров, оказывающих эмитенту услуги по размещению и (или) по организации размещения ценных бумаг (включая консультационные услуги, а также услуги, связанные с приобретением брокером за свой счет размещаемых ценных бумаг), по каждому такому лицу указываются:</w:t>
      </w:r>
    </w:p>
    <w:p w14:paraId="253744FF" w14:textId="70E93BFF" w:rsidR="00A020D7" w:rsidRPr="00182CC1" w:rsidRDefault="00A020D7" w:rsidP="00583494">
      <w:pPr>
        <w:adjustRightInd w:val="0"/>
        <w:spacing w:after="0" w:line="240" w:lineRule="auto"/>
        <w:ind w:firstLine="567"/>
        <w:rPr>
          <w:rFonts w:eastAsia="Calibri"/>
          <w:sz w:val="22"/>
          <w:lang w:eastAsia="en-US"/>
        </w:rPr>
      </w:pPr>
      <w:r w:rsidRPr="00182CC1">
        <w:rPr>
          <w:rFonts w:eastAsia="Calibri"/>
          <w:sz w:val="22"/>
          <w:lang w:eastAsia="en-US"/>
        </w:rPr>
        <w:t>Информация об организациях, которые оказывают Эмитенту услуги по организации размещения Биржевых облигаций (далее – Организаторы):</w:t>
      </w:r>
    </w:p>
    <w:p w14:paraId="545EBB42" w14:textId="088159E4" w:rsidR="00A020D7" w:rsidRPr="00182CC1" w:rsidRDefault="00A020D7" w:rsidP="00C80E4F">
      <w:pPr>
        <w:adjustRightInd w:val="0"/>
        <w:spacing w:after="0" w:line="240" w:lineRule="auto"/>
        <w:ind w:firstLine="567"/>
        <w:rPr>
          <w:b w:val="0"/>
          <w:i w:val="0"/>
          <w:sz w:val="22"/>
        </w:rPr>
      </w:pPr>
    </w:p>
    <w:p w14:paraId="0B8D5565" w14:textId="77777777" w:rsidR="00DB2B9A" w:rsidRPr="00182CC1" w:rsidRDefault="00DB2B9A" w:rsidP="00C80E4F">
      <w:pPr>
        <w:spacing w:after="0" w:line="240" w:lineRule="auto"/>
        <w:ind w:firstLine="567"/>
        <w:rPr>
          <w:b w:val="0"/>
          <w:i w:val="0"/>
          <w:sz w:val="22"/>
        </w:rPr>
      </w:pPr>
      <w:r w:rsidRPr="00182CC1">
        <w:rPr>
          <w:b w:val="0"/>
          <w:i w:val="0"/>
          <w:sz w:val="22"/>
        </w:rPr>
        <w:t xml:space="preserve">Полное фирменное наименование: </w:t>
      </w:r>
      <w:r w:rsidRPr="00182CC1">
        <w:rPr>
          <w:bCs/>
          <w:iCs/>
          <w:sz w:val="22"/>
        </w:rPr>
        <w:t>Акционерное общество ВТБ Капитал</w:t>
      </w:r>
    </w:p>
    <w:p w14:paraId="4811BD03" w14:textId="77777777" w:rsidR="00DB2B9A" w:rsidRPr="00182CC1" w:rsidRDefault="00DB2B9A" w:rsidP="00C80E4F">
      <w:pPr>
        <w:spacing w:after="0" w:line="240" w:lineRule="auto"/>
        <w:ind w:firstLine="567"/>
        <w:rPr>
          <w:b w:val="0"/>
          <w:i w:val="0"/>
          <w:sz w:val="22"/>
        </w:rPr>
      </w:pPr>
      <w:r w:rsidRPr="00182CC1">
        <w:rPr>
          <w:b w:val="0"/>
          <w:i w:val="0"/>
          <w:sz w:val="22"/>
        </w:rPr>
        <w:t xml:space="preserve">ОГРН: </w:t>
      </w:r>
      <w:r w:rsidRPr="00182CC1">
        <w:rPr>
          <w:sz w:val="22"/>
        </w:rPr>
        <w:t>1067746393780</w:t>
      </w:r>
    </w:p>
    <w:p w14:paraId="6B8CF434" w14:textId="77777777" w:rsidR="00DB2B9A" w:rsidRPr="00182CC1" w:rsidRDefault="00DB2B9A" w:rsidP="00C80E4F">
      <w:pPr>
        <w:spacing w:after="0" w:line="240" w:lineRule="auto"/>
        <w:ind w:firstLine="567"/>
        <w:rPr>
          <w:bCs/>
          <w:iCs/>
          <w:sz w:val="22"/>
        </w:rPr>
      </w:pPr>
      <w:r w:rsidRPr="00182CC1">
        <w:rPr>
          <w:b w:val="0"/>
          <w:i w:val="0"/>
          <w:sz w:val="22"/>
        </w:rPr>
        <w:t xml:space="preserve">Место нахождения: </w:t>
      </w:r>
      <w:r w:rsidRPr="00182CC1">
        <w:rPr>
          <w:bCs/>
          <w:iCs/>
          <w:sz w:val="22"/>
        </w:rPr>
        <w:t>г. Москва</w:t>
      </w:r>
    </w:p>
    <w:p w14:paraId="656235B3" w14:textId="0F8B9518" w:rsidR="00DB2B9A" w:rsidRPr="00182CC1" w:rsidRDefault="00DB2B9A" w:rsidP="00C80E4F">
      <w:pPr>
        <w:adjustRightInd w:val="0"/>
        <w:spacing w:after="0" w:line="240" w:lineRule="auto"/>
        <w:ind w:firstLine="567"/>
        <w:rPr>
          <w:b w:val="0"/>
          <w:i w:val="0"/>
          <w:sz w:val="22"/>
        </w:rPr>
      </w:pPr>
    </w:p>
    <w:p w14:paraId="28D63C42" w14:textId="77777777" w:rsidR="00DB2B9A" w:rsidRPr="00182CC1" w:rsidRDefault="00DB2B9A" w:rsidP="00C80E4F">
      <w:pPr>
        <w:spacing w:after="0" w:line="240" w:lineRule="auto"/>
        <w:ind w:firstLine="567"/>
        <w:rPr>
          <w:b w:val="0"/>
          <w:i w:val="0"/>
          <w:sz w:val="22"/>
        </w:rPr>
      </w:pPr>
      <w:r w:rsidRPr="00182CC1">
        <w:rPr>
          <w:b w:val="0"/>
          <w:i w:val="0"/>
          <w:sz w:val="22"/>
        </w:rPr>
        <w:t xml:space="preserve">Полное фирменное наименование: </w:t>
      </w:r>
      <w:r w:rsidRPr="00182CC1">
        <w:rPr>
          <w:bCs/>
          <w:iCs/>
          <w:sz w:val="22"/>
        </w:rPr>
        <w:t xml:space="preserve">«Газпромбанк» (Акционерное общество) </w:t>
      </w:r>
    </w:p>
    <w:p w14:paraId="3DD2883E" w14:textId="77777777" w:rsidR="00DB2B9A" w:rsidRPr="00182CC1" w:rsidRDefault="00DB2B9A" w:rsidP="00C80E4F">
      <w:pPr>
        <w:spacing w:after="0" w:line="240" w:lineRule="auto"/>
        <w:ind w:firstLine="567"/>
        <w:rPr>
          <w:b w:val="0"/>
          <w:i w:val="0"/>
          <w:sz w:val="22"/>
        </w:rPr>
      </w:pPr>
      <w:r w:rsidRPr="00182CC1">
        <w:rPr>
          <w:b w:val="0"/>
          <w:i w:val="0"/>
          <w:sz w:val="22"/>
        </w:rPr>
        <w:t xml:space="preserve">ОГРН: </w:t>
      </w:r>
      <w:r w:rsidRPr="00182CC1">
        <w:rPr>
          <w:sz w:val="22"/>
        </w:rPr>
        <w:t xml:space="preserve">1027700167110 </w:t>
      </w:r>
    </w:p>
    <w:p w14:paraId="78E38578" w14:textId="7E1D32F5" w:rsidR="00DB2B9A" w:rsidRPr="00182CC1" w:rsidRDefault="00DB2B9A" w:rsidP="00C80E4F">
      <w:pPr>
        <w:spacing w:after="0" w:line="240" w:lineRule="auto"/>
        <w:ind w:firstLine="567"/>
        <w:rPr>
          <w:bCs/>
          <w:iCs/>
          <w:sz w:val="22"/>
        </w:rPr>
      </w:pPr>
      <w:r w:rsidRPr="00182CC1">
        <w:rPr>
          <w:b w:val="0"/>
          <w:i w:val="0"/>
          <w:sz w:val="22"/>
        </w:rPr>
        <w:t xml:space="preserve">Место нахождения: </w:t>
      </w:r>
      <w:r w:rsidRPr="00182CC1">
        <w:rPr>
          <w:bCs/>
          <w:iCs/>
          <w:sz w:val="22"/>
        </w:rPr>
        <w:t>г. Москва</w:t>
      </w:r>
    </w:p>
    <w:p w14:paraId="1AEFAB26" w14:textId="0C837CA4" w:rsidR="000C5C1B" w:rsidRPr="00182CC1" w:rsidRDefault="000C5C1B" w:rsidP="00724178">
      <w:pPr>
        <w:pStyle w:val="ConsPlusNormal"/>
        <w:ind w:firstLine="0"/>
        <w:jc w:val="both"/>
        <w:rPr>
          <w:b/>
          <w:i/>
          <w:color w:val="000000"/>
        </w:rPr>
      </w:pPr>
    </w:p>
    <w:p w14:paraId="221078D5" w14:textId="77777777" w:rsidR="00724178" w:rsidRPr="00182CC1" w:rsidRDefault="00724178" w:rsidP="00724178">
      <w:pPr>
        <w:spacing w:after="0" w:line="240" w:lineRule="auto"/>
        <w:ind w:firstLine="567"/>
        <w:rPr>
          <w:bCs/>
          <w:iCs/>
          <w:sz w:val="22"/>
        </w:rPr>
      </w:pPr>
      <w:r w:rsidRPr="00182CC1">
        <w:rPr>
          <w:b w:val="0"/>
          <w:i w:val="0"/>
          <w:sz w:val="22"/>
        </w:rPr>
        <w:t xml:space="preserve">Полное фирменное наименование: </w:t>
      </w:r>
      <w:r w:rsidRPr="00182CC1">
        <w:rPr>
          <w:bCs/>
          <w:iCs/>
          <w:sz w:val="22"/>
        </w:rPr>
        <w:t>Акционерное общество «Райффайзенбанк».</w:t>
      </w:r>
    </w:p>
    <w:p w14:paraId="6CF84D08" w14:textId="77777777" w:rsidR="00724178" w:rsidRPr="00182CC1" w:rsidRDefault="00724178" w:rsidP="00724178">
      <w:pPr>
        <w:spacing w:after="0" w:line="240" w:lineRule="auto"/>
        <w:ind w:firstLine="567"/>
        <w:rPr>
          <w:b w:val="0"/>
          <w:i w:val="0"/>
          <w:sz w:val="22"/>
        </w:rPr>
      </w:pPr>
      <w:r w:rsidRPr="00182CC1">
        <w:rPr>
          <w:b w:val="0"/>
          <w:i w:val="0"/>
          <w:sz w:val="22"/>
        </w:rPr>
        <w:t xml:space="preserve">ОГРН: </w:t>
      </w:r>
      <w:r w:rsidRPr="00182CC1">
        <w:rPr>
          <w:bCs/>
          <w:iCs/>
          <w:sz w:val="22"/>
        </w:rPr>
        <w:t>1027739326449.</w:t>
      </w:r>
    </w:p>
    <w:p w14:paraId="55022924" w14:textId="77777777" w:rsidR="00724178" w:rsidRPr="00182CC1" w:rsidRDefault="00724178" w:rsidP="00724178">
      <w:pPr>
        <w:spacing w:after="0" w:line="240" w:lineRule="auto"/>
        <w:ind w:firstLine="567"/>
        <w:rPr>
          <w:bCs/>
          <w:iCs/>
          <w:sz w:val="22"/>
        </w:rPr>
      </w:pPr>
      <w:r w:rsidRPr="00182CC1">
        <w:rPr>
          <w:b w:val="0"/>
          <w:i w:val="0"/>
          <w:sz w:val="22"/>
        </w:rPr>
        <w:t xml:space="preserve">Место нахождения: </w:t>
      </w:r>
      <w:r w:rsidRPr="00182CC1">
        <w:rPr>
          <w:bCs/>
          <w:iCs/>
          <w:sz w:val="22"/>
        </w:rPr>
        <w:t xml:space="preserve">Российская Федерация, г. Москва. </w:t>
      </w:r>
    </w:p>
    <w:p w14:paraId="18D29492" w14:textId="77777777" w:rsidR="00724178" w:rsidRPr="00182CC1" w:rsidRDefault="00724178" w:rsidP="00724178">
      <w:pPr>
        <w:spacing w:after="0" w:line="240" w:lineRule="auto"/>
        <w:ind w:firstLine="567"/>
        <w:rPr>
          <w:bCs/>
          <w:iCs/>
          <w:sz w:val="22"/>
        </w:rPr>
      </w:pPr>
    </w:p>
    <w:p w14:paraId="1839DD79" w14:textId="2DAD9336" w:rsidR="00724178" w:rsidRPr="00182CC1" w:rsidRDefault="00724178" w:rsidP="00724178">
      <w:pPr>
        <w:spacing w:after="0" w:line="240" w:lineRule="auto"/>
        <w:ind w:firstLine="567"/>
        <w:rPr>
          <w:rFonts w:eastAsia="MS Mincho"/>
          <w:b w:val="0"/>
          <w:bCs/>
          <w:i w:val="0"/>
          <w:iCs/>
          <w:sz w:val="22"/>
        </w:rPr>
      </w:pPr>
      <w:r w:rsidRPr="00182CC1">
        <w:rPr>
          <w:rFonts w:eastAsia="MS Mincho"/>
          <w:b w:val="0"/>
          <w:i w:val="0"/>
          <w:sz w:val="22"/>
        </w:rPr>
        <w:t xml:space="preserve">Полное фирменное наименование: </w:t>
      </w:r>
      <w:r w:rsidRPr="00182CC1">
        <w:rPr>
          <w:rFonts w:eastAsia="MS Mincho"/>
          <w:bCs/>
          <w:iCs/>
          <w:sz w:val="22"/>
        </w:rPr>
        <w:t>Публичное акционерное общество РОСБАНК</w:t>
      </w:r>
    </w:p>
    <w:p w14:paraId="5142544D" w14:textId="562067BA" w:rsidR="00724178" w:rsidRPr="00182CC1" w:rsidRDefault="00724178" w:rsidP="00724178">
      <w:pPr>
        <w:spacing w:after="0" w:line="240" w:lineRule="auto"/>
        <w:ind w:firstLine="567"/>
        <w:rPr>
          <w:rFonts w:eastAsia="MS Mincho"/>
          <w:b w:val="0"/>
          <w:bCs/>
          <w:i w:val="0"/>
          <w:iCs/>
          <w:sz w:val="22"/>
        </w:rPr>
      </w:pPr>
      <w:r w:rsidRPr="00182CC1">
        <w:rPr>
          <w:rFonts w:eastAsia="MS Mincho"/>
          <w:b w:val="0"/>
          <w:i w:val="0"/>
          <w:sz w:val="22"/>
        </w:rPr>
        <w:t xml:space="preserve">ОГРН: </w:t>
      </w:r>
      <w:r w:rsidRPr="00182CC1">
        <w:rPr>
          <w:rFonts w:eastAsia="MS Mincho"/>
          <w:bCs/>
          <w:iCs/>
          <w:sz w:val="22"/>
        </w:rPr>
        <w:t>1027739460737</w:t>
      </w:r>
    </w:p>
    <w:p w14:paraId="7210007C" w14:textId="77777777" w:rsidR="00724178" w:rsidRPr="00182CC1" w:rsidRDefault="00724178" w:rsidP="00724178">
      <w:pPr>
        <w:spacing w:after="0" w:line="240" w:lineRule="auto"/>
        <w:ind w:firstLine="567"/>
        <w:rPr>
          <w:bCs/>
          <w:iCs/>
        </w:rPr>
      </w:pPr>
      <w:r w:rsidRPr="00182CC1">
        <w:rPr>
          <w:b w:val="0"/>
          <w:i w:val="0"/>
        </w:rPr>
        <w:t xml:space="preserve">Место нахождения: </w:t>
      </w:r>
      <w:r w:rsidRPr="00182CC1">
        <w:rPr>
          <w:bCs/>
          <w:iCs/>
        </w:rPr>
        <w:t>г. Москва</w:t>
      </w:r>
    </w:p>
    <w:p w14:paraId="22A797A7" w14:textId="77777777" w:rsidR="00724178" w:rsidRPr="00182CC1" w:rsidRDefault="00724178" w:rsidP="00724178">
      <w:pPr>
        <w:spacing w:after="0" w:line="240" w:lineRule="auto"/>
        <w:ind w:firstLine="567"/>
        <w:rPr>
          <w:bCs/>
          <w:iCs/>
        </w:rPr>
      </w:pPr>
    </w:p>
    <w:p w14:paraId="585F8AC9" w14:textId="77777777" w:rsidR="00724178" w:rsidRPr="00182CC1" w:rsidRDefault="00724178" w:rsidP="00724178">
      <w:pPr>
        <w:spacing w:after="0" w:line="240" w:lineRule="auto"/>
        <w:ind w:firstLine="567"/>
        <w:rPr>
          <w:b w:val="0"/>
          <w:i w:val="0"/>
          <w:sz w:val="22"/>
        </w:rPr>
      </w:pPr>
      <w:r w:rsidRPr="00182CC1">
        <w:rPr>
          <w:b w:val="0"/>
          <w:i w:val="0"/>
          <w:sz w:val="22"/>
        </w:rPr>
        <w:t xml:space="preserve">Полное фирменное наименование: </w:t>
      </w:r>
      <w:r w:rsidRPr="00182CC1">
        <w:rPr>
          <w:sz w:val="22"/>
        </w:rPr>
        <w:t>Акционерное общество «Сбербанк КИБ»</w:t>
      </w:r>
    </w:p>
    <w:p w14:paraId="645C3455" w14:textId="77777777" w:rsidR="00724178" w:rsidRPr="00182CC1" w:rsidRDefault="00724178" w:rsidP="00724178">
      <w:pPr>
        <w:spacing w:after="0" w:line="240" w:lineRule="auto"/>
        <w:ind w:firstLine="567"/>
        <w:rPr>
          <w:b w:val="0"/>
          <w:i w:val="0"/>
          <w:sz w:val="22"/>
        </w:rPr>
      </w:pPr>
      <w:r w:rsidRPr="00182CC1">
        <w:rPr>
          <w:b w:val="0"/>
          <w:i w:val="0"/>
          <w:sz w:val="22"/>
        </w:rPr>
        <w:t xml:space="preserve">ОГРН: </w:t>
      </w:r>
      <w:r w:rsidRPr="00182CC1">
        <w:rPr>
          <w:sz w:val="22"/>
        </w:rPr>
        <w:t>1027739007768</w:t>
      </w:r>
    </w:p>
    <w:p w14:paraId="74D5214F" w14:textId="77777777" w:rsidR="00724178" w:rsidRPr="00182CC1" w:rsidRDefault="00724178" w:rsidP="00724178">
      <w:pPr>
        <w:spacing w:after="0" w:line="240" w:lineRule="auto"/>
        <w:ind w:firstLine="567"/>
        <w:rPr>
          <w:sz w:val="22"/>
        </w:rPr>
      </w:pPr>
      <w:r w:rsidRPr="00182CC1">
        <w:rPr>
          <w:b w:val="0"/>
          <w:i w:val="0"/>
          <w:sz w:val="22"/>
        </w:rPr>
        <w:t xml:space="preserve">Место нахождения: </w:t>
      </w:r>
      <w:r w:rsidRPr="00182CC1">
        <w:rPr>
          <w:sz w:val="22"/>
        </w:rPr>
        <w:t>Российская Федерация, город Москва</w:t>
      </w:r>
    </w:p>
    <w:p w14:paraId="0DC286D2" w14:textId="77777777" w:rsidR="00724178" w:rsidRPr="00182CC1" w:rsidRDefault="00724178" w:rsidP="00724178">
      <w:pPr>
        <w:spacing w:after="0" w:line="240" w:lineRule="auto"/>
        <w:ind w:firstLine="567"/>
        <w:rPr>
          <w:sz w:val="22"/>
        </w:rPr>
      </w:pPr>
    </w:p>
    <w:p w14:paraId="4F38B540" w14:textId="77777777" w:rsidR="00724178" w:rsidRPr="00182CC1" w:rsidRDefault="00724178" w:rsidP="00724178">
      <w:pPr>
        <w:spacing w:after="0" w:line="240" w:lineRule="auto"/>
        <w:ind w:firstLine="567"/>
        <w:rPr>
          <w:sz w:val="22"/>
        </w:rPr>
      </w:pPr>
      <w:r w:rsidRPr="00182CC1">
        <w:rPr>
          <w:rFonts w:eastAsiaTheme="minorEastAsia"/>
          <w:b w:val="0"/>
          <w:i w:val="0"/>
          <w:sz w:val="23"/>
          <w:szCs w:val="23"/>
        </w:rPr>
        <w:t xml:space="preserve">Полное фирменное наименование: </w:t>
      </w:r>
      <w:r w:rsidRPr="00182CC1">
        <w:rPr>
          <w:rFonts w:eastAsiaTheme="minorEastAsia"/>
          <w:bCs/>
          <w:iCs/>
          <w:sz w:val="23"/>
          <w:szCs w:val="23"/>
        </w:rPr>
        <w:t xml:space="preserve">Публичное акционерное общество «Совкомбанк» </w:t>
      </w:r>
    </w:p>
    <w:p w14:paraId="3480466A" w14:textId="77777777" w:rsidR="00724178" w:rsidRPr="00182CC1" w:rsidRDefault="00724178" w:rsidP="00724178">
      <w:pPr>
        <w:spacing w:after="0" w:line="240" w:lineRule="auto"/>
        <w:ind w:firstLine="567"/>
        <w:rPr>
          <w:sz w:val="22"/>
        </w:rPr>
      </w:pPr>
      <w:r w:rsidRPr="00182CC1">
        <w:rPr>
          <w:rFonts w:eastAsiaTheme="minorEastAsia"/>
          <w:b w:val="0"/>
          <w:i w:val="0"/>
          <w:sz w:val="23"/>
          <w:szCs w:val="23"/>
        </w:rPr>
        <w:t xml:space="preserve">ОГРН: </w:t>
      </w:r>
      <w:r w:rsidRPr="00182CC1">
        <w:rPr>
          <w:rFonts w:eastAsiaTheme="minorEastAsia"/>
          <w:bCs/>
          <w:iCs/>
          <w:sz w:val="23"/>
          <w:szCs w:val="23"/>
        </w:rPr>
        <w:t xml:space="preserve">1144400000425 </w:t>
      </w:r>
    </w:p>
    <w:p w14:paraId="73F0D330" w14:textId="502848DE" w:rsidR="00724178" w:rsidRPr="00182CC1" w:rsidRDefault="00724178" w:rsidP="00724178">
      <w:pPr>
        <w:spacing w:after="0" w:line="240" w:lineRule="auto"/>
        <w:ind w:firstLine="567"/>
        <w:rPr>
          <w:sz w:val="22"/>
        </w:rPr>
      </w:pPr>
      <w:r w:rsidRPr="00182CC1">
        <w:rPr>
          <w:rFonts w:eastAsiaTheme="minorEastAsia"/>
          <w:b w:val="0"/>
          <w:i w:val="0"/>
          <w:sz w:val="23"/>
          <w:szCs w:val="23"/>
        </w:rPr>
        <w:t xml:space="preserve">Место нахождения: </w:t>
      </w:r>
      <w:r w:rsidRPr="00182CC1">
        <w:rPr>
          <w:rFonts w:eastAsiaTheme="minorEastAsia"/>
          <w:bCs/>
          <w:iCs/>
          <w:sz w:val="23"/>
          <w:szCs w:val="23"/>
        </w:rPr>
        <w:t>Российская Федерация, 156000, Костромская область, г. Кострома, проспект Текстильщиков, д. 46</w:t>
      </w:r>
    </w:p>
    <w:p w14:paraId="046B2A6B" w14:textId="77777777" w:rsidR="00724178" w:rsidRPr="00182CC1" w:rsidRDefault="00724178" w:rsidP="00724178">
      <w:pPr>
        <w:spacing w:after="0" w:line="240" w:lineRule="auto"/>
        <w:ind w:firstLine="567"/>
        <w:rPr>
          <w:bCs/>
          <w:iCs/>
        </w:rPr>
      </w:pPr>
    </w:p>
    <w:p w14:paraId="2332D133" w14:textId="51FD7B2C" w:rsidR="00A020D7" w:rsidRPr="00182CC1" w:rsidRDefault="00A020D7" w:rsidP="00724178">
      <w:pPr>
        <w:spacing w:after="0" w:line="240" w:lineRule="auto"/>
        <w:ind w:firstLine="567"/>
        <w:rPr>
          <w:bCs/>
          <w:iCs/>
        </w:rPr>
      </w:pPr>
      <w:r w:rsidRPr="00182CC1">
        <w:rPr>
          <w:b w:val="0"/>
          <w:bCs/>
          <w:i w:val="0"/>
          <w:iCs/>
          <w:sz w:val="22"/>
        </w:rPr>
        <w:t>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 Андеррайтер):</w:t>
      </w:r>
    </w:p>
    <w:p w14:paraId="2F362BDA" w14:textId="77777777" w:rsidR="00DB2B9A" w:rsidRPr="00182CC1" w:rsidRDefault="00DB2B9A" w:rsidP="00DB2B9A">
      <w:pPr>
        <w:spacing w:after="0" w:line="240" w:lineRule="auto"/>
        <w:ind w:firstLine="567"/>
        <w:rPr>
          <w:b w:val="0"/>
          <w:i w:val="0"/>
          <w:sz w:val="22"/>
        </w:rPr>
      </w:pPr>
      <w:r w:rsidRPr="00182CC1">
        <w:rPr>
          <w:b w:val="0"/>
          <w:i w:val="0"/>
          <w:sz w:val="22"/>
        </w:rPr>
        <w:t xml:space="preserve">Полное фирменное наименование: </w:t>
      </w:r>
      <w:r w:rsidRPr="00182CC1">
        <w:rPr>
          <w:sz w:val="22"/>
        </w:rPr>
        <w:t>Акционерное общество «Сбербанк КИБ»</w:t>
      </w:r>
    </w:p>
    <w:p w14:paraId="4C3D0A69" w14:textId="77777777" w:rsidR="00DB2B9A" w:rsidRPr="00182CC1" w:rsidRDefault="00DB2B9A" w:rsidP="00DB2B9A">
      <w:pPr>
        <w:spacing w:after="0" w:line="240" w:lineRule="auto"/>
        <w:ind w:firstLine="567"/>
        <w:rPr>
          <w:b w:val="0"/>
          <w:i w:val="0"/>
          <w:sz w:val="22"/>
        </w:rPr>
      </w:pPr>
      <w:r w:rsidRPr="00182CC1">
        <w:rPr>
          <w:b w:val="0"/>
          <w:i w:val="0"/>
          <w:sz w:val="22"/>
        </w:rPr>
        <w:t xml:space="preserve">ОГРН: </w:t>
      </w:r>
      <w:r w:rsidRPr="00182CC1">
        <w:rPr>
          <w:sz w:val="22"/>
        </w:rPr>
        <w:t>1027739007768</w:t>
      </w:r>
    </w:p>
    <w:p w14:paraId="5CC52B2B" w14:textId="77777777" w:rsidR="00DB2B9A" w:rsidRPr="00182CC1" w:rsidRDefault="00DB2B9A" w:rsidP="00DB2B9A">
      <w:pPr>
        <w:spacing w:after="0" w:line="240" w:lineRule="auto"/>
        <w:ind w:firstLine="567"/>
        <w:rPr>
          <w:sz w:val="22"/>
        </w:rPr>
      </w:pPr>
      <w:r w:rsidRPr="00182CC1">
        <w:rPr>
          <w:b w:val="0"/>
          <w:i w:val="0"/>
          <w:sz w:val="22"/>
        </w:rPr>
        <w:t xml:space="preserve">Место нахождения: </w:t>
      </w:r>
      <w:r w:rsidRPr="00182CC1">
        <w:rPr>
          <w:sz w:val="22"/>
        </w:rPr>
        <w:t>Российская Федерация, город Москва</w:t>
      </w:r>
    </w:p>
    <w:p w14:paraId="0E82071D" w14:textId="213B4267" w:rsidR="00C80E4F" w:rsidRPr="00182CC1" w:rsidRDefault="00C80E4F" w:rsidP="00111968">
      <w:pPr>
        <w:widowControl w:val="0"/>
        <w:ind w:firstLine="0"/>
        <w:rPr>
          <w:b w:val="0"/>
          <w:i w:val="0"/>
          <w:sz w:val="22"/>
        </w:rPr>
      </w:pPr>
    </w:p>
    <w:p w14:paraId="0200BE78" w14:textId="33266445" w:rsidR="00A020D7" w:rsidRPr="00182CC1" w:rsidRDefault="00C4303C" w:rsidP="00EA7C76">
      <w:pPr>
        <w:autoSpaceDE w:val="0"/>
        <w:autoSpaceDN w:val="0"/>
        <w:adjustRightInd w:val="0"/>
        <w:spacing w:after="0" w:line="240" w:lineRule="auto"/>
        <w:ind w:firstLine="567"/>
        <w:contextualSpacing/>
        <w:rPr>
          <w:b w:val="0"/>
          <w:bCs/>
          <w:i w:val="0"/>
          <w:iCs/>
          <w:sz w:val="22"/>
        </w:rPr>
      </w:pPr>
      <w:r w:rsidRPr="00182CC1">
        <w:rPr>
          <w:b w:val="0"/>
          <w:bCs/>
          <w:i w:val="0"/>
          <w:iCs/>
          <w:sz w:val="22"/>
        </w:rPr>
        <w:t>Основные обязанности данного лица в соответствии с его договором с эмитентом, в том числе:</w:t>
      </w:r>
    </w:p>
    <w:p w14:paraId="06972A93" w14:textId="766AA25F" w:rsidR="00C4303C" w:rsidRPr="00182CC1" w:rsidRDefault="00C4303C" w:rsidP="00EA7C76">
      <w:pPr>
        <w:spacing w:after="0" w:line="240" w:lineRule="auto"/>
        <w:ind w:firstLine="567"/>
        <w:contextualSpacing/>
        <w:rPr>
          <w:b w:val="0"/>
          <w:bCs/>
          <w:i w:val="0"/>
          <w:iCs/>
          <w:sz w:val="22"/>
        </w:rPr>
      </w:pPr>
      <w:r w:rsidRPr="00182CC1">
        <w:rPr>
          <w:b w:val="0"/>
          <w:bCs/>
          <w:i w:val="0"/>
          <w:iCs/>
          <w:sz w:val="22"/>
        </w:rPr>
        <w:t>Основные обязанности Организаторов:</w:t>
      </w:r>
    </w:p>
    <w:p w14:paraId="5F8FB64C" w14:textId="32CA33BD" w:rsidR="00111968" w:rsidRPr="00182CC1" w:rsidRDefault="00111968" w:rsidP="00EA7C76">
      <w:pPr>
        <w:autoSpaceDE w:val="0"/>
        <w:autoSpaceDN w:val="0"/>
        <w:adjustRightInd w:val="0"/>
        <w:spacing w:after="0" w:line="240" w:lineRule="auto"/>
        <w:ind w:firstLine="567"/>
        <w:contextualSpacing/>
        <w:rPr>
          <w:sz w:val="22"/>
        </w:rPr>
      </w:pPr>
      <w:r w:rsidRPr="00182CC1">
        <w:rPr>
          <w:sz w:val="22"/>
        </w:rPr>
        <w:t xml:space="preserve">- </w:t>
      </w:r>
      <w:r w:rsidR="002A0A0A" w:rsidRPr="00182CC1">
        <w:rPr>
          <w:sz w:val="22"/>
        </w:rPr>
        <w:t>предоставление Эмитенту консультаций по организационно-техническим вопросам проведения размещения Биржевых облигаций;</w:t>
      </w:r>
    </w:p>
    <w:p w14:paraId="5E003905" w14:textId="61D81F33" w:rsidR="00460417" w:rsidRPr="00182CC1" w:rsidRDefault="00460417" w:rsidP="00EA7C76">
      <w:pPr>
        <w:autoSpaceDE w:val="0"/>
        <w:autoSpaceDN w:val="0"/>
        <w:adjustRightInd w:val="0"/>
        <w:spacing w:after="0" w:line="240" w:lineRule="auto"/>
        <w:ind w:firstLine="567"/>
        <w:contextualSpacing/>
        <w:rPr>
          <w:sz w:val="22"/>
        </w:rPr>
      </w:pPr>
      <w:r w:rsidRPr="00182CC1">
        <w:rPr>
          <w:sz w:val="22"/>
        </w:rPr>
        <w:t>- подготовка, организация и проведение маркетинговых презентационных мероприятий перед размещением Биржевых облигаций;</w:t>
      </w:r>
    </w:p>
    <w:p w14:paraId="2751699D" w14:textId="20FEDD5E" w:rsidR="00111968" w:rsidRPr="00182CC1" w:rsidRDefault="00703336" w:rsidP="00EA7C76">
      <w:pPr>
        <w:autoSpaceDE w:val="0"/>
        <w:autoSpaceDN w:val="0"/>
        <w:adjustRightInd w:val="0"/>
        <w:spacing w:after="0" w:line="240" w:lineRule="auto"/>
        <w:ind w:firstLine="567"/>
        <w:contextualSpacing/>
        <w:rPr>
          <w:sz w:val="22"/>
        </w:rPr>
      </w:pPr>
      <w:r w:rsidRPr="00182CC1">
        <w:rPr>
          <w:sz w:val="22"/>
        </w:rPr>
        <w:t>- предоставление консультаций по вопросам рыночной практики выпуска Биржевых облигаций, их размещения, обращения и погашения (не содержащих в себе индивидуальных инвестиционных рекомендаций), в том числе предоставление консультаций при раскрытии информации на этапах процедуры эмиссии (размещения) Облигаций и при подготовке соответствующих информационных сообщений</w:t>
      </w:r>
      <w:r w:rsidR="002A0A0A" w:rsidRPr="00182CC1">
        <w:rPr>
          <w:sz w:val="22"/>
        </w:rPr>
        <w:t>;</w:t>
      </w:r>
    </w:p>
    <w:p w14:paraId="0837A539" w14:textId="03B601D6" w:rsidR="00111968" w:rsidRPr="00182CC1" w:rsidRDefault="00703336" w:rsidP="00EA7C76">
      <w:pPr>
        <w:autoSpaceDE w:val="0"/>
        <w:autoSpaceDN w:val="0"/>
        <w:adjustRightInd w:val="0"/>
        <w:spacing w:after="0" w:line="240" w:lineRule="auto"/>
        <w:ind w:firstLine="567"/>
        <w:contextualSpacing/>
        <w:rPr>
          <w:sz w:val="22"/>
        </w:rPr>
      </w:pPr>
      <w:r w:rsidRPr="00182CC1">
        <w:rPr>
          <w:sz w:val="22"/>
        </w:rPr>
        <w:t>- консультации Эмитента при подготовке проектов документов, необходимых для выпуска, размещения и обращения Биржевых облигаций, которые должны быть подписаны Эмитентом</w:t>
      </w:r>
      <w:r w:rsidR="002A0A0A" w:rsidRPr="00182CC1">
        <w:rPr>
          <w:sz w:val="22"/>
        </w:rPr>
        <w:t>.</w:t>
      </w:r>
    </w:p>
    <w:p w14:paraId="190F404F" w14:textId="77777777" w:rsidR="00111968" w:rsidRPr="00182CC1" w:rsidRDefault="00111968" w:rsidP="00EA7C76">
      <w:pPr>
        <w:autoSpaceDE w:val="0"/>
        <w:autoSpaceDN w:val="0"/>
        <w:adjustRightInd w:val="0"/>
        <w:spacing w:after="0" w:line="240" w:lineRule="auto"/>
        <w:ind w:firstLine="567"/>
        <w:contextualSpacing/>
        <w:rPr>
          <w:b w:val="0"/>
          <w:bCs/>
          <w:i w:val="0"/>
          <w:iCs/>
          <w:sz w:val="22"/>
        </w:rPr>
      </w:pPr>
    </w:p>
    <w:p w14:paraId="21B70400" w14:textId="5B9A8608" w:rsidR="00C4303C" w:rsidRPr="00182CC1" w:rsidRDefault="00C4303C" w:rsidP="00EA7C76">
      <w:pPr>
        <w:ind w:firstLine="567"/>
        <w:contextualSpacing/>
        <w:rPr>
          <w:b w:val="0"/>
          <w:bCs/>
          <w:i w:val="0"/>
          <w:iCs/>
          <w:sz w:val="22"/>
        </w:rPr>
      </w:pPr>
      <w:r w:rsidRPr="00182CC1">
        <w:rPr>
          <w:b w:val="0"/>
          <w:bCs/>
          <w:i w:val="0"/>
          <w:iCs/>
          <w:sz w:val="22"/>
        </w:rPr>
        <w:t>Основные обязанности Андеррайтера:</w:t>
      </w:r>
    </w:p>
    <w:p w14:paraId="0521478D" w14:textId="4FBD7165" w:rsidR="00C4303C" w:rsidRPr="00182CC1" w:rsidRDefault="00C4303C" w:rsidP="00EA7C76">
      <w:pPr>
        <w:ind w:firstLine="567"/>
        <w:contextualSpacing/>
        <w:rPr>
          <w:bCs/>
          <w:iCs/>
          <w:sz w:val="22"/>
        </w:rPr>
      </w:pPr>
      <w:r w:rsidRPr="00182CC1">
        <w:rPr>
          <w:bCs/>
          <w:iCs/>
          <w:sz w:val="22"/>
        </w:rPr>
        <w:t xml:space="preserve">1. прием (сбор) письменных предложений (оферт) от потенциальных приобретателей заключить </w:t>
      </w:r>
      <w:r w:rsidR="00460417" w:rsidRPr="00182CC1">
        <w:rPr>
          <w:bCs/>
          <w:iCs/>
          <w:sz w:val="22"/>
        </w:rPr>
        <w:t>П</w:t>
      </w:r>
      <w:r w:rsidRPr="00182CC1">
        <w:rPr>
          <w:bCs/>
          <w:iCs/>
          <w:sz w:val="22"/>
        </w:rPr>
        <w:t>редварительные договоры;</w:t>
      </w:r>
    </w:p>
    <w:p w14:paraId="68C28DA3" w14:textId="15614C99" w:rsidR="00C4303C" w:rsidRPr="00182CC1" w:rsidRDefault="00C4303C" w:rsidP="00EA7C76">
      <w:pPr>
        <w:ind w:firstLine="567"/>
        <w:contextualSpacing/>
        <w:rPr>
          <w:bCs/>
          <w:iCs/>
          <w:sz w:val="22"/>
        </w:rPr>
      </w:pPr>
      <w:r w:rsidRPr="00182CC1">
        <w:rPr>
          <w:bCs/>
          <w:iCs/>
          <w:sz w:val="22"/>
        </w:rPr>
        <w:t xml:space="preserve">2. заключение </w:t>
      </w:r>
      <w:r w:rsidR="00460417" w:rsidRPr="00182CC1">
        <w:rPr>
          <w:bCs/>
          <w:iCs/>
          <w:sz w:val="22"/>
        </w:rPr>
        <w:t>П</w:t>
      </w:r>
      <w:r w:rsidRPr="00182CC1">
        <w:rPr>
          <w:bCs/>
          <w:iCs/>
          <w:sz w:val="22"/>
        </w:rPr>
        <w:t xml:space="preserve">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w:t>
      </w:r>
      <w:r w:rsidR="00460417" w:rsidRPr="00182CC1">
        <w:rPr>
          <w:bCs/>
          <w:iCs/>
          <w:sz w:val="22"/>
        </w:rPr>
        <w:t>П</w:t>
      </w:r>
      <w:r w:rsidRPr="00182CC1">
        <w:rPr>
          <w:bCs/>
          <w:iCs/>
          <w:sz w:val="22"/>
        </w:rPr>
        <w:t>редварительные договоры;</w:t>
      </w:r>
    </w:p>
    <w:p w14:paraId="0AC0A6DF" w14:textId="65C56DB0" w:rsidR="00C4303C" w:rsidRPr="00182CC1" w:rsidRDefault="00C4303C" w:rsidP="00EA7C76">
      <w:pPr>
        <w:ind w:firstLine="567"/>
        <w:contextualSpacing/>
        <w:rPr>
          <w:bCs/>
          <w:iCs/>
          <w:sz w:val="22"/>
        </w:rPr>
      </w:pPr>
      <w:r w:rsidRPr="00182CC1">
        <w:rPr>
          <w:bCs/>
          <w:iCs/>
          <w:sz w:val="22"/>
        </w:rPr>
        <w:t>3.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r w:rsidR="00EB71AC" w:rsidRPr="00182CC1">
        <w:rPr>
          <w:bCs/>
          <w:iCs/>
          <w:sz w:val="22"/>
        </w:rPr>
        <w:t xml:space="preserve"> и Условиями размещения</w:t>
      </w:r>
      <w:r w:rsidRPr="00182CC1">
        <w:rPr>
          <w:bCs/>
          <w:iCs/>
          <w:sz w:val="22"/>
        </w:rPr>
        <w:t>;</w:t>
      </w:r>
    </w:p>
    <w:p w14:paraId="1BCE67C5" w14:textId="49254F3B" w:rsidR="00C4303C" w:rsidRPr="00182CC1" w:rsidRDefault="00C4303C" w:rsidP="00EA7C76">
      <w:pPr>
        <w:ind w:firstLine="567"/>
        <w:contextualSpacing/>
        <w:rPr>
          <w:bCs/>
          <w:iCs/>
          <w:sz w:val="22"/>
        </w:rPr>
      </w:pPr>
      <w:r w:rsidRPr="00182CC1">
        <w:rPr>
          <w:bCs/>
          <w:iCs/>
          <w:sz w:val="22"/>
        </w:rPr>
        <w:t>4.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586FB13A" w14:textId="30623D03" w:rsidR="00C4303C" w:rsidRPr="00182CC1" w:rsidRDefault="00C4303C" w:rsidP="00EA7C76">
      <w:pPr>
        <w:ind w:firstLine="567"/>
        <w:contextualSpacing/>
        <w:rPr>
          <w:bCs/>
          <w:iCs/>
          <w:sz w:val="22"/>
        </w:rPr>
      </w:pPr>
      <w:r w:rsidRPr="00182CC1">
        <w:rPr>
          <w:bCs/>
          <w:iCs/>
          <w:sz w:val="22"/>
        </w:rPr>
        <w:t xml:space="preserve">5.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w:t>
      </w:r>
      <w:r w:rsidR="0083383E" w:rsidRPr="00182CC1">
        <w:rPr>
          <w:bCs/>
          <w:iCs/>
          <w:sz w:val="22"/>
        </w:rPr>
        <w:t>условиями заключенного договора.</w:t>
      </w:r>
    </w:p>
    <w:p w14:paraId="43CB7435" w14:textId="77777777" w:rsidR="00182CC1" w:rsidRPr="00182CC1" w:rsidRDefault="00182CC1" w:rsidP="00EA7C76">
      <w:pPr>
        <w:ind w:firstLine="567"/>
        <w:contextualSpacing/>
        <w:rPr>
          <w:bCs/>
          <w:iCs/>
          <w:sz w:val="22"/>
        </w:rPr>
      </w:pPr>
    </w:p>
    <w:p w14:paraId="6847135C" w14:textId="761F4000" w:rsidR="00A020D7" w:rsidRPr="00182CC1" w:rsidRDefault="00EA7C76" w:rsidP="00583494">
      <w:pPr>
        <w:autoSpaceDE w:val="0"/>
        <w:autoSpaceDN w:val="0"/>
        <w:adjustRightInd w:val="0"/>
        <w:spacing w:after="0" w:line="240" w:lineRule="auto"/>
        <w:ind w:firstLine="567"/>
        <w:rPr>
          <w:b w:val="0"/>
          <w:bCs/>
          <w:i w:val="0"/>
          <w:iCs/>
          <w:sz w:val="22"/>
        </w:rPr>
      </w:pPr>
      <w:r w:rsidRPr="00182CC1">
        <w:rPr>
          <w:b w:val="0"/>
          <w:bCs/>
          <w:i w:val="0"/>
          <w:iCs/>
          <w:sz w:val="22"/>
        </w:rPr>
        <w:t>наличие у такого лица обязанностей по приобретению ценных бумаг, а при наличии такой обязанности - также количество (порядок определения количества) ценных бумаг, которое обязано приобрести указанное лицо, и срок (порядок определения срока), в который (по истечении которого) указанное лицо обязано приобрести такое количество ценных бумаг:</w:t>
      </w:r>
      <w:r w:rsidR="00A020D7" w:rsidRPr="00182CC1">
        <w:rPr>
          <w:b w:val="0"/>
          <w:bCs/>
          <w:i w:val="0"/>
          <w:iCs/>
          <w:sz w:val="22"/>
        </w:rPr>
        <w:t xml:space="preserve"> </w:t>
      </w:r>
      <w:r w:rsidRPr="00182CC1">
        <w:rPr>
          <w:bCs/>
          <w:iCs/>
          <w:sz w:val="22"/>
        </w:rPr>
        <w:t>указанная обязанность у Организаторов и Андеррайтера отсутствует.</w:t>
      </w:r>
    </w:p>
    <w:p w14:paraId="38B19471" w14:textId="77777777" w:rsidR="00BF21DA" w:rsidRPr="00182CC1" w:rsidRDefault="00BF21DA" w:rsidP="00583494">
      <w:pPr>
        <w:autoSpaceDE w:val="0"/>
        <w:autoSpaceDN w:val="0"/>
        <w:adjustRightInd w:val="0"/>
        <w:spacing w:after="0" w:line="240" w:lineRule="auto"/>
        <w:ind w:firstLine="567"/>
        <w:rPr>
          <w:b w:val="0"/>
          <w:bCs/>
          <w:i w:val="0"/>
          <w:iCs/>
          <w:sz w:val="22"/>
        </w:rPr>
      </w:pPr>
    </w:p>
    <w:p w14:paraId="09BE950E" w14:textId="3C7BB935" w:rsidR="00A020D7" w:rsidRPr="00182CC1" w:rsidRDefault="00EA7C76" w:rsidP="00583494">
      <w:pPr>
        <w:autoSpaceDE w:val="0"/>
        <w:autoSpaceDN w:val="0"/>
        <w:adjustRightInd w:val="0"/>
        <w:spacing w:after="0" w:line="240" w:lineRule="auto"/>
        <w:ind w:firstLine="567"/>
        <w:rPr>
          <w:b w:val="0"/>
          <w:bCs/>
          <w:i w:val="0"/>
          <w:iCs/>
          <w:sz w:val="22"/>
        </w:rPr>
      </w:pPr>
      <w:r w:rsidRPr="00182CC1">
        <w:rPr>
          <w:b w:val="0"/>
          <w:bCs/>
          <w:i w:val="0"/>
          <w:iCs/>
          <w:sz w:val="22"/>
        </w:rPr>
        <w:t>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оказывать услуги маркет-мейкера</w:t>
      </w:r>
      <w:r w:rsidR="00A020D7" w:rsidRPr="00182CC1">
        <w:rPr>
          <w:b w:val="0"/>
          <w:bCs/>
          <w:i w:val="0"/>
          <w:iCs/>
          <w:sz w:val="22"/>
        </w:rPr>
        <w:t xml:space="preserve">: </w:t>
      </w:r>
      <w:r w:rsidRPr="00182CC1">
        <w:rPr>
          <w:bCs/>
          <w:iCs/>
          <w:sz w:val="22"/>
        </w:rPr>
        <w:t>указанная обязанность у Организаторов и Андеррайтера отсутствует.</w:t>
      </w:r>
    </w:p>
    <w:p w14:paraId="70B1A413" w14:textId="77777777" w:rsidR="00BF21DA" w:rsidRPr="00182CC1" w:rsidRDefault="00BF21DA" w:rsidP="00583494">
      <w:pPr>
        <w:autoSpaceDE w:val="0"/>
        <w:autoSpaceDN w:val="0"/>
        <w:adjustRightInd w:val="0"/>
        <w:spacing w:after="0" w:line="240" w:lineRule="auto"/>
        <w:ind w:firstLine="567"/>
        <w:rPr>
          <w:b w:val="0"/>
          <w:bCs/>
          <w:i w:val="0"/>
          <w:iCs/>
          <w:sz w:val="22"/>
        </w:rPr>
      </w:pPr>
    </w:p>
    <w:p w14:paraId="6F68EB63" w14:textId="567176D0" w:rsidR="00A020D7" w:rsidRPr="00182CC1" w:rsidRDefault="00EA7C76" w:rsidP="00583494">
      <w:pPr>
        <w:autoSpaceDE w:val="0"/>
        <w:autoSpaceDN w:val="0"/>
        <w:adjustRightInd w:val="0"/>
        <w:spacing w:after="0" w:line="240" w:lineRule="auto"/>
        <w:ind w:firstLine="567"/>
        <w:rPr>
          <w:bCs/>
          <w:iCs/>
          <w:sz w:val="22"/>
        </w:rPr>
      </w:pPr>
      <w:r w:rsidRPr="00182CC1">
        <w:rPr>
          <w:b w:val="0"/>
          <w:bCs/>
          <w:i w:val="0"/>
          <w:iCs/>
          <w:sz w:val="22"/>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182CC1">
        <w:rPr>
          <w:bCs/>
          <w:iCs/>
          <w:sz w:val="22"/>
        </w:rPr>
        <w:t>указанное право у Организаторов и Андеррайтера отсутствует.</w:t>
      </w:r>
    </w:p>
    <w:p w14:paraId="2387784A" w14:textId="77777777" w:rsidR="00A020D7" w:rsidRPr="00182CC1" w:rsidRDefault="00A020D7" w:rsidP="00583494">
      <w:pPr>
        <w:ind w:firstLine="567"/>
        <w:rPr>
          <w:b w:val="0"/>
          <w:bCs/>
          <w:i w:val="0"/>
          <w:iCs/>
          <w:sz w:val="22"/>
        </w:rPr>
      </w:pPr>
    </w:p>
    <w:p w14:paraId="015C3672" w14:textId="1C49DEA4" w:rsidR="00A020D7" w:rsidRPr="00182CC1" w:rsidRDefault="00EA7C76" w:rsidP="00583494">
      <w:pPr>
        <w:spacing w:after="0" w:line="240" w:lineRule="auto"/>
        <w:ind w:firstLine="567"/>
        <w:rPr>
          <w:bCs/>
          <w:iCs/>
          <w:sz w:val="22"/>
        </w:rPr>
      </w:pPr>
      <w:r w:rsidRPr="00182CC1">
        <w:rPr>
          <w:b w:val="0"/>
          <w:bCs/>
          <w:i w:val="0"/>
          <w:iCs/>
          <w:sz w:val="22"/>
        </w:rPr>
        <w:t>размер (порядок определения размера) вознаграждения такого лица, а если вознаграждение (часть вознаграждения) выплачивается указанному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(услуг маркет-мейкера), - также размер (порядок определения размера) такого вознаграждения:</w:t>
      </w:r>
      <w:r w:rsidR="00A020D7" w:rsidRPr="00182CC1">
        <w:rPr>
          <w:b w:val="0"/>
          <w:bCs/>
          <w:i w:val="0"/>
          <w:iCs/>
          <w:sz w:val="22"/>
        </w:rPr>
        <w:t xml:space="preserve"> </w:t>
      </w:r>
      <w:r w:rsidR="00A020D7" w:rsidRPr="00182CC1">
        <w:rPr>
          <w:bCs/>
          <w:iCs/>
          <w:sz w:val="22"/>
        </w:rPr>
        <w:t>не превышает 1% от номинальной стоимости Биржевых облигаций</w:t>
      </w:r>
      <w:r w:rsidR="003E2FF6" w:rsidRPr="00182CC1">
        <w:rPr>
          <w:bCs/>
          <w:iCs/>
          <w:sz w:val="22"/>
        </w:rPr>
        <w:t xml:space="preserve"> </w:t>
      </w:r>
      <w:r w:rsidRPr="00182CC1">
        <w:rPr>
          <w:bCs/>
          <w:iCs/>
          <w:sz w:val="22"/>
        </w:rPr>
        <w:t>по всем лицам, оказывающим</w:t>
      </w:r>
      <w:r w:rsidR="003E2FF6" w:rsidRPr="00182CC1">
        <w:rPr>
          <w:bCs/>
          <w:iCs/>
          <w:sz w:val="22"/>
        </w:rPr>
        <w:t xml:space="preserve"> Эмитенту услуги по размещению и/или организации размещения Биржевых облигаций</w:t>
      </w:r>
    </w:p>
    <w:p w14:paraId="10C7EFC5" w14:textId="43B086F4" w:rsidR="00CC385C" w:rsidRPr="00182CC1" w:rsidRDefault="00CC385C" w:rsidP="00EA7C76">
      <w:pPr>
        <w:spacing w:after="0" w:line="240" w:lineRule="auto"/>
        <w:ind w:firstLine="0"/>
        <w:rPr>
          <w:sz w:val="22"/>
        </w:rPr>
      </w:pPr>
    </w:p>
    <w:p w14:paraId="5AEC29C4" w14:textId="70B85548" w:rsidR="00073107" w:rsidRPr="00182CC1" w:rsidRDefault="00EA7C76" w:rsidP="00583494">
      <w:pPr>
        <w:spacing w:after="0" w:line="240" w:lineRule="auto"/>
        <w:ind w:left="-15" w:firstLine="567"/>
        <w:rPr>
          <w:sz w:val="22"/>
        </w:rPr>
      </w:pPr>
      <w:r w:rsidRPr="00182CC1">
        <w:rPr>
          <w:b w:val="0"/>
          <w:i w:val="0"/>
          <w:sz w:val="22"/>
        </w:rPr>
        <w:t>4.2.8. 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данное обстоятельство</w:t>
      </w:r>
      <w:r w:rsidR="00B66865" w:rsidRPr="00182CC1">
        <w:rPr>
          <w:b w:val="0"/>
          <w:i w:val="0"/>
          <w:sz w:val="22"/>
        </w:rPr>
        <w:t xml:space="preserve">: </w:t>
      </w:r>
      <w:r w:rsidR="00B66865" w:rsidRPr="00182CC1">
        <w:rPr>
          <w:sz w:val="22"/>
        </w:rPr>
        <w:t>не планируется.</w:t>
      </w:r>
      <w:r w:rsidR="00B66865" w:rsidRPr="00182CC1">
        <w:rPr>
          <w:b w:val="0"/>
          <w:i w:val="0"/>
          <w:sz w:val="22"/>
        </w:rPr>
        <w:t xml:space="preserve"> </w:t>
      </w:r>
    </w:p>
    <w:p w14:paraId="310B2516" w14:textId="7798DCBE" w:rsidR="00073107" w:rsidRPr="00182CC1" w:rsidRDefault="00073107" w:rsidP="003266D0">
      <w:pPr>
        <w:spacing w:after="0" w:line="240" w:lineRule="auto"/>
        <w:ind w:firstLine="0"/>
        <w:jc w:val="left"/>
        <w:rPr>
          <w:sz w:val="22"/>
        </w:rPr>
      </w:pPr>
    </w:p>
    <w:p w14:paraId="139A9184" w14:textId="77777777" w:rsidR="00073107" w:rsidRPr="00182CC1" w:rsidRDefault="00B66865" w:rsidP="00583494">
      <w:pPr>
        <w:spacing w:after="0" w:line="240" w:lineRule="auto"/>
        <w:ind w:left="-15" w:firstLine="567"/>
        <w:rPr>
          <w:sz w:val="22"/>
        </w:rPr>
      </w:pPr>
      <w:r w:rsidRPr="00182CC1">
        <w:rPr>
          <w:b w:val="0"/>
          <w:i w:val="0"/>
          <w:sz w:val="22"/>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182CC1">
        <w:rPr>
          <w:sz w:val="22"/>
        </w:rPr>
        <w:t>не планируется.</w:t>
      </w:r>
      <w:r w:rsidRPr="00182CC1">
        <w:rPr>
          <w:b w:val="0"/>
          <w:i w:val="0"/>
          <w:sz w:val="22"/>
        </w:rPr>
        <w:t xml:space="preserve"> </w:t>
      </w:r>
    </w:p>
    <w:p w14:paraId="2BCD243C" w14:textId="46504372" w:rsidR="00073107" w:rsidRPr="00182CC1" w:rsidRDefault="00073107" w:rsidP="006031FB">
      <w:pPr>
        <w:spacing w:after="0" w:line="240" w:lineRule="auto"/>
        <w:ind w:firstLine="0"/>
        <w:jc w:val="left"/>
        <w:rPr>
          <w:sz w:val="22"/>
        </w:rPr>
      </w:pPr>
    </w:p>
    <w:p w14:paraId="713D4B71" w14:textId="23E0D704" w:rsidR="006031FB" w:rsidRPr="00182CC1" w:rsidRDefault="006031FB" w:rsidP="006031FB">
      <w:pPr>
        <w:spacing w:after="0" w:line="240" w:lineRule="auto"/>
        <w:ind w:left="-15" w:firstLine="567"/>
        <w:rPr>
          <w:sz w:val="22"/>
        </w:rPr>
      </w:pPr>
      <w:r w:rsidRPr="00182CC1">
        <w:rPr>
          <w:b w:val="0"/>
          <w:i w:val="0"/>
          <w:sz w:val="22"/>
        </w:rPr>
        <w:t xml:space="preserve">4.2.9. В случае если эмитент в соответствии с Федеральным законом </w:t>
      </w:r>
      <w:r w:rsidR="0037031C" w:rsidRPr="00182CC1">
        <w:rPr>
          <w:b w:val="0"/>
          <w:i w:val="0"/>
          <w:sz w:val="22"/>
        </w:rPr>
        <w:t>«</w:t>
      </w:r>
      <w:r w:rsidRPr="00182CC1">
        <w:rPr>
          <w:b w:val="0"/>
          <w:i w:val="0"/>
          <w:sz w:val="22"/>
        </w:rPr>
        <w: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0037031C" w:rsidRPr="00182CC1">
        <w:rPr>
          <w:b w:val="0"/>
          <w:i w:val="0"/>
          <w:sz w:val="22"/>
        </w:rPr>
        <w:t>»</w:t>
      </w:r>
      <w:r w:rsidRPr="00182CC1">
        <w:rPr>
          <w:b w:val="0"/>
          <w:i w:val="0"/>
          <w:sz w:val="22"/>
        </w:rPr>
        <w:t xml:space="preserve"> является хозяйственным обществом, имеющим стратегическое значение для обеспечения обороны страны и безопасности государства, указывается данное обстоятельство, а также приводятся основания признания эмитента таким хозяйственным обществом</w:t>
      </w:r>
      <w:r w:rsidR="00B66865" w:rsidRPr="00182CC1">
        <w:rPr>
          <w:b w:val="0"/>
          <w:i w:val="0"/>
          <w:sz w:val="22"/>
        </w:rPr>
        <w:t xml:space="preserve">: </w:t>
      </w:r>
      <w:r w:rsidR="00674278" w:rsidRPr="00182CC1">
        <w:rPr>
          <w:sz w:val="22"/>
        </w:rPr>
        <w:t>Эмитент</w:t>
      </w:r>
      <w:r w:rsidR="002A0A0A" w:rsidRPr="00182CC1">
        <w:rPr>
          <w:sz w:val="22"/>
        </w:rPr>
        <w:t xml:space="preserve"> не</w:t>
      </w:r>
      <w:r w:rsidR="00674278" w:rsidRPr="00182CC1">
        <w:rPr>
          <w:sz w:val="22"/>
        </w:rPr>
        <w:t xml:space="preserve"> является хозяйственным обществом, имеющим стратегическое значение для обеспечения обороны страны и безопасности государства в соответствии с </w:t>
      </w:r>
      <w:r w:rsidR="002A0A0A" w:rsidRPr="00182CC1">
        <w:rPr>
          <w:sz w:val="22"/>
        </w:rPr>
        <w:t>Федеральным законом</w:t>
      </w:r>
      <w:r w:rsidR="00674278" w:rsidRPr="00182CC1">
        <w:rPr>
          <w:sz w:val="22"/>
        </w:rPr>
        <w:t xml:space="preserve">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16D575D" w14:textId="554169AF" w:rsidR="00073107" w:rsidRPr="00182CC1" w:rsidRDefault="006031FB" w:rsidP="006031FB">
      <w:pPr>
        <w:spacing w:after="0" w:line="240" w:lineRule="auto"/>
        <w:ind w:left="-15" w:firstLine="567"/>
        <w:rPr>
          <w:sz w:val="22"/>
        </w:rPr>
      </w:pPr>
      <w:r w:rsidRPr="00182CC1">
        <w:rPr>
          <w:b w:val="0"/>
          <w:i w:val="0"/>
          <w:sz w:val="22"/>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w:t>
      </w:r>
      <w:r w:rsidR="0037031C" w:rsidRPr="00182CC1">
        <w:rPr>
          <w:b w:val="0"/>
          <w:i w:val="0"/>
          <w:sz w:val="22"/>
        </w:rPr>
        <w:t>«</w:t>
      </w:r>
      <w:r w:rsidRPr="00182CC1">
        <w:rPr>
          <w:b w:val="0"/>
          <w:i w:val="0"/>
          <w:sz w:val="22"/>
        </w:rPr>
        <w: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0037031C" w:rsidRPr="00182CC1">
        <w:rPr>
          <w:b w:val="0"/>
          <w:i w:val="0"/>
          <w:sz w:val="22"/>
        </w:rPr>
        <w:t>»</w:t>
      </w:r>
      <w:r w:rsidRPr="00182CC1">
        <w:rPr>
          <w:b w:val="0"/>
          <w:i w:val="0"/>
          <w:sz w:val="22"/>
        </w:rPr>
        <w:t>, указывается данное обстоятельство</w:t>
      </w:r>
      <w:r w:rsidR="00B66865" w:rsidRPr="00182CC1">
        <w:rPr>
          <w:b w:val="0"/>
          <w:i w:val="0"/>
          <w:sz w:val="22"/>
        </w:rPr>
        <w:t>:</w:t>
      </w:r>
      <w:r w:rsidR="00B66865" w:rsidRPr="00182CC1">
        <w:rPr>
          <w:sz w:val="22"/>
        </w:rPr>
        <w:t xml:space="preserve"> </w:t>
      </w:r>
      <w:r w:rsidR="00086D76" w:rsidRPr="00182CC1">
        <w:rPr>
          <w:sz w:val="22"/>
        </w:rPr>
        <w:t xml:space="preserve">предварительное согласование договоров, направленных на отчуждение Биржевых облигаций Эмитента, в силу Федерального закона </w:t>
      </w:r>
      <w:r w:rsidR="0057792A" w:rsidRPr="00182CC1">
        <w:rPr>
          <w:sz w:val="22"/>
        </w:rPr>
        <w:t xml:space="preserve">от 29.04.2008 № 57-ФЗ </w:t>
      </w:r>
      <w:r w:rsidR="00086D76" w:rsidRPr="00182CC1">
        <w:rPr>
          <w:sz w:val="22"/>
        </w:rPr>
        <w:t>«О порядке осуществления иностранных инвестиций в хозяйственные общества, имеющие стратегическое значен</w:t>
      </w:r>
      <w:r w:rsidR="003E2FF6" w:rsidRPr="00182CC1">
        <w:rPr>
          <w:sz w:val="22"/>
        </w:rPr>
        <w:t>и</w:t>
      </w:r>
      <w:r w:rsidR="00086D76" w:rsidRPr="00182CC1">
        <w:rPr>
          <w:sz w:val="22"/>
        </w:rPr>
        <w:t xml:space="preserve">е для обеспечения </w:t>
      </w:r>
      <w:r w:rsidR="003E2FF6" w:rsidRPr="00182CC1">
        <w:rPr>
          <w:sz w:val="22"/>
        </w:rPr>
        <w:t>обороны</w:t>
      </w:r>
      <w:r w:rsidR="00086D76" w:rsidRPr="00182CC1">
        <w:rPr>
          <w:sz w:val="22"/>
        </w:rPr>
        <w:t xml:space="preserve"> страны и безопасности государства» не требуется.</w:t>
      </w:r>
    </w:p>
    <w:p w14:paraId="3ABD6A78" w14:textId="77777777" w:rsidR="00CC385C" w:rsidRPr="00182CC1" w:rsidRDefault="00CC385C" w:rsidP="00583494">
      <w:pPr>
        <w:spacing w:after="0" w:line="240" w:lineRule="auto"/>
        <w:ind w:left="-15" w:firstLine="567"/>
        <w:rPr>
          <w:b w:val="0"/>
          <w:i w:val="0"/>
          <w:sz w:val="22"/>
        </w:rPr>
      </w:pPr>
    </w:p>
    <w:p w14:paraId="0FAA55B6" w14:textId="32949F96" w:rsidR="00073107" w:rsidRPr="00182CC1" w:rsidRDefault="006031FB" w:rsidP="00583494">
      <w:pPr>
        <w:spacing w:after="0" w:line="240" w:lineRule="auto"/>
        <w:ind w:left="-15" w:firstLine="567"/>
        <w:rPr>
          <w:sz w:val="22"/>
        </w:rPr>
      </w:pPr>
      <w:r w:rsidRPr="00182CC1">
        <w:rPr>
          <w:b w:val="0"/>
          <w:i w:val="0"/>
          <w:sz w:val="22"/>
        </w:rPr>
        <w:t>4.2.10. В случае если приобретение акций кредитной организации или некредитной финансовой организации требует предварительного (последующего) согласия Банка России, указывается, что приобретатель акций должен представить кредитной организации или некредитной финансовой организации - эмитенту документы, подтверждающие получение предварительного (последующего) согласия Банка Р</w:t>
      </w:r>
      <w:r w:rsidR="001D42E0" w:rsidRPr="00182CC1">
        <w:rPr>
          <w:b w:val="0"/>
          <w:i w:val="0"/>
          <w:sz w:val="22"/>
        </w:rPr>
        <w:t>оссии на указанное приобретение</w:t>
      </w:r>
      <w:r w:rsidR="00B66865" w:rsidRPr="00182CC1">
        <w:rPr>
          <w:b w:val="0"/>
          <w:i w:val="0"/>
          <w:sz w:val="22"/>
        </w:rPr>
        <w:t xml:space="preserve">: </w:t>
      </w:r>
      <w:r w:rsidR="00B66865" w:rsidRPr="00182CC1">
        <w:rPr>
          <w:sz w:val="22"/>
        </w:rPr>
        <w:t xml:space="preserve">Не применимо. </w:t>
      </w:r>
    </w:p>
    <w:p w14:paraId="14A6F1F9" w14:textId="12AAECBA" w:rsidR="00073107" w:rsidRPr="00182CC1" w:rsidRDefault="006031FB" w:rsidP="00583494">
      <w:pPr>
        <w:spacing w:after="0" w:line="240" w:lineRule="auto"/>
        <w:ind w:left="-15" w:firstLine="567"/>
        <w:rPr>
          <w:sz w:val="22"/>
        </w:rPr>
      </w:pPr>
      <w:r w:rsidRPr="00182CC1">
        <w:rPr>
          <w:b w:val="0"/>
          <w:i w:val="0"/>
          <w:sz w:val="22"/>
        </w:rPr>
        <w:t>Указывается на обязанность представления приобретателем ценных бумаг в кредитную организацию или некредитную финансовую организацию - эмитент документов для осуществления оценки его финансового положения (в случае необходимости осуществления такой оценки)</w:t>
      </w:r>
      <w:r w:rsidR="00B66865" w:rsidRPr="00182CC1">
        <w:rPr>
          <w:b w:val="0"/>
          <w:i w:val="0"/>
          <w:sz w:val="22"/>
        </w:rPr>
        <w:t xml:space="preserve">: </w:t>
      </w:r>
      <w:r w:rsidR="00B66865" w:rsidRPr="00182CC1">
        <w:rPr>
          <w:sz w:val="22"/>
        </w:rPr>
        <w:t xml:space="preserve">Не применимо. </w:t>
      </w:r>
    </w:p>
    <w:p w14:paraId="639DA28A" w14:textId="77777777" w:rsidR="00CC385C" w:rsidRPr="00182CC1" w:rsidRDefault="00CC385C" w:rsidP="00583494">
      <w:pPr>
        <w:spacing w:after="0" w:line="240" w:lineRule="auto"/>
        <w:ind w:left="-15" w:firstLine="567"/>
        <w:rPr>
          <w:b w:val="0"/>
          <w:i w:val="0"/>
          <w:sz w:val="22"/>
        </w:rPr>
      </w:pPr>
    </w:p>
    <w:p w14:paraId="3171741B" w14:textId="28254551" w:rsidR="00073107" w:rsidRPr="00182CC1" w:rsidRDefault="006031FB" w:rsidP="00583494">
      <w:pPr>
        <w:spacing w:after="0" w:line="240" w:lineRule="auto"/>
        <w:ind w:left="-15" w:firstLine="567"/>
        <w:rPr>
          <w:sz w:val="22"/>
        </w:rPr>
      </w:pPr>
      <w:r w:rsidRPr="00182CC1">
        <w:rPr>
          <w:b w:val="0"/>
          <w:i w:val="0"/>
          <w:sz w:val="22"/>
        </w:rPr>
        <w:t>4.2.11. В случае размещения ценных бумаг среди инвесторов, являющихся участниками инвестиционной платформы, указывается наименование (индивидуальное обозначение) инвестиционной платформы, используемой для размещения ценных бумаг, а также полное фирменное наименование, основной государственный регистрационный номер и место нахождения оператора указанной инвестиционной платформы</w:t>
      </w:r>
      <w:r w:rsidR="00B66865" w:rsidRPr="00182CC1">
        <w:rPr>
          <w:b w:val="0"/>
          <w:i w:val="0"/>
          <w:sz w:val="22"/>
        </w:rPr>
        <w:t xml:space="preserve">. </w:t>
      </w:r>
    </w:p>
    <w:p w14:paraId="687FFFD4" w14:textId="7CEC9DCC" w:rsidR="00073107" w:rsidRPr="00182CC1" w:rsidRDefault="00B66865" w:rsidP="00583494">
      <w:pPr>
        <w:spacing w:after="0" w:line="240" w:lineRule="auto"/>
        <w:ind w:left="-15" w:firstLine="567"/>
        <w:rPr>
          <w:sz w:val="22"/>
        </w:rPr>
      </w:pPr>
      <w:r w:rsidRPr="00182CC1">
        <w:rPr>
          <w:sz w:val="22"/>
        </w:rPr>
        <w:t>Размещение ценных бумаг не осуществляется среди инвесторов, являющихся участниками инвестиционн</w:t>
      </w:r>
      <w:r w:rsidR="006031FB" w:rsidRPr="00182CC1">
        <w:rPr>
          <w:sz w:val="22"/>
        </w:rPr>
        <w:t>ой платформы.</w:t>
      </w:r>
    </w:p>
    <w:p w14:paraId="1965C25B" w14:textId="77777777" w:rsidR="00123156" w:rsidRPr="00182CC1" w:rsidRDefault="00123156" w:rsidP="00583494">
      <w:pPr>
        <w:spacing w:after="0" w:line="240" w:lineRule="auto"/>
        <w:ind w:firstLine="567"/>
        <w:rPr>
          <w:b w:val="0"/>
          <w:i w:val="0"/>
          <w:sz w:val="22"/>
        </w:rPr>
      </w:pPr>
    </w:p>
    <w:p w14:paraId="118667EC" w14:textId="1126C505" w:rsidR="00073107" w:rsidRPr="00182CC1" w:rsidRDefault="00B66865" w:rsidP="00583494">
      <w:pPr>
        <w:spacing w:after="0" w:line="240" w:lineRule="auto"/>
        <w:ind w:firstLine="567"/>
        <w:rPr>
          <w:sz w:val="22"/>
        </w:rPr>
      </w:pPr>
      <w:r w:rsidRPr="00182CC1">
        <w:rPr>
          <w:b w:val="0"/>
          <w:i w:val="0"/>
          <w:sz w:val="22"/>
        </w:rPr>
        <w:t xml:space="preserve">4.3. </w:t>
      </w:r>
      <w:r w:rsidR="006031FB" w:rsidRPr="00182CC1">
        <w:rPr>
          <w:b w:val="0"/>
          <w:i w:val="0"/>
          <w:sz w:val="22"/>
        </w:rPr>
        <w:t>Цена (цены) или порядок определения цены размещения ценных бумаг</w:t>
      </w:r>
    </w:p>
    <w:p w14:paraId="7AEB84BE" w14:textId="77777777" w:rsidR="00D72C37" w:rsidRPr="00182CC1" w:rsidRDefault="00D72C37" w:rsidP="00583494">
      <w:pPr>
        <w:spacing w:after="0" w:line="240" w:lineRule="auto"/>
        <w:ind w:left="-15" w:firstLine="567"/>
        <w:rPr>
          <w:b w:val="0"/>
          <w:i w:val="0"/>
          <w:sz w:val="22"/>
        </w:rPr>
      </w:pPr>
      <w:r w:rsidRPr="00182CC1">
        <w:rPr>
          <w:b w:val="0"/>
          <w:i w:val="0"/>
          <w:sz w:val="22"/>
        </w:rPr>
        <w:t>Указывается цена (цены) или порядок определения цены размещения ценных бумаг либо информация о том, что такие цена или порядок ее определения будут установлены уполномоченным органом управления эмитента не позднее даты начала размещения ценных бумаг.</w:t>
      </w:r>
    </w:p>
    <w:p w14:paraId="73FC1147" w14:textId="475DF778" w:rsidR="00073107" w:rsidRPr="00182CC1" w:rsidRDefault="00B66865" w:rsidP="00583494">
      <w:pPr>
        <w:spacing w:after="0" w:line="240" w:lineRule="auto"/>
        <w:ind w:left="-15" w:firstLine="567"/>
        <w:rPr>
          <w:sz w:val="22"/>
        </w:rPr>
      </w:pPr>
      <w:r w:rsidRPr="00182CC1">
        <w:rPr>
          <w:sz w:val="22"/>
        </w:rPr>
        <w:t xml:space="preserve">Цена размещения Биржевых облигаций устанавливается равной 1 000 (Одной тысяче) российских рублей, что составляет (100% от номинальной стоимости Биржевой облигации). </w:t>
      </w:r>
    </w:p>
    <w:p w14:paraId="282FC3F6" w14:textId="77777777" w:rsidR="00073107" w:rsidRPr="00182CC1" w:rsidRDefault="00B66865" w:rsidP="00583494">
      <w:pPr>
        <w:spacing w:after="0" w:line="240" w:lineRule="auto"/>
        <w:ind w:left="-15" w:firstLine="567"/>
        <w:rPr>
          <w:sz w:val="22"/>
        </w:rPr>
      </w:pPr>
      <w:r w:rsidRPr="00182CC1">
        <w:rPr>
          <w:sz w:val="22"/>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следующей формуле: </w:t>
      </w:r>
    </w:p>
    <w:p w14:paraId="5B6E9EC6" w14:textId="77777777" w:rsidR="00590E25" w:rsidRPr="00182CC1" w:rsidRDefault="00590E25" w:rsidP="00590E25">
      <w:pPr>
        <w:spacing w:after="0" w:line="240" w:lineRule="auto"/>
        <w:ind w:left="-15" w:firstLine="567"/>
        <w:rPr>
          <w:sz w:val="22"/>
          <w:lang w:val="en-US"/>
        </w:rPr>
      </w:pPr>
      <w:r w:rsidRPr="00182CC1">
        <w:rPr>
          <w:sz w:val="22"/>
        </w:rPr>
        <w:t>НКД</w:t>
      </w:r>
      <w:r w:rsidRPr="00182CC1">
        <w:rPr>
          <w:sz w:val="22"/>
          <w:lang w:val="en-US"/>
        </w:rPr>
        <w:t xml:space="preserve"> = Ci * Nom * (T - T(i -1))/(365*100%),</w:t>
      </w:r>
    </w:p>
    <w:p w14:paraId="3DCDE780" w14:textId="77777777" w:rsidR="00590E25" w:rsidRPr="00182CC1" w:rsidRDefault="00590E25" w:rsidP="00590E25">
      <w:pPr>
        <w:spacing w:after="0" w:line="240" w:lineRule="auto"/>
        <w:ind w:left="-15" w:firstLine="567"/>
        <w:rPr>
          <w:sz w:val="22"/>
        </w:rPr>
      </w:pPr>
      <w:r w:rsidRPr="00182CC1">
        <w:rPr>
          <w:sz w:val="22"/>
        </w:rPr>
        <w:t>где</w:t>
      </w:r>
    </w:p>
    <w:p w14:paraId="1F36DD9D" w14:textId="4A7C6D5E" w:rsidR="00590E25" w:rsidRPr="00182CC1" w:rsidRDefault="00590E25" w:rsidP="00590E25">
      <w:pPr>
        <w:spacing w:after="0" w:line="240" w:lineRule="auto"/>
        <w:ind w:left="-15" w:firstLine="567"/>
        <w:rPr>
          <w:sz w:val="22"/>
        </w:rPr>
      </w:pPr>
      <w:r w:rsidRPr="00182CC1">
        <w:rPr>
          <w:sz w:val="22"/>
        </w:rPr>
        <w:t>i - порядковый номер купонного периода, i=1, 2, 3</w:t>
      </w:r>
      <w:r w:rsidR="00702451" w:rsidRPr="00182CC1">
        <w:rPr>
          <w:sz w:val="22"/>
        </w:rPr>
        <w:t>...10;</w:t>
      </w:r>
    </w:p>
    <w:p w14:paraId="16E087C9" w14:textId="77777777" w:rsidR="00590E25" w:rsidRPr="00182CC1" w:rsidRDefault="00590E25" w:rsidP="00590E25">
      <w:pPr>
        <w:spacing w:after="0" w:line="240" w:lineRule="auto"/>
        <w:ind w:left="-15" w:firstLine="567"/>
        <w:rPr>
          <w:sz w:val="22"/>
        </w:rPr>
      </w:pPr>
      <w:r w:rsidRPr="00182CC1">
        <w:rPr>
          <w:sz w:val="22"/>
        </w:rPr>
        <w:t>НКД - накопленный купонный доход в рублях Российской Федерации;</w:t>
      </w:r>
    </w:p>
    <w:p w14:paraId="3EC5E2E4" w14:textId="77777777" w:rsidR="00590E25" w:rsidRPr="00182CC1" w:rsidRDefault="00590E25" w:rsidP="00590E25">
      <w:pPr>
        <w:spacing w:after="0" w:line="240" w:lineRule="auto"/>
        <w:ind w:left="-15" w:firstLine="567"/>
        <w:rPr>
          <w:sz w:val="22"/>
        </w:rPr>
      </w:pPr>
      <w:r w:rsidRPr="00182CC1">
        <w:rPr>
          <w:sz w:val="22"/>
        </w:rPr>
        <w:t>Nom - номинальная стоимость одной Биржевой облигации в рублях Российской Федерации;</w:t>
      </w:r>
    </w:p>
    <w:p w14:paraId="489E197F" w14:textId="77777777" w:rsidR="00590E25" w:rsidRPr="00182CC1" w:rsidRDefault="00590E25" w:rsidP="00590E25">
      <w:pPr>
        <w:spacing w:after="0" w:line="240" w:lineRule="auto"/>
        <w:ind w:left="-15" w:firstLine="567"/>
        <w:rPr>
          <w:sz w:val="22"/>
        </w:rPr>
      </w:pPr>
      <w:r w:rsidRPr="00182CC1">
        <w:rPr>
          <w:sz w:val="22"/>
        </w:rPr>
        <w:t>Ci - размер процентной ставки i-того купона, в процентах годовых;</w:t>
      </w:r>
    </w:p>
    <w:p w14:paraId="744500B7" w14:textId="77777777" w:rsidR="00590E25" w:rsidRPr="00182CC1" w:rsidRDefault="00590E25" w:rsidP="00590E25">
      <w:pPr>
        <w:spacing w:after="0" w:line="240" w:lineRule="auto"/>
        <w:ind w:left="-15" w:firstLine="567"/>
        <w:rPr>
          <w:sz w:val="22"/>
        </w:rPr>
      </w:pPr>
      <w:r w:rsidRPr="00182CC1">
        <w:rPr>
          <w:sz w:val="22"/>
        </w:rPr>
        <w:t>T(i -1) - дата начала i-того купонного периода (для случая первого купонного периода Т (i-1) - это дата начала размещения Биржевых облигаций);</w:t>
      </w:r>
    </w:p>
    <w:p w14:paraId="163955AF" w14:textId="77777777" w:rsidR="00590E25" w:rsidRPr="00182CC1" w:rsidRDefault="00590E25" w:rsidP="00590E25">
      <w:pPr>
        <w:spacing w:after="0" w:line="240" w:lineRule="auto"/>
        <w:ind w:left="-15" w:firstLine="567"/>
        <w:rPr>
          <w:sz w:val="22"/>
        </w:rPr>
      </w:pPr>
      <w:r w:rsidRPr="00182CC1">
        <w:rPr>
          <w:sz w:val="22"/>
        </w:rPr>
        <w:t>T - дата расчета накопленного купонного дохода внутри i -купонного периода.</w:t>
      </w:r>
    </w:p>
    <w:p w14:paraId="22279D33" w14:textId="77777777" w:rsidR="00590E25" w:rsidRPr="00182CC1" w:rsidRDefault="00590E25" w:rsidP="00583494">
      <w:pPr>
        <w:spacing w:after="0" w:line="240" w:lineRule="auto"/>
        <w:ind w:left="-15" w:firstLine="567"/>
        <w:rPr>
          <w:sz w:val="22"/>
        </w:rPr>
      </w:pPr>
      <w:r w:rsidRPr="00182CC1">
        <w:rPr>
          <w:sz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F1F0F60" w14:textId="77777777" w:rsidR="00590E25" w:rsidRPr="00182CC1" w:rsidRDefault="00590E25" w:rsidP="00583494">
      <w:pPr>
        <w:spacing w:after="0" w:line="240" w:lineRule="auto"/>
        <w:ind w:left="-15" w:firstLine="567"/>
        <w:rPr>
          <w:sz w:val="22"/>
        </w:rPr>
      </w:pPr>
    </w:p>
    <w:p w14:paraId="1AFF5DD6" w14:textId="41FCED0E" w:rsidR="00073107" w:rsidRPr="00182CC1" w:rsidRDefault="00D72C37" w:rsidP="00583494">
      <w:pPr>
        <w:spacing w:after="0" w:line="240" w:lineRule="auto"/>
        <w:ind w:left="-15" w:firstLine="567"/>
        <w:rPr>
          <w:sz w:val="22"/>
        </w:rPr>
      </w:pPr>
      <w:r w:rsidRPr="00182CC1">
        <w:rPr>
          <w:b w:val="0"/>
          <w:i w:val="0"/>
          <w:sz w:val="22"/>
        </w:rPr>
        <w:t>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бумаг лицам, имеющим такое преимущественное право.</w:t>
      </w:r>
    </w:p>
    <w:p w14:paraId="51BF9902" w14:textId="1BD5C116" w:rsidR="00073107" w:rsidRPr="00182CC1" w:rsidRDefault="00B66865" w:rsidP="00583494">
      <w:pPr>
        <w:spacing w:after="0" w:line="240" w:lineRule="auto"/>
        <w:ind w:firstLine="567"/>
        <w:rPr>
          <w:sz w:val="22"/>
        </w:rPr>
      </w:pPr>
      <w:r w:rsidRPr="00182CC1">
        <w:rPr>
          <w:sz w:val="22"/>
        </w:rPr>
        <w:t xml:space="preserve">Преимущественное право приобретения </w:t>
      </w:r>
      <w:r w:rsidR="005A015A" w:rsidRPr="00182CC1">
        <w:rPr>
          <w:sz w:val="22"/>
        </w:rPr>
        <w:t>Биржевых облигаций</w:t>
      </w:r>
      <w:r w:rsidRPr="00182CC1">
        <w:rPr>
          <w:sz w:val="22"/>
        </w:rPr>
        <w:t xml:space="preserve"> не предоставляется. </w:t>
      </w:r>
    </w:p>
    <w:p w14:paraId="26DD222F" w14:textId="77777777" w:rsidR="00123156" w:rsidRPr="00182CC1" w:rsidRDefault="00123156" w:rsidP="00583494">
      <w:pPr>
        <w:spacing w:after="0" w:line="240" w:lineRule="auto"/>
        <w:ind w:left="-15" w:firstLine="567"/>
        <w:rPr>
          <w:b w:val="0"/>
          <w:i w:val="0"/>
          <w:sz w:val="22"/>
        </w:rPr>
      </w:pPr>
    </w:p>
    <w:p w14:paraId="4F24E33B" w14:textId="26AE7C44" w:rsidR="0072396D" w:rsidRPr="00182CC1" w:rsidRDefault="0072396D" w:rsidP="00583494">
      <w:pPr>
        <w:spacing w:after="0" w:line="240" w:lineRule="auto"/>
        <w:ind w:firstLine="567"/>
        <w:rPr>
          <w:b w:val="0"/>
          <w:i w:val="0"/>
          <w:sz w:val="22"/>
        </w:rPr>
      </w:pPr>
      <w:r w:rsidRPr="00182CC1">
        <w:rPr>
          <w:b w:val="0"/>
          <w:i w:val="0"/>
          <w:sz w:val="22"/>
        </w:rPr>
        <w:t>4.4. Порядок осуществления преимущественного права приобретения размещаемых ценных бумаг.</w:t>
      </w:r>
    </w:p>
    <w:p w14:paraId="2C9E1F19" w14:textId="635F336A" w:rsidR="00073107" w:rsidRPr="00182CC1" w:rsidRDefault="00B66865" w:rsidP="00583494">
      <w:pPr>
        <w:spacing w:after="0" w:line="240" w:lineRule="auto"/>
        <w:ind w:firstLine="567"/>
        <w:rPr>
          <w:sz w:val="22"/>
        </w:rPr>
      </w:pPr>
      <w:r w:rsidRPr="00182CC1">
        <w:rPr>
          <w:sz w:val="22"/>
        </w:rPr>
        <w:t xml:space="preserve">Преимущественное право приобретения </w:t>
      </w:r>
      <w:r w:rsidR="005A015A" w:rsidRPr="00182CC1">
        <w:rPr>
          <w:sz w:val="22"/>
        </w:rPr>
        <w:t>Биржевых облигаций</w:t>
      </w:r>
      <w:r w:rsidR="00724178" w:rsidRPr="00182CC1">
        <w:rPr>
          <w:sz w:val="22"/>
        </w:rPr>
        <w:t xml:space="preserve"> не предоставляется.</w:t>
      </w:r>
    </w:p>
    <w:p w14:paraId="3DFCA5A5" w14:textId="77777777" w:rsidR="00123156" w:rsidRPr="00182CC1" w:rsidRDefault="00123156" w:rsidP="00583494">
      <w:pPr>
        <w:spacing w:after="0" w:line="240" w:lineRule="auto"/>
        <w:ind w:firstLine="567"/>
        <w:rPr>
          <w:b w:val="0"/>
          <w:i w:val="0"/>
          <w:sz w:val="22"/>
        </w:rPr>
      </w:pPr>
    </w:p>
    <w:p w14:paraId="3FEDD8A6" w14:textId="77777777" w:rsidR="0072396D" w:rsidRPr="00182CC1" w:rsidRDefault="0072396D" w:rsidP="00583494">
      <w:pPr>
        <w:spacing w:after="0" w:line="240" w:lineRule="auto"/>
        <w:ind w:left="-15" w:firstLine="567"/>
        <w:rPr>
          <w:b w:val="0"/>
          <w:i w:val="0"/>
          <w:sz w:val="22"/>
        </w:rPr>
      </w:pPr>
      <w:r w:rsidRPr="00182CC1">
        <w:rPr>
          <w:b w:val="0"/>
          <w:i w:val="0"/>
          <w:sz w:val="22"/>
        </w:rPr>
        <w:t>4.5. Условия, порядок и срок оплаты ценных бумаг</w:t>
      </w:r>
    </w:p>
    <w:p w14:paraId="37588DBF" w14:textId="77777777" w:rsidR="0072396D" w:rsidRPr="00182CC1" w:rsidRDefault="0072396D" w:rsidP="00583494">
      <w:pPr>
        <w:spacing w:after="0" w:line="240" w:lineRule="auto"/>
        <w:ind w:left="-15" w:firstLine="567"/>
        <w:rPr>
          <w:b w:val="0"/>
          <w:i w:val="0"/>
          <w:sz w:val="22"/>
        </w:rPr>
      </w:pPr>
      <w:r w:rsidRPr="00182CC1">
        <w:rPr>
          <w:b w:val="0"/>
          <w:i w:val="0"/>
          <w:sz w:val="22"/>
        </w:rPr>
        <w:t>4.5.1. Указываются способ оплаты размещаемых ценных бумаг (денежными средствами; денежными средствами, включая возможность оплаты размещаемых ценных бумаг путем зачета денежных требований; неденежными средствами).</w:t>
      </w:r>
    </w:p>
    <w:p w14:paraId="53B96160" w14:textId="68A5AFDD" w:rsidR="00073107" w:rsidRPr="00182CC1" w:rsidRDefault="008E667E" w:rsidP="00583494">
      <w:pPr>
        <w:spacing w:after="0" w:line="240" w:lineRule="auto"/>
        <w:ind w:left="-15" w:firstLine="567"/>
        <w:rPr>
          <w:sz w:val="22"/>
        </w:rPr>
      </w:pPr>
      <w:r w:rsidRPr="00182CC1">
        <w:rPr>
          <w:sz w:val="22"/>
        </w:rPr>
        <w:t>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w:t>
      </w:r>
      <w:r w:rsidR="00B66865" w:rsidRPr="00182CC1">
        <w:rPr>
          <w:sz w:val="22"/>
        </w:rPr>
        <w:t xml:space="preserve"> </w:t>
      </w:r>
    </w:p>
    <w:p w14:paraId="69214557" w14:textId="77777777" w:rsidR="00D65D99" w:rsidRPr="00182CC1" w:rsidRDefault="00D65D99" w:rsidP="00583494">
      <w:pPr>
        <w:spacing w:after="0" w:line="240" w:lineRule="auto"/>
        <w:ind w:left="-15" w:firstLine="567"/>
        <w:rPr>
          <w:sz w:val="22"/>
        </w:rPr>
      </w:pPr>
    </w:p>
    <w:p w14:paraId="48771624" w14:textId="77777777" w:rsidR="0072396D" w:rsidRPr="00182CC1" w:rsidRDefault="0072396D" w:rsidP="00583494">
      <w:pPr>
        <w:spacing w:after="0" w:line="240" w:lineRule="auto"/>
        <w:ind w:firstLine="567"/>
        <w:rPr>
          <w:b w:val="0"/>
          <w:i w:val="0"/>
          <w:sz w:val="22"/>
        </w:rPr>
      </w:pPr>
      <w:r w:rsidRPr="00182CC1">
        <w:rPr>
          <w:b w:val="0"/>
          <w:i w:val="0"/>
          <w:sz w:val="22"/>
        </w:rPr>
        <w:t>4.5.2. В случае оплаты размещаемых ценных бумаг денежными средствами указываются форма оплаты (наличная или безналичная), полное фирменное наименование кредитных организаций, их места нахождения, банковские реквизиты счетов эмитента, на которые должны перечисляться денежные средства, поступающие в оплату ценных бумаг, полное или сокращенное наименование получателя денежных средств и его идентификационный номер налогоплательщика, адреса пунктов оплаты (в случае наличной формы оплаты за ценные бумаги).</w:t>
      </w:r>
    </w:p>
    <w:p w14:paraId="785B64EC" w14:textId="6AFEB51D" w:rsidR="00073107" w:rsidRPr="00182CC1" w:rsidRDefault="00B66865" w:rsidP="00583494">
      <w:pPr>
        <w:spacing w:after="0" w:line="240" w:lineRule="auto"/>
        <w:ind w:firstLine="567"/>
        <w:rPr>
          <w:sz w:val="22"/>
        </w:rPr>
      </w:pPr>
      <w:r w:rsidRPr="00182CC1">
        <w:rPr>
          <w:sz w:val="22"/>
        </w:rPr>
        <w:t xml:space="preserve">Форма оплаты: безналичная </w:t>
      </w:r>
    </w:p>
    <w:p w14:paraId="445ECFAD" w14:textId="77777777" w:rsidR="008E667E" w:rsidRPr="00182CC1" w:rsidRDefault="008E667E" w:rsidP="00583494">
      <w:pPr>
        <w:spacing w:after="0" w:line="240" w:lineRule="auto"/>
        <w:ind w:firstLine="567"/>
        <w:rPr>
          <w:b w:val="0"/>
          <w:i w:val="0"/>
          <w:sz w:val="22"/>
        </w:rPr>
      </w:pPr>
    </w:p>
    <w:p w14:paraId="46C72236" w14:textId="77777777" w:rsidR="00724178" w:rsidRPr="00182CC1" w:rsidRDefault="00724178" w:rsidP="00724178">
      <w:pPr>
        <w:spacing w:after="0" w:line="240" w:lineRule="auto"/>
        <w:ind w:firstLine="567"/>
        <w:rPr>
          <w:b w:val="0"/>
          <w:i w:val="0"/>
          <w:sz w:val="22"/>
        </w:rPr>
      </w:pPr>
      <w:r w:rsidRPr="00182CC1">
        <w:rPr>
          <w:b w:val="0"/>
          <w:i w:val="0"/>
          <w:sz w:val="22"/>
        </w:rPr>
        <w:t>Реквизиты счета, на который должны перечисляться денежные средства в оплату ценных бумаг выпуска:</w:t>
      </w:r>
    </w:p>
    <w:p w14:paraId="60783BF2" w14:textId="77777777" w:rsidR="00724178" w:rsidRPr="00182CC1" w:rsidRDefault="00724178" w:rsidP="00724178">
      <w:pPr>
        <w:spacing w:after="0" w:line="240" w:lineRule="auto"/>
        <w:ind w:firstLine="567"/>
        <w:jc w:val="left"/>
        <w:rPr>
          <w:sz w:val="22"/>
        </w:rPr>
      </w:pPr>
      <w:r w:rsidRPr="00182CC1">
        <w:rPr>
          <w:b w:val="0"/>
          <w:i w:val="0"/>
          <w:sz w:val="22"/>
        </w:rPr>
        <w:t xml:space="preserve"> </w:t>
      </w:r>
    </w:p>
    <w:p w14:paraId="7FA093F1" w14:textId="77777777" w:rsidR="00724178" w:rsidRPr="00182CC1" w:rsidRDefault="00724178" w:rsidP="00724178">
      <w:pPr>
        <w:spacing w:after="0" w:line="240" w:lineRule="auto"/>
        <w:ind w:firstLine="567"/>
        <w:jc w:val="left"/>
        <w:rPr>
          <w:i w:val="0"/>
          <w:sz w:val="22"/>
        </w:rPr>
      </w:pPr>
      <w:r w:rsidRPr="00182CC1">
        <w:rPr>
          <w:b w:val="0"/>
          <w:i w:val="0"/>
          <w:sz w:val="22"/>
        </w:rPr>
        <w:t xml:space="preserve">Полное фирменное наименование: </w:t>
      </w:r>
      <w:r w:rsidRPr="00182CC1">
        <w:rPr>
          <w:bCs/>
          <w:iCs/>
          <w:sz w:val="22"/>
        </w:rPr>
        <w:t>Акционерное общество «Сбербанк КИБ»</w:t>
      </w:r>
    </w:p>
    <w:p w14:paraId="4E588D5F" w14:textId="77777777" w:rsidR="00724178" w:rsidRPr="00182CC1" w:rsidRDefault="00724178" w:rsidP="00724178">
      <w:pPr>
        <w:spacing w:after="0" w:line="240" w:lineRule="auto"/>
        <w:ind w:firstLine="567"/>
        <w:jc w:val="left"/>
        <w:rPr>
          <w:bCs/>
          <w:iCs/>
          <w:sz w:val="22"/>
        </w:rPr>
      </w:pPr>
      <w:r w:rsidRPr="00182CC1">
        <w:rPr>
          <w:b w:val="0"/>
          <w:i w:val="0"/>
          <w:sz w:val="22"/>
        </w:rPr>
        <w:t xml:space="preserve">Сокращенное фирменное наименование: </w:t>
      </w:r>
      <w:r w:rsidRPr="00182CC1">
        <w:rPr>
          <w:bCs/>
          <w:iCs/>
          <w:sz w:val="22"/>
        </w:rPr>
        <w:t>АО «Сбербанк КИБ»</w:t>
      </w:r>
    </w:p>
    <w:p w14:paraId="36344310" w14:textId="77777777" w:rsidR="00724178" w:rsidRPr="00182CC1" w:rsidRDefault="00724178" w:rsidP="00724178">
      <w:pPr>
        <w:spacing w:after="0" w:line="240" w:lineRule="auto"/>
        <w:ind w:firstLine="567"/>
        <w:jc w:val="left"/>
        <w:rPr>
          <w:b w:val="0"/>
          <w:i w:val="0"/>
          <w:sz w:val="22"/>
        </w:rPr>
      </w:pPr>
      <w:r w:rsidRPr="00182CC1">
        <w:rPr>
          <w:b w:val="0"/>
          <w:i w:val="0"/>
          <w:sz w:val="22"/>
        </w:rPr>
        <w:t xml:space="preserve">Номер счета: </w:t>
      </w:r>
      <w:r w:rsidRPr="00182CC1">
        <w:rPr>
          <w:bCs/>
          <w:iCs/>
          <w:sz w:val="22"/>
        </w:rPr>
        <w:t>30411810600019000033</w:t>
      </w:r>
    </w:p>
    <w:p w14:paraId="0DFD9694" w14:textId="77777777" w:rsidR="00724178" w:rsidRPr="00182CC1" w:rsidRDefault="00724178" w:rsidP="00724178">
      <w:pPr>
        <w:spacing w:after="0" w:line="240" w:lineRule="auto"/>
        <w:ind w:firstLine="567"/>
        <w:jc w:val="left"/>
        <w:rPr>
          <w:bCs/>
          <w:iCs/>
          <w:sz w:val="22"/>
        </w:rPr>
      </w:pPr>
      <w:r w:rsidRPr="00182CC1">
        <w:rPr>
          <w:b w:val="0"/>
          <w:i w:val="0"/>
          <w:sz w:val="22"/>
        </w:rPr>
        <w:t xml:space="preserve">ИНН андеррайтера: </w:t>
      </w:r>
      <w:r w:rsidRPr="00182CC1">
        <w:rPr>
          <w:bCs/>
          <w:iCs/>
          <w:sz w:val="22"/>
        </w:rPr>
        <w:t>7710048970</w:t>
      </w:r>
    </w:p>
    <w:p w14:paraId="54867678" w14:textId="77777777" w:rsidR="00724178" w:rsidRPr="00182CC1" w:rsidRDefault="00724178" w:rsidP="00724178">
      <w:pPr>
        <w:spacing w:after="0" w:line="240" w:lineRule="auto"/>
        <w:ind w:firstLine="567"/>
        <w:jc w:val="left"/>
        <w:rPr>
          <w:b w:val="0"/>
          <w:i w:val="0"/>
          <w:sz w:val="22"/>
        </w:rPr>
      </w:pPr>
      <w:r w:rsidRPr="00182CC1">
        <w:rPr>
          <w:b w:val="0"/>
          <w:i w:val="0"/>
          <w:sz w:val="22"/>
        </w:rPr>
        <w:t xml:space="preserve">ОГРН андеррайтера: </w:t>
      </w:r>
      <w:r w:rsidRPr="00182CC1">
        <w:rPr>
          <w:bCs/>
          <w:iCs/>
          <w:sz w:val="22"/>
        </w:rPr>
        <w:t>1027739007768</w:t>
      </w:r>
    </w:p>
    <w:p w14:paraId="457BB71B" w14:textId="77777777" w:rsidR="00724178" w:rsidRPr="00182CC1" w:rsidRDefault="00724178" w:rsidP="00724178">
      <w:pPr>
        <w:spacing w:after="0" w:line="240" w:lineRule="auto"/>
        <w:ind w:firstLine="567"/>
        <w:jc w:val="left"/>
        <w:rPr>
          <w:bCs/>
          <w:iCs/>
          <w:sz w:val="22"/>
        </w:rPr>
      </w:pPr>
    </w:p>
    <w:p w14:paraId="362C54A9" w14:textId="77777777" w:rsidR="00724178" w:rsidRPr="00182CC1" w:rsidRDefault="00724178" w:rsidP="00724178">
      <w:pPr>
        <w:spacing w:after="0" w:line="240" w:lineRule="auto"/>
        <w:ind w:firstLine="567"/>
        <w:jc w:val="left"/>
        <w:rPr>
          <w:b w:val="0"/>
          <w:i w:val="0"/>
          <w:sz w:val="22"/>
        </w:rPr>
      </w:pPr>
      <w:r w:rsidRPr="00182CC1">
        <w:rPr>
          <w:b w:val="0"/>
          <w:i w:val="0"/>
          <w:sz w:val="22"/>
        </w:rPr>
        <w:t xml:space="preserve">Кредитная организация: </w:t>
      </w:r>
    </w:p>
    <w:p w14:paraId="5DB8A6AB" w14:textId="77777777" w:rsidR="00724178" w:rsidRPr="00182CC1" w:rsidRDefault="00724178" w:rsidP="00724178">
      <w:pPr>
        <w:spacing w:after="0" w:line="240" w:lineRule="auto"/>
        <w:ind w:firstLine="567"/>
        <w:jc w:val="left"/>
        <w:rPr>
          <w:bCs/>
          <w:iCs/>
          <w:sz w:val="22"/>
        </w:rPr>
      </w:pPr>
      <w:r w:rsidRPr="00182CC1">
        <w:rPr>
          <w:b w:val="0"/>
          <w:i w:val="0"/>
          <w:sz w:val="22"/>
        </w:rPr>
        <w:t xml:space="preserve">Полное фирменное наименование: </w:t>
      </w:r>
      <w:r w:rsidRPr="00182CC1">
        <w:rPr>
          <w:bCs/>
          <w:iCs/>
          <w:sz w:val="22"/>
        </w:rPr>
        <w:t>Небанковская кредитная организация акционерное общество «Национальный расчетный депозитарий».</w:t>
      </w:r>
    </w:p>
    <w:p w14:paraId="0FDECEB5" w14:textId="77777777" w:rsidR="00724178" w:rsidRPr="00182CC1" w:rsidRDefault="00724178" w:rsidP="00724178">
      <w:pPr>
        <w:spacing w:after="0" w:line="240" w:lineRule="auto"/>
        <w:ind w:firstLine="567"/>
        <w:jc w:val="left"/>
        <w:rPr>
          <w:bCs/>
          <w:iCs/>
          <w:sz w:val="22"/>
        </w:rPr>
      </w:pPr>
      <w:r w:rsidRPr="00182CC1">
        <w:rPr>
          <w:b w:val="0"/>
          <w:i w:val="0"/>
          <w:sz w:val="22"/>
        </w:rPr>
        <w:t xml:space="preserve">Сокращенное фирменное наименование: </w:t>
      </w:r>
      <w:r w:rsidRPr="00182CC1">
        <w:rPr>
          <w:bCs/>
          <w:iCs/>
          <w:sz w:val="22"/>
        </w:rPr>
        <w:t>НКО АО НРД.</w:t>
      </w:r>
    </w:p>
    <w:p w14:paraId="71ACAE66" w14:textId="77777777" w:rsidR="00724178" w:rsidRPr="00182CC1" w:rsidRDefault="00724178" w:rsidP="00724178">
      <w:pPr>
        <w:spacing w:after="0" w:line="240" w:lineRule="auto"/>
        <w:ind w:firstLine="567"/>
        <w:jc w:val="left"/>
        <w:rPr>
          <w:bCs/>
          <w:iCs/>
          <w:sz w:val="22"/>
        </w:rPr>
      </w:pPr>
      <w:r w:rsidRPr="00182CC1">
        <w:rPr>
          <w:b w:val="0"/>
          <w:i w:val="0"/>
          <w:sz w:val="22"/>
        </w:rPr>
        <w:t xml:space="preserve">Место нахождения: </w:t>
      </w:r>
      <w:r w:rsidRPr="00182CC1">
        <w:rPr>
          <w:bCs/>
          <w:iCs/>
          <w:sz w:val="22"/>
        </w:rPr>
        <w:t>Российская федерация, город Москва</w:t>
      </w:r>
    </w:p>
    <w:p w14:paraId="08AB6530" w14:textId="77777777" w:rsidR="00724178" w:rsidRPr="00182CC1" w:rsidRDefault="00724178" w:rsidP="00724178">
      <w:pPr>
        <w:spacing w:after="0" w:line="240" w:lineRule="auto"/>
        <w:ind w:firstLine="567"/>
        <w:jc w:val="left"/>
        <w:rPr>
          <w:bCs/>
          <w:iCs/>
          <w:sz w:val="22"/>
        </w:rPr>
      </w:pPr>
      <w:r w:rsidRPr="00182CC1">
        <w:rPr>
          <w:b w:val="0"/>
          <w:i w:val="0"/>
          <w:sz w:val="22"/>
        </w:rPr>
        <w:t xml:space="preserve">Почтовый адрес: </w:t>
      </w:r>
      <w:r w:rsidRPr="00182CC1">
        <w:rPr>
          <w:bCs/>
          <w:iCs/>
          <w:sz w:val="22"/>
        </w:rPr>
        <w:t>105066, г. Москва, ул. Спартаковская, дом 12</w:t>
      </w:r>
    </w:p>
    <w:p w14:paraId="325585BB" w14:textId="77777777" w:rsidR="00724178" w:rsidRPr="00182CC1" w:rsidRDefault="00724178" w:rsidP="00724178">
      <w:pPr>
        <w:spacing w:after="0" w:line="240" w:lineRule="auto"/>
        <w:ind w:firstLine="567"/>
        <w:jc w:val="left"/>
        <w:rPr>
          <w:b w:val="0"/>
          <w:i w:val="0"/>
          <w:sz w:val="22"/>
        </w:rPr>
      </w:pPr>
      <w:r w:rsidRPr="00182CC1">
        <w:rPr>
          <w:b w:val="0"/>
          <w:i w:val="0"/>
          <w:sz w:val="22"/>
        </w:rPr>
        <w:t xml:space="preserve">Номер лицензии на право осуществления банковских операций: </w:t>
      </w:r>
      <w:r w:rsidRPr="00182CC1">
        <w:rPr>
          <w:bCs/>
          <w:iCs/>
          <w:sz w:val="22"/>
        </w:rPr>
        <w:t>№ 3294</w:t>
      </w:r>
    </w:p>
    <w:p w14:paraId="15F81F9E" w14:textId="77777777" w:rsidR="00724178" w:rsidRPr="00182CC1" w:rsidRDefault="00724178" w:rsidP="00724178">
      <w:pPr>
        <w:spacing w:after="0" w:line="240" w:lineRule="auto"/>
        <w:ind w:firstLine="567"/>
        <w:jc w:val="left"/>
        <w:rPr>
          <w:b w:val="0"/>
          <w:i w:val="0"/>
          <w:sz w:val="22"/>
        </w:rPr>
      </w:pPr>
      <w:r w:rsidRPr="00182CC1">
        <w:rPr>
          <w:b w:val="0"/>
          <w:i w:val="0"/>
          <w:sz w:val="22"/>
        </w:rPr>
        <w:t xml:space="preserve">Срок действия: </w:t>
      </w:r>
      <w:r w:rsidRPr="00182CC1">
        <w:rPr>
          <w:bCs/>
          <w:iCs/>
          <w:sz w:val="22"/>
        </w:rPr>
        <w:t>без ограничения срока действия</w:t>
      </w:r>
    </w:p>
    <w:p w14:paraId="6AE1AB37" w14:textId="77777777" w:rsidR="00724178" w:rsidRPr="00182CC1" w:rsidRDefault="00724178" w:rsidP="00724178">
      <w:pPr>
        <w:spacing w:after="0" w:line="240" w:lineRule="auto"/>
        <w:ind w:firstLine="567"/>
        <w:jc w:val="left"/>
        <w:rPr>
          <w:i w:val="0"/>
          <w:sz w:val="22"/>
        </w:rPr>
      </w:pPr>
      <w:r w:rsidRPr="00182CC1">
        <w:rPr>
          <w:b w:val="0"/>
          <w:i w:val="0"/>
          <w:sz w:val="22"/>
        </w:rPr>
        <w:t xml:space="preserve">Дата выдачи: </w:t>
      </w:r>
      <w:r w:rsidRPr="00182CC1">
        <w:rPr>
          <w:bCs/>
          <w:iCs/>
          <w:sz w:val="22"/>
        </w:rPr>
        <w:t>4 августа 2016 года</w:t>
      </w:r>
    </w:p>
    <w:p w14:paraId="6E724D5F" w14:textId="77777777" w:rsidR="00724178" w:rsidRPr="00182CC1" w:rsidRDefault="00724178" w:rsidP="00724178">
      <w:pPr>
        <w:spacing w:after="0" w:line="240" w:lineRule="auto"/>
        <w:ind w:firstLine="567"/>
        <w:jc w:val="left"/>
        <w:rPr>
          <w:b w:val="0"/>
          <w:i w:val="0"/>
          <w:sz w:val="22"/>
        </w:rPr>
      </w:pPr>
      <w:r w:rsidRPr="00182CC1">
        <w:rPr>
          <w:b w:val="0"/>
          <w:i w:val="0"/>
          <w:sz w:val="22"/>
        </w:rPr>
        <w:t xml:space="preserve">Орган, выдавший указанную лицензию: </w:t>
      </w:r>
      <w:r w:rsidRPr="00182CC1">
        <w:rPr>
          <w:bCs/>
          <w:iCs/>
          <w:sz w:val="22"/>
        </w:rPr>
        <w:t>Банк России</w:t>
      </w:r>
    </w:p>
    <w:p w14:paraId="320F2109" w14:textId="77777777" w:rsidR="00724178" w:rsidRPr="00182CC1" w:rsidRDefault="00724178" w:rsidP="00724178">
      <w:pPr>
        <w:spacing w:after="0" w:line="240" w:lineRule="auto"/>
        <w:ind w:firstLine="567"/>
        <w:jc w:val="left"/>
        <w:rPr>
          <w:bCs/>
          <w:iCs/>
          <w:sz w:val="22"/>
        </w:rPr>
      </w:pPr>
      <w:r w:rsidRPr="00182CC1">
        <w:rPr>
          <w:b w:val="0"/>
          <w:bCs/>
          <w:i w:val="0"/>
          <w:iCs/>
          <w:sz w:val="22"/>
        </w:rPr>
        <w:t>ИНН</w:t>
      </w:r>
      <w:r w:rsidRPr="00182CC1">
        <w:rPr>
          <w:bCs/>
          <w:i w:val="0"/>
          <w:iCs/>
          <w:sz w:val="22"/>
        </w:rPr>
        <w:t>:</w:t>
      </w:r>
      <w:r w:rsidRPr="00182CC1">
        <w:rPr>
          <w:bCs/>
          <w:iCs/>
          <w:sz w:val="22"/>
        </w:rPr>
        <w:t xml:space="preserve"> 7702165310</w:t>
      </w:r>
    </w:p>
    <w:p w14:paraId="097322ED" w14:textId="77777777" w:rsidR="00724178" w:rsidRPr="00182CC1" w:rsidRDefault="00724178" w:rsidP="00724178">
      <w:pPr>
        <w:spacing w:after="0" w:line="240" w:lineRule="auto"/>
        <w:ind w:firstLine="567"/>
        <w:jc w:val="left"/>
        <w:rPr>
          <w:bCs/>
          <w:iCs/>
          <w:sz w:val="22"/>
        </w:rPr>
      </w:pPr>
      <w:r w:rsidRPr="00182CC1">
        <w:rPr>
          <w:b w:val="0"/>
          <w:i w:val="0"/>
          <w:sz w:val="22"/>
        </w:rPr>
        <w:t xml:space="preserve">БИК: </w:t>
      </w:r>
      <w:r w:rsidRPr="00182CC1">
        <w:rPr>
          <w:bCs/>
          <w:iCs/>
          <w:sz w:val="22"/>
        </w:rPr>
        <w:t>044525505</w:t>
      </w:r>
    </w:p>
    <w:p w14:paraId="210F8A9B" w14:textId="77777777" w:rsidR="00724178" w:rsidRPr="00182CC1" w:rsidRDefault="00724178" w:rsidP="00724178">
      <w:pPr>
        <w:spacing w:after="0" w:line="240" w:lineRule="auto"/>
        <w:ind w:firstLine="567"/>
        <w:jc w:val="left"/>
        <w:rPr>
          <w:b w:val="0"/>
          <w:i w:val="0"/>
          <w:sz w:val="22"/>
        </w:rPr>
      </w:pPr>
      <w:r w:rsidRPr="00182CC1">
        <w:rPr>
          <w:b w:val="0"/>
          <w:i w:val="0"/>
          <w:sz w:val="22"/>
        </w:rPr>
        <w:t xml:space="preserve">КПП: </w:t>
      </w:r>
      <w:r w:rsidRPr="00182CC1">
        <w:rPr>
          <w:bCs/>
          <w:iCs/>
          <w:sz w:val="22"/>
        </w:rPr>
        <w:t>770101001</w:t>
      </w:r>
    </w:p>
    <w:p w14:paraId="6C453219" w14:textId="77777777" w:rsidR="00724178" w:rsidRPr="00182CC1" w:rsidRDefault="00724178" w:rsidP="00724178">
      <w:pPr>
        <w:spacing w:after="0" w:line="240" w:lineRule="auto"/>
        <w:ind w:firstLine="567"/>
        <w:jc w:val="left"/>
        <w:rPr>
          <w:b w:val="0"/>
          <w:i w:val="0"/>
          <w:sz w:val="22"/>
        </w:rPr>
      </w:pPr>
      <w:r w:rsidRPr="00182CC1">
        <w:rPr>
          <w:b w:val="0"/>
          <w:i w:val="0"/>
          <w:sz w:val="22"/>
        </w:rPr>
        <w:t xml:space="preserve">К/с: </w:t>
      </w:r>
      <w:r w:rsidRPr="00182CC1">
        <w:rPr>
          <w:bCs/>
          <w:iCs/>
          <w:sz w:val="22"/>
        </w:rPr>
        <w:t>№ 30105810345250000505 в ГУ Банка России по ЦФО</w:t>
      </w:r>
    </w:p>
    <w:p w14:paraId="73F0DDFA" w14:textId="3F4DF8FC" w:rsidR="00073107" w:rsidRPr="00182CC1" w:rsidRDefault="00073107" w:rsidP="00583494">
      <w:pPr>
        <w:spacing w:after="0" w:line="240" w:lineRule="auto"/>
        <w:ind w:firstLine="567"/>
        <w:jc w:val="left"/>
        <w:rPr>
          <w:i w:val="0"/>
          <w:sz w:val="22"/>
        </w:rPr>
      </w:pPr>
    </w:p>
    <w:p w14:paraId="1D551A2A" w14:textId="77777777" w:rsidR="0060140D" w:rsidRPr="00182CC1" w:rsidRDefault="0060140D" w:rsidP="00583494">
      <w:pPr>
        <w:ind w:firstLine="567"/>
        <w:rPr>
          <w:sz w:val="22"/>
        </w:rPr>
      </w:pPr>
      <w:r w:rsidRPr="00182CC1">
        <w:rPr>
          <w:bCs/>
          <w:iCs/>
          <w:sz w:val="22"/>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170EAF85" w14:textId="77777777" w:rsidR="00123156" w:rsidRPr="00182CC1" w:rsidRDefault="00123156" w:rsidP="00583494">
      <w:pPr>
        <w:spacing w:after="0" w:line="240" w:lineRule="auto"/>
        <w:ind w:left="-15" w:firstLine="567"/>
        <w:rPr>
          <w:b w:val="0"/>
          <w:i w:val="0"/>
          <w:sz w:val="22"/>
        </w:rPr>
      </w:pPr>
    </w:p>
    <w:p w14:paraId="576E1F81" w14:textId="71F82DE9" w:rsidR="00073107" w:rsidRPr="00182CC1" w:rsidRDefault="007158FE" w:rsidP="00583494">
      <w:pPr>
        <w:spacing w:after="0" w:line="240" w:lineRule="auto"/>
        <w:ind w:left="-15" w:firstLine="567"/>
        <w:rPr>
          <w:sz w:val="22"/>
        </w:rPr>
      </w:pPr>
      <w:r w:rsidRPr="00182CC1">
        <w:rPr>
          <w:b w:val="0"/>
          <w:i w:val="0"/>
          <w:sz w:val="22"/>
        </w:rPr>
        <w:t>4.5.3. В случае оплаты ценных бумаг неденежными средствами указываются имущество, которым могут оплачиваться ценные бумаги выпуска, условия оплаты, включая документы, оформляемые при такой оплате (акты приема-передачи имущества, распоряжение регистратору или депозитарию, осуществляющему учет прав на ценные бумаги, которыми оплачиваются размещаемые ценные бумаги, иное), документы, которыми подтверждается осуществление такой оплаты (выписки из государственных реестров, иное), а также сведения о лице (лицах), привлекаемом для определения рыночной стоимости такого имущества</w:t>
      </w:r>
      <w:r w:rsidR="00B66865" w:rsidRPr="00182CC1">
        <w:rPr>
          <w:b w:val="0"/>
          <w:i w:val="0"/>
          <w:sz w:val="22"/>
        </w:rPr>
        <w:t xml:space="preserve">: </w:t>
      </w:r>
      <w:r w:rsidR="00B66865" w:rsidRPr="00182CC1">
        <w:rPr>
          <w:sz w:val="22"/>
        </w:rPr>
        <w:t>Не применимо</w:t>
      </w:r>
      <w:r w:rsidR="00EB71AC" w:rsidRPr="00182CC1">
        <w:rPr>
          <w:sz w:val="22"/>
        </w:rPr>
        <w:t>.</w:t>
      </w:r>
      <w:r w:rsidR="00B66865" w:rsidRPr="00182CC1">
        <w:rPr>
          <w:b w:val="0"/>
          <w:i w:val="0"/>
          <w:sz w:val="22"/>
        </w:rPr>
        <w:t xml:space="preserve"> </w:t>
      </w:r>
    </w:p>
    <w:p w14:paraId="09EB0FD5" w14:textId="77777777" w:rsidR="00123156" w:rsidRPr="00182CC1" w:rsidRDefault="00123156" w:rsidP="00583494">
      <w:pPr>
        <w:spacing w:after="0" w:line="240" w:lineRule="auto"/>
        <w:ind w:left="-15" w:firstLine="567"/>
        <w:rPr>
          <w:b w:val="0"/>
          <w:i w:val="0"/>
          <w:sz w:val="22"/>
        </w:rPr>
      </w:pPr>
    </w:p>
    <w:p w14:paraId="36BB6BC9" w14:textId="55FBDB94" w:rsidR="00073107" w:rsidRPr="00182CC1" w:rsidRDefault="007158FE" w:rsidP="00583494">
      <w:pPr>
        <w:spacing w:after="0" w:line="240" w:lineRule="auto"/>
        <w:ind w:left="-15" w:firstLine="567"/>
        <w:rPr>
          <w:sz w:val="22"/>
        </w:rPr>
      </w:pPr>
      <w:r w:rsidRPr="00182CC1">
        <w:rPr>
          <w:b w:val="0"/>
          <w:i w:val="0"/>
          <w:sz w:val="22"/>
        </w:rPr>
        <w:t>4.5.4. В случае оплаты дополнительных акций, размещаемых посредством закрытой подписки, путем зачета денежных требований к акционерному обществу - эмитенту указывается порядок направления эмитенту заявления (заключения с эмитентом соглашения) о таком зачете</w:t>
      </w:r>
      <w:r w:rsidR="00B66865" w:rsidRPr="00182CC1">
        <w:rPr>
          <w:b w:val="0"/>
          <w:i w:val="0"/>
          <w:sz w:val="22"/>
        </w:rPr>
        <w:t xml:space="preserve">. </w:t>
      </w:r>
      <w:r w:rsidR="00B66865" w:rsidRPr="00182CC1">
        <w:rPr>
          <w:sz w:val="22"/>
        </w:rPr>
        <w:t>Не применимо</w:t>
      </w:r>
      <w:r w:rsidR="00EB71AC" w:rsidRPr="00182CC1">
        <w:rPr>
          <w:sz w:val="22"/>
        </w:rPr>
        <w:t>.</w:t>
      </w:r>
      <w:r w:rsidR="00B66865" w:rsidRPr="00182CC1">
        <w:rPr>
          <w:b w:val="0"/>
          <w:i w:val="0"/>
          <w:sz w:val="22"/>
        </w:rPr>
        <w:t xml:space="preserve"> </w:t>
      </w:r>
    </w:p>
    <w:p w14:paraId="6836D8A0" w14:textId="77777777" w:rsidR="00123156" w:rsidRPr="00182CC1" w:rsidRDefault="00123156" w:rsidP="00583494">
      <w:pPr>
        <w:spacing w:after="0" w:line="240" w:lineRule="auto"/>
        <w:ind w:firstLine="567"/>
        <w:rPr>
          <w:b w:val="0"/>
          <w:i w:val="0"/>
          <w:sz w:val="22"/>
        </w:rPr>
      </w:pPr>
    </w:p>
    <w:p w14:paraId="4F22C247" w14:textId="205B6112" w:rsidR="00073107" w:rsidRPr="00182CC1" w:rsidRDefault="007158FE" w:rsidP="00583494">
      <w:pPr>
        <w:spacing w:after="0" w:line="240" w:lineRule="auto"/>
        <w:ind w:firstLine="567"/>
        <w:rPr>
          <w:sz w:val="22"/>
        </w:rPr>
      </w:pPr>
      <w:r w:rsidRPr="00182CC1">
        <w:rPr>
          <w:b w:val="0"/>
          <w:i w:val="0"/>
          <w:sz w:val="22"/>
        </w:rPr>
        <w:t>4.5.5. Срок оплаты размещаемых ценных бумаг</w:t>
      </w:r>
      <w:r w:rsidR="00B66865" w:rsidRPr="00182CC1">
        <w:rPr>
          <w:b w:val="0"/>
          <w:i w:val="0"/>
          <w:sz w:val="22"/>
        </w:rPr>
        <w:t xml:space="preserve">. </w:t>
      </w:r>
    </w:p>
    <w:p w14:paraId="659F02B7" w14:textId="77777777" w:rsidR="009B4F4A" w:rsidRPr="00182CC1" w:rsidRDefault="009B4F4A" w:rsidP="00583494">
      <w:pPr>
        <w:spacing w:after="0" w:line="240" w:lineRule="auto"/>
        <w:ind w:firstLine="567"/>
        <w:rPr>
          <w:sz w:val="22"/>
        </w:rPr>
      </w:pPr>
      <w:r w:rsidRPr="00182CC1">
        <w:rPr>
          <w:sz w:val="22"/>
        </w:rPr>
        <w:t>Оплата Биржевых облигаций осуществляется в процессе их размещения на торгах Биржи.</w:t>
      </w:r>
    </w:p>
    <w:p w14:paraId="58A57CD1" w14:textId="5C5B3071" w:rsidR="009B4F4A" w:rsidRPr="00182CC1" w:rsidRDefault="009B4F4A" w:rsidP="00583494">
      <w:pPr>
        <w:spacing w:after="0" w:line="240" w:lineRule="auto"/>
        <w:ind w:left="-15" w:firstLine="567"/>
        <w:rPr>
          <w:sz w:val="22"/>
        </w:rPr>
      </w:pPr>
      <w:r w:rsidRPr="00182CC1">
        <w:rPr>
          <w:sz w:val="22"/>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w:t>
      </w:r>
      <w:r w:rsidR="00645922" w:rsidRPr="00182CC1">
        <w:rPr>
          <w:sz w:val="22"/>
        </w:rPr>
        <w:t>к</w:t>
      </w:r>
      <w:r w:rsidRPr="00182CC1">
        <w:rPr>
          <w:sz w:val="22"/>
        </w:rPr>
        <w:t>лиринговой организации на рынке ценных бумаг.</w:t>
      </w:r>
    </w:p>
    <w:p w14:paraId="24E4A3C7" w14:textId="77777777" w:rsidR="005A015A" w:rsidRPr="00182CC1" w:rsidRDefault="005A015A" w:rsidP="005A015A">
      <w:pPr>
        <w:spacing w:after="0" w:line="240" w:lineRule="auto"/>
        <w:ind w:firstLine="567"/>
        <w:rPr>
          <w:sz w:val="22"/>
        </w:rPr>
      </w:pPr>
      <w:r w:rsidRPr="00182CC1">
        <w:rPr>
          <w:sz w:val="22"/>
        </w:rPr>
        <w:t xml:space="preserve">Возможность рассрочки при оплате ценных бумаг не предусмотрена. </w:t>
      </w:r>
    </w:p>
    <w:p w14:paraId="32F88AC3" w14:textId="3A9A3D24" w:rsidR="00E37369" w:rsidRPr="00182CC1" w:rsidRDefault="00E37369" w:rsidP="00F1073C">
      <w:pPr>
        <w:spacing w:after="0" w:line="240" w:lineRule="auto"/>
        <w:ind w:firstLine="0"/>
        <w:rPr>
          <w:b w:val="0"/>
          <w:i w:val="0"/>
          <w:sz w:val="22"/>
        </w:rPr>
      </w:pPr>
    </w:p>
    <w:p w14:paraId="0E75808C" w14:textId="353DD0C6" w:rsidR="007158FE" w:rsidRPr="00182CC1" w:rsidRDefault="007158FE" w:rsidP="00583494">
      <w:pPr>
        <w:spacing w:after="0" w:line="240" w:lineRule="auto"/>
        <w:ind w:left="-15" w:firstLine="567"/>
        <w:rPr>
          <w:b w:val="0"/>
          <w:i w:val="0"/>
          <w:sz w:val="22"/>
        </w:rPr>
      </w:pPr>
      <w:r w:rsidRPr="00182CC1">
        <w:rPr>
          <w:b w:val="0"/>
          <w:i w:val="0"/>
          <w:sz w:val="22"/>
        </w:rPr>
        <w:t>5. Порядок раскрытия эмитентом информации о выпуске (дополнительном выпуске) ценных бумаг.</w:t>
      </w:r>
    </w:p>
    <w:p w14:paraId="53CE3EA1" w14:textId="7F26841D" w:rsidR="00877A7F" w:rsidRPr="00182CC1" w:rsidRDefault="007158FE" w:rsidP="00877A7F">
      <w:pPr>
        <w:spacing w:after="0" w:line="240" w:lineRule="auto"/>
        <w:ind w:left="-15" w:firstLine="567"/>
        <w:rPr>
          <w:b w:val="0"/>
          <w:i w:val="0"/>
          <w:sz w:val="22"/>
        </w:rPr>
      </w:pPr>
      <w:r w:rsidRPr="00182CC1">
        <w:rPr>
          <w:b w:val="0"/>
          <w:i w:val="0"/>
          <w:sz w:val="22"/>
        </w:rPr>
        <w:t>В случае если ценные бумаги выпуска (дополнительного выпуска) размещаются путем открытой подписки и (или) регистрация выпуска (дополнительного выпуска) ценных бумаг сопровождается регистрацией проспекта ценных бумаг, указывается, что эмитент раскрывает информацию о настоящем выпуске (дополнительном выпуске) ценных бумаг в порядке, предусмотренном Федеральным</w:t>
      </w:r>
      <w:r w:rsidR="00877A7F" w:rsidRPr="00182CC1">
        <w:rPr>
          <w:b w:val="0"/>
          <w:i w:val="0"/>
          <w:sz w:val="22"/>
        </w:rPr>
        <w:t xml:space="preserve"> законом </w:t>
      </w:r>
      <w:r w:rsidR="002335DC" w:rsidRPr="00182CC1">
        <w:rPr>
          <w:b w:val="0"/>
          <w:i w:val="0"/>
          <w:sz w:val="22"/>
        </w:rPr>
        <w:t>«</w:t>
      </w:r>
      <w:r w:rsidR="00877A7F" w:rsidRPr="00182CC1">
        <w:rPr>
          <w:b w:val="0"/>
          <w:i w:val="0"/>
          <w:sz w:val="22"/>
        </w:rPr>
        <w:t>О рынке ценных бумаг</w:t>
      </w:r>
      <w:r w:rsidR="002335DC" w:rsidRPr="00182CC1">
        <w:rPr>
          <w:b w:val="0"/>
          <w:i w:val="0"/>
          <w:sz w:val="22"/>
        </w:rPr>
        <w:t>»</w:t>
      </w:r>
      <w:r w:rsidR="00877A7F" w:rsidRPr="00182CC1">
        <w:rPr>
          <w:b w:val="0"/>
          <w:i w:val="0"/>
          <w:sz w:val="22"/>
        </w:rPr>
        <w:t xml:space="preserve">: </w:t>
      </w:r>
      <w:r w:rsidR="00AB29DE" w:rsidRPr="00182CC1">
        <w:rPr>
          <w:sz w:val="22"/>
        </w:rPr>
        <w:t xml:space="preserve">Эмитент раскрывает информацию о Выпуске в порядке, предусмотренном Федеральным законом от 22.04.1996 № 39-ФЗ «О рынке ценных бумаг» и </w:t>
      </w:r>
      <w:r w:rsidR="001251CA" w:rsidRPr="00182CC1">
        <w:rPr>
          <w:sz w:val="22"/>
        </w:rPr>
        <w:t>Э</w:t>
      </w:r>
      <w:r w:rsidR="00D470CC" w:rsidRPr="00182CC1">
        <w:rPr>
          <w:sz w:val="22"/>
        </w:rPr>
        <w:t>миссионными документами</w:t>
      </w:r>
      <w:r w:rsidR="00AB29DE" w:rsidRPr="00182CC1">
        <w:rPr>
          <w:sz w:val="22"/>
        </w:rPr>
        <w:t>.</w:t>
      </w:r>
    </w:p>
    <w:p w14:paraId="3390B03F" w14:textId="50C1059C" w:rsidR="00073107" w:rsidRPr="00182CC1" w:rsidRDefault="007158FE" w:rsidP="00583494">
      <w:pPr>
        <w:spacing w:after="0" w:line="240" w:lineRule="auto"/>
        <w:ind w:left="-15" w:firstLine="567"/>
        <w:rPr>
          <w:sz w:val="22"/>
        </w:rPr>
      </w:pPr>
      <w:r w:rsidRPr="00182CC1">
        <w:rPr>
          <w:b w:val="0"/>
          <w:i w:val="0"/>
          <w:sz w:val="22"/>
        </w:rPr>
        <w:t>По усмотрению эмитента указывается порядок раскрытия информации о настоящем выпуске ценных бумаг, используемый эмитентом дополнительно к порядку раскрытия информации, предусмотренному нормативными актами Банка России</w:t>
      </w:r>
      <w:r w:rsidR="00877A7F" w:rsidRPr="00182CC1">
        <w:rPr>
          <w:b w:val="0"/>
          <w:i w:val="0"/>
          <w:sz w:val="22"/>
        </w:rPr>
        <w:t>:</w:t>
      </w:r>
      <w:r w:rsidR="00B66865" w:rsidRPr="00182CC1">
        <w:rPr>
          <w:b w:val="0"/>
          <w:i w:val="0"/>
          <w:sz w:val="22"/>
        </w:rPr>
        <w:t xml:space="preserve"> </w:t>
      </w:r>
      <w:r w:rsidR="00AB29DE" w:rsidRPr="00182CC1">
        <w:rPr>
          <w:sz w:val="22"/>
        </w:rPr>
        <w:t>На дату подписания настоящего документа, содержащего условия размещения Биржевых облигаций, у Эмитента отсутствует обязанность по раскрытию информации в соответствии со статьей 30 Федерального закона от 22.04.1996 № 39-ФЗ «О рынке ценных бумаг». Поскольку регистрация Выпуска не сопровождается регистрацией проспекта ценных бумаг</w:t>
      </w:r>
      <w:r w:rsidR="007B2098" w:rsidRPr="00182CC1">
        <w:rPr>
          <w:sz w:val="22"/>
        </w:rPr>
        <w:t>,</w:t>
      </w:r>
      <w:r w:rsidR="00AB29DE" w:rsidRPr="00182CC1">
        <w:rPr>
          <w:sz w:val="22"/>
        </w:rPr>
        <w:t xml:space="preserve"> Эмитент принимает на себя обязанность раскрывать информацию в соответствии с Правилами по раскрытию информации в случае допуска к организованным торгам эмиссионных ценных бумаг, в отношении которых не осуществлена регистрация (не осуществлено представление) проспекта ценных бумаг, установленными Правилами листинга ПАО Московская Биржа.</w:t>
      </w:r>
    </w:p>
    <w:p w14:paraId="50C63C99" w14:textId="180111BC" w:rsidR="00073107" w:rsidRPr="00182CC1" w:rsidRDefault="007158FE" w:rsidP="00583494">
      <w:pPr>
        <w:spacing w:after="0" w:line="240" w:lineRule="auto"/>
        <w:ind w:left="-15" w:firstLine="567"/>
        <w:rPr>
          <w:sz w:val="22"/>
        </w:rPr>
      </w:pPr>
      <w:r w:rsidRPr="00182CC1">
        <w:rPr>
          <w:b w:val="0"/>
          <w:i w:val="0"/>
          <w:sz w:val="22"/>
        </w:rPr>
        <w:t>В случае если информация о выпуске (дополнительном выпуске) раскрывается путем опубликования в периодическом печатном издании (изданиях), указывается наимен</w:t>
      </w:r>
      <w:r w:rsidR="00877A7F" w:rsidRPr="00182CC1">
        <w:rPr>
          <w:b w:val="0"/>
          <w:i w:val="0"/>
          <w:sz w:val="22"/>
        </w:rPr>
        <w:t>ование такого издания (изданий):</w:t>
      </w:r>
      <w:r w:rsidRPr="00182CC1">
        <w:rPr>
          <w:b w:val="0"/>
          <w:i w:val="0"/>
          <w:sz w:val="22"/>
        </w:rPr>
        <w:t xml:space="preserve"> </w:t>
      </w:r>
      <w:r w:rsidR="00B66865" w:rsidRPr="00182CC1">
        <w:rPr>
          <w:sz w:val="22"/>
        </w:rPr>
        <w:t>Не применимо</w:t>
      </w:r>
      <w:r w:rsidR="007B2098" w:rsidRPr="00182CC1">
        <w:rPr>
          <w:sz w:val="22"/>
        </w:rPr>
        <w:t>.</w:t>
      </w:r>
    </w:p>
    <w:p w14:paraId="1E3493C6" w14:textId="552C6F81" w:rsidR="007158FE" w:rsidRPr="00182CC1" w:rsidRDefault="007158FE" w:rsidP="007158FE">
      <w:pPr>
        <w:spacing w:after="0" w:line="240" w:lineRule="auto"/>
        <w:ind w:right="15" w:firstLine="567"/>
        <w:rPr>
          <w:sz w:val="22"/>
        </w:rPr>
      </w:pPr>
      <w:r w:rsidRPr="00182CC1">
        <w:rPr>
          <w:b w:val="0"/>
          <w:i w:val="0"/>
          <w:sz w:val="22"/>
        </w:rPr>
        <w:t xml:space="preserve">В случае если информация раскрывается путем опубликования на странице в сети </w:t>
      </w:r>
      <w:r w:rsidR="00EB71AC" w:rsidRPr="00182CC1">
        <w:rPr>
          <w:b w:val="0"/>
          <w:i w:val="0"/>
          <w:sz w:val="22"/>
        </w:rPr>
        <w:t>«</w:t>
      </w:r>
      <w:r w:rsidRPr="00182CC1">
        <w:rPr>
          <w:b w:val="0"/>
          <w:i w:val="0"/>
          <w:sz w:val="22"/>
        </w:rPr>
        <w:t>Интернет</w:t>
      </w:r>
      <w:r w:rsidR="00EB71AC" w:rsidRPr="00182CC1">
        <w:rPr>
          <w:b w:val="0"/>
          <w:i w:val="0"/>
          <w:sz w:val="22"/>
        </w:rPr>
        <w:t>»</w:t>
      </w:r>
      <w:r w:rsidRPr="00182CC1">
        <w:rPr>
          <w:b w:val="0"/>
          <w:i w:val="0"/>
          <w:sz w:val="22"/>
        </w:rPr>
        <w:t xml:space="preserve">, указывается адрес </w:t>
      </w:r>
      <w:r w:rsidR="00877A7F" w:rsidRPr="00182CC1">
        <w:rPr>
          <w:b w:val="0"/>
          <w:i w:val="0"/>
          <w:sz w:val="22"/>
        </w:rPr>
        <w:t xml:space="preserve">этой страницы в сети </w:t>
      </w:r>
      <w:r w:rsidR="00EB71AC" w:rsidRPr="00182CC1">
        <w:rPr>
          <w:b w:val="0"/>
          <w:i w:val="0"/>
          <w:sz w:val="22"/>
        </w:rPr>
        <w:t>«</w:t>
      </w:r>
      <w:r w:rsidR="00877A7F" w:rsidRPr="00182CC1">
        <w:rPr>
          <w:b w:val="0"/>
          <w:i w:val="0"/>
          <w:sz w:val="22"/>
        </w:rPr>
        <w:t>Интернет</w:t>
      </w:r>
      <w:r w:rsidR="00EB71AC" w:rsidRPr="00182CC1">
        <w:rPr>
          <w:b w:val="0"/>
          <w:i w:val="0"/>
          <w:sz w:val="22"/>
        </w:rPr>
        <w:t>»</w:t>
      </w:r>
      <w:r w:rsidR="00877A7F" w:rsidRPr="00182CC1">
        <w:rPr>
          <w:b w:val="0"/>
          <w:i w:val="0"/>
          <w:sz w:val="22"/>
        </w:rPr>
        <w:t>:</w:t>
      </w:r>
      <w:r w:rsidR="00877A7F" w:rsidRPr="00182CC1">
        <w:rPr>
          <w:sz w:val="22"/>
        </w:rPr>
        <w:t xml:space="preserve"> </w:t>
      </w:r>
      <w:r w:rsidR="00724178" w:rsidRPr="00182CC1">
        <w:rPr>
          <w:sz w:val="22"/>
        </w:rPr>
        <w:t>https://www.e-disclosure.ru/portal/company.aspx?id=36547</w:t>
      </w:r>
    </w:p>
    <w:p w14:paraId="33431808" w14:textId="4447D7F3" w:rsidR="007158FE" w:rsidRPr="00182CC1" w:rsidRDefault="007158FE" w:rsidP="00877A7F">
      <w:pPr>
        <w:tabs>
          <w:tab w:val="center" w:pos="2127"/>
          <w:tab w:val="center" w:pos="3302"/>
          <w:tab w:val="center" w:pos="4145"/>
          <w:tab w:val="center" w:pos="5202"/>
          <w:tab w:val="center" w:pos="6026"/>
          <w:tab w:val="center" w:pos="6578"/>
          <w:tab w:val="center" w:pos="7689"/>
          <w:tab w:val="right" w:pos="9928"/>
        </w:tabs>
        <w:spacing w:after="0" w:line="240" w:lineRule="auto"/>
        <w:ind w:left="-15" w:firstLine="567"/>
        <w:rPr>
          <w:sz w:val="22"/>
        </w:rPr>
      </w:pPr>
      <w:r w:rsidRPr="00182CC1">
        <w:rPr>
          <w:rFonts w:eastAsia="Calibri"/>
          <w:b w:val="0"/>
          <w:i w:val="0"/>
          <w:sz w:val="22"/>
        </w:rPr>
        <w:t>В случае если эмитент обязан раскрывать информацию в форме отчета эмитента и сообщений о существенных фактах, ук</w:t>
      </w:r>
      <w:r w:rsidR="00877A7F" w:rsidRPr="00182CC1">
        <w:rPr>
          <w:rFonts w:eastAsia="Calibri"/>
          <w:b w:val="0"/>
          <w:i w:val="0"/>
          <w:sz w:val="22"/>
        </w:rPr>
        <w:t>азывается данное обстоятельство:</w:t>
      </w:r>
      <w:r w:rsidR="00AB29DE" w:rsidRPr="00182CC1">
        <w:t xml:space="preserve"> </w:t>
      </w:r>
      <w:r w:rsidR="00AB29DE" w:rsidRPr="00182CC1">
        <w:rPr>
          <w:sz w:val="22"/>
        </w:rPr>
        <w:t>На дату подписания настоящего документа, содержащего условия размещения Биржевых облигаций, у Эмитента</w:t>
      </w:r>
      <w:r w:rsidR="00877A7F" w:rsidRPr="00182CC1">
        <w:rPr>
          <w:sz w:val="22"/>
        </w:rPr>
        <w:t xml:space="preserve"> отсутствует обязанность</w:t>
      </w:r>
      <w:r w:rsidR="0060140D" w:rsidRPr="00182CC1">
        <w:rPr>
          <w:sz w:val="22"/>
        </w:rPr>
        <w:t xml:space="preserve"> раскрывать информацию в форме отчета эмитента и сообщений о существенных фактах.</w:t>
      </w:r>
    </w:p>
    <w:p w14:paraId="262001C5" w14:textId="77777777" w:rsidR="007158FE" w:rsidRPr="00182CC1" w:rsidRDefault="007158FE" w:rsidP="007158FE">
      <w:pPr>
        <w:tabs>
          <w:tab w:val="center" w:pos="2127"/>
          <w:tab w:val="center" w:pos="3302"/>
          <w:tab w:val="center" w:pos="4145"/>
          <w:tab w:val="center" w:pos="5202"/>
          <w:tab w:val="center" w:pos="6026"/>
          <w:tab w:val="center" w:pos="6578"/>
          <w:tab w:val="center" w:pos="7689"/>
          <w:tab w:val="right" w:pos="9928"/>
        </w:tabs>
        <w:spacing w:after="0" w:line="240" w:lineRule="auto"/>
        <w:ind w:left="-15" w:firstLine="567"/>
        <w:rPr>
          <w:sz w:val="22"/>
        </w:rPr>
      </w:pPr>
    </w:p>
    <w:p w14:paraId="11257CE2" w14:textId="1374A38E" w:rsidR="007158FE" w:rsidRPr="00182CC1" w:rsidRDefault="007158FE" w:rsidP="007158FE">
      <w:pPr>
        <w:tabs>
          <w:tab w:val="center" w:pos="2127"/>
          <w:tab w:val="center" w:pos="3302"/>
          <w:tab w:val="center" w:pos="4145"/>
          <w:tab w:val="center" w:pos="5202"/>
          <w:tab w:val="center" w:pos="6026"/>
          <w:tab w:val="center" w:pos="6578"/>
          <w:tab w:val="center" w:pos="7689"/>
          <w:tab w:val="right" w:pos="9928"/>
        </w:tabs>
        <w:spacing w:after="0" w:line="240" w:lineRule="auto"/>
        <w:ind w:left="-15" w:firstLine="567"/>
        <w:rPr>
          <w:b w:val="0"/>
          <w:i w:val="0"/>
          <w:sz w:val="22"/>
        </w:rPr>
      </w:pPr>
      <w:r w:rsidRPr="00182CC1">
        <w:rPr>
          <w:b w:val="0"/>
          <w:i w:val="0"/>
          <w:sz w:val="22"/>
        </w:rPr>
        <w:t>6. Сведения о документе, содержащем фактические итоги размещения ценных бумаг, который представляется после завершения размещения ценных бумаг.</w:t>
      </w:r>
    </w:p>
    <w:p w14:paraId="72B5002E" w14:textId="38D3ABA2" w:rsidR="007158FE" w:rsidRPr="00182CC1" w:rsidRDefault="007158FE" w:rsidP="007158FE">
      <w:pPr>
        <w:tabs>
          <w:tab w:val="center" w:pos="2127"/>
          <w:tab w:val="center" w:pos="3302"/>
          <w:tab w:val="center" w:pos="4145"/>
          <w:tab w:val="center" w:pos="5202"/>
          <w:tab w:val="center" w:pos="6026"/>
          <w:tab w:val="center" w:pos="6578"/>
          <w:tab w:val="center" w:pos="7689"/>
          <w:tab w:val="right" w:pos="9928"/>
        </w:tabs>
        <w:spacing w:after="0" w:line="240" w:lineRule="auto"/>
        <w:ind w:left="-15" w:firstLine="567"/>
        <w:rPr>
          <w:sz w:val="22"/>
        </w:rPr>
      </w:pPr>
      <w:r w:rsidRPr="00182CC1">
        <w:rPr>
          <w:sz w:val="22"/>
        </w:rPr>
        <w:t>В соответствии с Федеральным законом от 22.04.1996 № 39-ФЗ «О рынке ценных бумаг», депозитарием, осуществляющим централизованный учет прав на Биржевые облигации, представляется уведомление об итогах выпуска эмиссионных ценных бумаг в Банк России.</w:t>
      </w:r>
    </w:p>
    <w:p w14:paraId="2B6C3221" w14:textId="77777777" w:rsidR="007158FE" w:rsidRPr="00182CC1" w:rsidRDefault="007158FE" w:rsidP="007158FE">
      <w:pPr>
        <w:tabs>
          <w:tab w:val="center" w:pos="2127"/>
          <w:tab w:val="center" w:pos="3302"/>
          <w:tab w:val="center" w:pos="4145"/>
          <w:tab w:val="center" w:pos="5202"/>
          <w:tab w:val="center" w:pos="6026"/>
          <w:tab w:val="center" w:pos="6578"/>
          <w:tab w:val="center" w:pos="7689"/>
          <w:tab w:val="right" w:pos="9928"/>
        </w:tabs>
        <w:spacing w:after="0" w:line="240" w:lineRule="auto"/>
        <w:ind w:left="-15" w:firstLine="567"/>
        <w:rPr>
          <w:sz w:val="22"/>
        </w:rPr>
      </w:pPr>
    </w:p>
    <w:p w14:paraId="4E04D416" w14:textId="2C833E1B" w:rsidR="00073107" w:rsidRPr="00182CC1" w:rsidRDefault="007158FE" w:rsidP="007158FE">
      <w:pPr>
        <w:tabs>
          <w:tab w:val="center" w:pos="2127"/>
          <w:tab w:val="center" w:pos="3302"/>
          <w:tab w:val="center" w:pos="4145"/>
          <w:tab w:val="center" w:pos="5202"/>
          <w:tab w:val="center" w:pos="6026"/>
          <w:tab w:val="center" w:pos="6578"/>
          <w:tab w:val="center" w:pos="7689"/>
          <w:tab w:val="right" w:pos="9928"/>
        </w:tabs>
        <w:spacing w:after="0" w:line="240" w:lineRule="auto"/>
        <w:ind w:left="-15" w:firstLine="567"/>
        <w:rPr>
          <w:b w:val="0"/>
          <w:i w:val="0"/>
          <w:sz w:val="22"/>
        </w:rPr>
      </w:pPr>
      <w:r w:rsidRPr="00182CC1">
        <w:rPr>
          <w:b w:val="0"/>
          <w:i w:val="0"/>
          <w:sz w:val="22"/>
        </w:rPr>
        <w:t xml:space="preserve">7. </w:t>
      </w:r>
      <w:r w:rsidR="00724178" w:rsidRPr="00182CC1">
        <w:rPr>
          <w:b w:val="0"/>
          <w:i w:val="0"/>
          <w:sz w:val="22"/>
        </w:rPr>
        <w:t>Иные сведения:</w:t>
      </w:r>
    </w:p>
    <w:p w14:paraId="56BC40AF" w14:textId="1C51C448" w:rsidR="00073107" w:rsidRPr="00BE1D58" w:rsidRDefault="00B66865" w:rsidP="00182CC1">
      <w:pPr>
        <w:spacing w:after="0" w:line="240" w:lineRule="auto"/>
        <w:ind w:firstLine="567"/>
        <w:rPr>
          <w:sz w:val="22"/>
        </w:rPr>
      </w:pPr>
      <w:r w:rsidRPr="00182CC1">
        <w:rPr>
          <w:sz w:val="22"/>
        </w:rPr>
        <w:t>Иные сведения отсутствуют.</w:t>
      </w:r>
    </w:p>
    <w:sectPr w:rsidR="00073107" w:rsidRPr="00BE1D58" w:rsidSect="00583494">
      <w:footerReference w:type="even" r:id="rId12"/>
      <w:footerReference w:type="default" r:id="rId13"/>
      <w:footerReference w:type="first" r:id="rId14"/>
      <w:pgSz w:w="11906" w:h="16838"/>
      <w:pgMar w:top="861" w:right="566" w:bottom="709" w:left="1133" w:header="720" w:footer="401"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CA3BA" w16cex:dateUtc="2020-11-16T04:07:00Z"/>
  <w16cex:commentExtensible w16cex:durableId="2369ED28" w16cex:dateUtc="2020-11-26T0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65DFC4" w16cid:durableId="235CA3BA"/>
  <w16cid:commentId w16cid:paraId="7EDB1DA5" w16cid:durableId="2369ED2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BE41F" w14:textId="77777777" w:rsidR="00365848" w:rsidRDefault="00365848">
      <w:pPr>
        <w:spacing w:after="0" w:line="240" w:lineRule="auto"/>
      </w:pPr>
      <w:r>
        <w:separator/>
      </w:r>
    </w:p>
  </w:endnote>
  <w:endnote w:type="continuationSeparator" w:id="0">
    <w:p w14:paraId="6D6C8804" w14:textId="77777777" w:rsidR="00365848" w:rsidRDefault="00365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7859E" w14:textId="77777777" w:rsidR="00073107" w:rsidRDefault="00073107">
    <w:pPr>
      <w:spacing w:after="160" w:line="259" w:lineRule="auto"/>
      <w:ind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06A90" w14:textId="77777777" w:rsidR="00073107" w:rsidRDefault="00073107">
    <w:pPr>
      <w:spacing w:after="160" w:line="259" w:lineRule="auto"/>
      <w:ind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5B790" w14:textId="77777777" w:rsidR="00073107" w:rsidRDefault="00073107">
    <w:pPr>
      <w:spacing w:after="160" w:line="259" w:lineRule="auto"/>
      <w:ind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A149E" w14:textId="77777777" w:rsidR="00073107" w:rsidRDefault="00B66865">
    <w:pPr>
      <w:spacing w:after="0" w:line="259" w:lineRule="auto"/>
      <w:ind w:right="5" w:firstLine="0"/>
      <w:jc w:val="right"/>
    </w:pPr>
    <w:r>
      <w:fldChar w:fldCharType="begin"/>
    </w:r>
    <w:r>
      <w:instrText xml:space="preserve"> PAGE   \* MERGEFORMAT </w:instrText>
    </w:r>
    <w:r>
      <w:fldChar w:fldCharType="separate"/>
    </w:r>
    <w:r>
      <w:rPr>
        <w:b w:val="0"/>
        <w:i w:val="0"/>
        <w:sz w:val="20"/>
      </w:rPr>
      <w:t>3</w:t>
    </w:r>
    <w:r>
      <w:rPr>
        <w:b w:val="0"/>
        <w:i w:val="0"/>
        <w:sz w:val="20"/>
      </w:rPr>
      <w:fldChar w:fldCharType="end"/>
    </w:r>
    <w:r>
      <w:rPr>
        <w:b w:val="0"/>
        <w:i w:val="0"/>
        <w:sz w:val="20"/>
      </w:rPr>
      <w:t xml:space="preserve"> </w:t>
    </w:r>
  </w:p>
  <w:p w14:paraId="4CC5EDEE" w14:textId="77777777" w:rsidR="00073107" w:rsidRDefault="00B66865">
    <w:pPr>
      <w:spacing w:after="0" w:line="259" w:lineRule="auto"/>
      <w:ind w:firstLine="0"/>
      <w:jc w:val="left"/>
    </w:pPr>
    <w:r>
      <w:rPr>
        <w:b w:val="0"/>
        <w:i w:val="0"/>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F6BE2" w14:textId="372A0632" w:rsidR="00073107" w:rsidRDefault="00B66865">
    <w:pPr>
      <w:spacing w:after="0" w:line="259" w:lineRule="auto"/>
      <w:ind w:right="5" w:firstLine="0"/>
      <w:jc w:val="right"/>
    </w:pPr>
    <w:r>
      <w:fldChar w:fldCharType="begin"/>
    </w:r>
    <w:r>
      <w:instrText xml:space="preserve"> PAGE   \* MERGEFORMAT </w:instrText>
    </w:r>
    <w:r>
      <w:fldChar w:fldCharType="separate"/>
    </w:r>
    <w:r w:rsidR="00E3679C" w:rsidRPr="00E3679C">
      <w:rPr>
        <w:b w:val="0"/>
        <w:i w:val="0"/>
        <w:noProof/>
        <w:sz w:val="20"/>
      </w:rPr>
      <w:t>3</w:t>
    </w:r>
    <w:r>
      <w:rPr>
        <w:b w:val="0"/>
        <w:i w:val="0"/>
        <w:sz w:val="20"/>
      </w:rPr>
      <w:fldChar w:fldCharType="end"/>
    </w:r>
    <w:r>
      <w:rPr>
        <w:b w:val="0"/>
        <w:i w:val="0"/>
        <w:sz w:val="20"/>
      </w:rPr>
      <w:t xml:space="preserve"> </w:t>
    </w:r>
  </w:p>
  <w:p w14:paraId="0FAABD75" w14:textId="58477E5D" w:rsidR="00073107" w:rsidRDefault="00073107">
    <w:pPr>
      <w:spacing w:after="0" w:line="259" w:lineRule="auto"/>
      <w:ind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498E6" w14:textId="77777777" w:rsidR="00073107" w:rsidRDefault="00B66865">
    <w:pPr>
      <w:spacing w:after="0" w:line="259" w:lineRule="auto"/>
      <w:ind w:right="5" w:firstLine="0"/>
      <w:jc w:val="right"/>
    </w:pPr>
    <w:r>
      <w:fldChar w:fldCharType="begin"/>
    </w:r>
    <w:r>
      <w:instrText xml:space="preserve"> PAGE   \* MERGEFORMAT </w:instrText>
    </w:r>
    <w:r>
      <w:fldChar w:fldCharType="separate"/>
    </w:r>
    <w:r>
      <w:rPr>
        <w:b w:val="0"/>
        <w:i w:val="0"/>
        <w:sz w:val="20"/>
      </w:rPr>
      <w:t>3</w:t>
    </w:r>
    <w:r>
      <w:rPr>
        <w:b w:val="0"/>
        <w:i w:val="0"/>
        <w:sz w:val="20"/>
      </w:rPr>
      <w:fldChar w:fldCharType="end"/>
    </w:r>
    <w:r>
      <w:rPr>
        <w:b w:val="0"/>
        <w:i w:val="0"/>
        <w:sz w:val="20"/>
      </w:rPr>
      <w:t xml:space="preserve"> </w:t>
    </w:r>
  </w:p>
  <w:p w14:paraId="3E4A7E88" w14:textId="77777777" w:rsidR="00073107" w:rsidRDefault="00B66865">
    <w:pPr>
      <w:spacing w:after="0" w:line="259" w:lineRule="auto"/>
      <w:ind w:firstLine="0"/>
      <w:jc w:val="left"/>
    </w:pPr>
    <w:r>
      <w:rPr>
        <w:b w:val="0"/>
        <w:i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75BD1" w14:textId="77777777" w:rsidR="00365848" w:rsidRDefault="00365848">
      <w:pPr>
        <w:spacing w:after="0" w:line="240" w:lineRule="auto"/>
      </w:pPr>
      <w:r>
        <w:separator/>
      </w:r>
    </w:p>
  </w:footnote>
  <w:footnote w:type="continuationSeparator" w:id="0">
    <w:p w14:paraId="349CD2CD" w14:textId="77777777" w:rsidR="00365848" w:rsidRDefault="00365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4AD5B" w14:textId="77777777" w:rsidR="00793DDD" w:rsidRPr="001E49C2" w:rsidRDefault="00793DDD" w:rsidP="000A1E48">
    <w:pPr>
      <w:pStyle w:val="ab"/>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175842AC"/>
    <w:multiLevelType w:val="hybridMultilevel"/>
    <w:tmpl w:val="28BE843A"/>
    <w:lvl w:ilvl="0" w:tplc="1FF210DC">
      <w:start w:val="6"/>
      <w:numFmt w:val="decimal"/>
      <w:lvlText w:val="%1."/>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A06808">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2A8E96">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764072">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EC475C">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FC842C">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4A3CB2">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C6E0A0">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7A00C4">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702639"/>
    <w:multiLevelType w:val="multilevel"/>
    <w:tmpl w:val="18A832FC"/>
    <w:lvl w:ilvl="0">
      <w:start w:val="4"/>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AB33720"/>
    <w:multiLevelType w:val="hybridMultilevel"/>
    <w:tmpl w:val="EF2ADC9E"/>
    <w:lvl w:ilvl="0" w:tplc="28F00CE8">
      <w:start w:val="1"/>
      <w:numFmt w:val="bullet"/>
      <w:lvlText w:val="-"/>
      <w:lvlJc w:val="left"/>
      <w:pPr>
        <w:ind w:left="4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9F168D30">
      <w:start w:val="1"/>
      <w:numFmt w:val="bullet"/>
      <w:lvlText w:val="o"/>
      <w:lvlJc w:val="left"/>
      <w:pPr>
        <w:ind w:left="1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13E45DA6">
      <w:start w:val="1"/>
      <w:numFmt w:val="bullet"/>
      <w:lvlText w:val="▪"/>
      <w:lvlJc w:val="left"/>
      <w:pPr>
        <w:ind w:left="2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39CE0840">
      <w:start w:val="1"/>
      <w:numFmt w:val="bullet"/>
      <w:lvlText w:val="•"/>
      <w:lvlJc w:val="left"/>
      <w:pPr>
        <w:ind w:left="2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F61C5588">
      <w:start w:val="1"/>
      <w:numFmt w:val="bullet"/>
      <w:lvlText w:val="o"/>
      <w:lvlJc w:val="left"/>
      <w:pPr>
        <w:ind w:left="3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9E189038">
      <w:start w:val="1"/>
      <w:numFmt w:val="bullet"/>
      <w:lvlText w:val="▪"/>
      <w:lvlJc w:val="left"/>
      <w:pPr>
        <w:ind w:left="4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4DA8AF80">
      <w:start w:val="1"/>
      <w:numFmt w:val="bullet"/>
      <w:lvlText w:val="•"/>
      <w:lvlJc w:val="left"/>
      <w:pPr>
        <w:ind w:left="5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70444AC6">
      <w:start w:val="1"/>
      <w:numFmt w:val="bullet"/>
      <w:lvlText w:val="o"/>
      <w:lvlJc w:val="left"/>
      <w:pPr>
        <w:ind w:left="5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E640B35A">
      <w:start w:val="1"/>
      <w:numFmt w:val="bullet"/>
      <w:lvlText w:val="▪"/>
      <w:lvlJc w:val="left"/>
      <w:pPr>
        <w:ind w:left="65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32319C5"/>
    <w:multiLevelType w:val="hybridMultilevel"/>
    <w:tmpl w:val="B218E5F6"/>
    <w:lvl w:ilvl="0" w:tplc="B7EEB0C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127F44">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6239FE">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0A48CE">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7C32F0">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54327E">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58E62E">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388168">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4C8238">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Q0N7QwNzc2NTIzNTRQ0lEKTi0uzszPAykwqgUACU+LXiwAAAA="/>
  </w:docVars>
  <w:rsids>
    <w:rsidRoot w:val="00073107"/>
    <w:rsid w:val="000106E0"/>
    <w:rsid w:val="00033C4C"/>
    <w:rsid w:val="00073107"/>
    <w:rsid w:val="0007468C"/>
    <w:rsid w:val="00086D76"/>
    <w:rsid w:val="000A1E48"/>
    <w:rsid w:val="000A3B68"/>
    <w:rsid w:val="000B4CF3"/>
    <w:rsid w:val="000C5C1B"/>
    <w:rsid w:val="000E0EF5"/>
    <w:rsid w:val="000E68FD"/>
    <w:rsid w:val="0010040C"/>
    <w:rsid w:val="00111968"/>
    <w:rsid w:val="00112B22"/>
    <w:rsid w:val="00117690"/>
    <w:rsid w:val="001213EF"/>
    <w:rsid w:val="00123156"/>
    <w:rsid w:val="001251CA"/>
    <w:rsid w:val="001322A5"/>
    <w:rsid w:val="00174461"/>
    <w:rsid w:val="00182CC1"/>
    <w:rsid w:val="0018757A"/>
    <w:rsid w:val="00190899"/>
    <w:rsid w:val="001D1167"/>
    <w:rsid w:val="001D42E0"/>
    <w:rsid w:val="001E49C2"/>
    <w:rsid w:val="001F48A8"/>
    <w:rsid w:val="00202A0B"/>
    <w:rsid w:val="002175B4"/>
    <w:rsid w:val="0023014D"/>
    <w:rsid w:val="002335DC"/>
    <w:rsid w:val="00236F51"/>
    <w:rsid w:val="002471D6"/>
    <w:rsid w:val="00250DA2"/>
    <w:rsid w:val="00251914"/>
    <w:rsid w:val="00255CA6"/>
    <w:rsid w:val="002716D0"/>
    <w:rsid w:val="00295AA0"/>
    <w:rsid w:val="002A0A0A"/>
    <w:rsid w:val="002A2C29"/>
    <w:rsid w:val="002A7945"/>
    <w:rsid w:val="002B4701"/>
    <w:rsid w:val="002C4D84"/>
    <w:rsid w:val="002F10A5"/>
    <w:rsid w:val="0030743C"/>
    <w:rsid w:val="0031742A"/>
    <w:rsid w:val="00320334"/>
    <w:rsid w:val="003266D0"/>
    <w:rsid w:val="003372DD"/>
    <w:rsid w:val="003560F8"/>
    <w:rsid w:val="00365848"/>
    <w:rsid w:val="0037031C"/>
    <w:rsid w:val="0038218E"/>
    <w:rsid w:val="0038577B"/>
    <w:rsid w:val="00391C70"/>
    <w:rsid w:val="003A3501"/>
    <w:rsid w:val="003C0FA0"/>
    <w:rsid w:val="003C5D9F"/>
    <w:rsid w:val="003E2FF6"/>
    <w:rsid w:val="003F14DA"/>
    <w:rsid w:val="003F46FD"/>
    <w:rsid w:val="00406158"/>
    <w:rsid w:val="0041494C"/>
    <w:rsid w:val="00414C2D"/>
    <w:rsid w:val="00433A00"/>
    <w:rsid w:val="00440E0E"/>
    <w:rsid w:val="00444B3B"/>
    <w:rsid w:val="0045219A"/>
    <w:rsid w:val="00460417"/>
    <w:rsid w:val="0047500F"/>
    <w:rsid w:val="004A0D24"/>
    <w:rsid w:val="004A6A17"/>
    <w:rsid w:val="004F7716"/>
    <w:rsid w:val="0050624B"/>
    <w:rsid w:val="00506DBF"/>
    <w:rsid w:val="0053000C"/>
    <w:rsid w:val="005435CC"/>
    <w:rsid w:val="00552938"/>
    <w:rsid w:val="00561CD6"/>
    <w:rsid w:val="00567A7B"/>
    <w:rsid w:val="005726F4"/>
    <w:rsid w:val="0057792A"/>
    <w:rsid w:val="00583494"/>
    <w:rsid w:val="00590E25"/>
    <w:rsid w:val="00590E43"/>
    <w:rsid w:val="00592A30"/>
    <w:rsid w:val="005A015A"/>
    <w:rsid w:val="005A1E58"/>
    <w:rsid w:val="005C3DF2"/>
    <w:rsid w:val="005F2AF5"/>
    <w:rsid w:val="0060140D"/>
    <w:rsid w:val="006031FB"/>
    <w:rsid w:val="006263BD"/>
    <w:rsid w:val="00634AF7"/>
    <w:rsid w:val="00645922"/>
    <w:rsid w:val="00650A8C"/>
    <w:rsid w:val="00653BA0"/>
    <w:rsid w:val="00655820"/>
    <w:rsid w:val="00662E9D"/>
    <w:rsid w:val="00674278"/>
    <w:rsid w:val="0068463B"/>
    <w:rsid w:val="006A5F5F"/>
    <w:rsid w:val="006A7710"/>
    <w:rsid w:val="006B4C04"/>
    <w:rsid w:val="006B5EC4"/>
    <w:rsid w:val="006E2BAF"/>
    <w:rsid w:val="006E56BC"/>
    <w:rsid w:val="006F1116"/>
    <w:rsid w:val="006F2E6C"/>
    <w:rsid w:val="006F5A5F"/>
    <w:rsid w:val="00702451"/>
    <w:rsid w:val="00703336"/>
    <w:rsid w:val="00711C17"/>
    <w:rsid w:val="0071362C"/>
    <w:rsid w:val="007158FE"/>
    <w:rsid w:val="0072396D"/>
    <w:rsid w:val="00724178"/>
    <w:rsid w:val="007475E6"/>
    <w:rsid w:val="0075061B"/>
    <w:rsid w:val="0075768C"/>
    <w:rsid w:val="00765AB4"/>
    <w:rsid w:val="00793DDD"/>
    <w:rsid w:val="007B2098"/>
    <w:rsid w:val="007F3052"/>
    <w:rsid w:val="00801C8A"/>
    <w:rsid w:val="00823EA4"/>
    <w:rsid w:val="00831ADE"/>
    <w:rsid w:val="0083383E"/>
    <w:rsid w:val="00835D86"/>
    <w:rsid w:val="00850C00"/>
    <w:rsid w:val="00877A7F"/>
    <w:rsid w:val="00887DA3"/>
    <w:rsid w:val="008E667E"/>
    <w:rsid w:val="008F25FF"/>
    <w:rsid w:val="008F4D2F"/>
    <w:rsid w:val="0091212B"/>
    <w:rsid w:val="0092548E"/>
    <w:rsid w:val="0093140A"/>
    <w:rsid w:val="009337A4"/>
    <w:rsid w:val="00934F15"/>
    <w:rsid w:val="00952C9B"/>
    <w:rsid w:val="00966B2B"/>
    <w:rsid w:val="009768E1"/>
    <w:rsid w:val="0098037E"/>
    <w:rsid w:val="00997CCB"/>
    <w:rsid w:val="009B4F4A"/>
    <w:rsid w:val="009C02E2"/>
    <w:rsid w:val="009C30E3"/>
    <w:rsid w:val="009E3FC0"/>
    <w:rsid w:val="009F75D4"/>
    <w:rsid w:val="00A020D7"/>
    <w:rsid w:val="00A06D14"/>
    <w:rsid w:val="00A25F9E"/>
    <w:rsid w:val="00A71969"/>
    <w:rsid w:val="00A85C35"/>
    <w:rsid w:val="00AA448C"/>
    <w:rsid w:val="00AB29DE"/>
    <w:rsid w:val="00AE0CBF"/>
    <w:rsid w:val="00B1171A"/>
    <w:rsid w:val="00B21FCA"/>
    <w:rsid w:val="00B223AC"/>
    <w:rsid w:val="00B33B4E"/>
    <w:rsid w:val="00B411A2"/>
    <w:rsid w:val="00B51D5F"/>
    <w:rsid w:val="00B66865"/>
    <w:rsid w:val="00B75F68"/>
    <w:rsid w:val="00B902C9"/>
    <w:rsid w:val="00B924A3"/>
    <w:rsid w:val="00B94309"/>
    <w:rsid w:val="00BA274E"/>
    <w:rsid w:val="00BC4EB1"/>
    <w:rsid w:val="00BD58C8"/>
    <w:rsid w:val="00BE1D58"/>
    <w:rsid w:val="00BE2350"/>
    <w:rsid w:val="00BF21DA"/>
    <w:rsid w:val="00C1094F"/>
    <w:rsid w:val="00C1760B"/>
    <w:rsid w:val="00C4303C"/>
    <w:rsid w:val="00C46EA9"/>
    <w:rsid w:val="00C66395"/>
    <w:rsid w:val="00C7256C"/>
    <w:rsid w:val="00C80E4F"/>
    <w:rsid w:val="00C8594E"/>
    <w:rsid w:val="00C92B4C"/>
    <w:rsid w:val="00C93A17"/>
    <w:rsid w:val="00CB1D63"/>
    <w:rsid w:val="00CB2B20"/>
    <w:rsid w:val="00CB6B2A"/>
    <w:rsid w:val="00CC385C"/>
    <w:rsid w:val="00CD011B"/>
    <w:rsid w:val="00CF13EA"/>
    <w:rsid w:val="00D332EB"/>
    <w:rsid w:val="00D3414D"/>
    <w:rsid w:val="00D414A5"/>
    <w:rsid w:val="00D4218B"/>
    <w:rsid w:val="00D470CC"/>
    <w:rsid w:val="00D54295"/>
    <w:rsid w:val="00D65D99"/>
    <w:rsid w:val="00D72C37"/>
    <w:rsid w:val="00D75C9A"/>
    <w:rsid w:val="00D8113D"/>
    <w:rsid w:val="00DB284D"/>
    <w:rsid w:val="00DB2B9A"/>
    <w:rsid w:val="00DC7006"/>
    <w:rsid w:val="00DD4777"/>
    <w:rsid w:val="00DE12FB"/>
    <w:rsid w:val="00DF0042"/>
    <w:rsid w:val="00DF52BE"/>
    <w:rsid w:val="00E03210"/>
    <w:rsid w:val="00E27C32"/>
    <w:rsid w:val="00E3679C"/>
    <w:rsid w:val="00E37369"/>
    <w:rsid w:val="00E51AEC"/>
    <w:rsid w:val="00E52182"/>
    <w:rsid w:val="00E55D5E"/>
    <w:rsid w:val="00E70F24"/>
    <w:rsid w:val="00E71A65"/>
    <w:rsid w:val="00E744D5"/>
    <w:rsid w:val="00EA7C76"/>
    <w:rsid w:val="00EB36BC"/>
    <w:rsid w:val="00EB48A0"/>
    <w:rsid w:val="00EB71AC"/>
    <w:rsid w:val="00EC050F"/>
    <w:rsid w:val="00EC6B0F"/>
    <w:rsid w:val="00ED6D95"/>
    <w:rsid w:val="00EE604F"/>
    <w:rsid w:val="00EF59EA"/>
    <w:rsid w:val="00F1073C"/>
    <w:rsid w:val="00F30377"/>
    <w:rsid w:val="00FC3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C20A7"/>
  <w15:docId w15:val="{1F386304-66D6-4DA0-B111-A5BA2083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270" w:lineRule="auto"/>
      <w:ind w:firstLine="418"/>
      <w:jc w:val="both"/>
    </w:pPr>
    <w:rPr>
      <w:rFonts w:ascii="Times New Roman" w:eastAsia="Times New Roman" w:hAnsi="Times New Roman" w:cs="Times New Roman"/>
      <w:b/>
      <w:i/>
      <w:color w:val="000000"/>
      <w:sz w:val="24"/>
    </w:rPr>
  </w:style>
  <w:style w:type="paragraph" w:styleId="1">
    <w:name w:val="heading 1"/>
    <w:next w:val="a"/>
    <w:link w:val="10"/>
    <w:uiPriority w:val="9"/>
    <w:unhideWhenUsed/>
    <w:qFormat/>
    <w:pPr>
      <w:keepNext/>
      <w:keepLines/>
      <w:spacing w:after="0"/>
      <w:ind w:left="17"/>
      <w:outlineLvl w:val="0"/>
    </w:pPr>
    <w:rPr>
      <w:rFonts w:ascii="Times New Roman" w:eastAsia="Times New Roman" w:hAnsi="Times New Roman" w:cs="Times New Roman"/>
      <w:b/>
      <w:color w:val="000000"/>
      <w:sz w:val="36"/>
    </w:rPr>
  </w:style>
  <w:style w:type="paragraph" w:styleId="2">
    <w:name w:val="heading 2"/>
    <w:next w:val="a"/>
    <w:link w:val="20"/>
    <w:uiPriority w:val="9"/>
    <w:unhideWhenUsed/>
    <w:qFormat/>
    <w:pPr>
      <w:keepNext/>
      <w:keepLines/>
      <w:spacing w:after="19"/>
      <w:jc w:val="right"/>
      <w:outlineLvl w:val="1"/>
    </w:pPr>
    <w:rPr>
      <w:rFonts w:ascii="Times New Roman" w:eastAsia="Times New Roman" w:hAnsi="Times New Roman" w:cs="Times New Roman"/>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i/>
      <w:color w:val="000000"/>
      <w:sz w:val="24"/>
    </w:rPr>
  </w:style>
  <w:style w:type="character" w:customStyle="1" w:styleId="10">
    <w:name w:val="Заголовок 1 Знак"/>
    <w:link w:val="1"/>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3F14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3">
    <w:name w:val="Hyperlink"/>
    <w:basedOn w:val="a0"/>
    <w:uiPriority w:val="99"/>
    <w:unhideWhenUsed/>
    <w:rsid w:val="00C92B4C"/>
    <w:rPr>
      <w:color w:val="0563C1" w:themeColor="hyperlink"/>
      <w:u w:val="single"/>
    </w:rPr>
  </w:style>
  <w:style w:type="character" w:styleId="a4">
    <w:name w:val="annotation reference"/>
    <w:basedOn w:val="a0"/>
    <w:uiPriority w:val="99"/>
    <w:semiHidden/>
    <w:unhideWhenUsed/>
    <w:rsid w:val="00B33B4E"/>
    <w:rPr>
      <w:sz w:val="16"/>
      <w:szCs w:val="16"/>
    </w:rPr>
  </w:style>
  <w:style w:type="paragraph" w:styleId="a5">
    <w:name w:val="annotation text"/>
    <w:basedOn w:val="a"/>
    <w:link w:val="a6"/>
    <w:uiPriority w:val="99"/>
    <w:semiHidden/>
    <w:unhideWhenUsed/>
    <w:rsid w:val="00B33B4E"/>
    <w:pPr>
      <w:spacing w:line="240" w:lineRule="auto"/>
    </w:pPr>
    <w:rPr>
      <w:sz w:val="20"/>
      <w:szCs w:val="20"/>
    </w:rPr>
  </w:style>
  <w:style w:type="character" w:customStyle="1" w:styleId="a6">
    <w:name w:val="Текст примечания Знак"/>
    <w:basedOn w:val="a0"/>
    <w:link w:val="a5"/>
    <w:uiPriority w:val="99"/>
    <w:semiHidden/>
    <w:rsid w:val="00B33B4E"/>
    <w:rPr>
      <w:rFonts w:ascii="Times New Roman" w:eastAsia="Times New Roman" w:hAnsi="Times New Roman" w:cs="Times New Roman"/>
      <w:b/>
      <w:i/>
      <w:color w:val="000000"/>
      <w:sz w:val="20"/>
      <w:szCs w:val="20"/>
    </w:rPr>
  </w:style>
  <w:style w:type="paragraph" w:styleId="a7">
    <w:name w:val="annotation subject"/>
    <w:basedOn w:val="a5"/>
    <w:next w:val="a5"/>
    <w:link w:val="a8"/>
    <w:uiPriority w:val="99"/>
    <w:semiHidden/>
    <w:unhideWhenUsed/>
    <w:rsid w:val="00B33B4E"/>
    <w:rPr>
      <w:bCs/>
    </w:rPr>
  </w:style>
  <w:style w:type="character" w:customStyle="1" w:styleId="a8">
    <w:name w:val="Тема примечания Знак"/>
    <w:basedOn w:val="a6"/>
    <w:link w:val="a7"/>
    <w:uiPriority w:val="99"/>
    <w:semiHidden/>
    <w:rsid w:val="00B33B4E"/>
    <w:rPr>
      <w:rFonts w:ascii="Times New Roman" w:eastAsia="Times New Roman" w:hAnsi="Times New Roman" w:cs="Times New Roman"/>
      <w:b/>
      <w:bCs/>
      <w:i/>
      <w:color w:val="000000"/>
      <w:sz w:val="20"/>
      <w:szCs w:val="20"/>
    </w:rPr>
  </w:style>
  <w:style w:type="paragraph" w:styleId="a9">
    <w:name w:val="Balloon Text"/>
    <w:basedOn w:val="a"/>
    <w:link w:val="aa"/>
    <w:uiPriority w:val="99"/>
    <w:semiHidden/>
    <w:unhideWhenUsed/>
    <w:rsid w:val="00B33B4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33B4E"/>
    <w:rPr>
      <w:rFonts w:ascii="Segoe UI" w:eastAsia="Times New Roman" w:hAnsi="Segoe UI" w:cs="Segoe UI"/>
      <w:b/>
      <w:i/>
      <w:color w:val="000000"/>
      <w:sz w:val="18"/>
      <w:szCs w:val="18"/>
    </w:rPr>
  </w:style>
  <w:style w:type="paragraph" w:customStyle="1" w:styleId="ConsPlusNormal">
    <w:name w:val="ConsPlusNormal"/>
    <w:rsid w:val="000C5C1B"/>
    <w:pPr>
      <w:widowControl w:val="0"/>
      <w:autoSpaceDE w:val="0"/>
      <w:autoSpaceDN w:val="0"/>
      <w:adjustRightInd w:val="0"/>
      <w:spacing w:after="0" w:line="240" w:lineRule="auto"/>
      <w:ind w:firstLine="720"/>
    </w:pPr>
    <w:rPr>
      <w:rFonts w:ascii="Times New Roman" w:eastAsia="MS Mincho" w:hAnsi="Times New Roman" w:cs="Times New Roman"/>
    </w:rPr>
  </w:style>
  <w:style w:type="paragraph" w:styleId="ab">
    <w:name w:val="header"/>
    <w:basedOn w:val="a"/>
    <w:link w:val="ac"/>
    <w:uiPriority w:val="99"/>
    <w:unhideWhenUsed/>
    <w:rsid w:val="000A1E4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A1E48"/>
    <w:rPr>
      <w:rFonts w:ascii="Times New Roman" w:eastAsia="Times New Roman" w:hAnsi="Times New Roman" w:cs="Times New Roman"/>
      <w:b/>
      <w:i/>
      <w:color w:val="000000"/>
      <w:sz w:val="24"/>
    </w:rPr>
  </w:style>
  <w:style w:type="character" w:customStyle="1" w:styleId="SUBST">
    <w:name w:val="__SUBST"/>
    <w:uiPriority w:val="99"/>
    <w:rsid w:val="006F1116"/>
    <w:rPr>
      <w:rFonts w:ascii="Times New Roman" w:hAnsi="Times New Roman"/>
      <w:b/>
      <w:i/>
      <w:sz w:val="22"/>
    </w:rPr>
  </w:style>
  <w:style w:type="paragraph" w:customStyle="1" w:styleId="Basic">
    <w:name w:val="Basic"/>
    <w:basedOn w:val="a"/>
    <w:link w:val="BasicChar"/>
    <w:rsid w:val="00DC7006"/>
    <w:pPr>
      <w:spacing w:after="0" w:line="240" w:lineRule="auto"/>
      <w:ind w:firstLine="540"/>
    </w:pPr>
    <w:rPr>
      <w:b w:val="0"/>
      <w:i w:val="0"/>
      <w:color w:val="auto"/>
      <w:sz w:val="22"/>
      <w:szCs w:val="20"/>
      <w:lang w:eastAsia="en-US"/>
    </w:rPr>
  </w:style>
  <w:style w:type="character" w:customStyle="1" w:styleId="BasicChar">
    <w:name w:val="Basic Char"/>
    <w:link w:val="Basic"/>
    <w:locked/>
    <w:rsid w:val="00DC7006"/>
    <w:rPr>
      <w:rFonts w:ascii="Times New Roman" w:eastAsia="Times New Roman" w:hAnsi="Times New Roman" w:cs="Times New Roman"/>
      <w:szCs w:val="20"/>
      <w:lang w:eastAsia="en-US"/>
    </w:rPr>
  </w:style>
  <w:style w:type="paragraph" w:styleId="ad">
    <w:name w:val="List Paragraph"/>
    <w:basedOn w:val="a"/>
    <w:uiPriority w:val="34"/>
    <w:qFormat/>
    <w:rsid w:val="00835D86"/>
    <w:pPr>
      <w:ind w:left="720"/>
      <w:contextualSpacing/>
    </w:pPr>
  </w:style>
  <w:style w:type="table" w:styleId="ae">
    <w:name w:val="Table Grid"/>
    <w:basedOn w:val="a1"/>
    <w:uiPriority w:val="99"/>
    <w:rsid w:val="0045219A"/>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79817">
      <w:bodyDiv w:val="1"/>
      <w:marLeft w:val="0"/>
      <w:marRight w:val="0"/>
      <w:marTop w:val="0"/>
      <w:marBottom w:val="0"/>
      <w:divBdr>
        <w:top w:val="none" w:sz="0" w:space="0" w:color="auto"/>
        <w:left w:val="none" w:sz="0" w:space="0" w:color="auto"/>
        <w:bottom w:val="none" w:sz="0" w:space="0" w:color="auto"/>
        <w:right w:val="none" w:sz="0" w:space="0" w:color="auto"/>
      </w:divBdr>
    </w:div>
    <w:div w:id="103766654">
      <w:bodyDiv w:val="1"/>
      <w:marLeft w:val="0"/>
      <w:marRight w:val="0"/>
      <w:marTop w:val="0"/>
      <w:marBottom w:val="0"/>
      <w:divBdr>
        <w:top w:val="none" w:sz="0" w:space="0" w:color="auto"/>
        <w:left w:val="none" w:sz="0" w:space="0" w:color="auto"/>
        <w:bottom w:val="none" w:sz="0" w:space="0" w:color="auto"/>
        <w:right w:val="none" w:sz="0" w:space="0" w:color="auto"/>
      </w:divBdr>
    </w:div>
    <w:div w:id="483740720">
      <w:bodyDiv w:val="1"/>
      <w:marLeft w:val="0"/>
      <w:marRight w:val="0"/>
      <w:marTop w:val="0"/>
      <w:marBottom w:val="0"/>
      <w:divBdr>
        <w:top w:val="none" w:sz="0" w:space="0" w:color="auto"/>
        <w:left w:val="none" w:sz="0" w:space="0" w:color="auto"/>
        <w:bottom w:val="none" w:sz="0" w:space="0" w:color="auto"/>
        <w:right w:val="none" w:sz="0" w:space="0" w:color="auto"/>
      </w:divBdr>
    </w:div>
    <w:div w:id="1149515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247E6-1FED-4248-A074-FA3C65B90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4872</Words>
  <Characters>27771</Characters>
  <Application>Microsoft Office Word</Application>
  <DocSecurity>0</DocSecurity>
  <Lines>231</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VTB Capital</Company>
  <LinksUpToDate>false</LinksUpToDate>
  <CharactersWithSpaces>32578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cp:lastModifiedBy>Родичева Дарья Алексеевна (drodicheva)</cp:lastModifiedBy>
  <cp:revision>2</cp:revision>
  <dcterms:created xsi:type="dcterms:W3CDTF">2020-12-08T15:57:00Z</dcterms:created>
  <dcterms:modified xsi:type="dcterms:W3CDTF">2020-12-08T15:57:00Z</dcterms:modified>
</cp:coreProperties>
</file>