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BA4AD" w14:textId="4596B444" w:rsidR="00073107" w:rsidRPr="00FE7EE4" w:rsidRDefault="00B66865" w:rsidP="00D932C6">
      <w:pPr>
        <w:tabs>
          <w:tab w:val="center" w:pos="5724"/>
          <w:tab w:val="center" w:pos="7234"/>
          <w:tab w:val="center" w:pos="7587"/>
          <w:tab w:val="center" w:pos="8225"/>
          <w:tab w:val="center" w:pos="9447"/>
          <w:tab w:val="right" w:pos="9926"/>
        </w:tabs>
        <w:spacing w:after="28" w:line="259" w:lineRule="auto"/>
        <w:ind w:left="4962" w:firstLine="0"/>
        <w:jc w:val="left"/>
      </w:pPr>
      <w:r w:rsidRPr="00FE7EE4">
        <w:rPr>
          <w:b w:val="0"/>
          <w:i w:val="0"/>
          <w:sz w:val="18"/>
        </w:rPr>
        <w:t>Регистрационный номер</w:t>
      </w:r>
      <w:r w:rsidR="000A1E48" w:rsidRPr="00FE7EE4">
        <w:rPr>
          <w:b w:val="0"/>
          <w:i w:val="0"/>
          <w:sz w:val="18"/>
        </w:rPr>
        <w:t xml:space="preserve"> выпуска</w:t>
      </w:r>
      <w:r w:rsidR="00D932C6" w:rsidRPr="00FE7EE4">
        <w:rPr>
          <w:b w:val="0"/>
          <w:i w:val="0"/>
          <w:sz w:val="18"/>
        </w:rPr>
        <w:t xml:space="preserve"> ценных бумаг</w:t>
      </w:r>
    </w:p>
    <w:p w14:paraId="1B093CB8" w14:textId="77777777" w:rsidR="00440E0E" w:rsidRPr="00FE7EE4" w:rsidRDefault="00440E0E" w:rsidP="00440E0E">
      <w:pPr>
        <w:jc w:val="right"/>
        <w:rPr>
          <w:b w:val="0"/>
          <w:i w:val="0"/>
          <w:color w:val="auto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373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20A5A" w:rsidRPr="00FE7EE4" w14:paraId="681684F6" w14:textId="77777777" w:rsidTr="00AE4D02">
        <w:trPr>
          <w:trHeight w:val="340"/>
          <w:jc w:val="right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1757" w14:textId="2297F63F" w:rsidR="00620A5A" w:rsidRPr="00FE7EE4" w:rsidRDefault="00620A5A" w:rsidP="00620A5A">
            <w:pPr>
              <w:ind w:firstLine="0"/>
              <w:jc w:val="center"/>
              <w:rPr>
                <w:b w:val="0"/>
                <w:i w:val="0"/>
              </w:rPr>
            </w:pPr>
            <w:r w:rsidRPr="00FE7EE4">
              <w:rPr>
                <w:b w:val="0"/>
                <w:i w:val="0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CCC" w14:textId="24C15E07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FEF" w14:textId="3F4E3FBB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4C9" w14:textId="043B15AA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9F5D" w14:textId="40B16C82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5A6" w14:textId="1FEE99E9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BCAE" w14:textId="57F6B4A5" w:rsidR="00620A5A" w:rsidRPr="00FE7EE4" w:rsidRDefault="001932D1" w:rsidP="00620A5A">
            <w:pPr>
              <w:ind w:firstLine="11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DEE" w14:textId="00054AC5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835" w14:textId="0A8C9D19" w:rsidR="00620A5A" w:rsidRPr="001932D1" w:rsidRDefault="001932D1" w:rsidP="00620A5A">
            <w:pPr>
              <w:ind w:firstLine="11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34AA" w14:textId="60C1C7FE" w:rsidR="00620A5A" w:rsidRPr="001932D1" w:rsidRDefault="001932D1" w:rsidP="00620A5A">
            <w:pPr>
              <w:ind w:firstLine="11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1788" w14:textId="20F19843" w:rsidR="00620A5A" w:rsidRPr="001932D1" w:rsidRDefault="001932D1" w:rsidP="00620A5A">
            <w:pPr>
              <w:ind w:firstLine="11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19B" w14:textId="0FD39DF5" w:rsidR="00620A5A" w:rsidRPr="001932D1" w:rsidRDefault="001932D1" w:rsidP="00620A5A">
            <w:pPr>
              <w:ind w:firstLine="11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FCD" w14:textId="0028D001" w:rsidR="00620A5A" w:rsidRPr="001932D1" w:rsidRDefault="001932D1" w:rsidP="00620A5A">
            <w:pPr>
              <w:ind w:firstLine="112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C2CE" w14:textId="1E7F4398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FAE" w14:textId="65FD73F1" w:rsidR="00620A5A" w:rsidRPr="001932D1" w:rsidRDefault="001932D1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>
              <w:rPr>
                <w:b w:val="0"/>
                <w:i w:val="0"/>
                <w:lang w:val="en-US"/>
              </w:rPr>
              <w:t>R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EDB1" w14:textId="6BDC0211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414" w14:textId="55B8D756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8DF" w14:textId="7683CA92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A22D" w14:textId="30C6D5AC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76E9" w14:textId="34C70FC4" w:rsidR="00620A5A" w:rsidRPr="00FE7EE4" w:rsidRDefault="00620A5A" w:rsidP="00620A5A">
            <w:pPr>
              <w:ind w:firstLine="112"/>
              <w:jc w:val="center"/>
              <w:rPr>
                <w:b w:val="0"/>
                <w:i w:val="0"/>
                <w:lang w:val="en-US"/>
              </w:rPr>
            </w:pPr>
            <w:r w:rsidRPr="00FE7EE4">
              <w:rPr>
                <w:b w:val="0"/>
                <w:i w:val="0"/>
                <w:lang w:val="en-US"/>
              </w:rPr>
              <w:t>P</w:t>
            </w:r>
          </w:p>
        </w:tc>
      </w:tr>
    </w:tbl>
    <w:p w14:paraId="42F7B3AC" w14:textId="77777777" w:rsidR="00440E0E" w:rsidRPr="00FE7EE4" w:rsidRDefault="00440E0E" w:rsidP="00440E0E">
      <w:pPr>
        <w:ind w:left="2552"/>
        <w:jc w:val="center"/>
        <w:rPr>
          <w:sz w:val="22"/>
          <w:szCs w:val="20"/>
        </w:rPr>
      </w:pPr>
    </w:p>
    <w:p w14:paraId="33B4B350" w14:textId="77A6039E" w:rsidR="00073107" w:rsidRPr="00FE7EE4" w:rsidRDefault="00B66865">
      <w:pPr>
        <w:spacing w:after="0" w:line="259" w:lineRule="auto"/>
        <w:ind w:left="6100" w:firstLine="0"/>
        <w:jc w:val="left"/>
      </w:pPr>
      <w:r w:rsidRPr="00FE7EE4">
        <w:rPr>
          <w:i w:val="0"/>
          <w:sz w:val="18"/>
        </w:rPr>
        <w:t>ПАО Московская Биржа</w:t>
      </w:r>
      <w:r w:rsidRPr="00FE7EE4">
        <w:rPr>
          <w:b w:val="0"/>
          <w:i w:val="0"/>
          <w:sz w:val="18"/>
        </w:rPr>
        <w:t xml:space="preserve"> </w:t>
      </w:r>
    </w:p>
    <w:p w14:paraId="364FD822" w14:textId="77777777" w:rsidR="00073107" w:rsidRPr="00FE7EE4" w:rsidRDefault="00B66865">
      <w:pPr>
        <w:spacing w:after="60" w:line="259" w:lineRule="auto"/>
        <w:ind w:left="4508" w:right="-29" w:firstLine="0"/>
        <w:jc w:val="left"/>
      </w:pPr>
      <w:r w:rsidRPr="00FE7EE4">
        <w:rPr>
          <w:rFonts w:ascii="Calibri" w:eastAsia="Calibri" w:hAnsi="Calibri" w:cs="Calibri"/>
          <w:b w:val="0"/>
          <w:i w:val="0"/>
          <w:noProof/>
          <w:sz w:val="22"/>
        </w:rPr>
        <mc:AlternateContent>
          <mc:Choice Requires="wpg">
            <w:drawing>
              <wp:inline distT="0" distB="0" distL="0" distR="0" wp14:anchorId="0F0A5DE8" wp14:editId="1BC14914">
                <wp:extent cx="3458591" cy="6096"/>
                <wp:effectExtent l="0" t="0" r="0" b="0"/>
                <wp:docPr id="11068" name="Group 1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8591" cy="6096"/>
                          <a:chOff x="0" y="0"/>
                          <a:chExt cx="3458591" cy="6096"/>
                        </a:xfrm>
                      </wpg:grpSpPr>
                      <wps:wsp>
                        <wps:cNvPr id="12701" name="Shape 12701"/>
                        <wps:cNvSpPr/>
                        <wps:spPr>
                          <a:xfrm>
                            <a:off x="0" y="0"/>
                            <a:ext cx="3458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591" h="9144">
                                <a:moveTo>
                                  <a:pt x="0" y="0"/>
                                </a:moveTo>
                                <a:lnTo>
                                  <a:pt x="3458591" y="0"/>
                                </a:lnTo>
                                <a:lnTo>
                                  <a:pt x="3458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56F29" id="Group 11068" o:spid="_x0000_s1026" style="width:272.35pt;height:.5pt;mso-position-horizontal-relative:char;mso-position-vertical-relative:line" coordsize="345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aNgQIAAFkGAAAOAAAAZHJzL2Uyb0RvYy54bWykVcFu2zAMvQ/YPwi+L7azNGuMJD2sWy7D&#10;VrTdByiyZBuQJUFS4uTvR9G2YqRDMWQ52DJFPvE9isz64dRKcuTWNVptknyWJYQrpstGVZvk9+v3&#10;T/cJcZ6qkkqt+CY5c5c8bD9+WHem4HNda1lySwBEuaIzm6T23hRp6ljNW+pm2nAFm0Lblnr4tFVa&#10;WtoBeivTeZYt007b0ljNuHNgfew3ky3iC8GZ/yWE457ITQK5eXxafO7DM92uaVFZauqGDWnQG7Jo&#10;aaPg0Aj1SD0lB9u8gWobZrXTws+YblMtRMM4cgA2eXbFZmf1wSCXqugqE2UCaa90uhmW/Tw+WdKU&#10;ULs8W0KxFG2hTHgy6U0gUWeqAjx31ryYJzsYqv4rsD4J24Y38CEnFPccxeUnTxgYPy/u7u9WeUIY&#10;7C2z1bLXntVQoDdBrP72Xlg6HpmGzGIinYFL5C46uf/T6aWmhqP8LrAfdZp/yYBFrxO6kBxNKAt6&#10;RpFc4UCvmxRa5YtFUChSpQU7OL/jGpWmxx/OwzbcuHJc0XpcsZMalxZa4N3Lb6gPcQEqLEk3KVW9&#10;STCPsNnqI3/V6Oav6gU5XnalmnrFqo8XAnxHj/FtEG/qOSE/Oo3v3hlaGQD/0Q27PJ4Li8ATlY3c&#10;wThVV6ogAxzCKMwkIanH5m4bD8NKNi10C5Q8uwADWrh8fbVx5c+SB7GkeuYCGgzbIhicrfZfpSVH&#10;GkYS/hCcSlPTwToUfnDFVBEnxItGygiZY+jfIPurMziHOI7TMEZmfSQbsulHIgwWID0ORhAlBuHJ&#10;WvkYr2CcY5oTtmG51+UZRwQKAt2I0uD8Qh7DrA0DcvqNXpd/hO0fAAAA//8DAFBLAwQUAAYACAAA&#10;ACEA3BeXUNoAAAADAQAADwAAAGRycy9kb3ducmV2LnhtbEyPQUvDQBCF74L/YRnBm91EW5WYTSlF&#10;PRXBVhBv0+w0Cc3Ohuw2Sf+9oxe9PBje471v8uXkWjVQHxrPBtJZAoq49LbhysDH7uXmEVSIyBZb&#10;z2TgTAGWxeVFjpn1I7/TsI2VkhIOGRqoY+wyrUNZk8Mw8x2xeAffO4xy9pW2PY5S7lp9myT32mHD&#10;slBjR+uayuP25Ay8jjiu7tLnYXM8rM9fu8Xb5yYlY66vptUTqEhT/AvDD76gQyFMe39iG1RrQB6J&#10;vyreYj5/ALWXUAK6yPV/9uIbAAD//wMAUEsBAi0AFAAGAAgAAAAhALaDOJL+AAAA4QEAABMAAAAA&#10;AAAAAAAAAAAAAAAAAFtDb250ZW50X1R5cGVzXS54bWxQSwECLQAUAAYACAAAACEAOP0h/9YAAACU&#10;AQAACwAAAAAAAAAAAAAAAAAvAQAAX3JlbHMvLnJlbHNQSwECLQAUAAYACAAAACEAG8VmjYECAABZ&#10;BgAADgAAAAAAAAAAAAAAAAAuAgAAZHJzL2Uyb0RvYy54bWxQSwECLQAUAAYACAAAACEA3BeXUNoA&#10;AAADAQAADwAAAAAAAAAAAAAAAADbBAAAZHJzL2Rvd25yZXYueG1sUEsFBgAAAAAEAAQA8wAAAOIF&#10;AAAAAA==&#10;">
                <v:shape id="Shape 12701" o:spid="_x0000_s1027" style="position:absolute;width:34585;height:91;visibility:visible;mso-wrap-style:square;v-text-anchor:top" coordsize="34585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fHvwgAAAN4AAAAPAAAAZHJzL2Rvd25yZXYueG1sRE9LawIx&#10;EL4X+h/CCL0UTdaDLlujSLGgRx8Hj8Nmuru6mYQk6vbfN0Kht/n4nrNYDbYXdwqxc6yhmCgQxLUz&#10;HTcaTsevcQkiJmSDvWPS8EMRVsvXlwVWxj14T/dDakQO4VihhjYlX0kZ65YsxonzxJn7dsFiyjA0&#10;0gR85HDby6lSM2mx49zQoqfPlurr4WY17N63gy0unQznwhu1KX1tS6/122hYf4BINKR/8Z97a/L8&#10;6VwV8Hwn3yCXvwAAAP//AwBQSwECLQAUAAYACAAAACEA2+H2y+4AAACFAQAAEwAAAAAAAAAAAAAA&#10;AAAAAAAAW0NvbnRlbnRfVHlwZXNdLnhtbFBLAQItABQABgAIAAAAIQBa9CxbvwAAABUBAAALAAAA&#10;AAAAAAAAAAAAAB8BAABfcmVscy8ucmVsc1BLAQItABQABgAIAAAAIQDGxfHvwgAAAN4AAAAPAAAA&#10;AAAAAAAAAAAAAAcCAABkcnMvZG93bnJldi54bWxQSwUGAAAAAAMAAwC3AAAA9gIAAAAA&#10;" path="m,l3458591,r,9144l,9144,,e" fillcolor="black" stroked="f" strokeweight="0">
                  <v:stroke miterlimit="83231f" joinstyle="miter"/>
                  <v:path arrowok="t" textboxrect="0,0,3458591,9144"/>
                </v:shape>
                <w10:anchorlock/>
              </v:group>
            </w:pict>
          </mc:Fallback>
        </mc:AlternateContent>
      </w:r>
    </w:p>
    <w:p w14:paraId="3023628D" w14:textId="79BB6CAD" w:rsidR="00073107" w:rsidRPr="00FE7EE4" w:rsidRDefault="00B66865">
      <w:pPr>
        <w:spacing w:after="0" w:line="259" w:lineRule="auto"/>
        <w:ind w:left="10" w:right="299" w:hanging="10"/>
        <w:jc w:val="right"/>
      </w:pPr>
      <w:r w:rsidRPr="00FE7EE4">
        <w:rPr>
          <w:b w:val="0"/>
          <w:i w:val="0"/>
          <w:sz w:val="18"/>
        </w:rPr>
        <w:t xml:space="preserve">(наименование </w:t>
      </w:r>
      <w:r w:rsidR="00D932C6" w:rsidRPr="00FE7EE4">
        <w:rPr>
          <w:b w:val="0"/>
          <w:i w:val="0"/>
          <w:sz w:val="18"/>
        </w:rPr>
        <w:t>регистрирующей организации</w:t>
      </w:r>
      <w:r w:rsidRPr="00FE7EE4">
        <w:rPr>
          <w:b w:val="0"/>
          <w:i w:val="0"/>
          <w:sz w:val="18"/>
        </w:rPr>
        <w:t xml:space="preserve">) </w:t>
      </w:r>
    </w:p>
    <w:p w14:paraId="4C269BCD" w14:textId="77777777" w:rsidR="00A30C87" w:rsidRPr="00FE7EE4" w:rsidRDefault="00A30C87" w:rsidP="003F14DA">
      <w:pPr>
        <w:pStyle w:val="1"/>
        <w:jc w:val="center"/>
      </w:pPr>
    </w:p>
    <w:p w14:paraId="0FF4C4BF" w14:textId="249F86D3" w:rsidR="00A30C87" w:rsidRPr="00FE7EE4" w:rsidRDefault="00A30C87" w:rsidP="003F14DA">
      <w:pPr>
        <w:pStyle w:val="1"/>
        <w:jc w:val="center"/>
      </w:pPr>
    </w:p>
    <w:p w14:paraId="17040DD8" w14:textId="64B790C6" w:rsidR="00F028EF" w:rsidRPr="00FE7EE4" w:rsidRDefault="00F028EF" w:rsidP="00F028EF"/>
    <w:p w14:paraId="7139E7C0" w14:textId="77777777" w:rsidR="00F028EF" w:rsidRPr="00FE7EE4" w:rsidRDefault="00F028EF" w:rsidP="00F028EF"/>
    <w:p w14:paraId="73CFA1DF" w14:textId="4D6DFFA2" w:rsidR="00073107" w:rsidRPr="00FE7EE4" w:rsidRDefault="00B66865" w:rsidP="003F14DA">
      <w:pPr>
        <w:pStyle w:val="1"/>
        <w:jc w:val="center"/>
      </w:pPr>
      <w:r w:rsidRPr="00FE7EE4">
        <w:t>ДОКУМЕНТ, СОДЕРЖАЩИЙ УСЛОВИЯ РАЗМЕЩЕНИЯ ЦЕННЫХ БУМАГ</w:t>
      </w:r>
    </w:p>
    <w:p w14:paraId="7F81E810" w14:textId="04C318FB" w:rsidR="00073107" w:rsidRPr="00FE7EE4" w:rsidRDefault="00073107">
      <w:pPr>
        <w:spacing w:after="24" w:line="259" w:lineRule="auto"/>
        <w:ind w:left="-29" w:right="-26" w:firstLine="0"/>
        <w:jc w:val="left"/>
      </w:pPr>
    </w:p>
    <w:p w14:paraId="0CCD14F4" w14:textId="77777777" w:rsidR="001932D1" w:rsidRPr="001932D1" w:rsidRDefault="00B66865" w:rsidP="001932D1">
      <w:pPr>
        <w:spacing w:after="118" w:line="259" w:lineRule="auto"/>
        <w:ind w:left="47" w:firstLine="0"/>
        <w:jc w:val="center"/>
        <w:rPr>
          <w:bCs/>
          <w:sz w:val="32"/>
          <w:szCs w:val="32"/>
        </w:rPr>
      </w:pPr>
      <w:r w:rsidRPr="00FE7EE4">
        <w:rPr>
          <w:b w:val="0"/>
          <w:i w:val="0"/>
          <w:sz w:val="20"/>
        </w:rPr>
        <w:t xml:space="preserve"> </w:t>
      </w:r>
      <w:r w:rsidR="001932D1" w:rsidRPr="001932D1">
        <w:rPr>
          <w:bCs/>
          <w:sz w:val="32"/>
          <w:szCs w:val="32"/>
        </w:rPr>
        <w:t xml:space="preserve">Общество с ограниченной ответственностью </w:t>
      </w:r>
    </w:p>
    <w:p w14:paraId="35B097FD" w14:textId="32A9918F" w:rsidR="003F14DA" w:rsidRPr="00FE7EE4" w:rsidRDefault="001932D1" w:rsidP="001932D1">
      <w:pPr>
        <w:spacing w:after="118" w:line="259" w:lineRule="auto"/>
        <w:ind w:left="47" w:firstLine="0"/>
        <w:jc w:val="center"/>
        <w:rPr>
          <w:sz w:val="28"/>
        </w:rPr>
      </w:pPr>
      <w:r w:rsidRPr="001932D1">
        <w:rPr>
          <w:bCs/>
          <w:sz w:val="32"/>
          <w:szCs w:val="32"/>
        </w:rPr>
        <w:t>«Сэтл Групп»</w:t>
      </w:r>
    </w:p>
    <w:p w14:paraId="32276608" w14:textId="77777777" w:rsidR="00073107" w:rsidRPr="00FE7EE4" w:rsidRDefault="00073107">
      <w:pPr>
        <w:spacing w:after="0" w:line="259" w:lineRule="auto"/>
        <w:ind w:left="47" w:firstLine="0"/>
        <w:jc w:val="center"/>
      </w:pPr>
    </w:p>
    <w:p w14:paraId="0490128E" w14:textId="77777777" w:rsidR="00F028EF" w:rsidRPr="00FE7EE4" w:rsidRDefault="00F028EF" w:rsidP="00DD2B40">
      <w:pPr>
        <w:ind w:firstLine="0"/>
        <w:rPr>
          <w:b w:val="0"/>
          <w:i w:val="0"/>
        </w:rPr>
      </w:pPr>
    </w:p>
    <w:p w14:paraId="2C820FF5" w14:textId="69B78FD4" w:rsidR="00073107" w:rsidRPr="00FE7EE4" w:rsidRDefault="001932D1" w:rsidP="001932D1">
      <w:pPr>
        <w:pBdr>
          <w:top w:val="single" w:sz="4" w:space="1" w:color="auto"/>
        </w:pBdr>
        <w:contextualSpacing/>
        <w:jc w:val="center"/>
        <w:rPr>
          <w:b w:val="0"/>
          <w:i w:val="0"/>
        </w:rPr>
      </w:pPr>
      <w:r w:rsidRPr="001932D1">
        <w:rPr>
          <w:b w:val="0"/>
          <w:i w:val="0"/>
        </w:rPr>
        <w:t xml:space="preserve">биржевые облигации процентные неконвертируемые бездокументарные с централизованным учетом прав серии 001P-03, номинальной стоимостью 1 000 (Одна тысяча) российских рублей каждая,  </w:t>
      </w:r>
      <w:r w:rsidRPr="001932D1">
        <w:rPr>
          <w:b w:val="0"/>
          <w:i w:val="0"/>
        </w:rPr>
        <w:br/>
        <w:t>размещаемые по открытой подписке в рамках Программы биржевых облигаций серии 001Р, имеющей идентификационный номер 4-36160-R-001P-02E от 04.10.2017</w:t>
      </w:r>
      <w:r w:rsidR="00620A5A" w:rsidRPr="00FE7EE4">
        <w:rPr>
          <w:b w:val="0"/>
          <w:i w:val="0"/>
        </w:rPr>
        <w:t xml:space="preserve"> г</w:t>
      </w:r>
      <w:r w:rsidR="00B66865" w:rsidRPr="00FE7EE4">
        <w:rPr>
          <w:b w:val="0"/>
          <w:i w:val="0"/>
        </w:rPr>
        <w:t xml:space="preserve">. </w:t>
      </w:r>
    </w:p>
    <w:p w14:paraId="7D9FFF94" w14:textId="0EAEEA1E" w:rsidR="00073107" w:rsidRPr="00FE7EE4" w:rsidRDefault="00073107">
      <w:pPr>
        <w:spacing w:after="0" w:line="259" w:lineRule="auto"/>
        <w:ind w:firstLine="0"/>
        <w:jc w:val="left"/>
        <w:rPr>
          <w:b w:val="0"/>
          <w:i w:val="0"/>
        </w:rPr>
      </w:pPr>
    </w:p>
    <w:p w14:paraId="67583712" w14:textId="3EED0321" w:rsidR="00DD2B40" w:rsidRPr="00FE7EE4" w:rsidRDefault="00DD2B40">
      <w:pPr>
        <w:spacing w:after="0" w:line="259" w:lineRule="auto"/>
        <w:ind w:firstLine="0"/>
        <w:jc w:val="left"/>
        <w:rPr>
          <w:b w:val="0"/>
          <w:i w:val="0"/>
        </w:rPr>
      </w:pPr>
    </w:p>
    <w:p w14:paraId="259DEA52" w14:textId="77777777" w:rsidR="00F028EF" w:rsidRPr="00FE7EE4" w:rsidRDefault="00F028EF">
      <w:pPr>
        <w:spacing w:after="0" w:line="259" w:lineRule="auto"/>
        <w:ind w:firstLine="0"/>
        <w:jc w:val="left"/>
        <w:rPr>
          <w:b w:val="0"/>
          <w:i w:val="0"/>
        </w:rPr>
      </w:pPr>
    </w:p>
    <w:p w14:paraId="46E669EF" w14:textId="62A1F745" w:rsidR="00DD2B40" w:rsidRPr="00FE7EE4" w:rsidRDefault="00DD2B40">
      <w:pPr>
        <w:spacing w:after="0" w:line="259" w:lineRule="auto"/>
        <w:ind w:firstLine="0"/>
        <w:jc w:val="left"/>
      </w:pPr>
    </w:p>
    <w:p w14:paraId="7A980DC5" w14:textId="77777777" w:rsidR="00DD2B40" w:rsidRPr="00FE7EE4" w:rsidRDefault="00DD2B40">
      <w:pPr>
        <w:spacing w:after="0" w:line="259" w:lineRule="auto"/>
        <w:ind w:firstLine="0"/>
        <w:jc w:val="left"/>
      </w:pPr>
    </w:p>
    <w:p w14:paraId="3CE6A0A1" w14:textId="683FDD51" w:rsidR="00620A5A" w:rsidRPr="00FE7EE4" w:rsidRDefault="00B66865" w:rsidP="00620A5A">
      <w:pPr>
        <w:spacing w:after="0" w:line="259" w:lineRule="auto"/>
        <w:ind w:firstLine="0"/>
        <w:jc w:val="left"/>
        <w:rPr>
          <w:b w:val="0"/>
          <w:i w:val="0"/>
        </w:rPr>
      </w:pPr>
      <w:r w:rsidRPr="00FE7EE4">
        <w:rPr>
          <w:b w:val="0"/>
          <w:i w:val="0"/>
        </w:rPr>
        <w:t>Место нахождения эмитента</w:t>
      </w:r>
      <w:r w:rsidR="00AB60E8" w:rsidRPr="00FE7EE4">
        <w:rPr>
          <w:b w:val="0"/>
          <w:i w:val="0"/>
        </w:rPr>
        <w:t xml:space="preserve"> (в соответствии с его уставом)</w:t>
      </w:r>
      <w:r w:rsidRPr="00FE7EE4">
        <w:rPr>
          <w:b w:val="0"/>
          <w:i w:val="0"/>
        </w:rPr>
        <w:t xml:space="preserve">: </w:t>
      </w:r>
      <w:r w:rsidR="001932D1" w:rsidRPr="001932D1">
        <w:rPr>
          <w:b w:val="0"/>
          <w:i w:val="0"/>
        </w:rPr>
        <w:t>РФ, г. Санкт-Петербург</w:t>
      </w:r>
      <w:r w:rsidR="00620A5A" w:rsidRPr="00FE7EE4">
        <w:rPr>
          <w:b w:val="0"/>
          <w:i w:val="0"/>
        </w:rPr>
        <w:t>.</w:t>
      </w:r>
    </w:p>
    <w:p w14:paraId="0D6A44C9" w14:textId="77777777" w:rsidR="00672396" w:rsidRPr="00FE7EE4" w:rsidRDefault="00672396" w:rsidP="00672396">
      <w:pPr>
        <w:spacing w:before="240"/>
      </w:pPr>
    </w:p>
    <w:p w14:paraId="6D599ACA" w14:textId="77777777" w:rsidR="00DD767D" w:rsidRPr="006C3A2A" w:rsidRDefault="001932D1" w:rsidP="001932D1">
      <w:pPr>
        <w:pStyle w:val="Basic"/>
        <w:ind w:firstLine="0"/>
        <w:rPr>
          <w:color w:val="000000"/>
          <w:sz w:val="24"/>
          <w:szCs w:val="22"/>
          <w:lang w:eastAsia="ru-RU"/>
        </w:rPr>
      </w:pPr>
      <w:r w:rsidRPr="001932D1">
        <w:rPr>
          <w:color w:val="000000"/>
          <w:sz w:val="24"/>
          <w:szCs w:val="22"/>
          <w:lang w:eastAsia="ru-RU"/>
        </w:rPr>
        <w:t xml:space="preserve">Генеральный директор ООО «Сэтл Групп», </w:t>
      </w:r>
    </w:p>
    <w:p w14:paraId="28EACA51" w14:textId="2194265B" w:rsidR="001932D1" w:rsidRPr="001932D1" w:rsidRDefault="001932D1" w:rsidP="001932D1">
      <w:pPr>
        <w:pStyle w:val="Basic"/>
        <w:ind w:firstLine="0"/>
        <w:rPr>
          <w:color w:val="000000"/>
          <w:sz w:val="24"/>
          <w:szCs w:val="22"/>
          <w:lang w:eastAsia="ru-RU"/>
        </w:rPr>
      </w:pPr>
      <w:r w:rsidRPr="001932D1">
        <w:rPr>
          <w:color w:val="000000"/>
          <w:sz w:val="24"/>
          <w:szCs w:val="22"/>
          <w:lang w:eastAsia="ru-RU"/>
        </w:rPr>
        <w:t>действующий на основании Устава</w:t>
      </w:r>
    </w:p>
    <w:p w14:paraId="51CC1943" w14:textId="77777777" w:rsidR="001932D1" w:rsidRPr="001932D1" w:rsidRDefault="001932D1" w:rsidP="001932D1">
      <w:pPr>
        <w:pStyle w:val="Basic"/>
        <w:ind w:firstLine="0"/>
        <w:rPr>
          <w:color w:val="000000"/>
          <w:sz w:val="24"/>
          <w:szCs w:val="22"/>
          <w:lang w:eastAsia="ru-RU"/>
        </w:rPr>
      </w:pPr>
    </w:p>
    <w:p w14:paraId="52604317" w14:textId="77777777" w:rsidR="001932D1" w:rsidRPr="001932D1" w:rsidRDefault="001932D1" w:rsidP="001932D1">
      <w:pPr>
        <w:pStyle w:val="Basic"/>
        <w:ind w:firstLine="0"/>
        <w:rPr>
          <w:color w:val="000000"/>
          <w:sz w:val="24"/>
          <w:szCs w:val="22"/>
          <w:lang w:eastAsia="ru-RU"/>
        </w:rPr>
      </w:pPr>
      <w:r w:rsidRPr="001932D1">
        <w:rPr>
          <w:color w:val="000000"/>
          <w:sz w:val="24"/>
          <w:szCs w:val="22"/>
          <w:lang w:eastAsia="ru-RU"/>
        </w:rPr>
        <w:t>Я.Л. Изак</w:t>
      </w:r>
    </w:p>
    <w:p w14:paraId="51FAB600" w14:textId="77777777" w:rsidR="001932D1" w:rsidRDefault="001932D1" w:rsidP="001932D1">
      <w:pPr>
        <w:pStyle w:val="Basic"/>
        <w:rPr>
          <w:szCs w:val="22"/>
        </w:rPr>
      </w:pPr>
    </w:p>
    <w:p w14:paraId="31782335" w14:textId="77777777" w:rsidR="00073107" w:rsidRPr="00FE7EE4" w:rsidRDefault="00073107">
      <w:pPr>
        <w:sectPr w:rsidR="00073107" w:rsidRPr="00FE7EE4" w:rsidSect="002C1F8B">
          <w:headerReference w:type="default" r:id="rId8"/>
          <w:footerReference w:type="even" r:id="rId9"/>
          <w:footerReference w:type="default" r:id="rId10"/>
          <w:footerReference w:type="first" r:id="rId11"/>
          <w:pgSz w:w="11900" w:h="16820"/>
          <w:pgMar w:top="1560" w:right="843" w:bottom="993" w:left="1440" w:header="720" w:footer="720" w:gutter="0"/>
          <w:cols w:space="720"/>
        </w:sectPr>
      </w:pPr>
    </w:p>
    <w:p w14:paraId="68EB852A" w14:textId="084F60D3" w:rsidR="00073107" w:rsidRPr="00AB3DCF" w:rsidRDefault="00AB3DCF" w:rsidP="00AB3DCF">
      <w:pPr>
        <w:tabs>
          <w:tab w:val="left" w:pos="284"/>
        </w:tabs>
        <w:spacing w:after="0" w:line="240" w:lineRule="auto"/>
        <w:ind w:firstLine="0"/>
        <w:rPr>
          <w:b w:val="0"/>
          <w:i w:val="0"/>
          <w:szCs w:val="24"/>
        </w:rPr>
      </w:pPr>
      <w:r>
        <w:rPr>
          <w:b w:val="0"/>
          <w:i w:val="0"/>
        </w:rPr>
        <w:lastRenderedPageBreak/>
        <w:tab/>
      </w:r>
      <w:r>
        <w:rPr>
          <w:b w:val="0"/>
          <w:i w:val="0"/>
        </w:rPr>
        <w:tab/>
      </w:r>
      <w:r w:rsidR="00B66865" w:rsidRPr="00AB3DCF">
        <w:rPr>
          <w:b w:val="0"/>
          <w:i w:val="0"/>
          <w:szCs w:val="24"/>
        </w:rPr>
        <w:t xml:space="preserve">Далее в настоящем документе будут использоваться следующие термины: </w:t>
      </w:r>
    </w:p>
    <w:p w14:paraId="4E2C6750" w14:textId="77777777" w:rsidR="00CD1C7A" w:rsidRPr="00AB3DCF" w:rsidRDefault="00CD1C7A" w:rsidP="00C1094F">
      <w:pPr>
        <w:spacing w:after="0" w:line="240" w:lineRule="auto"/>
        <w:ind w:firstLine="0"/>
        <w:rPr>
          <w:szCs w:val="24"/>
        </w:rPr>
      </w:pPr>
    </w:p>
    <w:p w14:paraId="2E607F17" w14:textId="6CE678CF" w:rsidR="00073107" w:rsidRPr="00AB3DCF" w:rsidRDefault="00B66865" w:rsidP="00DD767D">
      <w:pPr>
        <w:spacing w:after="120" w:line="240" w:lineRule="auto"/>
        <w:ind w:firstLine="0"/>
        <w:rPr>
          <w:szCs w:val="24"/>
        </w:rPr>
      </w:pPr>
      <w:r w:rsidRPr="00AB3DCF">
        <w:rPr>
          <w:szCs w:val="24"/>
        </w:rPr>
        <w:t xml:space="preserve">«Программа» или «Программа облигаций» – </w:t>
      </w:r>
      <w:r w:rsidR="001932D1" w:rsidRPr="00AB3DCF">
        <w:rPr>
          <w:szCs w:val="24"/>
        </w:rPr>
        <w:t>Программа биржевых облигаций серии 001P, имеющая идентификационный номер 4-36160-R-001P-02E от 04.10.2017</w:t>
      </w:r>
      <w:r w:rsidR="001932D1" w:rsidRPr="00AB3DCF">
        <w:rPr>
          <w:bCs/>
          <w:iCs/>
          <w:szCs w:val="24"/>
        </w:rPr>
        <w:t>, в рамках которой размещается настоящий выпуск биржевых облигаций</w:t>
      </w:r>
      <w:r w:rsidRPr="00AB3DCF">
        <w:rPr>
          <w:szCs w:val="24"/>
        </w:rPr>
        <w:t xml:space="preserve">;  </w:t>
      </w:r>
    </w:p>
    <w:p w14:paraId="46F85F3C" w14:textId="0B58D240" w:rsidR="00073107" w:rsidRPr="00AB3DCF" w:rsidRDefault="00B66865" w:rsidP="00DD767D">
      <w:pPr>
        <w:spacing w:after="120" w:line="240" w:lineRule="auto"/>
        <w:ind w:firstLine="0"/>
        <w:rPr>
          <w:szCs w:val="24"/>
        </w:rPr>
      </w:pPr>
      <w:r w:rsidRPr="00AB3DCF">
        <w:rPr>
          <w:szCs w:val="24"/>
        </w:rPr>
        <w:t>«Решение о выпуске ценных бумаг» –</w:t>
      </w:r>
      <w:r w:rsidR="005E3B45" w:rsidRPr="00AB3DCF">
        <w:rPr>
          <w:szCs w:val="24"/>
        </w:rPr>
        <w:t xml:space="preserve"> </w:t>
      </w:r>
      <w:r w:rsidR="00740A2D" w:rsidRPr="00AB3DCF">
        <w:rPr>
          <w:szCs w:val="24"/>
        </w:rPr>
        <w:t>решение о выпуске ценных бумаг, закрепляющее совокупность имущественных и неимущественных прав в отношении настоящего выпуска биржевых облигаций</w:t>
      </w:r>
      <w:r w:rsidRPr="00AB3DCF">
        <w:rPr>
          <w:szCs w:val="24"/>
        </w:rPr>
        <w:t xml:space="preserve">; </w:t>
      </w:r>
    </w:p>
    <w:p w14:paraId="416A5E62" w14:textId="1F362CD6" w:rsidR="00073107" w:rsidRPr="00AB3DCF" w:rsidRDefault="00B66865" w:rsidP="00DD767D">
      <w:pPr>
        <w:spacing w:after="120" w:line="240" w:lineRule="auto"/>
        <w:ind w:firstLine="0"/>
        <w:rPr>
          <w:szCs w:val="24"/>
        </w:rPr>
      </w:pPr>
      <w:r w:rsidRPr="00AB3DCF">
        <w:rPr>
          <w:szCs w:val="24"/>
        </w:rPr>
        <w:t>«Документ, содержащий условия размещения ценных бумаг» или «</w:t>
      </w:r>
      <w:r w:rsidR="00895894" w:rsidRPr="00AB3DCF">
        <w:rPr>
          <w:szCs w:val="24"/>
        </w:rPr>
        <w:t>Д</w:t>
      </w:r>
      <w:r w:rsidRPr="00AB3DCF">
        <w:rPr>
          <w:szCs w:val="24"/>
        </w:rPr>
        <w:t xml:space="preserve">окумент» - документ, содержащий условия размещения Биржевых облигаций; </w:t>
      </w:r>
    </w:p>
    <w:p w14:paraId="28B3AA6C" w14:textId="448AEF9A" w:rsidR="00073107" w:rsidRPr="00AB3DCF" w:rsidRDefault="00B66865" w:rsidP="00DD767D">
      <w:pPr>
        <w:spacing w:after="120" w:line="240" w:lineRule="auto"/>
        <w:ind w:firstLine="0"/>
        <w:rPr>
          <w:szCs w:val="24"/>
        </w:rPr>
      </w:pPr>
      <w:r w:rsidRPr="00AB3DCF">
        <w:rPr>
          <w:szCs w:val="24"/>
        </w:rPr>
        <w:t>«Выпуск» – настоящий выпуск биржевых облигаций, размещаемых в рамках Программы</w:t>
      </w:r>
      <w:r w:rsidR="00874A8E" w:rsidRPr="00AB3DCF">
        <w:rPr>
          <w:szCs w:val="24"/>
        </w:rPr>
        <w:t xml:space="preserve">, регистрационный номер </w:t>
      </w:r>
      <w:r w:rsidR="00874A8E" w:rsidRPr="00DD767D">
        <w:rPr>
          <w:szCs w:val="24"/>
        </w:rPr>
        <w:t xml:space="preserve">выпуска </w:t>
      </w:r>
      <w:r w:rsidR="00B17E72" w:rsidRPr="00DD767D">
        <w:rPr>
          <w:szCs w:val="24"/>
        </w:rPr>
        <w:t>– 4</w:t>
      </w:r>
      <w:r w:rsidR="00B17E72" w:rsidRPr="00DD767D">
        <w:rPr>
          <w:szCs w:val="24"/>
          <w:lang w:val="en-US"/>
        </w:rPr>
        <w:t>B</w:t>
      </w:r>
      <w:r w:rsidR="00B17E72" w:rsidRPr="00DD767D">
        <w:rPr>
          <w:szCs w:val="24"/>
        </w:rPr>
        <w:t>02-03-36160-</w:t>
      </w:r>
      <w:r w:rsidR="00B17E72" w:rsidRPr="00DD767D">
        <w:rPr>
          <w:szCs w:val="24"/>
          <w:lang w:val="en-US"/>
        </w:rPr>
        <w:t>R</w:t>
      </w:r>
      <w:r w:rsidR="00B17E72" w:rsidRPr="00DD767D">
        <w:rPr>
          <w:szCs w:val="24"/>
        </w:rPr>
        <w:t>-001</w:t>
      </w:r>
      <w:r w:rsidR="00B17E72" w:rsidRPr="00DD767D">
        <w:rPr>
          <w:szCs w:val="24"/>
          <w:lang w:val="en-US"/>
        </w:rPr>
        <w:t>P</w:t>
      </w:r>
      <w:r w:rsidR="00874A8E" w:rsidRPr="00DD767D">
        <w:rPr>
          <w:szCs w:val="24"/>
        </w:rPr>
        <w:t xml:space="preserve"> от</w:t>
      </w:r>
      <w:r w:rsidR="00B17E72" w:rsidRPr="00DD767D">
        <w:rPr>
          <w:szCs w:val="24"/>
        </w:rPr>
        <w:t xml:space="preserve"> </w:t>
      </w:r>
      <w:r w:rsidR="00DD767D" w:rsidRPr="00DD767D">
        <w:rPr>
          <w:szCs w:val="24"/>
        </w:rPr>
        <w:t>12</w:t>
      </w:r>
      <w:r w:rsidR="00B17E72" w:rsidRPr="00DD767D">
        <w:rPr>
          <w:szCs w:val="24"/>
        </w:rPr>
        <w:t>.04.2021</w:t>
      </w:r>
      <w:r w:rsidRPr="00DD767D">
        <w:rPr>
          <w:szCs w:val="24"/>
        </w:rPr>
        <w:t>;</w:t>
      </w:r>
      <w:r w:rsidRPr="00AB3DCF">
        <w:rPr>
          <w:szCs w:val="24"/>
        </w:rPr>
        <w:t xml:space="preserve"> </w:t>
      </w:r>
    </w:p>
    <w:p w14:paraId="0F9DBC64" w14:textId="77777777" w:rsidR="00073107" w:rsidRPr="00AB3DCF" w:rsidRDefault="00B66865" w:rsidP="00DD767D">
      <w:pPr>
        <w:spacing w:after="120" w:line="240" w:lineRule="auto"/>
        <w:ind w:firstLine="0"/>
        <w:rPr>
          <w:szCs w:val="24"/>
        </w:rPr>
      </w:pPr>
      <w:r w:rsidRPr="00AB3DCF">
        <w:rPr>
          <w:szCs w:val="24"/>
        </w:rPr>
        <w:t xml:space="preserve">«Биржевая облигация» или «Биржевая облигация выпуска» – биржевая облигация, размещаемая в рамках Выпуска;  </w:t>
      </w:r>
    </w:p>
    <w:p w14:paraId="0BE9F33A" w14:textId="1DDCE1F5" w:rsidR="00073107" w:rsidRPr="00AB3DCF" w:rsidRDefault="00B66865" w:rsidP="00DD767D">
      <w:pPr>
        <w:spacing w:after="120" w:line="240" w:lineRule="auto"/>
        <w:ind w:firstLine="0"/>
        <w:rPr>
          <w:szCs w:val="24"/>
        </w:rPr>
      </w:pPr>
      <w:r w:rsidRPr="00AB3DCF">
        <w:rPr>
          <w:szCs w:val="24"/>
        </w:rPr>
        <w:t xml:space="preserve">«Эмитент» - </w:t>
      </w:r>
      <w:r w:rsidR="001932D1" w:rsidRPr="00AB3DCF">
        <w:rPr>
          <w:szCs w:val="24"/>
        </w:rPr>
        <w:t>Общество с ограниченной ответственностью "Сэтл Групп"</w:t>
      </w:r>
      <w:r w:rsidRPr="00AB3DCF">
        <w:rPr>
          <w:szCs w:val="24"/>
        </w:rPr>
        <w:t xml:space="preserve">. </w:t>
      </w:r>
    </w:p>
    <w:p w14:paraId="1F31AFEF" w14:textId="0E9D0B01" w:rsidR="00073107" w:rsidRPr="00FE7EE4" w:rsidRDefault="00B66865" w:rsidP="00DD767D">
      <w:pPr>
        <w:spacing w:after="0" w:line="240" w:lineRule="auto"/>
        <w:ind w:firstLine="0"/>
      </w:pPr>
      <w:r w:rsidRPr="00FE7EE4">
        <w:t>Иные термины, используемые в настоящем документе, имеют значение, определенное в Программе и Решении о выпуске</w:t>
      </w:r>
      <w:r w:rsidR="00CD1C7A" w:rsidRPr="00FE7EE4">
        <w:t xml:space="preserve"> ценных бумаг</w:t>
      </w:r>
      <w:r w:rsidR="00874A8E" w:rsidRPr="00FE7EE4">
        <w:t xml:space="preserve"> (далее – Эмиссионные документы)</w:t>
      </w:r>
      <w:r w:rsidRPr="00FE7EE4">
        <w:t xml:space="preserve">. </w:t>
      </w:r>
    </w:p>
    <w:p w14:paraId="50372EFA" w14:textId="77777777" w:rsidR="00073107" w:rsidRPr="00FE7EE4" w:rsidRDefault="00B66865" w:rsidP="00C1094F">
      <w:pPr>
        <w:spacing w:after="0" w:line="240" w:lineRule="auto"/>
        <w:ind w:left="428" w:firstLine="0"/>
        <w:jc w:val="left"/>
      </w:pPr>
      <w:r w:rsidRPr="00FE7EE4">
        <w:t xml:space="preserve"> </w:t>
      </w:r>
    </w:p>
    <w:p w14:paraId="70120DC6" w14:textId="77777777" w:rsidR="00073107" w:rsidRPr="00FE7EE4" w:rsidRDefault="00B66865" w:rsidP="00AB3DCF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</w:pPr>
      <w:r w:rsidRPr="00FE7EE4">
        <w:rPr>
          <w:b w:val="0"/>
          <w:i w:val="0"/>
        </w:rPr>
        <w:t xml:space="preserve">Вид, категория (тип), идентификационные признаки ценных бумаг: </w:t>
      </w:r>
      <w:r w:rsidRPr="00FE7EE4">
        <w:t xml:space="preserve"> </w:t>
      </w:r>
    </w:p>
    <w:p w14:paraId="7FA766C7" w14:textId="68B44FE2" w:rsidR="00073107" w:rsidRPr="00FE7EE4" w:rsidRDefault="00B66865" w:rsidP="00AB3DCF">
      <w:pPr>
        <w:tabs>
          <w:tab w:val="left" w:pos="284"/>
        </w:tabs>
        <w:spacing w:after="120" w:line="240" w:lineRule="auto"/>
        <w:ind w:firstLine="0"/>
      </w:pPr>
      <w:r w:rsidRPr="00FE7EE4">
        <w:rPr>
          <w:b w:val="0"/>
          <w:i w:val="0"/>
        </w:rPr>
        <w:t>Вид ценных бумаг:</w:t>
      </w:r>
      <w:r w:rsidRPr="00FE7EE4">
        <w:t xml:space="preserve"> биржевые облигации</w:t>
      </w:r>
    </w:p>
    <w:p w14:paraId="3E5B081C" w14:textId="2116AFB4" w:rsidR="00073107" w:rsidRPr="00FE7EE4" w:rsidRDefault="00B66865" w:rsidP="00AB3DCF">
      <w:pPr>
        <w:tabs>
          <w:tab w:val="left" w:pos="284"/>
        </w:tabs>
        <w:spacing w:after="120" w:line="240" w:lineRule="auto"/>
        <w:ind w:firstLine="0"/>
      </w:pPr>
      <w:r w:rsidRPr="00FE7EE4">
        <w:rPr>
          <w:b w:val="0"/>
          <w:i w:val="0"/>
        </w:rPr>
        <w:t>Иные идентификационные признаки облигаций выпуска, размещаемых в рамках программы облигаций:</w:t>
      </w:r>
      <w:r w:rsidRPr="00FE7EE4">
        <w:t xml:space="preserve"> биржевые облигации процентные неконвертируемые</w:t>
      </w:r>
      <w:r w:rsidR="00874A8E" w:rsidRPr="00FE7EE4">
        <w:t xml:space="preserve"> бездокументарные</w:t>
      </w:r>
      <w:r w:rsidRPr="00FE7EE4">
        <w:t xml:space="preserve"> с централизованным учетом прав</w:t>
      </w:r>
      <w:r w:rsidR="00740A2D" w:rsidRPr="00FE7EE4">
        <w:t xml:space="preserve"> серии </w:t>
      </w:r>
      <w:r w:rsidR="008A3900" w:rsidRPr="00FE7EE4">
        <w:t>001Р-0</w:t>
      </w:r>
      <w:r w:rsidR="001932D1" w:rsidRPr="001932D1">
        <w:t>3</w:t>
      </w:r>
      <w:r w:rsidRPr="00FE7EE4">
        <w:t xml:space="preserve">. </w:t>
      </w:r>
    </w:p>
    <w:p w14:paraId="4552F37D" w14:textId="77777777" w:rsidR="00073107" w:rsidRPr="00FE7EE4" w:rsidRDefault="00B66865" w:rsidP="00C1094F">
      <w:pPr>
        <w:tabs>
          <w:tab w:val="left" w:pos="284"/>
        </w:tabs>
        <w:spacing w:after="0" w:line="240" w:lineRule="auto"/>
        <w:ind w:firstLine="0"/>
      </w:pPr>
      <w:r w:rsidRPr="00FE7EE4">
        <w:t xml:space="preserve">  </w:t>
      </w:r>
    </w:p>
    <w:p w14:paraId="1A53C9AB" w14:textId="77777777" w:rsidR="00073107" w:rsidRPr="00FE7EE4" w:rsidRDefault="00B66865" w:rsidP="00AB3DCF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</w:pPr>
      <w:r w:rsidRPr="00FE7EE4">
        <w:rPr>
          <w:b w:val="0"/>
          <w:i w:val="0"/>
        </w:rPr>
        <w:t xml:space="preserve">Количество размещаемых эмиссионных ценных бумаг: </w:t>
      </w:r>
      <w:r w:rsidRPr="00FE7EE4">
        <w:t xml:space="preserve"> </w:t>
      </w:r>
    </w:p>
    <w:p w14:paraId="1B6C74FF" w14:textId="32BE6D10" w:rsidR="00073107" w:rsidRPr="00FE7EE4" w:rsidRDefault="00B66865" w:rsidP="00AB3DCF">
      <w:pPr>
        <w:tabs>
          <w:tab w:val="left" w:pos="284"/>
        </w:tabs>
        <w:spacing w:after="120" w:line="240" w:lineRule="auto"/>
        <w:ind w:firstLine="0"/>
      </w:pPr>
      <w:r w:rsidRPr="00FE7EE4">
        <w:t xml:space="preserve">Количество размещаемых Биржевых облигаций составляет </w:t>
      </w:r>
      <w:r w:rsidR="00A11ED0" w:rsidRPr="00A11ED0">
        <w:t>7</w:t>
      </w:r>
      <w:r w:rsidR="00990592" w:rsidRPr="00A11ED0">
        <w:t> </w:t>
      </w:r>
      <w:r w:rsidR="00F675FF">
        <w:t>500</w:t>
      </w:r>
      <w:r w:rsidR="00990592" w:rsidRPr="00A11ED0">
        <w:t> 000 (</w:t>
      </w:r>
      <w:r w:rsidR="00A11ED0" w:rsidRPr="00A11ED0">
        <w:t>Семь</w:t>
      </w:r>
      <w:r w:rsidR="00990592" w:rsidRPr="00A11ED0">
        <w:t xml:space="preserve"> миллионов</w:t>
      </w:r>
      <w:r w:rsidR="00F675FF">
        <w:t xml:space="preserve"> пятьсот</w:t>
      </w:r>
      <w:bookmarkStart w:id="0" w:name="_GoBack"/>
      <w:bookmarkEnd w:id="0"/>
      <w:r w:rsidR="00F675FF">
        <w:t xml:space="preserve"> тысяч</w:t>
      </w:r>
      <w:r w:rsidR="00990592" w:rsidRPr="00A11ED0">
        <w:t xml:space="preserve">) </w:t>
      </w:r>
      <w:r w:rsidRPr="00DD767D">
        <w:t>штук.</w:t>
      </w:r>
      <w:r w:rsidRPr="00FE7EE4">
        <w:t xml:space="preserve"> </w:t>
      </w:r>
    </w:p>
    <w:p w14:paraId="18983B71" w14:textId="791732EA" w:rsidR="00073107" w:rsidRPr="00FE7EE4" w:rsidRDefault="00073107" w:rsidP="00C1094F">
      <w:pPr>
        <w:spacing w:after="0" w:line="240" w:lineRule="auto"/>
        <w:ind w:left="428" w:firstLine="0"/>
        <w:jc w:val="left"/>
      </w:pPr>
    </w:p>
    <w:p w14:paraId="232D0B76" w14:textId="77777777" w:rsidR="00073107" w:rsidRPr="00FE7EE4" w:rsidRDefault="00B66865" w:rsidP="00AB3DCF">
      <w:pPr>
        <w:numPr>
          <w:ilvl w:val="0"/>
          <w:numId w:val="1"/>
        </w:numPr>
        <w:spacing w:after="120" w:line="240" w:lineRule="auto"/>
        <w:ind w:left="0" w:firstLine="0"/>
      </w:pPr>
      <w:r w:rsidRPr="00FE7EE4">
        <w:rPr>
          <w:b w:val="0"/>
          <w:i w:val="0"/>
        </w:rPr>
        <w:t xml:space="preserve">Срок размещения эмиссионных ценных бумаг или порядок его определения:  </w:t>
      </w:r>
    </w:p>
    <w:p w14:paraId="121D6431" w14:textId="5E8E03DA" w:rsidR="00073107" w:rsidRPr="00DD767D" w:rsidRDefault="00B66865" w:rsidP="00AB3DCF">
      <w:pPr>
        <w:spacing w:after="120" w:line="240" w:lineRule="auto"/>
        <w:ind w:firstLine="0"/>
      </w:pPr>
      <w:r w:rsidRPr="00AB3DCF">
        <w:rPr>
          <w:b w:val="0"/>
          <w:i w:val="0"/>
        </w:rPr>
        <w:t xml:space="preserve">Дата начала размещения Биржевых </w:t>
      </w:r>
      <w:r w:rsidRPr="00DD767D">
        <w:rPr>
          <w:b w:val="0"/>
          <w:i w:val="0"/>
        </w:rPr>
        <w:t>облигаций:</w:t>
      </w:r>
      <w:r w:rsidRPr="00DD767D">
        <w:t xml:space="preserve"> </w:t>
      </w:r>
      <w:r w:rsidR="00DD767D" w:rsidRPr="00DD767D">
        <w:t>21</w:t>
      </w:r>
      <w:r w:rsidR="00990592" w:rsidRPr="00DD767D">
        <w:t xml:space="preserve"> апреля 2021 </w:t>
      </w:r>
      <w:r w:rsidR="00672396" w:rsidRPr="00DD767D">
        <w:t>года</w:t>
      </w:r>
      <w:r w:rsidR="006F61C2" w:rsidRPr="00DD767D">
        <w:t xml:space="preserve"> </w:t>
      </w:r>
      <w:r w:rsidRPr="00DD767D">
        <w:t xml:space="preserve"> </w:t>
      </w:r>
    </w:p>
    <w:p w14:paraId="0C9979BB" w14:textId="2559481E" w:rsidR="00073107" w:rsidRPr="00DD767D" w:rsidRDefault="00B66865" w:rsidP="00DD767D">
      <w:pPr>
        <w:spacing w:after="120" w:line="240" w:lineRule="auto"/>
        <w:ind w:firstLine="0"/>
      </w:pPr>
      <w:r w:rsidRPr="00DD767D">
        <w:t>Дата начала размещения Биржевых облигаций может быть изменена (перенесена) решением единоличного исполнительного органа Эмитента, при условии соблюдения требований к порядку раскрытия информации об изменении (переносе) даты начала размещения Биржевых облигаций, определенному законодательством Российской Федерации</w:t>
      </w:r>
      <w:r w:rsidR="00D4218B" w:rsidRPr="00DD767D">
        <w:t>, а также внесения соответствующий изменений в</w:t>
      </w:r>
      <w:r w:rsidR="000B4CF3" w:rsidRPr="00DD767D">
        <w:t xml:space="preserve"> настоящий</w:t>
      </w:r>
      <w:r w:rsidR="00D4218B" w:rsidRPr="00DD767D">
        <w:t xml:space="preserve"> документ</w:t>
      </w:r>
      <w:r w:rsidRPr="00DD767D">
        <w:t xml:space="preserve">. </w:t>
      </w:r>
    </w:p>
    <w:p w14:paraId="76DFAACF" w14:textId="77777777" w:rsidR="00073107" w:rsidRPr="00DD767D" w:rsidRDefault="00B66865" w:rsidP="00AB3DCF">
      <w:pPr>
        <w:spacing w:after="0" w:line="240" w:lineRule="auto"/>
        <w:ind w:firstLine="0"/>
        <w:rPr>
          <w:b w:val="0"/>
          <w:i w:val="0"/>
        </w:rPr>
      </w:pPr>
      <w:r w:rsidRPr="00DD767D">
        <w:rPr>
          <w:b w:val="0"/>
          <w:i w:val="0"/>
        </w:rPr>
        <w:t xml:space="preserve">Датой окончания размещения Биржевых облигаций является наиболее ранняя из следующих дат: </w:t>
      </w:r>
    </w:p>
    <w:p w14:paraId="4F5B27B6" w14:textId="1103E050" w:rsidR="00073107" w:rsidRPr="00FE7EE4" w:rsidRDefault="00B66865" w:rsidP="00AB3DCF">
      <w:pPr>
        <w:spacing w:after="0" w:line="240" w:lineRule="auto"/>
        <w:ind w:firstLine="708"/>
      </w:pPr>
      <w:r w:rsidRPr="00DD767D">
        <w:t xml:space="preserve">а) </w:t>
      </w:r>
      <w:r w:rsidR="00DD767D" w:rsidRPr="006C3A2A">
        <w:t>23</w:t>
      </w:r>
      <w:r w:rsidR="00990592" w:rsidRPr="00DD767D">
        <w:t xml:space="preserve"> апреля 2021 </w:t>
      </w:r>
      <w:r w:rsidR="004B6495" w:rsidRPr="00DD767D">
        <w:t>года</w:t>
      </w:r>
      <w:r w:rsidRPr="00DD767D">
        <w:t>;</w:t>
      </w:r>
      <w:r w:rsidRPr="00FE7EE4">
        <w:t xml:space="preserve"> </w:t>
      </w:r>
    </w:p>
    <w:p w14:paraId="770F61BB" w14:textId="77777777" w:rsidR="00073107" w:rsidRPr="00FE7EE4" w:rsidRDefault="00B66865" w:rsidP="00AB3DCF">
      <w:pPr>
        <w:spacing w:after="0" w:line="240" w:lineRule="auto"/>
        <w:ind w:firstLine="708"/>
      </w:pPr>
      <w:r w:rsidRPr="00FE7EE4">
        <w:t xml:space="preserve">б) дата размещения последней Биржевой облигации Выпуска. </w:t>
      </w:r>
    </w:p>
    <w:p w14:paraId="1FC02BA4" w14:textId="77777777" w:rsidR="003414B2" w:rsidRPr="00FE7EE4" w:rsidRDefault="003414B2" w:rsidP="00AB3DCF">
      <w:pPr>
        <w:spacing w:before="120" w:after="120" w:line="240" w:lineRule="auto"/>
        <w:ind w:firstLine="708"/>
        <w:rPr>
          <w:b w:val="0"/>
          <w:i w:val="0"/>
        </w:rPr>
      </w:pPr>
      <w:r w:rsidRPr="00FE7EE4">
        <w:t xml:space="preserve">Биржевые облигации не предполагается размещать траншами.  </w:t>
      </w:r>
    </w:p>
    <w:p w14:paraId="2425435D" w14:textId="76D93A93" w:rsidR="00073107" w:rsidRPr="00FE7EE4" w:rsidRDefault="00073107" w:rsidP="00C1094F">
      <w:pPr>
        <w:spacing w:after="0" w:line="240" w:lineRule="auto"/>
        <w:ind w:firstLine="0"/>
        <w:jc w:val="left"/>
      </w:pPr>
    </w:p>
    <w:p w14:paraId="44960726" w14:textId="77777777" w:rsidR="00073107" w:rsidRPr="00FE7EE4" w:rsidRDefault="00B66865" w:rsidP="00C1094F">
      <w:pPr>
        <w:numPr>
          <w:ilvl w:val="0"/>
          <w:numId w:val="2"/>
        </w:numPr>
        <w:spacing w:after="0" w:line="240" w:lineRule="auto"/>
        <w:ind w:left="0" w:firstLine="0"/>
      </w:pPr>
      <w:r w:rsidRPr="00FE7EE4">
        <w:rPr>
          <w:b w:val="0"/>
          <w:i w:val="0"/>
        </w:rPr>
        <w:t xml:space="preserve">Порядок приобретения ценных бумаг при их размещении:  </w:t>
      </w:r>
    </w:p>
    <w:p w14:paraId="4A9D17C4" w14:textId="77777777" w:rsidR="00073107" w:rsidRPr="00FE7EE4" w:rsidRDefault="00B66865" w:rsidP="00C1094F">
      <w:pPr>
        <w:spacing w:after="0" w:line="240" w:lineRule="auto"/>
        <w:ind w:firstLine="0"/>
        <w:jc w:val="left"/>
      </w:pPr>
      <w:r w:rsidRPr="00FE7EE4">
        <w:t xml:space="preserve"> </w:t>
      </w:r>
    </w:p>
    <w:p w14:paraId="07A5A7AD" w14:textId="77777777" w:rsidR="00073107" w:rsidRPr="00FE7EE4" w:rsidRDefault="00B66865" w:rsidP="00C1094F">
      <w:pPr>
        <w:numPr>
          <w:ilvl w:val="1"/>
          <w:numId w:val="2"/>
        </w:numPr>
        <w:spacing w:after="0" w:line="240" w:lineRule="auto"/>
        <w:ind w:left="0" w:firstLine="0"/>
      </w:pPr>
      <w:r w:rsidRPr="00FE7EE4">
        <w:rPr>
          <w:b w:val="0"/>
          <w:i w:val="0"/>
        </w:rPr>
        <w:t>Способ размещения облигаций:</w:t>
      </w:r>
      <w:r w:rsidRPr="00FE7EE4">
        <w:t xml:space="preserve"> Открытая подписка. </w:t>
      </w:r>
    </w:p>
    <w:p w14:paraId="791E59C8" w14:textId="77777777" w:rsidR="00073107" w:rsidRPr="00FE7EE4" w:rsidRDefault="00B66865" w:rsidP="00C1094F">
      <w:pPr>
        <w:spacing w:after="0" w:line="240" w:lineRule="auto"/>
        <w:ind w:firstLine="0"/>
        <w:jc w:val="left"/>
      </w:pPr>
      <w:r w:rsidRPr="00FE7EE4">
        <w:t xml:space="preserve"> </w:t>
      </w:r>
    </w:p>
    <w:p w14:paraId="1C6747DE" w14:textId="77777777" w:rsidR="00073107" w:rsidRPr="00FE7EE4" w:rsidRDefault="00B66865" w:rsidP="00C1094F">
      <w:pPr>
        <w:numPr>
          <w:ilvl w:val="1"/>
          <w:numId w:val="2"/>
        </w:numPr>
        <w:spacing w:after="0" w:line="240" w:lineRule="auto"/>
        <w:ind w:left="0" w:firstLine="0"/>
      </w:pPr>
      <w:r w:rsidRPr="00FE7EE4">
        <w:rPr>
          <w:b w:val="0"/>
          <w:i w:val="0"/>
        </w:rPr>
        <w:t xml:space="preserve">Порядок размещения ценных бумаг: </w:t>
      </w:r>
    </w:p>
    <w:p w14:paraId="413CCD04" w14:textId="06A9053A" w:rsidR="00073107" w:rsidRPr="00FE7EE4" w:rsidRDefault="00B66865" w:rsidP="00C1094F">
      <w:pPr>
        <w:spacing w:after="0" w:line="240" w:lineRule="auto"/>
        <w:ind w:firstLine="0"/>
      </w:pPr>
      <w:r w:rsidRPr="00FE7EE4">
        <w:rPr>
          <w:b w:val="0"/>
          <w:i w:val="0"/>
        </w:rPr>
        <w:lastRenderedPageBreak/>
        <w:t xml:space="preserve">4.2.1. </w:t>
      </w:r>
      <w:r w:rsidR="00691004" w:rsidRPr="00FE7EE4">
        <w:rPr>
          <w:b w:val="0"/>
          <w:i w:val="0"/>
        </w:rPr>
        <w:t>Указываются п</w:t>
      </w:r>
      <w:r w:rsidRPr="00FE7EE4">
        <w:rPr>
          <w:b w:val="0"/>
          <w:i w:val="0"/>
        </w:rPr>
        <w:t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момент их заключения, а</w:t>
      </w:r>
      <w:r w:rsidR="00691004" w:rsidRPr="00FE7EE4">
        <w:rPr>
          <w:b w:val="0"/>
          <w:i w:val="0"/>
        </w:rPr>
        <w:t xml:space="preserve"> в случае,</w:t>
      </w:r>
      <w:r w:rsidRPr="00FE7EE4">
        <w:rPr>
          <w:b w:val="0"/>
          <w:i w:val="0"/>
        </w:rPr>
        <w:t xml:space="preserve">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 </w:t>
      </w:r>
    </w:p>
    <w:p w14:paraId="5491E33A" w14:textId="385BD916" w:rsidR="00073107" w:rsidRPr="00FE7EE4" w:rsidRDefault="00B66865" w:rsidP="00AB3DCF">
      <w:pPr>
        <w:spacing w:after="0" w:line="240" w:lineRule="auto"/>
        <w:ind w:firstLine="708"/>
      </w:pPr>
      <w:r w:rsidRPr="00FE7EE4">
        <w:t>Размещение Биржевых облигаций проводится путём заключения сделок купли</w:t>
      </w:r>
      <w:r w:rsidR="00C92B4C" w:rsidRPr="00FE7EE4">
        <w:t>-</w:t>
      </w:r>
      <w:r w:rsidRPr="00FE7EE4">
        <w:t xml:space="preserve">продажи по цене размещения Биржевых облигаций, установленной </w:t>
      </w:r>
      <w:r w:rsidR="001E20A9" w:rsidRPr="00FE7EE4">
        <w:t xml:space="preserve">в </w:t>
      </w:r>
      <w:r w:rsidRPr="00FE7EE4">
        <w:t>п. 4.</w:t>
      </w:r>
      <w:r w:rsidR="00B33B4E" w:rsidRPr="00FE7EE4">
        <w:t>3</w:t>
      </w:r>
      <w:r w:rsidRPr="00FE7EE4">
        <w:t>. настоящего документа</w:t>
      </w:r>
      <w:r w:rsidR="009C275F" w:rsidRPr="00FE7EE4">
        <w:t xml:space="preserve"> (далее – Цена размещения)</w:t>
      </w:r>
      <w:r w:rsidRPr="00FE7EE4">
        <w:t xml:space="preserve">. </w:t>
      </w:r>
    </w:p>
    <w:p w14:paraId="7BC6FA90" w14:textId="319226E9" w:rsidR="00073107" w:rsidRPr="00FE7EE4" w:rsidRDefault="00B66865" w:rsidP="00AB3DCF">
      <w:pPr>
        <w:spacing w:after="0" w:line="240" w:lineRule="auto"/>
        <w:ind w:firstLine="708"/>
      </w:pPr>
      <w:r w:rsidRPr="00FE7EE4"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«Биржа», «ПАО Московская Биржа») путём удовлетворения адресных заявок на покупку Биржевых облигаций, поданных с использованием системы торгов Биржи (далее – Система торгов) в соответствии с Правилами проведения торгов в Публичном акционерном обществе «Московская Биржа ММВБ-РТС» (далее – «Правила торгов Биржи», «Правила Биржи»). </w:t>
      </w:r>
    </w:p>
    <w:p w14:paraId="34608888" w14:textId="77777777" w:rsidR="00073107" w:rsidRPr="00FE7EE4" w:rsidRDefault="00B66865" w:rsidP="00AB3DCF">
      <w:pPr>
        <w:spacing w:after="0" w:line="240" w:lineRule="auto"/>
        <w:ind w:firstLine="708"/>
      </w:pPr>
      <w:r w:rsidRPr="00FE7EE4">
        <w:t xml:space="preserve">Адресные заявки на покупку Биржевых облигаций и встречные адресные заявки на продажу Биржевых облигаций подаются с использованием системы торгов ПАО Московская Биржа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 ПАО Московская Биржа.  </w:t>
      </w:r>
    </w:p>
    <w:p w14:paraId="3867E317" w14:textId="44C0543E" w:rsidR="004B6495" w:rsidRPr="00FE7EE4" w:rsidRDefault="00E46996" w:rsidP="00C1094F">
      <w:pPr>
        <w:spacing w:after="0" w:line="240" w:lineRule="auto"/>
        <w:ind w:firstLine="0"/>
      </w:pPr>
      <w:r w:rsidRPr="00FE7EE4">
        <w:t>Отдельные п</w:t>
      </w:r>
      <w:r w:rsidR="00B66865" w:rsidRPr="00FE7EE4">
        <w:t xml:space="preserve">исьменные </w:t>
      </w:r>
      <w:r w:rsidRPr="00FE7EE4">
        <w:t>у</w:t>
      </w:r>
      <w:r w:rsidR="00B66865" w:rsidRPr="00FE7EE4">
        <w:t xml:space="preserve">ведомления (сообщения) об удовлетворении (об отказе в удовлетворении) заявок, Участникам торгов не направляются. </w:t>
      </w:r>
    </w:p>
    <w:p w14:paraId="71AECB4F" w14:textId="78497E93" w:rsidR="00656209" w:rsidRPr="00FE7EE4" w:rsidRDefault="00656209" w:rsidP="00AB3DCF">
      <w:pPr>
        <w:spacing w:after="0" w:line="240" w:lineRule="auto"/>
        <w:ind w:firstLine="708"/>
        <w:rPr>
          <w:b w:val="0"/>
          <w:bCs/>
          <w:i w:val="0"/>
          <w:iCs/>
        </w:rPr>
      </w:pPr>
      <w:r w:rsidRPr="00FE7EE4">
        <w:rPr>
          <w:bCs/>
          <w:iCs/>
        </w:rPr>
        <w:t>В случае если потенциальный покупатель не является участником торгов Биржи (ранее и далее – «Участник торгов»), он должен заключить соответствующий договор с любым Участником торгов, и дать ему поручение на приобретение Биржевых облигаций. Потенциальный покупатель Биржевых облигаций, являющийся Участником торгов, действует самостоятельно.</w:t>
      </w:r>
    </w:p>
    <w:p w14:paraId="66FB8651" w14:textId="4EEB8EF6" w:rsidR="00656209" w:rsidRPr="00FE7EE4" w:rsidRDefault="00656209" w:rsidP="00AB3DCF">
      <w:pPr>
        <w:autoSpaceDE w:val="0"/>
        <w:autoSpaceDN w:val="0"/>
        <w:ind w:firstLine="708"/>
        <w:rPr>
          <w:b w:val="0"/>
          <w:bCs/>
          <w:i w:val="0"/>
          <w:iCs/>
        </w:rPr>
      </w:pPr>
      <w:r w:rsidRPr="00FE7EE4">
        <w:rPr>
          <w:bCs/>
          <w:iCs/>
        </w:rPr>
        <w:t>Для совершения сделки купли-продажи Биржевых облигаций при их размещении потенциальный покупатель обязан заранее (до даты начала размещения Биржевых облигаций) открыть соответствующий счёт депо в НРД, осуществляющим централизованн</w:t>
      </w:r>
      <w:r w:rsidR="001810E5" w:rsidRPr="00FE7EE4">
        <w:rPr>
          <w:bCs/>
          <w:iCs/>
        </w:rPr>
        <w:t xml:space="preserve">ый учет прав </w:t>
      </w:r>
      <w:r w:rsidRPr="00FE7EE4">
        <w:rPr>
          <w:bCs/>
          <w:iCs/>
        </w:rPr>
        <w:t>Биржевых облигаций, или в ином Депозитарии. Порядок и сроки открытия счетов депо определяются положениями регламентов соответствующих депозитариев.</w:t>
      </w:r>
    </w:p>
    <w:p w14:paraId="5A5CC15E" w14:textId="00CCA415" w:rsidR="00656209" w:rsidRPr="00FE7EE4" w:rsidRDefault="00656209" w:rsidP="00AB3DCF">
      <w:pPr>
        <w:autoSpaceDE w:val="0"/>
        <w:autoSpaceDN w:val="0"/>
        <w:ind w:firstLine="708"/>
        <w:rPr>
          <w:b w:val="0"/>
          <w:bCs/>
          <w:i w:val="0"/>
          <w:iCs/>
        </w:rPr>
      </w:pPr>
      <w:r w:rsidRPr="00FE7EE4">
        <w:rPr>
          <w:bCs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 29 Гражданского кодекса Российской Федерации.</w:t>
      </w:r>
    </w:p>
    <w:p w14:paraId="67F69A34" w14:textId="71536EED" w:rsidR="001F6263" w:rsidRPr="001F6263" w:rsidRDefault="001F6263" w:rsidP="001F6263">
      <w:pPr>
        <w:spacing w:after="0" w:line="240" w:lineRule="auto"/>
        <w:ind w:firstLine="708"/>
        <w:rPr>
          <w:bCs/>
          <w:iCs/>
        </w:rPr>
      </w:pPr>
      <w:r w:rsidRPr="00DE477C">
        <w:rPr>
          <w:bCs/>
          <w:iCs/>
        </w:rPr>
        <w:t>Торги проводятся в соответствии с Правилами проведения торгов, зарегистрированными в установленном порядке и действующими на дату проведения торгов.</w:t>
      </w:r>
    </w:p>
    <w:p w14:paraId="583838F4" w14:textId="1D83E50B" w:rsidR="00073107" w:rsidRPr="00FE7EE4" w:rsidRDefault="00B66865" w:rsidP="00AB3DCF">
      <w:pPr>
        <w:spacing w:after="0" w:line="240" w:lineRule="auto"/>
        <w:ind w:firstLine="708"/>
      </w:pPr>
      <w:r w:rsidRPr="00FE7EE4">
        <w:t xml:space="preserve">Размещение осуществляется </w:t>
      </w:r>
      <w:r w:rsidR="00CB1D63" w:rsidRPr="00FE7EE4">
        <w:t>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(далее – Формирование книги заявок)</w:t>
      </w:r>
      <w:r w:rsidRPr="00FE7EE4">
        <w:t xml:space="preserve">. </w:t>
      </w:r>
    </w:p>
    <w:p w14:paraId="5072703A" w14:textId="77777777" w:rsidR="00255CA6" w:rsidRPr="00FE7EE4" w:rsidRDefault="00255CA6" w:rsidP="00AB3DCF">
      <w:pPr>
        <w:adjustRightInd w:val="0"/>
        <w:spacing w:after="0" w:line="240" w:lineRule="auto"/>
        <w:ind w:firstLine="708"/>
      </w:pPr>
      <w:r w:rsidRPr="00FE7EE4">
        <w:t>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Участников торгов являются офертами Участников торгов на приобретение размещаемых Биржевых облигаций.</w:t>
      </w:r>
    </w:p>
    <w:p w14:paraId="51483CDB" w14:textId="66E3E8D4" w:rsidR="00255CA6" w:rsidRPr="00FE7EE4" w:rsidRDefault="00255CA6" w:rsidP="00AB3DCF">
      <w:pPr>
        <w:adjustRightInd w:val="0"/>
        <w:spacing w:after="0" w:line="240" w:lineRule="auto"/>
        <w:ind w:firstLine="708"/>
      </w:pPr>
      <w:r w:rsidRPr="00FE7EE4">
        <w:t xml:space="preserve"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(оферты), путем выставления </w:t>
      </w:r>
      <w:r w:rsidRPr="00FE7EE4">
        <w:lastRenderedPageBreak/>
        <w:t xml:space="preserve">встречных адресных заявок. </w:t>
      </w:r>
      <w:r w:rsidR="006E3DC1" w:rsidRPr="00FE7EE4">
        <w:t xml:space="preserve">При этом </w:t>
      </w:r>
      <w:r w:rsidRPr="00FE7EE4">
        <w:t>Участник торгов соглашается с тем, что его заявка может быть отклонена, акцептована полностью или в части.</w:t>
      </w:r>
    </w:p>
    <w:p w14:paraId="5B538AF4" w14:textId="77777777" w:rsidR="00255CA6" w:rsidRPr="00FE7EE4" w:rsidRDefault="00255CA6" w:rsidP="00AB3DCF">
      <w:pPr>
        <w:spacing w:after="0" w:line="240" w:lineRule="auto"/>
        <w:ind w:firstLine="708"/>
      </w:pPr>
      <w:r w:rsidRPr="00FE7EE4">
        <w:t xml:space="preserve">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счет, так и за счет и по поручению клиентов. </w:t>
      </w:r>
    </w:p>
    <w:p w14:paraId="2F0693F9" w14:textId="77777777" w:rsidR="00255CA6" w:rsidRPr="00FE7EE4" w:rsidRDefault="00255CA6" w:rsidP="00AB3DCF">
      <w:pPr>
        <w:spacing w:after="0" w:line="240" w:lineRule="auto"/>
        <w:ind w:firstLine="708"/>
      </w:pPr>
      <w:r w:rsidRPr="00FE7EE4">
        <w:t>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и/или Андеррайтером.</w:t>
      </w:r>
    </w:p>
    <w:p w14:paraId="2A678F6D" w14:textId="216C97A8" w:rsidR="00255CA6" w:rsidRPr="00FE7EE4" w:rsidRDefault="00255CA6" w:rsidP="00AB3DCF">
      <w:pPr>
        <w:spacing w:after="0" w:line="240" w:lineRule="auto"/>
        <w:ind w:firstLine="708"/>
      </w:pPr>
      <w:r w:rsidRPr="00FE7EE4">
        <w:t xml:space="preserve"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</w:t>
      </w:r>
      <w:r w:rsidR="006E3DC1" w:rsidRPr="00FE7EE4">
        <w:t>с</w:t>
      </w:r>
      <w:r w:rsidRPr="00FE7EE4">
        <w:t>водный реестр заявок</w:t>
      </w:r>
      <w:r w:rsidR="006E3DC1" w:rsidRPr="00FE7EE4">
        <w:t xml:space="preserve"> на покупку ценных бумаг (далее – Сводный реестр заявок)</w:t>
      </w:r>
      <w:r w:rsidRPr="00FE7EE4">
        <w:t xml:space="preserve"> и передает его Андеррайтеру.</w:t>
      </w:r>
    </w:p>
    <w:p w14:paraId="61F60583" w14:textId="77777777" w:rsidR="00255CA6" w:rsidRPr="00FE7EE4" w:rsidRDefault="00255CA6" w:rsidP="00AB3DCF">
      <w:pPr>
        <w:spacing w:after="0" w:line="240" w:lineRule="auto"/>
        <w:ind w:firstLine="708"/>
      </w:pPr>
      <w:r w:rsidRPr="00FE7EE4">
        <w:t>Сводный реестр заявок содержит все значимые условия каждой заявки – цену приобретения,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363E6648" w14:textId="77777777" w:rsidR="00255CA6" w:rsidRPr="00FE7EE4" w:rsidRDefault="00255CA6" w:rsidP="00AB3DCF">
      <w:pPr>
        <w:spacing w:after="0" w:line="240" w:lineRule="auto"/>
        <w:ind w:firstLine="708"/>
      </w:pPr>
      <w:r w:rsidRPr="00FE7EE4">
        <w:t>На основании анализа Сводного реестра заявок, полученного от Андеррайтера,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Андеррайтеру.</w:t>
      </w:r>
    </w:p>
    <w:p w14:paraId="12E69D05" w14:textId="74ACA0F4" w:rsidR="00255CA6" w:rsidRPr="00FE7EE4" w:rsidRDefault="00255CA6" w:rsidP="00AB3DCF">
      <w:pPr>
        <w:spacing w:after="0" w:line="240" w:lineRule="auto"/>
        <w:ind w:firstLine="708"/>
      </w:pPr>
      <w:r w:rsidRPr="00FE7EE4"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</w:t>
      </w:r>
      <w:r w:rsidR="00237756" w:rsidRPr="00FE7EE4">
        <w:t>т продать данному приобретателю</w:t>
      </w:r>
      <w:r w:rsidRPr="00FE7EE4">
        <w:t xml:space="preserve">. </w:t>
      </w:r>
    </w:p>
    <w:p w14:paraId="34227985" w14:textId="0DD02F39" w:rsidR="00255CA6" w:rsidRPr="00FE7EE4" w:rsidRDefault="00255CA6" w:rsidP="00AB3DCF">
      <w:pPr>
        <w:spacing w:after="0" w:line="240" w:lineRule="auto"/>
        <w:ind w:firstLine="708"/>
      </w:pPr>
      <w:r w:rsidRPr="00FE7EE4">
        <w:t xml:space="preserve">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</w:t>
      </w:r>
      <w:r w:rsidR="00AB3DCF">
        <w:t xml:space="preserve">в ходе размещения), Андеррайтер </w:t>
      </w:r>
      <w:r w:rsidRPr="00FE7EE4">
        <w:t xml:space="preserve">заключил </w:t>
      </w:r>
      <w:r w:rsidR="003B2140" w:rsidRPr="00FE7EE4">
        <w:t>п</w:t>
      </w:r>
      <w:r w:rsidRPr="00FE7EE4">
        <w:t xml:space="preserve">редварительные договоры, в соответствии с которыми потенциальный приобретатель и </w:t>
      </w:r>
      <w:r w:rsidR="00EC73DE" w:rsidRPr="00FE7EE4">
        <w:t xml:space="preserve">Эмитент (через </w:t>
      </w:r>
      <w:r w:rsidRPr="00FE7EE4">
        <w:t>Андеррайтер</w:t>
      </w:r>
      <w:r w:rsidR="00EC73DE" w:rsidRPr="00FE7EE4">
        <w:t>а)</w:t>
      </w:r>
      <w:r w:rsidRPr="00FE7EE4">
        <w:t xml:space="preserve">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 </w:t>
      </w:r>
    </w:p>
    <w:p w14:paraId="299CBFB4" w14:textId="77777777" w:rsidR="00255CA6" w:rsidRPr="00FE7EE4" w:rsidRDefault="00255CA6" w:rsidP="00AB3DCF">
      <w:pPr>
        <w:spacing w:after="0" w:line="240" w:lineRule="auto"/>
        <w:ind w:firstLine="708"/>
      </w:pPr>
      <w:r w:rsidRPr="00FE7EE4"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Андеррайтера.</w:t>
      </w:r>
    </w:p>
    <w:p w14:paraId="7D7334CD" w14:textId="77777777" w:rsidR="00255CA6" w:rsidRPr="00FE7EE4" w:rsidRDefault="00255CA6" w:rsidP="00AB3DCF">
      <w:pPr>
        <w:spacing w:after="0" w:line="240" w:lineRule="auto"/>
        <w:ind w:firstLine="708"/>
      </w:pPr>
      <w:r w:rsidRPr="00FE7EE4"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Андеррайтеру.</w:t>
      </w:r>
    </w:p>
    <w:p w14:paraId="47BDA990" w14:textId="005BD825" w:rsidR="00255CA6" w:rsidRPr="00FE7EE4" w:rsidRDefault="00255CA6" w:rsidP="00AB3DCF">
      <w:pPr>
        <w:spacing w:after="0" w:line="240" w:lineRule="auto"/>
        <w:ind w:firstLine="708"/>
      </w:pPr>
      <w:r w:rsidRPr="00FE7EE4">
        <w:t xml:space="preserve"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приобретателю. </w:t>
      </w:r>
    </w:p>
    <w:p w14:paraId="521ED459" w14:textId="5C1147A1" w:rsidR="00255CA6" w:rsidRPr="00FE7EE4" w:rsidRDefault="00255CA6" w:rsidP="00AB3DCF">
      <w:pPr>
        <w:spacing w:after="0" w:line="240" w:lineRule="auto"/>
        <w:ind w:firstLine="539"/>
      </w:pPr>
      <w:r w:rsidRPr="00FE7EE4">
        <w:t>Заявки на приобретение Биржевых облигаций направляются Участниками торгов в адрес Андеррайтера.</w:t>
      </w:r>
    </w:p>
    <w:p w14:paraId="4E7BF86C" w14:textId="77777777" w:rsidR="009C275F" w:rsidRPr="00FE7EE4" w:rsidRDefault="009C275F" w:rsidP="009C275F">
      <w:pPr>
        <w:ind w:firstLine="539"/>
        <w:rPr>
          <w:b w:val="0"/>
          <w:bCs/>
          <w:i w:val="0"/>
          <w:iCs/>
        </w:rPr>
      </w:pPr>
      <w:r w:rsidRPr="00FE7EE4">
        <w:rPr>
          <w:bCs/>
          <w:iCs/>
        </w:rPr>
        <w:lastRenderedPageBreak/>
        <w:t>Заявки на приобретение Биржевых облигаций направляются Участниками торгов в адрес Андеррайтера.</w:t>
      </w:r>
    </w:p>
    <w:p w14:paraId="1DF5D870" w14:textId="77777777" w:rsidR="009C275F" w:rsidRPr="00FE7EE4" w:rsidRDefault="009C275F" w:rsidP="00BF21DA">
      <w:pPr>
        <w:spacing w:after="0" w:line="240" w:lineRule="auto"/>
        <w:ind w:firstLine="0"/>
      </w:pPr>
    </w:p>
    <w:p w14:paraId="03C54EC6" w14:textId="77777777" w:rsidR="00255CA6" w:rsidRPr="00FE7EE4" w:rsidRDefault="00255CA6" w:rsidP="00AB3DCF">
      <w:pPr>
        <w:spacing w:after="0" w:line="240" w:lineRule="auto"/>
        <w:ind w:firstLine="539"/>
      </w:pPr>
      <w:r w:rsidRPr="00FE7EE4">
        <w:t>Заявка на приобретение должна содержать следующие значимые условия:</w:t>
      </w:r>
    </w:p>
    <w:p w14:paraId="436BBFBF" w14:textId="77777777" w:rsidR="00255CA6" w:rsidRPr="00FE7EE4" w:rsidRDefault="00255CA6" w:rsidP="00253BDB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</w:pPr>
      <w:r w:rsidRPr="00FE7EE4">
        <w:t>цена приобретения;</w:t>
      </w:r>
    </w:p>
    <w:p w14:paraId="17A7D69C" w14:textId="77777777" w:rsidR="00255CA6" w:rsidRPr="00FE7EE4" w:rsidRDefault="00255CA6" w:rsidP="00253BDB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</w:pPr>
      <w:r w:rsidRPr="00FE7EE4">
        <w:t>количество Биржевых облигаций;</w:t>
      </w:r>
    </w:p>
    <w:p w14:paraId="1CE0D872" w14:textId="77777777" w:rsidR="00255CA6" w:rsidRPr="00FE7EE4" w:rsidRDefault="00255CA6" w:rsidP="00253BDB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</w:pPr>
      <w:r w:rsidRPr="00FE7EE4">
        <w:t>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78DC429C" w14:textId="77777777" w:rsidR="00255CA6" w:rsidRPr="00FE7EE4" w:rsidRDefault="00255CA6" w:rsidP="00253BDB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</w:pPr>
      <w:r w:rsidRPr="00FE7EE4">
        <w:t>прочие параметры в соответствии с Правилами Биржи.</w:t>
      </w:r>
    </w:p>
    <w:p w14:paraId="34F45987" w14:textId="50A70E2F" w:rsidR="00255CA6" w:rsidRPr="00FE7EE4" w:rsidRDefault="00255CA6" w:rsidP="00AB3DCF">
      <w:pPr>
        <w:spacing w:after="0" w:line="240" w:lineRule="auto"/>
        <w:ind w:firstLine="567"/>
      </w:pPr>
      <w:r w:rsidRPr="00FE7EE4">
        <w:t>В качестве цены приобретения должна быть указана Цена размещения Биржевых облигаций.</w:t>
      </w:r>
    </w:p>
    <w:p w14:paraId="1D1B5774" w14:textId="77777777" w:rsidR="00255CA6" w:rsidRPr="00FE7EE4" w:rsidRDefault="00255CA6" w:rsidP="00AB3DCF">
      <w:pPr>
        <w:spacing w:after="0" w:line="240" w:lineRule="auto"/>
        <w:ind w:firstLine="567"/>
      </w:pPr>
      <w:r w:rsidRPr="00FE7EE4">
        <w:t xml:space="preserve"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ставке купона на первый купонный период. </w:t>
      </w:r>
    </w:p>
    <w:p w14:paraId="3CF6B497" w14:textId="77777777" w:rsidR="00255CA6" w:rsidRPr="00FE7EE4" w:rsidRDefault="00255CA6" w:rsidP="00AB3DCF">
      <w:pPr>
        <w:spacing w:after="0" w:line="240" w:lineRule="auto"/>
        <w:ind w:firstLine="567"/>
      </w:pPr>
      <w:r w:rsidRPr="00FE7EE4"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5F7AC837" w14:textId="77777777" w:rsidR="00255CA6" w:rsidRPr="00FE7EE4" w:rsidRDefault="00255CA6" w:rsidP="00AB3DCF">
      <w:pPr>
        <w:widowControl w:val="0"/>
        <w:adjustRightInd w:val="0"/>
        <w:spacing w:after="0" w:line="240" w:lineRule="auto"/>
        <w:ind w:firstLine="567"/>
      </w:pPr>
      <w:r w:rsidRPr="00FE7EE4">
        <w:t>Заявки, не соответствующие изложенным выше требованиям, не принимаются.</w:t>
      </w:r>
    </w:p>
    <w:p w14:paraId="14C498A6" w14:textId="2D31E30B" w:rsidR="00527733" w:rsidRPr="00FE7EE4" w:rsidRDefault="00255CA6" w:rsidP="00AB3DCF">
      <w:pPr>
        <w:spacing w:after="0" w:line="240" w:lineRule="auto"/>
        <w:ind w:firstLine="567"/>
      </w:pPr>
      <w:r w:rsidRPr="00FE7EE4">
        <w:t>Приобретение Биржевых облигаций Эмитента в ходе их размещения не может быть осуществлено за счет Эмитента</w:t>
      </w:r>
      <w:r w:rsidR="00527733" w:rsidRPr="00FE7EE4">
        <w:t>.</w:t>
      </w:r>
    </w:p>
    <w:p w14:paraId="5F495AB0" w14:textId="10C62CEF" w:rsidR="00073107" w:rsidRPr="00FE7EE4" w:rsidRDefault="00B66865" w:rsidP="00A30C87">
      <w:pPr>
        <w:spacing w:after="0" w:line="240" w:lineRule="auto"/>
        <w:ind w:firstLine="0"/>
      </w:pPr>
      <w:r w:rsidRPr="00FE7EE4">
        <w:t xml:space="preserve">  </w:t>
      </w:r>
    </w:p>
    <w:p w14:paraId="1C2907A7" w14:textId="4964CC9F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4.2.2. </w:t>
      </w:r>
      <w:r w:rsidR="00691004" w:rsidRPr="00FE7EE4">
        <w:rPr>
          <w:b w:val="0"/>
          <w:i w:val="0"/>
        </w:rPr>
        <w:t>Указывается наличие в</w:t>
      </w:r>
      <w:r w:rsidRPr="00FE7EE4">
        <w:rPr>
          <w:b w:val="0"/>
          <w:i w:val="0"/>
        </w:rPr>
        <w:t>озможност</w:t>
      </w:r>
      <w:r w:rsidR="00691004" w:rsidRPr="00FE7EE4">
        <w:rPr>
          <w:b w:val="0"/>
          <w:i w:val="0"/>
        </w:rPr>
        <w:t>и</w:t>
      </w:r>
      <w:r w:rsidRPr="00FE7EE4">
        <w:rPr>
          <w:b w:val="0"/>
          <w:i w:val="0"/>
        </w:rPr>
        <w:t xml:space="preserve"> преимущественного права приобретения размещаемых ценных бумаг, в том числе возможность осуществления преимущественного права приобретения ценных бумаг, предусмотренного статьями 40 и 41 Федерального закона «Об акционерных обществах»:  </w:t>
      </w:r>
    </w:p>
    <w:p w14:paraId="6D1752DA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t xml:space="preserve">Возможность преимущественного приобретения размещаемых Биржевых облигаций не установлена. </w:t>
      </w:r>
    </w:p>
    <w:p w14:paraId="32D27673" w14:textId="77777777" w:rsidR="00073107" w:rsidRPr="00FE7EE4" w:rsidRDefault="00B66865" w:rsidP="00C1094F">
      <w:pPr>
        <w:spacing w:after="0" w:line="240" w:lineRule="auto"/>
        <w:ind w:left="428" w:firstLine="0"/>
        <w:jc w:val="left"/>
      </w:pPr>
      <w:r w:rsidRPr="00FE7EE4">
        <w:t xml:space="preserve"> </w:t>
      </w:r>
    </w:p>
    <w:p w14:paraId="4F16D9FE" w14:textId="4C8F3F9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>4.2.3. Указыва</w:t>
      </w:r>
      <w:r w:rsidR="00691004" w:rsidRPr="00FE7EE4">
        <w:rPr>
          <w:b w:val="0"/>
          <w:i w:val="0"/>
        </w:rPr>
        <w:t>ю</w:t>
      </w:r>
      <w:r w:rsidRPr="00FE7EE4">
        <w:rPr>
          <w:b w:val="0"/>
          <w:i w:val="0"/>
        </w:rPr>
        <w:t>тся лицо, которому эмитент выдает (направляет) распоряжение, являющееся ос</w:t>
      </w:r>
      <w:r w:rsidR="005F2AF5" w:rsidRPr="00FE7EE4">
        <w:rPr>
          <w:b w:val="0"/>
          <w:i w:val="0"/>
        </w:rPr>
        <w:t xml:space="preserve">нованием для внесения приходных </w:t>
      </w:r>
      <w:r w:rsidRPr="00FE7EE4">
        <w:rPr>
          <w:b w:val="0"/>
          <w:i w:val="0"/>
        </w:rPr>
        <w:t>записей по лицевым счетам (счетам депо) первых владельцев и (или) номинальных держателей, срок и иные условия направления распоряжения (поручения):</w:t>
      </w:r>
      <w:r w:rsidR="00CC385C" w:rsidRPr="00FE7EE4">
        <w:rPr>
          <w:b w:val="0"/>
          <w:i w:val="0"/>
        </w:rPr>
        <w:t xml:space="preserve"> </w:t>
      </w:r>
    </w:p>
    <w:p w14:paraId="3AB5B24D" w14:textId="6484EAAC" w:rsidR="00073107" w:rsidRPr="00FE7EE4" w:rsidRDefault="00B66865" w:rsidP="00C1094F">
      <w:pPr>
        <w:spacing w:after="0" w:line="240" w:lineRule="auto"/>
        <w:ind w:left="-15" w:firstLine="0"/>
      </w:pPr>
      <w:r w:rsidRPr="00FE7EE4">
        <w:t>Внесение приходных записей по лицевым счетам (счетам депо) первых владельцев и (или) номинальных держателей</w:t>
      </w:r>
      <w:r w:rsidR="00691004" w:rsidRPr="00FE7EE4">
        <w:t xml:space="preserve"> Биржевых облигаций</w:t>
      </w:r>
      <w:r w:rsidRPr="00FE7EE4">
        <w:t xml:space="preserve"> осуществляет: </w:t>
      </w:r>
    </w:p>
    <w:p w14:paraId="67860352" w14:textId="77777777" w:rsidR="00073107" w:rsidRPr="00FE7EE4" w:rsidRDefault="00B66865" w:rsidP="00C1094F">
      <w:pPr>
        <w:spacing w:after="0" w:line="240" w:lineRule="auto"/>
        <w:ind w:firstLine="0"/>
        <w:jc w:val="left"/>
      </w:pPr>
      <w:r w:rsidRPr="00FE7EE4">
        <w:rPr>
          <w:b w:val="0"/>
          <w:i w:val="0"/>
        </w:rPr>
        <w:t xml:space="preserve"> </w:t>
      </w:r>
    </w:p>
    <w:p w14:paraId="4DED2817" w14:textId="77777777" w:rsidR="00D3514C" w:rsidRPr="00FE7EE4" w:rsidRDefault="00B66865" w:rsidP="00C1094F">
      <w:pPr>
        <w:spacing w:after="0" w:line="240" w:lineRule="auto"/>
        <w:ind w:left="-15" w:firstLine="0"/>
        <w:rPr>
          <w:b w:val="0"/>
          <w:i w:val="0"/>
        </w:rPr>
      </w:pPr>
      <w:r w:rsidRPr="00FE7EE4">
        <w:rPr>
          <w:b w:val="0"/>
          <w:i w:val="0"/>
        </w:rPr>
        <w:t xml:space="preserve">Полное фирменное наименование: </w:t>
      </w:r>
      <w:r w:rsidRPr="00FE7EE4">
        <w:t>Небанковская кредитная организация акционерное общество «Национальный расчетный депозитарий»</w:t>
      </w:r>
      <w:r w:rsidRPr="00FE7EE4">
        <w:rPr>
          <w:b w:val="0"/>
          <w:i w:val="0"/>
        </w:rPr>
        <w:t xml:space="preserve"> </w:t>
      </w:r>
    </w:p>
    <w:p w14:paraId="1B3A4858" w14:textId="4254E54A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Сокращенное фирменное наименование: </w:t>
      </w:r>
      <w:r w:rsidRPr="00FE7EE4">
        <w:t>НКО АО НРД</w:t>
      </w:r>
      <w:r w:rsidRPr="00FE7EE4">
        <w:rPr>
          <w:b w:val="0"/>
          <w:i w:val="0"/>
        </w:rPr>
        <w:t xml:space="preserve"> </w:t>
      </w:r>
    </w:p>
    <w:p w14:paraId="79401E6A" w14:textId="464447F1" w:rsidR="00D3514C" w:rsidRPr="00FE7EE4" w:rsidRDefault="00B66865" w:rsidP="00C1094F">
      <w:pPr>
        <w:spacing w:after="0" w:line="240" w:lineRule="auto"/>
        <w:ind w:left="-15" w:right="2053" w:firstLine="0"/>
        <w:rPr>
          <w:b w:val="0"/>
          <w:i w:val="0"/>
        </w:rPr>
      </w:pPr>
      <w:r w:rsidRPr="00FE7EE4">
        <w:rPr>
          <w:b w:val="0"/>
          <w:i w:val="0"/>
        </w:rPr>
        <w:t xml:space="preserve">Место нахождения: </w:t>
      </w:r>
      <w:r w:rsidR="00691004" w:rsidRPr="00FE7EE4">
        <w:t xml:space="preserve">Российская Федерация, </w:t>
      </w:r>
      <w:r w:rsidRPr="00FE7EE4">
        <w:t>город Москва</w:t>
      </w:r>
    </w:p>
    <w:p w14:paraId="25F60C7F" w14:textId="44D6A336" w:rsidR="00073107" w:rsidRPr="00FE7EE4" w:rsidRDefault="00B66865" w:rsidP="00C1094F">
      <w:pPr>
        <w:spacing w:after="0" w:line="240" w:lineRule="auto"/>
        <w:ind w:left="-15" w:right="2053" w:firstLine="0"/>
      </w:pPr>
      <w:r w:rsidRPr="00FE7EE4">
        <w:rPr>
          <w:b w:val="0"/>
          <w:i w:val="0"/>
        </w:rPr>
        <w:t xml:space="preserve">Почтовый адрес: </w:t>
      </w:r>
      <w:r w:rsidRPr="00FE7EE4">
        <w:t>105066, г. Москва, ул. Спартаковская, дом 12</w:t>
      </w:r>
      <w:r w:rsidRPr="00FE7EE4">
        <w:rPr>
          <w:b w:val="0"/>
          <w:i w:val="0"/>
        </w:rPr>
        <w:t xml:space="preserve"> </w:t>
      </w:r>
    </w:p>
    <w:p w14:paraId="6B4A2446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ИНН: </w:t>
      </w:r>
      <w:r w:rsidRPr="00FE7EE4">
        <w:t>7702165310</w:t>
      </w:r>
      <w:r w:rsidRPr="00FE7EE4">
        <w:rPr>
          <w:b w:val="0"/>
          <w:i w:val="0"/>
        </w:rPr>
        <w:t xml:space="preserve"> </w:t>
      </w:r>
    </w:p>
    <w:p w14:paraId="165E7DDB" w14:textId="040495F4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Телефон: </w:t>
      </w:r>
      <w:r w:rsidRPr="00FE7EE4">
        <w:t>(495) 956-27-90</w:t>
      </w:r>
      <w:r w:rsidRPr="00FE7EE4">
        <w:rPr>
          <w:b w:val="0"/>
          <w:i w:val="0"/>
        </w:rPr>
        <w:t xml:space="preserve"> </w:t>
      </w:r>
    </w:p>
    <w:p w14:paraId="1AF6F47F" w14:textId="77777777" w:rsidR="0057179E" w:rsidRPr="00FE7EE4" w:rsidRDefault="00B66865" w:rsidP="00C1094F">
      <w:pPr>
        <w:spacing w:after="0" w:line="240" w:lineRule="auto"/>
        <w:ind w:left="-5" w:right="918" w:hanging="10"/>
        <w:rPr>
          <w:b w:val="0"/>
          <w:i w:val="0"/>
        </w:rPr>
      </w:pPr>
      <w:r w:rsidRPr="00FE7EE4">
        <w:rPr>
          <w:b w:val="0"/>
          <w:i w:val="0"/>
        </w:rPr>
        <w:t xml:space="preserve">Номер лицензии на осуществление депозитарной деятельности: </w:t>
      </w:r>
      <w:r w:rsidRPr="00FE7EE4">
        <w:t>045-12042-000100</w:t>
      </w:r>
      <w:r w:rsidRPr="00FE7EE4">
        <w:rPr>
          <w:b w:val="0"/>
          <w:i w:val="0"/>
        </w:rPr>
        <w:t xml:space="preserve"> </w:t>
      </w:r>
    </w:p>
    <w:p w14:paraId="420EE7BE" w14:textId="36028D64" w:rsidR="00073107" w:rsidRPr="00FE7EE4" w:rsidRDefault="00B66865" w:rsidP="00C1094F">
      <w:pPr>
        <w:spacing w:after="0" w:line="240" w:lineRule="auto"/>
        <w:ind w:left="-5" w:right="918" w:hanging="10"/>
      </w:pPr>
      <w:r w:rsidRPr="00FE7EE4">
        <w:rPr>
          <w:b w:val="0"/>
          <w:i w:val="0"/>
        </w:rPr>
        <w:t xml:space="preserve">Дата выдачи: </w:t>
      </w:r>
      <w:r w:rsidRPr="00FE7EE4">
        <w:t>19.02.2009</w:t>
      </w:r>
      <w:r w:rsidRPr="00FE7EE4">
        <w:rPr>
          <w:b w:val="0"/>
          <w:i w:val="0"/>
        </w:rPr>
        <w:t xml:space="preserve"> </w:t>
      </w:r>
    </w:p>
    <w:p w14:paraId="50DD2BCE" w14:textId="77777777" w:rsidR="00CC385C" w:rsidRPr="00FE7EE4" w:rsidRDefault="00B66865" w:rsidP="00C1094F">
      <w:pPr>
        <w:spacing w:after="0" w:line="240" w:lineRule="auto"/>
        <w:ind w:left="-15" w:right="3063" w:firstLine="0"/>
        <w:rPr>
          <w:b w:val="0"/>
          <w:i w:val="0"/>
        </w:rPr>
      </w:pPr>
      <w:r w:rsidRPr="00FE7EE4">
        <w:rPr>
          <w:b w:val="0"/>
          <w:i w:val="0"/>
        </w:rPr>
        <w:t xml:space="preserve">Срок действия: </w:t>
      </w:r>
      <w:r w:rsidRPr="00FE7EE4">
        <w:t>без ограничения срока действия</w:t>
      </w:r>
      <w:r w:rsidRPr="00FE7EE4">
        <w:rPr>
          <w:b w:val="0"/>
          <w:i w:val="0"/>
        </w:rPr>
        <w:t xml:space="preserve"> </w:t>
      </w:r>
    </w:p>
    <w:p w14:paraId="4FE65820" w14:textId="77777777" w:rsidR="00073107" w:rsidRPr="00FE7EE4" w:rsidRDefault="00B66865" w:rsidP="00C1094F">
      <w:pPr>
        <w:spacing w:after="0" w:line="240" w:lineRule="auto"/>
        <w:ind w:left="-15" w:right="3063" w:firstLine="0"/>
      </w:pPr>
      <w:r w:rsidRPr="00FE7EE4">
        <w:rPr>
          <w:b w:val="0"/>
          <w:i w:val="0"/>
        </w:rPr>
        <w:t xml:space="preserve">Лицензирующий орган: </w:t>
      </w:r>
      <w:r w:rsidRPr="00FE7EE4">
        <w:t xml:space="preserve">ФСФР России </w:t>
      </w:r>
    </w:p>
    <w:p w14:paraId="52CF98BE" w14:textId="77777777" w:rsidR="00073107" w:rsidRPr="00FE7EE4" w:rsidRDefault="00B66865" w:rsidP="00C1094F">
      <w:pPr>
        <w:spacing w:after="0" w:line="240" w:lineRule="auto"/>
        <w:ind w:left="428" w:firstLine="0"/>
        <w:jc w:val="left"/>
      </w:pPr>
      <w:r w:rsidRPr="00FE7EE4">
        <w:t xml:space="preserve"> </w:t>
      </w:r>
    </w:p>
    <w:p w14:paraId="1F368630" w14:textId="6C50CB5C" w:rsidR="00691004" w:rsidRPr="00FE7EE4" w:rsidRDefault="00691004" w:rsidP="00C1094F">
      <w:pPr>
        <w:spacing w:after="0" w:line="240" w:lineRule="auto"/>
        <w:ind w:left="-15" w:firstLine="0"/>
      </w:pPr>
      <w:r w:rsidRPr="00FE7EE4">
        <w:rPr>
          <w:bCs/>
          <w:iCs/>
        </w:rPr>
        <w:lastRenderedPageBreak/>
        <w:t>Срок и иные условия учета прав на Биржевые облигации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4F9C912" w14:textId="7F7CBAD8" w:rsidR="00073107" w:rsidRPr="00FE7EE4" w:rsidRDefault="00073107" w:rsidP="00C1094F">
      <w:pPr>
        <w:spacing w:after="0" w:line="240" w:lineRule="auto"/>
        <w:ind w:left="428" w:firstLine="0"/>
        <w:jc w:val="left"/>
      </w:pPr>
    </w:p>
    <w:p w14:paraId="6DA37547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>4.2.4.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</w:t>
      </w:r>
      <w:r w:rsidRPr="00FE7EE4">
        <w:t xml:space="preserve"> Не применимо. </w:t>
      </w:r>
    </w:p>
    <w:p w14:paraId="32D71869" w14:textId="77777777" w:rsidR="00073107" w:rsidRPr="00FE7EE4" w:rsidRDefault="00B66865" w:rsidP="00C1094F">
      <w:pPr>
        <w:spacing w:after="0" w:line="240" w:lineRule="auto"/>
        <w:ind w:left="428" w:firstLine="0"/>
        <w:jc w:val="left"/>
      </w:pPr>
      <w:r w:rsidRPr="00FE7EE4">
        <w:t xml:space="preserve"> </w:t>
      </w:r>
    </w:p>
    <w:p w14:paraId="00D0321D" w14:textId="33D7F1FF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4.2.5.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номер. </w:t>
      </w:r>
    </w:p>
    <w:p w14:paraId="2067C11E" w14:textId="77777777" w:rsidR="00AB3DCF" w:rsidRDefault="00AB3DCF" w:rsidP="00C1094F">
      <w:pPr>
        <w:spacing w:after="0" w:line="240" w:lineRule="auto"/>
        <w:ind w:firstLine="0"/>
        <w:rPr>
          <w:b w:val="0"/>
          <w:i w:val="0"/>
        </w:rPr>
      </w:pPr>
    </w:p>
    <w:p w14:paraId="4E1F3E54" w14:textId="77777777" w:rsidR="00073107" w:rsidRPr="00FE7EE4" w:rsidRDefault="00B66865" w:rsidP="00AB3DCF">
      <w:pPr>
        <w:spacing w:after="0" w:line="240" w:lineRule="auto"/>
        <w:ind w:firstLine="0"/>
      </w:pPr>
      <w:r w:rsidRPr="00FE7EE4">
        <w:rPr>
          <w:b w:val="0"/>
          <w:i w:val="0"/>
        </w:rPr>
        <w:t>Полное фирменное наименование:</w:t>
      </w:r>
      <w:r w:rsidRPr="00FE7EE4">
        <w:t xml:space="preserve"> Публичное акционерное общество «Московская </w:t>
      </w:r>
    </w:p>
    <w:p w14:paraId="1FA6F469" w14:textId="77777777" w:rsidR="00073107" w:rsidRPr="00FE7EE4" w:rsidRDefault="00B66865" w:rsidP="00C1094F">
      <w:pPr>
        <w:spacing w:after="0" w:line="240" w:lineRule="auto"/>
        <w:ind w:firstLine="0"/>
      </w:pPr>
      <w:r w:rsidRPr="00FE7EE4">
        <w:t xml:space="preserve">Биржа ММВБ-РТС» </w:t>
      </w:r>
    </w:p>
    <w:p w14:paraId="23B1B775" w14:textId="77777777" w:rsidR="00D3514C" w:rsidRPr="00FE7EE4" w:rsidRDefault="00B66865" w:rsidP="00C1094F">
      <w:pPr>
        <w:spacing w:after="0" w:line="240" w:lineRule="auto"/>
        <w:ind w:firstLine="0"/>
      </w:pPr>
      <w:r w:rsidRPr="00FE7EE4">
        <w:rPr>
          <w:b w:val="0"/>
          <w:i w:val="0"/>
        </w:rPr>
        <w:t>Место нахождения:</w:t>
      </w:r>
      <w:r w:rsidRPr="00FE7EE4">
        <w:t xml:space="preserve"> Российская Федерация, г. Москва </w:t>
      </w:r>
    </w:p>
    <w:p w14:paraId="71E81B6B" w14:textId="77777777" w:rsidR="00073107" w:rsidRPr="00FE7EE4" w:rsidRDefault="00B66865" w:rsidP="00C1094F">
      <w:pPr>
        <w:spacing w:after="0" w:line="240" w:lineRule="auto"/>
        <w:ind w:firstLine="0"/>
      </w:pPr>
      <w:r w:rsidRPr="00FE7EE4">
        <w:rPr>
          <w:b w:val="0"/>
          <w:i w:val="0"/>
        </w:rPr>
        <w:t>ОГРН:</w:t>
      </w:r>
      <w:r w:rsidRPr="00FE7EE4">
        <w:t xml:space="preserve"> 1027739387411 </w:t>
      </w:r>
    </w:p>
    <w:p w14:paraId="3ED8F3E9" w14:textId="63251CF7" w:rsidR="00073107" w:rsidRPr="00FE7EE4" w:rsidRDefault="00073107" w:rsidP="00C1094F">
      <w:pPr>
        <w:spacing w:after="0" w:line="240" w:lineRule="auto"/>
        <w:ind w:firstLine="0"/>
        <w:jc w:val="left"/>
      </w:pPr>
    </w:p>
    <w:p w14:paraId="52BCC85B" w14:textId="77507AF6" w:rsidR="00DC7006" w:rsidRPr="00FE7EE4" w:rsidRDefault="00B66865" w:rsidP="0057792A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заявок: </w:t>
      </w:r>
    </w:p>
    <w:p w14:paraId="62FC0978" w14:textId="6B2D95AC" w:rsidR="00CC385C" w:rsidRPr="00FE7EE4" w:rsidRDefault="00DC7006" w:rsidP="00AB3DCF">
      <w:pPr>
        <w:spacing w:after="0" w:line="240" w:lineRule="auto"/>
        <w:ind w:left="-17" w:firstLine="0"/>
      </w:pPr>
      <w:r w:rsidRPr="00FE7EE4">
        <w:t xml:space="preserve">На дату подписания </w:t>
      </w:r>
      <w:r w:rsidR="00E55D5E" w:rsidRPr="00FE7EE4">
        <w:t xml:space="preserve">настоящего документа </w:t>
      </w:r>
      <w:r w:rsidRPr="00FE7EE4">
        <w:t>истек срок для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владельцу.</w:t>
      </w:r>
    </w:p>
    <w:p w14:paraId="4ED3D9F9" w14:textId="77777777" w:rsidR="00772406" w:rsidRPr="00FE7EE4" w:rsidRDefault="00772406" w:rsidP="00C1094F">
      <w:pPr>
        <w:spacing w:after="0" w:line="240" w:lineRule="auto"/>
        <w:ind w:left="-15" w:firstLine="0"/>
        <w:rPr>
          <w:b w:val="0"/>
          <w:i w:val="0"/>
        </w:rPr>
      </w:pPr>
    </w:p>
    <w:p w14:paraId="4C020A14" w14:textId="3DCD35F0" w:rsidR="006A07FB" w:rsidRPr="00FE7EE4" w:rsidRDefault="00B66865" w:rsidP="00A30C87">
      <w:pPr>
        <w:adjustRightInd w:val="0"/>
        <w:ind w:firstLine="0"/>
        <w:rPr>
          <w:b w:val="0"/>
          <w:i w:val="0"/>
        </w:rPr>
      </w:pPr>
      <w:r w:rsidRPr="00FE7EE4">
        <w:rPr>
          <w:b w:val="0"/>
          <w:i w:val="0"/>
        </w:rPr>
        <w:t>4.2.7.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</w:t>
      </w:r>
      <w:r w:rsidR="006A07FB" w:rsidRPr="00FE7EE4">
        <w:rPr>
          <w:b w:val="0"/>
          <w:i w:val="0"/>
        </w:rPr>
        <w:t>, по каждому такому лицу указываются:</w:t>
      </w:r>
    </w:p>
    <w:p w14:paraId="640770F0" w14:textId="77777777" w:rsidR="00E645DC" w:rsidRPr="00FE7EE4" w:rsidRDefault="00E645DC" w:rsidP="00237756">
      <w:pPr>
        <w:adjustRightInd w:val="0"/>
        <w:ind w:firstLine="0"/>
        <w:rPr>
          <w:b w:val="0"/>
          <w:i w:val="0"/>
        </w:rPr>
      </w:pPr>
    </w:p>
    <w:p w14:paraId="0B0F3F25" w14:textId="0029F0CC" w:rsidR="00073107" w:rsidRPr="00FE7EE4" w:rsidRDefault="006A07FB" w:rsidP="00237756">
      <w:pPr>
        <w:adjustRightInd w:val="0"/>
        <w:ind w:firstLine="0"/>
        <w:rPr>
          <w:b w:val="0"/>
          <w:i w:val="0"/>
        </w:rPr>
      </w:pPr>
      <w:r w:rsidRPr="00FE7EE4">
        <w:rPr>
          <w:b w:val="0"/>
          <w:i w:val="0"/>
        </w:rPr>
        <w:t>полное фирменное наименование, место нахождения, основной государственный регистрационный номер</w:t>
      </w:r>
      <w:r w:rsidR="00B66865" w:rsidRPr="00FE7EE4">
        <w:rPr>
          <w:b w:val="0"/>
          <w:i w:val="0"/>
        </w:rPr>
        <w:t xml:space="preserve">: </w:t>
      </w:r>
    </w:p>
    <w:p w14:paraId="55D5BC0F" w14:textId="77777777" w:rsidR="00244169" w:rsidRPr="00FE7EE4" w:rsidRDefault="00244169" w:rsidP="001D3C60">
      <w:pPr>
        <w:spacing w:after="0" w:line="240" w:lineRule="auto"/>
        <w:ind w:left="-15" w:firstLine="0"/>
      </w:pPr>
    </w:p>
    <w:p w14:paraId="487EC958" w14:textId="531B41EB" w:rsidR="00244169" w:rsidRPr="00FE7EE4" w:rsidRDefault="00244169" w:rsidP="00244169">
      <w:pPr>
        <w:adjustRightInd w:val="0"/>
        <w:spacing w:after="0" w:line="240" w:lineRule="auto"/>
        <w:ind w:firstLine="0"/>
        <w:rPr>
          <w:rFonts w:eastAsia="Calibri"/>
          <w:lang w:eastAsia="en-US"/>
        </w:rPr>
      </w:pPr>
      <w:r w:rsidRPr="00FE7EE4">
        <w:rPr>
          <w:rFonts w:eastAsia="Calibri"/>
          <w:lang w:eastAsia="en-US"/>
        </w:rPr>
        <w:t>Информация об организациях, которые оказывают Эмитенту услуги по организации размещения Биржевых облигаций (далее – Организаторы):</w:t>
      </w:r>
    </w:p>
    <w:p w14:paraId="42FF0D29" w14:textId="77777777" w:rsidR="00244169" w:rsidRPr="00FE7EE4" w:rsidRDefault="00244169" w:rsidP="00244169">
      <w:pPr>
        <w:adjustRightInd w:val="0"/>
        <w:spacing w:after="0" w:line="240" w:lineRule="auto"/>
        <w:ind w:firstLine="539"/>
        <w:rPr>
          <w:b w:val="0"/>
          <w:i w:val="0"/>
        </w:rPr>
      </w:pPr>
    </w:p>
    <w:p w14:paraId="4DA8AFB7" w14:textId="315A7EED" w:rsidR="00244169" w:rsidRPr="00FE7EE4" w:rsidRDefault="00150AD7" w:rsidP="00244169">
      <w:pPr>
        <w:spacing w:after="0" w:line="240" w:lineRule="auto"/>
        <w:ind w:firstLine="539"/>
        <w:rPr>
          <w:rFonts w:eastAsia="MS Mincho"/>
        </w:rPr>
      </w:pPr>
      <w:r w:rsidRPr="00FE7EE4">
        <w:rPr>
          <w:b w:val="0"/>
          <w:i w:val="0"/>
        </w:rPr>
        <w:t xml:space="preserve">1. </w:t>
      </w:r>
      <w:r w:rsidR="00244169" w:rsidRPr="00FE7EE4">
        <w:rPr>
          <w:b w:val="0"/>
          <w:i w:val="0"/>
        </w:rPr>
        <w:t xml:space="preserve">Полное фирменное наименование: </w:t>
      </w:r>
      <w:r w:rsidR="00244169" w:rsidRPr="00FE7EE4">
        <w:t>Акционерное общество ВТБ Капитал</w:t>
      </w:r>
    </w:p>
    <w:p w14:paraId="09122C94" w14:textId="77777777" w:rsidR="00244169" w:rsidRPr="00FE7EE4" w:rsidRDefault="00244169" w:rsidP="00244169">
      <w:pPr>
        <w:spacing w:after="0" w:line="240" w:lineRule="auto"/>
        <w:ind w:firstLine="539"/>
      </w:pPr>
      <w:r w:rsidRPr="00FE7EE4">
        <w:rPr>
          <w:b w:val="0"/>
          <w:i w:val="0"/>
        </w:rPr>
        <w:t>ОГРН:</w:t>
      </w:r>
      <w:r w:rsidRPr="00FE7EE4">
        <w:t xml:space="preserve"> </w:t>
      </w:r>
      <w:r w:rsidRPr="00FE7EE4">
        <w:rPr>
          <w:bCs/>
          <w:iCs/>
        </w:rPr>
        <w:t>1067746393780</w:t>
      </w:r>
    </w:p>
    <w:p w14:paraId="1944EEB4" w14:textId="77777777" w:rsidR="00244169" w:rsidRPr="00FE7EE4" w:rsidRDefault="00244169" w:rsidP="00244169">
      <w:pPr>
        <w:spacing w:after="0" w:line="240" w:lineRule="auto"/>
        <w:ind w:firstLine="539"/>
      </w:pPr>
      <w:r w:rsidRPr="00FE7EE4">
        <w:rPr>
          <w:b w:val="0"/>
          <w:i w:val="0"/>
        </w:rPr>
        <w:t>Место нахождения:</w:t>
      </w:r>
      <w:r w:rsidRPr="00FE7EE4">
        <w:t xml:space="preserve"> </w:t>
      </w:r>
      <w:r w:rsidRPr="00FE7EE4">
        <w:rPr>
          <w:bCs/>
          <w:iCs/>
        </w:rPr>
        <w:t>г. Москва, Пресненская набережная, д.12</w:t>
      </w:r>
    </w:p>
    <w:p w14:paraId="3D3C0530" w14:textId="77777777" w:rsidR="00244169" w:rsidRPr="00FE7EE4" w:rsidRDefault="00244169" w:rsidP="00244169">
      <w:pPr>
        <w:pStyle w:val="ConsPlusNormal"/>
        <w:ind w:left="567" w:firstLine="0"/>
        <w:jc w:val="both"/>
        <w:rPr>
          <w:b/>
          <w:i/>
          <w:color w:val="000000"/>
          <w:sz w:val="24"/>
          <w:szCs w:val="24"/>
        </w:rPr>
      </w:pPr>
    </w:p>
    <w:p w14:paraId="059DDAC9" w14:textId="77777777" w:rsidR="001932D1" w:rsidRDefault="00150AD7" w:rsidP="001932D1">
      <w:pPr>
        <w:pStyle w:val="ConsPlusNormal"/>
        <w:ind w:firstLine="567"/>
        <w:jc w:val="both"/>
        <w:rPr>
          <w:b/>
          <w:i/>
          <w:color w:val="000000"/>
          <w:sz w:val="24"/>
          <w:szCs w:val="24"/>
        </w:rPr>
      </w:pPr>
      <w:r w:rsidRPr="00FE7EE4">
        <w:rPr>
          <w:rFonts w:eastAsia="Times New Roman"/>
          <w:color w:val="000000"/>
          <w:sz w:val="24"/>
          <w:szCs w:val="24"/>
        </w:rPr>
        <w:t xml:space="preserve">2. </w:t>
      </w:r>
      <w:r w:rsidR="001932D1" w:rsidRPr="00FE7EE4">
        <w:rPr>
          <w:rFonts w:eastAsia="Times New Roman"/>
          <w:color w:val="000000"/>
          <w:sz w:val="24"/>
          <w:szCs w:val="24"/>
        </w:rPr>
        <w:t>Полное фирменное наименование:</w:t>
      </w:r>
      <w:r w:rsidR="001932D1" w:rsidRPr="00FE7EE4">
        <w:rPr>
          <w:b/>
          <w:i/>
          <w:color w:val="000000"/>
          <w:sz w:val="24"/>
          <w:szCs w:val="24"/>
        </w:rPr>
        <w:t xml:space="preserve"> </w:t>
      </w:r>
      <w:r w:rsidR="001932D1" w:rsidRPr="001932D1">
        <w:rPr>
          <w:b/>
          <w:i/>
          <w:color w:val="000000"/>
          <w:sz w:val="24"/>
          <w:szCs w:val="24"/>
        </w:rPr>
        <w:t>Общество с ограниченной ответственностью «Брокерская компания «РЕГИОН»</w:t>
      </w:r>
    </w:p>
    <w:p w14:paraId="13DEF18B" w14:textId="77777777" w:rsidR="001932D1" w:rsidRPr="00FE7EE4" w:rsidRDefault="001932D1" w:rsidP="001932D1">
      <w:pPr>
        <w:pStyle w:val="ConsPlusNormal"/>
        <w:ind w:firstLine="567"/>
        <w:jc w:val="both"/>
        <w:rPr>
          <w:szCs w:val="24"/>
        </w:rPr>
      </w:pPr>
      <w:r w:rsidRPr="00FE7EE4">
        <w:rPr>
          <w:szCs w:val="24"/>
        </w:rPr>
        <w:t xml:space="preserve">ОГРН: </w:t>
      </w:r>
      <w:r w:rsidRPr="00AB3DCF">
        <w:rPr>
          <w:b/>
          <w:i/>
          <w:sz w:val="24"/>
          <w:szCs w:val="24"/>
        </w:rPr>
        <w:t>1027708015576</w:t>
      </w:r>
    </w:p>
    <w:p w14:paraId="02AB9831" w14:textId="06AA3817" w:rsidR="00150AD7" w:rsidRPr="00FE7EE4" w:rsidRDefault="001932D1" w:rsidP="001932D1">
      <w:pPr>
        <w:pStyle w:val="ConsPlusNormal"/>
        <w:ind w:firstLine="567"/>
        <w:jc w:val="both"/>
        <w:rPr>
          <w:b/>
          <w:i/>
          <w:color w:val="000000"/>
          <w:sz w:val="24"/>
          <w:szCs w:val="24"/>
        </w:rPr>
      </w:pPr>
      <w:r w:rsidRPr="00FE7EE4">
        <w:rPr>
          <w:rFonts w:eastAsia="Times New Roman"/>
          <w:color w:val="000000"/>
          <w:sz w:val="24"/>
          <w:szCs w:val="24"/>
        </w:rPr>
        <w:t>Место нахождения:</w:t>
      </w:r>
      <w:r w:rsidRPr="00FE7EE4">
        <w:rPr>
          <w:b/>
          <w:i/>
          <w:color w:val="000000"/>
          <w:sz w:val="24"/>
          <w:szCs w:val="24"/>
        </w:rPr>
        <w:t xml:space="preserve"> </w:t>
      </w:r>
      <w:r w:rsidR="002B15DC">
        <w:rPr>
          <w:b/>
          <w:i/>
          <w:sz w:val="24"/>
          <w:szCs w:val="24"/>
        </w:rPr>
        <w:t>Российская Федерация, г.</w:t>
      </w:r>
      <w:r w:rsidR="006D78B2" w:rsidRPr="00E179D1">
        <w:rPr>
          <w:b/>
          <w:i/>
          <w:sz w:val="24"/>
          <w:szCs w:val="24"/>
        </w:rPr>
        <w:t xml:space="preserve"> Москва</w:t>
      </w:r>
    </w:p>
    <w:p w14:paraId="5687B405" w14:textId="595DD907" w:rsidR="00771161" w:rsidRPr="00FE7EE4" w:rsidRDefault="00771161" w:rsidP="001A0E2D">
      <w:pPr>
        <w:autoSpaceDE w:val="0"/>
        <w:autoSpaceDN w:val="0"/>
        <w:adjustRightInd w:val="0"/>
        <w:spacing w:after="0" w:line="240" w:lineRule="auto"/>
        <w:ind w:left="567" w:firstLine="0"/>
        <w:jc w:val="left"/>
        <w:rPr>
          <w:b w:val="0"/>
          <w:i w:val="0"/>
          <w:szCs w:val="24"/>
        </w:rPr>
      </w:pPr>
    </w:p>
    <w:p w14:paraId="7EEF6D2A" w14:textId="36A4B8AE" w:rsidR="0043529D" w:rsidRPr="00FE7EE4" w:rsidRDefault="0043529D" w:rsidP="0043529D">
      <w:pPr>
        <w:spacing w:after="0" w:line="240" w:lineRule="auto"/>
        <w:ind w:firstLine="0"/>
        <w:rPr>
          <w:bCs/>
          <w:iCs/>
        </w:rPr>
      </w:pPr>
      <w:r w:rsidRPr="00FE7EE4">
        <w:rPr>
          <w:bCs/>
          <w:iCs/>
        </w:rPr>
        <w:lastRenderedPageBreak/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– Андеррайтер):</w:t>
      </w:r>
    </w:p>
    <w:p w14:paraId="434A4013" w14:textId="77777777" w:rsidR="001932D1" w:rsidRDefault="008A3900" w:rsidP="001932D1">
      <w:pPr>
        <w:pStyle w:val="ConsPlusNormal"/>
        <w:ind w:firstLine="567"/>
        <w:jc w:val="both"/>
        <w:rPr>
          <w:b/>
          <w:i/>
          <w:color w:val="000000"/>
          <w:sz w:val="24"/>
          <w:szCs w:val="24"/>
        </w:rPr>
      </w:pPr>
      <w:r w:rsidRPr="00FE7EE4">
        <w:rPr>
          <w:rFonts w:eastAsia="Times New Roman"/>
          <w:color w:val="000000"/>
          <w:sz w:val="24"/>
          <w:szCs w:val="24"/>
        </w:rPr>
        <w:t>Полное фирменное наименование:</w:t>
      </w:r>
      <w:r w:rsidRPr="00FE7EE4">
        <w:rPr>
          <w:b/>
          <w:i/>
          <w:color w:val="000000"/>
          <w:sz w:val="24"/>
          <w:szCs w:val="24"/>
        </w:rPr>
        <w:t xml:space="preserve"> </w:t>
      </w:r>
      <w:r w:rsidR="001932D1" w:rsidRPr="001932D1">
        <w:rPr>
          <w:b/>
          <w:i/>
          <w:color w:val="000000"/>
          <w:sz w:val="24"/>
          <w:szCs w:val="24"/>
        </w:rPr>
        <w:t>Общество с ограниченной ответственностью «Брокерская компания «РЕГИОН»</w:t>
      </w:r>
    </w:p>
    <w:p w14:paraId="47B13475" w14:textId="2A13E418" w:rsidR="008A3900" w:rsidRPr="00FE7EE4" w:rsidRDefault="008A3900" w:rsidP="001932D1">
      <w:pPr>
        <w:pStyle w:val="ConsPlusNormal"/>
        <w:ind w:firstLine="567"/>
        <w:jc w:val="both"/>
        <w:rPr>
          <w:szCs w:val="24"/>
        </w:rPr>
      </w:pPr>
      <w:r w:rsidRPr="00FE7EE4">
        <w:rPr>
          <w:szCs w:val="24"/>
        </w:rPr>
        <w:t xml:space="preserve">ОГРН: </w:t>
      </w:r>
      <w:r w:rsidR="001932D1" w:rsidRPr="00AB3DCF">
        <w:rPr>
          <w:b/>
          <w:i/>
          <w:sz w:val="24"/>
          <w:szCs w:val="24"/>
        </w:rPr>
        <w:t>1027708015576</w:t>
      </w:r>
    </w:p>
    <w:p w14:paraId="743652C7" w14:textId="1144E637" w:rsidR="008A3900" w:rsidRPr="00FE7EE4" w:rsidRDefault="008A3900" w:rsidP="008A3900">
      <w:pPr>
        <w:pStyle w:val="ConsPlusNormal"/>
        <w:ind w:left="567" w:firstLine="0"/>
        <w:jc w:val="both"/>
        <w:rPr>
          <w:b/>
          <w:i/>
          <w:color w:val="000000"/>
          <w:sz w:val="24"/>
          <w:szCs w:val="24"/>
        </w:rPr>
      </w:pPr>
      <w:r w:rsidRPr="00FE7EE4">
        <w:rPr>
          <w:rFonts w:eastAsia="Times New Roman"/>
          <w:color w:val="000000"/>
          <w:sz w:val="24"/>
          <w:szCs w:val="24"/>
        </w:rPr>
        <w:t>Место нахождения:</w:t>
      </w:r>
      <w:r w:rsidRPr="00FE7EE4">
        <w:rPr>
          <w:b/>
          <w:i/>
          <w:color w:val="000000"/>
          <w:sz w:val="24"/>
          <w:szCs w:val="24"/>
        </w:rPr>
        <w:t xml:space="preserve"> </w:t>
      </w:r>
      <w:r w:rsidR="002B15DC">
        <w:rPr>
          <w:b/>
          <w:i/>
          <w:sz w:val="24"/>
          <w:szCs w:val="24"/>
        </w:rPr>
        <w:t>Российская Федерация, г.</w:t>
      </w:r>
      <w:r w:rsidR="002B15DC" w:rsidRPr="00E179D1">
        <w:rPr>
          <w:b/>
          <w:i/>
          <w:sz w:val="24"/>
          <w:szCs w:val="24"/>
        </w:rPr>
        <w:t xml:space="preserve"> Москва</w:t>
      </w:r>
    </w:p>
    <w:p w14:paraId="6CF97C88" w14:textId="77777777" w:rsidR="00244169" w:rsidRPr="00FE7EE4" w:rsidRDefault="00244169" w:rsidP="00244169">
      <w:pPr>
        <w:tabs>
          <w:tab w:val="left" w:pos="284"/>
        </w:tabs>
        <w:spacing w:after="0" w:line="240" w:lineRule="auto"/>
        <w:ind w:left="-15" w:firstLine="0"/>
        <w:rPr>
          <w:szCs w:val="24"/>
        </w:rPr>
      </w:pPr>
    </w:p>
    <w:p w14:paraId="5CECB280" w14:textId="65A637BD" w:rsidR="00244169" w:rsidRPr="00FE7EE4" w:rsidRDefault="00FE2539" w:rsidP="00244169">
      <w:pPr>
        <w:tabs>
          <w:tab w:val="left" w:pos="284"/>
        </w:tabs>
        <w:spacing w:after="0" w:line="240" w:lineRule="auto"/>
        <w:ind w:left="-15" w:firstLine="0"/>
        <w:rPr>
          <w:b w:val="0"/>
          <w:i w:val="0"/>
        </w:rPr>
      </w:pPr>
      <w:r w:rsidRPr="00FE7EE4">
        <w:rPr>
          <w:b w:val="0"/>
          <w:i w:val="0"/>
        </w:rPr>
        <w:t xml:space="preserve">основные </w:t>
      </w:r>
      <w:r w:rsidR="00244169" w:rsidRPr="00FE7EE4">
        <w:rPr>
          <w:b w:val="0"/>
          <w:i w:val="0"/>
        </w:rPr>
        <w:t>обязанности указанных лиц в соответствии с договором с Эмитентом</w:t>
      </w:r>
      <w:r w:rsidR="00B62664" w:rsidRPr="00FE7EE4">
        <w:rPr>
          <w:b w:val="0"/>
          <w:i w:val="0"/>
        </w:rPr>
        <w:t>, в том числе</w:t>
      </w:r>
      <w:r w:rsidRPr="00FE7EE4">
        <w:rPr>
          <w:b w:val="0"/>
          <w:i w:val="0"/>
        </w:rPr>
        <w:t>:</w:t>
      </w:r>
    </w:p>
    <w:p w14:paraId="50BE7B06" w14:textId="77777777" w:rsidR="00244169" w:rsidRPr="00FE7EE4" w:rsidRDefault="00244169" w:rsidP="00244169">
      <w:pPr>
        <w:tabs>
          <w:tab w:val="left" w:pos="284"/>
          <w:tab w:val="num" w:pos="786"/>
        </w:tabs>
        <w:adjustRightInd w:val="0"/>
        <w:ind w:firstLine="0"/>
        <w:contextualSpacing/>
        <w:rPr>
          <w:bCs/>
          <w:iCs/>
          <w:u w:val="single"/>
        </w:rPr>
      </w:pPr>
    </w:p>
    <w:p w14:paraId="7F88BC9A" w14:textId="50DC5B06" w:rsidR="00244169" w:rsidRPr="00FE7EE4" w:rsidRDefault="00244169" w:rsidP="00AB3DCF">
      <w:pPr>
        <w:tabs>
          <w:tab w:val="left" w:pos="284"/>
          <w:tab w:val="num" w:pos="786"/>
        </w:tabs>
        <w:adjustRightInd w:val="0"/>
        <w:spacing w:after="120" w:line="240" w:lineRule="auto"/>
        <w:ind w:firstLine="0"/>
        <w:contextualSpacing/>
        <w:rPr>
          <w:b w:val="0"/>
          <w:i w:val="0"/>
        </w:rPr>
      </w:pPr>
      <w:r w:rsidRPr="00FE7EE4">
        <w:rPr>
          <w:bCs/>
          <w:iCs/>
          <w:u w:val="single"/>
        </w:rPr>
        <w:t>Основные обязанности Организаторов</w:t>
      </w:r>
      <w:r w:rsidRPr="00FE7EE4">
        <w:rPr>
          <w:b w:val="0"/>
          <w:i w:val="0"/>
        </w:rPr>
        <w:t>:</w:t>
      </w:r>
    </w:p>
    <w:p w14:paraId="3BB8538F" w14:textId="77777777" w:rsidR="00244169" w:rsidRPr="00FE7EE4" w:rsidRDefault="00244169" w:rsidP="00AB3DCF">
      <w:pPr>
        <w:tabs>
          <w:tab w:val="left" w:pos="284"/>
          <w:tab w:val="num" w:pos="786"/>
        </w:tabs>
        <w:adjustRightInd w:val="0"/>
        <w:spacing w:line="240" w:lineRule="auto"/>
        <w:ind w:firstLine="0"/>
        <w:contextualSpacing/>
        <w:rPr>
          <w:bCs/>
          <w:iCs/>
        </w:rPr>
      </w:pPr>
      <w:r w:rsidRPr="00FE7EE4">
        <w:rPr>
          <w:bCs/>
          <w:iCs/>
        </w:rPr>
        <w:t>1. разработка параметров, условий выпуска и размещения Биржевых облигаций;</w:t>
      </w:r>
    </w:p>
    <w:p w14:paraId="296A7948" w14:textId="77777777" w:rsidR="00244169" w:rsidRPr="00FE7EE4" w:rsidRDefault="00244169" w:rsidP="00AB3DCF">
      <w:pPr>
        <w:tabs>
          <w:tab w:val="left" w:pos="284"/>
          <w:tab w:val="num" w:pos="786"/>
        </w:tabs>
        <w:adjustRightInd w:val="0"/>
        <w:spacing w:line="240" w:lineRule="auto"/>
        <w:ind w:firstLine="0"/>
        <w:contextualSpacing/>
        <w:rPr>
          <w:bCs/>
          <w:iCs/>
        </w:rPr>
      </w:pPr>
      <w:r w:rsidRPr="00FE7EE4">
        <w:rPr>
          <w:bCs/>
          <w:iCs/>
        </w:rPr>
        <w:t>2.</w:t>
      </w:r>
      <w:r w:rsidRPr="00FE7EE4">
        <w:rPr>
          <w:bCs/>
          <w:iCs/>
        </w:rPr>
        <w:tab/>
        <w:t>подготовка проектов документации, необходимой для размещения и обращения Биржевых облигаций;</w:t>
      </w:r>
    </w:p>
    <w:p w14:paraId="74BB7AF2" w14:textId="77777777" w:rsidR="00244169" w:rsidRPr="00FE7EE4" w:rsidRDefault="00244169" w:rsidP="00AB3DCF">
      <w:pPr>
        <w:tabs>
          <w:tab w:val="left" w:pos="284"/>
          <w:tab w:val="num" w:pos="786"/>
        </w:tabs>
        <w:adjustRightInd w:val="0"/>
        <w:spacing w:line="240" w:lineRule="auto"/>
        <w:ind w:firstLine="0"/>
        <w:rPr>
          <w:bCs/>
          <w:iCs/>
        </w:rPr>
      </w:pPr>
      <w:r w:rsidRPr="00FE7EE4">
        <w:rPr>
          <w:bCs/>
          <w:iCs/>
        </w:rPr>
        <w:t>3.</w:t>
      </w:r>
      <w:r w:rsidRPr="00FE7EE4">
        <w:rPr>
          <w:bCs/>
          <w:iCs/>
        </w:rPr>
        <w:tab/>
        <w:t xml:space="preserve">подготовка, организация и проведение маркетинговых и презентационных мероприятий перед размещением Биржевых облигаций; </w:t>
      </w:r>
    </w:p>
    <w:p w14:paraId="5768942B" w14:textId="1BA557AD" w:rsidR="00244169" w:rsidRPr="00FE7EE4" w:rsidRDefault="00244169" w:rsidP="00AB3DCF">
      <w:pPr>
        <w:tabs>
          <w:tab w:val="left" w:pos="284"/>
          <w:tab w:val="num" w:pos="786"/>
        </w:tabs>
        <w:adjustRightInd w:val="0"/>
        <w:spacing w:line="240" w:lineRule="auto"/>
        <w:ind w:firstLine="0"/>
        <w:rPr>
          <w:bCs/>
          <w:iCs/>
        </w:rPr>
      </w:pPr>
      <w:r w:rsidRPr="00FE7EE4">
        <w:rPr>
          <w:bCs/>
          <w:iCs/>
        </w:rPr>
        <w:t>4.</w:t>
      </w:r>
      <w:r w:rsidRPr="00FE7EE4">
        <w:rPr>
          <w:bCs/>
          <w:iCs/>
        </w:rPr>
        <w:tab/>
        <w:t>предоставление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Биржевых облигаций, их размещения, обращения и погашения,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сообщений.</w:t>
      </w:r>
    </w:p>
    <w:p w14:paraId="2FB1D2E0" w14:textId="759ABDC2" w:rsidR="009C02E2" w:rsidRPr="00FE7EE4" w:rsidRDefault="009C02E2" w:rsidP="001D3C60">
      <w:pPr>
        <w:spacing w:after="0" w:line="240" w:lineRule="auto"/>
        <w:ind w:left="-15" w:firstLine="0"/>
      </w:pPr>
    </w:p>
    <w:p w14:paraId="5BA32691" w14:textId="77777777" w:rsidR="00DF12EA" w:rsidRPr="00FE7EE4" w:rsidRDefault="00DF12EA" w:rsidP="00AB3DCF">
      <w:pPr>
        <w:tabs>
          <w:tab w:val="left" w:pos="284"/>
        </w:tabs>
        <w:spacing w:line="240" w:lineRule="auto"/>
        <w:ind w:firstLine="0"/>
        <w:rPr>
          <w:bCs/>
          <w:iCs/>
        </w:rPr>
      </w:pPr>
      <w:r w:rsidRPr="00FE7EE4">
        <w:rPr>
          <w:bCs/>
          <w:iCs/>
          <w:u w:val="single"/>
        </w:rPr>
        <w:t>Основные обязанности Андеррайтера</w:t>
      </w:r>
      <w:r w:rsidRPr="00FE7EE4">
        <w:rPr>
          <w:bCs/>
          <w:iCs/>
        </w:rPr>
        <w:t>:</w:t>
      </w:r>
    </w:p>
    <w:p w14:paraId="1D0B7DCB" w14:textId="5978EC94" w:rsidR="00DF12EA" w:rsidRPr="00FE7EE4" w:rsidRDefault="00DF12EA" w:rsidP="00AB3DCF">
      <w:pPr>
        <w:pStyle w:val="ad"/>
        <w:numPr>
          <w:ilvl w:val="0"/>
          <w:numId w:val="7"/>
        </w:numPr>
        <w:tabs>
          <w:tab w:val="left" w:pos="284"/>
          <w:tab w:val="left" w:pos="993"/>
        </w:tabs>
        <w:spacing w:line="240" w:lineRule="auto"/>
        <w:ind w:left="0" w:firstLine="0"/>
        <w:rPr>
          <w:bCs/>
          <w:iCs/>
        </w:rPr>
      </w:pPr>
      <w:r w:rsidRPr="00FE7EE4">
        <w:rPr>
          <w:bCs/>
          <w:iCs/>
        </w:rPr>
        <w:t>прием (сбор) письменных предложений (оферт) от потенциальных приобретателей заключить Предварительные договоры;</w:t>
      </w:r>
    </w:p>
    <w:p w14:paraId="5CE5848D" w14:textId="7735200F" w:rsidR="00DF12EA" w:rsidRPr="00FE7EE4" w:rsidRDefault="00DF12EA" w:rsidP="00AB3DCF">
      <w:pPr>
        <w:pStyle w:val="ad"/>
        <w:numPr>
          <w:ilvl w:val="0"/>
          <w:numId w:val="7"/>
        </w:numPr>
        <w:tabs>
          <w:tab w:val="left" w:pos="284"/>
          <w:tab w:val="left" w:pos="993"/>
        </w:tabs>
        <w:spacing w:line="240" w:lineRule="auto"/>
        <w:ind w:left="0" w:firstLine="0"/>
        <w:rPr>
          <w:bCs/>
          <w:iCs/>
        </w:rPr>
      </w:pPr>
      <w:r w:rsidRPr="00FE7EE4">
        <w:rPr>
          <w:bCs/>
          <w:iCs/>
        </w:rPr>
        <w:t>заключение Предварительных договоров путем направления потенциальным приобретателям, определяемым по усмотрению Эмитента, ответов (акцептов) Эмитента о принятии предложений (оферт) заключить Предварительные договоры;</w:t>
      </w:r>
    </w:p>
    <w:p w14:paraId="6C1AEAB7" w14:textId="75DA9A13" w:rsidR="00DF12EA" w:rsidRPr="00FE7EE4" w:rsidRDefault="00DF12EA" w:rsidP="00AB3DCF">
      <w:pPr>
        <w:pStyle w:val="ad"/>
        <w:numPr>
          <w:ilvl w:val="0"/>
          <w:numId w:val="7"/>
        </w:numPr>
        <w:tabs>
          <w:tab w:val="left" w:pos="284"/>
          <w:tab w:val="left" w:pos="993"/>
        </w:tabs>
        <w:spacing w:line="240" w:lineRule="auto"/>
        <w:ind w:left="0" w:firstLine="0"/>
        <w:rPr>
          <w:bCs/>
          <w:iCs/>
        </w:rPr>
      </w:pPr>
      <w:r w:rsidRPr="00FE7EE4">
        <w:rPr>
          <w:bCs/>
          <w:iCs/>
        </w:rPr>
        <w:t>удовлетворение заявок на покупку Биржевых облигаций по поручению и за счет Эмитента в соответствии с условиями договора;</w:t>
      </w:r>
    </w:p>
    <w:p w14:paraId="5FAB51FC" w14:textId="77777777" w:rsidR="00DF12EA" w:rsidRPr="00FE7EE4" w:rsidRDefault="00DF12EA" w:rsidP="00AB3DCF">
      <w:pPr>
        <w:pStyle w:val="ad"/>
        <w:numPr>
          <w:ilvl w:val="0"/>
          <w:numId w:val="7"/>
        </w:numPr>
        <w:tabs>
          <w:tab w:val="left" w:pos="284"/>
          <w:tab w:val="left" w:pos="993"/>
        </w:tabs>
        <w:spacing w:line="240" w:lineRule="auto"/>
        <w:ind w:left="0" w:firstLine="0"/>
        <w:rPr>
          <w:bCs/>
          <w:iCs/>
        </w:rPr>
      </w:pPr>
      <w:r w:rsidRPr="00FE7EE4">
        <w:rPr>
          <w:bCs/>
          <w:iCs/>
        </w:rPr>
        <w:t>информирование Эмитента о количестве фактически размещенных Биржевых облигаций, а также о размере полученных от продажи Биржевых облигаций денежных средств;</w:t>
      </w:r>
    </w:p>
    <w:p w14:paraId="4A7512C7" w14:textId="7368CBDE" w:rsidR="00DF12EA" w:rsidRPr="00FE7EE4" w:rsidRDefault="00DF12EA" w:rsidP="00AB3DCF">
      <w:pPr>
        <w:pStyle w:val="ad"/>
        <w:numPr>
          <w:ilvl w:val="0"/>
          <w:numId w:val="7"/>
        </w:numPr>
        <w:tabs>
          <w:tab w:val="left" w:pos="284"/>
          <w:tab w:val="left" w:pos="993"/>
        </w:tabs>
        <w:spacing w:line="240" w:lineRule="auto"/>
        <w:ind w:left="0" w:firstLine="0"/>
        <w:rPr>
          <w:bCs/>
          <w:iCs/>
        </w:rPr>
      </w:pPr>
      <w:r w:rsidRPr="00FE7EE4">
        <w:rPr>
          <w:bCs/>
          <w:iCs/>
        </w:rPr>
        <w:t>перечисление денежных средств, получаемых Андеррайтером от приобретателей Биржевых облигаций в счет их оплаты, на расчетный счет Эмитента в соответствии с условиями заключенного договора</w:t>
      </w:r>
      <w:r w:rsidR="0043529D" w:rsidRPr="00FE7EE4">
        <w:rPr>
          <w:bCs/>
          <w:iCs/>
        </w:rPr>
        <w:t>.</w:t>
      </w:r>
    </w:p>
    <w:p w14:paraId="52635DD2" w14:textId="7D95755C" w:rsidR="00DF12EA" w:rsidRPr="00FE7EE4" w:rsidRDefault="00DF12EA" w:rsidP="001D3C60">
      <w:pPr>
        <w:spacing w:after="0" w:line="240" w:lineRule="auto"/>
        <w:ind w:left="-15" w:firstLine="0"/>
      </w:pPr>
    </w:p>
    <w:p w14:paraId="6847135C" w14:textId="6055C2F9" w:rsidR="00A020D7" w:rsidRPr="00FE7EE4" w:rsidRDefault="00A020D7" w:rsidP="00A020D7">
      <w:pPr>
        <w:autoSpaceDE w:val="0"/>
        <w:autoSpaceDN w:val="0"/>
        <w:adjustRightInd w:val="0"/>
        <w:spacing w:after="0" w:line="240" w:lineRule="auto"/>
        <w:ind w:firstLine="0"/>
      </w:pPr>
      <w:r w:rsidRPr="00FE7EE4">
        <w:rPr>
          <w:b w:val="0"/>
          <w:bCs/>
          <w:i w:val="0"/>
          <w:iCs/>
        </w:rPr>
        <w:t xml:space="preserve">наличие у такого лица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обязано приобрести указанное лицо, и срок (порядок определения срока), в который (по истечении которого) указанное лицо обязано приобрести такое количество ценных бумаг: </w:t>
      </w:r>
      <w:r w:rsidR="00244169" w:rsidRPr="00FE7EE4">
        <w:t>у лиц, оказывающих Эмитенту услуги по размещению и/или организации размещения Биржевых облигаций, такая обязанность отсутствует</w:t>
      </w:r>
      <w:r w:rsidR="001D3C60" w:rsidRPr="00FE7EE4">
        <w:t>.</w:t>
      </w:r>
    </w:p>
    <w:p w14:paraId="38B19471" w14:textId="77777777" w:rsidR="00BF21DA" w:rsidRPr="00FE7EE4" w:rsidRDefault="00BF21DA" w:rsidP="00A020D7">
      <w:pPr>
        <w:autoSpaceDE w:val="0"/>
        <w:autoSpaceDN w:val="0"/>
        <w:adjustRightInd w:val="0"/>
        <w:spacing w:after="0" w:line="240" w:lineRule="auto"/>
        <w:ind w:firstLine="0"/>
        <w:rPr>
          <w:b w:val="0"/>
          <w:bCs/>
          <w:i w:val="0"/>
          <w:iCs/>
        </w:rPr>
      </w:pPr>
    </w:p>
    <w:p w14:paraId="2C5367FE" w14:textId="5E63E0BD" w:rsidR="00BF21DA" w:rsidRPr="00FE7EE4" w:rsidRDefault="00A020D7" w:rsidP="00A020D7">
      <w:pPr>
        <w:autoSpaceDE w:val="0"/>
        <w:autoSpaceDN w:val="0"/>
        <w:adjustRightInd w:val="0"/>
        <w:spacing w:after="0" w:line="240" w:lineRule="auto"/>
        <w:ind w:firstLine="0"/>
        <w:rPr>
          <w:b w:val="0"/>
          <w:bCs/>
          <w:i w:val="0"/>
          <w:iCs/>
        </w:rPr>
      </w:pPr>
      <w:r w:rsidRPr="00FE7EE4">
        <w:rPr>
          <w:b w:val="0"/>
          <w:bCs/>
          <w:i w:val="0"/>
          <w:iCs/>
        </w:rPr>
        <w:t xml:space="preserve">наличие у такого лица обязанностей, связанных с поддержанием цен на размещаемые ценные </w:t>
      </w:r>
    </w:p>
    <w:p w14:paraId="09BE950E" w14:textId="63C1671B" w:rsidR="00A020D7" w:rsidRPr="00FE7EE4" w:rsidRDefault="00A020D7" w:rsidP="00A020D7">
      <w:pPr>
        <w:autoSpaceDE w:val="0"/>
        <w:autoSpaceDN w:val="0"/>
        <w:adjustRightInd w:val="0"/>
        <w:spacing w:after="0" w:line="240" w:lineRule="auto"/>
        <w:ind w:firstLine="0"/>
      </w:pPr>
      <w:r w:rsidRPr="00FE7EE4">
        <w:rPr>
          <w:b w:val="0"/>
          <w:bCs/>
          <w:i w:val="0"/>
          <w:iCs/>
        </w:rPr>
        <w:t xml:space="preserve">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- также срок (порядок определения срока), в течение которого указанное лицо обязано оказывать услуги маркет-мейкера: </w:t>
      </w:r>
      <w:r w:rsidR="00244169" w:rsidRPr="00FE7EE4">
        <w:t>у лиц, оказывающих Эмитенту услуги по размещению и/или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</w:t>
      </w:r>
      <w:r w:rsidR="001D3C60" w:rsidRPr="00FE7EE4">
        <w:t>.</w:t>
      </w:r>
    </w:p>
    <w:p w14:paraId="70B1A413" w14:textId="77777777" w:rsidR="00BF21DA" w:rsidRPr="00FE7EE4" w:rsidRDefault="00BF21DA" w:rsidP="00A020D7">
      <w:pPr>
        <w:autoSpaceDE w:val="0"/>
        <w:autoSpaceDN w:val="0"/>
        <w:adjustRightInd w:val="0"/>
        <w:spacing w:after="0" w:line="240" w:lineRule="auto"/>
        <w:ind w:firstLine="0"/>
        <w:rPr>
          <w:b w:val="0"/>
          <w:bCs/>
          <w:i w:val="0"/>
          <w:iCs/>
        </w:rPr>
      </w:pPr>
    </w:p>
    <w:p w14:paraId="6F68EB63" w14:textId="27E0715E" w:rsidR="00A020D7" w:rsidRPr="00FE7EE4" w:rsidRDefault="00A020D7" w:rsidP="00A020D7">
      <w:pPr>
        <w:autoSpaceDE w:val="0"/>
        <w:autoSpaceDN w:val="0"/>
        <w:adjustRightInd w:val="0"/>
        <w:spacing w:after="0" w:line="240" w:lineRule="auto"/>
        <w:ind w:firstLine="0"/>
      </w:pPr>
      <w:r w:rsidRPr="00FE7EE4">
        <w:rPr>
          <w:b w:val="0"/>
          <w:bCs/>
          <w:i w:val="0"/>
          <w:iCs/>
        </w:rPr>
        <w:lastRenderedPageBreak/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="00244169" w:rsidRPr="00FE7EE4">
        <w:t>у лиц, оказывающих Эмитенту услуги по размещению и/или организации размещения Биржевых облигаций, право на приобретение дополнительного количества ценных бумаг Эмитента из числа размещенных (находящихся в обращении) ценных бумаг, отсутствует</w:t>
      </w:r>
      <w:r w:rsidR="001D3C60" w:rsidRPr="00FE7EE4">
        <w:t>.</w:t>
      </w:r>
    </w:p>
    <w:p w14:paraId="2387784A" w14:textId="77777777" w:rsidR="00A020D7" w:rsidRPr="00FE7EE4" w:rsidRDefault="00A020D7" w:rsidP="00A020D7">
      <w:pPr>
        <w:ind w:firstLine="0"/>
        <w:rPr>
          <w:b w:val="0"/>
          <w:bCs/>
          <w:i w:val="0"/>
          <w:iCs/>
        </w:rPr>
      </w:pPr>
    </w:p>
    <w:p w14:paraId="4AFE140B" w14:textId="188731F5" w:rsidR="001D3C60" w:rsidRPr="00FE7EE4" w:rsidRDefault="00A020D7" w:rsidP="001D3C60">
      <w:pPr>
        <w:autoSpaceDE w:val="0"/>
        <w:autoSpaceDN w:val="0"/>
        <w:adjustRightInd w:val="0"/>
        <w:ind w:firstLine="0"/>
      </w:pPr>
      <w:r w:rsidRPr="00FE7EE4">
        <w:rPr>
          <w:b w:val="0"/>
          <w:bCs/>
          <w:i w:val="0"/>
          <w:iCs/>
        </w:rPr>
        <w:t xml:space="preserve">размер (порядок определения размера) вознаграждения такого лица, а если вознаграждение (часть вознаграждения) выплачивается указанному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(порядок определения размера) такого вознаграждения: </w:t>
      </w:r>
      <w:r w:rsidR="00244169" w:rsidRPr="00FE7EE4">
        <w:t>не превышает 1% от номинальной стоимости Биржевых облигаций по всем лицам, оказывающих Эмитенту услуги по размещению и/или организации размещения Биржевых облигаций</w:t>
      </w:r>
      <w:r w:rsidR="001D3C60" w:rsidRPr="00FE7EE4">
        <w:t xml:space="preserve">.  </w:t>
      </w:r>
    </w:p>
    <w:p w14:paraId="5F0C29CD" w14:textId="77777777" w:rsidR="009D7810" w:rsidRPr="00FE7EE4" w:rsidRDefault="009D7810" w:rsidP="00CC385C">
      <w:pPr>
        <w:spacing w:after="0" w:line="240" w:lineRule="auto"/>
        <w:ind w:left="-15" w:firstLine="0"/>
      </w:pPr>
    </w:p>
    <w:p w14:paraId="5AEC29C4" w14:textId="1661E881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327F22" w:rsidRPr="00FE7EE4">
        <w:rPr>
          <w:b w:val="0"/>
          <w:i w:val="0"/>
        </w:rPr>
        <w:t xml:space="preserve">данное </w:t>
      </w:r>
      <w:r w:rsidRPr="00FE7EE4">
        <w:rPr>
          <w:b w:val="0"/>
          <w:i w:val="0"/>
        </w:rPr>
        <w:t xml:space="preserve">обстоятельство: </w:t>
      </w:r>
      <w:r w:rsidRPr="00FE7EE4">
        <w:t>не планируется.</w:t>
      </w:r>
      <w:r w:rsidRPr="00FE7EE4">
        <w:rPr>
          <w:b w:val="0"/>
          <w:i w:val="0"/>
        </w:rPr>
        <w:t xml:space="preserve"> </w:t>
      </w:r>
    </w:p>
    <w:p w14:paraId="310B2516" w14:textId="77777777" w:rsidR="00073107" w:rsidRPr="00FE7EE4" w:rsidRDefault="00B66865" w:rsidP="00C1094F">
      <w:pPr>
        <w:spacing w:after="0" w:line="240" w:lineRule="auto"/>
        <w:ind w:left="428" w:firstLine="0"/>
        <w:jc w:val="left"/>
      </w:pPr>
      <w:r w:rsidRPr="00FE7EE4">
        <w:t xml:space="preserve"> </w:t>
      </w:r>
    </w:p>
    <w:p w14:paraId="139A9184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 </w:t>
      </w:r>
      <w:r w:rsidRPr="00FE7EE4">
        <w:t>не планируется.</w:t>
      </w:r>
      <w:r w:rsidRPr="00FE7EE4">
        <w:rPr>
          <w:b w:val="0"/>
          <w:i w:val="0"/>
        </w:rPr>
        <w:t xml:space="preserve"> </w:t>
      </w:r>
    </w:p>
    <w:p w14:paraId="2BCD243C" w14:textId="77777777" w:rsidR="00073107" w:rsidRPr="00FE7EE4" w:rsidRDefault="00B66865" w:rsidP="00C1094F">
      <w:pPr>
        <w:spacing w:after="0" w:line="240" w:lineRule="auto"/>
        <w:ind w:left="428" w:firstLine="0"/>
        <w:jc w:val="left"/>
      </w:pPr>
      <w:r w:rsidRPr="00FE7EE4">
        <w:rPr>
          <w:b w:val="0"/>
          <w:i w:val="0"/>
          <w:sz w:val="20"/>
        </w:rPr>
        <w:t xml:space="preserve"> </w:t>
      </w:r>
    </w:p>
    <w:p w14:paraId="250139DF" w14:textId="498355EC" w:rsidR="00726FE4" w:rsidRPr="00FE7EE4" w:rsidRDefault="00B66865" w:rsidP="0057792A">
      <w:pPr>
        <w:spacing w:after="0" w:line="240" w:lineRule="auto"/>
        <w:ind w:left="-15" w:firstLine="0"/>
        <w:rPr>
          <w:bCs/>
        </w:rPr>
      </w:pPr>
      <w:r w:rsidRPr="00FE7EE4">
        <w:rPr>
          <w:b w:val="0"/>
          <w:i w:val="0"/>
        </w:rPr>
        <w:t xml:space="preserve">4.2.9. В случае если эмитент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91563D" w:rsidRPr="00FE7EE4">
        <w:rPr>
          <w:b w:val="0"/>
          <w:i w:val="0"/>
        </w:rPr>
        <w:t>данное</w:t>
      </w:r>
      <w:r w:rsidRPr="00FE7EE4">
        <w:rPr>
          <w:b w:val="0"/>
          <w:i w:val="0"/>
        </w:rPr>
        <w:t xml:space="preserve"> обстоятельство, а также приводятся основания признания эмитента таким хозяйственным обществом: </w:t>
      </w:r>
      <w:r w:rsidR="005E720E" w:rsidRPr="00FE7EE4">
        <w:t>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03637D88" w14:textId="77777777" w:rsidR="00184917" w:rsidRPr="00FE7EE4" w:rsidRDefault="00184917" w:rsidP="0057792A">
      <w:pPr>
        <w:adjustRightInd w:val="0"/>
        <w:ind w:firstLine="0"/>
        <w:outlineLvl w:val="2"/>
        <w:rPr>
          <w:b w:val="0"/>
          <w:i w:val="0"/>
        </w:rPr>
      </w:pPr>
    </w:p>
    <w:p w14:paraId="0E72ED42" w14:textId="15DF9A7F" w:rsidR="00086D76" w:rsidRPr="00FE7EE4" w:rsidRDefault="00B66865" w:rsidP="0057792A">
      <w:pPr>
        <w:adjustRightInd w:val="0"/>
        <w:ind w:firstLine="0"/>
        <w:outlineLvl w:val="2"/>
      </w:pPr>
      <w:r w:rsidRPr="00FE7EE4">
        <w:rPr>
          <w:b w:val="0"/>
          <w:i w:val="0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указывается </w:t>
      </w:r>
      <w:r w:rsidR="001946E8" w:rsidRPr="00FE7EE4">
        <w:rPr>
          <w:b w:val="0"/>
          <w:i w:val="0"/>
        </w:rPr>
        <w:t>данное</w:t>
      </w:r>
      <w:r w:rsidRPr="00FE7EE4">
        <w:rPr>
          <w:b w:val="0"/>
          <w:i w:val="0"/>
        </w:rPr>
        <w:t xml:space="preserve"> обстоятельство:</w:t>
      </w:r>
      <w:r w:rsidRPr="00FE7EE4">
        <w:t xml:space="preserve"> </w:t>
      </w:r>
      <w:r w:rsidR="005E720E" w:rsidRPr="00FE7EE4">
        <w:t>такое предварительное согласование не требуется.</w:t>
      </w:r>
    </w:p>
    <w:p w14:paraId="616D575D" w14:textId="0BBB7181" w:rsidR="00073107" w:rsidRPr="00FE7EE4" w:rsidRDefault="00086D76" w:rsidP="00C1094F">
      <w:pPr>
        <w:spacing w:after="0" w:line="240" w:lineRule="auto"/>
        <w:ind w:left="-15" w:firstLine="0"/>
      </w:pPr>
      <w:r w:rsidRPr="00FE7EE4" w:rsidDel="00086D76">
        <w:t xml:space="preserve"> </w:t>
      </w:r>
    </w:p>
    <w:p w14:paraId="0FAA55B6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</w:t>
      </w:r>
      <w:r w:rsidRPr="00FE7EE4">
        <w:rPr>
          <w:b w:val="0"/>
          <w:i w:val="0"/>
        </w:rPr>
        <w:lastRenderedPageBreak/>
        <w:t xml:space="preserve">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приобретение: </w:t>
      </w:r>
      <w:r w:rsidRPr="00FE7EE4">
        <w:t xml:space="preserve">Не применимо. </w:t>
      </w:r>
    </w:p>
    <w:p w14:paraId="14A6F1F9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оценки): </w:t>
      </w:r>
      <w:r w:rsidRPr="00FE7EE4">
        <w:t xml:space="preserve">Не применимо. </w:t>
      </w:r>
    </w:p>
    <w:p w14:paraId="639DA28A" w14:textId="77777777" w:rsidR="00CC385C" w:rsidRPr="00FE7EE4" w:rsidRDefault="00CC385C" w:rsidP="00C1094F">
      <w:pPr>
        <w:spacing w:after="0" w:line="240" w:lineRule="auto"/>
        <w:ind w:left="-15" w:firstLine="0"/>
        <w:rPr>
          <w:b w:val="0"/>
          <w:i w:val="0"/>
        </w:rPr>
      </w:pPr>
    </w:p>
    <w:p w14:paraId="3171741B" w14:textId="668618A1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</w:t>
      </w:r>
      <w:r w:rsidR="000D4734" w:rsidRPr="00FE7EE4">
        <w:rPr>
          <w:b w:val="0"/>
          <w:i w:val="0"/>
        </w:rPr>
        <w:t>а также полное фирменное наименование</w:t>
      </w:r>
      <w:r w:rsidR="002C71CA" w:rsidRPr="00FE7EE4">
        <w:rPr>
          <w:b w:val="0"/>
          <w:i w:val="0"/>
        </w:rPr>
        <w:t xml:space="preserve"> </w:t>
      </w:r>
      <w:r w:rsidRPr="00FE7EE4">
        <w:rPr>
          <w:b w:val="0"/>
          <w:i w:val="0"/>
        </w:rPr>
        <w:t xml:space="preserve">основной государственный регистрационный номер и место нахождения оператора указанной инвестиционной платформы. </w:t>
      </w:r>
    </w:p>
    <w:p w14:paraId="687FFFD4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t xml:space="preserve">Размещение ценных бумаг не осуществляется среди инвесторов, являющихся участниками инвестиционной платформы.  </w:t>
      </w:r>
    </w:p>
    <w:p w14:paraId="1965C25B" w14:textId="77777777" w:rsidR="00123156" w:rsidRPr="00FE7EE4" w:rsidRDefault="00123156" w:rsidP="00C1094F">
      <w:pPr>
        <w:spacing w:after="0" w:line="240" w:lineRule="auto"/>
        <w:ind w:firstLine="0"/>
        <w:rPr>
          <w:b w:val="0"/>
          <w:i w:val="0"/>
        </w:rPr>
      </w:pPr>
    </w:p>
    <w:p w14:paraId="118667EC" w14:textId="7A2931BB" w:rsidR="00073107" w:rsidRPr="00FE7EE4" w:rsidRDefault="00B66865" w:rsidP="00C1094F">
      <w:pPr>
        <w:spacing w:after="0" w:line="240" w:lineRule="auto"/>
        <w:ind w:firstLine="0"/>
      </w:pPr>
      <w:r w:rsidRPr="00FE7EE4">
        <w:rPr>
          <w:b w:val="0"/>
          <w:i w:val="0"/>
        </w:rPr>
        <w:t xml:space="preserve">4.3. Цена (цены) или порядок определения цены размещения ценных бумаг </w:t>
      </w:r>
    </w:p>
    <w:p w14:paraId="6C4D7E88" w14:textId="77777777" w:rsidR="00073107" w:rsidRPr="00FE7EE4" w:rsidRDefault="00B66865" w:rsidP="00C1094F">
      <w:pPr>
        <w:spacing w:after="0" w:line="240" w:lineRule="auto"/>
        <w:ind w:left="-15" w:firstLine="15"/>
        <w:rPr>
          <w:b w:val="0"/>
          <w:i w:val="0"/>
        </w:rPr>
      </w:pPr>
      <w:r w:rsidRPr="00FE7EE4">
        <w:rPr>
          <w:b w:val="0"/>
          <w:i w:val="0"/>
        </w:rPr>
        <w:t xml:space="preserve">Указывается цена (цены) или порядок определения цены размещения ценных бумаг либо информация о том,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бумаг. </w:t>
      </w:r>
    </w:p>
    <w:p w14:paraId="43320E32" w14:textId="5B3E7F9D" w:rsidR="00244169" w:rsidRPr="00FE7EE4" w:rsidRDefault="00244169" w:rsidP="00244169">
      <w:pPr>
        <w:spacing w:after="0" w:line="240" w:lineRule="auto"/>
        <w:ind w:left="-15" w:firstLine="0"/>
      </w:pPr>
      <w:r w:rsidRPr="00FE7EE4">
        <w:t xml:space="preserve">Цена размещения Биржевых облигаций устанавливается равной 1 000 (Одной тысяче) российских рублей, что составляет 100% от номинальной стоимости Биржевой облигации.  </w:t>
      </w:r>
    </w:p>
    <w:p w14:paraId="72576C21" w14:textId="77777777" w:rsidR="00244169" w:rsidRPr="00FE7EE4" w:rsidRDefault="00244169" w:rsidP="00244169">
      <w:pPr>
        <w:spacing w:after="0" w:line="240" w:lineRule="auto"/>
        <w:ind w:left="-15" w:firstLine="0"/>
      </w:pPr>
      <w:r w:rsidRPr="00FE7EE4"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 </w:t>
      </w:r>
    </w:p>
    <w:p w14:paraId="1EDC1145" w14:textId="77777777" w:rsidR="00244169" w:rsidRPr="00FE7EE4" w:rsidRDefault="00244169" w:rsidP="00244169">
      <w:pPr>
        <w:spacing w:after="0" w:line="240" w:lineRule="auto"/>
        <w:ind w:left="-15" w:firstLine="0"/>
      </w:pPr>
      <w:r w:rsidRPr="00FE7EE4">
        <w:t xml:space="preserve">НКД = Nom * Cj * (T - T(j -1))/ 365/ 100%, где </w:t>
      </w:r>
    </w:p>
    <w:p w14:paraId="7B8F5177" w14:textId="3EBF68D1" w:rsidR="00244169" w:rsidRPr="00FE7EE4" w:rsidRDefault="00244169" w:rsidP="00244169">
      <w:pPr>
        <w:spacing w:after="0" w:line="240" w:lineRule="auto"/>
        <w:ind w:left="-15" w:firstLine="0"/>
      </w:pPr>
      <w:r w:rsidRPr="00FE7EE4">
        <w:t>j - порядковый номер купонного периода, j=1,2,…,</w:t>
      </w:r>
      <w:r w:rsidR="00E639EA" w:rsidRPr="00FE7EE4">
        <w:t>12</w:t>
      </w:r>
      <w:r w:rsidRPr="00FE7EE4">
        <w:t xml:space="preserve">; </w:t>
      </w:r>
    </w:p>
    <w:p w14:paraId="4435346C" w14:textId="2E875933" w:rsidR="00244169" w:rsidRPr="00FE7EE4" w:rsidRDefault="00244169" w:rsidP="00244169">
      <w:pPr>
        <w:spacing w:after="0" w:line="240" w:lineRule="auto"/>
        <w:ind w:left="-15" w:firstLine="0"/>
      </w:pPr>
      <w:r w:rsidRPr="00FE7EE4">
        <w:t xml:space="preserve">НКД – накопленный купонный доход в </w:t>
      </w:r>
      <w:r w:rsidR="00BA1DB1" w:rsidRPr="00FE7EE4">
        <w:t>российских рублях</w:t>
      </w:r>
      <w:r w:rsidRPr="00FE7EE4">
        <w:t xml:space="preserve">; </w:t>
      </w:r>
    </w:p>
    <w:p w14:paraId="4828E62E" w14:textId="1975CF19" w:rsidR="00244169" w:rsidRPr="00FE7EE4" w:rsidRDefault="00244169" w:rsidP="00244169">
      <w:pPr>
        <w:spacing w:after="0" w:line="240" w:lineRule="auto"/>
        <w:ind w:left="-15" w:firstLine="0"/>
      </w:pPr>
      <w:r w:rsidRPr="00FE7EE4">
        <w:t>Nom –</w:t>
      </w:r>
      <w:r w:rsidR="00E639EA" w:rsidRPr="00FE7EE4">
        <w:t>номинальная стоимость</w:t>
      </w:r>
      <w:r w:rsidRPr="00FE7EE4">
        <w:t xml:space="preserve"> одной Биржевой облигации, в </w:t>
      </w:r>
      <w:r w:rsidR="00BA1DB1" w:rsidRPr="00FE7EE4">
        <w:t>российских рублях</w:t>
      </w:r>
      <w:r w:rsidRPr="00FE7EE4">
        <w:t xml:space="preserve">; </w:t>
      </w:r>
    </w:p>
    <w:p w14:paraId="64134F78" w14:textId="130D460E" w:rsidR="00244169" w:rsidRPr="00FE7EE4" w:rsidRDefault="00244169" w:rsidP="00244169">
      <w:pPr>
        <w:spacing w:after="0" w:line="240" w:lineRule="auto"/>
        <w:ind w:left="-15" w:firstLine="0"/>
      </w:pPr>
      <w:r w:rsidRPr="00FE7EE4">
        <w:t xml:space="preserve">Cj - размер процентной ставки j-го купона, в процентах годовых; </w:t>
      </w:r>
    </w:p>
    <w:p w14:paraId="536CE251" w14:textId="2A751F80" w:rsidR="00244169" w:rsidRPr="00FE7EE4" w:rsidRDefault="00244169" w:rsidP="00244169">
      <w:pPr>
        <w:spacing w:after="0" w:line="240" w:lineRule="auto"/>
        <w:ind w:left="-15" w:firstLine="0"/>
      </w:pPr>
      <w:r w:rsidRPr="00FE7EE4">
        <w:t xml:space="preserve">T(j -1) - дата начала j-го купонного периода (для случая первого купонного периода Т(j-1) – это дата начала размещения Биржевых облигаций); </w:t>
      </w:r>
    </w:p>
    <w:p w14:paraId="13331A44" w14:textId="77777777" w:rsidR="00244169" w:rsidRPr="00FE7EE4" w:rsidRDefault="00244169" w:rsidP="00244169">
      <w:pPr>
        <w:spacing w:after="0" w:line="240" w:lineRule="auto"/>
        <w:ind w:left="-15" w:firstLine="0"/>
      </w:pPr>
      <w:r w:rsidRPr="00FE7EE4">
        <w:t xml:space="preserve">T - дата расчета накопленного купонного дохода внутри j-го купонного периода. </w:t>
      </w:r>
    </w:p>
    <w:p w14:paraId="6BBBB443" w14:textId="19F35943" w:rsidR="00073107" w:rsidRPr="00FE7EE4" w:rsidRDefault="00244169" w:rsidP="00244169">
      <w:pPr>
        <w:spacing w:after="0" w:line="240" w:lineRule="auto"/>
        <w:ind w:left="-15" w:firstLine="0"/>
      </w:pPr>
      <w:r w:rsidRPr="00FE7EE4"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7B40FAC" w14:textId="77777777" w:rsidR="00244169" w:rsidRPr="00FE7EE4" w:rsidRDefault="00244169" w:rsidP="00244169">
      <w:pPr>
        <w:spacing w:after="0" w:line="240" w:lineRule="auto"/>
        <w:ind w:left="-15" w:firstLine="0"/>
      </w:pPr>
    </w:p>
    <w:p w14:paraId="1AFF5DD6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</w:p>
    <w:p w14:paraId="51BF9902" w14:textId="2387CC08" w:rsidR="00073107" w:rsidRPr="00FE7EE4" w:rsidRDefault="00B66865" w:rsidP="00C1094F">
      <w:pPr>
        <w:spacing w:after="0" w:line="240" w:lineRule="auto"/>
        <w:ind w:firstLine="0"/>
      </w:pPr>
      <w:r w:rsidRPr="00FE7EE4">
        <w:t xml:space="preserve">Преимущественное право приобретения </w:t>
      </w:r>
      <w:r w:rsidR="00BC4804" w:rsidRPr="00FE7EE4">
        <w:t>Биржевых облигаций</w:t>
      </w:r>
      <w:r w:rsidRPr="00FE7EE4">
        <w:t xml:space="preserve"> не предоставляется. </w:t>
      </w:r>
    </w:p>
    <w:p w14:paraId="26DD222F" w14:textId="77777777" w:rsidR="00123156" w:rsidRPr="00FE7EE4" w:rsidRDefault="00123156" w:rsidP="00C1094F">
      <w:pPr>
        <w:spacing w:after="0" w:line="240" w:lineRule="auto"/>
        <w:ind w:left="-15" w:firstLine="0"/>
        <w:rPr>
          <w:b w:val="0"/>
          <w:i w:val="0"/>
        </w:rPr>
      </w:pPr>
    </w:p>
    <w:p w14:paraId="3E5DB965" w14:textId="2B09826C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4.4. Порядок осуществления преимущественного права приобретения размещаемых ценных бумаг </w:t>
      </w:r>
    </w:p>
    <w:p w14:paraId="2C9E1F19" w14:textId="7678E830" w:rsidR="00073107" w:rsidRPr="00FE7EE4" w:rsidRDefault="00432930" w:rsidP="00C1094F">
      <w:pPr>
        <w:spacing w:after="0" w:line="240" w:lineRule="auto"/>
        <w:ind w:firstLine="0"/>
      </w:pPr>
      <w:r w:rsidRPr="00FE7EE4">
        <w:t>Не применимо</w:t>
      </w:r>
    </w:p>
    <w:p w14:paraId="3DFCA5A5" w14:textId="77777777" w:rsidR="00123156" w:rsidRPr="00FE7EE4" w:rsidRDefault="00123156" w:rsidP="00C1094F">
      <w:pPr>
        <w:spacing w:after="0" w:line="240" w:lineRule="auto"/>
        <w:ind w:firstLine="0"/>
        <w:rPr>
          <w:b w:val="0"/>
          <w:i w:val="0"/>
        </w:rPr>
      </w:pPr>
    </w:p>
    <w:p w14:paraId="491BDFE4" w14:textId="0AF39736" w:rsidR="00073107" w:rsidRPr="00FE7EE4" w:rsidRDefault="00B66865" w:rsidP="00C1094F">
      <w:pPr>
        <w:spacing w:after="0" w:line="240" w:lineRule="auto"/>
        <w:ind w:firstLine="0"/>
      </w:pPr>
      <w:r w:rsidRPr="00FE7EE4">
        <w:rPr>
          <w:b w:val="0"/>
          <w:i w:val="0"/>
        </w:rPr>
        <w:t xml:space="preserve">4.5. Условия, порядок и срок оплаты ценных бумаг </w:t>
      </w:r>
    </w:p>
    <w:p w14:paraId="4D69178D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53B96160" w14:textId="31369B53" w:rsidR="00073107" w:rsidRPr="00FE7EE4" w:rsidRDefault="002B3264" w:rsidP="00C1094F">
      <w:pPr>
        <w:spacing w:after="0" w:line="240" w:lineRule="auto"/>
        <w:ind w:left="-15" w:firstLine="0"/>
      </w:pPr>
      <w:r w:rsidRPr="00FE7EE4">
        <w:lastRenderedPageBreak/>
        <w:t>Биржевые облигации оплачиваются в соответствии с правилами клиринга Клиринговой организации</w:t>
      </w:r>
      <w:r w:rsidRPr="00FE7EE4">
        <w:rPr>
          <w:b w:val="0"/>
          <w:bCs/>
          <w:i w:val="0"/>
          <w:iCs/>
          <w:sz w:val="22"/>
        </w:rPr>
        <w:t xml:space="preserve"> </w:t>
      </w:r>
      <w:r w:rsidR="00B66865" w:rsidRPr="00FE7EE4">
        <w:t xml:space="preserve">денежными средствами в безналичном порядке в рублях Российской Федерации. </w:t>
      </w:r>
    </w:p>
    <w:p w14:paraId="16F1807E" w14:textId="77777777" w:rsidR="00244169" w:rsidRPr="00FE7EE4" w:rsidRDefault="00244169" w:rsidP="00C1094F">
      <w:pPr>
        <w:spacing w:after="0" w:line="240" w:lineRule="auto"/>
        <w:ind w:left="-15" w:firstLine="0"/>
      </w:pPr>
    </w:p>
    <w:p w14:paraId="09D981F6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 </w:t>
      </w:r>
    </w:p>
    <w:p w14:paraId="44FECB50" w14:textId="4ADCD140" w:rsidR="00CB7C30" w:rsidRPr="00FE7EE4" w:rsidRDefault="00CB7C30" w:rsidP="00C1094F">
      <w:pPr>
        <w:spacing w:after="0" w:line="240" w:lineRule="auto"/>
        <w:ind w:hanging="10"/>
        <w:rPr>
          <w:b w:val="0"/>
          <w:i w:val="0"/>
        </w:rPr>
      </w:pPr>
    </w:p>
    <w:p w14:paraId="785B64EC" w14:textId="5C265103" w:rsidR="00073107" w:rsidRPr="00FE7EE4" w:rsidRDefault="00B66865" w:rsidP="00C1094F">
      <w:pPr>
        <w:spacing w:after="0" w:line="240" w:lineRule="auto"/>
        <w:ind w:hanging="10"/>
        <w:rPr>
          <w:szCs w:val="24"/>
        </w:rPr>
      </w:pPr>
      <w:r w:rsidRPr="00FE7EE4">
        <w:rPr>
          <w:b w:val="0"/>
          <w:i w:val="0"/>
          <w:szCs w:val="24"/>
        </w:rPr>
        <w:t xml:space="preserve">Форма оплаты: безналичная </w:t>
      </w:r>
    </w:p>
    <w:p w14:paraId="4B3E7C4F" w14:textId="5D197DA8" w:rsidR="00073107" w:rsidRPr="00990592" w:rsidRDefault="00DA4768" w:rsidP="00AB3DCF">
      <w:pPr>
        <w:spacing w:after="0" w:line="240" w:lineRule="auto"/>
        <w:ind w:firstLine="0"/>
        <w:rPr>
          <w:szCs w:val="24"/>
          <w:lang w:eastAsia="ja-JP"/>
        </w:rPr>
      </w:pPr>
      <w:r w:rsidRPr="00FE7EE4">
        <w:rPr>
          <w:szCs w:val="24"/>
          <w:lang w:eastAsia="ja-JP"/>
        </w:rPr>
        <w:t xml:space="preserve">Денежные средства, полученные </w:t>
      </w:r>
      <w:r w:rsidRPr="00990592">
        <w:rPr>
          <w:szCs w:val="24"/>
          <w:lang w:eastAsia="ja-JP"/>
        </w:rPr>
        <w:t>от размещения Биржевых облигаций на Бирже, зачисляются на счет Андеррайтера в НРД.</w:t>
      </w:r>
    </w:p>
    <w:p w14:paraId="072EEC6A" w14:textId="79FCA6BA" w:rsidR="00E639EA" w:rsidRPr="00990592" w:rsidRDefault="00E639EA" w:rsidP="00E639EA">
      <w:pPr>
        <w:spacing w:after="0" w:line="240" w:lineRule="auto"/>
        <w:ind w:right="146" w:firstLine="0"/>
        <w:rPr>
          <w:szCs w:val="24"/>
          <w:lang w:eastAsia="ja-JP"/>
        </w:rPr>
      </w:pPr>
      <w:r w:rsidRPr="00990592">
        <w:rPr>
          <w:b w:val="0"/>
          <w:i w:val="0"/>
        </w:rPr>
        <w:t>Владелец счета:</w:t>
      </w:r>
      <w:r w:rsidRPr="00990592">
        <w:t xml:space="preserve"> </w:t>
      </w:r>
      <w:r w:rsidR="001932D1" w:rsidRPr="00990592">
        <w:rPr>
          <w:szCs w:val="24"/>
          <w:lang w:eastAsia="ja-JP"/>
        </w:rPr>
        <w:t>Общество с ограниченной ответственностью «Брокерская компания «РЕГИОН»</w:t>
      </w:r>
    </w:p>
    <w:p w14:paraId="2E304CF7" w14:textId="64AA867F" w:rsidR="00E639EA" w:rsidRPr="00990592" w:rsidRDefault="00E639EA" w:rsidP="00E639EA">
      <w:pPr>
        <w:spacing w:after="0" w:line="240" w:lineRule="auto"/>
        <w:ind w:right="4" w:firstLine="0"/>
        <w:rPr>
          <w:szCs w:val="24"/>
          <w:lang w:eastAsia="ja-JP"/>
        </w:rPr>
      </w:pPr>
      <w:r w:rsidRPr="00990592">
        <w:rPr>
          <w:b w:val="0"/>
          <w:i w:val="0"/>
          <w:szCs w:val="24"/>
          <w:lang w:eastAsia="ja-JP"/>
        </w:rPr>
        <w:t>Сокращенное наименование:</w:t>
      </w:r>
      <w:r w:rsidRPr="00990592">
        <w:rPr>
          <w:szCs w:val="24"/>
          <w:lang w:eastAsia="ja-JP"/>
        </w:rPr>
        <w:t xml:space="preserve"> </w:t>
      </w:r>
      <w:r w:rsidR="001932D1" w:rsidRPr="00990592">
        <w:rPr>
          <w:szCs w:val="24"/>
          <w:lang w:eastAsia="ja-JP"/>
        </w:rPr>
        <w:t>ООО «БК РЕГИОН»</w:t>
      </w:r>
    </w:p>
    <w:p w14:paraId="0E056AE3" w14:textId="07B28E38" w:rsidR="00E639EA" w:rsidRPr="00990592" w:rsidRDefault="00E639EA" w:rsidP="00E639EA">
      <w:pPr>
        <w:spacing w:after="0" w:line="240" w:lineRule="auto"/>
        <w:ind w:right="45" w:firstLine="0"/>
        <w:rPr>
          <w:szCs w:val="24"/>
          <w:lang w:eastAsia="ja-JP"/>
        </w:rPr>
      </w:pPr>
      <w:r w:rsidRPr="00990592">
        <w:rPr>
          <w:b w:val="0"/>
          <w:i w:val="0"/>
        </w:rPr>
        <w:t xml:space="preserve">Номер счета: </w:t>
      </w:r>
      <w:r w:rsidR="00F16384" w:rsidRPr="00990592">
        <w:rPr>
          <w:bCs/>
          <w:iCs/>
        </w:rPr>
        <w:t>30411810600057000736</w:t>
      </w:r>
    </w:p>
    <w:p w14:paraId="0325E680" w14:textId="44009BBE" w:rsidR="00073107" w:rsidRPr="00990592" w:rsidRDefault="00E639EA" w:rsidP="00E639EA">
      <w:pPr>
        <w:spacing w:after="0" w:line="240" w:lineRule="auto"/>
        <w:ind w:firstLine="0"/>
        <w:jc w:val="left"/>
        <w:rPr>
          <w:szCs w:val="24"/>
          <w:lang w:eastAsia="ja-JP"/>
        </w:rPr>
      </w:pPr>
      <w:r w:rsidRPr="00990592">
        <w:rPr>
          <w:b w:val="0"/>
          <w:i w:val="0"/>
        </w:rPr>
        <w:t>ИНН/КПП:</w:t>
      </w:r>
      <w:r w:rsidRPr="00990592">
        <w:t xml:space="preserve"> </w:t>
      </w:r>
      <w:r w:rsidR="001932D1" w:rsidRPr="00990592">
        <w:rPr>
          <w:szCs w:val="24"/>
          <w:lang w:eastAsia="ja-JP"/>
        </w:rPr>
        <w:t>7708207809</w:t>
      </w:r>
      <w:r w:rsidRPr="00990592">
        <w:rPr>
          <w:szCs w:val="24"/>
          <w:lang w:eastAsia="ja-JP"/>
        </w:rPr>
        <w:t xml:space="preserve">/ </w:t>
      </w:r>
      <w:r w:rsidR="001932D1" w:rsidRPr="00990592">
        <w:rPr>
          <w:szCs w:val="24"/>
          <w:lang w:eastAsia="ja-JP"/>
        </w:rPr>
        <w:t>997950001</w:t>
      </w:r>
    </w:p>
    <w:p w14:paraId="60087B4A" w14:textId="77777777" w:rsidR="00C92B4C" w:rsidRPr="00990592" w:rsidRDefault="00C92B4C" w:rsidP="00C1094F">
      <w:pPr>
        <w:spacing w:after="0" w:line="240" w:lineRule="auto"/>
        <w:ind w:firstLine="0"/>
        <w:jc w:val="left"/>
        <w:rPr>
          <w:b w:val="0"/>
          <w:szCs w:val="24"/>
        </w:rPr>
      </w:pPr>
    </w:p>
    <w:p w14:paraId="406EA7F7" w14:textId="77777777" w:rsidR="00073107" w:rsidRPr="00FE7EE4" w:rsidRDefault="00B66865" w:rsidP="00C1094F">
      <w:pPr>
        <w:spacing w:after="0" w:line="240" w:lineRule="auto"/>
        <w:ind w:firstLine="0"/>
        <w:jc w:val="left"/>
        <w:rPr>
          <w:i w:val="0"/>
          <w:szCs w:val="24"/>
        </w:rPr>
      </w:pPr>
      <w:r w:rsidRPr="00990592">
        <w:rPr>
          <w:b w:val="0"/>
          <w:i w:val="0"/>
          <w:szCs w:val="24"/>
        </w:rPr>
        <w:t>Кредитная организация:</w:t>
      </w:r>
      <w:r w:rsidRPr="00FE7EE4">
        <w:rPr>
          <w:b w:val="0"/>
          <w:i w:val="0"/>
          <w:szCs w:val="24"/>
        </w:rPr>
        <w:t xml:space="preserve"> </w:t>
      </w:r>
    </w:p>
    <w:p w14:paraId="702E96A7" w14:textId="77777777" w:rsidR="00073107" w:rsidRPr="00FE7EE4" w:rsidRDefault="00B66865" w:rsidP="00C1094F">
      <w:pPr>
        <w:spacing w:after="0" w:line="240" w:lineRule="auto"/>
        <w:ind w:firstLine="0"/>
      </w:pPr>
      <w:r w:rsidRPr="00FE7EE4">
        <w:rPr>
          <w:b w:val="0"/>
          <w:i w:val="0"/>
          <w:szCs w:val="24"/>
        </w:rPr>
        <w:t>Полное фирменное наименование кредитной организации:</w:t>
      </w:r>
      <w:r w:rsidRPr="00FE7EE4">
        <w:rPr>
          <w:i w:val="0"/>
          <w:szCs w:val="24"/>
        </w:rPr>
        <w:t xml:space="preserve"> </w:t>
      </w:r>
      <w:r w:rsidRPr="00FE7EE4">
        <w:rPr>
          <w:szCs w:val="24"/>
        </w:rPr>
        <w:t>Небанковская кредитная организация акционерное общество «Национальный</w:t>
      </w:r>
      <w:r w:rsidRPr="00FE7EE4">
        <w:t xml:space="preserve"> расчетный депозитарий» </w:t>
      </w:r>
    </w:p>
    <w:p w14:paraId="7FD55519" w14:textId="2AE4A2B0" w:rsidR="00073107" w:rsidRPr="00FE7EE4" w:rsidRDefault="00B66865" w:rsidP="00C1094F">
      <w:pPr>
        <w:spacing w:after="0" w:line="240" w:lineRule="auto"/>
        <w:ind w:firstLine="0"/>
      </w:pPr>
      <w:r w:rsidRPr="00FE7EE4">
        <w:rPr>
          <w:b w:val="0"/>
          <w:i w:val="0"/>
        </w:rPr>
        <w:t>Место нахождение</w:t>
      </w:r>
      <w:r w:rsidRPr="00FE7EE4">
        <w:rPr>
          <w:i w:val="0"/>
        </w:rPr>
        <w:t xml:space="preserve">: </w:t>
      </w:r>
      <w:r w:rsidR="002B3264" w:rsidRPr="00FE7EE4">
        <w:t>Российская Федерация,</w:t>
      </w:r>
      <w:r w:rsidR="002B3264" w:rsidRPr="00FE7EE4">
        <w:rPr>
          <w:i w:val="0"/>
        </w:rPr>
        <w:t xml:space="preserve"> </w:t>
      </w:r>
      <w:r w:rsidRPr="00FE7EE4">
        <w:t xml:space="preserve">город Москва </w:t>
      </w:r>
    </w:p>
    <w:p w14:paraId="4BCE9338" w14:textId="77777777" w:rsidR="00073107" w:rsidRPr="00FE7EE4" w:rsidRDefault="00B66865" w:rsidP="00C1094F">
      <w:pPr>
        <w:spacing w:after="0" w:line="240" w:lineRule="auto"/>
        <w:ind w:firstLine="0"/>
        <w:rPr>
          <w:i w:val="0"/>
        </w:rPr>
      </w:pPr>
      <w:r w:rsidRPr="00FE7EE4">
        <w:rPr>
          <w:b w:val="0"/>
          <w:i w:val="0"/>
        </w:rPr>
        <w:t>БИК:</w:t>
      </w:r>
      <w:r w:rsidRPr="00FE7EE4">
        <w:rPr>
          <w:i w:val="0"/>
        </w:rPr>
        <w:t xml:space="preserve"> </w:t>
      </w:r>
      <w:r w:rsidRPr="00FE7EE4">
        <w:t xml:space="preserve">044525505 </w:t>
      </w:r>
    </w:p>
    <w:p w14:paraId="4EF2A927" w14:textId="3A442038" w:rsidR="00073107" w:rsidRPr="00FE7EE4" w:rsidRDefault="00B66865" w:rsidP="00C1094F">
      <w:pPr>
        <w:spacing w:after="0" w:line="240" w:lineRule="auto"/>
        <w:ind w:firstLine="0"/>
        <w:jc w:val="left"/>
        <w:rPr>
          <w:i w:val="0"/>
        </w:rPr>
      </w:pPr>
      <w:r w:rsidRPr="00FE7EE4">
        <w:rPr>
          <w:b w:val="0"/>
          <w:i w:val="0"/>
        </w:rPr>
        <w:t>Номер корреспондентского счета:</w:t>
      </w:r>
      <w:r w:rsidRPr="00FE7EE4">
        <w:t xml:space="preserve"> 30105810345250000505 </w:t>
      </w:r>
      <w:r w:rsidR="00E65DA9" w:rsidRPr="00FE7EE4">
        <w:rPr>
          <w:iCs/>
        </w:rPr>
        <w:t>в ГУ Банка России по ЦФО</w:t>
      </w:r>
    </w:p>
    <w:p w14:paraId="73F0DDFA" w14:textId="4AC328DA" w:rsidR="00073107" w:rsidRPr="00FE7EE4" w:rsidRDefault="00073107" w:rsidP="00C1094F">
      <w:pPr>
        <w:spacing w:after="0" w:line="240" w:lineRule="auto"/>
        <w:ind w:firstLine="0"/>
        <w:jc w:val="left"/>
        <w:rPr>
          <w:i w:val="0"/>
        </w:rPr>
      </w:pPr>
    </w:p>
    <w:p w14:paraId="1D551A2A" w14:textId="33990830" w:rsidR="0060140D" w:rsidRPr="00FE7EE4" w:rsidRDefault="0060140D" w:rsidP="00DD767D">
      <w:pPr>
        <w:spacing w:after="0" w:line="240" w:lineRule="auto"/>
        <w:ind w:firstLine="0"/>
      </w:pPr>
      <w:r w:rsidRPr="00DD767D">
        <w:t>Андеррайтер переводит средства, полученные от размещения Биржевых облигаций, на счет Эмитента в срок, установленный договором о выполнении функций агента по размещению ценных бумаг на Бирже.</w:t>
      </w:r>
    </w:p>
    <w:p w14:paraId="170EAF85" w14:textId="77777777" w:rsidR="00123156" w:rsidRPr="00FE7EE4" w:rsidRDefault="00123156" w:rsidP="00C1094F">
      <w:pPr>
        <w:spacing w:after="0" w:line="240" w:lineRule="auto"/>
        <w:ind w:left="-15" w:firstLine="15"/>
        <w:rPr>
          <w:b w:val="0"/>
          <w:i w:val="0"/>
        </w:rPr>
      </w:pPr>
    </w:p>
    <w:p w14:paraId="576E1F81" w14:textId="1E7F5C8F" w:rsidR="00073107" w:rsidRPr="00FE7EE4" w:rsidRDefault="00B66865" w:rsidP="00C1094F">
      <w:pPr>
        <w:spacing w:after="0" w:line="240" w:lineRule="auto"/>
        <w:ind w:left="-15" w:firstLine="15"/>
      </w:pPr>
      <w:r w:rsidRPr="00FE7EE4">
        <w:rPr>
          <w:b w:val="0"/>
          <w:i w:val="0"/>
        </w:rPr>
        <w:t xml:space="preserve"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приемки-передачи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(привлекаемых) для определения рыночной стоимости такого имущества: </w:t>
      </w:r>
      <w:r w:rsidRPr="00FE7EE4">
        <w:t>Не применимо</w:t>
      </w:r>
      <w:r w:rsidRPr="00FE7EE4">
        <w:rPr>
          <w:b w:val="0"/>
          <w:i w:val="0"/>
        </w:rPr>
        <w:t xml:space="preserve"> </w:t>
      </w:r>
    </w:p>
    <w:p w14:paraId="09EB0FD5" w14:textId="77777777" w:rsidR="00123156" w:rsidRPr="00FE7EE4" w:rsidRDefault="00123156" w:rsidP="00C1094F">
      <w:pPr>
        <w:spacing w:after="0" w:line="240" w:lineRule="auto"/>
        <w:ind w:left="-15" w:firstLine="15"/>
        <w:rPr>
          <w:b w:val="0"/>
          <w:i w:val="0"/>
        </w:rPr>
      </w:pPr>
    </w:p>
    <w:p w14:paraId="36BB6BC9" w14:textId="6EF6B783" w:rsidR="00073107" w:rsidRPr="00FE7EE4" w:rsidRDefault="00B66865" w:rsidP="00C1094F">
      <w:pPr>
        <w:spacing w:after="0" w:line="240" w:lineRule="auto"/>
        <w:ind w:left="-15" w:firstLine="15"/>
      </w:pPr>
      <w:r w:rsidRPr="00FE7EE4">
        <w:rPr>
          <w:b w:val="0"/>
          <w:i w:val="0"/>
        </w:rPr>
        <w:t xml:space="preserve"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 </w:t>
      </w:r>
      <w:r w:rsidRPr="00FE7EE4">
        <w:t>Не применимо</w:t>
      </w:r>
      <w:r w:rsidRPr="00FE7EE4">
        <w:rPr>
          <w:b w:val="0"/>
          <w:i w:val="0"/>
        </w:rPr>
        <w:t xml:space="preserve"> </w:t>
      </w:r>
    </w:p>
    <w:p w14:paraId="6836D8A0" w14:textId="77777777" w:rsidR="00123156" w:rsidRPr="00FE7EE4" w:rsidRDefault="00123156" w:rsidP="00C1094F">
      <w:pPr>
        <w:spacing w:after="0" w:line="240" w:lineRule="auto"/>
        <w:ind w:hanging="10"/>
        <w:rPr>
          <w:b w:val="0"/>
          <w:i w:val="0"/>
        </w:rPr>
      </w:pPr>
    </w:p>
    <w:p w14:paraId="4F22C247" w14:textId="53B52AC6" w:rsidR="00073107" w:rsidRPr="00FE7EE4" w:rsidRDefault="00B66865" w:rsidP="00C1094F">
      <w:pPr>
        <w:spacing w:after="0" w:line="240" w:lineRule="auto"/>
        <w:ind w:hanging="10"/>
      </w:pPr>
      <w:r w:rsidRPr="00FE7EE4">
        <w:rPr>
          <w:b w:val="0"/>
          <w:i w:val="0"/>
        </w:rPr>
        <w:t xml:space="preserve">4.5.5. Указывается срок оплаты размещаемых ценных бумаг. </w:t>
      </w:r>
    </w:p>
    <w:p w14:paraId="4CE3D437" w14:textId="77777777" w:rsidR="002B3264" w:rsidRPr="00FE7EE4" w:rsidRDefault="002B3264" w:rsidP="00C1094F">
      <w:pPr>
        <w:spacing w:after="0" w:line="240" w:lineRule="auto"/>
        <w:ind w:firstLine="0"/>
      </w:pPr>
    </w:p>
    <w:p w14:paraId="7B7A5418" w14:textId="66240A1C" w:rsidR="00073107" w:rsidRPr="00FE7EE4" w:rsidRDefault="00B66865" w:rsidP="00C1094F">
      <w:pPr>
        <w:spacing w:after="0" w:line="240" w:lineRule="auto"/>
        <w:ind w:firstLine="0"/>
      </w:pPr>
      <w:r w:rsidRPr="00FE7EE4">
        <w:t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 бумаг</w:t>
      </w:r>
      <w:r w:rsidR="0060140D" w:rsidRPr="00FE7EE4">
        <w:t xml:space="preserve"> в течении срока размещения биржевых облигаций</w:t>
      </w:r>
      <w:r w:rsidRPr="00FE7EE4">
        <w:rPr>
          <w:b w:val="0"/>
        </w:rPr>
        <w:t xml:space="preserve">. </w:t>
      </w:r>
    </w:p>
    <w:p w14:paraId="7A465963" w14:textId="1BA728B4" w:rsidR="00E65DA9" w:rsidRPr="00FE7EE4" w:rsidRDefault="00E65DA9" w:rsidP="00E65DA9">
      <w:pPr>
        <w:spacing w:after="0" w:line="240" w:lineRule="auto"/>
        <w:ind w:firstLine="0"/>
      </w:pPr>
      <w:r w:rsidRPr="00FE7EE4">
        <w:t xml:space="preserve">Возможность рассрочки при оплате ценных бумаг не предусмотрена. </w:t>
      </w:r>
    </w:p>
    <w:p w14:paraId="3F2B4B8F" w14:textId="77777777" w:rsidR="00E65DA9" w:rsidRPr="00FE7EE4" w:rsidRDefault="00E65DA9" w:rsidP="00C1094F">
      <w:pPr>
        <w:spacing w:after="0" w:line="240" w:lineRule="auto"/>
        <w:ind w:left="-15" w:firstLine="15"/>
        <w:rPr>
          <w:b w:val="0"/>
          <w:i w:val="0"/>
        </w:rPr>
      </w:pPr>
    </w:p>
    <w:p w14:paraId="1EF91881" w14:textId="35951538" w:rsidR="00073107" w:rsidRPr="00FE7EE4" w:rsidRDefault="00B66865" w:rsidP="00C1094F">
      <w:pPr>
        <w:spacing w:after="0" w:line="240" w:lineRule="auto"/>
        <w:ind w:left="-15" w:firstLine="15"/>
      </w:pPr>
      <w:r w:rsidRPr="00FE7EE4">
        <w:rPr>
          <w:b w:val="0"/>
          <w:i w:val="0"/>
        </w:rPr>
        <w:t xml:space="preserve">5. Порядок раскрытия эмитентом информации о выпуске (дополнительном выпуске) ценных бумаг </w:t>
      </w:r>
    </w:p>
    <w:p w14:paraId="552DC309" w14:textId="77777777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</w:t>
      </w:r>
      <w:hyperlink r:id="rId12">
        <w:r w:rsidRPr="00FE7EE4">
          <w:rPr>
            <w:b w:val="0"/>
            <w:i w:val="0"/>
          </w:rPr>
          <w:t>законом</w:t>
        </w:r>
      </w:hyperlink>
      <w:hyperlink r:id="rId13">
        <w:r w:rsidRPr="00FE7EE4">
          <w:rPr>
            <w:b w:val="0"/>
            <w:i w:val="0"/>
          </w:rPr>
          <w:t xml:space="preserve"> </w:t>
        </w:r>
      </w:hyperlink>
      <w:r w:rsidRPr="00FE7EE4">
        <w:rPr>
          <w:b w:val="0"/>
          <w:i w:val="0"/>
        </w:rPr>
        <w:t xml:space="preserve">"О рынке ценных бумаг". </w:t>
      </w:r>
    </w:p>
    <w:p w14:paraId="57A0169F" w14:textId="5796B631" w:rsidR="00073107" w:rsidRPr="00FE7EE4" w:rsidRDefault="00B66865" w:rsidP="00C1094F">
      <w:pPr>
        <w:spacing w:after="0" w:line="240" w:lineRule="auto"/>
        <w:ind w:left="-15" w:firstLine="0"/>
      </w:pPr>
      <w:r w:rsidRPr="00FE7EE4">
        <w:t xml:space="preserve">Эмитент раскрывает информацию о </w:t>
      </w:r>
      <w:r w:rsidR="00DA4768" w:rsidRPr="00FE7EE4">
        <w:t>Выпуске</w:t>
      </w:r>
      <w:r w:rsidRPr="00FE7EE4">
        <w:t xml:space="preserve"> в порядке, предусмотренном </w:t>
      </w:r>
      <w:r w:rsidR="00C41930" w:rsidRPr="00FE7EE4">
        <w:rPr>
          <w:bCs/>
          <w:iCs/>
        </w:rPr>
        <w:t xml:space="preserve">Федеральным законом от 22.04.1996 № 39-ФЗ "О рынке ценных бумаг" и </w:t>
      </w:r>
      <w:r w:rsidR="00BA1DB1" w:rsidRPr="00FE7EE4">
        <w:rPr>
          <w:bCs/>
          <w:iCs/>
        </w:rPr>
        <w:t>Э</w:t>
      </w:r>
      <w:r w:rsidR="00432930" w:rsidRPr="00FE7EE4">
        <w:rPr>
          <w:bCs/>
          <w:iCs/>
        </w:rPr>
        <w:t>миссионными документами</w:t>
      </w:r>
      <w:r w:rsidRPr="00FE7EE4">
        <w:t xml:space="preserve">. </w:t>
      </w:r>
    </w:p>
    <w:p w14:paraId="46980412" w14:textId="77777777" w:rsidR="0066581D" w:rsidRPr="00FE7EE4" w:rsidRDefault="0066581D" w:rsidP="00C1094F">
      <w:pPr>
        <w:spacing w:after="0" w:line="240" w:lineRule="auto"/>
        <w:ind w:left="-15" w:firstLine="0"/>
      </w:pPr>
    </w:p>
    <w:p w14:paraId="3390B03F" w14:textId="2D902F42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 </w:t>
      </w:r>
      <w:r w:rsidRPr="00FE7EE4">
        <w:t>Не применимо</w:t>
      </w:r>
      <w:r w:rsidR="004A6A17" w:rsidRPr="00FE7EE4">
        <w:t>.</w:t>
      </w:r>
      <w:r w:rsidRPr="00FE7EE4">
        <w:rPr>
          <w:b w:val="0"/>
          <w:i w:val="0"/>
        </w:rPr>
        <w:t xml:space="preserve"> </w:t>
      </w:r>
    </w:p>
    <w:p w14:paraId="50C63C99" w14:textId="53F709B2" w:rsidR="00073107" w:rsidRPr="00FE7EE4" w:rsidRDefault="00B66865" w:rsidP="00C1094F">
      <w:pPr>
        <w:spacing w:after="0" w:line="240" w:lineRule="auto"/>
        <w:ind w:left="-15" w:firstLine="0"/>
      </w:pPr>
      <w:r w:rsidRPr="00FE7EE4">
        <w:rPr>
          <w:b w:val="0"/>
          <w:i w:val="0"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C41930" w:rsidRPr="00FE7EE4">
        <w:rPr>
          <w:b w:val="0"/>
          <w:i w:val="0"/>
        </w:rPr>
        <w:t>наименование</w:t>
      </w:r>
      <w:r w:rsidRPr="00FE7EE4">
        <w:rPr>
          <w:b w:val="0"/>
          <w:i w:val="0"/>
        </w:rPr>
        <w:t xml:space="preserve"> такого издания (изданий). </w:t>
      </w:r>
      <w:r w:rsidRPr="00FE7EE4">
        <w:t>Не применимо</w:t>
      </w:r>
      <w:r w:rsidRPr="00FE7EE4">
        <w:rPr>
          <w:b w:val="0"/>
          <w:i w:val="0"/>
        </w:rPr>
        <w:t xml:space="preserve"> </w:t>
      </w:r>
    </w:p>
    <w:p w14:paraId="04C5A4C0" w14:textId="66F5F897" w:rsidR="00A54765" w:rsidRPr="00FE7EE4" w:rsidRDefault="00B66865" w:rsidP="00C1094F">
      <w:pPr>
        <w:spacing w:after="0" w:line="240" w:lineRule="auto"/>
        <w:ind w:right="15" w:firstLine="0"/>
        <w:rPr>
          <w:b w:val="0"/>
          <w:i w:val="0"/>
        </w:rPr>
      </w:pPr>
      <w:r w:rsidRPr="00FE7EE4">
        <w:rPr>
          <w:b w:val="0"/>
          <w:i w:val="0"/>
        </w:rPr>
        <w:t>В случае если информация раскрывается путем опубликования на странице в сети</w:t>
      </w:r>
      <w:r w:rsidR="00C92B4C" w:rsidRPr="00FE7EE4">
        <w:rPr>
          <w:b w:val="0"/>
          <w:i w:val="0"/>
        </w:rPr>
        <w:t xml:space="preserve"> "Интернет", </w:t>
      </w:r>
      <w:r w:rsidRPr="00FE7EE4">
        <w:rPr>
          <w:b w:val="0"/>
          <w:i w:val="0"/>
        </w:rPr>
        <w:t xml:space="preserve">указывается </w:t>
      </w:r>
      <w:r w:rsidRPr="00FE7EE4">
        <w:rPr>
          <w:b w:val="0"/>
          <w:i w:val="0"/>
        </w:rPr>
        <w:tab/>
        <w:t xml:space="preserve">адрес </w:t>
      </w:r>
      <w:r w:rsidRPr="00FE7EE4">
        <w:rPr>
          <w:b w:val="0"/>
          <w:i w:val="0"/>
        </w:rPr>
        <w:tab/>
        <w:t>такой</w:t>
      </w:r>
      <w:r w:rsidR="00C92B4C" w:rsidRPr="00FE7EE4">
        <w:rPr>
          <w:b w:val="0"/>
          <w:i w:val="0"/>
        </w:rPr>
        <w:t xml:space="preserve"> </w:t>
      </w:r>
      <w:r w:rsidR="00C92B4C" w:rsidRPr="00FE7EE4">
        <w:rPr>
          <w:b w:val="0"/>
          <w:i w:val="0"/>
        </w:rPr>
        <w:tab/>
        <w:t>страницы в сети "Интернет":</w:t>
      </w:r>
      <w:r w:rsidR="00A54765" w:rsidRPr="00FE7EE4">
        <w:rPr>
          <w:b w:val="0"/>
          <w:i w:val="0"/>
        </w:rPr>
        <w:t xml:space="preserve"> </w:t>
      </w:r>
    </w:p>
    <w:p w14:paraId="316791BC" w14:textId="5CF6F846" w:rsidR="00C0526C" w:rsidRPr="00FE7EE4" w:rsidRDefault="00F675FF" w:rsidP="00DD767D">
      <w:pPr>
        <w:spacing w:after="0" w:line="240" w:lineRule="auto"/>
        <w:ind w:left="-15" w:firstLine="0"/>
      </w:pPr>
      <w:hyperlink r:id="rId14" w:history="1">
        <w:r w:rsidR="001932D1" w:rsidRPr="00DD767D">
          <w:t>http://www.e-disclosure.ru/portal/company.aspx?id=7975</w:t>
        </w:r>
      </w:hyperlink>
      <w:r w:rsidR="006566C3" w:rsidRPr="00FE7EE4">
        <w:t>.</w:t>
      </w:r>
    </w:p>
    <w:p w14:paraId="7107101A" w14:textId="77777777" w:rsidR="006566C3" w:rsidRPr="00FE7EE4" w:rsidRDefault="006566C3" w:rsidP="00237756">
      <w:pPr>
        <w:widowControl w:val="0"/>
        <w:spacing w:after="0" w:line="240" w:lineRule="auto"/>
        <w:ind w:firstLine="0"/>
        <w:rPr>
          <w:b w:val="0"/>
          <w:i w:val="0"/>
        </w:rPr>
      </w:pPr>
    </w:p>
    <w:p w14:paraId="4153D4FD" w14:textId="739F49AE" w:rsidR="00C41930" w:rsidRPr="00FE7EE4" w:rsidRDefault="00C41930" w:rsidP="00237756">
      <w:pPr>
        <w:widowControl w:val="0"/>
        <w:spacing w:after="0" w:line="240" w:lineRule="auto"/>
        <w:ind w:firstLine="0"/>
        <w:rPr>
          <w:b w:val="0"/>
          <w:i w:val="0"/>
        </w:rPr>
      </w:pPr>
      <w:r w:rsidRPr="00FE7EE4">
        <w:rPr>
          <w:b w:val="0"/>
          <w:i w:val="0"/>
        </w:rPr>
        <w:t>В случае если эмитент обязан раскрывать информацию в форме отчета эмитента и сообщений о существенных фактах, указывается данное обстоятель</w:t>
      </w:r>
      <w:r w:rsidR="00A30C87" w:rsidRPr="00FE7EE4">
        <w:rPr>
          <w:b w:val="0"/>
          <w:i w:val="0"/>
        </w:rPr>
        <w:t>ство:</w:t>
      </w:r>
    </w:p>
    <w:p w14:paraId="527A522E" w14:textId="4503EDBD" w:rsidR="00073107" w:rsidRPr="00FE7EE4" w:rsidRDefault="00F675FF" w:rsidP="0057792A">
      <w:pPr>
        <w:tabs>
          <w:tab w:val="center" w:pos="2127"/>
          <w:tab w:val="center" w:pos="3302"/>
          <w:tab w:val="center" w:pos="4145"/>
          <w:tab w:val="center" w:pos="5202"/>
          <w:tab w:val="center" w:pos="6026"/>
          <w:tab w:val="center" w:pos="6578"/>
          <w:tab w:val="center" w:pos="7689"/>
          <w:tab w:val="right" w:pos="9928"/>
        </w:tabs>
        <w:spacing w:after="0" w:line="240" w:lineRule="auto"/>
        <w:ind w:left="-15" w:firstLine="0"/>
      </w:pPr>
      <w:hyperlink r:id="rId15">
        <w:r w:rsidR="0060140D" w:rsidRPr="00FE7EE4">
          <w:t>Эмитент</w:t>
        </w:r>
      </w:hyperlink>
      <w:r w:rsidR="0060140D" w:rsidRPr="00FE7EE4">
        <w:t xml:space="preserve"> обязан раскрывать информацию в форме отчета эмитента и сообщений о существенных фактах.</w:t>
      </w:r>
    </w:p>
    <w:p w14:paraId="1DC01EC7" w14:textId="30813A79" w:rsidR="00073107" w:rsidRPr="00FE7EE4" w:rsidRDefault="00073107" w:rsidP="00C1094F">
      <w:pPr>
        <w:spacing w:after="0" w:line="240" w:lineRule="auto"/>
        <w:ind w:left="428" w:firstLine="0"/>
        <w:jc w:val="left"/>
      </w:pPr>
    </w:p>
    <w:p w14:paraId="6E6973DC" w14:textId="77777777" w:rsidR="00073107" w:rsidRPr="00FE7EE4" w:rsidRDefault="00B66865" w:rsidP="00C1094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0"/>
      </w:pPr>
      <w:r w:rsidRPr="00FE7EE4">
        <w:rPr>
          <w:b w:val="0"/>
          <w:i w:val="0"/>
        </w:rPr>
        <w:t>Сведения о документе, содержащем фактические итоги размещения облигаций, который представляется после зав</w:t>
      </w:r>
      <w:r w:rsidR="00823EA4" w:rsidRPr="00FE7EE4">
        <w:rPr>
          <w:b w:val="0"/>
          <w:i w:val="0"/>
        </w:rPr>
        <w:t>ершения размещения ценных бумаг:</w:t>
      </w:r>
      <w:r w:rsidRPr="00FE7EE4">
        <w:rPr>
          <w:b w:val="0"/>
          <w:i w:val="0"/>
        </w:rPr>
        <w:t xml:space="preserve"> </w:t>
      </w:r>
    </w:p>
    <w:p w14:paraId="5E8EA845" w14:textId="255808E9" w:rsidR="00073107" w:rsidRPr="00FE7EE4" w:rsidRDefault="00B66865" w:rsidP="00C1094F">
      <w:pPr>
        <w:spacing w:after="0" w:line="240" w:lineRule="auto"/>
        <w:ind w:left="-15" w:firstLine="0"/>
      </w:pPr>
      <w:r w:rsidRPr="00FE7EE4">
        <w:t>В соответствии с Федеральным законом от 22.04.1996 № 39-ФЗ «О рынке ценных бумаг» депозитарием, осуществляющим централизованный учет прав на</w:t>
      </w:r>
      <w:r w:rsidR="00C41930" w:rsidRPr="00FE7EE4">
        <w:t xml:space="preserve"> Биржевые облигации</w:t>
      </w:r>
      <w:r w:rsidRPr="00FE7EE4">
        <w:t>, представляется уведомление об итогах выпуска эмиссионных ценных бумаг</w:t>
      </w:r>
      <w:r w:rsidR="006408E0" w:rsidRPr="00FE7EE4">
        <w:t xml:space="preserve"> в Банк России</w:t>
      </w:r>
      <w:r w:rsidRPr="00FE7EE4">
        <w:t xml:space="preserve">. </w:t>
      </w:r>
    </w:p>
    <w:p w14:paraId="21DA47E5" w14:textId="77777777" w:rsidR="00073107" w:rsidRPr="00FE7EE4" w:rsidRDefault="00B66865" w:rsidP="00C1094F">
      <w:pPr>
        <w:spacing w:after="0" w:line="240" w:lineRule="auto"/>
        <w:ind w:left="428" w:firstLine="0"/>
        <w:jc w:val="left"/>
      </w:pPr>
      <w:r w:rsidRPr="00FE7EE4">
        <w:t xml:space="preserve"> </w:t>
      </w:r>
    </w:p>
    <w:p w14:paraId="4E04D416" w14:textId="68ACFE06" w:rsidR="00073107" w:rsidRPr="00FE7EE4" w:rsidRDefault="00B66865" w:rsidP="00C1094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0"/>
      </w:pPr>
      <w:r w:rsidRPr="00FE7EE4">
        <w:rPr>
          <w:b w:val="0"/>
          <w:i w:val="0"/>
        </w:rPr>
        <w:t xml:space="preserve">Иные сведения:  </w:t>
      </w:r>
    </w:p>
    <w:p w14:paraId="2A493D2A" w14:textId="77777777" w:rsidR="00073107" w:rsidRDefault="00B66865" w:rsidP="00C1094F">
      <w:pPr>
        <w:spacing w:after="0" w:line="240" w:lineRule="auto"/>
        <w:ind w:firstLine="0"/>
      </w:pPr>
      <w:r w:rsidRPr="00FE7EE4">
        <w:t>Иные сведения отсутствуют.</w:t>
      </w:r>
      <w:r>
        <w:t xml:space="preserve"> </w:t>
      </w:r>
    </w:p>
    <w:p w14:paraId="56BC40AF" w14:textId="77777777" w:rsidR="00073107" w:rsidRDefault="00B66865">
      <w:pPr>
        <w:spacing w:after="0" w:line="259" w:lineRule="auto"/>
        <w:ind w:firstLine="0"/>
        <w:jc w:val="left"/>
      </w:pPr>
      <w:r>
        <w:t xml:space="preserve"> </w:t>
      </w:r>
    </w:p>
    <w:sectPr w:rsidR="00073107">
      <w:footerReference w:type="even" r:id="rId16"/>
      <w:footerReference w:type="default" r:id="rId17"/>
      <w:footerReference w:type="first" r:id="rId18"/>
      <w:pgSz w:w="11906" w:h="16838"/>
      <w:pgMar w:top="861" w:right="846" w:bottom="969" w:left="1133" w:header="720" w:footer="401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BA0D54" w16cid:durableId="21F5A1B6"/>
  <w16cid:commentId w16cid:paraId="65B52FFB" w16cid:durableId="21F5A279"/>
  <w16cid:commentId w16cid:paraId="13C478F7" w16cid:durableId="21F5A32D"/>
  <w16cid:commentId w16cid:paraId="041BCC27" w16cid:durableId="21F5A40B"/>
  <w16cid:commentId w16cid:paraId="7D88EEEC" w16cid:durableId="21F5A466"/>
  <w16cid:commentId w16cid:paraId="4BB69236" w16cid:durableId="21F5A744"/>
  <w16cid:commentId w16cid:paraId="7A1DCFC0" w16cid:durableId="21F5A7D8"/>
  <w16cid:commentId w16cid:paraId="2EBA355C" w16cid:durableId="21F5A7F1"/>
  <w16cid:commentId w16cid:paraId="763D0FB4" w16cid:durableId="21F5A806"/>
  <w16cid:commentId w16cid:paraId="6E9ED748" w16cid:durableId="21F5A864"/>
  <w16cid:commentId w16cid:paraId="0FDE65A8" w16cid:durableId="21F5A95A"/>
  <w16cid:commentId w16cid:paraId="691AB8D7" w16cid:durableId="21F5A8BF"/>
  <w16cid:commentId w16cid:paraId="0FA4C611" w16cid:durableId="21F5AB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95FD6" w14:textId="77777777" w:rsidR="00856D01" w:rsidRDefault="00856D01">
      <w:pPr>
        <w:spacing w:after="0" w:line="240" w:lineRule="auto"/>
      </w:pPr>
      <w:r>
        <w:separator/>
      </w:r>
    </w:p>
  </w:endnote>
  <w:endnote w:type="continuationSeparator" w:id="0">
    <w:p w14:paraId="732CA7B2" w14:textId="77777777" w:rsidR="00856D01" w:rsidRDefault="0085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859E" w14:textId="77777777" w:rsidR="00DA044B" w:rsidRDefault="00DA044B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6A90" w14:textId="77777777" w:rsidR="00DA044B" w:rsidRDefault="00DA044B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B790" w14:textId="77777777" w:rsidR="00DA044B" w:rsidRDefault="00DA044B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149E" w14:textId="77777777" w:rsidR="00DA044B" w:rsidRDefault="00DA044B">
    <w:pPr>
      <w:spacing w:after="0" w:line="259" w:lineRule="auto"/>
      <w:ind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i w:val="0"/>
        <w:sz w:val="20"/>
      </w:rPr>
      <w:t>3</w:t>
    </w:r>
    <w:r>
      <w:rPr>
        <w:b w:val="0"/>
        <w:i w:val="0"/>
        <w:sz w:val="20"/>
      </w:rPr>
      <w:fldChar w:fldCharType="end"/>
    </w:r>
    <w:r>
      <w:rPr>
        <w:b w:val="0"/>
        <w:i w:val="0"/>
        <w:sz w:val="20"/>
      </w:rPr>
      <w:t xml:space="preserve"> </w:t>
    </w:r>
  </w:p>
  <w:p w14:paraId="4CC5EDEE" w14:textId="77777777" w:rsidR="00DA044B" w:rsidRDefault="00DA044B">
    <w:pPr>
      <w:spacing w:after="0" w:line="259" w:lineRule="auto"/>
      <w:ind w:firstLine="0"/>
      <w:jc w:val="left"/>
    </w:pPr>
    <w:r>
      <w:rPr>
        <w:b w:val="0"/>
        <w:i w:val="0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F6BE2" w14:textId="2C09C2A5" w:rsidR="00DA044B" w:rsidRDefault="00DA044B">
    <w:pPr>
      <w:spacing w:after="0" w:line="259" w:lineRule="auto"/>
      <w:ind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75FF" w:rsidRPr="00F675FF">
      <w:rPr>
        <w:b w:val="0"/>
        <w:i w:val="0"/>
        <w:noProof/>
        <w:sz w:val="20"/>
      </w:rPr>
      <w:t>2</w:t>
    </w:r>
    <w:r>
      <w:rPr>
        <w:b w:val="0"/>
        <w:i w:val="0"/>
        <w:sz w:val="20"/>
      </w:rPr>
      <w:fldChar w:fldCharType="end"/>
    </w:r>
    <w:r>
      <w:rPr>
        <w:b w:val="0"/>
        <w:i w:val="0"/>
        <w:sz w:val="20"/>
      </w:rPr>
      <w:t xml:space="preserve"> </w:t>
    </w:r>
  </w:p>
  <w:p w14:paraId="0FAABD75" w14:textId="77777777" w:rsidR="00DA044B" w:rsidRDefault="00DA044B">
    <w:pPr>
      <w:spacing w:after="0" w:line="259" w:lineRule="auto"/>
      <w:ind w:firstLine="0"/>
      <w:jc w:val="left"/>
    </w:pPr>
    <w:r>
      <w:rPr>
        <w:b w:val="0"/>
        <w:i w:val="0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498E6" w14:textId="77777777" w:rsidR="00DA044B" w:rsidRDefault="00DA044B">
    <w:pPr>
      <w:spacing w:after="0" w:line="259" w:lineRule="auto"/>
      <w:ind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i w:val="0"/>
        <w:sz w:val="20"/>
      </w:rPr>
      <w:t>3</w:t>
    </w:r>
    <w:r>
      <w:rPr>
        <w:b w:val="0"/>
        <w:i w:val="0"/>
        <w:sz w:val="20"/>
      </w:rPr>
      <w:fldChar w:fldCharType="end"/>
    </w:r>
    <w:r>
      <w:rPr>
        <w:b w:val="0"/>
        <w:i w:val="0"/>
        <w:sz w:val="20"/>
      </w:rPr>
      <w:t xml:space="preserve"> </w:t>
    </w:r>
  </w:p>
  <w:p w14:paraId="3E4A7E88" w14:textId="77777777" w:rsidR="00DA044B" w:rsidRDefault="00DA044B">
    <w:pPr>
      <w:spacing w:after="0" w:line="259" w:lineRule="auto"/>
      <w:ind w:firstLine="0"/>
      <w:jc w:val="left"/>
    </w:pPr>
    <w:r>
      <w:rPr>
        <w:b w:val="0"/>
        <w:i w:val="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74F3" w14:textId="77777777" w:rsidR="00856D01" w:rsidRDefault="00856D01">
      <w:pPr>
        <w:spacing w:after="0" w:line="240" w:lineRule="auto"/>
      </w:pPr>
      <w:r>
        <w:separator/>
      </w:r>
    </w:p>
  </w:footnote>
  <w:footnote w:type="continuationSeparator" w:id="0">
    <w:p w14:paraId="4A4E4E5F" w14:textId="77777777" w:rsidR="00856D01" w:rsidRDefault="0085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A93C" w14:textId="4BD853E9" w:rsidR="006F6CDC" w:rsidRPr="006F6CDC" w:rsidRDefault="006F6CDC" w:rsidP="006F6CDC">
    <w:pPr>
      <w:pStyle w:val="ab"/>
      <w:jc w:val="right"/>
      <w:rPr>
        <w:b w:val="0"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9A542C6"/>
    <w:multiLevelType w:val="hybridMultilevel"/>
    <w:tmpl w:val="C99C1748"/>
    <w:lvl w:ilvl="0" w:tplc="96A8483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42AC"/>
    <w:multiLevelType w:val="hybridMultilevel"/>
    <w:tmpl w:val="28BE843A"/>
    <w:lvl w:ilvl="0" w:tplc="1FF210DC">
      <w:start w:val="6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0680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A8E9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6407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C475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C842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A3CB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6E0A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A00C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02639"/>
    <w:multiLevelType w:val="multilevel"/>
    <w:tmpl w:val="18A832FC"/>
    <w:lvl w:ilvl="0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B33720"/>
    <w:multiLevelType w:val="hybridMultilevel"/>
    <w:tmpl w:val="EF2ADC9E"/>
    <w:lvl w:ilvl="0" w:tplc="28F00CE8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68D30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45DA6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E0840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C5588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89038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8AF80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444AC6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0B35A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441E4"/>
    <w:multiLevelType w:val="hybridMultilevel"/>
    <w:tmpl w:val="21DC785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532319C5"/>
    <w:multiLevelType w:val="hybridMultilevel"/>
    <w:tmpl w:val="B218E5F6"/>
    <w:lvl w:ilvl="0" w:tplc="B7EEB0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27F44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239F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A48C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C32F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327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8E62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816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C823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07"/>
    <w:rsid w:val="000106E0"/>
    <w:rsid w:val="00010FC7"/>
    <w:rsid w:val="000147D6"/>
    <w:rsid w:val="00036ED8"/>
    <w:rsid w:val="000641C6"/>
    <w:rsid w:val="00073107"/>
    <w:rsid w:val="000745A2"/>
    <w:rsid w:val="00086D76"/>
    <w:rsid w:val="00094307"/>
    <w:rsid w:val="000A1E48"/>
    <w:rsid w:val="000B4CF3"/>
    <w:rsid w:val="000C5C1B"/>
    <w:rsid w:val="000D4734"/>
    <w:rsid w:val="000E173F"/>
    <w:rsid w:val="000F1471"/>
    <w:rsid w:val="0010040C"/>
    <w:rsid w:val="00105D7B"/>
    <w:rsid w:val="00123156"/>
    <w:rsid w:val="001322A5"/>
    <w:rsid w:val="00150AD7"/>
    <w:rsid w:val="00151359"/>
    <w:rsid w:val="00155004"/>
    <w:rsid w:val="00166994"/>
    <w:rsid w:val="00174280"/>
    <w:rsid w:val="001758B0"/>
    <w:rsid w:val="001810E5"/>
    <w:rsid w:val="00184917"/>
    <w:rsid w:val="0018757A"/>
    <w:rsid w:val="00191D3D"/>
    <w:rsid w:val="001932D1"/>
    <w:rsid w:val="001946E8"/>
    <w:rsid w:val="001A0E2D"/>
    <w:rsid w:val="001B6B1D"/>
    <w:rsid w:val="001D1167"/>
    <w:rsid w:val="001D3B0F"/>
    <w:rsid w:val="001D3C60"/>
    <w:rsid w:val="001E20A9"/>
    <w:rsid w:val="001F6263"/>
    <w:rsid w:val="002370A1"/>
    <w:rsid w:val="00237756"/>
    <w:rsid w:val="00244169"/>
    <w:rsid w:val="0025113E"/>
    <w:rsid w:val="00251914"/>
    <w:rsid w:val="00253BDB"/>
    <w:rsid w:val="00255CA6"/>
    <w:rsid w:val="002622A9"/>
    <w:rsid w:val="00295AA0"/>
    <w:rsid w:val="002A2C01"/>
    <w:rsid w:val="002A408C"/>
    <w:rsid w:val="002A7945"/>
    <w:rsid w:val="002B15DC"/>
    <w:rsid w:val="002B3264"/>
    <w:rsid w:val="002C1F8B"/>
    <w:rsid w:val="002C4D84"/>
    <w:rsid w:val="002C71CA"/>
    <w:rsid w:val="002E7CC3"/>
    <w:rsid w:val="002F7E42"/>
    <w:rsid w:val="0031349A"/>
    <w:rsid w:val="00320334"/>
    <w:rsid w:val="00327F22"/>
    <w:rsid w:val="003414B2"/>
    <w:rsid w:val="003631DC"/>
    <w:rsid w:val="00381E99"/>
    <w:rsid w:val="003A3977"/>
    <w:rsid w:val="003B2140"/>
    <w:rsid w:val="003E2FF6"/>
    <w:rsid w:val="003F14DA"/>
    <w:rsid w:val="003F2C86"/>
    <w:rsid w:val="0041494C"/>
    <w:rsid w:val="00432930"/>
    <w:rsid w:val="0043529D"/>
    <w:rsid w:val="00440E0E"/>
    <w:rsid w:val="00444B3B"/>
    <w:rsid w:val="0047500F"/>
    <w:rsid w:val="004850CE"/>
    <w:rsid w:val="00486E41"/>
    <w:rsid w:val="004A6A17"/>
    <w:rsid w:val="004B6495"/>
    <w:rsid w:val="004C388E"/>
    <w:rsid w:val="004E6F02"/>
    <w:rsid w:val="0052047D"/>
    <w:rsid w:val="00527733"/>
    <w:rsid w:val="00536142"/>
    <w:rsid w:val="00547BE0"/>
    <w:rsid w:val="00552938"/>
    <w:rsid w:val="00561CD6"/>
    <w:rsid w:val="005640C8"/>
    <w:rsid w:val="0057179E"/>
    <w:rsid w:val="0057792A"/>
    <w:rsid w:val="00583687"/>
    <w:rsid w:val="005E3B45"/>
    <w:rsid w:val="005E720E"/>
    <w:rsid w:val="005F2AF5"/>
    <w:rsid w:val="0060140D"/>
    <w:rsid w:val="00620A5A"/>
    <w:rsid w:val="006408E0"/>
    <w:rsid w:val="00653BA0"/>
    <w:rsid w:val="00655820"/>
    <w:rsid w:val="00656209"/>
    <w:rsid w:val="006566C3"/>
    <w:rsid w:val="0066581D"/>
    <w:rsid w:val="00672396"/>
    <w:rsid w:val="00691004"/>
    <w:rsid w:val="00696094"/>
    <w:rsid w:val="00696ECD"/>
    <w:rsid w:val="006A07FB"/>
    <w:rsid w:val="006C3A2A"/>
    <w:rsid w:val="006D5F17"/>
    <w:rsid w:val="006D78B2"/>
    <w:rsid w:val="006E0911"/>
    <w:rsid w:val="006E3DC1"/>
    <w:rsid w:val="006E56BC"/>
    <w:rsid w:val="006F1116"/>
    <w:rsid w:val="006F61C2"/>
    <w:rsid w:val="006F6CDC"/>
    <w:rsid w:val="00707103"/>
    <w:rsid w:val="0071542E"/>
    <w:rsid w:val="00725B05"/>
    <w:rsid w:val="00726FE4"/>
    <w:rsid w:val="00732AEA"/>
    <w:rsid w:val="007355EC"/>
    <w:rsid w:val="00740A2D"/>
    <w:rsid w:val="00743C45"/>
    <w:rsid w:val="00771161"/>
    <w:rsid w:val="00772406"/>
    <w:rsid w:val="00775AD2"/>
    <w:rsid w:val="0077768D"/>
    <w:rsid w:val="007819DF"/>
    <w:rsid w:val="00783735"/>
    <w:rsid w:val="0079194B"/>
    <w:rsid w:val="007C57A1"/>
    <w:rsid w:val="007E2023"/>
    <w:rsid w:val="007F1E6E"/>
    <w:rsid w:val="0080155F"/>
    <w:rsid w:val="00823EA4"/>
    <w:rsid w:val="00831ADE"/>
    <w:rsid w:val="00850C00"/>
    <w:rsid w:val="00856D01"/>
    <w:rsid w:val="00874A8E"/>
    <w:rsid w:val="008868F3"/>
    <w:rsid w:val="00895894"/>
    <w:rsid w:val="008A3900"/>
    <w:rsid w:val="008C291B"/>
    <w:rsid w:val="008D5DD8"/>
    <w:rsid w:val="008E707D"/>
    <w:rsid w:val="008F25FF"/>
    <w:rsid w:val="008F29A7"/>
    <w:rsid w:val="00900660"/>
    <w:rsid w:val="0091563D"/>
    <w:rsid w:val="00921C36"/>
    <w:rsid w:val="0092548E"/>
    <w:rsid w:val="00952895"/>
    <w:rsid w:val="00966B2B"/>
    <w:rsid w:val="00990592"/>
    <w:rsid w:val="009908CB"/>
    <w:rsid w:val="00993353"/>
    <w:rsid w:val="009946D9"/>
    <w:rsid w:val="00997CCB"/>
    <w:rsid w:val="009B71E0"/>
    <w:rsid w:val="009C02E2"/>
    <w:rsid w:val="009C275F"/>
    <w:rsid w:val="009D7810"/>
    <w:rsid w:val="009E1EAE"/>
    <w:rsid w:val="009F0136"/>
    <w:rsid w:val="00A020D7"/>
    <w:rsid w:val="00A06D14"/>
    <w:rsid w:val="00A11ED0"/>
    <w:rsid w:val="00A13CF2"/>
    <w:rsid w:val="00A30C87"/>
    <w:rsid w:val="00A54765"/>
    <w:rsid w:val="00A71969"/>
    <w:rsid w:val="00AA448C"/>
    <w:rsid w:val="00AB3DCF"/>
    <w:rsid w:val="00AB60E8"/>
    <w:rsid w:val="00AE12DA"/>
    <w:rsid w:val="00AE4C8D"/>
    <w:rsid w:val="00AE4D02"/>
    <w:rsid w:val="00B17E72"/>
    <w:rsid w:val="00B223AC"/>
    <w:rsid w:val="00B25FCC"/>
    <w:rsid w:val="00B33B4E"/>
    <w:rsid w:val="00B51D5F"/>
    <w:rsid w:val="00B62664"/>
    <w:rsid w:val="00B63E92"/>
    <w:rsid w:val="00B646C2"/>
    <w:rsid w:val="00B66865"/>
    <w:rsid w:val="00B75108"/>
    <w:rsid w:val="00B857FF"/>
    <w:rsid w:val="00B94309"/>
    <w:rsid w:val="00BA0EE3"/>
    <w:rsid w:val="00BA1DB1"/>
    <w:rsid w:val="00BB3F36"/>
    <w:rsid w:val="00BC4804"/>
    <w:rsid w:val="00BD58C8"/>
    <w:rsid w:val="00BF21DA"/>
    <w:rsid w:val="00C0526C"/>
    <w:rsid w:val="00C108E1"/>
    <w:rsid w:val="00C1094F"/>
    <w:rsid w:val="00C1760B"/>
    <w:rsid w:val="00C2740D"/>
    <w:rsid w:val="00C41930"/>
    <w:rsid w:val="00C51A19"/>
    <w:rsid w:val="00C6484C"/>
    <w:rsid w:val="00C65EE7"/>
    <w:rsid w:val="00C92B4C"/>
    <w:rsid w:val="00CB1D63"/>
    <w:rsid w:val="00CB2B20"/>
    <w:rsid w:val="00CB7C30"/>
    <w:rsid w:val="00CC385C"/>
    <w:rsid w:val="00CC4151"/>
    <w:rsid w:val="00CC6531"/>
    <w:rsid w:val="00CD1C7A"/>
    <w:rsid w:val="00CE1CBC"/>
    <w:rsid w:val="00CF13EA"/>
    <w:rsid w:val="00CF7830"/>
    <w:rsid w:val="00D0068E"/>
    <w:rsid w:val="00D04AE3"/>
    <w:rsid w:val="00D0728C"/>
    <w:rsid w:val="00D12C82"/>
    <w:rsid w:val="00D22AEE"/>
    <w:rsid w:val="00D3514C"/>
    <w:rsid w:val="00D4218B"/>
    <w:rsid w:val="00D54295"/>
    <w:rsid w:val="00D85843"/>
    <w:rsid w:val="00D932C6"/>
    <w:rsid w:val="00DA044B"/>
    <w:rsid w:val="00DA2205"/>
    <w:rsid w:val="00DA4768"/>
    <w:rsid w:val="00DC6029"/>
    <w:rsid w:val="00DC7006"/>
    <w:rsid w:val="00DD2B40"/>
    <w:rsid w:val="00DD767D"/>
    <w:rsid w:val="00DE477C"/>
    <w:rsid w:val="00DF12EA"/>
    <w:rsid w:val="00E03210"/>
    <w:rsid w:val="00E33393"/>
    <w:rsid w:val="00E46996"/>
    <w:rsid w:val="00E51AEC"/>
    <w:rsid w:val="00E52182"/>
    <w:rsid w:val="00E55D5E"/>
    <w:rsid w:val="00E5630B"/>
    <w:rsid w:val="00E604A9"/>
    <w:rsid w:val="00E639EA"/>
    <w:rsid w:val="00E645DC"/>
    <w:rsid w:val="00E65DA9"/>
    <w:rsid w:val="00E70F24"/>
    <w:rsid w:val="00E71A65"/>
    <w:rsid w:val="00E82D1E"/>
    <w:rsid w:val="00EB36BC"/>
    <w:rsid w:val="00EC2D19"/>
    <w:rsid w:val="00EC4F15"/>
    <w:rsid w:val="00EC72F7"/>
    <w:rsid w:val="00EC73DE"/>
    <w:rsid w:val="00EE34AD"/>
    <w:rsid w:val="00EF59EA"/>
    <w:rsid w:val="00EF5CC5"/>
    <w:rsid w:val="00EF6926"/>
    <w:rsid w:val="00F021F8"/>
    <w:rsid w:val="00F028EF"/>
    <w:rsid w:val="00F1271B"/>
    <w:rsid w:val="00F16384"/>
    <w:rsid w:val="00F31671"/>
    <w:rsid w:val="00F400B6"/>
    <w:rsid w:val="00F675FF"/>
    <w:rsid w:val="00F76136"/>
    <w:rsid w:val="00F95274"/>
    <w:rsid w:val="00F960BA"/>
    <w:rsid w:val="00FA45F7"/>
    <w:rsid w:val="00FB203D"/>
    <w:rsid w:val="00FB7519"/>
    <w:rsid w:val="00FD6678"/>
    <w:rsid w:val="00FE2539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20A7"/>
  <w15:docId w15:val="{578906F7-8287-4B7B-983B-204B5E9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firstLine="418"/>
      <w:jc w:val="both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7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"/>
      <w:jc w:val="right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14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92B4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33B4E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B33B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33B4E"/>
    <w:rPr>
      <w:rFonts w:ascii="Times New Roman" w:eastAsia="Times New Roman" w:hAnsi="Times New Roman" w:cs="Times New Roman"/>
      <w:b/>
      <w:i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3B4E"/>
    <w:rPr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3B4E"/>
    <w:rPr>
      <w:rFonts w:ascii="Times New Roman" w:eastAsia="Times New Roman" w:hAnsi="Times New Roman" w:cs="Times New Roman"/>
      <w:b/>
      <w:bCs/>
      <w:i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3B4E"/>
    <w:rPr>
      <w:rFonts w:ascii="Segoe UI" w:eastAsia="Times New Roman" w:hAnsi="Segoe UI" w:cs="Segoe UI"/>
      <w:b/>
      <w:i/>
      <w:color w:val="000000"/>
      <w:sz w:val="18"/>
      <w:szCs w:val="18"/>
    </w:rPr>
  </w:style>
  <w:style w:type="paragraph" w:customStyle="1" w:styleId="ConsPlusNormal">
    <w:name w:val="ConsPlusNormal"/>
    <w:rsid w:val="000C5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MS Mincho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A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1E48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SUBST">
    <w:name w:val="__SUBST"/>
    <w:uiPriority w:val="99"/>
    <w:rsid w:val="006F1116"/>
    <w:rPr>
      <w:rFonts w:ascii="Times New Roman" w:hAnsi="Times New Roman"/>
      <w:b/>
      <w:i/>
      <w:sz w:val="22"/>
    </w:rPr>
  </w:style>
  <w:style w:type="paragraph" w:customStyle="1" w:styleId="Basic">
    <w:name w:val="Basic"/>
    <w:basedOn w:val="a"/>
    <w:link w:val="BasicChar"/>
    <w:rsid w:val="00DC7006"/>
    <w:pPr>
      <w:spacing w:after="0" w:line="240" w:lineRule="auto"/>
      <w:ind w:firstLine="540"/>
    </w:pPr>
    <w:rPr>
      <w:b w:val="0"/>
      <w:i w:val="0"/>
      <w:color w:val="auto"/>
      <w:sz w:val="22"/>
      <w:szCs w:val="20"/>
      <w:lang w:eastAsia="en-US"/>
    </w:rPr>
  </w:style>
  <w:style w:type="character" w:customStyle="1" w:styleId="BasicChar">
    <w:name w:val="Basic Char"/>
    <w:link w:val="Basic"/>
    <w:locked/>
    <w:rsid w:val="00DC7006"/>
    <w:rPr>
      <w:rFonts w:ascii="Times New Roman" w:eastAsia="Times New Roman" w:hAnsi="Times New Roman" w:cs="Times New Roman"/>
      <w:szCs w:val="20"/>
      <w:lang w:eastAsia="en-US"/>
    </w:rPr>
  </w:style>
  <w:style w:type="paragraph" w:styleId="ad">
    <w:name w:val="List Paragraph"/>
    <w:basedOn w:val="a"/>
    <w:uiPriority w:val="34"/>
    <w:qFormat/>
    <w:rsid w:val="00AE4C8D"/>
    <w:pPr>
      <w:ind w:left="720"/>
      <w:contextualSpacing/>
    </w:pPr>
  </w:style>
  <w:style w:type="character" w:styleId="ae">
    <w:name w:val="Strong"/>
    <w:basedOn w:val="a0"/>
    <w:uiPriority w:val="22"/>
    <w:qFormat/>
    <w:rsid w:val="00191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52F036F004359E5BD2D82AB336C34587FA2F5CF23639075FEF12D96242824EA8A52AA2D126BADBBF358EA7DECI9d6P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2F036F004359E5BD2D82AB336C34587FA2F5CF23639075FEF12D96242824EA8A52AA2D126BADBBF358EA7DECI9d6P" TargetMode="External"/><Relationship Id="rId17" Type="http://schemas.openxmlformats.org/officeDocument/2006/relationships/footer" Target="footer5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e-disclosure.ru/portal/company.aspx?id=202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-disclosure.ru/portal/company.aspx?id=7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549B-265B-433D-BEB0-7ABC50DE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11</Pages>
  <Words>4613</Words>
  <Characters>26298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 Capital</Company>
  <LinksUpToDate>false</LinksUpToDate>
  <CharactersWithSpaces>30850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Екатерина Добривечер</cp:lastModifiedBy>
  <cp:revision>6</cp:revision>
  <cp:lastPrinted>2021-04-16T11:07:00Z</cp:lastPrinted>
  <dcterms:created xsi:type="dcterms:W3CDTF">2021-04-15T18:02:00Z</dcterms:created>
  <dcterms:modified xsi:type="dcterms:W3CDTF">2021-04-16T13:26:00Z</dcterms:modified>
</cp:coreProperties>
</file>