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21"/>
        <w:tblW w:w="54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5"/>
      </w:tblGrid>
      <w:tr w:rsidR="00CA256A" w:rsidRPr="00F926D4" w14:paraId="7726A6F1" w14:textId="77777777" w:rsidTr="00164064">
        <w:trPr>
          <w:trHeight w:val="285"/>
        </w:trPr>
        <w:tc>
          <w:tcPr>
            <w:tcW w:w="5475" w:type="dxa"/>
            <w:vAlign w:val="bottom"/>
          </w:tcPr>
          <w:p w14:paraId="5CFBB090" w14:textId="2A2AC415" w:rsidR="00CA256A" w:rsidRPr="00F926D4" w:rsidRDefault="00CA256A" w:rsidP="00D51E1C">
            <w:pPr>
              <w:pStyle w:val="NormalPrefix0"/>
              <w:widowControl/>
              <w:autoSpaceDE/>
              <w:autoSpaceDN/>
              <w:adjustRightInd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507B5B">
              <w:t>Регистрационный номер выпуска ценных бумаг</w:t>
            </w:r>
          </w:p>
        </w:tc>
      </w:tr>
    </w:tbl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4"/>
      </w:tblGrid>
      <w:tr w:rsidR="00C96C49" w:rsidRPr="00C96C49" w14:paraId="6F3AAB07" w14:textId="77777777" w:rsidTr="00C96C49">
        <w:trPr>
          <w:trHeight w:val="416"/>
        </w:trPr>
        <w:tc>
          <w:tcPr>
            <w:tcW w:w="5154" w:type="dxa"/>
            <w:shd w:val="clear" w:color="auto" w:fill="auto"/>
          </w:tcPr>
          <w:p w14:paraId="6684EBA4" w14:textId="4897F592" w:rsidR="00C96C49" w:rsidRPr="00C96C49" w:rsidRDefault="00A248BC" w:rsidP="00C96C49">
            <w:pPr>
              <w:autoSpaceDE w:val="0"/>
              <w:autoSpaceDN w:val="0"/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A248B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4-02-00597-R</w:t>
            </w:r>
          </w:p>
        </w:tc>
      </w:tr>
    </w:tbl>
    <w:p w14:paraId="758EF719" w14:textId="25578077" w:rsidR="0099224D" w:rsidRPr="007B1CC7" w:rsidRDefault="0099224D" w:rsidP="005A15E3">
      <w:pPr>
        <w:ind w:firstLine="0"/>
        <w:rPr>
          <w:rFonts w:ascii="Times New Roman" w:hAnsi="Times New Roman" w:cs="Times New Roman"/>
          <w:color w:val="auto"/>
          <w:sz w:val="20"/>
          <w:szCs w:val="20"/>
        </w:rPr>
      </w:pPr>
    </w:p>
    <w:p w14:paraId="1810BAE5" w14:textId="4A614399" w:rsidR="00457904" w:rsidRPr="007B1CC7" w:rsidRDefault="00D51E1C" w:rsidP="00D51E1C">
      <w:pPr>
        <w:tabs>
          <w:tab w:val="left" w:pos="430"/>
        </w:tabs>
        <w:ind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7B1CC7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106B1908" w14:textId="77777777" w:rsidR="000519A7" w:rsidRPr="007B1CC7" w:rsidRDefault="000519A7" w:rsidP="00D51E1C">
      <w:pPr>
        <w:tabs>
          <w:tab w:val="left" w:pos="430"/>
        </w:tabs>
        <w:ind w:firstLine="0"/>
        <w:rPr>
          <w:rFonts w:ascii="Times New Roman" w:hAnsi="Times New Roman" w:cs="Times New Roman"/>
          <w:color w:val="auto"/>
          <w:sz w:val="20"/>
          <w:szCs w:val="20"/>
        </w:rPr>
      </w:pPr>
    </w:p>
    <w:p w14:paraId="0433B0B6" w14:textId="77777777" w:rsidR="00D51E1C" w:rsidRPr="007B1CC7" w:rsidRDefault="00D51E1C" w:rsidP="00D51E1C">
      <w:pPr>
        <w:tabs>
          <w:tab w:val="left" w:pos="430"/>
        </w:tabs>
        <w:ind w:firstLine="0"/>
        <w:rPr>
          <w:rFonts w:ascii="Times New Roman" w:hAnsi="Times New Roman" w:cs="Times New Roman"/>
          <w:color w:val="auto"/>
          <w:sz w:val="20"/>
          <w:szCs w:val="20"/>
        </w:rPr>
      </w:pPr>
    </w:p>
    <w:p w14:paraId="22A9FF6B" w14:textId="77777777" w:rsidR="00914FFA" w:rsidRPr="007B1CC7" w:rsidRDefault="00914FFA" w:rsidP="0099224D">
      <w:pPr>
        <w:ind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57418D67" w14:textId="601FA2DB" w:rsidR="0038513A" w:rsidRPr="00507B5B" w:rsidRDefault="00C96C49" w:rsidP="00C96C49">
      <w:pPr>
        <w:pStyle w:val="a3"/>
        <w:ind w:left="4111" w:firstLine="0"/>
      </w:pPr>
      <w:r>
        <w:t>Банк России</w:t>
      </w:r>
    </w:p>
    <w:p w14:paraId="043C23E4" w14:textId="5ECEDE9A" w:rsidR="0038513A" w:rsidRPr="007B1CC7" w:rsidRDefault="0038513A" w:rsidP="00284665">
      <w:pPr>
        <w:ind w:left="3402" w:firstLine="0"/>
        <w:jc w:val="center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1239825A" w14:textId="77777777" w:rsidR="0038513A" w:rsidRDefault="0038513A" w:rsidP="0038513A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6DAE6D7" w14:textId="77777777" w:rsidR="00907C0A" w:rsidRDefault="00907C0A" w:rsidP="0038513A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6D6A318" w14:textId="77777777" w:rsidR="00907C0A" w:rsidRPr="007B1CC7" w:rsidRDefault="00907C0A" w:rsidP="0038513A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34A63BA" w14:textId="77777777" w:rsidR="0038513A" w:rsidRPr="007B1CC7" w:rsidRDefault="0038513A" w:rsidP="0038513A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6"/>
        </w:rPr>
      </w:pPr>
    </w:p>
    <w:p w14:paraId="22D0D2D3" w14:textId="52F317D9" w:rsidR="0099224D" w:rsidRPr="007B1CC7" w:rsidRDefault="0099224D" w:rsidP="005A15E3">
      <w:pPr>
        <w:ind w:firstLine="0"/>
        <w:jc w:val="center"/>
        <w:rPr>
          <w:rFonts w:ascii="Times New Roman" w:hAnsi="Times New Roman" w:cs="Times New Roman"/>
          <w:b/>
          <w:bCs/>
          <w:color w:val="auto"/>
          <w:sz w:val="32"/>
          <w:szCs w:val="36"/>
        </w:rPr>
      </w:pPr>
      <w:r w:rsidRPr="007B1CC7">
        <w:rPr>
          <w:rFonts w:ascii="Times New Roman" w:hAnsi="Times New Roman" w:cs="Times New Roman"/>
          <w:b/>
          <w:bCs/>
          <w:color w:val="auto"/>
          <w:sz w:val="32"/>
          <w:szCs w:val="36"/>
        </w:rPr>
        <w:t>ДОКУМЕНТ, СОДЕРЖАЩИЙ УСЛОВИЯ РАЗМЕЩЕНИЯ</w:t>
      </w:r>
    </w:p>
    <w:p w14:paraId="4034BD06" w14:textId="77777777" w:rsidR="001561C7" w:rsidRPr="007B1CC7" w:rsidRDefault="001561C7" w:rsidP="005A15E3">
      <w:pPr>
        <w:ind w:firstLine="0"/>
        <w:jc w:val="center"/>
        <w:rPr>
          <w:rFonts w:ascii="Times New Roman" w:hAnsi="Times New Roman" w:cs="Times New Roman"/>
          <w:b/>
          <w:bCs/>
          <w:color w:val="auto"/>
          <w:sz w:val="32"/>
          <w:szCs w:val="36"/>
        </w:rPr>
      </w:pPr>
      <w:r w:rsidRPr="007B1CC7">
        <w:rPr>
          <w:rFonts w:ascii="Times New Roman" w:hAnsi="Times New Roman" w:cs="Times New Roman"/>
          <w:b/>
          <w:bCs/>
          <w:color w:val="auto"/>
          <w:sz w:val="32"/>
          <w:szCs w:val="36"/>
        </w:rPr>
        <w:t>ЦЕННЫХ БУМАГ</w:t>
      </w:r>
    </w:p>
    <w:p w14:paraId="424456E3" w14:textId="77777777" w:rsidR="00D40807" w:rsidRPr="007B1CC7" w:rsidRDefault="00D40807" w:rsidP="001561C7">
      <w:pPr>
        <w:ind w:firstLine="0"/>
        <w:rPr>
          <w:rFonts w:ascii="Times New Roman" w:hAnsi="Times New Roman" w:cs="Times New Roman"/>
          <w:b/>
          <w:bCs/>
          <w:color w:val="auto"/>
          <w:sz w:val="32"/>
          <w:szCs w:val="36"/>
        </w:rPr>
      </w:pPr>
    </w:p>
    <w:p w14:paraId="56668696" w14:textId="77777777" w:rsidR="0079744B" w:rsidRDefault="0079744B" w:rsidP="00A91F1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auto"/>
          <w:sz w:val="30"/>
          <w:szCs w:val="30"/>
          <w:lang w:bidi="ar-SA"/>
        </w:rPr>
      </w:pPr>
    </w:p>
    <w:p w14:paraId="20CC0819" w14:textId="0AF66838" w:rsidR="00907C0A" w:rsidRDefault="00A248BC" w:rsidP="00907C0A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248BC">
        <w:rPr>
          <w:rFonts w:ascii="Times New Roman" w:hAnsi="Times New Roman" w:cs="Times New Roman"/>
          <w:b/>
          <w:bCs/>
          <w:sz w:val="30"/>
          <w:szCs w:val="30"/>
        </w:rPr>
        <w:t>Общество с ограниченной ответственностью «</w:t>
      </w:r>
      <w:proofErr w:type="spellStart"/>
      <w:r w:rsidRPr="00A248BC">
        <w:rPr>
          <w:rFonts w:ascii="Times New Roman" w:hAnsi="Times New Roman" w:cs="Times New Roman"/>
          <w:b/>
          <w:bCs/>
          <w:sz w:val="30"/>
          <w:szCs w:val="30"/>
        </w:rPr>
        <w:t>АйДи</w:t>
      </w:r>
      <w:proofErr w:type="spellEnd"/>
      <w:r w:rsidRPr="00A248BC">
        <w:rPr>
          <w:rFonts w:ascii="Times New Roman" w:hAnsi="Times New Roman" w:cs="Times New Roman"/>
          <w:b/>
          <w:bCs/>
          <w:sz w:val="30"/>
          <w:szCs w:val="30"/>
        </w:rPr>
        <w:t xml:space="preserve"> Коллект»</w:t>
      </w:r>
    </w:p>
    <w:p w14:paraId="408A5FA1" w14:textId="4A347F1B" w:rsidR="007B25F8" w:rsidRPr="00907C0A" w:rsidRDefault="007B25F8" w:rsidP="00907C0A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9B11AB5" w14:textId="1E80E8CD" w:rsidR="00907C0A" w:rsidRDefault="00907C0A" w:rsidP="00907C0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iCs/>
          <w:color w:val="auto"/>
          <w:lang w:bidi="ar-SA"/>
        </w:rPr>
      </w:pPr>
      <w:r w:rsidRPr="00B17649">
        <w:rPr>
          <w:rFonts w:ascii="Times New Roman" w:hAnsi="Times New Roman" w:cs="Times New Roman"/>
          <w:b/>
          <w:bCs/>
          <w:iCs/>
          <w:color w:val="auto"/>
          <w:lang w:bidi="ar-SA"/>
        </w:rPr>
        <w:t xml:space="preserve">облигации </w:t>
      </w:r>
      <w:r>
        <w:rPr>
          <w:rFonts w:ascii="Times New Roman" w:hAnsi="Times New Roman" w:cs="Times New Roman"/>
          <w:b/>
          <w:bCs/>
          <w:iCs/>
          <w:color w:val="auto"/>
          <w:lang w:bidi="ar-SA"/>
        </w:rPr>
        <w:t>бездоку</w:t>
      </w:r>
      <w:r w:rsidRPr="00B17649">
        <w:rPr>
          <w:rFonts w:ascii="Times New Roman" w:hAnsi="Times New Roman" w:cs="Times New Roman"/>
          <w:b/>
          <w:bCs/>
          <w:iCs/>
          <w:color w:val="auto"/>
          <w:lang w:bidi="ar-SA"/>
        </w:rPr>
        <w:t>ментарные процентные неконвертируемые с централизованным учетом прав</w:t>
      </w:r>
      <w:r w:rsidR="00E106CD">
        <w:rPr>
          <w:rFonts w:ascii="Times New Roman" w:hAnsi="Times New Roman" w:cs="Times New Roman"/>
          <w:b/>
          <w:bCs/>
          <w:iCs/>
          <w:color w:val="auto"/>
          <w:lang w:bidi="ar-SA"/>
        </w:rPr>
        <w:t>,</w:t>
      </w:r>
      <w:r>
        <w:rPr>
          <w:rFonts w:ascii="Times New Roman" w:hAnsi="Times New Roman" w:cs="Times New Roman"/>
          <w:b/>
          <w:bCs/>
          <w:iCs/>
          <w:color w:val="auto"/>
          <w:lang w:bidi="ar-SA"/>
        </w:rPr>
        <w:t xml:space="preserve"> </w:t>
      </w:r>
      <w:r w:rsidRPr="00A248BC">
        <w:rPr>
          <w:rFonts w:ascii="Times New Roman" w:hAnsi="Times New Roman" w:cs="Times New Roman"/>
          <w:b/>
          <w:bCs/>
          <w:iCs/>
          <w:color w:val="auto"/>
          <w:lang w:bidi="ar-SA"/>
        </w:rPr>
        <w:t>серии 0</w:t>
      </w:r>
      <w:r w:rsidR="00E106CD" w:rsidRPr="00A248BC">
        <w:rPr>
          <w:rFonts w:ascii="Times New Roman" w:hAnsi="Times New Roman" w:cs="Times New Roman"/>
          <w:b/>
          <w:bCs/>
          <w:iCs/>
          <w:color w:val="auto"/>
          <w:lang w:bidi="ar-SA"/>
        </w:rPr>
        <w:t>2</w:t>
      </w:r>
      <w:r>
        <w:rPr>
          <w:rFonts w:ascii="Times New Roman" w:hAnsi="Times New Roman" w:cs="Times New Roman"/>
          <w:b/>
          <w:bCs/>
          <w:iCs/>
          <w:color w:val="auto"/>
          <w:lang w:bidi="ar-SA"/>
        </w:rPr>
        <w:t xml:space="preserve">, </w:t>
      </w:r>
      <w:r w:rsidRPr="001D3114">
        <w:rPr>
          <w:rFonts w:ascii="Times New Roman" w:hAnsi="Times New Roman" w:cs="Times New Roman"/>
          <w:b/>
          <w:bCs/>
          <w:iCs/>
          <w:color w:val="auto"/>
          <w:lang w:bidi="ar-SA"/>
        </w:rPr>
        <w:t>с возможностью досрочного погашения по усмотрению эмитента</w:t>
      </w:r>
      <w:r w:rsidRPr="00D907A8">
        <w:rPr>
          <w:rFonts w:ascii="Times New Roman" w:hAnsi="Times New Roman" w:cs="Times New Roman"/>
          <w:b/>
          <w:bCs/>
          <w:iCs/>
          <w:color w:val="auto"/>
          <w:lang w:bidi="ar-SA"/>
        </w:rPr>
        <w:t>,</w:t>
      </w:r>
      <w:r w:rsidRPr="00D907A8">
        <w:t xml:space="preserve"> </w:t>
      </w:r>
      <w:r w:rsidRPr="00D907A8">
        <w:rPr>
          <w:rFonts w:ascii="Times New Roman" w:hAnsi="Times New Roman" w:cs="Times New Roman"/>
          <w:b/>
          <w:bCs/>
          <w:iCs/>
          <w:color w:val="auto"/>
          <w:lang w:bidi="ar-SA"/>
        </w:rPr>
        <w:t>со сроком погашения в 1080 (Одна тысяча восьмидесятый)</w:t>
      </w:r>
      <w:r w:rsidRPr="00B17649">
        <w:rPr>
          <w:rFonts w:ascii="Times New Roman" w:hAnsi="Times New Roman" w:cs="Times New Roman"/>
          <w:b/>
          <w:bCs/>
          <w:iCs/>
          <w:color w:val="auto"/>
          <w:lang w:bidi="ar-SA"/>
        </w:rPr>
        <w:t xml:space="preserve"> день с даты начала размещения облигаций</w:t>
      </w:r>
    </w:p>
    <w:p w14:paraId="6BD0B45A" w14:textId="57BFDD45" w:rsidR="00E55768" w:rsidRPr="007B1CC7" w:rsidRDefault="00E55768" w:rsidP="00331138">
      <w:pPr>
        <w:jc w:val="center"/>
        <w:rPr>
          <w:rFonts w:ascii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14:paraId="733B9327" w14:textId="77777777" w:rsidR="00907C0A" w:rsidRDefault="00907C0A" w:rsidP="00907C0A">
      <w:pPr>
        <w:pStyle w:val="HTML"/>
        <w:shd w:val="clear" w:color="auto" w:fill="FFFFFF"/>
        <w:spacing w:line="264" w:lineRule="atLeast"/>
        <w:jc w:val="center"/>
        <w:rPr>
          <w:rFonts w:ascii="Times New Roman" w:eastAsia="Courier New" w:hAnsi="Times New Roman"/>
          <w:sz w:val="28"/>
          <w:szCs w:val="28"/>
          <w:lang w:bidi="ru-RU"/>
        </w:rPr>
      </w:pPr>
    </w:p>
    <w:p w14:paraId="384FF955" w14:textId="77777777" w:rsidR="00907C0A" w:rsidRPr="00E944AF" w:rsidRDefault="00907C0A" w:rsidP="00907C0A">
      <w:pPr>
        <w:pStyle w:val="HTML"/>
        <w:shd w:val="clear" w:color="auto" w:fill="FFFFFF"/>
        <w:spacing w:line="264" w:lineRule="atLeast"/>
        <w:jc w:val="center"/>
        <w:rPr>
          <w:rFonts w:ascii="Times New Roman" w:eastAsia="Courier New" w:hAnsi="Times New Roman"/>
          <w:sz w:val="28"/>
          <w:szCs w:val="28"/>
          <w:lang w:bidi="ru-RU"/>
        </w:rPr>
      </w:pPr>
      <w:r w:rsidRPr="00E944AF">
        <w:rPr>
          <w:rFonts w:ascii="Times New Roman" w:eastAsia="Courier New" w:hAnsi="Times New Roman"/>
          <w:sz w:val="28"/>
          <w:szCs w:val="28"/>
          <w:lang w:bidi="ru-RU"/>
        </w:rPr>
        <w:t>ЦЕННЫЕ БУМАГИ, СОСТАВЛЯЮЩИЕ НАСТОЯЩИЙ ВЫПУСК,</w:t>
      </w:r>
      <w:r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  <w:r w:rsidRPr="00E944AF">
        <w:rPr>
          <w:rFonts w:ascii="Times New Roman" w:eastAsia="Courier New" w:hAnsi="Times New Roman"/>
          <w:sz w:val="28"/>
          <w:szCs w:val="28"/>
          <w:lang w:bidi="ru-RU"/>
        </w:rPr>
        <w:t>ЯВЛЯЮТСЯ ЦЕННЫМИ БУМАГАМИ, ПРЕДНАЗНАЧЕННЫМИ ДЛЯ КВАЛИФИЦИРОВАННЫХ ИНВЕСТОРОВ, И ОГРАНИЧЕНЫ В ОБОРОТЕ В СООТВЕТСТВИИ С ЗАКОНОДАТЕЛЬСТВОМ РОССИЙСКОЙ ФЕДЕРАЦИИ</w:t>
      </w:r>
    </w:p>
    <w:p w14:paraId="7698921B" w14:textId="562A012E" w:rsidR="005A15E3" w:rsidRPr="007B1CC7" w:rsidRDefault="005A15E3" w:rsidP="00331138">
      <w:pPr>
        <w:jc w:val="center"/>
        <w:rPr>
          <w:rFonts w:ascii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14:paraId="247C26CB" w14:textId="77777777" w:rsidR="005A15E3" w:rsidRPr="007B1CC7" w:rsidRDefault="005A15E3" w:rsidP="00331138">
      <w:pPr>
        <w:jc w:val="center"/>
        <w:rPr>
          <w:rFonts w:ascii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14:paraId="0812532F" w14:textId="77777777" w:rsidR="005A15E3" w:rsidRDefault="005A15E3" w:rsidP="0080361C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4F892B4A" w14:textId="77777777" w:rsidR="00907C0A" w:rsidRPr="007B1CC7" w:rsidRDefault="00907C0A" w:rsidP="0080361C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40A3DE6D" w14:textId="767908A3" w:rsidR="0080361C" w:rsidRPr="00507B5B" w:rsidRDefault="0080361C" w:rsidP="001F2EC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507B5B">
        <w:rPr>
          <w:rFonts w:ascii="Times New Roman" w:hAnsi="Times New Roman" w:cs="Times New Roman"/>
          <w:color w:val="auto"/>
          <w:sz w:val="22"/>
          <w:szCs w:val="22"/>
          <w:lang w:bidi="ar-SA"/>
        </w:rPr>
        <w:t>Место нахождения эмитента</w:t>
      </w:r>
      <w:r w:rsidR="005E59E2" w:rsidRPr="00507B5B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(в соответствии с его </w:t>
      </w:r>
      <w:r w:rsidR="005709B7">
        <w:rPr>
          <w:rFonts w:ascii="Times New Roman" w:hAnsi="Times New Roman" w:cs="Times New Roman"/>
          <w:color w:val="auto"/>
          <w:sz w:val="22"/>
          <w:szCs w:val="22"/>
          <w:lang w:bidi="ar-SA"/>
        </w:rPr>
        <w:t>у</w:t>
      </w:r>
      <w:r w:rsidR="005E59E2" w:rsidRPr="00507B5B">
        <w:rPr>
          <w:rFonts w:ascii="Times New Roman" w:hAnsi="Times New Roman" w:cs="Times New Roman"/>
          <w:color w:val="auto"/>
          <w:sz w:val="22"/>
          <w:szCs w:val="22"/>
          <w:lang w:bidi="ar-SA"/>
        </w:rPr>
        <w:t>ставом):</w:t>
      </w:r>
    </w:p>
    <w:p w14:paraId="583EE705" w14:textId="77777777" w:rsidR="00E106CD" w:rsidRPr="00E106CD" w:rsidRDefault="00E106CD" w:rsidP="00E106CD">
      <w:pPr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bidi="ar-SA"/>
        </w:rPr>
      </w:pPr>
      <w:r w:rsidRPr="00E106CD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bidi="ar-SA"/>
        </w:rPr>
        <w:t>Российская Федерация, г. Москва</w:t>
      </w:r>
    </w:p>
    <w:p w14:paraId="2E1D3A71" w14:textId="77777777" w:rsidR="006C3C8F" w:rsidRDefault="006C3C8F" w:rsidP="005A15E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bidi="ar-SA"/>
        </w:rPr>
      </w:pPr>
    </w:p>
    <w:tbl>
      <w:tblPr>
        <w:tblStyle w:val="a9"/>
        <w:tblW w:w="98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280"/>
        <w:gridCol w:w="544"/>
        <w:gridCol w:w="280"/>
        <w:gridCol w:w="3123"/>
      </w:tblGrid>
      <w:tr w:rsidR="00907C0A" w14:paraId="71CB4B62" w14:textId="77777777" w:rsidTr="00E106CD">
        <w:tc>
          <w:tcPr>
            <w:tcW w:w="5671" w:type="dxa"/>
          </w:tcPr>
          <w:p w14:paraId="3C83A25A" w14:textId="40BA35CE" w:rsidR="00907C0A" w:rsidRDefault="00907C0A" w:rsidP="00C31A8B">
            <w:pPr>
              <w:autoSpaceDE w:val="0"/>
              <w:autoSpaceDN w:val="0"/>
              <w:adjustRightInd w:val="0"/>
              <w:spacing w:before="24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  <w:r w:rsidRPr="00AC4B7E"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  <w:t>Генеральный директор</w:t>
            </w:r>
            <w:r w:rsidR="00F940A0"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  <w:t xml:space="preserve"> ООО «</w:t>
            </w:r>
            <w:proofErr w:type="spellStart"/>
            <w:r w:rsidR="00F940A0"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  <w:t>АйДи</w:t>
            </w:r>
            <w:proofErr w:type="spellEnd"/>
            <w:r w:rsidR="00F940A0"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  <w:t xml:space="preserve"> Коллект»</w:t>
            </w:r>
            <w:r w:rsidRPr="00AC4B7E"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  <w:t xml:space="preserve"> </w:t>
            </w:r>
            <w:r w:rsidR="004815E5"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  <w:br/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  <w:t>действующий на основании Устава</w:t>
            </w:r>
          </w:p>
        </w:tc>
        <w:tc>
          <w:tcPr>
            <w:tcW w:w="280" w:type="dxa"/>
          </w:tcPr>
          <w:p w14:paraId="20F83A47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6DE078A0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280" w:type="dxa"/>
          </w:tcPr>
          <w:p w14:paraId="5780933A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3123" w:type="dxa"/>
            <w:vAlign w:val="bottom"/>
          </w:tcPr>
          <w:p w14:paraId="7A9CF0B5" w14:textId="51BFD3E4" w:rsidR="00907C0A" w:rsidRPr="00AC4B7E" w:rsidRDefault="004815E5" w:rsidP="00C31A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</w:pPr>
            <w:r w:rsidRPr="004815E5">
              <w:rPr>
                <w:rFonts w:ascii="Times New Roman" w:hAnsi="Times New Roman" w:cs="Times New Roman"/>
                <w:b/>
                <w:bCs/>
                <w:iCs/>
                <w:color w:val="auto"/>
                <w:lang w:bidi="ar-SA"/>
              </w:rPr>
              <w:t>А.А. Васильев</w:t>
            </w:r>
          </w:p>
        </w:tc>
      </w:tr>
      <w:tr w:rsidR="00907C0A" w:rsidRPr="006B51AE" w14:paraId="5FF64EB6" w14:textId="77777777" w:rsidTr="00E106CD">
        <w:trPr>
          <w:trHeight w:val="70"/>
        </w:trPr>
        <w:tc>
          <w:tcPr>
            <w:tcW w:w="5671" w:type="dxa"/>
          </w:tcPr>
          <w:p w14:paraId="1F17E3B8" w14:textId="77777777" w:rsidR="00907C0A" w:rsidRPr="006B51AE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sz w:val="12"/>
                <w:szCs w:val="12"/>
                <w:lang w:bidi="ar-SA"/>
              </w:rPr>
            </w:pPr>
          </w:p>
        </w:tc>
        <w:tc>
          <w:tcPr>
            <w:tcW w:w="280" w:type="dxa"/>
          </w:tcPr>
          <w:p w14:paraId="7287B9B8" w14:textId="77777777" w:rsidR="00907C0A" w:rsidRPr="006B51AE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sz w:val="12"/>
                <w:szCs w:val="12"/>
                <w:lang w:bidi="ar-SA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5BECCAAB" w14:textId="77777777" w:rsidR="00907C0A" w:rsidRPr="006B51AE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sz w:val="12"/>
                <w:szCs w:val="12"/>
                <w:lang w:bidi="ar-SA"/>
              </w:rPr>
            </w:pPr>
          </w:p>
        </w:tc>
        <w:tc>
          <w:tcPr>
            <w:tcW w:w="280" w:type="dxa"/>
          </w:tcPr>
          <w:p w14:paraId="2627E1A8" w14:textId="77777777" w:rsidR="00907C0A" w:rsidRPr="006B51AE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sz w:val="12"/>
                <w:szCs w:val="12"/>
                <w:lang w:bidi="ar-SA"/>
              </w:rPr>
            </w:pPr>
          </w:p>
        </w:tc>
        <w:tc>
          <w:tcPr>
            <w:tcW w:w="3123" w:type="dxa"/>
          </w:tcPr>
          <w:p w14:paraId="6308B435" w14:textId="77777777" w:rsidR="00907C0A" w:rsidRPr="006B51AE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sz w:val="12"/>
                <w:szCs w:val="12"/>
                <w:lang w:bidi="ar-SA"/>
              </w:rPr>
            </w:pPr>
          </w:p>
        </w:tc>
      </w:tr>
      <w:tr w:rsidR="00907C0A" w14:paraId="0CD0C2A5" w14:textId="77777777" w:rsidTr="00E106CD">
        <w:trPr>
          <w:trHeight w:val="435"/>
        </w:trPr>
        <w:tc>
          <w:tcPr>
            <w:tcW w:w="5671" w:type="dxa"/>
          </w:tcPr>
          <w:p w14:paraId="073686D2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280" w:type="dxa"/>
          </w:tcPr>
          <w:p w14:paraId="51DECC94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544" w:type="dxa"/>
          </w:tcPr>
          <w:p w14:paraId="6B5B1CA2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280" w:type="dxa"/>
          </w:tcPr>
          <w:p w14:paraId="21666F03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3123" w:type="dxa"/>
          </w:tcPr>
          <w:p w14:paraId="71BD78D0" w14:textId="77777777" w:rsidR="00907C0A" w:rsidRDefault="00907C0A" w:rsidP="00C31A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auto"/>
                <w:lang w:bidi="ar-SA"/>
              </w:rPr>
            </w:pPr>
          </w:p>
        </w:tc>
      </w:tr>
    </w:tbl>
    <w:p w14:paraId="1A11EB7C" w14:textId="77777777" w:rsidR="00907C0A" w:rsidRDefault="00907C0A" w:rsidP="005A15E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bidi="ar-SA"/>
        </w:rPr>
      </w:pPr>
    </w:p>
    <w:p w14:paraId="1DBF61B5" w14:textId="77777777" w:rsidR="00A91F1B" w:rsidRPr="0005110D" w:rsidRDefault="00A91F1B" w:rsidP="00A91F1B">
      <w:pPr>
        <w:pStyle w:val="Default"/>
        <w:spacing w:line="276" w:lineRule="auto"/>
        <w:rPr>
          <w:b/>
          <w:bCs/>
          <w:i/>
          <w:iCs/>
          <w:sz w:val="21"/>
          <w:szCs w:val="21"/>
        </w:rPr>
      </w:pPr>
    </w:p>
    <w:p w14:paraId="2069A299" w14:textId="77777777" w:rsidR="00A91F1B" w:rsidRPr="0005110D" w:rsidRDefault="00A91F1B" w:rsidP="00A91F1B">
      <w:pPr>
        <w:pStyle w:val="Default"/>
        <w:spacing w:line="276" w:lineRule="auto"/>
        <w:rPr>
          <w:b/>
          <w:bCs/>
          <w:i/>
          <w:iCs/>
          <w:sz w:val="21"/>
          <w:szCs w:val="21"/>
        </w:rPr>
      </w:pPr>
    </w:p>
    <w:p w14:paraId="1BACA379" w14:textId="77777777" w:rsidR="005E59E2" w:rsidRPr="00886054" w:rsidRDefault="005E59E2" w:rsidP="005E59E2">
      <w:pPr>
        <w:pStyle w:val="Default"/>
        <w:spacing w:line="276" w:lineRule="auto"/>
        <w:rPr>
          <w:sz w:val="21"/>
          <w:szCs w:val="21"/>
        </w:rPr>
      </w:pPr>
    </w:p>
    <w:p w14:paraId="490821A3" w14:textId="77777777" w:rsidR="005E59E2" w:rsidRPr="00561393" w:rsidRDefault="005E59E2" w:rsidP="005E59E2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 w:cs="Times New Roman"/>
          <w:sz w:val="20"/>
          <w:szCs w:val="20"/>
          <w:u w:val="single"/>
        </w:rPr>
      </w:pPr>
    </w:p>
    <w:p w14:paraId="4255FF18" w14:textId="77777777" w:rsidR="00133C05" w:rsidRPr="007B1CC7" w:rsidRDefault="00133C05" w:rsidP="00133C05">
      <w:pPr>
        <w:pStyle w:val="Default"/>
        <w:rPr>
          <w:b/>
          <w:bCs/>
          <w:iCs/>
          <w:sz w:val="21"/>
          <w:szCs w:val="21"/>
        </w:rPr>
      </w:pPr>
    </w:p>
    <w:p w14:paraId="6200BE40" w14:textId="11CCD5F2" w:rsidR="00133C05" w:rsidRPr="007B1CC7" w:rsidRDefault="00133C05" w:rsidP="005A15E3">
      <w:pPr>
        <w:pStyle w:val="Default"/>
        <w:rPr>
          <w:sz w:val="21"/>
          <w:szCs w:val="21"/>
        </w:rPr>
      </w:pPr>
      <w:r w:rsidRPr="007B1CC7">
        <w:rPr>
          <w:b/>
          <w:bCs/>
          <w:iCs/>
          <w:sz w:val="21"/>
          <w:szCs w:val="21"/>
          <w:lang w:bidi="ru-RU"/>
        </w:rPr>
        <w:br w:type="page"/>
      </w:r>
    </w:p>
    <w:p w14:paraId="207AAA1D" w14:textId="4CF81255" w:rsidR="000519A7" w:rsidRDefault="000519A7" w:rsidP="007D3025">
      <w:pPr>
        <w:pStyle w:val="81"/>
        <w:shd w:val="clear" w:color="auto" w:fill="auto"/>
        <w:spacing w:line="276" w:lineRule="auto"/>
        <w:ind w:firstLine="0"/>
        <w:rPr>
          <w:rStyle w:val="82"/>
          <w:rFonts w:ascii="Times New Roman" w:hAnsi="Times New Roman" w:cs="Times New Roman"/>
          <w:b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Далее в настоящем документе будут использоваться следующие термины: </w:t>
      </w:r>
    </w:p>
    <w:p w14:paraId="5E1E37E5" w14:textId="5BF27043" w:rsidR="007D3025" w:rsidRPr="00646DBF" w:rsidRDefault="007D3025" w:rsidP="007D3025">
      <w:pPr>
        <w:autoSpaceDE w:val="0"/>
        <w:autoSpaceDN w:val="0"/>
        <w:adjustRightInd w:val="0"/>
        <w:spacing w:line="276" w:lineRule="auto"/>
        <w:ind w:firstLine="0"/>
        <w:rPr>
          <w:rStyle w:val="7"/>
          <w:rFonts w:ascii="Times New Roman" w:hAnsi="Times New Roman"/>
          <w:b w:val="0"/>
          <w:color w:val="auto"/>
          <w:sz w:val="22"/>
        </w:rPr>
      </w:pPr>
      <w:r w:rsidRPr="00646DBF">
        <w:rPr>
          <w:rStyle w:val="7"/>
          <w:rFonts w:ascii="Times New Roman" w:hAnsi="Times New Roman"/>
          <w:color w:val="auto"/>
          <w:sz w:val="22"/>
        </w:rPr>
        <w:t>Решение о выпуске облигаций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 xml:space="preserve"> </w:t>
      </w:r>
      <w:r>
        <w:rPr>
          <w:rStyle w:val="7"/>
          <w:rFonts w:ascii="Times New Roman" w:hAnsi="Times New Roman"/>
          <w:b w:val="0"/>
          <w:color w:val="auto"/>
          <w:sz w:val="22"/>
        </w:rPr>
        <w:t>–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 xml:space="preserve"> решение о выпуске ценных бумаг, закрепляющее совокупность имущественных и неимуществен</w:t>
      </w:r>
      <w:r>
        <w:rPr>
          <w:rStyle w:val="7"/>
          <w:rFonts w:ascii="Times New Roman" w:hAnsi="Times New Roman"/>
          <w:b w:val="0"/>
          <w:color w:val="auto"/>
          <w:sz w:val="22"/>
        </w:rPr>
        <w:t xml:space="preserve">ных прав в отношении 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>выпуска облигаций</w:t>
      </w:r>
      <w:r>
        <w:rPr>
          <w:rStyle w:val="7"/>
          <w:rFonts w:ascii="Times New Roman" w:hAnsi="Times New Roman"/>
          <w:b w:val="0"/>
          <w:color w:val="auto"/>
          <w:sz w:val="22"/>
        </w:rPr>
        <w:t xml:space="preserve"> серии 0</w:t>
      </w:r>
      <w:r w:rsidR="00E106CD">
        <w:rPr>
          <w:rStyle w:val="7"/>
          <w:rFonts w:ascii="Times New Roman" w:hAnsi="Times New Roman"/>
          <w:b w:val="0"/>
          <w:color w:val="auto"/>
          <w:sz w:val="22"/>
        </w:rPr>
        <w:t>2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>;</w:t>
      </w:r>
    </w:p>
    <w:p w14:paraId="48533D7C" w14:textId="1765ED74" w:rsidR="007D3025" w:rsidRPr="00646DBF" w:rsidRDefault="007D3025" w:rsidP="007D3025">
      <w:pPr>
        <w:autoSpaceDE w:val="0"/>
        <w:autoSpaceDN w:val="0"/>
        <w:adjustRightInd w:val="0"/>
        <w:spacing w:line="276" w:lineRule="auto"/>
        <w:ind w:firstLine="0"/>
        <w:rPr>
          <w:rStyle w:val="7"/>
          <w:rFonts w:ascii="Times New Roman" w:hAnsi="Times New Roman"/>
          <w:b w:val="0"/>
          <w:color w:val="auto"/>
          <w:sz w:val="22"/>
        </w:rPr>
      </w:pPr>
      <w:r w:rsidRPr="00646DBF">
        <w:rPr>
          <w:rStyle w:val="7"/>
          <w:rFonts w:ascii="Times New Roman" w:hAnsi="Times New Roman"/>
          <w:color w:val="auto"/>
          <w:sz w:val="22"/>
        </w:rPr>
        <w:t xml:space="preserve">Условия размещения </w:t>
      </w:r>
      <w:r w:rsidR="005709B7">
        <w:rPr>
          <w:rStyle w:val="7"/>
          <w:rFonts w:ascii="Times New Roman" w:hAnsi="Times New Roman"/>
          <w:b w:val="0"/>
          <w:color w:val="auto"/>
          <w:sz w:val="22"/>
        </w:rPr>
        <w:t>–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 xml:space="preserve"> </w:t>
      </w:r>
      <w:r w:rsidR="005709B7">
        <w:rPr>
          <w:rStyle w:val="7"/>
          <w:rFonts w:ascii="Times New Roman" w:hAnsi="Times New Roman"/>
          <w:b w:val="0"/>
          <w:color w:val="auto"/>
          <w:sz w:val="22"/>
        </w:rPr>
        <w:t xml:space="preserve">настоящий 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>документ, содержащий условия размещения облигаций</w:t>
      </w:r>
      <w:r w:rsidRPr="00456A09">
        <w:rPr>
          <w:rStyle w:val="7"/>
          <w:rFonts w:ascii="Times New Roman" w:hAnsi="Times New Roman"/>
          <w:b w:val="0"/>
          <w:color w:val="auto"/>
          <w:sz w:val="22"/>
        </w:rPr>
        <w:t xml:space="preserve"> </w:t>
      </w:r>
      <w:r>
        <w:rPr>
          <w:rStyle w:val="7"/>
          <w:rFonts w:ascii="Times New Roman" w:hAnsi="Times New Roman"/>
          <w:b w:val="0"/>
          <w:color w:val="auto"/>
          <w:sz w:val="22"/>
        </w:rPr>
        <w:t>серии 0</w:t>
      </w:r>
      <w:r w:rsidR="00E106CD">
        <w:rPr>
          <w:rStyle w:val="7"/>
          <w:rFonts w:ascii="Times New Roman" w:hAnsi="Times New Roman"/>
          <w:b w:val="0"/>
          <w:color w:val="auto"/>
          <w:sz w:val="22"/>
        </w:rPr>
        <w:t>2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>;</w:t>
      </w:r>
    </w:p>
    <w:p w14:paraId="3C6A8A1A" w14:textId="77777777" w:rsidR="007D3025" w:rsidRPr="00646DBF" w:rsidRDefault="007D3025" w:rsidP="007D3025">
      <w:pPr>
        <w:autoSpaceDE w:val="0"/>
        <w:autoSpaceDN w:val="0"/>
        <w:adjustRightInd w:val="0"/>
        <w:spacing w:line="276" w:lineRule="auto"/>
        <w:ind w:firstLine="0"/>
        <w:rPr>
          <w:rStyle w:val="7"/>
          <w:rFonts w:ascii="Times New Roman" w:hAnsi="Times New Roman"/>
          <w:b w:val="0"/>
          <w:color w:val="auto"/>
          <w:sz w:val="22"/>
        </w:rPr>
      </w:pPr>
      <w:r w:rsidRPr="00646DBF">
        <w:rPr>
          <w:rStyle w:val="7"/>
          <w:rFonts w:ascii="Times New Roman" w:hAnsi="Times New Roman"/>
          <w:color w:val="auto"/>
          <w:sz w:val="22"/>
        </w:rPr>
        <w:t>Облигации (Облигация)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 xml:space="preserve"> - облигации (облигация), размещаемые в рамках настоящего выпуска облигаций;</w:t>
      </w:r>
    </w:p>
    <w:p w14:paraId="5E40C8EE" w14:textId="364264BF" w:rsidR="007D3025" w:rsidRDefault="007D3025" w:rsidP="007D3025">
      <w:pPr>
        <w:autoSpaceDE w:val="0"/>
        <w:autoSpaceDN w:val="0"/>
        <w:adjustRightInd w:val="0"/>
        <w:spacing w:line="276" w:lineRule="auto"/>
        <w:ind w:firstLine="0"/>
        <w:rPr>
          <w:rStyle w:val="7"/>
          <w:rFonts w:ascii="Times New Roman" w:hAnsi="Times New Roman"/>
          <w:b w:val="0"/>
          <w:color w:val="auto"/>
          <w:sz w:val="22"/>
        </w:rPr>
      </w:pPr>
      <w:r w:rsidRPr="00646DBF">
        <w:rPr>
          <w:rStyle w:val="7"/>
          <w:rFonts w:ascii="Times New Roman" w:hAnsi="Times New Roman"/>
          <w:color w:val="auto"/>
          <w:sz w:val="22"/>
        </w:rPr>
        <w:t>Эмитент</w:t>
      </w:r>
      <w:r w:rsidRPr="00646DBF">
        <w:rPr>
          <w:rStyle w:val="7"/>
          <w:rFonts w:ascii="Times New Roman" w:hAnsi="Times New Roman"/>
          <w:b w:val="0"/>
          <w:color w:val="auto"/>
          <w:sz w:val="22"/>
        </w:rPr>
        <w:t xml:space="preserve"> – </w:t>
      </w:r>
      <w:r w:rsidR="004815E5" w:rsidRPr="004815E5">
        <w:rPr>
          <w:rStyle w:val="7"/>
          <w:rFonts w:ascii="Times New Roman" w:hAnsi="Times New Roman"/>
          <w:b w:val="0"/>
          <w:color w:val="auto"/>
          <w:sz w:val="22"/>
        </w:rPr>
        <w:t>Общество с ограниченной ответственностью «</w:t>
      </w:r>
      <w:proofErr w:type="spellStart"/>
      <w:r w:rsidR="004815E5" w:rsidRPr="004815E5">
        <w:rPr>
          <w:rStyle w:val="7"/>
          <w:rFonts w:ascii="Times New Roman" w:hAnsi="Times New Roman"/>
          <w:b w:val="0"/>
          <w:color w:val="auto"/>
          <w:sz w:val="22"/>
        </w:rPr>
        <w:t>АйДи</w:t>
      </w:r>
      <w:proofErr w:type="spellEnd"/>
      <w:r w:rsidR="004815E5" w:rsidRPr="004815E5">
        <w:rPr>
          <w:rStyle w:val="7"/>
          <w:rFonts w:ascii="Times New Roman" w:hAnsi="Times New Roman"/>
          <w:b w:val="0"/>
          <w:color w:val="auto"/>
          <w:sz w:val="22"/>
        </w:rPr>
        <w:t xml:space="preserve"> Коллект» (ООО «</w:t>
      </w:r>
      <w:proofErr w:type="spellStart"/>
      <w:r w:rsidR="004815E5" w:rsidRPr="004815E5">
        <w:rPr>
          <w:rStyle w:val="7"/>
          <w:rFonts w:ascii="Times New Roman" w:hAnsi="Times New Roman"/>
          <w:b w:val="0"/>
          <w:color w:val="auto"/>
          <w:sz w:val="22"/>
        </w:rPr>
        <w:t>АйДи</w:t>
      </w:r>
      <w:proofErr w:type="spellEnd"/>
      <w:r w:rsidR="004815E5" w:rsidRPr="004815E5">
        <w:rPr>
          <w:rStyle w:val="7"/>
          <w:rFonts w:ascii="Times New Roman" w:hAnsi="Times New Roman"/>
          <w:b w:val="0"/>
          <w:color w:val="auto"/>
          <w:sz w:val="22"/>
        </w:rPr>
        <w:t xml:space="preserve"> Коллект»)</w:t>
      </w:r>
      <w:r>
        <w:rPr>
          <w:rStyle w:val="7"/>
          <w:rFonts w:ascii="Times New Roman" w:hAnsi="Times New Roman"/>
          <w:b w:val="0"/>
          <w:color w:val="auto"/>
          <w:sz w:val="22"/>
        </w:rPr>
        <w:t>;</w:t>
      </w:r>
    </w:p>
    <w:p w14:paraId="01B07EAF" w14:textId="513D0743" w:rsidR="004F7DAF" w:rsidRPr="00646DBF" w:rsidRDefault="004F7DAF" w:rsidP="007D3025">
      <w:pPr>
        <w:autoSpaceDE w:val="0"/>
        <w:autoSpaceDN w:val="0"/>
        <w:adjustRightInd w:val="0"/>
        <w:spacing w:line="276" w:lineRule="auto"/>
        <w:ind w:firstLine="0"/>
        <w:rPr>
          <w:rStyle w:val="7"/>
          <w:rFonts w:ascii="Times New Roman" w:hAnsi="Times New Roman"/>
          <w:b w:val="0"/>
          <w:color w:val="auto"/>
          <w:sz w:val="22"/>
        </w:rPr>
      </w:pPr>
      <w:r w:rsidRPr="004F7DAF">
        <w:rPr>
          <w:rStyle w:val="7"/>
          <w:rFonts w:ascii="Times New Roman" w:hAnsi="Times New Roman"/>
          <w:bCs w:val="0"/>
          <w:color w:val="auto"/>
          <w:sz w:val="22"/>
        </w:rPr>
        <w:t>Выпуск</w:t>
      </w:r>
      <w:r w:rsidRPr="004F7DAF">
        <w:rPr>
          <w:rStyle w:val="7"/>
          <w:rFonts w:ascii="Times New Roman" w:hAnsi="Times New Roman"/>
          <w:b w:val="0"/>
          <w:color w:val="auto"/>
          <w:sz w:val="22"/>
        </w:rPr>
        <w:t xml:space="preserve"> – настоящий выпуск облигаций, регистрационный номер выпуска </w:t>
      </w:r>
      <w:r w:rsidR="004815E5" w:rsidRPr="004815E5">
        <w:rPr>
          <w:rFonts w:ascii="Times New Roman" w:hAnsi="Times New Roman" w:cs="Times New Roman"/>
          <w:sz w:val="22"/>
          <w:szCs w:val="22"/>
          <w:shd w:val="clear" w:color="auto" w:fill="FFFFFF"/>
        </w:rPr>
        <w:t>4-02-00597-R</w:t>
      </w:r>
      <w:r w:rsidR="00E106CD">
        <w:rPr>
          <w:rStyle w:val="7"/>
          <w:rFonts w:ascii="Times New Roman" w:hAnsi="Times New Roman"/>
          <w:b w:val="0"/>
          <w:color w:val="auto"/>
          <w:sz w:val="22"/>
        </w:rPr>
        <w:t xml:space="preserve"> от </w:t>
      </w:r>
      <w:r w:rsidR="00054043" w:rsidRPr="00054043">
        <w:rPr>
          <w:rStyle w:val="7"/>
          <w:rFonts w:ascii="Times New Roman" w:hAnsi="Times New Roman"/>
          <w:b w:val="0"/>
          <w:color w:val="auto"/>
          <w:sz w:val="22"/>
        </w:rPr>
        <w:t xml:space="preserve">26.10.2021 </w:t>
      </w:r>
      <w:r w:rsidRPr="004F7DAF">
        <w:rPr>
          <w:rStyle w:val="7"/>
          <w:rFonts w:ascii="Times New Roman" w:hAnsi="Times New Roman"/>
          <w:b w:val="0"/>
          <w:color w:val="auto"/>
          <w:sz w:val="22"/>
        </w:rPr>
        <w:t>г.;</w:t>
      </w:r>
    </w:p>
    <w:p w14:paraId="1FE7D3FE" w14:textId="3E066BA9" w:rsidR="001C31D3" w:rsidRDefault="001C31D3" w:rsidP="001C31D3">
      <w:pPr>
        <w:pStyle w:val="81"/>
        <w:shd w:val="clear" w:color="auto" w:fill="auto"/>
        <w:spacing w:line="240" w:lineRule="auto"/>
        <w:ind w:firstLine="709"/>
        <w:rPr>
          <w:rStyle w:val="82"/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</w:p>
    <w:p w14:paraId="03F5A78E" w14:textId="47C430F2" w:rsidR="004470E3" w:rsidRPr="004470E3" w:rsidRDefault="004470E3" w:rsidP="004470E3">
      <w:pPr>
        <w:pStyle w:val="81"/>
        <w:spacing w:line="240" w:lineRule="auto"/>
        <w:ind w:firstLine="709"/>
        <w:rPr>
          <w:rStyle w:val="82"/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4470E3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Иные термины, используемые в настоящем документе, </w:t>
      </w:r>
      <w:r w:rsidRPr="004470E3">
        <w:rPr>
          <w:rStyle w:val="82"/>
          <w:rFonts w:ascii="Times New Roman" w:hAnsi="Times New Roman" w:cs="Times New Roman"/>
          <w:b/>
          <w:i/>
          <w:iCs/>
          <w:color w:val="auto"/>
          <w:sz w:val="22"/>
          <w:szCs w:val="22"/>
        </w:rPr>
        <w:t>имеют значение, определенное в Решении о выпуске облигаций.</w:t>
      </w:r>
    </w:p>
    <w:p w14:paraId="7B479395" w14:textId="77777777" w:rsidR="004470E3" w:rsidRPr="007B1CC7" w:rsidRDefault="004470E3" w:rsidP="001C31D3">
      <w:pPr>
        <w:pStyle w:val="81"/>
        <w:shd w:val="clear" w:color="auto" w:fill="auto"/>
        <w:spacing w:line="240" w:lineRule="auto"/>
        <w:ind w:firstLine="709"/>
        <w:rPr>
          <w:rStyle w:val="82"/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</w:p>
    <w:p w14:paraId="0FCADFB3" w14:textId="5247A9BE" w:rsidR="0099224D" w:rsidRPr="007B1CC7" w:rsidRDefault="0099224D" w:rsidP="007D3025">
      <w:pPr>
        <w:pStyle w:val="a8"/>
        <w:numPr>
          <w:ilvl w:val="0"/>
          <w:numId w:val="7"/>
        </w:numPr>
        <w:ind w:left="0" w:firstLine="567"/>
        <w:rPr>
          <w:rFonts w:ascii="Verdana" w:eastAsia="Times New Roman" w:hAnsi="Verdana" w:cs="Times New Roman"/>
          <w:bCs/>
          <w:color w:val="auto"/>
          <w:sz w:val="22"/>
          <w:szCs w:val="22"/>
          <w:lang w:bidi="ar-SA"/>
        </w:rPr>
      </w:pPr>
      <w:r w:rsidRPr="007B1CC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Вид, категория (тип), идентификационные признаки ценных бума</w:t>
      </w:r>
      <w:r w:rsidR="00DC199F" w:rsidRPr="007B1CC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г</w:t>
      </w:r>
    </w:p>
    <w:p w14:paraId="1E45728A" w14:textId="4EB353AE" w:rsidR="00916D4C" w:rsidRPr="007B1CC7" w:rsidRDefault="00916D4C" w:rsidP="007D3025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color w:val="auto"/>
          <w:sz w:val="22"/>
          <w:szCs w:val="22"/>
        </w:rPr>
        <w:t xml:space="preserve">Вид ценных бумаг: </w:t>
      </w:r>
      <w:r w:rsidRPr="007B1CC7">
        <w:rPr>
          <w:rStyle w:val="82"/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облигации</w:t>
      </w:r>
    </w:p>
    <w:p w14:paraId="70117261" w14:textId="7947FAC4" w:rsidR="007D3025" w:rsidRPr="007D3025" w:rsidRDefault="00916D4C" w:rsidP="007D3025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i/>
          <w:color w:val="auto"/>
          <w:sz w:val="22"/>
        </w:rPr>
      </w:pPr>
      <w:r w:rsidRPr="007D3025">
        <w:rPr>
          <w:rStyle w:val="82"/>
          <w:rFonts w:ascii="Times New Roman" w:hAnsi="Times New Roman" w:cs="Times New Roman"/>
          <w:i w:val="0"/>
          <w:color w:val="auto"/>
          <w:sz w:val="22"/>
          <w:szCs w:val="22"/>
        </w:rPr>
        <w:t xml:space="preserve">Иные идентификационные признаки </w:t>
      </w:r>
      <w:r w:rsidR="008801D4" w:rsidRPr="008801D4">
        <w:rPr>
          <w:rStyle w:val="82"/>
          <w:rFonts w:ascii="Times New Roman" w:hAnsi="Times New Roman" w:cs="Times New Roman"/>
          <w:i w:val="0"/>
          <w:color w:val="auto"/>
          <w:sz w:val="22"/>
          <w:szCs w:val="22"/>
        </w:rPr>
        <w:t>размещаемых ценных бумаг</w:t>
      </w:r>
      <w:r w:rsidRPr="007B1CC7">
        <w:rPr>
          <w:rStyle w:val="82"/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7D3025" w:rsidRPr="007D3025">
        <w:rPr>
          <w:rStyle w:val="7"/>
          <w:rFonts w:ascii="Times New Roman" w:hAnsi="Times New Roman"/>
          <w:i/>
          <w:color w:val="auto"/>
          <w:sz w:val="22"/>
        </w:rPr>
        <w:t>облигации бездокументарные процентные неконвертируемые с централизованным учетом прав</w:t>
      </w:r>
      <w:r w:rsidR="00E106CD">
        <w:rPr>
          <w:rStyle w:val="7"/>
          <w:rFonts w:ascii="Times New Roman" w:hAnsi="Times New Roman"/>
          <w:i/>
          <w:color w:val="auto"/>
          <w:sz w:val="22"/>
        </w:rPr>
        <w:t>,</w:t>
      </w:r>
      <w:r w:rsidR="001B680E">
        <w:rPr>
          <w:rStyle w:val="7"/>
          <w:rFonts w:ascii="Times New Roman" w:hAnsi="Times New Roman"/>
          <w:i/>
          <w:color w:val="auto"/>
          <w:sz w:val="22"/>
        </w:rPr>
        <w:t xml:space="preserve"> </w:t>
      </w:r>
      <w:r w:rsidR="007D3025" w:rsidRPr="007D3025">
        <w:rPr>
          <w:rStyle w:val="7"/>
          <w:rFonts w:ascii="Times New Roman" w:hAnsi="Times New Roman"/>
          <w:i/>
          <w:color w:val="auto"/>
          <w:sz w:val="22"/>
        </w:rPr>
        <w:t>серии 0</w:t>
      </w:r>
      <w:r w:rsidR="00E106CD">
        <w:rPr>
          <w:rStyle w:val="7"/>
          <w:rFonts w:ascii="Times New Roman" w:hAnsi="Times New Roman"/>
          <w:i/>
          <w:color w:val="auto"/>
          <w:sz w:val="22"/>
        </w:rPr>
        <w:t>2</w:t>
      </w:r>
      <w:r w:rsidR="007D3025" w:rsidRPr="007D3025">
        <w:rPr>
          <w:rStyle w:val="7"/>
          <w:rFonts w:ascii="Times New Roman" w:hAnsi="Times New Roman"/>
          <w:i/>
          <w:color w:val="auto"/>
          <w:sz w:val="22"/>
        </w:rPr>
        <w:t>, с возможностью досрочного погашения по усмотрению эмитента,</w:t>
      </w:r>
      <w:r w:rsidR="00223D79">
        <w:rPr>
          <w:rStyle w:val="7"/>
          <w:rFonts w:ascii="Times New Roman" w:hAnsi="Times New Roman"/>
          <w:i/>
          <w:color w:val="auto"/>
          <w:sz w:val="22"/>
        </w:rPr>
        <w:t xml:space="preserve"> </w:t>
      </w:r>
      <w:r w:rsidR="00E106CD" w:rsidRPr="00E106CD">
        <w:rPr>
          <w:rStyle w:val="7"/>
          <w:rFonts w:ascii="Times New Roman" w:hAnsi="Times New Roman"/>
          <w:i/>
          <w:color w:val="auto"/>
          <w:sz w:val="22"/>
        </w:rPr>
        <w:t>размещаемые посредством закрытой подписки, предназначенные для квалифицированных инвесторов.</w:t>
      </w:r>
    </w:p>
    <w:p w14:paraId="4611E768" w14:textId="5545C132" w:rsidR="00034BE0" w:rsidRPr="007B1CC7" w:rsidRDefault="00034BE0" w:rsidP="007D3025">
      <w:pPr>
        <w:pStyle w:val="81"/>
        <w:shd w:val="clear" w:color="auto" w:fill="auto"/>
        <w:spacing w:line="240" w:lineRule="auto"/>
        <w:ind w:firstLine="709"/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</w:pPr>
    </w:p>
    <w:p w14:paraId="72EBCF58" w14:textId="77777777" w:rsidR="004F66EF" w:rsidRPr="007B1CC7" w:rsidRDefault="004F66EF" w:rsidP="007D3025">
      <w:pPr>
        <w:pStyle w:val="a8"/>
        <w:numPr>
          <w:ilvl w:val="0"/>
          <w:numId w:val="7"/>
        </w:numPr>
        <w:ind w:left="0" w:firstLine="567"/>
        <w:rPr>
          <w:rFonts w:ascii="Verdana" w:eastAsia="Times New Roman" w:hAnsi="Verdana" w:cs="Times New Roman"/>
          <w:bCs/>
          <w:color w:val="auto"/>
          <w:sz w:val="22"/>
          <w:szCs w:val="22"/>
          <w:lang w:bidi="ar-SA"/>
        </w:rPr>
      </w:pPr>
      <w:r w:rsidRPr="007B1CC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Количество размещаемых эмиссионных ценных бумаг</w:t>
      </w:r>
    </w:p>
    <w:p w14:paraId="77C97F1D" w14:textId="65691216" w:rsidR="00E8306D" w:rsidRDefault="004815E5" w:rsidP="007D3025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</w:pPr>
      <w:r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>8</w:t>
      </w:r>
      <w:r w:rsidRPr="004815E5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>00 000 (</w:t>
      </w:r>
      <w:r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 xml:space="preserve">Восемьсот </w:t>
      </w:r>
      <w:r w:rsidRPr="004815E5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>тысяч) штук</w:t>
      </w:r>
    </w:p>
    <w:p w14:paraId="3E58D385" w14:textId="70B77466" w:rsidR="004815E5" w:rsidRDefault="004815E5" w:rsidP="007D3025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</w:pPr>
    </w:p>
    <w:p w14:paraId="1C3EED57" w14:textId="77777777" w:rsidR="00AC60EF" w:rsidRPr="007B1CC7" w:rsidRDefault="004F66EF" w:rsidP="007D3025">
      <w:pPr>
        <w:pStyle w:val="a8"/>
        <w:numPr>
          <w:ilvl w:val="0"/>
          <w:numId w:val="7"/>
        </w:numPr>
        <w:ind w:left="0" w:firstLine="567"/>
        <w:rPr>
          <w:rStyle w:val="7"/>
          <w:rFonts w:ascii="Times New Roman" w:eastAsia="Times New Roman" w:hAnsi="Times New Roman" w:cs="Times New Roman"/>
          <w:b w:val="0"/>
          <w:color w:val="auto"/>
          <w:sz w:val="22"/>
          <w:szCs w:val="22"/>
          <w:lang w:bidi="ar-SA"/>
        </w:rPr>
      </w:pPr>
      <w:r w:rsidRPr="007B1CC7">
        <w:rPr>
          <w:rStyle w:val="7"/>
          <w:rFonts w:ascii="Times New Roman" w:eastAsia="Times New Roman" w:hAnsi="Times New Roman" w:cs="Times New Roman"/>
          <w:b w:val="0"/>
          <w:color w:val="auto"/>
          <w:sz w:val="22"/>
          <w:szCs w:val="22"/>
          <w:lang w:bidi="ar-SA"/>
        </w:rPr>
        <w:t xml:space="preserve">Срок размещения </w:t>
      </w:r>
      <w:r w:rsidR="00AC60EF" w:rsidRPr="007B1CC7">
        <w:rPr>
          <w:rStyle w:val="7"/>
          <w:rFonts w:ascii="Times New Roman" w:eastAsia="Times New Roman" w:hAnsi="Times New Roman" w:cs="Times New Roman"/>
          <w:b w:val="0"/>
          <w:color w:val="auto"/>
          <w:sz w:val="22"/>
          <w:szCs w:val="22"/>
          <w:lang w:bidi="ar-SA"/>
        </w:rPr>
        <w:t>ценных бумаг</w:t>
      </w:r>
      <w:r w:rsidRPr="007B1CC7">
        <w:rPr>
          <w:rStyle w:val="7"/>
          <w:rFonts w:ascii="Times New Roman" w:eastAsia="Times New Roman" w:hAnsi="Times New Roman" w:cs="Times New Roman"/>
          <w:b w:val="0"/>
          <w:color w:val="auto"/>
          <w:sz w:val="22"/>
          <w:szCs w:val="22"/>
          <w:lang w:bidi="ar-SA"/>
        </w:rPr>
        <w:t xml:space="preserve"> </w:t>
      </w:r>
    </w:p>
    <w:p w14:paraId="6D710704" w14:textId="596C22DE" w:rsidR="00AC60EF" w:rsidRPr="007B1CC7" w:rsidRDefault="00AC60EF" w:rsidP="007D3025">
      <w:pPr>
        <w:ind w:firstLine="567"/>
        <w:rPr>
          <w:rStyle w:val="7"/>
          <w:rFonts w:ascii="Times New Roman" w:hAnsi="Times New Roman" w:cs="Times New Roman"/>
          <w:iCs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>Д</w:t>
      </w:r>
      <w:r w:rsidR="00433C3C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 xml:space="preserve">ата начала размещения </w:t>
      </w:r>
      <w:r w:rsidR="00433C3C" w:rsidRPr="00902FFC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>О</w:t>
      </w:r>
      <w:r w:rsidRPr="00902FFC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>блигаций</w:t>
      </w:r>
      <w:r w:rsidRPr="00773DA0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>:</w:t>
      </w:r>
      <w:r w:rsidRPr="00773DA0">
        <w:rPr>
          <w:rStyle w:val="7"/>
          <w:rFonts w:ascii="Times New Roman" w:hAnsi="Times New Roman" w:cs="Times New Roman"/>
          <w:iCs/>
          <w:color w:val="auto"/>
          <w:sz w:val="22"/>
          <w:szCs w:val="22"/>
          <w:shd w:val="clear" w:color="auto" w:fill="FFFFFF"/>
        </w:rPr>
        <w:t xml:space="preserve"> </w:t>
      </w:r>
      <w:r w:rsidR="004815E5" w:rsidRPr="006E6A0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1</w:t>
      </w:r>
      <w:r w:rsidR="006E6A05" w:rsidRPr="006E6A0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6</w:t>
      </w:r>
      <w:r w:rsidR="00D65F5A" w:rsidRPr="006E6A0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 xml:space="preserve"> </w:t>
      </w:r>
      <w:r w:rsidR="004815E5" w:rsidRPr="006E6A0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 xml:space="preserve">февраля </w:t>
      </w:r>
      <w:r w:rsidRPr="006E6A0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202</w:t>
      </w:r>
      <w:r w:rsidR="004815E5" w:rsidRPr="006E6A0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2</w:t>
      </w:r>
      <w:r w:rsidRPr="00902FFC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 xml:space="preserve"> г.</w:t>
      </w:r>
      <w:r w:rsidRPr="007B1CC7">
        <w:rPr>
          <w:rStyle w:val="7"/>
          <w:rFonts w:ascii="Times New Roman" w:hAnsi="Times New Roman" w:cs="Times New Roman"/>
          <w:iCs/>
          <w:color w:val="auto"/>
          <w:sz w:val="22"/>
          <w:szCs w:val="22"/>
          <w:shd w:val="clear" w:color="auto" w:fill="FFFFFF"/>
        </w:rPr>
        <w:t xml:space="preserve"> </w:t>
      </w:r>
    </w:p>
    <w:p w14:paraId="117602FE" w14:textId="77777777" w:rsidR="00AC60EF" w:rsidRPr="007B1CC7" w:rsidRDefault="00AC60EF" w:rsidP="007D3025">
      <w:pPr>
        <w:ind w:firstLine="567"/>
        <w:rPr>
          <w:rStyle w:val="7"/>
          <w:rFonts w:ascii="Times New Roman" w:hAnsi="Times New Roman" w:cs="Times New Roman"/>
          <w:iCs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>Дата окончания размещения, или порядок ее определения:</w:t>
      </w:r>
      <w:r w:rsidRPr="007B1CC7">
        <w:rPr>
          <w:rStyle w:val="7"/>
          <w:rFonts w:ascii="Times New Roman" w:hAnsi="Times New Roman" w:cs="Times New Roman"/>
          <w:iCs/>
          <w:color w:val="auto"/>
          <w:sz w:val="22"/>
          <w:szCs w:val="22"/>
          <w:shd w:val="clear" w:color="auto" w:fill="FFFFFF"/>
        </w:rPr>
        <w:t xml:space="preserve"> </w:t>
      </w:r>
    </w:p>
    <w:p w14:paraId="1499B332" w14:textId="798DF62C" w:rsidR="00AC60EF" w:rsidRPr="007B1CC7" w:rsidRDefault="00AC60EF" w:rsidP="007D3025">
      <w:pPr>
        <w:ind w:firstLine="567"/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Дато</w:t>
      </w:r>
      <w:r w:rsidR="007D302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й окончания размещения О</w:t>
      </w:r>
      <w:r w:rsidRPr="007B1CC7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блигаций является наиболее ранняя из следующих дат:</w:t>
      </w:r>
    </w:p>
    <w:p w14:paraId="677C430E" w14:textId="44B42176" w:rsidR="00AC60EF" w:rsidRPr="007B1CC7" w:rsidRDefault="00AC60EF" w:rsidP="007D3025">
      <w:pPr>
        <w:ind w:firstLine="567"/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 xml:space="preserve">а) </w:t>
      </w:r>
      <w:r w:rsidR="003F547A" w:rsidRPr="007B1CC7">
        <w:rPr>
          <w:rFonts w:ascii="Times New Roman" w:eastAsia="Calibri" w:hAnsi="Times New Roman" w:cs="Times New Roman"/>
          <w:b/>
          <w:bCs/>
          <w:i/>
          <w:color w:val="auto"/>
          <w:sz w:val="22"/>
          <w:szCs w:val="22"/>
          <w:shd w:val="clear" w:color="auto" w:fill="FFFFFF"/>
        </w:rPr>
        <w:t xml:space="preserve">120-й календарный день с </w:t>
      </w:r>
      <w:r w:rsidR="007D3025">
        <w:rPr>
          <w:rFonts w:ascii="Times New Roman" w:eastAsia="Calibri" w:hAnsi="Times New Roman" w:cs="Times New Roman"/>
          <w:b/>
          <w:bCs/>
          <w:i/>
          <w:color w:val="auto"/>
          <w:sz w:val="22"/>
          <w:szCs w:val="22"/>
          <w:shd w:val="clear" w:color="auto" w:fill="FFFFFF"/>
        </w:rPr>
        <w:t>даты начала размещения О</w:t>
      </w:r>
      <w:r w:rsidR="003F547A" w:rsidRPr="007B1CC7">
        <w:rPr>
          <w:rFonts w:ascii="Times New Roman" w:eastAsia="Calibri" w:hAnsi="Times New Roman" w:cs="Times New Roman"/>
          <w:b/>
          <w:bCs/>
          <w:i/>
          <w:color w:val="auto"/>
          <w:sz w:val="22"/>
          <w:szCs w:val="22"/>
          <w:shd w:val="clear" w:color="auto" w:fill="FFFFFF"/>
        </w:rPr>
        <w:t>блигаций</w:t>
      </w:r>
      <w:r w:rsidRPr="007B1CC7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;</w:t>
      </w:r>
    </w:p>
    <w:p w14:paraId="665CFFEC" w14:textId="0B09391E" w:rsidR="00AC60EF" w:rsidRPr="007B1CC7" w:rsidRDefault="00AC60EF" w:rsidP="007D3025">
      <w:pPr>
        <w:ind w:firstLine="567"/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б) дата</w:t>
      </w:r>
      <w:r w:rsidR="007D3025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 xml:space="preserve"> размещения последней О</w:t>
      </w:r>
      <w:r w:rsidRPr="007B1CC7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блигации выпуска.</w:t>
      </w:r>
    </w:p>
    <w:p w14:paraId="761E2C85" w14:textId="19EE5B22" w:rsidR="00AC60EF" w:rsidRPr="007B1CC7" w:rsidRDefault="00AC60EF" w:rsidP="007D3025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</w:p>
    <w:p w14:paraId="39F22D4E" w14:textId="77777777" w:rsidR="008801D4" w:rsidRPr="007B1CC7" w:rsidRDefault="008801D4" w:rsidP="007D3025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</w:p>
    <w:p w14:paraId="6366240F" w14:textId="77777777" w:rsidR="00E35DAC" w:rsidRPr="007B1CC7" w:rsidRDefault="0089649E" w:rsidP="007D3025">
      <w:pPr>
        <w:pStyle w:val="a8"/>
        <w:numPr>
          <w:ilvl w:val="0"/>
          <w:numId w:val="7"/>
        </w:numPr>
        <w:ind w:left="0" w:firstLine="567"/>
        <w:rPr>
          <w:rStyle w:val="7"/>
          <w:rFonts w:ascii="Times New Roman" w:hAnsi="Times New Roman" w:cs="Times New Roman"/>
          <w:b w:val="0"/>
          <w:bCs w:val="0"/>
          <w:i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</w:t>
      </w:r>
      <w:r w:rsidR="00147ED1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орядок </w:t>
      </w:r>
      <w:r w:rsidR="00E35DAC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приобретения </w:t>
      </w: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ценных бумаг при их размещении</w:t>
      </w:r>
    </w:p>
    <w:p w14:paraId="608245DD" w14:textId="77777777" w:rsidR="00E35DAC" w:rsidRPr="007B1CC7" w:rsidRDefault="00E35DAC" w:rsidP="00E35DAC">
      <w:pPr>
        <w:pStyle w:val="81"/>
        <w:shd w:val="clear" w:color="auto" w:fill="auto"/>
        <w:spacing w:line="240" w:lineRule="auto"/>
        <w:ind w:left="900"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</w:p>
    <w:p w14:paraId="3DE76A1D" w14:textId="249DDD09" w:rsidR="00E35DAC" w:rsidRPr="007B1CC7" w:rsidRDefault="00E35DAC" w:rsidP="007D3025">
      <w:pPr>
        <w:ind w:firstLine="567"/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 xml:space="preserve">4.1. </w:t>
      </w:r>
      <w:r w:rsidR="00147ED1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 xml:space="preserve">Способ размещения </w:t>
      </w:r>
      <w:r w:rsidR="003F547A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ценных бумаг:</w:t>
      </w:r>
      <w:r w:rsidR="00916D4C" w:rsidRPr="007B1CC7"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</w:t>
      </w:r>
      <w:r w:rsidR="007D3025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закрытая</w:t>
      </w:r>
      <w:r w:rsidR="00147ED1" w:rsidRPr="007B1CC7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 подписка.</w:t>
      </w:r>
    </w:p>
    <w:p w14:paraId="48D44576" w14:textId="77777777" w:rsidR="001416C2" w:rsidRPr="006E6A05" w:rsidRDefault="001416C2" w:rsidP="001416C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i/>
          <w:sz w:val="22"/>
          <w:szCs w:val="22"/>
        </w:rPr>
      </w:pPr>
      <w:r w:rsidRPr="006E6A05">
        <w:rPr>
          <w:rFonts w:ascii="Times New Roman" w:hAnsi="Times New Roman" w:cs="Times New Roman"/>
          <w:sz w:val="22"/>
          <w:szCs w:val="22"/>
        </w:rPr>
        <w:t>Круг потенциальных приобретателей:</w:t>
      </w:r>
      <w:r w:rsidRPr="006E6A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E6A05">
        <w:rPr>
          <w:rFonts w:ascii="Times New Roman" w:hAnsi="Times New Roman" w:cs="Times New Roman"/>
          <w:b/>
          <w:i/>
          <w:sz w:val="22"/>
          <w:szCs w:val="22"/>
        </w:rPr>
        <w:t>квалифицированные инвесторы</w:t>
      </w:r>
      <w:r w:rsidRPr="006E6A05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71DEB08D" w14:textId="77777777" w:rsidR="00E35DAC" w:rsidRPr="007B1CC7" w:rsidRDefault="00E35DAC" w:rsidP="007D3025">
      <w:pPr>
        <w:pStyle w:val="81"/>
        <w:shd w:val="clear" w:color="auto" w:fill="auto"/>
        <w:spacing w:line="240" w:lineRule="auto"/>
        <w:ind w:left="540"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</w:p>
    <w:p w14:paraId="07280A9C" w14:textId="77777777" w:rsidR="00147ED1" w:rsidRPr="007B1CC7" w:rsidRDefault="00E35DAC" w:rsidP="007D3025">
      <w:pPr>
        <w:ind w:firstLine="567"/>
        <w:rPr>
          <w:rStyle w:val="7"/>
          <w:rFonts w:ascii="Times New Roman" w:hAnsi="Times New Roman" w:cs="Times New Roman"/>
          <w:b w:val="0"/>
          <w:bCs w:val="0"/>
          <w:i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 xml:space="preserve">4.2. </w:t>
      </w:r>
      <w:r w:rsidR="001530AA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Порядок размещения облигаций</w:t>
      </w:r>
    </w:p>
    <w:p w14:paraId="51C0195A" w14:textId="74F8142A" w:rsidR="00916D4C" w:rsidRPr="007B1CC7" w:rsidRDefault="00916D4C" w:rsidP="007D3025">
      <w:pPr>
        <w:ind w:firstLine="567"/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4.2.1. Указывается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33E3BCA4" w14:textId="5F7C4B5A" w:rsidR="00AA209F" w:rsidRDefault="007D3025" w:rsidP="007D3025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Облигации размещаются среди квалифицированных инвесторов.</w:t>
      </w:r>
      <w:r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  <w:lang w:eastAsia="en-US" w:bidi="ar-SA"/>
        </w:rPr>
        <w:t xml:space="preserve"> 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Размещение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проводится</w:t>
      </w:r>
      <w:r w:rsidR="00416413">
        <w:rPr>
          <w:rFonts w:ascii="Times New Roman" w:hAnsi="Times New Roman"/>
          <w:b/>
          <w:bCs/>
          <w:i/>
          <w:iCs/>
          <w:sz w:val="22"/>
          <w:szCs w:val="22"/>
        </w:rPr>
        <w:t xml:space="preserve"> путем заключения сделок купли-продажи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по цене размещения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блигаций, установленной в п.4.3 настоящего документа (далее - «Цена размещения»). </w:t>
      </w:r>
    </w:p>
    <w:p w14:paraId="057E72A4" w14:textId="2C940488" w:rsidR="007D3025" w:rsidRPr="007D3025" w:rsidRDefault="007D3025" w:rsidP="007D3025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</w:pP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Порядок и условия заключения договоров в процессе размещения Облигаций распространяется исключительно на потенциальных приобретателей - квалифицированных инвесторов. Приобретение Облигаций при их размещении осуществляется только квалифицированными инвесторами с учетом ограничений и требований, установленных законодательством Российской Федерации и нормати</w:t>
      </w:r>
      <w:r w:rsidR="004F7DAF"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вными</w:t>
      </w: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 xml:space="preserve"> актами.</w:t>
      </w:r>
    </w:p>
    <w:p w14:paraId="4989E504" w14:textId="264B4325" w:rsidR="00E76173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Сделки при размещении </w:t>
      </w:r>
      <w:r w:rsidR="007D3025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заключаются в Публичном акционерном обществе «Московская Биржа ММВБ-РТС» (далее – «Биржа») путём удовлетворения</w:t>
      </w:r>
      <w:r w:rsidR="00416413">
        <w:rPr>
          <w:rFonts w:ascii="Times New Roman" w:hAnsi="Times New Roman"/>
          <w:b/>
          <w:bCs/>
          <w:i/>
          <w:iCs/>
          <w:sz w:val="22"/>
          <w:szCs w:val="22"/>
        </w:rPr>
        <w:t xml:space="preserve"> адресных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заявок на </w:t>
      </w:r>
      <w:r w:rsidR="00416413">
        <w:rPr>
          <w:rFonts w:ascii="Times New Roman" w:hAnsi="Times New Roman"/>
          <w:b/>
          <w:bCs/>
          <w:i/>
          <w:iCs/>
          <w:sz w:val="22"/>
          <w:szCs w:val="22"/>
        </w:rPr>
        <w:t>п</w:t>
      </w:r>
      <w:r w:rsidR="00D65F5A">
        <w:rPr>
          <w:rFonts w:ascii="Times New Roman" w:hAnsi="Times New Roman"/>
          <w:b/>
          <w:bCs/>
          <w:i/>
          <w:iCs/>
          <w:sz w:val="22"/>
          <w:szCs w:val="22"/>
        </w:rPr>
        <w:t xml:space="preserve">риобретение </w:t>
      </w:r>
      <w:r w:rsidR="007D3025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блигаций, поданных с использованием системы торгов Биржи (далее – «Система торгов») в соответствии с правилами проведения торгов на фондовом рынке</w:t>
      </w:r>
      <w:r w:rsidR="001412F3">
        <w:rPr>
          <w:rFonts w:ascii="Times New Roman" w:hAnsi="Times New Roman"/>
          <w:b/>
          <w:bCs/>
          <w:i/>
          <w:iCs/>
          <w:sz w:val="22"/>
          <w:szCs w:val="22"/>
        </w:rPr>
        <w:t>,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рынке 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lastRenderedPageBreak/>
        <w:t>депозитов</w:t>
      </w:r>
      <w:r w:rsidR="001412F3">
        <w:rPr>
          <w:rFonts w:ascii="Times New Roman" w:hAnsi="Times New Roman"/>
          <w:b/>
          <w:bCs/>
          <w:i/>
          <w:iCs/>
          <w:sz w:val="22"/>
          <w:szCs w:val="22"/>
        </w:rPr>
        <w:t xml:space="preserve"> и </w:t>
      </w:r>
      <w:r w:rsidR="005709B7">
        <w:rPr>
          <w:rFonts w:ascii="Times New Roman" w:hAnsi="Times New Roman"/>
          <w:b/>
          <w:bCs/>
          <w:i/>
          <w:iCs/>
          <w:sz w:val="22"/>
          <w:szCs w:val="22"/>
        </w:rPr>
        <w:t xml:space="preserve">рынке </w:t>
      </w:r>
      <w:r w:rsidR="001412F3">
        <w:rPr>
          <w:rFonts w:ascii="Times New Roman" w:hAnsi="Times New Roman"/>
          <w:b/>
          <w:bCs/>
          <w:i/>
          <w:iCs/>
          <w:sz w:val="22"/>
          <w:szCs w:val="22"/>
        </w:rPr>
        <w:t>кредитов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Публичного акционерного общества «Московская Биржа ММВБ-РТС» (далее – «Правила торгов Биржи», «Правила Биржи»).</w:t>
      </w:r>
    </w:p>
    <w:p w14:paraId="3E6395AF" w14:textId="77777777" w:rsidR="007D3025" w:rsidRPr="007B1CC7" w:rsidRDefault="007D3025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32C826B0" w14:textId="4E057617" w:rsidR="00AA209F" w:rsidRPr="007B1CC7" w:rsidRDefault="007D3025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З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аявки н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а покупку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и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заявки на продажу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я сделки по размещению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считается момент ее регистрации в Системе торгов.</w:t>
      </w:r>
    </w:p>
    <w:p w14:paraId="2F9828EB" w14:textId="17B709B5" w:rsidR="00C67186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Отдельные письменные уведомления (сообщения) об удовлетворении (об отказе в удовлетворении) заявок, </w:t>
      </w:r>
      <w:r w:rsidR="00E76173">
        <w:rPr>
          <w:rFonts w:ascii="Times New Roman" w:hAnsi="Times New Roman"/>
          <w:b/>
          <w:bCs/>
          <w:i/>
          <w:iCs/>
          <w:sz w:val="22"/>
          <w:szCs w:val="22"/>
        </w:rPr>
        <w:t>у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частникам торгов</w:t>
      </w:r>
      <w:r w:rsidR="0060734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Биржи </w:t>
      </w:r>
      <w:r w:rsidR="00E76173">
        <w:rPr>
          <w:rFonts w:ascii="Times New Roman" w:hAnsi="Times New Roman"/>
          <w:b/>
          <w:bCs/>
          <w:i/>
          <w:iCs/>
          <w:sz w:val="22"/>
          <w:szCs w:val="22"/>
        </w:rPr>
        <w:t xml:space="preserve">(далее – «Участник торгов») 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не направляются. </w:t>
      </w:r>
    </w:p>
    <w:p w14:paraId="53373DCD" w14:textId="2997FAE2" w:rsidR="007D3025" w:rsidRDefault="007D3025" w:rsidP="0011749E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</w:pP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В случае если потенциальный покупатель не яв</w:t>
      </w:r>
      <w:r w:rsidR="00137AC9"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ляется У</w:t>
      </w: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частником торгов Биржи</w:t>
      </w:r>
      <w:r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  <w:lang w:eastAsia="en-US" w:bidi="ar-SA"/>
        </w:rPr>
        <w:t xml:space="preserve">, </w:t>
      </w: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он должен заключить соответствующий договор с любым Участником торгов и дать ему поручение на приобретение Облигаций. Потенциальный покупатель Облигаций, являющийся Участником торгов, действует самостоятельно.</w:t>
      </w:r>
    </w:p>
    <w:p w14:paraId="259DA3D4" w14:textId="3286C2C4" w:rsidR="00C22895" w:rsidRDefault="00137AC9" w:rsidP="0011749E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  <w:lang w:eastAsia="en-US" w:bidi="ar-SA"/>
        </w:rPr>
      </w:pP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 xml:space="preserve">Для совершения сделки купли-продажи Облигаций при их размещении потенциальный покупатель обязан заранее (до даты начала размещения Облигаций) открыть соответствующий счёт депо в НКО АО НРД (далее </w:t>
      </w:r>
      <w:r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  <w:lang w:eastAsia="en-US" w:bidi="ar-SA"/>
        </w:rPr>
        <w:t>– «</w:t>
      </w: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НРД</w:t>
      </w:r>
      <w:r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  <w:lang w:eastAsia="en-US" w:bidi="ar-SA"/>
        </w:rPr>
        <w:t xml:space="preserve">») </w:t>
      </w:r>
      <w:r>
        <w:rPr>
          <w:rFonts w:ascii="Times New Roman CYR" w:eastAsiaTheme="minorHAnsi" w:hAnsi="Times New Roman CYR" w:cs="Times New Roman CYR"/>
          <w:b/>
          <w:bCs/>
          <w:i/>
          <w:iCs/>
          <w:sz w:val="22"/>
          <w:szCs w:val="22"/>
          <w:lang w:eastAsia="en-US" w:bidi="ar-SA"/>
        </w:rPr>
        <w:t>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44CCD4BA" w14:textId="25BBC598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Торги проводятся в соответствии с Правилами Биржи, зарегистрированными в установленном порядке, и действующими на дату проведения торгов.</w:t>
      </w:r>
    </w:p>
    <w:p w14:paraId="5AC63218" w14:textId="77777777" w:rsidR="00C22895" w:rsidRDefault="00433C3C" w:rsidP="0011749E">
      <w:pPr>
        <w:widowControl w:val="0"/>
        <w:spacing w:before="12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Размещение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осуществляется путем </w:t>
      </w:r>
      <w:r w:rsidR="00C40419" w:rsidRPr="0053772D">
        <w:rPr>
          <w:rFonts w:ascii="Times New Roman" w:hAnsi="Times New Roman"/>
          <w:b/>
          <w:bCs/>
          <w:i/>
          <w:iCs/>
          <w:sz w:val="22"/>
          <w:szCs w:val="22"/>
        </w:rPr>
        <w:t>сбора адресных заявок со стороны покуп</w:t>
      </w:r>
      <w:r w:rsidR="00137AC9">
        <w:rPr>
          <w:rFonts w:ascii="Times New Roman" w:hAnsi="Times New Roman"/>
          <w:b/>
          <w:bCs/>
          <w:i/>
          <w:iCs/>
          <w:sz w:val="22"/>
          <w:szCs w:val="22"/>
        </w:rPr>
        <w:t>ателей, являющихся квалифицированными инвесторами, на приобретение О</w:t>
      </w:r>
      <w:r w:rsidR="00C40419" w:rsidRPr="0053772D">
        <w:rPr>
          <w:rFonts w:ascii="Times New Roman" w:hAnsi="Times New Roman"/>
          <w:b/>
          <w:bCs/>
          <w:i/>
          <w:iCs/>
          <w:sz w:val="22"/>
          <w:szCs w:val="22"/>
        </w:rPr>
        <w:t>блигаций по фиксированной цене и ставке купона на первый купонный период, заранее определенной Эмитентом (далее - «Формирование книги заявок»)</w:t>
      </w:r>
      <w:r w:rsidR="00C40419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  <w:r w:rsidR="00C40419" w:rsidRPr="0053772D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</w:p>
    <w:p w14:paraId="1BB7116B" w14:textId="4B352197" w:rsidR="00AA209F" w:rsidRPr="007B1CC7" w:rsidRDefault="00BB7A04" w:rsidP="0011749E">
      <w:pPr>
        <w:widowControl w:val="0"/>
        <w:spacing w:before="12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Размещение </w:t>
      </w:r>
      <w:r w:rsidR="00137AC9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путем </w:t>
      </w:r>
      <w:r w:rsidR="00DC3B78">
        <w:rPr>
          <w:rFonts w:ascii="Times New Roman" w:hAnsi="Times New Roman"/>
          <w:b/>
          <w:bCs/>
          <w:i/>
          <w:iCs/>
          <w:sz w:val="22"/>
          <w:szCs w:val="22"/>
        </w:rPr>
        <w:t>Формирования книги заявок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предусматривает адресованное кругу лиц</w:t>
      </w:r>
      <w:r w:rsidR="00137AC9">
        <w:rPr>
          <w:rFonts w:ascii="Times New Roman" w:hAnsi="Times New Roman"/>
          <w:b/>
          <w:bCs/>
          <w:i/>
          <w:iCs/>
          <w:sz w:val="22"/>
          <w:szCs w:val="22"/>
        </w:rPr>
        <w:t>, являющихся квалифицированными инвесторами,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приглашение делать предложения (оферты) о приобретении размещаемых ценных бумаг</w:t>
      </w:r>
      <w:r w:rsidR="00DC3B78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r w:rsidR="00DC3B78" w:rsidRPr="007B1CC7">
        <w:rPr>
          <w:rFonts w:ascii="Times New Roman" w:hAnsi="Times New Roman"/>
          <w:b/>
          <w:bCs/>
          <w:i/>
          <w:iCs/>
          <w:sz w:val="22"/>
          <w:szCs w:val="22"/>
        </w:rPr>
        <w:t>по фиксированной цене и процентной ставке по первому купону, заранее определенной Эмитентом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. Адресные заявки со стороны </w:t>
      </w:r>
      <w:r w:rsidR="001F567F">
        <w:rPr>
          <w:rFonts w:ascii="Times New Roman" w:hAnsi="Times New Roman"/>
          <w:b/>
          <w:bCs/>
          <w:i/>
          <w:iCs/>
          <w:sz w:val="22"/>
          <w:szCs w:val="22"/>
        </w:rPr>
        <w:t>Участников торгов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являются офертами </w:t>
      </w:r>
      <w:r w:rsidR="002A654A" w:rsidRPr="007B1CC7">
        <w:rPr>
          <w:rFonts w:ascii="Times New Roman" w:hAnsi="Times New Roman"/>
          <w:b/>
          <w:bCs/>
          <w:i/>
          <w:iCs/>
          <w:sz w:val="22"/>
          <w:szCs w:val="22"/>
        </w:rPr>
        <w:t>У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частников торгов на приобретение размещаемых </w:t>
      </w:r>
      <w:r w:rsidR="00137AC9">
        <w:rPr>
          <w:rFonts w:ascii="Times New Roman" w:hAnsi="Times New Roman"/>
          <w:b/>
          <w:bCs/>
          <w:i/>
          <w:iCs/>
          <w:sz w:val="22"/>
          <w:szCs w:val="22"/>
        </w:rPr>
        <w:t>Об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лигаций.</w:t>
      </w:r>
    </w:p>
    <w:p w14:paraId="5924072B" w14:textId="70BF19FD" w:rsidR="00AA209F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Ответ о принятии предложений (оферт) о приобретении размещаемых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направляется </w:t>
      </w:r>
      <w:r w:rsidR="002A654A" w:rsidRPr="007B1CC7">
        <w:rPr>
          <w:rFonts w:ascii="Times New Roman" w:hAnsi="Times New Roman"/>
          <w:b/>
          <w:bCs/>
          <w:i/>
          <w:iCs/>
          <w:sz w:val="22"/>
          <w:szCs w:val="22"/>
        </w:rPr>
        <w:t>У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частникам торгов, определяемым по усмотрению Эмитента из числа </w:t>
      </w:r>
      <w:r w:rsidR="002A654A" w:rsidRPr="007B1CC7">
        <w:rPr>
          <w:rFonts w:ascii="Times New Roman" w:hAnsi="Times New Roman"/>
          <w:b/>
          <w:bCs/>
          <w:i/>
          <w:iCs/>
          <w:sz w:val="22"/>
          <w:szCs w:val="22"/>
        </w:rPr>
        <w:t>У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5633D988" w14:textId="7FDC0174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В дату начала размещения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 xml:space="preserve">Облигаций 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Участники торгов в течение периода подачи заявок на приобретение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по фиксированной цене и ставке купона </w:t>
      </w:r>
      <w:r w:rsidR="002A654A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на первый купонный период 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подают адресные заявки на приобретение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с использованием Системы торгов, как за свой счет, так и </w:t>
      </w:r>
      <w:proofErr w:type="gramStart"/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за счет</w:t>
      </w:r>
      <w:proofErr w:type="gramEnd"/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и по поручению </w:t>
      </w:r>
      <w:r w:rsidR="007C60DC">
        <w:rPr>
          <w:rFonts w:ascii="Times New Roman" w:hAnsi="Times New Roman"/>
          <w:b/>
          <w:bCs/>
          <w:i/>
          <w:iCs/>
          <w:sz w:val="22"/>
          <w:szCs w:val="22"/>
        </w:rPr>
        <w:t>потенциальных покупателей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1E2D193D" w14:textId="5CD968CE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</w:t>
      </w:r>
      <w:r w:rsidR="00020385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или Андеррайтером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432E030A" w14:textId="46499D27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По окончании периода подачи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заявок на приобретение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по фиксированной цене и ставке купона</w:t>
      </w:r>
      <w:r w:rsidR="002A654A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на первый купонный период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, Биржа составляет сводный реестр заявок на приобретение ценных бумаг (далее – «Сводный реестр заявок») и передает его </w:t>
      </w:r>
      <w:r w:rsidR="00020385" w:rsidRPr="007B1CC7">
        <w:rPr>
          <w:rFonts w:ascii="Times New Roman" w:hAnsi="Times New Roman"/>
          <w:b/>
          <w:bCs/>
          <w:i/>
          <w:iCs/>
          <w:sz w:val="22"/>
          <w:szCs w:val="22"/>
        </w:rPr>
        <w:t>Андеррайтеру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57377438" w14:textId="77777777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05725D2B" w14:textId="1DEB92F6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На основании анализа Сводного реестра заявок Эмитент определяет приобретателей, которым он намеревается продать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Облигации, а также количество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блигаций, которые он намеревается продать данным приобретателям</w:t>
      </w:r>
      <w:r w:rsidR="00020385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и передает данную информацию Андеррайтеру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. </w:t>
      </w:r>
    </w:p>
    <w:p w14:paraId="03E58DEC" w14:textId="31CD8F4E" w:rsidR="00A06475" w:rsidRPr="007B1CC7" w:rsidRDefault="00020385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Андеррайтер 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заключает сделки</w:t>
      </w:r>
      <w:r w:rsidR="00A06475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с приобретателями, </w:t>
      </w:r>
      <w:r w:rsidR="00A06475" w:rsidRPr="007B1CC7">
        <w:rPr>
          <w:rStyle w:val="1"/>
          <w:rFonts w:ascii="Times New Roman" w:hAnsi="Times New Roman" w:cs="Times New Roman"/>
          <w:sz w:val="22"/>
          <w:szCs w:val="22"/>
        </w:rPr>
        <w:t xml:space="preserve">которым Эмитент желает продать </w:t>
      </w:r>
      <w:r w:rsidR="00DF6960">
        <w:rPr>
          <w:rStyle w:val="1"/>
          <w:rFonts w:ascii="Times New Roman" w:hAnsi="Times New Roman" w:cs="Times New Roman"/>
          <w:sz w:val="22"/>
          <w:szCs w:val="22"/>
        </w:rPr>
        <w:t>О</w:t>
      </w:r>
      <w:r w:rsidR="00A06475" w:rsidRPr="007B1CC7">
        <w:rPr>
          <w:rStyle w:val="1"/>
          <w:rFonts w:ascii="Times New Roman" w:hAnsi="Times New Roman" w:cs="Times New Roman"/>
          <w:sz w:val="22"/>
          <w:szCs w:val="22"/>
        </w:rPr>
        <w:t xml:space="preserve">блигации, </w:t>
      </w:r>
      <w:r w:rsidR="00A06475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путем выставления встречных адресных заявок в соответствии с Правилами </w:t>
      </w:r>
      <w:r w:rsidR="009944BA">
        <w:rPr>
          <w:rFonts w:ascii="Times New Roman" w:hAnsi="Times New Roman"/>
          <w:b/>
          <w:bCs/>
          <w:i/>
          <w:iCs/>
          <w:sz w:val="22"/>
          <w:szCs w:val="22"/>
        </w:rPr>
        <w:t>Биржи</w:t>
      </w:r>
      <w:r w:rsidR="00A06475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с указанием количества бумаг, которое Эмитент желает продать данному </w:t>
      </w:r>
      <w:r w:rsidR="00A06475" w:rsidRPr="007B1CC7">
        <w:rPr>
          <w:rFonts w:ascii="Times New Roman" w:hAnsi="Times New Roman"/>
          <w:b/>
          <w:bCs/>
          <w:i/>
          <w:iCs/>
          <w:sz w:val="22"/>
          <w:szCs w:val="22"/>
        </w:rPr>
        <w:lastRenderedPageBreak/>
        <w:t>приобретателю.</w:t>
      </w:r>
    </w:p>
    <w:p w14:paraId="5F5F1C04" w14:textId="6C76CA87" w:rsidR="00971FA0" w:rsidRPr="007B1CC7" w:rsidRDefault="00971FA0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После удовлетворения заявок, поданных в течение периода подачи заявок, в случае неполного размещения Выпуска 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 по его итогам, Участники торгов, действующие как за свой счет, так и </w:t>
      </w:r>
      <w:proofErr w:type="gramStart"/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за счет</w:t>
      </w:r>
      <w:proofErr w:type="gramEnd"/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и по поручению потенциальных приобретателей, могут в течение срока размещения подавать адрес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ные заявки на покупку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по Цене размещения в адрес Андеррайтера.</w:t>
      </w:r>
    </w:p>
    <w:p w14:paraId="5D0E20BD" w14:textId="398A9CB6" w:rsidR="00A06475" w:rsidRPr="007B1CC7" w:rsidRDefault="00971FA0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Эмитент рассматривает такие заявки и определяет приобретателей, которым он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 xml:space="preserve"> намеревается продать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</w:t>
      </w:r>
      <w:r w:rsidR="00433C3C">
        <w:rPr>
          <w:rFonts w:ascii="Times New Roman" w:hAnsi="Times New Roman"/>
          <w:b/>
          <w:bCs/>
          <w:i/>
          <w:iCs/>
          <w:sz w:val="22"/>
          <w:szCs w:val="22"/>
        </w:rPr>
        <w:t>и, а также количество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блигаций, которые он намеревается продать данным приобретателям, и передает данную информацию Андеррайтеру.</w:t>
      </w:r>
    </w:p>
    <w:p w14:paraId="5B2987D5" w14:textId="02B726CD" w:rsidR="00971FA0" w:rsidRPr="007B1CC7" w:rsidRDefault="00971FA0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Андеррайтер заключает сделки с приобретателями, которым Э</w:t>
      </w:r>
      <w:r w:rsidR="00DF6960">
        <w:rPr>
          <w:rFonts w:ascii="Times New Roman" w:hAnsi="Times New Roman"/>
          <w:b/>
          <w:bCs/>
          <w:i/>
          <w:iCs/>
          <w:sz w:val="22"/>
          <w:szCs w:val="22"/>
        </w:rPr>
        <w:t>митент желает продать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блигации, путем выставления встречных адресных заявок в соответствии с Правилами проведения торгов с указанием количества бумаг, которое Эмитент желает продать данному приобретателю. </w:t>
      </w:r>
      <w:r w:rsidR="00D33490" w:rsidRPr="00766F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="00DF696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аявки на приобретение О</w:t>
      </w:r>
      <w:r w:rsidR="00D33490" w:rsidRPr="00766F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блигаций направляются Участниками торгов в адрес</w:t>
      </w:r>
      <w:r w:rsidR="00766FD7" w:rsidRPr="00766FD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Андеррайтера.</w:t>
      </w:r>
    </w:p>
    <w:p w14:paraId="710670D7" w14:textId="1A97910D" w:rsidR="00EB683A" w:rsidRPr="007B1CC7" w:rsidRDefault="00EB683A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Заявка на приобретение должна содержать следующие значимые условия:</w:t>
      </w:r>
    </w:p>
    <w:p w14:paraId="1F23E84F" w14:textId="77777777" w:rsidR="00EB683A" w:rsidRPr="007B1CC7" w:rsidRDefault="00EB683A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- цена приобретения;</w:t>
      </w:r>
    </w:p>
    <w:p w14:paraId="297C25C6" w14:textId="0D6F687B" w:rsidR="00EB683A" w:rsidRPr="007B1CC7" w:rsidRDefault="00433C3C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- количество О</w:t>
      </w:r>
      <w:r w:rsidR="00EB683A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блигаций;</w:t>
      </w:r>
    </w:p>
    <w:p w14:paraId="50862ADE" w14:textId="5C61E33E" w:rsidR="00EB683A" w:rsidRPr="007B1CC7" w:rsidRDefault="00EB683A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- 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6E79D7FE" w14:textId="69693602" w:rsidR="00EB683A" w:rsidRPr="007B1CC7" w:rsidRDefault="00EB683A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- прочие параметры в соответствии с Правилами </w:t>
      </w:r>
      <w:r w:rsidR="009944BA">
        <w:rPr>
          <w:rFonts w:ascii="Times New Roman" w:hAnsi="Times New Roman"/>
          <w:b/>
          <w:bCs/>
          <w:i/>
          <w:iCs/>
          <w:sz w:val="22"/>
          <w:szCs w:val="22"/>
        </w:rPr>
        <w:t>Биржи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0C8A70E3" w14:textId="7F9C5080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В качестве цены приобретения должна быть указана </w:t>
      </w:r>
      <w:r w:rsidR="007B1CC7" w:rsidRPr="007B1CC7">
        <w:rPr>
          <w:rFonts w:ascii="Times New Roman" w:hAnsi="Times New Roman"/>
          <w:b/>
          <w:bCs/>
          <w:i/>
          <w:iCs/>
          <w:sz w:val="22"/>
          <w:szCs w:val="22"/>
        </w:rPr>
        <w:t>Ц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ена размещения</w:t>
      </w:r>
      <w:r w:rsidR="00BD1177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 (в процентах от номиналь</w:t>
      </w:r>
      <w:r w:rsidR="00D94D04">
        <w:rPr>
          <w:rFonts w:ascii="Times New Roman" w:hAnsi="Times New Roman"/>
          <w:b/>
          <w:bCs/>
          <w:i/>
          <w:iCs/>
          <w:sz w:val="22"/>
          <w:szCs w:val="22"/>
        </w:rPr>
        <w:t>ной стоимости О</w:t>
      </w:r>
      <w:r w:rsidR="00BD1177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с точностью до сотой доли процента)</w:t>
      </w:r>
      <w:r w:rsidR="00766FD7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361959B5" w14:textId="026A06C4" w:rsidR="00AA209F" w:rsidRPr="007B1CC7" w:rsidRDefault="00D94D04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В качестве количества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должно быть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указано то количество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блигаций, которое потенциальный приобретатель хотел бы приобрести по определенной до даты начала размещения ставке </w:t>
      </w:r>
      <w:r w:rsidR="00BD1177" w:rsidRPr="007B1CC7">
        <w:rPr>
          <w:rFonts w:ascii="Times New Roman" w:hAnsi="Times New Roman"/>
          <w:b/>
          <w:bCs/>
          <w:i/>
          <w:iCs/>
          <w:sz w:val="22"/>
          <w:szCs w:val="22"/>
        </w:rPr>
        <w:t xml:space="preserve">купона на первый купонный период. </w:t>
      </w:r>
    </w:p>
    <w:p w14:paraId="059332CC" w14:textId="6840A5EB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При этом денежные средства должны быть зарезервированы на торговых счетах Участников торгов в НРД в сумме, достаточ</w:t>
      </w:r>
      <w:r w:rsidR="00D94D04">
        <w:rPr>
          <w:rFonts w:ascii="Times New Roman" w:hAnsi="Times New Roman"/>
          <w:b/>
          <w:bCs/>
          <w:i/>
          <w:iCs/>
          <w:sz w:val="22"/>
          <w:szCs w:val="22"/>
        </w:rPr>
        <w:t>ной для полной оплаты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блигаций, указанных в за</w:t>
      </w:r>
      <w:r w:rsidR="00D94D04">
        <w:rPr>
          <w:rFonts w:ascii="Times New Roman" w:hAnsi="Times New Roman"/>
          <w:b/>
          <w:bCs/>
          <w:i/>
          <w:iCs/>
          <w:sz w:val="22"/>
          <w:szCs w:val="22"/>
        </w:rPr>
        <w:t>явках на приобретение О</w:t>
      </w: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блигаций, с учётом всех необходимых комиссионных сборов.</w:t>
      </w:r>
    </w:p>
    <w:p w14:paraId="7B107EDE" w14:textId="77777777" w:rsidR="00AA209F" w:rsidRPr="007B1CC7" w:rsidRDefault="00AA209F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B1CC7">
        <w:rPr>
          <w:rFonts w:ascii="Times New Roman" w:hAnsi="Times New Roman"/>
          <w:b/>
          <w:bCs/>
          <w:i/>
          <w:iCs/>
          <w:sz w:val="22"/>
          <w:szCs w:val="22"/>
        </w:rPr>
        <w:t>Заявки, не соответствующие изложенным выше требованиям, не принимаются.</w:t>
      </w:r>
    </w:p>
    <w:p w14:paraId="42E004C8" w14:textId="1C259267" w:rsidR="00AA209F" w:rsidRPr="007B1CC7" w:rsidRDefault="00D94D04" w:rsidP="0011749E">
      <w:pPr>
        <w:widowControl w:val="0"/>
        <w:ind w:firstLine="567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Приобретение О</w:t>
      </w:r>
      <w:r w:rsidR="00AA209F" w:rsidRPr="007B1CC7">
        <w:rPr>
          <w:rFonts w:ascii="Times New Roman" w:hAnsi="Times New Roman"/>
          <w:b/>
          <w:bCs/>
          <w:i/>
          <w:iCs/>
          <w:sz w:val="22"/>
          <w:szCs w:val="22"/>
        </w:rPr>
        <w:t>блигаций Эмитента в ходе их размещения не может быть осуществлено за счет Эмитента.</w:t>
      </w:r>
    </w:p>
    <w:p w14:paraId="1604527C" w14:textId="77777777" w:rsidR="00CF147C" w:rsidRPr="007B1CC7" w:rsidRDefault="00CF147C" w:rsidP="0011749E">
      <w:pPr>
        <w:pStyle w:val="81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</w:p>
    <w:p w14:paraId="6B8F5FD3" w14:textId="644E21E6" w:rsidR="00CF147C" w:rsidRPr="007B1CC7" w:rsidRDefault="007E38E1" w:rsidP="0011749E">
      <w:pPr>
        <w:widowControl w:val="0"/>
        <w:ind w:firstLine="567"/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4.2.2. Указывается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статьями 40 и 41 Федерального з</w:t>
      </w:r>
      <w:r w:rsidR="004A3FC6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акона «Об акционерных обществах»</w:t>
      </w: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.</w:t>
      </w:r>
    </w:p>
    <w:p w14:paraId="5BD6A94C" w14:textId="504CE4A3" w:rsidR="007E38E1" w:rsidRPr="007B1CC7" w:rsidRDefault="007E38E1" w:rsidP="0011749E">
      <w:pPr>
        <w:widowControl w:val="0"/>
        <w:ind w:firstLine="567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Преимущественн</w:t>
      </w:r>
      <w:r w:rsidR="00D94D04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ое право приобретения О</w:t>
      </w:r>
      <w:r w:rsidRPr="007B1CC7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блигаций отсутствует</w:t>
      </w:r>
    </w:p>
    <w:p w14:paraId="3DDFDD50" w14:textId="04C48C35" w:rsidR="007E38E1" w:rsidRPr="007B1CC7" w:rsidRDefault="007E38E1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</w:p>
    <w:p w14:paraId="2D132EF0" w14:textId="77777777" w:rsidR="00CF147C" w:rsidRPr="007B1CC7" w:rsidRDefault="007E38E1" w:rsidP="0011749E">
      <w:pPr>
        <w:widowControl w:val="0"/>
        <w:ind w:firstLine="567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7B1CC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4.2.3. Указывается 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 </w:t>
      </w:r>
    </w:p>
    <w:p w14:paraId="0EA39D10" w14:textId="78C5F787" w:rsidR="007E38E1" w:rsidRPr="007B1CC7" w:rsidRDefault="007E38E1" w:rsidP="0011749E">
      <w:pPr>
        <w:widowControl w:val="0"/>
        <w:ind w:firstLine="567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7B1CC7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Внесение приходных записей по лицевым счетам (счетам депо) первых владельцев и (или) номинальных держателей </w:t>
      </w:r>
      <w:r w:rsidR="00433C3C">
        <w:rPr>
          <w:rFonts w:ascii="Times New Roman" w:hAnsi="Times New Roman" w:cs="Times New Roman"/>
          <w:b/>
          <w:i/>
          <w:color w:val="auto"/>
          <w:sz w:val="22"/>
          <w:szCs w:val="22"/>
        </w:rPr>
        <w:t>О</w:t>
      </w:r>
      <w:r w:rsidR="00DC3B78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блигаций </w:t>
      </w:r>
      <w:r w:rsidRPr="007B1CC7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осуществляет: </w:t>
      </w:r>
    </w:p>
    <w:p w14:paraId="35CD2DD4" w14:textId="74193387" w:rsidR="007E38E1" w:rsidRPr="007B1CC7" w:rsidRDefault="007E38E1" w:rsidP="0011749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Полное фирменное наименование: </w:t>
      </w:r>
      <w:r w:rsidRPr="007B1CC7">
        <w:rPr>
          <w:b/>
          <w:bCs/>
          <w:i/>
          <w:color w:val="auto"/>
          <w:sz w:val="22"/>
          <w:szCs w:val="22"/>
        </w:rPr>
        <w:t>Небанковская кредитная ор</w:t>
      </w:r>
      <w:r w:rsidR="00F926D4" w:rsidRPr="007B1CC7">
        <w:rPr>
          <w:b/>
          <w:bCs/>
          <w:i/>
          <w:color w:val="auto"/>
          <w:sz w:val="22"/>
          <w:szCs w:val="22"/>
        </w:rPr>
        <w:t>ганизация акционерное общество «</w:t>
      </w:r>
      <w:r w:rsidRPr="007B1CC7">
        <w:rPr>
          <w:b/>
          <w:bCs/>
          <w:i/>
          <w:color w:val="auto"/>
          <w:sz w:val="22"/>
          <w:szCs w:val="22"/>
        </w:rPr>
        <w:t>Нац</w:t>
      </w:r>
      <w:r w:rsidR="00F926D4" w:rsidRPr="007B1CC7">
        <w:rPr>
          <w:b/>
          <w:bCs/>
          <w:i/>
          <w:color w:val="auto"/>
          <w:sz w:val="22"/>
          <w:szCs w:val="22"/>
        </w:rPr>
        <w:t>иональный расчетный депозитарий»</w:t>
      </w:r>
      <w:r w:rsidRPr="007B1CC7">
        <w:rPr>
          <w:b/>
          <w:bCs/>
          <w:iCs/>
          <w:color w:val="auto"/>
          <w:sz w:val="22"/>
          <w:szCs w:val="22"/>
        </w:rPr>
        <w:t xml:space="preserve"> </w:t>
      </w:r>
    </w:p>
    <w:p w14:paraId="1B63EEA4" w14:textId="77777777" w:rsidR="007E38E1" w:rsidRPr="007B1CC7" w:rsidRDefault="007E38E1" w:rsidP="0011749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Сокращенное фирменное наименование: </w:t>
      </w:r>
      <w:r w:rsidRPr="007B1CC7">
        <w:rPr>
          <w:b/>
          <w:bCs/>
          <w:i/>
          <w:color w:val="auto"/>
          <w:sz w:val="22"/>
          <w:szCs w:val="22"/>
        </w:rPr>
        <w:t>НКО АО НРД</w:t>
      </w:r>
      <w:r w:rsidRPr="007B1CC7">
        <w:rPr>
          <w:b/>
          <w:bCs/>
          <w:iCs/>
          <w:color w:val="auto"/>
          <w:sz w:val="22"/>
          <w:szCs w:val="22"/>
        </w:rPr>
        <w:t xml:space="preserve"> </w:t>
      </w:r>
    </w:p>
    <w:p w14:paraId="63C6CE23" w14:textId="37E1F944" w:rsidR="007E38E1" w:rsidRPr="007B1CC7" w:rsidRDefault="007E38E1" w:rsidP="0011749E">
      <w:pPr>
        <w:pStyle w:val="Default"/>
        <w:ind w:firstLine="567"/>
        <w:jc w:val="both"/>
        <w:rPr>
          <w:i/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Место нахождения: </w:t>
      </w:r>
      <w:r w:rsidR="00A9320E" w:rsidRPr="007B1CC7">
        <w:rPr>
          <w:b/>
          <w:bCs/>
          <w:i/>
          <w:color w:val="auto"/>
          <w:sz w:val="22"/>
          <w:szCs w:val="22"/>
        </w:rPr>
        <w:t xml:space="preserve">Российская Федерация, </w:t>
      </w:r>
      <w:r w:rsidRPr="007B1CC7">
        <w:rPr>
          <w:b/>
          <w:bCs/>
          <w:i/>
          <w:color w:val="auto"/>
          <w:sz w:val="22"/>
          <w:szCs w:val="22"/>
        </w:rPr>
        <w:t>город Москва</w:t>
      </w:r>
    </w:p>
    <w:p w14:paraId="5CDEF645" w14:textId="77777777" w:rsidR="007E38E1" w:rsidRPr="007B1CC7" w:rsidRDefault="007E38E1" w:rsidP="0011749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Почтовый адрес: </w:t>
      </w:r>
      <w:r w:rsidRPr="007B1CC7">
        <w:rPr>
          <w:b/>
          <w:bCs/>
          <w:i/>
          <w:color w:val="auto"/>
          <w:sz w:val="22"/>
          <w:szCs w:val="22"/>
        </w:rPr>
        <w:t>105066, г. Москва, ул. Спартаковская, дом 12</w:t>
      </w:r>
      <w:r w:rsidRPr="007B1CC7">
        <w:rPr>
          <w:b/>
          <w:bCs/>
          <w:iCs/>
          <w:color w:val="auto"/>
          <w:sz w:val="22"/>
          <w:szCs w:val="22"/>
        </w:rPr>
        <w:t xml:space="preserve"> </w:t>
      </w:r>
    </w:p>
    <w:p w14:paraId="709AA1EF" w14:textId="77777777" w:rsidR="007E38E1" w:rsidRPr="007B1CC7" w:rsidRDefault="007E38E1" w:rsidP="0011749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ИНН: </w:t>
      </w:r>
      <w:r w:rsidRPr="007B1CC7">
        <w:rPr>
          <w:b/>
          <w:bCs/>
          <w:i/>
          <w:iCs/>
          <w:color w:val="auto"/>
          <w:sz w:val="22"/>
          <w:szCs w:val="22"/>
        </w:rPr>
        <w:t xml:space="preserve">7702165310 </w:t>
      </w:r>
    </w:p>
    <w:p w14:paraId="69F46658" w14:textId="77777777" w:rsidR="007E38E1" w:rsidRPr="007B1CC7" w:rsidRDefault="007E38E1" w:rsidP="00457904">
      <w:pPr>
        <w:pStyle w:val="Default"/>
        <w:jc w:val="both"/>
        <w:rPr>
          <w:color w:val="auto"/>
          <w:sz w:val="22"/>
          <w:szCs w:val="22"/>
        </w:rPr>
      </w:pPr>
    </w:p>
    <w:p w14:paraId="03438621" w14:textId="096E2A0E" w:rsidR="007E38E1" w:rsidRPr="007B1CC7" w:rsidRDefault="007E38E1" w:rsidP="0011749E">
      <w:pPr>
        <w:pStyle w:val="Default"/>
        <w:ind w:firstLine="567"/>
        <w:jc w:val="both"/>
        <w:rPr>
          <w:rStyle w:val="7"/>
          <w:rFonts w:ascii="Times New Roman" w:hAnsi="Times New Roman" w:cs="Times New Roman"/>
          <w:b w:val="0"/>
          <w:i/>
          <w:iCs/>
          <w:color w:val="auto"/>
          <w:sz w:val="22"/>
          <w:szCs w:val="22"/>
          <w:shd w:val="clear" w:color="auto" w:fill="FFFFFF"/>
        </w:rPr>
      </w:pPr>
      <w:r w:rsidRPr="007B1CC7">
        <w:rPr>
          <w:b/>
          <w:i/>
          <w:iCs/>
          <w:sz w:val="22"/>
          <w:szCs w:val="22"/>
        </w:rPr>
        <w:t>Срок и иные условия учета прав</w:t>
      </w:r>
      <w:r w:rsidR="00433C3C">
        <w:rPr>
          <w:b/>
          <w:i/>
          <w:iCs/>
          <w:sz w:val="22"/>
          <w:szCs w:val="22"/>
        </w:rPr>
        <w:t xml:space="preserve"> на О</w:t>
      </w:r>
      <w:r w:rsidR="009944BA">
        <w:rPr>
          <w:b/>
          <w:i/>
          <w:iCs/>
          <w:sz w:val="22"/>
          <w:szCs w:val="22"/>
        </w:rPr>
        <w:t>блигации</w:t>
      </w:r>
      <w:r w:rsidRPr="007B1CC7">
        <w:rPr>
          <w:b/>
          <w:i/>
          <w:iCs/>
          <w:sz w:val="22"/>
          <w:szCs w:val="22"/>
        </w:rPr>
        <w:t xml:space="preserve"> регулируется Федеральным</w:t>
      </w:r>
      <w:r w:rsidR="004A3FC6">
        <w:rPr>
          <w:b/>
          <w:i/>
          <w:iCs/>
          <w:sz w:val="22"/>
          <w:szCs w:val="22"/>
        </w:rPr>
        <w:t xml:space="preserve"> законом от 22.04.1996 № 39-ФЗ «О рынке ценных бумаг»</w:t>
      </w:r>
      <w:r w:rsidRPr="007B1CC7">
        <w:rPr>
          <w:b/>
          <w:i/>
          <w:iCs/>
          <w:sz w:val="22"/>
          <w:szCs w:val="22"/>
        </w:rPr>
        <w:t>, а также иными нормативными правовыми актами Российской Федерации и внутренними документами депозитария.</w:t>
      </w:r>
    </w:p>
    <w:p w14:paraId="3045036F" w14:textId="38E6FB9E" w:rsidR="007E38E1" w:rsidRPr="007B1CC7" w:rsidRDefault="007E38E1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</w:p>
    <w:p w14:paraId="1E464DEC" w14:textId="54A2EA0D" w:rsidR="007E38E1" w:rsidRPr="007B1CC7" w:rsidRDefault="007E38E1" w:rsidP="0011749E">
      <w:pPr>
        <w:pStyle w:val="Default"/>
        <w:ind w:firstLine="567"/>
        <w:jc w:val="both"/>
        <w:rPr>
          <w:bCs/>
          <w:iCs/>
          <w:color w:val="auto"/>
          <w:sz w:val="22"/>
          <w:szCs w:val="22"/>
        </w:rPr>
      </w:pPr>
      <w:r w:rsidRPr="007B1CC7">
        <w:rPr>
          <w:bCs/>
          <w:iCs/>
          <w:color w:val="auto"/>
          <w:sz w:val="22"/>
          <w:szCs w:val="22"/>
        </w:rPr>
        <w:t xml:space="preserve">4.2.4.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CF147C" w:rsidRPr="007B1CC7">
        <w:rPr>
          <w:b/>
          <w:bCs/>
          <w:i/>
          <w:color w:val="auto"/>
          <w:sz w:val="22"/>
          <w:szCs w:val="22"/>
        </w:rPr>
        <w:t>н</w:t>
      </w:r>
      <w:r w:rsidRPr="007B1CC7">
        <w:rPr>
          <w:b/>
          <w:bCs/>
          <w:i/>
          <w:color w:val="auto"/>
          <w:sz w:val="22"/>
          <w:szCs w:val="22"/>
        </w:rPr>
        <w:t>е применимо.</w:t>
      </w:r>
      <w:r w:rsidRPr="007B1CC7">
        <w:rPr>
          <w:b/>
          <w:bCs/>
          <w:i/>
          <w:iCs/>
          <w:color w:val="auto"/>
          <w:sz w:val="22"/>
          <w:szCs w:val="22"/>
        </w:rPr>
        <w:t xml:space="preserve"> </w:t>
      </w:r>
    </w:p>
    <w:p w14:paraId="373748B2" w14:textId="77777777" w:rsidR="007E38E1" w:rsidRPr="007B1CC7" w:rsidRDefault="007E38E1" w:rsidP="0011749E">
      <w:pPr>
        <w:pStyle w:val="Default"/>
        <w:ind w:firstLine="567"/>
        <w:rPr>
          <w:color w:val="auto"/>
          <w:sz w:val="22"/>
          <w:szCs w:val="22"/>
        </w:rPr>
      </w:pPr>
    </w:p>
    <w:p w14:paraId="0A281D8C" w14:textId="77777777" w:rsidR="007E38E1" w:rsidRPr="007B1CC7" w:rsidRDefault="007E38E1" w:rsidP="0011749E">
      <w:pPr>
        <w:pStyle w:val="Default"/>
        <w:ind w:firstLine="567"/>
        <w:jc w:val="both"/>
        <w:rPr>
          <w:bCs/>
          <w:iCs/>
          <w:color w:val="auto"/>
          <w:sz w:val="22"/>
          <w:szCs w:val="22"/>
        </w:rPr>
      </w:pPr>
      <w:r w:rsidRPr="007B1CC7">
        <w:rPr>
          <w:bCs/>
          <w:iCs/>
          <w:color w:val="auto"/>
          <w:sz w:val="22"/>
          <w:szCs w:val="22"/>
        </w:rPr>
        <w:t xml:space="preserve"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 </w:t>
      </w:r>
    </w:p>
    <w:p w14:paraId="400229EC" w14:textId="357DC664" w:rsidR="007E38E1" w:rsidRPr="007B1CC7" w:rsidRDefault="007E38E1" w:rsidP="0011749E">
      <w:pPr>
        <w:pStyle w:val="Default"/>
        <w:ind w:firstLine="567"/>
        <w:jc w:val="both"/>
        <w:rPr>
          <w:i/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Полное фирменное наименование: </w:t>
      </w:r>
      <w:r w:rsidRPr="007B1CC7">
        <w:rPr>
          <w:b/>
          <w:bCs/>
          <w:i/>
          <w:color w:val="auto"/>
          <w:sz w:val="22"/>
          <w:szCs w:val="22"/>
        </w:rPr>
        <w:t xml:space="preserve">Публичное акционерное общество «Московская Биржа ММВБ-РТС» </w:t>
      </w:r>
    </w:p>
    <w:p w14:paraId="165A72F9" w14:textId="77777777" w:rsidR="007E38E1" w:rsidRPr="007B1CC7" w:rsidRDefault="007E38E1" w:rsidP="0011749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 xml:space="preserve">Место нахождения: </w:t>
      </w:r>
      <w:r w:rsidRPr="007B1CC7">
        <w:rPr>
          <w:b/>
          <w:bCs/>
          <w:i/>
          <w:color w:val="auto"/>
          <w:sz w:val="22"/>
          <w:szCs w:val="22"/>
        </w:rPr>
        <w:t>Российская Федерация, г. Москва.</w:t>
      </w:r>
      <w:r w:rsidRPr="007B1CC7">
        <w:rPr>
          <w:b/>
          <w:bCs/>
          <w:iCs/>
          <w:color w:val="auto"/>
          <w:sz w:val="22"/>
          <w:szCs w:val="22"/>
        </w:rPr>
        <w:t xml:space="preserve"> </w:t>
      </w:r>
    </w:p>
    <w:p w14:paraId="26F96BFD" w14:textId="77777777" w:rsidR="007E38E1" w:rsidRPr="007B1CC7" w:rsidRDefault="007E38E1" w:rsidP="0011749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B1CC7">
        <w:rPr>
          <w:color w:val="auto"/>
          <w:sz w:val="22"/>
          <w:szCs w:val="22"/>
        </w:rPr>
        <w:t>ОГРН:</w:t>
      </w:r>
      <w:r w:rsidRPr="007B1CC7">
        <w:rPr>
          <w:b/>
          <w:bCs/>
          <w:i/>
          <w:iCs/>
          <w:color w:val="auto"/>
          <w:sz w:val="22"/>
          <w:szCs w:val="22"/>
        </w:rPr>
        <w:t xml:space="preserve"> 1027739387411</w:t>
      </w:r>
      <w:r w:rsidRPr="007B1CC7">
        <w:rPr>
          <w:color w:val="auto"/>
          <w:sz w:val="22"/>
          <w:szCs w:val="22"/>
        </w:rPr>
        <w:t xml:space="preserve"> </w:t>
      </w:r>
    </w:p>
    <w:p w14:paraId="5E7681A8" w14:textId="77777777" w:rsidR="007E38E1" w:rsidRPr="007B1CC7" w:rsidRDefault="007E38E1" w:rsidP="0011749E">
      <w:pPr>
        <w:pStyle w:val="Default"/>
        <w:ind w:firstLine="567"/>
        <w:jc w:val="both"/>
        <w:rPr>
          <w:b/>
          <w:i/>
          <w:color w:val="auto"/>
          <w:sz w:val="22"/>
          <w:szCs w:val="22"/>
        </w:rPr>
      </w:pPr>
    </w:p>
    <w:p w14:paraId="660D55DF" w14:textId="3581CFED" w:rsidR="007E38E1" w:rsidRPr="007B1CC7" w:rsidRDefault="007E38E1" w:rsidP="0011749E">
      <w:pPr>
        <w:pStyle w:val="Default"/>
        <w:ind w:firstLine="567"/>
        <w:jc w:val="both"/>
        <w:rPr>
          <w:bCs/>
          <w:iCs/>
          <w:color w:val="auto"/>
          <w:sz w:val="22"/>
          <w:szCs w:val="22"/>
        </w:rPr>
      </w:pPr>
      <w:r w:rsidRPr="007B1CC7">
        <w:rPr>
          <w:bCs/>
          <w:iCs/>
          <w:color w:val="auto"/>
          <w:sz w:val="22"/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B13998">
        <w:rPr>
          <w:bCs/>
          <w:iCs/>
          <w:color w:val="auto"/>
          <w:sz w:val="22"/>
          <w:szCs w:val="22"/>
        </w:rPr>
        <w:t>е</w:t>
      </w:r>
      <w:r w:rsidRPr="007B1CC7">
        <w:rPr>
          <w:bCs/>
          <w:iCs/>
          <w:color w:val="auto"/>
          <w:sz w:val="22"/>
          <w:szCs w:val="22"/>
        </w:rPr>
        <w:t>тся порядок заключения таких предварительных договоров или порядок подачи и сбора таких предварительных заявок</w:t>
      </w:r>
      <w:r w:rsidR="00ED1495" w:rsidRPr="007B1CC7">
        <w:rPr>
          <w:bCs/>
          <w:iCs/>
          <w:color w:val="auto"/>
          <w:sz w:val="22"/>
          <w:szCs w:val="22"/>
        </w:rPr>
        <w:t xml:space="preserve">: </w:t>
      </w:r>
      <w:r w:rsidR="00ED1495" w:rsidRPr="007B1CC7">
        <w:rPr>
          <w:b/>
          <w:i/>
          <w:color w:val="auto"/>
          <w:sz w:val="22"/>
          <w:szCs w:val="22"/>
        </w:rPr>
        <w:t>не намереваются.</w:t>
      </w:r>
    </w:p>
    <w:p w14:paraId="78062E5B" w14:textId="127B802D" w:rsidR="007E38E1" w:rsidRPr="007B1CC7" w:rsidRDefault="007E38E1" w:rsidP="0011749E">
      <w:pPr>
        <w:pStyle w:val="Default"/>
        <w:ind w:firstLine="567"/>
        <w:jc w:val="both"/>
        <w:rPr>
          <w:b/>
          <w:bCs/>
          <w:i/>
          <w:iCs/>
          <w:color w:val="auto"/>
          <w:sz w:val="22"/>
          <w:szCs w:val="22"/>
        </w:rPr>
      </w:pPr>
    </w:p>
    <w:p w14:paraId="189E8932" w14:textId="003478AD" w:rsidR="007E38E1" w:rsidRPr="007B1CC7" w:rsidRDefault="007E38E1" w:rsidP="0011749E">
      <w:pPr>
        <w:pStyle w:val="Default"/>
        <w:ind w:firstLine="567"/>
        <w:jc w:val="both"/>
        <w:rPr>
          <w:bCs/>
          <w:iCs/>
          <w:color w:val="auto"/>
          <w:sz w:val="22"/>
          <w:szCs w:val="22"/>
        </w:rPr>
      </w:pPr>
      <w:r w:rsidRPr="007B1CC7">
        <w:rPr>
          <w:bCs/>
          <w:iCs/>
          <w:color w:val="auto"/>
          <w:sz w:val="22"/>
          <w:szCs w:val="22"/>
        </w:rPr>
        <w:t xml:space="preserve"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 </w:t>
      </w:r>
    </w:p>
    <w:p w14:paraId="16D47A55" w14:textId="77777777" w:rsidR="00ED1495" w:rsidRPr="00902FFC" w:rsidRDefault="00034BE0" w:rsidP="0011749E">
      <w:pPr>
        <w:pStyle w:val="Default"/>
        <w:ind w:firstLine="567"/>
        <w:jc w:val="both"/>
        <w:rPr>
          <w:bCs/>
          <w:sz w:val="22"/>
          <w:szCs w:val="22"/>
        </w:rPr>
      </w:pPr>
      <w:r w:rsidRPr="007B1CC7">
        <w:rPr>
          <w:bCs/>
          <w:sz w:val="22"/>
          <w:szCs w:val="22"/>
        </w:rPr>
        <w:t>П</w:t>
      </w:r>
      <w:r w:rsidR="007E38E1" w:rsidRPr="007B1CC7">
        <w:rPr>
          <w:bCs/>
          <w:sz w:val="22"/>
          <w:szCs w:val="22"/>
        </w:rPr>
        <w:t xml:space="preserve">олное фирменное наименование, место нахождения, основной государственный </w:t>
      </w:r>
      <w:r w:rsidR="007E38E1" w:rsidRPr="00902FFC">
        <w:rPr>
          <w:bCs/>
          <w:iCs/>
          <w:color w:val="auto"/>
          <w:sz w:val="22"/>
          <w:szCs w:val="22"/>
        </w:rPr>
        <w:t>регистрационный</w:t>
      </w:r>
      <w:r w:rsidR="007E38E1" w:rsidRPr="00902FFC">
        <w:rPr>
          <w:bCs/>
          <w:sz w:val="22"/>
          <w:szCs w:val="22"/>
        </w:rPr>
        <w:t xml:space="preserve"> номер:</w:t>
      </w:r>
    </w:p>
    <w:p w14:paraId="091FAE33" w14:textId="6F2BE1EC" w:rsidR="00BA33A7" w:rsidRPr="00902FFC" w:rsidRDefault="00603830" w:rsidP="0011749E">
      <w:pPr>
        <w:pStyle w:val="Default"/>
        <w:ind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Организаци</w:t>
      </w:r>
      <w:r w:rsidR="00BA33A7"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и</w:t>
      </w:r>
      <w:r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, котор</w:t>
      </w:r>
      <w:r w:rsidR="00BA33A7"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ые</w:t>
      </w:r>
      <w:r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 оказыва</w:t>
      </w:r>
      <w:r w:rsidR="00BA33A7"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ют</w:t>
      </w:r>
      <w:r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 Эмитенту услуги по организации размещ</w:t>
      </w:r>
      <w:r w:rsidR="00D94D04"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ения О</w:t>
      </w:r>
      <w:r w:rsidRPr="00902FFC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 («Организатор»), </w:t>
      </w:r>
    </w:p>
    <w:p w14:paraId="018719E4" w14:textId="77777777" w:rsidR="005078BE" w:rsidRDefault="005078BE" w:rsidP="0011749E">
      <w:pPr>
        <w:pStyle w:val="Default"/>
        <w:ind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highlight w:val="yellow"/>
          <w:shd w:val="clear" w:color="auto" w:fill="FFFFFF"/>
        </w:rPr>
      </w:pPr>
    </w:p>
    <w:p w14:paraId="56651119" w14:textId="148BFAB7" w:rsidR="005078BE" w:rsidRPr="00902FFC" w:rsidRDefault="00716B0B" w:rsidP="00FD000C">
      <w:pPr>
        <w:pStyle w:val="Default"/>
        <w:jc w:val="both"/>
        <w:rPr>
          <w:bCs/>
          <w:iCs/>
          <w:color w:val="auto"/>
          <w:sz w:val="22"/>
          <w:szCs w:val="22"/>
        </w:rPr>
      </w:pPr>
      <w:r w:rsidRPr="00716B0B">
        <w:rPr>
          <w:bCs/>
          <w:iCs/>
          <w:color w:val="auto"/>
          <w:sz w:val="22"/>
          <w:szCs w:val="22"/>
        </w:rPr>
        <w:t xml:space="preserve">Полное фирменное наименование </w:t>
      </w:r>
      <w:r w:rsidR="005078BE" w:rsidRPr="00902FFC">
        <w:rPr>
          <w:bCs/>
          <w:iCs/>
          <w:color w:val="auto"/>
          <w:sz w:val="22"/>
          <w:szCs w:val="22"/>
        </w:rPr>
        <w:t xml:space="preserve">– </w:t>
      </w:r>
      <w:r w:rsidR="005078BE" w:rsidRPr="006E6A05">
        <w:rPr>
          <w:b/>
          <w:i/>
          <w:color w:val="auto"/>
          <w:sz w:val="22"/>
          <w:szCs w:val="22"/>
        </w:rPr>
        <w:t>"ТРАНСКАПИТАЛБАНК" (Публичное акционерное общество)</w:t>
      </w:r>
    </w:p>
    <w:p w14:paraId="6867D7B6" w14:textId="77777777" w:rsidR="00716B0B" w:rsidRDefault="005078BE" w:rsidP="00FD000C">
      <w:pPr>
        <w:pStyle w:val="Default"/>
        <w:jc w:val="both"/>
        <w:rPr>
          <w:bCs/>
          <w:iCs/>
          <w:color w:val="auto"/>
          <w:sz w:val="22"/>
          <w:szCs w:val="22"/>
        </w:rPr>
      </w:pPr>
      <w:r w:rsidRPr="00902FFC">
        <w:rPr>
          <w:bCs/>
          <w:iCs/>
          <w:color w:val="auto"/>
          <w:sz w:val="22"/>
          <w:szCs w:val="22"/>
        </w:rPr>
        <w:t xml:space="preserve">ОГРН – </w:t>
      </w:r>
      <w:r w:rsidRPr="006E6A05">
        <w:rPr>
          <w:b/>
          <w:i/>
          <w:color w:val="auto"/>
          <w:sz w:val="22"/>
          <w:szCs w:val="22"/>
        </w:rPr>
        <w:t>1027739186970</w:t>
      </w:r>
    </w:p>
    <w:p w14:paraId="2A59F5DA" w14:textId="2FB5B184" w:rsidR="00716B0B" w:rsidRPr="006E6A05" w:rsidRDefault="00716B0B" w:rsidP="00FD000C">
      <w:pPr>
        <w:pStyle w:val="Default"/>
        <w:jc w:val="both"/>
        <w:rPr>
          <w:b/>
          <w:i/>
          <w:color w:val="auto"/>
          <w:sz w:val="22"/>
          <w:szCs w:val="22"/>
        </w:rPr>
      </w:pPr>
      <w:r>
        <w:rPr>
          <w:sz w:val="22"/>
          <w:szCs w:val="22"/>
        </w:rPr>
        <w:t>Место нахождения</w:t>
      </w:r>
      <w:r>
        <w:rPr>
          <w:color w:val="auto"/>
          <w:sz w:val="22"/>
          <w:szCs w:val="22"/>
        </w:rPr>
        <w:t xml:space="preserve"> </w:t>
      </w:r>
      <w:r w:rsidRPr="00716B0B">
        <w:rPr>
          <w:color w:val="auto"/>
          <w:sz w:val="22"/>
          <w:szCs w:val="22"/>
        </w:rPr>
        <w:t xml:space="preserve">– </w:t>
      </w:r>
      <w:r w:rsidRPr="00716B0B">
        <w:rPr>
          <w:sz w:val="22"/>
          <w:szCs w:val="22"/>
        </w:rPr>
        <w:t> </w:t>
      </w:r>
      <w:r w:rsidRPr="006E6A05">
        <w:rPr>
          <w:b/>
          <w:i/>
          <w:color w:val="auto"/>
          <w:sz w:val="22"/>
          <w:szCs w:val="22"/>
        </w:rPr>
        <w:t>РФ, г. Москва</w:t>
      </w:r>
      <w:r w:rsidRPr="006E6A05">
        <w:rPr>
          <w:b/>
          <w:i/>
          <w:sz w:val="22"/>
          <w:szCs w:val="22"/>
        </w:rPr>
        <w:t>.</w:t>
      </w:r>
    </w:p>
    <w:p w14:paraId="146A32C0" w14:textId="77777777" w:rsidR="00716B0B" w:rsidRPr="00902FFC" w:rsidRDefault="00716B0B" w:rsidP="00FD000C">
      <w:pPr>
        <w:pStyle w:val="Default"/>
        <w:jc w:val="both"/>
        <w:rPr>
          <w:bCs/>
          <w:iCs/>
          <w:color w:val="auto"/>
          <w:sz w:val="22"/>
          <w:szCs w:val="22"/>
        </w:rPr>
      </w:pPr>
    </w:p>
    <w:p w14:paraId="6712766A" w14:textId="1647FC61" w:rsidR="005078BE" w:rsidRPr="00902FFC" w:rsidRDefault="00716B0B" w:rsidP="00FD000C">
      <w:pPr>
        <w:pStyle w:val="Default"/>
        <w:jc w:val="both"/>
        <w:rPr>
          <w:bCs/>
          <w:iCs/>
          <w:color w:val="auto"/>
          <w:sz w:val="22"/>
          <w:szCs w:val="22"/>
        </w:rPr>
      </w:pPr>
      <w:r w:rsidRPr="00716B0B">
        <w:rPr>
          <w:bCs/>
          <w:iCs/>
          <w:color w:val="auto"/>
          <w:sz w:val="22"/>
          <w:szCs w:val="22"/>
        </w:rPr>
        <w:t xml:space="preserve">Полное фирменное наименование </w:t>
      </w:r>
      <w:r w:rsidR="005078BE" w:rsidRPr="00902FFC">
        <w:rPr>
          <w:bCs/>
          <w:iCs/>
          <w:color w:val="auto"/>
          <w:sz w:val="22"/>
          <w:szCs w:val="22"/>
        </w:rPr>
        <w:t xml:space="preserve">– </w:t>
      </w:r>
      <w:r w:rsidR="005078BE" w:rsidRPr="006E6A05">
        <w:rPr>
          <w:b/>
          <w:i/>
          <w:color w:val="auto"/>
          <w:sz w:val="22"/>
          <w:szCs w:val="22"/>
        </w:rPr>
        <w:t>"СКБ-банк" (Публичное акционерное общество)</w:t>
      </w:r>
    </w:p>
    <w:p w14:paraId="4A55BBFD" w14:textId="763EECD6" w:rsidR="005078BE" w:rsidRPr="00902FFC" w:rsidRDefault="005078BE" w:rsidP="00FD000C">
      <w:pPr>
        <w:pStyle w:val="Default"/>
        <w:jc w:val="both"/>
        <w:rPr>
          <w:bCs/>
          <w:iCs/>
          <w:color w:val="auto"/>
          <w:sz w:val="22"/>
          <w:szCs w:val="22"/>
        </w:rPr>
      </w:pPr>
      <w:r w:rsidRPr="00902FFC">
        <w:rPr>
          <w:bCs/>
          <w:iCs/>
          <w:color w:val="auto"/>
          <w:sz w:val="22"/>
          <w:szCs w:val="22"/>
        </w:rPr>
        <w:t xml:space="preserve">ОГРН – </w:t>
      </w:r>
      <w:r w:rsidRPr="006E6A05">
        <w:rPr>
          <w:b/>
          <w:i/>
          <w:color w:val="auto"/>
          <w:sz w:val="22"/>
          <w:szCs w:val="22"/>
        </w:rPr>
        <w:t>1026600000460</w:t>
      </w:r>
    </w:p>
    <w:p w14:paraId="5F1B9D4B" w14:textId="74CDE37A" w:rsidR="00F921A1" w:rsidRPr="006E6A05" w:rsidRDefault="00716B0B" w:rsidP="00FD000C">
      <w:pPr>
        <w:pStyle w:val="Default"/>
        <w:jc w:val="both"/>
        <w:rPr>
          <w:b/>
          <w:i/>
          <w:color w:val="auto"/>
          <w:sz w:val="22"/>
          <w:szCs w:val="22"/>
        </w:rPr>
      </w:pPr>
      <w:r>
        <w:rPr>
          <w:sz w:val="22"/>
          <w:szCs w:val="22"/>
        </w:rPr>
        <w:t>Место нахождения</w:t>
      </w:r>
      <w:r>
        <w:rPr>
          <w:color w:val="auto"/>
          <w:sz w:val="22"/>
          <w:szCs w:val="22"/>
        </w:rPr>
        <w:t xml:space="preserve"> </w:t>
      </w:r>
      <w:r w:rsidR="005078BE" w:rsidRPr="00902FFC">
        <w:rPr>
          <w:bCs/>
          <w:iCs/>
          <w:color w:val="auto"/>
          <w:sz w:val="22"/>
          <w:szCs w:val="22"/>
        </w:rPr>
        <w:t xml:space="preserve">– </w:t>
      </w:r>
      <w:r w:rsidRPr="006E6A05">
        <w:rPr>
          <w:b/>
          <w:i/>
          <w:color w:val="auto"/>
          <w:sz w:val="22"/>
          <w:szCs w:val="22"/>
        </w:rPr>
        <w:t xml:space="preserve">РФ </w:t>
      </w:r>
      <w:r w:rsidR="005078BE" w:rsidRPr="006E6A05">
        <w:rPr>
          <w:b/>
          <w:i/>
          <w:color w:val="auto"/>
          <w:sz w:val="22"/>
          <w:szCs w:val="22"/>
        </w:rPr>
        <w:t>г. Екатеринбург</w:t>
      </w:r>
      <w:r w:rsidRPr="006E6A05">
        <w:rPr>
          <w:b/>
          <w:i/>
          <w:color w:val="auto"/>
          <w:sz w:val="22"/>
          <w:szCs w:val="22"/>
        </w:rPr>
        <w:t>.</w:t>
      </w:r>
    </w:p>
    <w:p w14:paraId="0DF2653A" w14:textId="77777777" w:rsidR="00F921A1" w:rsidRDefault="00F921A1" w:rsidP="00FD000C">
      <w:pPr>
        <w:pStyle w:val="Default"/>
        <w:jc w:val="both"/>
        <w:rPr>
          <w:bCs/>
          <w:iCs/>
          <w:color w:val="auto"/>
          <w:sz w:val="22"/>
          <w:szCs w:val="22"/>
        </w:rPr>
      </w:pPr>
    </w:p>
    <w:p w14:paraId="537A0EE8" w14:textId="77777777" w:rsidR="00716B0B" w:rsidRPr="006E6A05" w:rsidRDefault="00716B0B" w:rsidP="00FD000C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sz w:val="22"/>
          <w:szCs w:val="22"/>
        </w:rPr>
        <w:t>Полное фирменное наименование</w:t>
      </w:r>
      <w:r>
        <w:rPr>
          <w:color w:val="auto"/>
          <w:sz w:val="22"/>
          <w:szCs w:val="22"/>
        </w:rPr>
        <w:t xml:space="preserve"> – </w:t>
      </w:r>
      <w:r w:rsidRPr="006E6A05">
        <w:rPr>
          <w:b/>
          <w:bCs/>
          <w:i/>
          <w:iCs/>
          <w:color w:val="auto"/>
          <w:sz w:val="22"/>
          <w:szCs w:val="22"/>
        </w:rPr>
        <w:t>УНИВЕР Капитал" (Общество с ограниченной ответственностью)</w:t>
      </w:r>
    </w:p>
    <w:p w14:paraId="0C9ACCA0" w14:textId="40A035CE" w:rsidR="00716B0B" w:rsidRDefault="00716B0B" w:rsidP="00FD000C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ОГРН – </w:t>
      </w:r>
      <w:r w:rsidRPr="006E6A05">
        <w:rPr>
          <w:b/>
          <w:bCs/>
          <w:i/>
          <w:iCs/>
          <w:sz w:val="22"/>
          <w:szCs w:val="22"/>
        </w:rPr>
        <w:t>5067746134760</w:t>
      </w:r>
    </w:p>
    <w:p w14:paraId="29A8D0A5" w14:textId="0CFE54DB" w:rsidR="00716B0B" w:rsidRPr="006E6A05" w:rsidRDefault="00716B0B" w:rsidP="00FD000C">
      <w:pPr>
        <w:pStyle w:val="Default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Место нахождения</w:t>
      </w:r>
      <w:r>
        <w:rPr>
          <w:color w:val="auto"/>
          <w:sz w:val="22"/>
          <w:szCs w:val="22"/>
        </w:rPr>
        <w:t xml:space="preserve"> </w:t>
      </w:r>
      <w:r w:rsidRPr="00716B0B">
        <w:rPr>
          <w:color w:val="auto"/>
          <w:sz w:val="22"/>
          <w:szCs w:val="22"/>
        </w:rPr>
        <w:t xml:space="preserve">– </w:t>
      </w:r>
      <w:r w:rsidRPr="00716B0B">
        <w:rPr>
          <w:sz w:val="22"/>
          <w:szCs w:val="22"/>
        </w:rPr>
        <w:t> </w:t>
      </w:r>
      <w:r w:rsidRPr="006E6A05">
        <w:rPr>
          <w:b/>
          <w:i/>
          <w:color w:val="auto"/>
          <w:sz w:val="22"/>
          <w:szCs w:val="22"/>
        </w:rPr>
        <w:t>РФ, г. Москва</w:t>
      </w:r>
      <w:r w:rsidRPr="006E6A05">
        <w:rPr>
          <w:b/>
          <w:i/>
          <w:sz w:val="22"/>
          <w:szCs w:val="22"/>
        </w:rPr>
        <w:t>.</w:t>
      </w:r>
    </w:p>
    <w:p w14:paraId="140A145A" w14:textId="77777777" w:rsidR="00FD000C" w:rsidRDefault="00FD000C" w:rsidP="00FD000C">
      <w:pPr>
        <w:pStyle w:val="Default"/>
        <w:jc w:val="both"/>
        <w:rPr>
          <w:sz w:val="22"/>
          <w:szCs w:val="22"/>
        </w:rPr>
      </w:pPr>
    </w:p>
    <w:p w14:paraId="775469CB" w14:textId="77777777" w:rsidR="00BA33A7" w:rsidRDefault="00BA33A7" w:rsidP="00902FFC">
      <w:pPr>
        <w:pStyle w:val="Default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highlight w:val="yellow"/>
          <w:shd w:val="clear" w:color="auto" w:fill="FFFFFF"/>
        </w:rPr>
      </w:pPr>
    </w:p>
    <w:p w14:paraId="20A21335" w14:textId="4241A947" w:rsidR="00ED1495" w:rsidRDefault="00714D88" w:rsidP="0011749E">
      <w:pPr>
        <w:pStyle w:val="Default"/>
        <w:ind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714D88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Организацией, которая оказывает Эмитенту услуги</w:t>
      </w:r>
      <w:r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 </w:t>
      </w:r>
      <w:r w:rsidR="00D94D04" w:rsidRPr="00BA33A7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по размещению О</w:t>
      </w:r>
      <w:r w:rsidR="00603830" w:rsidRPr="00BA33A7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 («Андеррайтер»), является </w:t>
      </w:r>
      <w:r w:rsidR="00CF58E6" w:rsidRPr="00BA33A7">
        <w:rPr>
          <w:b/>
          <w:i/>
          <w:iCs/>
          <w:sz w:val="22"/>
          <w:szCs w:val="22"/>
        </w:rPr>
        <w:t>ООО «УНИВЕР Капитал»</w:t>
      </w:r>
      <w:r w:rsidR="00603830" w:rsidRPr="00BA33A7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:</w:t>
      </w:r>
    </w:p>
    <w:p w14:paraId="080C18F4" w14:textId="77777777" w:rsidR="00BA33A7" w:rsidRPr="00BA33A7" w:rsidRDefault="00BA33A7" w:rsidP="0011749E">
      <w:pPr>
        <w:pStyle w:val="Default"/>
        <w:ind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</w:p>
    <w:p w14:paraId="591174ED" w14:textId="77777777" w:rsidR="0040347D" w:rsidRPr="00BA33A7" w:rsidRDefault="0040347D" w:rsidP="0040347D">
      <w:pPr>
        <w:adjustRightInd w:val="0"/>
        <w:ind w:firstLine="56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A33A7">
        <w:rPr>
          <w:rFonts w:ascii="Times New Roman" w:hAnsi="Times New Roman" w:cs="Times New Roman"/>
          <w:sz w:val="22"/>
          <w:szCs w:val="22"/>
        </w:rPr>
        <w:t xml:space="preserve">Полное фирменное наименование: </w:t>
      </w:r>
      <w:r w:rsidRPr="00BA33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Общество с ограниченной ответственностью «УНИВЕР Капитал»</w:t>
      </w:r>
    </w:p>
    <w:p w14:paraId="0DBF89E2" w14:textId="77777777" w:rsidR="0040347D" w:rsidRPr="00BA33A7" w:rsidRDefault="0040347D" w:rsidP="0040347D">
      <w:pPr>
        <w:adjustRightInd w:val="0"/>
        <w:ind w:firstLine="56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A33A7">
        <w:rPr>
          <w:rFonts w:ascii="Times New Roman" w:hAnsi="Times New Roman" w:cs="Times New Roman"/>
          <w:sz w:val="22"/>
          <w:szCs w:val="22"/>
        </w:rPr>
        <w:t xml:space="preserve">ОГРН: </w:t>
      </w:r>
      <w:r w:rsidRPr="00BA33A7">
        <w:rPr>
          <w:rFonts w:ascii="Times New Roman" w:hAnsi="Times New Roman" w:cs="Times New Roman"/>
          <w:b/>
          <w:i/>
          <w:sz w:val="22"/>
          <w:szCs w:val="22"/>
        </w:rPr>
        <w:t>5067746134760</w:t>
      </w:r>
    </w:p>
    <w:p w14:paraId="768B3459" w14:textId="1032BC2A" w:rsidR="0040347D" w:rsidRPr="0040347D" w:rsidRDefault="0040347D" w:rsidP="0040347D">
      <w:pPr>
        <w:pStyle w:val="Default"/>
        <w:ind w:firstLine="567"/>
        <w:jc w:val="both"/>
        <w:rPr>
          <w:b/>
          <w:bCs/>
          <w:i/>
          <w:iCs/>
          <w:sz w:val="22"/>
          <w:szCs w:val="22"/>
        </w:rPr>
      </w:pPr>
      <w:r w:rsidRPr="00BA33A7">
        <w:rPr>
          <w:sz w:val="22"/>
          <w:szCs w:val="22"/>
        </w:rPr>
        <w:t xml:space="preserve">Место нахождения: </w:t>
      </w:r>
      <w:r w:rsidR="00FD000C" w:rsidRPr="00FD000C">
        <w:rPr>
          <w:b/>
          <w:bCs/>
          <w:i/>
          <w:iCs/>
          <w:sz w:val="22"/>
          <w:szCs w:val="22"/>
        </w:rPr>
        <w:t>РФ, г. Москва.</w:t>
      </w:r>
    </w:p>
    <w:p w14:paraId="1102499D" w14:textId="77777777" w:rsidR="00E04832" w:rsidRDefault="00E04832" w:rsidP="0040347D">
      <w:pPr>
        <w:pStyle w:val="Default"/>
        <w:ind w:firstLine="567"/>
        <w:jc w:val="both"/>
      </w:pPr>
    </w:p>
    <w:p w14:paraId="2B4A06A7" w14:textId="1C30CF4D" w:rsidR="00603830" w:rsidRDefault="00603830" w:rsidP="0040347D">
      <w:pPr>
        <w:pStyle w:val="Default"/>
        <w:ind w:firstLine="567"/>
        <w:jc w:val="both"/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  <w:r w:rsidRPr="00603830">
        <w:t>основные</w:t>
      </w:r>
      <w:r w:rsidRPr="00603830"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обязанности данного лица в соответствии с его договором с эмитентом, в том числе:</w:t>
      </w:r>
    </w:p>
    <w:p w14:paraId="178D8D60" w14:textId="14200B54" w:rsidR="00E04832" w:rsidRDefault="00E04832" w:rsidP="0040347D">
      <w:pPr>
        <w:pStyle w:val="Default"/>
        <w:ind w:firstLine="567"/>
        <w:jc w:val="both"/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lastRenderedPageBreak/>
        <w:t>Организаторов:</w:t>
      </w:r>
    </w:p>
    <w:p w14:paraId="7487B85D" w14:textId="77777777" w:rsidR="00E8762A" w:rsidRDefault="00603830" w:rsidP="00E8762A">
      <w:pPr>
        <w:pStyle w:val="Default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603830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подготовка проектов документации, необходимой для р</w:t>
      </w:r>
      <w:r w:rsidR="00D94D04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азмещения и обращения О</w:t>
      </w:r>
      <w:r w:rsidRPr="00603830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блигаций; </w:t>
      </w:r>
    </w:p>
    <w:p w14:paraId="4EC4FA83" w14:textId="77777777" w:rsidR="00E8762A" w:rsidRDefault="00603830" w:rsidP="00E8762A">
      <w:pPr>
        <w:pStyle w:val="Default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подготовка, организация и проведение маркетинговых и презентационных мероприя</w:t>
      </w:r>
      <w:r w:rsidR="00D94D04"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тий перед размещением О</w:t>
      </w: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блигаций; </w:t>
      </w:r>
    </w:p>
    <w:p w14:paraId="48EE122B" w14:textId="1A0E6C87" w:rsidR="00E8762A" w:rsidRDefault="00603830" w:rsidP="00E8762A">
      <w:pPr>
        <w:pStyle w:val="Default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предоставление консультаций по вопросам, связанным с требованиями действующего законодательства Российской Федерации, предъявляемым</w:t>
      </w:r>
      <w:r w:rsidR="00D94D04"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и к процедуре выпуска О</w:t>
      </w: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сообщений; </w:t>
      </w:r>
    </w:p>
    <w:p w14:paraId="366636E2" w14:textId="3FCB0633" w:rsidR="00E04832" w:rsidRPr="00902FFC" w:rsidRDefault="00E04832" w:rsidP="00902FFC">
      <w:pPr>
        <w:pStyle w:val="Default"/>
        <w:tabs>
          <w:tab w:val="left" w:pos="567"/>
        </w:tabs>
        <w:ind w:left="567"/>
        <w:jc w:val="both"/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</w:pPr>
      <w:r w:rsidRPr="00902FFC">
        <w:rPr>
          <w:rStyle w:val="7"/>
          <w:rFonts w:ascii="Times New Roman" w:hAnsi="Times New Roman" w:cs="Times New Roman"/>
          <w:b w:val="0"/>
          <w:bCs w:val="0"/>
          <w:iCs/>
          <w:color w:val="auto"/>
          <w:sz w:val="22"/>
          <w:szCs w:val="22"/>
          <w:shd w:val="clear" w:color="auto" w:fill="FFFFFF"/>
        </w:rPr>
        <w:t>Андеррайтера:</w:t>
      </w:r>
    </w:p>
    <w:p w14:paraId="4AD778C8" w14:textId="77777777" w:rsidR="00E8762A" w:rsidRDefault="00603830" w:rsidP="00E8762A">
      <w:pPr>
        <w:pStyle w:val="Default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удовлетвор</w:t>
      </w:r>
      <w:r w:rsidR="00D94D04"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ение заявок на покупку О</w:t>
      </w: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 по поручению и за счет Эмитента; </w:t>
      </w:r>
    </w:p>
    <w:p w14:paraId="7939F833" w14:textId="77777777" w:rsidR="00E8762A" w:rsidRDefault="00603830" w:rsidP="00E8762A">
      <w:pPr>
        <w:pStyle w:val="Default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информирование Эмитента о количестве</w:t>
      </w:r>
      <w:r w:rsidR="00D94D04"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 фактически размещенных О</w:t>
      </w: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блигаций, а также о размере</w:t>
      </w:r>
      <w:r w:rsidR="00D94D04"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 полученных от продажи О</w:t>
      </w: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 денежных средств; </w:t>
      </w:r>
    </w:p>
    <w:p w14:paraId="7E99C807" w14:textId="0E33EDE4" w:rsidR="00603830" w:rsidRPr="00E8762A" w:rsidRDefault="00603830" w:rsidP="00E8762A">
      <w:pPr>
        <w:pStyle w:val="Default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</w:pP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перечисление денежных средств, получаемых Андеррайте</w:t>
      </w:r>
      <w:r w:rsidR="0011749E"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>ром от приобретателей О</w:t>
      </w:r>
      <w:r w:rsidRPr="00E8762A">
        <w:rPr>
          <w:rStyle w:val="7"/>
          <w:rFonts w:ascii="Times New Roman" w:hAnsi="Times New Roman" w:cs="Times New Roman"/>
          <w:bCs w:val="0"/>
          <w:i/>
          <w:iCs/>
          <w:color w:val="auto"/>
          <w:sz w:val="22"/>
          <w:szCs w:val="22"/>
          <w:shd w:val="clear" w:color="auto" w:fill="FFFFFF"/>
        </w:rPr>
        <w:t xml:space="preserve">блигаций в счет их оплаты, на расчетный счет Эмитента в соответствии с условиями заключенного договора и поручением Эмитента. </w:t>
      </w:r>
    </w:p>
    <w:p w14:paraId="53D7D0DE" w14:textId="77777777" w:rsidR="006154F4" w:rsidRDefault="006154F4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</w:p>
    <w:p w14:paraId="1EA88A6F" w14:textId="272653A5" w:rsidR="009910FC" w:rsidRPr="007B1CC7" w:rsidRDefault="00034BE0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Наличие у таких лиц 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обязанностей по приобретению ценных бумаг, а при наличии такой обязанности - также количество (порядок определения количества) ценных бумаг, которо</w:t>
      </w:r>
      <w:r w:rsidR="00F926D4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е обязаны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</w:t>
      </w:r>
      <w:r w:rsidR="00F926D4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приобрести указанные лица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, и срок (порядок определения срока), в который (</w:t>
      </w:r>
      <w:r w:rsidR="00F926D4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по истечении которого) указанные лица обязаны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приобрести такое количество ценных бумаг: </w:t>
      </w:r>
      <w:r w:rsidR="00DC3B78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предусмотрено</w:t>
      </w:r>
    </w:p>
    <w:p w14:paraId="7AD53DE0" w14:textId="0463A116" w:rsidR="009910FC" w:rsidRPr="007B1CC7" w:rsidRDefault="00F926D4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Наличие у таких лиц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</w:t>
      </w:r>
      <w:proofErr w:type="spellStart"/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мейкера</w:t>
      </w:r>
      <w:proofErr w:type="spellEnd"/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), а при наличии такой обязанности - также срок (порядок определения срок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а), в течение которого указанные лица обязаны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оказывать услуги маркет-</w:t>
      </w:r>
      <w:proofErr w:type="spellStart"/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мейкера</w:t>
      </w:r>
      <w:proofErr w:type="spellEnd"/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:</w:t>
      </w:r>
      <w:r w:rsidR="00D53363" w:rsidRPr="007B1CC7">
        <w:rPr>
          <w:rStyle w:val="7"/>
          <w:rFonts w:ascii="Times New Roman" w:hAnsi="Times New Roman" w:cs="Times New Roman"/>
          <w:b w:val="0"/>
          <w:iCs w:val="0"/>
          <w:color w:val="auto"/>
          <w:sz w:val="22"/>
          <w:szCs w:val="22"/>
          <w:shd w:val="clear" w:color="auto" w:fill="FFFFFF"/>
        </w:rPr>
        <w:t xml:space="preserve"> </w:t>
      </w:r>
      <w:r w:rsidR="00DC3B78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предусмотрено</w:t>
      </w:r>
    </w:p>
    <w:p w14:paraId="320D39EC" w14:textId="7D2768AF" w:rsidR="009910FC" w:rsidRPr="007B1CC7" w:rsidRDefault="00F926D4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Наличие у таких лиц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ожет быть приобретено указанными лицами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, и срок (порядок определения срока), в течение которого указанным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и лицами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может быть реализовано право на приобретение дополнительного количества ценных бумаг: </w:t>
      </w:r>
      <w:r w:rsidR="00DC3B78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предусмотрено</w:t>
      </w:r>
    </w:p>
    <w:p w14:paraId="7776729F" w14:textId="6C803A6C" w:rsidR="00CE3FF0" w:rsidRPr="007B1CC7" w:rsidRDefault="00F926D4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Р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азмер (порядок определени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я размера) вознаграждения таких лиц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, а если вознаграждение (часть вознаграж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дения) выплачивается указанным лицам 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</w:t>
      </w:r>
      <w:proofErr w:type="spellStart"/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мейкера</w:t>
      </w:r>
      <w:proofErr w:type="spellEnd"/>
      <w:r w:rsidR="00D53363"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), - также размер (порядок определения размера) такого вознаграждения:</w:t>
      </w:r>
      <w:r w:rsidR="00D53363" w:rsidRPr="007B1CC7">
        <w:rPr>
          <w:rStyle w:val="7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="00DC3B78" w:rsidRPr="00DC3B78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 xml:space="preserve">размер вознаграждения лиц, </w:t>
      </w:r>
      <w:r w:rsidR="00DC3B78" w:rsidRPr="00773DA0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>оказывающих услуги по размещению и организации размещения ценных бумаг, в совокупности</w:t>
      </w:r>
      <w:r w:rsidR="00DC3B78" w:rsidRPr="00773DA0">
        <w:rPr>
          <w:b/>
          <w:bCs/>
          <w:i w:val="0"/>
          <w:iCs w:val="0"/>
          <w:sz w:val="22"/>
          <w:szCs w:val="22"/>
        </w:rPr>
        <w:t xml:space="preserve"> </w:t>
      </w:r>
      <w:r w:rsidR="00D53363" w:rsidRPr="00773DA0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не </w:t>
      </w:r>
      <w:r w:rsidR="00DC3B78" w:rsidRPr="00773DA0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превысит </w:t>
      </w:r>
      <w:r w:rsidR="00E76173" w:rsidRPr="00773DA0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3</w:t>
      </w:r>
      <w:r w:rsidR="00D53363" w:rsidRPr="00773DA0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% от</w:t>
      </w:r>
      <w:r w:rsidR="00D53363"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 </w:t>
      </w:r>
      <w:r w:rsidR="0011749E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номинальной стоимости О</w:t>
      </w:r>
      <w:r w:rsidR="00D53363"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блигаций</w:t>
      </w:r>
      <w:r w:rsidR="0069120C"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.</w:t>
      </w:r>
    </w:p>
    <w:p w14:paraId="3C896D68" w14:textId="77777777" w:rsidR="00CE3FF0" w:rsidRPr="007B1CC7" w:rsidRDefault="00CE3FF0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</w:p>
    <w:p w14:paraId="3BA8A356" w14:textId="67B9541D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B13998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данное</w:t>
      </w: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 xml:space="preserve"> обстоятельство.</w:t>
      </w:r>
    </w:p>
    <w:p w14:paraId="20547693" w14:textId="6FCAF681" w:rsidR="00CE3FF0" w:rsidRDefault="0011749E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</w:pPr>
      <w:r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>Размещение О</w:t>
      </w:r>
      <w:r w:rsidR="00D53363" w:rsidRPr="007B1CC7"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>блигаций не предполагается осуществлять за пределами Российской Федерации.</w:t>
      </w:r>
    </w:p>
    <w:p w14:paraId="585FA068" w14:textId="77777777" w:rsidR="0011749E" w:rsidRPr="007B1CC7" w:rsidRDefault="0011749E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</w:p>
    <w:p w14:paraId="2E3896BE" w14:textId="25083BE9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4.2.9. В случае если эмитент в соот</w:t>
      </w:r>
      <w:r w:rsidR="004A3FC6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ветствии с Федеральным законом «</w:t>
      </w: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</w:t>
      </w:r>
      <w:r w:rsidR="004A3FC6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 xml:space="preserve"> безопасности государства»</w:t>
      </w: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 xml:space="preserve"> является хозяйственным обществом, имеющим стратегическое значение для обеспечения обороны страны и безопасности государства, указывается на это обстоятельство, а также приводятся основания признания эмитента таким хозяйственным обществом.</w:t>
      </w:r>
      <w:r w:rsidR="00CE3FF0"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 xml:space="preserve"> </w:t>
      </w:r>
    </w:p>
    <w:p w14:paraId="742D6FEB" w14:textId="6A54E40E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применимо</w:t>
      </w:r>
    </w:p>
    <w:p w14:paraId="56E38F0E" w14:textId="39706C8D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lastRenderedPageBreak/>
        <w:t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</w:t>
      </w:r>
      <w:r w:rsidR="004A3FC6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ветствии с Федеральным законом «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4A3FC6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»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, указывается на это обстоятельство.</w:t>
      </w:r>
    </w:p>
    <w:p w14:paraId="11133D42" w14:textId="507295A4" w:rsidR="00D53363" w:rsidRDefault="00D53363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применимо</w:t>
      </w:r>
    </w:p>
    <w:p w14:paraId="6799A533" w14:textId="77777777" w:rsidR="0011749E" w:rsidRPr="007B1CC7" w:rsidRDefault="0011749E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</w:p>
    <w:p w14:paraId="25AA7CC8" w14:textId="77777777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4.2.10. В случае если приобретение акций кредитной организации или </w:t>
      </w:r>
      <w:proofErr w:type="spellStart"/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некредитной</w:t>
      </w:r>
      <w:proofErr w:type="spellEnd"/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</w:t>
      </w:r>
      <w:proofErr w:type="spellStart"/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некредитной</w:t>
      </w:r>
      <w:proofErr w:type="spellEnd"/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</w:p>
    <w:p w14:paraId="3944DBCA" w14:textId="77777777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B1CC7">
        <w:rPr>
          <w:rFonts w:ascii="Times New Roman" w:hAnsi="Times New Roman" w:cs="Times New Roman"/>
          <w:b/>
          <w:bCs/>
          <w:sz w:val="22"/>
          <w:szCs w:val="22"/>
        </w:rPr>
        <w:t xml:space="preserve">Не применимо </w:t>
      </w:r>
    </w:p>
    <w:p w14:paraId="2E1175C0" w14:textId="77777777" w:rsidR="00CE3FF0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Указывается на обязанность представления приобретателем ценных бумаг в кредитную организацию или </w:t>
      </w:r>
      <w:proofErr w:type="spellStart"/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>некредитную</w:t>
      </w:r>
      <w:proofErr w:type="spellEnd"/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</w:p>
    <w:p w14:paraId="3413445B" w14:textId="6AD2A504" w:rsidR="00D53363" w:rsidRDefault="00D53363" w:rsidP="0011749E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B1CC7">
        <w:rPr>
          <w:rFonts w:ascii="Times New Roman" w:hAnsi="Times New Roman" w:cs="Times New Roman"/>
          <w:b/>
          <w:bCs/>
          <w:sz w:val="22"/>
          <w:szCs w:val="22"/>
        </w:rPr>
        <w:t xml:space="preserve">Не применимо </w:t>
      </w:r>
    </w:p>
    <w:p w14:paraId="0C637331" w14:textId="77777777" w:rsidR="0011749E" w:rsidRPr="007B1CC7" w:rsidRDefault="0011749E" w:rsidP="0011749E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D4572AE" w14:textId="2E2E2DE0" w:rsidR="00D53363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платформы.</w:t>
      </w:r>
    </w:p>
    <w:p w14:paraId="3EAD4292" w14:textId="200E4787" w:rsidR="00D53363" w:rsidRPr="007B1CC7" w:rsidRDefault="00D53363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 xml:space="preserve">Размещение </w:t>
      </w:r>
      <w:r w:rsidR="0011749E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>О</w:t>
      </w:r>
      <w:r w:rsidR="008E7B78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>блигаций</w:t>
      </w:r>
      <w:r w:rsidRPr="007B1CC7"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  <w:t xml:space="preserve"> не осуществляется среди инвесторов, являющихся участниками инвестиционной платформы.</w:t>
      </w:r>
    </w:p>
    <w:p w14:paraId="0D168F26" w14:textId="77777777" w:rsidR="001530AA" w:rsidRPr="007B1CC7" w:rsidRDefault="001530AA" w:rsidP="001530AA">
      <w:pPr>
        <w:pStyle w:val="81"/>
        <w:shd w:val="clear" w:color="auto" w:fill="auto"/>
        <w:spacing w:line="240" w:lineRule="auto"/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</w:pPr>
    </w:p>
    <w:p w14:paraId="60AB1231" w14:textId="77777777" w:rsidR="00CE3FF0" w:rsidRPr="007B1CC7" w:rsidRDefault="00E35DAC" w:rsidP="0011749E">
      <w:pPr>
        <w:ind w:firstLine="567"/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 xml:space="preserve">4.3. </w:t>
      </w:r>
      <w:r w:rsidR="00BA3B75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Цена (цены) или порядок опреде</w:t>
      </w:r>
      <w:r w:rsidR="0093444F"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>ления цены размещения облигаций</w:t>
      </w:r>
    </w:p>
    <w:p w14:paraId="0F78A383" w14:textId="69C30F0D" w:rsidR="002A63BB" w:rsidRPr="007B1CC7" w:rsidRDefault="0011749E" w:rsidP="0011749E">
      <w:pPr>
        <w:pStyle w:val="81"/>
        <w:ind w:firstLine="567"/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Цена размещения О</w:t>
      </w:r>
      <w:r w:rsidR="002A63BB"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блигаций устанавливается равной 1 000 (Одной тысяче) российских рублей </w:t>
      </w:r>
      <w:r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за одну О</w:t>
      </w:r>
      <w:r w:rsidR="002A63BB"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блигацию, что соответствует 100 (Ста) процентам от </w:t>
      </w:r>
      <w:r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номинальной стоимости О</w:t>
      </w:r>
      <w:r w:rsidR="002A63BB"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блигации.</w:t>
      </w:r>
    </w:p>
    <w:p w14:paraId="79701F0F" w14:textId="6EC65A61" w:rsidR="00A730A2" w:rsidRPr="007B1CC7" w:rsidRDefault="002A63BB" w:rsidP="0011749E">
      <w:pPr>
        <w:pStyle w:val="81"/>
        <w:ind w:firstLine="567"/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</w:pP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Начиная со в</w:t>
      </w:r>
      <w:r w:rsidR="0011749E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торого дня размещения О</w:t>
      </w: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блигаций покупатель при совершении с</w:t>
      </w:r>
      <w:r w:rsidR="0011749E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делки купли - продажи О</w:t>
      </w: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блигаций также уплачивает накопле</w:t>
      </w:r>
      <w:r w:rsidR="0011749E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нный купонный доход по</w:t>
      </w: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 </w:t>
      </w:r>
      <w:r w:rsidR="0011749E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О</w:t>
      </w: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блигациям, определяемый по </w:t>
      </w:r>
      <w:r w:rsidR="00603CC4"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следующей формуле: </w:t>
      </w:r>
    </w:p>
    <w:p w14:paraId="372066CB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  <w:lang w:val="en-US"/>
        </w:rPr>
      </w:pP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НКД</w:t>
      </w: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  <w:lang w:val="en-US"/>
        </w:rPr>
        <w:t xml:space="preserve"> = Ci * Nom * (T - </w:t>
      </w:r>
      <w:proofErr w:type="gramStart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  <w:lang w:val="en-US"/>
        </w:rPr>
        <w:t>T(</w:t>
      </w:r>
      <w:proofErr w:type="gramEnd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  <w:lang w:val="en-US"/>
        </w:rPr>
        <w:t xml:space="preserve">i -1))/ 365/ 100%, </w:t>
      </w:r>
    </w:p>
    <w:p w14:paraId="711441C0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где</w:t>
      </w:r>
    </w:p>
    <w:p w14:paraId="312B51F2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eastAsia="Courier New" w:hAnsi="Times New Roman" w:cs="Times New Roman"/>
          <w:bCs w:val="0"/>
          <w:i/>
          <w:iCs/>
          <w:color w:val="auto"/>
          <w:sz w:val="22"/>
          <w:szCs w:val="22"/>
        </w:rPr>
      </w:pP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 xml:space="preserve">НКД </w:t>
      </w:r>
      <w:r w:rsidRPr="00124823">
        <w:rPr>
          <w:rStyle w:val="7"/>
          <w:rFonts w:ascii="Times New Roman" w:eastAsia="Courier New" w:hAnsi="Times New Roman" w:cs="Times New Roman"/>
          <w:bCs w:val="0"/>
          <w:i/>
          <w:iCs/>
          <w:color w:val="auto"/>
          <w:sz w:val="22"/>
          <w:szCs w:val="22"/>
        </w:rPr>
        <w:t>–</w:t>
      </w: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 xml:space="preserve"> накопленный купонный доход в российских рублях;</w:t>
      </w:r>
      <w:r w:rsidRPr="00124823">
        <w:rPr>
          <w:rStyle w:val="7"/>
          <w:rFonts w:ascii="Times New Roman" w:eastAsia="Courier New" w:hAnsi="Times New Roman" w:cs="Times New Roman"/>
          <w:bCs w:val="0"/>
          <w:i/>
          <w:iCs/>
          <w:color w:val="auto"/>
          <w:sz w:val="22"/>
          <w:szCs w:val="22"/>
        </w:rPr>
        <w:t xml:space="preserve"> </w:t>
      </w:r>
    </w:p>
    <w:p w14:paraId="65F379AB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i - порядковый номер купонного периода, i=</w:t>
      </w:r>
      <w:proofErr w:type="gramStart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1,...</w:t>
      </w:r>
      <w:proofErr w:type="gramEnd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36;</w:t>
      </w:r>
    </w:p>
    <w:p w14:paraId="488F7D45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proofErr w:type="spellStart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Nom</w:t>
      </w:r>
      <w:proofErr w:type="spellEnd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 xml:space="preserve"> - непогашенная часть номинальной стоимости одной Облигации в валюте, в которой выражена номинальная стоимость Облигации;</w:t>
      </w:r>
    </w:p>
    <w:p w14:paraId="43C5AC56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proofErr w:type="spellStart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Ci</w:t>
      </w:r>
      <w:proofErr w:type="spellEnd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 xml:space="preserve"> - размер процентной ставки i-того купона, в процентах годовых; </w:t>
      </w:r>
    </w:p>
    <w:p w14:paraId="11714B24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proofErr w:type="gramStart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T(</w:t>
      </w:r>
      <w:proofErr w:type="gramEnd"/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 xml:space="preserve">i -1) - дата окончания (i-1)-го купонного периода (для случая первого купонного периода Т (i-1) - это дата начала размещения Облигаций); </w:t>
      </w:r>
    </w:p>
    <w:p w14:paraId="425C6D22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 xml:space="preserve">T - дата расчета накопленного купонного дохода внутри i -купонного периода. </w:t>
      </w:r>
    </w:p>
    <w:p w14:paraId="6ED38F02" w14:textId="77777777" w:rsidR="00124823" w:rsidRPr="00124823" w:rsidRDefault="00124823" w:rsidP="00124823">
      <w:pPr>
        <w:autoSpaceDE w:val="0"/>
        <w:autoSpaceDN w:val="0"/>
        <w:adjustRightInd w:val="0"/>
        <w:ind w:firstLine="567"/>
        <w:rPr>
          <w:rStyle w:val="7"/>
          <w:rFonts w:ascii="Times New Roman" w:hAnsi="Times New Roman"/>
          <w:bCs w:val="0"/>
          <w:i/>
          <w:iCs/>
          <w:color w:val="auto"/>
          <w:sz w:val="22"/>
        </w:rPr>
      </w:pPr>
      <w:r w:rsidRPr="00124823">
        <w:rPr>
          <w:rStyle w:val="7"/>
          <w:rFonts w:ascii="Times New Roman" w:hAnsi="Times New Roman"/>
          <w:bCs w:val="0"/>
          <w:i/>
          <w:iCs/>
          <w:color w:val="auto"/>
          <w:sz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ACA11C9" w14:textId="77777777" w:rsidR="00603CC4" w:rsidRPr="00124823" w:rsidRDefault="00603CC4" w:rsidP="0011749E">
      <w:pPr>
        <w:pStyle w:val="81"/>
        <w:ind w:firstLine="567"/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</w:pPr>
    </w:p>
    <w:p w14:paraId="23F6CD03" w14:textId="573AD5F6" w:rsidR="00BD2E78" w:rsidRPr="00C17801" w:rsidRDefault="00BD2E78" w:rsidP="0011749E">
      <w:pPr>
        <w:adjustRightInd w:val="0"/>
        <w:ind w:firstLine="567"/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5357C729" w14:textId="74E07C1F" w:rsidR="00E35DAC" w:rsidRPr="007B1CC7" w:rsidRDefault="002A63BB" w:rsidP="0011749E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Cs w:val="0"/>
          <w:color w:val="auto"/>
          <w:sz w:val="22"/>
          <w:szCs w:val="22"/>
          <w:shd w:val="clear" w:color="auto" w:fill="FFFFFF"/>
        </w:rPr>
      </w:pP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Преимущественное право приобретения </w:t>
      </w:r>
      <w:r w:rsidR="00433C3C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О</w:t>
      </w:r>
      <w:r w:rsidR="008E7B78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>блигаций</w:t>
      </w:r>
      <w:r w:rsidRPr="007B1CC7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 w:bidi="ru-RU"/>
        </w:rPr>
        <w:t xml:space="preserve"> не предусмотрено.</w:t>
      </w:r>
    </w:p>
    <w:p w14:paraId="3C455CCF" w14:textId="77777777" w:rsidR="002A63BB" w:rsidRPr="007B1CC7" w:rsidRDefault="002A63BB" w:rsidP="0011749E">
      <w:pPr>
        <w:pStyle w:val="81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</w:p>
    <w:p w14:paraId="73F70016" w14:textId="77777777" w:rsidR="002A63BB" w:rsidRPr="007B1CC7" w:rsidRDefault="00E35DAC" w:rsidP="0011749E">
      <w:pPr>
        <w:pStyle w:val="81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  <w:t xml:space="preserve">4.4. </w:t>
      </w:r>
      <w:r w:rsidR="00D53363" w:rsidRPr="007B1CC7"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  <w:t>Порядок осуществления преимущественного права приобретения размещаемых ценных бумаг</w:t>
      </w:r>
    </w:p>
    <w:p w14:paraId="6463D097" w14:textId="5CFABD65" w:rsidR="00D53363" w:rsidRPr="007B1CC7" w:rsidRDefault="009944BA" w:rsidP="0011749E">
      <w:pPr>
        <w:pStyle w:val="81"/>
        <w:ind w:firstLine="567"/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</w:pPr>
      <w:r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>Не применимо</w:t>
      </w:r>
      <w:r w:rsidR="00D53363" w:rsidRPr="007B1CC7"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>.</w:t>
      </w:r>
    </w:p>
    <w:p w14:paraId="1963761D" w14:textId="77777777" w:rsidR="00D53363" w:rsidRPr="007B1CC7" w:rsidRDefault="00D53363" w:rsidP="0011749E">
      <w:pPr>
        <w:pStyle w:val="81"/>
        <w:shd w:val="clear" w:color="auto" w:fill="auto"/>
        <w:spacing w:line="240" w:lineRule="auto"/>
        <w:ind w:left="540"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</w:p>
    <w:p w14:paraId="0A25A34C" w14:textId="77777777" w:rsidR="002A63BB" w:rsidRPr="007B1CC7" w:rsidRDefault="00D53363" w:rsidP="0011749E">
      <w:pPr>
        <w:pStyle w:val="81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>4.5.</w:t>
      </w:r>
      <w:r w:rsidRPr="007B1CC7">
        <w:rPr>
          <w:rStyle w:val="7"/>
          <w:rFonts w:ascii="Times New Roman" w:hAnsi="Times New Roman" w:cs="Times New Roman"/>
          <w:b w:val="0"/>
          <w:bCs w:val="0"/>
          <w:color w:val="auto"/>
          <w:sz w:val="22"/>
          <w:szCs w:val="22"/>
          <w:shd w:val="clear" w:color="auto" w:fill="FFFFFF"/>
        </w:rPr>
        <w:t xml:space="preserve"> </w:t>
      </w:r>
      <w:r w:rsidR="00BA3B75"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>Усл</w:t>
      </w:r>
      <w:r w:rsidR="0093444F"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>овия и порядок оплаты облигаций</w:t>
      </w:r>
    </w:p>
    <w:p w14:paraId="5FA2B60E" w14:textId="77777777" w:rsidR="002A63BB" w:rsidRPr="007B1CC7" w:rsidRDefault="00D53363" w:rsidP="0011749E">
      <w:pPr>
        <w:pStyle w:val="81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70C02235" w14:textId="1279D7EA" w:rsidR="002A63BB" w:rsidRDefault="00433C3C" w:rsidP="0011749E">
      <w:pPr>
        <w:pStyle w:val="81"/>
        <w:ind w:firstLine="567"/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</w:pPr>
      <w:r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>О</w:t>
      </w:r>
      <w:r w:rsidR="00BA3B75" w:rsidRPr="007B1CC7"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>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14:paraId="675CEBB2" w14:textId="77777777" w:rsidR="00433C3C" w:rsidRPr="007B1CC7" w:rsidRDefault="00433C3C" w:rsidP="0011749E">
      <w:pPr>
        <w:pStyle w:val="81"/>
        <w:ind w:firstLine="567"/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</w:pPr>
    </w:p>
    <w:p w14:paraId="432CC159" w14:textId="77777777" w:rsidR="006143EF" w:rsidRDefault="00D53363" w:rsidP="0011749E">
      <w:pPr>
        <w:pStyle w:val="81"/>
        <w:ind w:firstLine="567"/>
        <w:rPr>
          <w:rFonts w:ascii="Times New Roman" w:hAnsi="Times New Roman" w:cs="Times New Roman"/>
          <w:bCs/>
          <w:i w:val="0"/>
          <w:iCs w:val="0"/>
          <w:sz w:val="22"/>
          <w:szCs w:val="22"/>
          <w:shd w:val="clear" w:color="auto" w:fill="FFFFFF"/>
          <w:lang w:eastAsia="ru-RU" w:bidi="ru-RU"/>
        </w:rPr>
      </w:pPr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 </w:t>
      </w:r>
    </w:p>
    <w:p w14:paraId="246312E8" w14:textId="5C945FD1" w:rsidR="006143EF" w:rsidRPr="006143EF" w:rsidRDefault="006143EF" w:rsidP="00433C3C">
      <w:pPr>
        <w:pStyle w:val="81"/>
        <w:ind w:firstLine="567"/>
        <w:rPr>
          <w:rFonts w:ascii="Times New Roman" w:hAnsi="Times New Roman" w:cs="Times New Roman"/>
          <w:bCs/>
          <w:i w:val="0"/>
          <w:iCs w:val="0"/>
          <w:sz w:val="22"/>
          <w:szCs w:val="22"/>
          <w:shd w:val="clear" w:color="auto" w:fill="FFFFFF"/>
          <w:lang w:eastAsia="ru-RU" w:bidi="ru-RU"/>
        </w:rPr>
      </w:pPr>
      <w:r w:rsidRPr="006143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В случае если денежные средства в оплату ценных бумаг должны перечисляться на счета брокеров, оказывающих эмитенту услуги по размещению и (или) организации размещения ценных бумаг, указываются банковские реквизиты счетов таких брокеров либо порядок раскрытия (предоставления) сведений о банковских реквизитах их счетов, а также информация о том, что банковские реквизиты их счетов раскрываются (предоставляются) не позднее даты начала размещения ценных бумаг выпуска (дополнительного выпуска). </w:t>
      </w:r>
    </w:p>
    <w:p w14:paraId="07EB86B8" w14:textId="270246CE" w:rsidR="006143EF" w:rsidRDefault="006143EF" w:rsidP="00433C3C">
      <w:pPr>
        <w:pStyle w:val="81"/>
        <w:ind w:firstLine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3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5FDCC9FB" w14:textId="3F35A443" w:rsidR="002A63BB" w:rsidRPr="007B1CC7" w:rsidRDefault="00D53363" w:rsidP="00433C3C">
      <w:pPr>
        <w:pStyle w:val="81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>Форма оплаты:</w:t>
      </w:r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 </w:t>
      </w:r>
      <w:r w:rsidRPr="007B1CC7">
        <w:rPr>
          <w:rFonts w:ascii="Times New Roman" w:hAnsi="Times New Roman" w:cs="Times New Roman"/>
          <w:b/>
          <w:sz w:val="22"/>
          <w:szCs w:val="22"/>
        </w:rPr>
        <w:t>безналичная</w:t>
      </w:r>
    </w:p>
    <w:p w14:paraId="3A7A6DEC" w14:textId="47AF6E02" w:rsidR="002A63BB" w:rsidRPr="00E106CD" w:rsidRDefault="002A63BB" w:rsidP="00433C3C">
      <w:pPr>
        <w:pStyle w:val="81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  <w:r w:rsidRPr="00E106CD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Денежные средства, пол</w:t>
      </w:r>
      <w:r w:rsidR="00433C3C" w:rsidRPr="00E106CD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ученные от размещения О</w:t>
      </w:r>
      <w:r w:rsidR="00E106CD" w:rsidRPr="00E106CD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блигаций на Бирже,</w:t>
      </w:r>
      <w:r w:rsidRPr="00E106CD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 зачисляются на счет Андеррайтера в НРД.</w:t>
      </w:r>
    </w:p>
    <w:p w14:paraId="354347E7" w14:textId="26B6899E" w:rsidR="002A63BB" w:rsidRPr="007B1CC7" w:rsidRDefault="002A63BB" w:rsidP="00433C3C">
      <w:pPr>
        <w:pStyle w:val="81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  <w:r w:rsidRPr="00E106CD">
        <w:rPr>
          <w:rStyle w:val="7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Реквизиты счета, на который должны перечисляться денежные средства в оплату ценных бумаг выпуска</w:t>
      </w: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:</w:t>
      </w:r>
    </w:p>
    <w:p w14:paraId="7F2D2F6C" w14:textId="77777777" w:rsidR="005F4973" w:rsidRPr="00BA33A7" w:rsidRDefault="005F4973" w:rsidP="005F4973">
      <w:pPr>
        <w:ind w:firstLine="567"/>
        <w:rPr>
          <w:rFonts w:ascii="Times New Roman" w:hAnsi="Times New Roman" w:cs="Times New Roman"/>
          <w:b/>
          <w:i/>
          <w:sz w:val="22"/>
          <w:szCs w:val="22"/>
        </w:rPr>
      </w:pPr>
      <w:r w:rsidRPr="00BA33A7">
        <w:rPr>
          <w:rFonts w:ascii="Times New Roman" w:hAnsi="Times New Roman" w:cs="Times New Roman"/>
          <w:sz w:val="22"/>
          <w:szCs w:val="22"/>
        </w:rPr>
        <w:t xml:space="preserve">Полное фирменное наименование: </w:t>
      </w:r>
      <w:r w:rsidRPr="00BA33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Общество с ограниченной ответственностью «УНИВЕР Капитал»</w:t>
      </w:r>
    </w:p>
    <w:p w14:paraId="03813DB8" w14:textId="77777777" w:rsidR="005F4973" w:rsidRPr="00BA33A7" w:rsidRDefault="005F4973" w:rsidP="005F4973">
      <w:pPr>
        <w:ind w:firstLine="567"/>
        <w:rPr>
          <w:rFonts w:ascii="Times New Roman" w:hAnsi="Times New Roman" w:cs="Times New Roman"/>
          <w:bCs/>
          <w:iCs/>
          <w:sz w:val="22"/>
          <w:szCs w:val="22"/>
        </w:rPr>
      </w:pPr>
      <w:r w:rsidRPr="00BA33A7">
        <w:rPr>
          <w:rFonts w:ascii="Times New Roman" w:hAnsi="Times New Roman" w:cs="Times New Roman"/>
          <w:bCs/>
          <w:iCs/>
          <w:sz w:val="22"/>
          <w:szCs w:val="22"/>
        </w:rPr>
        <w:t xml:space="preserve">Сокращенное фирменное наименование: </w:t>
      </w:r>
      <w:r w:rsidRPr="00BA33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ООО «УНИВЕР Капитал»</w:t>
      </w:r>
    </w:p>
    <w:p w14:paraId="10297C83" w14:textId="77777777" w:rsidR="005F4973" w:rsidRPr="00BA33A7" w:rsidRDefault="005F4973" w:rsidP="005F4973">
      <w:pPr>
        <w:ind w:firstLine="567"/>
        <w:rPr>
          <w:rFonts w:ascii="Times New Roman" w:hAnsi="Times New Roman" w:cs="Times New Roman"/>
          <w:bCs/>
          <w:iCs/>
          <w:sz w:val="22"/>
          <w:szCs w:val="22"/>
        </w:rPr>
      </w:pPr>
      <w:r w:rsidRPr="00BA33A7">
        <w:rPr>
          <w:rFonts w:ascii="Times New Roman" w:hAnsi="Times New Roman" w:cs="Times New Roman"/>
          <w:bCs/>
          <w:iCs/>
          <w:sz w:val="22"/>
          <w:szCs w:val="22"/>
        </w:rPr>
        <w:t xml:space="preserve">ИНН получателя средств, поступающих в оплату ценных бумаг: </w:t>
      </w:r>
      <w:r w:rsidRPr="00BA33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7704612010</w:t>
      </w:r>
    </w:p>
    <w:p w14:paraId="229A57B4" w14:textId="77777777" w:rsidR="005F4973" w:rsidRPr="00BA33A7" w:rsidRDefault="005F4973" w:rsidP="005F497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BA33A7">
        <w:rPr>
          <w:rFonts w:ascii="Times New Roman" w:hAnsi="Times New Roman" w:cs="Times New Roman"/>
          <w:sz w:val="22"/>
          <w:szCs w:val="22"/>
        </w:rPr>
        <w:t xml:space="preserve">Номер счета: </w:t>
      </w:r>
      <w:r w:rsidRPr="00BA33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30411810100051000944</w:t>
      </w:r>
    </w:p>
    <w:p w14:paraId="16234B04" w14:textId="77777777" w:rsidR="005F4973" w:rsidRPr="00BA33A7" w:rsidRDefault="005F4973" w:rsidP="005F4973">
      <w:pPr>
        <w:ind w:firstLine="567"/>
        <w:rPr>
          <w:rFonts w:ascii="Times New Roman" w:hAnsi="Times New Roman" w:cs="Times New Roman"/>
          <w:bCs/>
          <w:iCs/>
        </w:rPr>
      </w:pPr>
      <w:r w:rsidRPr="00BA33A7">
        <w:rPr>
          <w:rFonts w:ascii="Times New Roman" w:hAnsi="Times New Roman" w:cs="Times New Roman"/>
          <w:bCs/>
          <w:iCs/>
          <w:sz w:val="22"/>
          <w:szCs w:val="22"/>
        </w:rPr>
        <w:t xml:space="preserve">КПП получателя средств, поступающих в оплату ценных бумаг: </w:t>
      </w:r>
      <w:r w:rsidRPr="00BA33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770301001</w:t>
      </w:r>
      <w:r w:rsidRPr="00BA33A7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3AB0D62A" w14:textId="77777777" w:rsidR="002A63BB" w:rsidRPr="00BA33A7" w:rsidRDefault="002A63BB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</w:p>
    <w:p w14:paraId="2D14CA39" w14:textId="77777777" w:rsidR="002A63BB" w:rsidRPr="00BA33A7" w:rsidRDefault="002A63BB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Кредитная организация:</w:t>
      </w:r>
    </w:p>
    <w:p w14:paraId="119EB2B1" w14:textId="77777777" w:rsidR="002A63BB" w:rsidRPr="00BA33A7" w:rsidRDefault="002A63BB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Полное фирменное наименование: </w:t>
      </w:r>
      <w:r w:rsidRPr="00BA33A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Небанковская кредитная организация акционерное общество «Национальный расчетный депозитарий»</w:t>
      </w:r>
    </w:p>
    <w:p w14:paraId="1BA42FC6" w14:textId="1D1F3589" w:rsidR="002A63BB" w:rsidRPr="00BA33A7" w:rsidRDefault="002A63BB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Место нахождения: </w:t>
      </w:r>
      <w:r w:rsidR="00B04193" w:rsidRPr="00BA33A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Российская Федерация, </w:t>
      </w:r>
      <w:r w:rsidRPr="00BA33A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город Москва</w:t>
      </w:r>
    </w:p>
    <w:p w14:paraId="0BA4F02F" w14:textId="77777777" w:rsidR="00A22103" w:rsidRPr="00BA33A7" w:rsidRDefault="00A22103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ИНН: </w:t>
      </w:r>
      <w:r w:rsidRPr="00BA33A7"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 xml:space="preserve">7702165310 </w:t>
      </w:r>
    </w:p>
    <w:p w14:paraId="5BDE8A1D" w14:textId="77777777" w:rsidR="00A22103" w:rsidRPr="00BA33A7" w:rsidRDefault="00A22103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БИК:</w:t>
      </w:r>
      <w:r w:rsidRPr="00BA33A7"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 xml:space="preserve"> 044525505</w:t>
      </w: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 </w:t>
      </w:r>
    </w:p>
    <w:p w14:paraId="63CF9C9C" w14:textId="77777777" w:rsidR="00A22103" w:rsidRPr="00BA33A7" w:rsidRDefault="00A22103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КПП: </w:t>
      </w:r>
      <w:r w:rsidRPr="00BA33A7">
        <w:rPr>
          <w:rStyle w:val="7"/>
          <w:rFonts w:ascii="Times New Roman" w:hAnsi="Times New Roman" w:cs="Times New Roman"/>
          <w:bCs w:val="0"/>
          <w:iCs w:val="0"/>
          <w:color w:val="auto"/>
          <w:sz w:val="22"/>
          <w:szCs w:val="22"/>
          <w:shd w:val="clear" w:color="auto" w:fill="FFFFFF"/>
        </w:rPr>
        <w:t xml:space="preserve">770101001 </w:t>
      </w:r>
    </w:p>
    <w:p w14:paraId="54755268" w14:textId="03656490" w:rsidR="002A63BB" w:rsidRPr="007B1CC7" w:rsidRDefault="002A63BB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  <w:r w:rsidRPr="00BA33A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 xml:space="preserve">К/с: </w:t>
      </w:r>
      <w:r w:rsidRPr="00BA33A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30105810345250000505 в ГУ Банка России по ЦФО</w:t>
      </w:r>
    </w:p>
    <w:p w14:paraId="21D875F5" w14:textId="5126117F" w:rsidR="007E4242" w:rsidRDefault="002A63BB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Андеррайтер переводит средства, п</w:t>
      </w:r>
      <w:r w:rsidR="00433C3C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олученные от размещения О</w:t>
      </w:r>
      <w:r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блигаций, на счет Эмитента в срок, установленный договором о выполнении функций агента по размещению ценных бумаг на Бирже</w:t>
      </w:r>
      <w:r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>.</w:t>
      </w:r>
    </w:p>
    <w:p w14:paraId="64968D45" w14:textId="77777777" w:rsidR="00A22103" w:rsidRPr="007B1CC7" w:rsidRDefault="00A22103" w:rsidP="007E4242">
      <w:pPr>
        <w:pStyle w:val="81"/>
        <w:shd w:val="clear" w:color="auto" w:fill="auto"/>
        <w:spacing w:line="240" w:lineRule="auto"/>
        <w:ind w:firstLine="709"/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</w:pPr>
    </w:p>
    <w:p w14:paraId="726790DC" w14:textId="4B9E2FE2" w:rsidR="007E4242" w:rsidRDefault="00D53363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A42D80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а</w:t>
      </w: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</w:t>
      </w:r>
      <w:r w:rsidRPr="007B1CC7"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 xml:space="preserve"> </w:t>
      </w:r>
      <w:r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применимо</w:t>
      </w:r>
    </w:p>
    <w:p w14:paraId="71625E6B" w14:textId="77777777" w:rsidR="00433C3C" w:rsidRPr="007B1CC7" w:rsidRDefault="00433C3C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Cs w:val="0"/>
          <w:color w:val="auto"/>
          <w:sz w:val="22"/>
          <w:szCs w:val="22"/>
          <w:shd w:val="clear" w:color="auto" w:fill="FFFFFF"/>
        </w:rPr>
      </w:pPr>
    </w:p>
    <w:p w14:paraId="43BF89B8" w14:textId="77777777" w:rsidR="00433C3C" w:rsidRDefault="00D53363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shd w:val="clear" w:color="auto" w:fill="FFFFFF"/>
        </w:rPr>
        <w:t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</w:t>
      </w:r>
      <w:r w:rsidRPr="007B1CC7">
        <w:rPr>
          <w:rStyle w:val="7"/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 xml:space="preserve"> </w:t>
      </w:r>
    </w:p>
    <w:p w14:paraId="64840383" w14:textId="261325B2" w:rsidR="00020B0F" w:rsidRDefault="00D53363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Не применимо</w:t>
      </w:r>
    </w:p>
    <w:p w14:paraId="6FFF5BC2" w14:textId="77777777" w:rsidR="00433C3C" w:rsidRPr="007B1CC7" w:rsidRDefault="00433C3C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</w:p>
    <w:p w14:paraId="60054976" w14:textId="595839DD" w:rsidR="00020B0F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4.5.5.  </w:t>
      </w:r>
      <w:r w:rsidR="00B04193"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С</w:t>
      </w:r>
      <w:r w:rsidRPr="007B1CC7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рок оплаты размещаемых ценных бумаг. </w:t>
      </w:r>
    </w:p>
    <w:p w14:paraId="3CEC5A71" w14:textId="371D60F4" w:rsidR="00020B0F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iCs w:val="0"/>
          <w:sz w:val="22"/>
          <w:szCs w:val="22"/>
        </w:rPr>
      </w:pPr>
      <w:r w:rsidRPr="007B1CC7">
        <w:rPr>
          <w:rFonts w:ascii="Times New Roman" w:hAnsi="Times New Roman" w:cs="Times New Roman"/>
          <w:b/>
          <w:iCs w:val="0"/>
          <w:sz w:val="22"/>
          <w:szCs w:val="22"/>
        </w:rPr>
        <w:t xml:space="preserve">Оплата </w:t>
      </w:r>
      <w:r w:rsidR="00433C3C">
        <w:rPr>
          <w:rFonts w:ascii="Times New Roman" w:hAnsi="Times New Roman" w:cs="Times New Roman"/>
          <w:b/>
          <w:iCs w:val="0"/>
          <w:sz w:val="22"/>
          <w:szCs w:val="22"/>
        </w:rPr>
        <w:t>О</w:t>
      </w:r>
      <w:r w:rsidRPr="007B1CC7">
        <w:rPr>
          <w:rFonts w:ascii="Times New Roman" w:hAnsi="Times New Roman" w:cs="Times New Roman"/>
          <w:b/>
          <w:iCs w:val="0"/>
          <w:sz w:val="22"/>
          <w:szCs w:val="22"/>
        </w:rPr>
        <w:t>блигаций осуществляется в процессе их размещения на торгах Биржи.</w:t>
      </w:r>
    </w:p>
    <w:p w14:paraId="1D86F52D" w14:textId="553F6EC2" w:rsidR="00F926D4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  <w:shd w:val="clear" w:color="auto" w:fill="FFFFFF"/>
        </w:rPr>
      </w:pPr>
      <w:r w:rsidRPr="007B1CC7">
        <w:rPr>
          <w:rFonts w:ascii="Times New Roman" w:hAnsi="Times New Roman" w:cs="Times New Roman"/>
          <w:b/>
          <w:iCs w:val="0"/>
          <w:sz w:val="22"/>
          <w:szCs w:val="22"/>
        </w:rPr>
        <w:lastRenderedPageBreak/>
        <w:t>Денежные ра</w:t>
      </w:r>
      <w:r w:rsidR="00433C3C">
        <w:rPr>
          <w:rFonts w:ascii="Times New Roman" w:hAnsi="Times New Roman" w:cs="Times New Roman"/>
          <w:b/>
          <w:iCs w:val="0"/>
          <w:sz w:val="22"/>
          <w:szCs w:val="22"/>
        </w:rPr>
        <w:t>счеты по сделкам купли-продажи О</w:t>
      </w:r>
      <w:r w:rsidRPr="007B1CC7">
        <w:rPr>
          <w:rFonts w:ascii="Times New Roman" w:hAnsi="Times New Roman" w:cs="Times New Roman"/>
          <w:b/>
          <w:iCs w:val="0"/>
          <w:sz w:val="22"/>
          <w:szCs w:val="22"/>
        </w:rPr>
        <w:t>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организации.</w:t>
      </w:r>
    </w:p>
    <w:p w14:paraId="47CDABB5" w14:textId="019AACE0" w:rsidR="00020B0F" w:rsidRDefault="00845FF1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iCs w:val="0"/>
          <w:sz w:val="22"/>
          <w:szCs w:val="22"/>
        </w:rPr>
      </w:pPr>
      <w:r w:rsidRPr="00C17801">
        <w:rPr>
          <w:rFonts w:ascii="Times New Roman" w:hAnsi="Times New Roman" w:cs="Times New Roman"/>
          <w:b/>
          <w:iCs w:val="0"/>
          <w:sz w:val="22"/>
          <w:szCs w:val="22"/>
        </w:rPr>
        <w:t>Возможность рассрочки при оплате ценных бумаг не предусмотрена.</w:t>
      </w:r>
    </w:p>
    <w:p w14:paraId="7D88F6B1" w14:textId="77777777" w:rsidR="00433C3C" w:rsidRPr="00C17801" w:rsidRDefault="00433C3C" w:rsidP="00433C3C">
      <w:pPr>
        <w:pStyle w:val="81"/>
        <w:shd w:val="clear" w:color="auto" w:fill="auto"/>
        <w:spacing w:line="240" w:lineRule="auto"/>
        <w:ind w:firstLine="567"/>
        <w:rPr>
          <w:iCs w:val="0"/>
        </w:rPr>
      </w:pPr>
    </w:p>
    <w:p w14:paraId="6B82776D" w14:textId="77777777" w:rsidR="00020B0F" w:rsidRPr="007B1CC7" w:rsidRDefault="00E35DAC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5. Порядок раскрытия эмитентом информации о выпуске (дополнительном выпуске) облигаций</w:t>
      </w:r>
    </w:p>
    <w:p w14:paraId="7C4A8819" w14:textId="0B959A2D" w:rsidR="00020B0F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22"/>
          <w:szCs w:val="22"/>
          <w:shd w:val="clear" w:color="auto" w:fill="FFFFFF"/>
          <w:lang w:eastAsia="ru-RU" w:bidi="ru-RU"/>
        </w:rPr>
      </w:pPr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</w:t>
      </w:r>
      <w:r w:rsidR="004A3FC6">
        <w:rPr>
          <w:rFonts w:ascii="Times New Roman" w:hAnsi="Times New Roman" w:cs="Times New Roman"/>
          <w:i w:val="0"/>
          <w:iCs w:val="0"/>
          <w:sz w:val="22"/>
          <w:szCs w:val="22"/>
        </w:rPr>
        <w:t>смотренном Федеральным законом «</w:t>
      </w:r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>О рынке ценных бумаг</w:t>
      </w:r>
      <w:r w:rsidR="004A3FC6">
        <w:rPr>
          <w:rFonts w:ascii="Times New Roman" w:hAnsi="Times New Roman" w:cs="Times New Roman"/>
          <w:i w:val="0"/>
          <w:iCs w:val="0"/>
          <w:sz w:val="22"/>
          <w:szCs w:val="22"/>
        </w:rPr>
        <w:t>»</w:t>
      </w:r>
      <w:r w:rsidRPr="007B1CC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</w:p>
    <w:p w14:paraId="2C887C7C" w14:textId="5886403D" w:rsidR="007E19BF" w:rsidRDefault="003D1A26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7B1CC7">
        <w:rPr>
          <w:rFonts w:ascii="Times New Roman" w:hAnsi="Times New Roman" w:cs="Times New Roman"/>
          <w:b/>
          <w:sz w:val="22"/>
          <w:szCs w:val="22"/>
        </w:rPr>
        <w:t xml:space="preserve">Эмитент раскрывает информацию о </w:t>
      </w:r>
      <w:r w:rsidR="004F7DAF">
        <w:rPr>
          <w:rFonts w:ascii="Times New Roman" w:hAnsi="Times New Roman" w:cs="Times New Roman"/>
          <w:b/>
          <w:sz w:val="22"/>
          <w:szCs w:val="22"/>
        </w:rPr>
        <w:t>В</w:t>
      </w:r>
      <w:r w:rsidRPr="007B1CC7">
        <w:rPr>
          <w:rFonts w:ascii="Times New Roman" w:hAnsi="Times New Roman" w:cs="Times New Roman"/>
          <w:b/>
          <w:sz w:val="22"/>
          <w:szCs w:val="22"/>
        </w:rPr>
        <w:t>ыпуске</w:t>
      </w:r>
      <w:r w:rsidR="00E8762A">
        <w:rPr>
          <w:rFonts w:ascii="Times New Roman" w:hAnsi="Times New Roman" w:cs="Times New Roman"/>
          <w:b/>
          <w:sz w:val="22"/>
          <w:szCs w:val="22"/>
        </w:rPr>
        <w:t xml:space="preserve"> Облигаций</w:t>
      </w:r>
      <w:r w:rsidRPr="007B1CC7">
        <w:rPr>
          <w:rFonts w:ascii="Times New Roman" w:hAnsi="Times New Roman" w:cs="Times New Roman"/>
          <w:b/>
          <w:sz w:val="22"/>
          <w:szCs w:val="22"/>
        </w:rPr>
        <w:t xml:space="preserve"> в порядке, предусмотренном Федеральным законом</w:t>
      </w:r>
      <w:r w:rsidR="00AF49AA" w:rsidRPr="007B1C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F49AA" w:rsidRPr="007B1CC7">
        <w:rPr>
          <w:rFonts w:ascii="Times New Roman" w:hAnsi="Times New Roman" w:cs="Times New Roman"/>
          <w:b/>
          <w:bCs/>
          <w:sz w:val="22"/>
          <w:szCs w:val="22"/>
        </w:rPr>
        <w:t>от 22.04.1996 № 39-ФЗ</w:t>
      </w:r>
      <w:r w:rsidRPr="007B1C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20B0F" w:rsidRPr="007B1CC7">
        <w:rPr>
          <w:rFonts w:ascii="Times New Roman" w:hAnsi="Times New Roman" w:cs="Times New Roman"/>
          <w:b/>
          <w:sz w:val="22"/>
          <w:szCs w:val="22"/>
        </w:rPr>
        <w:t>«</w:t>
      </w:r>
      <w:r w:rsidRPr="007B1CC7">
        <w:rPr>
          <w:rFonts w:ascii="Times New Roman" w:hAnsi="Times New Roman" w:cs="Times New Roman"/>
          <w:b/>
          <w:sz w:val="22"/>
          <w:szCs w:val="22"/>
        </w:rPr>
        <w:t>О рынке ценных бумаг</w:t>
      </w:r>
      <w:r w:rsidR="00020B0F" w:rsidRPr="007B1CC7">
        <w:rPr>
          <w:rFonts w:ascii="Times New Roman" w:hAnsi="Times New Roman" w:cs="Times New Roman"/>
          <w:b/>
          <w:sz w:val="22"/>
          <w:szCs w:val="22"/>
        </w:rPr>
        <w:t>»</w:t>
      </w:r>
      <w:r w:rsidRPr="007B1CC7">
        <w:rPr>
          <w:rFonts w:ascii="Times New Roman" w:hAnsi="Times New Roman" w:cs="Times New Roman"/>
          <w:b/>
          <w:sz w:val="22"/>
          <w:szCs w:val="22"/>
        </w:rPr>
        <w:t xml:space="preserve"> и</w:t>
      </w:r>
      <w:r w:rsidR="00E8762A">
        <w:rPr>
          <w:rFonts w:ascii="Times New Roman" w:hAnsi="Times New Roman" w:cs="Times New Roman"/>
          <w:b/>
          <w:sz w:val="22"/>
          <w:szCs w:val="22"/>
        </w:rPr>
        <w:t xml:space="preserve"> Решением о выпуске облигаций</w:t>
      </w:r>
      <w:r w:rsidRPr="007B1CC7">
        <w:rPr>
          <w:rFonts w:ascii="Times New Roman" w:hAnsi="Times New Roman" w:cs="Times New Roman"/>
          <w:b/>
          <w:sz w:val="22"/>
          <w:szCs w:val="22"/>
        </w:rPr>
        <w:t>.</w:t>
      </w:r>
    </w:p>
    <w:p w14:paraId="1436FA8A" w14:textId="7AD3BE97" w:rsidR="00020B0F" w:rsidRDefault="003D1A26" w:rsidP="00433C3C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 xml:space="preserve"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 </w:t>
      </w:r>
    </w:p>
    <w:p w14:paraId="49E1C462" w14:textId="545F3AC3" w:rsidR="00460649" w:rsidRPr="00DA6E21" w:rsidRDefault="00460649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  <w:r w:rsidRPr="00A02D25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Поскольку регистрация </w:t>
      </w:r>
      <w:r w:rsidR="00032490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В</w:t>
      </w:r>
      <w:r w:rsidRPr="00A02D25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 xml:space="preserve">ыпуска </w:t>
      </w:r>
      <w:r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О</w:t>
      </w:r>
      <w:r w:rsidRPr="00A02D25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бумаг, установленными Правилами листинга ПАО Московская Биржа</w:t>
      </w:r>
      <w:r w:rsidR="00DA6E21" w:rsidRPr="00DA6E21"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  <w:t>.</w:t>
      </w:r>
    </w:p>
    <w:p w14:paraId="0D83E70A" w14:textId="34DB0C24" w:rsidR="00020B0F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5A43A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наименование</w:t>
      </w: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 xml:space="preserve"> такого издания (изданий). </w:t>
      </w:r>
      <w:r w:rsidRPr="007B1CC7">
        <w:rPr>
          <w:rStyle w:val="82"/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Не применимо</w:t>
      </w:r>
    </w:p>
    <w:p w14:paraId="1975CAE9" w14:textId="65FACA6B" w:rsidR="00433C3C" w:rsidRDefault="003D1A26" w:rsidP="00433C3C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В случае если информация раскрывается путем опубликова</w:t>
      </w:r>
      <w:r w:rsidR="004A3FC6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ния на странице в сети «Интернет»</w:t>
      </w: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, указывает</w:t>
      </w:r>
      <w:r w:rsidR="004A3FC6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ся адрес такой страницы в сети «Интернет»</w:t>
      </w: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:</w:t>
      </w:r>
      <w:r w:rsidRPr="00054043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hyperlink r:id="rId8" w:history="1">
        <w:r w:rsidR="00054043" w:rsidRPr="00054043">
          <w:rPr>
            <w:rStyle w:val="af6"/>
            <w:i w:val="0"/>
            <w:iCs w:val="0"/>
            <w:sz w:val="22"/>
            <w:szCs w:val="22"/>
          </w:rPr>
          <w:t>https://www.e-disclosure.ru/portal/company.aspx?id=38379</w:t>
        </w:r>
      </w:hyperlink>
    </w:p>
    <w:p w14:paraId="3AD50F42" w14:textId="56F5FE05" w:rsidR="00020B0F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bCs/>
          <w:color w:val="auto"/>
          <w:sz w:val="22"/>
          <w:szCs w:val="22"/>
        </w:rPr>
        <w:t>В случае если эмитент обязан раскрывать информацию в форме отчета эмитента и сообщений о существенных фактах, указывается на это обстоятельство.</w:t>
      </w:r>
    </w:p>
    <w:p w14:paraId="67210EBA" w14:textId="77777777" w:rsidR="00460649" w:rsidRPr="00460649" w:rsidRDefault="00460649" w:rsidP="00433C3C">
      <w:pPr>
        <w:ind w:firstLine="567"/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460649">
        <w:rPr>
          <w:rStyle w:val="7"/>
          <w:rFonts w:ascii="Times New Roman" w:hAnsi="Times New Roman" w:cs="Times New Roman"/>
          <w:i/>
          <w:color w:val="auto"/>
          <w:sz w:val="22"/>
          <w:szCs w:val="22"/>
          <w:shd w:val="clear" w:color="auto" w:fill="FFFFFF"/>
        </w:rPr>
        <w:t>На дату подписания настоящего документа у Эмитента отсутствует обязанность по раскрытию информации в форме отчета эмитента и сообщений о существенных фактах.</w:t>
      </w:r>
    </w:p>
    <w:p w14:paraId="5C89FD0C" w14:textId="77777777" w:rsidR="00460649" w:rsidRPr="007E19BF" w:rsidRDefault="00460649" w:rsidP="00433C3C">
      <w:pPr>
        <w:pStyle w:val="81"/>
        <w:ind w:firstLine="567"/>
        <w:rPr>
          <w:rStyle w:val="7"/>
          <w:rFonts w:ascii="Times New Roman" w:hAnsi="Times New Roman" w:cs="Times New Roman"/>
          <w:iCs w:val="0"/>
          <w:color w:val="auto"/>
          <w:sz w:val="22"/>
          <w:szCs w:val="22"/>
          <w:shd w:val="clear" w:color="auto" w:fill="FFFFFF"/>
        </w:rPr>
      </w:pPr>
    </w:p>
    <w:p w14:paraId="607FFF60" w14:textId="01897598" w:rsidR="00FA7863" w:rsidRPr="007B1CC7" w:rsidRDefault="00E35DAC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 xml:space="preserve">6. </w:t>
      </w:r>
      <w:r w:rsidR="00ED3040"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 xml:space="preserve">Сведения о документе, содержащем фактические итоги размещения </w:t>
      </w:r>
      <w:r w:rsidR="00792C3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>ценных бумаг</w:t>
      </w:r>
      <w:r w:rsidR="00ED3040"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 xml:space="preserve">, который представляется после </w:t>
      </w:r>
      <w:r w:rsidR="0093444F" w:rsidRPr="007B1CC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 xml:space="preserve">завершения размещения </w:t>
      </w:r>
      <w:r w:rsidR="00792C37"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  <w:t>ценных бумаг</w:t>
      </w:r>
    </w:p>
    <w:p w14:paraId="3794462E" w14:textId="77777777" w:rsidR="00FA7863" w:rsidRPr="007B1CC7" w:rsidRDefault="003D1A26" w:rsidP="00433C3C">
      <w:pPr>
        <w:pStyle w:val="81"/>
        <w:shd w:val="clear" w:color="auto" w:fill="auto"/>
        <w:spacing w:line="240" w:lineRule="auto"/>
        <w:ind w:firstLine="567"/>
        <w:rPr>
          <w:rStyle w:val="7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  <w:shd w:val="clear" w:color="auto" w:fill="FFFFFF"/>
        </w:rPr>
      </w:pPr>
      <w:r w:rsidRPr="007B1CC7">
        <w:rPr>
          <w:rStyle w:val="7"/>
          <w:rFonts w:ascii="Times New Roman" w:hAnsi="Times New Roman" w:cs="Times New Roman"/>
          <w:b w:val="0"/>
          <w:i w:val="0"/>
          <w:color w:val="auto"/>
          <w:sz w:val="22"/>
          <w:szCs w:val="22"/>
          <w:shd w:val="clear" w:color="auto" w:fill="FFFFFF"/>
        </w:rPr>
        <w:t>Указываются сведения о документе, содержащем фактические итоги размещения ценных бумаг, который будет представлен в Банк России после завершения размещения ценных бумаг: отчет об итогах выпуска (дополнительного выпуска) ценных бумаг, или уведомление об итогах выпуска (дополнительного выпуска) ценных бумаг.</w:t>
      </w:r>
    </w:p>
    <w:p w14:paraId="75BD2678" w14:textId="69A26207" w:rsidR="00433C3C" w:rsidRDefault="00FA7863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B1CC7">
        <w:rPr>
          <w:rFonts w:ascii="Times New Roman" w:hAnsi="Times New Roman" w:cs="Times New Roman"/>
          <w:b/>
          <w:bCs/>
          <w:sz w:val="22"/>
          <w:szCs w:val="22"/>
        </w:rPr>
        <w:t>В соответствии с Федеральным законом от 22.04.1996</w:t>
      </w:r>
      <w:r w:rsidR="004A3FC6">
        <w:rPr>
          <w:rFonts w:ascii="Times New Roman" w:hAnsi="Times New Roman" w:cs="Times New Roman"/>
          <w:b/>
          <w:bCs/>
          <w:sz w:val="22"/>
          <w:szCs w:val="22"/>
        </w:rPr>
        <w:t xml:space="preserve"> № 39-ФЗ «О рынке ценных бумаг»</w:t>
      </w:r>
      <w:r w:rsidRPr="007B1CC7">
        <w:rPr>
          <w:rFonts w:ascii="Times New Roman" w:hAnsi="Times New Roman" w:cs="Times New Roman"/>
          <w:b/>
          <w:bCs/>
          <w:sz w:val="22"/>
          <w:szCs w:val="22"/>
        </w:rPr>
        <w:t xml:space="preserve">, депозитарием, осуществляющим централизованный учет прав на </w:t>
      </w:r>
      <w:r w:rsidR="00433C3C"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="009944BA">
        <w:rPr>
          <w:rFonts w:ascii="Times New Roman" w:hAnsi="Times New Roman" w:cs="Times New Roman"/>
          <w:b/>
          <w:bCs/>
          <w:sz w:val="22"/>
          <w:szCs w:val="22"/>
        </w:rPr>
        <w:t>блигации</w:t>
      </w:r>
      <w:r w:rsidRPr="007B1CC7">
        <w:rPr>
          <w:rFonts w:ascii="Times New Roman" w:hAnsi="Times New Roman" w:cs="Times New Roman"/>
          <w:b/>
          <w:bCs/>
          <w:sz w:val="22"/>
          <w:szCs w:val="22"/>
        </w:rPr>
        <w:t>, представляется уведомление об итогах выпуска эмиссионных ценных бумаг</w:t>
      </w:r>
      <w:r w:rsidR="009944BA">
        <w:rPr>
          <w:rFonts w:ascii="Times New Roman" w:hAnsi="Times New Roman" w:cs="Times New Roman"/>
          <w:b/>
          <w:bCs/>
          <w:sz w:val="22"/>
          <w:szCs w:val="22"/>
        </w:rPr>
        <w:t xml:space="preserve"> в Банк России</w:t>
      </w:r>
      <w:r w:rsidRPr="007B1CC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4EEF615C" w14:textId="7479B02B" w:rsidR="00230934" w:rsidRDefault="00FA7863" w:rsidP="00433C3C">
      <w:pPr>
        <w:pStyle w:val="8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B1C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2447559" w14:textId="77777777" w:rsidR="00FA7863" w:rsidRPr="007B1CC7" w:rsidRDefault="00FA7863" w:rsidP="00433C3C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iCs/>
          <w:color w:val="auto"/>
          <w:sz w:val="22"/>
          <w:szCs w:val="22"/>
        </w:rPr>
      </w:pPr>
      <w:r w:rsidRPr="007B1CC7">
        <w:rPr>
          <w:rStyle w:val="82"/>
          <w:rFonts w:ascii="Times New Roman" w:hAnsi="Times New Roman" w:cs="Times New Roman"/>
          <w:iCs/>
          <w:color w:val="auto"/>
          <w:sz w:val="22"/>
          <w:szCs w:val="22"/>
        </w:rPr>
        <w:t xml:space="preserve">7. </w:t>
      </w:r>
      <w:r w:rsidRPr="007B1CC7">
        <w:rPr>
          <w:rFonts w:ascii="Times New Roman" w:hAnsi="Times New Roman" w:cs="Times New Roman"/>
          <w:i w:val="0"/>
          <w:sz w:val="22"/>
          <w:szCs w:val="22"/>
        </w:rPr>
        <w:t>Иные</w:t>
      </w:r>
      <w:r w:rsidRPr="007B1CC7">
        <w:rPr>
          <w:rStyle w:val="82"/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B1CC7">
        <w:rPr>
          <w:rStyle w:val="82"/>
          <w:rFonts w:ascii="Times New Roman" w:hAnsi="Times New Roman" w:cs="Times New Roman"/>
          <w:iCs/>
          <w:color w:val="auto"/>
          <w:sz w:val="22"/>
          <w:szCs w:val="22"/>
        </w:rPr>
        <w:t xml:space="preserve">сведения </w:t>
      </w:r>
    </w:p>
    <w:p w14:paraId="3694BDF8" w14:textId="47EA62D2" w:rsidR="0067266B" w:rsidRPr="00133C05" w:rsidRDefault="00FA7863" w:rsidP="00433C3C">
      <w:pPr>
        <w:pStyle w:val="81"/>
        <w:shd w:val="clear" w:color="auto" w:fill="auto"/>
        <w:spacing w:line="240" w:lineRule="auto"/>
        <w:ind w:firstLine="567"/>
        <w:rPr>
          <w:rStyle w:val="82"/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r w:rsidRPr="007B1CC7">
        <w:rPr>
          <w:rFonts w:ascii="Times New Roman" w:hAnsi="Times New Roman" w:cs="Times New Roman"/>
          <w:b/>
          <w:bCs/>
          <w:iCs w:val="0"/>
          <w:sz w:val="22"/>
          <w:szCs w:val="22"/>
        </w:rPr>
        <w:t>Иные</w:t>
      </w:r>
      <w:r w:rsidRPr="007B1CC7">
        <w:rPr>
          <w:rStyle w:val="82"/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 сведения отсутствуют</w:t>
      </w:r>
    </w:p>
    <w:sectPr w:rsidR="0067266B" w:rsidRPr="00133C05" w:rsidSect="00AB58A4">
      <w:footerReference w:type="default" r:id="rId9"/>
      <w:pgSz w:w="11906" w:h="16838"/>
      <w:pgMar w:top="1134" w:right="850" w:bottom="1134" w:left="1701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2E99" w14:textId="77777777" w:rsidR="00CB65A7" w:rsidRDefault="00CB65A7" w:rsidP="00D820BA">
      <w:r>
        <w:separator/>
      </w:r>
    </w:p>
  </w:endnote>
  <w:endnote w:type="continuationSeparator" w:id="0">
    <w:p w14:paraId="1A2D4596" w14:textId="77777777" w:rsidR="00CB65A7" w:rsidRDefault="00CB65A7" w:rsidP="00D8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175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00AA9A6" w14:textId="0A909039" w:rsidR="007E38E1" w:rsidRPr="003E04B6" w:rsidRDefault="007E38E1">
        <w:pPr>
          <w:pStyle w:val="a6"/>
          <w:jc w:val="right"/>
          <w:rPr>
            <w:rFonts w:ascii="Times New Roman" w:hAnsi="Times New Roman" w:cs="Times New Roman"/>
            <w:sz w:val="22"/>
            <w:szCs w:val="22"/>
          </w:rPr>
        </w:pPr>
        <w:r w:rsidRPr="003E04B6">
          <w:rPr>
            <w:rFonts w:ascii="Times New Roman" w:hAnsi="Times New Roman" w:cs="Times New Roman"/>
            <w:noProof/>
            <w:sz w:val="22"/>
            <w:szCs w:val="22"/>
          </w:rPr>
          <w:fldChar w:fldCharType="begin"/>
        </w:r>
        <w:r w:rsidRPr="003E04B6">
          <w:rPr>
            <w:rFonts w:ascii="Times New Roman" w:hAnsi="Times New Roman" w:cs="Times New Roman"/>
            <w:noProof/>
            <w:sz w:val="22"/>
            <w:szCs w:val="22"/>
          </w:rPr>
          <w:instrText xml:space="preserve"> PAGE   \* MERGEFORMAT </w:instrText>
        </w:r>
        <w:r w:rsidRPr="003E04B6">
          <w:rPr>
            <w:rFonts w:ascii="Times New Roman" w:hAnsi="Times New Roman" w:cs="Times New Roman"/>
            <w:noProof/>
            <w:sz w:val="22"/>
            <w:szCs w:val="22"/>
          </w:rPr>
          <w:fldChar w:fldCharType="separate"/>
        </w:r>
        <w:r w:rsidR="00A944CC">
          <w:rPr>
            <w:rFonts w:ascii="Times New Roman" w:hAnsi="Times New Roman" w:cs="Times New Roman"/>
            <w:noProof/>
            <w:sz w:val="22"/>
            <w:szCs w:val="22"/>
          </w:rPr>
          <w:t>10</w:t>
        </w:r>
        <w:r w:rsidRPr="003E04B6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341AEEAB" w14:textId="77777777" w:rsidR="007E38E1" w:rsidRDefault="007E38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F0ED" w14:textId="77777777" w:rsidR="00CB65A7" w:rsidRDefault="00CB65A7" w:rsidP="00D820BA">
      <w:r>
        <w:separator/>
      </w:r>
    </w:p>
  </w:footnote>
  <w:footnote w:type="continuationSeparator" w:id="0">
    <w:p w14:paraId="12226232" w14:textId="77777777" w:rsidR="00CB65A7" w:rsidRDefault="00CB65A7" w:rsidP="00D8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02BF"/>
    <w:multiLevelType w:val="hybridMultilevel"/>
    <w:tmpl w:val="6608A7EC"/>
    <w:lvl w:ilvl="0" w:tplc="FA34216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E1F"/>
    <w:multiLevelType w:val="multilevel"/>
    <w:tmpl w:val="20387B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sz w:val="24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77C31E5"/>
    <w:multiLevelType w:val="multilevel"/>
    <w:tmpl w:val="3F8E98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4118077F"/>
    <w:multiLevelType w:val="hybridMultilevel"/>
    <w:tmpl w:val="853E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B0471"/>
    <w:multiLevelType w:val="hybridMultilevel"/>
    <w:tmpl w:val="1142900A"/>
    <w:lvl w:ilvl="0" w:tplc="556209E4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hint="default"/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ACE75AB"/>
    <w:multiLevelType w:val="hybridMultilevel"/>
    <w:tmpl w:val="EBE8B4FC"/>
    <w:lvl w:ilvl="0" w:tplc="A3104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5A31"/>
    <w:multiLevelType w:val="hybridMultilevel"/>
    <w:tmpl w:val="BC0CB0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05A1ED7"/>
    <w:multiLevelType w:val="hybridMultilevel"/>
    <w:tmpl w:val="DE3A0712"/>
    <w:lvl w:ilvl="0" w:tplc="BD70E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07"/>
    <w:rsid w:val="00002D99"/>
    <w:rsid w:val="000135C5"/>
    <w:rsid w:val="00020385"/>
    <w:rsid w:val="00020B0F"/>
    <w:rsid w:val="00022B56"/>
    <w:rsid w:val="00022BEE"/>
    <w:rsid w:val="00030E1F"/>
    <w:rsid w:val="00032490"/>
    <w:rsid w:val="00034BE0"/>
    <w:rsid w:val="00047893"/>
    <w:rsid w:val="00047A00"/>
    <w:rsid w:val="000519A7"/>
    <w:rsid w:val="00054043"/>
    <w:rsid w:val="000651FB"/>
    <w:rsid w:val="0007125F"/>
    <w:rsid w:val="00076B5E"/>
    <w:rsid w:val="000821B4"/>
    <w:rsid w:val="000838A6"/>
    <w:rsid w:val="0008441E"/>
    <w:rsid w:val="00090C83"/>
    <w:rsid w:val="00093999"/>
    <w:rsid w:val="00097456"/>
    <w:rsid w:val="000B0964"/>
    <w:rsid w:val="000B25F0"/>
    <w:rsid w:val="000B5170"/>
    <w:rsid w:val="000B5738"/>
    <w:rsid w:val="000B5B09"/>
    <w:rsid w:val="000D6CEC"/>
    <w:rsid w:val="00101392"/>
    <w:rsid w:val="00103139"/>
    <w:rsid w:val="0011749E"/>
    <w:rsid w:val="00121317"/>
    <w:rsid w:val="00124823"/>
    <w:rsid w:val="00132F21"/>
    <w:rsid w:val="00133C05"/>
    <w:rsid w:val="00137AC9"/>
    <w:rsid w:val="001412F3"/>
    <w:rsid w:val="001416C2"/>
    <w:rsid w:val="00147ED1"/>
    <w:rsid w:val="00147F4F"/>
    <w:rsid w:val="001530AA"/>
    <w:rsid w:val="001561C7"/>
    <w:rsid w:val="00164064"/>
    <w:rsid w:val="00170D22"/>
    <w:rsid w:val="00197E7C"/>
    <w:rsid w:val="001B1D6E"/>
    <w:rsid w:val="001B462F"/>
    <w:rsid w:val="001B680E"/>
    <w:rsid w:val="001C256B"/>
    <w:rsid w:val="001C31D3"/>
    <w:rsid w:val="001D62DB"/>
    <w:rsid w:val="001E0904"/>
    <w:rsid w:val="001E0E9F"/>
    <w:rsid w:val="001E33AE"/>
    <w:rsid w:val="001E530F"/>
    <w:rsid w:val="001F2ECD"/>
    <w:rsid w:val="001F567F"/>
    <w:rsid w:val="00201646"/>
    <w:rsid w:val="00207533"/>
    <w:rsid w:val="00223D79"/>
    <w:rsid w:val="00230934"/>
    <w:rsid w:val="0023476D"/>
    <w:rsid w:val="0023595D"/>
    <w:rsid w:val="00242D9F"/>
    <w:rsid w:val="00252409"/>
    <w:rsid w:val="00264913"/>
    <w:rsid w:val="00267AFF"/>
    <w:rsid w:val="00275C33"/>
    <w:rsid w:val="00282939"/>
    <w:rsid w:val="00284665"/>
    <w:rsid w:val="00285511"/>
    <w:rsid w:val="002A0BF0"/>
    <w:rsid w:val="002A25B2"/>
    <w:rsid w:val="002A4EBA"/>
    <w:rsid w:val="002A63BB"/>
    <w:rsid w:val="002A654A"/>
    <w:rsid w:val="002A65BD"/>
    <w:rsid w:val="002C1956"/>
    <w:rsid w:val="002C630E"/>
    <w:rsid w:val="002C7DD7"/>
    <w:rsid w:val="002D3F5F"/>
    <w:rsid w:val="002F1388"/>
    <w:rsid w:val="00301246"/>
    <w:rsid w:val="00316BF7"/>
    <w:rsid w:val="00322D2A"/>
    <w:rsid w:val="00331138"/>
    <w:rsid w:val="0033754D"/>
    <w:rsid w:val="003434FF"/>
    <w:rsid w:val="00343D00"/>
    <w:rsid w:val="003655E5"/>
    <w:rsid w:val="00383E0E"/>
    <w:rsid w:val="00384D8D"/>
    <w:rsid w:val="0038513A"/>
    <w:rsid w:val="003901E6"/>
    <w:rsid w:val="00390F31"/>
    <w:rsid w:val="00392AEB"/>
    <w:rsid w:val="003A2A54"/>
    <w:rsid w:val="003A7BFA"/>
    <w:rsid w:val="003C31BB"/>
    <w:rsid w:val="003C5A0B"/>
    <w:rsid w:val="003C6DA4"/>
    <w:rsid w:val="003D1724"/>
    <w:rsid w:val="003D1A26"/>
    <w:rsid w:val="003E04B6"/>
    <w:rsid w:val="003E0F4D"/>
    <w:rsid w:val="003F547A"/>
    <w:rsid w:val="0040347D"/>
    <w:rsid w:val="00405837"/>
    <w:rsid w:val="00410058"/>
    <w:rsid w:val="00416413"/>
    <w:rsid w:val="0043048B"/>
    <w:rsid w:val="00430625"/>
    <w:rsid w:val="00433C3C"/>
    <w:rsid w:val="004470E3"/>
    <w:rsid w:val="00457904"/>
    <w:rsid w:val="00460649"/>
    <w:rsid w:val="00467753"/>
    <w:rsid w:val="004815E5"/>
    <w:rsid w:val="004941E3"/>
    <w:rsid w:val="0049470A"/>
    <w:rsid w:val="004949E8"/>
    <w:rsid w:val="00497F77"/>
    <w:rsid w:val="004A3FC6"/>
    <w:rsid w:val="004B38FE"/>
    <w:rsid w:val="004B5E6A"/>
    <w:rsid w:val="004C160C"/>
    <w:rsid w:val="004C1E49"/>
    <w:rsid w:val="004C53A1"/>
    <w:rsid w:val="004D4F49"/>
    <w:rsid w:val="004D5AA9"/>
    <w:rsid w:val="004E6B94"/>
    <w:rsid w:val="004F66EF"/>
    <w:rsid w:val="004F7DAF"/>
    <w:rsid w:val="00501148"/>
    <w:rsid w:val="005078BE"/>
    <w:rsid w:val="00507B5B"/>
    <w:rsid w:val="00511000"/>
    <w:rsid w:val="0051217A"/>
    <w:rsid w:val="0051778F"/>
    <w:rsid w:val="00522BE4"/>
    <w:rsid w:val="0052523C"/>
    <w:rsid w:val="005278D6"/>
    <w:rsid w:val="0053772D"/>
    <w:rsid w:val="0054512F"/>
    <w:rsid w:val="0055394C"/>
    <w:rsid w:val="00554A20"/>
    <w:rsid w:val="005644A0"/>
    <w:rsid w:val="005709B7"/>
    <w:rsid w:val="00597D7D"/>
    <w:rsid w:val="005A15E3"/>
    <w:rsid w:val="005A43A7"/>
    <w:rsid w:val="005A4662"/>
    <w:rsid w:val="005B6874"/>
    <w:rsid w:val="005C2E51"/>
    <w:rsid w:val="005C5BF9"/>
    <w:rsid w:val="005E3F77"/>
    <w:rsid w:val="005E59E2"/>
    <w:rsid w:val="005F4973"/>
    <w:rsid w:val="00600E5C"/>
    <w:rsid w:val="006010BA"/>
    <w:rsid w:val="00603830"/>
    <w:rsid w:val="00603CC4"/>
    <w:rsid w:val="0060734F"/>
    <w:rsid w:val="0061238A"/>
    <w:rsid w:val="006143EF"/>
    <w:rsid w:val="00614430"/>
    <w:rsid w:val="006154F4"/>
    <w:rsid w:val="0062445E"/>
    <w:rsid w:val="00664DEF"/>
    <w:rsid w:val="00665C87"/>
    <w:rsid w:val="00666122"/>
    <w:rsid w:val="0067266B"/>
    <w:rsid w:val="00680CC2"/>
    <w:rsid w:val="00681B3C"/>
    <w:rsid w:val="0069120C"/>
    <w:rsid w:val="006B18FD"/>
    <w:rsid w:val="006C3C8F"/>
    <w:rsid w:val="006C7A6C"/>
    <w:rsid w:val="006D1D72"/>
    <w:rsid w:val="006D709C"/>
    <w:rsid w:val="006D73E8"/>
    <w:rsid w:val="006E2A96"/>
    <w:rsid w:val="006E6750"/>
    <w:rsid w:val="006E6A05"/>
    <w:rsid w:val="006F1A7D"/>
    <w:rsid w:val="006F762E"/>
    <w:rsid w:val="00711C21"/>
    <w:rsid w:val="00712D8F"/>
    <w:rsid w:val="00714D88"/>
    <w:rsid w:val="00716B0B"/>
    <w:rsid w:val="00720C1C"/>
    <w:rsid w:val="00731A59"/>
    <w:rsid w:val="00733389"/>
    <w:rsid w:val="007355CA"/>
    <w:rsid w:val="007429AA"/>
    <w:rsid w:val="00760DCD"/>
    <w:rsid w:val="00764683"/>
    <w:rsid w:val="00766FD7"/>
    <w:rsid w:val="00770A79"/>
    <w:rsid w:val="00773DA0"/>
    <w:rsid w:val="00780FFF"/>
    <w:rsid w:val="0078193D"/>
    <w:rsid w:val="007846DE"/>
    <w:rsid w:val="00792C37"/>
    <w:rsid w:val="0079744B"/>
    <w:rsid w:val="007A0CCD"/>
    <w:rsid w:val="007B1CC7"/>
    <w:rsid w:val="007B25F8"/>
    <w:rsid w:val="007B7BFA"/>
    <w:rsid w:val="007C34F3"/>
    <w:rsid w:val="007C60DC"/>
    <w:rsid w:val="007D3025"/>
    <w:rsid w:val="007E19BF"/>
    <w:rsid w:val="007E38E1"/>
    <w:rsid w:val="007E4242"/>
    <w:rsid w:val="007F0796"/>
    <w:rsid w:val="007F07BA"/>
    <w:rsid w:val="0080361C"/>
    <w:rsid w:val="00807074"/>
    <w:rsid w:val="00813A83"/>
    <w:rsid w:val="00824783"/>
    <w:rsid w:val="00830862"/>
    <w:rsid w:val="00830B25"/>
    <w:rsid w:val="00834A5B"/>
    <w:rsid w:val="00834EEF"/>
    <w:rsid w:val="00835EE0"/>
    <w:rsid w:val="00845FF1"/>
    <w:rsid w:val="008679B8"/>
    <w:rsid w:val="008801D4"/>
    <w:rsid w:val="00891751"/>
    <w:rsid w:val="00891CF1"/>
    <w:rsid w:val="0089649E"/>
    <w:rsid w:val="008A4B5C"/>
    <w:rsid w:val="008B1A97"/>
    <w:rsid w:val="008C3CF3"/>
    <w:rsid w:val="008D1426"/>
    <w:rsid w:val="008E6802"/>
    <w:rsid w:val="008E7B78"/>
    <w:rsid w:val="008F2EA0"/>
    <w:rsid w:val="008F3AF9"/>
    <w:rsid w:val="009015E3"/>
    <w:rsid w:val="00901CEA"/>
    <w:rsid w:val="00902520"/>
    <w:rsid w:val="00902FFC"/>
    <w:rsid w:val="00907C0A"/>
    <w:rsid w:val="00914802"/>
    <w:rsid w:val="00914FFA"/>
    <w:rsid w:val="00916D4C"/>
    <w:rsid w:val="00932743"/>
    <w:rsid w:val="0093444F"/>
    <w:rsid w:val="009575A9"/>
    <w:rsid w:val="0096304C"/>
    <w:rsid w:val="0096575C"/>
    <w:rsid w:val="00967FFB"/>
    <w:rsid w:val="00971FA0"/>
    <w:rsid w:val="009910FC"/>
    <w:rsid w:val="0099224D"/>
    <w:rsid w:val="009934BD"/>
    <w:rsid w:val="009944BA"/>
    <w:rsid w:val="0099578D"/>
    <w:rsid w:val="009A00B0"/>
    <w:rsid w:val="009A37EE"/>
    <w:rsid w:val="009C3B36"/>
    <w:rsid w:val="009C6691"/>
    <w:rsid w:val="009D2A59"/>
    <w:rsid w:val="009D3676"/>
    <w:rsid w:val="009F0A7D"/>
    <w:rsid w:val="009F377D"/>
    <w:rsid w:val="009F612E"/>
    <w:rsid w:val="00A02B3C"/>
    <w:rsid w:val="00A03FF8"/>
    <w:rsid w:val="00A06475"/>
    <w:rsid w:val="00A14665"/>
    <w:rsid w:val="00A22103"/>
    <w:rsid w:val="00A248BC"/>
    <w:rsid w:val="00A354E5"/>
    <w:rsid w:val="00A35796"/>
    <w:rsid w:val="00A365DD"/>
    <w:rsid w:val="00A42D80"/>
    <w:rsid w:val="00A50616"/>
    <w:rsid w:val="00A51E2D"/>
    <w:rsid w:val="00A730A2"/>
    <w:rsid w:val="00A7689D"/>
    <w:rsid w:val="00A85AAA"/>
    <w:rsid w:val="00A91F1B"/>
    <w:rsid w:val="00A9283D"/>
    <w:rsid w:val="00A9320E"/>
    <w:rsid w:val="00A944CC"/>
    <w:rsid w:val="00AA209F"/>
    <w:rsid w:val="00AA3220"/>
    <w:rsid w:val="00AA46C3"/>
    <w:rsid w:val="00AA5353"/>
    <w:rsid w:val="00AA59E3"/>
    <w:rsid w:val="00AB2D22"/>
    <w:rsid w:val="00AB5006"/>
    <w:rsid w:val="00AB58A4"/>
    <w:rsid w:val="00AC60EF"/>
    <w:rsid w:val="00AD60DD"/>
    <w:rsid w:val="00AE0517"/>
    <w:rsid w:val="00AE40E3"/>
    <w:rsid w:val="00AF49AA"/>
    <w:rsid w:val="00B04193"/>
    <w:rsid w:val="00B13998"/>
    <w:rsid w:val="00B14765"/>
    <w:rsid w:val="00B1495F"/>
    <w:rsid w:val="00B2642B"/>
    <w:rsid w:val="00B33216"/>
    <w:rsid w:val="00B4262C"/>
    <w:rsid w:val="00B44A03"/>
    <w:rsid w:val="00B514E0"/>
    <w:rsid w:val="00B56AF8"/>
    <w:rsid w:val="00B64FF6"/>
    <w:rsid w:val="00B8315E"/>
    <w:rsid w:val="00B834B9"/>
    <w:rsid w:val="00B8646C"/>
    <w:rsid w:val="00B90FE5"/>
    <w:rsid w:val="00B9759C"/>
    <w:rsid w:val="00BA2D29"/>
    <w:rsid w:val="00BA33A7"/>
    <w:rsid w:val="00BA3B75"/>
    <w:rsid w:val="00BA4AD4"/>
    <w:rsid w:val="00BB3EC6"/>
    <w:rsid w:val="00BB7A04"/>
    <w:rsid w:val="00BC04A1"/>
    <w:rsid w:val="00BC7AC9"/>
    <w:rsid w:val="00BD1177"/>
    <w:rsid w:val="00BD2E78"/>
    <w:rsid w:val="00BD35CD"/>
    <w:rsid w:val="00BE1116"/>
    <w:rsid w:val="00BE21D7"/>
    <w:rsid w:val="00BE3763"/>
    <w:rsid w:val="00BF0DBD"/>
    <w:rsid w:val="00BF20FB"/>
    <w:rsid w:val="00BF2837"/>
    <w:rsid w:val="00BF42F7"/>
    <w:rsid w:val="00C02D61"/>
    <w:rsid w:val="00C0733B"/>
    <w:rsid w:val="00C14178"/>
    <w:rsid w:val="00C17801"/>
    <w:rsid w:val="00C17C37"/>
    <w:rsid w:val="00C22895"/>
    <w:rsid w:val="00C252B5"/>
    <w:rsid w:val="00C34285"/>
    <w:rsid w:val="00C375EE"/>
    <w:rsid w:val="00C40419"/>
    <w:rsid w:val="00C60219"/>
    <w:rsid w:val="00C65D03"/>
    <w:rsid w:val="00C67186"/>
    <w:rsid w:val="00C96C49"/>
    <w:rsid w:val="00C96DE2"/>
    <w:rsid w:val="00CA0705"/>
    <w:rsid w:val="00CA10C6"/>
    <w:rsid w:val="00CA256A"/>
    <w:rsid w:val="00CB65A7"/>
    <w:rsid w:val="00CC507D"/>
    <w:rsid w:val="00CC70DC"/>
    <w:rsid w:val="00CD4218"/>
    <w:rsid w:val="00CE347D"/>
    <w:rsid w:val="00CE3FF0"/>
    <w:rsid w:val="00CF147C"/>
    <w:rsid w:val="00CF4A9B"/>
    <w:rsid w:val="00CF58E6"/>
    <w:rsid w:val="00D063A6"/>
    <w:rsid w:val="00D14F46"/>
    <w:rsid w:val="00D33490"/>
    <w:rsid w:val="00D33A98"/>
    <w:rsid w:val="00D33BE1"/>
    <w:rsid w:val="00D37D24"/>
    <w:rsid w:val="00D40807"/>
    <w:rsid w:val="00D42998"/>
    <w:rsid w:val="00D50AF8"/>
    <w:rsid w:val="00D51E1C"/>
    <w:rsid w:val="00D53363"/>
    <w:rsid w:val="00D65F5A"/>
    <w:rsid w:val="00D67F4A"/>
    <w:rsid w:val="00D80B2A"/>
    <w:rsid w:val="00D820BA"/>
    <w:rsid w:val="00D94D04"/>
    <w:rsid w:val="00DA19EE"/>
    <w:rsid w:val="00DA2781"/>
    <w:rsid w:val="00DA6E21"/>
    <w:rsid w:val="00DA711C"/>
    <w:rsid w:val="00DB2CCD"/>
    <w:rsid w:val="00DB33E6"/>
    <w:rsid w:val="00DB359A"/>
    <w:rsid w:val="00DB4339"/>
    <w:rsid w:val="00DC199F"/>
    <w:rsid w:val="00DC3B78"/>
    <w:rsid w:val="00DD3639"/>
    <w:rsid w:val="00DD3721"/>
    <w:rsid w:val="00DE7691"/>
    <w:rsid w:val="00DF0595"/>
    <w:rsid w:val="00DF080B"/>
    <w:rsid w:val="00DF421C"/>
    <w:rsid w:val="00DF6960"/>
    <w:rsid w:val="00E04832"/>
    <w:rsid w:val="00E06F56"/>
    <w:rsid w:val="00E07650"/>
    <w:rsid w:val="00E106CD"/>
    <w:rsid w:val="00E15FE3"/>
    <w:rsid w:val="00E214E3"/>
    <w:rsid w:val="00E21BFE"/>
    <w:rsid w:val="00E2289E"/>
    <w:rsid w:val="00E35DAC"/>
    <w:rsid w:val="00E4448D"/>
    <w:rsid w:val="00E44A91"/>
    <w:rsid w:val="00E55768"/>
    <w:rsid w:val="00E64F53"/>
    <w:rsid w:val="00E76173"/>
    <w:rsid w:val="00E774CE"/>
    <w:rsid w:val="00E775E3"/>
    <w:rsid w:val="00E8306D"/>
    <w:rsid w:val="00E86255"/>
    <w:rsid w:val="00E8762A"/>
    <w:rsid w:val="00E9358B"/>
    <w:rsid w:val="00EA56BB"/>
    <w:rsid w:val="00EB21CC"/>
    <w:rsid w:val="00EB26DB"/>
    <w:rsid w:val="00EB43CD"/>
    <w:rsid w:val="00EB683A"/>
    <w:rsid w:val="00EC2B20"/>
    <w:rsid w:val="00EC3AEA"/>
    <w:rsid w:val="00ED1495"/>
    <w:rsid w:val="00ED3040"/>
    <w:rsid w:val="00ED3358"/>
    <w:rsid w:val="00EE401E"/>
    <w:rsid w:val="00EF5098"/>
    <w:rsid w:val="00EF5AE0"/>
    <w:rsid w:val="00F307FB"/>
    <w:rsid w:val="00F31CA8"/>
    <w:rsid w:val="00F362EF"/>
    <w:rsid w:val="00F45F84"/>
    <w:rsid w:val="00F46E54"/>
    <w:rsid w:val="00F50923"/>
    <w:rsid w:val="00F87CD9"/>
    <w:rsid w:val="00F90B38"/>
    <w:rsid w:val="00F921A1"/>
    <w:rsid w:val="00F926D4"/>
    <w:rsid w:val="00F93FFB"/>
    <w:rsid w:val="00F940A0"/>
    <w:rsid w:val="00F967C4"/>
    <w:rsid w:val="00FA7863"/>
    <w:rsid w:val="00FB34CB"/>
    <w:rsid w:val="00FB48DC"/>
    <w:rsid w:val="00FC58C6"/>
    <w:rsid w:val="00FD000C"/>
    <w:rsid w:val="00FD1902"/>
    <w:rsid w:val="00FD5B1C"/>
    <w:rsid w:val="00FD7182"/>
    <w:rsid w:val="00FE1E60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79C16"/>
  <w15:docId w15:val="{B13C6180-A3AA-48F2-8B43-933A191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0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331138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5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D40807"/>
    <w:pPr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NormalPrefix">
    <w:name w:val="Normal Prefix Знак"/>
    <w:link w:val="NormalPrefix0"/>
    <w:locked/>
    <w:rsid w:val="00D40807"/>
    <w:rPr>
      <w:rFonts w:ascii="Times New Roman" w:eastAsia="Times New Roman" w:hAnsi="Times New Roman" w:cs="Times New Roman"/>
      <w:lang w:eastAsia="ru-RU"/>
    </w:rPr>
  </w:style>
  <w:style w:type="paragraph" w:customStyle="1" w:styleId="NormalPrefix0">
    <w:name w:val="Normal Prefix"/>
    <w:link w:val="NormalPrefix"/>
    <w:rsid w:val="00D40807"/>
    <w:pPr>
      <w:widowControl w:val="0"/>
      <w:autoSpaceDE w:val="0"/>
      <w:autoSpaceDN w:val="0"/>
      <w:adjustRightInd w:val="0"/>
      <w:spacing w:before="200" w:after="40"/>
    </w:pPr>
    <w:rPr>
      <w:rFonts w:ascii="Times New Roman" w:eastAsia="Times New Roman" w:hAnsi="Times New Roman" w:cs="Times New Roman"/>
      <w:lang w:eastAsia="ru-RU"/>
    </w:rPr>
  </w:style>
  <w:style w:type="character" w:customStyle="1" w:styleId="7">
    <w:name w:val="Основной текст (7)"/>
    <w:basedOn w:val="a0"/>
    <w:rsid w:val="00D40807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33113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1"/>
    <w:rsid w:val="00AE0517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character" w:customStyle="1" w:styleId="80">
    <w:name w:val="Основной текст (8) + Полужирный"/>
    <w:basedOn w:val="8"/>
    <w:rsid w:val="00AE051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2">
    <w:name w:val="Основной текст (8)"/>
    <w:basedOn w:val="8"/>
    <w:rsid w:val="00AE0517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AE0517"/>
    <w:pPr>
      <w:shd w:val="clear" w:color="auto" w:fill="FFFFFF"/>
      <w:spacing w:line="216" w:lineRule="exact"/>
      <w:ind w:firstLine="420"/>
    </w:pPr>
    <w:rPr>
      <w:rFonts w:ascii="Calibri" w:eastAsia="Calibri" w:hAnsi="Calibri" w:cs="Calibri"/>
      <w:i/>
      <w:iCs/>
      <w:color w:val="auto"/>
      <w:sz w:val="16"/>
      <w:szCs w:val="1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D820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20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D820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20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D73E8"/>
    <w:pPr>
      <w:ind w:left="720"/>
      <w:contextualSpacing/>
    </w:pPr>
  </w:style>
  <w:style w:type="table" w:styleId="a9">
    <w:name w:val="Table Grid"/>
    <w:basedOn w:val="a1"/>
    <w:uiPriority w:val="59"/>
    <w:rsid w:val="002309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uiPriority w:val="99"/>
    <w:rsid w:val="00C375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E53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530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1E53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53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530F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53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530F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Normal (Web)"/>
    <w:basedOn w:val="a"/>
    <w:uiPriority w:val="99"/>
    <w:unhideWhenUsed/>
    <w:rsid w:val="001E0E9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Emphasis"/>
    <w:basedOn w:val="a0"/>
    <w:uiPriority w:val="20"/>
    <w:qFormat/>
    <w:rsid w:val="001E0E9F"/>
    <w:rPr>
      <w:i/>
      <w:iCs/>
    </w:rPr>
  </w:style>
  <w:style w:type="character" w:styleId="af3">
    <w:name w:val="Strong"/>
    <w:basedOn w:val="a0"/>
    <w:uiPriority w:val="22"/>
    <w:qFormat/>
    <w:rsid w:val="001E0E9F"/>
    <w:rPr>
      <w:b/>
      <w:bCs/>
    </w:rPr>
  </w:style>
  <w:style w:type="character" w:customStyle="1" w:styleId="wmi-callto">
    <w:name w:val="wmi-callto"/>
    <w:basedOn w:val="a0"/>
    <w:rsid w:val="001E0E9F"/>
  </w:style>
  <w:style w:type="paragraph" w:customStyle="1" w:styleId="ConsPlusNonformat">
    <w:name w:val="ConsPlusNonformat"/>
    <w:rsid w:val="002C195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7E38E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457904"/>
    <w:pPr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">
    <w:name w:val="Основной текст1"/>
    <w:basedOn w:val="a0"/>
    <w:rsid w:val="00A0647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5">
    <w:name w:val="No Spacing"/>
    <w:uiPriority w:val="1"/>
    <w:qFormat/>
    <w:rsid w:val="002A63B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6">
    <w:name w:val="Hyperlink"/>
    <w:basedOn w:val="a0"/>
    <w:uiPriority w:val="99"/>
    <w:unhideWhenUsed/>
    <w:rsid w:val="00020B0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0B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6C3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3C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6C3C8F"/>
  </w:style>
  <w:style w:type="character" w:styleId="af7">
    <w:name w:val="FollowedHyperlink"/>
    <w:basedOn w:val="a0"/>
    <w:uiPriority w:val="99"/>
    <w:semiHidden/>
    <w:unhideWhenUsed/>
    <w:rsid w:val="00054043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5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71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391694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auto"/>
                        <w:bottom w:val="none" w:sz="0" w:space="0" w:color="auto"/>
                        <w:right w:val="single" w:sz="6" w:space="8" w:color="auto"/>
                      </w:divBdr>
                      <w:divsChild>
                        <w:div w:id="609820137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383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D0A6-464A-4642-AE5A-FDA952EA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potapenko</dc:creator>
  <cp:lastModifiedBy>Anna Shilyaeva</cp:lastModifiedBy>
  <cp:revision>2</cp:revision>
  <cp:lastPrinted>2020-01-21T16:58:00Z</cp:lastPrinted>
  <dcterms:created xsi:type="dcterms:W3CDTF">2022-02-15T10:14:00Z</dcterms:created>
  <dcterms:modified xsi:type="dcterms:W3CDTF">2022-02-15T10:14:00Z</dcterms:modified>
</cp:coreProperties>
</file>