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390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10"/>
        <w:gridCol w:w="510"/>
        <w:gridCol w:w="284"/>
        <w:gridCol w:w="1560"/>
        <w:gridCol w:w="622"/>
        <w:gridCol w:w="512"/>
      </w:tblGrid>
      <w:tr w:rsidR="00EE7A5C" w:rsidRPr="00275BF5" w14:paraId="3E3B9723" w14:textId="77777777" w:rsidTr="00EE7A5C">
        <w:trPr>
          <w:trHeight w:val="1001"/>
        </w:trPr>
        <w:tc>
          <w:tcPr>
            <w:tcW w:w="2410" w:type="dxa"/>
            <w:vAlign w:val="bottom"/>
            <w:hideMark/>
          </w:tcPr>
          <w:p w14:paraId="5DF1082C" w14:textId="77777777" w:rsidR="00EE7A5C" w:rsidRPr="00275BF5" w:rsidRDefault="00EE7A5C" w:rsidP="009B1BAB">
            <w:pPr>
              <w:spacing w:after="120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0" w:name="_GoBack"/>
            <w:bookmarkEnd w:id="0"/>
            <w:r w:rsidRPr="00275B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Допущены к торгам на бирже в процессе размещения                        </w:t>
            </w:r>
            <w:r w:rsidRPr="00275B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D3789F" w14:textId="77777777" w:rsidR="00EE7A5C" w:rsidRPr="00275BF5" w:rsidRDefault="00EE7A5C" w:rsidP="009B1BAB">
            <w:pPr>
              <w:autoSpaceDE w:val="0"/>
              <w:autoSpaceDN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Align w:val="bottom"/>
            <w:hideMark/>
          </w:tcPr>
          <w:p w14:paraId="05C7302D" w14:textId="77777777" w:rsidR="00EE7A5C" w:rsidRPr="00275BF5" w:rsidRDefault="00EE7A5C" w:rsidP="009B1BA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75BF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8FDB9B" w14:textId="77777777" w:rsidR="00EE7A5C" w:rsidRPr="00275BF5" w:rsidRDefault="00EE7A5C" w:rsidP="009B1BAB">
            <w:pPr>
              <w:autoSpaceDE w:val="0"/>
              <w:autoSpaceDN w:val="0"/>
              <w:spacing w:after="120"/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  <w:vAlign w:val="bottom"/>
            <w:hideMark/>
          </w:tcPr>
          <w:p w14:paraId="3AE8AF0D" w14:textId="77777777" w:rsidR="00EE7A5C" w:rsidRPr="00275BF5" w:rsidRDefault="00EE7A5C" w:rsidP="009B1BAB">
            <w:pPr>
              <w:autoSpaceDE w:val="0"/>
              <w:autoSpaceDN w:val="0"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75BF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201</w:t>
            </w:r>
            <w:r w:rsidRPr="00275BF5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8</w:t>
            </w:r>
          </w:p>
        </w:tc>
        <w:tc>
          <w:tcPr>
            <w:tcW w:w="512" w:type="dxa"/>
            <w:vAlign w:val="bottom"/>
            <w:hideMark/>
          </w:tcPr>
          <w:p w14:paraId="0B9069E8" w14:textId="77777777" w:rsidR="00EE7A5C" w:rsidRPr="00275BF5" w:rsidRDefault="00EE7A5C" w:rsidP="009B1BAB">
            <w:pPr>
              <w:autoSpaceDE w:val="0"/>
              <w:autoSpaceDN w:val="0"/>
              <w:spacing w:after="120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275BF5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</w:tbl>
    <w:p w14:paraId="0F21F9DA" w14:textId="77777777" w:rsidR="00EE7A5C" w:rsidRPr="00275BF5" w:rsidRDefault="00EE7A5C" w:rsidP="00EE7A5C">
      <w:pPr>
        <w:autoSpaceDE w:val="0"/>
        <w:autoSpaceDN w:val="0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275BF5">
        <w:rPr>
          <w:rFonts w:ascii="Times New Roman" w:hAnsi="Times New Roman" w:cs="Times New Roman"/>
          <w:sz w:val="20"/>
          <w:szCs w:val="20"/>
        </w:rPr>
        <w:t xml:space="preserve">            Идентификационный номер</w:t>
      </w:r>
    </w:p>
    <w:tbl>
      <w:tblPr>
        <w:tblW w:w="0" w:type="dxa"/>
        <w:tblInd w:w="343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EE7A5C" w:rsidRPr="00275BF5" w14:paraId="410C6F10" w14:textId="77777777" w:rsidTr="00EE7A5C">
        <w:trPr>
          <w:trHeight w:hRule="exact" w:val="36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7AD565" w14:textId="77777777" w:rsidR="00EE7A5C" w:rsidRPr="00275BF5" w:rsidRDefault="00EE7A5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595C2E" w14:textId="77777777" w:rsidR="00EE7A5C" w:rsidRPr="00275BF5" w:rsidRDefault="00EE7A5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323E68" w14:textId="77777777" w:rsidR="00EE7A5C" w:rsidRPr="00275BF5" w:rsidRDefault="00EE7A5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90F29F" w14:textId="77777777" w:rsidR="00EE7A5C" w:rsidRPr="00275BF5" w:rsidRDefault="00EE7A5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8AB9C" w14:textId="77777777" w:rsidR="00EE7A5C" w:rsidRPr="00275BF5" w:rsidRDefault="00EE7A5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9C3E16" w14:textId="77777777" w:rsidR="00EE7A5C" w:rsidRPr="00275BF5" w:rsidRDefault="00EE7A5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B799" w14:textId="77777777" w:rsidR="00EE7A5C" w:rsidRPr="00275BF5" w:rsidRDefault="00EE7A5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27BE" w14:textId="77777777" w:rsidR="00EE7A5C" w:rsidRPr="00275BF5" w:rsidRDefault="00EE7A5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07A8F2" w14:textId="77777777" w:rsidR="00EE7A5C" w:rsidRPr="00275BF5" w:rsidRDefault="00EE7A5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2EBF" w14:textId="77777777" w:rsidR="00EE7A5C" w:rsidRPr="00275BF5" w:rsidRDefault="00EE7A5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1F43" w14:textId="77777777" w:rsidR="00EE7A5C" w:rsidRPr="00275BF5" w:rsidRDefault="00EE7A5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514A" w14:textId="77777777" w:rsidR="00EE7A5C" w:rsidRPr="00275BF5" w:rsidRDefault="00EE7A5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58C8" w14:textId="77777777" w:rsidR="00EE7A5C" w:rsidRPr="00275BF5" w:rsidRDefault="00EE7A5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49C6B" w14:textId="77777777" w:rsidR="00EE7A5C" w:rsidRPr="00275BF5" w:rsidRDefault="00EE7A5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516B58" w14:textId="77777777" w:rsidR="00EE7A5C" w:rsidRPr="00275BF5" w:rsidRDefault="00EE7A5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FEAD5" w14:textId="77777777" w:rsidR="00EE7A5C" w:rsidRPr="00275BF5" w:rsidRDefault="00EE7A5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30BB62" w14:textId="77777777" w:rsidR="00EE7A5C" w:rsidRPr="00275BF5" w:rsidRDefault="00EE7A5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5572" w14:textId="77777777" w:rsidR="00EE7A5C" w:rsidRPr="00275BF5" w:rsidRDefault="00EE7A5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F51D" w14:textId="77777777" w:rsidR="00EE7A5C" w:rsidRPr="00275BF5" w:rsidRDefault="00EE7A5C">
            <w:pPr>
              <w:autoSpaceDE w:val="0"/>
              <w:autoSpaceDN w:val="0"/>
              <w:ind w:left="-28" w:firstLine="2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5FBB" w14:textId="77777777" w:rsidR="00EE7A5C" w:rsidRPr="00275BF5" w:rsidRDefault="00EE7A5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150D8265" w14:textId="77777777" w:rsidR="00EE7A5C" w:rsidRPr="00275BF5" w:rsidRDefault="00EE7A5C" w:rsidP="009B1BAB">
      <w:pPr>
        <w:autoSpaceDE w:val="0"/>
        <w:autoSpaceDN w:val="0"/>
        <w:spacing w:after="120"/>
        <w:ind w:left="4536" w:right="-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75BF5">
        <w:rPr>
          <w:rFonts w:ascii="Times New Roman" w:hAnsi="Times New Roman" w:cs="Times New Roman"/>
          <w:b/>
        </w:rPr>
        <w:t>ПАО Московская Биржа</w:t>
      </w:r>
    </w:p>
    <w:p w14:paraId="42501E67" w14:textId="77777777" w:rsidR="00EE7A5C" w:rsidRPr="00275BF5" w:rsidRDefault="00EE7A5C" w:rsidP="009B1BAB">
      <w:pPr>
        <w:pBdr>
          <w:top w:val="single" w:sz="4" w:space="1" w:color="auto"/>
        </w:pBdr>
        <w:autoSpaceDE w:val="0"/>
        <w:autoSpaceDN w:val="0"/>
        <w:spacing w:after="120"/>
        <w:ind w:left="4536" w:right="-2"/>
        <w:jc w:val="center"/>
        <w:rPr>
          <w:rFonts w:ascii="Times New Roman" w:hAnsi="Times New Roman" w:cs="Times New Roman"/>
          <w:sz w:val="16"/>
          <w:szCs w:val="20"/>
          <w:lang w:eastAsia="ru-RU"/>
        </w:rPr>
      </w:pPr>
      <w:r w:rsidRPr="00275BF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275BF5">
        <w:rPr>
          <w:rFonts w:ascii="Times New Roman" w:hAnsi="Times New Roman" w:cs="Times New Roman"/>
          <w:sz w:val="16"/>
          <w:szCs w:val="20"/>
        </w:rPr>
        <w:t>(наименование биржи, допустившей биржевые облигации к торгам в процессе их размещения)</w:t>
      </w:r>
    </w:p>
    <w:p w14:paraId="16AB3AB9" w14:textId="77777777" w:rsidR="00EE7A5C" w:rsidRPr="00275BF5" w:rsidRDefault="00EE7A5C" w:rsidP="009B1BAB">
      <w:pPr>
        <w:autoSpaceDE w:val="0"/>
        <w:autoSpaceDN w:val="0"/>
        <w:spacing w:after="120"/>
        <w:ind w:left="4536" w:right="-2"/>
        <w:jc w:val="center"/>
        <w:rPr>
          <w:rFonts w:ascii="Times New Roman" w:hAnsi="Times New Roman" w:cs="Times New Roman"/>
          <w:b/>
        </w:rPr>
      </w:pPr>
    </w:p>
    <w:p w14:paraId="41F894DD" w14:textId="77777777" w:rsidR="00EE7A5C" w:rsidRPr="00275BF5" w:rsidRDefault="00EE7A5C" w:rsidP="009B1BAB">
      <w:pPr>
        <w:pBdr>
          <w:top w:val="single" w:sz="4" w:space="1" w:color="auto"/>
        </w:pBdr>
        <w:autoSpaceDE w:val="0"/>
        <w:autoSpaceDN w:val="0"/>
        <w:spacing w:after="120"/>
        <w:ind w:left="4536" w:right="-2"/>
        <w:jc w:val="center"/>
        <w:rPr>
          <w:rFonts w:ascii="Times New Roman" w:hAnsi="Times New Roman" w:cs="Times New Roman"/>
          <w:sz w:val="16"/>
          <w:szCs w:val="20"/>
        </w:rPr>
      </w:pPr>
      <w:r w:rsidRPr="00275BF5">
        <w:rPr>
          <w:rFonts w:ascii="Times New Roman" w:hAnsi="Times New Roman" w:cs="Times New Roman"/>
          <w:sz w:val="16"/>
          <w:szCs w:val="20"/>
        </w:rPr>
        <w:t>(наименование должности и подпись уполномоченного</w:t>
      </w:r>
      <w:r w:rsidRPr="00275BF5">
        <w:rPr>
          <w:rFonts w:ascii="Times New Roman" w:hAnsi="Times New Roman" w:cs="Times New Roman"/>
          <w:sz w:val="16"/>
          <w:szCs w:val="20"/>
        </w:rPr>
        <w:br/>
        <w:t>лица биржи, допустившей биржевые облигации к торгам в процессе их размещения)</w:t>
      </w:r>
    </w:p>
    <w:p w14:paraId="7873AAF6" w14:textId="77777777" w:rsidR="00EE7A5C" w:rsidRPr="00275BF5" w:rsidRDefault="00EE7A5C" w:rsidP="009B1BAB">
      <w:pPr>
        <w:autoSpaceDE w:val="0"/>
        <w:autoSpaceDN w:val="0"/>
        <w:spacing w:after="120"/>
        <w:ind w:left="4649"/>
        <w:jc w:val="center"/>
        <w:rPr>
          <w:rFonts w:ascii="Times New Roman" w:hAnsi="Times New Roman" w:cs="Times New Roman"/>
          <w:i/>
          <w:iCs/>
          <w:sz w:val="18"/>
          <w:szCs w:val="20"/>
        </w:rPr>
      </w:pPr>
      <w:r w:rsidRPr="00275BF5">
        <w:rPr>
          <w:rFonts w:ascii="Times New Roman" w:hAnsi="Times New Roman" w:cs="Times New Roman"/>
          <w:i/>
          <w:iCs/>
          <w:sz w:val="18"/>
          <w:szCs w:val="20"/>
        </w:rPr>
        <w:t xml:space="preserve">Печать </w:t>
      </w:r>
    </w:p>
    <w:p w14:paraId="0872A6EB" w14:textId="77777777" w:rsidR="00EE7A5C" w:rsidRPr="00275BF5" w:rsidRDefault="00EE7A5C" w:rsidP="00EE7A5C">
      <w:pPr>
        <w:autoSpaceDE w:val="0"/>
        <w:autoSpaceDN w:val="0"/>
        <w:ind w:left="4649"/>
        <w:jc w:val="center"/>
        <w:rPr>
          <w:rFonts w:ascii="Times New Roman" w:eastAsia="BatangChe" w:hAnsi="Times New Roman" w:cs="Times New Roman"/>
          <w:color w:val="262626" w:themeColor="text1" w:themeTint="D9"/>
          <w:sz w:val="18"/>
          <w:szCs w:val="18"/>
        </w:rPr>
      </w:pPr>
    </w:p>
    <w:p w14:paraId="317A291D" w14:textId="77777777" w:rsidR="000E3FC6" w:rsidRPr="00275BF5" w:rsidRDefault="000E3FC6" w:rsidP="000E3FC6">
      <w:pPr>
        <w:spacing w:after="0" w:line="240" w:lineRule="auto"/>
        <w:jc w:val="center"/>
        <w:rPr>
          <w:rFonts w:ascii="Times New Roman" w:eastAsia="BatangChe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275BF5">
        <w:rPr>
          <w:rFonts w:ascii="Times New Roman" w:eastAsia="BatangChe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УСЛОВИЯ ВЫПУСКА БИРЖЕВЫХ ОБЛИГАЦИЙ</w:t>
      </w:r>
    </w:p>
    <w:p w14:paraId="368809AA" w14:textId="77777777" w:rsidR="000E3FC6" w:rsidRPr="00275BF5" w:rsidRDefault="000E3FC6" w:rsidP="000E3FC6">
      <w:pPr>
        <w:spacing w:after="0" w:line="240" w:lineRule="auto"/>
        <w:jc w:val="center"/>
        <w:rPr>
          <w:rFonts w:ascii="Times New Roman" w:eastAsia="BatangChe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275BF5">
        <w:rPr>
          <w:rFonts w:ascii="Times New Roman" w:eastAsia="BatangChe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В РАМКАХ ПРОГРАММЫ БИРЖЕВЫХ ОБЛИГАЦИЙ</w:t>
      </w:r>
    </w:p>
    <w:p w14:paraId="1BE78737" w14:textId="77777777" w:rsidR="000E3FC6" w:rsidRPr="00CE3087" w:rsidRDefault="000E3FC6" w:rsidP="000E3FC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C3B1543" w14:textId="77777777" w:rsidR="000E3FC6" w:rsidRPr="00275BF5" w:rsidRDefault="000E3FC6" w:rsidP="000E3F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</w:pPr>
      <w:r w:rsidRPr="00275BF5">
        <w:rPr>
          <w:rFonts w:ascii="Times New Roman" w:eastAsia="Times New Roman" w:hAnsi="Times New Roman" w:cs="Times New Roman"/>
          <w:b/>
          <w:bCs/>
          <w:i/>
          <w:iCs/>
          <w:color w:val="262626" w:themeColor="text1" w:themeTint="D9"/>
          <w:lang w:eastAsia="ru-RU"/>
        </w:rPr>
        <w:t>Общество с ограниченной ответственностью "</w:t>
      </w:r>
      <w:r w:rsidR="00275BF5" w:rsidRPr="00275BF5">
        <w:rPr>
          <w:rFonts w:ascii="Times New Roman" w:hAnsi="Times New Roman" w:cs="Times New Roman"/>
          <w:b/>
          <w:bCs/>
          <w:i/>
          <w:iCs/>
          <w:color w:val="262626" w:themeColor="text1" w:themeTint="D9"/>
          <w:sz w:val="21"/>
          <w:szCs w:val="21"/>
        </w:rPr>
        <w:t>Дядя Дёнер</w:t>
      </w:r>
      <w:r w:rsidRPr="00275BF5">
        <w:rPr>
          <w:rFonts w:ascii="Times New Roman" w:eastAsia="Times New Roman" w:hAnsi="Times New Roman" w:cs="Times New Roman"/>
          <w:b/>
          <w:bCs/>
          <w:i/>
          <w:iCs/>
          <w:color w:val="262626" w:themeColor="text1" w:themeTint="D9"/>
          <w:lang w:eastAsia="ru-RU"/>
        </w:rPr>
        <w:t>"</w:t>
      </w:r>
    </w:p>
    <w:p w14:paraId="21AB5B5F" w14:textId="77777777" w:rsidR="000E3FC6" w:rsidRPr="00275BF5" w:rsidRDefault="000E3FC6" w:rsidP="000E3F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 w:themeColor="text1" w:themeTint="D9"/>
          <w:sz w:val="18"/>
          <w:szCs w:val="18"/>
          <w:lang w:eastAsia="ru-RU"/>
        </w:rPr>
      </w:pPr>
      <w:r w:rsidRPr="00275BF5">
        <w:rPr>
          <w:rFonts w:ascii="Times New Roman" w:eastAsia="Times New Roman" w:hAnsi="Times New Roman" w:cs="Times New Roman"/>
          <w:color w:val="262626" w:themeColor="text1" w:themeTint="D9"/>
          <w:sz w:val="18"/>
          <w:szCs w:val="18"/>
          <w:lang w:eastAsia="ru-RU"/>
        </w:rPr>
        <w:t>(указывается полное наименование эмитента)</w:t>
      </w:r>
    </w:p>
    <w:p w14:paraId="45DD0F8C" w14:textId="77777777" w:rsidR="000E3FC6" w:rsidRPr="00275BF5" w:rsidRDefault="000E3FC6" w:rsidP="000E3FC6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</w:pPr>
    </w:p>
    <w:p w14:paraId="4CAA4500" w14:textId="77777777" w:rsidR="000E3FC6" w:rsidRPr="00A31B6E" w:rsidRDefault="000E3FC6" w:rsidP="000E3F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</w:pPr>
      <w:r w:rsidRPr="00A31B6E">
        <w:rPr>
          <w:rFonts w:ascii="Times New Roman" w:eastAsia="Times New Roman" w:hAnsi="Times New Roman" w:cs="Times New Roman"/>
          <w:b/>
          <w:bCs/>
          <w:i/>
          <w:iCs/>
          <w:color w:val="262626" w:themeColor="text1" w:themeTint="D9"/>
          <w:lang w:eastAsia="ru-RU"/>
        </w:rPr>
        <w:t>биржевые облигации документарные процентные неконвертируемые на предъявителя с обязательным централизованным хранен</w:t>
      </w:r>
      <w:r w:rsidR="00437AC4" w:rsidRPr="00A31B6E">
        <w:rPr>
          <w:rFonts w:ascii="Times New Roman" w:eastAsia="Times New Roman" w:hAnsi="Times New Roman" w:cs="Times New Roman"/>
          <w:b/>
          <w:bCs/>
          <w:i/>
          <w:iCs/>
          <w:color w:val="262626" w:themeColor="text1" w:themeTint="D9"/>
          <w:lang w:eastAsia="ru-RU"/>
        </w:rPr>
        <w:t>ием серии БО-П01, в количестве 1</w:t>
      </w:r>
      <w:r w:rsidRPr="00A31B6E">
        <w:rPr>
          <w:rFonts w:ascii="Times New Roman" w:eastAsia="Times New Roman" w:hAnsi="Times New Roman" w:cs="Times New Roman"/>
          <w:b/>
          <w:bCs/>
          <w:i/>
          <w:iCs/>
          <w:color w:val="262626" w:themeColor="text1" w:themeTint="D9"/>
          <w:lang w:eastAsia="ru-RU"/>
        </w:rPr>
        <w:t xml:space="preserve"> </w:t>
      </w:r>
      <w:r w:rsidR="00275BF5" w:rsidRPr="00A31B6E">
        <w:rPr>
          <w:rFonts w:ascii="Times New Roman" w:eastAsia="Times New Roman" w:hAnsi="Times New Roman" w:cs="Times New Roman"/>
          <w:b/>
          <w:bCs/>
          <w:i/>
          <w:iCs/>
          <w:color w:val="262626" w:themeColor="text1" w:themeTint="D9"/>
          <w:lang w:eastAsia="ru-RU"/>
        </w:rPr>
        <w:t>2</w:t>
      </w:r>
      <w:r w:rsidRPr="00A31B6E">
        <w:rPr>
          <w:rFonts w:ascii="Times New Roman" w:eastAsia="Times New Roman" w:hAnsi="Times New Roman" w:cs="Times New Roman"/>
          <w:b/>
          <w:bCs/>
          <w:i/>
          <w:iCs/>
          <w:color w:val="262626" w:themeColor="text1" w:themeTint="D9"/>
          <w:lang w:eastAsia="ru-RU"/>
        </w:rPr>
        <w:t>00 (</w:t>
      </w:r>
      <w:r w:rsidR="00437AC4" w:rsidRPr="00A31B6E">
        <w:rPr>
          <w:rFonts w:ascii="Times New Roman" w:eastAsia="Times New Roman" w:hAnsi="Times New Roman" w:cs="Times New Roman"/>
          <w:b/>
          <w:bCs/>
          <w:i/>
          <w:iCs/>
          <w:color w:val="262626" w:themeColor="text1" w:themeTint="D9"/>
          <w:lang w:eastAsia="ru-RU"/>
        </w:rPr>
        <w:t>Одна тысяча</w:t>
      </w:r>
      <w:r w:rsidR="00275BF5" w:rsidRPr="00A31B6E">
        <w:rPr>
          <w:rFonts w:ascii="Times New Roman" w:eastAsia="Times New Roman" w:hAnsi="Times New Roman" w:cs="Times New Roman"/>
          <w:b/>
          <w:bCs/>
          <w:i/>
          <w:iCs/>
          <w:color w:val="262626" w:themeColor="text1" w:themeTint="D9"/>
          <w:lang w:eastAsia="ru-RU"/>
        </w:rPr>
        <w:t xml:space="preserve"> двести</w:t>
      </w:r>
      <w:r w:rsidRPr="00A31B6E">
        <w:rPr>
          <w:rFonts w:ascii="Times New Roman" w:eastAsia="Times New Roman" w:hAnsi="Times New Roman" w:cs="Times New Roman"/>
          <w:b/>
          <w:bCs/>
          <w:i/>
          <w:iCs/>
          <w:color w:val="262626" w:themeColor="text1" w:themeTint="D9"/>
          <w:lang w:eastAsia="ru-RU"/>
        </w:rPr>
        <w:t xml:space="preserve">) штук, номинальной стоимостью 50 000 (Пятьдесят тысяч) российских рублей каждая, общей номинальной стоимостью </w:t>
      </w:r>
      <w:r w:rsidR="005B5094" w:rsidRPr="00A31B6E">
        <w:rPr>
          <w:rFonts w:ascii="Times New Roman" w:eastAsia="Times New Roman" w:hAnsi="Times New Roman" w:cs="Times New Roman"/>
          <w:b/>
          <w:bCs/>
          <w:i/>
          <w:iCs/>
          <w:color w:val="262626" w:themeColor="text1" w:themeTint="D9"/>
          <w:lang w:eastAsia="ru-RU"/>
        </w:rPr>
        <w:t>6</w:t>
      </w:r>
      <w:r w:rsidRPr="00A31B6E">
        <w:rPr>
          <w:rFonts w:ascii="Times New Roman" w:eastAsia="Times New Roman" w:hAnsi="Times New Roman" w:cs="Times New Roman"/>
          <w:b/>
          <w:bCs/>
          <w:i/>
          <w:iCs/>
          <w:color w:val="262626" w:themeColor="text1" w:themeTint="D9"/>
          <w:lang w:eastAsia="ru-RU"/>
        </w:rPr>
        <w:t>0 000 000 (</w:t>
      </w:r>
      <w:r w:rsidR="005B5094" w:rsidRPr="00A31B6E">
        <w:rPr>
          <w:rFonts w:ascii="Times New Roman" w:eastAsia="Times New Roman" w:hAnsi="Times New Roman" w:cs="Times New Roman"/>
          <w:b/>
          <w:bCs/>
          <w:i/>
          <w:iCs/>
          <w:color w:val="262626" w:themeColor="text1" w:themeTint="D9"/>
          <w:lang w:eastAsia="ru-RU"/>
        </w:rPr>
        <w:t>Шестьдесят</w:t>
      </w:r>
      <w:r w:rsidR="00437AC4" w:rsidRPr="00A31B6E">
        <w:rPr>
          <w:rFonts w:ascii="Times New Roman" w:eastAsia="Times New Roman" w:hAnsi="Times New Roman" w:cs="Times New Roman"/>
          <w:b/>
          <w:bCs/>
          <w:i/>
          <w:iCs/>
          <w:color w:val="262626" w:themeColor="text1" w:themeTint="D9"/>
          <w:lang w:eastAsia="ru-RU"/>
        </w:rPr>
        <w:t xml:space="preserve"> </w:t>
      </w:r>
      <w:r w:rsidRPr="00A31B6E">
        <w:rPr>
          <w:rFonts w:ascii="Times New Roman" w:eastAsia="Times New Roman" w:hAnsi="Times New Roman" w:cs="Times New Roman"/>
          <w:b/>
          <w:bCs/>
          <w:i/>
          <w:iCs/>
          <w:color w:val="262626" w:themeColor="text1" w:themeTint="D9"/>
          <w:lang w:eastAsia="ru-RU"/>
        </w:rPr>
        <w:t xml:space="preserve"> миллионов) российских рублей, со сроком погашения в </w:t>
      </w:r>
      <w:r w:rsidR="00275BF5" w:rsidRPr="00A31B6E">
        <w:rPr>
          <w:rFonts w:ascii="Times New Roman" w:hAnsi="Times New Roman" w:cs="Times New Roman"/>
          <w:b/>
          <w:bCs/>
          <w:i/>
          <w:iCs/>
          <w:color w:val="262626" w:themeColor="text1" w:themeTint="D9"/>
        </w:rPr>
        <w:t>11</w:t>
      </w:r>
      <w:r w:rsidR="007E59D2" w:rsidRPr="00A31B6E">
        <w:rPr>
          <w:rFonts w:ascii="Times New Roman" w:hAnsi="Times New Roman" w:cs="Times New Roman"/>
          <w:b/>
          <w:bCs/>
          <w:i/>
          <w:iCs/>
          <w:color w:val="262626" w:themeColor="text1" w:themeTint="D9"/>
        </w:rPr>
        <w:t xml:space="preserve">40 </w:t>
      </w:r>
      <w:r w:rsidR="00275BF5" w:rsidRPr="00A31B6E">
        <w:rPr>
          <w:rFonts w:ascii="Times New Roman" w:hAnsi="Times New Roman" w:cs="Times New Roman"/>
          <w:b/>
          <w:bCs/>
          <w:i/>
          <w:iCs/>
          <w:color w:val="262626" w:themeColor="text1" w:themeTint="D9"/>
        </w:rPr>
        <w:t xml:space="preserve">(Одна тысяча сто </w:t>
      </w:r>
      <w:r w:rsidR="007E59D2" w:rsidRPr="00A31B6E">
        <w:rPr>
          <w:rFonts w:ascii="Times New Roman" w:hAnsi="Times New Roman" w:cs="Times New Roman"/>
          <w:b/>
          <w:bCs/>
          <w:i/>
          <w:iCs/>
          <w:color w:val="262626" w:themeColor="text1" w:themeTint="D9"/>
        </w:rPr>
        <w:t>сороковой</w:t>
      </w:r>
      <w:r w:rsidR="00275BF5" w:rsidRPr="00A31B6E">
        <w:rPr>
          <w:rFonts w:ascii="Times New Roman" w:hAnsi="Times New Roman" w:cs="Times New Roman"/>
          <w:b/>
          <w:bCs/>
          <w:i/>
          <w:iCs/>
          <w:color w:val="262626" w:themeColor="text1" w:themeTint="D9"/>
        </w:rPr>
        <w:t>)</w:t>
      </w:r>
      <w:r w:rsidRPr="00A31B6E">
        <w:rPr>
          <w:rFonts w:ascii="Times New Roman" w:eastAsia="Times New Roman" w:hAnsi="Times New Roman" w:cs="Times New Roman"/>
          <w:b/>
          <w:bCs/>
          <w:i/>
          <w:iCs/>
          <w:color w:val="262626" w:themeColor="text1" w:themeTint="D9"/>
          <w:lang w:eastAsia="ru-RU"/>
        </w:rPr>
        <w:t xml:space="preserve"> день с даты начала размещения биржевых облигаций, размещаемые путем открытой подписки</w:t>
      </w:r>
    </w:p>
    <w:p w14:paraId="3B25F45B" w14:textId="77777777" w:rsidR="000E3FC6" w:rsidRPr="00275BF5" w:rsidRDefault="000E3FC6" w:rsidP="000E3F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 w:themeColor="text1" w:themeTint="D9"/>
          <w:sz w:val="18"/>
          <w:szCs w:val="18"/>
          <w:lang w:eastAsia="ru-RU"/>
        </w:rPr>
      </w:pPr>
      <w:r w:rsidRPr="00275BF5">
        <w:rPr>
          <w:rFonts w:ascii="Times New Roman" w:eastAsia="Times New Roman" w:hAnsi="Times New Roman" w:cs="Times New Roman"/>
          <w:color w:val="262626" w:themeColor="text1" w:themeTint="D9"/>
          <w:sz w:val="18"/>
          <w:szCs w:val="18"/>
          <w:lang w:eastAsia="ru-RU"/>
        </w:rPr>
        <w:t>(форма (документарные), серия и иные идентификационные признаки облигаций, размещаемых в рамках программы облигаций)</w:t>
      </w:r>
    </w:p>
    <w:p w14:paraId="3A1C1B5B" w14:textId="77777777" w:rsidR="000E3FC6" w:rsidRPr="007642E1" w:rsidRDefault="000E3FC6" w:rsidP="000E3F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275BF5">
        <w:rPr>
          <w:rFonts w:ascii="Times New Roman" w:eastAsia="Times New Roman" w:hAnsi="Times New Roman" w:cs="Times New Roman"/>
          <w:b/>
          <w:bCs/>
          <w:i/>
          <w:iCs/>
          <w:color w:val="333333"/>
          <w:lang w:eastAsia="ru-RU"/>
        </w:rPr>
        <w:t xml:space="preserve">Программа биржевых облигаций серии 001P, имеющая идентификационный номер </w:t>
      </w:r>
      <w:r w:rsidRPr="007642E1">
        <w:rPr>
          <w:rFonts w:ascii="Times New Roman" w:eastAsia="Times New Roman" w:hAnsi="Times New Roman" w:cs="Times New Roman"/>
          <w:b/>
          <w:bCs/>
          <w:i/>
          <w:iCs/>
          <w:color w:val="333333"/>
          <w:u w:val="single"/>
          <w:lang w:eastAsia="ru-RU"/>
        </w:rPr>
        <w:t>4-003</w:t>
      </w:r>
      <w:r w:rsidR="00275BF5" w:rsidRPr="007642E1">
        <w:rPr>
          <w:rFonts w:ascii="Times New Roman" w:eastAsia="Times New Roman" w:hAnsi="Times New Roman" w:cs="Times New Roman"/>
          <w:b/>
          <w:bCs/>
          <w:i/>
          <w:iCs/>
          <w:color w:val="333333"/>
          <w:u w:val="single"/>
          <w:lang w:eastAsia="ru-RU"/>
        </w:rPr>
        <w:t>55</w:t>
      </w:r>
      <w:r w:rsidRPr="007642E1">
        <w:rPr>
          <w:rFonts w:ascii="Times New Roman" w:eastAsia="Times New Roman" w:hAnsi="Times New Roman" w:cs="Times New Roman"/>
          <w:b/>
          <w:bCs/>
          <w:i/>
          <w:iCs/>
          <w:color w:val="333333"/>
          <w:u w:val="single"/>
          <w:lang w:eastAsia="ru-RU"/>
        </w:rPr>
        <w:t>-R-001P-02</w:t>
      </w:r>
      <w:r w:rsidRPr="007642E1">
        <w:rPr>
          <w:rFonts w:ascii="Times New Roman" w:eastAsia="Times New Roman" w:hAnsi="Times New Roman" w:cs="Times New Roman"/>
          <w:b/>
          <w:bCs/>
          <w:i/>
          <w:iCs/>
          <w:color w:val="333333"/>
          <w:u w:val="single"/>
          <w:lang w:val="en-US" w:eastAsia="ru-RU"/>
        </w:rPr>
        <w:t>E</w:t>
      </w:r>
      <w:r w:rsidRPr="007642E1">
        <w:rPr>
          <w:rFonts w:ascii="Times New Roman" w:eastAsia="Times New Roman" w:hAnsi="Times New Roman" w:cs="Times New Roman"/>
          <w:b/>
          <w:bCs/>
          <w:i/>
          <w:iCs/>
          <w:color w:val="333333"/>
          <w:u w:val="single"/>
          <w:lang w:eastAsia="ru-RU"/>
        </w:rPr>
        <w:t xml:space="preserve"> от </w:t>
      </w:r>
      <w:r w:rsidR="003F7088" w:rsidRPr="007642E1">
        <w:rPr>
          <w:rFonts w:ascii="Times New Roman" w:eastAsia="Times New Roman" w:hAnsi="Times New Roman" w:cs="Times New Roman"/>
          <w:b/>
          <w:bCs/>
          <w:i/>
          <w:iCs/>
          <w:color w:val="333333"/>
          <w:u w:val="single"/>
          <w:lang w:eastAsia="ru-RU"/>
        </w:rPr>
        <w:t>09.04.</w:t>
      </w:r>
      <w:r w:rsidRPr="007642E1">
        <w:rPr>
          <w:rFonts w:ascii="Times New Roman" w:eastAsia="Times New Roman" w:hAnsi="Times New Roman" w:cs="Times New Roman"/>
          <w:b/>
          <w:bCs/>
          <w:i/>
          <w:iCs/>
          <w:color w:val="333333"/>
          <w:u w:val="single"/>
          <w:lang w:eastAsia="ru-RU"/>
        </w:rPr>
        <w:t>2018</w:t>
      </w:r>
    </w:p>
    <w:p w14:paraId="635232CB" w14:textId="77777777" w:rsidR="000E3FC6" w:rsidRPr="00275BF5" w:rsidRDefault="000E3FC6" w:rsidP="000E3F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7642E1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(серия и иные идентификационные признаки программы облигаций)</w:t>
      </w:r>
    </w:p>
    <w:p w14:paraId="6373938D" w14:textId="77777777" w:rsidR="000E3FC6" w:rsidRPr="00275BF5" w:rsidRDefault="000E3FC6" w:rsidP="000E3FC6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63F06116" w14:textId="77777777" w:rsidR="000E3FC6" w:rsidRPr="00275BF5" w:rsidRDefault="000E3FC6" w:rsidP="000E3F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275BF5">
        <w:rPr>
          <w:rFonts w:ascii="Times New Roman" w:eastAsia="Times New Roman" w:hAnsi="Times New Roman" w:cs="Times New Roman"/>
          <w:color w:val="333333"/>
          <w:lang w:eastAsia="ru-RU"/>
        </w:rPr>
        <w:t>Утверждены решением</w:t>
      </w:r>
      <w:r w:rsidRPr="00275BF5">
        <w:rPr>
          <w:rFonts w:ascii="Times New Roman" w:eastAsia="Times New Roman" w:hAnsi="Times New Roman" w:cs="Times New Roman"/>
          <w:b/>
          <w:bCs/>
          <w:i/>
          <w:iCs/>
          <w:color w:val="333333"/>
          <w:lang w:eastAsia="ru-RU"/>
        </w:rPr>
        <w:t>  директора</w:t>
      </w:r>
      <w:r w:rsidRPr="00275BF5">
        <w:rPr>
          <w:rFonts w:ascii="Times New Roman" w:eastAsia="Times New Roman" w:hAnsi="Times New Roman" w:cs="Times New Roman"/>
          <w:color w:val="333333"/>
          <w:lang w:eastAsia="ru-RU"/>
        </w:rPr>
        <w:t> </w:t>
      </w:r>
      <w:r w:rsidRPr="00275BF5">
        <w:rPr>
          <w:rFonts w:ascii="Times New Roman" w:eastAsia="Times New Roman" w:hAnsi="Times New Roman" w:cs="Times New Roman"/>
          <w:b/>
          <w:bCs/>
          <w:i/>
          <w:iCs/>
          <w:color w:val="333333"/>
          <w:lang w:eastAsia="ru-RU"/>
        </w:rPr>
        <w:t>ООО "</w:t>
      </w:r>
      <w:r w:rsidR="00275BF5" w:rsidRPr="00275BF5">
        <w:rPr>
          <w:rFonts w:ascii="Times New Roman" w:hAnsi="Times New Roman" w:cs="Times New Roman"/>
          <w:b/>
          <w:bCs/>
          <w:i/>
          <w:iCs/>
          <w:color w:val="262626" w:themeColor="text1" w:themeTint="D9"/>
          <w:sz w:val="21"/>
          <w:szCs w:val="21"/>
        </w:rPr>
        <w:t>Дядя Дёнер</w:t>
      </w:r>
      <w:r w:rsidRPr="00275BF5">
        <w:rPr>
          <w:rFonts w:ascii="Times New Roman" w:eastAsia="Times New Roman" w:hAnsi="Times New Roman" w:cs="Times New Roman"/>
          <w:b/>
          <w:bCs/>
          <w:i/>
          <w:iCs/>
          <w:color w:val="333333"/>
          <w:lang w:eastAsia="ru-RU"/>
        </w:rPr>
        <w:t>"</w:t>
      </w:r>
    </w:p>
    <w:p w14:paraId="17C9732B" w14:textId="77777777" w:rsidR="000E3FC6" w:rsidRPr="00275BF5" w:rsidRDefault="000E3FC6" w:rsidP="000E3F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275BF5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(указывается орган управления эмитента, утвердивший условия выпуска (дополнительного выпуска) облигаций в рамках программы облигаций)</w:t>
      </w:r>
    </w:p>
    <w:p w14:paraId="2653FADC" w14:textId="77777777" w:rsidR="000E3FC6" w:rsidRPr="00275BF5" w:rsidRDefault="00EA2E52" w:rsidP="009B1B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262626" w:themeColor="text1" w:themeTint="D9"/>
          <w:lang w:eastAsia="ru-RU"/>
        </w:rPr>
      </w:pPr>
      <w:r w:rsidRPr="007642E1">
        <w:rPr>
          <w:rFonts w:ascii="Times New Roman" w:eastAsia="Times New Roman" w:hAnsi="Times New Roman" w:cs="Times New Roman"/>
          <w:b/>
          <w:bCs/>
          <w:i/>
          <w:iCs/>
          <w:color w:val="333333"/>
          <w:lang w:eastAsia="ru-RU"/>
        </w:rPr>
        <w:t>принятым</w:t>
      </w:r>
      <w:r w:rsidR="003852BC" w:rsidRPr="007642E1">
        <w:rPr>
          <w:rFonts w:ascii="Times New Roman" w:eastAsia="Times New Roman" w:hAnsi="Times New Roman" w:cs="Times New Roman"/>
          <w:b/>
          <w:bCs/>
          <w:i/>
          <w:iCs/>
          <w:color w:val="333333"/>
          <w:lang w:eastAsia="ru-RU"/>
        </w:rPr>
        <w:t xml:space="preserve">  </w:t>
      </w:r>
      <w:r w:rsidR="007642E1" w:rsidRPr="007642E1">
        <w:rPr>
          <w:rFonts w:ascii="Times New Roman" w:eastAsia="Times New Roman" w:hAnsi="Times New Roman" w:cs="Times New Roman"/>
          <w:b/>
          <w:bCs/>
          <w:i/>
          <w:iCs/>
          <w:color w:val="333333"/>
          <w:lang w:eastAsia="ru-RU"/>
        </w:rPr>
        <w:t>25</w:t>
      </w:r>
      <w:r w:rsidR="00275BF5" w:rsidRPr="007642E1">
        <w:rPr>
          <w:rFonts w:ascii="Times New Roman" w:eastAsia="Times New Roman" w:hAnsi="Times New Roman" w:cs="Times New Roman"/>
          <w:b/>
          <w:bCs/>
          <w:i/>
          <w:iCs/>
          <w:color w:val="333333"/>
          <w:lang w:eastAsia="ru-RU"/>
        </w:rPr>
        <w:t xml:space="preserve"> апреля </w:t>
      </w:r>
      <w:r w:rsidR="00875CEA" w:rsidRPr="007642E1">
        <w:rPr>
          <w:rFonts w:ascii="Times New Roman" w:eastAsia="Times New Roman" w:hAnsi="Times New Roman" w:cs="Times New Roman"/>
          <w:b/>
          <w:bCs/>
          <w:i/>
          <w:iCs/>
          <w:color w:val="333333"/>
          <w:lang w:eastAsia="ru-RU"/>
        </w:rPr>
        <w:t xml:space="preserve"> 2018  г., Приказ от </w:t>
      </w:r>
      <w:r w:rsidR="007642E1" w:rsidRPr="007642E1">
        <w:rPr>
          <w:rFonts w:ascii="Times New Roman" w:eastAsia="Times New Roman" w:hAnsi="Times New Roman" w:cs="Times New Roman"/>
          <w:b/>
          <w:bCs/>
          <w:i/>
          <w:iCs/>
          <w:color w:val="333333"/>
          <w:lang w:eastAsia="ru-RU"/>
        </w:rPr>
        <w:t>25</w:t>
      </w:r>
      <w:r w:rsidR="00275BF5" w:rsidRPr="007642E1">
        <w:rPr>
          <w:rFonts w:ascii="Times New Roman" w:eastAsia="Times New Roman" w:hAnsi="Times New Roman" w:cs="Times New Roman"/>
          <w:b/>
          <w:bCs/>
          <w:i/>
          <w:iCs/>
          <w:color w:val="333333"/>
          <w:lang w:eastAsia="ru-RU"/>
        </w:rPr>
        <w:t xml:space="preserve"> апреля</w:t>
      </w:r>
      <w:r w:rsidR="007A16C0" w:rsidRPr="007642E1">
        <w:rPr>
          <w:rFonts w:ascii="Times New Roman" w:eastAsia="Times New Roman" w:hAnsi="Times New Roman" w:cs="Times New Roman"/>
          <w:b/>
          <w:bCs/>
          <w:i/>
          <w:iCs/>
          <w:color w:val="333333"/>
          <w:lang w:eastAsia="ru-RU"/>
        </w:rPr>
        <w:t xml:space="preserve"> </w:t>
      </w:r>
      <w:r w:rsidR="00875CEA" w:rsidRPr="007642E1">
        <w:rPr>
          <w:rFonts w:ascii="Times New Roman" w:eastAsia="Times New Roman" w:hAnsi="Times New Roman" w:cs="Times New Roman"/>
          <w:b/>
          <w:bCs/>
          <w:i/>
          <w:iCs/>
          <w:color w:val="333333"/>
          <w:lang w:eastAsia="ru-RU"/>
        </w:rPr>
        <w:t xml:space="preserve"> 2018  </w:t>
      </w:r>
      <w:r w:rsidRPr="007642E1">
        <w:rPr>
          <w:rFonts w:ascii="Times New Roman" w:eastAsia="Times New Roman" w:hAnsi="Times New Roman" w:cs="Times New Roman"/>
          <w:b/>
          <w:bCs/>
          <w:i/>
          <w:iCs/>
          <w:color w:val="333333"/>
          <w:lang w:eastAsia="ru-RU"/>
        </w:rPr>
        <w:t xml:space="preserve">г. </w:t>
      </w:r>
      <w:r w:rsidR="000E3FC6" w:rsidRPr="007642E1">
        <w:rPr>
          <w:rFonts w:ascii="Times New Roman" w:eastAsia="Times New Roman" w:hAnsi="Times New Roman" w:cs="Times New Roman"/>
          <w:b/>
          <w:bCs/>
          <w:i/>
          <w:iCs/>
          <w:color w:val="262626" w:themeColor="text1" w:themeTint="D9"/>
          <w:lang w:eastAsia="ru-RU"/>
        </w:rPr>
        <w:t>№</w:t>
      </w:r>
      <w:r w:rsidR="007642E1" w:rsidRPr="007642E1">
        <w:rPr>
          <w:rFonts w:ascii="Times New Roman" w:eastAsia="Times New Roman" w:hAnsi="Times New Roman" w:cs="Times New Roman"/>
          <w:b/>
          <w:bCs/>
          <w:i/>
          <w:iCs/>
          <w:color w:val="262626" w:themeColor="text1" w:themeTint="D9"/>
          <w:lang w:eastAsia="ru-RU"/>
        </w:rPr>
        <w:t>25/04</w:t>
      </w:r>
    </w:p>
    <w:p w14:paraId="7ECB9346" w14:textId="77777777" w:rsidR="000E3FC6" w:rsidRPr="00275BF5" w:rsidRDefault="000E3FC6" w:rsidP="000E3FC6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62DDDDF6" w14:textId="77777777" w:rsidR="000E3FC6" w:rsidRPr="00275BF5" w:rsidRDefault="000E3FC6" w:rsidP="000E3F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275BF5">
        <w:rPr>
          <w:rFonts w:ascii="Times New Roman" w:eastAsia="Times New Roman" w:hAnsi="Times New Roman" w:cs="Times New Roman"/>
          <w:color w:val="333333"/>
          <w:lang w:eastAsia="ru-RU"/>
        </w:rPr>
        <w:t>на основании решения</w:t>
      </w:r>
      <w:r w:rsidR="002A078A" w:rsidRPr="00275BF5">
        <w:rPr>
          <w:rFonts w:ascii="Times New Roman" w:eastAsia="Times New Roman" w:hAnsi="Times New Roman" w:cs="Times New Roman"/>
          <w:b/>
          <w:bCs/>
          <w:i/>
          <w:iCs/>
          <w:color w:val="333333"/>
          <w:lang w:eastAsia="ru-RU"/>
        </w:rPr>
        <w:t xml:space="preserve"> </w:t>
      </w:r>
      <w:r w:rsidR="00275BF5">
        <w:rPr>
          <w:rFonts w:ascii="Times New Roman" w:eastAsia="Times New Roman" w:hAnsi="Times New Roman" w:cs="Times New Roman"/>
          <w:b/>
          <w:bCs/>
          <w:i/>
          <w:iCs/>
          <w:color w:val="333333"/>
          <w:lang w:eastAsia="ru-RU"/>
        </w:rPr>
        <w:t>внеочередного общего собрания участников</w:t>
      </w:r>
      <w:r w:rsidRPr="00275BF5">
        <w:rPr>
          <w:rFonts w:ascii="Times New Roman" w:eastAsia="Times New Roman" w:hAnsi="Times New Roman" w:cs="Times New Roman"/>
          <w:color w:val="333333"/>
          <w:lang w:eastAsia="ru-RU"/>
        </w:rPr>
        <w:t> </w:t>
      </w:r>
      <w:r w:rsidR="002A078A" w:rsidRPr="00275BF5">
        <w:rPr>
          <w:rFonts w:ascii="Times New Roman" w:eastAsia="Times New Roman" w:hAnsi="Times New Roman" w:cs="Times New Roman"/>
          <w:b/>
          <w:bCs/>
          <w:i/>
          <w:iCs/>
          <w:color w:val="333333"/>
          <w:lang w:eastAsia="ru-RU"/>
        </w:rPr>
        <w:t>ООО "</w:t>
      </w:r>
      <w:r w:rsidR="00275BF5" w:rsidRPr="00275BF5">
        <w:rPr>
          <w:rFonts w:ascii="Times New Roman" w:hAnsi="Times New Roman" w:cs="Times New Roman"/>
          <w:b/>
          <w:bCs/>
          <w:i/>
          <w:iCs/>
          <w:color w:val="262626" w:themeColor="text1" w:themeTint="D9"/>
          <w:sz w:val="21"/>
          <w:szCs w:val="21"/>
        </w:rPr>
        <w:t>Дядя Дёнер</w:t>
      </w:r>
      <w:r w:rsidR="002A078A" w:rsidRPr="00275BF5">
        <w:rPr>
          <w:rFonts w:ascii="Times New Roman" w:eastAsia="Times New Roman" w:hAnsi="Times New Roman" w:cs="Times New Roman"/>
          <w:b/>
          <w:bCs/>
          <w:i/>
          <w:iCs/>
          <w:color w:val="333333"/>
          <w:lang w:eastAsia="ru-RU"/>
        </w:rPr>
        <w:t xml:space="preserve">" </w:t>
      </w:r>
      <w:r w:rsidRPr="00275BF5">
        <w:rPr>
          <w:rFonts w:ascii="Times New Roman" w:eastAsia="Times New Roman" w:hAnsi="Times New Roman" w:cs="Times New Roman"/>
          <w:b/>
          <w:bCs/>
          <w:i/>
          <w:iCs/>
          <w:color w:val="333333"/>
          <w:lang w:eastAsia="ru-RU"/>
        </w:rPr>
        <w:t>об утверждении Программы биржевых облигаций серии 001P</w:t>
      </w:r>
    </w:p>
    <w:p w14:paraId="7499182E" w14:textId="77777777" w:rsidR="000E3FC6" w:rsidRPr="00275BF5" w:rsidRDefault="000E3FC6" w:rsidP="000E3F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275BF5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(указывается орган управления эмитента, утвердивший программу биржевых облигаций)</w:t>
      </w:r>
    </w:p>
    <w:p w14:paraId="3041998B" w14:textId="77777777" w:rsidR="000E3FC6" w:rsidRPr="00275BF5" w:rsidRDefault="002A078A" w:rsidP="009B1B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lang w:eastAsia="ru-RU"/>
        </w:rPr>
      </w:pPr>
      <w:r w:rsidRPr="00275BF5">
        <w:rPr>
          <w:rFonts w:ascii="Times New Roman" w:eastAsia="Times New Roman" w:hAnsi="Times New Roman" w:cs="Times New Roman"/>
          <w:b/>
          <w:bCs/>
          <w:i/>
          <w:iCs/>
          <w:color w:val="333333"/>
          <w:lang w:eastAsia="ru-RU"/>
        </w:rPr>
        <w:t xml:space="preserve">принятого </w:t>
      </w:r>
      <w:r w:rsidR="00275BF5">
        <w:rPr>
          <w:rFonts w:ascii="Times New Roman" w:eastAsia="Times New Roman" w:hAnsi="Times New Roman" w:cs="Times New Roman"/>
          <w:b/>
          <w:bCs/>
          <w:i/>
          <w:iCs/>
          <w:color w:val="333333"/>
          <w:lang w:eastAsia="ru-RU"/>
        </w:rPr>
        <w:t>07 марта</w:t>
      </w:r>
      <w:r w:rsidRPr="00275BF5">
        <w:rPr>
          <w:rFonts w:ascii="Times New Roman" w:eastAsia="Times New Roman" w:hAnsi="Times New Roman" w:cs="Times New Roman"/>
          <w:b/>
          <w:bCs/>
          <w:i/>
          <w:iCs/>
          <w:color w:val="333333"/>
          <w:lang w:eastAsia="ru-RU"/>
        </w:rPr>
        <w:t xml:space="preserve"> 2018  г. </w:t>
      </w:r>
      <w:r w:rsidR="00275BF5">
        <w:rPr>
          <w:rFonts w:ascii="Times New Roman" w:eastAsia="Times New Roman" w:hAnsi="Times New Roman" w:cs="Times New Roman"/>
          <w:b/>
          <w:bCs/>
          <w:i/>
          <w:iCs/>
          <w:color w:val="333333"/>
          <w:lang w:eastAsia="ru-RU"/>
        </w:rPr>
        <w:t xml:space="preserve">Протокол </w:t>
      </w:r>
      <w:r w:rsidR="00EA2E52" w:rsidRPr="00275BF5">
        <w:rPr>
          <w:rFonts w:ascii="Times New Roman" w:eastAsia="Times New Roman" w:hAnsi="Times New Roman" w:cs="Times New Roman"/>
          <w:b/>
          <w:bCs/>
          <w:i/>
          <w:iCs/>
          <w:color w:val="333333"/>
          <w:lang w:eastAsia="ru-RU"/>
        </w:rPr>
        <w:t xml:space="preserve"> от  </w:t>
      </w:r>
      <w:r w:rsidR="00275BF5">
        <w:rPr>
          <w:rFonts w:ascii="Times New Roman" w:eastAsia="Times New Roman" w:hAnsi="Times New Roman" w:cs="Times New Roman"/>
          <w:b/>
          <w:bCs/>
          <w:i/>
          <w:iCs/>
          <w:color w:val="333333"/>
          <w:lang w:eastAsia="ru-RU"/>
        </w:rPr>
        <w:t xml:space="preserve">07 марта </w:t>
      </w:r>
      <w:r w:rsidR="00EA2E52" w:rsidRPr="00275BF5">
        <w:rPr>
          <w:rFonts w:ascii="Times New Roman" w:eastAsia="Times New Roman" w:hAnsi="Times New Roman" w:cs="Times New Roman"/>
          <w:b/>
          <w:bCs/>
          <w:i/>
          <w:iCs/>
          <w:color w:val="333333"/>
          <w:lang w:eastAsia="ru-RU"/>
        </w:rPr>
        <w:t xml:space="preserve"> 2018  г., </w:t>
      </w:r>
      <w:r w:rsidRPr="00275BF5">
        <w:rPr>
          <w:rFonts w:ascii="Times New Roman" w:eastAsia="Times New Roman" w:hAnsi="Times New Roman" w:cs="Times New Roman"/>
          <w:b/>
          <w:bCs/>
          <w:i/>
          <w:iCs/>
          <w:color w:val="333333"/>
          <w:lang w:eastAsia="ru-RU"/>
        </w:rPr>
        <w:t xml:space="preserve">№ </w:t>
      </w:r>
      <w:r w:rsidR="00275BF5">
        <w:rPr>
          <w:rFonts w:ascii="Times New Roman" w:eastAsia="Times New Roman" w:hAnsi="Times New Roman" w:cs="Times New Roman"/>
          <w:b/>
          <w:bCs/>
          <w:i/>
          <w:iCs/>
          <w:color w:val="333333"/>
          <w:lang w:eastAsia="ru-RU"/>
        </w:rPr>
        <w:t>7/ВОСУ/18</w:t>
      </w:r>
    </w:p>
    <w:p w14:paraId="5FAC34A6" w14:textId="77777777" w:rsidR="000E3FC6" w:rsidRPr="00275BF5" w:rsidRDefault="000E3FC6" w:rsidP="000E3FC6">
      <w:pPr>
        <w:spacing w:after="0" w:line="240" w:lineRule="auto"/>
        <w:rPr>
          <w:rFonts w:ascii="Times New Roman" w:eastAsia="Times New Roman" w:hAnsi="Times New Roman" w:cs="Times New Roman"/>
          <w:color w:val="333333"/>
          <w:szCs w:val="20"/>
          <w:lang w:eastAsia="ru-RU"/>
        </w:rPr>
      </w:pPr>
      <w:r w:rsidRPr="00275BF5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275BF5">
        <w:rPr>
          <w:rFonts w:ascii="Times New Roman" w:eastAsia="Times New Roman" w:hAnsi="Times New Roman" w:cs="Times New Roman"/>
          <w:color w:val="333333"/>
          <w:szCs w:val="20"/>
          <w:lang w:eastAsia="ru-RU"/>
        </w:rPr>
        <w:t>Место нахождения эмитента и контактные телефоны:</w:t>
      </w:r>
    </w:p>
    <w:p w14:paraId="6C6CA542" w14:textId="77777777" w:rsidR="00275BF5" w:rsidRPr="00275BF5" w:rsidRDefault="00275BF5" w:rsidP="00275BF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/>
          <w:color w:val="262626" w:themeColor="text1" w:themeTint="D9"/>
        </w:rPr>
      </w:pPr>
      <w:r w:rsidRPr="00275BF5">
        <w:rPr>
          <w:rFonts w:ascii="Times New Roman" w:hAnsi="Times New Roman" w:cs="Times New Roman"/>
          <w:b/>
          <w:bCs/>
          <w:i/>
          <w:iCs/>
          <w:color w:val="262626" w:themeColor="text1" w:themeTint="D9"/>
          <w:sz w:val="21"/>
          <w:szCs w:val="21"/>
        </w:rPr>
        <w:t xml:space="preserve">Место нахождения: </w:t>
      </w:r>
      <w:r w:rsidRPr="00275BF5">
        <w:rPr>
          <w:rFonts w:ascii="Times New Roman" w:hAnsi="Times New Roman" w:cs="Times New Roman"/>
          <w:b/>
          <w:i/>
          <w:color w:val="262626" w:themeColor="text1" w:themeTint="D9"/>
        </w:rPr>
        <w:t>город Новосибирск</w:t>
      </w:r>
    </w:p>
    <w:p w14:paraId="1F0CD6D4" w14:textId="77777777" w:rsidR="00275BF5" w:rsidRPr="00275BF5" w:rsidRDefault="00275BF5" w:rsidP="00275BF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/>
          <w:color w:val="262626" w:themeColor="text1" w:themeTint="D9"/>
        </w:rPr>
      </w:pPr>
      <w:r w:rsidRPr="00275BF5">
        <w:rPr>
          <w:rFonts w:ascii="Times New Roman" w:hAnsi="Times New Roman" w:cs="Times New Roman"/>
          <w:b/>
          <w:bCs/>
          <w:i/>
          <w:iCs/>
          <w:color w:val="262626" w:themeColor="text1" w:themeTint="D9"/>
          <w:sz w:val="21"/>
          <w:szCs w:val="21"/>
        </w:rPr>
        <w:t xml:space="preserve">Контактные телефоны: </w:t>
      </w:r>
      <w:r w:rsidRPr="00275BF5">
        <w:rPr>
          <w:rFonts w:ascii="Times New Roman" w:hAnsi="Times New Roman" w:cs="Times New Roman"/>
          <w:b/>
          <w:i/>
          <w:color w:val="262626" w:themeColor="text1" w:themeTint="D9"/>
        </w:rPr>
        <w:t>8 913 985 31 92</w:t>
      </w:r>
    </w:p>
    <w:p w14:paraId="4A9A549D" w14:textId="77777777" w:rsidR="00275BF5" w:rsidRPr="00275BF5" w:rsidRDefault="00275BF5" w:rsidP="00275BF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/>
          <w:iCs/>
          <w:color w:val="262626" w:themeColor="text1" w:themeTint="D9"/>
          <w:sz w:val="21"/>
          <w:szCs w:val="21"/>
        </w:rPr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"/>
        <w:gridCol w:w="652"/>
        <w:gridCol w:w="482"/>
        <w:gridCol w:w="284"/>
        <w:gridCol w:w="1559"/>
        <w:gridCol w:w="425"/>
        <w:gridCol w:w="284"/>
        <w:gridCol w:w="1417"/>
        <w:gridCol w:w="283"/>
        <w:gridCol w:w="993"/>
        <w:gridCol w:w="567"/>
        <w:gridCol w:w="284"/>
        <w:gridCol w:w="2693"/>
      </w:tblGrid>
      <w:tr w:rsidR="00275BF5" w:rsidRPr="00275BF5" w14:paraId="6CB03464" w14:textId="77777777" w:rsidTr="00275BF5">
        <w:trPr>
          <w:gridBefore w:val="1"/>
          <w:wBefore w:w="28" w:type="dxa"/>
          <w:trHeight w:val="78"/>
        </w:trPr>
        <w:tc>
          <w:tcPr>
            <w:tcW w:w="510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DACDD75" w14:textId="77777777" w:rsidR="00275BF5" w:rsidRPr="00275BF5" w:rsidRDefault="00275BF5" w:rsidP="00275BF5">
            <w:pPr>
              <w:pStyle w:val="2"/>
              <w:jc w:val="left"/>
              <w:rPr>
                <w:color w:val="262626" w:themeColor="text1" w:themeTint="D9"/>
                <w:lang w:eastAsia="en-US"/>
              </w:rPr>
            </w:pPr>
            <w:r w:rsidRPr="00275BF5">
              <w:rPr>
                <w:color w:val="262626" w:themeColor="text1" w:themeTint="D9"/>
                <w:lang w:eastAsia="en-US"/>
              </w:rPr>
              <w:t>Директор</w:t>
            </w:r>
          </w:p>
          <w:p w14:paraId="0BB8A3DB" w14:textId="77777777" w:rsidR="00275BF5" w:rsidRPr="00275BF5" w:rsidRDefault="00275BF5" w:rsidP="00275BF5">
            <w:pPr>
              <w:pStyle w:val="2"/>
              <w:jc w:val="left"/>
              <w:rPr>
                <w:color w:val="262626" w:themeColor="text1" w:themeTint="D9"/>
                <w:lang w:eastAsia="en-US"/>
              </w:rPr>
            </w:pPr>
            <w:r w:rsidRPr="00275BF5">
              <w:rPr>
                <w:color w:val="262626" w:themeColor="text1" w:themeTint="D9"/>
                <w:lang w:eastAsia="en-US"/>
              </w:rPr>
              <w:t>Общества с ограниченной ответственностью</w:t>
            </w:r>
          </w:p>
          <w:p w14:paraId="4572AD93" w14:textId="77777777" w:rsidR="00275BF5" w:rsidRPr="00275BF5" w:rsidRDefault="00275BF5" w:rsidP="00275BF5">
            <w:pPr>
              <w:pStyle w:val="2"/>
              <w:jc w:val="left"/>
              <w:rPr>
                <w:bCs/>
                <w:iCs/>
                <w:color w:val="262626" w:themeColor="text1" w:themeTint="D9"/>
                <w:lang w:eastAsia="en-US"/>
              </w:rPr>
            </w:pPr>
            <w:r w:rsidRPr="00275BF5">
              <w:rPr>
                <w:color w:val="262626" w:themeColor="text1" w:themeTint="D9"/>
                <w:lang w:eastAsia="en-US"/>
              </w:rPr>
              <w:t>«Дядя Дёнер»</w:t>
            </w:r>
          </w:p>
        </w:tc>
        <w:tc>
          <w:tcPr>
            <w:tcW w:w="283" w:type="dxa"/>
            <w:vAlign w:val="bottom"/>
          </w:tcPr>
          <w:p w14:paraId="5B79AFE6" w14:textId="77777777" w:rsidR="00275BF5" w:rsidRPr="00275BF5" w:rsidRDefault="00275BF5" w:rsidP="00275BF5">
            <w:pPr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5E000A" w14:textId="77777777" w:rsidR="00275BF5" w:rsidRPr="00275BF5" w:rsidRDefault="00275BF5" w:rsidP="00275BF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284" w:type="dxa"/>
            <w:vAlign w:val="bottom"/>
          </w:tcPr>
          <w:p w14:paraId="3F3478A4" w14:textId="77777777" w:rsidR="00275BF5" w:rsidRPr="00275BF5" w:rsidRDefault="00275BF5" w:rsidP="00275BF5">
            <w:pPr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B0512D4" w14:textId="77777777" w:rsidR="00275BF5" w:rsidRPr="00275BF5" w:rsidRDefault="00275BF5" w:rsidP="00275BF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262626" w:themeColor="text1" w:themeTint="D9"/>
                <w:sz w:val="20"/>
                <w:szCs w:val="20"/>
              </w:rPr>
            </w:pPr>
            <w:r w:rsidRPr="00275BF5">
              <w:rPr>
                <w:rFonts w:ascii="Times New Roman" w:hAnsi="Times New Roman" w:cs="Times New Roman"/>
                <w:b/>
                <w:bCs/>
                <w:i/>
                <w:iCs/>
                <w:color w:val="262626" w:themeColor="text1" w:themeTint="D9"/>
                <w:sz w:val="20"/>
                <w:szCs w:val="20"/>
              </w:rPr>
              <w:t>А.А. Лыков</w:t>
            </w:r>
          </w:p>
        </w:tc>
      </w:tr>
      <w:tr w:rsidR="00275BF5" w:rsidRPr="00275BF5" w14:paraId="0AC37775" w14:textId="77777777" w:rsidTr="00275BF5">
        <w:trPr>
          <w:gridAfter w:val="3"/>
          <w:wAfter w:w="3544" w:type="dxa"/>
        </w:trPr>
        <w:tc>
          <w:tcPr>
            <w:tcW w:w="680" w:type="dxa"/>
            <w:gridSpan w:val="2"/>
            <w:vAlign w:val="bottom"/>
            <w:hideMark/>
          </w:tcPr>
          <w:p w14:paraId="3ED6D751" w14:textId="77777777" w:rsidR="00275BF5" w:rsidRPr="00275BF5" w:rsidRDefault="00275BF5" w:rsidP="00275BF5">
            <w:pPr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  <w:r w:rsidRPr="00275BF5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>Дата «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0F02FC" w14:textId="58398E7D" w:rsidR="00275BF5" w:rsidRPr="00275BF5" w:rsidRDefault="00F7577C" w:rsidP="00275BF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>18</w:t>
            </w:r>
          </w:p>
        </w:tc>
        <w:tc>
          <w:tcPr>
            <w:tcW w:w="284" w:type="dxa"/>
            <w:vAlign w:val="bottom"/>
            <w:hideMark/>
          </w:tcPr>
          <w:p w14:paraId="01F25F1C" w14:textId="77777777" w:rsidR="00275BF5" w:rsidRPr="00275BF5" w:rsidRDefault="00275BF5" w:rsidP="00275BF5">
            <w:pPr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  <w:r w:rsidRPr="00275BF5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375551" w14:textId="331C2DE0" w:rsidR="00275BF5" w:rsidRPr="00275BF5" w:rsidRDefault="00F7577C" w:rsidP="00275BF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>мая</w:t>
            </w:r>
          </w:p>
        </w:tc>
        <w:tc>
          <w:tcPr>
            <w:tcW w:w="425" w:type="dxa"/>
            <w:vAlign w:val="bottom"/>
            <w:hideMark/>
          </w:tcPr>
          <w:p w14:paraId="47D0DB58" w14:textId="77777777" w:rsidR="00275BF5" w:rsidRPr="00275BF5" w:rsidRDefault="00275BF5" w:rsidP="00275BF5">
            <w:pPr>
              <w:jc w:val="right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  <w:r w:rsidRPr="00275BF5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>201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27BA46C" w14:textId="77777777" w:rsidR="00275BF5" w:rsidRPr="00275BF5" w:rsidRDefault="00275BF5" w:rsidP="00275BF5">
            <w:pPr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en-US"/>
              </w:rPr>
            </w:pPr>
            <w:r w:rsidRPr="00275BF5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  <w:lang w:val="en-US"/>
              </w:rPr>
              <w:t>8</w:t>
            </w:r>
          </w:p>
        </w:tc>
        <w:tc>
          <w:tcPr>
            <w:tcW w:w="2693" w:type="dxa"/>
            <w:gridSpan w:val="3"/>
            <w:vAlign w:val="bottom"/>
            <w:hideMark/>
          </w:tcPr>
          <w:p w14:paraId="4C5F9AD3" w14:textId="77777777" w:rsidR="00275BF5" w:rsidRPr="00275BF5" w:rsidRDefault="00275BF5" w:rsidP="00275BF5">
            <w:pPr>
              <w:tabs>
                <w:tab w:val="left" w:pos="2098"/>
              </w:tabs>
              <w:ind w:left="57"/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</w:pPr>
            <w:r w:rsidRPr="00275BF5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>г.</w:t>
            </w:r>
            <w:r w:rsidRPr="00275BF5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ab/>
              <w:t>М.П.</w:t>
            </w:r>
          </w:p>
        </w:tc>
      </w:tr>
    </w:tbl>
    <w:p w14:paraId="07CA7F13" w14:textId="77777777" w:rsidR="000E3FC6" w:rsidRPr="00275BF5" w:rsidRDefault="000E3FC6" w:rsidP="00275BF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284"/>
        <w:gridCol w:w="425"/>
        <w:gridCol w:w="254"/>
        <w:gridCol w:w="1390"/>
        <w:gridCol w:w="397"/>
        <w:gridCol w:w="369"/>
        <w:gridCol w:w="2551"/>
        <w:gridCol w:w="284"/>
        <w:gridCol w:w="1134"/>
        <w:gridCol w:w="283"/>
        <w:gridCol w:w="2268"/>
        <w:gridCol w:w="171"/>
      </w:tblGrid>
      <w:tr w:rsidR="000E3FC6" w:rsidRPr="004E3D70" w14:paraId="233C2A57" w14:textId="77777777" w:rsidTr="007A4187">
        <w:trPr>
          <w:cantSplit/>
          <w:trHeight w:val="278"/>
        </w:trPr>
        <w:tc>
          <w:tcPr>
            <w:tcW w:w="170" w:type="dxa"/>
            <w:vAlign w:val="bottom"/>
          </w:tcPr>
          <w:p w14:paraId="7E79BEE2" w14:textId="77777777" w:rsidR="000E3FC6" w:rsidRPr="004E3D70" w:rsidRDefault="000E3FC6" w:rsidP="0023277A">
            <w:pPr>
              <w:keepNext/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11"/>
            <w:shd w:val="clear" w:color="auto" w:fill="auto"/>
            <w:vAlign w:val="bottom"/>
          </w:tcPr>
          <w:p w14:paraId="1F9CF324" w14:textId="77777777" w:rsidR="000E3FC6" w:rsidRPr="004E3D70" w:rsidRDefault="000E3FC6" w:rsidP="0023277A">
            <w:pPr>
              <w:keepNext/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3D70">
              <w:rPr>
                <w:rFonts w:ascii="Times New Roman" w:hAnsi="Times New Roman" w:cs="Times New Roman"/>
                <w:sz w:val="20"/>
                <w:szCs w:val="20"/>
              </w:rPr>
              <w:t>Исполнение обязательств по биржевым облигациям настоящего выпуска, размещаемым в рамках программы биржевых облигаций, обеспечивается поручительством в соответствии с условиями, установленными в программе биржевых облигаций и настоящих условиях выпуска биржевых облигаций.</w:t>
            </w:r>
          </w:p>
        </w:tc>
        <w:tc>
          <w:tcPr>
            <w:tcW w:w="171" w:type="dxa"/>
            <w:vAlign w:val="bottom"/>
          </w:tcPr>
          <w:p w14:paraId="63287C79" w14:textId="77777777" w:rsidR="000E3FC6" w:rsidRPr="004E3D70" w:rsidRDefault="000E3FC6" w:rsidP="0023277A">
            <w:pPr>
              <w:keepNext/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FC6" w:rsidRPr="004E3D70" w14:paraId="7A9D9559" w14:textId="77777777" w:rsidTr="007A4187">
        <w:tc>
          <w:tcPr>
            <w:tcW w:w="170" w:type="dxa"/>
            <w:vAlign w:val="bottom"/>
          </w:tcPr>
          <w:p w14:paraId="56311329" w14:textId="77777777" w:rsidR="000E3FC6" w:rsidRPr="004E3D70" w:rsidRDefault="000E3FC6" w:rsidP="0023277A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vAlign w:val="bottom"/>
          </w:tcPr>
          <w:p w14:paraId="33B8F7A4" w14:textId="77777777" w:rsidR="000E3FC6" w:rsidRPr="004E3D70" w:rsidRDefault="007A4187" w:rsidP="0023277A">
            <w:pPr>
              <w:spacing w:before="60" w:after="6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E3D7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Общество с ограниченной ответственностью «</w:t>
            </w:r>
            <w:r w:rsidR="004E3D70" w:rsidRPr="004E3D7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БЕРДСК ДД</w:t>
            </w:r>
            <w:r w:rsidRPr="004E3D7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».</w:t>
            </w:r>
          </w:p>
        </w:tc>
        <w:tc>
          <w:tcPr>
            <w:tcW w:w="4140" w:type="dxa"/>
            <w:gridSpan w:val="5"/>
            <w:vAlign w:val="bottom"/>
          </w:tcPr>
          <w:p w14:paraId="5A01300F" w14:textId="77777777" w:rsidR="000E3FC6" w:rsidRPr="004E3D70" w:rsidRDefault="000E3FC6" w:rsidP="0023277A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FC6" w:rsidRPr="004E3D70" w14:paraId="74DC0668" w14:textId="77777777" w:rsidTr="007A4187">
        <w:tc>
          <w:tcPr>
            <w:tcW w:w="170" w:type="dxa"/>
          </w:tcPr>
          <w:p w14:paraId="0A7778BD" w14:textId="77777777" w:rsidR="000E3FC6" w:rsidRPr="004E3D70" w:rsidRDefault="000E3FC6" w:rsidP="0023277A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7"/>
          </w:tcPr>
          <w:p w14:paraId="245F9273" w14:textId="77777777" w:rsidR="000E3FC6" w:rsidRPr="004E3D70" w:rsidRDefault="000E3FC6" w:rsidP="0023277A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3D70">
              <w:rPr>
                <w:rFonts w:ascii="Times New Roman" w:hAnsi="Times New Roman" w:cs="Times New Roman"/>
                <w:sz w:val="20"/>
                <w:szCs w:val="20"/>
              </w:rPr>
              <w:t>(полное фирменное наименование юридического лица/фамилия, предоставляющего обеспечение)</w:t>
            </w:r>
          </w:p>
        </w:tc>
        <w:tc>
          <w:tcPr>
            <w:tcW w:w="4140" w:type="dxa"/>
            <w:gridSpan w:val="5"/>
          </w:tcPr>
          <w:p w14:paraId="01820A91" w14:textId="77777777" w:rsidR="000E3FC6" w:rsidRPr="004E3D70" w:rsidRDefault="000E3FC6" w:rsidP="0023277A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FC6" w:rsidRPr="004E3D70" w14:paraId="1BEFBB06" w14:textId="77777777" w:rsidTr="007A4187">
        <w:tc>
          <w:tcPr>
            <w:tcW w:w="170" w:type="dxa"/>
            <w:vAlign w:val="bottom"/>
          </w:tcPr>
          <w:p w14:paraId="37EECAA7" w14:textId="77777777" w:rsidR="000E3FC6" w:rsidRPr="004E3D70" w:rsidRDefault="000E3FC6" w:rsidP="0023277A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vAlign w:val="bottom"/>
          </w:tcPr>
          <w:p w14:paraId="5EE14C3F" w14:textId="77777777" w:rsidR="000E3FC6" w:rsidRPr="004E3D70" w:rsidRDefault="004E3D70" w:rsidP="007A418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E3D7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</w:t>
            </w:r>
            <w:r w:rsidR="000E3FC6" w:rsidRPr="004E3D7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иректор </w:t>
            </w:r>
            <w:r w:rsidR="007A4187" w:rsidRPr="004E3D7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Общества с ограниченной ответственностью «</w:t>
            </w:r>
            <w:r w:rsidRPr="004E3D7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БЕРДСК ДД</w:t>
            </w:r>
            <w:r w:rsidR="007A4187" w:rsidRPr="004E3D7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».</w:t>
            </w:r>
          </w:p>
        </w:tc>
        <w:tc>
          <w:tcPr>
            <w:tcW w:w="284" w:type="dxa"/>
            <w:vAlign w:val="bottom"/>
          </w:tcPr>
          <w:p w14:paraId="0436F617" w14:textId="77777777" w:rsidR="000E3FC6" w:rsidRPr="004E3D70" w:rsidRDefault="000E3FC6" w:rsidP="0023277A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4B8B84BB" w14:textId="77777777" w:rsidR="000E3FC6" w:rsidRPr="004E3D70" w:rsidRDefault="000E3FC6" w:rsidP="0023277A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Align w:val="bottom"/>
          </w:tcPr>
          <w:p w14:paraId="426FD280" w14:textId="77777777" w:rsidR="000E3FC6" w:rsidRPr="004E3D70" w:rsidRDefault="000E3FC6" w:rsidP="0023277A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14:paraId="56EB46CD" w14:textId="77777777" w:rsidR="000E3FC6" w:rsidRPr="004E3D70" w:rsidRDefault="004E3D70" w:rsidP="0023277A">
            <w:pPr>
              <w:spacing w:before="60" w:after="6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E3D70">
              <w:rPr>
                <w:rFonts w:ascii="Times New Roman" w:hAnsi="Times New Roman" w:cs="Times New Roman"/>
                <w:sz w:val="20"/>
                <w:szCs w:val="20"/>
              </w:rPr>
              <w:t>А.А. Лыков</w:t>
            </w:r>
          </w:p>
        </w:tc>
        <w:tc>
          <w:tcPr>
            <w:tcW w:w="171" w:type="dxa"/>
            <w:vAlign w:val="bottom"/>
          </w:tcPr>
          <w:p w14:paraId="1B07F932" w14:textId="77777777" w:rsidR="000E3FC6" w:rsidRPr="004E3D70" w:rsidRDefault="000E3FC6" w:rsidP="0023277A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FC6" w:rsidRPr="004E3D70" w14:paraId="6541F48B" w14:textId="77777777" w:rsidTr="007A4187">
        <w:tc>
          <w:tcPr>
            <w:tcW w:w="170" w:type="dxa"/>
          </w:tcPr>
          <w:p w14:paraId="56E69012" w14:textId="77777777" w:rsidR="000E3FC6" w:rsidRPr="004E3D70" w:rsidRDefault="000E3FC6" w:rsidP="0023277A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7"/>
          </w:tcPr>
          <w:p w14:paraId="6631F9E6" w14:textId="77777777" w:rsidR="000E3FC6" w:rsidRPr="004E3D70" w:rsidRDefault="000E3FC6" w:rsidP="0023277A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3D70">
              <w:rPr>
                <w:rFonts w:ascii="Times New Roman" w:hAnsi="Times New Roman" w:cs="Times New Roman"/>
                <w:sz w:val="20"/>
                <w:szCs w:val="20"/>
              </w:rPr>
              <w:t>(наименование должности лица, подписывающего условия выпуска облигаций в рамках программы облигаций с обеспечением от имени юридического лица, предоставляющего обеспечение)</w:t>
            </w:r>
          </w:p>
        </w:tc>
        <w:tc>
          <w:tcPr>
            <w:tcW w:w="284" w:type="dxa"/>
          </w:tcPr>
          <w:p w14:paraId="264CD3F5" w14:textId="77777777" w:rsidR="000E3FC6" w:rsidRPr="004E3D70" w:rsidRDefault="000E3FC6" w:rsidP="0023277A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6C2AF4" w14:textId="77777777" w:rsidR="000E3FC6" w:rsidRPr="004E3D70" w:rsidRDefault="000E3FC6" w:rsidP="0023277A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3D70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  <w:p w14:paraId="0CB8C163" w14:textId="77777777" w:rsidR="000E3FC6" w:rsidRPr="004E3D70" w:rsidRDefault="000E3FC6" w:rsidP="0023277A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3D70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283" w:type="dxa"/>
          </w:tcPr>
          <w:p w14:paraId="26DFB86D" w14:textId="77777777" w:rsidR="000E3FC6" w:rsidRPr="004E3D70" w:rsidRDefault="000E3FC6" w:rsidP="0023277A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FB2EFAF" w14:textId="77777777" w:rsidR="000E3FC6" w:rsidRPr="004E3D70" w:rsidRDefault="000E3FC6" w:rsidP="0023277A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3D70">
              <w:rPr>
                <w:rFonts w:ascii="Times New Roman" w:hAnsi="Times New Roman" w:cs="Times New Roman"/>
                <w:sz w:val="20"/>
                <w:szCs w:val="20"/>
              </w:rPr>
              <w:t>И.О. Фамилия</w:t>
            </w:r>
          </w:p>
        </w:tc>
        <w:tc>
          <w:tcPr>
            <w:tcW w:w="171" w:type="dxa"/>
          </w:tcPr>
          <w:p w14:paraId="3EA1EE5B" w14:textId="77777777" w:rsidR="000E3FC6" w:rsidRPr="004E3D70" w:rsidRDefault="000E3FC6" w:rsidP="0023277A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FC6" w:rsidRPr="004E3D70" w14:paraId="2ED01171" w14:textId="77777777" w:rsidTr="007A4187">
        <w:trPr>
          <w:cantSplit/>
        </w:trPr>
        <w:tc>
          <w:tcPr>
            <w:tcW w:w="170" w:type="dxa"/>
            <w:vAlign w:val="bottom"/>
          </w:tcPr>
          <w:p w14:paraId="2E4F7062" w14:textId="77777777" w:rsidR="000E3FC6" w:rsidRPr="004E3D70" w:rsidRDefault="000E3FC6" w:rsidP="0023277A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Align w:val="bottom"/>
          </w:tcPr>
          <w:p w14:paraId="38972B0E" w14:textId="77777777" w:rsidR="000E3FC6" w:rsidRPr="004E3D70" w:rsidRDefault="000E3FC6" w:rsidP="0023277A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3D70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425" w:type="dxa"/>
            <w:vAlign w:val="bottom"/>
          </w:tcPr>
          <w:p w14:paraId="1A5B8E8E" w14:textId="5B18BA66" w:rsidR="000E3FC6" w:rsidRPr="004E3D70" w:rsidRDefault="00F7577C" w:rsidP="0023277A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54" w:type="dxa"/>
            <w:vAlign w:val="bottom"/>
          </w:tcPr>
          <w:p w14:paraId="4578A897" w14:textId="77777777" w:rsidR="000E3FC6" w:rsidRPr="004E3D70" w:rsidRDefault="000E3FC6" w:rsidP="0023277A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3D70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390" w:type="dxa"/>
            <w:vAlign w:val="bottom"/>
          </w:tcPr>
          <w:p w14:paraId="40E87BE0" w14:textId="5EB3B498" w:rsidR="000E3FC6" w:rsidRPr="004E3D70" w:rsidRDefault="00F7577C" w:rsidP="0023277A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мая</w:t>
            </w:r>
          </w:p>
        </w:tc>
        <w:tc>
          <w:tcPr>
            <w:tcW w:w="397" w:type="dxa"/>
            <w:vAlign w:val="bottom"/>
          </w:tcPr>
          <w:p w14:paraId="31E5241B" w14:textId="77777777" w:rsidR="000E3FC6" w:rsidRPr="004E3D70" w:rsidRDefault="000E3FC6" w:rsidP="0023277A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3D7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69" w:type="dxa"/>
            <w:vAlign w:val="bottom"/>
          </w:tcPr>
          <w:p w14:paraId="3EA6F095" w14:textId="77777777" w:rsidR="000E3FC6" w:rsidRPr="004E3D70" w:rsidRDefault="000E3FC6" w:rsidP="0023277A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3D7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691" w:type="dxa"/>
            <w:gridSpan w:val="6"/>
            <w:vAlign w:val="bottom"/>
          </w:tcPr>
          <w:p w14:paraId="256856A0" w14:textId="77777777" w:rsidR="000E3FC6" w:rsidRPr="004E3D70" w:rsidRDefault="000E3FC6" w:rsidP="0023277A">
            <w:pPr>
              <w:spacing w:before="60" w:after="60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3D70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0E3FC6" w:rsidRPr="004E3D70" w14:paraId="6AD21D92" w14:textId="77777777" w:rsidTr="007A4187">
        <w:tc>
          <w:tcPr>
            <w:tcW w:w="9980" w:type="dxa"/>
            <w:gridSpan w:val="13"/>
            <w:vAlign w:val="bottom"/>
          </w:tcPr>
          <w:p w14:paraId="7F39E34E" w14:textId="77777777" w:rsidR="000E3FC6" w:rsidRPr="004E3D70" w:rsidRDefault="000E3FC6" w:rsidP="0023277A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187" w:rsidRPr="004E3D70" w14:paraId="0D5E4296" w14:textId="77777777" w:rsidTr="0023277A">
        <w:tc>
          <w:tcPr>
            <w:tcW w:w="170" w:type="dxa"/>
            <w:vAlign w:val="bottom"/>
          </w:tcPr>
          <w:p w14:paraId="19C55C28" w14:textId="77777777" w:rsidR="007A4187" w:rsidRPr="004E3D70" w:rsidRDefault="007A4187" w:rsidP="0023277A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vAlign w:val="bottom"/>
          </w:tcPr>
          <w:p w14:paraId="436D3695" w14:textId="77777777" w:rsidR="007A4187" w:rsidRPr="004E3D70" w:rsidRDefault="007A4187" w:rsidP="0023277A">
            <w:pPr>
              <w:spacing w:before="60" w:after="6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E3D7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Общество с ограниченной ответственностью «</w:t>
            </w:r>
            <w:r w:rsidR="004E3D70" w:rsidRPr="004E3D70">
              <w:rPr>
                <w:rFonts w:ascii="Times New Roman" w:hAnsi="Times New Roman" w:cs="Times New Roman"/>
                <w:b/>
                <w:sz w:val="20"/>
                <w:szCs w:val="20"/>
              </w:rPr>
              <w:t>Сервис Групп</w:t>
            </w:r>
            <w:r w:rsidRPr="004E3D7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».</w:t>
            </w:r>
          </w:p>
        </w:tc>
        <w:tc>
          <w:tcPr>
            <w:tcW w:w="4140" w:type="dxa"/>
            <w:gridSpan w:val="5"/>
            <w:vAlign w:val="bottom"/>
          </w:tcPr>
          <w:p w14:paraId="4FD3D9FB" w14:textId="77777777" w:rsidR="007A4187" w:rsidRPr="004E3D70" w:rsidRDefault="007A4187" w:rsidP="0023277A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187" w:rsidRPr="004E3D70" w14:paraId="4B7FA8FA" w14:textId="77777777" w:rsidTr="0023277A">
        <w:tc>
          <w:tcPr>
            <w:tcW w:w="170" w:type="dxa"/>
          </w:tcPr>
          <w:p w14:paraId="742D2425" w14:textId="77777777" w:rsidR="007A4187" w:rsidRPr="004E3D70" w:rsidRDefault="007A4187" w:rsidP="0023277A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7"/>
          </w:tcPr>
          <w:p w14:paraId="02D08D5E" w14:textId="77777777" w:rsidR="007A4187" w:rsidRPr="004E3D70" w:rsidRDefault="007A4187" w:rsidP="0023277A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3D70">
              <w:rPr>
                <w:rFonts w:ascii="Times New Roman" w:hAnsi="Times New Roman" w:cs="Times New Roman"/>
                <w:sz w:val="20"/>
                <w:szCs w:val="20"/>
              </w:rPr>
              <w:t>(полное фирменное наименование юридического лица/фамилия, предоставляющего обеспечение)</w:t>
            </w:r>
          </w:p>
        </w:tc>
        <w:tc>
          <w:tcPr>
            <w:tcW w:w="4140" w:type="dxa"/>
            <w:gridSpan w:val="5"/>
          </w:tcPr>
          <w:p w14:paraId="15CBEE3F" w14:textId="77777777" w:rsidR="007A4187" w:rsidRPr="004E3D70" w:rsidRDefault="007A4187" w:rsidP="0023277A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187" w:rsidRPr="004E3D70" w14:paraId="5BD3FDC9" w14:textId="77777777" w:rsidTr="0023277A">
        <w:tc>
          <w:tcPr>
            <w:tcW w:w="170" w:type="dxa"/>
            <w:vAlign w:val="bottom"/>
          </w:tcPr>
          <w:p w14:paraId="7B82513D" w14:textId="77777777" w:rsidR="007A4187" w:rsidRPr="004E3D70" w:rsidRDefault="007A4187" w:rsidP="0023277A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vAlign w:val="bottom"/>
          </w:tcPr>
          <w:p w14:paraId="517389DE" w14:textId="77777777" w:rsidR="007A4187" w:rsidRPr="004E3D70" w:rsidRDefault="004E3D70" w:rsidP="007A4187">
            <w:pPr>
              <w:spacing w:before="60" w:after="6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E3D7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</w:t>
            </w:r>
            <w:r w:rsidR="007A4187" w:rsidRPr="004E3D7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иректор </w:t>
            </w:r>
            <w:r w:rsidR="007A4187" w:rsidRPr="004E3D7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Общество с ограниченной ответственностью «</w:t>
            </w:r>
            <w:r w:rsidRPr="004E3D70">
              <w:rPr>
                <w:rFonts w:ascii="Times New Roman" w:hAnsi="Times New Roman" w:cs="Times New Roman"/>
                <w:b/>
                <w:sz w:val="20"/>
                <w:szCs w:val="20"/>
              </w:rPr>
              <w:t>Сервис Групп</w:t>
            </w:r>
            <w:r w:rsidR="007A4187" w:rsidRPr="004E3D7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».</w:t>
            </w:r>
          </w:p>
        </w:tc>
        <w:tc>
          <w:tcPr>
            <w:tcW w:w="284" w:type="dxa"/>
            <w:vAlign w:val="bottom"/>
          </w:tcPr>
          <w:p w14:paraId="587CFB77" w14:textId="77777777" w:rsidR="007A4187" w:rsidRPr="004E3D70" w:rsidRDefault="007A4187" w:rsidP="0023277A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4DC7DAB2" w14:textId="77777777" w:rsidR="007A4187" w:rsidRPr="004E3D70" w:rsidRDefault="007A4187" w:rsidP="0023277A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Align w:val="bottom"/>
          </w:tcPr>
          <w:p w14:paraId="071DD009" w14:textId="77777777" w:rsidR="007A4187" w:rsidRPr="004E3D70" w:rsidRDefault="007A4187" w:rsidP="0023277A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14:paraId="1DC295EE" w14:textId="77777777" w:rsidR="007A4187" w:rsidRPr="004E3D70" w:rsidRDefault="004E3D70" w:rsidP="0023277A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3D70">
              <w:rPr>
                <w:rFonts w:ascii="Times New Roman" w:hAnsi="Times New Roman" w:cs="Times New Roman"/>
                <w:sz w:val="20"/>
                <w:szCs w:val="20"/>
              </w:rPr>
              <w:t>А.А. Лыков</w:t>
            </w:r>
          </w:p>
        </w:tc>
        <w:tc>
          <w:tcPr>
            <w:tcW w:w="171" w:type="dxa"/>
            <w:vAlign w:val="bottom"/>
          </w:tcPr>
          <w:p w14:paraId="4CFE88D4" w14:textId="77777777" w:rsidR="007A4187" w:rsidRPr="004E3D70" w:rsidRDefault="007A4187" w:rsidP="0023277A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187" w:rsidRPr="004E3D70" w14:paraId="287D1016" w14:textId="77777777" w:rsidTr="0023277A">
        <w:tc>
          <w:tcPr>
            <w:tcW w:w="170" w:type="dxa"/>
          </w:tcPr>
          <w:p w14:paraId="6EBC00E0" w14:textId="77777777" w:rsidR="007A4187" w:rsidRPr="004E3D70" w:rsidRDefault="007A4187" w:rsidP="0023277A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7"/>
          </w:tcPr>
          <w:p w14:paraId="3D7A910E" w14:textId="77777777" w:rsidR="007A4187" w:rsidRPr="004E3D70" w:rsidRDefault="007A4187" w:rsidP="0023277A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3D70">
              <w:rPr>
                <w:rFonts w:ascii="Times New Roman" w:hAnsi="Times New Roman" w:cs="Times New Roman"/>
                <w:sz w:val="20"/>
                <w:szCs w:val="20"/>
              </w:rPr>
              <w:t>(наименование должности лица, подписывающего условия выпуска облигаций в рамках программы облигаций с обеспечением от имени юридического лица, предоставляющего обеспечение)</w:t>
            </w:r>
          </w:p>
        </w:tc>
        <w:tc>
          <w:tcPr>
            <w:tcW w:w="284" w:type="dxa"/>
          </w:tcPr>
          <w:p w14:paraId="221B8D58" w14:textId="77777777" w:rsidR="007A4187" w:rsidRPr="004E3D70" w:rsidRDefault="007A4187" w:rsidP="0023277A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60A38D8" w14:textId="77777777" w:rsidR="007A4187" w:rsidRPr="004E3D70" w:rsidRDefault="007A4187" w:rsidP="0023277A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3D70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  <w:p w14:paraId="21338213" w14:textId="77777777" w:rsidR="007A4187" w:rsidRPr="004E3D70" w:rsidRDefault="007A4187" w:rsidP="0023277A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3D70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283" w:type="dxa"/>
          </w:tcPr>
          <w:p w14:paraId="5011D0F1" w14:textId="77777777" w:rsidR="007A4187" w:rsidRPr="004E3D70" w:rsidRDefault="007A4187" w:rsidP="0023277A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68996AD" w14:textId="77777777" w:rsidR="007A4187" w:rsidRPr="004E3D70" w:rsidRDefault="007A4187" w:rsidP="0023277A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3D70">
              <w:rPr>
                <w:rFonts w:ascii="Times New Roman" w:hAnsi="Times New Roman" w:cs="Times New Roman"/>
                <w:sz w:val="20"/>
                <w:szCs w:val="20"/>
              </w:rPr>
              <w:t>И.О. Фамилия</w:t>
            </w:r>
          </w:p>
        </w:tc>
        <w:tc>
          <w:tcPr>
            <w:tcW w:w="171" w:type="dxa"/>
          </w:tcPr>
          <w:p w14:paraId="77663E9D" w14:textId="77777777" w:rsidR="007A4187" w:rsidRPr="004E3D70" w:rsidRDefault="007A4187" w:rsidP="0023277A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187" w:rsidRPr="004E3D70" w14:paraId="23F8FD6B" w14:textId="77777777" w:rsidTr="0023277A">
        <w:trPr>
          <w:cantSplit/>
        </w:trPr>
        <w:tc>
          <w:tcPr>
            <w:tcW w:w="170" w:type="dxa"/>
            <w:vAlign w:val="bottom"/>
          </w:tcPr>
          <w:p w14:paraId="60DEE9FE" w14:textId="77777777" w:rsidR="007A4187" w:rsidRPr="004E3D70" w:rsidRDefault="007A4187" w:rsidP="0023277A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Align w:val="bottom"/>
          </w:tcPr>
          <w:p w14:paraId="62C3927C" w14:textId="77777777" w:rsidR="007A4187" w:rsidRPr="004E3D70" w:rsidRDefault="007A4187" w:rsidP="0023277A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3D70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425" w:type="dxa"/>
            <w:vAlign w:val="bottom"/>
          </w:tcPr>
          <w:p w14:paraId="03D77764" w14:textId="2F240762" w:rsidR="007A4187" w:rsidRPr="004E3D70" w:rsidRDefault="00F7577C" w:rsidP="0023277A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54" w:type="dxa"/>
            <w:vAlign w:val="bottom"/>
          </w:tcPr>
          <w:p w14:paraId="7C0BF0B8" w14:textId="77777777" w:rsidR="007A4187" w:rsidRPr="004E3D70" w:rsidRDefault="007A4187" w:rsidP="0023277A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3D70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390" w:type="dxa"/>
            <w:vAlign w:val="bottom"/>
          </w:tcPr>
          <w:p w14:paraId="711EC84A" w14:textId="143BFE1D" w:rsidR="007A4187" w:rsidRPr="004E3D70" w:rsidRDefault="00F7577C" w:rsidP="0023277A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мая</w:t>
            </w:r>
          </w:p>
        </w:tc>
        <w:tc>
          <w:tcPr>
            <w:tcW w:w="397" w:type="dxa"/>
            <w:vAlign w:val="bottom"/>
          </w:tcPr>
          <w:p w14:paraId="44F6AC0E" w14:textId="77777777" w:rsidR="007A4187" w:rsidRPr="004E3D70" w:rsidRDefault="007A4187" w:rsidP="0023277A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3D7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69" w:type="dxa"/>
            <w:vAlign w:val="bottom"/>
          </w:tcPr>
          <w:p w14:paraId="46336196" w14:textId="77777777" w:rsidR="007A4187" w:rsidRPr="004E3D70" w:rsidRDefault="007A4187" w:rsidP="0023277A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3D7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691" w:type="dxa"/>
            <w:gridSpan w:val="6"/>
            <w:vAlign w:val="bottom"/>
          </w:tcPr>
          <w:p w14:paraId="3C33A2CA" w14:textId="77777777" w:rsidR="007A4187" w:rsidRPr="004E3D70" w:rsidRDefault="007A4187" w:rsidP="0023277A">
            <w:pPr>
              <w:spacing w:before="60" w:after="60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3D70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7A4187" w:rsidRPr="004E3D70" w14:paraId="123D7982" w14:textId="77777777" w:rsidTr="0023277A">
        <w:tc>
          <w:tcPr>
            <w:tcW w:w="9980" w:type="dxa"/>
            <w:gridSpan w:val="13"/>
            <w:vAlign w:val="bottom"/>
          </w:tcPr>
          <w:p w14:paraId="221ECA24" w14:textId="77777777" w:rsidR="007A4187" w:rsidRPr="004E3D70" w:rsidRDefault="007A4187" w:rsidP="0023277A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BF5" w:rsidRPr="004E3D70" w14:paraId="4CC8B776" w14:textId="77777777" w:rsidTr="00275BF5">
        <w:tc>
          <w:tcPr>
            <w:tcW w:w="170" w:type="dxa"/>
            <w:vAlign w:val="bottom"/>
          </w:tcPr>
          <w:p w14:paraId="5B6B2D11" w14:textId="77777777" w:rsidR="00275BF5" w:rsidRPr="004E3D70" w:rsidRDefault="00275BF5" w:rsidP="00275BF5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vAlign w:val="bottom"/>
          </w:tcPr>
          <w:p w14:paraId="39ACD1E6" w14:textId="77777777" w:rsidR="00275BF5" w:rsidRPr="004E3D70" w:rsidRDefault="00275BF5" w:rsidP="004E3D70">
            <w:pPr>
              <w:spacing w:before="60" w:after="6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E3D7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Общество с ограниченной ответственностью «</w:t>
            </w:r>
            <w:r w:rsidR="004E3D70" w:rsidRPr="004E3D7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ТЕОН</w:t>
            </w:r>
            <w:r w:rsidRPr="004E3D7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».</w:t>
            </w:r>
          </w:p>
        </w:tc>
        <w:tc>
          <w:tcPr>
            <w:tcW w:w="4140" w:type="dxa"/>
            <w:gridSpan w:val="5"/>
            <w:vAlign w:val="bottom"/>
          </w:tcPr>
          <w:p w14:paraId="35FD2D89" w14:textId="77777777" w:rsidR="00275BF5" w:rsidRPr="004E3D70" w:rsidRDefault="00275BF5" w:rsidP="00275BF5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BF5" w:rsidRPr="004E3D70" w14:paraId="3E661690" w14:textId="77777777" w:rsidTr="00275BF5">
        <w:tc>
          <w:tcPr>
            <w:tcW w:w="170" w:type="dxa"/>
          </w:tcPr>
          <w:p w14:paraId="4B3309C6" w14:textId="77777777" w:rsidR="00275BF5" w:rsidRPr="004E3D70" w:rsidRDefault="00275BF5" w:rsidP="00275BF5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7"/>
          </w:tcPr>
          <w:p w14:paraId="000ADDF4" w14:textId="77777777" w:rsidR="00275BF5" w:rsidRPr="004E3D70" w:rsidRDefault="00275BF5" w:rsidP="00275BF5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3D70">
              <w:rPr>
                <w:rFonts w:ascii="Times New Roman" w:hAnsi="Times New Roman" w:cs="Times New Roman"/>
                <w:sz w:val="20"/>
                <w:szCs w:val="20"/>
              </w:rPr>
              <w:t>(полное фирменное наименование юридического лица/фамилия, предоставляющего обеспечение)</w:t>
            </w:r>
          </w:p>
        </w:tc>
        <w:tc>
          <w:tcPr>
            <w:tcW w:w="4140" w:type="dxa"/>
            <w:gridSpan w:val="5"/>
          </w:tcPr>
          <w:p w14:paraId="3BF19822" w14:textId="77777777" w:rsidR="00275BF5" w:rsidRPr="004E3D70" w:rsidRDefault="00275BF5" w:rsidP="00275BF5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BF5" w:rsidRPr="004E3D70" w14:paraId="3065A91F" w14:textId="77777777" w:rsidTr="00275BF5">
        <w:tc>
          <w:tcPr>
            <w:tcW w:w="170" w:type="dxa"/>
            <w:vAlign w:val="bottom"/>
          </w:tcPr>
          <w:p w14:paraId="6D7C5AFE" w14:textId="77777777" w:rsidR="00275BF5" w:rsidRPr="004E3D70" w:rsidRDefault="00275BF5" w:rsidP="00275BF5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vAlign w:val="bottom"/>
          </w:tcPr>
          <w:p w14:paraId="56BBA374" w14:textId="77777777" w:rsidR="00275BF5" w:rsidRPr="004E3D70" w:rsidRDefault="00275BF5" w:rsidP="004E3D70">
            <w:pPr>
              <w:spacing w:before="60" w:after="6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E3D7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Генеральный директор </w:t>
            </w:r>
            <w:r w:rsidRPr="004E3D7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Общество с ограниченной ответственностью «</w:t>
            </w:r>
            <w:r w:rsidR="004E3D70" w:rsidRPr="004E3D7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ТЕОН</w:t>
            </w:r>
            <w:r w:rsidRPr="004E3D7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».</w:t>
            </w:r>
          </w:p>
        </w:tc>
        <w:tc>
          <w:tcPr>
            <w:tcW w:w="284" w:type="dxa"/>
            <w:vAlign w:val="bottom"/>
          </w:tcPr>
          <w:p w14:paraId="777A899B" w14:textId="77777777" w:rsidR="00275BF5" w:rsidRPr="004E3D70" w:rsidRDefault="00275BF5" w:rsidP="00275BF5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32FDF1CD" w14:textId="77777777" w:rsidR="00275BF5" w:rsidRPr="004E3D70" w:rsidRDefault="00275BF5" w:rsidP="00275BF5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Align w:val="bottom"/>
          </w:tcPr>
          <w:p w14:paraId="53320DED" w14:textId="77777777" w:rsidR="00275BF5" w:rsidRPr="004E3D70" w:rsidRDefault="00275BF5" w:rsidP="00275BF5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14:paraId="424D2FBD" w14:textId="77777777" w:rsidR="00275BF5" w:rsidRPr="004E3D70" w:rsidRDefault="004E3D70" w:rsidP="00275BF5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3D7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В.Ю. Промовендов</w:t>
            </w:r>
          </w:p>
        </w:tc>
        <w:tc>
          <w:tcPr>
            <w:tcW w:w="171" w:type="dxa"/>
            <w:vAlign w:val="bottom"/>
          </w:tcPr>
          <w:p w14:paraId="262D3C0E" w14:textId="77777777" w:rsidR="00275BF5" w:rsidRPr="004E3D70" w:rsidRDefault="00275BF5" w:rsidP="00275BF5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BF5" w:rsidRPr="004E3D70" w14:paraId="213ED80E" w14:textId="77777777" w:rsidTr="00275BF5">
        <w:tc>
          <w:tcPr>
            <w:tcW w:w="170" w:type="dxa"/>
          </w:tcPr>
          <w:p w14:paraId="4715E167" w14:textId="77777777" w:rsidR="00275BF5" w:rsidRPr="004E3D70" w:rsidRDefault="00275BF5" w:rsidP="00275BF5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7"/>
          </w:tcPr>
          <w:p w14:paraId="2D750FC6" w14:textId="77777777" w:rsidR="00275BF5" w:rsidRPr="004E3D70" w:rsidRDefault="00275BF5" w:rsidP="00275BF5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3D70">
              <w:rPr>
                <w:rFonts w:ascii="Times New Roman" w:hAnsi="Times New Roman" w:cs="Times New Roman"/>
                <w:sz w:val="20"/>
                <w:szCs w:val="20"/>
              </w:rPr>
              <w:t>(наименование должности лица, подписывающего условия выпуска облигаций в рамках программы облигаций с обеспечением от имени юридического лица, предоставляющего обеспечение)</w:t>
            </w:r>
          </w:p>
        </w:tc>
        <w:tc>
          <w:tcPr>
            <w:tcW w:w="284" w:type="dxa"/>
          </w:tcPr>
          <w:p w14:paraId="7EEAF338" w14:textId="77777777" w:rsidR="00275BF5" w:rsidRPr="004E3D70" w:rsidRDefault="00275BF5" w:rsidP="00275BF5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681B8D0" w14:textId="77777777" w:rsidR="00275BF5" w:rsidRPr="004E3D70" w:rsidRDefault="00275BF5" w:rsidP="00275BF5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3D70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  <w:p w14:paraId="099BB4A5" w14:textId="77777777" w:rsidR="00275BF5" w:rsidRPr="004E3D70" w:rsidRDefault="00275BF5" w:rsidP="00275BF5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3D70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283" w:type="dxa"/>
          </w:tcPr>
          <w:p w14:paraId="356DD072" w14:textId="77777777" w:rsidR="00275BF5" w:rsidRPr="004E3D70" w:rsidRDefault="00275BF5" w:rsidP="00275BF5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0E26939" w14:textId="77777777" w:rsidR="00275BF5" w:rsidRPr="004E3D70" w:rsidRDefault="00275BF5" w:rsidP="00275BF5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3D70">
              <w:rPr>
                <w:rFonts w:ascii="Times New Roman" w:hAnsi="Times New Roman" w:cs="Times New Roman"/>
                <w:sz w:val="20"/>
                <w:szCs w:val="20"/>
              </w:rPr>
              <w:t>И.О. Фамилия</w:t>
            </w:r>
          </w:p>
        </w:tc>
        <w:tc>
          <w:tcPr>
            <w:tcW w:w="171" w:type="dxa"/>
          </w:tcPr>
          <w:p w14:paraId="18EB984F" w14:textId="77777777" w:rsidR="00275BF5" w:rsidRPr="004E3D70" w:rsidRDefault="00275BF5" w:rsidP="00275BF5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BF5" w:rsidRPr="004E3D70" w14:paraId="7256027B" w14:textId="77777777" w:rsidTr="00275BF5">
        <w:trPr>
          <w:cantSplit/>
        </w:trPr>
        <w:tc>
          <w:tcPr>
            <w:tcW w:w="170" w:type="dxa"/>
            <w:vAlign w:val="bottom"/>
          </w:tcPr>
          <w:p w14:paraId="02F36443" w14:textId="77777777" w:rsidR="00275BF5" w:rsidRPr="004E3D70" w:rsidRDefault="00275BF5" w:rsidP="00275BF5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Align w:val="bottom"/>
          </w:tcPr>
          <w:p w14:paraId="4E5A0347" w14:textId="77777777" w:rsidR="00275BF5" w:rsidRPr="004E3D70" w:rsidRDefault="00275BF5" w:rsidP="00275BF5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3D70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425" w:type="dxa"/>
            <w:vAlign w:val="bottom"/>
          </w:tcPr>
          <w:p w14:paraId="6E3CA9B0" w14:textId="5C906B43" w:rsidR="00275BF5" w:rsidRPr="004E3D70" w:rsidRDefault="00F7577C" w:rsidP="00275BF5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54" w:type="dxa"/>
            <w:vAlign w:val="bottom"/>
          </w:tcPr>
          <w:p w14:paraId="2846AF30" w14:textId="77777777" w:rsidR="00275BF5" w:rsidRPr="004E3D70" w:rsidRDefault="00275BF5" w:rsidP="00275BF5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3D70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390" w:type="dxa"/>
            <w:vAlign w:val="bottom"/>
          </w:tcPr>
          <w:p w14:paraId="3ABB8DCB" w14:textId="2B6FC32E" w:rsidR="00275BF5" w:rsidRPr="004E3D70" w:rsidRDefault="00F7577C" w:rsidP="00275BF5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мая</w:t>
            </w:r>
          </w:p>
        </w:tc>
        <w:tc>
          <w:tcPr>
            <w:tcW w:w="397" w:type="dxa"/>
            <w:vAlign w:val="bottom"/>
          </w:tcPr>
          <w:p w14:paraId="483B77EB" w14:textId="77777777" w:rsidR="00275BF5" w:rsidRPr="004E3D70" w:rsidRDefault="00275BF5" w:rsidP="00275BF5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3D7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69" w:type="dxa"/>
            <w:vAlign w:val="bottom"/>
          </w:tcPr>
          <w:p w14:paraId="2C743DAD" w14:textId="77777777" w:rsidR="00275BF5" w:rsidRPr="004E3D70" w:rsidRDefault="00275BF5" w:rsidP="00275BF5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3D7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691" w:type="dxa"/>
            <w:gridSpan w:val="6"/>
            <w:vAlign w:val="bottom"/>
          </w:tcPr>
          <w:p w14:paraId="026EDE62" w14:textId="77777777" w:rsidR="00275BF5" w:rsidRPr="004E3D70" w:rsidRDefault="00275BF5" w:rsidP="00275BF5">
            <w:pPr>
              <w:spacing w:before="60" w:after="60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3D70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</w:tbl>
    <w:p w14:paraId="68AA2151" w14:textId="77777777" w:rsidR="00275BF5" w:rsidRDefault="00275BF5" w:rsidP="000E3FC6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0"/>
          <w:szCs w:val="20"/>
        </w:rPr>
      </w:pPr>
    </w:p>
    <w:p w14:paraId="61CD2246" w14:textId="77777777" w:rsidR="000E3FC6" w:rsidRPr="00275BF5" w:rsidRDefault="000E3FC6" w:rsidP="000E3FC6">
      <w:pPr>
        <w:autoSpaceDE w:val="0"/>
        <w:autoSpaceDN w:val="0"/>
        <w:adjustRightInd w:val="0"/>
        <w:ind w:firstLine="539"/>
        <w:jc w:val="both"/>
        <w:rPr>
          <w:rStyle w:val="7"/>
          <w:rFonts w:ascii="Times New Roman" w:hAnsi="Times New Roman" w:cs="Times New Roman"/>
          <w:sz w:val="20"/>
          <w:szCs w:val="20"/>
        </w:rPr>
      </w:pPr>
      <w:r w:rsidRPr="00275BF5">
        <w:rPr>
          <w:rFonts w:ascii="Times New Roman" w:hAnsi="Times New Roman" w:cs="Times New Roman"/>
          <w:sz w:val="20"/>
          <w:szCs w:val="20"/>
        </w:rPr>
        <w:br w:type="page"/>
      </w:r>
    </w:p>
    <w:p w14:paraId="15A8CF51" w14:textId="77777777" w:rsidR="00041500" w:rsidRPr="00041500" w:rsidRDefault="00041500" w:rsidP="00041500">
      <w:pPr>
        <w:spacing w:after="0" w:line="240" w:lineRule="auto"/>
        <w:ind w:firstLine="539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color w:val="333333"/>
          <w:sz w:val="23"/>
          <w:szCs w:val="23"/>
          <w:lang w:eastAsia="ru-RU"/>
        </w:rPr>
        <w:lastRenderedPageBreak/>
        <w:t> </w:t>
      </w:r>
      <w:r w:rsidRPr="00041500">
        <w:rPr>
          <w:rFonts w:ascii="Calibri" w:eastAsia="Times New Roman" w:hAnsi="Calibri" w:cs="Times New Roman"/>
          <w:b/>
          <w:bCs/>
          <w:color w:val="333333"/>
          <w:sz w:val="28"/>
          <w:szCs w:val="28"/>
          <w:lang w:eastAsia="ru-RU"/>
        </w:rPr>
        <w:t>Далее в настоящем документе будут использоваться следующие термины:</w:t>
      </w:r>
    </w:p>
    <w:p w14:paraId="082621E2" w14:textId="77777777" w:rsidR="00041500" w:rsidRPr="001E5743" w:rsidRDefault="002A078A" w:rsidP="00041500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262626" w:themeColor="text1" w:themeTint="D9"/>
          <w:sz w:val="23"/>
          <w:szCs w:val="23"/>
          <w:lang w:eastAsia="ru-RU"/>
        </w:rPr>
      </w:pPr>
      <w:r w:rsidRPr="001E5743">
        <w:rPr>
          <w:rFonts w:ascii="Calibri" w:eastAsia="Times New Roman" w:hAnsi="Calibri" w:cs="Times New Roman"/>
          <w:b/>
          <w:bCs/>
          <w:i/>
          <w:iCs/>
          <w:color w:val="262626" w:themeColor="text1" w:themeTint="D9"/>
          <w:sz w:val="23"/>
          <w:szCs w:val="23"/>
          <w:lang w:eastAsia="ru-RU"/>
        </w:rPr>
        <w:t>Эмитент –</w:t>
      </w:r>
      <w:r w:rsidR="00041500" w:rsidRPr="001E5743">
        <w:rPr>
          <w:rFonts w:ascii="Calibri" w:eastAsia="Times New Roman" w:hAnsi="Calibri" w:cs="Times New Roman"/>
          <w:i/>
          <w:iCs/>
          <w:color w:val="262626" w:themeColor="text1" w:themeTint="D9"/>
          <w:sz w:val="23"/>
          <w:szCs w:val="23"/>
          <w:lang w:eastAsia="ru-RU"/>
        </w:rPr>
        <w:t>Общество с ограниченной ответственностью "</w:t>
      </w:r>
      <w:r w:rsidR="004E3D70" w:rsidRPr="001E5743">
        <w:rPr>
          <w:rFonts w:cs="Times New Roman"/>
          <w:b/>
          <w:bCs/>
          <w:i/>
          <w:iCs/>
          <w:color w:val="262626" w:themeColor="text1" w:themeTint="D9"/>
          <w:sz w:val="23"/>
          <w:szCs w:val="23"/>
        </w:rPr>
        <w:t>Дядя Дёнер</w:t>
      </w:r>
      <w:r w:rsidR="00041500" w:rsidRPr="001E5743">
        <w:rPr>
          <w:rFonts w:ascii="Calibri" w:eastAsia="Times New Roman" w:hAnsi="Calibri" w:cs="Times New Roman"/>
          <w:i/>
          <w:iCs/>
          <w:color w:val="262626" w:themeColor="text1" w:themeTint="D9"/>
          <w:sz w:val="23"/>
          <w:szCs w:val="23"/>
          <w:lang w:eastAsia="ru-RU"/>
        </w:rPr>
        <w:t>".</w:t>
      </w:r>
    </w:p>
    <w:p w14:paraId="39EE8B35" w14:textId="77777777" w:rsidR="00041500" w:rsidRPr="001E5743" w:rsidRDefault="00041500" w:rsidP="00041500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262626" w:themeColor="text1" w:themeTint="D9"/>
          <w:sz w:val="23"/>
          <w:szCs w:val="23"/>
          <w:lang w:eastAsia="ru-RU"/>
        </w:rPr>
      </w:pPr>
      <w:r w:rsidRPr="001E5743">
        <w:rPr>
          <w:rFonts w:ascii="Calibri" w:eastAsia="Times New Roman" w:hAnsi="Calibri" w:cs="Times New Roman"/>
          <w:b/>
          <w:bCs/>
          <w:i/>
          <w:iCs/>
          <w:color w:val="262626" w:themeColor="text1" w:themeTint="D9"/>
          <w:sz w:val="23"/>
          <w:szCs w:val="23"/>
          <w:lang w:eastAsia="ru-RU"/>
        </w:rPr>
        <w:t>Программа</w:t>
      </w:r>
      <w:r w:rsidR="002A078A" w:rsidRPr="001E5743">
        <w:rPr>
          <w:rFonts w:ascii="Calibri" w:eastAsia="Times New Roman" w:hAnsi="Calibri" w:cs="Times New Roman"/>
          <w:b/>
          <w:bCs/>
          <w:i/>
          <w:iCs/>
          <w:color w:val="262626" w:themeColor="text1" w:themeTint="D9"/>
          <w:sz w:val="23"/>
          <w:szCs w:val="23"/>
          <w:lang w:eastAsia="ru-RU"/>
        </w:rPr>
        <w:t xml:space="preserve"> </w:t>
      </w:r>
      <w:r w:rsidRPr="001E5743">
        <w:rPr>
          <w:rFonts w:ascii="Calibri" w:eastAsia="Times New Roman" w:hAnsi="Calibri" w:cs="Times New Roman"/>
          <w:i/>
          <w:iCs/>
          <w:color w:val="262626" w:themeColor="text1" w:themeTint="D9"/>
          <w:sz w:val="23"/>
          <w:szCs w:val="23"/>
          <w:lang w:eastAsia="ru-RU"/>
        </w:rPr>
        <w:t>или</w:t>
      </w:r>
      <w:r w:rsidR="002A078A" w:rsidRPr="001E5743">
        <w:rPr>
          <w:rFonts w:ascii="Calibri" w:eastAsia="Times New Roman" w:hAnsi="Calibri" w:cs="Times New Roman"/>
          <w:b/>
          <w:bCs/>
          <w:i/>
          <w:iCs/>
          <w:color w:val="262626" w:themeColor="text1" w:themeTint="D9"/>
          <w:sz w:val="23"/>
          <w:szCs w:val="23"/>
          <w:lang w:eastAsia="ru-RU"/>
        </w:rPr>
        <w:t xml:space="preserve"> Программа облигаций – </w:t>
      </w:r>
      <w:r w:rsidRPr="001E5743">
        <w:rPr>
          <w:rFonts w:ascii="Calibri" w:eastAsia="Times New Roman" w:hAnsi="Calibri" w:cs="Times New Roman"/>
          <w:i/>
          <w:iCs/>
          <w:color w:val="262626" w:themeColor="text1" w:themeTint="D9"/>
          <w:sz w:val="23"/>
          <w:szCs w:val="23"/>
          <w:lang w:eastAsia="ru-RU"/>
        </w:rPr>
        <w:t xml:space="preserve">программа биржевых облигаций серии 001P, первая часть решения о выпуске ценных бумаг, содержащая определяемые общим образом права владельцев биржевых облигаций и иные общие условия для одного или нескольких выпусков биржевых облигаций, имеющая идентификационный номер </w:t>
      </w:r>
      <w:r w:rsidR="004E3D70" w:rsidRPr="007642E1">
        <w:rPr>
          <w:rFonts w:ascii="Times New Roman" w:eastAsia="Times New Roman" w:hAnsi="Times New Roman" w:cs="Times New Roman"/>
          <w:b/>
          <w:bCs/>
          <w:i/>
          <w:iCs/>
          <w:color w:val="262626" w:themeColor="text1" w:themeTint="D9"/>
          <w:u w:val="single"/>
          <w:lang w:eastAsia="ru-RU"/>
        </w:rPr>
        <w:t>4-00355-R-001P-02</w:t>
      </w:r>
      <w:r w:rsidR="004E3D70" w:rsidRPr="007642E1">
        <w:rPr>
          <w:rFonts w:ascii="Times New Roman" w:eastAsia="Times New Roman" w:hAnsi="Times New Roman" w:cs="Times New Roman"/>
          <w:b/>
          <w:bCs/>
          <w:i/>
          <w:iCs/>
          <w:color w:val="262626" w:themeColor="text1" w:themeTint="D9"/>
          <w:u w:val="single"/>
          <w:lang w:val="en-US" w:eastAsia="ru-RU"/>
        </w:rPr>
        <w:t>E</w:t>
      </w:r>
      <w:r w:rsidR="004E3D70" w:rsidRPr="007642E1">
        <w:rPr>
          <w:rFonts w:ascii="Times New Roman" w:eastAsia="Times New Roman" w:hAnsi="Times New Roman" w:cs="Times New Roman"/>
          <w:b/>
          <w:bCs/>
          <w:i/>
          <w:iCs/>
          <w:color w:val="262626" w:themeColor="text1" w:themeTint="D9"/>
          <w:u w:val="single"/>
          <w:lang w:eastAsia="ru-RU"/>
        </w:rPr>
        <w:t xml:space="preserve"> от </w:t>
      </w:r>
      <w:r w:rsidR="003F7088" w:rsidRPr="007642E1">
        <w:rPr>
          <w:rFonts w:ascii="Times New Roman" w:eastAsia="Times New Roman" w:hAnsi="Times New Roman" w:cs="Times New Roman"/>
          <w:b/>
          <w:bCs/>
          <w:i/>
          <w:iCs/>
          <w:color w:val="262626" w:themeColor="text1" w:themeTint="D9"/>
          <w:u w:val="single"/>
          <w:lang w:eastAsia="ru-RU"/>
        </w:rPr>
        <w:t>09.04.</w:t>
      </w:r>
      <w:r w:rsidR="004E3D70" w:rsidRPr="007642E1">
        <w:rPr>
          <w:rFonts w:ascii="Times New Roman" w:eastAsia="Times New Roman" w:hAnsi="Times New Roman" w:cs="Times New Roman"/>
          <w:b/>
          <w:bCs/>
          <w:i/>
          <w:iCs/>
          <w:color w:val="262626" w:themeColor="text1" w:themeTint="D9"/>
          <w:u w:val="single"/>
          <w:lang w:eastAsia="ru-RU"/>
        </w:rPr>
        <w:t>2018</w:t>
      </w:r>
      <w:r w:rsidRPr="007642E1">
        <w:rPr>
          <w:rFonts w:ascii="Calibri" w:eastAsia="Times New Roman" w:hAnsi="Calibri" w:cs="Times New Roman"/>
          <w:i/>
          <w:iCs/>
          <w:color w:val="262626" w:themeColor="text1" w:themeTint="D9"/>
          <w:sz w:val="23"/>
          <w:szCs w:val="23"/>
          <w:lang w:eastAsia="ru-RU"/>
        </w:rPr>
        <w:t>, в рамках которой размещается настоящий выпуск биржевых облигаций</w:t>
      </w:r>
      <w:r w:rsidRPr="001E5743">
        <w:rPr>
          <w:rFonts w:ascii="Calibri" w:eastAsia="Times New Roman" w:hAnsi="Calibri" w:cs="Times New Roman"/>
          <w:i/>
          <w:iCs/>
          <w:color w:val="262626" w:themeColor="text1" w:themeTint="D9"/>
          <w:sz w:val="23"/>
          <w:szCs w:val="23"/>
          <w:lang w:eastAsia="ru-RU"/>
        </w:rPr>
        <w:t>.</w:t>
      </w:r>
    </w:p>
    <w:p w14:paraId="0F5F3B43" w14:textId="77777777" w:rsidR="00041500" w:rsidRPr="001E5743" w:rsidRDefault="002A078A" w:rsidP="00041500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262626" w:themeColor="text1" w:themeTint="D9"/>
          <w:sz w:val="23"/>
          <w:szCs w:val="23"/>
          <w:lang w:eastAsia="ru-RU"/>
        </w:rPr>
      </w:pPr>
      <w:r w:rsidRPr="001E5743">
        <w:rPr>
          <w:rFonts w:ascii="Calibri" w:eastAsia="Times New Roman" w:hAnsi="Calibri" w:cs="Times New Roman"/>
          <w:b/>
          <w:bCs/>
          <w:i/>
          <w:iCs/>
          <w:color w:val="262626" w:themeColor="text1" w:themeTint="D9"/>
          <w:sz w:val="23"/>
          <w:szCs w:val="23"/>
          <w:lang w:eastAsia="ru-RU"/>
        </w:rPr>
        <w:t xml:space="preserve">Выпуск – </w:t>
      </w:r>
      <w:r w:rsidR="00041500" w:rsidRPr="001E5743">
        <w:rPr>
          <w:rFonts w:ascii="Calibri" w:eastAsia="Times New Roman" w:hAnsi="Calibri" w:cs="Times New Roman"/>
          <w:i/>
          <w:iCs/>
          <w:color w:val="262626" w:themeColor="text1" w:themeTint="D9"/>
          <w:sz w:val="23"/>
          <w:szCs w:val="23"/>
          <w:lang w:eastAsia="ru-RU"/>
        </w:rPr>
        <w:t>настоящий выпуск биржевых облигаций, размещаемых в рамках Программы</w:t>
      </w:r>
      <w:r w:rsidR="00041500" w:rsidRPr="001E5743">
        <w:rPr>
          <w:rFonts w:ascii="Calibri" w:eastAsia="Times New Roman" w:hAnsi="Calibri" w:cs="Times New Roman"/>
          <w:b/>
          <w:bCs/>
          <w:i/>
          <w:iCs/>
          <w:color w:val="262626" w:themeColor="text1" w:themeTint="D9"/>
          <w:sz w:val="23"/>
          <w:szCs w:val="23"/>
          <w:lang w:eastAsia="ru-RU"/>
        </w:rPr>
        <w:t>.</w:t>
      </w:r>
    </w:p>
    <w:p w14:paraId="537125FF" w14:textId="77777777" w:rsidR="00041500" w:rsidRPr="001E5743" w:rsidRDefault="002A078A" w:rsidP="00041500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262626" w:themeColor="text1" w:themeTint="D9"/>
          <w:sz w:val="23"/>
          <w:szCs w:val="23"/>
          <w:lang w:eastAsia="ru-RU"/>
        </w:rPr>
      </w:pPr>
      <w:r w:rsidRPr="001E5743">
        <w:rPr>
          <w:rFonts w:ascii="Calibri" w:eastAsia="Times New Roman" w:hAnsi="Calibri" w:cs="Times New Roman"/>
          <w:b/>
          <w:bCs/>
          <w:i/>
          <w:iCs/>
          <w:color w:val="262626" w:themeColor="text1" w:themeTint="D9"/>
          <w:sz w:val="23"/>
          <w:szCs w:val="23"/>
          <w:lang w:eastAsia="ru-RU"/>
        </w:rPr>
        <w:t xml:space="preserve">Условия выпуска – </w:t>
      </w:r>
      <w:r w:rsidR="00041500" w:rsidRPr="001E5743">
        <w:rPr>
          <w:rFonts w:ascii="Calibri" w:eastAsia="Times New Roman" w:hAnsi="Calibri" w:cs="Times New Roman"/>
          <w:i/>
          <w:iCs/>
          <w:color w:val="262626" w:themeColor="text1" w:themeTint="D9"/>
          <w:sz w:val="23"/>
          <w:szCs w:val="23"/>
          <w:lang w:eastAsia="ru-RU"/>
        </w:rPr>
        <w:t>настоящие Условия выпуска биржевых облигаций в рамках Программы биржевых облигаций,</w:t>
      </w:r>
      <w:r w:rsidR="00041500" w:rsidRPr="001E5743">
        <w:rPr>
          <w:rFonts w:ascii="Calibri" w:eastAsia="Times New Roman" w:hAnsi="Calibri" w:cs="Times New Roman"/>
          <w:color w:val="262626" w:themeColor="text1" w:themeTint="D9"/>
          <w:sz w:val="23"/>
          <w:szCs w:val="23"/>
          <w:lang w:eastAsia="ru-RU"/>
        </w:rPr>
        <w:t> </w:t>
      </w:r>
      <w:r w:rsidR="00041500" w:rsidRPr="001E5743">
        <w:rPr>
          <w:rFonts w:ascii="Calibri" w:eastAsia="Times New Roman" w:hAnsi="Calibri" w:cs="Times New Roman"/>
          <w:i/>
          <w:iCs/>
          <w:color w:val="262626" w:themeColor="text1" w:themeTint="D9"/>
          <w:sz w:val="23"/>
          <w:szCs w:val="23"/>
          <w:lang w:eastAsia="ru-RU"/>
        </w:rPr>
        <w:t>вторая часть решения о выпуске ценных бумаг, содержащая конкретные условия настоящего выпуска биржевых облигаций.</w:t>
      </w:r>
    </w:p>
    <w:p w14:paraId="36CB8B5E" w14:textId="77777777" w:rsidR="00041500" w:rsidRPr="001E5743" w:rsidRDefault="002A078A" w:rsidP="00041500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262626" w:themeColor="text1" w:themeTint="D9"/>
          <w:sz w:val="23"/>
          <w:szCs w:val="23"/>
          <w:lang w:eastAsia="ru-RU"/>
        </w:rPr>
      </w:pPr>
      <w:r w:rsidRPr="001E5743">
        <w:rPr>
          <w:rFonts w:ascii="Calibri" w:eastAsia="Times New Roman" w:hAnsi="Calibri" w:cs="Times New Roman"/>
          <w:b/>
          <w:bCs/>
          <w:i/>
          <w:iCs/>
          <w:color w:val="262626" w:themeColor="text1" w:themeTint="D9"/>
          <w:sz w:val="23"/>
          <w:szCs w:val="23"/>
          <w:lang w:eastAsia="ru-RU"/>
        </w:rPr>
        <w:t xml:space="preserve">Биржевая облигация </w:t>
      </w:r>
      <w:r w:rsidR="00041500" w:rsidRPr="001E5743">
        <w:rPr>
          <w:rFonts w:ascii="Calibri" w:eastAsia="Times New Roman" w:hAnsi="Calibri" w:cs="Times New Roman"/>
          <w:i/>
          <w:iCs/>
          <w:color w:val="262626" w:themeColor="text1" w:themeTint="D9"/>
          <w:sz w:val="23"/>
          <w:szCs w:val="23"/>
          <w:lang w:eastAsia="ru-RU"/>
        </w:rPr>
        <w:t>или</w:t>
      </w:r>
      <w:r w:rsidRPr="001E5743">
        <w:rPr>
          <w:rFonts w:ascii="Calibri" w:eastAsia="Times New Roman" w:hAnsi="Calibri" w:cs="Times New Roman"/>
          <w:b/>
          <w:bCs/>
          <w:i/>
          <w:iCs/>
          <w:color w:val="262626" w:themeColor="text1" w:themeTint="D9"/>
          <w:sz w:val="23"/>
          <w:szCs w:val="23"/>
          <w:lang w:eastAsia="ru-RU"/>
        </w:rPr>
        <w:t xml:space="preserve"> </w:t>
      </w:r>
      <w:r w:rsidR="00041500" w:rsidRPr="001E5743">
        <w:rPr>
          <w:rFonts w:ascii="Calibri" w:eastAsia="Times New Roman" w:hAnsi="Calibri" w:cs="Times New Roman"/>
          <w:b/>
          <w:bCs/>
          <w:i/>
          <w:iCs/>
          <w:color w:val="262626" w:themeColor="text1" w:themeTint="D9"/>
          <w:sz w:val="23"/>
          <w:szCs w:val="23"/>
          <w:lang w:eastAsia="ru-RU"/>
        </w:rPr>
        <w:t>Биржевая облиг</w:t>
      </w:r>
      <w:r w:rsidRPr="001E5743">
        <w:rPr>
          <w:rFonts w:ascii="Calibri" w:eastAsia="Times New Roman" w:hAnsi="Calibri" w:cs="Times New Roman"/>
          <w:b/>
          <w:bCs/>
          <w:i/>
          <w:iCs/>
          <w:color w:val="262626" w:themeColor="text1" w:themeTint="D9"/>
          <w:sz w:val="23"/>
          <w:szCs w:val="23"/>
          <w:lang w:eastAsia="ru-RU"/>
        </w:rPr>
        <w:t xml:space="preserve">ация выпуска – </w:t>
      </w:r>
      <w:r w:rsidR="00041500" w:rsidRPr="001E5743">
        <w:rPr>
          <w:rFonts w:ascii="Calibri" w:eastAsia="Times New Roman" w:hAnsi="Calibri" w:cs="Times New Roman"/>
          <w:i/>
          <w:iCs/>
          <w:color w:val="262626" w:themeColor="text1" w:themeTint="D9"/>
          <w:sz w:val="23"/>
          <w:szCs w:val="23"/>
          <w:lang w:eastAsia="ru-RU"/>
        </w:rPr>
        <w:t>биржевая облигация, размещаемая в рамках Выпуска.</w:t>
      </w:r>
    </w:p>
    <w:p w14:paraId="39AE65EC" w14:textId="77777777" w:rsidR="00041500" w:rsidRPr="001E5743" w:rsidRDefault="00041500" w:rsidP="00041500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262626" w:themeColor="text1" w:themeTint="D9"/>
          <w:sz w:val="23"/>
          <w:szCs w:val="23"/>
          <w:lang w:eastAsia="ru-RU"/>
        </w:rPr>
      </w:pPr>
      <w:r w:rsidRPr="001E5743">
        <w:rPr>
          <w:rFonts w:ascii="Calibri" w:eastAsia="Times New Roman" w:hAnsi="Calibri" w:cs="Times New Roman"/>
          <w:i/>
          <w:iCs/>
          <w:color w:val="262626" w:themeColor="text1" w:themeTint="D9"/>
          <w:sz w:val="23"/>
          <w:szCs w:val="23"/>
          <w:lang w:eastAsia="ru-RU"/>
        </w:rPr>
        <w:t>Иные термины, используемые в Условиях выпуска, имеют значения, определенные в Программе.</w:t>
      </w:r>
    </w:p>
    <w:p w14:paraId="7288E13A" w14:textId="77777777" w:rsidR="00041500" w:rsidRPr="00041500" w:rsidRDefault="00041500" w:rsidP="00041500">
      <w:pPr>
        <w:spacing w:after="0" w:line="254" w:lineRule="atLeast"/>
        <w:ind w:firstLine="540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 </w:t>
      </w:r>
    </w:p>
    <w:p w14:paraId="08356DC0" w14:textId="77777777"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color w:val="333333"/>
          <w:sz w:val="28"/>
          <w:szCs w:val="28"/>
          <w:lang w:eastAsia="ru-RU"/>
        </w:rPr>
        <w:t>1. Вид ценных бумаг:</w:t>
      </w:r>
    </w:p>
    <w:p w14:paraId="04C02603" w14:textId="77777777"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  <w:t>Вид ценных бумаг, размещаемых в рамках программы облигаций:</w:t>
      </w:r>
    </w:p>
    <w:p w14:paraId="5A7EEA99" w14:textId="77777777"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Биржевые облигации на предъявителя</w:t>
      </w:r>
    </w:p>
    <w:p w14:paraId="51FAE18C" w14:textId="77777777" w:rsidR="00041500" w:rsidRPr="00041500" w:rsidRDefault="002A078A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  <w:t xml:space="preserve">Серия облигаций выпуска: </w:t>
      </w:r>
      <w:r w:rsidR="00041500"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БО-П01</w:t>
      </w:r>
    </w:p>
    <w:p w14:paraId="20AB9C44" w14:textId="77777777"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  <w:t>Иные идентификационные признаки облигаций выпуска, размещаемы</w:t>
      </w:r>
      <w:r w:rsidR="002A078A"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  <w:t xml:space="preserve">х в рамках программы облигаций: </w:t>
      </w: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Биржевые облигации процентные неконвертируемые документарные на предъявителя с обязательным централизованным хранением серии БО-П01.</w:t>
      </w:r>
    </w:p>
    <w:p w14:paraId="72969F76" w14:textId="77777777" w:rsidR="00041500" w:rsidRPr="00041500" w:rsidRDefault="00041500" w:rsidP="00041500">
      <w:pPr>
        <w:spacing w:after="0" w:line="223" w:lineRule="atLeast"/>
        <w:ind w:firstLine="540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 </w:t>
      </w:r>
    </w:p>
    <w:p w14:paraId="17706C01" w14:textId="77777777"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color w:val="333333"/>
          <w:sz w:val="28"/>
          <w:szCs w:val="28"/>
          <w:lang w:eastAsia="ru-RU"/>
        </w:rPr>
        <w:t>2. Форма облигаций:</w:t>
      </w:r>
    </w:p>
    <w:p w14:paraId="4EEC18D6" w14:textId="77777777"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документарные</w:t>
      </w:r>
    </w:p>
    <w:p w14:paraId="5281A59A" w14:textId="77777777" w:rsidR="00041500" w:rsidRPr="00041500" w:rsidRDefault="00041500" w:rsidP="00041500">
      <w:pPr>
        <w:spacing w:after="0" w:line="223" w:lineRule="atLeast"/>
        <w:ind w:firstLine="540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 </w:t>
      </w:r>
    </w:p>
    <w:p w14:paraId="52BAF94F" w14:textId="77777777"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color w:val="333333"/>
          <w:sz w:val="28"/>
          <w:szCs w:val="28"/>
          <w:lang w:eastAsia="ru-RU"/>
        </w:rPr>
        <w:t>3. Указание на обязательное централизованное хранение:</w:t>
      </w:r>
    </w:p>
    <w:p w14:paraId="69FB28E8" w14:textId="77777777"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Предусмотрено обязательное централизованное хранение Биржевых облигаций.</w:t>
      </w:r>
    </w:p>
    <w:p w14:paraId="635D4AFC" w14:textId="77777777"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Сведения, подлежащие указанию в настоящем пункте, приведены в п. 3 Программы облигаций.</w:t>
      </w:r>
    </w:p>
    <w:p w14:paraId="0D12854F" w14:textId="77777777" w:rsidR="00041500" w:rsidRPr="00041500" w:rsidRDefault="00041500" w:rsidP="00041500">
      <w:pPr>
        <w:spacing w:after="0" w:line="223" w:lineRule="atLeast"/>
        <w:ind w:firstLine="540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 </w:t>
      </w:r>
    </w:p>
    <w:p w14:paraId="1A90E06C" w14:textId="77777777"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color w:val="333333"/>
          <w:sz w:val="28"/>
          <w:szCs w:val="28"/>
          <w:lang w:eastAsia="ru-RU"/>
        </w:rPr>
        <w:t>4. Номинальная стоимость каждой облигации выпуска (дополнительного выпуска):</w:t>
      </w:r>
    </w:p>
    <w:p w14:paraId="42FE55F8" w14:textId="77777777"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  <w:t>Номинальная стои</w:t>
      </w:r>
      <w:r w:rsidR="002A078A"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  <w:t xml:space="preserve">мость каждой облигации выпуска: </w:t>
      </w: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50 000 (Пятьдесят тысяч) российских рублей.</w:t>
      </w:r>
    </w:p>
    <w:p w14:paraId="3234D08E" w14:textId="77777777" w:rsidR="00041500" w:rsidRPr="00041500" w:rsidRDefault="00041500" w:rsidP="00041500">
      <w:pPr>
        <w:spacing w:after="0" w:line="223" w:lineRule="atLeast"/>
        <w:ind w:firstLine="540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 </w:t>
      </w:r>
    </w:p>
    <w:p w14:paraId="2F3199AD" w14:textId="77777777"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color w:val="333333"/>
          <w:sz w:val="28"/>
          <w:szCs w:val="28"/>
          <w:lang w:eastAsia="ru-RU"/>
        </w:rPr>
        <w:t>5. Количество облигаций выпуска (дополнительного выпуска):</w:t>
      </w:r>
    </w:p>
    <w:p w14:paraId="1CE13D45" w14:textId="77777777"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6E6AF4">
        <w:rPr>
          <w:rFonts w:ascii="Calibri" w:eastAsia="Times New Roman" w:hAnsi="Calibri" w:cs="Times New Roman"/>
          <w:b/>
          <w:i/>
          <w:color w:val="333333"/>
          <w:sz w:val="23"/>
          <w:szCs w:val="23"/>
          <w:lang w:eastAsia="ru-RU"/>
        </w:rPr>
        <w:t>Количество размещаемых облигаций выпуска:</w:t>
      </w:r>
      <w:r w:rsidR="002A078A"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  <w:t xml:space="preserve"> </w:t>
      </w:r>
      <w:r w:rsidR="00437AC4" w:rsidRPr="00062902">
        <w:rPr>
          <w:rFonts w:ascii="Calibri" w:eastAsia="Times New Roman" w:hAnsi="Calibri" w:cs="Times New Roman"/>
          <w:b/>
          <w:i/>
          <w:color w:val="333333"/>
          <w:sz w:val="23"/>
          <w:szCs w:val="23"/>
          <w:lang w:eastAsia="ru-RU"/>
        </w:rPr>
        <w:t>1</w:t>
      </w: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 xml:space="preserve"> </w:t>
      </w:r>
      <w:r w:rsidR="004E3D7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2</w:t>
      </w: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00 (</w:t>
      </w:r>
      <w:r w:rsidR="00437AC4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Одна тысяча</w:t>
      </w:r>
      <w:r w:rsidR="004E3D7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 xml:space="preserve"> двести</w:t>
      </w: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) штук.</w:t>
      </w:r>
    </w:p>
    <w:p w14:paraId="07F8351F" w14:textId="77777777"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Биржевые облигации не предполагается размещать траншами.</w:t>
      </w:r>
    </w:p>
    <w:p w14:paraId="581A8A73" w14:textId="77777777" w:rsidR="00041500" w:rsidRPr="00041500" w:rsidRDefault="00041500" w:rsidP="00041500">
      <w:pPr>
        <w:spacing w:after="0" w:line="223" w:lineRule="atLeast"/>
        <w:ind w:firstLine="540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 </w:t>
      </w:r>
    </w:p>
    <w:p w14:paraId="0D3E53B8" w14:textId="77777777"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color w:val="333333"/>
          <w:sz w:val="28"/>
          <w:szCs w:val="28"/>
          <w:lang w:eastAsia="ru-RU"/>
        </w:rPr>
        <w:t>6. Общее количество облигаций данного выпуска, размещенных ранее:</w:t>
      </w:r>
    </w:p>
    <w:p w14:paraId="2B1E6993" w14:textId="77777777"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Биржевые облигации данного выпуска ранее не размещались, выпуск Биржевых облигаций не является дополнительным.</w:t>
      </w:r>
    </w:p>
    <w:p w14:paraId="48C4FAED" w14:textId="77777777" w:rsidR="00041500" w:rsidRPr="00041500" w:rsidRDefault="00041500" w:rsidP="00041500">
      <w:pPr>
        <w:spacing w:after="0" w:line="223" w:lineRule="atLeast"/>
        <w:ind w:firstLine="540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 </w:t>
      </w:r>
    </w:p>
    <w:p w14:paraId="47DB3DB9" w14:textId="77777777"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color w:val="333333"/>
          <w:sz w:val="28"/>
          <w:szCs w:val="28"/>
          <w:lang w:eastAsia="ru-RU"/>
        </w:rPr>
        <w:t>7. Права владельца каждой облигации выпуска (дополнительного выпуска):</w:t>
      </w:r>
    </w:p>
    <w:p w14:paraId="40DBC410" w14:textId="77777777" w:rsidR="00AE32CD" w:rsidRPr="00041500" w:rsidRDefault="00AE32CD" w:rsidP="00AE32CD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F709F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lastRenderedPageBreak/>
        <w:t>Сведения, подлежащие указанию в настоящем пункте, приведены в п. 7 Программы облигаций.</w:t>
      </w:r>
    </w:p>
    <w:p w14:paraId="49FD7C31" w14:textId="77777777" w:rsidR="006E6AF4" w:rsidRPr="002A078A" w:rsidRDefault="006E6AF4" w:rsidP="009E0A48">
      <w:pPr>
        <w:spacing w:before="60" w:after="60" w:line="240" w:lineRule="auto"/>
        <w:ind w:firstLine="567"/>
        <w:jc w:val="both"/>
        <w:rPr>
          <w:b/>
          <w:i/>
          <w:color w:val="262626" w:themeColor="text1" w:themeTint="D9"/>
          <w:sz w:val="23"/>
          <w:szCs w:val="23"/>
        </w:rPr>
      </w:pPr>
      <w:r w:rsidRPr="002A078A">
        <w:rPr>
          <w:b/>
          <w:i/>
          <w:color w:val="262626" w:themeColor="text1" w:themeTint="D9"/>
          <w:sz w:val="23"/>
          <w:szCs w:val="23"/>
        </w:rPr>
        <w:t>По обязательствам Эмитента по Биржевым облигациям предусмотрено обеспечение в форме поручительства.</w:t>
      </w:r>
    </w:p>
    <w:p w14:paraId="1C925099" w14:textId="77777777" w:rsidR="0080789B" w:rsidRPr="004E3D70" w:rsidRDefault="0080789B" w:rsidP="0080789B">
      <w:pPr>
        <w:spacing w:after="0"/>
        <w:ind w:firstLine="708"/>
        <w:jc w:val="both"/>
        <w:rPr>
          <w:b/>
          <w:bCs/>
          <w:i/>
          <w:iCs/>
          <w:color w:val="262626" w:themeColor="text1" w:themeTint="D9"/>
        </w:rPr>
      </w:pPr>
      <w:r w:rsidRPr="004E3D70">
        <w:rPr>
          <w:b/>
          <w:i/>
          <w:color w:val="262626" w:themeColor="text1" w:themeTint="D9"/>
        </w:rPr>
        <w:t>В случае неисполнения и/или ненадлежащего исполнения Эмитентом своих обязательств по Биржевым облигациям владельцы Биржевых облигаций имеют право обратиться к лицам, предоставившим обеспечение</w:t>
      </w:r>
      <w:r w:rsidRPr="007B6D75">
        <w:rPr>
          <w:b/>
          <w:i/>
          <w:color w:val="262626" w:themeColor="text1" w:themeTint="D9"/>
        </w:rPr>
        <w:t>:</w:t>
      </w:r>
      <w:r w:rsidRPr="004E3D70">
        <w:rPr>
          <w:b/>
          <w:i/>
          <w:color w:val="262626" w:themeColor="text1" w:themeTint="D9"/>
        </w:rPr>
        <w:t xml:space="preserve"> </w:t>
      </w:r>
      <w:r w:rsidRPr="004E3D70">
        <w:rPr>
          <w:b/>
          <w:bCs/>
          <w:i/>
          <w:iCs/>
          <w:color w:val="262626" w:themeColor="text1" w:themeTint="D9"/>
        </w:rPr>
        <w:t>Обществу с ограниченной ответственностью «</w:t>
      </w:r>
      <w:r w:rsidRPr="004E3D70">
        <w:rPr>
          <w:rFonts w:cs="TimesNewRomanPSMT"/>
          <w:b/>
          <w:i/>
          <w:color w:val="262626" w:themeColor="text1" w:themeTint="D9"/>
        </w:rPr>
        <w:t>БЕРДСК ДД</w:t>
      </w:r>
      <w:r>
        <w:rPr>
          <w:b/>
          <w:bCs/>
          <w:i/>
          <w:iCs/>
          <w:color w:val="262626" w:themeColor="text1" w:themeTint="D9"/>
        </w:rPr>
        <w:t xml:space="preserve">», </w:t>
      </w:r>
      <w:r w:rsidRPr="004E3D70">
        <w:rPr>
          <w:b/>
          <w:bCs/>
          <w:i/>
          <w:iCs/>
          <w:color w:val="262626" w:themeColor="text1" w:themeTint="D9"/>
        </w:rPr>
        <w:t>Обществу с ограниченной ответственностью «</w:t>
      </w:r>
      <w:r w:rsidRPr="004E3D70">
        <w:rPr>
          <w:rFonts w:cs="TimesNewRomanPSMT"/>
          <w:b/>
          <w:i/>
          <w:color w:val="262626" w:themeColor="text1" w:themeTint="D9"/>
        </w:rPr>
        <w:t>Сервис Групп</w:t>
      </w:r>
      <w:r w:rsidRPr="004E3D70">
        <w:rPr>
          <w:b/>
          <w:bCs/>
          <w:i/>
          <w:iCs/>
          <w:color w:val="262626" w:themeColor="text1" w:themeTint="D9"/>
        </w:rPr>
        <w:t>», Обществу с ограниченной ответственностью «</w:t>
      </w:r>
      <w:r w:rsidRPr="004E3D70">
        <w:rPr>
          <w:rFonts w:cs="TimesNewRomanPSMT"/>
          <w:b/>
          <w:i/>
          <w:color w:val="262626" w:themeColor="text1" w:themeTint="D9"/>
        </w:rPr>
        <w:t>ТЕОН</w:t>
      </w:r>
      <w:r w:rsidRPr="004E3D70">
        <w:rPr>
          <w:b/>
          <w:bCs/>
          <w:i/>
          <w:iCs/>
          <w:color w:val="262626" w:themeColor="text1" w:themeTint="D9"/>
        </w:rPr>
        <w:t xml:space="preserve">», </w:t>
      </w:r>
      <w:r w:rsidRPr="004E3D70">
        <w:rPr>
          <w:b/>
          <w:i/>
          <w:color w:val="262626" w:themeColor="text1" w:themeTint="D9"/>
        </w:rPr>
        <w:t>(далее по тексту – «Поручители») в соответствии с условиями предоставления обеспечения исполнения обязательств по Биржевым облигациям в форме поручительства в порядке, предусмотренном п. 12 Программы, п. 12 Условий выпуска.</w:t>
      </w:r>
    </w:p>
    <w:p w14:paraId="342ACD88" w14:textId="77777777" w:rsidR="006E6AF4" w:rsidRPr="002A078A" w:rsidRDefault="006E6AF4" w:rsidP="009E0A48">
      <w:pPr>
        <w:spacing w:before="60" w:after="60" w:line="240" w:lineRule="auto"/>
        <w:ind w:firstLine="567"/>
        <w:jc w:val="both"/>
        <w:rPr>
          <w:b/>
          <w:i/>
          <w:color w:val="262626" w:themeColor="text1" w:themeTint="D9"/>
          <w:sz w:val="23"/>
          <w:szCs w:val="23"/>
        </w:rPr>
      </w:pPr>
      <w:r w:rsidRPr="002A078A">
        <w:rPr>
          <w:b/>
          <w:i/>
          <w:color w:val="262626" w:themeColor="text1" w:themeTint="D9"/>
          <w:sz w:val="23"/>
          <w:szCs w:val="23"/>
        </w:rPr>
        <w:t>Сведения об обеспечении исполнения обязательств по Биржевым облигациям и порядок действий владельцев и/или уполномоченных ими лиц в случае отказа Эмитента от исполнения своих обязательств по Биржевым облигациям описаны в 12 Программы, п.12 Условий выпуска.</w:t>
      </w:r>
    </w:p>
    <w:p w14:paraId="691BACFA" w14:textId="77777777" w:rsidR="00AE32CD" w:rsidRDefault="00AE32CD" w:rsidP="00AE32CD">
      <w:pPr>
        <w:adjustRightInd w:val="0"/>
        <w:ind w:firstLine="567"/>
        <w:jc w:val="both"/>
        <w:rPr>
          <w:rFonts w:eastAsia="Times New Roman,BoldItalic"/>
          <w:b/>
          <w:bCs/>
          <w:i/>
          <w:iCs/>
        </w:rPr>
      </w:pPr>
      <w:r w:rsidRPr="00F709F0">
        <w:rPr>
          <w:b/>
          <w:i/>
          <w:color w:val="262626" w:themeColor="text1" w:themeTint="D9"/>
          <w:sz w:val="23"/>
          <w:szCs w:val="23"/>
        </w:rPr>
        <w:t>Иные сведения, подлежащие указанию в настоящем пункте, приведены в п.7 Программы.</w:t>
      </w:r>
    </w:p>
    <w:p w14:paraId="65C7D31A" w14:textId="77777777" w:rsidR="006E6AF4" w:rsidRDefault="006E6AF4" w:rsidP="009E0A48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</w:pPr>
    </w:p>
    <w:p w14:paraId="3DFA75F2" w14:textId="77777777" w:rsidR="00041500" w:rsidRPr="00041500" w:rsidRDefault="00041500" w:rsidP="007642E1">
      <w:pPr>
        <w:spacing w:after="0" w:line="223" w:lineRule="atLeast"/>
        <w:ind w:firstLine="540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 </w:t>
      </w:r>
      <w:r w:rsidRPr="00041500">
        <w:rPr>
          <w:rFonts w:ascii="Calibri" w:eastAsia="Times New Roman" w:hAnsi="Calibri" w:cs="Times New Roman"/>
          <w:b/>
          <w:bCs/>
          <w:color w:val="333333"/>
          <w:sz w:val="28"/>
          <w:szCs w:val="28"/>
          <w:lang w:eastAsia="ru-RU"/>
        </w:rPr>
        <w:t>8. Условия и порядок размещения облигаций выпуска (дополнительного выпуска):</w:t>
      </w:r>
    </w:p>
    <w:p w14:paraId="4C8B9529" w14:textId="77777777" w:rsidR="00041500" w:rsidRPr="00041500" w:rsidRDefault="00041500" w:rsidP="00041500">
      <w:pPr>
        <w:spacing w:after="0" w:line="240" w:lineRule="auto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  <w:t> </w:t>
      </w:r>
    </w:p>
    <w:p w14:paraId="21E63457" w14:textId="77777777"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color w:val="333333"/>
          <w:sz w:val="24"/>
          <w:szCs w:val="24"/>
          <w:lang w:eastAsia="ru-RU"/>
        </w:rPr>
        <w:t>8.1. Способ размещения облигаций:</w:t>
      </w:r>
    </w:p>
    <w:p w14:paraId="1772BD68" w14:textId="77777777"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Открытая подписка.</w:t>
      </w:r>
    </w:p>
    <w:p w14:paraId="27D9036B" w14:textId="77777777" w:rsidR="00041500" w:rsidRPr="00041500" w:rsidRDefault="00041500" w:rsidP="00041500">
      <w:pPr>
        <w:spacing w:after="0" w:line="223" w:lineRule="atLeast"/>
        <w:ind w:firstLine="540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 </w:t>
      </w:r>
    </w:p>
    <w:p w14:paraId="4B64E208" w14:textId="77777777"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color w:val="333333"/>
          <w:sz w:val="24"/>
          <w:szCs w:val="24"/>
          <w:lang w:eastAsia="ru-RU"/>
        </w:rPr>
        <w:t>8.2. Срок размещения облигаций:</w:t>
      </w:r>
    </w:p>
    <w:p w14:paraId="784035A7" w14:textId="77777777"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Дата начала размещения Биржевых облигаций определяется уполномоченным органом Эмитента.</w:t>
      </w:r>
    </w:p>
    <w:p w14:paraId="52574552" w14:textId="77777777"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Иные сведения приведены в п. 8.2 Программы облигаций.</w:t>
      </w:r>
    </w:p>
    <w:p w14:paraId="790B4C27" w14:textId="77777777"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  <w:t>Дата окончания размещения облигаций или порядок определения срока размещения облигаций:</w:t>
      </w:r>
    </w:p>
    <w:p w14:paraId="41756D8D" w14:textId="77777777"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Датой окончания размещения Биржевых облигаций является наиболее ранняя из следующих дат:</w:t>
      </w:r>
    </w:p>
    <w:p w14:paraId="50F89DF4" w14:textId="77777777" w:rsidR="00041500" w:rsidRPr="006E6AF4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3"/>
          <w:szCs w:val="23"/>
          <w:lang w:eastAsia="ru-RU"/>
        </w:rPr>
      </w:pPr>
      <w:r w:rsidRPr="001E5743">
        <w:rPr>
          <w:rFonts w:ascii="Calibri" w:eastAsia="Times New Roman" w:hAnsi="Calibri" w:cs="Times New Roman"/>
          <w:b/>
          <w:bCs/>
          <w:i/>
          <w:iCs/>
          <w:sz w:val="23"/>
          <w:szCs w:val="23"/>
          <w:lang w:eastAsia="ru-RU"/>
        </w:rPr>
        <w:t xml:space="preserve">а) </w:t>
      </w:r>
      <w:r w:rsidR="000552FB" w:rsidRPr="001E5743">
        <w:rPr>
          <w:rFonts w:ascii="Calibri" w:eastAsia="Times New Roman" w:hAnsi="Calibri" w:cs="Times New Roman"/>
          <w:b/>
          <w:bCs/>
          <w:i/>
          <w:iCs/>
          <w:sz w:val="23"/>
          <w:szCs w:val="23"/>
          <w:lang w:eastAsia="ru-RU"/>
        </w:rPr>
        <w:t>227</w:t>
      </w:r>
      <w:r w:rsidRPr="001E5743">
        <w:rPr>
          <w:rFonts w:ascii="Calibri" w:eastAsia="Times New Roman" w:hAnsi="Calibri" w:cs="Times New Roman"/>
          <w:b/>
          <w:bCs/>
          <w:i/>
          <w:iCs/>
          <w:sz w:val="23"/>
          <w:szCs w:val="23"/>
          <w:lang w:eastAsia="ru-RU"/>
        </w:rPr>
        <w:t>-й</w:t>
      </w:r>
      <w:r w:rsidR="00963381" w:rsidRPr="001E5743">
        <w:rPr>
          <w:rFonts w:ascii="Calibri" w:eastAsia="Times New Roman" w:hAnsi="Calibri" w:cs="Times New Roman"/>
          <w:b/>
          <w:bCs/>
          <w:i/>
          <w:iCs/>
          <w:sz w:val="23"/>
          <w:szCs w:val="23"/>
          <w:lang w:eastAsia="ru-RU"/>
        </w:rPr>
        <w:t xml:space="preserve"> рабочий</w:t>
      </w:r>
      <w:r w:rsidRPr="001E5743">
        <w:rPr>
          <w:rFonts w:ascii="Calibri" w:eastAsia="Times New Roman" w:hAnsi="Calibri" w:cs="Times New Roman"/>
          <w:b/>
          <w:bCs/>
          <w:i/>
          <w:iCs/>
          <w:sz w:val="23"/>
          <w:szCs w:val="23"/>
          <w:lang w:eastAsia="ru-RU"/>
        </w:rPr>
        <w:t xml:space="preserve"> день с даты начала размещения Биржевых облигаций;</w:t>
      </w:r>
    </w:p>
    <w:p w14:paraId="6CD06A69" w14:textId="77777777"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б) дата размещения последней Биржевой облигации выпуска.</w:t>
      </w:r>
    </w:p>
    <w:p w14:paraId="128F3702" w14:textId="77777777"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Выпуск Биржевых облигаций не предполагается размещать траншами.</w:t>
      </w:r>
    </w:p>
    <w:p w14:paraId="1B3DFAC1" w14:textId="77777777" w:rsidR="00041500" w:rsidRPr="00041500" w:rsidRDefault="00041500" w:rsidP="00041500">
      <w:pPr>
        <w:spacing w:after="0" w:line="223" w:lineRule="atLeast"/>
        <w:ind w:firstLine="540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 </w:t>
      </w:r>
    </w:p>
    <w:p w14:paraId="33C98C57" w14:textId="77777777"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color w:val="333333"/>
          <w:sz w:val="24"/>
          <w:szCs w:val="24"/>
          <w:lang w:eastAsia="ru-RU"/>
        </w:rPr>
        <w:t>8.3. Порядок размещения облигаций:</w:t>
      </w:r>
    </w:p>
    <w:p w14:paraId="5619B15B" w14:textId="77777777" w:rsidR="00041500" w:rsidRPr="00041500" w:rsidRDefault="00041500" w:rsidP="00041500">
      <w:pPr>
        <w:spacing w:after="0" w:line="252" w:lineRule="atLeast"/>
        <w:ind w:firstLine="567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  <w:t>Порядок размещения облигаций:</w:t>
      </w:r>
    </w:p>
    <w:p w14:paraId="32B5E266" w14:textId="77777777" w:rsidR="00041500" w:rsidRPr="00041500" w:rsidRDefault="00041500" w:rsidP="00041500">
      <w:pPr>
        <w:spacing w:after="0" w:line="252" w:lineRule="atLeast"/>
        <w:ind w:firstLine="567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Размещение Биржевых облигаций проводится путём заключения сделок купли-продажи по цене размещения Биржевых облигаций, установленной в п. 8.4 Программы и п. 8.4 Условий выпуска (далее – Цена размещения).</w:t>
      </w:r>
    </w:p>
    <w:p w14:paraId="06BB43F1" w14:textId="77777777" w:rsidR="00041500" w:rsidRPr="00041500" w:rsidRDefault="00041500" w:rsidP="00041500">
      <w:pPr>
        <w:spacing w:after="0" w:line="252" w:lineRule="atLeast"/>
        <w:ind w:firstLine="567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  <w:t> </w:t>
      </w: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Размещение осуществляется путем сбора адресных заявок со стороны покупателей на приобретение Биржевых облигаций по фиксированной цене и ставке купона на первый купонный период, заранее определенной Эмитентом в порядке и на условиях, предусмотренных Программой (Формирование книги заявок).</w:t>
      </w:r>
    </w:p>
    <w:p w14:paraId="592A22B5" w14:textId="77777777" w:rsidR="00041500" w:rsidRPr="000552FB" w:rsidRDefault="00041500" w:rsidP="00041500">
      <w:pPr>
        <w:spacing w:after="0" w:line="252" w:lineRule="atLeast"/>
        <w:ind w:firstLine="567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0552FB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Порядок размещения, в том числе порядок и условия заключения договоров, направленных на отчуждение ценных бумаг первым владельцам в ходе их размещения, приведены в пп.2</w:t>
      </w:r>
      <w:r w:rsidR="0080789B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)</w:t>
      </w:r>
      <w:r w:rsidRPr="000552FB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 xml:space="preserve"> п. 8.3 Программы облигаций.</w:t>
      </w:r>
    </w:p>
    <w:p w14:paraId="40824F66" w14:textId="77777777" w:rsidR="00041500" w:rsidRPr="000552FB" w:rsidRDefault="00041500" w:rsidP="00041500">
      <w:pPr>
        <w:spacing w:after="0" w:line="240" w:lineRule="auto"/>
        <w:ind w:firstLine="539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0552FB"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  <w:lastRenderedPageBreak/>
        <w:t>Размещение ценных бумаг осуществляется эмитентом с привлечением брокеров, оказывающих эмитенту услуги по размещению или по организации размещения ценных бумаг:</w:t>
      </w:r>
    </w:p>
    <w:p w14:paraId="622CC722" w14:textId="77777777" w:rsidR="00874B8A" w:rsidRPr="000552FB" w:rsidRDefault="00874B8A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</w:pPr>
    </w:p>
    <w:p w14:paraId="6AE03D57" w14:textId="77777777" w:rsidR="00303B1B" w:rsidRPr="000552FB" w:rsidRDefault="00303B1B" w:rsidP="00303B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cs="CalibriBoldItalic"/>
          <w:b/>
          <w:bCs/>
          <w:i/>
          <w:iCs/>
          <w:color w:val="333333"/>
        </w:rPr>
      </w:pPr>
      <w:r w:rsidRPr="000552FB">
        <w:rPr>
          <w:rFonts w:cs="CalibriBoldItalic"/>
          <w:b/>
          <w:bCs/>
          <w:i/>
          <w:iCs/>
          <w:color w:val="333333"/>
        </w:rPr>
        <w:t>Информация об организациях, которые могут оказывать Эмитенту услуги по организации размещения Биржевых облигаций</w:t>
      </w:r>
      <w:r>
        <w:rPr>
          <w:rFonts w:cs="CalibriBoldItalic"/>
          <w:b/>
          <w:bCs/>
          <w:i/>
          <w:iCs/>
          <w:color w:val="333333"/>
        </w:rPr>
        <w:t xml:space="preserve"> </w:t>
      </w:r>
      <w:r w:rsidRPr="000552FB">
        <w:rPr>
          <w:rFonts w:cs="CalibriBoldItalic"/>
          <w:b/>
          <w:bCs/>
          <w:i/>
          <w:iCs/>
          <w:color w:val="333333"/>
        </w:rPr>
        <w:t>(далее – «Организаторы»):</w:t>
      </w:r>
    </w:p>
    <w:p w14:paraId="379E1237" w14:textId="77777777" w:rsidR="00303B1B" w:rsidRPr="000552FB" w:rsidRDefault="00303B1B" w:rsidP="00303B1B">
      <w:pPr>
        <w:autoSpaceDE w:val="0"/>
        <w:autoSpaceDN w:val="0"/>
        <w:adjustRightInd w:val="0"/>
        <w:spacing w:after="0" w:line="240" w:lineRule="auto"/>
        <w:jc w:val="both"/>
        <w:rPr>
          <w:rFonts w:cs="CalibriBoldItalic"/>
          <w:b/>
          <w:bCs/>
          <w:i/>
          <w:iCs/>
          <w:color w:val="333333"/>
        </w:rPr>
      </w:pPr>
      <w:r w:rsidRPr="000552FB">
        <w:rPr>
          <w:rFonts w:cs="CalibriRegular"/>
          <w:color w:val="333333"/>
        </w:rPr>
        <w:t xml:space="preserve">Полное фирменное наименование: </w:t>
      </w:r>
      <w:r w:rsidRPr="000552FB">
        <w:rPr>
          <w:rFonts w:cs="CalibriBoldItalic"/>
          <w:b/>
          <w:bCs/>
          <w:i/>
          <w:iCs/>
          <w:color w:val="333333"/>
        </w:rPr>
        <w:t>Общество с ограниченной ответственностью "ЮниСервис Капитал"</w:t>
      </w:r>
    </w:p>
    <w:p w14:paraId="462D9921" w14:textId="77777777" w:rsidR="00303B1B" w:rsidRPr="000552FB" w:rsidRDefault="00303B1B" w:rsidP="00303B1B">
      <w:pPr>
        <w:autoSpaceDE w:val="0"/>
        <w:autoSpaceDN w:val="0"/>
        <w:adjustRightInd w:val="0"/>
        <w:spacing w:after="0" w:line="240" w:lineRule="auto"/>
        <w:jc w:val="both"/>
        <w:rPr>
          <w:rFonts w:cs="CalibriBoldItalic"/>
          <w:b/>
          <w:bCs/>
          <w:i/>
          <w:iCs/>
          <w:color w:val="333333"/>
        </w:rPr>
      </w:pPr>
      <w:r w:rsidRPr="000552FB">
        <w:rPr>
          <w:rFonts w:cs="CalibriRegular"/>
          <w:color w:val="333333"/>
        </w:rPr>
        <w:t xml:space="preserve">Сокращенное фирменное наименование: </w:t>
      </w:r>
      <w:r w:rsidRPr="000552FB">
        <w:rPr>
          <w:rFonts w:cs="CalibriBoldItalic"/>
          <w:b/>
          <w:bCs/>
          <w:i/>
          <w:iCs/>
          <w:color w:val="333333"/>
        </w:rPr>
        <w:t>ООО "ЮниСервис Капитал"</w:t>
      </w:r>
    </w:p>
    <w:p w14:paraId="5E5855F6" w14:textId="77777777" w:rsidR="00303B1B" w:rsidRPr="000552FB" w:rsidRDefault="00303B1B" w:rsidP="00303B1B">
      <w:pPr>
        <w:autoSpaceDE w:val="0"/>
        <w:autoSpaceDN w:val="0"/>
        <w:adjustRightInd w:val="0"/>
        <w:spacing w:after="0" w:line="240" w:lineRule="auto"/>
        <w:jc w:val="both"/>
        <w:rPr>
          <w:rFonts w:cs="CalibriBoldItalic"/>
          <w:b/>
          <w:bCs/>
          <w:i/>
          <w:iCs/>
          <w:color w:val="333333"/>
        </w:rPr>
      </w:pPr>
      <w:r w:rsidRPr="000552FB">
        <w:rPr>
          <w:rFonts w:cs="CalibriRegular"/>
          <w:color w:val="333333"/>
        </w:rPr>
        <w:t xml:space="preserve">ИНН: </w:t>
      </w:r>
      <w:r w:rsidRPr="000552FB">
        <w:rPr>
          <w:rFonts w:cs="CalibriBoldItalic"/>
          <w:b/>
          <w:bCs/>
          <w:i/>
          <w:iCs/>
          <w:color w:val="333333"/>
        </w:rPr>
        <w:t>5407068298</w:t>
      </w:r>
    </w:p>
    <w:p w14:paraId="7DE6A970" w14:textId="77777777" w:rsidR="00303B1B" w:rsidRPr="000552FB" w:rsidRDefault="00303B1B" w:rsidP="00303B1B">
      <w:pPr>
        <w:autoSpaceDE w:val="0"/>
        <w:autoSpaceDN w:val="0"/>
        <w:adjustRightInd w:val="0"/>
        <w:spacing w:after="0" w:line="240" w:lineRule="auto"/>
        <w:jc w:val="both"/>
        <w:rPr>
          <w:rFonts w:cs="CalibriBoldItalic"/>
          <w:b/>
          <w:bCs/>
          <w:i/>
          <w:iCs/>
          <w:color w:val="333333"/>
        </w:rPr>
      </w:pPr>
      <w:r w:rsidRPr="000552FB">
        <w:rPr>
          <w:rFonts w:cs="CalibriRegular"/>
          <w:color w:val="333333"/>
        </w:rPr>
        <w:t xml:space="preserve">ОГРН: </w:t>
      </w:r>
      <w:r w:rsidRPr="000552FB">
        <w:rPr>
          <w:rFonts w:cs="CalibriBoldItalic"/>
          <w:b/>
          <w:bCs/>
          <w:i/>
          <w:iCs/>
          <w:color w:val="333333"/>
        </w:rPr>
        <w:t>1095407012469</w:t>
      </w:r>
    </w:p>
    <w:p w14:paraId="14FF1D2F" w14:textId="77777777" w:rsidR="00303B1B" w:rsidRPr="000552FB" w:rsidRDefault="00303B1B" w:rsidP="00303B1B">
      <w:pPr>
        <w:autoSpaceDE w:val="0"/>
        <w:autoSpaceDN w:val="0"/>
        <w:adjustRightInd w:val="0"/>
        <w:spacing w:after="0" w:line="240" w:lineRule="auto"/>
        <w:jc w:val="both"/>
        <w:rPr>
          <w:rFonts w:cs="CalibriBoldItalic"/>
          <w:b/>
          <w:bCs/>
          <w:i/>
          <w:iCs/>
          <w:color w:val="333333"/>
        </w:rPr>
      </w:pPr>
      <w:r w:rsidRPr="000552FB">
        <w:rPr>
          <w:rFonts w:cs="CalibriRegular"/>
          <w:color w:val="333333"/>
        </w:rPr>
        <w:t xml:space="preserve">Место нахождения: </w:t>
      </w:r>
      <w:r w:rsidRPr="000552FB">
        <w:rPr>
          <w:rFonts w:cs="CalibriBoldItalic"/>
          <w:b/>
          <w:bCs/>
          <w:i/>
          <w:iCs/>
          <w:color w:val="333333"/>
        </w:rPr>
        <w:t>630007, город Новосибирск, улица Спартака, дом 12/1, офис 1106</w:t>
      </w:r>
    </w:p>
    <w:p w14:paraId="1A0F5258" w14:textId="77777777" w:rsidR="00303B1B" w:rsidRPr="000552FB" w:rsidRDefault="00303B1B" w:rsidP="00303B1B">
      <w:pPr>
        <w:autoSpaceDE w:val="0"/>
        <w:autoSpaceDN w:val="0"/>
        <w:adjustRightInd w:val="0"/>
        <w:spacing w:after="0" w:line="240" w:lineRule="auto"/>
        <w:jc w:val="both"/>
        <w:rPr>
          <w:rFonts w:cs="CalibriBoldItalic"/>
          <w:b/>
          <w:bCs/>
          <w:i/>
          <w:iCs/>
          <w:color w:val="333333"/>
        </w:rPr>
      </w:pPr>
      <w:r w:rsidRPr="000552FB">
        <w:rPr>
          <w:rFonts w:cs="CalibriRegular"/>
          <w:color w:val="333333"/>
        </w:rPr>
        <w:t xml:space="preserve">Почтовый адрес: </w:t>
      </w:r>
      <w:r w:rsidRPr="000552FB">
        <w:rPr>
          <w:rFonts w:cs="CalibriBoldItalic"/>
          <w:b/>
          <w:bCs/>
          <w:i/>
          <w:iCs/>
          <w:color w:val="333333"/>
        </w:rPr>
        <w:t>630007, город Новосибирск, улица Спартака, дом 12/1, офис 1106</w:t>
      </w:r>
    </w:p>
    <w:p w14:paraId="58D6AB45" w14:textId="77777777" w:rsidR="00303B1B" w:rsidRPr="000552FB" w:rsidRDefault="00303B1B" w:rsidP="00303B1B">
      <w:pPr>
        <w:autoSpaceDE w:val="0"/>
        <w:autoSpaceDN w:val="0"/>
        <w:adjustRightInd w:val="0"/>
        <w:spacing w:after="0" w:line="240" w:lineRule="auto"/>
        <w:jc w:val="both"/>
        <w:rPr>
          <w:rFonts w:cs="CalibriRegular"/>
          <w:color w:val="333333"/>
        </w:rPr>
      </w:pPr>
      <w:r w:rsidRPr="000552FB">
        <w:rPr>
          <w:rFonts w:cs="CalibriRegular"/>
          <w:color w:val="333333"/>
        </w:rPr>
        <w:t>Номер лицензии:</w:t>
      </w:r>
    </w:p>
    <w:p w14:paraId="3E7563D6" w14:textId="77777777" w:rsidR="00303B1B" w:rsidRPr="000552FB" w:rsidRDefault="00303B1B" w:rsidP="00303B1B">
      <w:pPr>
        <w:autoSpaceDE w:val="0"/>
        <w:autoSpaceDN w:val="0"/>
        <w:adjustRightInd w:val="0"/>
        <w:spacing w:after="0" w:line="240" w:lineRule="auto"/>
        <w:jc w:val="both"/>
        <w:rPr>
          <w:rFonts w:cs="CalibriItalic"/>
          <w:i/>
          <w:iCs/>
          <w:color w:val="333333"/>
        </w:rPr>
      </w:pPr>
      <w:r w:rsidRPr="000552FB">
        <w:rPr>
          <w:rFonts w:cs="CalibriItalic"/>
          <w:i/>
          <w:iCs/>
          <w:color w:val="333333"/>
        </w:rPr>
        <w:t>Дата выдачи:</w:t>
      </w:r>
    </w:p>
    <w:p w14:paraId="3883E68E" w14:textId="77777777" w:rsidR="00303B1B" w:rsidRPr="000552FB" w:rsidRDefault="00303B1B" w:rsidP="00303B1B">
      <w:pPr>
        <w:autoSpaceDE w:val="0"/>
        <w:autoSpaceDN w:val="0"/>
        <w:adjustRightInd w:val="0"/>
        <w:spacing w:after="0" w:line="240" w:lineRule="auto"/>
        <w:jc w:val="both"/>
        <w:rPr>
          <w:rFonts w:cs="CalibriItalic"/>
          <w:i/>
          <w:iCs/>
          <w:color w:val="333333"/>
        </w:rPr>
      </w:pPr>
      <w:r w:rsidRPr="000552FB">
        <w:rPr>
          <w:rFonts w:cs="CalibriItalic"/>
          <w:i/>
          <w:iCs/>
          <w:color w:val="333333"/>
        </w:rPr>
        <w:t>Срок действия:</w:t>
      </w:r>
    </w:p>
    <w:p w14:paraId="373098F3" w14:textId="77777777" w:rsidR="00303B1B" w:rsidRPr="000552FB" w:rsidRDefault="00303B1B" w:rsidP="00303B1B">
      <w:pPr>
        <w:autoSpaceDE w:val="0"/>
        <w:autoSpaceDN w:val="0"/>
        <w:adjustRightInd w:val="0"/>
        <w:spacing w:after="0" w:line="240" w:lineRule="auto"/>
        <w:jc w:val="both"/>
        <w:rPr>
          <w:rFonts w:cs="CalibriItalic"/>
          <w:i/>
          <w:iCs/>
          <w:color w:val="333333"/>
        </w:rPr>
      </w:pPr>
      <w:r w:rsidRPr="000552FB">
        <w:rPr>
          <w:rFonts w:cs="CalibriItalic"/>
          <w:i/>
          <w:iCs/>
          <w:color w:val="333333"/>
        </w:rPr>
        <w:t>Орган, выдавший указанную лицензию:</w:t>
      </w:r>
    </w:p>
    <w:p w14:paraId="5E686111" w14:textId="77777777" w:rsidR="00303B1B" w:rsidRPr="000552FB" w:rsidRDefault="00303B1B" w:rsidP="00303B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CalibriBoldItalic"/>
          <w:b/>
          <w:bCs/>
          <w:i/>
          <w:iCs/>
          <w:color w:val="333333"/>
        </w:rPr>
      </w:pPr>
      <w:r w:rsidRPr="000552FB">
        <w:rPr>
          <w:rFonts w:cs="CalibriBoldItalic"/>
          <w:b/>
          <w:bCs/>
          <w:i/>
          <w:iCs/>
          <w:color w:val="333333"/>
        </w:rPr>
        <w:t>Основные функции лица, оказывающего Эмитенту услуги по организации размещения Биржевы</w:t>
      </w:r>
      <w:r>
        <w:rPr>
          <w:rFonts w:cs="CalibriBoldItalic"/>
          <w:b/>
          <w:bCs/>
          <w:i/>
          <w:iCs/>
          <w:color w:val="333333"/>
        </w:rPr>
        <w:t xml:space="preserve">х облигаций, приведены в п. 8.3 </w:t>
      </w:r>
      <w:r w:rsidRPr="000552FB">
        <w:rPr>
          <w:rFonts w:cs="CalibriBoldItalic"/>
          <w:b/>
          <w:bCs/>
          <w:i/>
          <w:iCs/>
          <w:color w:val="333333"/>
        </w:rPr>
        <w:t>Программы облигаций.</w:t>
      </w:r>
      <w:r w:rsidRPr="000552FB">
        <w:rPr>
          <w:rFonts w:eastAsia="Times New Roman" w:cs="Times New Roman"/>
          <w:b/>
          <w:bCs/>
          <w:i/>
          <w:iCs/>
          <w:color w:val="333333"/>
          <w:lang w:eastAsia="ru-RU"/>
        </w:rPr>
        <w:t> </w:t>
      </w:r>
    </w:p>
    <w:p w14:paraId="6560AB41" w14:textId="77777777" w:rsidR="000552FB" w:rsidRDefault="000552FB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</w:pPr>
    </w:p>
    <w:p w14:paraId="4896D3E6" w14:textId="77777777"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F709F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Информация об организации, которая оказывает Эмитенту услуги по размещению Биржевых облигаций, действующей по поручению и за счёт Эмитента (далее и ранее – Андеррайтер):</w:t>
      </w:r>
    </w:p>
    <w:p w14:paraId="5D4BFEFC" w14:textId="77777777"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  <w:t> </w:t>
      </w:r>
    </w:p>
    <w:p w14:paraId="478200FC" w14:textId="77777777" w:rsidR="00041500" w:rsidRPr="00041500" w:rsidRDefault="00041500" w:rsidP="00041500">
      <w:pPr>
        <w:spacing w:after="0" w:line="240" w:lineRule="auto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  <w:t>Полное фирменное наименование: </w:t>
      </w: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Акционерное общество «Банк Акцепт»</w:t>
      </w:r>
    </w:p>
    <w:p w14:paraId="616C8B8D" w14:textId="77777777" w:rsidR="00041500" w:rsidRPr="00041500" w:rsidRDefault="00041500" w:rsidP="00041500">
      <w:pPr>
        <w:spacing w:after="0" w:line="240" w:lineRule="auto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  <w:t>Сокращенное фирменное наименование: </w:t>
      </w: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АО «Банк Акцепт»</w:t>
      </w:r>
    </w:p>
    <w:p w14:paraId="1C328F6B" w14:textId="77777777" w:rsidR="00041500" w:rsidRPr="00041500" w:rsidRDefault="00041500" w:rsidP="00041500">
      <w:pPr>
        <w:spacing w:after="0" w:line="240" w:lineRule="auto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  <w:t>ИНН: </w:t>
      </w: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5405114781</w:t>
      </w:r>
    </w:p>
    <w:p w14:paraId="5AB4C4A0" w14:textId="77777777" w:rsidR="00041500" w:rsidRPr="00041500" w:rsidRDefault="00041500" w:rsidP="00041500">
      <w:pPr>
        <w:spacing w:after="0" w:line="240" w:lineRule="auto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  <w:t>ОГРН: </w:t>
      </w: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1025400000427</w:t>
      </w:r>
    </w:p>
    <w:p w14:paraId="63E81646" w14:textId="77777777" w:rsidR="00041500" w:rsidRPr="00041500" w:rsidRDefault="00041500" w:rsidP="00041500">
      <w:pPr>
        <w:spacing w:after="0" w:line="240" w:lineRule="auto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  <w:t>Место нахождения: </w:t>
      </w: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630099, г. Новосибирск, ул. Советская, 14</w:t>
      </w:r>
    </w:p>
    <w:p w14:paraId="59AB67B3" w14:textId="77777777" w:rsidR="00041500" w:rsidRPr="00041500" w:rsidRDefault="00041500" w:rsidP="00041500">
      <w:pPr>
        <w:spacing w:after="0" w:line="240" w:lineRule="auto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  <w:t>Почтовый адрес: </w:t>
      </w: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630099, г. Новосибирск, ул. Советская, 14</w:t>
      </w:r>
    </w:p>
    <w:p w14:paraId="1FB629ED" w14:textId="77777777" w:rsidR="00041500" w:rsidRPr="007A4187" w:rsidRDefault="00041500" w:rsidP="00041500">
      <w:pPr>
        <w:spacing w:after="0" w:line="240" w:lineRule="auto"/>
        <w:jc w:val="both"/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</w:pPr>
      <w:r w:rsidRPr="007A4187"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  <w:t>Номер лицензии:</w:t>
      </w:r>
      <w:r w:rsidR="007A4187" w:rsidRPr="007A4187">
        <w:rPr>
          <w:rFonts w:ascii="Calibri" w:eastAsia="Times New Roman" w:hAnsi="Calibri" w:cs="Times New Roman"/>
          <w:color w:val="333333"/>
          <w:sz w:val="23"/>
          <w:szCs w:val="23"/>
          <w:lang w:eastAsia="ru-RU"/>
        </w:rPr>
        <w:t xml:space="preserve"> </w:t>
      </w:r>
      <w:r w:rsidR="007A4187" w:rsidRPr="00253DF5">
        <w:rPr>
          <w:rFonts w:ascii="Calibri" w:eastAsia="Times New Roman" w:hAnsi="Calibri" w:cs="Times New Roman"/>
          <w:b/>
          <w:color w:val="333333"/>
          <w:sz w:val="23"/>
          <w:szCs w:val="23"/>
          <w:lang w:eastAsia="ru-RU"/>
        </w:rPr>
        <w:t>050-03230-100000</w:t>
      </w:r>
    </w:p>
    <w:p w14:paraId="2A733228" w14:textId="77777777" w:rsidR="00041500" w:rsidRPr="007A4187" w:rsidRDefault="00041500" w:rsidP="00041500">
      <w:pPr>
        <w:spacing w:after="0" w:line="240" w:lineRule="auto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7A4187"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  <w:t>Дата выдачи:</w:t>
      </w:r>
      <w:r w:rsidR="007A4187" w:rsidRPr="00253DF5">
        <w:rPr>
          <w:rFonts w:ascii="Calibri" w:eastAsia="Times New Roman" w:hAnsi="Calibri" w:cs="Times New Roman"/>
          <w:b/>
          <w:i/>
          <w:iCs/>
          <w:color w:val="333333"/>
          <w:sz w:val="23"/>
          <w:szCs w:val="23"/>
          <w:lang w:eastAsia="ru-RU"/>
        </w:rPr>
        <w:t>29 ноября 2000</w:t>
      </w:r>
    </w:p>
    <w:p w14:paraId="2057DFD5" w14:textId="77777777" w:rsidR="00041500" w:rsidRPr="007A4187" w:rsidRDefault="00041500" w:rsidP="00041500">
      <w:pPr>
        <w:spacing w:after="0" w:line="240" w:lineRule="auto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7A4187"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  <w:t>Срок действия:</w:t>
      </w:r>
      <w:r w:rsidR="007A4187" w:rsidRPr="007A4187"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  <w:t xml:space="preserve"> </w:t>
      </w:r>
      <w:r w:rsidR="007A4187" w:rsidRPr="00253DF5">
        <w:rPr>
          <w:rFonts w:ascii="Calibri" w:eastAsia="Times New Roman" w:hAnsi="Calibri" w:cs="Times New Roman"/>
          <w:b/>
          <w:i/>
          <w:iCs/>
          <w:color w:val="333333"/>
          <w:sz w:val="23"/>
          <w:szCs w:val="23"/>
          <w:lang w:eastAsia="ru-RU"/>
        </w:rPr>
        <w:t>без ограничений срока действия</w:t>
      </w:r>
    </w:p>
    <w:p w14:paraId="6632A3CD" w14:textId="77777777" w:rsidR="00041500" w:rsidRPr="00041500" w:rsidRDefault="00041500" w:rsidP="00041500">
      <w:pPr>
        <w:spacing w:after="0" w:line="240" w:lineRule="auto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7A4187"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  <w:t>Орган, выдавший указанную лицензию:</w:t>
      </w:r>
      <w:r w:rsidR="007A4187" w:rsidRPr="007A4187"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  <w:t xml:space="preserve"> </w:t>
      </w:r>
      <w:r w:rsidR="007A4187" w:rsidRPr="00253DF5">
        <w:rPr>
          <w:rFonts w:ascii="Calibri" w:eastAsia="Times New Roman" w:hAnsi="Calibri" w:cs="Times New Roman"/>
          <w:b/>
          <w:i/>
          <w:iCs/>
          <w:color w:val="333333"/>
          <w:sz w:val="23"/>
          <w:szCs w:val="23"/>
          <w:lang w:eastAsia="ru-RU"/>
        </w:rPr>
        <w:t>ФКЦБ России</w:t>
      </w:r>
    </w:p>
    <w:p w14:paraId="3FC2DCDE" w14:textId="77777777"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F709F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Основные функции лица</w:t>
      </w:r>
      <w:r w:rsidR="0041682D" w:rsidRPr="00F709F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 xml:space="preserve"> Андеррайтера</w:t>
      </w:r>
      <w:r w:rsidRPr="00F709F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 xml:space="preserve"> приведены в п. 8.3 Программы.</w:t>
      </w:r>
    </w:p>
    <w:p w14:paraId="31A011FB" w14:textId="77777777"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 </w:t>
      </w:r>
    </w:p>
    <w:p w14:paraId="64DEA226" w14:textId="77777777" w:rsid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Иные сведения, подлежащие указанию в настоящем пункте, приведены в п. 8.3 Программы.</w:t>
      </w:r>
    </w:p>
    <w:p w14:paraId="4BFF6F16" w14:textId="77777777" w:rsidR="0041682D" w:rsidRPr="00041500" w:rsidRDefault="0041682D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</w:p>
    <w:p w14:paraId="21556C52" w14:textId="77777777"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4"/>
          <w:szCs w:val="24"/>
          <w:lang w:eastAsia="ru-RU"/>
        </w:rPr>
        <w:t>8.4. Цена (цены) или порядок определения цены размещения облигаций:</w:t>
      </w:r>
    </w:p>
    <w:p w14:paraId="65294AA5" w14:textId="77777777" w:rsidR="00041500" w:rsidRPr="00041500" w:rsidRDefault="00041500" w:rsidP="00041500">
      <w:pPr>
        <w:spacing w:after="0" w:line="225" w:lineRule="atLeast"/>
        <w:ind w:firstLine="540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Цена размещения Биржевых облигаций - 50 000 (Пятьдесят тысяч) российских рублей за Биржевую облигацию, что соответствует 100% от номинальной стоимости Биржевой облигации.</w:t>
      </w:r>
    </w:p>
    <w:p w14:paraId="7C21995E" w14:textId="77777777" w:rsidR="00041500" w:rsidRPr="00041500" w:rsidRDefault="00041500" w:rsidP="00041500">
      <w:pPr>
        <w:spacing w:after="0" w:line="223" w:lineRule="atLeast"/>
        <w:ind w:firstLine="540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Начиная со второго дня размещения Биржевых облигаций, покупатель при совершении сделки купли-продажи Биржевых облигаций также уплачивает накопленный купонный доход по Биржевым облигациям (далее - НКД), определяемый по формуле, установленной в п. 18 Программы.</w:t>
      </w:r>
    </w:p>
    <w:p w14:paraId="3005ADE6" w14:textId="77777777" w:rsidR="00041500" w:rsidRPr="00041500" w:rsidRDefault="00041500" w:rsidP="00041500">
      <w:pPr>
        <w:spacing w:after="0" w:line="223" w:lineRule="atLeast"/>
        <w:ind w:firstLine="540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 </w:t>
      </w:r>
    </w:p>
    <w:p w14:paraId="64ED290B" w14:textId="77777777" w:rsidR="00041500" w:rsidRPr="002A078A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i/>
          <w:iCs/>
          <w:color w:val="262626" w:themeColor="text1" w:themeTint="D9"/>
          <w:sz w:val="23"/>
          <w:szCs w:val="23"/>
          <w:lang w:eastAsia="ru-RU"/>
        </w:rPr>
      </w:pPr>
      <w:r w:rsidRPr="002A078A">
        <w:rPr>
          <w:rFonts w:ascii="Calibri" w:eastAsia="Times New Roman" w:hAnsi="Calibri" w:cs="Times New Roman"/>
          <w:b/>
          <w:bCs/>
          <w:i/>
          <w:iCs/>
          <w:color w:val="262626" w:themeColor="text1" w:themeTint="D9"/>
          <w:sz w:val="24"/>
          <w:szCs w:val="24"/>
          <w:lang w:eastAsia="ru-RU"/>
        </w:rPr>
        <w:t>8.5. Условия и порядок оплаты облигаций:</w:t>
      </w:r>
    </w:p>
    <w:p w14:paraId="794C78B0" w14:textId="77777777" w:rsidR="00041500" w:rsidRPr="002A078A" w:rsidRDefault="00041500" w:rsidP="00041500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i/>
          <w:iCs/>
          <w:color w:val="262626" w:themeColor="text1" w:themeTint="D9"/>
          <w:sz w:val="23"/>
          <w:szCs w:val="23"/>
          <w:lang w:eastAsia="ru-RU"/>
        </w:rPr>
      </w:pPr>
      <w:r w:rsidRPr="002A078A">
        <w:rPr>
          <w:rFonts w:ascii="Calibri" w:eastAsia="Times New Roman" w:hAnsi="Calibri" w:cs="Times New Roman"/>
          <w:b/>
          <w:bCs/>
          <w:i/>
          <w:iCs/>
          <w:color w:val="262626" w:themeColor="text1" w:themeTint="D9"/>
          <w:sz w:val="23"/>
          <w:szCs w:val="23"/>
          <w:lang w:eastAsia="ru-RU"/>
        </w:rPr>
        <w:t>Биржевые облигации оплачиваются в соответствии с правилами клиринга Клиринговой организации в денежной форме в безналичном порядке в российских рублях.</w:t>
      </w:r>
    </w:p>
    <w:p w14:paraId="05BEF526" w14:textId="77777777" w:rsidR="00041500" w:rsidRPr="002A078A" w:rsidRDefault="00041500" w:rsidP="00041500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i/>
          <w:iCs/>
          <w:color w:val="262626" w:themeColor="text1" w:themeTint="D9"/>
          <w:sz w:val="23"/>
          <w:szCs w:val="23"/>
          <w:lang w:eastAsia="ru-RU"/>
        </w:rPr>
      </w:pPr>
      <w:r w:rsidRPr="002A078A">
        <w:rPr>
          <w:rFonts w:ascii="Calibri" w:eastAsia="Times New Roman" w:hAnsi="Calibri" w:cs="Times New Roman"/>
          <w:i/>
          <w:iCs/>
          <w:color w:val="262626" w:themeColor="text1" w:themeTint="D9"/>
          <w:sz w:val="23"/>
          <w:szCs w:val="23"/>
          <w:lang w:eastAsia="ru-RU"/>
        </w:rPr>
        <w:t>Реквизиты счета, на который должны перечисляться денежные средства в оплату ценных бумаг выпуска:</w:t>
      </w:r>
    </w:p>
    <w:p w14:paraId="09CF5400" w14:textId="77777777" w:rsidR="009416DC" w:rsidRPr="002A078A" w:rsidRDefault="00041500" w:rsidP="00041500">
      <w:pPr>
        <w:spacing w:after="0" w:line="240" w:lineRule="auto"/>
        <w:jc w:val="both"/>
        <w:rPr>
          <w:rStyle w:val="8"/>
          <w:rFonts w:asciiTheme="minorHAnsi" w:hAnsiTheme="minorHAnsi"/>
          <w:b/>
          <w:iCs w:val="0"/>
          <w:color w:val="262626" w:themeColor="text1" w:themeTint="D9"/>
          <w:sz w:val="23"/>
          <w:szCs w:val="23"/>
        </w:rPr>
      </w:pPr>
      <w:r w:rsidRPr="002A078A">
        <w:rPr>
          <w:rFonts w:eastAsia="Times New Roman" w:cs="Times New Roman"/>
          <w:iCs/>
          <w:color w:val="262626" w:themeColor="text1" w:themeTint="D9"/>
          <w:sz w:val="23"/>
          <w:szCs w:val="23"/>
          <w:lang w:eastAsia="ru-RU"/>
        </w:rPr>
        <w:t>Полное фирменное наименование: </w:t>
      </w:r>
      <w:r w:rsidR="00457FA2">
        <w:rPr>
          <w:rStyle w:val="8"/>
          <w:rFonts w:asciiTheme="minorHAnsi" w:hAnsiTheme="minorHAnsi"/>
          <w:b/>
          <w:iCs w:val="0"/>
          <w:color w:val="262626" w:themeColor="text1" w:themeTint="D9"/>
          <w:sz w:val="23"/>
          <w:szCs w:val="23"/>
        </w:rPr>
        <w:t>Акционерное общество «Банк Акцепт»</w:t>
      </w:r>
      <w:r w:rsidR="009416DC" w:rsidRPr="002A078A">
        <w:rPr>
          <w:rStyle w:val="8"/>
          <w:rFonts w:asciiTheme="minorHAnsi" w:hAnsiTheme="minorHAnsi"/>
          <w:b/>
          <w:iCs w:val="0"/>
          <w:color w:val="262626" w:themeColor="text1" w:themeTint="D9"/>
          <w:sz w:val="23"/>
          <w:szCs w:val="23"/>
        </w:rPr>
        <w:t>.</w:t>
      </w:r>
    </w:p>
    <w:p w14:paraId="71D64962" w14:textId="77777777" w:rsidR="009416DC" w:rsidRPr="002A078A" w:rsidRDefault="00041500" w:rsidP="00041500">
      <w:pPr>
        <w:spacing w:after="0" w:line="240" w:lineRule="auto"/>
        <w:jc w:val="both"/>
        <w:rPr>
          <w:rStyle w:val="8"/>
          <w:rFonts w:asciiTheme="minorHAnsi" w:hAnsiTheme="minorHAnsi"/>
          <w:b/>
          <w:iCs w:val="0"/>
          <w:color w:val="262626" w:themeColor="text1" w:themeTint="D9"/>
          <w:sz w:val="23"/>
          <w:szCs w:val="23"/>
        </w:rPr>
      </w:pPr>
      <w:r w:rsidRPr="002A078A">
        <w:rPr>
          <w:rFonts w:eastAsia="Times New Roman" w:cs="Times New Roman"/>
          <w:iCs/>
          <w:color w:val="262626" w:themeColor="text1" w:themeTint="D9"/>
          <w:sz w:val="23"/>
          <w:szCs w:val="23"/>
          <w:lang w:eastAsia="ru-RU"/>
        </w:rPr>
        <w:lastRenderedPageBreak/>
        <w:t>Сокращенное фирменное наименование: </w:t>
      </w:r>
      <w:r w:rsidR="00457FA2">
        <w:rPr>
          <w:rStyle w:val="8"/>
          <w:rFonts w:asciiTheme="minorHAnsi" w:hAnsiTheme="minorHAnsi"/>
          <w:b/>
          <w:iCs w:val="0"/>
          <w:color w:val="262626" w:themeColor="text1" w:themeTint="D9"/>
          <w:sz w:val="23"/>
          <w:szCs w:val="23"/>
        </w:rPr>
        <w:t>АО «Банк Акцепт»</w:t>
      </w:r>
    </w:p>
    <w:p w14:paraId="44CA1615" w14:textId="77777777" w:rsidR="00041500" w:rsidRPr="00457FA2" w:rsidRDefault="00041500" w:rsidP="00041500">
      <w:pPr>
        <w:spacing w:after="0" w:line="240" w:lineRule="auto"/>
        <w:jc w:val="both"/>
        <w:rPr>
          <w:rFonts w:eastAsia="Times New Roman" w:cs="Times New Roman"/>
          <w:b/>
          <w:i/>
          <w:iCs/>
          <w:color w:val="262626" w:themeColor="text1" w:themeTint="D9"/>
          <w:lang w:eastAsia="ru-RU"/>
        </w:rPr>
      </w:pPr>
      <w:r w:rsidRPr="002A078A">
        <w:rPr>
          <w:rFonts w:eastAsia="Times New Roman" w:cs="Times New Roman"/>
          <w:iCs/>
          <w:color w:val="262626" w:themeColor="text1" w:themeTint="D9"/>
          <w:sz w:val="23"/>
          <w:szCs w:val="23"/>
          <w:lang w:eastAsia="ru-RU"/>
        </w:rPr>
        <w:t>ИНН получателя средств, поступающих в оплату ценных бумаг: </w:t>
      </w:r>
      <w:r w:rsidR="00457FA2" w:rsidRPr="00457FA2">
        <w:rPr>
          <w:rFonts w:cs="Times New Roman"/>
          <w:b/>
          <w:i/>
        </w:rPr>
        <w:t>5405114781</w:t>
      </w:r>
    </w:p>
    <w:p w14:paraId="17BE099C" w14:textId="77777777" w:rsidR="00041500" w:rsidRPr="002A078A" w:rsidRDefault="00041500" w:rsidP="00041500">
      <w:pPr>
        <w:spacing w:after="0" w:line="240" w:lineRule="auto"/>
        <w:jc w:val="both"/>
        <w:rPr>
          <w:rFonts w:ascii="Calibri" w:eastAsia="Times New Roman" w:hAnsi="Calibri" w:cs="Times New Roman"/>
          <w:i/>
          <w:iCs/>
          <w:color w:val="262626" w:themeColor="text1" w:themeTint="D9"/>
          <w:sz w:val="23"/>
          <w:szCs w:val="23"/>
          <w:lang w:eastAsia="ru-RU"/>
        </w:rPr>
      </w:pPr>
      <w:r w:rsidRPr="002A078A">
        <w:rPr>
          <w:rFonts w:ascii="Calibri" w:eastAsia="Times New Roman" w:hAnsi="Calibri" w:cs="Times New Roman"/>
          <w:i/>
          <w:iCs/>
          <w:color w:val="262626" w:themeColor="text1" w:themeTint="D9"/>
          <w:sz w:val="23"/>
          <w:szCs w:val="23"/>
          <w:lang w:eastAsia="ru-RU"/>
        </w:rPr>
        <w:t>Номер счета: </w:t>
      </w:r>
      <w:r w:rsidR="001100EA" w:rsidRPr="007E4C3C">
        <w:rPr>
          <w:b/>
          <w:i/>
        </w:rPr>
        <w:t>30109810600000001230</w:t>
      </w:r>
      <w:r w:rsidR="001100EA" w:rsidRPr="002A0F60">
        <w:t xml:space="preserve"> </w:t>
      </w:r>
    </w:p>
    <w:p w14:paraId="70836150" w14:textId="77777777" w:rsidR="00041500" w:rsidRPr="00457FA2" w:rsidRDefault="00041500" w:rsidP="00041500">
      <w:pPr>
        <w:spacing w:after="0" w:line="240" w:lineRule="auto"/>
        <w:jc w:val="both"/>
        <w:rPr>
          <w:rFonts w:eastAsia="Times New Roman" w:cs="Times New Roman"/>
          <w:b/>
          <w:i/>
          <w:iCs/>
          <w:color w:val="262626" w:themeColor="text1" w:themeTint="D9"/>
          <w:lang w:eastAsia="ru-RU"/>
        </w:rPr>
      </w:pPr>
      <w:r w:rsidRPr="002A078A">
        <w:rPr>
          <w:rFonts w:ascii="Calibri" w:eastAsia="Times New Roman" w:hAnsi="Calibri" w:cs="Times New Roman"/>
          <w:i/>
          <w:iCs/>
          <w:color w:val="262626" w:themeColor="text1" w:themeTint="D9"/>
          <w:sz w:val="23"/>
          <w:szCs w:val="23"/>
          <w:lang w:eastAsia="ru-RU"/>
        </w:rPr>
        <w:t>КПП получателя средств, поступающих в оплату ценных бумаг: </w:t>
      </w:r>
      <w:r w:rsidR="00457FA2" w:rsidRPr="00457FA2">
        <w:rPr>
          <w:b/>
          <w:i/>
        </w:rPr>
        <w:t>546001001</w:t>
      </w:r>
    </w:p>
    <w:p w14:paraId="7B392A60" w14:textId="77777777" w:rsidR="00041500" w:rsidRPr="002A078A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i/>
          <w:iCs/>
          <w:color w:val="262626" w:themeColor="text1" w:themeTint="D9"/>
          <w:sz w:val="23"/>
          <w:szCs w:val="23"/>
          <w:lang w:eastAsia="ru-RU"/>
        </w:rPr>
      </w:pPr>
      <w:r w:rsidRPr="002A078A">
        <w:rPr>
          <w:rFonts w:ascii="Calibri" w:eastAsia="Times New Roman" w:hAnsi="Calibri" w:cs="Times New Roman"/>
          <w:i/>
          <w:iCs/>
          <w:color w:val="262626" w:themeColor="text1" w:themeTint="D9"/>
          <w:sz w:val="23"/>
          <w:szCs w:val="23"/>
          <w:lang w:eastAsia="ru-RU"/>
        </w:rPr>
        <w:t> </w:t>
      </w:r>
    </w:p>
    <w:p w14:paraId="5B1BAFDE" w14:textId="77777777" w:rsidR="00041500" w:rsidRPr="002A078A" w:rsidRDefault="00041500" w:rsidP="00041500">
      <w:pPr>
        <w:spacing w:after="0" w:line="240" w:lineRule="auto"/>
        <w:rPr>
          <w:rFonts w:ascii="Calibri" w:eastAsia="Times New Roman" w:hAnsi="Calibri" w:cs="Times New Roman"/>
          <w:i/>
          <w:iCs/>
          <w:color w:val="262626" w:themeColor="text1" w:themeTint="D9"/>
          <w:sz w:val="23"/>
          <w:szCs w:val="23"/>
          <w:lang w:eastAsia="ru-RU"/>
        </w:rPr>
      </w:pPr>
      <w:r w:rsidRPr="002A078A">
        <w:rPr>
          <w:rFonts w:ascii="Calibri" w:eastAsia="Times New Roman" w:hAnsi="Calibri" w:cs="Times New Roman"/>
          <w:i/>
          <w:iCs/>
          <w:color w:val="262626" w:themeColor="text1" w:themeTint="D9"/>
          <w:sz w:val="23"/>
          <w:szCs w:val="23"/>
          <w:lang w:eastAsia="ru-RU"/>
        </w:rPr>
        <w:t>Кредитная организация:</w:t>
      </w:r>
    </w:p>
    <w:p w14:paraId="5036AF64" w14:textId="77777777" w:rsidR="00041500" w:rsidRPr="002A078A" w:rsidRDefault="00041500" w:rsidP="00041500">
      <w:pPr>
        <w:spacing w:after="0" w:line="240" w:lineRule="auto"/>
        <w:jc w:val="both"/>
        <w:rPr>
          <w:rFonts w:ascii="Calibri" w:eastAsia="Times New Roman" w:hAnsi="Calibri" w:cs="Times New Roman"/>
          <w:i/>
          <w:iCs/>
          <w:color w:val="262626" w:themeColor="text1" w:themeTint="D9"/>
          <w:sz w:val="23"/>
          <w:szCs w:val="23"/>
          <w:lang w:eastAsia="ru-RU"/>
        </w:rPr>
      </w:pPr>
      <w:r w:rsidRPr="002A078A">
        <w:rPr>
          <w:rFonts w:ascii="Calibri" w:eastAsia="Times New Roman" w:hAnsi="Calibri" w:cs="Times New Roman"/>
          <w:i/>
          <w:iCs/>
          <w:color w:val="262626" w:themeColor="text1" w:themeTint="D9"/>
          <w:sz w:val="23"/>
          <w:szCs w:val="23"/>
          <w:lang w:eastAsia="ru-RU"/>
        </w:rPr>
        <w:t>Полное фирменное наименование: </w:t>
      </w:r>
      <w:r w:rsidRPr="002A078A">
        <w:rPr>
          <w:rFonts w:ascii="Calibri" w:eastAsia="Times New Roman" w:hAnsi="Calibri" w:cs="Times New Roman"/>
          <w:b/>
          <w:bCs/>
          <w:i/>
          <w:iCs/>
          <w:color w:val="262626" w:themeColor="text1" w:themeTint="D9"/>
          <w:sz w:val="23"/>
          <w:szCs w:val="23"/>
          <w:lang w:eastAsia="ru-RU"/>
        </w:rPr>
        <w:t>Небанковская кредитная организация акционерное общество «Национальный расчетный депозитарий»</w:t>
      </w:r>
    </w:p>
    <w:p w14:paraId="5CF35DB4" w14:textId="77777777" w:rsidR="00041500" w:rsidRPr="002A078A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i/>
          <w:iCs/>
          <w:color w:val="262626" w:themeColor="text1" w:themeTint="D9"/>
          <w:sz w:val="23"/>
          <w:szCs w:val="23"/>
          <w:lang w:eastAsia="ru-RU"/>
        </w:rPr>
      </w:pPr>
      <w:r w:rsidRPr="002A078A">
        <w:rPr>
          <w:rFonts w:ascii="Calibri" w:eastAsia="Times New Roman" w:hAnsi="Calibri" w:cs="Times New Roman"/>
          <w:i/>
          <w:iCs/>
          <w:color w:val="262626" w:themeColor="text1" w:themeTint="D9"/>
          <w:sz w:val="23"/>
          <w:szCs w:val="23"/>
          <w:lang w:eastAsia="ru-RU"/>
        </w:rPr>
        <w:t>Сокращенное фирменное наименование: </w:t>
      </w:r>
      <w:r w:rsidRPr="002A078A">
        <w:rPr>
          <w:rFonts w:ascii="Calibri" w:eastAsia="Times New Roman" w:hAnsi="Calibri" w:cs="Times New Roman"/>
          <w:b/>
          <w:bCs/>
          <w:i/>
          <w:iCs/>
          <w:color w:val="262626" w:themeColor="text1" w:themeTint="D9"/>
          <w:sz w:val="23"/>
          <w:szCs w:val="23"/>
          <w:lang w:eastAsia="ru-RU"/>
        </w:rPr>
        <w:t>НКО АО НРД</w:t>
      </w:r>
    </w:p>
    <w:p w14:paraId="7F5E9C14" w14:textId="77777777" w:rsidR="00041500" w:rsidRPr="002A078A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i/>
          <w:iCs/>
          <w:color w:val="262626" w:themeColor="text1" w:themeTint="D9"/>
          <w:sz w:val="23"/>
          <w:szCs w:val="23"/>
          <w:lang w:eastAsia="ru-RU"/>
        </w:rPr>
      </w:pPr>
      <w:r w:rsidRPr="002A078A">
        <w:rPr>
          <w:rFonts w:ascii="Calibri" w:eastAsia="Times New Roman" w:hAnsi="Calibri" w:cs="Times New Roman"/>
          <w:i/>
          <w:iCs/>
          <w:color w:val="262626" w:themeColor="text1" w:themeTint="D9"/>
          <w:sz w:val="23"/>
          <w:szCs w:val="23"/>
          <w:lang w:eastAsia="ru-RU"/>
        </w:rPr>
        <w:t>Место нахождения: </w:t>
      </w:r>
      <w:r w:rsidRPr="002A078A">
        <w:rPr>
          <w:rFonts w:ascii="Calibri" w:eastAsia="Times New Roman" w:hAnsi="Calibri" w:cs="Times New Roman"/>
          <w:b/>
          <w:bCs/>
          <w:i/>
          <w:iCs/>
          <w:color w:val="262626" w:themeColor="text1" w:themeTint="D9"/>
          <w:sz w:val="23"/>
          <w:szCs w:val="23"/>
          <w:lang w:eastAsia="ru-RU"/>
        </w:rPr>
        <w:t>город Москва, улица Спартаковская, дом 12</w:t>
      </w:r>
    </w:p>
    <w:p w14:paraId="6B96955D" w14:textId="77777777" w:rsidR="00041500" w:rsidRPr="002A078A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i/>
          <w:iCs/>
          <w:color w:val="262626" w:themeColor="text1" w:themeTint="D9"/>
          <w:sz w:val="23"/>
          <w:szCs w:val="23"/>
          <w:lang w:eastAsia="ru-RU"/>
        </w:rPr>
      </w:pPr>
      <w:r w:rsidRPr="002A078A">
        <w:rPr>
          <w:rFonts w:ascii="Calibri" w:eastAsia="Times New Roman" w:hAnsi="Calibri" w:cs="Times New Roman"/>
          <w:i/>
          <w:iCs/>
          <w:color w:val="262626" w:themeColor="text1" w:themeTint="D9"/>
          <w:sz w:val="23"/>
          <w:szCs w:val="23"/>
          <w:lang w:eastAsia="ru-RU"/>
        </w:rPr>
        <w:t>Почтовый адрес: </w:t>
      </w:r>
      <w:r w:rsidRPr="002A078A">
        <w:rPr>
          <w:rFonts w:ascii="Calibri" w:eastAsia="Times New Roman" w:hAnsi="Calibri" w:cs="Times New Roman"/>
          <w:b/>
          <w:bCs/>
          <w:i/>
          <w:iCs/>
          <w:color w:val="262626" w:themeColor="text1" w:themeTint="D9"/>
          <w:sz w:val="23"/>
          <w:szCs w:val="23"/>
          <w:lang w:eastAsia="ru-RU"/>
        </w:rPr>
        <w:t>105066, г. Москва, ул. Спартаковская, дом 12</w:t>
      </w:r>
    </w:p>
    <w:p w14:paraId="0AECF26C" w14:textId="77777777" w:rsidR="00041500" w:rsidRPr="002A078A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i/>
          <w:iCs/>
          <w:color w:val="262626" w:themeColor="text1" w:themeTint="D9"/>
          <w:sz w:val="23"/>
          <w:szCs w:val="23"/>
          <w:lang w:eastAsia="ru-RU"/>
        </w:rPr>
      </w:pPr>
      <w:r w:rsidRPr="002A078A">
        <w:rPr>
          <w:rFonts w:ascii="Calibri" w:eastAsia="Times New Roman" w:hAnsi="Calibri" w:cs="Times New Roman"/>
          <w:i/>
          <w:iCs/>
          <w:color w:val="262626" w:themeColor="text1" w:themeTint="D9"/>
          <w:sz w:val="23"/>
          <w:szCs w:val="23"/>
          <w:lang w:eastAsia="ru-RU"/>
        </w:rPr>
        <w:t>БИК: </w:t>
      </w:r>
      <w:r w:rsidRPr="002A078A">
        <w:rPr>
          <w:rFonts w:ascii="Calibri" w:eastAsia="Times New Roman" w:hAnsi="Calibri" w:cs="Times New Roman"/>
          <w:b/>
          <w:bCs/>
          <w:i/>
          <w:iCs/>
          <w:color w:val="262626" w:themeColor="text1" w:themeTint="D9"/>
          <w:sz w:val="23"/>
          <w:szCs w:val="23"/>
          <w:lang w:eastAsia="ru-RU"/>
        </w:rPr>
        <w:t>044525505</w:t>
      </w:r>
    </w:p>
    <w:p w14:paraId="3F1CC06C" w14:textId="77777777" w:rsidR="00041500" w:rsidRPr="002A078A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i/>
          <w:iCs/>
          <w:color w:val="262626" w:themeColor="text1" w:themeTint="D9"/>
          <w:sz w:val="23"/>
          <w:szCs w:val="23"/>
          <w:lang w:eastAsia="ru-RU"/>
        </w:rPr>
      </w:pPr>
      <w:r w:rsidRPr="002A078A">
        <w:rPr>
          <w:rFonts w:ascii="Calibri" w:eastAsia="Times New Roman" w:hAnsi="Calibri" w:cs="Times New Roman"/>
          <w:i/>
          <w:iCs/>
          <w:color w:val="262626" w:themeColor="text1" w:themeTint="D9"/>
          <w:sz w:val="23"/>
          <w:szCs w:val="23"/>
          <w:lang w:eastAsia="ru-RU"/>
        </w:rPr>
        <w:t>К/с: </w:t>
      </w:r>
      <w:r w:rsidRPr="002A078A">
        <w:rPr>
          <w:rFonts w:ascii="Calibri" w:eastAsia="Times New Roman" w:hAnsi="Calibri" w:cs="Times New Roman"/>
          <w:b/>
          <w:bCs/>
          <w:i/>
          <w:iCs/>
          <w:color w:val="262626" w:themeColor="text1" w:themeTint="D9"/>
          <w:sz w:val="23"/>
          <w:szCs w:val="23"/>
          <w:lang w:eastAsia="ru-RU"/>
        </w:rPr>
        <w:t>30105810345250000505 в ГУ Банка России по ЦФО</w:t>
      </w:r>
    </w:p>
    <w:p w14:paraId="4D0EC8FF" w14:textId="77777777" w:rsidR="00041500" w:rsidRPr="002A078A" w:rsidRDefault="00041500" w:rsidP="00041500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i/>
          <w:iCs/>
          <w:color w:val="262626" w:themeColor="text1" w:themeTint="D9"/>
          <w:sz w:val="23"/>
          <w:szCs w:val="23"/>
          <w:lang w:eastAsia="ru-RU"/>
        </w:rPr>
      </w:pPr>
      <w:r w:rsidRPr="002A078A">
        <w:rPr>
          <w:rFonts w:ascii="Calibri" w:eastAsia="Times New Roman" w:hAnsi="Calibri" w:cs="Times New Roman"/>
          <w:b/>
          <w:bCs/>
          <w:i/>
          <w:iCs/>
          <w:color w:val="262626" w:themeColor="text1" w:themeTint="D9"/>
          <w:sz w:val="23"/>
          <w:szCs w:val="23"/>
          <w:lang w:eastAsia="ru-RU"/>
        </w:rPr>
        <w:t>Иные сведения, подлежащие указанию в настоящем пункте, приведены в п. 8.5. Программы облигаций.</w:t>
      </w:r>
    </w:p>
    <w:p w14:paraId="4B41CFB4" w14:textId="77777777" w:rsidR="00041500" w:rsidRPr="002A078A" w:rsidRDefault="00041500" w:rsidP="00041500">
      <w:pPr>
        <w:spacing w:after="0" w:line="223" w:lineRule="atLeast"/>
        <w:ind w:firstLine="540"/>
        <w:jc w:val="both"/>
        <w:rPr>
          <w:rFonts w:ascii="Calibri" w:eastAsia="Times New Roman" w:hAnsi="Calibri" w:cs="Times New Roman"/>
          <w:i/>
          <w:iCs/>
          <w:color w:val="262626" w:themeColor="text1" w:themeTint="D9"/>
          <w:sz w:val="23"/>
          <w:szCs w:val="23"/>
          <w:lang w:eastAsia="ru-RU"/>
        </w:rPr>
      </w:pPr>
      <w:r w:rsidRPr="002A078A">
        <w:rPr>
          <w:rFonts w:ascii="Calibri" w:eastAsia="Times New Roman" w:hAnsi="Calibri" w:cs="Times New Roman"/>
          <w:b/>
          <w:bCs/>
          <w:i/>
          <w:iCs/>
          <w:color w:val="262626" w:themeColor="text1" w:themeTint="D9"/>
          <w:sz w:val="23"/>
          <w:szCs w:val="23"/>
          <w:lang w:eastAsia="ru-RU"/>
        </w:rPr>
        <w:t> </w:t>
      </w:r>
    </w:p>
    <w:p w14:paraId="36CA09E7" w14:textId="77777777"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4"/>
          <w:szCs w:val="24"/>
          <w:lang w:eastAsia="ru-RU"/>
        </w:rPr>
        <w:t>8.6. Сведения о документе, содержащем фактические итоги размещения облигаций, который представляется после завершения размещения облигаций:</w:t>
      </w:r>
    </w:p>
    <w:p w14:paraId="7FEAB0C4" w14:textId="77777777"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Сведения, подлежащие указанию в настоящем пункте, приведены в п. 8.6. Программы облигаций.</w:t>
      </w:r>
    </w:p>
    <w:p w14:paraId="698C44D7" w14:textId="77777777" w:rsidR="00041500" w:rsidRPr="00041500" w:rsidRDefault="00041500" w:rsidP="00041500">
      <w:pPr>
        <w:spacing w:after="0" w:line="223" w:lineRule="atLeast"/>
        <w:ind w:firstLine="540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 </w:t>
      </w:r>
    </w:p>
    <w:p w14:paraId="4539CCD7" w14:textId="77777777"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8"/>
          <w:szCs w:val="28"/>
          <w:lang w:eastAsia="ru-RU"/>
        </w:rPr>
        <w:t>9. Порядок и условия погашения и выплаты доходов по облигациям:</w:t>
      </w:r>
    </w:p>
    <w:p w14:paraId="55741AB0" w14:textId="77777777" w:rsidR="00041500" w:rsidRPr="00041500" w:rsidRDefault="00041500" w:rsidP="00041500">
      <w:pPr>
        <w:spacing w:after="0" w:line="223" w:lineRule="atLeast"/>
        <w:ind w:firstLine="540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 </w:t>
      </w:r>
    </w:p>
    <w:p w14:paraId="6230AFD2" w14:textId="77777777" w:rsidR="00041500" w:rsidRPr="00041500" w:rsidRDefault="00041500" w:rsidP="00041500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4"/>
          <w:szCs w:val="24"/>
          <w:lang w:eastAsia="ru-RU"/>
        </w:rPr>
        <w:t>9.1. Форма погашения облигаций:</w:t>
      </w:r>
    </w:p>
    <w:p w14:paraId="00D5FBFC" w14:textId="77777777"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Погашение Биржевых облигаций производится денежными средствами в  российских рублях, в безналичном порядке. Возможность выбора владельцами Биржевых облигаций формы погашения Биржевых облигаций не предусмотрена.</w:t>
      </w:r>
    </w:p>
    <w:p w14:paraId="2C30AD38" w14:textId="77777777" w:rsidR="00041500" w:rsidRPr="00041500" w:rsidRDefault="00041500" w:rsidP="00041500">
      <w:pPr>
        <w:spacing w:after="0" w:line="223" w:lineRule="atLeast"/>
        <w:ind w:firstLine="540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 </w:t>
      </w:r>
    </w:p>
    <w:p w14:paraId="6271F970" w14:textId="77777777" w:rsidR="00041500" w:rsidRPr="00041500" w:rsidRDefault="00041500" w:rsidP="00041500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4"/>
          <w:szCs w:val="24"/>
          <w:lang w:eastAsia="ru-RU"/>
        </w:rPr>
        <w:t>9.2. Порядок и условия погашения облигаций</w:t>
      </w:r>
    </w:p>
    <w:p w14:paraId="497B1697" w14:textId="77777777" w:rsid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  <w:t>Срок (дата) погашения облигаций или порядок его (ее) определения.</w:t>
      </w:r>
    </w:p>
    <w:p w14:paraId="121E795F" w14:textId="77777777" w:rsidR="006E5DD2" w:rsidRDefault="006E5DD2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</w:p>
    <w:p w14:paraId="3622F52C" w14:textId="77777777" w:rsidR="0080789B" w:rsidRPr="00041500" w:rsidRDefault="0080789B" w:rsidP="0080789B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 xml:space="preserve">Дата погашения Биржевых облигации: в </w:t>
      </w:r>
      <w:r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1140</w:t>
      </w: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-й день с даты начала размещения биржевых облигаций.</w:t>
      </w:r>
    </w:p>
    <w:p w14:paraId="762473A5" w14:textId="77777777" w:rsidR="000B64E8" w:rsidRPr="000B64E8" w:rsidRDefault="000B64E8" w:rsidP="00041500">
      <w:pPr>
        <w:spacing w:after="0" w:line="240" w:lineRule="auto"/>
        <w:ind w:firstLine="567"/>
        <w:jc w:val="both"/>
        <w:rPr>
          <w:rFonts w:eastAsia="Times New Roman" w:cs="Times New Roman"/>
          <w:b/>
          <w:bCs/>
          <w:i/>
          <w:iCs/>
          <w:color w:val="262626" w:themeColor="text1" w:themeTint="D9"/>
          <w:sz w:val="23"/>
          <w:szCs w:val="23"/>
          <w:lang w:eastAsia="ru-RU"/>
        </w:rPr>
      </w:pPr>
    </w:p>
    <w:p w14:paraId="6F7578E6" w14:textId="77777777"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  <w:t>Порядок и условия погашения облигаций.</w:t>
      </w:r>
    </w:p>
    <w:p w14:paraId="08AC086B" w14:textId="77777777"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Сведения, подлежащие указанию в настоящем пункте, приведены в п. 9.2. Программы облигаций.</w:t>
      </w:r>
    </w:p>
    <w:p w14:paraId="4ACBA3E6" w14:textId="77777777" w:rsidR="00041500" w:rsidRPr="00041500" w:rsidRDefault="00041500" w:rsidP="00041500">
      <w:pPr>
        <w:spacing w:after="0" w:line="223" w:lineRule="atLeast"/>
        <w:ind w:firstLine="540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 </w:t>
      </w:r>
    </w:p>
    <w:p w14:paraId="015B7CC9" w14:textId="77777777" w:rsidR="00041500" w:rsidRPr="00041500" w:rsidRDefault="00041500" w:rsidP="00041500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4"/>
          <w:szCs w:val="24"/>
          <w:lang w:eastAsia="ru-RU"/>
        </w:rPr>
        <w:t>9.3. Порядок определения дохода, выплачиваемого по каждой облигации</w:t>
      </w:r>
    </w:p>
    <w:p w14:paraId="2DCED069" w14:textId="77777777"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  <w:t>Размер дохода или порядок его определения, в том числе размер дохода, выплачиваемого по каждому купону, или порядок его определения:</w:t>
      </w:r>
    </w:p>
    <w:p w14:paraId="721E181F" w14:textId="77777777"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 xml:space="preserve">Доходом по Биржевым облигациям является сумма купонных доходов, начисляемых за каждый купонный период в виде процентов от </w:t>
      </w:r>
      <w:r w:rsidRPr="00F709F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непогашенной части</w:t>
      </w: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 xml:space="preserve"> номинальной стоимости Биржевых облигаций и выплачиваемых в дату окончания соответствующего купонного периода.</w:t>
      </w:r>
    </w:p>
    <w:p w14:paraId="079049A6" w14:textId="77777777"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 xml:space="preserve">Количество купонных периодов: </w:t>
      </w:r>
      <w:r w:rsidR="007E59D2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38</w:t>
      </w:r>
      <w:r w:rsidR="006E6AF4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 xml:space="preserve"> (</w:t>
      </w:r>
      <w:r w:rsidR="007E59D2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тридцать восемь</w:t>
      </w:r>
      <w:r w:rsidR="006E6AF4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)</w:t>
      </w:r>
    </w:p>
    <w:p w14:paraId="45662239" w14:textId="77777777"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Длительность кажд</w:t>
      </w:r>
      <w:r w:rsidR="006E6AF4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ого из купонных периодов: 30 (тридцать) дней</w:t>
      </w:r>
    </w:p>
    <w:p w14:paraId="7A3BB208" w14:textId="77777777" w:rsidR="00973381" w:rsidRDefault="00973381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</w:pPr>
    </w:p>
    <w:p w14:paraId="5F29C821" w14:textId="77777777"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Дата начала каждого купонного периода определяется по формуле:</w:t>
      </w:r>
    </w:p>
    <w:p w14:paraId="60EF7121" w14:textId="77777777"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ДНКП(i) = ДНР + 30* (i-1), где</w:t>
      </w:r>
    </w:p>
    <w:p w14:paraId="5CD3E257" w14:textId="77777777"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ДНР – дата начала размещения Биржевых облигаций;</w:t>
      </w:r>
    </w:p>
    <w:p w14:paraId="479F1E43" w14:textId="77777777"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i - порядковый номер соответствующего купонного периода(i=1,…</w:t>
      </w:r>
      <w:r w:rsidR="007E59D2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38</w:t>
      </w: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);</w:t>
      </w:r>
    </w:p>
    <w:p w14:paraId="3E58D771" w14:textId="77777777"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lastRenderedPageBreak/>
        <w:t>ДНКП(i) – дата начала i-го купонного периода.</w:t>
      </w:r>
    </w:p>
    <w:p w14:paraId="714DE17D" w14:textId="77777777" w:rsidR="00973381" w:rsidRDefault="00973381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</w:pPr>
    </w:p>
    <w:p w14:paraId="53D077A3" w14:textId="77777777"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Дата окончания каждого купонного периода определяется по формуле:</w:t>
      </w:r>
    </w:p>
    <w:p w14:paraId="7F8A9289" w14:textId="77777777"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ДОКП(i) = ДНР + 30* i, где</w:t>
      </w:r>
    </w:p>
    <w:p w14:paraId="0224884F" w14:textId="77777777"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ДНР – дата начала размещения Биржевых облигаций;</w:t>
      </w:r>
    </w:p>
    <w:p w14:paraId="4E8DFFF6" w14:textId="77777777"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i - порядковый номер соответствующего купонного периода(i=1,…</w:t>
      </w:r>
      <w:r w:rsidR="007E59D2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38</w:t>
      </w: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);</w:t>
      </w:r>
    </w:p>
    <w:p w14:paraId="38A1623A" w14:textId="77777777"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ДОКП(i) – дата окончания i-го купонного периода.</w:t>
      </w:r>
    </w:p>
    <w:p w14:paraId="22421E18" w14:textId="77777777" w:rsidR="009416DC" w:rsidRDefault="009416DC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b/>
          <w:bCs/>
          <w:i/>
          <w:iCs/>
          <w:color w:val="FF0000"/>
          <w:sz w:val="23"/>
          <w:szCs w:val="23"/>
          <w:lang w:eastAsia="ru-RU"/>
        </w:rPr>
      </w:pPr>
    </w:p>
    <w:p w14:paraId="5D893C15" w14:textId="77777777" w:rsidR="009416DC" w:rsidRPr="00F709F0" w:rsidRDefault="009416DC" w:rsidP="00041500">
      <w:pPr>
        <w:spacing w:after="0" w:line="240" w:lineRule="auto"/>
        <w:ind w:firstLine="567"/>
        <w:jc w:val="both"/>
        <w:rPr>
          <w:rFonts w:eastAsia="Times New Roman" w:cs="Times New Roman"/>
          <w:b/>
          <w:bCs/>
          <w:i/>
          <w:iCs/>
          <w:color w:val="262626" w:themeColor="text1" w:themeTint="D9"/>
          <w:sz w:val="23"/>
          <w:szCs w:val="23"/>
          <w:lang w:eastAsia="ru-RU"/>
        </w:rPr>
      </w:pPr>
      <w:r w:rsidRPr="00F709F0">
        <w:rPr>
          <w:rFonts w:eastAsia="MS Mincho" w:cs="Times New Roman"/>
          <w:b/>
          <w:bCs/>
          <w:i/>
          <w:iCs/>
          <w:color w:val="262626" w:themeColor="text1" w:themeTint="D9"/>
          <w:kern w:val="1"/>
          <w:sz w:val="23"/>
          <w:szCs w:val="23"/>
        </w:rPr>
        <w:t>Размер процентной ставки по купонам начиная с первого по 12-ый купонный период равен 1</w:t>
      </w:r>
      <w:r w:rsidR="007E59D2">
        <w:rPr>
          <w:rFonts w:eastAsia="MS Mincho" w:cs="Times New Roman"/>
          <w:b/>
          <w:bCs/>
          <w:i/>
          <w:iCs/>
          <w:color w:val="262626" w:themeColor="text1" w:themeTint="D9"/>
          <w:kern w:val="1"/>
          <w:sz w:val="23"/>
          <w:szCs w:val="23"/>
        </w:rPr>
        <w:t>4</w:t>
      </w:r>
      <w:r w:rsidRPr="00F709F0">
        <w:rPr>
          <w:rFonts w:eastAsia="MS Mincho" w:cs="Times New Roman"/>
          <w:b/>
          <w:bCs/>
          <w:i/>
          <w:iCs/>
          <w:color w:val="262626" w:themeColor="text1" w:themeTint="D9"/>
          <w:kern w:val="1"/>
          <w:sz w:val="23"/>
          <w:szCs w:val="23"/>
        </w:rPr>
        <w:t xml:space="preserve"> (</w:t>
      </w:r>
      <w:r w:rsidR="007E59D2">
        <w:rPr>
          <w:rFonts w:eastAsia="MS Mincho" w:cs="Times New Roman"/>
          <w:b/>
          <w:bCs/>
          <w:i/>
          <w:iCs/>
          <w:color w:val="262626" w:themeColor="text1" w:themeTint="D9"/>
          <w:kern w:val="1"/>
          <w:sz w:val="23"/>
          <w:szCs w:val="23"/>
        </w:rPr>
        <w:t>четырнадцать</w:t>
      </w:r>
      <w:r w:rsidRPr="00F709F0">
        <w:rPr>
          <w:rFonts w:eastAsia="MS Mincho" w:cs="Times New Roman"/>
          <w:b/>
          <w:bCs/>
          <w:i/>
          <w:iCs/>
          <w:color w:val="262626" w:themeColor="text1" w:themeTint="D9"/>
          <w:kern w:val="1"/>
          <w:sz w:val="23"/>
          <w:szCs w:val="23"/>
        </w:rPr>
        <w:t>) % годовых.</w:t>
      </w:r>
    </w:p>
    <w:p w14:paraId="74D2E8C3" w14:textId="77777777" w:rsidR="00973381" w:rsidRPr="00F709F0" w:rsidRDefault="00973381" w:rsidP="00041500">
      <w:pPr>
        <w:spacing w:after="0" w:line="240" w:lineRule="auto"/>
        <w:ind w:firstLine="567"/>
        <w:jc w:val="both"/>
        <w:rPr>
          <w:rFonts w:eastAsia="Times New Roman" w:cs="Times New Roman"/>
          <w:b/>
          <w:bCs/>
          <w:i/>
          <w:iCs/>
          <w:color w:val="262626" w:themeColor="text1" w:themeTint="D9"/>
          <w:sz w:val="23"/>
          <w:szCs w:val="23"/>
          <w:lang w:eastAsia="ru-RU"/>
        </w:rPr>
      </w:pPr>
    </w:p>
    <w:p w14:paraId="5A3879B3" w14:textId="77777777" w:rsidR="00041500" w:rsidRPr="002A078A" w:rsidRDefault="00041500" w:rsidP="00041500">
      <w:pPr>
        <w:spacing w:after="0" w:line="240" w:lineRule="auto"/>
        <w:ind w:firstLine="567"/>
        <w:jc w:val="both"/>
        <w:rPr>
          <w:rFonts w:eastAsia="Times New Roman" w:cs="Times New Roman"/>
          <w:i/>
          <w:iCs/>
          <w:color w:val="262626" w:themeColor="text1" w:themeTint="D9"/>
          <w:sz w:val="23"/>
          <w:szCs w:val="23"/>
          <w:lang w:eastAsia="ru-RU"/>
        </w:rPr>
      </w:pPr>
      <w:r w:rsidRPr="00F709F0">
        <w:rPr>
          <w:rFonts w:eastAsia="Times New Roman" w:cs="Times New Roman"/>
          <w:b/>
          <w:bCs/>
          <w:i/>
          <w:iCs/>
          <w:color w:val="262626" w:themeColor="text1" w:themeTint="D9"/>
          <w:sz w:val="23"/>
          <w:szCs w:val="23"/>
          <w:lang w:eastAsia="ru-RU"/>
        </w:rPr>
        <w:t xml:space="preserve">Порядок определения процентной ставки по купонам, начиная </w:t>
      </w:r>
      <w:r w:rsidR="009416DC" w:rsidRPr="00F709F0">
        <w:rPr>
          <w:rFonts w:eastAsia="Times New Roman" w:cs="Times New Roman"/>
          <w:b/>
          <w:bCs/>
          <w:i/>
          <w:iCs/>
          <w:color w:val="262626" w:themeColor="text1" w:themeTint="D9"/>
          <w:sz w:val="23"/>
          <w:szCs w:val="23"/>
          <w:lang w:eastAsia="ru-RU"/>
        </w:rPr>
        <w:t>с 13-го</w:t>
      </w:r>
      <w:r w:rsidRPr="00F709F0">
        <w:rPr>
          <w:rFonts w:eastAsia="Times New Roman" w:cs="Times New Roman"/>
          <w:b/>
          <w:bCs/>
          <w:i/>
          <w:iCs/>
          <w:color w:val="262626" w:themeColor="text1" w:themeTint="D9"/>
          <w:sz w:val="23"/>
          <w:szCs w:val="23"/>
          <w:lang w:eastAsia="ru-RU"/>
        </w:rPr>
        <w:t>:</w:t>
      </w:r>
    </w:p>
    <w:p w14:paraId="43A1A16B" w14:textId="77777777" w:rsidR="00041500" w:rsidRPr="002A078A" w:rsidRDefault="00041500" w:rsidP="00041500">
      <w:pPr>
        <w:spacing w:after="0" w:line="240" w:lineRule="auto"/>
        <w:ind w:firstLine="567"/>
        <w:jc w:val="both"/>
        <w:rPr>
          <w:rFonts w:eastAsia="Times New Roman" w:cs="Times New Roman"/>
          <w:i/>
          <w:iCs/>
          <w:color w:val="262626" w:themeColor="text1" w:themeTint="D9"/>
          <w:sz w:val="23"/>
          <w:szCs w:val="23"/>
          <w:lang w:eastAsia="ru-RU"/>
        </w:rPr>
      </w:pPr>
      <w:r w:rsidRPr="002A078A">
        <w:rPr>
          <w:rFonts w:eastAsia="Times New Roman" w:cs="Times New Roman"/>
          <w:b/>
          <w:bCs/>
          <w:i/>
          <w:iCs/>
          <w:color w:val="262626" w:themeColor="text1" w:themeTint="D9"/>
          <w:sz w:val="23"/>
          <w:szCs w:val="23"/>
          <w:lang w:eastAsia="ru-RU"/>
        </w:rPr>
        <w:t xml:space="preserve">Процентные ставки по купонам, начиная со </w:t>
      </w:r>
      <w:r w:rsidR="009416DC" w:rsidRPr="002A078A">
        <w:rPr>
          <w:rFonts w:eastAsia="Times New Roman" w:cs="Times New Roman"/>
          <w:b/>
          <w:bCs/>
          <w:i/>
          <w:iCs/>
          <w:color w:val="262626" w:themeColor="text1" w:themeTint="D9"/>
          <w:sz w:val="23"/>
          <w:szCs w:val="23"/>
          <w:lang w:eastAsia="ru-RU"/>
        </w:rPr>
        <w:t>13</w:t>
      </w:r>
      <w:r w:rsidRPr="002A078A">
        <w:rPr>
          <w:rFonts w:eastAsia="Times New Roman" w:cs="Times New Roman"/>
          <w:b/>
          <w:bCs/>
          <w:i/>
          <w:iCs/>
          <w:color w:val="262626" w:themeColor="text1" w:themeTint="D9"/>
          <w:sz w:val="23"/>
          <w:szCs w:val="23"/>
          <w:lang w:eastAsia="ru-RU"/>
        </w:rPr>
        <w:t xml:space="preserve"> по </w:t>
      </w:r>
      <w:r w:rsidR="007E59D2">
        <w:rPr>
          <w:rFonts w:eastAsia="Times New Roman" w:cs="Times New Roman"/>
          <w:b/>
          <w:bCs/>
          <w:i/>
          <w:iCs/>
          <w:color w:val="262626" w:themeColor="text1" w:themeTint="D9"/>
          <w:sz w:val="23"/>
          <w:szCs w:val="23"/>
          <w:lang w:eastAsia="ru-RU"/>
        </w:rPr>
        <w:t>38</w:t>
      </w:r>
      <w:r w:rsidRPr="002A078A">
        <w:rPr>
          <w:rFonts w:eastAsia="Times New Roman" w:cs="Times New Roman"/>
          <w:b/>
          <w:bCs/>
          <w:i/>
          <w:iCs/>
          <w:color w:val="262626" w:themeColor="text1" w:themeTint="D9"/>
          <w:sz w:val="23"/>
          <w:szCs w:val="23"/>
          <w:lang w:eastAsia="ru-RU"/>
        </w:rPr>
        <w:t xml:space="preserve"> устанавливаются в соответствии с пп.</w:t>
      </w:r>
      <w:r w:rsidR="0080789B">
        <w:rPr>
          <w:rFonts w:eastAsia="Times New Roman" w:cs="Times New Roman"/>
          <w:b/>
          <w:bCs/>
          <w:i/>
          <w:iCs/>
          <w:color w:val="262626" w:themeColor="text1" w:themeTint="D9"/>
          <w:sz w:val="23"/>
          <w:szCs w:val="23"/>
          <w:lang w:eastAsia="ru-RU"/>
        </w:rPr>
        <w:t>6)</w:t>
      </w:r>
      <w:r w:rsidRPr="002A078A">
        <w:rPr>
          <w:rFonts w:eastAsia="Times New Roman" w:cs="Times New Roman"/>
          <w:b/>
          <w:bCs/>
          <w:i/>
          <w:iCs/>
          <w:color w:val="262626" w:themeColor="text1" w:themeTint="D9"/>
          <w:sz w:val="23"/>
          <w:szCs w:val="23"/>
          <w:lang w:eastAsia="ru-RU"/>
        </w:rPr>
        <w:t xml:space="preserve"> «Порядок определения процентной ставки по купонам, начиная со второго» п. 9.3. Программы облигаций.</w:t>
      </w:r>
    </w:p>
    <w:p w14:paraId="2ABA5419" w14:textId="77777777" w:rsidR="00041500" w:rsidRPr="002A078A" w:rsidRDefault="00041500" w:rsidP="00041500">
      <w:pPr>
        <w:spacing w:after="0" w:line="240" w:lineRule="auto"/>
        <w:ind w:firstLine="567"/>
        <w:jc w:val="both"/>
        <w:rPr>
          <w:rFonts w:eastAsia="Times New Roman" w:cs="Times New Roman"/>
          <w:b/>
          <w:bCs/>
          <w:i/>
          <w:iCs/>
          <w:color w:val="333333"/>
          <w:sz w:val="23"/>
          <w:szCs w:val="23"/>
          <w:lang w:eastAsia="ru-RU"/>
        </w:rPr>
      </w:pPr>
      <w:r w:rsidRPr="002A078A">
        <w:rPr>
          <w:rFonts w:eastAsia="Times New Roman" w:cs="Times New Roman"/>
          <w:b/>
          <w:bCs/>
          <w:i/>
          <w:iCs/>
          <w:color w:val="333333"/>
          <w:sz w:val="23"/>
          <w:szCs w:val="23"/>
          <w:lang w:eastAsia="ru-RU"/>
        </w:rPr>
        <w:t>Иные сведения, подлежащие указанию в настоящем пункте, приведены в п. 9.3. Программы облигаций.</w:t>
      </w:r>
    </w:p>
    <w:p w14:paraId="49390ED6" w14:textId="77777777" w:rsidR="006E6AF4" w:rsidRPr="002A078A" w:rsidRDefault="006E6AF4" w:rsidP="00041500">
      <w:pPr>
        <w:spacing w:after="0" w:line="240" w:lineRule="auto"/>
        <w:ind w:firstLine="567"/>
        <w:jc w:val="both"/>
        <w:rPr>
          <w:rFonts w:eastAsia="Times New Roman" w:cs="Times New Roman"/>
          <w:i/>
          <w:iCs/>
          <w:color w:val="333333"/>
          <w:sz w:val="23"/>
          <w:szCs w:val="23"/>
          <w:lang w:eastAsia="ru-RU"/>
        </w:rPr>
      </w:pPr>
    </w:p>
    <w:p w14:paraId="2CFAF3B9" w14:textId="77777777" w:rsidR="00041500" w:rsidRPr="00F709F0" w:rsidRDefault="00041500" w:rsidP="00041500">
      <w:pPr>
        <w:spacing w:after="0" w:line="240" w:lineRule="auto"/>
        <w:ind w:firstLine="540"/>
        <w:jc w:val="both"/>
        <w:rPr>
          <w:rFonts w:eastAsia="Times New Roman" w:cs="Times New Roman"/>
          <w:i/>
          <w:iCs/>
          <w:color w:val="333333"/>
          <w:sz w:val="23"/>
          <w:szCs w:val="23"/>
          <w:lang w:eastAsia="ru-RU"/>
        </w:rPr>
      </w:pPr>
      <w:r w:rsidRPr="00F709F0">
        <w:rPr>
          <w:rFonts w:eastAsia="Times New Roman" w:cs="Times New Roman"/>
          <w:b/>
          <w:bCs/>
          <w:i/>
          <w:iCs/>
          <w:color w:val="333333"/>
          <w:sz w:val="23"/>
          <w:szCs w:val="23"/>
          <w:lang w:eastAsia="ru-RU"/>
        </w:rPr>
        <w:t>9.4. Порядок и срок выплаты дохода по облигациям:</w:t>
      </w:r>
    </w:p>
    <w:p w14:paraId="3264BABA" w14:textId="77777777" w:rsidR="00041500" w:rsidRDefault="00041500" w:rsidP="00041500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</w:pPr>
      <w:r w:rsidRPr="00F709F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Сведения, подлежащие указанию в настоящем пункте, приведены в п. 9.4 Программы облигаций.</w:t>
      </w:r>
    </w:p>
    <w:p w14:paraId="5D5C4617" w14:textId="77777777" w:rsidR="006E6AF4" w:rsidRPr="00041500" w:rsidRDefault="006E6AF4" w:rsidP="00041500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</w:p>
    <w:p w14:paraId="37F9B600" w14:textId="77777777" w:rsidR="00041500" w:rsidRPr="00041500" w:rsidRDefault="00041500" w:rsidP="00041500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4"/>
          <w:szCs w:val="24"/>
          <w:lang w:eastAsia="ru-RU"/>
        </w:rPr>
        <w:t>9.5. Порядок и условия досрочного погашения облигаций:</w:t>
      </w:r>
    </w:p>
    <w:p w14:paraId="01C7E915" w14:textId="77777777" w:rsidR="0080789B" w:rsidRDefault="0080789B" w:rsidP="0080789B">
      <w:pPr>
        <w:pStyle w:val="4"/>
        <w:shd w:val="clear" w:color="auto" w:fill="auto"/>
        <w:spacing w:line="240" w:lineRule="auto"/>
        <w:ind w:left="23" w:firstLine="420"/>
        <w:jc w:val="both"/>
        <w:rPr>
          <w:rFonts w:asciiTheme="minorHAnsi" w:eastAsia="Times New Roman" w:hAnsiTheme="minorHAnsi" w:cs="Times New Roman"/>
          <w:bCs w:val="0"/>
          <w:color w:val="333333"/>
          <w:sz w:val="23"/>
          <w:szCs w:val="23"/>
        </w:rPr>
      </w:pPr>
      <w:r w:rsidRPr="007B6D75">
        <w:rPr>
          <w:rFonts w:asciiTheme="minorHAnsi" w:eastAsia="Times New Roman" w:hAnsiTheme="minorHAnsi" w:cs="Times New Roman"/>
          <w:bCs w:val="0"/>
          <w:color w:val="333333"/>
          <w:sz w:val="23"/>
          <w:szCs w:val="23"/>
        </w:rPr>
        <w:t>Предусмотрена возможность досрочного погашения Биржевых облигаций по усмотрению Эмитента и по требованию их</w:t>
      </w:r>
      <w:r w:rsidRPr="007B6D75">
        <w:rPr>
          <w:rFonts w:eastAsia="Times New Roman" w:cs="Times New Roman"/>
          <w:color w:val="333333"/>
          <w:sz w:val="23"/>
          <w:szCs w:val="23"/>
        </w:rPr>
        <w:t xml:space="preserve"> </w:t>
      </w:r>
      <w:r w:rsidRPr="007B6D75">
        <w:rPr>
          <w:rFonts w:asciiTheme="minorHAnsi" w:eastAsia="Times New Roman" w:hAnsiTheme="minorHAnsi" w:cs="Times New Roman"/>
          <w:bCs w:val="0"/>
          <w:color w:val="333333"/>
          <w:sz w:val="23"/>
          <w:szCs w:val="23"/>
        </w:rPr>
        <w:t>владельцев.</w:t>
      </w:r>
    </w:p>
    <w:p w14:paraId="6D457E41" w14:textId="77777777" w:rsidR="001052B1" w:rsidRPr="00F709F0" w:rsidRDefault="001052B1" w:rsidP="0080789B">
      <w:pPr>
        <w:pStyle w:val="4"/>
        <w:shd w:val="clear" w:color="auto" w:fill="auto"/>
        <w:spacing w:line="240" w:lineRule="auto"/>
        <w:ind w:left="23" w:firstLine="420"/>
        <w:jc w:val="both"/>
        <w:rPr>
          <w:rFonts w:eastAsia="Times New Roman" w:cs="Times New Roman"/>
          <w:color w:val="333333"/>
          <w:spacing w:val="0"/>
          <w:sz w:val="23"/>
          <w:szCs w:val="23"/>
          <w:lang w:eastAsia="ru-RU"/>
        </w:rPr>
      </w:pPr>
      <w:r w:rsidRPr="00F709F0">
        <w:rPr>
          <w:rFonts w:eastAsia="Times New Roman" w:cs="Times New Roman"/>
          <w:color w:val="333333"/>
          <w:sz w:val="23"/>
          <w:szCs w:val="23"/>
        </w:rPr>
        <w:t>Досрочное погашение Биржевых облигаций допускается только после их полной оплаты.</w:t>
      </w:r>
    </w:p>
    <w:p w14:paraId="1E09633A" w14:textId="77777777" w:rsidR="001052B1" w:rsidRPr="007E5FB5" w:rsidRDefault="001052B1" w:rsidP="0080789B">
      <w:pPr>
        <w:pStyle w:val="4"/>
        <w:shd w:val="clear" w:color="auto" w:fill="auto"/>
        <w:spacing w:line="240" w:lineRule="auto"/>
        <w:ind w:left="23" w:firstLine="420"/>
        <w:jc w:val="both"/>
        <w:rPr>
          <w:rFonts w:eastAsia="Times New Roman" w:cs="Times New Roman"/>
          <w:color w:val="333333"/>
          <w:spacing w:val="0"/>
          <w:sz w:val="23"/>
          <w:szCs w:val="23"/>
          <w:lang w:eastAsia="ru-RU"/>
        </w:rPr>
      </w:pPr>
      <w:r w:rsidRPr="00F709F0">
        <w:rPr>
          <w:rFonts w:eastAsia="Times New Roman" w:cs="Times New Roman"/>
          <w:color w:val="333333"/>
          <w:sz w:val="23"/>
          <w:szCs w:val="23"/>
        </w:rPr>
        <w:t>Биржевые облигации, погашенные Эмитентом досрочно, не могут быть вновь выпущены в обращение.</w:t>
      </w:r>
    </w:p>
    <w:p w14:paraId="693069EE" w14:textId="77777777" w:rsidR="001052B1" w:rsidRDefault="001052B1" w:rsidP="00041500">
      <w:pPr>
        <w:spacing w:after="0" w:line="240" w:lineRule="auto"/>
        <w:ind w:firstLine="539"/>
        <w:jc w:val="both"/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</w:pPr>
    </w:p>
    <w:p w14:paraId="015CC2B4" w14:textId="77777777" w:rsidR="0069211A" w:rsidRPr="009B47A0" w:rsidRDefault="0069211A" w:rsidP="009E0A48">
      <w:pPr>
        <w:spacing w:before="60" w:after="60" w:line="240" w:lineRule="auto"/>
        <w:ind w:firstLine="539"/>
        <w:jc w:val="both"/>
        <w:rPr>
          <w:b/>
          <w:i/>
          <w:color w:val="262626" w:themeColor="text1" w:themeTint="D9"/>
        </w:rPr>
      </w:pPr>
      <w:r w:rsidRPr="009B47A0">
        <w:rPr>
          <w:b/>
          <w:i/>
          <w:color w:val="262626" w:themeColor="text1" w:themeTint="D9"/>
        </w:rPr>
        <w:t>9.5.1 Досрочное погашение Биржевых облигаций по требованию их владельцев</w:t>
      </w:r>
    </w:p>
    <w:p w14:paraId="5EA634CD" w14:textId="77777777" w:rsidR="00973381" w:rsidRPr="00F709F0" w:rsidRDefault="00973381" w:rsidP="00973381">
      <w:pPr>
        <w:adjustRightInd w:val="0"/>
        <w:ind w:firstLine="567"/>
        <w:jc w:val="both"/>
        <w:rPr>
          <w:b/>
          <w:i/>
          <w:color w:val="262626" w:themeColor="text1" w:themeTint="D9"/>
        </w:rPr>
      </w:pPr>
      <w:r w:rsidRPr="00F709F0">
        <w:rPr>
          <w:b/>
          <w:i/>
          <w:color w:val="262626" w:themeColor="text1" w:themeTint="D9"/>
        </w:rPr>
        <w:t>Владельцы Биржевых облигаций вправе предъявить их к досрочному погашению в случае делистинга Биржевых облигаций на всех биржах, осуществивших их допуск к организованным торгам.</w:t>
      </w:r>
    </w:p>
    <w:p w14:paraId="29448C45" w14:textId="77777777" w:rsidR="00973381" w:rsidRPr="00F709F0" w:rsidRDefault="00973381" w:rsidP="00973381">
      <w:pPr>
        <w:autoSpaceDE w:val="0"/>
        <w:autoSpaceDN w:val="0"/>
        <w:adjustRightInd w:val="0"/>
        <w:ind w:firstLine="540"/>
        <w:jc w:val="both"/>
        <w:rPr>
          <w:b/>
          <w:bCs/>
          <w:i/>
          <w:iCs/>
          <w:color w:val="262626" w:themeColor="text1" w:themeTint="D9"/>
        </w:rPr>
      </w:pPr>
      <w:r w:rsidRPr="00F709F0">
        <w:rPr>
          <w:b/>
          <w:bCs/>
          <w:i/>
          <w:iCs/>
          <w:color w:val="262626" w:themeColor="text1" w:themeTint="D9"/>
        </w:rPr>
        <w:t xml:space="preserve">Иные сведения, подлежащие указанию в настоящем пункте, в отношении порядка досрочного погашения по требованию их владельцев указаны в п. 9.5.1 Программы. </w:t>
      </w:r>
    </w:p>
    <w:p w14:paraId="45C5F24E" w14:textId="77777777" w:rsidR="00973381" w:rsidRPr="00F709F0" w:rsidRDefault="00973381" w:rsidP="009E0A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MS Mincho"/>
          <w:b/>
          <w:bCs/>
          <w:i/>
          <w:iCs/>
          <w:color w:val="262626" w:themeColor="text1" w:themeTint="D9"/>
          <w:kern w:val="1"/>
        </w:rPr>
      </w:pPr>
    </w:p>
    <w:p w14:paraId="55ED7FDD" w14:textId="77777777" w:rsidR="0069211A" w:rsidRDefault="00246DE8" w:rsidP="009733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MS Mincho"/>
          <w:b/>
          <w:bCs/>
          <w:i/>
          <w:iCs/>
          <w:color w:val="262626" w:themeColor="text1" w:themeTint="D9"/>
          <w:kern w:val="1"/>
        </w:rPr>
      </w:pPr>
      <w:r w:rsidRPr="007E59D2">
        <w:rPr>
          <w:rFonts w:eastAsia="MS Mincho"/>
          <w:b/>
          <w:bCs/>
          <w:i/>
          <w:iCs/>
          <w:color w:val="262626" w:themeColor="text1" w:themeTint="D9"/>
          <w:kern w:val="1"/>
        </w:rPr>
        <w:t>Дополнительно к указанным в п.9.5.1 Программы случаям досрочного погашения по требованию владельцев,</w:t>
      </w:r>
      <w:r w:rsidRPr="007E59D2">
        <w:rPr>
          <w:b/>
          <w:i/>
          <w:color w:val="262626" w:themeColor="text1" w:themeTint="D9"/>
          <w:sz w:val="20"/>
          <w:szCs w:val="20"/>
        </w:rPr>
        <w:t xml:space="preserve"> </w:t>
      </w:r>
      <w:r w:rsidRPr="007E59D2">
        <w:rPr>
          <w:rFonts w:eastAsia="MS Mincho"/>
          <w:b/>
          <w:bCs/>
          <w:i/>
          <w:iCs/>
          <w:color w:val="262626" w:themeColor="text1" w:themeTint="D9"/>
          <w:kern w:val="1"/>
        </w:rPr>
        <w:t>п</w:t>
      </w:r>
      <w:r w:rsidR="0069211A" w:rsidRPr="007E59D2">
        <w:rPr>
          <w:rFonts w:eastAsia="MS Mincho"/>
          <w:b/>
          <w:bCs/>
          <w:i/>
          <w:iCs/>
          <w:color w:val="262626" w:themeColor="text1" w:themeTint="D9"/>
          <w:kern w:val="1"/>
        </w:rPr>
        <w:t>редусмотрена возможность досрочного погашения Биржевых  облигаций по требованию их владельцев</w:t>
      </w:r>
      <w:r w:rsidR="00973381" w:rsidRPr="007E59D2">
        <w:rPr>
          <w:rFonts w:eastAsia="MS Mincho"/>
          <w:b/>
          <w:bCs/>
          <w:i/>
          <w:iCs/>
          <w:color w:val="262626" w:themeColor="text1" w:themeTint="D9"/>
          <w:kern w:val="1"/>
        </w:rPr>
        <w:t xml:space="preserve"> </w:t>
      </w:r>
      <w:r w:rsidR="0069211A" w:rsidRPr="007E59D2">
        <w:rPr>
          <w:rFonts w:eastAsia="MS Mincho"/>
          <w:b/>
          <w:bCs/>
          <w:i/>
          <w:iCs/>
          <w:color w:val="262626" w:themeColor="text1" w:themeTint="D9"/>
          <w:kern w:val="1"/>
        </w:rPr>
        <w:t xml:space="preserve"> в случае наступления </w:t>
      </w:r>
      <w:r w:rsidR="00973381" w:rsidRPr="007E59D2">
        <w:rPr>
          <w:rFonts w:eastAsia="MS Mincho"/>
          <w:b/>
          <w:bCs/>
          <w:i/>
          <w:iCs/>
          <w:color w:val="262626" w:themeColor="text1" w:themeTint="D9"/>
          <w:kern w:val="1"/>
        </w:rPr>
        <w:t xml:space="preserve">любого из </w:t>
      </w:r>
      <w:r w:rsidR="0069211A" w:rsidRPr="007E59D2">
        <w:rPr>
          <w:rFonts w:eastAsia="MS Mincho"/>
          <w:b/>
          <w:bCs/>
          <w:i/>
          <w:iCs/>
          <w:color w:val="262626" w:themeColor="text1" w:themeTint="D9"/>
          <w:kern w:val="1"/>
        </w:rPr>
        <w:t>следующих событий:</w:t>
      </w:r>
    </w:p>
    <w:p w14:paraId="134F1FD9" w14:textId="77777777" w:rsidR="00053764" w:rsidRPr="007E59D2" w:rsidRDefault="00053764" w:rsidP="009733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MS Mincho"/>
          <w:b/>
          <w:bCs/>
          <w:i/>
          <w:iCs/>
          <w:color w:val="262626" w:themeColor="text1" w:themeTint="D9"/>
          <w:kern w:val="1"/>
        </w:rPr>
      </w:pPr>
    </w:p>
    <w:p w14:paraId="5D858426" w14:textId="77777777" w:rsidR="0069211A" w:rsidRPr="007E59D2" w:rsidRDefault="003D6360" w:rsidP="009E0A48">
      <w:pPr>
        <w:spacing w:after="0" w:line="240" w:lineRule="auto"/>
        <w:ind w:left="567"/>
        <w:jc w:val="both"/>
        <w:rPr>
          <w:rFonts w:cs="Times New Roman"/>
          <w:b/>
          <w:i/>
          <w:color w:val="262626" w:themeColor="text1" w:themeTint="D9"/>
        </w:rPr>
      </w:pPr>
      <w:r w:rsidRPr="007E59D2">
        <w:rPr>
          <w:rFonts w:cs="Times New Roman"/>
          <w:b/>
          <w:i/>
          <w:color w:val="262626" w:themeColor="text1" w:themeTint="D9"/>
        </w:rPr>
        <w:t>1</w:t>
      </w:r>
      <w:r w:rsidR="0069211A" w:rsidRPr="007E59D2">
        <w:rPr>
          <w:rFonts w:cs="Times New Roman"/>
          <w:b/>
          <w:i/>
          <w:color w:val="262626" w:themeColor="text1" w:themeTint="D9"/>
        </w:rPr>
        <w:t>) Нарушение Эмитентом своих обязательств перед иными третьими лицам (кросс-дефолт):</w:t>
      </w:r>
    </w:p>
    <w:p w14:paraId="662B881C" w14:textId="77777777" w:rsidR="0069211A" w:rsidRPr="007E59D2" w:rsidRDefault="0069211A" w:rsidP="009E0A48">
      <w:pPr>
        <w:spacing w:after="0" w:line="240" w:lineRule="auto"/>
        <w:ind w:left="567"/>
        <w:jc w:val="both"/>
        <w:rPr>
          <w:rFonts w:cs="Times New Roman"/>
          <w:b/>
          <w:i/>
          <w:color w:val="262626" w:themeColor="text1" w:themeTint="D9"/>
        </w:rPr>
      </w:pPr>
      <w:r w:rsidRPr="007E59D2">
        <w:rPr>
          <w:rFonts w:cs="Times New Roman"/>
          <w:b/>
          <w:i/>
          <w:color w:val="262626" w:themeColor="text1" w:themeTint="D9"/>
        </w:rPr>
        <w:t xml:space="preserve">− просрочка платежа по выданным Эмитентом векселям более чем на </w:t>
      </w:r>
      <w:r w:rsidR="00F15C6C">
        <w:rPr>
          <w:rFonts w:cs="Times New Roman"/>
          <w:b/>
          <w:i/>
          <w:color w:val="262626" w:themeColor="text1" w:themeTint="D9"/>
        </w:rPr>
        <w:t>1 (Один)</w:t>
      </w:r>
      <w:r w:rsidRPr="007E59D2">
        <w:rPr>
          <w:rFonts w:cs="Times New Roman"/>
          <w:b/>
          <w:i/>
          <w:color w:val="262626" w:themeColor="text1" w:themeTint="D9"/>
        </w:rPr>
        <w:t xml:space="preserve"> рабочи</w:t>
      </w:r>
      <w:r w:rsidR="00F15C6C">
        <w:rPr>
          <w:rFonts w:cs="Times New Roman"/>
          <w:b/>
          <w:i/>
          <w:color w:val="262626" w:themeColor="text1" w:themeTint="D9"/>
        </w:rPr>
        <w:t>й</w:t>
      </w:r>
      <w:r w:rsidRPr="007E59D2">
        <w:rPr>
          <w:rFonts w:cs="Times New Roman"/>
          <w:b/>
          <w:i/>
          <w:color w:val="262626" w:themeColor="text1" w:themeTint="D9"/>
        </w:rPr>
        <w:t xml:space="preserve"> </w:t>
      </w:r>
      <w:r w:rsidR="00F15C6C">
        <w:rPr>
          <w:rFonts w:cs="Times New Roman"/>
          <w:b/>
          <w:i/>
          <w:color w:val="262626" w:themeColor="text1" w:themeTint="D9"/>
        </w:rPr>
        <w:t xml:space="preserve">день </w:t>
      </w:r>
      <w:r w:rsidR="0089275D" w:rsidRPr="007E59D2">
        <w:rPr>
          <w:b/>
          <w:bCs/>
          <w:i/>
          <w:iCs/>
          <w:color w:val="262626" w:themeColor="text1" w:themeTint="D9"/>
        </w:rPr>
        <w:t xml:space="preserve"> с даты, установленной в документах, закрепляющих права по таким векселям, или отказался от исполнения указанного обязательства</w:t>
      </w:r>
      <w:r w:rsidRPr="007E59D2">
        <w:rPr>
          <w:rFonts w:cs="Times New Roman"/>
          <w:b/>
          <w:i/>
          <w:color w:val="262626" w:themeColor="text1" w:themeTint="D9"/>
        </w:rPr>
        <w:t>;</w:t>
      </w:r>
    </w:p>
    <w:p w14:paraId="2F118000" w14:textId="77777777" w:rsidR="0069211A" w:rsidRPr="007E59D2" w:rsidRDefault="0069211A" w:rsidP="009E0A48">
      <w:pPr>
        <w:spacing w:after="0" w:line="240" w:lineRule="auto"/>
        <w:ind w:left="567"/>
        <w:jc w:val="both"/>
        <w:rPr>
          <w:rFonts w:cs="Times New Roman"/>
          <w:b/>
          <w:i/>
          <w:color w:val="262626" w:themeColor="text1" w:themeTint="D9"/>
        </w:rPr>
      </w:pPr>
      <w:r w:rsidRPr="007E59D2">
        <w:rPr>
          <w:rFonts w:cs="Times New Roman"/>
          <w:b/>
          <w:i/>
          <w:color w:val="262626" w:themeColor="text1" w:themeTint="D9"/>
        </w:rPr>
        <w:t xml:space="preserve">− просрочка выплаты очередного процента (купона) по иным ценным бумагам Эмитента более чем на </w:t>
      </w:r>
      <w:r w:rsidR="00F15C6C">
        <w:rPr>
          <w:rFonts w:cs="Times New Roman"/>
          <w:b/>
          <w:i/>
          <w:color w:val="262626" w:themeColor="text1" w:themeTint="D9"/>
        </w:rPr>
        <w:t>1 (Один)</w:t>
      </w:r>
      <w:r w:rsidR="00F15C6C" w:rsidRPr="007E59D2">
        <w:rPr>
          <w:rFonts w:cs="Times New Roman"/>
          <w:b/>
          <w:i/>
          <w:color w:val="262626" w:themeColor="text1" w:themeTint="D9"/>
        </w:rPr>
        <w:t xml:space="preserve"> рабочи</w:t>
      </w:r>
      <w:r w:rsidR="00F15C6C">
        <w:rPr>
          <w:rFonts w:cs="Times New Roman"/>
          <w:b/>
          <w:i/>
          <w:color w:val="262626" w:themeColor="text1" w:themeTint="D9"/>
        </w:rPr>
        <w:t>й</w:t>
      </w:r>
      <w:r w:rsidR="00F15C6C" w:rsidRPr="007E59D2">
        <w:rPr>
          <w:rFonts w:cs="Times New Roman"/>
          <w:b/>
          <w:i/>
          <w:color w:val="262626" w:themeColor="text1" w:themeTint="D9"/>
        </w:rPr>
        <w:t xml:space="preserve"> </w:t>
      </w:r>
      <w:r w:rsidR="00F15C6C">
        <w:rPr>
          <w:rFonts w:cs="Times New Roman"/>
          <w:b/>
          <w:i/>
          <w:color w:val="262626" w:themeColor="text1" w:themeTint="D9"/>
        </w:rPr>
        <w:t xml:space="preserve">день </w:t>
      </w:r>
      <w:r w:rsidR="00F15C6C" w:rsidRPr="007E59D2">
        <w:rPr>
          <w:b/>
          <w:bCs/>
          <w:i/>
          <w:iCs/>
          <w:color w:val="262626" w:themeColor="text1" w:themeTint="D9"/>
        </w:rPr>
        <w:t xml:space="preserve"> </w:t>
      </w:r>
      <w:r w:rsidR="0089275D" w:rsidRPr="007E59D2">
        <w:rPr>
          <w:b/>
          <w:bCs/>
          <w:i/>
          <w:iCs/>
          <w:color w:val="262626" w:themeColor="text1" w:themeTint="D9"/>
        </w:rPr>
        <w:t>с даты, установленной в документах, закрепляющих права по таким ценным бумага, или отказался от исполнения указанного обязательства</w:t>
      </w:r>
      <w:r w:rsidRPr="007E59D2">
        <w:rPr>
          <w:rFonts w:cs="Times New Roman"/>
          <w:b/>
          <w:i/>
          <w:color w:val="262626" w:themeColor="text1" w:themeTint="D9"/>
        </w:rPr>
        <w:t>;</w:t>
      </w:r>
    </w:p>
    <w:p w14:paraId="4D685412" w14:textId="77777777" w:rsidR="0069211A" w:rsidRPr="007E59D2" w:rsidRDefault="0069211A" w:rsidP="009E0A48">
      <w:pPr>
        <w:spacing w:after="0" w:line="240" w:lineRule="auto"/>
        <w:ind w:left="567"/>
        <w:jc w:val="both"/>
        <w:rPr>
          <w:rFonts w:cs="Times New Roman"/>
          <w:b/>
          <w:i/>
          <w:color w:val="262626" w:themeColor="text1" w:themeTint="D9"/>
        </w:rPr>
      </w:pPr>
      <w:r w:rsidRPr="007E59D2">
        <w:rPr>
          <w:rFonts w:cs="Times New Roman"/>
          <w:b/>
          <w:i/>
          <w:color w:val="262626" w:themeColor="text1" w:themeTint="D9"/>
        </w:rPr>
        <w:t xml:space="preserve">− просрочка выплаты номинальной стоимости (части номинальной стоимости) иных ценных бумаг Эмитента более чем на </w:t>
      </w:r>
      <w:r w:rsidR="00F15C6C">
        <w:rPr>
          <w:rFonts w:cs="Times New Roman"/>
          <w:b/>
          <w:i/>
          <w:color w:val="262626" w:themeColor="text1" w:themeTint="D9"/>
        </w:rPr>
        <w:t>1 (Один)</w:t>
      </w:r>
      <w:r w:rsidR="00F15C6C" w:rsidRPr="007E59D2">
        <w:rPr>
          <w:rFonts w:cs="Times New Roman"/>
          <w:b/>
          <w:i/>
          <w:color w:val="262626" w:themeColor="text1" w:themeTint="D9"/>
        </w:rPr>
        <w:t xml:space="preserve"> рабочи</w:t>
      </w:r>
      <w:r w:rsidR="00F15C6C">
        <w:rPr>
          <w:rFonts w:cs="Times New Roman"/>
          <w:b/>
          <w:i/>
          <w:color w:val="262626" w:themeColor="text1" w:themeTint="D9"/>
        </w:rPr>
        <w:t>й</w:t>
      </w:r>
      <w:r w:rsidR="00F15C6C" w:rsidRPr="007E59D2">
        <w:rPr>
          <w:rFonts w:cs="Times New Roman"/>
          <w:b/>
          <w:i/>
          <w:color w:val="262626" w:themeColor="text1" w:themeTint="D9"/>
        </w:rPr>
        <w:t xml:space="preserve"> </w:t>
      </w:r>
      <w:r w:rsidR="00F15C6C">
        <w:rPr>
          <w:rFonts w:cs="Times New Roman"/>
          <w:b/>
          <w:i/>
          <w:color w:val="262626" w:themeColor="text1" w:themeTint="D9"/>
        </w:rPr>
        <w:t xml:space="preserve">день </w:t>
      </w:r>
      <w:r w:rsidR="00F15C6C" w:rsidRPr="007E59D2">
        <w:rPr>
          <w:b/>
          <w:bCs/>
          <w:i/>
          <w:iCs/>
          <w:color w:val="262626" w:themeColor="text1" w:themeTint="D9"/>
        </w:rPr>
        <w:t xml:space="preserve"> </w:t>
      </w:r>
      <w:r w:rsidR="0089275D" w:rsidRPr="007E59D2">
        <w:rPr>
          <w:b/>
          <w:bCs/>
          <w:i/>
          <w:iCs/>
          <w:color w:val="262626" w:themeColor="text1" w:themeTint="D9"/>
        </w:rPr>
        <w:t xml:space="preserve">с даты, установленной в </w:t>
      </w:r>
      <w:r w:rsidR="0089275D" w:rsidRPr="007E59D2">
        <w:rPr>
          <w:b/>
          <w:bCs/>
          <w:i/>
          <w:iCs/>
          <w:color w:val="262626" w:themeColor="text1" w:themeTint="D9"/>
        </w:rPr>
        <w:lastRenderedPageBreak/>
        <w:t>документах, закрепляющих права по таким ценным бумагам, или отказался от исполнения указанного обязательства</w:t>
      </w:r>
      <w:r w:rsidRPr="007E59D2">
        <w:rPr>
          <w:rFonts w:cs="Times New Roman"/>
          <w:b/>
          <w:i/>
          <w:color w:val="262626" w:themeColor="text1" w:themeTint="D9"/>
        </w:rPr>
        <w:t>;</w:t>
      </w:r>
    </w:p>
    <w:p w14:paraId="366E08BC" w14:textId="77777777" w:rsidR="0069211A" w:rsidRDefault="0069211A" w:rsidP="009E0A48">
      <w:pPr>
        <w:spacing w:after="0" w:line="240" w:lineRule="auto"/>
        <w:ind w:left="567"/>
        <w:jc w:val="both"/>
        <w:rPr>
          <w:rFonts w:cs="Times New Roman"/>
          <w:b/>
          <w:i/>
          <w:color w:val="262626" w:themeColor="text1" w:themeTint="D9"/>
        </w:rPr>
      </w:pPr>
      <w:r w:rsidRPr="007E59D2">
        <w:rPr>
          <w:rFonts w:cs="Times New Roman"/>
          <w:b/>
          <w:i/>
          <w:color w:val="262626" w:themeColor="text1" w:themeTint="D9"/>
        </w:rPr>
        <w:t xml:space="preserve">− просрочка исполнения обязательств по приобретению иных ценных бумаг Эмитента у владельцев этих ценных бумаг, в случаях, предусмотренных законодательством Российской Федерации, более чем на </w:t>
      </w:r>
      <w:r w:rsidR="00F15C6C">
        <w:rPr>
          <w:rFonts w:cs="Times New Roman"/>
          <w:b/>
          <w:i/>
          <w:color w:val="262626" w:themeColor="text1" w:themeTint="D9"/>
        </w:rPr>
        <w:t>1 (Один)</w:t>
      </w:r>
      <w:r w:rsidR="00F15C6C" w:rsidRPr="007E59D2">
        <w:rPr>
          <w:rFonts w:cs="Times New Roman"/>
          <w:b/>
          <w:i/>
          <w:color w:val="262626" w:themeColor="text1" w:themeTint="D9"/>
        </w:rPr>
        <w:t xml:space="preserve"> рабочи</w:t>
      </w:r>
      <w:r w:rsidR="00F15C6C">
        <w:rPr>
          <w:rFonts w:cs="Times New Roman"/>
          <w:b/>
          <w:i/>
          <w:color w:val="262626" w:themeColor="text1" w:themeTint="D9"/>
        </w:rPr>
        <w:t>й</w:t>
      </w:r>
      <w:r w:rsidR="00F15C6C" w:rsidRPr="007E59D2">
        <w:rPr>
          <w:rFonts w:cs="Times New Roman"/>
          <w:b/>
          <w:i/>
          <w:color w:val="262626" w:themeColor="text1" w:themeTint="D9"/>
        </w:rPr>
        <w:t xml:space="preserve"> </w:t>
      </w:r>
      <w:r w:rsidR="00F15C6C">
        <w:rPr>
          <w:rFonts w:cs="Times New Roman"/>
          <w:b/>
          <w:i/>
          <w:color w:val="262626" w:themeColor="text1" w:themeTint="D9"/>
        </w:rPr>
        <w:t xml:space="preserve">день </w:t>
      </w:r>
      <w:r w:rsidR="00F15C6C" w:rsidRPr="007E59D2">
        <w:rPr>
          <w:b/>
          <w:bCs/>
          <w:i/>
          <w:iCs/>
          <w:color w:val="262626" w:themeColor="text1" w:themeTint="D9"/>
        </w:rPr>
        <w:t xml:space="preserve"> </w:t>
      </w:r>
      <w:r w:rsidR="0089275D" w:rsidRPr="007E59D2">
        <w:rPr>
          <w:b/>
          <w:bCs/>
          <w:i/>
          <w:iCs/>
          <w:color w:val="262626" w:themeColor="text1" w:themeTint="D9"/>
        </w:rPr>
        <w:t>с даты, установленной в документах, закрепляющих права по таким ценным бумагам, или отказался от исполнения указанного обязательства</w:t>
      </w:r>
      <w:r w:rsidRPr="007E59D2">
        <w:rPr>
          <w:rFonts w:cs="Times New Roman"/>
          <w:b/>
          <w:i/>
          <w:color w:val="262626" w:themeColor="text1" w:themeTint="D9"/>
        </w:rPr>
        <w:t>.</w:t>
      </w:r>
    </w:p>
    <w:p w14:paraId="3651F81A" w14:textId="77777777" w:rsidR="00053764" w:rsidRPr="007E59D2" w:rsidRDefault="00053764" w:rsidP="009E0A48">
      <w:pPr>
        <w:spacing w:after="0" w:line="240" w:lineRule="auto"/>
        <w:ind w:left="567"/>
        <w:jc w:val="both"/>
        <w:rPr>
          <w:rFonts w:cs="Times New Roman"/>
          <w:b/>
          <w:i/>
          <w:color w:val="262626" w:themeColor="text1" w:themeTint="D9"/>
        </w:rPr>
      </w:pPr>
    </w:p>
    <w:p w14:paraId="01A7D531" w14:textId="77777777" w:rsidR="0080789B" w:rsidRPr="007E59D2" w:rsidRDefault="0080789B" w:rsidP="0080789B">
      <w:pPr>
        <w:spacing w:after="0" w:line="240" w:lineRule="auto"/>
        <w:ind w:left="567"/>
        <w:jc w:val="both"/>
        <w:rPr>
          <w:rStyle w:val="a4"/>
          <w:i/>
          <w:color w:val="262626" w:themeColor="text1" w:themeTint="D9"/>
          <w:sz w:val="23"/>
          <w:szCs w:val="23"/>
        </w:rPr>
      </w:pPr>
      <w:r w:rsidRPr="007E59D2">
        <w:rPr>
          <w:rFonts w:cs="Times New Roman"/>
          <w:b/>
          <w:i/>
          <w:color w:val="262626" w:themeColor="text1" w:themeTint="D9"/>
          <w:sz w:val="23"/>
          <w:szCs w:val="23"/>
        </w:rPr>
        <w:t xml:space="preserve">2) </w:t>
      </w:r>
      <w:r w:rsidRPr="007E59D2">
        <w:rPr>
          <w:b/>
          <w:i/>
          <w:color w:val="262626" w:themeColor="text1" w:themeTint="D9"/>
          <w:sz w:val="23"/>
          <w:szCs w:val="23"/>
        </w:rPr>
        <w:t xml:space="preserve">Увеличение значения показателя «Финансовый долг» до уровня более </w:t>
      </w:r>
      <w:r>
        <w:rPr>
          <w:b/>
          <w:i/>
          <w:color w:val="262626" w:themeColor="text1" w:themeTint="D9"/>
          <w:sz w:val="23"/>
          <w:szCs w:val="23"/>
        </w:rPr>
        <w:t>180</w:t>
      </w:r>
      <w:r w:rsidRPr="007E59D2">
        <w:rPr>
          <w:b/>
          <w:i/>
          <w:color w:val="262626" w:themeColor="text1" w:themeTint="D9"/>
          <w:sz w:val="23"/>
          <w:szCs w:val="23"/>
        </w:rPr>
        <w:t> 000 000 (</w:t>
      </w:r>
      <w:r>
        <w:rPr>
          <w:b/>
          <w:i/>
          <w:color w:val="262626" w:themeColor="text1" w:themeTint="D9"/>
          <w:sz w:val="23"/>
          <w:szCs w:val="23"/>
        </w:rPr>
        <w:t>Сто восемьдесят</w:t>
      </w:r>
      <w:r w:rsidRPr="007E59D2">
        <w:rPr>
          <w:b/>
          <w:i/>
          <w:color w:val="262626" w:themeColor="text1" w:themeTint="D9"/>
          <w:sz w:val="23"/>
          <w:szCs w:val="23"/>
        </w:rPr>
        <w:t xml:space="preserve"> миллионов) </w:t>
      </w:r>
      <w:r w:rsidRPr="007E59D2">
        <w:rPr>
          <w:b/>
          <w:bCs/>
          <w:i/>
          <w:color w:val="262626" w:themeColor="text1" w:themeTint="D9"/>
          <w:sz w:val="23"/>
          <w:szCs w:val="23"/>
        </w:rPr>
        <w:t>российских</w:t>
      </w:r>
      <w:r w:rsidRPr="007E59D2">
        <w:rPr>
          <w:b/>
          <w:i/>
          <w:color w:val="262626" w:themeColor="text1" w:themeTint="D9"/>
          <w:sz w:val="23"/>
          <w:szCs w:val="23"/>
        </w:rPr>
        <w:t xml:space="preserve"> рублей. </w:t>
      </w:r>
    </w:p>
    <w:p w14:paraId="1EAA60D1" w14:textId="77777777" w:rsidR="0080789B" w:rsidRPr="005F3B47" w:rsidRDefault="0080789B" w:rsidP="0080789B">
      <w:pPr>
        <w:spacing w:before="60" w:after="60" w:line="240" w:lineRule="auto"/>
        <w:ind w:firstLine="567"/>
        <w:jc w:val="both"/>
        <w:rPr>
          <w:i/>
        </w:rPr>
      </w:pPr>
      <w:r w:rsidRPr="005F3B47">
        <w:rPr>
          <w:i/>
        </w:rPr>
        <w:t xml:space="preserve">Показатель «Финансовый долг» рассчитывается по состоянию на дату окончания завершенного отчетного периода на основании данных бухгалтерской (финансовой) отчетности  </w:t>
      </w:r>
      <w:r>
        <w:rPr>
          <w:i/>
        </w:rPr>
        <w:t xml:space="preserve">Эмитента </w:t>
      </w:r>
      <w:r w:rsidRPr="005F3B47">
        <w:rPr>
          <w:i/>
        </w:rPr>
        <w:t>за соответствующий отчетный период как сумма статьи «Заемные средства» раздела «Долгосрочные обязательства»</w:t>
      </w:r>
      <w:r>
        <w:rPr>
          <w:i/>
        </w:rPr>
        <w:t xml:space="preserve"> Бухгалтерского баланса</w:t>
      </w:r>
      <w:r w:rsidRPr="005F3B47">
        <w:rPr>
          <w:i/>
        </w:rPr>
        <w:t xml:space="preserve"> и статьи «Заемные средства» раздела «Краткосрочные обязательства»</w:t>
      </w:r>
      <w:r>
        <w:rPr>
          <w:i/>
        </w:rPr>
        <w:t xml:space="preserve"> Бухгалтерского баланса</w:t>
      </w:r>
      <w:r w:rsidRPr="005F3B47">
        <w:rPr>
          <w:i/>
        </w:rPr>
        <w:t>.</w:t>
      </w:r>
    </w:p>
    <w:p w14:paraId="0950E542" w14:textId="77777777" w:rsidR="0080789B" w:rsidRPr="005F3B47" w:rsidRDefault="0080789B" w:rsidP="0080789B">
      <w:pPr>
        <w:spacing w:before="60" w:after="60" w:line="240" w:lineRule="auto"/>
        <w:ind w:firstLine="567"/>
        <w:jc w:val="both"/>
        <w:rPr>
          <w:b/>
          <w:i/>
        </w:rPr>
      </w:pPr>
      <w:r>
        <w:rPr>
          <w:i/>
        </w:rPr>
        <w:t>Для целей настоящего пункта п</w:t>
      </w:r>
      <w:r w:rsidRPr="005F3B47">
        <w:rPr>
          <w:i/>
        </w:rPr>
        <w:t xml:space="preserve">од бухгалтерской (финансовой) отчетностью Эмитента понимается : </w:t>
      </w:r>
    </w:p>
    <w:p w14:paraId="7F77BDD9" w14:textId="77777777" w:rsidR="0080789B" w:rsidRPr="005F3B47" w:rsidRDefault="0080789B" w:rsidP="0080789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b/>
          <w:i/>
        </w:rPr>
      </w:pPr>
      <w:r w:rsidRPr="005F3B47">
        <w:rPr>
          <w:rFonts w:cs="Calibri"/>
          <w:i/>
        </w:rPr>
        <w:t>Годовая бухгалтерская (финансовая) отчетность Эмитента</w:t>
      </w:r>
      <w:r w:rsidRPr="005F3B47">
        <w:rPr>
          <w:i/>
        </w:rPr>
        <w:t>, составленная в соответствии с Федеральным законом от 06.12.2011 N 402-ФЗ "О бухгалтерском учете" за отчётный год;</w:t>
      </w:r>
    </w:p>
    <w:p w14:paraId="2FBB1E1D" w14:textId="77777777" w:rsidR="0089275D" w:rsidRPr="005F3B47" w:rsidRDefault="0080789B" w:rsidP="0080789B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b/>
          <w:i/>
        </w:rPr>
      </w:pPr>
      <w:r w:rsidRPr="005F3B47">
        <w:rPr>
          <w:rFonts w:cs="Calibri"/>
          <w:i/>
        </w:rPr>
        <w:t xml:space="preserve">Промежуточная бухгалтерская (финансовая) отчетность Эмитента, составленная </w:t>
      </w:r>
      <w:r w:rsidRPr="005F3B47">
        <w:rPr>
          <w:i/>
        </w:rPr>
        <w:t>в соответствии с Федеральным законом от 06.12.2011 N 402-ФЗ "О бухгалтерском учете" за отчетный период, состоящий из трех, шести и девяти месяцев отчетного года.</w:t>
      </w:r>
    </w:p>
    <w:p w14:paraId="387F0C89" w14:textId="77777777" w:rsidR="0089275D" w:rsidRPr="005F3B47" w:rsidRDefault="0089275D" w:rsidP="00B6140F">
      <w:pPr>
        <w:spacing w:before="60" w:after="60" w:line="240" w:lineRule="auto"/>
        <w:ind w:firstLine="567"/>
        <w:jc w:val="both"/>
        <w:rPr>
          <w:b/>
          <w:i/>
        </w:rPr>
      </w:pPr>
    </w:p>
    <w:p w14:paraId="7D10C0FA" w14:textId="78FFC1FD" w:rsidR="0089275D" w:rsidRPr="00053764" w:rsidRDefault="00D80434" w:rsidP="00CE118F">
      <w:pPr>
        <w:adjustRightInd w:val="0"/>
        <w:ind w:firstLine="540"/>
        <w:jc w:val="both"/>
        <w:rPr>
          <w:b/>
          <w:bCs/>
          <w:i/>
          <w:iCs/>
          <w:color w:val="262626" w:themeColor="text1" w:themeTint="D9"/>
        </w:rPr>
      </w:pPr>
      <w:r w:rsidRPr="00053764">
        <w:rPr>
          <w:b/>
          <w:bCs/>
          <w:i/>
          <w:iCs/>
          <w:color w:val="262626" w:themeColor="text1" w:themeTint="D9"/>
        </w:rPr>
        <w:t xml:space="preserve">3) </w:t>
      </w:r>
      <w:r w:rsidR="0089275D" w:rsidRPr="00053764">
        <w:rPr>
          <w:b/>
          <w:bCs/>
          <w:i/>
          <w:iCs/>
          <w:color w:val="262626" w:themeColor="text1" w:themeTint="D9"/>
        </w:rPr>
        <w:t xml:space="preserve">Нарушение сроков публикации Эмитентом </w:t>
      </w:r>
      <w:r w:rsidR="007528BC" w:rsidRPr="00053764">
        <w:rPr>
          <w:b/>
          <w:bCs/>
          <w:i/>
          <w:iCs/>
          <w:color w:val="262626" w:themeColor="text1" w:themeTint="D9"/>
        </w:rPr>
        <w:t xml:space="preserve">бухгалтерской (финансовой) </w:t>
      </w:r>
      <w:r w:rsidR="00AD7440" w:rsidRPr="00053764">
        <w:rPr>
          <w:b/>
          <w:bCs/>
          <w:i/>
          <w:iCs/>
          <w:color w:val="262626" w:themeColor="text1" w:themeTint="D9"/>
        </w:rPr>
        <w:t>отчетност</w:t>
      </w:r>
      <w:r w:rsidR="00AD7440">
        <w:rPr>
          <w:b/>
          <w:bCs/>
          <w:i/>
          <w:iCs/>
          <w:color w:val="262626" w:themeColor="text1" w:themeTint="D9"/>
        </w:rPr>
        <w:t>и</w:t>
      </w:r>
      <w:r w:rsidR="00AD7440" w:rsidRPr="00053764">
        <w:rPr>
          <w:b/>
          <w:bCs/>
          <w:i/>
          <w:iCs/>
          <w:color w:val="262626" w:themeColor="text1" w:themeTint="D9"/>
        </w:rPr>
        <w:t xml:space="preserve"> </w:t>
      </w:r>
      <w:r w:rsidR="00C87C69" w:rsidRPr="00053764">
        <w:rPr>
          <w:b/>
          <w:bCs/>
          <w:i/>
          <w:iCs/>
          <w:color w:val="262626" w:themeColor="text1" w:themeTint="D9"/>
        </w:rPr>
        <w:t>Эмитента</w:t>
      </w:r>
      <w:r w:rsidR="007528BC" w:rsidRPr="00053764">
        <w:rPr>
          <w:b/>
          <w:bCs/>
          <w:i/>
          <w:iCs/>
          <w:color w:val="262626" w:themeColor="text1" w:themeTint="D9"/>
        </w:rPr>
        <w:t xml:space="preserve">, а именно </w:t>
      </w:r>
      <w:r w:rsidR="0089275D" w:rsidRPr="00053764">
        <w:rPr>
          <w:b/>
          <w:bCs/>
          <w:i/>
          <w:iCs/>
          <w:color w:val="262626" w:themeColor="text1" w:themeTint="D9"/>
        </w:rPr>
        <w:t>неопубликование или опубликование позднее указанных ниже сроков на странице в сети Интернет по адресу</w:t>
      </w:r>
      <w:r w:rsidR="007528BC" w:rsidRPr="00053764">
        <w:rPr>
          <w:b/>
          <w:bCs/>
          <w:i/>
          <w:iCs/>
          <w:color w:val="262626" w:themeColor="text1" w:themeTint="D9"/>
        </w:rPr>
        <w:t xml:space="preserve"> </w:t>
      </w:r>
      <w:hyperlink r:id="rId8" w:history="1">
        <w:r w:rsidR="00F15C6C" w:rsidRPr="00053764">
          <w:rPr>
            <w:rStyle w:val="af"/>
            <w:b/>
            <w:i/>
            <w:color w:val="262626" w:themeColor="text1" w:themeTint="D9"/>
          </w:rPr>
          <w:t>http://www.e-disclosure.ru/portal/company.aspx?id=37311</w:t>
        </w:r>
      </w:hyperlink>
      <w:r w:rsidR="0089275D" w:rsidRPr="00053764">
        <w:rPr>
          <w:b/>
          <w:bCs/>
          <w:i/>
          <w:iCs/>
          <w:color w:val="262626" w:themeColor="text1" w:themeTint="D9"/>
        </w:rPr>
        <w:t>:</w:t>
      </w:r>
    </w:p>
    <w:p w14:paraId="06C83587" w14:textId="5ADD0932" w:rsidR="0089275D" w:rsidRPr="00053764" w:rsidRDefault="0089275D" w:rsidP="0089275D">
      <w:pPr>
        <w:adjustRightInd w:val="0"/>
        <w:ind w:firstLine="540"/>
        <w:jc w:val="both"/>
        <w:rPr>
          <w:b/>
          <w:bCs/>
          <w:i/>
          <w:iCs/>
          <w:color w:val="262626" w:themeColor="text1" w:themeTint="D9"/>
        </w:rPr>
      </w:pPr>
      <w:r w:rsidRPr="00053764">
        <w:rPr>
          <w:b/>
          <w:bCs/>
          <w:i/>
          <w:iCs/>
          <w:color w:val="262626" w:themeColor="text1" w:themeTint="D9"/>
        </w:rPr>
        <w:t>-</w:t>
      </w:r>
      <w:r w:rsidRPr="00053764">
        <w:rPr>
          <w:b/>
          <w:bCs/>
          <w:i/>
          <w:iCs/>
          <w:color w:val="262626" w:themeColor="text1" w:themeTint="D9"/>
        </w:rPr>
        <w:tab/>
      </w:r>
      <w:r w:rsidR="007528BC" w:rsidRPr="00053764">
        <w:rPr>
          <w:b/>
          <w:bCs/>
          <w:i/>
          <w:iCs/>
          <w:color w:val="262626" w:themeColor="text1" w:themeTint="D9"/>
        </w:rPr>
        <w:t>Годовая бухгалтерская (финансовая) отчетность Эмитента, составленная в соответствии с Федеральным законом от 06.12.2011 N 402-ФЗ "О бухгалтерском учете" за отчётный год</w:t>
      </w:r>
      <w:r w:rsidRPr="00053764">
        <w:rPr>
          <w:b/>
          <w:bCs/>
          <w:i/>
          <w:iCs/>
          <w:color w:val="262626" w:themeColor="text1" w:themeTint="D9"/>
        </w:rPr>
        <w:t>, с приложенным аудиторским заключением в отношении такой финансовой отчетности –</w:t>
      </w:r>
      <w:r w:rsidR="00964795">
        <w:rPr>
          <w:b/>
          <w:bCs/>
          <w:i/>
          <w:iCs/>
          <w:color w:val="262626" w:themeColor="text1" w:themeTint="D9"/>
        </w:rPr>
        <w:t xml:space="preserve"> опубликована </w:t>
      </w:r>
      <w:r w:rsidRPr="00053764">
        <w:rPr>
          <w:b/>
          <w:bCs/>
          <w:i/>
          <w:iCs/>
          <w:color w:val="262626" w:themeColor="text1" w:themeTint="D9"/>
        </w:rPr>
        <w:t xml:space="preserve">позднее </w:t>
      </w:r>
      <w:r w:rsidR="009F7FA8">
        <w:rPr>
          <w:b/>
          <w:bCs/>
          <w:i/>
          <w:iCs/>
          <w:color w:val="262626" w:themeColor="text1" w:themeTint="D9"/>
        </w:rPr>
        <w:t>десяти</w:t>
      </w:r>
      <w:r w:rsidRPr="00053764">
        <w:rPr>
          <w:b/>
          <w:bCs/>
          <w:i/>
          <w:iCs/>
          <w:color w:val="262626" w:themeColor="text1" w:themeTint="D9"/>
        </w:rPr>
        <w:t xml:space="preserve"> дней после даты составления аудиторского заключения, и позднее </w:t>
      </w:r>
      <w:r w:rsidR="007528BC" w:rsidRPr="00053764">
        <w:rPr>
          <w:b/>
          <w:bCs/>
          <w:i/>
          <w:iCs/>
          <w:color w:val="262626" w:themeColor="text1" w:themeTint="D9"/>
        </w:rPr>
        <w:t>90</w:t>
      </w:r>
      <w:r w:rsidRPr="00053764">
        <w:rPr>
          <w:b/>
          <w:bCs/>
          <w:i/>
          <w:iCs/>
          <w:color w:val="262626" w:themeColor="text1" w:themeTint="D9"/>
        </w:rPr>
        <w:t xml:space="preserve"> дней после даты окончания соответствующего отчетного года;</w:t>
      </w:r>
    </w:p>
    <w:p w14:paraId="49BA3583" w14:textId="38CB31D5" w:rsidR="0089275D" w:rsidRPr="00053764" w:rsidRDefault="0089275D" w:rsidP="0089275D">
      <w:pPr>
        <w:adjustRightInd w:val="0"/>
        <w:ind w:firstLine="540"/>
        <w:jc w:val="both"/>
        <w:rPr>
          <w:b/>
          <w:bCs/>
          <w:i/>
          <w:iCs/>
          <w:color w:val="262626" w:themeColor="text1" w:themeTint="D9"/>
        </w:rPr>
      </w:pPr>
      <w:r w:rsidRPr="00053764">
        <w:rPr>
          <w:b/>
          <w:bCs/>
          <w:i/>
          <w:iCs/>
          <w:color w:val="262626" w:themeColor="text1" w:themeTint="D9"/>
        </w:rPr>
        <w:t>-</w:t>
      </w:r>
      <w:r w:rsidRPr="00053764">
        <w:rPr>
          <w:b/>
          <w:bCs/>
          <w:i/>
          <w:iCs/>
          <w:color w:val="262626" w:themeColor="text1" w:themeTint="D9"/>
        </w:rPr>
        <w:tab/>
      </w:r>
      <w:r w:rsidR="007528BC" w:rsidRPr="00053764">
        <w:rPr>
          <w:b/>
          <w:bCs/>
          <w:i/>
          <w:iCs/>
          <w:color w:val="262626" w:themeColor="text1" w:themeTint="D9"/>
        </w:rPr>
        <w:t>Промежуточная бухгалтерская (финансовая) отчетность Эмитента, составленная в соответствии с Федеральным законом от 06.12.2011 N 402-ФЗ "О бухгалтерском учете" за отчетный период, состоящий из трех, шести и девяти месяцев отчетного года</w:t>
      </w:r>
      <w:r w:rsidRPr="00053764">
        <w:rPr>
          <w:b/>
          <w:bCs/>
          <w:i/>
          <w:iCs/>
          <w:color w:val="262626" w:themeColor="text1" w:themeTint="D9"/>
        </w:rPr>
        <w:t xml:space="preserve">, - </w:t>
      </w:r>
      <w:r w:rsidR="00964795">
        <w:rPr>
          <w:b/>
          <w:bCs/>
          <w:i/>
          <w:iCs/>
          <w:color w:val="262626" w:themeColor="text1" w:themeTint="D9"/>
        </w:rPr>
        <w:t xml:space="preserve">опубликована </w:t>
      </w:r>
      <w:r w:rsidRPr="00053764">
        <w:rPr>
          <w:b/>
          <w:bCs/>
          <w:i/>
          <w:iCs/>
          <w:color w:val="262626" w:themeColor="text1" w:themeTint="D9"/>
        </w:rPr>
        <w:t xml:space="preserve">позднее </w:t>
      </w:r>
      <w:r w:rsidR="007642E1">
        <w:rPr>
          <w:b/>
          <w:bCs/>
          <w:i/>
          <w:iCs/>
          <w:color w:val="262626" w:themeColor="text1" w:themeTint="D9"/>
        </w:rPr>
        <w:t>десяти</w:t>
      </w:r>
      <w:r w:rsidRPr="00053764">
        <w:rPr>
          <w:b/>
          <w:bCs/>
          <w:i/>
          <w:iCs/>
          <w:color w:val="262626" w:themeColor="text1" w:themeTint="D9"/>
        </w:rPr>
        <w:t xml:space="preserve"> дней после даты ее составления, и не позднее 60 дней после даты окончания </w:t>
      </w:r>
      <w:r w:rsidR="00375825" w:rsidRPr="00053764">
        <w:rPr>
          <w:b/>
          <w:bCs/>
          <w:i/>
          <w:iCs/>
          <w:color w:val="262626" w:themeColor="text1" w:themeTint="D9"/>
        </w:rPr>
        <w:t>соответствующего</w:t>
      </w:r>
      <w:r w:rsidR="007528BC" w:rsidRPr="00053764">
        <w:rPr>
          <w:b/>
          <w:bCs/>
          <w:i/>
          <w:iCs/>
          <w:color w:val="262626" w:themeColor="text1" w:themeTint="D9"/>
        </w:rPr>
        <w:t xml:space="preserve"> отчетного периода</w:t>
      </w:r>
      <w:r w:rsidRPr="00053764">
        <w:rPr>
          <w:b/>
          <w:bCs/>
          <w:i/>
          <w:iCs/>
          <w:color w:val="262626" w:themeColor="text1" w:themeTint="D9"/>
        </w:rPr>
        <w:t>.</w:t>
      </w:r>
    </w:p>
    <w:p w14:paraId="07A3C8A5" w14:textId="77777777" w:rsidR="00B6140F" w:rsidRPr="00053764" w:rsidRDefault="0089275D" w:rsidP="00CE118F">
      <w:pPr>
        <w:spacing w:before="60" w:after="60" w:line="240" w:lineRule="auto"/>
        <w:ind w:firstLine="567"/>
        <w:jc w:val="both"/>
        <w:rPr>
          <w:b/>
          <w:bCs/>
          <w:i/>
          <w:iCs/>
          <w:color w:val="262626" w:themeColor="text1" w:themeTint="D9"/>
        </w:rPr>
      </w:pPr>
      <w:r w:rsidRPr="00053764">
        <w:rPr>
          <w:b/>
          <w:bCs/>
          <w:i/>
          <w:iCs/>
          <w:color w:val="262626" w:themeColor="text1" w:themeTint="D9"/>
        </w:rPr>
        <w:t xml:space="preserve">В случае если в течение срока обращения Биржевых облигаций для составления и опубликования </w:t>
      </w:r>
      <w:r w:rsidR="007528BC" w:rsidRPr="00053764">
        <w:rPr>
          <w:b/>
          <w:bCs/>
          <w:i/>
          <w:iCs/>
          <w:color w:val="262626" w:themeColor="text1" w:themeTint="D9"/>
        </w:rPr>
        <w:t xml:space="preserve">бухгалтерской (финансовой) отчетностью </w:t>
      </w:r>
      <w:r w:rsidRPr="00053764">
        <w:rPr>
          <w:b/>
          <w:bCs/>
          <w:i/>
          <w:iCs/>
          <w:color w:val="262626" w:themeColor="text1" w:themeTint="D9"/>
        </w:rPr>
        <w:t xml:space="preserve">федеральными законами, а также нормативными актами в сфере </w:t>
      </w:r>
      <w:r w:rsidR="001F5293" w:rsidRPr="00053764">
        <w:rPr>
          <w:b/>
          <w:bCs/>
          <w:i/>
          <w:iCs/>
          <w:color w:val="262626" w:themeColor="text1" w:themeTint="D9"/>
        </w:rPr>
        <w:t xml:space="preserve">бухгалтерской (финансовой) отчетности </w:t>
      </w:r>
      <w:r w:rsidRPr="00053764">
        <w:rPr>
          <w:b/>
          <w:bCs/>
          <w:i/>
          <w:iCs/>
          <w:color w:val="262626" w:themeColor="text1" w:themeTint="D9"/>
        </w:rPr>
        <w:t>установлен иной порядок и сроки ее составления и/или</w:t>
      </w:r>
      <w:r w:rsidR="007528BC" w:rsidRPr="00053764">
        <w:rPr>
          <w:b/>
          <w:bCs/>
          <w:i/>
          <w:iCs/>
          <w:color w:val="262626" w:themeColor="text1" w:themeTint="D9"/>
        </w:rPr>
        <w:t xml:space="preserve"> </w:t>
      </w:r>
      <w:r w:rsidRPr="00053764">
        <w:rPr>
          <w:b/>
          <w:bCs/>
          <w:i/>
          <w:iCs/>
          <w:color w:val="262626" w:themeColor="text1" w:themeTint="D9"/>
        </w:rPr>
        <w:t xml:space="preserve">раскрытия, нежели порядок и сроки, предусмотренные Условиями выпуска, Эмитент обязуется составлять и раскрывать такую отчетность в порядке и сроки, предусмотренные федеральными законами, а также нормативными актами в сфере </w:t>
      </w:r>
      <w:r w:rsidR="00E20B2F" w:rsidRPr="00053764">
        <w:rPr>
          <w:b/>
          <w:bCs/>
          <w:i/>
          <w:iCs/>
          <w:color w:val="262626" w:themeColor="text1" w:themeTint="D9"/>
        </w:rPr>
        <w:t>бухгалтерской (финансовой) отчетности.</w:t>
      </w:r>
    </w:p>
    <w:p w14:paraId="3155248E" w14:textId="77777777" w:rsidR="00B6140F" w:rsidRPr="00053764" w:rsidRDefault="00B6140F" w:rsidP="009E0A48">
      <w:pPr>
        <w:spacing w:after="0" w:line="240" w:lineRule="auto"/>
        <w:ind w:left="567"/>
        <w:jc w:val="both"/>
        <w:rPr>
          <w:iCs/>
          <w:color w:val="262626" w:themeColor="text1" w:themeTint="D9"/>
          <w:sz w:val="20"/>
          <w:szCs w:val="20"/>
        </w:rPr>
      </w:pPr>
    </w:p>
    <w:p w14:paraId="2A68216C" w14:textId="77777777" w:rsidR="0080789B" w:rsidRPr="00053764" w:rsidRDefault="0080789B" w:rsidP="0080789B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rStyle w:val="a4"/>
          <w:rFonts w:asciiTheme="minorHAnsi" w:hAnsiTheme="minorHAnsi"/>
          <w:i/>
          <w:color w:val="262626" w:themeColor="text1" w:themeTint="D9"/>
          <w:sz w:val="23"/>
          <w:szCs w:val="23"/>
        </w:rPr>
      </w:pPr>
      <w:r w:rsidRPr="00053764">
        <w:rPr>
          <w:rFonts w:asciiTheme="minorHAnsi" w:hAnsiTheme="minorHAnsi"/>
          <w:b/>
          <w:i/>
          <w:color w:val="262626" w:themeColor="text1" w:themeTint="D9"/>
          <w:sz w:val="23"/>
          <w:szCs w:val="23"/>
        </w:rPr>
        <w:t xml:space="preserve">4) Увеличение показателя Финансовый долг к </w:t>
      </w:r>
      <w:r>
        <w:rPr>
          <w:rFonts w:asciiTheme="minorHAnsi" w:hAnsiTheme="minorHAnsi"/>
          <w:b/>
          <w:i/>
          <w:color w:val="262626" w:themeColor="text1" w:themeTint="D9"/>
          <w:sz w:val="23"/>
          <w:szCs w:val="23"/>
        </w:rPr>
        <w:t xml:space="preserve">Годовой </w:t>
      </w:r>
      <w:r w:rsidRPr="00053764">
        <w:rPr>
          <w:rFonts w:asciiTheme="minorHAnsi" w:hAnsiTheme="minorHAnsi"/>
          <w:b/>
          <w:i/>
          <w:color w:val="262626" w:themeColor="text1" w:themeTint="D9"/>
          <w:sz w:val="23"/>
          <w:szCs w:val="23"/>
        </w:rPr>
        <w:t xml:space="preserve">Выручке до уровня более чем 0,4. </w:t>
      </w:r>
    </w:p>
    <w:p w14:paraId="77D6EACC" w14:textId="77777777" w:rsidR="0080789B" w:rsidRPr="005F3B47" w:rsidRDefault="0080789B" w:rsidP="0080789B">
      <w:pPr>
        <w:spacing w:before="60" w:after="60" w:line="240" w:lineRule="auto"/>
        <w:ind w:firstLine="567"/>
        <w:jc w:val="both"/>
        <w:rPr>
          <w:i/>
        </w:rPr>
      </w:pPr>
      <w:r w:rsidRPr="005F3B47">
        <w:rPr>
          <w:i/>
        </w:rPr>
        <w:t xml:space="preserve">Показатель «Финансовый долг» рассчитывается по состоянию на дату окончания завершенного отчетного периода на основании данных бухгалтерской (финансовой) отчетности  </w:t>
      </w:r>
      <w:r>
        <w:rPr>
          <w:i/>
        </w:rPr>
        <w:lastRenderedPageBreak/>
        <w:t xml:space="preserve">Эмитента </w:t>
      </w:r>
      <w:r w:rsidRPr="005F3B47">
        <w:rPr>
          <w:i/>
        </w:rPr>
        <w:t>за соответствующий отчетный период как сумма статьи «Заемные средства» раздела «Долгосрочные обязательства» и статьи «Заемные средства» раздела «Краткосрочные обязательства»</w:t>
      </w:r>
      <w:r>
        <w:rPr>
          <w:i/>
        </w:rPr>
        <w:t xml:space="preserve"> Бухгалтерского баланса</w:t>
      </w:r>
      <w:r w:rsidRPr="005F3B47">
        <w:rPr>
          <w:i/>
        </w:rPr>
        <w:t>.</w:t>
      </w:r>
    </w:p>
    <w:p w14:paraId="0AFA87A7" w14:textId="77777777" w:rsidR="0080789B" w:rsidRDefault="0080789B" w:rsidP="0080789B">
      <w:pPr>
        <w:spacing w:before="60" w:after="60" w:line="240" w:lineRule="auto"/>
        <w:ind w:firstLine="567"/>
        <w:jc w:val="both"/>
        <w:rPr>
          <w:rFonts w:eastAsia="Times New Roman" w:cs="Courier New"/>
          <w:i/>
          <w:iCs/>
          <w:lang w:eastAsia="ru-RU"/>
        </w:rPr>
      </w:pPr>
      <w:r w:rsidRPr="009F7FA8">
        <w:rPr>
          <w:i/>
        </w:rPr>
        <w:t>Показатель «</w:t>
      </w:r>
      <w:r>
        <w:rPr>
          <w:i/>
        </w:rPr>
        <w:t xml:space="preserve">Годовая </w:t>
      </w:r>
      <w:r w:rsidRPr="009F7FA8">
        <w:rPr>
          <w:i/>
        </w:rPr>
        <w:t xml:space="preserve">Выручка» </w:t>
      </w:r>
      <w:r>
        <w:rPr>
          <w:rFonts w:eastAsia="Times New Roman" w:cs="Courier New"/>
          <w:i/>
          <w:iCs/>
          <w:lang w:eastAsia="ru-RU"/>
        </w:rPr>
        <w:t xml:space="preserve">определяется </w:t>
      </w:r>
      <w:r w:rsidRPr="009F7FA8">
        <w:rPr>
          <w:rFonts w:eastAsia="Times New Roman" w:cs="Courier New"/>
          <w:i/>
          <w:iCs/>
          <w:lang w:eastAsia="ru-RU"/>
        </w:rPr>
        <w:t>по состоянию на дату окончания завершенного отчетного периода на основании данных бухгалт</w:t>
      </w:r>
      <w:r>
        <w:rPr>
          <w:rFonts w:eastAsia="Times New Roman" w:cs="Courier New"/>
          <w:i/>
          <w:iCs/>
          <w:lang w:eastAsia="ru-RU"/>
        </w:rPr>
        <w:t xml:space="preserve">ерской (финансовой) отчетности  </w:t>
      </w:r>
      <w:r w:rsidRPr="009F7FA8">
        <w:rPr>
          <w:rFonts w:eastAsia="Times New Roman" w:cs="Courier New"/>
          <w:i/>
          <w:iCs/>
          <w:lang w:eastAsia="ru-RU"/>
        </w:rPr>
        <w:t xml:space="preserve">за соответствующий отчетный и </w:t>
      </w:r>
      <w:r>
        <w:rPr>
          <w:rFonts w:eastAsia="Times New Roman" w:cs="Courier New"/>
          <w:i/>
          <w:iCs/>
          <w:lang w:eastAsia="ru-RU"/>
        </w:rPr>
        <w:t>непосредственно три</w:t>
      </w:r>
      <w:r w:rsidRPr="009F7FA8">
        <w:rPr>
          <w:rFonts w:eastAsia="Times New Roman" w:cs="Courier New"/>
          <w:i/>
          <w:iCs/>
          <w:lang w:eastAsia="ru-RU"/>
        </w:rPr>
        <w:t xml:space="preserve"> </w:t>
      </w:r>
      <w:r>
        <w:rPr>
          <w:rFonts w:eastAsia="Times New Roman" w:cs="Courier New"/>
          <w:i/>
          <w:iCs/>
          <w:lang w:eastAsia="ru-RU"/>
        </w:rPr>
        <w:t xml:space="preserve">предшествующих </w:t>
      </w:r>
      <w:r w:rsidRPr="009F7FA8">
        <w:rPr>
          <w:rFonts w:eastAsia="Times New Roman" w:cs="Courier New"/>
          <w:i/>
          <w:iCs/>
          <w:lang w:eastAsia="ru-RU"/>
        </w:rPr>
        <w:t xml:space="preserve">отчетных периода и равен сумме квартальных показателей выручки статьи «Выручка» </w:t>
      </w:r>
      <w:r w:rsidRPr="005F3B47">
        <w:rPr>
          <w:i/>
        </w:rPr>
        <w:t>Отчета о финансовых результатах</w:t>
      </w:r>
      <w:r w:rsidRPr="009F7FA8">
        <w:rPr>
          <w:rFonts w:eastAsia="Times New Roman" w:cs="Courier New"/>
          <w:i/>
          <w:iCs/>
          <w:lang w:eastAsia="ru-RU"/>
        </w:rPr>
        <w:t xml:space="preserve"> за 4</w:t>
      </w:r>
      <w:r>
        <w:rPr>
          <w:rFonts w:eastAsia="Times New Roman" w:cs="Courier New"/>
          <w:i/>
          <w:iCs/>
          <w:lang w:eastAsia="ru-RU"/>
        </w:rPr>
        <w:t xml:space="preserve"> последовательно идущих</w:t>
      </w:r>
      <w:r w:rsidRPr="009F7FA8">
        <w:rPr>
          <w:rFonts w:eastAsia="Times New Roman" w:cs="Courier New"/>
          <w:i/>
          <w:iCs/>
          <w:lang w:eastAsia="ru-RU"/>
        </w:rPr>
        <w:t xml:space="preserve"> периода.</w:t>
      </w:r>
    </w:p>
    <w:p w14:paraId="4832C8BD" w14:textId="09F4FD18" w:rsidR="0080789B" w:rsidRDefault="0080789B" w:rsidP="0080789B">
      <w:pPr>
        <w:spacing w:before="60" w:after="60" w:line="240" w:lineRule="auto"/>
        <w:ind w:firstLine="567"/>
        <w:jc w:val="both"/>
        <w:rPr>
          <w:rFonts w:eastAsia="Times New Roman" w:cs="Courier New"/>
          <w:i/>
          <w:iCs/>
          <w:lang w:eastAsia="ru-RU"/>
        </w:rPr>
      </w:pPr>
      <w:r>
        <w:rPr>
          <w:rFonts w:eastAsia="Times New Roman" w:cs="Courier New"/>
          <w:i/>
          <w:iCs/>
          <w:lang w:eastAsia="ru-RU"/>
        </w:rPr>
        <w:t xml:space="preserve">За </w:t>
      </w:r>
      <w:r w:rsidRPr="008E7D47">
        <w:rPr>
          <w:rFonts w:eastAsia="Times New Roman" w:cs="Courier New"/>
          <w:b/>
          <w:i/>
          <w:iCs/>
          <w:lang w:eastAsia="ru-RU"/>
        </w:rPr>
        <w:t>первый</w:t>
      </w:r>
      <w:r>
        <w:rPr>
          <w:rFonts w:eastAsia="Times New Roman" w:cs="Courier New"/>
          <w:i/>
          <w:iCs/>
          <w:lang w:eastAsia="ru-RU"/>
        </w:rPr>
        <w:t xml:space="preserve"> квартал текущего года показатель  </w:t>
      </w:r>
      <w:r w:rsidRPr="009F7FA8">
        <w:rPr>
          <w:i/>
        </w:rPr>
        <w:t>«</w:t>
      </w:r>
      <w:r>
        <w:rPr>
          <w:i/>
        </w:rPr>
        <w:t xml:space="preserve">Годовая </w:t>
      </w:r>
      <w:r w:rsidRPr="009F7FA8">
        <w:rPr>
          <w:i/>
        </w:rPr>
        <w:t xml:space="preserve">Выручка» </w:t>
      </w:r>
      <w:r>
        <w:rPr>
          <w:i/>
        </w:rPr>
        <w:t xml:space="preserve"> </w:t>
      </w:r>
      <w:r>
        <w:rPr>
          <w:rFonts w:eastAsia="Times New Roman" w:cs="Courier New"/>
          <w:i/>
          <w:iCs/>
          <w:lang w:eastAsia="ru-RU"/>
        </w:rPr>
        <w:t xml:space="preserve">рассчитывается по формуле:  </w:t>
      </w:r>
      <w:r w:rsidRPr="009F7FA8">
        <w:rPr>
          <w:rFonts w:eastAsia="Times New Roman" w:cs="Courier New"/>
          <w:i/>
          <w:iCs/>
          <w:lang w:eastAsia="ru-RU"/>
        </w:rPr>
        <w:t>показател</w:t>
      </w:r>
      <w:r>
        <w:rPr>
          <w:rFonts w:eastAsia="Times New Roman" w:cs="Courier New"/>
          <w:i/>
          <w:iCs/>
          <w:lang w:eastAsia="ru-RU"/>
        </w:rPr>
        <w:t xml:space="preserve">ь </w:t>
      </w:r>
      <w:r w:rsidRPr="009F7FA8">
        <w:rPr>
          <w:rFonts w:eastAsia="Times New Roman" w:cs="Courier New"/>
          <w:i/>
          <w:iCs/>
          <w:lang w:eastAsia="ru-RU"/>
        </w:rPr>
        <w:t xml:space="preserve">статьи «Выручка» </w:t>
      </w:r>
      <w:r w:rsidRPr="005F3B47">
        <w:rPr>
          <w:i/>
        </w:rPr>
        <w:t>Отчета о финансовых результатах</w:t>
      </w:r>
      <w:r w:rsidRPr="009F7FA8">
        <w:rPr>
          <w:rFonts w:eastAsia="Times New Roman" w:cs="Courier New"/>
          <w:i/>
          <w:iCs/>
          <w:lang w:eastAsia="ru-RU"/>
        </w:rPr>
        <w:t xml:space="preserve"> </w:t>
      </w:r>
      <w:r>
        <w:rPr>
          <w:rFonts w:eastAsia="Times New Roman" w:cs="Courier New"/>
          <w:i/>
          <w:iCs/>
          <w:lang w:eastAsia="ru-RU"/>
        </w:rPr>
        <w:t xml:space="preserve"> промежуточной </w:t>
      </w:r>
      <w:r w:rsidRPr="005F3B47">
        <w:rPr>
          <w:rFonts w:cs="Calibri"/>
          <w:i/>
        </w:rPr>
        <w:t>бухгалтерск</w:t>
      </w:r>
      <w:r>
        <w:rPr>
          <w:rFonts w:cs="Calibri"/>
          <w:i/>
        </w:rPr>
        <w:t xml:space="preserve">ой </w:t>
      </w:r>
      <w:r w:rsidRPr="005F3B47">
        <w:rPr>
          <w:rFonts w:cs="Calibri"/>
          <w:i/>
        </w:rPr>
        <w:t>(финансов</w:t>
      </w:r>
      <w:r>
        <w:rPr>
          <w:rFonts w:cs="Calibri"/>
          <w:i/>
        </w:rPr>
        <w:t>ой</w:t>
      </w:r>
      <w:r w:rsidRPr="005F3B47">
        <w:rPr>
          <w:rFonts w:cs="Calibri"/>
          <w:i/>
        </w:rPr>
        <w:t xml:space="preserve">) </w:t>
      </w:r>
      <w:r w:rsidR="00AD7440" w:rsidRPr="005F3B47">
        <w:rPr>
          <w:rFonts w:cs="Calibri"/>
          <w:i/>
        </w:rPr>
        <w:t>отчетност</w:t>
      </w:r>
      <w:r w:rsidR="00AD7440">
        <w:rPr>
          <w:rFonts w:cs="Calibri"/>
          <w:i/>
        </w:rPr>
        <w:t>и</w:t>
      </w:r>
      <w:r w:rsidR="002B638D">
        <w:rPr>
          <w:rFonts w:cs="Calibri"/>
          <w:i/>
        </w:rPr>
        <w:t>,</w:t>
      </w:r>
      <w:r w:rsidR="00AD7440" w:rsidRPr="005F3B47">
        <w:rPr>
          <w:rFonts w:cs="Calibri"/>
          <w:i/>
        </w:rPr>
        <w:t xml:space="preserve"> </w:t>
      </w:r>
      <w:r w:rsidR="00AD7440">
        <w:rPr>
          <w:rFonts w:cs="Calibri"/>
          <w:i/>
        </w:rPr>
        <w:t xml:space="preserve"> </w:t>
      </w:r>
      <w:r>
        <w:rPr>
          <w:rFonts w:cs="Calibri"/>
          <w:i/>
        </w:rPr>
        <w:t xml:space="preserve">составленной </w:t>
      </w:r>
      <w:r w:rsidRPr="009F7FA8">
        <w:rPr>
          <w:rFonts w:eastAsia="Times New Roman" w:cs="Courier New"/>
          <w:i/>
          <w:iCs/>
          <w:lang w:eastAsia="ru-RU"/>
        </w:rPr>
        <w:t xml:space="preserve">за </w:t>
      </w:r>
      <w:r>
        <w:rPr>
          <w:rFonts w:eastAsia="Times New Roman" w:cs="Courier New"/>
          <w:i/>
          <w:iCs/>
          <w:lang w:eastAsia="ru-RU"/>
        </w:rPr>
        <w:t xml:space="preserve">три месяца текущего года  </w:t>
      </w:r>
      <w:r w:rsidRPr="009F7FA8">
        <w:rPr>
          <w:rFonts w:eastAsia="Times New Roman" w:cs="Courier New"/>
          <w:i/>
          <w:iCs/>
          <w:lang w:eastAsia="ru-RU"/>
        </w:rPr>
        <w:t xml:space="preserve"> </w:t>
      </w:r>
      <w:r>
        <w:rPr>
          <w:rFonts w:eastAsia="Times New Roman" w:cs="Courier New"/>
          <w:i/>
          <w:iCs/>
          <w:lang w:eastAsia="ru-RU"/>
        </w:rPr>
        <w:t xml:space="preserve">плюс  </w:t>
      </w:r>
      <w:r w:rsidRPr="009F7FA8">
        <w:rPr>
          <w:rFonts w:eastAsia="Times New Roman" w:cs="Courier New"/>
          <w:i/>
          <w:iCs/>
          <w:lang w:eastAsia="ru-RU"/>
        </w:rPr>
        <w:t>показател</w:t>
      </w:r>
      <w:r>
        <w:rPr>
          <w:rFonts w:eastAsia="Times New Roman" w:cs="Courier New"/>
          <w:i/>
          <w:iCs/>
          <w:lang w:eastAsia="ru-RU"/>
        </w:rPr>
        <w:t>ь</w:t>
      </w:r>
      <w:r w:rsidRPr="009F7FA8">
        <w:rPr>
          <w:rFonts w:eastAsia="Times New Roman" w:cs="Courier New"/>
          <w:i/>
          <w:iCs/>
          <w:lang w:eastAsia="ru-RU"/>
        </w:rPr>
        <w:t xml:space="preserve"> статьи «Выручка» </w:t>
      </w:r>
      <w:r w:rsidRPr="005F3B47">
        <w:rPr>
          <w:i/>
        </w:rPr>
        <w:t>Отчета о финансовых результатах</w:t>
      </w:r>
      <w:r w:rsidRPr="009F7FA8">
        <w:rPr>
          <w:rFonts w:eastAsia="Times New Roman" w:cs="Courier New"/>
          <w:i/>
          <w:iCs/>
          <w:lang w:eastAsia="ru-RU"/>
        </w:rPr>
        <w:t xml:space="preserve"> </w:t>
      </w:r>
      <w:r>
        <w:rPr>
          <w:rFonts w:eastAsia="Times New Roman" w:cs="Courier New"/>
          <w:i/>
          <w:iCs/>
          <w:lang w:eastAsia="ru-RU"/>
        </w:rPr>
        <w:t xml:space="preserve"> годовой  </w:t>
      </w:r>
      <w:r w:rsidRPr="005F3B47">
        <w:rPr>
          <w:rFonts w:cs="Calibri"/>
          <w:i/>
        </w:rPr>
        <w:t>бухгалтерск</w:t>
      </w:r>
      <w:r>
        <w:rPr>
          <w:rFonts w:cs="Calibri"/>
          <w:i/>
        </w:rPr>
        <w:t xml:space="preserve">ой </w:t>
      </w:r>
      <w:r w:rsidRPr="005F3B47">
        <w:rPr>
          <w:rFonts w:cs="Calibri"/>
          <w:i/>
        </w:rPr>
        <w:t>(финансов</w:t>
      </w:r>
      <w:r>
        <w:rPr>
          <w:rFonts w:cs="Calibri"/>
          <w:i/>
        </w:rPr>
        <w:t>ой</w:t>
      </w:r>
      <w:r w:rsidRPr="005F3B47">
        <w:rPr>
          <w:rFonts w:cs="Calibri"/>
          <w:i/>
        </w:rPr>
        <w:t xml:space="preserve">) отчетность </w:t>
      </w:r>
      <w:r>
        <w:rPr>
          <w:rFonts w:cs="Calibri"/>
          <w:i/>
        </w:rPr>
        <w:t xml:space="preserve"> составленной </w:t>
      </w:r>
      <w:r w:rsidRPr="009F7FA8">
        <w:rPr>
          <w:rFonts w:eastAsia="Times New Roman" w:cs="Courier New"/>
          <w:i/>
          <w:iCs/>
          <w:lang w:eastAsia="ru-RU"/>
        </w:rPr>
        <w:t xml:space="preserve">за </w:t>
      </w:r>
      <w:r>
        <w:rPr>
          <w:rFonts w:eastAsia="Times New Roman" w:cs="Courier New"/>
          <w:i/>
          <w:iCs/>
          <w:lang w:eastAsia="ru-RU"/>
        </w:rPr>
        <w:t>предшествующ</w:t>
      </w:r>
      <w:r w:rsidR="00AD7440">
        <w:rPr>
          <w:rFonts w:eastAsia="Times New Roman" w:cs="Courier New"/>
          <w:i/>
          <w:iCs/>
          <w:lang w:eastAsia="ru-RU"/>
        </w:rPr>
        <w:t>ий</w:t>
      </w:r>
      <w:r>
        <w:rPr>
          <w:rFonts w:eastAsia="Times New Roman" w:cs="Courier New"/>
          <w:i/>
          <w:iCs/>
          <w:lang w:eastAsia="ru-RU"/>
        </w:rPr>
        <w:t xml:space="preserve">  год</w:t>
      </w:r>
      <w:r w:rsidRPr="009F7FA8">
        <w:rPr>
          <w:rFonts w:eastAsia="Times New Roman" w:cs="Courier New"/>
          <w:i/>
          <w:iCs/>
          <w:lang w:eastAsia="ru-RU"/>
        </w:rPr>
        <w:t xml:space="preserve"> </w:t>
      </w:r>
      <w:r>
        <w:rPr>
          <w:rFonts w:eastAsia="Times New Roman" w:cs="Courier New"/>
          <w:i/>
          <w:iCs/>
          <w:lang w:eastAsia="ru-RU"/>
        </w:rPr>
        <w:t xml:space="preserve">минус </w:t>
      </w:r>
      <w:r w:rsidRPr="009F7FA8">
        <w:rPr>
          <w:rFonts w:eastAsia="Times New Roman" w:cs="Courier New"/>
          <w:i/>
          <w:iCs/>
          <w:lang w:eastAsia="ru-RU"/>
        </w:rPr>
        <w:t>показател</w:t>
      </w:r>
      <w:r>
        <w:rPr>
          <w:rFonts w:eastAsia="Times New Roman" w:cs="Courier New"/>
          <w:i/>
          <w:iCs/>
          <w:lang w:eastAsia="ru-RU"/>
        </w:rPr>
        <w:t xml:space="preserve">ь </w:t>
      </w:r>
      <w:r w:rsidRPr="009F7FA8">
        <w:rPr>
          <w:rFonts w:eastAsia="Times New Roman" w:cs="Courier New"/>
          <w:i/>
          <w:iCs/>
          <w:lang w:eastAsia="ru-RU"/>
        </w:rPr>
        <w:t xml:space="preserve">статьи «Выручка» </w:t>
      </w:r>
      <w:r w:rsidRPr="005F3B47">
        <w:rPr>
          <w:i/>
        </w:rPr>
        <w:t>Отчета о финансовых результатах</w:t>
      </w:r>
      <w:r w:rsidRPr="009F7FA8">
        <w:rPr>
          <w:rFonts w:eastAsia="Times New Roman" w:cs="Courier New"/>
          <w:i/>
          <w:iCs/>
          <w:lang w:eastAsia="ru-RU"/>
        </w:rPr>
        <w:t xml:space="preserve"> </w:t>
      </w:r>
      <w:r>
        <w:rPr>
          <w:rFonts w:eastAsia="Times New Roman" w:cs="Courier New"/>
          <w:i/>
          <w:iCs/>
          <w:lang w:eastAsia="ru-RU"/>
        </w:rPr>
        <w:t xml:space="preserve"> промежуточной </w:t>
      </w:r>
      <w:r w:rsidRPr="005F3B47">
        <w:rPr>
          <w:rFonts w:cs="Calibri"/>
          <w:i/>
        </w:rPr>
        <w:t>бухгалтерск</w:t>
      </w:r>
      <w:r>
        <w:rPr>
          <w:rFonts w:cs="Calibri"/>
          <w:i/>
        </w:rPr>
        <w:t>ой  (финансовой</w:t>
      </w:r>
      <w:r w:rsidRPr="005F3B47">
        <w:rPr>
          <w:rFonts w:cs="Calibri"/>
          <w:i/>
        </w:rPr>
        <w:t xml:space="preserve">) отчетность </w:t>
      </w:r>
      <w:r>
        <w:rPr>
          <w:rFonts w:cs="Calibri"/>
          <w:i/>
        </w:rPr>
        <w:t xml:space="preserve"> составленной </w:t>
      </w:r>
      <w:r w:rsidRPr="009F7FA8">
        <w:rPr>
          <w:rFonts w:eastAsia="Times New Roman" w:cs="Courier New"/>
          <w:i/>
          <w:iCs/>
          <w:lang w:eastAsia="ru-RU"/>
        </w:rPr>
        <w:t xml:space="preserve">за </w:t>
      </w:r>
      <w:r>
        <w:rPr>
          <w:rFonts w:eastAsia="Times New Roman" w:cs="Courier New"/>
          <w:i/>
          <w:iCs/>
          <w:lang w:eastAsia="ru-RU"/>
        </w:rPr>
        <w:t>первый квартал предшествующего  год.</w:t>
      </w:r>
    </w:p>
    <w:p w14:paraId="5F4BE7E7" w14:textId="762C84C5" w:rsidR="0080789B" w:rsidRDefault="0080789B" w:rsidP="0080789B">
      <w:pPr>
        <w:spacing w:before="60" w:after="60" w:line="240" w:lineRule="auto"/>
        <w:ind w:firstLine="567"/>
        <w:jc w:val="both"/>
        <w:rPr>
          <w:rFonts w:eastAsia="Times New Roman" w:cs="Courier New"/>
          <w:i/>
          <w:iCs/>
          <w:lang w:eastAsia="ru-RU"/>
        </w:rPr>
      </w:pPr>
      <w:r>
        <w:rPr>
          <w:rFonts w:eastAsia="Times New Roman" w:cs="Courier New"/>
          <w:i/>
          <w:iCs/>
          <w:lang w:eastAsia="ru-RU"/>
        </w:rPr>
        <w:t xml:space="preserve">За </w:t>
      </w:r>
      <w:r w:rsidRPr="008E7D47">
        <w:rPr>
          <w:rFonts w:eastAsia="Times New Roman" w:cs="Courier New"/>
          <w:b/>
          <w:i/>
          <w:iCs/>
          <w:lang w:eastAsia="ru-RU"/>
        </w:rPr>
        <w:t>второй</w:t>
      </w:r>
      <w:r>
        <w:rPr>
          <w:rFonts w:eastAsia="Times New Roman" w:cs="Courier New"/>
          <w:i/>
          <w:iCs/>
          <w:lang w:eastAsia="ru-RU"/>
        </w:rPr>
        <w:t xml:space="preserve">  квартал текущего года показатель  </w:t>
      </w:r>
      <w:r w:rsidRPr="009F7FA8">
        <w:rPr>
          <w:i/>
        </w:rPr>
        <w:t>«</w:t>
      </w:r>
      <w:r>
        <w:rPr>
          <w:i/>
        </w:rPr>
        <w:t xml:space="preserve">Годовая </w:t>
      </w:r>
      <w:r w:rsidRPr="009F7FA8">
        <w:rPr>
          <w:i/>
        </w:rPr>
        <w:t xml:space="preserve">Выручка» </w:t>
      </w:r>
      <w:r>
        <w:rPr>
          <w:i/>
        </w:rPr>
        <w:t xml:space="preserve"> </w:t>
      </w:r>
      <w:r>
        <w:rPr>
          <w:rFonts w:eastAsia="Times New Roman" w:cs="Courier New"/>
          <w:i/>
          <w:iCs/>
          <w:lang w:eastAsia="ru-RU"/>
        </w:rPr>
        <w:t xml:space="preserve">рассчитывается по формуле:  </w:t>
      </w:r>
      <w:r w:rsidRPr="009F7FA8">
        <w:rPr>
          <w:rFonts w:eastAsia="Times New Roman" w:cs="Courier New"/>
          <w:i/>
          <w:iCs/>
          <w:lang w:eastAsia="ru-RU"/>
        </w:rPr>
        <w:t>показател</w:t>
      </w:r>
      <w:r>
        <w:rPr>
          <w:rFonts w:eastAsia="Times New Roman" w:cs="Courier New"/>
          <w:i/>
          <w:iCs/>
          <w:lang w:eastAsia="ru-RU"/>
        </w:rPr>
        <w:t xml:space="preserve">ь </w:t>
      </w:r>
      <w:r w:rsidRPr="009F7FA8">
        <w:rPr>
          <w:rFonts w:eastAsia="Times New Roman" w:cs="Courier New"/>
          <w:i/>
          <w:iCs/>
          <w:lang w:eastAsia="ru-RU"/>
        </w:rPr>
        <w:t xml:space="preserve">статьи «Выручка» </w:t>
      </w:r>
      <w:r w:rsidRPr="005F3B47">
        <w:rPr>
          <w:i/>
        </w:rPr>
        <w:t>Отчета о финансовых результатах</w:t>
      </w:r>
      <w:r w:rsidRPr="009F7FA8">
        <w:rPr>
          <w:rFonts w:eastAsia="Times New Roman" w:cs="Courier New"/>
          <w:i/>
          <w:iCs/>
          <w:lang w:eastAsia="ru-RU"/>
        </w:rPr>
        <w:t xml:space="preserve"> </w:t>
      </w:r>
      <w:r>
        <w:rPr>
          <w:rFonts w:eastAsia="Times New Roman" w:cs="Courier New"/>
          <w:i/>
          <w:iCs/>
          <w:lang w:eastAsia="ru-RU"/>
        </w:rPr>
        <w:t xml:space="preserve"> промежуточной </w:t>
      </w:r>
      <w:r w:rsidRPr="005F3B47">
        <w:rPr>
          <w:rFonts w:cs="Calibri"/>
          <w:i/>
        </w:rPr>
        <w:t>бухгалтерск</w:t>
      </w:r>
      <w:r>
        <w:rPr>
          <w:rFonts w:cs="Calibri"/>
          <w:i/>
        </w:rPr>
        <w:t xml:space="preserve">ой </w:t>
      </w:r>
      <w:r w:rsidRPr="005F3B47">
        <w:rPr>
          <w:rFonts w:cs="Calibri"/>
          <w:i/>
        </w:rPr>
        <w:t xml:space="preserve"> (финансов</w:t>
      </w:r>
      <w:r>
        <w:rPr>
          <w:rFonts w:cs="Calibri"/>
          <w:i/>
        </w:rPr>
        <w:t>ой</w:t>
      </w:r>
      <w:r w:rsidRPr="005F3B47">
        <w:rPr>
          <w:rFonts w:cs="Calibri"/>
          <w:i/>
        </w:rPr>
        <w:t xml:space="preserve">) </w:t>
      </w:r>
      <w:r w:rsidR="002B638D" w:rsidRPr="005F3B47">
        <w:rPr>
          <w:rFonts w:cs="Calibri"/>
          <w:i/>
        </w:rPr>
        <w:t>отчетност</w:t>
      </w:r>
      <w:r w:rsidR="002B638D">
        <w:rPr>
          <w:rFonts w:cs="Calibri"/>
          <w:i/>
        </w:rPr>
        <w:t>и,</w:t>
      </w:r>
      <w:r w:rsidR="002B638D" w:rsidRPr="005F3B47">
        <w:rPr>
          <w:rFonts w:cs="Calibri"/>
          <w:i/>
        </w:rPr>
        <w:t xml:space="preserve"> </w:t>
      </w:r>
      <w:r w:rsidR="002B638D">
        <w:rPr>
          <w:rFonts w:cs="Calibri"/>
          <w:i/>
        </w:rPr>
        <w:t xml:space="preserve"> </w:t>
      </w:r>
      <w:r>
        <w:rPr>
          <w:rFonts w:cs="Calibri"/>
          <w:i/>
        </w:rPr>
        <w:t xml:space="preserve">составленной </w:t>
      </w:r>
      <w:r w:rsidRPr="009F7FA8">
        <w:rPr>
          <w:rFonts w:eastAsia="Times New Roman" w:cs="Courier New"/>
          <w:i/>
          <w:iCs/>
          <w:lang w:eastAsia="ru-RU"/>
        </w:rPr>
        <w:t xml:space="preserve">за </w:t>
      </w:r>
      <w:r>
        <w:rPr>
          <w:rFonts w:eastAsia="Times New Roman" w:cs="Courier New"/>
          <w:i/>
          <w:iCs/>
          <w:lang w:eastAsia="ru-RU"/>
        </w:rPr>
        <w:t xml:space="preserve">шесть месяцев  текущего года  </w:t>
      </w:r>
      <w:r w:rsidRPr="009F7FA8">
        <w:rPr>
          <w:rFonts w:eastAsia="Times New Roman" w:cs="Courier New"/>
          <w:i/>
          <w:iCs/>
          <w:lang w:eastAsia="ru-RU"/>
        </w:rPr>
        <w:t xml:space="preserve"> </w:t>
      </w:r>
      <w:r>
        <w:rPr>
          <w:rFonts w:eastAsia="Times New Roman" w:cs="Courier New"/>
          <w:i/>
          <w:iCs/>
          <w:lang w:eastAsia="ru-RU"/>
        </w:rPr>
        <w:t xml:space="preserve">плюс  </w:t>
      </w:r>
      <w:r w:rsidRPr="009F7FA8">
        <w:rPr>
          <w:rFonts w:eastAsia="Times New Roman" w:cs="Courier New"/>
          <w:i/>
          <w:iCs/>
          <w:lang w:eastAsia="ru-RU"/>
        </w:rPr>
        <w:t>показател</w:t>
      </w:r>
      <w:r>
        <w:rPr>
          <w:rFonts w:eastAsia="Times New Roman" w:cs="Courier New"/>
          <w:i/>
          <w:iCs/>
          <w:lang w:eastAsia="ru-RU"/>
        </w:rPr>
        <w:t>ь</w:t>
      </w:r>
      <w:r w:rsidRPr="009F7FA8">
        <w:rPr>
          <w:rFonts w:eastAsia="Times New Roman" w:cs="Courier New"/>
          <w:i/>
          <w:iCs/>
          <w:lang w:eastAsia="ru-RU"/>
        </w:rPr>
        <w:t xml:space="preserve"> статьи «Выручка» </w:t>
      </w:r>
      <w:r w:rsidRPr="005F3B47">
        <w:rPr>
          <w:i/>
        </w:rPr>
        <w:t>Отчета о финансовых результатах</w:t>
      </w:r>
      <w:r w:rsidRPr="009F7FA8">
        <w:rPr>
          <w:rFonts w:eastAsia="Times New Roman" w:cs="Courier New"/>
          <w:i/>
          <w:iCs/>
          <w:lang w:eastAsia="ru-RU"/>
        </w:rPr>
        <w:t xml:space="preserve"> </w:t>
      </w:r>
      <w:r>
        <w:rPr>
          <w:rFonts w:eastAsia="Times New Roman" w:cs="Courier New"/>
          <w:i/>
          <w:iCs/>
          <w:lang w:eastAsia="ru-RU"/>
        </w:rPr>
        <w:t xml:space="preserve"> годовой  </w:t>
      </w:r>
      <w:r w:rsidRPr="005F3B47">
        <w:rPr>
          <w:rFonts w:cs="Calibri"/>
          <w:i/>
        </w:rPr>
        <w:t>бухгалтерск</w:t>
      </w:r>
      <w:r>
        <w:rPr>
          <w:rFonts w:cs="Calibri"/>
          <w:i/>
        </w:rPr>
        <w:t>ой</w:t>
      </w:r>
      <w:r w:rsidRPr="005F3B47">
        <w:rPr>
          <w:rFonts w:cs="Calibri"/>
          <w:i/>
        </w:rPr>
        <w:t xml:space="preserve"> (финансов</w:t>
      </w:r>
      <w:r>
        <w:rPr>
          <w:rFonts w:cs="Calibri"/>
          <w:i/>
        </w:rPr>
        <w:t>ой</w:t>
      </w:r>
      <w:r w:rsidRPr="005F3B47">
        <w:rPr>
          <w:rFonts w:cs="Calibri"/>
          <w:i/>
        </w:rPr>
        <w:t xml:space="preserve">) отчетность </w:t>
      </w:r>
      <w:r>
        <w:rPr>
          <w:rFonts w:cs="Calibri"/>
          <w:i/>
        </w:rPr>
        <w:t xml:space="preserve"> составленной </w:t>
      </w:r>
      <w:r w:rsidRPr="009F7FA8">
        <w:rPr>
          <w:rFonts w:eastAsia="Times New Roman" w:cs="Courier New"/>
          <w:i/>
          <w:iCs/>
          <w:lang w:eastAsia="ru-RU"/>
        </w:rPr>
        <w:t xml:space="preserve">за </w:t>
      </w:r>
      <w:r>
        <w:rPr>
          <w:rFonts w:eastAsia="Times New Roman" w:cs="Courier New"/>
          <w:i/>
          <w:iCs/>
          <w:lang w:eastAsia="ru-RU"/>
        </w:rPr>
        <w:t>предшествующ</w:t>
      </w:r>
      <w:r w:rsidR="00AD7440">
        <w:rPr>
          <w:rFonts w:eastAsia="Times New Roman" w:cs="Courier New"/>
          <w:i/>
          <w:iCs/>
          <w:lang w:eastAsia="ru-RU"/>
        </w:rPr>
        <w:t>ий</w:t>
      </w:r>
      <w:r>
        <w:rPr>
          <w:rFonts w:eastAsia="Times New Roman" w:cs="Courier New"/>
          <w:i/>
          <w:iCs/>
          <w:lang w:eastAsia="ru-RU"/>
        </w:rPr>
        <w:t xml:space="preserve">  год</w:t>
      </w:r>
      <w:r w:rsidRPr="009F7FA8">
        <w:rPr>
          <w:rFonts w:eastAsia="Times New Roman" w:cs="Courier New"/>
          <w:i/>
          <w:iCs/>
          <w:lang w:eastAsia="ru-RU"/>
        </w:rPr>
        <w:t xml:space="preserve"> </w:t>
      </w:r>
      <w:r>
        <w:rPr>
          <w:rFonts w:eastAsia="Times New Roman" w:cs="Courier New"/>
          <w:i/>
          <w:iCs/>
          <w:lang w:eastAsia="ru-RU"/>
        </w:rPr>
        <w:t xml:space="preserve">минус </w:t>
      </w:r>
      <w:r w:rsidRPr="009F7FA8">
        <w:rPr>
          <w:rFonts w:eastAsia="Times New Roman" w:cs="Courier New"/>
          <w:i/>
          <w:iCs/>
          <w:lang w:eastAsia="ru-RU"/>
        </w:rPr>
        <w:t>показател</w:t>
      </w:r>
      <w:r>
        <w:rPr>
          <w:rFonts w:eastAsia="Times New Roman" w:cs="Courier New"/>
          <w:i/>
          <w:iCs/>
          <w:lang w:eastAsia="ru-RU"/>
        </w:rPr>
        <w:t xml:space="preserve">ь </w:t>
      </w:r>
      <w:r w:rsidRPr="009F7FA8">
        <w:rPr>
          <w:rFonts w:eastAsia="Times New Roman" w:cs="Courier New"/>
          <w:i/>
          <w:iCs/>
          <w:lang w:eastAsia="ru-RU"/>
        </w:rPr>
        <w:t xml:space="preserve">статьи «Выручка» </w:t>
      </w:r>
      <w:r w:rsidRPr="005F3B47">
        <w:rPr>
          <w:i/>
        </w:rPr>
        <w:t>Отчета о финансовых результатах</w:t>
      </w:r>
      <w:r w:rsidRPr="009F7FA8">
        <w:rPr>
          <w:rFonts w:eastAsia="Times New Roman" w:cs="Courier New"/>
          <w:i/>
          <w:iCs/>
          <w:lang w:eastAsia="ru-RU"/>
        </w:rPr>
        <w:t xml:space="preserve"> </w:t>
      </w:r>
      <w:r>
        <w:rPr>
          <w:rFonts w:eastAsia="Times New Roman" w:cs="Courier New"/>
          <w:i/>
          <w:iCs/>
          <w:lang w:eastAsia="ru-RU"/>
        </w:rPr>
        <w:t xml:space="preserve"> промежуточной </w:t>
      </w:r>
      <w:r w:rsidRPr="005F3B47">
        <w:rPr>
          <w:rFonts w:cs="Calibri"/>
          <w:i/>
        </w:rPr>
        <w:t>бухгалтерск</w:t>
      </w:r>
      <w:r>
        <w:rPr>
          <w:rFonts w:cs="Calibri"/>
          <w:i/>
        </w:rPr>
        <w:t>ой (финансовой</w:t>
      </w:r>
      <w:r w:rsidRPr="005F3B47">
        <w:rPr>
          <w:rFonts w:cs="Calibri"/>
          <w:i/>
        </w:rPr>
        <w:t xml:space="preserve">) отчетность </w:t>
      </w:r>
      <w:r>
        <w:rPr>
          <w:rFonts w:cs="Calibri"/>
          <w:i/>
        </w:rPr>
        <w:t xml:space="preserve"> составленной </w:t>
      </w:r>
      <w:r w:rsidRPr="009F7FA8">
        <w:rPr>
          <w:rFonts w:eastAsia="Times New Roman" w:cs="Courier New"/>
          <w:i/>
          <w:iCs/>
          <w:lang w:eastAsia="ru-RU"/>
        </w:rPr>
        <w:t xml:space="preserve">за </w:t>
      </w:r>
      <w:r>
        <w:rPr>
          <w:rFonts w:eastAsia="Times New Roman" w:cs="Courier New"/>
          <w:i/>
          <w:iCs/>
          <w:lang w:eastAsia="ru-RU"/>
        </w:rPr>
        <w:t>шесть месяцев предшествующего  год.</w:t>
      </w:r>
    </w:p>
    <w:p w14:paraId="7E0C82AC" w14:textId="20FA91FE" w:rsidR="0080789B" w:rsidRDefault="0080789B" w:rsidP="0080789B">
      <w:pPr>
        <w:spacing w:before="60" w:after="60" w:line="240" w:lineRule="auto"/>
        <w:ind w:firstLine="567"/>
        <w:jc w:val="both"/>
        <w:rPr>
          <w:rFonts w:eastAsia="Times New Roman" w:cs="Courier New"/>
          <w:i/>
          <w:iCs/>
          <w:lang w:eastAsia="ru-RU"/>
        </w:rPr>
      </w:pPr>
      <w:r>
        <w:rPr>
          <w:rFonts w:eastAsia="Times New Roman" w:cs="Courier New"/>
          <w:i/>
          <w:iCs/>
          <w:lang w:eastAsia="ru-RU"/>
        </w:rPr>
        <w:t xml:space="preserve">За </w:t>
      </w:r>
      <w:r w:rsidRPr="008E7D47">
        <w:rPr>
          <w:rFonts w:eastAsia="Times New Roman" w:cs="Courier New"/>
          <w:b/>
          <w:i/>
          <w:iCs/>
          <w:lang w:eastAsia="ru-RU"/>
        </w:rPr>
        <w:t>третий</w:t>
      </w:r>
      <w:r>
        <w:rPr>
          <w:rFonts w:eastAsia="Times New Roman" w:cs="Courier New"/>
          <w:i/>
          <w:iCs/>
          <w:lang w:eastAsia="ru-RU"/>
        </w:rPr>
        <w:t xml:space="preserve">  квартал текущего года показатель  </w:t>
      </w:r>
      <w:r w:rsidRPr="009F7FA8">
        <w:rPr>
          <w:i/>
        </w:rPr>
        <w:t>«</w:t>
      </w:r>
      <w:r>
        <w:rPr>
          <w:i/>
        </w:rPr>
        <w:t xml:space="preserve">Годовая </w:t>
      </w:r>
      <w:r w:rsidRPr="009F7FA8">
        <w:rPr>
          <w:i/>
        </w:rPr>
        <w:t xml:space="preserve">Выручка» </w:t>
      </w:r>
      <w:r>
        <w:rPr>
          <w:i/>
        </w:rPr>
        <w:t xml:space="preserve"> </w:t>
      </w:r>
      <w:r>
        <w:rPr>
          <w:rFonts w:eastAsia="Times New Roman" w:cs="Courier New"/>
          <w:i/>
          <w:iCs/>
          <w:lang w:eastAsia="ru-RU"/>
        </w:rPr>
        <w:t xml:space="preserve">рассчитывается по формуле:  </w:t>
      </w:r>
      <w:r w:rsidRPr="009F7FA8">
        <w:rPr>
          <w:rFonts w:eastAsia="Times New Roman" w:cs="Courier New"/>
          <w:i/>
          <w:iCs/>
          <w:lang w:eastAsia="ru-RU"/>
        </w:rPr>
        <w:t>показател</w:t>
      </w:r>
      <w:r>
        <w:rPr>
          <w:rFonts w:eastAsia="Times New Roman" w:cs="Courier New"/>
          <w:i/>
          <w:iCs/>
          <w:lang w:eastAsia="ru-RU"/>
        </w:rPr>
        <w:t xml:space="preserve">ь </w:t>
      </w:r>
      <w:r w:rsidRPr="009F7FA8">
        <w:rPr>
          <w:rFonts w:eastAsia="Times New Roman" w:cs="Courier New"/>
          <w:i/>
          <w:iCs/>
          <w:lang w:eastAsia="ru-RU"/>
        </w:rPr>
        <w:t xml:space="preserve">статьи «Выручка» </w:t>
      </w:r>
      <w:r w:rsidRPr="005F3B47">
        <w:rPr>
          <w:i/>
        </w:rPr>
        <w:t>Отчета о финансовых результатах</w:t>
      </w:r>
      <w:r w:rsidRPr="009F7FA8">
        <w:rPr>
          <w:rFonts w:eastAsia="Times New Roman" w:cs="Courier New"/>
          <w:i/>
          <w:iCs/>
          <w:lang w:eastAsia="ru-RU"/>
        </w:rPr>
        <w:t xml:space="preserve"> </w:t>
      </w:r>
      <w:r>
        <w:rPr>
          <w:rFonts w:eastAsia="Times New Roman" w:cs="Courier New"/>
          <w:i/>
          <w:iCs/>
          <w:lang w:eastAsia="ru-RU"/>
        </w:rPr>
        <w:t xml:space="preserve"> промежуточной </w:t>
      </w:r>
      <w:r w:rsidRPr="005F3B47">
        <w:rPr>
          <w:rFonts w:cs="Calibri"/>
          <w:i/>
        </w:rPr>
        <w:t>бухгалтерск</w:t>
      </w:r>
      <w:r>
        <w:rPr>
          <w:rFonts w:cs="Calibri"/>
          <w:i/>
        </w:rPr>
        <w:t>ой</w:t>
      </w:r>
      <w:r w:rsidRPr="005F3B47">
        <w:rPr>
          <w:rFonts w:cs="Calibri"/>
          <w:i/>
        </w:rPr>
        <w:t xml:space="preserve"> (финансов</w:t>
      </w:r>
      <w:r>
        <w:rPr>
          <w:rFonts w:cs="Calibri"/>
          <w:i/>
        </w:rPr>
        <w:t>ой</w:t>
      </w:r>
      <w:r w:rsidRPr="005F3B47">
        <w:rPr>
          <w:rFonts w:cs="Calibri"/>
          <w:i/>
        </w:rPr>
        <w:t xml:space="preserve">) </w:t>
      </w:r>
      <w:r w:rsidR="002B638D" w:rsidRPr="005F3B47">
        <w:rPr>
          <w:rFonts w:cs="Calibri"/>
          <w:i/>
        </w:rPr>
        <w:t>отчетност</w:t>
      </w:r>
      <w:r w:rsidR="002B638D">
        <w:rPr>
          <w:rFonts w:cs="Calibri"/>
          <w:i/>
        </w:rPr>
        <w:t>и,</w:t>
      </w:r>
      <w:r w:rsidR="002B638D" w:rsidRPr="005F3B47">
        <w:rPr>
          <w:rFonts w:cs="Calibri"/>
          <w:i/>
        </w:rPr>
        <w:t xml:space="preserve"> </w:t>
      </w:r>
      <w:r w:rsidR="002B638D">
        <w:rPr>
          <w:rFonts w:cs="Calibri"/>
          <w:i/>
        </w:rPr>
        <w:t xml:space="preserve"> </w:t>
      </w:r>
      <w:r>
        <w:rPr>
          <w:rFonts w:cs="Calibri"/>
          <w:i/>
        </w:rPr>
        <w:t xml:space="preserve">составленной </w:t>
      </w:r>
      <w:r w:rsidRPr="009F7FA8">
        <w:rPr>
          <w:rFonts w:eastAsia="Times New Roman" w:cs="Courier New"/>
          <w:i/>
          <w:iCs/>
          <w:lang w:eastAsia="ru-RU"/>
        </w:rPr>
        <w:t xml:space="preserve">за </w:t>
      </w:r>
      <w:r>
        <w:rPr>
          <w:rFonts w:eastAsia="Times New Roman" w:cs="Courier New"/>
          <w:i/>
          <w:iCs/>
          <w:lang w:eastAsia="ru-RU"/>
        </w:rPr>
        <w:t xml:space="preserve">девять месяцев текущего года  </w:t>
      </w:r>
      <w:r w:rsidRPr="009F7FA8">
        <w:rPr>
          <w:rFonts w:eastAsia="Times New Roman" w:cs="Courier New"/>
          <w:i/>
          <w:iCs/>
          <w:lang w:eastAsia="ru-RU"/>
        </w:rPr>
        <w:t xml:space="preserve"> </w:t>
      </w:r>
      <w:r>
        <w:rPr>
          <w:rFonts w:eastAsia="Times New Roman" w:cs="Courier New"/>
          <w:i/>
          <w:iCs/>
          <w:lang w:eastAsia="ru-RU"/>
        </w:rPr>
        <w:t xml:space="preserve">плюс  </w:t>
      </w:r>
      <w:r w:rsidRPr="009F7FA8">
        <w:rPr>
          <w:rFonts w:eastAsia="Times New Roman" w:cs="Courier New"/>
          <w:i/>
          <w:iCs/>
          <w:lang w:eastAsia="ru-RU"/>
        </w:rPr>
        <w:t>показател</w:t>
      </w:r>
      <w:r>
        <w:rPr>
          <w:rFonts w:eastAsia="Times New Roman" w:cs="Courier New"/>
          <w:i/>
          <w:iCs/>
          <w:lang w:eastAsia="ru-RU"/>
        </w:rPr>
        <w:t>ь</w:t>
      </w:r>
      <w:r w:rsidRPr="009F7FA8">
        <w:rPr>
          <w:rFonts w:eastAsia="Times New Roman" w:cs="Courier New"/>
          <w:i/>
          <w:iCs/>
          <w:lang w:eastAsia="ru-RU"/>
        </w:rPr>
        <w:t xml:space="preserve"> статьи «Выручка» </w:t>
      </w:r>
      <w:r w:rsidRPr="005F3B47">
        <w:rPr>
          <w:i/>
        </w:rPr>
        <w:t>Отчета о финансовых результатах</w:t>
      </w:r>
      <w:r w:rsidRPr="009F7FA8">
        <w:rPr>
          <w:rFonts w:eastAsia="Times New Roman" w:cs="Courier New"/>
          <w:i/>
          <w:iCs/>
          <w:lang w:eastAsia="ru-RU"/>
        </w:rPr>
        <w:t xml:space="preserve"> </w:t>
      </w:r>
      <w:r>
        <w:rPr>
          <w:rFonts w:eastAsia="Times New Roman" w:cs="Courier New"/>
          <w:i/>
          <w:iCs/>
          <w:lang w:eastAsia="ru-RU"/>
        </w:rPr>
        <w:t xml:space="preserve"> годовой  </w:t>
      </w:r>
      <w:r w:rsidRPr="005F3B47">
        <w:rPr>
          <w:rFonts w:cs="Calibri"/>
          <w:i/>
        </w:rPr>
        <w:t>бухгалтерск</w:t>
      </w:r>
      <w:r>
        <w:rPr>
          <w:rFonts w:cs="Calibri"/>
          <w:i/>
        </w:rPr>
        <w:t xml:space="preserve">ой </w:t>
      </w:r>
      <w:r w:rsidRPr="005F3B47">
        <w:rPr>
          <w:rFonts w:cs="Calibri"/>
          <w:i/>
        </w:rPr>
        <w:t>(финансов</w:t>
      </w:r>
      <w:r>
        <w:rPr>
          <w:rFonts w:cs="Calibri"/>
          <w:i/>
        </w:rPr>
        <w:t>ой</w:t>
      </w:r>
      <w:r w:rsidRPr="005F3B47">
        <w:rPr>
          <w:rFonts w:cs="Calibri"/>
          <w:i/>
        </w:rPr>
        <w:t xml:space="preserve">) отчетность </w:t>
      </w:r>
      <w:r>
        <w:rPr>
          <w:rFonts w:cs="Calibri"/>
          <w:i/>
        </w:rPr>
        <w:t xml:space="preserve"> составленной </w:t>
      </w:r>
      <w:r w:rsidRPr="009F7FA8">
        <w:rPr>
          <w:rFonts w:eastAsia="Times New Roman" w:cs="Courier New"/>
          <w:i/>
          <w:iCs/>
          <w:lang w:eastAsia="ru-RU"/>
        </w:rPr>
        <w:t xml:space="preserve">за </w:t>
      </w:r>
      <w:r>
        <w:rPr>
          <w:rFonts w:eastAsia="Times New Roman" w:cs="Courier New"/>
          <w:i/>
          <w:iCs/>
          <w:lang w:eastAsia="ru-RU"/>
        </w:rPr>
        <w:t>предшествующ</w:t>
      </w:r>
      <w:r w:rsidR="00AD7440">
        <w:rPr>
          <w:rFonts w:eastAsia="Times New Roman" w:cs="Courier New"/>
          <w:i/>
          <w:iCs/>
          <w:lang w:eastAsia="ru-RU"/>
        </w:rPr>
        <w:t>ий</w:t>
      </w:r>
      <w:r>
        <w:rPr>
          <w:rFonts w:eastAsia="Times New Roman" w:cs="Courier New"/>
          <w:i/>
          <w:iCs/>
          <w:lang w:eastAsia="ru-RU"/>
        </w:rPr>
        <w:t xml:space="preserve">  года</w:t>
      </w:r>
      <w:r w:rsidDel="0071086A">
        <w:rPr>
          <w:rFonts w:eastAsia="Times New Roman" w:cs="Courier New"/>
          <w:i/>
          <w:iCs/>
          <w:lang w:eastAsia="ru-RU"/>
        </w:rPr>
        <w:t xml:space="preserve"> </w:t>
      </w:r>
      <w:r>
        <w:rPr>
          <w:rFonts w:eastAsia="Times New Roman" w:cs="Courier New"/>
          <w:i/>
          <w:iCs/>
          <w:lang w:eastAsia="ru-RU"/>
        </w:rPr>
        <w:t xml:space="preserve">минус </w:t>
      </w:r>
      <w:r w:rsidRPr="009F7FA8">
        <w:rPr>
          <w:rFonts w:eastAsia="Times New Roman" w:cs="Courier New"/>
          <w:i/>
          <w:iCs/>
          <w:lang w:eastAsia="ru-RU"/>
        </w:rPr>
        <w:t>показател</w:t>
      </w:r>
      <w:r>
        <w:rPr>
          <w:rFonts w:eastAsia="Times New Roman" w:cs="Courier New"/>
          <w:i/>
          <w:iCs/>
          <w:lang w:eastAsia="ru-RU"/>
        </w:rPr>
        <w:t xml:space="preserve">ь </w:t>
      </w:r>
      <w:r w:rsidRPr="009F7FA8">
        <w:rPr>
          <w:rFonts w:eastAsia="Times New Roman" w:cs="Courier New"/>
          <w:i/>
          <w:iCs/>
          <w:lang w:eastAsia="ru-RU"/>
        </w:rPr>
        <w:t xml:space="preserve">статьи «Выручка» </w:t>
      </w:r>
      <w:r w:rsidRPr="005F3B47">
        <w:rPr>
          <w:i/>
        </w:rPr>
        <w:t>Отчета о финансовых результатах</w:t>
      </w:r>
      <w:r w:rsidRPr="009F7FA8">
        <w:rPr>
          <w:rFonts w:eastAsia="Times New Roman" w:cs="Courier New"/>
          <w:i/>
          <w:iCs/>
          <w:lang w:eastAsia="ru-RU"/>
        </w:rPr>
        <w:t xml:space="preserve"> </w:t>
      </w:r>
      <w:r>
        <w:rPr>
          <w:rFonts w:eastAsia="Times New Roman" w:cs="Courier New"/>
          <w:i/>
          <w:iCs/>
          <w:lang w:eastAsia="ru-RU"/>
        </w:rPr>
        <w:t xml:space="preserve"> промежуточной </w:t>
      </w:r>
      <w:r w:rsidRPr="005F3B47">
        <w:rPr>
          <w:rFonts w:cs="Calibri"/>
          <w:i/>
        </w:rPr>
        <w:t>бухгалтерск</w:t>
      </w:r>
      <w:r>
        <w:rPr>
          <w:rFonts w:cs="Calibri"/>
          <w:i/>
        </w:rPr>
        <w:t>ой</w:t>
      </w:r>
      <w:r w:rsidRPr="005F3B47">
        <w:rPr>
          <w:rFonts w:cs="Calibri"/>
          <w:i/>
        </w:rPr>
        <w:t xml:space="preserve"> (финансов</w:t>
      </w:r>
      <w:r>
        <w:rPr>
          <w:rFonts w:cs="Calibri"/>
          <w:i/>
        </w:rPr>
        <w:t>ой</w:t>
      </w:r>
      <w:r w:rsidRPr="005F3B47">
        <w:rPr>
          <w:rFonts w:cs="Calibri"/>
          <w:i/>
        </w:rPr>
        <w:t xml:space="preserve">) отчетность </w:t>
      </w:r>
      <w:r>
        <w:rPr>
          <w:rFonts w:cs="Calibri"/>
          <w:i/>
        </w:rPr>
        <w:t xml:space="preserve"> составленной </w:t>
      </w:r>
      <w:r w:rsidRPr="009F7FA8">
        <w:rPr>
          <w:rFonts w:eastAsia="Times New Roman" w:cs="Courier New"/>
          <w:i/>
          <w:iCs/>
          <w:lang w:eastAsia="ru-RU"/>
        </w:rPr>
        <w:t xml:space="preserve">за </w:t>
      </w:r>
      <w:r>
        <w:rPr>
          <w:rFonts w:eastAsia="Times New Roman" w:cs="Courier New"/>
          <w:i/>
          <w:iCs/>
          <w:lang w:eastAsia="ru-RU"/>
        </w:rPr>
        <w:t>девять месяцев предшествующего  год.</w:t>
      </w:r>
    </w:p>
    <w:p w14:paraId="40FE070E" w14:textId="1646E812" w:rsidR="0080789B" w:rsidRDefault="0080789B" w:rsidP="0080789B">
      <w:pPr>
        <w:spacing w:before="60" w:after="60" w:line="240" w:lineRule="auto"/>
        <w:ind w:firstLine="567"/>
        <w:jc w:val="both"/>
        <w:rPr>
          <w:rFonts w:eastAsia="Times New Roman" w:cs="Courier New"/>
          <w:i/>
          <w:iCs/>
          <w:lang w:eastAsia="ru-RU"/>
        </w:rPr>
      </w:pPr>
      <w:r>
        <w:rPr>
          <w:rFonts w:eastAsia="Times New Roman" w:cs="Courier New"/>
          <w:i/>
          <w:iCs/>
          <w:lang w:eastAsia="ru-RU"/>
        </w:rPr>
        <w:t xml:space="preserve">За </w:t>
      </w:r>
      <w:r w:rsidRPr="008E7D47">
        <w:rPr>
          <w:rFonts w:eastAsia="Times New Roman" w:cs="Courier New"/>
          <w:b/>
          <w:i/>
          <w:iCs/>
          <w:lang w:eastAsia="ru-RU"/>
        </w:rPr>
        <w:t>четвертый</w:t>
      </w:r>
      <w:r>
        <w:rPr>
          <w:rFonts w:eastAsia="Times New Roman" w:cs="Courier New"/>
          <w:i/>
          <w:iCs/>
          <w:lang w:eastAsia="ru-RU"/>
        </w:rPr>
        <w:t xml:space="preserve">  квартал </w:t>
      </w:r>
      <w:r w:rsidR="00AD7440">
        <w:rPr>
          <w:rFonts w:eastAsia="Times New Roman" w:cs="Courier New"/>
          <w:i/>
          <w:iCs/>
          <w:lang w:eastAsia="ru-RU"/>
        </w:rPr>
        <w:t xml:space="preserve">предшествующего </w:t>
      </w:r>
      <w:r>
        <w:rPr>
          <w:rFonts w:eastAsia="Times New Roman" w:cs="Courier New"/>
          <w:i/>
          <w:iCs/>
          <w:lang w:eastAsia="ru-RU"/>
        </w:rPr>
        <w:t xml:space="preserve">года показатель  </w:t>
      </w:r>
      <w:r w:rsidRPr="009F7FA8">
        <w:rPr>
          <w:i/>
        </w:rPr>
        <w:t>«</w:t>
      </w:r>
      <w:r>
        <w:rPr>
          <w:i/>
        </w:rPr>
        <w:t xml:space="preserve">Годовая </w:t>
      </w:r>
      <w:r w:rsidRPr="009F7FA8">
        <w:rPr>
          <w:i/>
        </w:rPr>
        <w:t xml:space="preserve">Выручка» </w:t>
      </w:r>
      <w:r>
        <w:rPr>
          <w:i/>
        </w:rPr>
        <w:t xml:space="preserve"> </w:t>
      </w:r>
      <w:r>
        <w:rPr>
          <w:rFonts w:eastAsia="Times New Roman" w:cs="Courier New"/>
          <w:i/>
          <w:iCs/>
          <w:lang w:eastAsia="ru-RU"/>
        </w:rPr>
        <w:t xml:space="preserve">равен </w:t>
      </w:r>
      <w:r w:rsidRPr="009F7FA8">
        <w:rPr>
          <w:rFonts w:eastAsia="Times New Roman" w:cs="Courier New"/>
          <w:i/>
          <w:iCs/>
          <w:lang w:eastAsia="ru-RU"/>
        </w:rPr>
        <w:t>показател</w:t>
      </w:r>
      <w:r>
        <w:rPr>
          <w:rFonts w:eastAsia="Times New Roman" w:cs="Courier New"/>
          <w:i/>
          <w:iCs/>
          <w:lang w:eastAsia="ru-RU"/>
        </w:rPr>
        <w:t xml:space="preserve">ю </w:t>
      </w:r>
      <w:r w:rsidRPr="009F7FA8">
        <w:rPr>
          <w:rFonts w:eastAsia="Times New Roman" w:cs="Courier New"/>
          <w:i/>
          <w:iCs/>
          <w:lang w:eastAsia="ru-RU"/>
        </w:rPr>
        <w:t xml:space="preserve">статьи «Выручка» </w:t>
      </w:r>
      <w:r w:rsidRPr="005F3B47">
        <w:rPr>
          <w:i/>
        </w:rPr>
        <w:t>Отчета о финансовых результатах</w:t>
      </w:r>
      <w:r w:rsidRPr="009F7FA8">
        <w:rPr>
          <w:rFonts w:eastAsia="Times New Roman" w:cs="Courier New"/>
          <w:i/>
          <w:iCs/>
          <w:lang w:eastAsia="ru-RU"/>
        </w:rPr>
        <w:t xml:space="preserve"> </w:t>
      </w:r>
      <w:r>
        <w:rPr>
          <w:rFonts w:eastAsia="Times New Roman" w:cs="Courier New"/>
          <w:i/>
          <w:iCs/>
          <w:lang w:eastAsia="ru-RU"/>
        </w:rPr>
        <w:t xml:space="preserve"> годовой  </w:t>
      </w:r>
      <w:r w:rsidRPr="005F3B47">
        <w:rPr>
          <w:rFonts w:cs="Calibri"/>
          <w:i/>
        </w:rPr>
        <w:t>бухгалтерск</w:t>
      </w:r>
      <w:r>
        <w:rPr>
          <w:rFonts w:cs="Calibri"/>
          <w:i/>
        </w:rPr>
        <w:t>ой</w:t>
      </w:r>
      <w:r w:rsidRPr="005F3B47">
        <w:rPr>
          <w:rFonts w:cs="Calibri"/>
          <w:i/>
        </w:rPr>
        <w:t xml:space="preserve"> (финансов</w:t>
      </w:r>
      <w:r>
        <w:rPr>
          <w:rFonts w:cs="Calibri"/>
          <w:i/>
        </w:rPr>
        <w:t>ой</w:t>
      </w:r>
      <w:r w:rsidRPr="005F3B47">
        <w:rPr>
          <w:rFonts w:cs="Calibri"/>
          <w:i/>
        </w:rPr>
        <w:t xml:space="preserve">) отчетность </w:t>
      </w:r>
      <w:r>
        <w:rPr>
          <w:rFonts w:cs="Calibri"/>
          <w:i/>
        </w:rPr>
        <w:t xml:space="preserve"> составленной </w:t>
      </w:r>
      <w:r w:rsidRPr="009F7FA8">
        <w:rPr>
          <w:rFonts w:eastAsia="Times New Roman" w:cs="Courier New"/>
          <w:i/>
          <w:iCs/>
          <w:lang w:eastAsia="ru-RU"/>
        </w:rPr>
        <w:t xml:space="preserve">за </w:t>
      </w:r>
      <w:r w:rsidR="00AD7440">
        <w:rPr>
          <w:rFonts w:eastAsia="Times New Roman" w:cs="Courier New"/>
          <w:i/>
          <w:iCs/>
          <w:lang w:eastAsia="ru-RU"/>
        </w:rPr>
        <w:t xml:space="preserve">предшествующего  </w:t>
      </w:r>
      <w:r>
        <w:rPr>
          <w:rFonts w:eastAsia="Times New Roman" w:cs="Courier New"/>
          <w:i/>
          <w:iCs/>
          <w:lang w:eastAsia="ru-RU"/>
        </w:rPr>
        <w:t>год</w:t>
      </w:r>
      <w:r w:rsidR="00AD7440">
        <w:rPr>
          <w:rFonts w:eastAsia="Times New Roman" w:cs="Courier New"/>
          <w:i/>
          <w:iCs/>
          <w:lang w:eastAsia="ru-RU"/>
        </w:rPr>
        <w:t>а</w:t>
      </w:r>
      <w:r>
        <w:rPr>
          <w:rFonts w:eastAsia="Times New Roman" w:cs="Courier New"/>
          <w:i/>
          <w:iCs/>
          <w:lang w:eastAsia="ru-RU"/>
        </w:rPr>
        <w:t>.</w:t>
      </w:r>
    </w:p>
    <w:p w14:paraId="6C61869D" w14:textId="77777777" w:rsidR="00053764" w:rsidRPr="005F3B47" w:rsidRDefault="00053764" w:rsidP="00053764">
      <w:pPr>
        <w:pStyle w:val="a6"/>
        <w:autoSpaceDE w:val="0"/>
        <w:autoSpaceDN w:val="0"/>
        <w:adjustRightInd w:val="0"/>
        <w:spacing w:after="0" w:line="240" w:lineRule="auto"/>
        <w:ind w:left="1214"/>
        <w:jc w:val="both"/>
        <w:rPr>
          <w:b/>
          <w:i/>
        </w:rPr>
      </w:pPr>
    </w:p>
    <w:p w14:paraId="74762FC4" w14:textId="77777777" w:rsidR="00053764" w:rsidRPr="00053764" w:rsidRDefault="00053764" w:rsidP="00053764">
      <w:pPr>
        <w:spacing w:after="0" w:line="240" w:lineRule="auto"/>
        <w:ind w:left="567"/>
        <w:jc w:val="both"/>
        <w:rPr>
          <w:rFonts w:eastAsia="Times New Roman" w:cs="Times New Roman"/>
          <w:i/>
          <w:lang w:eastAsia="ru-RU"/>
        </w:rPr>
      </w:pPr>
      <w:r w:rsidRPr="00053764">
        <w:rPr>
          <w:rFonts w:cs="Times New Roman"/>
          <w:b/>
          <w:i/>
          <w:color w:val="262626" w:themeColor="text1" w:themeTint="D9"/>
        </w:rPr>
        <w:t xml:space="preserve">5) </w:t>
      </w:r>
      <w:r w:rsidRPr="00053764">
        <w:rPr>
          <w:rFonts w:eastAsia="Times New Roman" w:cs="Times New Roman"/>
          <w:b/>
          <w:bCs/>
          <w:i/>
          <w:lang w:eastAsia="ru-RU"/>
        </w:rPr>
        <w:t>Снижение валовой рентабельности до уровня менее 40%.</w:t>
      </w:r>
    </w:p>
    <w:p w14:paraId="7513606B" w14:textId="77777777" w:rsidR="00053764" w:rsidRDefault="00053764" w:rsidP="00053764">
      <w:pPr>
        <w:spacing w:after="0" w:line="240" w:lineRule="auto"/>
        <w:ind w:firstLine="567"/>
        <w:jc w:val="both"/>
        <w:rPr>
          <w:rFonts w:eastAsia="Times New Roman" w:cs="Times New Roman"/>
          <w:i/>
          <w:lang w:eastAsia="ru-RU"/>
        </w:rPr>
      </w:pPr>
      <w:r w:rsidRPr="00053764">
        <w:rPr>
          <w:rFonts w:eastAsia="Times New Roman" w:cs="Times New Roman"/>
          <w:i/>
          <w:lang w:eastAsia="ru-RU"/>
        </w:rPr>
        <w:t xml:space="preserve">Показатель «Валовая рентабельность» рассчитывается по состоянию на дату окончания завершенного отчетного периода на основании данных бухгалтерской (финансовой) отчетности  за соответствующий отчетный период </w:t>
      </w:r>
      <w:r>
        <w:rPr>
          <w:rFonts w:eastAsia="Times New Roman" w:cs="Times New Roman"/>
          <w:i/>
          <w:lang w:eastAsia="ru-RU"/>
        </w:rPr>
        <w:t>по следующей формуле:</w:t>
      </w:r>
    </w:p>
    <w:p w14:paraId="0366F092" w14:textId="77777777" w:rsidR="00053764" w:rsidRPr="00053764" w:rsidRDefault="00053764" w:rsidP="00053764">
      <w:pPr>
        <w:spacing w:after="0" w:line="240" w:lineRule="auto"/>
        <w:ind w:firstLine="567"/>
        <w:jc w:val="both"/>
        <w:rPr>
          <w:rFonts w:eastAsia="Times New Roman" w:cs="Times New Roman"/>
          <w:i/>
          <w:lang w:eastAsia="ru-RU"/>
        </w:rPr>
      </w:pPr>
      <w:r>
        <w:rPr>
          <w:rFonts w:eastAsia="Times New Roman" w:cs="Times New Roman"/>
          <w:i/>
          <w:lang w:eastAsia="ru-RU"/>
        </w:rPr>
        <w:t xml:space="preserve">значение </w:t>
      </w:r>
      <w:r w:rsidRPr="00053764">
        <w:rPr>
          <w:rFonts w:eastAsia="Times New Roman" w:cs="Times New Roman"/>
          <w:i/>
          <w:lang w:eastAsia="ru-RU"/>
        </w:rPr>
        <w:t xml:space="preserve"> стат</w:t>
      </w:r>
      <w:r>
        <w:rPr>
          <w:rFonts w:eastAsia="Times New Roman" w:cs="Times New Roman"/>
          <w:i/>
          <w:lang w:eastAsia="ru-RU"/>
        </w:rPr>
        <w:t>ьи</w:t>
      </w:r>
      <w:r w:rsidRPr="00053764">
        <w:rPr>
          <w:rFonts w:eastAsia="Times New Roman" w:cs="Times New Roman"/>
          <w:i/>
          <w:lang w:eastAsia="ru-RU"/>
        </w:rPr>
        <w:t xml:space="preserve"> «Валовая прибыль»</w:t>
      </w:r>
      <w:r w:rsidR="001E5743" w:rsidRPr="001E5743">
        <w:rPr>
          <w:rFonts w:eastAsia="Times New Roman" w:cs="Times New Roman"/>
          <w:i/>
          <w:lang w:eastAsia="ru-RU"/>
        </w:rPr>
        <w:t xml:space="preserve"> </w:t>
      </w:r>
      <w:r w:rsidR="001E5743" w:rsidRPr="00053764">
        <w:rPr>
          <w:rFonts w:eastAsia="Times New Roman" w:cs="Times New Roman"/>
          <w:i/>
          <w:lang w:eastAsia="ru-RU"/>
        </w:rPr>
        <w:t>Отчета о финансовых результатах</w:t>
      </w:r>
      <w:r w:rsidRPr="00053764">
        <w:rPr>
          <w:rFonts w:eastAsia="Times New Roman" w:cs="Times New Roman"/>
          <w:i/>
          <w:lang w:eastAsia="ru-RU"/>
        </w:rPr>
        <w:t xml:space="preserve"> </w:t>
      </w:r>
      <w:r>
        <w:rPr>
          <w:rFonts w:eastAsia="Times New Roman" w:cs="Times New Roman"/>
          <w:i/>
          <w:lang w:eastAsia="ru-RU"/>
        </w:rPr>
        <w:t xml:space="preserve">разделить </w:t>
      </w:r>
      <w:r w:rsidRPr="00053764">
        <w:rPr>
          <w:rFonts w:eastAsia="Times New Roman" w:cs="Times New Roman"/>
          <w:i/>
          <w:lang w:eastAsia="ru-RU"/>
        </w:rPr>
        <w:t xml:space="preserve">на </w:t>
      </w:r>
      <w:r>
        <w:rPr>
          <w:rFonts w:eastAsia="Times New Roman" w:cs="Times New Roman"/>
          <w:i/>
          <w:lang w:eastAsia="ru-RU"/>
        </w:rPr>
        <w:t xml:space="preserve">значение </w:t>
      </w:r>
      <w:r w:rsidRPr="00053764">
        <w:rPr>
          <w:rFonts w:eastAsia="Times New Roman" w:cs="Times New Roman"/>
          <w:i/>
          <w:lang w:eastAsia="ru-RU"/>
        </w:rPr>
        <w:t>стать</w:t>
      </w:r>
      <w:r>
        <w:rPr>
          <w:rFonts w:eastAsia="Times New Roman" w:cs="Times New Roman"/>
          <w:i/>
          <w:lang w:eastAsia="ru-RU"/>
        </w:rPr>
        <w:t>и</w:t>
      </w:r>
      <w:r w:rsidRPr="00053764">
        <w:rPr>
          <w:rFonts w:eastAsia="Times New Roman" w:cs="Times New Roman"/>
          <w:i/>
          <w:lang w:eastAsia="ru-RU"/>
        </w:rPr>
        <w:t xml:space="preserve"> «Выручка от реализации товаров, продукции, работ, услуг» Отчета о финансовых результатах</w:t>
      </w:r>
      <w:r w:rsidR="00AD7440">
        <w:rPr>
          <w:rFonts w:eastAsia="Times New Roman" w:cs="Times New Roman"/>
          <w:i/>
          <w:lang w:eastAsia="ru-RU"/>
        </w:rPr>
        <w:t xml:space="preserve"> и умножить на 100%</w:t>
      </w:r>
      <w:r w:rsidRPr="00053764">
        <w:rPr>
          <w:rFonts w:eastAsia="Times New Roman" w:cs="Times New Roman"/>
          <w:i/>
          <w:lang w:eastAsia="ru-RU"/>
        </w:rPr>
        <w:t>.</w:t>
      </w:r>
    </w:p>
    <w:p w14:paraId="1F27C2B8" w14:textId="77777777" w:rsidR="00053764" w:rsidRPr="00053764" w:rsidRDefault="00053764" w:rsidP="00053764">
      <w:pPr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053764">
        <w:rPr>
          <w:rFonts w:eastAsia="Times New Roman" w:cs="Times New Roman"/>
          <w:i/>
          <w:lang w:eastAsia="ru-RU"/>
        </w:rPr>
        <w:t> </w:t>
      </w:r>
    </w:p>
    <w:p w14:paraId="5365D0BA" w14:textId="77777777" w:rsidR="00053764" w:rsidRPr="00053764" w:rsidRDefault="00053764" w:rsidP="00053764">
      <w:pPr>
        <w:spacing w:after="0" w:line="240" w:lineRule="auto"/>
        <w:ind w:left="567"/>
        <w:jc w:val="both"/>
        <w:rPr>
          <w:rFonts w:eastAsia="Times New Roman" w:cs="Times New Roman"/>
          <w:i/>
          <w:lang w:eastAsia="ru-RU"/>
        </w:rPr>
      </w:pPr>
      <w:r>
        <w:rPr>
          <w:rFonts w:eastAsia="Times New Roman" w:cs="Times New Roman"/>
          <w:b/>
          <w:bCs/>
          <w:i/>
          <w:lang w:eastAsia="ru-RU"/>
        </w:rPr>
        <w:t>6</w:t>
      </w:r>
      <w:r w:rsidRPr="00053764">
        <w:rPr>
          <w:rFonts w:eastAsia="Times New Roman" w:cs="Times New Roman"/>
          <w:b/>
          <w:bCs/>
          <w:i/>
          <w:lang w:eastAsia="ru-RU"/>
        </w:rPr>
        <w:t>) Снижение рентабельности по чистой прибыли ниже 4%</w:t>
      </w:r>
    </w:p>
    <w:p w14:paraId="04055F24" w14:textId="77777777" w:rsidR="00053764" w:rsidRDefault="00053764" w:rsidP="00053764">
      <w:pPr>
        <w:spacing w:after="0" w:line="240" w:lineRule="auto"/>
        <w:ind w:firstLine="539"/>
        <w:jc w:val="both"/>
        <w:rPr>
          <w:rFonts w:eastAsia="Times New Roman" w:cs="Times New Roman"/>
          <w:i/>
          <w:lang w:eastAsia="ru-RU"/>
        </w:rPr>
      </w:pPr>
      <w:r w:rsidRPr="00053764">
        <w:rPr>
          <w:rFonts w:eastAsia="Times New Roman" w:cs="Times New Roman"/>
          <w:i/>
          <w:lang w:eastAsia="ru-RU"/>
        </w:rPr>
        <w:t xml:space="preserve">Показатель «Рентабельность по чистой прибыли» рассчитывается по состоянию на дату окончания завершенного отчетного периода на основании данных бухгалтерской (финансовой) отчетности  за соответствующий отчетный период </w:t>
      </w:r>
      <w:r>
        <w:rPr>
          <w:rFonts w:eastAsia="Times New Roman" w:cs="Times New Roman"/>
          <w:i/>
          <w:lang w:eastAsia="ru-RU"/>
        </w:rPr>
        <w:t>по следующей формуле:</w:t>
      </w:r>
    </w:p>
    <w:p w14:paraId="5D1FAD4F" w14:textId="77777777" w:rsidR="00053764" w:rsidRPr="00053764" w:rsidRDefault="00053764" w:rsidP="00053764">
      <w:pPr>
        <w:spacing w:after="0" w:line="240" w:lineRule="auto"/>
        <w:ind w:firstLine="539"/>
        <w:jc w:val="both"/>
        <w:rPr>
          <w:rFonts w:eastAsia="Times New Roman" w:cs="Times New Roman"/>
          <w:i/>
          <w:lang w:eastAsia="ru-RU"/>
        </w:rPr>
      </w:pPr>
      <w:r>
        <w:rPr>
          <w:rFonts w:eastAsia="Times New Roman" w:cs="Times New Roman"/>
          <w:i/>
          <w:lang w:eastAsia="ru-RU"/>
        </w:rPr>
        <w:t xml:space="preserve">значение статьи </w:t>
      </w:r>
      <w:r w:rsidRPr="00053764">
        <w:rPr>
          <w:rFonts w:eastAsia="Times New Roman" w:cs="Times New Roman"/>
          <w:i/>
          <w:lang w:eastAsia="ru-RU"/>
        </w:rPr>
        <w:t xml:space="preserve"> «Чистая прибыль» </w:t>
      </w:r>
      <w:r w:rsidR="001E5743" w:rsidRPr="00053764">
        <w:rPr>
          <w:rFonts w:eastAsia="Times New Roman" w:cs="Times New Roman"/>
          <w:i/>
          <w:lang w:eastAsia="ru-RU"/>
        </w:rPr>
        <w:t xml:space="preserve">Отчета о финансовых результатах </w:t>
      </w:r>
      <w:r w:rsidRPr="00053764">
        <w:rPr>
          <w:rFonts w:eastAsia="Times New Roman" w:cs="Times New Roman"/>
          <w:i/>
          <w:lang w:eastAsia="ru-RU"/>
        </w:rPr>
        <w:t xml:space="preserve">разделить на </w:t>
      </w:r>
      <w:r>
        <w:rPr>
          <w:rFonts w:eastAsia="Times New Roman" w:cs="Times New Roman"/>
          <w:i/>
          <w:lang w:eastAsia="ru-RU"/>
        </w:rPr>
        <w:t xml:space="preserve">значение </w:t>
      </w:r>
      <w:r w:rsidRPr="00053764">
        <w:rPr>
          <w:rFonts w:eastAsia="Times New Roman" w:cs="Times New Roman"/>
          <w:i/>
          <w:lang w:eastAsia="ru-RU"/>
        </w:rPr>
        <w:t>стать</w:t>
      </w:r>
      <w:r>
        <w:rPr>
          <w:rFonts w:eastAsia="Times New Roman" w:cs="Times New Roman"/>
          <w:i/>
          <w:lang w:eastAsia="ru-RU"/>
        </w:rPr>
        <w:t>и</w:t>
      </w:r>
      <w:r w:rsidRPr="00053764">
        <w:rPr>
          <w:rFonts w:eastAsia="Times New Roman" w:cs="Times New Roman"/>
          <w:i/>
          <w:lang w:eastAsia="ru-RU"/>
        </w:rPr>
        <w:t xml:space="preserve"> «Выручка от реализации товаров, продукции, работ, услуг» Отчета о финансовых результатах</w:t>
      </w:r>
      <w:r w:rsidR="00AD7440">
        <w:rPr>
          <w:rFonts w:eastAsia="Times New Roman" w:cs="Times New Roman"/>
          <w:i/>
          <w:lang w:eastAsia="ru-RU"/>
        </w:rPr>
        <w:t xml:space="preserve"> и умножить на 100%</w:t>
      </w:r>
      <w:r w:rsidRPr="00053764">
        <w:rPr>
          <w:rFonts w:eastAsia="Times New Roman" w:cs="Times New Roman"/>
          <w:i/>
          <w:lang w:eastAsia="ru-RU"/>
        </w:rPr>
        <w:t>.</w:t>
      </w:r>
    </w:p>
    <w:p w14:paraId="2348A99C" w14:textId="77777777" w:rsidR="00053764" w:rsidRPr="00053764" w:rsidRDefault="00053764" w:rsidP="00053764">
      <w:pPr>
        <w:spacing w:after="0" w:line="240" w:lineRule="auto"/>
        <w:jc w:val="both"/>
        <w:rPr>
          <w:rFonts w:eastAsia="Times New Roman" w:cs="Times New Roman"/>
          <w:i/>
          <w:lang w:eastAsia="ru-RU"/>
        </w:rPr>
      </w:pPr>
      <w:r w:rsidRPr="00053764">
        <w:rPr>
          <w:rFonts w:eastAsia="Times New Roman" w:cs="Times New Roman"/>
          <w:i/>
          <w:lang w:eastAsia="ru-RU"/>
        </w:rPr>
        <w:t> </w:t>
      </w:r>
    </w:p>
    <w:p w14:paraId="359F8D74" w14:textId="77777777" w:rsidR="00E87DA7" w:rsidRPr="00134EDB" w:rsidRDefault="00E87DA7" w:rsidP="00134EDB">
      <w:pPr>
        <w:spacing w:before="60" w:after="60" w:line="240" w:lineRule="auto"/>
        <w:ind w:firstLine="567"/>
        <w:jc w:val="both"/>
      </w:pPr>
      <w:r w:rsidRPr="00134EDB">
        <w:t>Порядок раскрытия (представления) эмитентом информации о порядке и условиях досрочного погашения облигаций:</w:t>
      </w:r>
    </w:p>
    <w:p w14:paraId="4502756E" w14:textId="77777777" w:rsidR="001F5293" w:rsidRDefault="001F5293" w:rsidP="001F5293">
      <w:pPr>
        <w:adjustRightInd w:val="0"/>
        <w:ind w:firstLine="540"/>
        <w:jc w:val="both"/>
        <w:rPr>
          <w:b/>
          <w:bCs/>
          <w:i/>
          <w:iCs/>
        </w:rPr>
      </w:pPr>
      <w:r w:rsidRPr="007E203D">
        <w:rPr>
          <w:b/>
          <w:bCs/>
          <w:i/>
          <w:iCs/>
        </w:rPr>
        <w:t xml:space="preserve">В дату наступления любого из вышеуказанных случаев досрочного погашения по требованию владельцев Биржевых облигаций Эмитент обязуется раскрыть сообщение о </w:t>
      </w:r>
      <w:r w:rsidRPr="007E203D">
        <w:rPr>
          <w:b/>
          <w:bCs/>
          <w:i/>
          <w:iCs/>
        </w:rPr>
        <w:lastRenderedPageBreak/>
        <w:t xml:space="preserve">возникновении </w:t>
      </w:r>
      <w:r w:rsidRPr="00CE118F">
        <w:t xml:space="preserve">у владельцев Биржевых облигаций права требовать досрочного погашения </w:t>
      </w:r>
      <w:r w:rsidRPr="007E203D">
        <w:rPr>
          <w:b/>
          <w:bCs/>
          <w:i/>
          <w:iCs/>
        </w:rPr>
        <w:t xml:space="preserve">в порядке, установленном </w:t>
      </w:r>
      <w:r>
        <w:rPr>
          <w:b/>
          <w:bCs/>
          <w:i/>
          <w:iCs/>
        </w:rPr>
        <w:t xml:space="preserve">в пп. 18.2) </w:t>
      </w:r>
      <w:r w:rsidRPr="007E203D">
        <w:rPr>
          <w:b/>
          <w:bCs/>
          <w:i/>
          <w:iCs/>
        </w:rPr>
        <w:t>п. 11 Программы.</w:t>
      </w:r>
      <w:r>
        <w:rPr>
          <w:b/>
          <w:bCs/>
          <w:i/>
          <w:iCs/>
        </w:rPr>
        <w:t xml:space="preserve"> </w:t>
      </w:r>
    </w:p>
    <w:p w14:paraId="0A5FD215" w14:textId="77777777" w:rsidR="001F5293" w:rsidRPr="009A3C18" w:rsidRDefault="001F5293" w:rsidP="001F5293">
      <w:pPr>
        <w:ind w:firstLine="425"/>
        <w:jc w:val="both"/>
        <w:rPr>
          <w:b/>
          <w:i/>
        </w:rPr>
      </w:pPr>
      <w:r w:rsidRPr="009A3C18">
        <w:rPr>
          <w:b/>
          <w:i/>
        </w:rPr>
        <w:t xml:space="preserve">Также Эмитент обязан направить в НРД уведомление </w:t>
      </w:r>
      <w:r w:rsidRPr="009A3C18">
        <w:rPr>
          <w:b/>
          <w:bCs/>
          <w:i/>
          <w:iCs/>
        </w:rPr>
        <w:t xml:space="preserve">о наступлении события, дающего владельцу Биржевых облигаций право требовать досрочного погашения Биржевых облигаций, </w:t>
      </w:r>
      <w:r w:rsidRPr="009A3C18">
        <w:rPr>
          <w:b/>
          <w:i/>
        </w:rPr>
        <w:t>а также о том, что Эмитент принимает Требования (заявления) о досрочном погашении Биржевых облигаций, и о сроке исполнения указанных требований</w:t>
      </w:r>
      <w:r w:rsidRPr="009A3C18">
        <w:rPr>
          <w:b/>
          <w:bCs/>
          <w:i/>
          <w:iCs/>
        </w:rPr>
        <w:t>.</w:t>
      </w:r>
    </w:p>
    <w:p w14:paraId="190B304B" w14:textId="77777777" w:rsidR="00AD7440" w:rsidRPr="00F7577C" w:rsidRDefault="00AD7440" w:rsidP="00F7577C">
      <w:pPr>
        <w:spacing w:before="60" w:after="60" w:line="240" w:lineRule="auto"/>
        <w:ind w:firstLine="567"/>
        <w:jc w:val="both"/>
        <w:rPr>
          <w:color w:val="262626" w:themeColor="text1" w:themeTint="D9"/>
        </w:rPr>
      </w:pPr>
      <w:r w:rsidRPr="00F7577C">
        <w:rPr>
          <w:color w:val="262626" w:themeColor="text1" w:themeTint="D9"/>
        </w:rPr>
        <w:t>Стоимость (порядок определения стоимости) досрочного погашения:</w:t>
      </w:r>
    </w:p>
    <w:p w14:paraId="5D487DB8" w14:textId="77777777" w:rsidR="00AD7440" w:rsidRPr="00F7577C" w:rsidRDefault="00AD7440" w:rsidP="00AD7440">
      <w:pPr>
        <w:spacing w:before="60" w:after="60" w:line="240" w:lineRule="auto"/>
        <w:ind w:firstLine="567"/>
        <w:jc w:val="both"/>
        <w:rPr>
          <w:i/>
          <w:color w:val="262626" w:themeColor="text1" w:themeTint="D9"/>
        </w:rPr>
      </w:pPr>
      <w:r w:rsidRPr="00F7577C">
        <w:rPr>
          <w:i/>
          <w:color w:val="262626" w:themeColor="text1" w:themeTint="D9"/>
        </w:rPr>
        <w:t>Досрочное погашение Биржевых облигаций по требованию их владельцев производится по 100% от непогашенной части</w:t>
      </w:r>
      <w:r w:rsidRPr="00F7577C">
        <w:rPr>
          <w:b/>
          <w:i/>
          <w:color w:val="262626" w:themeColor="text1" w:themeTint="D9"/>
        </w:rPr>
        <w:t xml:space="preserve"> </w:t>
      </w:r>
      <w:r w:rsidRPr="00F7577C">
        <w:rPr>
          <w:i/>
          <w:color w:val="262626" w:themeColor="text1" w:themeTint="D9"/>
        </w:rPr>
        <w:t>номинальной стоимости Биржевых облигаций и накопленного купонного дохода (НКД) по ним, рассчитанного на дату досрочного</w:t>
      </w:r>
      <w:r w:rsidRPr="00F7577C">
        <w:rPr>
          <w:b/>
          <w:i/>
          <w:color w:val="262626" w:themeColor="text1" w:themeTint="D9"/>
        </w:rPr>
        <w:t xml:space="preserve"> погашения Биржевых облигаций в соответствии с п. 18 Программы</w:t>
      </w:r>
      <w:r w:rsidRPr="00F7577C">
        <w:rPr>
          <w:i/>
          <w:color w:val="262626" w:themeColor="text1" w:themeTint="D9"/>
        </w:rPr>
        <w:t>.</w:t>
      </w:r>
    </w:p>
    <w:p w14:paraId="410BD8D4" w14:textId="77777777" w:rsidR="00AD7440" w:rsidRDefault="00AD7440" w:rsidP="00AD7440">
      <w:pPr>
        <w:spacing w:before="60" w:after="60" w:line="240" w:lineRule="auto"/>
        <w:ind w:firstLine="567"/>
        <w:jc w:val="both"/>
        <w:rPr>
          <w:color w:val="262626" w:themeColor="text1" w:themeTint="D9"/>
        </w:rPr>
      </w:pPr>
    </w:p>
    <w:p w14:paraId="7E8A26D0" w14:textId="77777777" w:rsidR="00E87DA7" w:rsidRPr="003852BC" w:rsidRDefault="00E87DA7" w:rsidP="00134EDB">
      <w:pPr>
        <w:spacing w:before="60" w:after="60" w:line="240" w:lineRule="auto"/>
        <w:ind w:firstLine="567"/>
        <w:jc w:val="both"/>
        <w:rPr>
          <w:color w:val="262626" w:themeColor="text1" w:themeTint="D9"/>
        </w:rPr>
      </w:pPr>
      <w:r w:rsidRPr="003852BC">
        <w:rPr>
          <w:color w:val="262626" w:themeColor="text1" w:themeTint="D9"/>
        </w:rPr>
        <w:t>Порядок раскрытия (предоставления) информации об итогах досрочного погашения облигаций, в том числе о количестве досрочно погашенных облигаций</w:t>
      </w:r>
    </w:p>
    <w:p w14:paraId="14FFE5B0" w14:textId="2AC2DE57" w:rsidR="00E87DA7" w:rsidRPr="003852BC" w:rsidRDefault="00AD7440" w:rsidP="00C61D74">
      <w:pPr>
        <w:spacing w:before="60" w:after="60" w:line="240" w:lineRule="auto"/>
        <w:ind w:firstLine="567"/>
        <w:jc w:val="both"/>
        <w:rPr>
          <w:color w:val="262626" w:themeColor="text1" w:themeTint="D9"/>
        </w:rPr>
      </w:pPr>
      <w:r>
        <w:rPr>
          <w:b/>
          <w:i/>
          <w:color w:val="262626" w:themeColor="text1" w:themeTint="D9"/>
        </w:rPr>
        <w:t>П</w:t>
      </w:r>
      <w:r w:rsidR="00E87DA7" w:rsidRPr="003852BC">
        <w:rPr>
          <w:b/>
          <w:i/>
          <w:color w:val="262626" w:themeColor="text1" w:themeTint="D9"/>
        </w:rPr>
        <w:t xml:space="preserve">орядок и условия досрочного погашения Биржевых облигаций, порядок раскрытия Эмитентом информации об условиях и итогах досрочного погашения Биржевых облигаций, приведены в п. </w:t>
      </w:r>
      <w:r>
        <w:rPr>
          <w:b/>
          <w:i/>
          <w:color w:val="262626" w:themeColor="text1" w:themeTint="D9"/>
        </w:rPr>
        <w:t>11</w:t>
      </w:r>
      <w:r w:rsidR="00E87DA7" w:rsidRPr="003852BC">
        <w:rPr>
          <w:b/>
          <w:i/>
          <w:color w:val="262626" w:themeColor="text1" w:themeTint="D9"/>
        </w:rPr>
        <w:t xml:space="preserve"> Программы.</w:t>
      </w:r>
    </w:p>
    <w:p w14:paraId="381B489C" w14:textId="77777777" w:rsidR="00E87DA7" w:rsidRPr="003852BC" w:rsidRDefault="00E87DA7" w:rsidP="00E87DA7">
      <w:pPr>
        <w:spacing w:before="60" w:after="60" w:line="240" w:lineRule="auto"/>
        <w:ind w:firstLine="567"/>
        <w:rPr>
          <w:b/>
          <w:i/>
          <w:color w:val="262626" w:themeColor="text1" w:themeTint="D9"/>
        </w:rPr>
      </w:pPr>
    </w:p>
    <w:p w14:paraId="09BD60F1" w14:textId="77777777" w:rsidR="00E87DA7" w:rsidRPr="00C61D74" w:rsidRDefault="00E87DA7" w:rsidP="00C61D74">
      <w:pPr>
        <w:spacing w:before="60" w:after="60" w:line="240" w:lineRule="auto"/>
        <w:ind w:firstLine="567"/>
        <w:jc w:val="both"/>
      </w:pPr>
      <w:r w:rsidRPr="00C61D74">
        <w:t>срок (порядок определения срока), в течение которого облигации могут быть досрочно погашены эмитентом либо владельцами облигаций могут быть направлены (предъявлены) заявления, содержащие требование о досрочном погашении облигаций в случаях, установленных в п.9.5.1 Условий выпуска:</w:t>
      </w:r>
    </w:p>
    <w:p w14:paraId="413CAFFA" w14:textId="77777777" w:rsidR="00E87DA7" w:rsidRPr="003852BC" w:rsidRDefault="00E87DA7" w:rsidP="00C61D74">
      <w:pPr>
        <w:spacing w:before="60" w:after="60" w:line="240" w:lineRule="auto"/>
        <w:ind w:firstLine="567"/>
        <w:jc w:val="both"/>
        <w:rPr>
          <w:i/>
          <w:color w:val="262626" w:themeColor="text1" w:themeTint="D9"/>
        </w:rPr>
      </w:pPr>
      <w:r w:rsidRPr="003852BC">
        <w:rPr>
          <w:b/>
          <w:i/>
          <w:color w:val="262626" w:themeColor="text1" w:themeTint="D9"/>
        </w:rPr>
        <w:t>Владельцы Биржевых облигаций вправе предъявить Требования (заявления) о досрочном погашении Биржевых облигаций в течение 15 (Пятнадцати) рабочих дней после дня раскрытия Эмитентом информации о возникновении у владельцев Биржевых облигаций такого права. Направления Требований (заявлений) о досрочном погашении Биржевых облигаций осуществляется в порядке, установленном в п. 9.5.1 Программы.</w:t>
      </w:r>
    </w:p>
    <w:p w14:paraId="5037ED06" w14:textId="77777777" w:rsidR="00E87DA7" w:rsidRPr="003852BC" w:rsidRDefault="00E87DA7" w:rsidP="00C61D74">
      <w:pPr>
        <w:spacing w:before="60" w:after="60" w:line="240" w:lineRule="auto"/>
        <w:ind w:firstLine="567"/>
        <w:jc w:val="both"/>
        <w:rPr>
          <w:b/>
          <w:i/>
          <w:color w:val="262626" w:themeColor="text1" w:themeTint="D9"/>
        </w:rPr>
      </w:pPr>
      <w:r w:rsidRPr="003852BC">
        <w:rPr>
          <w:b/>
          <w:i/>
          <w:color w:val="262626" w:themeColor="text1" w:themeTint="D9"/>
        </w:rPr>
        <w:t>В дату наступления любого из выше указанных случаях досрочного погашения по требованию владельцев Биржевых облигаций Эмитент обязуется раскрыть сообщение о возникновении основания (наступлении события, совершении действия), повлекшего за собой возникновение у владельцев Биржевых облигаций Эмитента указанного права в порядке, установленном в п. 11 Программы.</w:t>
      </w:r>
    </w:p>
    <w:p w14:paraId="0C8CEBE7" w14:textId="77777777" w:rsidR="00E87DA7" w:rsidRPr="003852BC" w:rsidRDefault="00E87DA7" w:rsidP="00C61D74">
      <w:pPr>
        <w:spacing w:before="60" w:after="60" w:line="240" w:lineRule="auto"/>
        <w:ind w:firstLine="567"/>
        <w:jc w:val="both"/>
        <w:rPr>
          <w:b/>
          <w:i/>
          <w:color w:val="262626" w:themeColor="text1" w:themeTint="D9"/>
        </w:rPr>
      </w:pPr>
      <w:r w:rsidRPr="003852BC">
        <w:rPr>
          <w:b/>
          <w:i/>
          <w:color w:val="262626" w:themeColor="text1" w:themeTint="D9"/>
        </w:rPr>
        <w:t>Эмитент обязан погасить Биржевые облигации, предъявленные к досрочному погашению в случаях, указанных в настоящем пункте Условий выпуска, не позднее 7 (Семи) рабочих дней с даты получения соответствующего заявления, содержащие требование о досрочном погашении Биржевых облигаций (далее также – «Требования (заявления) о досрочном погашении Биржевых облигаций» или «Требование (заявление)»).</w:t>
      </w:r>
    </w:p>
    <w:p w14:paraId="1542C5E7" w14:textId="77777777" w:rsidR="00E87DA7" w:rsidRPr="003852BC" w:rsidRDefault="00E87DA7" w:rsidP="00C61D74">
      <w:pPr>
        <w:spacing w:before="60" w:after="60" w:line="240" w:lineRule="auto"/>
        <w:ind w:firstLine="567"/>
        <w:jc w:val="both"/>
        <w:rPr>
          <w:b/>
          <w:i/>
          <w:color w:val="262626" w:themeColor="text1" w:themeTint="D9"/>
        </w:rPr>
      </w:pPr>
      <w:r w:rsidRPr="003852BC">
        <w:rPr>
          <w:b/>
          <w:i/>
          <w:color w:val="262626" w:themeColor="text1" w:themeTint="D9"/>
        </w:rPr>
        <w:t>Если информация о возникновении у владельцев Биржевых облигаций права требовать досрочного погашения Биржевых облигаций не раскрывается Эмитентом в течение 3 (Трех) рабочих дней, владельцы Биржевых облигаций вправе предъявлять Требования (заявления) о досрочном погашении Биржевых облигаций, а Эмитент обязан погасить такие Биржевые облигации не позднее 7 (Семи) рабочих дней после даты получения соответствующего требования.</w:t>
      </w:r>
    </w:p>
    <w:p w14:paraId="3DAEDF3F" w14:textId="77777777" w:rsidR="00E87DA7" w:rsidRPr="003852BC" w:rsidRDefault="00E87DA7" w:rsidP="00E87DA7">
      <w:pPr>
        <w:spacing w:before="60" w:after="60" w:line="240" w:lineRule="auto"/>
        <w:ind w:firstLine="567"/>
        <w:rPr>
          <w:b/>
          <w:i/>
          <w:color w:val="262626" w:themeColor="text1" w:themeTint="D9"/>
        </w:rPr>
      </w:pPr>
    </w:p>
    <w:p w14:paraId="78B753CB" w14:textId="77777777" w:rsidR="00E87DA7" w:rsidRPr="003852BC" w:rsidRDefault="00E87DA7" w:rsidP="00C61D74">
      <w:pPr>
        <w:spacing w:before="60" w:after="60" w:line="240" w:lineRule="auto"/>
        <w:ind w:firstLine="567"/>
        <w:jc w:val="both"/>
        <w:rPr>
          <w:b/>
          <w:i/>
          <w:color w:val="262626" w:themeColor="text1" w:themeTint="D9"/>
        </w:rPr>
      </w:pPr>
      <w:r w:rsidRPr="003852BC">
        <w:rPr>
          <w:b/>
          <w:i/>
          <w:color w:val="262626" w:themeColor="text1" w:themeTint="D9"/>
        </w:rPr>
        <w:t>Иные сведения, подлежащие указанию в отношении порядка досрочного погашения Биржевых облигаций по требованию их владельцев, приведены в п.9.5 и п.9.5.1 Программы.</w:t>
      </w:r>
    </w:p>
    <w:p w14:paraId="2C167FC5" w14:textId="77777777" w:rsidR="00E87DA7" w:rsidRPr="003852BC" w:rsidRDefault="00E87DA7" w:rsidP="009E0A48">
      <w:pPr>
        <w:spacing w:line="240" w:lineRule="auto"/>
        <w:ind w:firstLine="539"/>
        <w:jc w:val="both"/>
        <w:rPr>
          <w:rFonts w:ascii="Calibri" w:eastAsia="Times New Roman" w:hAnsi="Calibri" w:cs="Times New Roman"/>
          <w:i/>
          <w:iCs/>
          <w:color w:val="262626" w:themeColor="text1" w:themeTint="D9"/>
          <w:sz w:val="23"/>
          <w:szCs w:val="23"/>
          <w:lang w:eastAsia="ru-RU"/>
        </w:rPr>
      </w:pPr>
    </w:p>
    <w:p w14:paraId="76306721" w14:textId="77777777" w:rsidR="0069211A" w:rsidRPr="003852BC" w:rsidRDefault="0069211A" w:rsidP="0069211A">
      <w:pPr>
        <w:spacing w:before="60" w:after="60"/>
        <w:ind w:firstLine="539"/>
        <w:jc w:val="both"/>
        <w:rPr>
          <w:b/>
          <w:i/>
          <w:color w:val="262626" w:themeColor="text1" w:themeTint="D9"/>
          <w:sz w:val="23"/>
          <w:szCs w:val="23"/>
        </w:rPr>
      </w:pPr>
      <w:r w:rsidRPr="003852BC">
        <w:rPr>
          <w:b/>
          <w:i/>
          <w:color w:val="262626" w:themeColor="text1" w:themeTint="D9"/>
          <w:sz w:val="23"/>
          <w:szCs w:val="23"/>
        </w:rPr>
        <w:t>9.5.2 Досрочное погашение по усмотрению эмитента</w:t>
      </w:r>
    </w:p>
    <w:p w14:paraId="39F15087" w14:textId="77777777" w:rsidR="0069211A" w:rsidRPr="002A078A" w:rsidRDefault="0069211A" w:rsidP="009E0A48">
      <w:pPr>
        <w:spacing w:before="60" w:after="60" w:line="240" w:lineRule="auto"/>
        <w:ind w:firstLine="539"/>
        <w:jc w:val="both"/>
        <w:rPr>
          <w:b/>
          <w:i/>
          <w:color w:val="262626" w:themeColor="text1" w:themeTint="D9"/>
          <w:sz w:val="23"/>
          <w:szCs w:val="23"/>
        </w:rPr>
      </w:pPr>
      <w:r w:rsidRPr="002A078A">
        <w:rPr>
          <w:b/>
          <w:i/>
          <w:color w:val="262626" w:themeColor="text1" w:themeTint="D9"/>
          <w:sz w:val="23"/>
          <w:szCs w:val="23"/>
        </w:rPr>
        <w:lastRenderedPageBreak/>
        <w:t>Предусмотрено досрочное погашение Биржевых облигаций по усмотрению Эмитента в порядке, установленном в п.9.5.2 Программы.</w:t>
      </w:r>
    </w:p>
    <w:p w14:paraId="79AB287A" w14:textId="77777777" w:rsidR="0069211A" w:rsidRPr="002A078A" w:rsidRDefault="0069211A" w:rsidP="009E0A48">
      <w:pPr>
        <w:spacing w:before="60" w:after="60" w:line="240" w:lineRule="auto"/>
        <w:ind w:firstLine="539"/>
        <w:jc w:val="both"/>
        <w:rPr>
          <w:b/>
          <w:i/>
          <w:color w:val="262626" w:themeColor="text1" w:themeTint="D9"/>
          <w:sz w:val="23"/>
          <w:szCs w:val="23"/>
        </w:rPr>
      </w:pPr>
      <w:r w:rsidRPr="002A078A">
        <w:rPr>
          <w:b/>
          <w:i/>
          <w:color w:val="262626" w:themeColor="text1" w:themeTint="D9"/>
          <w:sz w:val="23"/>
          <w:szCs w:val="23"/>
        </w:rPr>
        <w:t>Дополнительные случаи досрочного погашения по усмотрению Эмитента к случаям, указанным в п.9.5.2.1-п.9.5.2.3 Программы, Условиями выпуска не установлены.</w:t>
      </w:r>
    </w:p>
    <w:p w14:paraId="363CBD91" w14:textId="77777777" w:rsidR="00AD7440" w:rsidRDefault="00AD7440" w:rsidP="009E0A48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b/>
          <w:bCs/>
          <w:i/>
          <w:iCs/>
          <w:color w:val="262626" w:themeColor="text1" w:themeTint="D9"/>
          <w:sz w:val="23"/>
          <w:szCs w:val="23"/>
          <w:lang w:eastAsia="ru-RU"/>
        </w:rPr>
      </w:pPr>
      <w:r>
        <w:rPr>
          <w:b/>
          <w:i/>
          <w:color w:val="262626" w:themeColor="text1" w:themeTint="D9"/>
          <w:sz w:val="23"/>
          <w:szCs w:val="23"/>
        </w:rPr>
        <w:t>При этом не может быть осуществлено частичное досрочное погашение номинальной стоимости Биржевых облигаций в дату окончания купонных периодов, предшествующих окончанию срока размещения Биржевых облигаций.</w:t>
      </w:r>
    </w:p>
    <w:p w14:paraId="53413738" w14:textId="77777777" w:rsidR="00041500" w:rsidRPr="002A078A" w:rsidRDefault="00041500" w:rsidP="009E0A48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i/>
          <w:iCs/>
          <w:color w:val="262626" w:themeColor="text1" w:themeTint="D9"/>
          <w:sz w:val="23"/>
          <w:szCs w:val="23"/>
          <w:lang w:eastAsia="ru-RU"/>
        </w:rPr>
      </w:pPr>
      <w:r w:rsidRPr="002A078A">
        <w:rPr>
          <w:rFonts w:ascii="Calibri" w:eastAsia="Times New Roman" w:hAnsi="Calibri" w:cs="Times New Roman"/>
          <w:b/>
          <w:bCs/>
          <w:i/>
          <w:iCs/>
          <w:color w:val="262626" w:themeColor="text1" w:themeTint="D9"/>
          <w:sz w:val="23"/>
          <w:szCs w:val="23"/>
          <w:lang w:eastAsia="ru-RU"/>
        </w:rPr>
        <w:t>Иные сведения, подлежащие указанию в настоящем пункте, приведены в п. 9.5.2 Программы облигаций.</w:t>
      </w:r>
    </w:p>
    <w:p w14:paraId="07F04D7E" w14:textId="77777777" w:rsidR="007A1E4B" w:rsidRDefault="00041500" w:rsidP="003B1A46">
      <w:pPr>
        <w:spacing w:after="0" w:line="240" w:lineRule="auto"/>
        <w:ind w:firstLine="567"/>
        <w:jc w:val="both"/>
      </w:pPr>
      <w:r w:rsidRPr="00041500"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  <w:t> </w:t>
      </w:r>
    </w:p>
    <w:p w14:paraId="28D98EB3" w14:textId="77777777" w:rsidR="00041500" w:rsidRPr="00041500" w:rsidRDefault="00041500" w:rsidP="00041500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4"/>
          <w:szCs w:val="24"/>
          <w:lang w:eastAsia="ru-RU"/>
        </w:rPr>
        <w:t>9.6. Сведения о платежных агентах по облигациям</w:t>
      </w:r>
    </w:p>
    <w:p w14:paraId="3D443E25" w14:textId="77777777" w:rsidR="00041500" w:rsidRPr="00041500" w:rsidRDefault="00041500" w:rsidP="00041500">
      <w:pPr>
        <w:spacing w:after="160" w:line="240" w:lineRule="auto"/>
        <w:ind w:firstLine="455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На дату утверждения Условий выпуска платежный агент не назначен. Сведения о возможности назначения платежных агентов, отмене их назначения, а также о порядке раскрытия информации о таких действиях указаны в п. 9.6 и п. 11 Программы облигаций.</w:t>
      </w:r>
    </w:p>
    <w:p w14:paraId="7E10F877" w14:textId="77777777" w:rsidR="003B1A46" w:rsidRDefault="003B1A46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b/>
          <w:bCs/>
          <w:i/>
          <w:iCs/>
          <w:color w:val="333333"/>
          <w:sz w:val="28"/>
          <w:szCs w:val="28"/>
          <w:lang w:eastAsia="ru-RU"/>
        </w:rPr>
      </w:pPr>
    </w:p>
    <w:p w14:paraId="6C18E410" w14:textId="77777777" w:rsidR="00041500" w:rsidRPr="00041500" w:rsidRDefault="00041500" w:rsidP="003B1A46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8"/>
          <w:szCs w:val="28"/>
          <w:lang w:eastAsia="ru-RU"/>
        </w:rPr>
        <w:t>10. Сведения о приобретении облигаций</w:t>
      </w:r>
    </w:p>
    <w:p w14:paraId="11F23D51" w14:textId="77777777" w:rsidR="00294919" w:rsidRDefault="00041500" w:rsidP="003B1A46">
      <w:pPr>
        <w:pStyle w:val="4"/>
        <w:shd w:val="clear" w:color="auto" w:fill="auto"/>
        <w:spacing w:line="240" w:lineRule="auto"/>
        <w:ind w:left="20" w:right="40" w:firstLine="420"/>
        <w:jc w:val="both"/>
        <w:rPr>
          <w:rFonts w:eastAsia="Times New Roman" w:cs="Times New Roman"/>
          <w:color w:val="333333"/>
          <w:spacing w:val="0"/>
          <w:sz w:val="23"/>
          <w:szCs w:val="23"/>
          <w:lang w:eastAsia="ru-RU"/>
        </w:rPr>
      </w:pPr>
      <w:r w:rsidRPr="007E5FB5">
        <w:rPr>
          <w:rFonts w:eastAsia="Times New Roman" w:cs="Times New Roman"/>
          <w:color w:val="333333"/>
          <w:spacing w:val="0"/>
          <w:sz w:val="23"/>
          <w:szCs w:val="23"/>
          <w:lang w:eastAsia="ru-RU"/>
        </w:rPr>
        <w:t> </w:t>
      </w:r>
      <w:r w:rsidR="00294919" w:rsidRPr="007E5FB5">
        <w:rPr>
          <w:rFonts w:eastAsia="Times New Roman" w:cs="Times New Roman"/>
          <w:color w:val="333333"/>
          <w:sz w:val="23"/>
          <w:szCs w:val="23"/>
        </w:rPr>
        <w:t>Предусмотрена возможность приобретения Биржевых облигаций Эмитентом по соглашению с их владельцами и (или) по</w:t>
      </w:r>
      <w:r w:rsidR="00294919" w:rsidRPr="007E5FB5">
        <w:rPr>
          <w:rFonts w:eastAsia="Times New Roman" w:cs="Times New Roman"/>
          <w:color w:val="333333"/>
          <w:spacing w:val="0"/>
          <w:sz w:val="23"/>
          <w:szCs w:val="23"/>
          <w:lang w:eastAsia="ru-RU"/>
        </w:rPr>
        <w:t xml:space="preserve"> </w:t>
      </w:r>
      <w:r w:rsidR="00294919" w:rsidRPr="007E5FB5">
        <w:rPr>
          <w:rFonts w:eastAsia="Times New Roman" w:cs="Times New Roman"/>
          <w:color w:val="333333"/>
          <w:sz w:val="23"/>
          <w:szCs w:val="23"/>
        </w:rPr>
        <w:t>требованию владельцев Биржевых облигаций с возможностью их последующего обращения.</w:t>
      </w:r>
    </w:p>
    <w:p w14:paraId="1526F783" w14:textId="77777777" w:rsidR="00294919" w:rsidRPr="007E5FB5" w:rsidRDefault="00294919" w:rsidP="003B1A46">
      <w:pPr>
        <w:pStyle w:val="4"/>
        <w:shd w:val="clear" w:color="auto" w:fill="auto"/>
        <w:spacing w:line="240" w:lineRule="auto"/>
        <w:ind w:left="20" w:right="40" w:firstLine="420"/>
        <w:jc w:val="both"/>
        <w:rPr>
          <w:rFonts w:eastAsia="Times New Roman" w:cs="Times New Roman"/>
          <w:color w:val="333333"/>
          <w:spacing w:val="0"/>
          <w:sz w:val="23"/>
          <w:szCs w:val="23"/>
          <w:lang w:eastAsia="ru-RU"/>
        </w:rPr>
      </w:pPr>
    </w:p>
    <w:p w14:paraId="12F22114" w14:textId="77777777" w:rsidR="00294919" w:rsidRDefault="00294919" w:rsidP="003B1A46">
      <w:pPr>
        <w:pStyle w:val="4"/>
        <w:shd w:val="clear" w:color="auto" w:fill="auto"/>
        <w:spacing w:line="240" w:lineRule="auto"/>
        <w:ind w:left="20" w:firstLine="420"/>
        <w:jc w:val="both"/>
        <w:rPr>
          <w:rFonts w:eastAsia="Times New Roman" w:cs="Times New Roman"/>
          <w:color w:val="333333"/>
          <w:spacing w:val="0"/>
          <w:sz w:val="23"/>
          <w:szCs w:val="23"/>
          <w:lang w:eastAsia="ru-RU"/>
        </w:rPr>
      </w:pPr>
      <w:r w:rsidRPr="007E5FB5">
        <w:rPr>
          <w:rFonts w:eastAsia="Times New Roman" w:cs="Times New Roman"/>
          <w:color w:val="333333"/>
          <w:sz w:val="23"/>
          <w:szCs w:val="23"/>
        </w:rPr>
        <w:t>Приобретение Биржевых облигаций в рамках одного отдельного выпуска осуществляется на одинаковых условиях.</w:t>
      </w:r>
    </w:p>
    <w:p w14:paraId="6DEBB07D" w14:textId="77777777" w:rsidR="00294919" w:rsidRPr="007E5FB5" w:rsidRDefault="00294919" w:rsidP="003B1A46">
      <w:pPr>
        <w:pStyle w:val="4"/>
        <w:shd w:val="clear" w:color="auto" w:fill="auto"/>
        <w:spacing w:line="240" w:lineRule="auto"/>
        <w:ind w:left="20" w:firstLine="420"/>
        <w:jc w:val="both"/>
        <w:rPr>
          <w:rFonts w:eastAsia="Times New Roman" w:cs="Times New Roman"/>
          <w:color w:val="333333"/>
          <w:spacing w:val="0"/>
          <w:sz w:val="23"/>
          <w:szCs w:val="23"/>
          <w:lang w:eastAsia="ru-RU"/>
        </w:rPr>
      </w:pPr>
    </w:p>
    <w:p w14:paraId="05DE9C68" w14:textId="77777777" w:rsidR="00294919" w:rsidRDefault="00294919" w:rsidP="003B1A46">
      <w:pPr>
        <w:pStyle w:val="4"/>
        <w:shd w:val="clear" w:color="auto" w:fill="auto"/>
        <w:spacing w:line="240" w:lineRule="auto"/>
        <w:ind w:left="20" w:firstLine="420"/>
        <w:jc w:val="both"/>
        <w:rPr>
          <w:rFonts w:eastAsia="Times New Roman" w:cs="Times New Roman"/>
          <w:color w:val="333333"/>
          <w:spacing w:val="0"/>
          <w:sz w:val="23"/>
          <w:szCs w:val="23"/>
          <w:lang w:eastAsia="ru-RU"/>
        </w:rPr>
      </w:pPr>
      <w:r w:rsidRPr="007E5FB5">
        <w:rPr>
          <w:rFonts w:eastAsia="Times New Roman" w:cs="Times New Roman"/>
          <w:color w:val="333333"/>
          <w:sz w:val="23"/>
          <w:szCs w:val="23"/>
        </w:rPr>
        <w:t>Приобретение Биржевых облигаций допускается только после их полной оплаты.</w:t>
      </w:r>
    </w:p>
    <w:p w14:paraId="4822F1F6" w14:textId="77777777" w:rsidR="00294919" w:rsidRPr="007E5FB5" w:rsidRDefault="00294919" w:rsidP="003B1A46">
      <w:pPr>
        <w:pStyle w:val="4"/>
        <w:shd w:val="clear" w:color="auto" w:fill="auto"/>
        <w:spacing w:line="240" w:lineRule="auto"/>
        <w:ind w:left="20" w:firstLine="420"/>
        <w:jc w:val="both"/>
        <w:rPr>
          <w:rFonts w:eastAsia="Times New Roman" w:cs="Times New Roman"/>
          <w:color w:val="333333"/>
          <w:spacing w:val="0"/>
          <w:sz w:val="23"/>
          <w:szCs w:val="23"/>
          <w:lang w:eastAsia="ru-RU"/>
        </w:rPr>
      </w:pPr>
    </w:p>
    <w:p w14:paraId="7FA93C56" w14:textId="77777777" w:rsidR="00294919" w:rsidRPr="007E5FB5" w:rsidRDefault="00294919" w:rsidP="003B1A46">
      <w:pPr>
        <w:pStyle w:val="4"/>
        <w:shd w:val="clear" w:color="auto" w:fill="auto"/>
        <w:spacing w:line="240" w:lineRule="auto"/>
        <w:ind w:left="20" w:right="40" w:firstLine="420"/>
        <w:jc w:val="both"/>
        <w:rPr>
          <w:rFonts w:eastAsia="Times New Roman" w:cs="Times New Roman"/>
          <w:color w:val="333333"/>
          <w:spacing w:val="0"/>
          <w:sz w:val="23"/>
          <w:szCs w:val="23"/>
          <w:lang w:eastAsia="ru-RU"/>
        </w:rPr>
      </w:pPr>
      <w:r w:rsidRPr="007E5FB5">
        <w:rPr>
          <w:rFonts w:eastAsia="Times New Roman" w:cs="Times New Roman"/>
          <w:color w:val="333333"/>
          <w:sz w:val="23"/>
          <w:szCs w:val="23"/>
        </w:rPr>
        <w:t>Оплата Биржевых облигаций при их приобретении производится денежными средствами в безналичном порядке в рублях Российской Федерации.</w:t>
      </w:r>
    </w:p>
    <w:p w14:paraId="1A7CA482" w14:textId="77777777" w:rsidR="00041500" w:rsidRPr="00041500" w:rsidRDefault="00041500" w:rsidP="00041500">
      <w:pPr>
        <w:spacing w:after="0" w:line="223" w:lineRule="atLeast"/>
        <w:ind w:firstLine="540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</w:p>
    <w:p w14:paraId="3ABFCD0B" w14:textId="77777777" w:rsidR="00041500" w:rsidRPr="002A078A" w:rsidRDefault="00041500" w:rsidP="00041500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i/>
          <w:iCs/>
          <w:color w:val="262626" w:themeColor="text1" w:themeTint="D9"/>
          <w:sz w:val="23"/>
          <w:szCs w:val="23"/>
          <w:lang w:eastAsia="ru-RU"/>
        </w:rPr>
      </w:pPr>
      <w:r w:rsidRPr="002A078A">
        <w:rPr>
          <w:rFonts w:ascii="Calibri" w:eastAsia="Times New Roman" w:hAnsi="Calibri" w:cs="Times New Roman"/>
          <w:b/>
          <w:bCs/>
          <w:i/>
          <w:iCs/>
          <w:color w:val="262626" w:themeColor="text1" w:themeTint="D9"/>
          <w:sz w:val="24"/>
          <w:szCs w:val="24"/>
          <w:lang w:eastAsia="ru-RU"/>
        </w:rPr>
        <w:t>10.1. Приобретение биржевых облигаций по требованию владельцев:</w:t>
      </w:r>
    </w:p>
    <w:p w14:paraId="6B29F337" w14:textId="77777777" w:rsidR="00041500" w:rsidRDefault="00041500" w:rsidP="009E0A48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b/>
          <w:bCs/>
          <w:i/>
          <w:iCs/>
          <w:color w:val="262626" w:themeColor="text1" w:themeTint="D9"/>
          <w:sz w:val="23"/>
          <w:szCs w:val="23"/>
          <w:lang w:eastAsia="ru-RU"/>
        </w:rPr>
      </w:pPr>
      <w:r w:rsidRPr="002A078A">
        <w:rPr>
          <w:rFonts w:ascii="Calibri" w:eastAsia="Times New Roman" w:hAnsi="Calibri" w:cs="Times New Roman"/>
          <w:b/>
          <w:bCs/>
          <w:i/>
          <w:iCs/>
          <w:color w:val="262626" w:themeColor="text1" w:themeTint="D9"/>
          <w:sz w:val="23"/>
          <w:szCs w:val="23"/>
          <w:lang w:eastAsia="ru-RU"/>
        </w:rPr>
        <w:t>Предусматривается возможность приобретения Биржевых облигаций Эмитентом по требованию их владельца (владельцев) с возможностью их последующего обращения в порядке и на условиях, установленных п. 10.1 Программы облигаций.</w:t>
      </w:r>
    </w:p>
    <w:p w14:paraId="4364651D" w14:textId="10D8669B" w:rsidR="00AF1241" w:rsidRPr="008F14C4" w:rsidRDefault="00AF1241" w:rsidP="00AF1241">
      <w:pPr>
        <w:ind w:right="-4" w:firstLine="567"/>
        <w:contextualSpacing/>
        <w:jc w:val="both"/>
        <w:rPr>
          <w:rFonts w:eastAsia="Times New Roman"/>
          <w:b/>
          <w:bCs/>
          <w:i/>
          <w:iCs/>
          <w:color w:val="262626" w:themeColor="text1" w:themeTint="D9"/>
        </w:rPr>
      </w:pPr>
      <w:r w:rsidRPr="008F14C4">
        <w:rPr>
          <w:rFonts w:eastAsia="Times New Roman"/>
          <w:b/>
          <w:bCs/>
          <w:i/>
          <w:iCs/>
          <w:color w:val="262626" w:themeColor="text1" w:themeTint="D9"/>
        </w:rPr>
        <w:t>Владельцы Биржевых облигаций могут требовать приобретения Биржевых облигаций Эмитентом в течение последних 5 (Пяти) рабочих дней 12 (</w:t>
      </w:r>
      <w:r w:rsidR="00AD7440">
        <w:rPr>
          <w:rFonts w:eastAsia="Times New Roman"/>
          <w:b/>
          <w:bCs/>
          <w:i/>
          <w:iCs/>
          <w:color w:val="262626" w:themeColor="text1" w:themeTint="D9"/>
        </w:rPr>
        <w:t>двенадцатого</w:t>
      </w:r>
      <w:r w:rsidRPr="008F14C4">
        <w:rPr>
          <w:rFonts w:eastAsia="Times New Roman"/>
          <w:b/>
          <w:bCs/>
          <w:i/>
          <w:iCs/>
          <w:color w:val="262626" w:themeColor="text1" w:themeTint="D9"/>
        </w:rPr>
        <w:t>)</w:t>
      </w:r>
      <w:r w:rsidR="00BD3ABA">
        <w:rPr>
          <w:rFonts w:eastAsia="Times New Roman"/>
          <w:b/>
          <w:bCs/>
          <w:i/>
          <w:iCs/>
          <w:color w:val="262626" w:themeColor="text1" w:themeTint="D9"/>
        </w:rPr>
        <w:t xml:space="preserve"> </w:t>
      </w:r>
      <w:r w:rsidRPr="008F14C4">
        <w:rPr>
          <w:rFonts w:eastAsia="Times New Roman"/>
          <w:b/>
          <w:bCs/>
          <w:i/>
          <w:iCs/>
          <w:color w:val="262626" w:themeColor="text1" w:themeTint="D9"/>
        </w:rPr>
        <w:t>купонн</w:t>
      </w:r>
      <w:r w:rsidR="0080789B">
        <w:rPr>
          <w:rFonts w:eastAsia="Times New Roman"/>
          <w:b/>
          <w:bCs/>
          <w:i/>
          <w:iCs/>
          <w:color w:val="262626" w:themeColor="text1" w:themeTint="D9"/>
        </w:rPr>
        <w:t>ого</w:t>
      </w:r>
      <w:r w:rsidR="00BD3ABA">
        <w:rPr>
          <w:rFonts w:eastAsia="Times New Roman"/>
          <w:b/>
          <w:bCs/>
          <w:i/>
          <w:iCs/>
          <w:color w:val="262626" w:themeColor="text1" w:themeTint="D9"/>
        </w:rPr>
        <w:t xml:space="preserve"> период</w:t>
      </w:r>
      <w:r w:rsidR="0080789B">
        <w:rPr>
          <w:rFonts w:eastAsia="Times New Roman"/>
          <w:b/>
          <w:bCs/>
          <w:i/>
          <w:iCs/>
          <w:color w:val="262626" w:themeColor="text1" w:themeTint="D9"/>
        </w:rPr>
        <w:t>а</w:t>
      </w:r>
      <w:r w:rsidRPr="008F14C4">
        <w:rPr>
          <w:rFonts w:eastAsia="Times New Roman"/>
          <w:b/>
          <w:bCs/>
          <w:i/>
          <w:iCs/>
          <w:color w:val="262626" w:themeColor="text1" w:themeTint="D9"/>
        </w:rPr>
        <w:t>, а также перед иными купонными периодами, ставка по которым определяется после завершения размещения</w:t>
      </w:r>
      <w:r w:rsidR="000C005E" w:rsidRPr="008F14C4">
        <w:rPr>
          <w:rFonts w:eastAsia="Times New Roman"/>
          <w:b/>
          <w:bCs/>
          <w:i/>
          <w:iCs/>
          <w:color w:val="262626" w:themeColor="text1" w:themeTint="D9"/>
        </w:rPr>
        <w:t xml:space="preserve"> Биржевых облигаций</w:t>
      </w:r>
      <w:r w:rsidRPr="008F14C4">
        <w:rPr>
          <w:rFonts w:eastAsia="Times New Roman"/>
          <w:b/>
          <w:bCs/>
          <w:i/>
          <w:iCs/>
          <w:color w:val="262626" w:themeColor="text1" w:themeTint="D9"/>
        </w:rPr>
        <w:t>.</w:t>
      </w:r>
    </w:p>
    <w:p w14:paraId="7D87E52B" w14:textId="77777777" w:rsidR="00AF1241" w:rsidRPr="008F14C4" w:rsidRDefault="00AF1241" w:rsidP="00AF1241">
      <w:pPr>
        <w:ind w:right="-4" w:firstLine="567"/>
        <w:contextualSpacing/>
        <w:jc w:val="both"/>
        <w:rPr>
          <w:rFonts w:eastAsia="Times New Roman"/>
          <w:b/>
          <w:bCs/>
          <w:i/>
          <w:iCs/>
          <w:color w:val="262626" w:themeColor="text1" w:themeTint="D9"/>
        </w:rPr>
      </w:pPr>
      <w:r w:rsidRPr="008F14C4">
        <w:rPr>
          <w:rFonts w:eastAsia="Times New Roman"/>
          <w:b/>
          <w:bCs/>
          <w:i/>
          <w:iCs/>
          <w:color w:val="262626" w:themeColor="text1" w:themeTint="D9"/>
        </w:rPr>
        <w:t xml:space="preserve">Биржевые облигации приобретаются Эмитентом в дату, на которую приходится 3-й рабочий день с даты окончания Периода предъявления Биржевых облигаций к приобретению ("Дата приобретения по требованию владельцев"). </w:t>
      </w:r>
    </w:p>
    <w:p w14:paraId="616FA871" w14:textId="77777777" w:rsidR="00AF1241" w:rsidRPr="002A078A" w:rsidRDefault="00AF1241" w:rsidP="009E0A48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b/>
          <w:bCs/>
          <w:i/>
          <w:iCs/>
          <w:color w:val="262626" w:themeColor="text1" w:themeTint="D9"/>
          <w:sz w:val="23"/>
          <w:szCs w:val="23"/>
          <w:lang w:eastAsia="ru-RU"/>
        </w:rPr>
      </w:pPr>
    </w:p>
    <w:p w14:paraId="139DE0C7" w14:textId="77777777" w:rsidR="00041500" w:rsidRPr="008F27DC" w:rsidRDefault="00041500" w:rsidP="009E0A48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i/>
          <w:iCs/>
          <w:color w:val="262626" w:themeColor="text1" w:themeTint="D9"/>
          <w:sz w:val="23"/>
          <w:szCs w:val="23"/>
          <w:lang w:eastAsia="ru-RU"/>
        </w:rPr>
      </w:pPr>
      <w:r w:rsidRPr="008F27DC">
        <w:rPr>
          <w:rFonts w:ascii="Calibri" w:eastAsia="Times New Roman" w:hAnsi="Calibri" w:cs="Times New Roman"/>
          <w:b/>
          <w:bCs/>
          <w:i/>
          <w:iCs/>
          <w:color w:val="262626" w:themeColor="text1" w:themeTint="D9"/>
          <w:sz w:val="23"/>
          <w:szCs w:val="23"/>
          <w:lang w:eastAsia="ru-RU"/>
        </w:rPr>
        <w:t>Иные сведения, подлежащие указанию в настоящем пункте, приведены в п.10 и п. 10.1 Программы облигаций.</w:t>
      </w:r>
    </w:p>
    <w:p w14:paraId="2AC4F116" w14:textId="77777777" w:rsidR="00041500" w:rsidRPr="00041500" w:rsidRDefault="00041500" w:rsidP="009E0A48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 </w:t>
      </w:r>
    </w:p>
    <w:p w14:paraId="606194B5" w14:textId="77777777" w:rsidR="00041500" w:rsidRPr="00041500" w:rsidRDefault="00041500" w:rsidP="00041500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4"/>
          <w:szCs w:val="24"/>
          <w:lang w:eastAsia="ru-RU"/>
        </w:rPr>
        <w:t>10.2. Приобретение эмитентом биржевых облигаций по соглашению с их владельцем (владельцами):</w:t>
      </w:r>
    </w:p>
    <w:p w14:paraId="1A92DB0B" w14:textId="77777777"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Предусматривается возможность приобретения Биржевых облигаций Эмитентом по соглашению с их владельцем (владельцами) с возможностью их последующего обращения до наступления срока погашения в порядке и на условиях, установленных п. 10.2 Программы облигаций.</w:t>
      </w:r>
    </w:p>
    <w:p w14:paraId="0EE9EF12" w14:textId="77777777"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lastRenderedPageBreak/>
        <w:t>Иные сведения, подлежащие указанию в настоящем пункте, приведены в п.10 и п. 10.2 Программы облигаций.</w:t>
      </w:r>
    </w:p>
    <w:p w14:paraId="3F853040" w14:textId="77777777" w:rsidR="00041500" w:rsidRPr="00041500" w:rsidRDefault="00041500" w:rsidP="00041500">
      <w:pPr>
        <w:spacing w:after="0" w:line="223" w:lineRule="atLeast"/>
        <w:ind w:firstLine="540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 </w:t>
      </w:r>
    </w:p>
    <w:p w14:paraId="7398CF41" w14:textId="77777777"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8"/>
          <w:szCs w:val="28"/>
          <w:lang w:eastAsia="ru-RU"/>
        </w:rPr>
        <w:t>11. Порядок раскрытия эмитентом информации о выпуске (дополнительном выпуске) облигаций:</w:t>
      </w:r>
    </w:p>
    <w:p w14:paraId="4853DFCF" w14:textId="77777777" w:rsidR="009B47A0" w:rsidRDefault="009B47A0" w:rsidP="009B47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i/>
        </w:rPr>
      </w:pPr>
    </w:p>
    <w:p w14:paraId="54BDD0F4" w14:textId="77777777" w:rsidR="00041500" w:rsidRPr="009B47A0" w:rsidRDefault="001F5293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С</w:t>
      </w:r>
      <w:r w:rsidR="00041500" w:rsidRPr="009B47A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ведения, подлежащие указанию в настоящем пункте, приведены в п. 11 Программы облигаций.</w:t>
      </w:r>
    </w:p>
    <w:p w14:paraId="110608CB" w14:textId="77777777" w:rsidR="00041500" w:rsidRDefault="00041500" w:rsidP="00041500">
      <w:pPr>
        <w:spacing w:after="0" w:line="223" w:lineRule="atLeast"/>
        <w:ind w:firstLine="540"/>
        <w:jc w:val="both"/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</w:pPr>
      <w:r w:rsidRPr="009B47A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 </w:t>
      </w:r>
    </w:p>
    <w:p w14:paraId="2F8C19A8" w14:textId="77777777" w:rsidR="003852BC" w:rsidRPr="009B47A0" w:rsidRDefault="003852BC" w:rsidP="00041500">
      <w:pPr>
        <w:spacing w:after="0" w:line="223" w:lineRule="atLeast"/>
        <w:ind w:firstLine="540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</w:p>
    <w:p w14:paraId="2CC10791" w14:textId="77777777"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8"/>
          <w:szCs w:val="28"/>
          <w:lang w:eastAsia="ru-RU"/>
        </w:rPr>
        <w:t>12. Сведения об обеспечении исполнения обязательств по облигациям выпуска (дополнительного выпуска):</w:t>
      </w:r>
    </w:p>
    <w:p w14:paraId="044C0EBC" w14:textId="77777777" w:rsidR="007A1E4B" w:rsidRPr="002A078A" w:rsidRDefault="007A1E4B" w:rsidP="003D7A5B">
      <w:pPr>
        <w:spacing w:before="60" w:after="60"/>
        <w:ind w:firstLine="567"/>
        <w:jc w:val="both"/>
        <w:rPr>
          <w:b/>
          <w:i/>
          <w:color w:val="262626" w:themeColor="text1" w:themeTint="D9"/>
          <w:sz w:val="23"/>
          <w:szCs w:val="23"/>
        </w:rPr>
      </w:pPr>
      <w:r w:rsidRPr="002A078A">
        <w:rPr>
          <w:b/>
          <w:i/>
          <w:color w:val="262626" w:themeColor="text1" w:themeTint="D9"/>
          <w:sz w:val="23"/>
          <w:szCs w:val="23"/>
        </w:rPr>
        <w:t>Предусмотрено обеспечение исполнения обязательств по Биржевым облигациям в форме поручительства.</w:t>
      </w:r>
    </w:p>
    <w:p w14:paraId="74DDF997" w14:textId="77777777" w:rsidR="007A1E4B" w:rsidRPr="002A078A" w:rsidRDefault="007A1E4B" w:rsidP="009E0A48">
      <w:pPr>
        <w:spacing w:before="60" w:after="60"/>
        <w:ind w:firstLine="567"/>
        <w:jc w:val="both"/>
        <w:rPr>
          <w:b/>
          <w:color w:val="262626" w:themeColor="text1" w:themeTint="D9"/>
        </w:rPr>
      </w:pPr>
      <w:r w:rsidRPr="002A078A">
        <w:rPr>
          <w:b/>
          <w:color w:val="262626" w:themeColor="text1" w:themeTint="D9"/>
        </w:rPr>
        <w:t>12.1. Сведения о лице, предоставляющем обеспечение исполнения обязательств по облигациям</w:t>
      </w:r>
    </w:p>
    <w:p w14:paraId="02BD1803" w14:textId="77777777" w:rsidR="007A1E4B" w:rsidRPr="002A078A" w:rsidRDefault="003D7A5B" w:rsidP="00EE62FB">
      <w:pPr>
        <w:spacing w:after="0"/>
        <w:ind w:firstLine="708"/>
        <w:jc w:val="both"/>
        <w:rPr>
          <w:b/>
          <w:i/>
          <w:color w:val="262626" w:themeColor="text1" w:themeTint="D9"/>
          <w:sz w:val="23"/>
          <w:szCs w:val="23"/>
        </w:rPr>
      </w:pPr>
      <w:r w:rsidRPr="002A078A">
        <w:rPr>
          <w:b/>
          <w:i/>
          <w:color w:val="262626" w:themeColor="text1" w:themeTint="D9"/>
          <w:sz w:val="23"/>
          <w:szCs w:val="23"/>
        </w:rPr>
        <w:t xml:space="preserve">Лица, предоставляющие </w:t>
      </w:r>
      <w:r w:rsidR="007A1E4B" w:rsidRPr="002A078A">
        <w:rPr>
          <w:b/>
          <w:i/>
          <w:color w:val="262626" w:themeColor="text1" w:themeTint="D9"/>
          <w:sz w:val="23"/>
          <w:szCs w:val="23"/>
        </w:rPr>
        <w:t xml:space="preserve"> обеспечение по Биржевым облигациям</w:t>
      </w:r>
      <w:r w:rsidRPr="002A078A">
        <w:rPr>
          <w:b/>
          <w:i/>
          <w:color w:val="262626" w:themeColor="text1" w:themeTint="D9"/>
          <w:sz w:val="23"/>
          <w:szCs w:val="23"/>
        </w:rPr>
        <w:t xml:space="preserve"> (далее по тексту</w:t>
      </w:r>
      <w:r w:rsidR="007322CD">
        <w:rPr>
          <w:b/>
          <w:i/>
          <w:color w:val="262626" w:themeColor="text1" w:themeTint="D9"/>
          <w:sz w:val="23"/>
          <w:szCs w:val="23"/>
        </w:rPr>
        <w:t xml:space="preserve"> совместно именуются</w:t>
      </w:r>
      <w:r w:rsidRPr="002A078A">
        <w:rPr>
          <w:b/>
          <w:i/>
          <w:color w:val="262626" w:themeColor="text1" w:themeTint="D9"/>
          <w:sz w:val="23"/>
          <w:szCs w:val="23"/>
        </w:rPr>
        <w:t xml:space="preserve"> – «Поручители</w:t>
      </w:r>
      <w:r w:rsidR="007A1E4B" w:rsidRPr="002A078A">
        <w:rPr>
          <w:b/>
          <w:i/>
          <w:color w:val="262626" w:themeColor="text1" w:themeTint="D9"/>
          <w:sz w:val="23"/>
          <w:szCs w:val="23"/>
        </w:rPr>
        <w:t>»</w:t>
      </w:r>
      <w:r w:rsidR="00DA1149">
        <w:rPr>
          <w:b/>
          <w:i/>
          <w:color w:val="262626" w:themeColor="text1" w:themeTint="D9"/>
          <w:sz w:val="23"/>
          <w:szCs w:val="23"/>
        </w:rPr>
        <w:t>, «Поручитель»</w:t>
      </w:r>
      <w:r w:rsidR="007A1E4B" w:rsidRPr="002A078A">
        <w:rPr>
          <w:b/>
          <w:i/>
          <w:color w:val="262626" w:themeColor="text1" w:themeTint="D9"/>
          <w:sz w:val="23"/>
          <w:szCs w:val="23"/>
        </w:rPr>
        <w:t>):</w:t>
      </w:r>
    </w:p>
    <w:p w14:paraId="2B4ECBD6" w14:textId="77777777" w:rsidR="003D7A5B" w:rsidRPr="000371D6" w:rsidRDefault="00EE62FB" w:rsidP="00EE62FB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i/>
          <w:iCs/>
          <w:color w:val="262626" w:themeColor="text1" w:themeTint="D9"/>
          <w:sz w:val="23"/>
          <w:szCs w:val="23"/>
        </w:rPr>
      </w:pPr>
      <w:r w:rsidRPr="000371D6">
        <w:rPr>
          <w:b/>
          <w:i/>
          <w:color w:val="262626" w:themeColor="text1" w:themeTint="D9"/>
          <w:sz w:val="23"/>
          <w:szCs w:val="23"/>
        </w:rPr>
        <w:t xml:space="preserve">1. </w:t>
      </w:r>
      <w:r w:rsidR="003D7A5B" w:rsidRPr="000371D6">
        <w:rPr>
          <w:b/>
          <w:i/>
          <w:color w:val="262626" w:themeColor="text1" w:themeTint="D9"/>
          <w:sz w:val="23"/>
          <w:szCs w:val="23"/>
        </w:rPr>
        <w:t xml:space="preserve">Полное фирменное наименование: </w:t>
      </w:r>
      <w:r w:rsidR="003D7A5B" w:rsidRPr="000371D6">
        <w:rPr>
          <w:b/>
          <w:bCs/>
          <w:i/>
          <w:iCs/>
          <w:color w:val="262626" w:themeColor="text1" w:themeTint="D9"/>
          <w:sz w:val="23"/>
          <w:szCs w:val="23"/>
        </w:rPr>
        <w:t>Общество с ограниченной ответственностью «</w:t>
      </w:r>
      <w:r w:rsidR="000371D6" w:rsidRPr="000371D6">
        <w:rPr>
          <w:b/>
          <w:bCs/>
          <w:i/>
          <w:iCs/>
          <w:color w:val="262626" w:themeColor="text1" w:themeTint="D9"/>
          <w:sz w:val="23"/>
          <w:szCs w:val="23"/>
        </w:rPr>
        <w:t>БЕРДСК ДД</w:t>
      </w:r>
      <w:r w:rsidR="003D7A5B" w:rsidRPr="000371D6">
        <w:rPr>
          <w:b/>
          <w:bCs/>
          <w:i/>
          <w:iCs/>
          <w:color w:val="262626" w:themeColor="text1" w:themeTint="D9"/>
          <w:sz w:val="23"/>
          <w:szCs w:val="23"/>
        </w:rPr>
        <w:t>».</w:t>
      </w:r>
    </w:p>
    <w:p w14:paraId="08EE92AF" w14:textId="77777777" w:rsidR="003D7A5B" w:rsidRPr="000371D6" w:rsidRDefault="003D7A5B" w:rsidP="00EE62FB">
      <w:pPr>
        <w:autoSpaceDE w:val="0"/>
        <w:autoSpaceDN w:val="0"/>
        <w:adjustRightInd w:val="0"/>
        <w:spacing w:after="0" w:line="240" w:lineRule="auto"/>
        <w:ind w:left="426"/>
        <w:jc w:val="both"/>
        <w:rPr>
          <w:b/>
          <w:bCs/>
          <w:i/>
          <w:iCs/>
          <w:color w:val="262626" w:themeColor="text1" w:themeTint="D9"/>
          <w:sz w:val="23"/>
          <w:szCs w:val="23"/>
        </w:rPr>
      </w:pPr>
      <w:r w:rsidRPr="000371D6">
        <w:rPr>
          <w:b/>
          <w:i/>
          <w:color w:val="262626" w:themeColor="text1" w:themeTint="D9"/>
          <w:sz w:val="23"/>
          <w:szCs w:val="23"/>
        </w:rPr>
        <w:t xml:space="preserve">Сокращенное фирменное наименование: </w:t>
      </w:r>
      <w:r w:rsidRPr="000371D6">
        <w:rPr>
          <w:b/>
          <w:bCs/>
          <w:i/>
          <w:iCs/>
          <w:color w:val="262626" w:themeColor="text1" w:themeTint="D9"/>
          <w:sz w:val="23"/>
          <w:szCs w:val="23"/>
        </w:rPr>
        <w:t>ООО «</w:t>
      </w:r>
      <w:r w:rsidR="000371D6" w:rsidRPr="000371D6">
        <w:rPr>
          <w:b/>
          <w:bCs/>
          <w:i/>
          <w:iCs/>
          <w:color w:val="262626" w:themeColor="text1" w:themeTint="D9"/>
          <w:sz w:val="23"/>
          <w:szCs w:val="23"/>
        </w:rPr>
        <w:t>БЕРДСК ДД</w:t>
      </w:r>
      <w:r w:rsidRPr="000371D6">
        <w:rPr>
          <w:b/>
          <w:bCs/>
          <w:i/>
          <w:iCs/>
          <w:color w:val="262626" w:themeColor="text1" w:themeTint="D9"/>
          <w:sz w:val="23"/>
          <w:szCs w:val="23"/>
        </w:rPr>
        <w:t>».</w:t>
      </w:r>
    </w:p>
    <w:p w14:paraId="437E080F" w14:textId="77777777" w:rsidR="003D7A5B" w:rsidRPr="000371D6" w:rsidRDefault="003D7A5B" w:rsidP="00EE62FB">
      <w:pPr>
        <w:autoSpaceDE w:val="0"/>
        <w:autoSpaceDN w:val="0"/>
        <w:adjustRightInd w:val="0"/>
        <w:spacing w:after="0" w:line="240" w:lineRule="auto"/>
        <w:ind w:left="426"/>
        <w:jc w:val="both"/>
        <w:rPr>
          <w:b/>
          <w:bCs/>
          <w:i/>
          <w:iCs/>
          <w:color w:val="262626" w:themeColor="text1" w:themeTint="D9"/>
          <w:sz w:val="23"/>
          <w:szCs w:val="23"/>
        </w:rPr>
      </w:pPr>
      <w:r w:rsidRPr="000371D6">
        <w:rPr>
          <w:b/>
          <w:i/>
          <w:color w:val="262626" w:themeColor="text1" w:themeTint="D9"/>
          <w:sz w:val="23"/>
          <w:szCs w:val="23"/>
        </w:rPr>
        <w:t xml:space="preserve">Место нахождения: </w:t>
      </w:r>
      <w:r w:rsidR="000371D6" w:rsidRPr="000371D6">
        <w:rPr>
          <w:b/>
          <w:i/>
          <w:color w:val="262626" w:themeColor="text1" w:themeTint="D9"/>
          <w:sz w:val="23"/>
          <w:szCs w:val="23"/>
        </w:rPr>
        <w:t>630048, Российская Федерация, Новосибирская область, город Новосибирск, улица Покрышкина, дом 1, офис 3</w:t>
      </w:r>
    </w:p>
    <w:p w14:paraId="55080209" w14:textId="77777777" w:rsidR="003D7A5B" w:rsidRPr="000371D6" w:rsidRDefault="003D7A5B" w:rsidP="00EE62FB">
      <w:pPr>
        <w:autoSpaceDE w:val="0"/>
        <w:autoSpaceDN w:val="0"/>
        <w:adjustRightInd w:val="0"/>
        <w:spacing w:after="0" w:line="240" w:lineRule="auto"/>
        <w:ind w:left="426"/>
        <w:jc w:val="both"/>
        <w:rPr>
          <w:b/>
          <w:i/>
          <w:color w:val="262626" w:themeColor="text1" w:themeTint="D9"/>
          <w:sz w:val="23"/>
          <w:szCs w:val="23"/>
        </w:rPr>
      </w:pPr>
      <w:r w:rsidRPr="000371D6">
        <w:rPr>
          <w:b/>
          <w:i/>
          <w:color w:val="262626" w:themeColor="text1" w:themeTint="D9"/>
          <w:sz w:val="23"/>
          <w:szCs w:val="23"/>
        </w:rPr>
        <w:t>Обеспечение по облигациям выпуска предоставлено юридическим лицом, зарегистрированным в Российской Федерации.</w:t>
      </w:r>
    </w:p>
    <w:p w14:paraId="2F430443" w14:textId="77777777" w:rsidR="003D7A5B" w:rsidRPr="000371D6" w:rsidRDefault="003D7A5B" w:rsidP="00EE62FB">
      <w:pPr>
        <w:autoSpaceDE w:val="0"/>
        <w:autoSpaceDN w:val="0"/>
        <w:adjustRightInd w:val="0"/>
        <w:spacing w:after="0" w:line="240" w:lineRule="auto"/>
        <w:ind w:left="426"/>
        <w:jc w:val="both"/>
        <w:rPr>
          <w:b/>
          <w:i/>
          <w:color w:val="262626" w:themeColor="text1" w:themeTint="D9"/>
          <w:sz w:val="23"/>
          <w:szCs w:val="23"/>
        </w:rPr>
      </w:pPr>
      <w:r w:rsidRPr="000371D6">
        <w:rPr>
          <w:b/>
          <w:i/>
          <w:color w:val="262626" w:themeColor="text1" w:themeTint="D9"/>
          <w:sz w:val="23"/>
          <w:szCs w:val="23"/>
        </w:rPr>
        <w:t>Сведения о государственной регистрации юридического лица:</w:t>
      </w:r>
    </w:p>
    <w:p w14:paraId="390754E2" w14:textId="77777777" w:rsidR="003D7A5B" w:rsidRPr="000371D6" w:rsidRDefault="003D7A5B" w:rsidP="00EE62FB">
      <w:pPr>
        <w:autoSpaceDE w:val="0"/>
        <w:autoSpaceDN w:val="0"/>
        <w:adjustRightInd w:val="0"/>
        <w:spacing w:after="0" w:line="240" w:lineRule="auto"/>
        <w:ind w:left="426"/>
        <w:jc w:val="both"/>
        <w:rPr>
          <w:b/>
          <w:bCs/>
          <w:i/>
          <w:iCs/>
          <w:color w:val="262626" w:themeColor="text1" w:themeTint="D9"/>
          <w:sz w:val="23"/>
          <w:szCs w:val="23"/>
        </w:rPr>
      </w:pPr>
      <w:r w:rsidRPr="000371D6">
        <w:rPr>
          <w:b/>
          <w:i/>
          <w:color w:val="262626" w:themeColor="text1" w:themeTint="D9"/>
          <w:sz w:val="23"/>
          <w:szCs w:val="23"/>
        </w:rPr>
        <w:t xml:space="preserve">Основной государственный регистрационный номер: </w:t>
      </w:r>
      <w:r w:rsidR="000371D6" w:rsidRPr="000371D6">
        <w:rPr>
          <w:rFonts w:cs="TimesNewRomanPSMT"/>
          <w:b/>
          <w:i/>
          <w:color w:val="262626" w:themeColor="text1" w:themeTint="D9"/>
          <w:sz w:val="23"/>
          <w:szCs w:val="23"/>
        </w:rPr>
        <w:t>1115476042285</w:t>
      </w:r>
    </w:p>
    <w:p w14:paraId="69503412" w14:textId="77777777" w:rsidR="000371D6" w:rsidRPr="000371D6" w:rsidRDefault="003D7A5B" w:rsidP="000371D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b/>
          <w:bCs/>
          <w:i/>
          <w:iCs/>
          <w:color w:val="262626" w:themeColor="text1" w:themeTint="D9"/>
          <w:sz w:val="23"/>
          <w:szCs w:val="23"/>
        </w:rPr>
      </w:pPr>
      <w:r w:rsidRPr="000371D6">
        <w:rPr>
          <w:b/>
          <w:i/>
          <w:color w:val="262626" w:themeColor="text1" w:themeTint="D9"/>
          <w:sz w:val="23"/>
          <w:szCs w:val="23"/>
        </w:rPr>
        <w:t xml:space="preserve">Дата внесения записи в ЕГРЮЛ: </w:t>
      </w:r>
      <w:r w:rsidR="000371D6" w:rsidRPr="000371D6">
        <w:rPr>
          <w:b/>
          <w:bCs/>
          <w:i/>
          <w:iCs/>
          <w:color w:val="262626" w:themeColor="text1" w:themeTint="D9"/>
          <w:sz w:val="23"/>
          <w:szCs w:val="23"/>
        </w:rPr>
        <w:t>07.04.2011.</w:t>
      </w:r>
    </w:p>
    <w:p w14:paraId="44EA8BCD" w14:textId="77777777" w:rsidR="003D7A5B" w:rsidRPr="000371D6" w:rsidRDefault="003D7A5B" w:rsidP="000371D6">
      <w:pPr>
        <w:autoSpaceDE w:val="0"/>
        <w:autoSpaceDN w:val="0"/>
        <w:adjustRightInd w:val="0"/>
        <w:spacing w:after="0" w:line="240" w:lineRule="auto"/>
        <w:ind w:left="426"/>
        <w:jc w:val="both"/>
        <w:rPr>
          <w:b/>
          <w:bCs/>
          <w:i/>
          <w:iCs/>
          <w:color w:val="262626" w:themeColor="text1" w:themeTint="D9"/>
          <w:sz w:val="23"/>
          <w:szCs w:val="23"/>
        </w:rPr>
      </w:pPr>
      <w:r w:rsidRPr="000371D6">
        <w:rPr>
          <w:b/>
          <w:i/>
          <w:color w:val="262626" w:themeColor="text1" w:themeTint="D9"/>
          <w:sz w:val="23"/>
          <w:szCs w:val="23"/>
        </w:rPr>
        <w:t xml:space="preserve">Дата государственной регистрации: </w:t>
      </w:r>
      <w:r w:rsidR="000371D6" w:rsidRPr="000371D6">
        <w:rPr>
          <w:b/>
          <w:i/>
          <w:color w:val="262626" w:themeColor="text1" w:themeTint="D9"/>
          <w:sz w:val="23"/>
          <w:szCs w:val="23"/>
        </w:rPr>
        <w:t>07.04.</w:t>
      </w:r>
      <w:r w:rsidRPr="000371D6">
        <w:rPr>
          <w:b/>
          <w:i/>
          <w:color w:val="262626" w:themeColor="text1" w:themeTint="D9"/>
          <w:sz w:val="23"/>
          <w:szCs w:val="23"/>
        </w:rPr>
        <w:t>2011</w:t>
      </w:r>
      <w:r w:rsidRPr="000371D6">
        <w:rPr>
          <w:b/>
          <w:bCs/>
          <w:i/>
          <w:iCs/>
          <w:color w:val="262626" w:themeColor="text1" w:themeTint="D9"/>
          <w:sz w:val="23"/>
          <w:szCs w:val="23"/>
        </w:rPr>
        <w:t>.</w:t>
      </w:r>
    </w:p>
    <w:p w14:paraId="75021B93" w14:textId="77777777" w:rsidR="003D7A5B" w:rsidRPr="000371D6" w:rsidRDefault="003D7A5B" w:rsidP="000371D6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="TimesNewRomanPSMT"/>
          <w:b/>
          <w:i/>
          <w:color w:val="262626" w:themeColor="text1" w:themeTint="D9"/>
          <w:sz w:val="23"/>
          <w:szCs w:val="23"/>
        </w:rPr>
      </w:pPr>
      <w:r w:rsidRPr="000371D6">
        <w:rPr>
          <w:b/>
          <w:i/>
          <w:color w:val="262626" w:themeColor="text1" w:themeTint="D9"/>
          <w:sz w:val="23"/>
          <w:szCs w:val="23"/>
        </w:rPr>
        <w:t xml:space="preserve">Орган, осуществивший внесение записи в ЕГРЮЛ: </w:t>
      </w:r>
      <w:r w:rsidR="000371D6" w:rsidRPr="000371D6">
        <w:rPr>
          <w:rFonts w:cs="TimesNewRomanPSMT"/>
          <w:b/>
          <w:i/>
          <w:color w:val="262626" w:themeColor="text1" w:themeTint="D9"/>
          <w:sz w:val="23"/>
          <w:szCs w:val="23"/>
        </w:rPr>
        <w:t>Межрайонная инспекция Федеральной налоговой службы № 16 по Новосибирской области</w:t>
      </w:r>
      <w:r w:rsidR="009E0A48" w:rsidRPr="000371D6">
        <w:rPr>
          <w:rFonts w:cs="TimesNewRomanPSMT"/>
          <w:b/>
          <w:i/>
          <w:color w:val="262626" w:themeColor="text1" w:themeTint="D9"/>
          <w:sz w:val="23"/>
          <w:szCs w:val="23"/>
        </w:rPr>
        <w:t>.</w:t>
      </w:r>
    </w:p>
    <w:p w14:paraId="6CE8CA04" w14:textId="77777777" w:rsidR="003D7A5B" w:rsidRPr="000371D6" w:rsidRDefault="003D7A5B" w:rsidP="009E0A48">
      <w:pPr>
        <w:adjustRightInd w:val="0"/>
        <w:spacing w:after="0" w:line="240" w:lineRule="auto"/>
        <w:ind w:firstLine="426"/>
        <w:jc w:val="both"/>
        <w:rPr>
          <w:b/>
          <w:i/>
          <w:color w:val="262626" w:themeColor="text1" w:themeTint="D9"/>
          <w:sz w:val="23"/>
          <w:szCs w:val="23"/>
        </w:rPr>
      </w:pPr>
      <w:r w:rsidRPr="000371D6">
        <w:rPr>
          <w:b/>
          <w:bCs/>
          <w:i/>
          <w:iCs/>
          <w:color w:val="262626" w:themeColor="text1" w:themeTint="D9"/>
          <w:sz w:val="23"/>
          <w:szCs w:val="23"/>
        </w:rPr>
        <w:t>У ООО «</w:t>
      </w:r>
      <w:r w:rsidR="000371D6" w:rsidRPr="000371D6">
        <w:rPr>
          <w:rFonts w:cs="TimesNewRomanPSMT"/>
          <w:b/>
          <w:i/>
          <w:color w:val="262626" w:themeColor="text1" w:themeTint="D9"/>
          <w:sz w:val="23"/>
          <w:szCs w:val="23"/>
        </w:rPr>
        <w:t>БЕРДСК ДД</w:t>
      </w:r>
      <w:r w:rsidRPr="000371D6">
        <w:rPr>
          <w:b/>
          <w:bCs/>
          <w:i/>
          <w:iCs/>
          <w:color w:val="262626" w:themeColor="text1" w:themeTint="D9"/>
          <w:sz w:val="23"/>
          <w:szCs w:val="23"/>
        </w:rPr>
        <w:t>»</w:t>
      </w:r>
      <w:r w:rsidRPr="000371D6">
        <w:rPr>
          <w:b/>
          <w:i/>
          <w:color w:val="262626" w:themeColor="text1" w:themeTint="D9"/>
          <w:sz w:val="23"/>
          <w:szCs w:val="23"/>
        </w:rPr>
        <w:t xml:space="preserve"> </w:t>
      </w:r>
      <w:r w:rsidRPr="000371D6">
        <w:rPr>
          <w:b/>
          <w:bCs/>
          <w:i/>
          <w:iCs/>
          <w:color w:val="262626" w:themeColor="text1" w:themeTint="D9"/>
          <w:sz w:val="23"/>
          <w:szCs w:val="23"/>
        </w:rPr>
        <w:t>отсутствует обязанность по раскрытию информации</w:t>
      </w:r>
      <w:r w:rsidRPr="000371D6">
        <w:rPr>
          <w:b/>
          <w:i/>
          <w:color w:val="262626" w:themeColor="text1" w:themeTint="D9"/>
          <w:sz w:val="23"/>
          <w:szCs w:val="23"/>
        </w:rPr>
        <w:t xml:space="preserve"> о его финансово-хозяйственной деятельности, в том числе в форме ежеквартального отчета и сообщений о существенных фактах, в соответствии с действующим законодательством РФ.</w:t>
      </w:r>
    </w:p>
    <w:p w14:paraId="399ADFC8" w14:textId="77777777" w:rsidR="003D7A5B" w:rsidRPr="000371D6" w:rsidRDefault="003D7A5B" w:rsidP="003D7A5B">
      <w:pPr>
        <w:spacing w:after="0"/>
        <w:jc w:val="both"/>
        <w:rPr>
          <w:b/>
          <w:i/>
          <w:color w:val="262626" w:themeColor="text1" w:themeTint="D9"/>
          <w:sz w:val="23"/>
          <w:szCs w:val="23"/>
        </w:rPr>
      </w:pPr>
    </w:p>
    <w:p w14:paraId="0587DDE4" w14:textId="77777777" w:rsidR="003D7A5B" w:rsidRPr="000371D6" w:rsidRDefault="003D7A5B" w:rsidP="00EE62FB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i/>
          <w:iCs/>
          <w:color w:val="262626" w:themeColor="text1" w:themeTint="D9"/>
          <w:sz w:val="23"/>
          <w:szCs w:val="23"/>
        </w:rPr>
      </w:pPr>
      <w:r w:rsidRPr="000371D6">
        <w:rPr>
          <w:b/>
          <w:i/>
          <w:color w:val="262626" w:themeColor="text1" w:themeTint="D9"/>
          <w:sz w:val="23"/>
          <w:szCs w:val="23"/>
        </w:rPr>
        <w:t xml:space="preserve">2. Полное фирменное наименование: </w:t>
      </w:r>
      <w:r w:rsidRPr="000371D6">
        <w:rPr>
          <w:b/>
          <w:bCs/>
          <w:i/>
          <w:iCs/>
          <w:color w:val="262626" w:themeColor="text1" w:themeTint="D9"/>
          <w:sz w:val="23"/>
          <w:szCs w:val="23"/>
        </w:rPr>
        <w:t>Общество с ограниченной ответственностью «</w:t>
      </w:r>
      <w:r w:rsidR="000371D6" w:rsidRPr="000371D6">
        <w:rPr>
          <w:rFonts w:cs="TimesNewRomanPSMT"/>
          <w:b/>
          <w:i/>
          <w:color w:val="262626" w:themeColor="text1" w:themeTint="D9"/>
          <w:sz w:val="23"/>
          <w:szCs w:val="23"/>
        </w:rPr>
        <w:t>Сервис Групп</w:t>
      </w:r>
      <w:r w:rsidRPr="000371D6">
        <w:rPr>
          <w:b/>
          <w:bCs/>
          <w:i/>
          <w:iCs/>
          <w:color w:val="262626" w:themeColor="text1" w:themeTint="D9"/>
          <w:sz w:val="23"/>
          <w:szCs w:val="23"/>
        </w:rPr>
        <w:t>».</w:t>
      </w:r>
    </w:p>
    <w:p w14:paraId="48582C53" w14:textId="77777777" w:rsidR="003D7A5B" w:rsidRPr="000371D6" w:rsidRDefault="003D7A5B" w:rsidP="009E0A48">
      <w:pPr>
        <w:autoSpaceDE w:val="0"/>
        <w:autoSpaceDN w:val="0"/>
        <w:adjustRightInd w:val="0"/>
        <w:spacing w:after="0" w:line="240" w:lineRule="auto"/>
        <w:ind w:left="426"/>
        <w:jc w:val="both"/>
        <w:rPr>
          <w:b/>
          <w:bCs/>
          <w:i/>
          <w:iCs/>
          <w:color w:val="262626" w:themeColor="text1" w:themeTint="D9"/>
          <w:sz w:val="23"/>
          <w:szCs w:val="23"/>
        </w:rPr>
      </w:pPr>
      <w:r w:rsidRPr="000371D6">
        <w:rPr>
          <w:b/>
          <w:i/>
          <w:color w:val="262626" w:themeColor="text1" w:themeTint="D9"/>
          <w:sz w:val="23"/>
          <w:szCs w:val="23"/>
        </w:rPr>
        <w:t xml:space="preserve">Сокращенное фирменное наименование: </w:t>
      </w:r>
      <w:r w:rsidRPr="000371D6">
        <w:rPr>
          <w:b/>
          <w:bCs/>
          <w:i/>
          <w:iCs/>
          <w:color w:val="262626" w:themeColor="text1" w:themeTint="D9"/>
          <w:sz w:val="23"/>
          <w:szCs w:val="23"/>
        </w:rPr>
        <w:t>ООО «</w:t>
      </w:r>
      <w:r w:rsidR="000371D6" w:rsidRPr="000371D6">
        <w:rPr>
          <w:rFonts w:cs="TimesNewRomanPSMT"/>
          <w:b/>
          <w:i/>
          <w:color w:val="262626" w:themeColor="text1" w:themeTint="D9"/>
          <w:sz w:val="23"/>
          <w:szCs w:val="23"/>
        </w:rPr>
        <w:t>Сервис Групп</w:t>
      </w:r>
      <w:r w:rsidRPr="000371D6">
        <w:rPr>
          <w:b/>
          <w:bCs/>
          <w:i/>
          <w:iCs/>
          <w:color w:val="262626" w:themeColor="text1" w:themeTint="D9"/>
          <w:sz w:val="23"/>
          <w:szCs w:val="23"/>
        </w:rPr>
        <w:t>».</w:t>
      </w:r>
    </w:p>
    <w:p w14:paraId="79A94457" w14:textId="77777777" w:rsidR="003D7A5B" w:rsidRPr="000371D6" w:rsidRDefault="003D7A5B" w:rsidP="009E0A48">
      <w:pPr>
        <w:autoSpaceDE w:val="0"/>
        <w:autoSpaceDN w:val="0"/>
        <w:adjustRightInd w:val="0"/>
        <w:spacing w:after="0" w:line="240" w:lineRule="auto"/>
        <w:ind w:left="426"/>
        <w:jc w:val="both"/>
        <w:rPr>
          <w:b/>
          <w:bCs/>
          <w:i/>
          <w:iCs/>
          <w:color w:val="262626" w:themeColor="text1" w:themeTint="D9"/>
          <w:sz w:val="23"/>
          <w:szCs w:val="23"/>
        </w:rPr>
      </w:pPr>
      <w:r w:rsidRPr="000371D6">
        <w:rPr>
          <w:b/>
          <w:i/>
          <w:color w:val="262626" w:themeColor="text1" w:themeTint="D9"/>
          <w:sz w:val="23"/>
          <w:szCs w:val="23"/>
        </w:rPr>
        <w:t xml:space="preserve">Место нахождения: </w:t>
      </w:r>
      <w:r w:rsidR="000371D6" w:rsidRPr="000371D6">
        <w:rPr>
          <w:b/>
          <w:i/>
          <w:color w:val="262626" w:themeColor="text1" w:themeTint="D9"/>
          <w:sz w:val="23"/>
          <w:szCs w:val="23"/>
        </w:rPr>
        <w:t>630048, Российская Федерация, Новосибирская область, город Новосибирск, улица Покрышкина, дом 1, офис 3</w:t>
      </w:r>
    </w:p>
    <w:p w14:paraId="6DAFB5CA" w14:textId="77777777" w:rsidR="003D7A5B" w:rsidRPr="000371D6" w:rsidRDefault="003D7A5B" w:rsidP="009E0A48">
      <w:pPr>
        <w:autoSpaceDE w:val="0"/>
        <w:autoSpaceDN w:val="0"/>
        <w:adjustRightInd w:val="0"/>
        <w:spacing w:after="0" w:line="240" w:lineRule="auto"/>
        <w:ind w:left="426"/>
        <w:jc w:val="both"/>
        <w:rPr>
          <w:b/>
          <w:i/>
          <w:color w:val="262626" w:themeColor="text1" w:themeTint="D9"/>
          <w:sz w:val="23"/>
          <w:szCs w:val="23"/>
        </w:rPr>
      </w:pPr>
      <w:r w:rsidRPr="000371D6">
        <w:rPr>
          <w:b/>
          <w:i/>
          <w:color w:val="262626" w:themeColor="text1" w:themeTint="D9"/>
          <w:sz w:val="23"/>
          <w:szCs w:val="23"/>
        </w:rPr>
        <w:t>Обеспечение по облигациям выпуска предоставлено юридическим лицом, зарегистрированным в Российской Федерации.</w:t>
      </w:r>
    </w:p>
    <w:p w14:paraId="08DDEDB6" w14:textId="77777777" w:rsidR="003D7A5B" w:rsidRPr="000371D6" w:rsidRDefault="003D7A5B" w:rsidP="009E0A48">
      <w:pPr>
        <w:autoSpaceDE w:val="0"/>
        <w:autoSpaceDN w:val="0"/>
        <w:adjustRightInd w:val="0"/>
        <w:spacing w:after="0" w:line="240" w:lineRule="auto"/>
        <w:ind w:left="426"/>
        <w:jc w:val="both"/>
        <w:rPr>
          <w:b/>
          <w:i/>
          <w:color w:val="262626" w:themeColor="text1" w:themeTint="D9"/>
          <w:sz w:val="23"/>
          <w:szCs w:val="23"/>
        </w:rPr>
      </w:pPr>
      <w:r w:rsidRPr="000371D6">
        <w:rPr>
          <w:b/>
          <w:i/>
          <w:color w:val="262626" w:themeColor="text1" w:themeTint="D9"/>
          <w:sz w:val="23"/>
          <w:szCs w:val="23"/>
        </w:rPr>
        <w:t>Сведения о государственной регистрации юридического лица:</w:t>
      </w:r>
    </w:p>
    <w:p w14:paraId="44F5252D" w14:textId="77777777" w:rsidR="003D7A5B" w:rsidRPr="000371D6" w:rsidRDefault="003D7A5B" w:rsidP="009E0A48">
      <w:pPr>
        <w:autoSpaceDE w:val="0"/>
        <w:autoSpaceDN w:val="0"/>
        <w:adjustRightInd w:val="0"/>
        <w:spacing w:after="0" w:line="240" w:lineRule="auto"/>
        <w:ind w:left="426"/>
        <w:jc w:val="both"/>
        <w:rPr>
          <w:b/>
          <w:bCs/>
          <w:i/>
          <w:iCs/>
          <w:color w:val="262626" w:themeColor="text1" w:themeTint="D9"/>
          <w:sz w:val="23"/>
          <w:szCs w:val="23"/>
        </w:rPr>
      </w:pPr>
      <w:r w:rsidRPr="000371D6">
        <w:rPr>
          <w:b/>
          <w:i/>
          <w:color w:val="262626" w:themeColor="text1" w:themeTint="D9"/>
          <w:sz w:val="23"/>
          <w:szCs w:val="23"/>
        </w:rPr>
        <w:t xml:space="preserve">Основной государственный регистрационный номер: </w:t>
      </w:r>
      <w:r w:rsidR="000371D6" w:rsidRPr="000371D6">
        <w:rPr>
          <w:rFonts w:cs="TimesNewRomanPSMT"/>
          <w:b/>
          <w:i/>
          <w:color w:val="262626" w:themeColor="text1" w:themeTint="D9"/>
          <w:sz w:val="23"/>
          <w:szCs w:val="23"/>
        </w:rPr>
        <w:t>1105476003060</w:t>
      </w:r>
    </w:p>
    <w:p w14:paraId="0BA002D2" w14:textId="77777777" w:rsidR="003D7A5B" w:rsidRPr="000371D6" w:rsidRDefault="003D7A5B" w:rsidP="009E0A48">
      <w:pPr>
        <w:autoSpaceDE w:val="0"/>
        <w:autoSpaceDN w:val="0"/>
        <w:adjustRightInd w:val="0"/>
        <w:spacing w:after="0" w:line="240" w:lineRule="auto"/>
        <w:ind w:left="426"/>
        <w:jc w:val="both"/>
        <w:rPr>
          <w:b/>
          <w:bCs/>
          <w:i/>
          <w:iCs/>
          <w:color w:val="262626" w:themeColor="text1" w:themeTint="D9"/>
          <w:sz w:val="23"/>
          <w:szCs w:val="23"/>
        </w:rPr>
      </w:pPr>
      <w:r w:rsidRPr="000371D6">
        <w:rPr>
          <w:b/>
          <w:i/>
          <w:color w:val="262626" w:themeColor="text1" w:themeTint="D9"/>
          <w:sz w:val="23"/>
          <w:szCs w:val="23"/>
        </w:rPr>
        <w:t xml:space="preserve">Дата внесения записи в ЕГРЮЛ: </w:t>
      </w:r>
      <w:r w:rsidR="000371D6" w:rsidRPr="000371D6">
        <w:rPr>
          <w:b/>
          <w:bCs/>
          <w:i/>
          <w:iCs/>
          <w:color w:val="262626" w:themeColor="text1" w:themeTint="D9"/>
          <w:sz w:val="23"/>
          <w:szCs w:val="23"/>
        </w:rPr>
        <w:t>31.03.2010</w:t>
      </w:r>
      <w:r w:rsidRPr="000371D6">
        <w:rPr>
          <w:b/>
          <w:bCs/>
          <w:i/>
          <w:iCs/>
          <w:color w:val="262626" w:themeColor="text1" w:themeTint="D9"/>
          <w:sz w:val="23"/>
          <w:szCs w:val="23"/>
        </w:rPr>
        <w:t>.</w:t>
      </w:r>
    </w:p>
    <w:p w14:paraId="1498F31B" w14:textId="77777777" w:rsidR="003D7A5B" w:rsidRPr="000371D6" w:rsidRDefault="003D7A5B" w:rsidP="009E0A48">
      <w:pPr>
        <w:autoSpaceDE w:val="0"/>
        <w:autoSpaceDN w:val="0"/>
        <w:adjustRightInd w:val="0"/>
        <w:spacing w:after="0" w:line="240" w:lineRule="auto"/>
        <w:ind w:left="426"/>
        <w:jc w:val="both"/>
        <w:rPr>
          <w:b/>
          <w:bCs/>
          <w:i/>
          <w:iCs/>
          <w:color w:val="262626" w:themeColor="text1" w:themeTint="D9"/>
          <w:sz w:val="23"/>
          <w:szCs w:val="23"/>
        </w:rPr>
      </w:pPr>
      <w:r w:rsidRPr="000371D6">
        <w:rPr>
          <w:b/>
          <w:i/>
          <w:color w:val="262626" w:themeColor="text1" w:themeTint="D9"/>
          <w:sz w:val="23"/>
          <w:szCs w:val="23"/>
        </w:rPr>
        <w:t xml:space="preserve">Дата государственной регистрации: </w:t>
      </w:r>
      <w:r w:rsidR="000371D6" w:rsidRPr="000371D6">
        <w:rPr>
          <w:b/>
          <w:bCs/>
          <w:i/>
          <w:iCs/>
          <w:color w:val="262626" w:themeColor="text1" w:themeTint="D9"/>
          <w:sz w:val="23"/>
          <w:szCs w:val="23"/>
        </w:rPr>
        <w:t>31.03.2010</w:t>
      </w:r>
    </w:p>
    <w:p w14:paraId="4AB30ADB" w14:textId="77777777" w:rsidR="003D7A5B" w:rsidRPr="000371D6" w:rsidRDefault="003D7A5B" w:rsidP="009E0A4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="TimesNewRomanPSMT"/>
          <w:b/>
          <w:i/>
          <w:color w:val="262626" w:themeColor="text1" w:themeTint="D9"/>
          <w:sz w:val="23"/>
          <w:szCs w:val="23"/>
        </w:rPr>
      </w:pPr>
      <w:r w:rsidRPr="000371D6">
        <w:rPr>
          <w:b/>
          <w:i/>
          <w:color w:val="262626" w:themeColor="text1" w:themeTint="D9"/>
          <w:sz w:val="23"/>
          <w:szCs w:val="23"/>
        </w:rPr>
        <w:t xml:space="preserve">Орган, осуществивший внесение записи в ЕГРЮЛ: </w:t>
      </w:r>
      <w:r w:rsidR="000371D6" w:rsidRPr="000371D6">
        <w:rPr>
          <w:rFonts w:cs="TimesNewRomanPSMT"/>
          <w:b/>
          <w:i/>
          <w:color w:val="262626" w:themeColor="text1" w:themeTint="D9"/>
          <w:sz w:val="23"/>
          <w:szCs w:val="23"/>
        </w:rPr>
        <w:t>Межрайонная инспекция Федеральной налоговой службы № 16 по Новосибирской области.</w:t>
      </w:r>
    </w:p>
    <w:p w14:paraId="51B4484D" w14:textId="77777777" w:rsidR="003D7A5B" w:rsidRDefault="003D7A5B" w:rsidP="009E0A48">
      <w:pPr>
        <w:adjustRightInd w:val="0"/>
        <w:spacing w:after="0" w:line="240" w:lineRule="auto"/>
        <w:ind w:firstLine="426"/>
        <w:jc w:val="both"/>
        <w:rPr>
          <w:b/>
          <w:i/>
          <w:color w:val="262626" w:themeColor="text1" w:themeTint="D9"/>
          <w:sz w:val="23"/>
          <w:szCs w:val="23"/>
        </w:rPr>
      </w:pPr>
      <w:r w:rsidRPr="000371D6">
        <w:rPr>
          <w:b/>
          <w:bCs/>
          <w:i/>
          <w:iCs/>
          <w:color w:val="262626" w:themeColor="text1" w:themeTint="D9"/>
          <w:sz w:val="23"/>
          <w:szCs w:val="23"/>
        </w:rPr>
        <w:lastRenderedPageBreak/>
        <w:t>У ООО «</w:t>
      </w:r>
      <w:r w:rsidR="000371D6" w:rsidRPr="000371D6">
        <w:rPr>
          <w:rFonts w:cs="TimesNewRomanPSMT"/>
          <w:b/>
          <w:i/>
          <w:color w:val="262626" w:themeColor="text1" w:themeTint="D9"/>
          <w:sz w:val="23"/>
          <w:szCs w:val="23"/>
        </w:rPr>
        <w:t>Сервис Групп</w:t>
      </w:r>
      <w:r w:rsidRPr="000371D6">
        <w:rPr>
          <w:b/>
          <w:bCs/>
          <w:i/>
          <w:iCs/>
          <w:color w:val="262626" w:themeColor="text1" w:themeTint="D9"/>
          <w:sz w:val="23"/>
          <w:szCs w:val="23"/>
        </w:rPr>
        <w:t>»</w:t>
      </w:r>
      <w:r w:rsidRPr="000371D6">
        <w:rPr>
          <w:b/>
          <w:i/>
          <w:color w:val="262626" w:themeColor="text1" w:themeTint="D9"/>
          <w:sz w:val="23"/>
          <w:szCs w:val="23"/>
        </w:rPr>
        <w:t xml:space="preserve"> </w:t>
      </w:r>
      <w:r w:rsidRPr="000371D6">
        <w:rPr>
          <w:b/>
          <w:bCs/>
          <w:i/>
          <w:iCs/>
          <w:color w:val="262626" w:themeColor="text1" w:themeTint="D9"/>
          <w:sz w:val="23"/>
          <w:szCs w:val="23"/>
        </w:rPr>
        <w:t>отсутствует обязанность по раскрытию информации</w:t>
      </w:r>
      <w:r w:rsidRPr="000371D6">
        <w:rPr>
          <w:b/>
          <w:i/>
          <w:color w:val="262626" w:themeColor="text1" w:themeTint="D9"/>
          <w:sz w:val="23"/>
          <w:szCs w:val="23"/>
        </w:rPr>
        <w:t xml:space="preserve"> о его финансово-хозяйственной деятельности, в том числе в форме ежеквартального отчета и сообщений о существенных фактах, в соответствии с действующим законодательством РФ.</w:t>
      </w:r>
    </w:p>
    <w:p w14:paraId="0C469C86" w14:textId="77777777" w:rsidR="000371D6" w:rsidRDefault="000371D6" w:rsidP="000371D6">
      <w:pPr>
        <w:adjustRightInd w:val="0"/>
        <w:spacing w:after="0" w:line="240" w:lineRule="auto"/>
        <w:jc w:val="both"/>
        <w:rPr>
          <w:b/>
          <w:i/>
          <w:color w:val="262626" w:themeColor="text1" w:themeTint="D9"/>
          <w:sz w:val="23"/>
          <w:szCs w:val="23"/>
        </w:rPr>
      </w:pPr>
    </w:p>
    <w:p w14:paraId="0BEF7F66" w14:textId="77777777" w:rsidR="000371D6" w:rsidRPr="000371D6" w:rsidRDefault="000371D6" w:rsidP="000371D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i/>
          <w:iCs/>
          <w:color w:val="262626" w:themeColor="text1" w:themeTint="D9"/>
          <w:sz w:val="23"/>
          <w:szCs w:val="23"/>
        </w:rPr>
      </w:pPr>
      <w:r>
        <w:rPr>
          <w:b/>
          <w:i/>
          <w:color w:val="262626" w:themeColor="text1" w:themeTint="D9"/>
          <w:sz w:val="23"/>
          <w:szCs w:val="23"/>
        </w:rPr>
        <w:t>3</w:t>
      </w:r>
      <w:r w:rsidRPr="000371D6">
        <w:rPr>
          <w:b/>
          <w:i/>
          <w:color w:val="262626" w:themeColor="text1" w:themeTint="D9"/>
          <w:sz w:val="23"/>
          <w:szCs w:val="23"/>
        </w:rPr>
        <w:t xml:space="preserve">. Полное фирменное наименование: </w:t>
      </w:r>
      <w:r w:rsidRPr="000371D6">
        <w:rPr>
          <w:b/>
          <w:bCs/>
          <w:i/>
          <w:iCs/>
          <w:color w:val="262626" w:themeColor="text1" w:themeTint="D9"/>
          <w:sz w:val="23"/>
          <w:szCs w:val="23"/>
        </w:rPr>
        <w:t>Общество с ограниченной ответственностью «</w:t>
      </w:r>
      <w:r>
        <w:rPr>
          <w:rFonts w:cs="TimesNewRomanPSMT"/>
          <w:b/>
          <w:i/>
          <w:sz w:val="20"/>
          <w:szCs w:val="20"/>
        </w:rPr>
        <w:t>ТЕОН</w:t>
      </w:r>
      <w:r w:rsidRPr="000371D6">
        <w:rPr>
          <w:b/>
          <w:bCs/>
          <w:i/>
          <w:iCs/>
          <w:color w:val="262626" w:themeColor="text1" w:themeTint="D9"/>
          <w:sz w:val="23"/>
          <w:szCs w:val="23"/>
        </w:rPr>
        <w:t>».</w:t>
      </w:r>
    </w:p>
    <w:p w14:paraId="7DF720CD" w14:textId="77777777" w:rsidR="000371D6" w:rsidRPr="0004463A" w:rsidRDefault="000371D6" w:rsidP="0004463A">
      <w:pPr>
        <w:autoSpaceDE w:val="0"/>
        <w:autoSpaceDN w:val="0"/>
        <w:adjustRightInd w:val="0"/>
        <w:spacing w:after="0" w:line="240" w:lineRule="auto"/>
        <w:ind w:left="426"/>
        <w:jc w:val="both"/>
        <w:rPr>
          <w:b/>
          <w:bCs/>
          <w:i/>
          <w:iCs/>
          <w:color w:val="262626" w:themeColor="text1" w:themeTint="D9"/>
          <w:sz w:val="23"/>
          <w:szCs w:val="23"/>
        </w:rPr>
      </w:pPr>
      <w:r w:rsidRPr="0004463A">
        <w:rPr>
          <w:b/>
          <w:i/>
          <w:color w:val="262626" w:themeColor="text1" w:themeTint="D9"/>
          <w:sz w:val="23"/>
          <w:szCs w:val="23"/>
        </w:rPr>
        <w:t xml:space="preserve">Сокращенное фирменное наименование: </w:t>
      </w:r>
      <w:r w:rsidRPr="0004463A">
        <w:rPr>
          <w:b/>
          <w:bCs/>
          <w:i/>
          <w:iCs/>
          <w:color w:val="262626" w:themeColor="text1" w:themeTint="D9"/>
          <w:sz w:val="23"/>
          <w:szCs w:val="23"/>
        </w:rPr>
        <w:t>ООО «</w:t>
      </w:r>
      <w:r w:rsidRPr="0004463A">
        <w:rPr>
          <w:rFonts w:cs="TimesNewRomanPSMT"/>
          <w:b/>
          <w:i/>
          <w:color w:val="262626" w:themeColor="text1" w:themeTint="D9"/>
          <w:sz w:val="23"/>
          <w:szCs w:val="23"/>
        </w:rPr>
        <w:t>ТЕОН</w:t>
      </w:r>
      <w:r w:rsidRPr="0004463A">
        <w:rPr>
          <w:b/>
          <w:bCs/>
          <w:i/>
          <w:iCs/>
          <w:color w:val="262626" w:themeColor="text1" w:themeTint="D9"/>
          <w:sz w:val="23"/>
          <w:szCs w:val="23"/>
        </w:rPr>
        <w:t>».</w:t>
      </w:r>
    </w:p>
    <w:p w14:paraId="0CB253E2" w14:textId="77777777" w:rsidR="000371D6" w:rsidRPr="0004463A" w:rsidRDefault="000371D6" w:rsidP="0004463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b/>
          <w:bCs/>
          <w:i/>
          <w:iCs/>
          <w:color w:val="262626" w:themeColor="text1" w:themeTint="D9"/>
          <w:sz w:val="23"/>
          <w:szCs w:val="23"/>
        </w:rPr>
      </w:pPr>
      <w:r w:rsidRPr="0004463A">
        <w:rPr>
          <w:b/>
          <w:i/>
          <w:color w:val="262626" w:themeColor="text1" w:themeTint="D9"/>
          <w:sz w:val="23"/>
          <w:szCs w:val="23"/>
        </w:rPr>
        <w:t>Место нахождения: 645066, Российская Федерация, Кемеровская область, город Новокузнецк, улица Кирова, дом 102, офис 4</w:t>
      </w:r>
      <w:r w:rsidR="0004463A">
        <w:rPr>
          <w:b/>
          <w:i/>
          <w:color w:val="262626" w:themeColor="text1" w:themeTint="D9"/>
          <w:sz w:val="23"/>
          <w:szCs w:val="23"/>
        </w:rPr>
        <w:t>.</w:t>
      </w:r>
    </w:p>
    <w:p w14:paraId="3048BEDF" w14:textId="77777777" w:rsidR="000371D6" w:rsidRPr="0004463A" w:rsidRDefault="000371D6" w:rsidP="0004463A">
      <w:pPr>
        <w:autoSpaceDE w:val="0"/>
        <w:autoSpaceDN w:val="0"/>
        <w:adjustRightInd w:val="0"/>
        <w:spacing w:after="0" w:line="240" w:lineRule="auto"/>
        <w:ind w:left="426"/>
        <w:jc w:val="both"/>
        <w:rPr>
          <w:b/>
          <w:i/>
          <w:color w:val="262626" w:themeColor="text1" w:themeTint="D9"/>
          <w:sz w:val="23"/>
          <w:szCs w:val="23"/>
        </w:rPr>
      </w:pPr>
      <w:r w:rsidRPr="0004463A">
        <w:rPr>
          <w:b/>
          <w:i/>
          <w:color w:val="262626" w:themeColor="text1" w:themeTint="D9"/>
          <w:sz w:val="23"/>
          <w:szCs w:val="23"/>
        </w:rPr>
        <w:t>Обеспечение по облигациям выпуска предоставлено юридическим лицом, зарегистрированным в Российской Федерации.</w:t>
      </w:r>
    </w:p>
    <w:p w14:paraId="71CF4C92" w14:textId="77777777" w:rsidR="000371D6" w:rsidRPr="0004463A" w:rsidRDefault="000371D6" w:rsidP="0004463A">
      <w:pPr>
        <w:autoSpaceDE w:val="0"/>
        <w:autoSpaceDN w:val="0"/>
        <w:adjustRightInd w:val="0"/>
        <w:spacing w:after="0" w:line="240" w:lineRule="auto"/>
        <w:ind w:left="426"/>
        <w:jc w:val="both"/>
        <w:rPr>
          <w:b/>
          <w:i/>
          <w:color w:val="262626" w:themeColor="text1" w:themeTint="D9"/>
          <w:sz w:val="23"/>
          <w:szCs w:val="23"/>
        </w:rPr>
      </w:pPr>
      <w:r w:rsidRPr="0004463A">
        <w:rPr>
          <w:b/>
          <w:i/>
          <w:color w:val="262626" w:themeColor="text1" w:themeTint="D9"/>
          <w:sz w:val="23"/>
          <w:szCs w:val="23"/>
        </w:rPr>
        <w:t>Сведения о государственной регистрации юридического лица:</w:t>
      </w:r>
    </w:p>
    <w:p w14:paraId="38B97BE5" w14:textId="77777777" w:rsidR="0004463A" w:rsidRPr="0004463A" w:rsidRDefault="000371D6" w:rsidP="0004463A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i/>
          <w:iCs/>
          <w:color w:val="262626" w:themeColor="text1" w:themeTint="D9"/>
          <w:sz w:val="23"/>
          <w:szCs w:val="23"/>
        </w:rPr>
      </w:pPr>
      <w:r w:rsidRPr="0004463A">
        <w:rPr>
          <w:b/>
          <w:i/>
          <w:color w:val="262626" w:themeColor="text1" w:themeTint="D9"/>
          <w:sz w:val="23"/>
          <w:szCs w:val="23"/>
        </w:rPr>
        <w:t xml:space="preserve">Основной государственный регистрационный номер: </w:t>
      </w:r>
      <w:r w:rsidR="0004463A" w:rsidRPr="0004463A">
        <w:rPr>
          <w:rFonts w:cs="TimesNewRomanPSMT"/>
          <w:b/>
          <w:i/>
          <w:color w:val="262626" w:themeColor="text1" w:themeTint="D9"/>
          <w:sz w:val="23"/>
          <w:szCs w:val="23"/>
        </w:rPr>
        <w:t>1124217009641</w:t>
      </w:r>
    </w:p>
    <w:p w14:paraId="3ED2C799" w14:textId="77777777" w:rsidR="000371D6" w:rsidRPr="0004463A" w:rsidRDefault="000371D6" w:rsidP="0004463A">
      <w:pPr>
        <w:autoSpaceDE w:val="0"/>
        <w:autoSpaceDN w:val="0"/>
        <w:adjustRightInd w:val="0"/>
        <w:spacing w:after="0" w:line="240" w:lineRule="auto"/>
        <w:ind w:left="426"/>
        <w:jc w:val="both"/>
        <w:rPr>
          <w:b/>
          <w:bCs/>
          <w:i/>
          <w:iCs/>
          <w:color w:val="262626" w:themeColor="text1" w:themeTint="D9"/>
          <w:sz w:val="23"/>
          <w:szCs w:val="23"/>
        </w:rPr>
      </w:pPr>
      <w:r w:rsidRPr="0004463A">
        <w:rPr>
          <w:b/>
          <w:i/>
          <w:color w:val="262626" w:themeColor="text1" w:themeTint="D9"/>
          <w:sz w:val="23"/>
          <w:szCs w:val="23"/>
        </w:rPr>
        <w:t xml:space="preserve">Дата внесения записи в ЕГРЮЛ: </w:t>
      </w:r>
      <w:r w:rsidR="0004463A" w:rsidRPr="0004463A">
        <w:rPr>
          <w:rFonts w:cs="TimesNewRomanPSMT"/>
          <w:b/>
          <w:i/>
          <w:color w:val="262626" w:themeColor="text1" w:themeTint="D9"/>
          <w:sz w:val="23"/>
          <w:szCs w:val="23"/>
        </w:rPr>
        <w:t>08.11.2012</w:t>
      </w:r>
    </w:p>
    <w:p w14:paraId="37401665" w14:textId="77777777" w:rsidR="000371D6" w:rsidRPr="0004463A" w:rsidRDefault="000371D6" w:rsidP="0004463A">
      <w:pPr>
        <w:autoSpaceDE w:val="0"/>
        <w:autoSpaceDN w:val="0"/>
        <w:adjustRightInd w:val="0"/>
        <w:spacing w:after="0" w:line="240" w:lineRule="auto"/>
        <w:ind w:left="426"/>
        <w:jc w:val="both"/>
        <w:rPr>
          <w:b/>
          <w:bCs/>
          <w:i/>
          <w:iCs/>
          <w:color w:val="262626" w:themeColor="text1" w:themeTint="D9"/>
          <w:sz w:val="23"/>
          <w:szCs w:val="23"/>
        </w:rPr>
      </w:pPr>
      <w:r w:rsidRPr="0004463A">
        <w:rPr>
          <w:b/>
          <w:i/>
          <w:color w:val="262626" w:themeColor="text1" w:themeTint="D9"/>
          <w:sz w:val="23"/>
          <w:szCs w:val="23"/>
        </w:rPr>
        <w:t xml:space="preserve">Дата государственной регистрации: </w:t>
      </w:r>
      <w:r w:rsidR="0004463A" w:rsidRPr="0004463A">
        <w:rPr>
          <w:rFonts w:cs="TimesNewRomanPSMT"/>
          <w:b/>
          <w:i/>
          <w:color w:val="262626" w:themeColor="text1" w:themeTint="D9"/>
          <w:sz w:val="23"/>
          <w:szCs w:val="23"/>
        </w:rPr>
        <w:t>08.11.2012</w:t>
      </w:r>
    </w:p>
    <w:p w14:paraId="30A7E40E" w14:textId="77777777" w:rsidR="000371D6" w:rsidRPr="0004463A" w:rsidRDefault="000371D6" w:rsidP="0004463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="TimesNewRomanPSMT"/>
          <w:b/>
          <w:i/>
          <w:color w:val="262626" w:themeColor="text1" w:themeTint="D9"/>
          <w:sz w:val="23"/>
          <w:szCs w:val="23"/>
        </w:rPr>
      </w:pPr>
      <w:r w:rsidRPr="0004463A">
        <w:rPr>
          <w:b/>
          <w:i/>
          <w:color w:val="262626" w:themeColor="text1" w:themeTint="D9"/>
          <w:sz w:val="23"/>
          <w:szCs w:val="23"/>
        </w:rPr>
        <w:t xml:space="preserve">Орган, осуществивший внесение записи в ЕГРЮЛ: </w:t>
      </w:r>
      <w:r w:rsidR="0004463A" w:rsidRPr="0004463A">
        <w:rPr>
          <w:rFonts w:cs="TimesNewRomanPSMT"/>
          <w:b/>
          <w:i/>
          <w:color w:val="262626" w:themeColor="text1" w:themeTint="D9"/>
          <w:sz w:val="23"/>
          <w:szCs w:val="23"/>
        </w:rPr>
        <w:t>Инспекция Федеральной налоговой службы по г. Кемерово.</w:t>
      </w:r>
    </w:p>
    <w:p w14:paraId="33E4ABE0" w14:textId="77777777" w:rsidR="000371D6" w:rsidRPr="0004463A" w:rsidRDefault="000371D6" w:rsidP="0004463A">
      <w:pPr>
        <w:adjustRightInd w:val="0"/>
        <w:spacing w:after="0" w:line="240" w:lineRule="auto"/>
        <w:ind w:firstLine="426"/>
        <w:jc w:val="both"/>
        <w:rPr>
          <w:b/>
          <w:i/>
          <w:color w:val="262626" w:themeColor="text1" w:themeTint="D9"/>
          <w:sz w:val="23"/>
          <w:szCs w:val="23"/>
        </w:rPr>
      </w:pPr>
      <w:r w:rsidRPr="0004463A">
        <w:rPr>
          <w:b/>
          <w:bCs/>
          <w:i/>
          <w:iCs/>
          <w:color w:val="262626" w:themeColor="text1" w:themeTint="D9"/>
          <w:sz w:val="23"/>
          <w:szCs w:val="23"/>
        </w:rPr>
        <w:t>У ООО «</w:t>
      </w:r>
      <w:r w:rsidRPr="0004463A">
        <w:rPr>
          <w:rFonts w:cs="TimesNewRomanPSMT"/>
          <w:b/>
          <w:i/>
          <w:color w:val="262626" w:themeColor="text1" w:themeTint="D9"/>
          <w:sz w:val="23"/>
          <w:szCs w:val="23"/>
        </w:rPr>
        <w:t>ТЕОН</w:t>
      </w:r>
      <w:r w:rsidRPr="0004463A">
        <w:rPr>
          <w:b/>
          <w:bCs/>
          <w:i/>
          <w:iCs/>
          <w:color w:val="262626" w:themeColor="text1" w:themeTint="D9"/>
          <w:sz w:val="23"/>
          <w:szCs w:val="23"/>
        </w:rPr>
        <w:t>»</w:t>
      </w:r>
      <w:r w:rsidRPr="0004463A">
        <w:rPr>
          <w:b/>
          <w:i/>
          <w:color w:val="262626" w:themeColor="text1" w:themeTint="D9"/>
          <w:sz w:val="23"/>
          <w:szCs w:val="23"/>
        </w:rPr>
        <w:t xml:space="preserve"> </w:t>
      </w:r>
      <w:r w:rsidRPr="0004463A">
        <w:rPr>
          <w:b/>
          <w:bCs/>
          <w:i/>
          <w:iCs/>
          <w:color w:val="262626" w:themeColor="text1" w:themeTint="D9"/>
          <w:sz w:val="23"/>
          <w:szCs w:val="23"/>
        </w:rPr>
        <w:t>отсутствует обязанность по раскрытию информации</w:t>
      </w:r>
      <w:r w:rsidRPr="0004463A">
        <w:rPr>
          <w:b/>
          <w:i/>
          <w:color w:val="262626" w:themeColor="text1" w:themeTint="D9"/>
          <w:sz w:val="23"/>
          <w:szCs w:val="23"/>
        </w:rPr>
        <w:t xml:space="preserve"> о его финансово-хозяйственной деятельности, в том числе в форме ежеквартального отчета и сообщений о существенных фактах, в соответствии с действующим законодательством РФ.</w:t>
      </w:r>
    </w:p>
    <w:p w14:paraId="66A29274" w14:textId="77777777" w:rsidR="000371D6" w:rsidRPr="0004463A" w:rsidRDefault="000371D6" w:rsidP="0004463A">
      <w:pPr>
        <w:adjustRightInd w:val="0"/>
        <w:spacing w:after="0" w:line="240" w:lineRule="auto"/>
        <w:jc w:val="both"/>
        <w:rPr>
          <w:b/>
          <w:i/>
          <w:color w:val="262626" w:themeColor="text1" w:themeTint="D9"/>
          <w:sz w:val="23"/>
          <w:szCs w:val="23"/>
        </w:rPr>
      </w:pPr>
    </w:p>
    <w:p w14:paraId="05D9636E" w14:textId="77777777" w:rsidR="007A1E4B" w:rsidRPr="002A078A" w:rsidRDefault="007A1E4B" w:rsidP="009E0A48">
      <w:pPr>
        <w:spacing w:after="0" w:line="240" w:lineRule="auto"/>
        <w:ind w:firstLine="567"/>
        <w:jc w:val="both"/>
        <w:rPr>
          <w:b/>
          <w:i/>
          <w:color w:val="262626" w:themeColor="text1" w:themeTint="D9"/>
          <w:sz w:val="23"/>
          <w:szCs w:val="23"/>
        </w:rPr>
      </w:pPr>
      <w:r w:rsidRPr="002A078A">
        <w:rPr>
          <w:b/>
          <w:i/>
          <w:color w:val="262626" w:themeColor="text1" w:themeTint="D9"/>
          <w:sz w:val="23"/>
          <w:szCs w:val="23"/>
        </w:rPr>
        <w:t>Иные сведения, подлежащие указанию в настоящем пункте, приведены в п. 12.1 Программы.</w:t>
      </w:r>
    </w:p>
    <w:p w14:paraId="7FC82D07" w14:textId="77777777" w:rsidR="007A1E4B" w:rsidRPr="002A078A" w:rsidRDefault="007A1E4B" w:rsidP="007A1E4B">
      <w:pPr>
        <w:spacing w:before="60" w:after="60"/>
        <w:jc w:val="both"/>
        <w:rPr>
          <w:color w:val="262626" w:themeColor="text1" w:themeTint="D9"/>
        </w:rPr>
      </w:pPr>
    </w:p>
    <w:p w14:paraId="3D745CFB" w14:textId="77777777" w:rsidR="007A1E4B" w:rsidRPr="002A078A" w:rsidRDefault="007A1E4B" w:rsidP="009E0A48">
      <w:pPr>
        <w:spacing w:before="60" w:after="60" w:line="240" w:lineRule="auto"/>
        <w:jc w:val="both"/>
        <w:rPr>
          <w:b/>
          <w:color w:val="262626" w:themeColor="text1" w:themeTint="D9"/>
        </w:rPr>
      </w:pPr>
      <w:r w:rsidRPr="002A078A">
        <w:rPr>
          <w:b/>
          <w:color w:val="262626" w:themeColor="text1" w:themeTint="D9"/>
        </w:rPr>
        <w:t>12.2. Условия обеспечения исполнения обязательств по облигациям</w:t>
      </w:r>
    </w:p>
    <w:p w14:paraId="341FD157" w14:textId="77777777" w:rsidR="007A1E4B" w:rsidRPr="002A078A" w:rsidRDefault="007A1E4B" w:rsidP="009E0A48">
      <w:pPr>
        <w:spacing w:before="60" w:after="60" w:line="240" w:lineRule="auto"/>
        <w:ind w:firstLine="708"/>
        <w:jc w:val="both"/>
        <w:rPr>
          <w:b/>
          <w:i/>
          <w:color w:val="262626" w:themeColor="text1" w:themeTint="D9"/>
          <w:sz w:val="23"/>
          <w:szCs w:val="23"/>
        </w:rPr>
      </w:pPr>
      <w:r w:rsidRPr="002A078A">
        <w:rPr>
          <w:b/>
          <w:i/>
          <w:color w:val="262626" w:themeColor="text1" w:themeTint="D9"/>
          <w:sz w:val="23"/>
          <w:szCs w:val="23"/>
        </w:rPr>
        <w:t>Биржевая облигация с обеспечением предоставляет ее владельцу все права, вытекающие из такого обеспечения.</w:t>
      </w:r>
    </w:p>
    <w:p w14:paraId="43AECD5F" w14:textId="77777777" w:rsidR="007A1E4B" w:rsidRPr="002A078A" w:rsidRDefault="007A1E4B" w:rsidP="009E0A48">
      <w:pPr>
        <w:spacing w:before="60" w:after="60" w:line="240" w:lineRule="auto"/>
        <w:jc w:val="both"/>
        <w:rPr>
          <w:b/>
          <w:i/>
          <w:color w:val="262626" w:themeColor="text1" w:themeTint="D9"/>
          <w:sz w:val="23"/>
          <w:szCs w:val="23"/>
        </w:rPr>
      </w:pPr>
      <w:r w:rsidRPr="002A078A">
        <w:rPr>
          <w:b/>
          <w:i/>
          <w:color w:val="262626" w:themeColor="text1" w:themeTint="D9"/>
          <w:sz w:val="23"/>
          <w:szCs w:val="23"/>
        </w:rPr>
        <w:t>вид предоставляемого обеспечения: поручительство.</w:t>
      </w:r>
    </w:p>
    <w:p w14:paraId="24099C64" w14:textId="77777777" w:rsidR="007A1E4B" w:rsidRPr="002A078A" w:rsidRDefault="007A1E4B" w:rsidP="009E0A48">
      <w:pPr>
        <w:spacing w:before="60" w:after="60" w:line="240" w:lineRule="auto"/>
        <w:ind w:firstLine="708"/>
        <w:jc w:val="both"/>
        <w:rPr>
          <w:b/>
          <w:i/>
          <w:color w:val="262626" w:themeColor="text1" w:themeTint="D9"/>
          <w:sz w:val="23"/>
          <w:szCs w:val="23"/>
        </w:rPr>
      </w:pPr>
      <w:r w:rsidRPr="002A078A">
        <w:rPr>
          <w:b/>
          <w:i/>
          <w:color w:val="262626" w:themeColor="text1" w:themeTint="D9"/>
          <w:sz w:val="23"/>
          <w:szCs w:val="23"/>
        </w:rPr>
        <w:t xml:space="preserve">Положения п.12.2 Программы являются предложением Поручителя заключить договор поручительства на изложенных в п.12.2 Программы условиях Оферты </w:t>
      </w:r>
      <w:r w:rsidR="0061352B">
        <w:rPr>
          <w:b/>
          <w:i/>
          <w:color w:val="262626" w:themeColor="text1" w:themeTint="D9"/>
          <w:sz w:val="23"/>
          <w:szCs w:val="23"/>
        </w:rPr>
        <w:t>1</w:t>
      </w:r>
      <w:r w:rsidR="0004463A">
        <w:rPr>
          <w:b/>
          <w:i/>
          <w:color w:val="262626" w:themeColor="text1" w:themeTint="D9"/>
          <w:sz w:val="23"/>
          <w:szCs w:val="23"/>
        </w:rPr>
        <w:t>,</w:t>
      </w:r>
      <w:r w:rsidR="0061352B">
        <w:rPr>
          <w:b/>
          <w:i/>
          <w:color w:val="262626" w:themeColor="text1" w:themeTint="D9"/>
          <w:sz w:val="23"/>
          <w:szCs w:val="23"/>
        </w:rPr>
        <w:t xml:space="preserve"> </w:t>
      </w:r>
      <w:r w:rsidR="0004463A">
        <w:rPr>
          <w:b/>
          <w:i/>
          <w:color w:val="262626" w:themeColor="text1" w:themeTint="D9"/>
          <w:sz w:val="23"/>
          <w:szCs w:val="23"/>
        </w:rPr>
        <w:t xml:space="preserve">Оферты 2 </w:t>
      </w:r>
      <w:r w:rsidR="0061352B">
        <w:rPr>
          <w:b/>
          <w:i/>
          <w:color w:val="262626" w:themeColor="text1" w:themeTint="D9"/>
          <w:sz w:val="23"/>
          <w:szCs w:val="23"/>
        </w:rPr>
        <w:t xml:space="preserve">и Оферты </w:t>
      </w:r>
      <w:r w:rsidR="0004463A">
        <w:rPr>
          <w:b/>
          <w:i/>
          <w:color w:val="262626" w:themeColor="text1" w:themeTint="D9"/>
          <w:sz w:val="23"/>
          <w:szCs w:val="23"/>
        </w:rPr>
        <w:t>3</w:t>
      </w:r>
      <w:r w:rsidR="0061352B">
        <w:rPr>
          <w:b/>
          <w:i/>
          <w:color w:val="262626" w:themeColor="text1" w:themeTint="D9"/>
          <w:sz w:val="23"/>
          <w:szCs w:val="23"/>
        </w:rPr>
        <w:t xml:space="preserve"> </w:t>
      </w:r>
      <w:r w:rsidRPr="002A078A">
        <w:rPr>
          <w:b/>
          <w:i/>
          <w:color w:val="262626" w:themeColor="text1" w:themeTint="D9"/>
          <w:sz w:val="23"/>
          <w:szCs w:val="23"/>
        </w:rPr>
        <w:t>на заключение договора поручительства для целей выпуска Биржевых облигаций (далее по тексту</w:t>
      </w:r>
      <w:r w:rsidR="0061352B">
        <w:rPr>
          <w:b/>
          <w:i/>
          <w:color w:val="262626" w:themeColor="text1" w:themeTint="D9"/>
          <w:sz w:val="23"/>
          <w:szCs w:val="23"/>
        </w:rPr>
        <w:t xml:space="preserve">  также совместно именуемые </w:t>
      </w:r>
      <w:r w:rsidR="0061352B" w:rsidRPr="002A078A">
        <w:rPr>
          <w:b/>
          <w:i/>
          <w:color w:val="262626" w:themeColor="text1" w:themeTint="D9"/>
          <w:sz w:val="23"/>
          <w:szCs w:val="23"/>
        </w:rPr>
        <w:t>–</w:t>
      </w:r>
      <w:r w:rsidRPr="002A078A">
        <w:rPr>
          <w:b/>
          <w:i/>
          <w:color w:val="262626" w:themeColor="text1" w:themeTint="D9"/>
          <w:sz w:val="23"/>
          <w:szCs w:val="23"/>
        </w:rPr>
        <w:t xml:space="preserve"> «Оферта»).</w:t>
      </w:r>
    </w:p>
    <w:p w14:paraId="1FC16ADE" w14:textId="77777777" w:rsidR="007A1E4B" w:rsidRPr="002A078A" w:rsidRDefault="007A1E4B" w:rsidP="009E0A48">
      <w:pPr>
        <w:spacing w:before="60" w:after="60" w:line="240" w:lineRule="auto"/>
        <w:ind w:firstLine="708"/>
        <w:jc w:val="both"/>
        <w:rPr>
          <w:b/>
          <w:i/>
          <w:color w:val="262626" w:themeColor="text1" w:themeTint="D9"/>
          <w:sz w:val="23"/>
          <w:szCs w:val="23"/>
        </w:rPr>
      </w:pPr>
      <w:r w:rsidRPr="002A078A">
        <w:rPr>
          <w:b/>
          <w:i/>
          <w:color w:val="262626" w:themeColor="text1" w:themeTint="D9"/>
          <w:sz w:val="23"/>
          <w:szCs w:val="23"/>
        </w:rPr>
        <w:t>Оферта является публичной и адресована всем потенциальным приобретателям Биржевых облигаций с обеспечением и выражает волю Поручителя заключить договор о предоставлении поручительства для целей выпуска Биржевых облигаций с обеспечением с любым лицом, акцептовавшим Оферту (далее – «Договор поручительства»). Оферта является безотзывной, т.е. не может быть отозвана в течение срока, установленного для акцепта Оферты.</w:t>
      </w:r>
    </w:p>
    <w:p w14:paraId="5A2D8583" w14:textId="77777777" w:rsidR="007A1E4B" w:rsidRPr="002A078A" w:rsidRDefault="007A1E4B" w:rsidP="009E0A48">
      <w:pPr>
        <w:spacing w:before="60" w:after="60" w:line="240" w:lineRule="auto"/>
        <w:jc w:val="both"/>
        <w:rPr>
          <w:b/>
          <w:i/>
          <w:color w:val="262626" w:themeColor="text1" w:themeTint="D9"/>
          <w:sz w:val="23"/>
          <w:szCs w:val="23"/>
        </w:rPr>
      </w:pPr>
    </w:p>
    <w:p w14:paraId="1F67DBA4" w14:textId="77777777" w:rsidR="007A1E4B" w:rsidRPr="00EE62FB" w:rsidRDefault="007A1E4B" w:rsidP="009E0A48">
      <w:pPr>
        <w:spacing w:before="60" w:after="60" w:line="240" w:lineRule="auto"/>
        <w:jc w:val="both"/>
        <w:rPr>
          <w:i/>
          <w:sz w:val="23"/>
          <w:szCs w:val="23"/>
        </w:rPr>
      </w:pPr>
      <w:r w:rsidRPr="00EE62FB">
        <w:rPr>
          <w:b/>
          <w:i/>
          <w:sz w:val="23"/>
          <w:szCs w:val="23"/>
        </w:rPr>
        <w:t>информация о серии Биржевых облигаций, обязательства Эмитента по которым обеспечивает поручительство на условиях, установленных Офертой:</w:t>
      </w:r>
      <w:r w:rsidRPr="00EE62FB">
        <w:rPr>
          <w:i/>
          <w:sz w:val="23"/>
          <w:szCs w:val="23"/>
        </w:rPr>
        <w:t xml:space="preserve"> Биржевые облигации серии БО-П01.</w:t>
      </w:r>
    </w:p>
    <w:p w14:paraId="6E61EF61" w14:textId="77777777" w:rsidR="007A1E4B" w:rsidRPr="00EE62FB" w:rsidRDefault="007A1E4B" w:rsidP="009E0A48">
      <w:pPr>
        <w:spacing w:before="60" w:after="60" w:line="240" w:lineRule="auto"/>
        <w:jc w:val="both"/>
        <w:rPr>
          <w:b/>
          <w:i/>
          <w:sz w:val="23"/>
          <w:szCs w:val="23"/>
        </w:rPr>
      </w:pPr>
    </w:p>
    <w:p w14:paraId="3E293D0C" w14:textId="77777777" w:rsidR="007A1E4B" w:rsidRDefault="007A1E4B" w:rsidP="009E0A48">
      <w:pPr>
        <w:spacing w:before="60" w:after="60" w:line="240" w:lineRule="auto"/>
        <w:jc w:val="both"/>
        <w:rPr>
          <w:i/>
          <w:sz w:val="23"/>
          <w:szCs w:val="23"/>
        </w:rPr>
      </w:pPr>
      <w:r w:rsidRPr="00EE62FB">
        <w:rPr>
          <w:b/>
          <w:i/>
          <w:sz w:val="23"/>
          <w:szCs w:val="23"/>
        </w:rPr>
        <w:t>размер (сумма) предоставляемого поручительства:</w:t>
      </w:r>
      <w:r w:rsidRPr="00EE62FB">
        <w:rPr>
          <w:i/>
          <w:sz w:val="23"/>
          <w:szCs w:val="23"/>
        </w:rPr>
        <w:t xml:space="preserve"> </w:t>
      </w:r>
    </w:p>
    <w:p w14:paraId="4F17C2E9" w14:textId="77777777" w:rsidR="00AB0F39" w:rsidRPr="00324129" w:rsidRDefault="007322CD" w:rsidP="009E0A48">
      <w:pPr>
        <w:spacing w:before="60" w:after="60" w:line="240" w:lineRule="auto"/>
        <w:jc w:val="both"/>
        <w:rPr>
          <w:i/>
          <w:sz w:val="23"/>
          <w:szCs w:val="23"/>
        </w:rPr>
      </w:pPr>
      <w:r w:rsidRPr="00324129">
        <w:rPr>
          <w:i/>
          <w:sz w:val="23"/>
          <w:szCs w:val="23"/>
        </w:rPr>
        <w:t xml:space="preserve">размер предоставляемого поручительства </w:t>
      </w:r>
      <w:r w:rsidRPr="00CE118F">
        <w:rPr>
          <w:i/>
          <w:sz w:val="23"/>
          <w:szCs w:val="23"/>
        </w:rPr>
        <w:t xml:space="preserve">Общество с ограниченной ответственностью </w:t>
      </w:r>
      <w:r w:rsidRPr="00FA435C">
        <w:rPr>
          <w:i/>
          <w:sz w:val="23"/>
          <w:szCs w:val="23"/>
        </w:rPr>
        <w:t>«</w:t>
      </w:r>
      <w:r w:rsidR="00A0737A" w:rsidRPr="00FA435C">
        <w:rPr>
          <w:rFonts w:cs="TimesNewRomanPSMT"/>
          <w:b/>
          <w:i/>
          <w:sz w:val="23"/>
          <w:szCs w:val="23"/>
        </w:rPr>
        <w:t>БЕРДСК ДД</w:t>
      </w:r>
      <w:r w:rsidRPr="00FA435C">
        <w:rPr>
          <w:i/>
          <w:sz w:val="23"/>
          <w:szCs w:val="23"/>
        </w:rPr>
        <w:t>» по</w:t>
      </w:r>
      <w:r w:rsidRPr="00324129">
        <w:rPr>
          <w:i/>
          <w:sz w:val="23"/>
          <w:szCs w:val="23"/>
        </w:rPr>
        <w:t xml:space="preserve"> Биржевым облигациям составляет </w:t>
      </w:r>
      <w:r>
        <w:rPr>
          <w:i/>
          <w:sz w:val="23"/>
          <w:szCs w:val="23"/>
        </w:rPr>
        <w:t>2</w:t>
      </w:r>
      <w:r w:rsidR="00FA435C">
        <w:rPr>
          <w:i/>
          <w:sz w:val="23"/>
          <w:szCs w:val="23"/>
        </w:rPr>
        <w:t>1</w:t>
      </w:r>
      <w:r w:rsidRPr="00EE62FB">
        <w:rPr>
          <w:i/>
          <w:sz w:val="23"/>
          <w:szCs w:val="23"/>
        </w:rPr>
        <w:t xml:space="preserve"> </w:t>
      </w:r>
      <w:r w:rsidR="00FA435C">
        <w:rPr>
          <w:i/>
          <w:sz w:val="23"/>
          <w:szCs w:val="23"/>
        </w:rPr>
        <w:t>718</w:t>
      </w:r>
      <w:r w:rsidRPr="00EE62FB">
        <w:rPr>
          <w:i/>
          <w:sz w:val="23"/>
          <w:szCs w:val="23"/>
        </w:rPr>
        <w:t xml:space="preserve"> 000 (</w:t>
      </w:r>
      <w:r w:rsidR="00FA435C">
        <w:rPr>
          <w:i/>
          <w:sz w:val="23"/>
          <w:szCs w:val="23"/>
        </w:rPr>
        <w:t>Двадцать один</w:t>
      </w:r>
      <w:r w:rsidRPr="00EE62FB">
        <w:rPr>
          <w:i/>
          <w:sz w:val="23"/>
          <w:szCs w:val="23"/>
        </w:rPr>
        <w:t xml:space="preserve"> миллион</w:t>
      </w:r>
      <w:r w:rsidR="00FA435C">
        <w:rPr>
          <w:i/>
          <w:sz w:val="23"/>
          <w:szCs w:val="23"/>
        </w:rPr>
        <w:t xml:space="preserve"> семьсот восемнадцать тысяч</w:t>
      </w:r>
      <w:r w:rsidRPr="00EE62FB">
        <w:rPr>
          <w:i/>
          <w:sz w:val="23"/>
          <w:szCs w:val="23"/>
        </w:rPr>
        <w:t xml:space="preserve">) </w:t>
      </w:r>
      <w:r w:rsidRPr="00857D85">
        <w:rPr>
          <w:i/>
          <w:sz w:val="23"/>
          <w:szCs w:val="23"/>
        </w:rPr>
        <w:t>российских</w:t>
      </w:r>
      <w:r>
        <w:rPr>
          <w:i/>
          <w:sz w:val="23"/>
          <w:szCs w:val="23"/>
        </w:rPr>
        <w:t xml:space="preserve"> рублей</w:t>
      </w:r>
      <w:r w:rsidRPr="00324129">
        <w:rPr>
          <w:i/>
          <w:sz w:val="23"/>
          <w:szCs w:val="23"/>
        </w:rPr>
        <w:t xml:space="preserve">, включает в себя сумму по выплате владельцам Биржевых облигаций их номинальной стоимости/части номинальной стоимости (основной суммы долга), выплате причитающихся процентов (купонного дохода), </w:t>
      </w:r>
      <w:r w:rsidRPr="00324129">
        <w:rPr>
          <w:i/>
          <w:sz w:val="23"/>
          <w:szCs w:val="23"/>
        </w:rPr>
        <w:lastRenderedPageBreak/>
        <w:t>приобретению Эмитентом Биржевых облигаций, досрочному погашению/частичному досрочному погашению Биржевых облигаций.</w:t>
      </w:r>
    </w:p>
    <w:p w14:paraId="5D9D3E68" w14:textId="77777777" w:rsidR="007322CD" w:rsidRDefault="007322CD" w:rsidP="009E0A48">
      <w:pPr>
        <w:spacing w:before="60" w:after="60" w:line="240" w:lineRule="auto"/>
        <w:jc w:val="both"/>
        <w:rPr>
          <w:i/>
          <w:sz w:val="23"/>
          <w:szCs w:val="23"/>
        </w:rPr>
      </w:pPr>
    </w:p>
    <w:p w14:paraId="74700CD8" w14:textId="77777777" w:rsidR="007322CD" w:rsidRDefault="007322CD" w:rsidP="009E0A48">
      <w:pPr>
        <w:spacing w:before="60" w:after="60" w:line="240" w:lineRule="auto"/>
        <w:jc w:val="both"/>
        <w:rPr>
          <w:i/>
          <w:sz w:val="23"/>
          <w:szCs w:val="23"/>
        </w:rPr>
      </w:pPr>
      <w:r w:rsidRPr="004D3B0F">
        <w:rPr>
          <w:i/>
          <w:sz w:val="23"/>
          <w:szCs w:val="23"/>
        </w:rPr>
        <w:t xml:space="preserve">размер предоставляемого поручительства </w:t>
      </w:r>
      <w:r w:rsidRPr="00CE118F">
        <w:rPr>
          <w:i/>
          <w:sz w:val="23"/>
          <w:szCs w:val="23"/>
        </w:rPr>
        <w:t>Общество с ограниченной ответственностью «</w:t>
      </w:r>
      <w:r w:rsidR="00FA435C" w:rsidRPr="00FA435C">
        <w:rPr>
          <w:rFonts w:cs="TimesNewRomanPSMT"/>
          <w:b/>
          <w:i/>
          <w:sz w:val="23"/>
          <w:szCs w:val="23"/>
        </w:rPr>
        <w:t>Сервис Групп</w:t>
      </w:r>
      <w:r w:rsidRPr="00CE118F">
        <w:rPr>
          <w:i/>
          <w:sz w:val="23"/>
          <w:szCs w:val="23"/>
        </w:rPr>
        <w:t xml:space="preserve">» </w:t>
      </w:r>
      <w:r w:rsidRPr="004D3B0F">
        <w:rPr>
          <w:i/>
          <w:sz w:val="23"/>
          <w:szCs w:val="23"/>
        </w:rPr>
        <w:t xml:space="preserve">по Биржевым облигациям составляет </w:t>
      </w:r>
      <w:r w:rsidR="00FA435C">
        <w:rPr>
          <w:i/>
          <w:sz w:val="23"/>
          <w:szCs w:val="23"/>
        </w:rPr>
        <w:t>3 781 000 (Три миллиона семьсот восемьдесят одна тысяча) российских рублей</w:t>
      </w:r>
      <w:r w:rsidRPr="004D3B0F">
        <w:rPr>
          <w:i/>
          <w:sz w:val="23"/>
          <w:szCs w:val="23"/>
        </w:rPr>
        <w:t>, включает в себя сумму по выплате владельцам Биржевых облигаций их номинальной стоимости/части номинальной стоимости (основной суммы долга), выплате причитающихся процентов (купонного дохода), приобретению Эмитентом Биржевых облигаций, досрочному погашению/частичному досрочному погашению Биржевых облигаций.</w:t>
      </w:r>
    </w:p>
    <w:p w14:paraId="09A9BE59" w14:textId="77777777" w:rsidR="00AB0F39" w:rsidRDefault="00AB0F39" w:rsidP="009E0A48">
      <w:pPr>
        <w:spacing w:before="60" w:after="60" w:line="240" w:lineRule="auto"/>
        <w:jc w:val="both"/>
        <w:rPr>
          <w:b/>
        </w:rPr>
      </w:pPr>
    </w:p>
    <w:p w14:paraId="4FF803D2" w14:textId="77777777" w:rsidR="00FA435C" w:rsidRDefault="00FA435C" w:rsidP="00FA435C">
      <w:pPr>
        <w:spacing w:before="60" w:after="60" w:line="240" w:lineRule="auto"/>
        <w:jc w:val="both"/>
        <w:rPr>
          <w:i/>
          <w:sz w:val="23"/>
          <w:szCs w:val="23"/>
        </w:rPr>
      </w:pPr>
      <w:r w:rsidRPr="004D3B0F">
        <w:rPr>
          <w:i/>
          <w:sz w:val="23"/>
          <w:szCs w:val="23"/>
        </w:rPr>
        <w:t xml:space="preserve">размер предоставляемого поручительства </w:t>
      </w:r>
      <w:r w:rsidRPr="00CE118F">
        <w:rPr>
          <w:i/>
          <w:sz w:val="23"/>
          <w:szCs w:val="23"/>
        </w:rPr>
        <w:t>Общество с ограниченной ответственностью «</w:t>
      </w:r>
      <w:r w:rsidRPr="00FA435C">
        <w:rPr>
          <w:rFonts w:cs="TimesNewRomanPSMT"/>
          <w:b/>
          <w:i/>
          <w:sz w:val="23"/>
          <w:szCs w:val="23"/>
        </w:rPr>
        <w:t>ТЕОН</w:t>
      </w:r>
      <w:r w:rsidRPr="00FA435C">
        <w:rPr>
          <w:i/>
          <w:sz w:val="23"/>
          <w:szCs w:val="23"/>
        </w:rPr>
        <w:t>»</w:t>
      </w:r>
      <w:r w:rsidRPr="00CE118F">
        <w:rPr>
          <w:i/>
          <w:sz w:val="23"/>
          <w:szCs w:val="23"/>
        </w:rPr>
        <w:t xml:space="preserve"> </w:t>
      </w:r>
      <w:r w:rsidRPr="004D3B0F">
        <w:rPr>
          <w:i/>
          <w:sz w:val="23"/>
          <w:szCs w:val="23"/>
        </w:rPr>
        <w:t xml:space="preserve">по Биржевым облигациям составляет </w:t>
      </w:r>
      <w:r w:rsidR="0003574F">
        <w:rPr>
          <w:i/>
          <w:sz w:val="23"/>
          <w:szCs w:val="23"/>
        </w:rPr>
        <w:t>34 988 000</w:t>
      </w:r>
      <w:r>
        <w:rPr>
          <w:i/>
          <w:sz w:val="23"/>
          <w:szCs w:val="23"/>
        </w:rPr>
        <w:t xml:space="preserve"> (Тридцать </w:t>
      </w:r>
      <w:r w:rsidR="0003574F">
        <w:rPr>
          <w:i/>
          <w:sz w:val="23"/>
          <w:szCs w:val="23"/>
        </w:rPr>
        <w:t>четыре миллиона девятьсот восемьдесят восемь тысяч</w:t>
      </w:r>
      <w:r w:rsidR="00165D2B">
        <w:rPr>
          <w:i/>
          <w:sz w:val="23"/>
          <w:szCs w:val="23"/>
        </w:rPr>
        <w:t>) российских рублей</w:t>
      </w:r>
      <w:r w:rsidRPr="004D3B0F">
        <w:rPr>
          <w:i/>
          <w:sz w:val="23"/>
          <w:szCs w:val="23"/>
        </w:rPr>
        <w:t>, включает в себя сумму по выплате владельцам Биржевых облигаций их номинальной стоимости/части номинальной стоимости (основной суммы долга), выплате причитающихся процентов (купонного дохода), приобретению Эмитентом Биржевых облигаций, досрочному погашению/частичному досрочному погашению Биржевых облигаций.</w:t>
      </w:r>
    </w:p>
    <w:p w14:paraId="78B75E8F" w14:textId="77777777" w:rsidR="00FA435C" w:rsidRDefault="00FA435C" w:rsidP="009E0A48">
      <w:pPr>
        <w:spacing w:before="60" w:after="60" w:line="240" w:lineRule="auto"/>
        <w:jc w:val="both"/>
        <w:rPr>
          <w:b/>
        </w:rPr>
      </w:pPr>
    </w:p>
    <w:p w14:paraId="2DB39AE6" w14:textId="77777777" w:rsidR="007A1E4B" w:rsidRPr="00EE62FB" w:rsidRDefault="007A1E4B" w:rsidP="009E0A48">
      <w:pPr>
        <w:spacing w:before="60" w:after="60" w:line="240" w:lineRule="auto"/>
        <w:jc w:val="both"/>
        <w:rPr>
          <w:i/>
          <w:sz w:val="23"/>
          <w:szCs w:val="23"/>
        </w:rPr>
      </w:pPr>
      <w:r w:rsidRPr="00EE62FB">
        <w:rPr>
          <w:b/>
          <w:i/>
          <w:sz w:val="23"/>
          <w:szCs w:val="23"/>
        </w:rPr>
        <w:t xml:space="preserve">обязательства по облигациям, исполнение которых обеспечивается предоставляемым поручительством: </w:t>
      </w:r>
      <w:r w:rsidR="00EE62FB" w:rsidRPr="00EE62FB">
        <w:rPr>
          <w:i/>
          <w:sz w:val="23"/>
          <w:szCs w:val="23"/>
        </w:rPr>
        <w:t>Поручители обязую</w:t>
      </w:r>
      <w:r w:rsidRPr="00EE62FB">
        <w:rPr>
          <w:i/>
          <w:sz w:val="23"/>
          <w:szCs w:val="23"/>
        </w:rPr>
        <w:t>тся отвечать за неисполнение и/или ненадлежащее исполнение Эмитентом обязательств по выплате владельцам Биржевых облигаций их номинальной стоимости (основной суммы долга), в том числе, в случае досрочного (частичного досрочного) погашения или приобретения Биржевых облигаций и выплате причитающихся процентов (купонного дохода)</w:t>
      </w:r>
      <w:r w:rsidR="007322CD">
        <w:rPr>
          <w:i/>
          <w:sz w:val="23"/>
          <w:szCs w:val="23"/>
        </w:rPr>
        <w:t xml:space="preserve"> </w:t>
      </w:r>
      <w:r w:rsidR="007322CD" w:rsidRPr="00324129">
        <w:rPr>
          <w:i/>
          <w:sz w:val="23"/>
          <w:szCs w:val="23"/>
        </w:rPr>
        <w:t>в рамках размера (суммы) представленного поручительства</w:t>
      </w:r>
      <w:r w:rsidRPr="00EE62FB">
        <w:rPr>
          <w:i/>
          <w:sz w:val="23"/>
          <w:szCs w:val="23"/>
        </w:rPr>
        <w:t>.</w:t>
      </w:r>
    </w:p>
    <w:p w14:paraId="5E4A2246" w14:textId="77777777" w:rsidR="007A1E4B" w:rsidRDefault="007A1E4B" w:rsidP="009E0A48">
      <w:pPr>
        <w:spacing w:before="60" w:after="60" w:line="240" w:lineRule="auto"/>
        <w:jc w:val="both"/>
        <w:rPr>
          <w:b/>
        </w:rPr>
      </w:pPr>
    </w:p>
    <w:p w14:paraId="5D11C486" w14:textId="77777777" w:rsidR="007A1E4B" w:rsidRPr="00EE62FB" w:rsidRDefault="007A1E4B" w:rsidP="009E0A48">
      <w:pPr>
        <w:spacing w:before="60" w:after="60" w:line="240" w:lineRule="auto"/>
        <w:jc w:val="both"/>
        <w:rPr>
          <w:i/>
          <w:sz w:val="23"/>
          <w:szCs w:val="23"/>
        </w:rPr>
      </w:pPr>
      <w:r w:rsidRPr="00EE62FB">
        <w:rPr>
          <w:b/>
          <w:i/>
          <w:sz w:val="23"/>
          <w:szCs w:val="23"/>
        </w:rPr>
        <w:t xml:space="preserve">порядок предъявления требований к поручителю в случае неисполнения или ненадлежащего исполнения эмитентом обязательств перед владельцами облигаций: </w:t>
      </w:r>
      <w:r w:rsidRPr="00EE62FB">
        <w:rPr>
          <w:i/>
          <w:sz w:val="23"/>
          <w:szCs w:val="23"/>
        </w:rPr>
        <w:t>порядок предъявления требований к Поручител</w:t>
      </w:r>
      <w:r w:rsidR="004C64FC">
        <w:rPr>
          <w:i/>
          <w:sz w:val="23"/>
          <w:szCs w:val="23"/>
        </w:rPr>
        <w:t>ям</w:t>
      </w:r>
      <w:r w:rsidRPr="00EE62FB">
        <w:rPr>
          <w:i/>
          <w:sz w:val="23"/>
          <w:szCs w:val="23"/>
        </w:rPr>
        <w:t xml:space="preserve"> в случае неисполнения или ненадлежащего исполнения Эмитентом обязательств перед владельцами Биржевых облигаций определен условиями Оферты</w:t>
      </w:r>
      <w:r w:rsidR="004C64FC">
        <w:rPr>
          <w:i/>
          <w:sz w:val="23"/>
          <w:szCs w:val="23"/>
        </w:rPr>
        <w:t xml:space="preserve"> 1</w:t>
      </w:r>
      <w:r w:rsidR="00165D2B">
        <w:rPr>
          <w:i/>
          <w:sz w:val="23"/>
          <w:szCs w:val="23"/>
        </w:rPr>
        <w:t>,</w:t>
      </w:r>
      <w:r w:rsidR="004C64FC">
        <w:rPr>
          <w:i/>
          <w:sz w:val="23"/>
          <w:szCs w:val="23"/>
        </w:rPr>
        <w:t xml:space="preserve"> </w:t>
      </w:r>
      <w:r w:rsidR="00165D2B">
        <w:rPr>
          <w:i/>
          <w:sz w:val="23"/>
          <w:szCs w:val="23"/>
        </w:rPr>
        <w:t xml:space="preserve">Оферты 2 </w:t>
      </w:r>
      <w:r w:rsidR="004C64FC">
        <w:rPr>
          <w:i/>
          <w:sz w:val="23"/>
          <w:szCs w:val="23"/>
        </w:rPr>
        <w:t xml:space="preserve">и Оферты </w:t>
      </w:r>
      <w:r w:rsidR="00165D2B">
        <w:rPr>
          <w:i/>
          <w:sz w:val="23"/>
          <w:szCs w:val="23"/>
        </w:rPr>
        <w:t>3</w:t>
      </w:r>
      <w:r w:rsidRPr="00EE62FB">
        <w:rPr>
          <w:i/>
          <w:sz w:val="23"/>
          <w:szCs w:val="23"/>
        </w:rPr>
        <w:t>, указанн</w:t>
      </w:r>
      <w:r w:rsidR="004C64FC">
        <w:rPr>
          <w:i/>
          <w:sz w:val="23"/>
          <w:szCs w:val="23"/>
        </w:rPr>
        <w:t>ыми</w:t>
      </w:r>
      <w:r w:rsidRPr="00EE62FB">
        <w:rPr>
          <w:i/>
          <w:sz w:val="23"/>
          <w:szCs w:val="23"/>
        </w:rPr>
        <w:t xml:space="preserve"> в п.12.2 Программы.</w:t>
      </w:r>
    </w:p>
    <w:p w14:paraId="0DAD3481" w14:textId="77777777" w:rsidR="007A1E4B" w:rsidRPr="00EE62FB" w:rsidRDefault="007A1E4B" w:rsidP="009E0A48">
      <w:pPr>
        <w:spacing w:before="60" w:after="60" w:line="240" w:lineRule="auto"/>
        <w:jc w:val="both"/>
        <w:rPr>
          <w:b/>
          <w:i/>
          <w:sz w:val="23"/>
          <w:szCs w:val="23"/>
        </w:rPr>
      </w:pPr>
    </w:p>
    <w:p w14:paraId="48C3FAF3" w14:textId="77777777" w:rsidR="004C64FC" w:rsidRDefault="007A1E4B" w:rsidP="009E0A48">
      <w:pPr>
        <w:spacing w:before="60" w:after="60" w:line="240" w:lineRule="auto"/>
        <w:jc w:val="both"/>
        <w:rPr>
          <w:i/>
          <w:sz w:val="23"/>
          <w:szCs w:val="23"/>
        </w:rPr>
      </w:pPr>
      <w:r w:rsidRPr="00EE62FB">
        <w:rPr>
          <w:b/>
          <w:i/>
          <w:sz w:val="23"/>
          <w:szCs w:val="23"/>
        </w:rPr>
        <w:t>срок действия поручительства:</w:t>
      </w:r>
      <w:r w:rsidRPr="00EE62FB">
        <w:rPr>
          <w:i/>
          <w:sz w:val="23"/>
          <w:szCs w:val="23"/>
        </w:rPr>
        <w:t xml:space="preserve"> </w:t>
      </w:r>
    </w:p>
    <w:p w14:paraId="217F1E10" w14:textId="77777777" w:rsidR="004C64FC" w:rsidRPr="00CE118F" w:rsidRDefault="004C64FC" w:rsidP="004C64FC">
      <w:pPr>
        <w:pStyle w:val="23"/>
        <w:adjustRightInd w:val="0"/>
        <w:spacing w:after="0" w:line="240" w:lineRule="auto"/>
        <w:jc w:val="both"/>
        <w:rPr>
          <w:rFonts w:asciiTheme="minorHAnsi" w:eastAsiaTheme="minorHAnsi" w:hAnsiTheme="minorHAnsi" w:cstheme="minorBidi"/>
          <w:i/>
          <w:sz w:val="23"/>
          <w:szCs w:val="23"/>
          <w:lang w:val="ru-RU" w:eastAsia="en-US"/>
        </w:rPr>
      </w:pPr>
      <w:r w:rsidRPr="00CE118F">
        <w:rPr>
          <w:rFonts w:asciiTheme="minorHAnsi" w:eastAsiaTheme="minorHAnsi" w:hAnsiTheme="minorHAnsi" w:cstheme="minorBidi"/>
          <w:i/>
          <w:sz w:val="23"/>
          <w:szCs w:val="23"/>
          <w:lang w:val="ru-RU" w:eastAsia="en-US"/>
        </w:rPr>
        <w:t>Предусмотренное Офертой 1</w:t>
      </w:r>
      <w:r w:rsidR="00165D2B">
        <w:rPr>
          <w:rFonts w:asciiTheme="minorHAnsi" w:eastAsiaTheme="minorHAnsi" w:hAnsiTheme="minorHAnsi" w:cstheme="minorBidi"/>
          <w:i/>
          <w:sz w:val="23"/>
          <w:szCs w:val="23"/>
          <w:lang w:val="ru-RU" w:eastAsia="en-US"/>
        </w:rPr>
        <w:t>,</w:t>
      </w:r>
      <w:r w:rsidRPr="00CE118F">
        <w:rPr>
          <w:rFonts w:asciiTheme="minorHAnsi" w:eastAsiaTheme="minorHAnsi" w:hAnsiTheme="minorHAnsi" w:cstheme="minorBidi"/>
          <w:i/>
          <w:sz w:val="23"/>
          <w:szCs w:val="23"/>
          <w:lang w:val="ru-RU" w:eastAsia="en-US"/>
        </w:rPr>
        <w:t xml:space="preserve"> </w:t>
      </w:r>
      <w:r w:rsidR="00165D2B">
        <w:rPr>
          <w:i/>
          <w:sz w:val="23"/>
          <w:szCs w:val="23"/>
        </w:rPr>
        <w:t>Оферты 2</w:t>
      </w:r>
      <w:r w:rsidR="00165D2B">
        <w:rPr>
          <w:i/>
          <w:sz w:val="23"/>
          <w:szCs w:val="23"/>
          <w:lang w:val="ru-RU"/>
        </w:rPr>
        <w:t xml:space="preserve"> </w:t>
      </w:r>
      <w:r w:rsidRPr="00CE118F">
        <w:rPr>
          <w:rFonts w:asciiTheme="minorHAnsi" w:eastAsiaTheme="minorHAnsi" w:hAnsiTheme="minorHAnsi" w:cstheme="minorBidi"/>
          <w:i/>
          <w:sz w:val="23"/>
          <w:szCs w:val="23"/>
          <w:lang w:val="ru-RU" w:eastAsia="en-US"/>
        </w:rPr>
        <w:t xml:space="preserve">и Офертой </w:t>
      </w:r>
      <w:r w:rsidR="00165D2B">
        <w:rPr>
          <w:rFonts w:asciiTheme="minorHAnsi" w:eastAsiaTheme="minorHAnsi" w:hAnsiTheme="minorHAnsi" w:cstheme="minorBidi"/>
          <w:i/>
          <w:sz w:val="23"/>
          <w:szCs w:val="23"/>
          <w:lang w:val="ru-RU" w:eastAsia="en-US"/>
        </w:rPr>
        <w:t>3</w:t>
      </w:r>
      <w:r w:rsidRPr="00CE118F">
        <w:rPr>
          <w:rFonts w:asciiTheme="minorHAnsi" w:eastAsiaTheme="minorHAnsi" w:hAnsiTheme="minorHAnsi" w:cstheme="minorBidi"/>
          <w:i/>
          <w:sz w:val="23"/>
          <w:szCs w:val="23"/>
          <w:lang w:val="ru-RU" w:eastAsia="en-US"/>
        </w:rPr>
        <w:t xml:space="preserve">  поручительство Поручителя прекращается:</w:t>
      </w:r>
    </w:p>
    <w:p w14:paraId="24B100DD" w14:textId="77777777" w:rsidR="004C64FC" w:rsidRPr="00CE118F" w:rsidRDefault="004C64FC" w:rsidP="00CE118F">
      <w:pPr>
        <w:pStyle w:val="23"/>
        <w:numPr>
          <w:ilvl w:val="0"/>
          <w:numId w:val="5"/>
        </w:numPr>
        <w:adjustRightInd w:val="0"/>
        <w:spacing w:after="0" w:line="240" w:lineRule="auto"/>
        <w:jc w:val="both"/>
        <w:rPr>
          <w:rFonts w:asciiTheme="minorHAnsi" w:eastAsiaTheme="minorHAnsi" w:hAnsiTheme="minorHAnsi" w:cstheme="minorBidi"/>
          <w:i/>
          <w:sz w:val="23"/>
          <w:szCs w:val="23"/>
          <w:lang w:val="ru-RU" w:eastAsia="en-US"/>
        </w:rPr>
      </w:pPr>
      <w:r w:rsidRPr="00CE118F">
        <w:rPr>
          <w:rFonts w:asciiTheme="minorHAnsi" w:eastAsiaTheme="minorHAnsi" w:hAnsiTheme="minorHAnsi" w:cstheme="minorBidi"/>
          <w:i/>
          <w:sz w:val="23"/>
          <w:szCs w:val="23"/>
          <w:lang w:val="ru-RU" w:eastAsia="en-US"/>
        </w:rPr>
        <w:t xml:space="preserve">в случае прекращения Обязательств Эмитента. При этом, в случае осуществления выплат по </w:t>
      </w:r>
      <w:r w:rsidRPr="00CE118F">
        <w:rPr>
          <w:rFonts w:asciiTheme="minorHAnsi" w:eastAsiaTheme="minorHAnsi" w:hAnsiTheme="minorHAnsi" w:cstheme="minorBidi"/>
          <w:sz w:val="23"/>
          <w:szCs w:val="23"/>
          <w:lang w:eastAsia="en-US"/>
        </w:rPr>
        <w:t xml:space="preserve">Биржевым </w:t>
      </w:r>
      <w:r w:rsidRPr="00CE118F">
        <w:rPr>
          <w:rFonts w:asciiTheme="minorHAnsi" w:eastAsiaTheme="minorHAnsi" w:hAnsiTheme="minorHAnsi" w:cstheme="minorBidi"/>
          <w:sz w:val="23"/>
          <w:szCs w:val="23"/>
          <w:lang w:val="ru-RU" w:eastAsia="en-US"/>
        </w:rPr>
        <w:t>облигаци</w:t>
      </w:r>
      <w:r w:rsidRPr="00CE118F">
        <w:rPr>
          <w:rFonts w:asciiTheme="minorHAnsi" w:eastAsiaTheme="minorHAnsi" w:hAnsiTheme="minorHAnsi" w:cstheme="minorBidi"/>
          <w:sz w:val="23"/>
          <w:szCs w:val="23"/>
          <w:lang w:eastAsia="en-US"/>
        </w:rPr>
        <w:t>ям</w:t>
      </w:r>
      <w:r w:rsidRPr="00CE118F">
        <w:rPr>
          <w:rFonts w:asciiTheme="minorHAnsi" w:eastAsiaTheme="minorHAnsi" w:hAnsiTheme="minorHAnsi" w:cstheme="minorBidi"/>
          <w:i/>
          <w:sz w:val="23"/>
          <w:szCs w:val="23"/>
          <w:lang w:val="ru-RU" w:eastAsia="en-US"/>
        </w:rPr>
        <w:t xml:space="preserve"> владельцу </w:t>
      </w:r>
      <w:r w:rsidRPr="00CE118F">
        <w:rPr>
          <w:rFonts w:asciiTheme="minorHAnsi" w:eastAsiaTheme="minorHAnsi" w:hAnsiTheme="minorHAnsi" w:cstheme="minorBidi"/>
          <w:sz w:val="23"/>
          <w:szCs w:val="23"/>
          <w:lang w:eastAsia="en-US"/>
        </w:rPr>
        <w:t xml:space="preserve">Биржевых </w:t>
      </w:r>
      <w:r w:rsidRPr="00CE118F">
        <w:rPr>
          <w:rFonts w:asciiTheme="minorHAnsi" w:eastAsiaTheme="minorHAnsi" w:hAnsiTheme="minorHAnsi" w:cstheme="minorBidi"/>
          <w:sz w:val="23"/>
          <w:szCs w:val="23"/>
          <w:lang w:val="ru-RU" w:eastAsia="en-US"/>
        </w:rPr>
        <w:t>облигаций</w:t>
      </w:r>
      <w:r w:rsidRPr="00CE118F">
        <w:rPr>
          <w:rFonts w:asciiTheme="minorHAnsi" w:eastAsiaTheme="minorHAnsi" w:hAnsiTheme="minorHAnsi" w:cstheme="minorBidi"/>
          <w:i/>
          <w:sz w:val="23"/>
          <w:szCs w:val="23"/>
          <w:lang w:val="ru-RU" w:eastAsia="en-US"/>
        </w:rPr>
        <w:t xml:space="preserve"> в полном объеме настоящая Оферта прекращает свое действие в отношении такого владельца, оставаясь действительной в отношении других владельцев </w:t>
      </w:r>
      <w:r w:rsidRPr="00CE118F">
        <w:rPr>
          <w:rFonts w:asciiTheme="minorHAnsi" w:eastAsiaTheme="minorHAnsi" w:hAnsiTheme="minorHAnsi" w:cstheme="minorBidi"/>
          <w:sz w:val="23"/>
          <w:szCs w:val="23"/>
          <w:lang w:eastAsia="en-US"/>
        </w:rPr>
        <w:t xml:space="preserve">Биржевых </w:t>
      </w:r>
      <w:r w:rsidRPr="00CE118F">
        <w:rPr>
          <w:rFonts w:asciiTheme="minorHAnsi" w:eastAsiaTheme="minorHAnsi" w:hAnsiTheme="minorHAnsi" w:cstheme="minorBidi"/>
          <w:sz w:val="23"/>
          <w:szCs w:val="23"/>
          <w:lang w:val="ru-RU" w:eastAsia="en-US"/>
        </w:rPr>
        <w:t>облигаций</w:t>
      </w:r>
      <w:r w:rsidRPr="00CE118F">
        <w:rPr>
          <w:rFonts w:asciiTheme="minorHAnsi" w:eastAsiaTheme="minorHAnsi" w:hAnsiTheme="minorHAnsi" w:cstheme="minorBidi"/>
          <w:i/>
          <w:sz w:val="23"/>
          <w:szCs w:val="23"/>
          <w:lang w:val="ru-RU" w:eastAsia="en-US"/>
        </w:rPr>
        <w:t>;</w:t>
      </w:r>
    </w:p>
    <w:p w14:paraId="357AE8D7" w14:textId="77777777" w:rsidR="004C64FC" w:rsidRPr="00CE118F" w:rsidRDefault="004C64FC" w:rsidP="00CE118F">
      <w:pPr>
        <w:pStyle w:val="23"/>
        <w:numPr>
          <w:ilvl w:val="0"/>
          <w:numId w:val="5"/>
        </w:numPr>
        <w:adjustRightInd w:val="0"/>
        <w:spacing w:after="0" w:line="240" w:lineRule="auto"/>
        <w:jc w:val="both"/>
        <w:rPr>
          <w:rFonts w:asciiTheme="minorHAnsi" w:eastAsiaTheme="minorHAnsi" w:hAnsiTheme="minorHAnsi" w:cstheme="minorBidi"/>
          <w:i/>
          <w:sz w:val="23"/>
          <w:szCs w:val="23"/>
          <w:lang w:val="ru-RU" w:eastAsia="en-US"/>
        </w:rPr>
      </w:pPr>
      <w:r w:rsidRPr="00CE118F">
        <w:rPr>
          <w:rFonts w:asciiTheme="minorHAnsi" w:eastAsiaTheme="minorHAnsi" w:hAnsiTheme="minorHAnsi" w:cstheme="minorBidi"/>
          <w:i/>
          <w:sz w:val="23"/>
          <w:szCs w:val="23"/>
          <w:lang w:val="ru-RU" w:eastAsia="en-US"/>
        </w:rPr>
        <w:t xml:space="preserve">по истечении 1 (одного) года со дня наступления согласно Эмиссионным Документам срока исполнения обязательств Эмитента по выплате номинальной стоимости (основной суммы долга) и выплате причитающихся процентов (купонного дохода), накопленных на дату погашения </w:t>
      </w:r>
      <w:r w:rsidRPr="00CE118F">
        <w:rPr>
          <w:rFonts w:asciiTheme="minorHAnsi" w:eastAsiaTheme="minorHAnsi" w:hAnsiTheme="minorHAnsi" w:cstheme="minorBidi"/>
          <w:sz w:val="23"/>
          <w:szCs w:val="23"/>
          <w:lang w:eastAsia="en-US"/>
        </w:rPr>
        <w:t xml:space="preserve">Биржевых </w:t>
      </w:r>
      <w:r w:rsidRPr="00CE118F">
        <w:rPr>
          <w:rFonts w:asciiTheme="minorHAnsi" w:eastAsiaTheme="minorHAnsi" w:hAnsiTheme="minorHAnsi" w:cstheme="minorBidi"/>
          <w:sz w:val="23"/>
          <w:szCs w:val="23"/>
          <w:lang w:val="ru-RU" w:eastAsia="en-US"/>
        </w:rPr>
        <w:t>облигаций</w:t>
      </w:r>
      <w:r w:rsidRPr="00CE118F">
        <w:rPr>
          <w:rFonts w:asciiTheme="minorHAnsi" w:eastAsiaTheme="minorHAnsi" w:hAnsiTheme="minorHAnsi" w:cstheme="minorBidi"/>
          <w:i/>
          <w:sz w:val="23"/>
          <w:szCs w:val="23"/>
          <w:lang w:val="ru-RU" w:eastAsia="en-US"/>
        </w:rPr>
        <w:t>, а также по иным основаниям, установленным федеральным законом.</w:t>
      </w:r>
    </w:p>
    <w:p w14:paraId="47434FAE" w14:textId="77777777" w:rsidR="007A1E4B" w:rsidRDefault="007A1E4B" w:rsidP="009E0A48">
      <w:pPr>
        <w:spacing w:before="60" w:after="60" w:line="240" w:lineRule="auto"/>
        <w:jc w:val="both"/>
        <w:rPr>
          <w:b/>
        </w:rPr>
      </w:pPr>
    </w:p>
    <w:p w14:paraId="7C549C4D" w14:textId="77777777" w:rsidR="007A1E4B" w:rsidRPr="00EE62FB" w:rsidRDefault="007A1E4B" w:rsidP="009E0A48">
      <w:pPr>
        <w:spacing w:before="60" w:after="60" w:line="240" w:lineRule="auto"/>
        <w:jc w:val="both"/>
        <w:rPr>
          <w:i/>
          <w:sz w:val="23"/>
          <w:szCs w:val="23"/>
        </w:rPr>
      </w:pPr>
      <w:r w:rsidRPr="00EE62FB">
        <w:rPr>
          <w:b/>
          <w:i/>
          <w:sz w:val="23"/>
          <w:szCs w:val="23"/>
        </w:rPr>
        <w:t>иные условия поручительства:</w:t>
      </w:r>
      <w:r w:rsidRPr="00EE62FB">
        <w:rPr>
          <w:i/>
          <w:sz w:val="23"/>
          <w:szCs w:val="23"/>
        </w:rPr>
        <w:t xml:space="preserve"> Приобретение Биржевых облигаций означает заключение приобретателем Биржевых облигаций с Поручител</w:t>
      </w:r>
      <w:r w:rsidR="00EE62FB" w:rsidRPr="00EE62FB">
        <w:rPr>
          <w:i/>
          <w:sz w:val="23"/>
          <w:szCs w:val="23"/>
        </w:rPr>
        <w:t>ями договоров</w:t>
      </w:r>
      <w:r w:rsidRPr="00EE62FB">
        <w:rPr>
          <w:i/>
          <w:sz w:val="23"/>
          <w:szCs w:val="23"/>
        </w:rPr>
        <w:t xml:space="preserve"> поручительства, по котор</w:t>
      </w:r>
      <w:r w:rsidR="00EE62FB" w:rsidRPr="00EE62FB">
        <w:rPr>
          <w:i/>
          <w:sz w:val="23"/>
          <w:szCs w:val="23"/>
        </w:rPr>
        <w:t>ым Поручители обязую</w:t>
      </w:r>
      <w:r w:rsidRPr="00EE62FB">
        <w:rPr>
          <w:i/>
          <w:sz w:val="23"/>
          <w:szCs w:val="23"/>
        </w:rPr>
        <w:t>тся перед владельцем Биржевых облигаций отвечать за исполнение Эмитентом его обязательств перед владельцем Биржевых облигаций на условиях, установленных Офертой.</w:t>
      </w:r>
    </w:p>
    <w:p w14:paraId="54FD2ADC" w14:textId="77777777" w:rsidR="007A1E4B" w:rsidRPr="00EE62FB" w:rsidRDefault="007A1E4B" w:rsidP="009E0A48">
      <w:pPr>
        <w:spacing w:before="60" w:after="60" w:line="240" w:lineRule="auto"/>
        <w:jc w:val="both"/>
        <w:rPr>
          <w:i/>
          <w:sz w:val="23"/>
          <w:szCs w:val="23"/>
        </w:rPr>
      </w:pPr>
      <w:r w:rsidRPr="00EE62FB">
        <w:rPr>
          <w:i/>
          <w:sz w:val="23"/>
          <w:szCs w:val="23"/>
        </w:rPr>
        <w:lastRenderedPageBreak/>
        <w:t>Договор</w:t>
      </w:r>
      <w:r w:rsidR="00EE62FB" w:rsidRPr="00EE62FB">
        <w:rPr>
          <w:i/>
          <w:sz w:val="23"/>
          <w:szCs w:val="23"/>
        </w:rPr>
        <w:t>ами</w:t>
      </w:r>
      <w:r w:rsidRPr="00EE62FB">
        <w:rPr>
          <w:i/>
          <w:sz w:val="23"/>
          <w:szCs w:val="23"/>
        </w:rPr>
        <w:t xml:space="preserve"> поручительства, которым</w:t>
      </w:r>
      <w:r w:rsidR="00EE62FB" w:rsidRPr="00EE62FB">
        <w:rPr>
          <w:i/>
          <w:sz w:val="23"/>
          <w:szCs w:val="23"/>
        </w:rPr>
        <w:t>и</w:t>
      </w:r>
      <w:r w:rsidRPr="00EE62FB">
        <w:rPr>
          <w:i/>
          <w:sz w:val="23"/>
          <w:szCs w:val="23"/>
        </w:rPr>
        <w:t xml:space="preserve"> обеспечивается исполнение обязательст</w:t>
      </w:r>
      <w:r w:rsidR="00EE62FB" w:rsidRPr="00EE62FB">
        <w:rPr>
          <w:i/>
          <w:sz w:val="23"/>
          <w:szCs w:val="23"/>
        </w:rPr>
        <w:t>в по Биржевым облигациям, считаю</w:t>
      </w:r>
      <w:r w:rsidRPr="00EE62FB">
        <w:rPr>
          <w:i/>
          <w:sz w:val="23"/>
          <w:szCs w:val="23"/>
        </w:rPr>
        <w:t>тся заключенным с момента приобретения Биржевых облигаций первым владельцем в порядке и на условиях, предусмотренных Эмиссионными Документами, как они определены п.1.10 Оферты, при этом письменная форма договор</w:t>
      </w:r>
      <w:r w:rsidR="00EE62FB" w:rsidRPr="00EE62FB">
        <w:rPr>
          <w:i/>
          <w:sz w:val="23"/>
          <w:szCs w:val="23"/>
        </w:rPr>
        <w:t>ов</w:t>
      </w:r>
      <w:r w:rsidRPr="00EE62FB">
        <w:rPr>
          <w:i/>
          <w:sz w:val="23"/>
          <w:szCs w:val="23"/>
        </w:rPr>
        <w:t xml:space="preserve"> поручительства считается соблюденной.</w:t>
      </w:r>
    </w:p>
    <w:p w14:paraId="0F62218D" w14:textId="77777777" w:rsidR="00C46C11" w:rsidRDefault="00C46C11" w:rsidP="00B47491">
      <w:pPr>
        <w:spacing w:before="60" w:after="60" w:line="240" w:lineRule="auto"/>
        <w:jc w:val="both"/>
        <w:rPr>
          <w:i/>
          <w:sz w:val="23"/>
          <w:szCs w:val="23"/>
        </w:rPr>
      </w:pPr>
    </w:p>
    <w:p w14:paraId="42ADD9B7" w14:textId="77777777" w:rsidR="007A1E4B" w:rsidRPr="00EE62FB" w:rsidRDefault="007A1E4B" w:rsidP="00B47491">
      <w:pPr>
        <w:spacing w:before="60" w:after="60" w:line="240" w:lineRule="auto"/>
        <w:jc w:val="both"/>
        <w:rPr>
          <w:i/>
          <w:sz w:val="23"/>
          <w:szCs w:val="23"/>
        </w:rPr>
      </w:pPr>
      <w:r w:rsidRPr="00EE62FB">
        <w:rPr>
          <w:i/>
          <w:sz w:val="23"/>
          <w:szCs w:val="23"/>
        </w:rPr>
        <w:t>С переходом прав на Биржевую облигацию к ее приобретателю переходят все права по указанному договору поручительства, вытекающие из такого поручительства.</w:t>
      </w:r>
    </w:p>
    <w:p w14:paraId="228623DD" w14:textId="77777777" w:rsidR="007A1E4B" w:rsidRPr="00EE62FB" w:rsidRDefault="007A1E4B" w:rsidP="009E0A48">
      <w:pPr>
        <w:spacing w:before="60" w:after="60" w:line="240" w:lineRule="auto"/>
        <w:jc w:val="both"/>
        <w:rPr>
          <w:i/>
          <w:sz w:val="23"/>
          <w:szCs w:val="23"/>
        </w:rPr>
      </w:pPr>
      <w:r w:rsidRPr="00EE62FB">
        <w:rPr>
          <w:i/>
          <w:sz w:val="23"/>
          <w:szCs w:val="23"/>
        </w:rPr>
        <w:t>Передача прав, возникших из предоставленного обеспечения, без передачи прав на Биржевую облигацию является недействительной.</w:t>
      </w:r>
    </w:p>
    <w:p w14:paraId="0F1A9BB9" w14:textId="77777777" w:rsidR="007A1E4B" w:rsidRPr="00EE62FB" w:rsidRDefault="007A1E4B" w:rsidP="009E0A48">
      <w:pPr>
        <w:spacing w:before="60" w:after="60" w:line="240" w:lineRule="auto"/>
        <w:ind w:firstLine="708"/>
        <w:jc w:val="both"/>
        <w:rPr>
          <w:i/>
          <w:sz w:val="23"/>
          <w:szCs w:val="23"/>
        </w:rPr>
      </w:pPr>
      <w:r w:rsidRPr="00EE62FB">
        <w:rPr>
          <w:i/>
          <w:sz w:val="23"/>
          <w:szCs w:val="23"/>
        </w:rPr>
        <w:t>В случае невозможности получения владельцами Биржевых облигаций, обеспеченных поручительством, удовлетворения требований по принадлежащим им Биржевым облигациям, предъявленных Эмитенту и (или) П</w:t>
      </w:r>
      <w:r w:rsidR="00EE62FB" w:rsidRPr="00EE62FB">
        <w:rPr>
          <w:i/>
          <w:sz w:val="23"/>
          <w:szCs w:val="23"/>
        </w:rPr>
        <w:t>оручителям</w:t>
      </w:r>
      <w:r w:rsidRPr="00EE62FB">
        <w:rPr>
          <w:i/>
          <w:sz w:val="23"/>
          <w:szCs w:val="23"/>
        </w:rPr>
        <w:t>, владельцы Биржевых облигаций вправе обратиться в суд или арбитражный суд с иском к эмитенту и (или) поручите</w:t>
      </w:r>
      <w:r w:rsidR="00EE62FB" w:rsidRPr="00EE62FB">
        <w:rPr>
          <w:i/>
          <w:sz w:val="23"/>
          <w:szCs w:val="23"/>
        </w:rPr>
        <w:t>лям</w:t>
      </w:r>
      <w:r w:rsidRPr="00EE62FB">
        <w:rPr>
          <w:i/>
          <w:sz w:val="23"/>
          <w:szCs w:val="23"/>
        </w:rPr>
        <w:t>;</w:t>
      </w:r>
    </w:p>
    <w:p w14:paraId="0AD4B1CC" w14:textId="77777777" w:rsidR="007A1E4B" w:rsidRPr="00EE62FB" w:rsidRDefault="007A1E4B" w:rsidP="009E0A48">
      <w:pPr>
        <w:spacing w:before="60" w:after="60" w:line="240" w:lineRule="auto"/>
        <w:jc w:val="both"/>
        <w:rPr>
          <w:i/>
          <w:sz w:val="23"/>
          <w:szCs w:val="23"/>
        </w:rPr>
      </w:pPr>
    </w:p>
    <w:p w14:paraId="1CB58B52" w14:textId="77777777" w:rsidR="007A1E4B" w:rsidRPr="00EE62FB" w:rsidRDefault="007A1E4B" w:rsidP="009E0A48">
      <w:pPr>
        <w:spacing w:before="60" w:after="60" w:line="240" w:lineRule="auto"/>
        <w:jc w:val="both"/>
        <w:rPr>
          <w:i/>
          <w:sz w:val="23"/>
          <w:szCs w:val="23"/>
        </w:rPr>
      </w:pPr>
      <w:r w:rsidRPr="00EE62FB">
        <w:rPr>
          <w:i/>
          <w:sz w:val="23"/>
          <w:szCs w:val="23"/>
        </w:rPr>
        <w:t>Иные сведения, подлежащие указанию в настоящем пункте, приведены в п. 12.2 Программы.</w:t>
      </w:r>
    </w:p>
    <w:p w14:paraId="7BAE82B5" w14:textId="77777777" w:rsidR="007A1E4B" w:rsidRPr="00EE62FB" w:rsidRDefault="007A1E4B" w:rsidP="009E0A48">
      <w:pPr>
        <w:spacing w:before="60" w:after="60" w:line="240" w:lineRule="auto"/>
        <w:jc w:val="both"/>
        <w:rPr>
          <w:i/>
          <w:sz w:val="23"/>
          <w:szCs w:val="23"/>
        </w:rPr>
      </w:pPr>
    </w:p>
    <w:p w14:paraId="70D94340" w14:textId="77777777" w:rsidR="00041500" w:rsidRPr="00041500" w:rsidRDefault="00041500" w:rsidP="001450ED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 </w:t>
      </w: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8"/>
          <w:szCs w:val="28"/>
          <w:lang w:eastAsia="ru-RU"/>
        </w:rPr>
        <w:t>13. Сведения о представителе владельцев облигаций</w:t>
      </w:r>
    </w:p>
    <w:p w14:paraId="59F5E4DC" w14:textId="77777777" w:rsid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Представитель владельцев Биржевых облигаций определен:</w:t>
      </w:r>
    </w:p>
    <w:p w14:paraId="4959BA71" w14:textId="77777777" w:rsidR="009E0A48" w:rsidRPr="00041500" w:rsidRDefault="009E0A48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</w:p>
    <w:tbl>
      <w:tblPr>
        <w:tblW w:w="947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7"/>
        <w:gridCol w:w="2127"/>
        <w:gridCol w:w="1315"/>
        <w:gridCol w:w="1540"/>
        <w:gridCol w:w="1397"/>
      </w:tblGrid>
      <w:tr w:rsidR="00041500" w:rsidRPr="00041500" w14:paraId="60F0D2EB" w14:textId="77777777" w:rsidTr="00041500">
        <w:trPr>
          <w:tblHeader/>
        </w:trPr>
        <w:tc>
          <w:tcPr>
            <w:tcW w:w="3097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25257D2" w14:textId="77777777" w:rsidR="00041500" w:rsidRPr="00041500" w:rsidRDefault="00041500" w:rsidP="00041500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15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Полное наименование представителя владельцев облигаций</w:t>
            </w:r>
          </w:p>
        </w:tc>
        <w:tc>
          <w:tcPr>
            <w:tcW w:w="2127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BFFD3CD" w14:textId="77777777" w:rsidR="00041500" w:rsidRPr="00041500" w:rsidRDefault="00041500" w:rsidP="00041500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15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1315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06D4860" w14:textId="77777777" w:rsidR="00041500" w:rsidRPr="00041500" w:rsidRDefault="00041500" w:rsidP="00041500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15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1540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B7E49BE" w14:textId="77777777" w:rsidR="00041500" w:rsidRPr="00041500" w:rsidRDefault="00041500" w:rsidP="00041500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15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ОГРН</w:t>
            </w:r>
          </w:p>
        </w:tc>
        <w:tc>
          <w:tcPr>
            <w:tcW w:w="1397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6DFC0B5" w14:textId="77777777" w:rsidR="00041500" w:rsidRPr="00041500" w:rsidRDefault="00041500" w:rsidP="00041500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15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внесения записи в ЕРГЮЛ</w:t>
            </w:r>
          </w:p>
        </w:tc>
      </w:tr>
      <w:tr w:rsidR="002659BC" w:rsidRPr="00041500" w14:paraId="477E5C4C" w14:textId="77777777" w:rsidTr="00165D2B">
        <w:tc>
          <w:tcPr>
            <w:tcW w:w="30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D8622E" w14:textId="77777777" w:rsidR="002659BC" w:rsidRPr="0075697F" w:rsidRDefault="002659BC" w:rsidP="0075697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6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"</w:t>
            </w:r>
            <w:r w:rsidR="0075697F" w:rsidRPr="00756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Монотон</w:t>
            </w:r>
            <w:r w:rsidRPr="00756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3B4C43" w14:textId="77777777" w:rsidR="002659BC" w:rsidRPr="0075697F" w:rsidRDefault="0075697F" w:rsidP="00756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97F">
              <w:rPr>
                <w:rFonts w:ascii="Times New Roman" w:hAnsi="Times New Roman" w:cs="Times New Roman"/>
                <w:sz w:val="20"/>
                <w:szCs w:val="20"/>
              </w:rPr>
              <w:t>630007, г. Новосибирск, ул. Октябрьская, дом, 42, офис 300/1</w:t>
            </w:r>
          </w:p>
        </w:tc>
        <w:tc>
          <w:tcPr>
            <w:tcW w:w="13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E9801B" w14:textId="77777777" w:rsidR="002659BC" w:rsidRPr="0075697F" w:rsidRDefault="0075697F" w:rsidP="008078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697F">
              <w:rPr>
                <w:rFonts w:ascii="Times New Roman" w:hAnsi="Times New Roman" w:cs="Times New Roman"/>
                <w:sz w:val="20"/>
                <w:szCs w:val="20"/>
              </w:rPr>
              <w:t>5404382940</w:t>
            </w:r>
          </w:p>
        </w:tc>
        <w:tc>
          <w:tcPr>
            <w:tcW w:w="15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E45684" w14:textId="77777777" w:rsidR="002659BC" w:rsidRPr="0075697F" w:rsidRDefault="0075697F" w:rsidP="008078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697F">
              <w:rPr>
                <w:rFonts w:ascii="Times New Roman" w:hAnsi="Times New Roman" w:cs="Times New Roman"/>
                <w:sz w:val="20"/>
                <w:szCs w:val="20"/>
              </w:rPr>
              <w:t>1095404002781</w:t>
            </w:r>
          </w:p>
        </w:tc>
        <w:tc>
          <w:tcPr>
            <w:tcW w:w="13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D7BD1A" w14:textId="77777777" w:rsidR="002659BC" w:rsidRPr="0075697F" w:rsidRDefault="0075697F" w:rsidP="0080789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6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06.02.</w:t>
            </w:r>
            <w:r w:rsidR="002659BC" w:rsidRPr="00756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2009</w:t>
            </w:r>
          </w:p>
        </w:tc>
      </w:tr>
    </w:tbl>
    <w:p w14:paraId="55A79EE2" w14:textId="77777777" w:rsidR="00041500" w:rsidRPr="00041500" w:rsidRDefault="00041500" w:rsidP="00041500">
      <w:pPr>
        <w:spacing w:after="0" w:line="223" w:lineRule="atLeast"/>
        <w:ind w:firstLine="540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 </w:t>
      </w:r>
    </w:p>
    <w:p w14:paraId="1A8724B0" w14:textId="77777777" w:rsidR="00041500" w:rsidRPr="00041500" w:rsidRDefault="00041500" w:rsidP="0004150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8"/>
          <w:szCs w:val="28"/>
          <w:lang w:eastAsia="ru-RU"/>
        </w:rPr>
        <w:t>14. Обязательство эмитента по требованию заинтересованного лица предоставить ему копию настоящих условий выпуска (дополнительного выпуска) облигаций в рамках программы биржевых облигаций за плату, не превышающую затраты на ее изготовление:</w:t>
      </w:r>
    </w:p>
    <w:p w14:paraId="4D972C95" w14:textId="77777777" w:rsidR="00041500" w:rsidRPr="00041500" w:rsidRDefault="00041500" w:rsidP="00041500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Эмитент обязуется по требованию заинтересованного лица предоставить ему копию настоящих Условий выпуска за плату, не превышающую затраты на ее изготовление.</w:t>
      </w:r>
    </w:p>
    <w:p w14:paraId="3B963642" w14:textId="77777777" w:rsidR="00041500" w:rsidRPr="00041500" w:rsidRDefault="00041500" w:rsidP="00041500">
      <w:pPr>
        <w:spacing w:after="0" w:line="223" w:lineRule="atLeast"/>
        <w:ind w:firstLine="540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 </w:t>
      </w:r>
    </w:p>
    <w:p w14:paraId="0CAC4B8F" w14:textId="77777777" w:rsidR="00041500" w:rsidRPr="00041500" w:rsidRDefault="00041500" w:rsidP="00EE62FB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8"/>
          <w:szCs w:val="28"/>
          <w:lang w:eastAsia="ru-RU"/>
        </w:rPr>
        <w:t>15. Обязательство лиц, предоставивших обеспечение по облигациям,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облигациям:</w:t>
      </w:r>
    </w:p>
    <w:p w14:paraId="48DB6EA9" w14:textId="77777777" w:rsidR="007A1E4B" w:rsidRPr="002A078A" w:rsidRDefault="00EE62FB" w:rsidP="00875CEA">
      <w:pPr>
        <w:spacing w:before="60" w:after="60" w:line="240" w:lineRule="auto"/>
        <w:ind w:firstLine="567"/>
        <w:jc w:val="both"/>
        <w:rPr>
          <w:i/>
          <w:color w:val="0D0D0D" w:themeColor="text1" w:themeTint="F2"/>
          <w:sz w:val="23"/>
          <w:szCs w:val="23"/>
        </w:rPr>
      </w:pPr>
      <w:r w:rsidRPr="002A078A">
        <w:rPr>
          <w:b/>
          <w:bCs/>
          <w:i/>
          <w:iCs/>
          <w:color w:val="0D0D0D" w:themeColor="text1" w:themeTint="F2"/>
          <w:sz w:val="23"/>
          <w:szCs w:val="23"/>
        </w:rPr>
        <w:t xml:space="preserve">Общество с ограниченной </w:t>
      </w:r>
      <w:r w:rsidRPr="00165D2B">
        <w:rPr>
          <w:b/>
          <w:bCs/>
          <w:i/>
          <w:iCs/>
          <w:color w:val="0D0D0D" w:themeColor="text1" w:themeTint="F2"/>
          <w:sz w:val="23"/>
          <w:szCs w:val="23"/>
        </w:rPr>
        <w:t>ответственностью «</w:t>
      </w:r>
      <w:r w:rsidR="00165D2B" w:rsidRPr="00165D2B">
        <w:rPr>
          <w:rFonts w:cs="TimesNewRomanPSMT"/>
          <w:b/>
          <w:i/>
          <w:sz w:val="23"/>
          <w:szCs w:val="23"/>
        </w:rPr>
        <w:t>БЕРДСК ДД</w:t>
      </w:r>
      <w:r w:rsidRPr="00165D2B">
        <w:rPr>
          <w:b/>
          <w:bCs/>
          <w:i/>
          <w:iCs/>
          <w:color w:val="0D0D0D" w:themeColor="text1" w:themeTint="F2"/>
          <w:sz w:val="23"/>
          <w:szCs w:val="23"/>
        </w:rPr>
        <w:t>»</w:t>
      </w:r>
      <w:r w:rsidR="007A1E4B" w:rsidRPr="00165D2B">
        <w:rPr>
          <w:i/>
          <w:color w:val="0D0D0D" w:themeColor="text1" w:themeTint="F2"/>
          <w:sz w:val="23"/>
          <w:szCs w:val="23"/>
        </w:rPr>
        <w:t>,</w:t>
      </w:r>
      <w:r w:rsidR="007A1E4B" w:rsidRPr="002A078A">
        <w:rPr>
          <w:i/>
          <w:color w:val="0D0D0D" w:themeColor="text1" w:themeTint="F2"/>
          <w:sz w:val="23"/>
          <w:szCs w:val="23"/>
        </w:rPr>
        <w:t xml:space="preserve"> предоставивш</w:t>
      </w:r>
      <w:r w:rsidRPr="002A078A">
        <w:rPr>
          <w:i/>
          <w:color w:val="0D0D0D" w:themeColor="text1" w:themeTint="F2"/>
          <w:sz w:val="23"/>
          <w:szCs w:val="23"/>
        </w:rPr>
        <w:t>ее</w:t>
      </w:r>
      <w:r w:rsidR="007A1E4B" w:rsidRPr="002A078A">
        <w:rPr>
          <w:i/>
          <w:color w:val="0D0D0D" w:themeColor="text1" w:themeTint="F2"/>
          <w:sz w:val="23"/>
          <w:szCs w:val="23"/>
        </w:rPr>
        <w:t xml:space="preserve"> обеспечение по Биржевым облигациям, обязуется обеспечить в соответствии с условиями предоставляемого обеспечения исполнение обязательств Эмитента перед владельцами Биржевых облигаций, установленных в п.12. Программы и п.12 Условий выпуска, в случае отказа </w:t>
      </w:r>
      <w:r w:rsidR="007A1E4B" w:rsidRPr="002A078A">
        <w:rPr>
          <w:i/>
          <w:color w:val="0D0D0D" w:themeColor="text1" w:themeTint="F2"/>
          <w:sz w:val="23"/>
          <w:szCs w:val="23"/>
        </w:rPr>
        <w:lastRenderedPageBreak/>
        <w:t>Эмитента от исполнения обязательств либо просрочки исполнения соответствующих обязательств по Биржевым облигациям</w:t>
      </w:r>
      <w:r w:rsidRPr="002A078A">
        <w:rPr>
          <w:i/>
          <w:color w:val="0D0D0D" w:themeColor="text1" w:themeTint="F2"/>
          <w:sz w:val="23"/>
          <w:szCs w:val="23"/>
        </w:rPr>
        <w:t>.</w:t>
      </w:r>
    </w:p>
    <w:p w14:paraId="25312EB3" w14:textId="77777777" w:rsidR="00EE62FB" w:rsidRPr="002A078A" w:rsidRDefault="00EE62FB" w:rsidP="00875CEA">
      <w:pPr>
        <w:spacing w:before="60" w:after="60" w:line="240" w:lineRule="auto"/>
        <w:ind w:firstLine="540"/>
        <w:jc w:val="both"/>
        <w:rPr>
          <w:i/>
          <w:color w:val="0D0D0D" w:themeColor="text1" w:themeTint="F2"/>
          <w:sz w:val="23"/>
          <w:szCs w:val="23"/>
        </w:rPr>
      </w:pPr>
      <w:r w:rsidRPr="002A078A">
        <w:rPr>
          <w:b/>
          <w:bCs/>
          <w:i/>
          <w:iCs/>
          <w:color w:val="0D0D0D" w:themeColor="text1" w:themeTint="F2"/>
          <w:sz w:val="23"/>
          <w:szCs w:val="23"/>
        </w:rPr>
        <w:t xml:space="preserve">Общество с ограниченной ответственностью </w:t>
      </w:r>
      <w:r w:rsidRPr="00165D2B">
        <w:rPr>
          <w:b/>
          <w:bCs/>
          <w:i/>
          <w:iCs/>
          <w:color w:val="0D0D0D" w:themeColor="text1" w:themeTint="F2"/>
          <w:sz w:val="23"/>
          <w:szCs w:val="23"/>
        </w:rPr>
        <w:t>«</w:t>
      </w:r>
      <w:r w:rsidR="00165D2B" w:rsidRPr="00165D2B">
        <w:rPr>
          <w:rFonts w:cs="TimesNewRomanPSMT"/>
          <w:b/>
          <w:i/>
          <w:sz w:val="23"/>
          <w:szCs w:val="23"/>
        </w:rPr>
        <w:t>Сервис Групп</w:t>
      </w:r>
      <w:r w:rsidR="00437AC4" w:rsidRPr="00165D2B">
        <w:rPr>
          <w:b/>
          <w:bCs/>
          <w:i/>
          <w:iCs/>
          <w:color w:val="0D0D0D" w:themeColor="text1" w:themeTint="F2"/>
          <w:sz w:val="23"/>
          <w:szCs w:val="23"/>
        </w:rPr>
        <w:t>»,</w:t>
      </w:r>
      <w:r w:rsidRPr="002A078A">
        <w:rPr>
          <w:i/>
          <w:color w:val="0D0D0D" w:themeColor="text1" w:themeTint="F2"/>
          <w:sz w:val="23"/>
          <w:szCs w:val="23"/>
        </w:rPr>
        <w:t xml:space="preserve"> предоставившее обеспечение по Биржевым облигациям, обязуется обеспечить в соответствии с условиями предоставляемого обеспечения исполнение обязательств Эмитента перед владельцами Биржевых облигаций, установленных в п.12. Программы и п.12 Условий выпуска, в случае отказа Эмитента от исполнения обязательств либо просрочки исполнения соответствующих обязательств по Биржевым облигациям.</w:t>
      </w:r>
    </w:p>
    <w:p w14:paraId="6AD952AE" w14:textId="77777777" w:rsidR="00165D2B" w:rsidRPr="002A078A" w:rsidRDefault="00165D2B" w:rsidP="00165D2B">
      <w:pPr>
        <w:spacing w:before="60" w:after="60" w:line="240" w:lineRule="auto"/>
        <w:ind w:firstLine="540"/>
        <w:jc w:val="both"/>
        <w:rPr>
          <w:i/>
          <w:color w:val="0D0D0D" w:themeColor="text1" w:themeTint="F2"/>
          <w:sz w:val="23"/>
          <w:szCs w:val="23"/>
        </w:rPr>
      </w:pPr>
      <w:r w:rsidRPr="002A078A">
        <w:rPr>
          <w:b/>
          <w:bCs/>
          <w:i/>
          <w:iCs/>
          <w:color w:val="0D0D0D" w:themeColor="text1" w:themeTint="F2"/>
          <w:sz w:val="23"/>
          <w:szCs w:val="23"/>
        </w:rPr>
        <w:t xml:space="preserve">Общество с ограниченной ответственностью </w:t>
      </w:r>
      <w:r w:rsidRPr="00165D2B">
        <w:rPr>
          <w:b/>
          <w:bCs/>
          <w:i/>
          <w:iCs/>
          <w:color w:val="0D0D0D" w:themeColor="text1" w:themeTint="F2"/>
          <w:sz w:val="23"/>
          <w:szCs w:val="23"/>
        </w:rPr>
        <w:t>«</w:t>
      </w:r>
      <w:r>
        <w:rPr>
          <w:rFonts w:cs="TimesNewRomanPSMT"/>
          <w:b/>
          <w:i/>
          <w:sz w:val="23"/>
          <w:szCs w:val="23"/>
        </w:rPr>
        <w:t>ТЕОН</w:t>
      </w:r>
      <w:r w:rsidRPr="00165D2B">
        <w:rPr>
          <w:b/>
          <w:bCs/>
          <w:i/>
          <w:iCs/>
          <w:color w:val="0D0D0D" w:themeColor="text1" w:themeTint="F2"/>
          <w:sz w:val="23"/>
          <w:szCs w:val="23"/>
        </w:rPr>
        <w:t>»,</w:t>
      </w:r>
      <w:r w:rsidRPr="002A078A">
        <w:rPr>
          <w:i/>
          <w:color w:val="0D0D0D" w:themeColor="text1" w:themeTint="F2"/>
          <w:sz w:val="23"/>
          <w:szCs w:val="23"/>
        </w:rPr>
        <w:t xml:space="preserve"> предоставившее обеспечение по Биржевым облигациям, обязуется обеспечить в соответствии с условиями предоставляемого обеспечения исполнение обязательств Эмитента перед владельцами Биржевых облигаций, установленных в п.12. Программы и п.12 Условий выпуска, в случае отказа Эмитента от исполнения обязательств либо просрочки исполнения соответствующих обязательств по Биржевым облигациям.</w:t>
      </w:r>
    </w:p>
    <w:p w14:paraId="2E45CC42" w14:textId="77777777" w:rsidR="00EE62FB" w:rsidRPr="00EE62FB" w:rsidRDefault="00EE62FB" w:rsidP="00EE62FB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i/>
          <w:iCs/>
          <w:sz w:val="23"/>
          <w:szCs w:val="23"/>
        </w:rPr>
      </w:pPr>
    </w:p>
    <w:p w14:paraId="46B9BAF2" w14:textId="77777777" w:rsidR="00041500" w:rsidRPr="00041500" w:rsidRDefault="00041500" w:rsidP="00EE62FB">
      <w:pPr>
        <w:spacing w:after="0" w:line="223" w:lineRule="atLeast"/>
        <w:ind w:firstLine="540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 </w:t>
      </w: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8"/>
          <w:szCs w:val="28"/>
          <w:lang w:eastAsia="ru-RU"/>
        </w:rPr>
        <w:t>16. Иные сведения:</w:t>
      </w:r>
    </w:p>
    <w:p w14:paraId="5E45ADE1" w14:textId="77777777" w:rsidR="00B949CF" w:rsidRDefault="00B949CF" w:rsidP="00041500">
      <w:pPr>
        <w:spacing w:after="0" w:line="240" w:lineRule="auto"/>
        <w:ind w:firstLine="540"/>
        <w:jc w:val="both"/>
        <w:rPr>
          <w:b/>
          <w:i/>
          <w:color w:val="404040" w:themeColor="text1" w:themeTint="BF"/>
          <w:sz w:val="23"/>
          <w:szCs w:val="23"/>
        </w:rPr>
      </w:pPr>
    </w:p>
    <w:p w14:paraId="322C7405" w14:textId="77777777" w:rsidR="00B949CF" w:rsidRDefault="00B949CF" w:rsidP="00041500">
      <w:pPr>
        <w:spacing w:after="0" w:line="240" w:lineRule="auto"/>
        <w:ind w:firstLine="540"/>
        <w:jc w:val="both"/>
        <w:rPr>
          <w:b/>
          <w:i/>
          <w:color w:val="404040" w:themeColor="text1" w:themeTint="BF"/>
          <w:sz w:val="23"/>
          <w:szCs w:val="23"/>
        </w:rPr>
      </w:pPr>
      <w:r w:rsidRPr="002A078A">
        <w:rPr>
          <w:b/>
          <w:i/>
          <w:color w:val="404040" w:themeColor="text1" w:themeTint="BF"/>
          <w:sz w:val="23"/>
          <w:szCs w:val="23"/>
        </w:rPr>
        <w:t xml:space="preserve">Сумма привлекаемых </w:t>
      </w:r>
      <w:r>
        <w:rPr>
          <w:b/>
          <w:i/>
          <w:color w:val="404040" w:themeColor="text1" w:themeTint="BF"/>
          <w:sz w:val="23"/>
          <w:szCs w:val="23"/>
        </w:rPr>
        <w:t>Э</w:t>
      </w:r>
      <w:r w:rsidRPr="002A078A">
        <w:rPr>
          <w:b/>
          <w:i/>
          <w:color w:val="404040" w:themeColor="text1" w:themeTint="BF"/>
          <w:sz w:val="23"/>
          <w:szCs w:val="23"/>
        </w:rPr>
        <w:t>митентом денежных средств путем размещения ценных бумаг одного или нескольких выпусков (дополнительных выпусков) в течение одного года</w:t>
      </w:r>
      <w:r>
        <w:rPr>
          <w:b/>
          <w:i/>
          <w:color w:val="404040" w:themeColor="text1" w:themeTint="BF"/>
          <w:sz w:val="23"/>
          <w:szCs w:val="23"/>
        </w:rPr>
        <w:t xml:space="preserve"> </w:t>
      </w:r>
      <w:r w:rsidRPr="002A078A">
        <w:rPr>
          <w:b/>
          <w:i/>
          <w:color w:val="404040" w:themeColor="text1" w:themeTint="BF"/>
          <w:sz w:val="23"/>
          <w:szCs w:val="23"/>
        </w:rPr>
        <w:t>не может превышает 200 000 000 (Двести миллионов) российских  рублей</w:t>
      </w:r>
      <w:r>
        <w:rPr>
          <w:b/>
          <w:i/>
          <w:color w:val="404040" w:themeColor="text1" w:themeTint="BF"/>
          <w:sz w:val="23"/>
          <w:szCs w:val="23"/>
        </w:rPr>
        <w:t>.</w:t>
      </w:r>
    </w:p>
    <w:p w14:paraId="6E6BB124" w14:textId="77777777" w:rsidR="00B949CF" w:rsidRDefault="00B949CF" w:rsidP="00041500">
      <w:pPr>
        <w:spacing w:after="0" w:line="240" w:lineRule="auto"/>
        <w:ind w:firstLine="540"/>
        <w:jc w:val="both"/>
        <w:rPr>
          <w:b/>
          <w:i/>
          <w:color w:val="404040" w:themeColor="text1" w:themeTint="BF"/>
          <w:sz w:val="23"/>
          <w:szCs w:val="23"/>
        </w:rPr>
      </w:pPr>
    </w:p>
    <w:p w14:paraId="34779D4D" w14:textId="77777777" w:rsidR="00041500" w:rsidRPr="00041500" w:rsidRDefault="00041500" w:rsidP="00041500">
      <w:pPr>
        <w:spacing w:after="0" w:line="240" w:lineRule="auto"/>
        <w:ind w:firstLine="540"/>
        <w:jc w:val="both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Иные сведения, подлежащие включению в Условия выпуска биржевых облигаций в рамках Программы биржевых облигаций, в соответствии с Положением Банка России от 11.08.2014 № 428-П «Положение о стандартах эмиссии ценных бумаг, порядке государственной регистрации выпуска (дополнительного выпуска) эмиссионных ценных бумаг, государственной регистрации отчетов об итогах выпуска (дополнительного выпуска) эмиссионных ценных бумаг и регистрации проспектов ценных бумаг», указаны в Программе облигаций.</w:t>
      </w:r>
    </w:p>
    <w:p w14:paraId="6BDA6A1D" w14:textId="77777777" w:rsidR="00C6044A" w:rsidRDefault="00041500" w:rsidP="00C6044A">
      <w:pPr>
        <w:spacing w:after="0" w:line="254" w:lineRule="atLeast"/>
        <w:ind w:firstLine="540"/>
        <w:jc w:val="both"/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t>Иные сведения, раскрываемые Эмитентом по собственному усмотрению, приведены в п. 18 Программы облигаций.</w:t>
      </w:r>
    </w:p>
    <w:p w14:paraId="3525BDE4" w14:textId="77777777" w:rsidR="009861C0" w:rsidRDefault="009861C0">
      <w:pPr>
        <w:rPr>
          <w:rFonts w:ascii="Calibri" w:eastAsia="Times New Roman" w:hAnsi="Calibri" w:cs="Times New Roman"/>
          <w:b/>
          <w:bCs/>
          <w:i/>
          <w:iCs/>
          <w:color w:val="333333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b/>
          <w:bCs/>
          <w:i/>
          <w:iCs/>
          <w:color w:val="333333"/>
          <w:sz w:val="28"/>
          <w:szCs w:val="28"/>
          <w:lang w:eastAsia="ru-RU"/>
        </w:rPr>
        <w:br w:type="page"/>
      </w:r>
    </w:p>
    <w:p w14:paraId="03F2A847" w14:textId="77777777" w:rsidR="009861C0" w:rsidRPr="00F27CC8" w:rsidRDefault="009861C0" w:rsidP="009861C0">
      <w:pPr>
        <w:spacing w:after="0" w:line="240" w:lineRule="auto"/>
        <w:jc w:val="right"/>
        <w:rPr>
          <w:rFonts w:ascii="Calibri" w:eastAsia="Times New Roman" w:hAnsi="Calibri" w:cs="Times New Roman"/>
          <w:i/>
          <w:iCs/>
          <w:color w:val="333333"/>
          <w:sz w:val="28"/>
          <w:szCs w:val="28"/>
          <w:lang w:eastAsia="ru-RU"/>
        </w:rPr>
      </w:pPr>
      <w:r w:rsidRPr="00F27CC8">
        <w:rPr>
          <w:rFonts w:ascii="Calibri" w:eastAsia="Times New Roman" w:hAnsi="Calibri" w:cs="Times New Roman"/>
          <w:b/>
          <w:bCs/>
          <w:i/>
          <w:iCs/>
          <w:color w:val="333333"/>
          <w:sz w:val="28"/>
          <w:szCs w:val="28"/>
          <w:lang w:eastAsia="ru-RU"/>
        </w:rPr>
        <w:lastRenderedPageBreak/>
        <w:t>ОБРАЗЕЦ СЕРТИФИКАТА</w:t>
      </w:r>
    </w:p>
    <w:p w14:paraId="0F2E541C" w14:textId="77777777" w:rsidR="009861C0" w:rsidRPr="004055F7" w:rsidRDefault="009861C0" w:rsidP="009861C0">
      <w:pPr>
        <w:spacing w:after="0" w:line="240" w:lineRule="auto"/>
        <w:jc w:val="center"/>
        <w:rPr>
          <w:rFonts w:ascii="Calibri" w:eastAsia="Times New Roman" w:hAnsi="Calibri" w:cs="Times New Roman"/>
          <w:i/>
          <w:iCs/>
          <w:color w:val="333333"/>
          <w:sz w:val="26"/>
          <w:szCs w:val="26"/>
          <w:lang w:eastAsia="ru-RU"/>
        </w:rPr>
      </w:pPr>
      <w:r w:rsidRPr="004055F7">
        <w:rPr>
          <w:rFonts w:ascii="Calibri" w:eastAsia="Times New Roman" w:hAnsi="Calibri" w:cs="Times New Roman"/>
          <w:b/>
          <w:bCs/>
          <w:i/>
          <w:iCs/>
          <w:color w:val="333333"/>
          <w:sz w:val="26"/>
          <w:szCs w:val="26"/>
          <w:lang w:eastAsia="ru-RU"/>
        </w:rPr>
        <w:t>Общество с ограниченной ответственностью "Дядя Дёнер"</w:t>
      </w:r>
    </w:p>
    <w:p w14:paraId="7F5D5F01" w14:textId="77777777" w:rsidR="009861C0" w:rsidRPr="004055F7" w:rsidRDefault="009861C0" w:rsidP="009861C0">
      <w:pPr>
        <w:spacing w:after="0" w:line="240" w:lineRule="auto"/>
        <w:jc w:val="center"/>
        <w:rPr>
          <w:rFonts w:ascii="Calibri" w:eastAsia="Times New Roman" w:hAnsi="Calibri" w:cs="Times New Roman"/>
          <w:i/>
          <w:iCs/>
          <w:color w:val="333333"/>
          <w:sz w:val="20"/>
          <w:szCs w:val="20"/>
          <w:lang w:eastAsia="ru-RU"/>
        </w:rPr>
      </w:pPr>
      <w:r w:rsidRPr="004055F7">
        <w:rPr>
          <w:rFonts w:ascii="Calibri" w:eastAsia="Times New Roman" w:hAnsi="Calibri" w:cs="Times New Roman"/>
          <w:i/>
          <w:iCs/>
          <w:color w:val="333333"/>
          <w:sz w:val="20"/>
          <w:szCs w:val="20"/>
          <w:lang w:eastAsia="ru-RU"/>
        </w:rPr>
        <w:t>Место нахождения: </w:t>
      </w:r>
      <w:r w:rsidRPr="004055F7">
        <w:rPr>
          <w:rFonts w:ascii="Calibri" w:eastAsia="Times New Roman" w:hAnsi="Calibri" w:cs="Times New Roman"/>
          <w:b/>
          <w:bCs/>
          <w:i/>
          <w:iCs/>
          <w:color w:val="333333"/>
          <w:sz w:val="20"/>
          <w:szCs w:val="20"/>
          <w:lang w:eastAsia="ru-RU"/>
        </w:rPr>
        <w:t xml:space="preserve">Российская Федерация, город </w:t>
      </w:r>
      <w:r>
        <w:rPr>
          <w:rFonts w:ascii="Calibri" w:eastAsia="Times New Roman" w:hAnsi="Calibri" w:cs="Times New Roman"/>
          <w:b/>
          <w:bCs/>
          <w:i/>
          <w:iCs/>
          <w:color w:val="333333"/>
          <w:sz w:val="20"/>
          <w:szCs w:val="20"/>
          <w:lang w:eastAsia="ru-RU"/>
        </w:rPr>
        <w:t>Новосибирск</w:t>
      </w:r>
    </w:p>
    <w:p w14:paraId="3C12A957" w14:textId="77777777" w:rsidR="009861C0" w:rsidRPr="00E45E8F" w:rsidRDefault="009861C0" w:rsidP="009861C0">
      <w:pPr>
        <w:autoSpaceDE w:val="0"/>
        <w:autoSpaceDN w:val="0"/>
        <w:adjustRightInd w:val="0"/>
        <w:spacing w:after="0" w:line="240" w:lineRule="auto"/>
        <w:jc w:val="center"/>
        <w:rPr>
          <w:rFonts w:cs="Arial???????"/>
          <w:i/>
          <w:color w:val="333333"/>
          <w:sz w:val="20"/>
          <w:szCs w:val="20"/>
        </w:rPr>
      </w:pPr>
      <w:r w:rsidRPr="00E45E8F">
        <w:rPr>
          <w:rFonts w:eastAsia="Times New Roman" w:cs="Times New Roman"/>
          <w:i/>
          <w:iCs/>
          <w:color w:val="333333"/>
          <w:sz w:val="20"/>
          <w:szCs w:val="20"/>
          <w:lang w:eastAsia="ru-RU"/>
        </w:rPr>
        <w:t>Почтовый адрес: </w:t>
      </w:r>
      <w:r w:rsidRPr="00E45E8F">
        <w:rPr>
          <w:rFonts w:cs="Arial???????"/>
          <w:i/>
          <w:color w:val="333333"/>
          <w:sz w:val="20"/>
          <w:szCs w:val="20"/>
        </w:rPr>
        <w:t>630099, Российская Федерация, город Новосибирск, улица Красный</w:t>
      </w:r>
    </w:p>
    <w:p w14:paraId="32F751BD" w14:textId="77777777" w:rsidR="009861C0" w:rsidRPr="00041500" w:rsidRDefault="009861C0" w:rsidP="009861C0">
      <w:pPr>
        <w:spacing w:after="0" w:line="240" w:lineRule="auto"/>
        <w:jc w:val="center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E45E8F">
        <w:rPr>
          <w:rFonts w:cs="Arial???????"/>
          <w:i/>
          <w:color w:val="333333"/>
          <w:sz w:val="20"/>
          <w:szCs w:val="20"/>
        </w:rPr>
        <w:t>проспект, дом 28, офис 109</w:t>
      </w:r>
    </w:p>
    <w:p w14:paraId="55077F0C" w14:textId="77777777" w:rsidR="009861C0" w:rsidRPr="00041500" w:rsidRDefault="009861C0" w:rsidP="009861C0">
      <w:pPr>
        <w:spacing w:after="0" w:line="240" w:lineRule="auto"/>
        <w:jc w:val="center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b/>
          <w:bCs/>
          <w:i/>
          <w:iCs/>
          <w:color w:val="333333"/>
          <w:sz w:val="28"/>
          <w:szCs w:val="28"/>
          <w:lang w:eastAsia="ru-RU"/>
        </w:rPr>
        <w:t>СЕРТИФИКАТ</w:t>
      </w:r>
    </w:p>
    <w:p w14:paraId="1BA1E2D4" w14:textId="77777777" w:rsidR="009861C0" w:rsidRPr="004055F7" w:rsidRDefault="009861C0" w:rsidP="009861C0">
      <w:pPr>
        <w:spacing w:after="0" w:line="240" w:lineRule="auto"/>
        <w:jc w:val="center"/>
        <w:rPr>
          <w:rFonts w:ascii="Calibri" w:eastAsia="Times New Roman" w:hAnsi="Calibri" w:cs="Times New Roman"/>
          <w:i/>
          <w:iCs/>
          <w:color w:val="333333"/>
          <w:lang w:eastAsia="ru-RU"/>
        </w:rPr>
      </w:pPr>
      <w:r w:rsidRPr="004055F7">
        <w:rPr>
          <w:rFonts w:ascii="Calibri" w:eastAsia="Times New Roman" w:hAnsi="Calibri" w:cs="Times New Roman"/>
          <w:b/>
          <w:bCs/>
          <w:i/>
          <w:iCs/>
          <w:color w:val="333333"/>
          <w:lang w:eastAsia="ru-RU"/>
        </w:rPr>
        <w:t>биржевых облигаций документарных процентных неконвертируемых на предъявителя с обязательным централизованным хранением серии БО-П01</w:t>
      </w:r>
    </w:p>
    <w:p w14:paraId="2C878EF9" w14:textId="77777777" w:rsidR="009861C0" w:rsidRPr="004055F7" w:rsidRDefault="009861C0" w:rsidP="009861C0">
      <w:pPr>
        <w:spacing w:after="0" w:line="240" w:lineRule="auto"/>
        <w:jc w:val="center"/>
        <w:rPr>
          <w:rFonts w:ascii="Calibri" w:eastAsia="Times New Roman" w:hAnsi="Calibri" w:cs="Times New Roman"/>
          <w:i/>
          <w:iCs/>
          <w:color w:val="333333"/>
          <w:lang w:eastAsia="ru-RU"/>
        </w:rPr>
      </w:pPr>
      <w:r w:rsidRPr="004055F7">
        <w:rPr>
          <w:rFonts w:ascii="Calibri" w:eastAsia="Times New Roman" w:hAnsi="Calibri" w:cs="Times New Roman"/>
          <w:i/>
          <w:iCs/>
          <w:color w:val="333333"/>
          <w:lang w:eastAsia="ru-RU"/>
        </w:rPr>
        <w:t> </w:t>
      </w:r>
    </w:p>
    <w:p w14:paraId="6784A386" w14:textId="77777777" w:rsidR="009861C0" w:rsidRPr="004055F7" w:rsidRDefault="009861C0" w:rsidP="009861C0">
      <w:pPr>
        <w:spacing w:after="0" w:line="240" w:lineRule="auto"/>
        <w:jc w:val="center"/>
        <w:rPr>
          <w:rFonts w:ascii="Calibri" w:eastAsia="Times New Roman" w:hAnsi="Calibri" w:cs="Times New Roman"/>
          <w:i/>
          <w:iCs/>
          <w:color w:val="333333"/>
          <w:lang w:eastAsia="ru-RU"/>
        </w:rPr>
      </w:pPr>
      <w:r w:rsidRPr="004055F7">
        <w:rPr>
          <w:rFonts w:ascii="Calibri" w:eastAsia="Times New Roman" w:hAnsi="Calibri" w:cs="Times New Roman"/>
          <w:i/>
          <w:iCs/>
          <w:color w:val="333333"/>
          <w:lang w:eastAsia="ru-RU"/>
        </w:rPr>
        <w:t>Идентификационный номер выпуска:</w:t>
      </w:r>
    </w:p>
    <w:tbl>
      <w:tblPr>
        <w:tblW w:w="855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"/>
        <w:gridCol w:w="434"/>
        <w:gridCol w:w="434"/>
        <w:gridCol w:w="434"/>
        <w:gridCol w:w="434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</w:tblGrid>
      <w:tr w:rsidR="009861C0" w:rsidRPr="00041500" w14:paraId="654BD079" w14:textId="77777777" w:rsidTr="0080789B">
        <w:trPr>
          <w:trHeight w:val="375"/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68226F1" w14:textId="77777777" w:rsidR="009861C0" w:rsidRPr="00041500" w:rsidRDefault="009861C0" w:rsidP="00807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A1CCE88" w14:textId="77777777" w:rsidR="009861C0" w:rsidRPr="00041500" w:rsidRDefault="009861C0" w:rsidP="00807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E2C0F39" w14:textId="77777777" w:rsidR="009861C0" w:rsidRPr="00041500" w:rsidRDefault="009861C0" w:rsidP="00807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B50D30C" w14:textId="77777777" w:rsidR="009861C0" w:rsidRPr="00041500" w:rsidRDefault="009861C0" w:rsidP="00807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6BD6F4B" w14:textId="77777777" w:rsidR="009861C0" w:rsidRPr="00041500" w:rsidRDefault="009861C0" w:rsidP="00807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C635481" w14:textId="77777777" w:rsidR="009861C0" w:rsidRPr="00041500" w:rsidRDefault="009861C0" w:rsidP="00807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9ADC4EA" w14:textId="77777777" w:rsidR="009861C0" w:rsidRPr="00041500" w:rsidRDefault="009861C0" w:rsidP="00807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A67F5C9" w14:textId="77777777" w:rsidR="009861C0" w:rsidRPr="00041500" w:rsidRDefault="009861C0" w:rsidP="00807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14D0360" w14:textId="77777777" w:rsidR="009861C0" w:rsidRPr="00041500" w:rsidRDefault="009861C0" w:rsidP="00807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2874E2B" w14:textId="77777777" w:rsidR="009861C0" w:rsidRPr="00041500" w:rsidRDefault="009861C0" w:rsidP="00807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BCEAEB9" w14:textId="77777777" w:rsidR="009861C0" w:rsidRPr="00041500" w:rsidRDefault="009861C0" w:rsidP="00807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311C6A6" w14:textId="77777777" w:rsidR="009861C0" w:rsidRPr="00041500" w:rsidRDefault="009861C0" w:rsidP="00807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BFEA72B" w14:textId="77777777" w:rsidR="009861C0" w:rsidRPr="00041500" w:rsidRDefault="009861C0" w:rsidP="00807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36006CC" w14:textId="77777777" w:rsidR="009861C0" w:rsidRPr="00041500" w:rsidRDefault="009861C0" w:rsidP="00807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5F1826C" w14:textId="77777777" w:rsidR="009861C0" w:rsidRPr="00041500" w:rsidRDefault="009861C0" w:rsidP="00807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D253990" w14:textId="77777777" w:rsidR="009861C0" w:rsidRPr="00041500" w:rsidRDefault="009861C0" w:rsidP="00807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81DF1FF" w14:textId="77777777" w:rsidR="009861C0" w:rsidRPr="00041500" w:rsidRDefault="009861C0" w:rsidP="00807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FD9B5AD" w14:textId="77777777" w:rsidR="009861C0" w:rsidRPr="00041500" w:rsidRDefault="009861C0" w:rsidP="00807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E1B9938" w14:textId="77777777" w:rsidR="009861C0" w:rsidRPr="00041500" w:rsidRDefault="009861C0" w:rsidP="00807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3D1DE59" w14:textId="77777777" w:rsidR="009861C0" w:rsidRPr="00041500" w:rsidRDefault="009861C0" w:rsidP="00807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889B17D" w14:textId="77777777" w:rsidR="009861C0" w:rsidRPr="004055F7" w:rsidRDefault="009861C0" w:rsidP="009861C0">
      <w:pPr>
        <w:spacing w:after="0" w:line="240" w:lineRule="auto"/>
        <w:jc w:val="center"/>
        <w:rPr>
          <w:rFonts w:ascii="Calibri" w:eastAsia="Times New Roman" w:hAnsi="Calibri" w:cs="Times New Roman"/>
          <w:i/>
          <w:iCs/>
          <w:color w:val="333333"/>
          <w:lang w:eastAsia="ru-RU"/>
        </w:rPr>
      </w:pPr>
      <w:r w:rsidRPr="004055F7">
        <w:rPr>
          <w:rFonts w:ascii="Calibri" w:eastAsia="Times New Roman" w:hAnsi="Calibri" w:cs="Times New Roman"/>
          <w:i/>
          <w:iCs/>
          <w:color w:val="333333"/>
          <w:lang w:eastAsia="ru-RU"/>
        </w:rPr>
        <w:t>Дата присвоения идентификационного номера:</w:t>
      </w:r>
    </w:p>
    <w:tbl>
      <w:tblPr>
        <w:tblW w:w="513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 w:rsidR="009861C0" w:rsidRPr="00041500" w14:paraId="6B2FF26B" w14:textId="77777777" w:rsidTr="0080789B">
        <w:trPr>
          <w:trHeight w:val="375"/>
          <w:jc w:val="center"/>
        </w:trPr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56AC1BB" w14:textId="77777777" w:rsidR="009861C0" w:rsidRPr="00041500" w:rsidRDefault="009861C0" w:rsidP="00807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B96FB0D" w14:textId="77777777" w:rsidR="009861C0" w:rsidRPr="00041500" w:rsidRDefault="009861C0" w:rsidP="00807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A29EC93" w14:textId="77777777" w:rsidR="009861C0" w:rsidRPr="00041500" w:rsidRDefault="009861C0" w:rsidP="00807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565AEDA" w14:textId="77777777" w:rsidR="009861C0" w:rsidRPr="00041500" w:rsidRDefault="009861C0" w:rsidP="00807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8F1A6CD" w14:textId="77777777" w:rsidR="009861C0" w:rsidRPr="00041500" w:rsidRDefault="009861C0" w:rsidP="00807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998FCDB" w14:textId="77777777" w:rsidR="009861C0" w:rsidRPr="00041500" w:rsidRDefault="009861C0" w:rsidP="00807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D295D76" w14:textId="77777777" w:rsidR="009861C0" w:rsidRPr="00041500" w:rsidRDefault="009861C0" w:rsidP="00807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6F35408" w14:textId="77777777" w:rsidR="009861C0" w:rsidRPr="00041500" w:rsidRDefault="009861C0" w:rsidP="00807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FEB7A6A" w14:textId="77777777" w:rsidR="009861C0" w:rsidRPr="00041500" w:rsidRDefault="009861C0" w:rsidP="00807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7C42798" w14:textId="77777777" w:rsidR="009861C0" w:rsidRPr="00041500" w:rsidRDefault="009861C0" w:rsidP="00807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973EAE8" w14:textId="77777777" w:rsidR="009861C0" w:rsidRPr="00041500" w:rsidRDefault="009861C0" w:rsidP="009861C0">
      <w:pPr>
        <w:spacing w:after="0" w:line="240" w:lineRule="auto"/>
        <w:jc w:val="center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  <w:r w:rsidRPr="00041500"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  <w:t> </w:t>
      </w:r>
    </w:p>
    <w:p w14:paraId="5F079FD2" w14:textId="77777777" w:rsidR="00B949CF" w:rsidRPr="007B6D75" w:rsidRDefault="00B949CF" w:rsidP="00B949CF">
      <w:pPr>
        <w:pStyle w:val="10"/>
        <w:spacing w:before="0"/>
        <w:ind w:right="-109" w:firstLine="0"/>
        <w:jc w:val="center"/>
        <w:rPr>
          <w:rFonts w:asciiTheme="minorHAnsi" w:hAnsiTheme="minorHAnsi"/>
          <w:b/>
          <w:bCs/>
          <w:i/>
          <w:iCs/>
          <w:color w:val="333333"/>
          <w:sz w:val="20"/>
          <w:szCs w:val="20"/>
        </w:rPr>
      </w:pPr>
      <w:r w:rsidRPr="00F27CC8">
        <w:rPr>
          <w:rFonts w:ascii="Calibri" w:hAnsi="Calibri"/>
          <w:i/>
          <w:iCs/>
          <w:color w:val="333333"/>
        </w:rPr>
        <w:t> </w:t>
      </w:r>
      <w:r w:rsidRPr="007B6D75">
        <w:rPr>
          <w:rFonts w:asciiTheme="minorHAnsi" w:hAnsiTheme="minorHAnsi"/>
          <w:b/>
          <w:bCs/>
          <w:i/>
          <w:iCs/>
          <w:color w:val="333333"/>
          <w:sz w:val="20"/>
          <w:szCs w:val="20"/>
        </w:rPr>
        <w:t>Биржевые облигации размещаются путем открытой подписки</w:t>
      </w:r>
    </w:p>
    <w:p w14:paraId="428B1773" w14:textId="77777777" w:rsidR="00B949CF" w:rsidRDefault="00B949CF" w:rsidP="00B949CF">
      <w:pPr>
        <w:pStyle w:val="10"/>
        <w:spacing w:before="0"/>
        <w:ind w:right="-109" w:firstLine="0"/>
        <w:jc w:val="center"/>
        <w:rPr>
          <w:sz w:val="22"/>
          <w:szCs w:val="22"/>
        </w:rPr>
      </w:pPr>
    </w:p>
    <w:p w14:paraId="6D0F80A6" w14:textId="77777777" w:rsidR="00B949CF" w:rsidRPr="007B6D75" w:rsidRDefault="00B949CF" w:rsidP="00B949CF">
      <w:pPr>
        <w:pStyle w:val="10"/>
        <w:spacing w:before="0"/>
        <w:ind w:right="-109" w:firstLine="0"/>
        <w:jc w:val="center"/>
        <w:rPr>
          <w:rFonts w:asciiTheme="minorHAnsi" w:hAnsiTheme="minorHAnsi"/>
          <w:b/>
          <w:bCs/>
          <w:i/>
          <w:iCs/>
          <w:color w:val="333333"/>
          <w:sz w:val="20"/>
          <w:szCs w:val="20"/>
        </w:rPr>
      </w:pPr>
      <w:r w:rsidRPr="007B6D75">
        <w:rPr>
          <w:rFonts w:asciiTheme="minorHAnsi" w:hAnsiTheme="minorHAnsi"/>
          <w:b/>
          <w:bCs/>
          <w:i/>
          <w:iCs/>
          <w:color w:val="333333"/>
          <w:sz w:val="20"/>
          <w:szCs w:val="20"/>
        </w:rPr>
        <w:t>Cрок погашения в 1 140 (Одна тысяча сто сороковой)  день с даты начала размещения Биржевых облигаций.</w:t>
      </w:r>
    </w:p>
    <w:p w14:paraId="06C75366" w14:textId="77777777" w:rsidR="00B949CF" w:rsidRDefault="00B949CF" w:rsidP="00B949CF">
      <w:pPr>
        <w:pStyle w:val="10"/>
        <w:spacing w:before="0"/>
        <w:ind w:right="-109" w:firstLine="0"/>
        <w:jc w:val="center"/>
        <w:rPr>
          <w:sz w:val="22"/>
          <w:szCs w:val="22"/>
        </w:rPr>
      </w:pPr>
    </w:p>
    <w:p w14:paraId="27D72388" w14:textId="77777777" w:rsidR="00B949CF" w:rsidRPr="007B6D75" w:rsidRDefault="00B949CF" w:rsidP="00B949CF">
      <w:pPr>
        <w:pStyle w:val="10"/>
        <w:spacing w:before="0"/>
        <w:ind w:right="-109" w:firstLine="0"/>
        <w:jc w:val="center"/>
        <w:rPr>
          <w:rFonts w:asciiTheme="minorHAnsi" w:hAnsiTheme="minorHAnsi"/>
          <w:b/>
          <w:bCs/>
          <w:i/>
          <w:iCs/>
          <w:color w:val="333333"/>
          <w:sz w:val="20"/>
          <w:szCs w:val="20"/>
        </w:rPr>
      </w:pPr>
      <w:r w:rsidRPr="007B6D75">
        <w:rPr>
          <w:rFonts w:asciiTheme="minorHAnsi" w:hAnsiTheme="minorHAnsi"/>
          <w:b/>
          <w:bCs/>
          <w:i/>
          <w:iCs/>
          <w:color w:val="333333"/>
          <w:sz w:val="20"/>
          <w:szCs w:val="20"/>
        </w:rPr>
        <w:t>Общество с ограниченной ответственностью "Дядя Дёнер" (далее – «Эмитент»)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14:paraId="037AEA15" w14:textId="77777777" w:rsidR="00B949CF" w:rsidRPr="007B6D75" w:rsidRDefault="00B949CF" w:rsidP="00B949CF">
      <w:pPr>
        <w:spacing w:before="80" w:after="20"/>
        <w:ind w:right="-109"/>
        <w:jc w:val="center"/>
        <w:rPr>
          <w:rFonts w:eastAsia="Times New Roman" w:cs="Times New Roman"/>
          <w:b/>
          <w:bCs/>
          <w:i/>
          <w:iCs/>
          <w:color w:val="333333"/>
          <w:sz w:val="20"/>
          <w:szCs w:val="20"/>
          <w:lang w:eastAsia="ru-RU"/>
        </w:rPr>
      </w:pPr>
      <w:r w:rsidRPr="007B6D75">
        <w:rPr>
          <w:rFonts w:eastAsia="Times New Roman" w:cs="Times New Roman"/>
          <w:b/>
          <w:bCs/>
          <w:i/>
          <w:iCs/>
          <w:color w:val="333333"/>
          <w:sz w:val="20"/>
          <w:szCs w:val="20"/>
          <w:lang w:eastAsia="ru-RU"/>
        </w:rPr>
        <w:t>Настоящий сертификат удостоверяет права на  1 200 (Одна тысяча двести) штук Биржевых облигаций номинальной стоимостью 50 000 (Пятьдесят тысяч) российских рублей каждая общей номинальной стоимостью  60 000 000 (Шестьдесят  миллионов) российских рублей.</w:t>
      </w:r>
    </w:p>
    <w:p w14:paraId="1D72DAA8" w14:textId="77777777" w:rsidR="009861C0" w:rsidRPr="00F27CC8" w:rsidRDefault="009861C0" w:rsidP="009861C0">
      <w:pPr>
        <w:spacing w:after="20" w:line="240" w:lineRule="auto"/>
        <w:rPr>
          <w:rFonts w:ascii="Calibri" w:eastAsia="Times New Roman" w:hAnsi="Calibri" w:cs="Times New Roman"/>
          <w:i/>
          <w:iCs/>
          <w:color w:val="333333"/>
          <w:lang w:eastAsia="ru-RU"/>
        </w:rPr>
      </w:pPr>
      <w:r w:rsidRPr="00F27CC8">
        <w:rPr>
          <w:rFonts w:ascii="Calibri" w:eastAsia="Times New Roman" w:hAnsi="Calibri" w:cs="Times New Roman"/>
          <w:i/>
          <w:iCs/>
          <w:color w:val="333333"/>
          <w:lang w:eastAsia="ru-RU"/>
        </w:rPr>
        <w:t> </w:t>
      </w:r>
    </w:p>
    <w:p w14:paraId="5A3B2D41" w14:textId="77777777" w:rsidR="009861C0" w:rsidRPr="004055F7" w:rsidRDefault="009861C0" w:rsidP="009861C0">
      <w:pPr>
        <w:spacing w:after="0" w:line="240" w:lineRule="auto"/>
        <w:jc w:val="both"/>
        <w:rPr>
          <w:rFonts w:ascii="Calibri" w:eastAsia="Times New Roman" w:hAnsi="Calibri" w:cs="Times New Roman"/>
          <w:i/>
          <w:iCs/>
          <w:color w:val="333333"/>
          <w:sz w:val="21"/>
          <w:szCs w:val="21"/>
          <w:lang w:eastAsia="ru-RU"/>
        </w:rPr>
      </w:pPr>
      <w:r w:rsidRPr="004055F7">
        <w:rPr>
          <w:rFonts w:ascii="Calibri" w:eastAsia="Times New Roman" w:hAnsi="Calibri" w:cs="Times New Roman"/>
          <w:i/>
          <w:iCs/>
          <w:color w:val="333333"/>
          <w:sz w:val="21"/>
          <w:szCs w:val="21"/>
          <w:lang w:eastAsia="ru-RU"/>
        </w:rPr>
        <w:t xml:space="preserve">Общее количество Биржевых облигаций, имеющих идентификационный номер ________________________, составляет 1 </w:t>
      </w:r>
      <w:r>
        <w:rPr>
          <w:rFonts w:ascii="Calibri" w:eastAsia="Times New Roman" w:hAnsi="Calibri" w:cs="Times New Roman"/>
          <w:i/>
          <w:iCs/>
          <w:color w:val="333333"/>
          <w:sz w:val="21"/>
          <w:szCs w:val="21"/>
          <w:lang w:eastAsia="ru-RU"/>
        </w:rPr>
        <w:t>200 (Одна тысяча двести</w:t>
      </w:r>
      <w:r w:rsidRPr="004055F7">
        <w:rPr>
          <w:rFonts w:ascii="Calibri" w:eastAsia="Times New Roman" w:hAnsi="Calibri" w:cs="Times New Roman"/>
          <w:i/>
          <w:iCs/>
          <w:color w:val="333333"/>
          <w:sz w:val="21"/>
          <w:szCs w:val="21"/>
          <w:lang w:eastAsia="ru-RU"/>
        </w:rPr>
        <w:t xml:space="preserve">) штук Биржевых облигаций номинальной стоимостью 50 000 (Пятьдесят тысяч) российских рублей каждая и общей номинальной стоимостью </w:t>
      </w:r>
      <w:r w:rsidRPr="00E45E8F">
        <w:rPr>
          <w:rFonts w:eastAsia="Times New Roman" w:cs="Times New Roman"/>
          <w:bCs/>
          <w:i/>
          <w:iCs/>
          <w:color w:val="262626" w:themeColor="text1" w:themeTint="D9"/>
          <w:sz w:val="20"/>
          <w:szCs w:val="20"/>
          <w:lang w:eastAsia="ru-RU"/>
        </w:rPr>
        <w:t xml:space="preserve">60 000 000 (Шестьдесят  миллионов) </w:t>
      </w:r>
      <w:r w:rsidRPr="00E45E8F">
        <w:rPr>
          <w:rFonts w:eastAsia="Times New Roman" w:cs="Times New Roman"/>
          <w:i/>
          <w:iCs/>
          <w:color w:val="333333"/>
          <w:sz w:val="20"/>
          <w:szCs w:val="20"/>
          <w:lang w:eastAsia="ru-RU"/>
        </w:rPr>
        <w:t>российских</w:t>
      </w:r>
      <w:r w:rsidRPr="004055F7">
        <w:rPr>
          <w:rFonts w:ascii="Calibri" w:eastAsia="Times New Roman" w:hAnsi="Calibri" w:cs="Times New Roman"/>
          <w:i/>
          <w:iCs/>
          <w:color w:val="333333"/>
          <w:sz w:val="21"/>
          <w:szCs w:val="21"/>
          <w:lang w:eastAsia="ru-RU"/>
        </w:rPr>
        <w:t xml:space="preserve"> рублей.</w:t>
      </w:r>
    </w:p>
    <w:p w14:paraId="2B4408BB" w14:textId="77777777" w:rsidR="009861C0" w:rsidRPr="004055F7" w:rsidRDefault="009861C0" w:rsidP="009861C0">
      <w:pPr>
        <w:spacing w:after="0" w:line="240" w:lineRule="auto"/>
        <w:jc w:val="both"/>
        <w:rPr>
          <w:rFonts w:ascii="Calibri" w:eastAsia="Times New Roman" w:hAnsi="Calibri" w:cs="Times New Roman"/>
          <w:i/>
          <w:iCs/>
          <w:color w:val="333333"/>
          <w:sz w:val="21"/>
          <w:szCs w:val="21"/>
          <w:lang w:eastAsia="ru-RU"/>
        </w:rPr>
      </w:pPr>
      <w:r w:rsidRPr="004055F7">
        <w:rPr>
          <w:rFonts w:ascii="Calibri" w:eastAsia="Times New Roman" w:hAnsi="Calibri" w:cs="Times New Roman"/>
          <w:i/>
          <w:iCs/>
          <w:color w:val="333333"/>
          <w:sz w:val="21"/>
          <w:szCs w:val="21"/>
          <w:lang w:eastAsia="ru-RU"/>
        </w:rPr>
        <w:t> </w:t>
      </w:r>
    </w:p>
    <w:p w14:paraId="6C0FB9E9" w14:textId="77777777" w:rsidR="009861C0" w:rsidRPr="004055F7" w:rsidRDefault="009861C0" w:rsidP="009861C0">
      <w:pPr>
        <w:spacing w:after="0" w:line="240" w:lineRule="auto"/>
        <w:jc w:val="both"/>
        <w:rPr>
          <w:rFonts w:ascii="Calibri" w:eastAsia="Times New Roman" w:hAnsi="Calibri" w:cs="Times New Roman"/>
          <w:i/>
          <w:iCs/>
          <w:color w:val="333333"/>
          <w:sz w:val="21"/>
          <w:szCs w:val="21"/>
          <w:lang w:eastAsia="ru-RU"/>
        </w:rPr>
      </w:pPr>
      <w:r w:rsidRPr="004055F7">
        <w:rPr>
          <w:rFonts w:ascii="Calibri" w:eastAsia="Times New Roman" w:hAnsi="Calibri" w:cs="Times New Roman"/>
          <w:i/>
          <w:iCs/>
          <w:color w:val="333333"/>
          <w:sz w:val="21"/>
          <w:szCs w:val="21"/>
          <w:lang w:eastAsia="ru-RU"/>
        </w:rPr>
        <w:t>Настоящий сертификат передается на хранение в Небанковскую кредитную организацию акционерное общество «Национальный расчетный депозитарий» (далее – «Депозитарий»), осуществляющую обязательное централизованное хранение сертификата облигаций.</w:t>
      </w:r>
    </w:p>
    <w:p w14:paraId="325C0087" w14:textId="77777777" w:rsidR="009861C0" w:rsidRPr="004055F7" w:rsidRDefault="009861C0" w:rsidP="009861C0">
      <w:pPr>
        <w:spacing w:after="0" w:line="240" w:lineRule="auto"/>
        <w:jc w:val="both"/>
        <w:rPr>
          <w:rFonts w:ascii="Calibri" w:eastAsia="Times New Roman" w:hAnsi="Calibri" w:cs="Times New Roman"/>
          <w:i/>
          <w:iCs/>
          <w:color w:val="333333"/>
          <w:sz w:val="21"/>
          <w:szCs w:val="21"/>
          <w:lang w:eastAsia="ru-RU"/>
        </w:rPr>
      </w:pPr>
      <w:r w:rsidRPr="004055F7">
        <w:rPr>
          <w:rFonts w:ascii="Calibri" w:eastAsia="Times New Roman" w:hAnsi="Calibri" w:cs="Times New Roman"/>
          <w:i/>
          <w:iCs/>
          <w:color w:val="333333"/>
          <w:sz w:val="21"/>
          <w:szCs w:val="21"/>
          <w:lang w:eastAsia="ru-RU"/>
        </w:rPr>
        <w:t>Место нахождения Депозитария: город Москва, улица Спартаковская, дом 12</w:t>
      </w:r>
    </w:p>
    <w:p w14:paraId="0E8D0FA4" w14:textId="77777777" w:rsidR="009861C0" w:rsidRPr="004055F7" w:rsidRDefault="009861C0" w:rsidP="009861C0">
      <w:pPr>
        <w:spacing w:after="0" w:line="240" w:lineRule="auto"/>
        <w:rPr>
          <w:rFonts w:ascii="Calibri" w:eastAsia="Times New Roman" w:hAnsi="Calibri" w:cs="Times New Roman"/>
          <w:i/>
          <w:iCs/>
          <w:color w:val="333333"/>
          <w:sz w:val="21"/>
          <w:szCs w:val="21"/>
          <w:lang w:eastAsia="ru-RU"/>
        </w:rPr>
      </w:pPr>
      <w:r w:rsidRPr="004055F7">
        <w:rPr>
          <w:rFonts w:ascii="Calibri" w:eastAsia="Times New Roman" w:hAnsi="Calibri" w:cs="Times New Roman"/>
          <w:i/>
          <w:iCs/>
          <w:color w:val="333333"/>
          <w:sz w:val="21"/>
          <w:szCs w:val="21"/>
          <w:lang w:eastAsia="ru-RU"/>
        </w:rPr>
        <w:t> </w:t>
      </w:r>
    </w:p>
    <w:tbl>
      <w:tblPr>
        <w:tblW w:w="16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65"/>
        <w:gridCol w:w="8265"/>
      </w:tblGrid>
      <w:tr w:rsidR="009861C0" w:rsidRPr="004055F7" w14:paraId="3EA745D2" w14:textId="77777777" w:rsidTr="0080789B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9DBCD3" w14:textId="77777777" w:rsidR="009861C0" w:rsidRPr="004055F7" w:rsidRDefault="009861C0" w:rsidP="0080789B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4055F7">
              <w:rPr>
                <w:rFonts w:eastAsia="Times New Roman" w:cs="Times New Roman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61D7F9" w14:textId="77777777" w:rsidR="009861C0" w:rsidRPr="004055F7" w:rsidRDefault="009861C0" w:rsidP="008078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055F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М.В. Перминов</w:t>
            </w:r>
          </w:p>
        </w:tc>
      </w:tr>
    </w:tbl>
    <w:p w14:paraId="322E6561" w14:textId="77777777" w:rsidR="009861C0" w:rsidRPr="004055F7" w:rsidRDefault="009861C0" w:rsidP="009861C0">
      <w:pPr>
        <w:spacing w:after="20" w:line="240" w:lineRule="auto"/>
        <w:rPr>
          <w:rFonts w:ascii="Calibri" w:eastAsia="Times New Roman" w:hAnsi="Calibri" w:cs="Times New Roman"/>
          <w:i/>
          <w:iCs/>
          <w:color w:val="333333"/>
          <w:sz w:val="21"/>
          <w:szCs w:val="21"/>
          <w:lang w:eastAsia="ru-RU"/>
        </w:rPr>
      </w:pPr>
      <w:r w:rsidRPr="004055F7">
        <w:rPr>
          <w:rFonts w:ascii="Calibri" w:eastAsia="Times New Roman" w:hAnsi="Calibri" w:cs="Times New Roman"/>
          <w:i/>
          <w:iCs/>
          <w:color w:val="333333"/>
          <w:sz w:val="21"/>
          <w:szCs w:val="21"/>
          <w:lang w:eastAsia="ru-RU"/>
        </w:rPr>
        <w:t> Дата «___» ___________ 20</w:t>
      </w:r>
      <w:r>
        <w:rPr>
          <w:rFonts w:ascii="Calibri" w:eastAsia="Times New Roman" w:hAnsi="Calibri" w:cs="Times New Roman"/>
          <w:i/>
          <w:iCs/>
          <w:color w:val="333333"/>
          <w:sz w:val="21"/>
          <w:szCs w:val="21"/>
          <w:lang w:eastAsia="ru-RU"/>
        </w:rPr>
        <w:t>18</w:t>
      </w:r>
      <w:r w:rsidRPr="004055F7">
        <w:rPr>
          <w:rFonts w:ascii="Calibri" w:eastAsia="Times New Roman" w:hAnsi="Calibri" w:cs="Times New Roman"/>
          <w:i/>
          <w:iCs/>
          <w:color w:val="333333"/>
          <w:sz w:val="21"/>
          <w:szCs w:val="21"/>
          <w:lang w:eastAsia="ru-RU"/>
        </w:rPr>
        <w:t xml:space="preserve"> г.   М.П.</w:t>
      </w:r>
    </w:p>
    <w:p w14:paraId="38F3F6C8" w14:textId="77777777" w:rsidR="009861C0" w:rsidRPr="00041500" w:rsidRDefault="009861C0" w:rsidP="009861C0">
      <w:pPr>
        <w:spacing w:after="20" w:line="240" w:lineRule="auto"/>
        <w:rPr>
          <w:rFonts w:ascii="Calibri" w:eastAsia="Times New Roman" w:hAnsi="Calibri" w:cs="Times New Roman"/>
          <w:i/>
          <w:iCs/>
          <w:color w:val="333333"/>
          <w:sz w:val="23"/>
          <w:szCs w:val="23"/>
          <w:lang w:eastAsia="ru-RU"/>
        </w:rPr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70"/>
        <w:gridCol w:w="397"/>
        <w:gridCol w:w="255"/>
        <w:gridCol w:w="1361"/>
        <w:gridCol w:w="397"/>
        <w:gridCol w:w="369"/>
        <w:gridCol w:w="2438"/>
        <w:gridCol w:w="141"/>
        <w:gridCol w:w="1560"/>
        <w:gridCol w:w="141"/>
        <w:gridCol w:w="2127"/>
      </w:tblGrid>
      <w:tr w:rsidR="009861C0" w:rsidRPr="004055F7" w14:paraId="45475AB9" w14:textId="77777777" w:rsidTr="0080789B">
        <w:tc>
          <w:tcPr>
            <w:tcW w:w="170" w:type="dxa"/>
            <w:vAlign w:val="bottom"/>
          </w:tcPr>
          <w:p w14:paraId="024F2782" w14:textId="77777777" w:rsidR="009861C0" w:rsidRPr="004055F7" w:rsidRDefault="009861C0" w:rsidP="0080789B">
            <w:pPr>
              <w:rPr>
                <w:sz w:val="20"/>
                <w:szCs w:val="20"/>
              </w:rPr>
            </w:pPr>
            <w:r w:rsidRPr="004055F7">
              <w:rPr>
                <w:rFonts w:ascii="Calibri" w:eastAsia="Times New Roman" w:hAnsi="Calibri" w:cs="Times New Roman"/>
                <w:i/>
                <w:iCs/>
                <w:color w:val="333333"/>
                <w:sz w:val="20"/>
                <w:szCs w:val="20"/>
                <w:lang w:eastAsia="ru-RU"/>
              </w:rPr>
              <w:br/>
            </w:r>
          </w:p>
        </w:tc>
        <w:tc>
          <w:tcPr>
            <w:tcW w:w="5387" w:type="dxa"/>
            <w:gridSpan w:val="7"/>
            <w:tcBorders>
              <w:bottom w:val="single" w:sz="4" w:space="0" w:color="auto"/>
            </w:tcBorders>
            <w:vAlign w:val="bottom"/>
          </w:tcPr>
          <w:p w14:paraId="31AB5954" w14:textId="77777777" w:rsidR="009861C0" w:rsidRPr="004055F7" w:rsidRDefault="009861C0" w:rsidP="0080789B">
            <w:pPr>
              <w:spacing w:after="120" w:line="240" w:lineRule="auto"/>
              <w:rPr>
                <w:sz w:val="18"/>
                <w:szCs w:val="18"/>
              </w:rPr>
            </w:pPr>
            <w:r w:rsidRPr="004055F7">
              <w:rPr>
                <w:sz w:val="18"/>
                <w:szCs w:val="18"/>
              </w:rPr>
              <w:t>Лицо, предоставляющее обеспечение по биржевым облигациям:</w:t>
            </w:r>
          </w:p>
          <w:p w14:paraId="158EC0B7" w14:textId="77777777" w:rsidR="009861C0" w:rsidRDefault="009861C0" w:rsidP="0080789B">
            <w:pPr>
              <w:spacing w:after="120" w:line="240" w:lineRule="auto"/>
              <w:rPr>
                <w:b/>
                <w:bCs/>
                <w:i/>
                <w:iCs/>
                <w:sz w:val="20"/>
                <w:szCs w:val="20"/>
              </w:rPr>
            </w:pPr>
            <w:r w:rsidRPr="004055F7">
              <w:rPr>
                <w:b/>
                <w:bCs/>
                <w:i/>
                <w:iCs/>
                <w:sz w:val="20"/>
                <w:szCs w:val="20"/>
              </w:rPr>
              <w:t>Общество с ограниченной ответственностью «БЕРДСК ДД».</w:t>
            </w:r>
          </w:p>
          <w:p w14:paraId="2083E4C1" w14:textId="77777777" w:rsidR="009861C0" w:rsidRPr="004055F7" w:rsidRDefault="009861C0" w:rsidP="0080789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Директор</w:t>
            </w:r>
          </w:p>
        </w:tc>
        <w:tc>
          <w:tcPr>
            <w:tcW w:w="141" w:type="dxa"/>
          </w:tcPr>
          <w:p w14:paraId="7EEB8365" w14:textId="77777777" w:rsidR="009861C0" w:rsidRPr="004055F7" w:rsidRDefault="009861C0" w:rsidP="0080789B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14:paraId="2C1CBE3E" w14:textId="77777777" w:rsidR="009861C0" w:rsidRPr="004055F7" w:rsidRDefault="009861C0" w:rsidP="0080789B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dxa"/>
            <w:vAlign w:val="bottom"/>
          </w:tcPr>
          <w:p w14:paraId="65BB106F" w14:textId="77777777" w:rsidR="009861C0" w:rsidRPr="004055F7" w:rsidRDefault="009861C0" w:rsidP="0080789B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54727034" w14:textId="77777777" w:rsidR="009861C0" w:rsidRPr="004055F7" w:rsidRDefault="009861C0" w:rsidP="0080789B">
            <w:pPr>
              <w:spacing w:after="120" w:line="240" w:lineRule="auto"/>
              <w:rPr>
                <w:sz w:val="20"/>
                <w:szCs w:val="20"/>
              </w:rPr>
            </w:pPr>
            <w:r w:rsidRPr="004055F7">
              <w:rPr>
                <w:sz w:val="20"/>
                <w:szCs w:val="20"/>
              </w:rPr>
              <w:t>А.А. Лыков</w:t>
            </w:r>
          </w:p>
        </w:tc>
      </w:tr>
      <w:tr w:rsidR="009861C0" w:rsidRPr="004055F7" w14:paraId="515B9F56" w14:textId="77777777" w:rsidTr="0080789B">
        <w:tc>
          <w:tcPr>
            <w:tcW w:w="170" w:type="dxa"/>
          </w:tcPr>
          <w:p w14:paraId="5D705142" w14:textId="77777777" w:rsidR="009861C0" w:rsidRPr="004055F7" w:rsidRDefault="009861C0" w:rsidP="0080789B">
            <w:pPr>
              <w:rPr>
                <w:sz w:val="20"/>
                <w:szCs w:val="20"/>
              </w:rPr>
            </w:pPr>
          </w:p>
        </w:tc>
        <w:tc>
          <w:tcPr>
            <w:tcW w:w="5387" w:type="dxa"/>
            <w:gridSpan w:val="7"/>
          </w:tcPr>
          <w:p w14:paraId="38EA39F4" w14:textId="77777777" w:rsidR="009861C0" w:rsidRPr="004055F7" w:rsidRDefault="009861C0" w:rsidP="0080789B">
            <w:pPr>
              <w:spacing w:after="120" w:line="240" w:lineRule="auto"/>
              <w:jc w:val="center"/>
              <w:rPr>
                <w:sz w:val="18"/>
                <w:szCs w:val="18"/>
              </w:rPr>
            </w:pPr>
            <w:r w:rsidRPr="004055F7">
              <w:rPr>
                <w:sz w:val="18"/>
                <w:szCs w:val="18"/>
              </w:rPr>
              <w:t>(</w:t>
            </w:r>
            <w:r w:rsidRPr="004055F7">
              <w:rPr>
                <w:sz w:val="16"/>
                <w:szCs w:val="16"/>
              </w:rPr>
              <w:t>наименование должности лица, подписывающего от имени юридического лица, предоставляющего обеспечение)</w:t>
            </w:r>
          </w:p>
        </w:tc>
        <w:tc>
          <w:tcPr>
            <w:tcW w:w="141" w:type="dxa"/>
          </w:tcPr>
          <w:p w14:paraId="0CBE0B7A" w14:textId="77777777" w:rsidR="009861C0" w:rsidRPr="004055F7" w:rsidRDefault="009861C0" w:rsidP="0080789B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1CB05E2" w14:textId="77777777" w:rsidR="009861C0" w:rsidRPr="004055F7" w:rsidRDefault="009861C0" w:rsidP="0080789B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4055F7">
              <w:rPr>
                <w:sz w:val="20"/>
                <w:szCs w:val="20"/>
              </w:rPr>
              <w:t>подпись</w:t>
            </w:r>
          </w:p>
        </w:tc>
        <w:tc>
          <w:tcPr>
            <w:tcW w:w="141" w:type="dxa"/>
          </w:tcPr>
          <w:p w14:paraId="14ADA2A5" w14:textId="77777777" w:rsidR="009861C0" w:rsidRPr="004055F7" w:rsidRDefault="009861C0" w:rsidP="0080789B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64454B03" w14:textId="77777777" w:rsidR="009861C0" w:rsidRPr="004055F7" w:rsidRDefault="009861C0" w:rsidP="0080789B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  <w:tr w:rsidR="009861C0" w:rsidRPr="004055F7" w14:paraId="33154896" w14:textId="77777777" w:rsidTr="0080789B">
        <w:trPr>
          <w:cantSplit/>
        </w:trPr>
        <w:tc>
          <w:tcPr>
            <w:tcW w:w="170" w:type="dxa"/>
            <w:vAlign w:val="bottom"/>
          </w:tcPr>
          <w:p w14:paraId="42FC79A3" w14:textId="77777777" w:rsidR="009861C0" w:rsidRPr="004055F7" w:rsidRDefault="009861C0" w:rsidP="0080789B">
            <w:pPr>
              <w:rPr>
                <w:sz w:val="20"/>
                <w:szCs w:val="20"/>
              </w:rPr>
            </w:pPr>
          </w:p>
        </w:tc>
        <w:tc>
          <w:tcPr>
            <w:tcW w:w="170" w:type="dxa"/>
            <w:vAlign w:val="bottom"/>
          </w:tcPr>
          <w:p w14:paraId="6AD3426C" w14:textId="77777777" w:rsidR="009861C0" w:rsidRPr="004055F7" w:rsidRDefault="009861C0" w:rsidP="0080789B">
            <w:pPr>
              <w:spacing w:after="120" w:line="240" w:lineRule="auto"/>
              <w:jc w:val="right"/>
              <w:rPr>
                <w:sz w:val="20"/>
                <w:szCs w:val="20"/>
              </w:rPr>
            </w:pPr>
            <w:r w:rsidRPr="004055F7">
              <w:rPr>
                <w:sz w:val="20"/>
                <w:szCs w:val="20"/>
              </w:rPr>
              <w:t>“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45A80BC4" w14:textId="77777777" w:rsidR="009861C0" w:rsidRPr="004055F7" w:rsidRDefault="009861C0" w:rsidP="0080789B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bottom"/>
          </w:tcPr>
          <w:p w14:paraId="5AD832A5" w14:textId="77777777" w:rsidR="009861C0" w:rsidRPr="004055F7" w:rsidRDefault="009861C0" w:rsidP="0080789B">
            <w:pPr>
              <w:spacing w:after="120" w:line="240" w:lineRule="auto"/>
              <w:rPr>
                <w:sz w:val="20"/>
                <w:szCs w:val="20"/>
              </w:rPr>
            </w:pPr>
            <w:r w:rsidRPr="004055F7">
              <w:rPr>
                <w:sz w:val="20"/>
                <w:szCs w:val="20"/>
              </w:rPr>
              <w:t>”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bottom"/>
          </w:tcPr>
          <w:p w14:paraId="331BD8FB" w14:textId="77777777" w:rsidR="009861C0" w:rsidRPr="004055F7" w:rsidRDefault="009861C0" w:rsidP="0080789B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bottom"/>
          </w:tcPr>
          <w:p w14:paraId="4E5FE462" w14:textId="77777777" w:rsidR="009861C0" w:rsidRPr="004055F7" w:rsidRDefault="009861C0" w:rsidP="0080789B">
            <w:pPr>
              <w:spacing w:after="120" w:line="240" w:lineRule="auto"/>
              <w:jc w:val="right"/>
              <w:rPr>
                <w:sz w:val="20"/>
                <w:szCs w:val="20"/>
              </w:rPr>
            </w:pPr>
            <w:r w:rsidRPr="004055F7">
              <w:rPr>
                <w:sz w:val="20"/>
                <w:szCs w:val="20"/>
              </w:rPr>
              <w:t>20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vAlign w:val="bottom"/>
          </w:tcPr>
          <w:p w14:paraId="4FC95D37" w14:textId="77777777" w:rsidR="009861C0" w:rsidRPr="004055F7" w:rsidRDefault="009861C0" w:rsidP="0080789B">
            <w:pPr>
              <w:spacing w:after="120" w:line="240" w:lineRule="auto"/>
              <w:rPr>
                <w:sz w:val="20"/>
                <w:szCs w:val="20"/>
              </w:rPr>
            </w:pPr>
            <w:r w:rsidRPr="004055F7">
              <w:rPr>
                <w:sz w:val="20"/>
                <w:szCs w:val="20"/>
              </w:rPr>
              <w:t>18</w:t>
            </w:r>
          </w:p>
        </w:tc>
        <w:tc>
          <w:tcPr>
            <w:tcW w:w="2438" w:type="dxa"/>
            <w:vAlign w:val="bottom"/>
          </w:tcPr>
          <w:p w14:paraId="7B09EA1B" w14:textId="77777777" w:rsidR="009861C0" w:rsidRPr="004055F7" w:rsidRDefault="009861C0" w:rsidP="0080789B">
            <w:pPr>
              <w:spacing w:after="120" w:line="240" w:lineRule="auto"/>
              <w:ind w:left="57"/>
              <w:rPr>
                <w:sz w:val="20"/>
                <w:szCs w:val="20"/>
              </w:rPr>
            </w:pPr>
            <w:r w:rsidRPr="004055F7">
              <w:rPr>
                <w:sz w:val="20"/>
                <w:szCs w:val="20"/>
              </w:rPr>
              <w:t>г.</w:t>
            </w:r>
          </w:p>
        </w:tc>
        <w:tc>
          <w:tcPr>
            <w:tcW w:w="141" w:type="dxa"/>
          </w:tcPr>
          <w:p w14:paraId="466719ED" w14:textId="77777777" w:rsidR="009861C0" w:rsidRPr="004055F7" w:rsidRDefault="009861C0" w:rsidP="0080789B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vAlign w:val="bottom"/>
          </w:tcPr>
          <w:p w14:paraId="7C5A6658" w14:textId="77777777" w:rsidR="009861C0" w:rsidRPr="004055F7" w:rsidRDefault="009861C0" w:rsidP="0080789B">
            <w:pPr>
              <w:spacing w:after="120" w:line="240" w:lineRule="auto"/>
              <w:rPr>
                <w:sz w:val="20"/>
                <w:szCs w:val="20"/>
              </w:rPr>
            </w:pPr>
            <w:r w:rsidRPr="004055F7">
              <w:rPr>
                <w:sz w:val="20"/>
                <w:szCs w:val="20"/>
              </w:rPr>
              <w:t>М.П.</w:t>
            </w:r>
          </w:p>
        </w:tc>
      </w:tr>
      <w:tr w:rsidR="009861C0" w:rsidRPr="004055F7" w14:paraId="6FBA32ED" w14:textId="77777777" w:rsidTr="0080789B">
        <w:tc>
          <w:tcPr>
            <w:tcW w:w="170" w:type="dxa"/>
            <w:vAlign w:val="bottom"/>
          </w:tcPr>
          <w:p w14:paraId="528E7DD4" w14:textId="77777777" w:rsidR="009861C0" w:rsidRPr="004055F7" w:rsidRDefault="009861C0" w:rsidP="0080789B">
            <w:pPr>
              <w:rPr>
                <w:sz w:val="20"/>
                <w:szCs w:val="20"/>
              </w:rPr>
            </w:pPr>
            <w:r w:rsidRPr="004055F7">
              <w:rPr>
                <w:rFonts w:ascii="Calibri" w:eastAsia="Times New Roman" w:hAnsi="Calibri" w:cs="Times New Roman"/>
                <w:i/>
                <w:iCs/>
                <w:color w:val="333333"/>
                <w:sz w:val="20"/>
                <w:szCs w:val="20"/>
                <w:lang w:eastAsia="ru-RU"/>
              </w:rPr>
              <w:br/>
            </w:r>
          </w:p>
        </w:tc>
        <w:tc>
          <w:tcPr>
            <w:tcW w:w="5387" w:type="dxa"/>
            <w:gridSpan w:val="7"/>
            <w:tcBorders>
              <w:bottom w:val="single" w:sz="4" w:space="0" w:color="auto"/>
            </w:tcBorders>
            <w:vAlign w:val="bottom"/>
          </w:tcPr>
          <w:p w14:paraId="3F7E17F7" w14:textId="77777777" w:rsidR="009861C0" w:rsidRDefault="009861C0" w:rsidP="0080789B">
            <w:pPr>
              <w:spacing w:after="120" w:line="240" w:lineRule="auto"/>
              <w:rPr>
                <w:sz w:val="18"/>
                <w:szCs w:val="18"/>
              </w:rPr>
            </w:pPr>
          </w:p>
          <w:p w14:paraId="636A326C" w14:textId="77777777" w:rsidR="009861C0" w:rsidRPr="004055F7" w:rsidRDefault="009861C0" w:rsidP="0080789B">
            <w:pPr>
              <w:spacing w:after="120" w:line="240" w:lineRule="auto"/>
              <w:rPr>
                <w:sz w:val="18"/>
                <w:szCs w:val="18"/>
              </w:rPr>
            </w:pPr>
            <w:r w:rsidRPr="004055F7">
              <w:rPr>
                <w:sz w:val="18"/>
                <w:szCs w:val="18"/>
              </w:rPr>
              <w:t>Лицо, предоставляющее обеспечение по биржевым облигациям:</w:t>
            </w:r>
          </w:p>
          <w:p w14:paraId="7C1D5550" w14:textId="77777777" w:rsidR="009861C0" w:rsidRDefault="009861C0" w:rsidP="0080789B">
            <w:pPr>
              <w:spacing w:after="120" w:line="240" w:lineRule="auto"/>
              <w:rPr>
                <w:b/>
                <w:bCs/>
                <w:i/>
                <w:iCs/>
                <w:sz w:val="20"/>
                <w:szCs w:val="20"/>
              </w:rPr>
            </w:pPr>
            <w:r w:rsidRPr="004055F7">
              <w:rPr>
                <w:b/>
                <w:bCs/>
                <w:i/>
                <w:iCs/>
                <w:sz w:val="20"/>
                <w:szCs w:val="20"/>
              </w:rPr>
              <w:t>Общество с ограниченной ответственностью «</w:t>
            </w:r>
            <w:r w:rsidRPr="004055F7">
              <w:rPr>
                <w:rFonts w:cs="TimesNewRomanPSMT"/>
                <w:b/>
                <w:sz w:val="20"/>
                <w:szCs w:val="20"/>
              </w:rPr>
              <w:t>Сервис Групп</w:t>
            </w:r>
            <w:r w:rsidRPr="004055F7">
              <w:rPr>
                <w:b/>
                <w:bCs/>
                <w:i/>
                <w:iCs/>
                <w:sz w:val="20"/>
                <w:szCs w:val="20"/>
              </w:rPr>
              <w:t>».</w:t>
            </w:r>
          </w:p>
          <w:p w14:paraId="0C5ED67A" w14:textId="77777777" w:rsidR="009861C0" w:rsidRPr="004055F7" w:rsidRDefault="009861C0" w:rsidP="0080789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41" w:type="dxa"/>
          </w:tcPr>
          <w:p w14:paraId="2D56B5E7" w14:textId="77777777" w:rsidR="009861C0" w:rsidRPr="004055F7" w:rsidRDefault="009861C0" w:rsidP="0080789B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14:paraId="728D1F81" w14:textId="77777777" w:rsidR="009861C0" w:rsidRPr="004055F7" w:rsidRDefault="009861C0" w:rsidP="0080789B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dxa"/>
            <w:vAlign w:val="bottom"/>
          </w:tcPr>
          <w:p w14:paraId="2AFE87BC" w14:textId="77777777" w:rsidR="009861C0" w:rsidRPr="004055F7" w:rsidRDefault="009861C0" w:rsidP="0080789B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01A9F21F" w14:textId="77777777" w:rsidR="009861C0" w:rsidRPr="004055F7" w:rsidRDefault="009861C0" w:rsidP="0080789B">
            <w:pPr>
              <w:spacing w:after="120" w:line="240" w:lineRule="auto"/>
              <w:rPr>
                <w:sz w:val="20"/>
                <w:szCs w:val="20"/>
              </w:rPr>
            </w:pPr>
            <w:r w:rsidRPr="004055F7">
              <w:rPr>
                <w:sz w:val="20"/>
                <w:szCs w:val="20"/>
              </w:rPr>
              <w:t>А.А. Лыков</w:t>
            </w:r>
          </w:p>
        </w:tc>
      </w:tr>
      <w:tr w:rsidR="009861C0" w:rsidRPr="004055F7" w14:paraId="1A4EF5A3" w14:textId="77777777" w:rsidTr="0080789B">
        <w:tc>
          <w:tcPr>
            <w:tcW w:w="170" w:type="dxa"/>
          </w:tcPr>
          <w:p w14:paraId="5540999F" w14:textId="77777777" w:rsidR="009861C0" w:rsidRPr="004055F7" w:rsidRDefault="009861C0" w:rsidP="0080789B">
            <w:pPr>
              <w:rPr>
                <w:sz w:val="20"/>
                <w:szCs w:val="20"/>
              </w:rPr>
            </w:pPr>
          </w:p>
        </w:tc>
        <w:tc>
          <w:tcPr>
            <w:tcW w:w="5387" w:type="dxa"/>
            <w:gridSpan w:val="7"/>
          </w:tcPr>
          <w:p w14:paraId="2A5240F4" w14:textId="77777777" w:rsidR="009861C0" w:rsidRPr="004055F7" w:rsidRDefault="009861C0" w:rsidP="0080789B">
            <w:pPr>
              <w:spacing w:after="120" w:line="240" w:lineRule="auto"/>
              <w:jc w:val="center"/>
              <w:rPr>
                <w:sz w:val="18"/>
                <w:szCs w:val="18"/>
              </w:rPr>
            </w:pPr>
            <w:r w:rsidRPr="004055F7">
              <w:rPr>
                <w:sz w:val="16"/>
                <w:szCs w:val="16"/>
              </w:rPr>
              <w:t>(наименование должности лица, подписывающего от имени юридического лица, предоставляющего обеспечение</w:t>
            </w:r>
            <w:r w:rsidRPr="004055F7">
              <w:rPr>
                <w:sz w:val="18"/>
                <w:szCs w:val="18"/>
              </w:rPr>
              <w:t>)</w:t>
            </w:r>
          </w:p>
        </w:tc>
        <w:tc>
          <w:tcPr>
            <w:tcW w:w="141" w:type="dxa"/>
          </w:tcPr>
          <w:p w14:paraId="3092A277" w14:textId="77777777" w:rsidR="009861C0" w:rsidRPr="004055F7" w:rsidRDefault="009861C0" w:rsidP="0080789B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046F7032" w14:textId="77777777" w:rsidR="009861C0" w:rsidRPr="004055F7" w:rsidRDefault="009861C0" w:rsidP="0080789B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4055F7">
              <w:rPr>
                <w:sz w:val="20"/>
                <w:szCs w:val="20"/>
              </w:rPr>
              <w:t>подпись</w:t>
            </w:r>
          </w:p>
        </w:tc>
        <w:tc>
          <w:tcPr>
            <w:tcW w:w="141" w:type="dxa"/>
          </w:tcPr>
          <w:p w14:paraId="422FF426" w14:textId="77777777" w:rsidR="009861C0" w:rsidRPr="004055F7" w:rsidRDefault="009861C0" w:rsidP="0080789B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44B6224E" w14:textId="77777777" w:rsidR="009861C0" w:rsidRPr="004055F7" w:rsidRDefault="009861C0" w:rsidP="0080789B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  <w:tr w:rsidR="009861C0" w:rsidRPr="004055F7" w14:paraId="548477B9" w14:textId="77777777" w:rsidTr="0080789B">
        <w:trPr>
          <w:cantSplit/>
        </w:trPr>
        <w:tc>
          <w:tcPr>
            <w:tcW w:w="170" w:type="dxa"/>
            <w:vAlign w:val="bottom"/>
          </w:tcPr>
          <w:p w14:paraId="623225E3" w14:textId="77777777" w:rsidR="009861C0" w:rsidRPr="004055F7" w:rsidRDefault="009861C0" w:rsidP="0080789B">
            <w:pPr>
              <w:rPr>
                <w:sz w:val="20"/>
                <w:szCs w:val="20"/>
              </w:rPr>
            </w:pPr>
          </w:p>
        </w:tc>
        <w:tc>
          <w:tcPr>
            <w:tcW w:w="170" w:type="dxa"/>
            <w:vAlign w:val="bottom"/>
          </w:tcPr>
          <w:p w14:paraId="38E44DBB" w14:textId="77777777" w:rsidR="009861C0" w:rsidRPr="004055F7" w:rsidRDefault="009861C0" w:rsidP="0080789B">
            <w:pPr>
              <w:spacing w:after="120" w:line="240" w:lineRule="auto"/>
              <w:jc w:val="right"/>
              <w:rPr>
                <w:sz w:val="20"/>
                <w:szCs w:val="20"/>
              </w:rPr>
            </w:pPr>
            <w:r w:rsidRPr="004055F7">
              <w:rPr>
                <w:sz w:val="20"/>
                <w:szCs w:val="20"/>
              </w:rPr>
              <w:t>“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986D7BA" w14:textId="77777777" w:rsidR="009861C0" w:rsidRPr="004055F7" w:rsidRDefault="009861C0" w:rsidP="0080789B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bottom"/>
          </w:tcPr>
          <w:p w14:paraId="350EB76A" w14:textId="77777777" w:rsidR="009861C0" w:rsidRPr="004055F7" w:rsidRDefault="009861C0" w:rsidP="0080789B">
            <w:pPr>
              <w:spacing w:after="120" w:line="240" w:lineRule="auto"/>
              <w:rPr>
                <w:sz w:val="20"/>
                <w:szCs w:val="20"/>
              </w:rPr>
            </w:pPr>
            <w:r w:rsidRPr="004055F7">
              <w:rPr>
                <w:sz w:val="20"/>
                <w:szCs w:val="20"/>
              </w:rPr>
              <w:t>”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bottom"/>
          </w:tcPr>
          <w:p w14:paraId="109F23DE" w14:textId="77777777" w:rsidR="009861C0" w:rsidRPr="004055F7" w:rsidRDefault="009861C0" w:rsidP="0080789B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bottom"/>
          </w:tcPr>
          <w:p w14:paraId="442FC4A1" w14:textId="77777777" w:rsidR="009861C0" w:rsidRPr="004055F7" w:rsidRDefault="009861C0" w:rsidP="0080789B">
            <w:pPr>
              <w:spacing w:after="120" w:line="240" w:lineRule="auto"/>
              <w:jc w:val="right"/>
              <w:rPr>
                <w:sz w:val="20"/>
                <w:szCs w:val="20"/>
              </w:rPr>
            </w:pPr>
            <w:r w:rsidRPr="004055F7">
              <w:rPr>
                <w:sz w:val="20"/>
                <w:szCs w:val="20"/>
              </w:rPr>
              <w:t>20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vAlign w:val="bottom"/>
          </w:tcPr>
          <w:p w14:paraId="77972B2D" w14:textId="77777777" w:rsidR="009861C0" w:rsidRPr="004055F7" w:rsidRDefault="009861C0" w:rsidP="0080789B">
            <w:pPr>
              <w:spacing w:after="120" w:line="240" w:lineRule="auto"/>
              <w:rPr>
                <w:sz w:val="20"/>
                <w:szCs w:val="20"/>
              </w:rPr>
            </w:pPr>
            <w:r w:rsidRPr="004055F7">
              <w:rPr>
                <w:sz w:val="20"/>
                <w:szCs w:val="20"/>
              </w:rPr>
              <w:t>18</w:t>
            </w:r>
          </w:p>
        </w:tc>
        <w:tc>
          <w:tcPr>
            <w:tcW w:w="2438" w:type="dxa"/>
            <w:vAlign w:val="bottom"/>
          </w:tcPr>
          <w:p w14:paraId="7D60639E" w14:textId="77777777" w:rsidR="009861C0" w:rsidRPr="004055F7" w:rsidRDefault="009861C0" w:rsidP="0080789B">
            <w:pPr>
              <w:spacing w:after="120" w:line="240" w:lineRule="auto"/>
              <w:ind w:left="57"/>
              <w:rPr>
                <w:sz w:val="20"/>
                <w:szCs w:val="20"/>
              </w:rPr>
            </w:pPr>
            <w:r w:rsidRPr="004055F7">
              <w:rPr>
                <w:sz w:val="20"/>
                <w:szCs w:val="20"/>
              </w:rPr>
              <w:t>г.</w:t>
            </w:r>
          </w:p>
        </w:tc>
        <w:tc>
          <w:tcPr>
            <w:tcW w:w="141" w:type="dxa"/>
          </w:tcPr>
          <w:p w14:paraId="75DA916B" w14:textId="77777777" w:rsidR="009861C0" w:rsidRPr="004055F7" w:rsidRDefault="009861C0" w:rsidP="0080789B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vAlign w:val="bottom"/>
          </w:tcPr>
          <w:p w14:paraId="5D099ACC" w14:textId="77777777" w:rsidR="009861C0" w:rsidRPr="004055F7" w:rsidRDefault="009861C0" w:rsidP="0080789B">
            <w:pPr>
              <w:spacing w:after="120" w:line="240" w:lineRule="auto"/>
              <w:rPr>
                <w:sz w:val="20"/>
                <w:szCs w:val="20"/>
              </w:rPr>
            </w:pPr>
            <w:r w:rsidRPr="004055F7">
              <w:rPr>
                <w:sz w:val="20"/>
                <w:szCs w:val="20"/>
              </w:rPr>
              <w:t>М.П.</w:t>
            </w:r>
          </w:p>
        </w:tc>
      </w:tr>
    </w:tbl>
    <w:p w14:paraId="78F1D875" w14:textId="77777777" w:rsidR="009861C0" w:rsidRPr="004055F7" w:rsidRDefault="009861C0" w:rsidP="009861C0">
      <w:pPr>
        <w:spacing w:after="0" w:line="240" w:lineRule="auto"/>
        <w:rPr>
          <w:rFonts w:ascii="Calibri" w:eastAsia="Times New Roman" w:hAnsi="Calibri" w:cs="Times New Roman"/>
          <w:i/>
          <w:iCs/>
          <w:color w:val="333333"/>
          <w:sz w:val="20"/>
          <w:szCs w:val="20"/>
          <w:lang w:eastAsia="ru-RU"/>
        </w:rPr>
      </w:pPr>
    </w:p>
    <w:tbl>
      <w:tblPr>
        <w:tblW w:w="881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4"/>
        <w:gridCol w:w="405"/>
        <w:gridCol w:w="259"/>
        <w:gridCol w:w="1385"/>
        <w:gridCol w:w="404"/>
        <w:gridCol w:w="375"/>
        <w:gridCol w:w="2696"/>
        <w:gridCol w:w="143"/>
        <w:gridCol w:w="1132"/>
        <w:gridCol w:w="143"/>
        <w:gridCol w:w="1700"/>
      </w:tblGrid>
      <w:tr w:rsidR="009861C0" w:rsidRPr="004055F7" w14:paraId="1C8A6391" w14:textId="77777777" w:rsidTr="0080789B">
        <w:tc>
          <w:tcPr>
            <w:tcW w:w="5698" w:type="dxa"/>
            <w:gridSpan w:val="7"/>
            <w:tcBorders>
              <w:bottom w:val="single" w:sz="4" w:space="0" w:color="auto"/>
            </w:tcBorders>
            <w:vAlign w:val="bottom"/>
          </w:tcPr>
          <w:p w14:paraId="710A020D" w14:textId="77777777" w:rsidR="009861C0" w:rsidRDefault="009861C0" w:rsidP="0080789B">
            <w:pPr>
              <w:spacing w:after="120" w:line="240" w:lineRule="auto"/>
              <w:rPr>
                <w:sz w:val="18"/>
                <w:szCs w:val="18"/>
              </w:rPr>
            </w:pPr>
          </w:p>
          <w:p w14:paraId="27FDAF2D" w14:textId="77777777" w:rsidR="009861C0" w:rsidRPr="004055F7" w:rsidRDefault="009861C0" w:rsidP="0080789B">
            <w:pPr>
              <w:spacing w:after="120" w:line="240" w:lineRule="auto"/>
              <w:rPr>
                <w:sz w:val="18"/>
                <w:szCs w:val="18"/>
              </w:rPr>
            </w:pPr>
            <w:r w:rsidRPr="004055F7">
              <w:rPr>
                <w:sz w:val="18"/>
                <w:szCs w:val="18"/>
              </w:rPr>
              <w:t>Лицо, предоставляющее обеспечение по биржевым облигациям:</w:t>
            </w:r>
          </w:p>
          <w:p w14:paraId="4A360DF7" w14:textId="77777777" w:rsidR="009861C0" w:rsidRDefault="009861C0" w:rsidP="0080789B">
            <w:pPr>
              <w:spacing w:after="120" w:line="240" w:lineRule="auto"/>
              <w:rPr>
                <w:b/>
                <w:bCs/>
                <w:i/>
                <w:iCs/>
                <w:sz w:val="20"/>
                <w:szCs w:val="20"/>
              </w:rPr>
            </w:pPr>
            <w:r w:rsidRPr="004055F7">
              <w:rPr>
                <w:b/>
                <w:bCs/>
                <w:i/>
                <w:iCs/>
                <w:sz w:val="20"/>
                <w:szCs w:val="20"/>
              </w:rPr>
              <w:t>Общество с ограниченной ответственностью «ТЕОН».</w:t>
            </w:r>
          </w:p>
          <w:p w14:paraId="16C2948D" w14:textId="77777777" w:rsidR="009861C0" w:rsidRPr="004055F7" w:rsidRDefault="009861C0" w:rsidP="0080789B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Генеральный директор</w:t>
            </w:r>
          </w:p>
        </w:tc>
        <w:tc>
          <w:tcPr>
            <w:tcW w:w="143" w:type="dxa"/>
          </w:tcPr>
          <w:p w14:paraId="41C99434" w14:textId="77777777" w:rsidR="009861C0" w:rsidRPr="004055F7" w:rsidRDefault="009861C0" w:rsidP="0080789B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Align w:val="bottom"/>
          </w:tcPr>
          <w:p w14:paraId="6D476475" w14:textId="77777777" w:rsidR="009861C0" w:rsidRPr="004055F7" w:rsidRDefault="009861C0" w:rsidP="0080789B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" w:type="dxa"/>
            <w:vAlign w:val="bottom"/>
          </w:tcPr>
          <w:p w14:paraId="66E5C6FA" w14:textId="77777777" w:rsidR="009861C0" w:rsidRPr="004055F7" w:rsidRDefault="009861C0" w:rsidP="0080789B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vAlign w:val="bottom"/>
          </w:tcPr>
          <w:p w14:paraId="180F4302" w14:textId="77777777" w:rsidR="009861C0" w:rsidRPr="004055F7" w:rsidRDefault="009861C0" w:rsidP="0080789B">
            <w:pPr>
              <w:spacing w:after="120" w:line="240" w:lineRule="auto"/>
              <w:rPr>
                <w:sz w:val="20"/>
                <w:szCs w:val="20"/>
              </w:rPr>
            </w:pPr>
            <w:r w:rsidRPr="004055F7">
              <w:rPr>
                <w:sz w:val="20"/>
                <w:szCs w:val="20"/>
              </w:rPr>
              <w:t>В.Ю. Промовендов</w:t>
            </w:r>
          </w:p>
        </w:tc>
      </w:tr>
      <w:tr w:rsidR="009861C0" w:rsidRPr="004055F7" w14:paraId="6E93A5CE" w14:textId="77777777" w:rsidTr="0080789B">
        <w:tc>
          <w:tcPr>
            <w:tcW w:w="5698" w:type="dxa"/>
            <w:gridSpan w:val="7"/>
          </w:tcPr>
          <w:p w14:paraId="041A823A" w14:textId="77777777" w:rsidR="009861C0" w:rsidRPr="004055F7" w:rsidRDefault="009861C0" w:rsidP="0080789B">
            <w:pPr>
              <w:spacing w:after="120" w:line="240" w:lineRule="auto"/>
              <w:jc w:val="center"/>
              <w:rPr>
                <w:sz w:val="18"/>
                <w:szCs w:val="18"/>
              </w:rPr>
            </w:pPr>
            <w:r w:rsidRPr="004055F7">
              <w:rPr>
                <w:sz w:val="18"/>
                <w:szCs w:val="18"/>
              </w:rPr>
              <w:t>(</w:t>
            </w:r>
            <w:r w:rsidRPr="004055F7">
              <w:rPr>
                <w:sz w:val="16"/>
                <w:szCs w:val="16"/>
              </w:rPr>
              <w:t>наименование должности лица, подписывающего от имени юридического лица, предоставляющего обеспечение)</w:t>
            </w:r>
          </w:p>
        </w:tc>
        <w:tc>
          <w:tcPr>
            <w:tcW w:w="143" w:type="dxa"/>
          </w:tcPr>
          <w:p w14:paraId="0802A8AA" w14:textId="77777777" w:rsidR="009861C0" w:rsidRPr="004055F7" w:rsidRDefault="009861C0" w:rsidP="0080789B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14:paraId="690D4112" w14:textId="77777777" w:rsidR="009861C0" w:rsidRPr="004055F7" w:rsidRDefault="009861C0" w:rsidP="0080789B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4055F7">
              <w:rPr>
                <w:sz w:val="20"/>
                <w:szCs w:val="20"/>
              </w:rPr>
              <w:t>подпись</w:t>
            </w:r>
          </w:p>
        </w:tc>
        <w:tc>
          <w:tcPr>
            <w:tcW w:w="143" w:type="dxa"/>
          </w:tcPr>
          <w:p w14:paraId="3C863C09" w14:textId="77777777" w:rsidR="009861C0" w:rsidRPr="004055F7" w:rsidRDefault="009861C0" w:rsidP="0080789B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14:paraId="04B9FFB6" w14:textId="77777777" w:rsidR="009861C0" w:rsidRPr="004055F7" w:rsidRDefault="009861C0" w:rsidP="0080789B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  <w:tr w:rsidR="009861C0" w:rsidRPr="004055F7" w14:paraId="6867C6EF" w14:textId="77777777" w:rsidTr="0080789B">
        <w:trPr>
          <w:cantSplit/>
        </w:trPr>
        <w:tc>
          <w:tcPr>
            <w:tcW w:w="174" w:type="dxa"/>
            <w:vAlign w:val="bottom"/>
          </w:tcPr>
          <w:p w14:paraId="314CD4FC" w14:textId="77777777" w:rsidR="009861C0" w:rsidRPr="004055F7" w:rsidRDefault="009861C0" w:rsidP="0080789B">
            <w:pPr>
              <w:spacing w:after="120" w:line="240" w:lineRule="auto"/>
              <w:jc w:val="right"/>
              <w:rPr>
                <w:sz w:val="20"/>
                <w:szCs w:val="20"/>
              </w:rPr>
            </w:pPr>
            <w:r w:rsidRPr="004055F7">
              <w:rPr>
                <w:sz w:val="20"/>
                <w:szCs w:val="20"/>
              </w:rPr>
              <w:t>“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vAlign w:val="bottom"/>
          </w:tcPr>
          <w:p w14:paraId="6B9398D7" w14:textId="77777777" w:rsidR="009861C0" w:rsidRPr="004055F7" w:rsidRDefault="009861C0" w:rsidP="0080789B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vAlign w:val="bottom"/>
          </w:tcPr>
          <w:p w14:paraId="185B7362" w14:textId="77777777" w:rsidR="009861C0" w:rsidRPr="004055F7" w:rsidRDefault="009861C0" w:rsidP="0080789B">
            <w:pPr>
              <w:spacing w:after="120" w:line="240" w:lineRule="auto"/>
              <w:rPr>
                <w:sz w:val="20"/>
                <w:szCs w:val="20"/>
              </w:rPr>
            </w:pPr>
            <w:r w:rsidRPr="004055F7">
              <w:rPr>
                <w:sz w:val="20"/>
                <w:szCs w:val="20"/>
              </w:rPr>
              <w:t>”</w:t>
            </w:r>
          </w:p>
        </w:tc>
        <w:tc>
          <w:tcPr>
            <w:tcW w:w="1385" w:type="dxa"/>
            <w:tcBorders>
              <w:bottom w:val="single" w:sz="4" w:space="0" w:color="auto"/>
            </w:tcBorders>
            <w:vAlign w:val="bottom"/>
          </w:tcPr>
          <w:p w14:paraId="07663313" w14:textId="77777777" w:rsidR="009861C0" w:rsidRPr="004055F7" w:rsidRDefault="009861C0" w:rsidP="0080789B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dxa"/>
            <w:vAlign w:val="bottom"/>
          </w:tcPr>
          <w:p w14:paraId="76C2036A" w14:textId="77777777" w:rsidR="009861C0" w:rsidRPr="004055F7" w:rsidRDefault="009861C0" w:rsidP="0080789B">
            <w:pPr>
              <w:spacing w:after="120" w:line="240" w:lineRule="auto"/>
              <w:jc w:val="right"/>
              <w:rPr>
                <w:sz w:val="20"/>
                <w:szCs w:val="20"/>
              </w:rPr>
            </w:pPr>
            <w:r w:rsidRPr="004055F7">
              <w:rPr>
                <w:sz w:val="20"/>
                <w:szCs w:val="20"/>
              </w:rPr>
              <w:t>20</w:t>
            </w:r>
          </w:p>
        </w:tc>
        <w:tc>
          <w:tcPr>
            <w:tcW w:w="375" w:type="dxa"/>
            <w:tcBorders>
              <w:bottom w:val="single" w:sz="4" w:space="0" w:color="auto"/>
            </w:tcBorders>
            <w:vAlign w:val="bottom"/>
          </w:tcPr>
          <w:p w14:paraId="0C09FD76" w14:textId="77777777" w:rsidR="009861C0" w:rsidRPr="004055F7" w:rsidRDefault="009861C0" w:rsidP="0080789B">
            <w:pPr>
              <w:spacing w:after="120" w:line="240" w:lineRule="auto"/>
              <w:rPr>
                <w:sz w:val="20"/>
                <w:szCs w:val="20"/>
              </w:rPr>
            </w:pPr>
            <w:r w:rsidRPr="004055F7">
              <w:rPr>
                <w:sz w:val="20"/>
                <w:szCs w:val="20"/>
              </w:rPr>
              <w:t>18</w:t>
            </w:r>
          </w:p>
        </w:tc>
        <w:tc>
          <w:tcPr>
            <w:tcW w:w="2696" w:type="dxa"/>
            <w:vAlign w:val="bottom"/>
          </w:tcPr>
          <w:p w14:paraId="764D4665" w14:textId="77777777" w:rsidR="009861C0" w:rsidRPr="004055F7" w:rsidRDefault="009861C0" w:rsidP="0080789B">
            <w:pPr>
              <w:spacing w:after="120" w:line="240" w:lineRule="auto"/>
              <w:ind w:left="57"/>
              <w:rPr>
                <w:sz w:val="20"/>
                <w:szCs w:val="20"/>
              </w:rPr>
            </w:pPr>
            <w:r w:rsidRPr="004055F7">
              <w:rPr>
                <w:sz w:val="20"/>
                <w:szCs w:val="20"/>
              </w:rPr>
              <w:t>г.</w:t>
            </w:r>
          </w:p>
        </w:tc>
        <w:tc>
          <w:tcPr>
            <w:tcW w:w="143" w:type="dxa"/>
          </w:tcPr>
          <w:p w14:paraId="0D92892E" w14:textId="77777777" w:rsidR="009861C0" w:rsidRPr="004055F7" w:rsidRDefault="009861C0" w:rsidP="0080789B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3"/>
            <w:vAlign w:val="bottom"/>
          </w:tcPr>
          <w:p w14:paraId="49A5602F" w14:textId="77777777" w:rsidR="009861C0" w:rsidRPr="004055F7" w:rsidRDefault="009861C0" w:rsidP="0080789B">
            <w:pPr>
              <w:spacing w:after="120" w:line="240" w:lineRule="auto"/>
              <w:rPr>
                <w:sz w:val="20"/>
                <w:szCs w:val="20"/>
              </w:rPr>
            </w:pPr>
            <w:r w:rsidRPr="004055F7">
              <w:rPr>
                <w:sz w:val="20"/>
                <w:szCs w:val="20"/>
              </w:rPr>
              <w:t>М.П.</w:t>
            </w:r>
          </w:p>
        </w:tc>
      </w:tr>
    </w:tbl>
    <w:p w14:paraId="7047B32F" w14:textId="77777777" w:rsidR="009861C0" w:rsidRPr="004055F7" w:rsidRDefault="009861C0" w:rsidP="009861C0">
      <w:pPr>
        <w:spacing w:after="0" w:line="240" w:lineRule="auto"/>
        <w:rPr>
          <w:rFonts w:ascii="Calibri" w:eastAsia="Times New Roman" w:hAnsi="Calibri" w:cs="Times New Roman"/>
          <w:i/>
          <w:iCs/>
          <w:color w:val="333333"/>
          <w:sz w:val="20"/>
          <w:szCs w:val="20"/>
          <w:lang w:eastAsia="ru-RU"/>
        </w:rPr>
      </w:pPr>
    </w:p>
    <w:p w14:paraId="09B215A7" w14:textId="77777777" w:rsidR="009861C0" w:rsidRDefault="009861C0" w:rsidP="009861C0">
      <w:pPr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</w:pPr>
      <w:r>
        <w:rPr>
          <w:rFonts w:ascii="Calibri" w:eastAsia="Times New Roman" w:hAnsi="Calibri" w:cs="Times New Roman"/>
          <w:b/>
          <w:bCs/>
          <w:i/>
          <w:iCs/>
          <w:color w:val="333333"/>
          <w:sz w:val="23"/>
          <w:szCs w:val="23"/>
          <w:lang w:eastAsia="ru-RU"/>
        </w:rPr>
        <w:br w:type="page"/>
      </w:r>
    </w:p>
    <w:p w14:paraId="0FF559A6" w14:textId="77777777" w:rsidR="009861C0" w:rsidRPr="00790298" w:rsidRDefault="009861C0" w:rsidP="009861C0">
      <w:pPr>
        <w:spacing w:after="0" w:line="240" w:lineRule="auto"/>
        <w:ind w:firstLine="539"/>
        <w:jc w:val="right"/>
        <w:rPr>
          <w:rFonts w:ascii="Calibri" w:eastAsia="Times New Roman" w:hAnsi="Calibri" w:cs="Times New Roman"/>
          <w:i/>
          <w:iCs/>
          <w:color w:val="333333"/>
          <w:sz w:val="20"/>
          <w:szCs w:val="20"/>
          <w:lang w:eastAsia="ru-RU"/>
        </w:rPr>
      </w:pPr>
      <w:r w:rsidRPr="00790298">
        <w:rPr>
          <w:rFonts w:ascii="Calibri" w:eastAsia="Times New Roman" w:hAnsi="Calibri" w:cs="Times New Roman"/>
          <w:i/>
          <w:iCs/>
          <w:color w:val="333333"/>
          <w:sz w:val="20"/>
          <w:szCs w:val="20"/>
          <w:lang w:eastAsia="ru-RU"/>
        </w:rPr>
        <w:lastRenderedPageBreak/>
        <w:t>Оборотная сторона</w:t>
      </w:r>
    </w:p>
    <w:p w14:paraId="527CEEB3" w14:textId="77777777" w:rsidR="009861C0" w:rsidRDefault="009861C0" w:rsidP="009861C0">
      <w:pPr>
        <w:spacing w:after="0" w:line="240" w:lineRule="auto"/>
        <w:ind w:firstLine="539"/>
        <w:jc w:val="both"/>
        <w:rPr>
          <w:rFonts w:ascii="Calibri" w:eastAsia="Times New Roman" w:hAnsi="Calibri" w:cs="Times New Roman"/>
          <w:b/>
          <w:bCs/>
          <w:i/>
          <w:iCs/>
          <w:color w:val="333333"/>
          <w:sz w:val="28"/>
          <w:szCs w:val="28"/>
          <w:lang w:eastAsia="ru-RU"/>
        </w:rPr>
      </w:pPr>
    </w:p>
    <w:p w14:paraId="1DDE281D" w14:textId="77777777" w:rsidR="009861C0" w:rsidRPr="00474503" w:rsidRDefault="009861C0" w:rsidP="009861C0">
      <w:pPr>
        <w:spacing w:after="0" w:line="240" w:lineRule="auto"/>
        <w:ind w:firstLine="539"/>
        <w:jc w:val="both"/>
        <w:rPr>
          <w:rFonts w:eastAsia="Times New Roman" w:cs="Times New Roman"/>
          <w:i/>
          <w:iCs/>
          <w:color w:val="333333"/>
          <w:lang w:eastAsia="ru-RU"/>
        </w:rPr>
      </w:pPr>
      <w:r w:rsidRPr="00474503">
        <w:rPr>
          <w:rFonts w:eastAsia="Times New Roman" w:cs="Times New Roman"/>
          <w:b/>
          <w:bCs/>
          <w:i/>
          <w:iCs/>
          <w:color w:val="333333"/>
          <w:lang w:eastAsia="ru-RU"/>
        </w:rPr>
        <w:t>Далее в настоящем документе будут использоваться следующие термины:</w:t>
      </w:r>
    </w:p>
    <w:p w14:paraId="6EB5A744" w14:textId="77777777" w:rsidR="009861C0" w:rsidRPr="00474503" w:rsidRDefault="009861C0" w:rsidP="009861C0">
      <w:pPr>
        <w:spacing w:after="0" w:line="240" w:lineRule="auto"/>
        <w:ind w:firstLine="540"/>
        <w:jc w:val="both"/>
        <w:rPr>
          <w:rFonts w:eastAsia="Times New Roman" w:cs="Times New Roman"/>
          <w:i/>
          <w:iCs/>
          <w:color w:val="333333"/>
          <w:lang w:eastAsia="ru-RU"/>
        </w:rPr>
      </w:pPr>
      <w:r w:rsidRPr="00474503">
        <w:rPr>
          <w:rFonts w:eastAsia="Times New Roman" w:cs="Times New Roman"/>
          <w:b/>
          <w:bCs/>
          <w:i/>
          <w:iCs/>
          <w:color w:val="333333"/>
          <w:lang w:eastAsia="ru-RU"/>
        </w:rPr>
        <w:t>Эмитент – </w:t>
      </w:r>
      <w:r w:rsidRPr="00474503">
        <w:rPr>
          <w:rFonts w:eastAsia="Times New Roman" w:cs="Times New Roman"/>
          <w:i/>
          <w:iCs/>
          <w:color w:val="333333"/>
          <w:lang w:eastAsia="ru-RU"/>
        </w:rPr>
        <w:t>Общество с ограниченной ответственностью "Дядя Дёнер".</w:t>
      </w:r>
    </w:p>
    <w:p w14:paraId="49DEC786" w14:textId="77777777" w:rsidR="009861C0" w:rsidRPr="00474503" w:rsidRDefault="009861C0" w:rsidP="009861C0">
      <w:pPr>
        <w:spacing w:after="0" w:line="240" w:lineRule="auto"/>
        <w:ind w:firstLine="540"/>
        <w:jc w:val="both"/>
        <w:rPr>
          <w:rFonts w:eastAsia="Times New Roman" w:cs="Times New Roman"/>
          <w:i/>
          <w:iCs/>
          <w:color w:val="333333"/>
          <w:lang w:eastAsia="ru-RU"/>
        </w:rPr>
      </w:pPr>
      <w:r w:rsidRPr="00474503">
        <w:rPr>
          <w:rFonts w:eastAsia="Times New Roman" w:cs="Times New Roman"/>
          <w:b/>
          <w:bCs/>
          <w:i/>
          <w:iCs/>
          <w:color w:val="333333"/>
          <w:lang w:eastAsia="ru-RU"/>
        </w:rPr>
        <w:t>Программа </w:t>
      </w:r>
      <w:r w:rsidRPr="00474503">
        <w:rPr>
          <w:rFonts w:eastAsia="Times New Roman" w:cs="Times New Roman"/>
          <w:i/>
          <w:iCs/>
          <w:color w:val="333333"/>
          <w:lang w:eastAsia="ru-RU"/>
        </w:rPr>
        <w:t>или</w:t>
      </w:r>
      <w:r w:rsidRPr="00474503">
        <w:rPr>
          <w:rFonts w:eastAsia="Times New Roman" w:cs="Times New Roman"/>
          <w:b/>
          <w:bCs/>
          <w:i/>
          <w:iCs/>
          <w:color w:val="333333"/>
          <w:lang w:eastAsia="ru-RU"/>
        </w:rPr>
        <w:t> Программа облигаций – </w:t>
      </w:r>
      <w:r w:rsidRPr="00474503">
        <w:rPr>
          <w:rFonts w:eastAsia="Times New Roman" w:cs="Times New Roman"/>
          <w:i/>
          <w:iCs/>
          <w:color w:val="333333"/>
          <w:lang w:eastAsia="ru-RU"/>
        </w:rPr>
        <w:t xml:space="preserve">программа биржевых облигаций серии 001P, первая часть решения о выпуске ценных бумаг, содержащая определяемые общим образом права владельцев биржевых облигаций и иные общие условия для одного или нескольких выпусков биржевых облигаций, имеющая идентификационный номер </w:t>
      </w:r>
      <w:r w:rsidRPr="00474503">
        <w:rPr>
          <w:rFonts w:eastAsia="Times New Roman" w:cs="Times New Roman"/>
          <w:bCs/>
          <w:i/>
          <w:iCs/>
          <w:color w:val="333333"/>
          <w:lang w:eastAsia="ru-RU"/>
        </w:rPr>
        <w:t>4-00355-R-001P-02</w:t>
      </w:r>
      <w:r w:rsidRPr="00474503">
        <w:rPr>
          <w:rFonts w:eastAsia="Times New Roman" w:cs="Times New Roman"/>
          <w:bCs/>
          <w:i/>
          <w:iCs/>
          <w:color w:val="333333"/>
          <w:lang w:val="en-US" w:eastAsia="ru-RU"/>
        </w:rPr>
        <w:t>E</w:t>
      </w:r>
      <w:r w:rsidRPr="00474503">
        <w:rPr>
          <w:rFonts w:eastAsia="Times New Roman" w:cs="Times New Roman"/>
          <w:i/>
          <w:iCs/>
          <w:color w:val="333333"/>
          <w:lang w:eastAsia="ru-RU"/>
        </w:rPr>
        <w:t xml:space="preserve"> от 09.04.2018, в рамках которой размещается настоящий выпуск биржевых облигаций.</w:t>
      </w:r>
    </w:p>
    <w:p w14:paraId="02994835" w14:textId="77777777" w:rsidR="009861C0" w:rsidRPr="00474503" w:rsidRDefault="009861C0" w:rsidP="009861C0">
      <w:pPr>
        <w:spacing w:after="0" w:line="240" w:lineRule="auto"/>
        <w:ind w:firstLine="540"/>
        <w:jc w:val="both"/>
        <w:rPr>
          <w:rFonts w:eastAsia="Times New Roman" w:cs="Times New Roman"/>
          <w:i/>
          <w:iCs/>
          <w:color w:val="333333"/>
          <w:lang w:eastAsia="ru-RU"/>
        </w:rPr>
      </w:pPr>
      <w:r w:rsidRPr="00474503">
        <w:rPr>
          <w:rFonts w:eastAsia="Times New Roman" w:cs="Times New Roman"/>
          <w:b/>
          <w:bCs/>
          <w:i/>
          <w:iCs/>
          <w:color w:val="333333"/>
          <w:lang w:eastAsia="ru-RU"/>
        </w:rPr>
        <w:t>Условия выпуска – </w:t>
      </w:r>
      <w:r w:rsidRPr="00474503">
        <w:rPr>
          <w:rFonts w:eastAsia="Times New Roman" w:cs="Times New Roman"/>
          <w:i/>
          <w:iCs/>
          <w:color w:val="333333"/>
          <w:lang w:eastAsia="ru-RU"/>
        </w:rPr>
        <w:t>Условия выпуска биржевых облигаций в рамках Программы биржевых облигаций, вторая часть решения о выпуске ценных бумаг, содержащая конкретные условия настоящего выпуска биржевых облигаций.</w:t>
      </w:r>
    </w:p>
    <w:p w14:paraId="4D73DBA4" w14:textId="77777777" w:rsidR="009861C0" w:rsidRPr="00474503" w:rsidRDefault="009861C0" w:rsidP="009861C0">
      <w:pPr>
        <w:spacing w:after="0" w:line="240" w:lineRule="auto"/>
        <w:ind w:firstLine="540"/>
        <w:jc w:val="both"/>
        <w:rPr>
          <w:rFonts w:eastAsia="Times New Roman" w:cs="Times New Roman"/>
          <w:i/>
          <w:iCs/>
          <w:color w:val="333333"/>
          <w:lang w:eastAsia="ru-RU"/>
        </w:rPr>
      </w:pPr>
      <w:r w:rsidRPr="00474503">
        <w:rPr>
          <w:rFonts w:eastAsia="Times New Roman" w:cs="Times New Roman"/>
          <w:b/>
          <w:bCs/>
          <w:i/>
          <w:iCs/>
          <w:color w:val="333333"/>
          <w:lang w:eastAsia="ru-RU"/>
        </w:rPr>
        <w:t>Биржевая облигация </w:t>
      </w:r>
      <w:r w:rsidRPr="00474503">
        <w:rPr>
          <w:rFonts w:eastAsia="Times New Roman" w:cs="Times New Roman"/>
          <w:i/>
          <w:iCs/>
          <w:color w:val="333333"/>
          <w:lang w:eastAsia="ru-RU"/>
        </w:rPr>
        <w:t>или</w:t>
      </w:r>
      <w:r w:rsidRPr="00474503">
        <w:rPr>
          <w:rFonts w:eastAsia="Times New Roman" w:cs="Times New Roman"/>
          <w:b/>
          <w:bCs/>
          <w:i/>
          <w:iCs/>
          <w:color w:val="333333"/>
          <w:lang w:eastAsia="ru-RU"/>
        </w:rPr>
        <w:t> Биржевая облигация выпуска – </w:t>
      </w:r>
      <w:r w:rsidRPr="00474503">
        <w:rPr>
          <w:rFonts w:eastAsia="Times New Roman" w:cs="Times New Roman"/>
          <w:i/>
          <w:iCs/>
          <w:color w:val="333333"/>
          <w:lang w:eastAsia="ru-RU"/>
        </w:rPr>
        <w:t>биржевая облигация, размещаемая в рамках Выпуска.</w:t>
      </w:r>
    </w:p>
    <w:p w14:paraId="70BDF9DF" w14:textId="77777777" w:rsidR="009861C0" w:rsidRPr="00474503" w:rsidRDefault="009861C0" w:rsidP="009861C0">
      <w:pPr>
        <w:spacing w:after="0" w:line="240" w:lineRule="auto"/>
        <w:ind w:firstLine="540"/>
        <w:jc w:val="both"/>
        <w:rPr>
          <w:rFonts w:eastAsia="Times New Roman" w:cs="Times New Roman"/>
          <w:i/>
          <w:iCs/>
          <w:color w:val="333333"/>
          <w:lang w:eastAsia="ru-RU"/>
        </w:rPr>
      </w:pPr>
      <w:r w:rsidRPr="00474503">
        <w:rPr>
          <w:rFonts w:eastAsia="Times New Roman" w:cs="Times New Roman"/>
          <w:i/>
          <w:iCs/>
          <w:color w:val="333333"/>
          <w:lang w:eastAsia="ru-RU"/>
        </w:rPr>
        <w:t>Иные термины, используемые в Сертификате, имеют значения, определенные в Программе.</w:t>
      </w:r>
    </w:p>
    <w:p w14:paraId="4327C1F1" w14:textId="77777777" w:rsidR="009861C0" w:rsidRPr="00474503" w:rsidRDefault="009861C0" w:rsidP="009861C0">
      <w:pPr>
        <w:spacing w:after="0" w:line="254" w:lineRule="atLeast"/>
        <w:ind w:firstLine="540"/>
        <w:jc w:val="both"/>
        <w:rPr>
          <w:rFonts w:eastAsia="Times New Roman" w:cs="Times New Roman"/>
          <w:i/>
          <w:iCs/>
          <w:color w:val="333333"/>
          <w:lang w:eastAsia="ru-RU"/>
        </w:rPr>
      </w:pPr>
      <w:r w:rsidRPr="00474503">
        <w:rPr>
          <w:rFonts w:eastAsia="Times New Roman" w:cs="Times New Roman"/>
          <w:b/>
          <w:bCs/>
          <w:i/>
          <w:iCs/>
          <w:color w:val="333333"/>
          <w:lang w:eastAsia="ru-RU"/>
        </w:rPr>
        <w:t> </w:t>
      </w:r>
    </w:p>
    <w:p w14:paraId="674823F9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rFonts w:eastAsia="Times New Roman" w:cs="Times New Roman"/>
          <w:i/>
          <w:iCs/>
          <w:color w:val="333333"/>
          <w:lang w:eastAsia="ru-RU"/>
        </w:rPr>
      </w:pPr>
      <w:r w:rsidRPr="00474503">
        <w:rPr>
          <w:rFonts w:eastAsia="Times New Roman" w:cs="Times New Roman"/>
          <w:b/>
          <w:bCs/>
          <w:i/>
          <w:iCs/>
          <w:color w:val="333333"/>
          <w:lang w:eastAsia="ru-RU"/>
        </w:rPr>
        <w:t>1. Вид ценных бумаг:</w:t>
      </w:r>
    </w:p>
    <w:p w14:paraId="5598F719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rFonts w:eastAsia="Times New Roman" w:cs="Times New Roman"/>
          <w:i/>
          <w:iCs/>
          <w:color w:val="333333"/>
          <w:lang w:eastAsia="ru-RU"/>
        </w:rPr>
      </w:pPr>
      <w:r w:rsidRPr="00474503">
        <w:rPr>
          <w:rFonts w:eastAsia="Times New Roman" w:cs="Times New Roman"/>
          <w:i/>
          <w:iCs/>
          <w:color w:val="333333"/>
          <w:lang w:eastAsia="ru-RU"/>
        </w:rPr>
        <w:t>Вид ценных бумаг, размещаемых в рамках программы облигаций:</w:t>
      </w:r>
    </w:p>
    <w:p w14:paraId="684C6CA5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rFonts w:eastAsia="Times New Roman" w:cs="Times New Roman"/>
          <w:i/>
          <w:iCs/>
          <w:color w:val="333333"/>
          <w:lang w:eastAsia="ru-RU"/>
        </w:rPr>
      </w:pPr>
      <w:r w:rsidRPr="00474503">
        <w:rPr>
          <w:rFonts w:eastAsia="Times New Roman" w:cs="Times New Roman"/>
          <w:b/>
          <w:bCs/>
          <w:i/>
          <w:iCs/>
          <w:color w:val="333333"/>
          <w:lang w:eastAsia="ru-RU"/>
        </w:rPr>
        <w:t>Биржевые облигации на предъявителя</w:t>
      </w:r>
    </w:p>
    <w:p w14:paraId="56F0EBBA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rFonts w:eastAsia="Times New Roman" w:cs="Times New Roman"/>
          <w:i/>
          <w:iCs/>
          <w:color w:val="333333"/>
          <w:lang w:eastAsia="ru-RU"/>
        </w:rPr>
      </w:pPr>
      <w:r w:rsidRPr="00474503">
        <w:rPr>
          <w:rFonts w:eastAsia="Times New Roman" w:cs="Times New Roman"/>
          <w:i/>
          <w:iCs/>
          <w:color w:val="333333"/>
          <w:lang w:eastAsia="ru-RU"/>
        </w:rPr>
        <w:t>Серия облигаций выпуска: </w:t>
      </w:r>
      <w:r w:rsidRPr="00474503">
        <w:rPr>
          <w:rFonts w:eastAsia="Times New Roman" w:cs="Times New Roman"/>
          <w:b/>
          <w:bCs/>
          <w:i/>
          <w:iCs/>
          <w:color w:val="333333"/>
          <w:lang w:eastAsia="ru-RU"/>
        </w:rPr>
        <w:t>БО-П01</w:t>
      </w:r>
    </w:p>
    <w:p w14:paraId="73902D16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rFonts w:eastAsia="Times New Roman" w:cs="Times New Roman"/>
          <w:i/>
          <w:iCs/>
          <w:color w:val="333333"/>
          <w:lang w:eastAsia="ru-RU"/>
        </w:rPr>
      </w:pPr>
      <w:r w:rsidRPr="00474503">
        <w:rPr>
          <w:rFonts w:eastAsia="Times New Roman" w:cs="Times New Roman"/>
          <w:i/>
          <w:iCs/>
          <w:color w:val="333333"/>
          <w:lang w:eastAsia="ru-RU"/>
        </w:rPr>
        <w:t>Иные идентификационные признаки облигаций выпуска, размещаемых в рамках программы облигаций: </w:t>
      </w:r>
      <w:r w:rsidRPr="00474503">
        <w:rPr>
          <w:rFonts w:eastAsia="Times New Roman" w:cs="Times New Roman"/>
          <w:b/>
          <w:bCs/>
          <w:i/>
          <w:iCs/>
          <w:color w:val="333333"/>
          <w:lang w:eastAsia="ru-RU"/>
        </w:rPr>
        <w:t>Биржевые облигации процентные неконвертируемые документарные на предъявителя с обязательным централизованным хранением серии БО-П01.</w:t>
      </w:r>
    </w:p>
    <w:p w14:paraId="7D1EA21E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rFonts w:eastAsia="Times New Roman" w:cs="Times New Roman"/>
          <w:i/>
          <w:iCs/>
          <w:color w:val="333333"/>
          <w:lang w:eastAsia="ru-RU"/>
        </w:rPr>
      </w:pPr>
      <w:r w:rsidRPr="00474503">
        <w:rPr>
          <w:rFonts w:eastAsia="Times New Roman" w:cs="Times New Roman"/>
          <w:i/>
          <w:iCs/>
          <w:color w:val="333333"/>
          <w:lang w:eastAsia="ru-RU"/>
        </w:rPr>
        <w:t>Срок (дата) погашения облигаций или порядок его (ее) определения.</w:t>
      </w:r>
    </w:p>
    <w:p w14:paraId="1B3E664A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rFonts w:eastAsia="Times New Roman" w:cs="Times New Roman"/>
          <w:i/>
          <w:iCs/>
          <w:color w:val="333333"/>
          <w:lang w:eastAsia="ru-RU"/>
        </w:rPr>
      </w:pPr>
      <w:r w:rsidRPr="00474503">
        <w:rPr>
          <w:rFonts w:eastAsia="Times New Roman" w:cs="Times New Roman"/>
          <w:b/>
          <w:bCs/>
          <w:i/>
          <w:iCs/>
          <w:color w:val="333333"/>
          <w:lang w:eastAsia="ru-RU"/>
        </w:rPr>
        <w:t xml:space="preserve">Дата погашения Биржевых облигаций в </w:t>
      </w:r>
      <w:r w:rsidRPr="00474503">
        <w:rPr>
          <w:rFonts w:cs="Times New Roman"/>
          <w:b/>
          <w:bCs/>
          <w:i/>
          <w:iCs/>
          <w:color w:val="262626" w:themeColor="text1" w:themeTint="D9"/>
        </w:rPr>
        <w:t>1140 (Одна тысяча сто сороковой)</w:t>
      </w:r>
      <w:r w:rsidRPr="00474503">
        <w:rPr>
          <w:rFonts w:eastAsia="Times New Roman" w:cs="Times New Roman"/>
          <w:b/>
          <w:bCs/>
          <w:i/>
          <w:iCs/>
          <w:color w:val="262626" w:themeColor="text1" w:themeTint="D9"/>
          <w:lang w:eastAsia="ru-RU"/>
        </w:rPr>
        <w:t xml:space="preserve"> </w:t>
      </w:r>
      <w:r w:rsidRPr="00474503">
        <w:rPr>
          <w:rFonts w:eastAsia="Times New Roman" w:cs="Times New Roman"/>
          <w:b/>
          <w:bCs/>
          <w:i/>
          <w:iCs/>
          <w:color w:val="333333"/>
          <w:lang w:eastAsia="ru-RU"/>
        </w:rPr>
        <w:t>день с даты начала размещения Биржевых облигаций.</w:t>
      </w:r>
    </w:p>
    <w:p w14:paraId="43E6F56E" w14:textId="77777777" w:rsidR="009861C0" w:rsidRPr="00474503" w:rsidRDefault="009861C0" w:rsidP="009861C0">
      <w:pPr>
        <w:spacing w:after="0" w:line="240" w:lineRule="auto"/>
        <w:ind w:firstLine="540"/>
        <w:jc w:val="both"/>
        <w:rPr>
          <w:rFonts w:eastAsia="Times New Roman" w:cs="Times New Roman"/>
          <w:i/>
          <w:iCs/>
          <w:color w:val="333333"/>
          <w:lang w:eastAsia="ru-RU"/>
        </w:rPr>
      </w:pPr>
      <w:r w:rsidRPr="00474503">
        <w:rPr>
          <w:rFonts w:eastAsia="Times New Roman" w:cs="Times New Roman"/>
          <w:i/>
          <w:iCs/>
          <w:color w:val="333333"/>
          <w:lang w:eastAsia="ru-RU"/>
        </w:rPr>
        <w:t> </w:t>
      </w:r>
    </w:p>
    <w:p w14:paraId="0E6260EB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rFonts w:eastAsia="Times New Roman" w:cs="Times New Roman"/>
          <w:i/>
          <w:iCs/>
          <w:color w:val="333333"/>
          <w:lang w:eastAsia="ru-RU"/>
        </w:rPr>
      </w:pPr>
      <w:r w:rsidRPr="00474503">
        <w:rPr>
          <w:rFonts w:eastAsia="Times New Roman" w:cs="Times New Roman"/>
          <w:b/>
          <w:bCs/>
          <w:i/>
          <w:iCs/>
          <w:color w:val="333333"/>
          <w:lang w:eastAsia="ru-RU"/>
        </w:rPr>
        <w:t>2. Права владельца каждой облигации выпуска (дополнительного выпуска):</w:t>
      </w:r>
    </w:p>
    <w:p w14:paraId="6F2CD6AF" w14:textId="77777777" w:rsidR="009861C0" w:rsidRPr="00474503" w:rsidRDefault="009861C0" w:rsidP="009861C0">
      <w:pPr>
        <w:spacing w:after="0" w:line="240" w:lineRule="auto"/>
        <w:ind w:firstLine="539"/>
        <w:jc w:val="both"/>
        <w:rPr>
          <w:rFonts w:eastAsia="Times New Roman" w:cs="Times New Roman"/>
          <w:i/>
          <w:iCs/>
          <w:color w:val="333333"/>
          <w:lang w:eastAsia="ru-RU"/>
        </w:rPr>
      </w:pPr>
      <w:r w:rsidRPr="00474503">
        <w:rPr>
          <w:rFonts w:eastAsia="Times New Roman" w:cs="Times New Roman"/>
          <w:b/>
          <w:bCs/>
          <w:i/>
          <w:iCs/>
          <w:color w:val="333333"/>
          <w:lang w:eastAsia="ru-RU"/>
        </w:rPr>
        <w:t>Каждая Биржевая облигация имеет равные объем и сроки осуществления прав внутри одного Выпуска вне зависимости от времени приобретения ценной бумаги. Документами, удостоверяющими права, закрепленные Биржевыми облигациями, являются Сертификат Биржевых облигаций, Программа и Условия выпуска.</w:t>
      </w:r>
    </w:p>
    <w:p w14:paraId="2634E413" w14:textId="77777777" w:rsidR="009861C0" w:rsidRPr="00474503" w:rsidRDefault="009861C0" w:rsidP="009861C0">
      <w:pPr>
        <w:spacing w:after="0" w:line="240" w:lineRule="auto"/>
        <w:ind w:firstLine="539"/>
        <w:jc w:val="both"/>
        <w:rPr>
          <w:rFonts w:eastAsia="Times New Roman" w:cs="Times New Roman"/>
          <w:i/>
          <w:iCs/>
          <w:color w:val="333333"/>
          <w:lang w:eastAsia="ru-RU"/>
        </w:rPr>
      </w:pPr>
      <w:r w:rsidRPr="00474503">
        <w:rPr>
          <w:rFonts w:eastAsia="Times New Roman" w:cs="Times New Roman"/>
          <w:b/>
          <w:bCs/>
          <w:i/>
          <w:iCs/>
          <w:color w:val="333333"/>
          <w:lang w:eastAsia="ru-RU"/>
        </w:rPr>
        <w:t>В случае расхождений между текстом Программы, Условий выпуска и данными, приведенными в Сертификате Биржевых облигаций, владелец имеет право требовать осуществления прав, закрепленных Биржевыми облигациями, в объеме, установленном Сертификатом.</w:t>
      </w:r>
    </w:p>
    <w:p w14:paraId="561E60FA" w14:textId="77777777" w:rsidR="009861C0" w:rsidRPr="00474503" w:rsidRDefault="009861C0" w:rsidP="009861C0">
      <w:pPr>
        <w:spacing w:after="0" w:line="240" w:lineRule="auto"/>
        <w:ind w:firstLine="539"/>
        <w:jc w:val="both"/>
        <w:rPr>
          <w:rFonts w:eastAsia="Times New Roman" w:cs="Times New Roman"/>
          <w:i/>
          <w:iCs/>
          <w:color w:val="333333"/>
          <w:lang w:eastAsia="ru-RU"/>
        </w:rPr>
      </w:pPr>
      <w:r w:rsidRPr="00474503">
        <w:rPr>
          <w:rFonts w:eastAsia="Times New Roman" w:cs="Times New Roman"/>
          <w:b/>
          <w:bCs/>
          <w:i/>
          <w:iCs/>
          <w:color w:val="333333"/>
          <w:lang w:eastAsia="ru-RU"/>
        </w:rPr>
        <w:t>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(соответствующей части номинальной стоимости, в случае если решение о частичном досрочном погашении принято Эмитентом в соответствии с п. 9.5. Программы).</w:t>
      </w:r>
    </w:p>
    <w:p w14:paraId="667B39E0" w14:textId="77777777" w:rsidR="009861C0" w:rsidRPr="00474503" w:rsidRDefault="009861C0" w:rsidP="009861C0">
      <w:pPr>
        <w:spacing w:after="0" w:line="240" w:lineRule="auto"/>
        <w:ind w:firstLine="539"/>
        <w:jc w:val="both"/>
        <w:rPr>
          <w:rFonts w:eastAsia="Times New Roman" w:cs="Times New Roman"/>
          <w:i/>
          <w:iCs/>
          <w:color w:val="333333"/>
          <w:lang w:eastAsia="ru-RU"/>
        </w:rPr>
      </w:pPr>
      <w:r w:rsidRPr="00474503">
        <w:rPr>
          <w:rFonts w:eastAsia="Times New Roman" w:cs="Times New Roman"/>
          <w:b/>
          <w:bCs/>
          <w:i/>
          <w:iCs/>
          <w:color w:val="333333"/>
          <w:lang w:eastAsia="ru-RU"/>
        </w:rPr>
        <w:t>В случае принятия Эмитентом в соответствии с п. 9.5 Программы решения о частичном досрочном погашении Биржевых облигаций, владелец Биржевой облигации имеет право также на получение каждой досрочно погашаемой части номинальной стоимости Биржевой облигации.</w:t>
      </w:r>
    </w:p>
    <w:p w14:paraId="20682529" w14:textId="77777777" w:rsidR="009861C0" w:rsidRPr="00474503" w:rsidRDefault="009861C0" w:rsidP="009861C0">
      <w:pPr>
        <w:spacing w:after="0" w:line="240" w:lineRule="auto"/>
        <w:ind w:firstLine="539"/>
        <w:jc w:val="both"/>
        <w:rPr>
          <w:rFonts w:eastAsia="Times New Roman" w:cs="Times New Roman"/>
          <w:i/>
          <w:iCs/>
          <w:color w:val="333333"/>
          <w:lang w:eastAsia="ru-RU"/>
        </w:rPr>
      </w:pPr>
      <w:r w:rsidRPr="00474503">
        <w:rPr>
          <w:rFonts w:eastAsia="Times New Roman" w:cs="Times New Roman"/>
          <w:b/>
          <w:bCs/>
          <w:i/>
          <w:iCs/>
          <w:color w:val="333333"/>
          <w:lang w:eastAsia="ru-RU"/>
        </w:rPr>
        <w:t>Владелец Биржевой облигации имеет право на получение дохода (процента), порядок определения размера которого указан в п. 9.3 Программы, а сроки выплаты – в п. 9.4. Программы.</w:t>
      </w:r>
    </w:p>
    <w:p w14:paraId="5666671E" w14:textId="77777777" w:rsidR="009861C0" w:rsidRPr="00474503" w:rsidRDefault="009861C0" w:rsidP="009861C0">
      <w:pPr>
        <w:spacing w:after="0" w:line="240" w:lineRule="auto"/>
        <w:ind w:firstLine="539"/>
        <w:jc w:val="both"/>
        <w:rPr>
          <w:rFonts w:eastAsia="Times New Roman" w:cs="Times New Roman"/>
          <w:i/>
          <w:iCs/>
          <w:color w:val="333333"/>
          <w:lang w:eastAsia="ru-RU"/>
        </w:rPr>
      </w:pPr>
      <w:r w:rsidRPr="00474503">
        <w:rPr>
          <w:rFonts w:eastAsia="Times New Roman" w:cs="Times New Roman"/>
          <w:b/>
          <w:bCs/>
          <w:i/>
          <w:iCs/>
          <w:color w:val="333333"/>
          <w:lang w:eastAsia="ru-RU"/>
        </w:rPr>
        <w:t>  Владелец Биржевых облигаций вправе осуществлять иные права, предусмотренные законодательством Российской Федерации.</w:t>
      </w:r>
    </w:p>
    <w:p w14:paraId="318EBFD8" w14:textId="77777777" w:rsidR="009861C0" w:rsidRPr="00474503" w:rsidRDefault="009861C0" w:rsidP="009861C0">
      <w:pPr>
        <w:spacing w:after="0" w:line="240" w:lineRule="auto"/>
        <w:ind w:firstLine="539"/>
        <w:jc w:val="both"/>
        <w:rPr>
          <w:rFonts w:eastAsia="Times New Roman" w:cs="Times New Roman"/>
          <w:b/>
          <w:bCs/>
          <w:i/>
          <w:iCs/>
          <w:color w:val="333333"/>
          <w:lang w:eastAsia="ru-RU"/>
        </w:rPr>
      </w:pPr>
      <w:r w:rsidRPr="00474503">
        <w:rPr>
          <w:rFonts w:eastAsia="Times New Roman" w:cs="Times New Roman"/>
          <w:b/>
          <w:bCs/>
          <w:i/>
          <w:iCs/>
          <w:color w:val="333333"/>
          <w:lang w:eastAsia="ru-RU"/>
        </w:rPr>
        <w:t>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14:paraId="4C62820E" w14:textId="77777777" w:rsidR="009861C0" w:rsidRPr="00474503" w:rsidRDefault="009861C0" w:rsidP="009861C0">
      <w:pPr>
        <w:pStyle w:val="ConsPlusNormal"/>
        <w:spacing w:before="60" w:after="60"/>
        <w:ind w:firstLine="539"/>
        <w:jc w:val="both"/>
        <w:rPr>
          <w:rFonts w:asciiTheme="minorHAnsi" w:hAnsiTheme="minorHAnsi" w:cs="Times New Roman"/>
          <w:b/>
          <w:i/>
          <w:color w:val="262626" w:themeColor="text1" w:themeTint="D9"/>
          <w:sz w:val="22"/>
          <w:szCs w:val="22"/>
        </w:rPr>
      </w:pPr>
      <w:r w:rsidRPr="00474503">
        <w:rPr>
          <w:rFonts w:asciiTheme="minorHAnsi" w:hAnsiTheme="minorHAnsi" w:cs="Times New Roman"/>
          <w:b/>
          <w:i/>
          <w:color w:val="262626" w:themeColor="text1" w:themeTint="D9"/>
          <w:sz w:val="22"/>
          <w:szCs w:val="22"/>
        </w:rPr>
        <w:t>По обязательствам Эмитента по Биржевым облигациям предусмотрено обеспечение в форме поручительства.</w:t>
      </w:r>
    </w:p>
    <w:p w14:paraId="7A2442F3" w14:textId="77777777" w:rsidR="009861C0" w:rsidRPr="00474503" w:rsidRDefault="009861C0" w:rsidP="009861C0">
      <w:pPr>
        <w:pStyle w:val="ConsPlusNormal"/>
        <w:spacing w:before="60" w:after="60"/>
        <w:ind w:firstLine="539"/>
        <w:jc w:val="both"/>
        <w:rPr>
          <w:rFonts w:asciiTheme="minorHAnsi" w:hAnsiTheme="minorHAnsi" w:cs="Times New Roman"/>
          <w:b/>
          <w:i/>
          <w:color w:val="262626" w:themeColor="text1" w:themeTint="D9"/>
          <w:sz w:val="22"/>
          <w:szCs w:val="22"/>
        </w:rPr>
      </w:pPr>
      <w:r w:rsidRPr="00474503">
        <w:rPr>
          <w:rFonts w:asciiTheme="minorHAnsi" w:hAnsiTheme="minorHAnsi" w:cs="Times New Roman"/>
          <w:b/>
          <w:i/>
          <w:color w:val="262626" w:themeColor="text1" w:themeTint="D9"/>
          <w:sz w:val="22"/>
          <w:szCs w:val="22"/>
        </w:rPr>
        <w:t xml:space="preserve">Биржевая облигация с обеспечением предоставляет ее владельцу все права, вытекающие из такого обеспечения. С переходом прав на Биржевую облигацию с обеспечением к новому </w:t>
      </w:r>
      <w:r w:rsidRPr="00474503">
        <w:rPr>
          <w:rFonts w:asciiTheme="minorHAnsi" w:hAnsiTheme="minorHAnsi" w:cs="Times New Roman"/>
          <w:b/>
          <w:i/>
          <w:color w:val="262626" w:themeColor="text1" w:themeTint="D9"/>
          <w:sz w:val="22"/>
          <w:szCs w:val="22"/>
        </w:rPr>
        <w:lastRenderedPageBreak/>
        <w:t>владельцу (приобретателю) переходят права, вытекающие из такого обеспечения. Передача прав, возникших из предоставленного обеспечения, без передачи прав на Биржевую облигацию с обеспечением, является недействительной.</w:t>
      </w:r>
    </w:p>
    <w:p w14:paraId="5C296BBF" w14:textId="77777777" w:rsidR="009861C0" w:rsidRPr="00474503" w:rsidRDefault="009861C0" w:rsidP="009861C0">
      <w:pPr>
        <w:pStyle w:val="ConsPlusNormal"/>
        <w:spacing w:before="60" w:after="60"/>
        <w:ind w:firstLine="539"/>
        <w:jc w:val="both"/>
        <w:rPr>
          <w:rFonts w:asciiTheme="minorHAnsi" w:hAnsiTheme="minorHAnsi" w:cs="Times New Roman"/>
          <w:b/>
          <w:i/>
          <w:color w:val="262626" w:themeColor="text1" w:themeTint="D9"/>
          <w:sz w:val="22"/>
          <w:szCs w:val="22"/>
        </w:rPr>
      </w:pPr>
      <w:r w:rsidRPr="00474503">
        <w:rPr>
          <w:rFonts w:asciiTheme="minorHAnsi" w:hAnsiTheme="minorHAnsi" w:cs="Times New Roman"/>
          <w:b/>
          <w:i/>
          <w:color w:val="262626" w:themeColor="text1" w:themeTint="D9"/>
          <w:sz w:val="22"/>
          <w:szCs w:val="22"/>
        </w:rPr>
        <w:t>Поручитель и Эмитент несут перед владельцами Биржевых облигаций с обеспечением солидарную ответственность за неисполнение и/или ненадлежащее исполнение Эмитентом обязательств по Биржевым облигациям с обеспечением.</w:t>
      </w:r>
    </w:p>
    <w:p w14:paraId="3C1767D0" w14:textId="77777777" w:rsidR="009861C0" w:rsidRPr="00474503" w:rsidRDefault="009861C0" w:rsidP="009861C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cs="Times New Roman"/>
          <w:b/>
          <w:i/>
          <w:color w:val="262626" w:themeColor="text1" w:themeTint="D9"/>
        </w:rPr>
      </w:pPr>
      <w:r w:rsidRPr="00474503">
        <w:rPr>
          <w:rFonts w:cs="Times New Roman"/>
          <w:b/>
          <w:i/>
          <w:color w:val="262626" w:themeColor="text1" w:themeTint="D9"/>
        </w:rPr>
        <w:t xml:space="preserve">В случае неисполнения и/или ненадлежащего исполнения Эмитентом своих обязательств по Биржевым облигациям владельцы Биржевых облигаций с обеспечением имеют право обратиться к лицам, предоставившим обеспечение, - </w:t>
      </w:r>
      <w:r w:rsidRPr="00474503">
        <w:rPr>
          <w:b/>
          <w:bCs/>
          <w:i/>
          <w:iCs/>
          <w:color w:val="262626" w:themeColor="text1" w:themeTint="D9"/>
        </w:rPr>
        <w:t>Обществу с ограниченной ответственностью «</w:t>
      </w:r>
      <w:r w:rsidRPr="00474503">
        <w:rPr>
          <w:rFonts w:cs="TimesNewRomanPSMT"/>
          <w:b/>
          <w:i/>
        </w:rPr>
        <w:t>БЕРДСК ДД</w:t>
      </w:r>
      <w:r w:rsidRPr="00474503">
        <w:rPr>
          <w:b/>
          <w:bCs/>
          <w:i/>
          <w:iCs/>
          <w:color w:val="262626" w:themeColor="text1" w:themeTint="D9"/>
        </w:rPr>
        <w:t>» (ООО «</w:t>
      </w:r>
      <w:r w:rsidRPr="00474503">
        <w:rPr>
          <w:rFonts w:cs="TimesNewRomanPSMT"/>
          <w:b/>
          <w:i/>
        </w:rPr>
        <w:t>БЕРДСК ДД</w:t>
      </w:r>
      <w:r w:rsidRPr="00474503">
        <w:rPr>
          <w:b/>
          <w:bCs/>
          <w:i/>
          <w:iCs/>
          <w:color w:val="262626" w:themeColor="text1" w:themeTint="D9"/>
        </w:rPr>
        <w:t>»),  Обществу с ограниченной ответственностью «</w:t>
      </w:r>
      <w:r w:rsidRPr="00474503">
        <w:rPr>
          <w:rFonts w:cs="TimesNewRomanPSMT"/>
          <w:b/>
          <w:i/>
          <w:color w:val="262626" w:themeColor="text1" w:themeTint="D9"/>
        </w:rPr>
        <w:t>Сервис Групп</w:t>
      </w:r>
      <w:r w:rsidRPr="00474503">
        <w:rPr>
          <w:b/>
          <w:bCs/>
          <w:i/>
          <w:iCs/>
          <w:color w:val="262626" w:themeColor="text1" w:themeTint="D9"/>
        </w:rPr>
        <w:t>» (ООО «</w:t>
      </w:r>
      <w:r w:rsidRPr="00474503">
        <w:rPr>
          <w:rFonts w:cs="TimesNewRomanPSMT"/>
          <w:b/>
          <w:i/>
          <w:color w:val="262626" w:themeColor="text1" w:themeTint="D9"/>
        </w:rPr>
        <w:t>Сервис Групп</w:t>
      </w:r>
      <w:r w:rsidRPr="00474503">
        <w:rPr>
          <w:b/>
          <w:bCs/>
          <w:i/>
          <w:iCs/>
          <w:color w:val="262626" w:themeColor="text1" w:themeTint="D9"/>
        </w:rPr>
        <w:t>»), Обществу с ограниченной ответственностью «</w:t>
      </w:r>
      <w:r w:rsidRPr="00474503">
        <w:rPr>
          <w:rFonts w:cs="TimesNewRomanPSMT"/>
          <w:b/>
          <w:i/>
          <w:color w:val="262626" w:themeColor="text1" w:themeTint="D9"/>
        </w:rPr>
        <w:t>ТЕОН</w:t>
      </w:r>
      <w:r w:rsidRPr="00474503">
        <w:rPr>
          <w:b/>
          <w:bCs/>
          <w:i/>
          <w:iCs/>
          <w:color w:val="262626" w:themeColor="text1" w:themeTint="D9"/>
        </w:rPr>
        <w:t>» (ООО «</w:t>
      </w:r>
      <w:r w:rsidRPr="00474503">
        <w:rPr>
          <w:rFonts w:cs="TimesNewRomanPSMT"/>
          <w:b/>
          <w:i/>
          <w:color w:val="262626" w:themeColor="text1" w:themeTint="D9"/>
        </w:rPr>
        <w:t>ТЕОН</w:t>
      </w:r>
      <w:r w:rsidRPr="00474503">
        <w:rPr>
          <w:b/>
          <w:bCs/>
          <w:i/>
          <w:iCs/>
          <w:color w:val="262626" w:themeColor="text1" w:themeTint="D9"/>
        </w:rPr>
        <w:t xml:space="preserve">») </w:t>
      </w:r>
      <w:r w:rsidRPr="00474503">
        <w:rPr>
          <w:rFonts w:cs="Times New Roman"/>
          <w:b/>
          <w:i/>
          <w:color w:val="262626" w:themeColor="text1" w:themeTint="D9"/>
        </w:rPr>
        <w:t>в соответствии с условиями предоставления обеспечения исполнения обязательств по Биржевым облигациям с обеспечением в форме поручительства в порядке, предусмотренном п. 12 Программы, п. 12 Условий выпуска.</w:t>
      </w:r>
    </w:p>
    <w:p w14:paraId="68F65FD7" w14:textId="77777777" w:rsidR="009861C0" w:rsidRPr="00474503" w:rsidRDefault="009861C0" w:rsidP="009861C0">
      <w:pPr>
        <w:pStyle w:val="ConsPlusNormal"/>
        <w:spacing w:before="60" w:after="60"/>
        <w:ind w:firstLine="539"/>
        <w:jc w:val="both"/>
        <w:rPr>
          <w:rFonts w:asciiTheme="minorHAnsi" w:hAnsiTheme="minorHAnsi" w:cs="Times New Roman"/>
          <w:b/>
          <w:i/>
          <w:color w:val="262626" w:themeColor="text1" w:themeTint="D9"/>
          <w:sz w:val="22"/>
          <w:szCs w:val="22"/>
        </w:rPr>
      </w:pPr>
      <w:r w:rsidRPr="00474503">
        <w:rPr>
          <w:rFonts w:asciiTheme="minorHAnsi" w:hAnsiTheme="minorHAnsi" w:cs="Times New Roman"/>
          <w:b/>
          <w:i/>
          <w:color w:val="262626" w:themeColor="text1" w:themeTint="D9"/>
          <w:sz w:val="22"/>
          <w:szCs w:val="22"/>
        </w:rPr>
        <w:t>Сведения об обеспечении исполнения обязательств по Биржевым облигациям и порядок действий владельцев и/или уполномоченных ими лиц в случае отказа Эмитента от исполнения своих обязательств по Биржевым облигациям описаны в 12 Программы и п.12 Условий выпуска.</w:t>
      </w:r>
    </w:p>
    <w:p w14:paraId="4EC7ADAC" w14:textId="77777777" w:rsidR="009861C0" w:rsidRPr="00474503" w:rsidRDefault="009861C0" w:rsidP="009861C0">
      <w:pPr>
        <w:spacing w:after="0" w:line="240" w:lineRule="auto"/>
        <w:ind w:firstLine="539"/>
        <w:jc w:val="both"/>
        <w:rPr>
          <w:rFonts w:eastAsia="Times New Roman" w:cs="Times New Roman"/>
          <w:i/>
          <w:iCs/>
          <w:color w:val="333333"/>
          <w:lang w:eastAsia="ru-RU"/>
        </w:rPr>
      </w:pPr>
    </w:p>
    <w:p w14:paraId="5D5E6EE8" w14:textId="77777777" w:rsidR="009861C0" w:rsidRPr="00474503" w:rsidRDefault="009861C0" w:rsidP="009861C0">
      <w:pPr>
        <w:spacing w:after="0" w:line="240" w:lineRule="auto"/>
        <w:ind w:firstLine="539"/>
        <w:jc w:val="both"/>
        <w:rPr>
          <w:rFonts w:eastAsia="Times New Roman" w:cs="Times New Roman"/>
          <w:i/>
          <w:iCs/>
          <w:color w:val="262626" w:themeColor="text1" w:themeTint="D9"/>
          <w:lang w:eastAsia="ru-RU"/>
        </w:rPr>
      </w:pPr>
      <w:r w:rsidRPr="00474503">
        <w:rPr>
          <w:rFonts w:eastAsia="Times New Roman" w:cs="Times New Roman"/>
          <w:b/>
          <w:bCs/>
          <w:i/>
          <w:iCs/>
          <w:color w:val="262626" w:themeColor="text1" w:themeTint="D9"/>
          <w:lang w:eastAsia="ru-RU"/>
        </w:rPr>
        <w:t>Размещаемые ценные бумаги не являются ценными бумагами, предназначенными для квалифицированных инвесторов.</w:t>
      </w:r>
    </w:p>
    <w:p w14:paraId="0AD1A8CE" w14:textId="77777777" w:rsidR="009861C0" w:rsidRPr="00474503" w:rsidRDefault="009861C0" w:rsidP="009861C0">
      <w:pPr>
        <w:rPr>
          <w:color w:val="262626" w:themeColor="text1" w:themeTint="D9"/>
        </w:rPr>
      </w:pPr>
    </w:p>
    <w:p w14:paraId="2845973E" w14:textId="77777777" w:rsidR="009861C0" w:rsidRPr="00474503" w:rsidRDefault="009861C0" w:rsidP="009861C0">
      <w:pPr>
        <w:pStyle w:val="ConsPlusNormal"/>
        <w:spacing w:before="60" w:after="60"/>
        <w:jc w:val="both"/>
        <w:rPr>
          <w:rFonts w:asciiTheme="minorHAnsi" w:hAnsiTheme="minorHAnsi" w:cs="Times New Roman"/>
          <w:b/>
          <w:i/>
          <w:sz w:val="22"/>
          <w:szCs w:val="22"/>
        </w:rPr>
      </w:pPr>
      <w:r w:rsidRPr="00474503">
        <w:rPr>
          <w:rFonts w:asciiTheme="minorHAnsi" w:hAnsiTheme="minorHAnsi" w:cs="Times New Roman"/>
          <w:b/>
          <w:i/>
          <w:sz w:val="22"/>
          <w:szCs w:val="22"/>
        </w:rPr>
        <w:t>3. Сведения об обеспечении исполнения обязательств по облигациям выпуска</w:t>
      </w:r>
    </w:p>
    <w:p w14:paraId="10C7E60A" w14:textId="77777777" w:rsidR="009861C0" w:rsidRPr="00474503" w:rsidRDefault="009861C0" w:rsidP="009861C0">
      <w:pPr>
        <w:pStyle w:val="ConsPlusNormal"/>
        <w:spacing w:before="60" w:after="60"/>
        <w:jc w:val="both"/>
        <w:rPr>
          <w:rFonts w:asciiTheme="minorHAnsi" w:hAnsiTheme="minorHAnsi" w:cs="Times New Roman"/>
          <w:b/>
          <w:i/>
          <w:sz w:val="22"/>
          <w:szCs w:val="22"/>
        </w:rPr>
      </w:pPr>
      <w:r w:rsidRPr="00474503">
        <w:rPr>
          <w:rFonts w:asciiTheme="minorHAnsi" w:hAnsiTheme="minorHAnsi" w:cs="Times New Roman"/>
          <w:b/>
          <w:i/>
          <w:sz w:val="22"/>
          <w:szCs w:val="22"/>
        </w:rPr>
        <w:t>3.1. Сведения о лицах, предоставивших обеспечение исполнения обязательств по облигациям</w:t>
      </w:r>
    </w:p>
    <w:p w14:paraId="5FD0D02B" w14:textId="77777777" w:rsidR="009861C0" w:rsidRPr="00474503" w:rsidRDefault="009861C0" w:rsidP="009861C0">
      <w:pPr>
        <w:spacing w:before="60" w:after="60"/>
        <w:jc w:val="both"/>
        <w:rPr>
          <w:b/>
          <w:i/>
        </w:rPr>
      </w:pPr>
      <w:r w:rsidRPr="00474503">
        <w:rPr>
          <w:b/>
          <w:i/>
        </w:rPr>
        <w:t>Лица, предоставляющие обеспечение по Биржевым облигациям (далее по тексту совместно именуемые – «Поручитель», «Поручители»):</w:t>
      </w:r>
    </w:p>
    <w:p w14:paraId="68CEE6D9" w14:textId="77777777" w:rsidR="009861C0" w:rsidRPr="00474503" w:rsidRDefault="009861C0" w:rsidP="009861C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i/>
          <w:iCs/>
        </w:rPr>
      </w:pPr>
      <w:r w:rsidRPr="00474503">
        <w:rPr>
          <w:b/>
          <w:i/>
        </w:rPr>
        <w:t>1.</w:t>
      </w:r>
      <w:r w:rsidRPr="00474503">
        <w:rPr>
          <w:i/>
        </w:rPr>
        <w:t xml:space="preserve"> Полное фирменное наименование: </w:t>
      </w:r>
      <w:r w:rsidRPr="00474503">
        <w:rPr>
          <w:b/>
          <w:bCs/>
          <w:i/>
          <w:iCs/>
        </w:rPr>
        <w:t>Общество с ограниченной ответственностью «</w:t>
      </w:r>
      <w:r w:rsidRPr="00474503">
        <w:rPr>
          <w:rFonts w:cs="TimesNewRomanPSMT"/>
          <w:b/>
          <w:i/>
        </w:rPr>
        <w:t>БЕРДСК ДД</w:t>
      </w:r>
      <w:r w:rsidRPr="00474503">
        <w:rPr>
          <w:b/>
          <w:bCs/>
          <w:i/>
          <w:iCs/>
        </w:rPr>
        <w:t>».</w:t>
      </w:r>
    </w:p>
    <w:p w14:paraId="647AFBE1" w14:textId="77777777" w:rsidR="009861C0" w:rsidRPr="00474503" w:rsidRDefault="009861C0" w:rsidP="009861C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i/>
          <w:iCs/>
        </w:rPr>
      </w:pPr>
      <w:r w:rsidRPr="00474503">
        <w:rPr>
          <w:i/>
        </w:rPr>
        <w:t xml:space="preserve">Сокращенное фирменное наименование: </w:t>
      </w:r>
      <w:r w:rsidRPr="00474503">
        <w:rPr>
          <w:b/>
          <w:bCs/>
          <w:i/>
          <w:iCs/>
        </w:rPr>
        <w:t>ООО «</w:t>
      </w:r>
      <w:r w:rsidRPr="00474503">
        <w:rPr>
          <w:rFonts w:cs="TimesNewRomanPSMT"/>
          <w:b/>
          <w:i/>
        </w:rPr>
        <w:t>БЕРДСК ДД</w:t>
      </w:r>
      <w:r w:rsidRPr="00474503">
        <w:rPr>
          <w:b/>
          <w:bCs/>
          <w:i/>
          <w:iCs/>
        </w:rPr>
        <w:t>».</w:t>
      </w:r>
    </w:p>
    <w:p w14:paraId="5D1DD9E7" w14:textId="77777777" w:rsidR="009861C0" w:rsidRPr="00474503" w:rsidRDefault="009861C0" w:rsidP="009861C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i/>
          <w:iCs/>
        </w:rPr>
      </w:pPr>
      <w:r w:rsidRPr="00474503">
        <w:rPr>
          <w:i/>
        </w:rPr>
        <w:t xml:space="preserve">Место нахождения: </w:t>
      </w:r>
      <w:r w:rsidRPr="00474503">
        <w:rPr>
          <w:b/>
          <w:i/>
        </w:rPr>
        <w:t>630048, Российская Федерация, Новосибирская область, город Новосибирск, улица Покрышкина, дом 1, офис 3</w:t>
      </w:r>
    </w:p>
    <w:p w14:paraId="5D3D53B9" w14:textId="77777777" w:rsidR="009861C0" w:rsidRPr="00474503" w:rsidRDefault="009861C0" w:rsidP="009861C0">
      <w:pPr>
        <w:autoSpaceDE w:val="0"/>
        <w:autoSpaceDN w:val="0"/>
        <w:adjustRightInd w:val="0"/>
        <w:spacing w:after="0" w:line="240" w:lineRule="auto"/>
        <w:jc w:val="both"/>
        <w:rPr>
          <w:i/>
        </w:rPr>
      </w:pPr>
      <w:r w:rsidRPr="00474503">
        <w:rPr>
          <w:i/>
        </w:rPr>
        <w:t>Обеспечение по облигациям выпуска предоставлено юридическим лицом, зарегистрированным в Российской Федерации.</w:t>
      </w:r>
    </w:p>
    <w:p w14:paraId="14C1D420" w14:textId="77777777" w:rsidR="009861C0" w:rsidRPr="00474503" w:rsidRDefault="009861C0" w:rsidP="009861C0">
      <w:pPr>
        <w:autoSpaceDE w:val="0"/>
        <w:autoSpaceDN w:val="0"/>
        <w:adjustRightInd w:val="0"/>
        <w:spacing w:after="0" w:line="240" w:lineRule="auto"/>
        <w:jc w:val="both"/>
        <w:rPr>
          <w:i/>
        </w:rPr>
      </w:pPr>
      <w:r w:rsidRPr="00474503">
        <w:rPr>
          <w:i/>
        </w:rPr>
        <w:t>Сведения о государственной регистрации юридического лица:</w:t>
      </w:r>
    </w:p>
    <w:p w14:paraId="6AF38306" w14:textId="77777777" w:rsidR="009861C0" w:rsidRPr="00474503" w:rsidRDefault="009861C0" w:rsidP="009861C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i/>
          <w:iCs/>
        </w:rPr>
      </w:pPr>
      <w:r w:rsidRPr="00474503">
        <w:rPr>
          <w:i/>
        </w:rPr>
        <w:t xml:space="preserve">Основной государственный регистрационный номер: </w:t>
      </w:r>
      <w:r w:rsidRPr="00474503">
        <w:rPr>
          <w:rFonts w:cs="Times New Roman"/>
          <w:b/>
          <w:i/>
        </w:rPr>
        <w:t>1115476042285</w:t>
      </w:r>
      <w:r w:rsidRPr="00474503">
        <w:rPr>
          <w:b/>
          <w:bCs/>
          <w:i/>
          <w:iCs/>
        </w:rPr>
        <w:t>.</w:t>
      </w:r>
    </w:p>
    <w:p w14:paraId="1AF66E40" w14:textId="77777777" w:rsidR="009861C0" w:rsidRPr="00474503" w:rsidRDefault="009861C0" w:rsidP="009861C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i/>
          <w:iCs/>
        </w:rPr>
      </w:pPr>
      <w:r w:rsidRPr="00474503">
        <w:rPr>
          <w:i/>
        </w:rPr>
        <w:t xml:space="preserve">Дата внесения записи в ЕГРЮЛ: </w:t>
      </w:r>
      <w:r w:rsidRPr="00474503">
        <w:rPr>
          <w:b/>
          <w:bCs/>
          <w:i/>
          <w:iCs/>
        </w:rPr>
        <w:t>07.04.2011.</w:t>
      </w:r>
    </w:p>
    <w:p w14:paraId="7AF04478" w14:textId="77777777" w:rsidR="009861C0" w:rsidRPr="00474503" w:rsidRDefault="009861C0" w:rsidP="009861C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i/>
          <w:iCs/>
        </w:rPr>
      </w:pPr>
      <w:r w:rsidRPr="00474503">
        <w:rPr>
          <w:i/>
        </w:rPr>
        <w:t xml:space="preserve">Дата государственной регистрации: </w:t>
      </w:r>
      <w:r w:rsidRPr="00474503">
        <w:rPr>
          <w:b/>
          <w:i/>
        </w:rPr>
        <w:t>07.04.2011</w:t>
      </w:r>
      <w:r w:rsidRPr="00474503">
        <w:rPr>
          <w:b/>
          <w:bCs/>
          <w:i/>
          <w:iCs/>
        </w:rPr>
        <w:t>.</w:t>
      </w:r>
    </w:p>
    <w:p w14:paraId="6E7FAAC6" w14:textId="77777777" w:rsidR="009861C0" w:rsidRPr="00474503" w:rsidRDefault="009861C0" w:rsidP="009861C0">
      <w:pPr>
        <w:autoSpaceDE w:val="0"/>
        <w:autoSpaceDN w:val="0"/>
        <w:adjustRightInd w:val="0"/>
        <w:spacing w:after="0" w:line="240" w:lineRule="auto"/>
        <w:rPr>
          <w:rFonts w:cs="TimesNewRomanPSMT"/>
          <w:b/>
          <w:i/>
        </w:rPr>
      </w:pPr>
      <w:r w:rsidRPr="00474503">
        <w:rPr>
          <w:i/>
        </w:rPr>
        <w:t xml:space="preserve">Орган, осуществивший внесение записи в ЕГРЮЛ: </w:t>
      </w:r>
      <w:r w:rsidRPr="00474503">
        <w:rPr>
          <w:rFonts w:cs="TimesNewRomanPSMT"/>
          <w:b/>
          <w:i/>
        </w:rPr>
        <w:t xml:space="preserve"> Межрайонная инспекция Федеральной налоговой службы № 16 по Новосибирской области</w:t>
      </w:r>
    </w:p>
    <w:p w14:paraId="32C75F72" w14:textId="77777777" w:rsidR="009861C0" w:rsidRPr="00474503" w:rsidRDefault="009861C0" w:rsidP="009861C0">
      <w:pPr>
        <w:adjustRightInd w:val="0"/>
        <w:spacing w:after="0" w:line="240" w:lineRule="auto"/>
        <w:ind w:firstLine="567"/>
        <w:jc w:val="both"/>
        <w:rPr>
          <w:b/>
          <w:i/>
        </w:rPr>
      </w:pPr>
      <w:r w:rsidRPr="00474503">
        <w:rPr>
          <w:b/>
          <w:bCs/>
          <w:i/>
          <w:iCs/>
        </w:rPr>
        <w:t>У ООО «</w:t>
      </w:r>
      <w:r w:rsidRPr="00474503">
        <w:rPr>
          <w:rFonts w:cs="TimesNewRomanPSMT"/>
          <w:b/>
          <w:i/>
        </w:rPr>
        <w:t>БЕРДСК ДД</w:t>
      </w:r>
      <w:r w:rsidRPr="00474503">
        <w:rPr>
          <w:b/>
          <w:bCs/>
          <w:i/>
          <w:iCs/>
        </w:rPr>
        <w:t>»</w:t>
      </w:r>
      <w:r w:rsidRPr="00474503">
        <w:rPr>
          <w:b/>
          <w:i/>
        </w:rPr>
        <w:t xml:space="preserve"> </w:t>
      </w:r>
      <w:r w:rsidRPr="00474503">
        <w:rPr>
          <w:b/>
          <w:bCs/>
          <w:i/>
          <w:iCs/>
        </w:rPr>
        <w:t>отсутствует обязанность по раскрытию информации</w:t>
      </w:r>
      <w:r w:rsidRPr="00474503">
        <w:rPr>
          <w:b/>
          <w:i/>
        </w:rPr>
        <w:t xml:space="preserve"> о его финансово-хозяйственной деятельности, в том числе в форме ежеквартального отчета и сообщений о существенных фактах, в соответствии с действующим законодательством РФ.</w:t>
      </w:r>
    </w:p>
    <w:p w14:paraId="25A57973" w14:textId="77777777" w:rsidR="009861C0" w:rsidRPr="00474503" w:rsidRDefault="009861C0" w:rsidP="009861C0">
      <w:pPr>
        <w:spacing w:after="0" w:line="240" w:lineRule="auto"/>
        <w:jc w:val="both"/>
        <w:rPr>
          <w:b/>
          <w:i/>
        </w:rPr>
      </w:pPr>
    </w:p>
    <w:p w14:paraId="5830ECDE" w14:textId="77777777" w:rsidR="009861C0" w:rsidRPr="00474503" w:rsidRDefault="009861C0" w:rsidP="009861C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i/>
          <w:iCs/>
        </w:rPr>
      </w:pPr>
      <w:r w:rsidRPr="00474503">
        <w:rPr>
          <w:b/>
          <w:i/>
        </w:rPr>
        <w:t>2.</w:t>
      </w:r>
      <w:r w:rsidRPr="00474503">
        <w:rPr>
          <w:i/>
        </w:rPr>
        <w:t xml:space="preserve"> Полное фирменное наименование: </w:t>
      </w:r>
      <w:r w:rsidRPr="00474503">
        <w:rPr>
          <w:b/>
          <w:bCs/>
          <w:i/>
          <w:iCs/>
        </w:rPr>
        <w:t>Общество с ограниченной ответственностью «</w:t>
      </w:r>
      <w:r w:rsidRPr="00474503">
        <w:rPr>
          <w:rFonts w:cs="TimesNewRomanPSMT"/>
          <w:b/>
          <w:i/>
        </w:rPr>
        <w:t>Сервис Групп</w:t>
      </w:r>
      <w:r w:rsidRPr="00474503">
        <w:rPr>
          <w:b/>
          <w:bCs/>
          <w:i/>
          <w:iCs/>
        </w:rPr>
        <w:t>».</w:t>
      </w:r>
    </w:p>
    <w:p w14:paraId="67FBF469" w14:textId="77777777" w:rsidR="009861C0" w:rsidRPr="00474503" w:rsidRDefault="009861C0" w:rsidP="009861C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i/>
          <w:iCs/>
        </w:rPr>
      </w:pPr>
      <w:r w:rsidRPr="00474503">
        <w:rPr>
          <w:i/>
        </w:rPr>
        <w:t xml:space="preserve">Сокращенное фирменное наименование: </w:t>
      </w:r>
      <w:r w:rsidRPr="00474503">
        <w:rPr>
          <w:b/>
          <w:bCs/>
          <w:i/>
          <w:iCs/>
        </w:rPr>
        <w:t>ООО «</w:t>
      </w:r>
      <w:r w:rsidRPr="00474503">
        <w:rPr>
          <w:rFonts w:cs="TimesNewRomanPSMT"/>
          <w:b/>
          <w:i/>
        </w:rPr>
        <w:t>Сервис Групп</w:t>
      </w:r>
      <w:r w:rsidRPr="00474503">
        <w:rPr>
          <w:b/>
          <w:bCs/>
          <w:i/>
          <w:iCs/>
        </w:rPr>
        <w:t>».</w:t>
      </w:r>
    </w:p>
    <w:p w14:paraId="47DC5256" w14:textId="77777777" w:rsidR="009861C0" w:rsidRPr="00474503" w:rsidRDefault="009861C0" w:rsidP="009861C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i/>
          <w:iCs/>
        </w:rPr>
      </w:pPr>
      <w:r w:rsidRPr="00474503">
        <w:rPr>
          <w:i/>
        </w:rPr>
        <w:t xml:space="preserve">Место нахождения: </w:t>
      </w:r>
      <w:r w:rsidRPr="00474503">
        <w:rPr>
          <w:b/>
          <w:i/>
        </w:rPr>
        <w:t>630048, Российская Федерация, Новосибирская область, город Новосибирск, улица Покрышкина, дом 1, офис 3</w:t>
      </w:r>
    </w:p>
    <w:p w14:paraId="6A4F8030" w14:textId="77777777" w:rsidR="009861C0" w:rsidRPr="00474503" w:rsidRDefault="009861C0" w:rsidP="009861C0">
      <w:pPr>
        <w:autoSpaceDE w:val="0"/>
        <w:autoSpaceDN w:val="0"/>
        <w:adjustRightInd w:val="0"/>
        <w:spacing w:after="0" w:line="240" w:lineRule="auto"/>
        <w:jc w:val="both"/>
        <w:rPr>
          <w:i/>
        </w:rPr>
      </w:pPr>
      <w:r w:rsidRPr="00474503">
        <w:rPr>
          <w:i/>
        </w:rPr>
        <w:t>Обеспечение по облигациям выпуска предоставлено юридическим лицом, зарегистрированным в Российской Федерации.</w:t>
      </w:r>
    </w:p>
    <w:p w14:paraId="06F58E34" w14:textId="77777777" w:rsidR="009861C0" w:rsidRPr="00474503" w:rsidRDefault="009861C0" w:rsidP="009861C0">
      <w:pPr>
        <w:autoSpaceDE w:val="0"/>
        <w:autoSpaceDN w:val="0"/>
        <w:adjustRightInd w:val="0"/>
        <w:spacing w:after="0" w:line="240" w:lineRule="auto"/>
        <w:jc w:val="both"/>
        <w:rPr>
          <w:i/>
        </w:rPr>
      </w:pPr>
      <w:r w:rsidRPr="00474503">
        <w:rPr>
          <w:i/>
        </w:rPr>
        <w:t>Сведения о государственной регистрации юридического лица:</w:t>
      </w:r>
    </w:p>
    <w:p w14:paraId="155D0F6D" w14:textId="77777777" w:rsidR="009861C0" w:rsidRPr="00474503" w:rsidRDefault="009861C0" w:rsidP="009861C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i/>
          <w:iCs/>
        </w:rPr>
      </w:pPr>
      <w:r w:rsidRPr="00474503">
        <w:rPr>
          <w:i/>
        </w:rPr>
        <w:t xml:space="preserve">Основной государственный регистрационный номер: </w:t>
      </w:r>
      <w:r w:rsidRPr="00474503">
        <w:rPr>
          <w:rFonts w:cs="TimesNewRomanPSMT"/>
          <w:b/>
          <w:i/>
        </w:rPr>
        <w:t>1105476003060</w:t>
      </w:r>
    </w:p>
    <w:p w14:paraId="2E25745B" w14:textId="77777777" w:rsidR="009861C0" w:rsidRPr="00474503" w:rsidRDefault="009861C0" w:rsidP="009861C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i/>
          <w:iCs/>
        </w:rPr>
      </w:pPr>
      <w:r w:rsidRPr="00474503">
        <w:rPr>
          <w:i/>
        </w:rPr>
        <w:t xml:space="preserve">Дата внесения записи в ЕГРЮЛ: </w:t>
      </w:r>
      <w:r w:rsidRPr="00474503">
        <w:rPr>
          <w:b/>
          <w:bCs/>
          <w:i/>
          <w:iCs/>
        </w:rPr>
        <w:t>31.03.2010.</w:t>
      </w:r>
    </w:p>
    <w:p w14:paraId="6DEDA3E4" w14:textId="77777777" w:rsidR="009861C0" w:rsidRPr="00474503" w:rsidRDefault="009861C0" w:rsidP="009861C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i/>
          <w:iCs/>
        </w:rPr>
      </w:pPr>
      <w:r w:rsidRPr="00474503">
        <w:rPr>
          <w:i/>
        </w:rPr>
        <w:t xml:space="preserve">Дата государственной регистрации: </w:t>
      </w:r>
      <w:r w:rsidRPr="00474503">
        <w:rPr>
          <w:b/>
          <w:bCs/>
          <w:i/>
          <w:iCs/>
        </w:rPr>
        <w:t>31.03.2010</w:t>
      </w:r>
    </w:p>
    <w:p w14:paraId="50B5640E" w14:textId="77777777" w:rsidR="009861C0" w:rsidRPr="00474503" w:rsidRDefault="009861C0" w:rsidP="009861C0">
      <w:pPr>
        <w:autoSpaceDE w:val="0"/>
        <w:autoSpaceDN w:val="0"/>
        <w:adjustRightInd w:val="0"/>
        <w:spacing w:after="0" w:line="240" w:lineRule="auto"/>
        <w:rPr>
          <w:rFonts w:cs="TimesNewRomanPSMT"/>
          <w:b/>
          <w:i/>
        </w:rPr>
      </w:pPr>
      <w:r w:rsidRPr="00474503">
        <w:rPr>
          <w:i/>
        </w:rPr>
        <w:lastRenderedPageBreak/>
        <w:t xml:space="preserve">Орган, осуществивший внесение записи в ЕГРЮЛ: </w:t>
      </w:r>
      <w:r w:rsidRPr="00474503">
        <w:rPr>
          <w:rFonts w:cs="TimesNewRomanPSMT"/>
          <w:b/>
          <w:i/>
        </w:rPr>
        <w:t>Межрайонная инспекция Федеральной налоговой службы № 16 по Новосибирской области</w:t>
      </w:r>
    </w:p>
    <w:p w14:paraId="59CC3B3C" w14:textId="77777777" w:rsidR="009861C0" w:rsidRPr="00474503" w:rsidRDefault="009861C0" w:rsidP="009861C0">
      <w:pPr>
        <w:adjustRightInd w:val="0"/>
        <w:spacing w:after="0" w:line="240" w:lineRule="auto"/>
        <w:ind w:firstLine="567"/>
        <w:jc w:val="both"/>
        <w:rPr>
          <w:b/>
          <w:i/>
        </w:rPr>
      </w:pPr>
      <w:r w:rsidRPr="00474503">
        <w:rPr>
          <w:b/>
          <w:bCs/>
          <w:i/>
          <w:iCs/>
        </w:rPr>
        <w:t>У ООО «</w:t>
      </w:r>
      <w:r w:rsidRPr="00474503">
        <w:rPr>
          <w:rFonts w:cs="TimesNewRomanPSMT"/>
          <w:b/>
          <w:i/>
        </w:rPr>
        <w:t>Сервис Групп</w:t>
      </w:r>
      <w:r w:rsidRPr="00474503">
        <w:rPr>
          <w:b/>
          <w:bCs/>
          <w:i/>
          <w:iCs/>
        </w:rPr>
        <w:t>»</w:t>
      </w:r>
      <w:r w:rsidRPr="00474503">
        <w:rPr>
          <w:b/>
          <w:i/>
        </w:rPr>
        <w:t xml:space="preserve"> </w:t>
      </w:r>
      <w:r w:rsidRPr="00474503">
        <w:rPr>
          <w:b/>
          <w:bCs/>
          <w:i/>
          <w:iCs/>
        </w:rPr>
        <w:t>отсутствует обязанность по раскрытию информации</w:t>
      </w:r>
      <w:r w:rsidRPr="00474503">
        <w:rPr>
          <w:b/>
          <w:i/>
        </w:rPr>
        <w:t xml:space="preserve"> о его финансово-хозяйственной деятельности, в том числе в форме ежеквартального отчета и сообщений о существенных фактах, в соответствии с действующим законодательством РФ.</w:t>
      </w:r>
    </w:p>
    <w:p w14:paraId="0B0957F3" w14:textId="77777777" w:rsidR="009861C0" w:rsidRPr="00474503" w:rsidRDefault="009861C0" w:rsidP="009861C0">
      <w:pPr>
        <w:spacing w:after="0" w:line="240" w:lineRule="auto"/>
        <w:jc w:val="both"/>
        <w:rPr>
          <w:b/>
          <w:i/>
        </w:rPr>
      </w:pPr>
    </w:p>
    <w:p w14:paraId="007FAF04" w14:textId="77777777" w:rsidR="009861C0" w:rsidRPr="00474503" w:rsidRDefault="009861C0" w:rsidP="009861C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i/>
          <w:iCs/>
        </w:rPr>
      </w:pPr>
      <w:r w:rsidRPr="00474503">
        <w:rPr>
          <w:b/>
          <w:i/>
        </w:rPr>
        <w:t>3.</w:t>
      </w:r>
      <w:r w:rsidRPr="00474503">
        <w:rPr>
          <w:i/>
        </w:rPr>
        <w:t xml:space="preserve"> Полное фирменное наименование: </w:t>
      </w:r>
      <w:r w:rsidRPr="00474503">
        <w:rPr>
          <w:b/>
          <w:bCs/>
          <w:i/>
          <w:iCs/>
        </w:rPr>
        <w:t>Общество с ограниченной ответственностью «</w:t>
      </w:r>
      <w:r w:rsidRPr="00474503">
        <w:rPr>
          <w:rFonts w:cs="TimesNewRomanPSMT"/>
          <w:b/>
          <w:i/>
        </w:rPr>
        <w:t>ТЕОН</w:t>
      </w:r>
      <w:r w:rsidRPr="00474503">
        <w:rPr>
          <w:b/>
          <w:bCs/>
          <w:i/>
          <w:iCs/>
        </w:rPr>
        <w:t>».</w:t>
      </w:r>
    </w:p>
    <w:p w14:paraId="3D69E699" w14:textId="77777777" w:rsidR="009861C0" w:rsidRPr="00474503" w:rsidRDefault="009861C0" w:rsidP="009861C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i/>
          <w:iCs/>
        </w:rPr>
      </w:pPr>
      <w:r w:rsidRPr="00474503">
        <w:rPr>
          <w:i/>
        </w:rPr>
        <w:t xml:space="preserve">Сокращенное фирменное наименование: </w:t>
      </w:r>
      <w:r w:rsidRPr="00474503">
        <w:rPr>
          <w:b/>
          <w:bCs/>
          <w:i/>
          <w:iCs/>
        </w:rPr>
        <w:t>ООО «</w:t>
      </w:r>
      <w:r w:rsidRPr="00474503">
        <w:rPr>
          <w:rFonts w:cs="TimesNewRomanPSMT"/>
          <w:b/>
          <w:i/>
        </w:rPr>
        <w:t>ТЕОН</w:t>
      </w:r>
      <w:r w:rsidRPr="00474503">
        <w:rPr>
          <w:b/>
          <w:bCs/>
          <w:i/>
          <w:iCs/>
        </w:rPr>
        <w:t>».</w:t>
      </w:r>
    </w:p>
    <w:p w14:paraId="22C053A0" w14:textId="77777777" w:rsidR="009861C0" w:rsidRPr="00474503" w:rsidRDefault="009861C0" w:rsidP="009861C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i/>
          <w:iCs/>
        </w:rPr>
      </w:pPr>
      <w:r w:rsidRPr="00474503">
        <w:rPr>
          <w:i/>
        </w:rPr>
        <w:t xml:space="preserve">Место нахождения: </w:t>
      </w:r>
      <w:r w:rsidRPr="00474503">
        <w:rPr>
          <w:b/>
          <w:i/>
        </w:rPr>
        <w:t>645066, Российская Федерация, Кемеровская область, город Новокузнецк, улица Кирова, дом 102, офис 4</w:t>
      </w:r>
    </w:p>
    <w:p w14:paraId="4754F079" w14:textId="77777777" w:rsidR="009861C0" w:rsidRPr="00474503" w:rsidRDefault="009861C0" w:rsidP="009861C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i/>
          <w:iCs/>
        </w:rPr>
      </w:pPr>
    </w:p>
    <w:p w14:paraId="209A3983" w14:textId="77777777" w:rsidR="009861C0" w:rsidRPr="00474503" w:rsidRDefault="009861C0" w:rsidP="009861C0">
      <w:pPr>
        <w:autoSpaceDE w:val="0"/>
        <w:autoSpaceDN w:val="0"/>
        <w:adjustRightInd w:val="0"/>
        <w:spacing w:after="0" w:line="240" w:lineRule="auto"/>
        <w:jc w:val="both"/>
        <w:rPr>
          <w:i/>
        </w:rPr>
      </w:pPr>
      <w:r w:rsidRPr="00474503">
        <w:rPr>
          <w:i/>
        </w:rPr>
        <w:t>Обеспечение по облигациям выпуска предоставлено юридическим лицом, зарегистрированным в Российской Федерации.</w:t>
      </w:r>
    </w:p>
    <w:p w14:paraId="579D0B1D" w14:textId="77777777" w:rsidR="009861C0" w:rsidRPr="00474503" w:rsidRDefault="009861C0" w:rsidP="009861C0">
      <w:pPr>
        <w:autoSpaceDE w:val="0"/>
        <w:autoSpaceDN w:val="0"/>
        <w:adjustRightInd w:val="0"/>
        <w:spacing w:after="0" w:line="240" w:lineRule="auto"/>
        <w:jc w:val="both"/>
        <w:rPr>
          <w:i/>
        </w:rPr>
      </w:pPr>
      <w:r w:rsidRPr="00474503">
        <w:rPr>
          <w:i/>
        </w:rPr>
        <w:t>Сведения о государственной регистрации юридического лица:</w:t>
      </w:r>
    </w:p>
    <w:p w14:paraId="3EC03E0A" w14:textId="77777777" w:rsidR="009861C0" w:rsidRPr="00474503" w:rsidRDefault="009861C0" w:rsidP="009861C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i/>
          <w:iCs/>
        </w:rPr>
      </w:pPr>
      <w:r w:rsidRPr="00474503">
        <w:rPr>
          <w:i/>
        </w:rPr>
        <w:t xml:space="preserve">Основной государственный регистрационный номер: </w:t>
      </w:r>
      <w:r w:rsidRPr="00474503">
        <w:rPr>
          <w:rFonts w:cs="TimesNewRomanPSMT"/>
          <w:b/>
          <w:i/>
        </w:rPr>
        <w:t>1124217009641</w:t>
      </w:r>
    </w:p>
    <w:p w14:paraId="7018CBB0" w14:textId="77777777" w:rsidR="009861C0" w:rsidRPr="00474503" w:rsidRDefault="009861C0" w:rsidP="009861C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i/>
          <w:iCs/>
        </w:rPr>
      </w:pPr>
      <w:r w:rsidRPr="00474503">
        <w:rPr>
          <w:i/>
        </w:rPr>
        <w:t xml:space="preserve">Дата внесения записи в ЕГРЮЛ: </w:t>
      </w:r>
      <w:r w:rsidRPr="00474503">
        <w:rPr>
          <w:rFonts w:cs="TimesNewRomanPSMT"/>
          <w:b/>
          <w:i/>
        </w:rPr>
        <w:t>08.11.2012</w:t>
      </w:r>
    </w:p>
    <w:p w14:paraId="024B18C6" w14:textId="77777777" w:rsidR="009861C0" w:rsidRPr="00474503" w:rsidRDefault="009861C0" w:rsidP="009861C0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i/>
          <w:iCs/>
        </w:rPr>
      </w:pPr>
      <w:r w:rsidRPr="00474503">
        <w:rPr>
          <w:i/>
        </w:rPr>
        <w:t xml:space="preserve">Дата государственной регистрации: </w:t>
      </w:r>
      <w:r w:rsidRPr="00474503">
        <w:rPr>
          <w:b/>
          <w:bCs/>
          <w:i/>
          <w:iCs/>
        </w:rPr>
        <w:t>08.11.2012</w:t>
      </w:r>
    </w:p>
    <w:p w14:paraId="160224E5" w14:textId="77777777" w:rsidR="009861C0" w:rsidRPr="00474503" w:rsidRDefault="009861C0" w:rsidP="009861C0">
      <w:pPr>
        <w:autoSpaceDE w:val="0"/>
        <w:autoSpaceDN w:val="0"/>
        <w:adjustRightInd w:val="0"/>
        <w:spacing w:after="0" w:line="240" w:lineRule="auto"/>
        <w:rPr>
          <w:rFonts w:cs="TimesNewRomanPSMT"/>
          <w:b/>
          <w:i/>
        </w:rPr>
      </w:pPr>
      <w:r w:rsidRPr="00474503">
        <w:rPr>
          <w:i/>
        </w:rPr>
        <w:t xml:space="preserve">Орган, осуществивший внесение записи в ЕГРЮЛ: </w:t>
      </w:r>
      <w:r w:rsidRPr="00474503">
        <w:rPr>
          <w:rFonts w:cs="TimesNewRomanPSMT"/>
          <w:b/>
          <w:i/>
        </w:rPr>
        <w:t xml:space="preserve"> Инспекция Федеральной налоговой службы по г. Кемерово</w:t>
      </w:r>
    </w:p>
    <w:p w14:paraId="6B4E2B2D" w14:textId="77777777" w:rsidR="009861C0" w:rsidRPr="00474503" w:rsidRDefault="009861C0" w:rsidP="009861C0">
      <w:pPr>
        <w:adjustRightInd w:val="0"/>
        <w:spacing w:after="0" w:line="240" w:lineRule="auto"/>
        <w:ind w:firstLine="567"/>
        <w:jc w:val="both"/>
        <w:rPr>
          <w:b/>
          <w:i/>
        </w:rPr>
      </w:pPr>
      <w:r w:rsidRPr="00474503">
        <w:rPr>
          <w:b/>
          <w:bCs/>
          <w:i/>
          <w:iCs/>
        </w:rPr>
        <w:t>У ООО «</w:t>
      </w:r>
      <w:r w:rsidRPr="00474503">
        <w:rPr>
          <w:rFonts w:cs="TimesNewRomanPSMT"/>
          <w:b/>
          <w:i/>
        </w:rPr>
        <w:t>ТЕОН</w:t>
      </w:r>
      <w:r w:rsidRPr="00474503">
        <w:rPr>
          <w:b/>
          <w:bCs/>
          <w:i/>
          <w:iCs/>
        </w:rPr>
        <w:t>»</w:t>
      </w:r>
      <w:r w:rsidRPr="00474503">
        <w:rPr>
          <w:b/>
          <w:i/>
        </w:rPr>
        <w:t xml:space="preserve"> </w:t>
      </w:r>
      <w:r w:rsidRPr="00474503">
        <w:rPr>
          <w:b/>
          <w:bCs/>
          <w:i/>
          <w:iCs/>
        </w:rPr>
        <w:t>отсутствует обязанность по раскрытию информации</w:t>
      </w:r>
      <w:r w:rsidRPr="00474503">
        <w:rPr>
          <w:b/>
          <w:i/>
        </w:rPr>
        <w:t xml:space="preserve"> о его финансово-хозяйственной деятельности, в том числе в форме ежеквартального отчета и сообщений о существенных фактах, в соответствии с действующим законодательством РФ.</w:t>
      </w:r>
    </w:p>
    <w:p w14:paraId="30DB40DB" w14:textId="77777777" w:rsidR="009861C0" w:rsidRPr="00474503" w:rsidRDefault="009861C0" w:rsidP="009861C0">
      <w:pPr>
        <w:pStyle w:val="ConsPlusNormal"/>
        <w:spacing w:before="60" w:after="60"/>
        <w:jc w:val="both"/>
        <w:rPr>
          <w:rFonts w:asciiTheme="minorHAnsi" w:hAnsiTheme="minorHAnsi" w:cs="Times New Roman"/>
          <w:b/>
          <w:sz w:val="22"/>
          <w:szCs w:val="22"/>
        </w:rPr>
      </w:pPr>
    </w:p>
    <w:p w14:paraId="6653CD6D" w14:textId="77777777" w:rsidR="009861C0" w:rsidRPr="00474503" w:rsidRDefault="009861C0" w:rsidP="009861C0">
      <w:pPr>
        <w:pStyle w:val="ConsPlusNormal"/>
        <w:spacing w:before="60" w:after="60"/>
        <w:jc w:val="both"/>
        <w:rPr>
          <w:rFonts w:asciiTheme="minorHAnsi" w:hAnsiTheme="minorHAnsi" w:cs="Times New Roman"/>
          <w:b/>
          <w:sz w:val="22"/>
          <w:szCs w:val="22"/>
        </w:rPr>
      </w:pPr>
      <w:r w:rsidRPr="00474503">
        <w:rPr>
          <w:rFonts w:asciiTheme="minorHAnsi" w:hAnsiTheme="minorHAnsi" w:cs="Times New Roman"/>
          <w:b/>
          <w:sz w:val="22"/>
          <w:szCs w:val="22"/>
        </w:rPr>
        <w:t>3.2. Условия обеспечения исполнения обязательства по облигациям:</w:t>
      </w:r>
    </w:p>
    <w:p w14:paraId="37FCAD75" w14:textId="77777777" w:rsidR="009861C0" w:rsidRPr="00474503" w:rsidRDefault="009861C0" w:rsidP="009861C0">
      <w:pPr>
        <w:spacing w:before="60" w:after="60"/>
        <w:jc w:val="both"/>
      </w:pPr>
      <w:r w:rsidRPr="00474503">
        <w:rPr>
          <w:b/>
        </w:rPr>
        <w:t xml:space="preserve">вид предоставляемого обеспечения: </w:t>
      </w:r>
      <w:r w:rsidRPr="00474503">
        <w:t>поручительство.</w:t>
      </w:r>
    </w:p>
    <w:p w14:paraId="739739B1" w14:textId="77777777" w:rsidR="009861C0" w:rsidRPr="00474503" w:rsidRDefault="009861C0" w:rsidP="009861C0">
      <w:pPr>
        <w:spacing w:before="60" w:after="60" w:line="240" w:lineRule="auto"/>
        <w:jc w:val="both"/>
        <w:rPr>
          <w:i/>
        </w:rPr>
      </w:pPr>
      <w:r w:rsidRPr="00474503">
        <w:rPr>
          <w:b/>
          <w:i/>
        </w:rPr>
        <w:t>размер (сумма) предоставляемого поручительства:</w:t>
      </w:r>
      <w:r w:rsidRPr="00474503">
        <w:rPr>
          <w:i/>
        </w:rPr>
        <w:t xml:space="preserve"> </w:t>
      </w:r>
    </w:p>
    <w:p w14:paraId="0B8D337D" w14:textId="77777777" w:rsidR="009861C0" w:rsidRPr="00474503" w:rsidRDefault="009861C0" w:rsidP="009861C0">
      <w:pPr>
        <w:spacing w:before="60" w:after="60" w:line="240" w:lineRule="auto"/>
        <w:jc w:val="both"/>
        <w:rPr>
          <w:i/>
        </w:rPr>
      </w:pPr>
      <w:r w:rsidRPr="00474503">
        <w:rPr>
          <w:i/>
        </w:rPr>
        <w:t>размер предоставляемого поручительства Общество с ограниченной ответственностью «</w:t>
      </w:r>
      <w:r w:rsidRPr="00474503">
        <w:rPr>
          <w:rFonts w:cs="TimesNewRomanPSMT"/>
          <w:b/>
          <w:i/>
        </w:rPr>
        <w:t>БЕРДСК ДД</w:t>
      </w:r>
      <w:r w:rsidRPr="00474503">
        <w:rPr>
          <w:i/>
        </w:rPr>
        <w:t>» по Биржевым облигациям составляет 21 718 000 (Двадцать один миллион семьсот восемнадцать тысяч) российских рублей, включает в себя сумму по выплате владельцам Биржевых облигаций их номинальной стоимости/части номинальной стоимости (основной суммы долга), выплате причитающихся процентов (купонного дохода), приобретению Эмитентом Биржевых облигаций, досрочному погашению/частичному досрочному погашению Биржевых облигаций.</w:t>
      </w:r>
    </w:p>
    <w:p w14:paraId="42FD0360" w14:textId="77777777" w:rsidR="009861C0" w:rsidRPr="00474503" w:rsidRDefault="009861C0" w:rsidP="009861C0">
      <w:pPr>
        <w:spacing w:before="60" w:after="60" w:line="240" w:lineRule="auto"/>
        <w:jc w:val="both"/>
        <w:rPr>
          <w:i/>
        </w:rPr>
      </w:pPr>
    </w:p>
    <w:p w14:paraId="7F773FDB" w14:textId="77777777" w:rsidR="009861C0" w:rsidRPr="00474503" w:rsidRDefault="009861C0" w:rsidP="009861C0">
      <w:pPr>
        <w:spacing w:before="60" w:after="60" w:line="240" w:lineRule="auto"/>
        <w:jc w:val="both"/>
        <w:rPr>
          <w:i/>
        </w:rPr>
      </w:pPr>
      <w:r w:rsidRPr="00474503">
        <w:rPr>
          <w:i/>
        </w:rPr>
        <w:t>размер предоставляемого поручительства Общество с ограниченной ответственностью «</w:t>
      </w:r>
      <w:r w:rsidRPr="00474503">
        <w:rPr>
          <w:rFonts w:cs="TimesNewRomanPSMT"/>
          <w:b/>
          <w:i/>
        </w:rPr>
        <w:t>Сервис Групп</w:t>
      </w:r>
      <w:r w:rsidRPr="00474503">
        <w:rPr>
          <w:i/>
        </w:rPr>
        <w:t>» по Биржевым облигациям составляет 3 781 000 (Три миллиона семьсот восемьдесят одна тысяча) российских рублей, включает в себя сумму по выплате владельцам Биржевых облигаций их номинальной стоимости/части номинальной стоимости (основной суммы долга), выплате причитающихся процентов (купонного дохода), приобретению Эмитентом Биржевых облигаций, досрочному погашению/частичному досрочному погашению Биржевых облигаций.</w:t>
      </w:r>
    </w:p>
    <w:p w14:paraId="1CD9A76D" w14:textId="77777777" w:rsidR="009861C0" w:rsidRPr="00474503" w:rsidRDefault="009861C0" w:rsidP="009861C0">
      <w:pPr>
        <w:spacing w:before="60" w:after="60" w:line="240" w:lineRule="auto"/>
        <w:jc w:val="both"/>
        <w:rPr>
          <w:b/>
        </w:rPr>
      </w:pPr>
    </w:p>
    <w:p w14:paraId="64F8C59B" w14:textId="77777777" w:rsidR="009861C0" w:rsidRPr="00474503" w:rsidRDefault="009861C0" w:rsidP="009861C0">
      <w:pPr>
        <w:spacing w:before="60" w:after="60" w:line="240" w:lineRule="auto"/>
        <w:jc w:val="both"/>
        <w:rPr>
          <w:i/>
        </w:rPr>
      </w:pPr>
      <w:r w:rsidRPr="00474503">
        <w:rPr>
          <w:i/>
        </w:rPr>
        <w:t>размер предоставляемого поручительства Общество с ограниченной ответственностью «</w:t>
      </w:r>
      <w:r w:rsidRPr="00474503">
        <w:rPr>
          <w:rFonts w:cs="TimesNewRomanPSMT"/>
          <w:b/>
          <w:i/>
        </w:rPr>
        <w:t>ТЕОН</w:t>
      </w:r>
      <w:r w:rsidRPr="00474503">
        <w:rPr>
          <w:i/>
        </w:rPr>
        <w:t>» по Биржевым облигациям составляет 34 988 000 (Тридцать четыре миллиона девятьсот восемьдесят восемь тысяч) российских рублей, включает в себя сумму по выплате владельцам Биржевых облигаций их номинальной стоимости/части номинальной стоимости (основной суммы долга), выплате причитающихся процентов (купонного дохода), приобретению Эмитентом Биржевых облигаций, досрочному погашению/частичному досрочному погашению Биржевых облигаций.</w:t>
      </w:r>
    </w:p>
    <w:p w14:paraId="36C1B050" w14:textId="77777777" w:rsidR="009861C0" w:rsidRPr="00474503" w:rsidRDefault="009861C0" w:rsidP="009861C0">
      <w:pPr>
        <w:spacing w:before="60" w:after="60" w:line="240" w:lineRule="auto"/>
        <w:jc w:val="both"/>
        <w:rPr>
          <w:i/>
        </w:rPr>
      </w:pPr>
    </w:p>
    <w:p w14:paraId="3F95C135" w14:textId="77777777" w:rsidR="009861C0" w:rsidRPr="00474503" w:rsidRDefault="009861C0" w:rsidP="009861C0">
      <w:pPr>
        <w:spacing w:before="60" w:after="60" w:line="240" w:lineRule="auto"/>
        <w:jc w:val="both"/>
        <w:rPr>
          <w:b/>
        </w:rPr>
      </w:pPr>
    </w:p>
    <w:p w14:paraId="6F21E76B" w14:textId="77777777" w:rsidR="009861C0" w:rsidRPr="00474503" w:rsidRDefault="009861C0" w:rsidP="009861C0">
      <w:pPr>
        <w:spacing w:before="60" w:after="60" w:line="240" w:lineRule="auto"/>
        <w:jc w:val="both"/>
        <w:rPr>
          <w:i/>
        </w:rPr>
      </w:pPr>
      <w:r w:rsidRPr="00474503">
        <w:rPr>
          <w:b/>
          <w:i/>
        </w:rPr>
        <w:t xml:space="preserve">обязательства по облигациям, исполнение которых обеспечивается предоставляемым поручительством: </w:t>
      </w:r>
      <w:r w:rsidRPr="00474503">
        <w:rPr>
          <w:i/>
        </w:rPr>
        <w:t xml:space="preserve">Поручители обязуются отвечать за неисполнение и/или ненадлежащее </w:t>
      </w:r>
      <w:r w:rsidRPr="00474503">
        <w:rPr>
          <w:i/>
        </w:rPr>
        <w:lastRenderedPageBreak/>
        <w:t>исполнение Эмитентом обязательств по выплате владельцам Биржевых облигаций их номинальной стоимости (основной суммы долга), в том числе, в случае досрочного (частичного досрочного) погашения или приобретения Биржевых облигаций и выплате причитающихся процентов (купонного дохода) в рамках размера (суммы) представленного поручительства.</w:t>
      </w:r>
    </w:p>
    <w:p w14:paraId="02B7D38F" w14:textId="77777777" w:rsidR="009861C0" w:rsidRPr="00474503" w:rsidRDefault="009861C0" w:rsidP="009861C0">
      <w:pPr>
        <w:spacing w:before="60" w:after="60" w:line="240" w:lineRule="auto"/>
        <w:jc w:val="both"/>
        <w:rPr>
          <w:b/>
        </w:rPr>
      </w:pPr>
    </w:p>
    <w:p w14:paraId="613BC6C6" w14:textId="77777777" w:rsidR="009861C0" w:rsidRPr="00474503" w:rsidRDefault="009861C0" w:rsidP="009861C0">
      <w:pPr>
        <w:spacing w:before="60" w:after="60" w:line="240" w:lineRule="auto"/>
        <w:jc w:val="both"/>
        <w:rPr>
          <w:i/>
        </w:rPr>
      </w:pPr>
      <w:r w:rsidRPr="00474503">
        <w:rPr>
          <w:b/>
          <w:i/>
        </w:rPr>
        <w:t xml:space="preserve">порядок предъявления требований к поручителю в случае неисполнения или ненадлежащего исполнения эмитентом обязательств перед владельцами облигаций: </w:t>
      </w:r>
      <w:r w:rsidRPr="00474503">
        <w:rPr>
          <w:i/>
        </w:rPr>
        <w:t>порядок предъявления требований к Поручителю в случае неисполнения или ненадлежащего исполнения Эмитентом обязательств перед владельцами Биржевых облигаций определен условиями Оферты 1, Оферты 2 и Оферты 3, указанной в п.12.2 Программы.</w:t>
      </w:r>
    </w:p>
    <w:p w14:paraId="4D45921E" w14:textId="77777777" w:rsidR="009861C0" w:rsidRPr="00474503" w:rsidRDefault="009861C0" w:rsidP="009861C0">
      <w:pPr>
        <w:spacing w:before="60" w:after="60" w:line="240" w:lineRule="auto"/>
        <w:jc w:val="both"/>
        <w:rPr>
          <w:b/>
          <w:i/>
        </w:rPr>
      </w:pPr>
    </w:p>
    <w:p w14:paraId="010360DE" w14:textId="77777777" w:rsidR="009861C0" w:rsidRPr="00474503" w:rsidRDefault="009861C0" w:rsidP="009861C0">
      <w:pPr>
        <w:spacing w:before="60" w:after="60" w:line="240" w:lineRule="auto"/>
        <w:jc w:val="both"/>
        <w:rPr>
          <w:i/>
        </w:rPr>
      </w:pPr>
      <w:r w:rsidRPr="00474503">
        <w:rPr>
          <w:b/>
          <w:i/>
        </w:rPr>
        <w:t>срок действия поручительства:</w:t>
      </w:r>
      <w:r w:rsidRPr="00474503">
        <w:rPr>
          <w:i/>
        </w:rPr>
        <w:t xml:space="preserve"> </w:t>
      </w:r>
    </w:p>
    <w:p w14:paraId="79A7E190" w14:textId="77777777" w:rsidR="009861C0" w:rsidRPr="00474503" w:rsidRDefault="009861C0" w:rsidP="009861C0">
      <w:pPr>
        <w:pStyle w:val="23"/>
        <w:adjustRightInd w:val="0"/>
        <w:spacing w:after="0" w:line="240" w:lineRule="auto"/>
        <w:jc w:val="both"/>
        <w:rPr>
          <w:rFonts w:asciiTheme="minorHAnsi" w:eastAsiaTheme="minorHAnsi" w:hAnsiTheme="minorHAnsi" w:cstheme="minorBidi"/>
          <w:i/>
          <w:sz w:val="22"/>
          <w:szCs w:val="22"/>
          <w:lang w:val="ru-RU" w:eastAsia="en-US"/>
        </w:rPr>
      </w:pPr>
      <w:r w:rsidRPr="00474503">
        <w:rPr>
          <w:rFonts w:asciiTheme="minorHAnsi" w:eastAsiaTheme="minorHAnsi" w:hAnsiTheme="minorHAnsi" w:cstheme="minorBidi"/>
          <w:i/>
          <w:sz w:val="22"/>
          <w:szCs w:val="22"/>
          <w:lang w:val="ru-RU" w:eastAsia="en-US"/>
        </w:rPr>
        <w:t xml:space="preserve">Предусмотренное Офертой 1, </w:t>
      </w:r>
      <w:r w:rsidRPr="00474503">
        <w:rPr>
          <w:rFonts w:asciiTheme="minorHAnsi" w:hAnsiTheme="minorHAnsi"/>
          <w:i/>
          <w:sz w:val="22"/>
          <w:szCs w:val="22"/>
        </w:rPr>
        <w:t>Оферт</w:t>
      </w:r>
      <w:r w:rsidRPr="00474503">
        <w:rPr>
          <w:rFonts w:asciiTheme="minorHAnsi" w:hAnsiTheme="minorHAnsi"/>
          <w:i/>
          <w:sz w:val="22"/>
          <w:szCs w:val="22"/>
          <w:lang w:val="ru-RU"/>
        </w:rPr>
        <w:t>ой</w:t>
      </w:r>
      <w:r w:rsidRPr="00474503">
        <w:rPr>
          <w:rFonts w:asciiTheme="minorHAnsi" w:hAnsiTheme="minorHAnsi"/>
          <w:i/>
          <w:sz w:val="22"/>
          <w:szCs w:val="22"/>
        </w:rPr>
        <w:t xml:space="preserve"> 2 и Оферт</w:t>
      </w:r>
      <w:r w:rsidRPr="00474503">
        <w:rPr>
          <w:rFonts w:asciiTheme="minorHAnsi" w:hAnsiTheme="minorHAnsi"/>
          <w:i/>
          <w:sz w:val="22"/>
          <w:szCs w:val="22"/>
          <w:lang w:val="ru-RU"/>
        </w:rPr>
        <w:t>ой</w:t>
      </w:r>
      <w:r w:rsidRPr="00474503">
        <w:rPr>
          <w:rFonts w:asciiTheme="minorHAnsi" w:hAnsiTheme="minorHAnsi"/>
          <w:i/>
          <w:sz w:val="22"/>
          <w:szCs w:val="22"/>
        </w:rPr>
        <w:t xml:space="preserve"> 3</w:t>
      </w:r>
      <w:r w:rsidRPr="00474503">
        <w:rPr>
          <w:rFonts w:asciiTheme="minorHAnsi" w:hAnsiTheme="minorHAnsi"/>
          <w:i/>
          <w:sz w:val="22"/>
          <w:szCs w:val="22"/>
          <w:lang w:val="ru-RU"/>
        </w:rPr>
        <w:t xml:space="preserve"> </w:t>
      </w:r>
      <w:r w:rsidRPr="00474503">
        <w:rPr>
          <w:rFonts w:asciiTheme="minorHAnsi" w:eastAsiaTheme="minorHAnsi" w:hAnsiTheme="minorHAnsi" w:cstheme="minorBidi"/>
          <w:i/>
          <w:sz w:val="22"/>
          <w:szCs w:val="22"/>
          <w:lang w:val="ru-RU" w:eastAsia="en-US"/>
        </w:rPr>
        <w:t>поручительство Поручителя прекращается:</w:t>
      </w:r>
    </w:p>
    <w:p w14:paraId="38854501" w14:textId="77777777" w:rsidR="009861C0" w:rsidRPr="00474503" w:rsidRDefault="009861C0" w:rsidP="009861C0">
      <w:pPr>
        <w:pStyle w:val="23"/>
        <w:numPr>
          <w:ilvl w:val="0"/>
          <w:numId w:val="5"/>
        </w:numPr>
        <w:adjustRightInd w:val="0"/>
        <w:spacing w:after="0" w:line="240" w:lineRule="auto"/>
        <w:jc w:val="both"/>
        <w:rPr>
          <w:rFonts w:asciiTheme="minorHAnsi" w:eastAsiaTheme="minorHAnsi" w:hAnsiTheme="minorHAnsi" w:cstheme="minorBidi"/>
          <w:i/>
          <w:sz w:val="22"/>
          <w:szCs w:val="22"/>
          <w:lang w:val="ru-RU" w:eastAsia="en-US"/>
        </w:rPr>
      </w:pPr>
      <w:r w:rsidRPr="00474503">
        <w:rPr>
          <w:rFonts w:asciiTheme="minorHAnsi" w:eastAsiaTheme="minorHAnsi" w:hAnsiTheme="minorHAnsi" w:cstheme="minorBidi"/>
          <w:i/>
          <w:sz w:val="22"/>
          <w:szCs w:val="22"/>
          <w:lang w:val="ru-RU" w:eastAsia="en-US"/>
        </w:rPr>
        <w:t>в случае прекращения Обязательств Эмитента. При этом, в случае осуществления выплат по Биржевым облигациям владельцу Биржевых облигаций в полном объеме настоящая Оферта прекращает свое действие в отношении такого владельца, оставаясь действительной в отношении других владельцев Биржевых облигаций;</w:t>
      </w:r>
    </w:p>
    <w:p w14:paraId="6BB507C2" w14:textId="77777777" w:rsidR="009861C0" w:rsidRPr="00474503" w:rsidRDefault="009861C0" w:rsidP="009861C0">
      <w:pPr>
        <w:pStyle w:val="23"/>
        <w:numPr>
          <w:ilvl w:val="0"/>
          <w:numId w:val="5"/>
        </w:numPr>
        <w:adjustRightInd w:val="0"/>
        <w:spacing w:after="0" w:line="240" w:lineRule="auto"/>
        <w:jc w:val="both"/>
        <w:rPr>
          <w:rFonts w:asciiTheme="minorHAnsi" w:eastAsiaTheme="minorHAnsi" w:hAnsiTheme="minorHAnsi" w:cstheme="minorBidi"/>
          <w:i/>
          <w:sz w:val="22"/>
          <w:szCs w:val="22"/>
          <w:lang w:val="ru-RU" w:eastAsia="en-US"/>
        </w:rPr>
      </w:pPr>
      <w:r w:rsidRPr="00474503">
        <w:rPr>
          <w:rFonts w:asciiTheme="minorHAnsi" w:eastAsiaTheme="minorHAnsi" w:hAnsiTheme="minorHAnsi" w:cstheme="minorBidi"/>
          <w:i/>
          <w:sz w:val="22"/>
          <w:szCs w:val="22"/>
          <w:lang w:val="ru-RU" w:eastAsia="en-US"/>
        </w:rPr>
        <w:t>по истечении 1 (одного) года со дня наступления согласно Эмиссионным Документам срока исполнения обязательств Эмитента по выплате номинальной стоимости (основной суммы долга) и выплате причитающихся процентов (купонного дохода), накопленных на дату погашения Биржевых облигаций, а также по иным основаниям, установленным федеральным законом.</w:t>
      </w:r>
    </w:p>
    <w:p w14:paraId="1AF799DC" w14:textId="77777777" w:rsidR="009861C0" w:rsidRPr="00474503" w:rsidRDefault="009861C0" w:rsidP="009861C0">
      <w:pPr>
        <w:spacing w:before="60" w:after="60" w:line="240" w:lineRule="auto"/>
        <w:jc w:val="both"/>
        <w:rPr>
          <w:i/>
        </w:rPr>
      </w:pPr>
    </w:p>
    <w:p w14:paraId="27D6547B" w14:textId="77777777" w:rsidR="009861C0" w:rsidRPr="00474503" w:rsidRDefault="009861C0" w:rsidP="009861C0">
      <w:pPr>
        <w:spacing w:before="60" w:after="60" w:line="240" w:lineRule="auto"/>
        <w:jc w:val="both"/>
        <w:rPr>
          <w:i/>
        </w:rPr>
      </w:pPr>
      <w:r w:rsidRPr="00474503">
        <w:rPr>
          <w:b/>
          <w:i/>
        </w:rPr>
        <w:t>иные условия поручительства:</w:t>
      </w:r>
      <w:r w:rsidRPr="00474503">
        <w:rPr>
          <w:i/>
        </w:rPr>
        <w:t xml:space="preserve"> Приобретение Биржевых облигаций означает заключение приобретателем Биржевых облигаций с Поручителями договоров поручительства, по которым Поручители обязуются перед владельцем Биржевых облигаций отвечать за исполнение Эмитентом его обязательств перед владельцем Биржевых облигаций на условиях, установленных Офертой 1, Офертой  2 и Офертой 3.</w:t>
      </w:r>
    </w:p>
    <w:p w14:paraId="6473B811" w14:textId="77777777" w:rsidR="009861C0" w:rsidRPr="00474503" w:rsidRDefault="009861C0" w:rsidP="009861C0">
      <w:pPr>
        <w:spacing w:before="60" w:after="60" w:line="240" w:lineRule="auto"/>
        <w:jc w:val="both"/>
        <w:rPr>
          <w:i/>
        </w:rPr>
      </w:pPr>
      <w:r w:rsidRPr="00474503">
        <w:rPr>
          <w:i/>
        </w:rPr>
        <w:t>Договорами поручительства, которыми обеспечивается исполнение обязательств по Биржевым облигациям, считаются заключенным с момента приобретения Биржевых облигаций первым владельцем в порядке и на условиях, предусмотренных Эмиссионными Документами, как они определены п.1.10 Оферты 1, Оферты 2 и Оферты 3, при этом письменная форма договоров поручительства считается соблюденной.</w:t>
      </w:r>
    </w:p>
    <w:p w14:paraId="466945A8" w14:textId="77777777" w:rsidR="009861C0" w:rsidRPr="007A28D5" w:rsidRDefault="009861C0" w:rsidP="009861C0">
      <w:pPr>
        <w:spacing w:before="60" w:after="60"/>
        <w:jc w:val="both"/>
        <w:rPr>
          <w:rStyle w:val="SUBST"/>
          <w:bCs/>
          <w:i w:val="0"/>
          <w:iCs/>
          <w:color w:val="000000"/>
          <w:spacing w:val="-1"/>
          <w:kern w:val="65535"/>
          <w:position w:val="-1"/>
        </w:rPr>
      </w:pPr>
    </w:p>
    <w:p w14:paraId="4FA223EF" w14:textId="77777777" w:rsidR="009861C0" w:rsidRPr="007A28D5" w:rsidRDefault="009861C0" w:rsidP="009861C0">
      <w:pPr>
        <w:widowControl w:val="0"/>
        <w:spacing w:before="60" w:after="60"/>
        <w:jc w:val="center"/>
      </w:pPr>
      <w:r w:rsidRPr="007A28D5">
        <w:rPr>
          <w:b/>
          <w:bCs/>
        </w:rPr>
        <w:t xml:space="preserve">ОФЕРТА </w:t>
      </w:r>
      <w:r>
        <w:rPr>
          <w:b/>
          <w:bCs/>
        </w:rPr>
        <w:t xml:space="preserve"> 1 </w:t>
      </w:r>
      <w:r w:rsidRPr="007A28D5">
        <w:rPr>
          <w:b/>
          <w:bCs/>
        </w:rPr>
        <w:t>на заключение договора поручительства для целей выпуска Биржевых облигаций</w:t>
      </w:r>
    </w:p>
    <w:p w14:paraId="1A4962DD" w14:textId="77777777" w:rsidR="009861C0" w:rsidRPr="007A28D5" w:rsidRDefault="009861C0" w:rsidP="009861C0">
      <w:pPr>
        <w:widowControl w:val="0"/>
        <w:spacing w:before="60" w:after="60"/>
        <w:jc w:val="center"/>
      </w:pPr>
    </w:p>
    <w:p w14:paraId="0C62865D" w14:textId="77777777" w:rsidR="009861C0" w:rsidRPr="007A28D5" w:rsidRDefault="009861C0" w:rsidP="009861C0">
      <w:pPr>
        <w:widowControl w:val="0"/>
        <w:spacing w:before="60" w:after="60"/>
        <w:jc w:val="center"/>
      </w:pPr>
      <w:r w:rsidRPr="007A28D5">
        <w:t xml:space="preserve">г. __________________ </w:t>
      </w:r>
      <w:r w:rsidRPr="007A28D5">
        <w:tab/>
      </w:r>
      <w:r w:rsidRPr="007A28D5">
        <w:tab/>
      </w:r>
      <w:r w:rsidRPr="007A28D5">
        <w:tab/>
      </w:r>
      <w:r w:rsidRPr="007A28D5">
        <w:tab/>
      </w:r>
      <w:r w:rsidRPr="007A28D5">
        <w:tab/>
      </w:r>
      <w:r w:rsidRPr="007A28D5">
        <w:tab/>
        <w:t>«__» ________________ 201__ года</w:t>
      </w:r>
    </w:p>
    <w:p w14:paraId="3AC95B9A" w14:textId="77777777" w:rsidR="009861C0" w:rsidRPr="007A28D5" w:rsidRDefault="009861C0" w:rsidP="009861C0">
      <w:pPr>
        <w:widowControl w:val="0"/>
        <w:spacing w:before="60" w:after="60"/>
        <w:jc w:val="both"/>
      </w:pPr>
    </w:p>
    <w:p w14:paraId="59CBF72A" w14:textId="77777777" w:rsidR="009861C0" w:rsidRPr="000569CB" w:rsidRDefault="009861C0" w:rsidP="009861C0">
      <w:pPr>
        <w:widowControl w:val="0"/>
        <w:spacing w:after="0" w:line="240" w:lineRule="auto"/>
        <w:jc w:val="center"/>
        <w:rPr>
          <w:i/>
        </w:rPr>
      </w:pPr>
      <w:r w:rsidRPr="000569CB">
        <w:rPr>
          <w:i/>
        </w:rPr>
        <w:t>(далее - Оферта)</w:t>
      </w:r>
    </w:p>
    <w:p w14:paraId="00D5E665" w14:textId="77777777" w:rsidR="009861C0" w:rsidRPr="000569CB" w:rsidRDefault="009861C0" w:rsidP="009861C0">
      <w:pPr>
        <w:autoSpaceDE w:val="0"/>
        <w:autoSpaceDN w:val="0"/>
        <w:adjustRightInd w:val="0"/>
        <w:spacing w:after="0" w:line="240" w:lineRule="auto"/>
        <w:jc w:val="both"/>
        <w:rPr>
          <w:bCs/>
          <w:i/>
          <w:iCs/>
          <w:color w:val="262626" w:themeColor="text1" w:themeTint="D9"/>
        </w:rPr>
      </w:pPr>
      <w:r w:rsidRPr="000569CB">
        <w:rPr>
          <w:bCs/>
          <w:i/>
          <w:iCs/>
          <w:color w:val="262626" w:themeColor="text1" w:themeTint="D9"/>
        </w:rPr>
        <w:t>Общество с ограниченной ответственностью «</w:t>
      </w:r>
      <w:r w:rsidRPr="000569CB">
        <w:rPr>
          <w:bCs/>
          <w:i/>
          <w:iCs/>
        </w:rPr>
        <w:t>БЕРДСК ДД</w:t>
      </w:r>
      <w:r w:rsidRPr="000569CB">
        <w:rPr>
          <w:bCs/>
          <w:i/>
          <w:iCs/>
          <w:color w:val="262626" w:themeColor="text1" w:themeTint="D9"/>
        </w:rPr>
        <w:t>» (ООО «</w:t>
      </w:r>
      <w:r w:rsidRPr="000569CB">
        <w:rPr>
          <w:bCs/>
          <w:i/>
          <w:iCs/>
        </w:rPr>
        <w:t>БЕРДСК ДД</w:t>
      </w:r>
      <w:r w:rsidRPr="000569CB">
        <w:rPr>
          <w:bCs/>
          <w:i/>
          <w:iCs/>
          <w:color w:val="262626" w:themeColor="text1" w:themeTint="D9"/>
        </w:rPr>
        <w:t xml:space="preserve">»),  </w:t>
      </w:r>
      <w:r w:rsidRPr="000569CB">
        <w:rPr>
          <w:i/>
          <w:color w:val="262626" w:themeColor="text1" w:themeTint="D9"/>
        </w:rPr>
        <w:t xml:space="preserve">основной государственный регистрационный номер: </w:t>
      </w:r>
      <w:r w:rsidRPr="000569CB">
        <w:rPr>
          <w:rFonts w:cs="TimesNewRomanPSMT"/>
          <w:i/>
        </w:rPr>
        <w:t>1115476042285</w:t>
      </w:r>
      <w:r w:rsidRPr="000569CB">
        <w:rPr>
          <w:bCs/>
          <w:i/>
          <w:iCs/>
          <w:color w:val="262626" w:themeColor="text1" w:themeTint="D9"/>
        </w:rPr>
        <w:t>, м</w:t>
      </w:r>
      <w:r w:rsidRPr="000569CB">
        <w:rPr>
          <w:i/>
          <w:color w:val="262626" w:themeColor="text1" w:themeTint="D9"/>
        </w:rPr>
        <w:t xml:space="preserve">есто нахождения: </w:t>
      </w:r>
      <w:r w:rsidRPr="000569CB">
        <w:rPr>
          <w:i/>
        </w:rPr>
        <w:t>630048, Российская Федерация, Новосибирская область, город Новосибирск, улица Покрышкина, дом 1, офис 3</w:t>
      </w:r>
      <w:r w:rsidRPr="000569CB">
        <w:rPr>
          <w:bCs/>
          <w:i/>
          <w:iCs/>
          <w:color w:val="262626" w:themeColor="text1" w:themeTint="D9"/>
        </w:rPr>
        <w:t xml:space="preserve">, </w:t>
      </w:r>
      <w:r w:rsidRPr="000569CB">
        <w:rPr>
          <w:i/>
        </w:rPr>
        <w:t xml:space="preserve">именуемое в дальнейшем «Поручитель», настоящим объявляют оферту на нижеследующих условиях: </w:t>
      </w:r>
    </w:p>
    <w:p w14:paraId="28F465E4" w14:textId="77777777" w:rsidR="009861C0" w:rsidRPr="000569CB" w:rsidRDefault="009861C0" w:rsidP="009861C0">
      <w:pPr>
        <w:widowControl w:val="0"/>
        <w:spacing w:after="0" w:line="240" w:lineRule="auto"/>
        <w:jc w:val="both"/>
        <w:rPr>
          <w:i/>
        </w:rPr>
      </w:pPr>
    </w:p>
    <w:p w14:paraId="42F5B452" w14:textId="77777777" w:rsidR="009861C0" w:rsidRPr="000569CB" w:rsidRDefault="009861C0" w:rsidP="009861C0">
      <w:pPr>
        <w:spacing w:after="0" w:line="240" w:lineRule="auto"/>
        <w:jc w:val="center"/>
        <w:rPr>
          <w:bCs/>
          <w:i/>
          <w:color w:val="000000" w:themeColor="text1"/>
        </w:rPr>
      </w:pPr>
      <w:r w:rsidRPr="000569CB">
        <w:rPr>
          <w:bCs/>
          <w:i/>
          <w:color w:val="000000" w:themeColor="text1"/>
        </w:rPr>
        <w:t>1. Термины и определения.</w:t>
      </w:r>
    </w:p>
    <w:p w14:paraId="6713809F" w14:textId="77777777" w:rsidR="009861C0" w:rsidRPr="000569CB" w:rsidRDefault="009861C0" w:rsidP="009861C0">
      <w:pPr>
        <w:spacing w:after="0" w:line="240" w:lineRule="auto"/>
        <w:jc w:val="center"/>
        <w:rPr>
          <w:bCs/>
          <w:i/>
          <w:color w:val="000000" w:themeColor="text1"/>
        </w:rPr>
      </w:pPr>
    </w:p>
    <w:p w14:paraId="723A3936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  <w:color w:val="000000" w:themeColor="text1"/>
        </w:rPr>
      </w:pPr>
      <w:r w:rsidRPr="000569CB">
        <w:rPr>
          <w:i/>
          <w:color w:val="000000" w:themeColor="text1"/>
        </w:rPr>
        <w:t xml:space="preserve">1.1. «Агент по размещению» - лицо, в адрес которого Участники торгов Биржи должны будут направлять заявки на Бирже на приобретение Биржевых облигаций в ходе проведения конкурса по </w:t>
      </w:r>
      <w:r w:rsidRPr="000569CB">
        <w:rPr>
          <w:i/>
          <w:color w:val="000000" w:themeColor="text1"/>
        </w:rPr>
        <w:lastRenderedPageBreak/>
        <w:t>определению процентной ставки купона на первый купонный период либо в ходе сбора адресных заявок со стороны покупателей на приобретение Биржевых облигаций по фиксированной цене и ставке купона на первый купонный период, заранее определенной Эмитентом, в дату начала размещения Биржевых облигаций.</w:t>
      </w:r>
    </w:p>
    <w:p w14:paraId="3EB1CA92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  <w:color w:val="000000" w:themeColor="text1"/>
        </w:rPr>
      </w:pPr>
      <w:r w:rsidRPr="000569CB">
        <w:rPr>
          <w:i/>
          <w:color w:val="000000" w:themeColor="text1"/>
        </w:rPr>
        <w:t>1.2. «НРД» - Небанковская кредитная организация акционерное общество «Национальный расчетный депозитарий», выполняющая функции депозитария, осуществляющего обязательное централизованное хранение сертификата Биржевых облигаций.</w:t>
      </w:r>
    </w:p>
    <w:p w14:paraId="45B529EA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  <w:color w:val="000000" w:themeColor="text1"/>
        </w:rPr>
      </w:pPr>
      <w:r w:rsidRPr="000569CB">
        <w:rPr>
          <w:i/>
          <w:color w:val="000000" w:themeColor="text1"/>
        </w:rPr>
        <w:t xml:space="preserve">1.3. «Биржевые облигации» - биржевые облигации документарные процентные неконвертируемые на предъявителя с обязательным централизованным хранением, размещаемые в рамках программы биржевых облигаций серии 001Р (далее - Программа), обеспеченные поручительством в соответствии с Программой и Условиями выпуска биржевых облигаций (второй частью решения о выпуске ценных бумаг, содержащей конкретные условия отдельного выпуска Биржевых облигаций в рамках программы биржевых облигаций; далее - Условиями выпуска). </w:t>
      </w:r>
      <w:r>
        <w:rPr>
          <w:i/>
          <w:color w:val="000000" w:themeColor="text1"/>
          <w:u w:val="single"/>
        </w:rPr>
        <w:t>Серия биржевых облигаций БО-П01</w:t>
      </w:r>
      <w:r w:rsidRPr="000569CB">
        <w:rPr>
          <w:i/>
          <w:color w:val="000000" w:themeColor="text1"/>
        </w:rPr>
        <w:t xml:space="preserve">. </w:t>
      </w:r>
    </w:p>
    <w:p w14:paraId="5215DEE8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  <w:color w:val="000000" w:themeColor="text1"/>
        </w:rPr>
      </w:pPr>
      <w:r w:rsidRPr="000569CB">
        <w:rPr>
          <w:i/>
          <w:color w:val="000000" w:themeColor="text1"/>
        </w:rPr>
        <w:t>1.4. «Поручитель» - Общество с ограниченной ответственностью «</w:t>
      </w:r>
      <w:r w:rsidRPr="000569CB">
        <w:rPr>
          <w:rFonts w:cs="TimesNewRomanPSMT"/>
          <w:i/>
        </w:rPr>
        <w:t>БЕРДСК ДД</w:t>
      </w:r>
      <w:r w:rsidRPr="000569CB">
        <w:rPr>
          <w:i/>
          <w:color w:val="000000" w:themeColor="text1"/>
        </w:rPr>
        <w:t>».</w:t>
      </w:r>
    </w:p>
    <w:p w14:paraId="2C154F83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  <w:color w:val="000000" w:themeColor="text1"/>
        </w:rPr>
      </w:pPr>
      <w:r w:rsidRPr="000569CB">
        <w:rPr>
          <w:i/>
          <w:color w:val="000000" w:themeColor="text1"/>
        </w:rPr>
        <w:t>1.5. «Объем Неисполненных Обязательств» - объем, в котором Эмитент не исполнил Обязательства Эмитента.</w:t>
      </w:r>
    </w:p>
    <w:p w14:paraId="48981747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  <w:color w:val="000000" w:themeColor="text1"/>
        </w:rPr>
      </w:pPr>
      <w:r w:rsidRPr="000569CB">
        <w:rPr>
          <w:i/>
          <w:color w:val="000000" w:themeColor="text1"/>
        </w:rPr>
        <w:t>1.6. «Обязательства Эмитента» - обязательства Эмитента перед владельцами Биржевых облигаций, определенные пунктом 3.1. настоящей Оферты.</w:t>
      </w:r>
    </w:p>
    <w:p w14:paraId="0DC1CB99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  <w:color w:val="000000" w:themeColor="text1"/>
        </w:rPr>
      </w:pPr>
      <w:r w:rsidRPr="000569CB">
        <w:rPr>
          <w:i/>
          <w:color w:val="000000" w:themeColor="text1"/>
        </w:rPr>
        <w:t xml:space="preserve">1.7. «Оферта» - настоящая Оферта. </w:t>
      </w:r>
    </w:p>
    <w:p w14:paraId="5EAC6706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rFonts w:cs="Times New Roman"/>
          <w:i/>
          <w:color w:val="262626" w:themeColor="text1" w:themeTint="D9"/>
          <w:u w:val="single"/>
        </w:rPr>
      </w:pPr>
      <w:r w:rsidRPr="000569CB">
        <w:rPr>
          <w:rFonts w:cs="Times New Roman"/>
          <w:i/>
          <w:color w:val="262626" w:themeColor="text1" w:themeTint="D9"/>
        </w:rPr>
        <w:t xml:space="preserve">1.8. «Сумма Обеспечения» - </w:t>
      </w:r>
      <w:r w:rsidRPr="000569CB">
        <w:rPr>
          <w:i/>
        </w:rPr>
        <w:t>21 718 000 (Двадцать один миллион семьсот восемнадцать тысяч) российских рублей</w:t>
      </w:r>
      <w:r>
        <w:rPr>
          <w:i/>
        </w:rPr>
        <w:t>.</w:t>
      </w:r>
    </w:p>
    <w:p w14:paraId="16F94519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  <w:color w:val="000000" w:themeColor="text1"/>
        </w:rPr>
      </w:pPr>
      <w:r w:rsidRPr="000569CB">
        <w:rPr>
          <w:i/>
          <w:color w:val="000000" w:themeColor="text1"/>
        </w:rPr>
        <w:t xml:space="preserve">1.9. «Событие Неисполнения Обязательств» - любой из случаев, указанных в пунктах 3.3.1.-3.3.3. настоящей Оферты. </w:t>
      </w:r>
    </w:p>
    <w:p w14:paraId="73DC837B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  <w:color w:val="000000" w:themeColor="text1"/>
        </w:rPr>
      </w:pPr>
      <w:r w:rsidRPr="000569CB">
        <w:rPr>
          <w:i/>
          <w:color w:val="000000" w:themeColor="text1"/>
        </w:rPr>
        <w:t>1.10. «Срок Исполнения Обязательств Эмитента» - любой из сроков, указанных в пунктах 3.3.1.- 3.3.3. настоящей Оферты.</w:t>
      </w:r>
    </w:p>
    <w:p w14:paraId="6DACF6BF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  <w:color w:val="000000" w:themeColor="text1"/>
        </w:rPr>
      </w:pPr>
      <w:r w:rsidRPr="000569CB">
        <w:rPr>
          <w:i/>
          <w:color w:val="000000" w:themeColor="text1"/>
        </w:rPr>
        <w:t xml:space="preserve">1.11. «Требование» - требование владельца Биржевых облигаций об исполнении обязательств к Поручителю, соответствующее условиям пункта 3.12 настоящей Оферты. </w:t>
      </w:r>
    </w:p>
    <w:p w14:paraId="1F830156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bCs/>
          <w:i/>
          <w:iCs/>
          <w:color w:val="000000" w:themeColor="text1"/>
        </w:rPr>
      </w:pPr>
      <w:r w:rsidRPr="000569CB">
        <w:rPr>
          <w:bCs/>
          <w:i/>
          <w:iCs/>
          <w:color w:val="000000" w:themeColor="text1"/>
        </w:rPr>
        <w:t>1.12. «Эмиссионные Документы» - Программа, Условия выпуска, утвержденные уполномоченным органом управления Эмитента, сертификат ценной бумаги.</w:t>
      </w:r>
    </w:p>
    <w:p w14:paraId="7FD71522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  <w:color w:val="000000" w:themeColor="text1"/>
        </w:rPr>
      </w:pPr>
      <w:r w:rsidRPr="000569CB">
        <w:rPr>
          <w:i/>
          <w:color w:val="000000" w:themeColor="text1"/>
        </w:rPr>
        <w:t xml:space="preserve">1.13. «Эмитент» - </w:t>
      </w:r>
      <w:r w:rsidRPr="000569CB">
        <w:rPr>
          <w:rStyle w:val="SUBST"/>
          <w:b w:val="0"/>
          <w:bCs/>
          <w:iCs/>
        </w:rPr>
        <w:t>Общество с ограниченной ответственностью «</w:t>
      </w:r>
      <w:r w:rsidRPr="000569CB">
        <w:rPr>
          <w:rFonts w:cs="Times New Roman"/>
          <w:bCs/>
          <w:i/>
          <w:iCs/>
        </w:rPr>
        <w:t>Дядя Дёнер»</w:t>
      </w:r>
      <w:r w:rsidRPr="000569CB">
        <w:rPr>
          <w:i/>
          <w:color w:val="000000" w:themeColor="text1"/>
        </w:rPr>
        <w:t xml:space="preserve">, зарегистрированное в соответствии с законодательством Российской Федерации (основной государственный регистрационный номер юридического лица </w:t>
      </w:r>
      <w:r w:rsidRPr="000569CB">
        <w:rPr>
          <w:rFonts w:cs="Times New Roman"/>
          <w:i/>
        </w:rPr>
        <w:t>1095404024286</w:t>
      </w:r>
      <w:r w:rsidRPr="000569CB">
        <w:rPr>
          <w:i/>
          <w:color w:val="000000" w:themeColor="text1"/>
        </w:rPr>
        <w:t>), с местом нахождения: Российская Федерация, город Новосибирск, Красный проспект, дом 28, офис 109.</w:t>
      </w:r>
    </w:p>
    <w:p w14:paraId="7952B1D5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  <w:color w:val="000000" w:themeColor="text1"/>
        </w:rPr>
      </w:pPr>
    </w:p>
    <w:p w14:paraId="747D3B93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  <w:color w:val="000000" w:themeColor="text1"/>
        </w:rPr>
      </w:pPr>
      <w:r w:rsidRPr="000569CB">
        <w:rPr>
          <w:i/>
          <w:color w:val="000000" w:themeColor="text1"/>
        </w:rPr>
        <w:t>2. Условия акцепта Оферты.</w:t>
      </w:r>
    </w:p>
    <w:p w14:paraId="036378B5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  <w:color w:val="000000" w:themeColor="text1"/>
        </w:rPr>
      </w:pPr>
    </w:p>
    <w:p w14:paraId="1A1A6670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  <w:color w:val="000000" w:themeColor="text1"/>
        </w:rPr>
      </w:pPr>
      <w:r w:rsidRPr="000569CB">
        <w:rPr>
          <w:i/>
          <w:color w:val="000000" w:themeColor="text1"/>
        </w:rPr>
        <w:t>2.1. Настоящей Офертой Поручитель предлагает любому лицу, желающему приобрести Биржевые облигации, заключить договор с Поручителем о предоставлении Поручителем в соответствии с законодательством Российской Федерации, учредительными документами Поручителя и условиями Оферты обеспечения в форме поручительства для целей выпуска Биржевых облигаций. Договор поручительства, которым обеспечивается исполнение обязательств по Биржевым облигациям, считается заключенным с момента возникновения у их первого владельца прав на такие Биржевые облигации, при этом письменная форма договора поручительства считается соблюденной.</w:t>
      </w:r>
    </w:p>
    <w:p w14:paraId="01D89063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  <w:color w:val="000000" w:themeColor="text1"/>
        </w:rPr>
      </w:pPr>
      <w:r w:rsidRPr="000569CB">
        <w:rPr>
          <w:i/>
          <w:color w:val="000000" w:themeColor="text1"/>
        </w:rPr>
        <w:t>2.2. Оферта является публичной и выражает волю Поручителя заключить договор поручительства на указанных в Оферте условиях и с соблюдением предусмотренной процедуры с любым лицом, желающим приобрести Биржевые облигации.</w:t>
      </w:r>
    </w:p>
    <w:p w14:paraId="6C27D431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  <w:color w:val="000000" w:themeColor="text1"/>
        </w:rPr>
      </w:pPr>
      <w:r w:rsidRPr="000569CB">
        <w:rPr>
          <w:i/>
          <w:color w:val="000000" w:themeColor="text1"/>
        </w:rPr>
        <w:t xml:space="preserve">2.3. Оферта является безотзывной, то есть не может быть отозвана в течение срока, установленного для акцепта Оферты. </w:t>
      </w:r>
    </w:p>
    <w:p w14:paraId="4F045EC7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  <w:color w:val="000000" w:themeColor="text1"/>
        </w:rPr>
      </w:pPr>
      <w:r w:rsidRPr="000569CB">
        <w:rPr>
          <w:i/>
          <w:color w:val="000000" w:themeColor="text1"/>
        </w:rPr>
        <w:t>2.4. Настоящая Оферта подлежит включению в полном объеме в Эмиссионные Документы. Оферта считается полученной адресатом в момент обеспечения Эмитентом всем потенциальным приобретателям Биржевых облигаций возможности доступа к информации о выпуске Биржевых облигаций, содержащейся в Эмиссионных Документах и подлежащей раскрытию в соответствии с законодательством Российской Федерации.</w:t>
      </w:r>
    </w:p>
    <w:p w14:paraId="75B4D653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  <w:color w:val="000000" w:themeColor="text1"/>
        </w:rPr>
      </w:pPr>
      <w:r w:rsidRPr="000569CB">
        <w:rPr>
          <w:i/>
          <w:color w:val="000000" w:themeColor="text1"/>
        </w:rPr>
        <w:lastRenderedPageBreak/>
        <w:t>2.5. Акцепт Оферты может быть совершен только путем приобретения одной или нескольких Биржевых облигаций в порядке и на условиях, определенных Эмиссионными Документами. Приобретение Биржевых облигаций в любом количестве означает акцепт Оферты и, соответственно, заключение таким лицом договора поручительства с Поручителем, по которому Поручитель несет солидарную с Эмитентом ответственность за неисполнение или ненадлежащее исполнение Эмитентом обязательств перед приобретателем Биржевых облигаций на условиях, установленных Офертой. С переходом прав на Биржевую облигацию к ее приобретателю переходят права по указанному договору поручительства в том же объеме и на тех же условиях, которые существуют на момент перехода прав на Биржевую облигацию.</w:t>
      </w:r>
    </w:p>
    <w:p w14:paraId="358F2CC8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  <w:color w:val="000000" w:themeColor="text1"/>
        </w:rPr>
      </w:pPr>
    </w:p>
    <w:p w14:paraId="50B5CD98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  <w:color w:val="000000" w:themeColor="text1"/>
        </w:rPr>
      </w:pPr>
      <w:r w:rsidRPr="000569CB">
        <w:rPr>
          <w:i/>
          <w:color w:val="000000" w:themeColor="text1"/>
        </w:rPr>
        <w:t>3. Обязательства Поручителя. Порядок и условия их исполнения.</w:t>
      </w:r>
    </w:p>
    <w:p w14:paraId="699D315C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  <w:color w:val="000000" w:themeColor="text1"/>
        </w:rPr>
      </w:pPr>
    </w:p>
    <w:p w14:paraId="4E7B7AE6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</w:rPr>
      </w:pPr>
      <w:r w:rsidRPr="000569CB">
        <w:rPr>
          <w:i/>
          <w:color w:val="000000" w:themeColor="text1"/>
        </w:rPr>
        <w:t xml:space="preserve">3.1. Поручитель принимает на себя ответственность за исполнение </w:t>
      </w:r>
      <w:r w:rsidRPr="000569CB">
        <w:rPr>
          <w:i/>
        </w:rPr>
        <w:t>Эмитентом его обязательств по выплате владельцам Биржевых облигаций их номинальной стоимости/части номинальной стоимости (основной суммы долга), выплате причитающихся процентов (купонного дохода), приобретению Эмитентом Биржевых облигаций, досрочному погашению/частичному досрочному погашению Биржевых облигаций на следующих условиях:</w:t>
      </w:r>
    </w:p>
    <w:p w14:paraId="7226B9A5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</w:rPr>
      </w:pPr>
      <w:r w:rsidRPr="000569CB">
        <w:rPr>
          <w:i/>
        </w:rPr>
        <w:t xml:space="preserve">3.1.1. Поручитель несет ответственность перед владельцами Биржевых облигаций в размере, не превышающем Суммы Обеспечения. </w:t>
      </w:r>
    </w:p>
    <w:p w14:paraId="52ACE4F4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</w:rPr>
      </w:pPr>
      <w:r w:rsidRPr="000569CB">
        <w:rPr>
          <w:i/>
        </w:rPr>
        <w:t>3.1.2. Сумма произведенного Поручителем в порядке, установленном Офертой, платежа, недостаточная для полного удовлетворения всех требований владельцев Биржевых облигаций, предъявленных ими к Поручителю в соответствии с условиями Оферты, при отсутствии иного соглашения погашает, прежде всего, номинальную стоимость Биржевых облигаций, а в оставшейся части - причитающиеся проценты (купонный доход).</w:t>
      </w:r>
    </w:p>
    <w:p w14:paraId="4DD841C7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</w:rPr>
      </w:pPr>
    </w:p>
    <w:p w14:paraId="7C6040A9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</w:rPr>
      </w:pPr>
      <w:r w:rsidRPr="000569CB">
        <w:rPr>
          <w:i/>
        </w:rPr>
        <w:t>3.2. Поручитель несет солидарную ответственность с Эмитентом перед владельцами Биржевых облигаций. Поручитель обязуется отвечать за исполнение Эмитентом Обязательств Эмитента только после того, как будет установлено, что Эмитент не исполнил Обязательства Эмитента, и только в той части, в которой Эмитент не исполнил Обязательства Эмитента.</w:t>
      </w:r>
    </w:p>
    <w:p w14:paraId="139D9DA4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</w:rPr>
      </w:pPr>
    </w:p>
    <w:p w14:paraId="20B55500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</w:rPr>
      </w:pPr>
      <w:r w:rsidRPr="000569CB">
        <w:rPr>
          <w:i/>
        </w:rPr>
        <w:t>3.3. Факт неисполнения и/или ненадлежащего исполнения Эмитентом Обязательств Эмитента, считается установленным в следующих случаях:</w:t>
      </w:r>
    </w:p>
    <w:p w14:paraId="678AB238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</w:rPr>
      </w:pPr>
      <w:r w:rsidRPr="000569CB">
        <w:rPr>
          <w:i/>
        </w:rPr>
        <w:t>3.3.1. Эмитент не выплатил или выплатил не в полном объеме купонный доход в виде процентов к номинальной стоимости (непогашенной части номинальной стоимости) Биржевых облигаций владельцам Биржевых облигаций в сроки, определенные Эмиссионными Документами;</w:t>
      </w:r>
    </w:p>
    <w:p w14:paraId="4EE40AA6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</w:rPr>
      </w:pPr>
      <w:r w:rsidRPr="000569CB">
        <w:rPr>
          <w:i/>
        </w:rPr>
        <w:t>3.3.2. Эмитент не выплатил или выплатил не в полном объеме номинальную стоимость (соответствующую часть номинальной стоимости) Биржевых облигаций при погашении/частичном досрочном/досрочном погашении Биржевых облигаций в сроки, определенные Эмиссионными Документами, владельцам Биржевых облигаций;</w:t>
      </w:r>
    </w:p>
    <w:p w14:paraId="1D796942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</w:rPr>
      </w:pPr>
      <w:r w:rsidRPr="000569CB">
        <w:rPr>
          <w:i/>
        </w:rPr>
        <w:t>3.3.3. Эмитент не выполнил или выполнил не в полном объеме требование владельцев Биржевых облигаций о приобретении Биржевых облигаций в сроки и на условиях, определяемых Эмиссионными Документами. Сроки исполнения соответствующих Обязательств Эмитента наступают в дни приобретения Эмитентом Биржевых облигаций, установленные Эмитентом в соответствии с Эмиссионными Документами.</w:t>
      </w:r>
    </w:p>
    <w:p w14:paraId="55C7D27B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</w:rPr>
      </w:pPr>
    </w:p>
    <w:p w14:paraId="6DE299CA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</w:rPr>
      </w:pPr>
      <w:r w:rsidRPr="000569CB">
        <w:rPr>
          <w:i/>
        </w:rPr>
        <w:t>3.4. Поручитель обязуется в соответствии с условиями Оферты отвечать за неисполнение/ненадлежащее исполнение Эмитентом Обязательств Эмитента в Объеме Неисполненных Обязательств в пределах Суммы Обеспечения.</w:t>
      </w:r>
    </w:p>
    <w:p w14:paraId="2932C3CF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</w:rPr>
      </w:pPr>
    </w:p>
    <w:p w14:paraId="1B8EA58E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</w:rPr>
      </w:pPr>
      <w:r w:rsidRPr="000569CB">
        <w:rPr>
          <w:i/>
        </w:rPr>
        <w:t xml:space="preserve">3.5. В своих отношениях с владельцами Биржевых облигаций Поручитель исходит из Объема Неисполненных Обязательств, сообщенного Поручителю Эмитентом или по его поручению третьими лицами или публично раскрытого Эмитентом в соответствии с законодательством Российской Федерации, если владельцами Биржевых облигаций не будет доказан больший Объем Неисполненных Обязательств. </w:t>
      </w:r>
    </w:p>
    <w:p w14:paraId="4A720BC2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</w:rPr>
      </w:pPr>
    </w:p>
    <w:p w14:paraId="1439DCC8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</w:rPr>
      </w:pPr>
      <w:r w:rsidRPr="000569CB">
        <w:rPr>
          <w:i/>
        </w:rPr>
        <w:lastRenderedPageBreak/>
        <w:t xml:space="preserve">3.6. Владельцы Биржевых облигаций, в случае неисполнения или ненадлежащего исполнения Эмитентом указанных выше обязательств по принадлежащим им Биржевым облигациям, на условиях и в сроки, определенные Эмиссионными Документами, вправе предъявить письменное требование об исполнении обязательств по Биржевым облигациям непосредственно к Поручителю (далее - "Требование"). </w:t>
      </w:r>
    </w:p>
    <w:p w14:paraId="0AD7AD31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</w:rPr>
      </w:pPr>
    </w:p>
    <w:p w14:paraId="0F1BDDB0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</w:rPr>
      </w:pPr>
      <w:r w:rsidRPr="000569CB">
        <w:rPr>
          <w:i/>
        </w:rPr>
        <w:t>3.7. В случае если Эмитент не выплатил или не выплатил в полном объеме суммы купонного дохода в сроки, установленные Эмиссионными Документами, исполнение Поручителем обязательств Эмитента по купонному доходу за законченный купонный период осуществляется в соответствии с порядком выплаты дохода по Биржевым облигациям, предусмотренным Эмиссионными Документами. При этом Поручитель обязан открыть банковский счет в НРД.</w:t>
      </w:r>
    </w:p>
    <w:p w14:paraId="3B1454D9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</w:rPr>
      </w:pPr>
    </w:p>
    <w:p w14:paraId="1607CD3F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</w:rPr>
      </w:pPr>
      <w:r w:rsidRPr="000569CB">
        <w:rPr>
          <w:i/>
        </w:rPr>
        <w:t>3.8. В случае если Эмитент при осуществлении досрочного погашения Биржевых облигаций по усмотрению Эмитента не выплатил или не выплатил в полном объеме суммы досрочного погашения Биржевых облигаций в течение срока обращения Биржевых облигаций в даты, определенные Эмиссионными Документами, исполнение Поручителем обязательств Эмитента по выплате таких сумм осуществляется в соответствии с порядком досрочного погашения Биржевых облигаций по усмотрению Эмитента, предусмотренным Эмиссионными Документами. При этом Поручитель обязан открыть банковский счет в НРД.</w:t>
      </w:r>
    </w:p>
    <w:p w14:paraId="44599725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</w:rPr>
      </w:pPr>
    </w:p>
    <w:p w14:paraId="3C083531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</w:rPr>
      </w:pPr>
      <w:r w:rsidRPr="000569CB">
        <w:rPr>
          <w:i/>
        </w:rPr>
        <w:t>3.9. При исполнении Поручителем обязательств Эмитента по погашению, в том числе досрочному погашению по требованию владельцев Биржевых облигаций (или приобретению Биржевых облигаций в сроки и на условиях, определяемых Эмиссионными Документами) сумм номинальной стоимости (соответствующей части номинальной стоимости) Биржевых облигаций (далее – погашение номинальной стоимости), а также выплате купонного дохода за неоконченный купонный период, перевод Биржевых облигаций со счета депо, открытого в НРД владельцу или его уполномоченному лицу на счет депо, открытый в НРД Поручителю или его уполномоченному лицу и перевод соответствующей суммы денежных средств с банковского счета, открытого в НРД Поручителю на банковский счет, открытый в НРД владельцу или лицу, уполномоченному владельцем Биржевых облигаций получать суммы погашения номинальной стоимости Биржевых облигаций, а также купонного дохода за неоконченный купонный период, осуществляется по правилам,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средствам.</w:t>
      </w:r>
    </w:p>
    <w:p w14:paraId="21ED6EF8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</w:rPr>
      </w:pPr>
    </w:p>
    <w:p w14:paraId="2CC6F597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</w:rPr>
      </w:pPr>
      <w:r w:rsidRPr="000569CB">
        <w:rPr>
          <w:i/>
        </w:rPr>
        <w:t xml:space="preserve">3.10. Владельцы Биржевых облигаций соглашаются с тем, что взаиморасчеты с Поручителем при погашении номинальной стоимости, а также купонного дохода за неоконченный купонный период,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средствам. </w:t>
      </w:r>
    </w:p>
    <w:p w14:paraId="67C85EFF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</w:rPr>
      </w:pPr>
    </w:p>
    <w:p w14:paraId="0CF13EDF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</w:rPr>
      </w:pPr>
      <w:r w:rsidRPr="000569CB">
        <w:rPr>
          <w:i/>
        </w:rPr>
        <w:t xml:space="preserve">3.10.1. Для этих целей у владельца Биржевых облигаций, либо у лица, уполномоченного владельцем Биржевых облигаций получать суммы погашения номинальной стоимости Биржевых облигаций, а также купонного дохода за неоконченный купонный период, должен быть открыт банковский счет в НРД. </w:t>
      </w:r>
    </w:p>
    <w:p w14:paraId="1E05A983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</w:rPr>
      </w:pPr>
    </w:p>
    <w:p w14:paraId="5A44B86A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</w:rPr>
      </w:pPr>
      <w:r w:rsidRPr="000569CB">
        <w:rPr>
          <w:i/>
        </w:rPr>
        <w:t>3.10.2. Порядок и сроки открытия банковского счета в НРД регулируются законодательством РФ, нормативными актами Банка России, а также условиями договора, заключенного с НРД.</w:t>
      </w:r>
    </w:p>
    <w:p w14:paraId="1963B2B2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</w:rPr>
      </w:pPr>
    </w:p>
    <w:p w14:paraId="20CB17A1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</w:rPr>
      </w:pPr>
      <w:r w:rsidRPr="000569CB">
        <w:rPr>
          <w:i/>
        </w:rPr>
        <w:t>3.10.3. При этом владельцы Биржевых облигаций - физические лица соглашаются с тем, что взаиморасчеты с Поручителем при погашении номинальной стоимости Биржевых облигаций, а также купонного дохода за неоконченный купонный период, осуществляются исключительно через банковский счет юридического лица, уполномоченного владельцем Биржевых облигаций - физическим лицом получать суммы погашения номинальной стоимости Биржевых облигаций, а также купонного дохода за неоконченный купонный период.</w:t>
      </w:r>
    </w:p>
    <w:p w14:paraId="2A564179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</w:rPr>
      </w:pPr>
    </w:p>
    <w:p w14:paraId="4A1A8B75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</w:rPr>
      </w:pPr>
      <w:r w:rsidRPr="000569CB">
        <w:rPr>
          <w:i/>
        </w:rPr>
        <w:t>3.11. При осуществлении Поручителем перевода ценных бумаг по встречным поручениям отправителя и получателя с контролем расчетов по денежным средствам Поручитель выплачивает владельцу Биржевых облигаций номинальную стоимость (соответствующую часть номинальной стоимости) Биржевых облигаций, а также сумму купонного дохода за неоконченный купонный период.</w:t>
      </w:r>
    </w:p>
    <w:p w14:paraId="7764F2CC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</w:rPr>
      </w:pPr>
    </w:p>
    <w:p w14:paraId="76C38081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</w:rPr>
      </w:pPr>
      <w:r w:rsidRPr="000569CB">
        <w:rPr>
          <w:i/>
        </w:rPr>
        <w:t xml:space="preserve">3.12. В Требовании должна быть указана следующая информация: </w:t>
      </w:r>
    </w:p>
    <w:p w14:paraId="4525D391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</w:rPr>
      </w:pPr>
      <w:r w:rsidRPr="000569CB">
        <w:rPr>
          <w:i/>
        </w:rPr>
        <w:t xml:space="preserve">(а) идентификационные признаки Биржевых облигаций (форма, серия, идентификационный номер и дата его присвоения) и количество Биржевых облигаций, принадлежащих соответствующему владельцу Биржевых облигаций; </w:t>
      </w:r>
    </w:p>
    <w:p w14:paraId="57324182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</w:rPr>
      </w:pPr>
      <w:r w:rsidRPr="000569CB">
        <w:rPr>
          <w:i/>
        </w:rPr>
        <w:t>(б) суть неисполнения/ненадлежащего исполнения Эмитентом его обязательств по Биржевым облигациям;</w:t>
      </w:r>
    </w:p>
    <w:p w14:paraId="3E07FE48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</w:rPr>
      </w:pPr>
      <w:r w:rsidRPr="000569CB">
        <w:rPr>
          <w:i/>
        </w:rPr>
        <w:t>(в) сумма неисполненных или ненадлежаще исполненных обязательств Эмитента перед владельцем Биржевых облигаций, которая причитается и не была уплачена Эмитентом;</w:t>
      </w:r>
    </w:p>
    <w:p w14:paraId="53B2D2C4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</w:rPr>
      </w:pPr>
      <w:r w:rsidRPr="000569CB">
        <w:rPr>
          <w:i/>
        </w:rPr>
        <w:t>(г) полное наименование (Ф.И.О. - для физического лица) владельца Биржевых облигаций и лица, уполномоченного владельцем Биржевых облигаций получать суммы погашения номинальной стоимости Биржевых облигаций, а также купонного дохода за неоконченный купонный период (в случае назначения такового при предъявлении Требования об исполнении обязательства по погашению или приобретению сумм номинальной стоимости Биржевых облигаций, а также купонного дохода за неоконченный купонный период);</w:t>
      </w:r>
    </w:p>
    <w:p w14:paraId="0E4C9567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</w:rPr>
      </w:pPr>
      <w:r w:rsidRPr="000569CB">
        <w:rPr>
          <w:i/>
        </w:rPr>
        <w:t>(д) место нахождения и почтовый адрес (место жительства), контактные телефоны владельца Биржевых облигаций и лица, направившего Требование;</w:t>
      </w:r>
    </w:p>
    <w:p w14:paraId="2B0C4EFC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</w:rPr>
      </w:pPr>
      <w:r w:rsidRPr="000569CB">
        <w:rPr>
          <w:i/>
        </w:rPr>
        <w:t>(е) реквизиты банковского счета владельца Биржевых облигаций или лица, уполномоченного получать суммы погашения номинальной стоимости Биржевых облигаций, а также купонного дохода за неоконченный купонный период (в случае назначения такового) и иные данные, необходимые для осуществления перевода денежных средств (наименование для юридического лица или фамилия, имя, отчество для физического лица; адрес местонахождения (места жительства); ИНН (при наличии); для физических лиц - серия и номер документа, удостоверяющего личность, дата выдачи и наименование органа, выдавшего данный документ, для юридических лиц - коды ОКПО и ОКВЭД (для банковских организаций - БИК) (при предъявлении Требования об исполнении обязательства по погашению или приобретению сумм номинальной стоимости Биржевых облигаций, а также купонного дохода за неоконченный купонный период, реквизиты банковского счета указываются по правилам НРД для переводов ценных бумаг по встречным поручениям отправителя и получателя с контролем расчетов по денежным средствам);</w:t>
      </w:r>
    </w:p>
    <w:p w14:paraId="123EE6BA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</w:rPr>
      </w:pPr>
      <w:r w:rsidRPr="000569CB">
        <w:rPr>
          <w:i/>
        </w:rPr>
        <w:t>(ж) при предъявлении Требования об исполнении обязательства по погашению или приобретению сумм номинальной стоимости Биржевых облигаций, а также купонного дохода за неоконченный купонный период в Требовании указываются налоговый статус владельца Биржевых облигаций и лица, уполномоченного получать выплаты по Биржевым облигациям (резидент, нерезидент с постоянным представительством, нерезидент без постоянного представительства), указание страны, в которой данное лицо является налоговым резидентом;</w:t>
      </w:r>
    </w:p>
    <w:p w14:paraId="1226247F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</w:rPr>
      </w:pPr>
      <w:r w:rsidRPr="000569CB">
        <w:rPr>
          <w:i/>
        </w:rPr>
        <w:t>(з) при предъявлении Требования об исполнении обязательства по погашению или приобретению сумм номинальной стоимости Биржевых облигаций, а также купонного дохода за неоконченный купонный период в Требовании указываются реквизиты счета депо, открытого в НРД владельцу Биржевых облигаций или его уполномоченному лицу, необходимые для перевода Биржевых облигаций по встречным поручениям отправителя и получателя с контролем расчетов по денежным средствам, по правилам, установленным НРД.</w:t>
      </w:r>
    </w:p>
    <w:p w14:paraId="5C52D515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</w:rPr>
      </w:pPr>
      <w:r w:rsidRPr="000569CB">
        <w:rPr>
          <w:i/>
        </w:rPr>
        <w:t>Если в качестве владельца Биржевых облигаций выступает юридическое лицо, Требование подписывается его руководителем, главным бухгалтером и скрепляется печатью владельца Биржевых облигаций. Если в качестве владельца Биржевых облигаций выступает физическое лицо, подлинность подписи владельца Биржевых облигаций на Требовании подлежит нотариальному удостоверению.</w:t>
      </w:r>
    </w:p>
    <w:p w14:paraId="70C56243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</w:rPr>
      </w:pPr>
      <w:r w:rsidRPr="000569CB">
        <w:rPr>
          <w:i/>
        </w:rPr>
        <w:t xml:space="preserve">К Требованию должны прилагаться: </w:t>
      </w:r>
    </w:p>
    <w:p w14:paraId="5F57AA29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</w:rPr>
      </w:pPr>
      <w:r w:rsidRPr="000569CB">
        <w:rPr>
          <w:i/>
        </w:rPr>
        <w:t xml:space="preserve">(а) при предъявлении Требования об исполнении обязательства по погашению или приобретению сумм номинальной стоимости Биржевых облигаций, а также купонного дохода за </w:t>
      </w:r>
      <w:r w:rsidRPr="000569CB">
        <w:rPr>
          <w:i/>
        </w:rPr>
        <w:lastRenderedPageBreak/>
        <w:t>неоконченный купонный период копия выписки по счету депо владельца Биржевых облигаций в НРД или Депозитарии, заверенная депозитарием, осуществляющим учет прав на Биржевые облигации, с указанием количества Биржевых облигаций, принадлежащих владельцу Биржевых облигаций (выписка предоставляется на дату предъявления Требования.);</w:t>
      </w:r>
    </w:p>
    <w:p w14:paraId="4127D09E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</w:rPr>
      </w:pPr>
      <w:r w:rsidRPr="000569CB">
        <w:rPr>
          <w:i/>
        </w:rPr>
        <w:t>(б) в случае предъявления требования уполномоченным лицом документы, оформленные в соответствии с действующим законодательством Российской Федерации, подтверждающие полномочия лица, предъявившего требование от имени владельца Биржевых облигаций;</w:t>
      </w:r>
    </w:p>
    <w:p w14:paraId="2F7B228E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</w:rPr>
      </w:pPr>
      <w:r w:rsidRPr="000569CB">
        <w:rPr>
          <w:i/>
        </w:rPr>
        <w:t>(в) для владельца Биржевых облигаций - юридического лица - нотариально заверенные копии учредительных документов, и документов, подтверждающих полномочия лица, подписавшего требование;</w:t>
      </w:r>
    </w:p>
    <w:p w14:paraId="21E95D4E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</w:rPr>
      </w:pPr>
      <w:r w:rsidRPr="000569CB">
        <w:rPr>
          <w:i/>
        </w:rPr>
        <w:t>(г) для владельца Биржевых облигаций - физического лица - копия паспорта, заверенная подписью владельца Биржевых облигаций.</w:t>
      </w:r>
    </w:p>
    <w:p w14:paraId="10AD4A43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</w:rPr>
      </w:pPr>
      <w:r w:rsidRPr="000569CB">
        <w:rPr>
          <w:i/>
        </w:rPr>
        <w:t>Поручитель также принимает документы, подтверждающие в соответствии с применимым законодательством налоговый статус, а также наличие у тех или иных владельцев Биржевых облигаций налоговых льгот, позволяющих не производить при осуществлении платежей удержание налогов полностью или частично.</w:t>
      </w:r>
    </w:p>
    <w:p w14:paraId="6306A668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</w:rPr>
      </w:pPr>
      <w:r w:rsidRPr="000569CB">
        <w:rPr>
          <w:i/>
        </w:rPr>
        <w:t>Документы, выданные за пределами Российской Федерации, должны быть надлежащим образом легализованы (либо на них должен быть проставлен апостиль), и сопровождаться нотариально заверенным переводом на русский язык.</w:t>
      </w:r>
    </w:p>
    <w:p w14:paraId="112ADB38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</w:rPr>
      </w:pPr>
    </w:p>
    <w:p w14:paraId="3428BB5A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</w:rPr>
      </w:pPr>
      <w:r w:rsidRPr="000569CB">
        <w:rPr>
          <w:i/>
        </w:rPr>
        <w:t>3.13. Требование должно быть предъявлено к Поручителю в течение 1 (Одного) года со дня наступления Срока Исполнения соответствующего Обязательств в отношении владельца Биржевых облигаций, направляющего данное Требование (при этом датой предъявления считается дата подтвержденного получения Поручителем соответствующего Требования).</w:t>
      </w:r>
    </w:p>
    <w:p w14:paraId="19A83487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</w:rPr>
      </w:pPr>
    </w:p>
    <w:p w14:paraId="64F3E7CC" w14:textId="77777777" w:rsidR="009861C0" w:rsidRPr="000569CB" w:rsidRDefault="009861C0" w:rsidP="009861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i/>
          <w:iCs/>
        </w:rPr>
      </w:pPr>
      <w:r w:rsidRPr="000569CB">
        <w:rPr>
          <w:i/>
        </w:rPr>
        <w:t>3.14. Требование и приложенные к нему документы должны быть направлены Поручителю заказным письмом с уведомлением о вручении, курьерской почтой с уведомлением о вручении или экспресс-почтой с уведомлением о вручении по адресу: 630048, Российская Федерация, Новосибирская область, город Новосибирск, улица Покрышкина, дом 1, офис 3.</w:t>
      </w:r>
    </w:p>
    <w:p w14:paraId="7C106542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</w:rPr>
      </w:pPr>
    </w:p>
    <w:p w14:paraId="1C098140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</w:rPr>
      </w:pPr>
      <w:r w:rsidRPr="000569CB">
        <w:rPr>
          <w:i/>
        </w:rPr>
        <w:t>3.15. Не рассматриваются Требования, предъявленные к Поручителю по истечении 1 (Одного) года со дня наступления Срока Исполнения соответствующего Обязательств в отношении владельцев Биржевых облигаций, направивших данное Требование.</w:t>
      </w:r>
    </w:p>
    <w:p w14:paraId="33B039DC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</w:rPr>
      </w:pPr>
    </w:p>
    <w:p w14:paraId="0AA87CF3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</w:rPr>
      </w:pPr>
      <w:r w:rsidRPr="000569CB">
        <w:rPr>
          <w:i/>
        </w:rPr>
        <w:t>3.16. Поручитель рассматривает Требование и приложенные к нему документы, и осуществляет проверку содержащихся в них сведений в течение 5 (Пяти) рабочих дней со дня предъявления Поручителю Требования (далее - "Срок рассмотрения Требования").</w:t>
      </w:r>
    </w:p>
    <w:p w14:paraId="7CCE2973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</w:rPr>
      </w:pPr>
    </w:p>
    <w:p w14:paraId="0C19234E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</w:rPr>
      </w:pPr>
      <w:r w:rsidRPr="000569CB">
        <w:rPr>
          <w:i/>
        </w:rPr>
        <w:t xml:space="preserve">3.17. Поручитель не позднее, чем в 5 (Пятый) рабочий день с даты истечения Срока рассмотрения Требования письменно уведомляет о принятом решении об удовлетворении либо отказе в удовлетворении (с указанием оснований) Требования владельца Биржевых облигаций или лицо, уполномоченное владельцем Биржевых облигаций на предъявление Требования к Поручителю, направившее Требование. </w:t>
      </w:r>
    </w:p>
    <w:p w14:paraId="3B6C2AFF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</w:rPr>
      </w:pPr>
    </w:p>
    <w:p w14:paraId="3FBA534D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</w:rPr>
      </w:pPr>
      <w:r w:rsidRPr="000569CB">
        <w:rPr>
          <w:i/>
        </w:rPr>
        <w:t xml:space="preserve">3.17.1. В случае принятия решения об удовлетворении Требования об исполнении обязательств по погашению номинальной стоимости Биржевых облигаций, а также купонного дохода за неоконченный купонный период, перевод Биржевых облигаций со счета депо, открытого в НРД владельцу или его уполномоченному лицу, на счет депо, открытый в НРД Поручителю или его уполномоченному лицу, осуществляется по встречным поручениям отправителя и получателя с контролем расчетов по денежным средствам. Для осуществления указанного перевода Поручитель направляет владельцу или лицу, уполномоченному владельцем на предъявление Требования к Поручителю, направившему такое Требование, уведомление об удовлетворении Требования и указывает в нем реквизиты, необходимые для заполнения поручения депо по форме, установленной для перевода Биржевых облигаций с контролем расчетов по денежным средствам. </w:t>
      </w:r>
    </w:p>
    <w:p w14:paraId="6A1A8291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</w:rPr>
      </w:pPr>
    </w:p>
    <w:p w14:paraId="160FED77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</w:rPr>
      </w:pPr>
      <w:r w:rsidRPr="000569CB">
        <w:rPr>
          <w:i/>
        </w:rPr>
        <w:lastRenderedPageBreak/>
        <w:t>3.17.2. Получение уведомления об отказе в удовлетворении Требования не лишает владельца Биржевых облигаций права, обратиться с Требованием к Поручителю повторно.</w:t>
      </w:r>
    </w:p>
    <w:p w14:paraId="7C159A36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</w:rPr>
      </w:pPr>
    </w:p>
    <w:p w14:paraId="63C9FB5B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</w:rPr>
      </w:pPr>
      <w:r w:rsidRPr="000569CB">
        <w:rPr>
          <w:i/>
        </w:rPr>
        <w:t>3.17.3. В случае принятия решения об удовлетворении Требования владельца Биржевых облигаций о погашении номинальной стоимости Биржевых облигаций, а также купонного дохода за неоконченный купонный период, Поручитель или его уполномоченное лицо не позднее 10 (Десятого) рабочего дня с даты истечения Срока рассмотрения Требования, подает в НРД встречное поручение депо на перевод Биржевых облигаций (по форме, установленной для перевода Биржевых облигаций с контролем расчетов по денежным средствам) со счета депо, открытого в НРД владельцу или его уполномоченному лицу, на свой счет депо, в соответствии с реквизитами, указанными в Требовании, а также подает в НРД поручение на перевод денежных средств со своего банковского счета на банковский счет владельца Биржевых облигаций или лица, уполномоченного владельцем Биржевых облигаций получать суммы погашения номинальной стоимости Биржевых облигаций, а также купонного дохода за неоконченный купонный период, реквизиты которого указаны в соответствующем Требовании об исполнении обязательств.</w:t>
      </w:r>
    </w:p>
    <w:p w14:paraId="56BCC812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</w:rPr>
      </w:pPr>
    </w:p>
    <w:p w14:paraId="2354379A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</w:rPr>
      </w:pPr>
      <w:r w:rsidRPr="000569CB">
        <w:rPr>
          <w:i/>
        </w:rPr>
        <w:t>3.17.4. Владелец Биржевых облигаций или его уполномоченное лицо обязан в течение 3 (трех) рабочих дней с даты получения уведомления об удовлетворении Требования о погашении номинальной стоимости Биржевых облигаций, а также купонного дохода за неоконченный купонный период подать в НРД поручение по форме, установленной для перевода ценных бумаг с контролем расчетов по денежным средствам, на перевод Биржевых облигаций со своего счета депо в НРД на счет депо Поручителя или его уполномоченного лица в НРД в соответствии с реквизитами, указанными в Уведомлении об удовлетворении Требования об исполнении обязательства.</w:t>
      </w:r>
    </w:p>
    <w:p w14:paraId="70E5D959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</w:rPr>
      </w:pPr>
    </w:p>
    <w:p w14:paraId="3CD01355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</w:rPr>
      </w:pPr>
      <w:r w:rsidRPr="000569CB">
        <w:rPr>
          <w:i/>
        </w:rPr>
        <w:t>3.17.5. 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(далее - Дата исполнения).</w:t>
      </w:r>
    </w:p>
    <w:p w14:paraId="15828237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</w:rPr>
      </w:pPr>
      <w:r w:rsidRPr="000569CB">
        <w:rPr>
          <w:i/>
        </w:rPr>
        <w:t>Дата исполнения не должна выпадать на нерабочий праздничный или выходной день - независимо от того, будет ли это государственный выходной день или выходной день для расчетных операций.</w:t>
      </w:r>
    </w:p>
    <w:p w14:paraId="4ACA45C1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</w:rPr>
      </w:pPr>
    </w:p>
    <w:p w14:paraId="4CE2EBC8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</w:rPr>
      </w:pPr>
      <w:r w:rsidRPr="000569CB">
        <w:rPr>
          <w:i/>
        </w:rPr>
        <w:t>3.18. Поручитель выплачивает владельцу Биржевых облигаций причитающуюся ему денежную сумму по Биржевым облигациям, в той части, в которой данная сумма не была выплачена Эмитентом на момент принятия Поручителем решения об удовлетворении Требования.</w:t>
      </w:r>
    </w:p>
    <w:p w14:paraId="387C3C5C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</w:rPr>
      </w:pPr>
    </w:p>
    <w:p w14:paraId="1124740F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</w:rPr>
      </w:pPr>
      <w:r w:rsidRPr="000569CB">
        <w:rPr>
          <w:i/>
        </w:rPr>
        <w:t>4. Срок действия поручительства.</w:t>
      </w:r>
    </w:p>
    <w:p w14:paraId="3E8526BC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</w:rPr>
      </w:pPr>
    </w:p>
    <w:p w14:paraId="152BD87C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</w:rPr>
      </w:pPr>
      <w:r w:rsidRPr="000569CB">
        <w:rPr>
          <w:i/>
        </w:rPr>
        <w:t>4.1. Права и обязанности по поручительству, предусмотренному настоящей Офертой, вступают в силу с момента заключения приобретателем Биржевых облигаций договора поручительства с Поручителем в соответствии с п.2.5. настоящей Оферты.</w:t>
      </w:r>
    </w:p>
    <w:p w14:paraId="4E1CCCE3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</w:rPr>
      </w:pPr>
      <w:r w:rsidRPr="000569CB">
        <w:rPr>
          <w:i/>
        </w:rPr>
        <w:t>4.2. Предусмотренное Офертой поручительство Поручителя прекращается:</w:t>
      </w:r>
    </w:p>
    <w:p w14:paraId="41ECF103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</w:rPr>
      </w:pPr>
      <w:r w:rsidRPr="000569CB">
        <w:rPr>
          <w:i/>
        </w:rPr>
        <w:t>4.2.1. в случае прекращения Обязательств Эмитента. При этом, в случае осуществления выплат по Биржевым облигациям владельцу Биржевых облигаций в полном объеме настоящая Оферта прекращает свое действие в отношении такого владельца, оставаясь действительной в отношении других владельцев Биржевых облигаций.</w:t>
      </w:r>
    </w:p>
    <w:p w14:paraId="39E6E40B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</w:rPr>
      </w:pPr>
      <w:r w:rsidRPr="000569CB">
        <w:rPr>
          <w:i/>
        </w:rPr>
        <w:t>4.2.2. по истечении 1 (одного) года со дня наступления согласно Эмиссионным Документам срока исполнения обязательств Эмитента по выплате номинальной стоимости (основной суммы долга) и выплате причитающихся процентов (купонного дохода), накопленных на дату исполнения обязательств по Биржевым облигациям.</w:t>
      </w:r>
    </w:p>
    <w:p w14:paraId="69C75FAC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</w:rPr>
      </w:pPr>
      <w:r w:rsidRPr="000569CB">
        <w:rPr>
          <w:i/>
        </w:rPr>
        <w:t>4.2.3. по иным основаниям, установленным законодательством.</w:t>
      </w:r>
    </w:p>
    <w:p w14:paraId="20AE35FC" w14:textId="77777777" w:rsidR="009861C0" w:rsidRPr="000569CB" w:rsidRDefault="009861C0" w:rsidP="009861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i/>
        </w:rPr>
      </w:pPr>
      <w:r w:rsidRPr="000569CB">
        <w:rPr>
          <w:i/>
        </w:rPr>
        <w:t>4.3 В случае, если обеспеченное поручительством обязательство было изменено без согласия Поручителя, что повлекло за собой увеличение ответственности или иные неблагоприятные последствия для Поручителя, Поручитель отвечает на прежних условиях.</w:t>
      </w:r>
    </w:p>
    <w:p w14:paraId="5659B89F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</w:rPr>
      </w:pPr>
    </w:p>
    <w:p w14:paraId="4B0C8ED1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</w:rPr>
      </w:pPr>
      <w:r w:rsidRPr="000569CB">
        <w:rPr>
          <w:i/>
        </w:rPr>
        <w:t>5. Прочие условия.</w:t>
      </w:r>
    </w:p>
    <w:p w14:paraId="3BCFC6B6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</w:rPr>
      </w:pPr>
    </w:p>
    <w:p w14:paraId="2D070557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</w:rPr>
      </w:pPr>
      <w:r w:rsidRPr="000569CB">
        <w:rPr>
          <w:i/>
        </w:rPr>
        <w:t>5.1. Все вопросы отношений Поручителя и владельцев Биржевых облигаций, касающиеся Биржевых облигаций и не урегулированные Офертой, регулируются Эмиссионными Документами, понимаются и толкуются в соответствии с ними и законодательством Российской Федерации.</w:t>
      </w:r>
    </w:p>
    <w:p w14:paraId="0164B08D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</w:rPr>
      </w:pPr>
      <w:r w:rsidRPr="000569CB">
        <w:rPr>
          <w:i/>
        </w:rPr>
        <w:t>5.2. В случае неисполнения или ненадлежащего исполнения своих обязательств по Оферте Поручитель несёт ответственность в соответствии с действующим законодательством Российской Федерации.</w:t>
      </w:r>
    </w:p>
    <w:p w14:paraId="0ED5D1D0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</w:rPr>
      </w:pPr>
      <w:r w:rsidRPr="000569CB">
        <w:rPr>
          <w:i/>
        </w:rPr>
        <w:t xml:space="preserve">5.3. Споры в связи с Офертой передаются на разрешение в суд или арбитражный суд с иском к Эмитенту и/или Поручителю в соответствии с законодательством Российской Федерации по месту нахождения ответчика, если иное не предусмотрено применимым законодательством Российской Федерации. </w:t>
      </w:r>
    </w:p>
    <w:p w14:paraId="3BDEE212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</w:rPr>
      </w:pPr>
      <w:r w:rsidRPr="000569CB">
        <w:rPr>
          <w:i/>
        </w:rPr>
        <w:t>5.4. Общий срок исковой давности согласно статье 196 Гражданского кодекса Российской Федерации устанавливается в три года. В соответствии со статьей 200 Гражданского кодекса Российской Федерации течение срока исковой давности начинается по окончании срока исполнения обязательств Эмитента по Биржевым облигациям.</w:t>
      </w:r>
    </w:p>
    <w:p w14:paraId="709392C8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</w:rPr>
      </w:pPr>
      <w:r w:rsidRPr="000569CB">
        <w:rPr>
          <w:i/>
        </w:rPr>
        <w:t>5.5. Настоящая Оферта составлена в 3 (Трех) подлинных экземплярах, один из которых находится у Поручителя, второй хранится у Агента по размещению по месту его нахождения, а третий – у Эмитента. В случае расхождения между текстами вышеперечисленных экземпляров Оферты, приоритет при толковании и применении Оферты должен отдаваться экземпляру Оферты, хранящемуся у Агента по размещению.</w:t>
      </w:r>
    </w:p>
    <w:p w14:paraId="6872FAB0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</w:rPr>
      </w:pPr>
    </w:p>
    <w:p w14:paraId="1E0831D8" w14:textId="77777777" w:rsidR="009861C0" w:rsidRPr="000569CB" w:rsidRDefault="009861C0" w:rsidP="009861C0">
      <w:pPr>
        <w:spacing w:after="0" w:line="240" w:lineRule="auto"/>
        <w:ind w:firstLine="567"/>
        <w:jc w:val="both"/>
        <w:rPr>
          <w:i/>
        </w:rPr>
      </w:pPr>
      <w:r w:rsidRPr="000569CB">
        <w:rPr>
          <w:i/>
        </w:rPr>
        <w:t>6. Реквизиты Поручителя.</w:t>
      </w: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9861C0" w:rsidRPr="000569CB" w14:paraId="2EBA304E" w14:textId="77777777" w:rsidTr="0080789B">
        <w:trPr>
          <w:cantSplit/>
        </w:trPr>
        <w:tc>
          <w:tcPr>
            <w:tcW w:w="9889" w:type="dxa"/>
          </w:tcPr>
          <w:tbl>
            <w:tblPr>
              <w:tblW w:w="9889" w:type="dxa"/>
              <w:tblLayout w:type="fixed"/>
              <w:tblLook w:val="04A0" w:firstRow="1" w:lastRow="0" w:firstColumn="1" w:lastColumn="0" w:noHBand="0" w:noVBand="1"/>
            </w:tblPr>
            <w:tblGrid>
              <w:gridCol w:w="108"/>
              <w:gridCol w:w="5103"/>
              <w:gridCol w:w="283"/>
              <w:gridCol w:w="1560"/>
              <w:gridCol w:w="284"/>
              <w:gridCol w:w="2130"/>
              <w:gridCol w:w="421"/>
            </w:tblGrid>
            <w:tr w:rsidR="009861C0" w:rsidRPr="003A6BFA" w14:paraId="5B0AD793" w14:textId="77777777" w:rsidTr="0080789B">
              <w:trPr>
                <w:cantSplit/>
              </w:trPr>
              <w:tc>
                <w:tcPr>
                  <w:tcW w:w="9889" w:type="dxa"/>
                  <w:gridSpan w:val="7"/>
                  <w:hideMark/>
                </w:tcPr>
                <w:p w14:paraId="3B6CE145" w14:textId="77777777" w:rsidR="009861C0" w:rsidRPr="003A6BFA" w:rsidRDefault="009861C0" w:rsidP="008078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bCs/>
                      <w:i/>
                      <w:iCs/>
                      <w:sz w:val="20"/>
                      <w:szCs w:val="20"/>
                    </w:rPr>
                  </w:pPr>
                  <w:r w:rsidRPr="003A6BFA">
                    <w:rPr>
                      <w:i/>
                      <w:sz w:val="20"/>
                      <w:szCs w:val="20"/>
                    </w:rPr>
                    <w:t>Местонахождение: 630048, Российская Федерация, Новосибирская область, город Новосибирск, улица Покрышкина, дом 1, офис 3</w:t>
                  </w:r>
                </w:p>
              </w:tc>
            </w:tr>
            <w:tr w:rsidR="009861C0" w:rsidRPr="003A6BFA" w14:paraId="0D2E5C9E" w14:textId="77777777" w:rsidTr="0080789B">
              <w:trPr>
                <w:cantSplit/>
              </w:trPr>
              <w:tc>
                <w:tcPr>
                  <w:tcW w:w="9889" w:type="dxa"/>
                  <w:gridSpan w:val="7"/>
                  <w:hideMark/>
                </w:tcPr>
                <w:p w14:paraId="49FD157E" w14:textId="77777777" w:rsidR="009861C0" w:rsidRPr="003A6BFA" w:rsidRDefault="009861C0" w:rsidP="008078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bCs/>
                      <w:i/>
                      <w:iCs/>
                      <w:sz w:val="20"/>
                      <w:szCs w:val="20"/>
                    </w:rPr>
                  </w:pPr>
                  <w:r w:rsidRPr="003A6BFA">
                    <w:rPr>
                      <w:i/>
                      <w:sz w:val="20"/>
                      <w:szCs w:val="20"/>
                    </w:rPr>
                    <w:t>Почтовый адрес: 630048, Российская Федерация, Новосибирская область, город Новосибирск, улица Покрышкина, дом 1, офис 3</w:t>
                  </w:r>
                </w:p>
              </w:tc>
            </w:tr>
            <w:tr w:rsidR="009861C0" w:rsidRPr="003A6BFA" w14:paraId="13BE2D25" w14:textId="77777777" w:rsidTr="0080789B">
              <w:trPr>
                <w:cantSplit/>
              </w:trPr>
              <w:tc>
                <w:tcPr>
                  <w:tcW w:w="9889" w:type="dxa"/>
                  <w:gridSpan w:val="7"/>
                  <w:hideMark/>
                </w:tcPr>
                <w:p w14:paraId="46A3C4B5" w14:textId="77777777" w:rsidR="009861C0" w:rsidRPr="003A6BFA" w:rsidRDefault="009861C0" w:rsidP="0080789B">
                  <w:pPr>
                    <w:spacing w:after="0" w:line="240" w:lineRule="auto"/>
                    <w:jc w:val="both"/>
                    <w:rPr>
                      <w:i/>
                      <w:sz w:val="20"/>
                      <w:szCs w:val="20"/>
                    </w:rPr>
                  </w:pPr>
                  <w:r w:rsidRPr="003A6BFA">
                    <w:rPr>
                      <w:i/>
                      <w:sz w:val="20"/>
                      <w:szCs w:val="20"/>
                    </w:rPr>
                    <w:t xml:space="preserve">ИНН: </w:t>
                  </w:r>
                  <w:r w:rsidRPr="003A6BFA">
                    <w:rPr>
                      <w:rFonts w:cs="TimesNewRomanPSMT"/>
                      <w:i/>
                      <w:sz w:val="20"/>
                      <w:szCs w:val="20"/>
                    </w:rPr>
                    <w:t>5404434972</w:t>
                  </w:r>
                  <w:r w:rsidRPr="003A6BFA">
                    <w:rPr>
                      <w:i/>
                      <w:sz w:val="20"/>
                      <w:szCs w:val="20"/>
                    </w:rPr>
                    <w:t xml:space="preserve">, ОГРН </w:t>
                  </w:r>
                  <w:r w:rsidRPr="003A6BFA">
                    <w:rPr>
                      <w:rFonts w:cs="TimesNewRomanPSMT"/>
                      <w:i/>
                      <w:sz w:val="20"/>
                      <w:szCs w:val="20"/>
                    </w:rPr>
                    <w:t>1115476042285</w:t>
                  </w:r>
                  <w:r w:rsidRPr="003A6BFA">
                    <w:rPr>
                      <w:i/>
                      <w:sz w:val="20"/>
                      <w:szCs w:val="20"/>
                    </w:rPr>
                    <w:t xml:space="preserve">, КПП </w:t>
                  </w:r>
                  <w:r w:rsidRPr="003A6BFA">
                    <w:rPr>
                      <w:rFonts w:cs="TimesNewRomanPSMT"/>
                      <w:i/>
                      <w:sz w:val="20"/>
                      <w:szCs w:val="20"/>
                    </w:rPr>
                    <w:t>540301001</w:t>
                  </w:r>
                </w:p>
              </w:tc>
            </w:tr>
            <w:tr w:rsidR="009861C0" w:rsidRPr="003A6BFA" w14:paraId="5A2ABA94" w14:textId="77777777" w:rsidTr="0080789B">
              <w:trPr>
                <w:cantSplit/>
              </w:trPr>
              <w:tc>
                <w:tcPr>
                  <w:tcW w:w="9889" w:type="dxa"/>
                  <w:gridSpan w:val="7"/>
                  <w:hideMark/>
                </w:tcPr>
                <w:p w14:paraId="01D6B2AC" w14:textId="77777777" w:rsidR="009861C0" w:rsidRPr="003A6BFA" w:rsidRDefault="009861C0" w:rsidP="0080789B">
                  <w:pPr>
                    <w:spacing w:after="0" w:line="240" w:lineRule="auto"/>
                    <w:jc w:val="both"/>
                    <w:rPr>
                      <w:i/>
                      <w:sz w:val="20"/>
                      <w:szCs w:val="20"/>
                    </w:rPr>
                  </w:pPr>
                  <w:r w:rsidRPr="003A6BFA">
                    <w:rPr>
                      <w:i/>
                      <w:sz w:val="20"/>
                      <w:szCs w:val="20"/>
                    </w:rPr>
                    <w:t>Расчетный счет № 40702810500070000012 в ООО КБ «Взаимодействие»</w:t>
                  </w:r>
                </w:p>
                <w:p w14:paraId="249115E0" w14:textId="77777777" w:rsidR="009861C0" w:rsidRPr="003A6BFA" w:rsidRDefault="009861C0" w:rsidP="0080789B">
                  <w:pPr>
                    <w:spacing w:after="0" w:line="240" w:lineRule="auto"/>
                    <w:jc w:val="both"/>
                    <w:rPr>
                      <w:i/>
                      <w:sz w:val="20"/>
                      <w:szCs w:val="20"/>
                    </w:rPr>
                  </w:pPr>
                  <w:r w:rsidRPr="003A6BFA">
                    <w:rPr>
                      <w:i/>
                      <w:sz w:val="20"/>
                      <w:szCs w:val="20"/>
                    </w:rPr>
                    <w:t>БИК 045004760</w:t>
                  </w:r>
                </w:p>
                <w:p w14:paraId="6D00FE5A" w14:textId="77777777" w:rsidR="009861C0" w:rsidRPr="003A6BFA" w:rsidRDefault="009861C0" w:rsidP="0080789B">
                  <w:pPr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 w:rsidRPr="003A6BFA">
                    <w:rPr>
                      <w:i/>
                      <w:sz w:val="20"/>
                      <w:szCs w:val="20"/>
                    </w:rPr>
                    <w:t>кор.счет 30101810250040000760</w:t>
                  </w:r>
                </w:p>
              </w:tc>
            </w:tr>
            <w:tr w:rsidR="009861C0" w:rsidRPr="003A6BFA" w14:paraId="71AA9483" w14:textId="77777777" w:rsidTr="0080789B">
              <w:trPr>
                <w:cantSplit/>
              </w:trPr>
              <w:tc>
                <w:tcPr>
                  <w:tcW w:w="9889" w:type="dxa"/>
                  <w:gridSpan w:val="7"/>
                </w:tcPr>
                <w:p w14:paraId="3444B195" w14:textId="77777777" w:rsidR="009861C0" w:rsidRPr="003A6BFA" w:rsidRDefault="009861C0" w:rsidP="008078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bCs/>
                      <w:i/>
                      <w:iCs/>
                      <w:sz w:val="20"/>
                      <w:szCs w:val="20"/>
                    </w:rPr>
                  </w:pPr>
                  <w:r w:rsidRPr="003A6BFA">
                    <w:rPr>
                      <w:i/>
                      <w:sz w:val="20"/>
                      <w:szCs w:val="20"/>
                    </w:rPr>
                    <w:t xml:space="preserve">Телефон: </w:t>
                  </w:r>
                  <w:r w:rsidRPr="003A6BFA">
                    <w:rPr>
                      <w:rFonts w:cs="Times New Roman"/>
                      <w:i/>
                      <w:sz w:val="20"/>
                      <w:szCs w:val="20"/>
                    </w:rPr>
                    <w:t>8 913 985 31 92</w:t>
                  </w:r>
                </w:p>
                <w:p w14:paraId="4A5D7799" w14:textId="77777777" w:rsidR="009861C0" w:rsidRPr="003A6BFA" w:rsidRDefault="009861C0" w:rsidP="0080789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5"/>
                    <w:jc w:val="both"/>
                    <w:rPr>
                      <w:bCs/>
                      <w:i/>
                      <w:iCs/>
                      <w:sz w:val="20"/>
                      <w:szCs w:val="20"/>
                    </w:rPr>
                  </w:pPr>
                  <w:r w:rsidRPr="003A6BFA">
                    <w:rPr>
                      <w:i/>
                      <w:sz w:val="20"/>
                      <w:szCs w:val="20"/>
                    </w:rPr>
                    <w:t xml:space="preserve">Адрес электронной почты: </w:t>
                  </w:r>
                  <w:r w:rsidRPr="003A6BFA">
                    <w:rPr>
                      <w:rFonts w:cs="Arial"/>
                      <w:i/>
                      <w:sz w:val="20"/>
                      <w:szCs w:val="20"/>
                      <w:shd w:val="clear" w:color="auto" w:fill="FFFFFF"/>
                    </w:rPr>
                    <w:t>dom2513@yandex.ru</w:t>
                  </w:r>
                </w:p>
                <w:p w14:paraId="7EC1F395" w14:textId="77777777" w:rsidR="009861C0" w:rsidRPr="003A6BFA" w:rsidRDefault="009861C0" w:rsidP="0080789B">
                  <w:pPr>
                    <w:spacing w:after="0" w:line="240" w:lineRule="auto"/>
                    <w:jc w:val="both"/>
                    <w:rPr>
                      <w:i/>
                      <w:sz w:val="20"/>
                      <w:szCs w:val="20"/>
                    </w:rPr>
                  </w:pPr>
                </w:p>
              </w:tc>
            </w:tr>
            <w:tr w:rsidR="009861C0" w:rsidRPr="003A6BFA" w14:paraId="7B023D6E" w14:textId="77777777" w:rsidTr="0080789B">
              <w:trPr>
                <w:gridBefore w:val="1"/>
                <w:gridAfter w:val="1"/>
                <w:wBefore w:w="108" w:type="dxa"/>
                <w:wAfter w:w="421" w:type="dxa"/>
                <w:trHeight w:val="770"/>
              </w:trPr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bottom"/>
                  <w:hideMark/>
                </w:tcPr>
                <w:p w14:paraId="38104952" w14:textId="77777777" w:rsidR="009861C0" w:rsidRPr="003A6BFA" w:rsidRDefault="009861C0" w:rsidP="0080789B">
                  <w:pPr>
                    <w:adjustRightInd w:val="0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 w:rsidRPr="003A6BFA">
                    <w:rPr>
                      <w:i/>
                      <w:sz w:val="20"/>
                      <w:szCs w:val="20"/>
                    </w:rPr>
                    <w:t>Директор</w:t>
                  </w:r>
                </w:p>
                <w:p w14:paraId="63D99FA3" w14:textId="77777777" w:rsidR="009861C0" w:rsidRPr="003A6BFA" w:rsidRDefault="009861C0" w:rsidP="0080789B">
                  <w:pPr>
                    <w:adjustRightInd w:val="0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 w:rsidRPr="003A6BFA">
                    <w:rPr>
                      <w:bCs/>
                      <w:i/>
                      <w:iCs/>
                      <w:sz w:val="20"/>
                      <w:szCs w:val="20"/>
                    </w:rPr>
                    <w:t>ООО «БЕРДСК ДД»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bottom"/>
                </w:tcPr>
                <w:p w14:paraId="2ECE09AE" w14:textId="77777777" w:rsidR="009861C0" w:rsidRPr="003A6BFA" w:rsidRDefault="009861C0" w:rsidP="0080789B">
                  <w:pPr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bottom"/>
                </w:tcPr>
                <w:p w14:paraId="31562D68" w14:textId="77777777" w:rsidR="009861C0" w:rsidRPr="003A6BFA" w:rsidRDefault="009861C0" w:rsidP="0080789B">
                  <w:pPr>
                    <w:spacing w:after="0" w:line="240" w:lineRule="auto"/>
                    <w:jc w:val="center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bottom"/>
                </w:tcPr>
                <w:p w14:paraId="5218B669" w14:textId="77777777" w:rsidR="009861C0" w:rsidRPr="003A6BFA" w:rsidRDefault="009861C0" w:rsidP="0080789B">
                  <w:pPr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bottom"/>
                  <w:hideMark/>
                </w:tcPr>
                <w:p w14:paraId="191ACCDD" w14:textId="77777777" w:rsidR="009861C0" w:rsidRPr="003A6BFA" w:rsidRDefault="009861C0" w:rsidP="0080789B">
                  <w:pPr>
                    <w:adjustRightInd w:val="0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</w:p>
                <w:p w14:paraId="3431F149" w14:textId="77777777" w:rsidR="009861C0" w:rsidRPr="003A6BFA" w:rsidRDefault="009861C0" w:rsidP="0080789B">
                  <w:pPr>
                    <w:adjustRightInd w:val="0"/>
                    <w:spacing w:after="0" w:line="240" w:lineRule="auto"/>
                    <w:rPr>
                      <w:i/>
                      <w:kern w:val="2"/>
                      <w:sz w:val="20"/>
                      <w:szCs w:val="20"/>
                    </w:rPr>
                  </w:pPr>
                  <w:r w:rsidRPr="003A6BFA">
                    <w:rPr>
                      <w:i/>
                      <w:kern w:val="2"/>
                      <w:sz w:val="20"/>
                      <w:szCs w:val="20"/>
                    </w:rPr>
                    <w:t>А.А. Лыков</w:t>
                  </w:r>
                </w:p>
              </w:tc>
            </w:tr>
          </w:tbl>
          <w:p w14:paraId="1FFBA2D8" w14:textId="77777777" w:rsidR="009861C0" w:rsidRPr="000569CB" w:rsidRDefault="009861C0" w:rsidP="0080789B">
            <w:pPr>
              <w:spacing w:after="0" w:line="240" w:lineRule="auto"/>
              <w:rPr>
                <w:i/>
              </w:rPr>
            </w:pPr>
          </w:p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70"/>
              <w:gridCol w:w="992"/>
              <w:gridCol w:w="284"/>
              <w:gridCol w:w="1559"/>
              <w:gridCol w:w="425"/>
              <w:gridCol w:w="284"/>
              <w:gridCol w:w="2693"/>
            </w:tblGrid>
            <w:tr w:rsidR="009861C0" w:rsidRPr="000569CB" w14:paraId="73A6F758" w14:textId="77777777" w:rsidTr="0080789B">
              <w:tc>
                <w:tcPr>
                  <w:tcW w:w="170" w:type="dxa"/>
                  <w:vAlign w:val="bottom"/>
                </w:tcPr>
                <w:p w14:paraId="13A2F1F1" w14:textId="77777777" w:rsidR="009861C0" w:rsidRPr="000569CB" w:rsidRDefault="009861C0" w:rsidP="0080789B">
                  <w:pPr>
                    <w:spacing w:after="0" w:line="240" w:lineRule="auto"/>
                    <w:rPr>
                      <w:i/>
                    </w:rPr>
                  </w:pPr>
                </w:p>
              </w:tc>
              <w:tc>
                <w:tcPr>
                  <w:tcW w:w="992" w:type="dxa"/>
                  <w:vAlign w:val="bottom"/>
                </w:tcPr>
                <w:p w14:paraId="6D286A3D" w14:textId="77777777" w:rsidR="009861C0" w:rsidRPr="000569CB" w:rsidRDefault="009861C0" w:rsidP="0080789B">
                  <w:pPr>
                    <w:spacing w:after="0" w:line="240" w:lineRule="auto"/>
                    <w:jc w:val="center"/>
                    <w:rPr>
                      <w:i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14:paraId="42808F23" w14:textId="77777777" w:rsidR="009861C0" w:rsidRPr="000569CB" w:rsidRDefault="009861C0" w:rsidP="0080789B">
                  <w:pPr>
                    <w:spacing w:after="0" w:line="240" w:lineRule="auto"/>
                    <w:rPr>
                      <w:i/>
                    </w:rPr>
                  </w:pPr>
                </w:p>
              </w:tc>
              <w:tc>
                <w:tcPr>
                  <w:tcW w:w="1559" w:type="dxa"/>
                  <w:vAlign w:val="bottom"/>
                </w:tcPr>
                <w:p w14:paraId="58FFF79F" w14:textId="77777777" w:rsidR="009861C0" w:rsidRPr="000569CB" w:rsidRDefault="009861C0" w:rsidP="0080789B">
                  <w:pPr>
                    <w:spacing w:after="0" w:line="240" w:lineRule="auto"/>
                    <w:jc w:val="center"/>
                    <w:rPr>
                      <w:i/>
                    </w:rPr>
                  </w:pPr>
                </w:p>
              </w:tc>
              <w:tc>
                <w:tcPr>
                  <w:tcW w:w="425" w:type="dxa"/>
                  <w:vAlign w:val="bottom"/>
                </w:tcPr>
                <w:p w14:paraId="6ECB7AA8" w14:textId="77777777" w:rsidR="009861C0" w:rsidRPr="000569CB" w:rsidRDefault="009861C0" w:rsidP="0080789B">
                  <w:pPr>
                    <w:spacing w:after="0" w:line="240" w:lineRule="auto"/>
                    <w:jc w:val="right"/>
                    <w:rPr>
                      <w:i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14:paraId="0F2D6E74" w14:textId="77777777" w:rsidR="009861C0" w:rsidRPr="000569CB" w:rsidRDefault="009861C0" w:rsidP="0080789B">
                  <w:pPr>
                    <w:spacing w:after="0" w:line="240" w:lineRule="auto"/>
                    <w:rPr>
                      <w:i/>
                    </w:rPr>
                  </w:pPr>
                </w:p>
              </w:tc>
              <w:tc>
                <w:tcPr>
                  <w:tcW w:w="2693" w:type="dxa"/>
                  <w:vAlign w:val="bottom"/>
                  <w:hideMark/>
                </w:tcPr>
                <w:p w14:paraId="5CF30F83" w14:textId="77777777" w:rsidR="009861C0" w:rsidRPr="000569CB" w:rsidRDefault="009861C0" w:rsidP="0080789B">
                  <w:pPr>
                    <w:tabs>
                      <w:tab w:val="left" w:pos="2098"/>
                    </w:tabs>
                    <w:spacing w:after="0" w:line="240" w:lineRule="auto"/>
                    <w:rPr>
                      <w:i/>
                    </w:rPr>
                  </w:pPr>
                  <w:r w:rsidRPr="000569CB">
                    <w:rPr>
                      <w:i/>
                    </w:rPr>
                    <w:tab/>
                    <w:t>М.П.</w:t>
                  </w:r>
                </w:p>
              </w:tc>
            </w:tr>
          </w:tbl>
          <w:p w14:paraId="676BD43E" w14:textId="77777777" w:rsidR="009861C0" w:rsidRPr="000569CB" w:rsidRDefault="009861C0" w:rsidP="0080789B">
            <w:pPr>
              <w:spacing w:after="0" w:line="240" w:lineRule="auto"/>
              <w:ind w:firstLine="567"/>
              <w:jc w:val="both"/>
              <w:rPr>
                <w:i/>
              </w:rPr>
            </w:pPr>
          </w:p>
        </w:tc>
      </w:tr>
    </w:tbl>
    <w:p w14:paraId="37DBFBC0" w14:textId="77777777" w:rsidR="009861C0" w:rsidRPr="000569CB" w:rsidRDefault="009861C0" w:rsidP="009861C0">
      <w:pPr>
        <w:spacing w:after="0" w:line="240" w:lineRule="auto"/>
        <w:rPr>
          <w:rStyle w:val="SUBST"/>
          <w:b w:val="0"/>
          <w:bCs/>
          <w:iCs/>
        </w:rPr>
      </w:pPr>
    </w:p>
    <w:p w14:paraId="0D55BF4F" w14:textId="77777777" w:rsidR="009861C0" w:rsidRPr="000569CB" w:rsidRDefault="009861C0" w:rsidP="009861C0">
      <w:pPr>
        <w:widowControl w:val="0"/>
        <w:spacing w:after="0" w:line="240" w:lineRule="auto"/>
        <w:jc w:val="center"/>
        <w:rPr>
          <w:bCs/>
          <w:i/>
        </w:rPr>
      </w:pPr>
    </w:p>
    <w:p w14:paraId="5D45DABC" w14:textId="77777777" w:rsidR="009861C0" w:rsidRPr="007A28D5" w:rsidRDefault="009861C0" w:rsidP="009861C0">
      <w:pPr>
        <w:widowControl w:val="0"/>
        <w:spacing w:before="60" w:after="60"/>
        <w:jc w:val="center"/>
      </w:pPr>
      <w:r w:rsidRPr="007A28D5">
        <w:rPr>
          <w:b/>
          <w:bCs/>
        </w:rPr>
        <w:t xml:space="preserve">ОФЕРТА </w:t>
      </w:r>
      <w:r>
        <w:rPr>
          <w:b/>
          <w:bCs/>
        </w:rPr>
        <w:t xml:space="preserve"> 2 </w:t>
      </w:r>
      <w:r w:rsidRPr="007A28D5">
        <w:rPr>
          <w:b/>
          <w:bCs/>
        </w:rPr>
        <w:t>на заключение договора поручительства для целей выпуска Биржевых облигаций</w:t>
      </w:r>
    </w:p>
    <w:p w14:paraId="5BE5532F" w14:textId="77777777" w:rsidR="009861C0" w:rsidRPr="007A28D5" w:rsidRDefault="009861C0" w:rsidP="009861C0">
      <w:pPr>
        <w:widowControl w:val="0"/>
        <w:spacing w:before="60" w:after="60"/>
        <w:jc w:val="center"/>
      </w:pPr>
    </w:p>
    <w:p w14:paraId="07B519B4" w14:textId="77777777" w:rsidR="009861C0" w:rsidRPr="007A28D5" w:rsidRDefault="009861C0" w:rsidP="009861C0">
      <w:pPr>
        <w:widowControl w:val="0"/>
        <w:spacing w:before="60" w:after="60"/>
        <w:jc w:val="center"/>
      </w:pPr>
      <w:r w:rsidRPr="007A28D5">
        <w:t xml:space="preserve">г. __________________ </w:t>
      </w:r>
      <w:r w:rsidRPr="007A28D5">
        <w:tab/>
      </w:r>
      <w:r w:rsidRPr="007A28D5">
        <w:tab/>
      </w:r>
      <w:r w:rsidRPr="007A28D5">
        <w:tab/>
      </w:r>
      <w:r w:rsidRPr="007A28D5">
        <w:tab/>
      </w:r>
      <w:r w:rsidRPr="007A28D5">
        <w:tab/>
      </w:r>
      <w:r w:rsidRPr="007A28D5">
        <w:tab/>
        <w:t>«__» ________________ 201__ года</w:t>
      </w:r>
    </w:p>
    <w:p w14:paraId="49A7C9E2" w14:textId="77777777" w:rsidR="009861C0" w:rsidRPr="00474503" w:rsidRDefault="009861C0" w:rsidP="009861C0">
      <w:pPr>
        <w:widowControl w:val="0"/>
        <w:spacing w:after="0" w:line="240" w:lineRule="auto"/>
        <w:jc w:val="center"/>
        <w:rPr>
          <w:i/>
        </w:rPr>
      </w:pPr>
      <w:r w:rsidRPr="00474503">
        <w:rPr>
          <w:i/>
        </w:rPr>
        <w:t>(далее - Оферта)</w:t>
      </w:r>
    </w:p>
    <w:p w14:paraId="44F8C57C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bCs/>
          <w:i/>
          <w:iCs/>
          <w:color w:val="262626" w:themeColor="text1" w:themeTint="D9"/>
        </w:rPr>
      </w:pPr>
      <w:r w:rsidRPr="00474503">
        <w:rPr>
          <w:bCs/>
          <w:i/>
          <w:iCs/>
          <w:color w:val="262626" w:themeColor="text1" w:themeTint="D9"/>
        </w:rPr>
        <w:t>Общество с ограниченной ответственностью «</w:t>
      </w:r>
      <w:r w:rsidRPr="00474503">
        <w:rPr>
          <w:rFonts w:cs="TimesNewRomanPSMT"/>
          <w:i/>
        </w:rPr>
        <w:t>Сервис Групп</w:t>
      </w:r>
      <w:r>
        <w:rPr>
          <w:bCs/>
          <w:i/>
          <w:iCs/>
          <w:color w:val="262626" w:themeColor="text1" w:themeTint="D9"/>
        </w:rPr>
        <w:t>» (</w:t>
      </w:r>
      <w:r w:rsidRPr="00474503">
        <w:rPr>
          <w:bCs/>
          <w:i/>
          <w:iCs/>
          <w:color w:val="262626" w:themeColor="text1" w:themeTint="D9"/>
        </w:rPr>
        <w:t>ООО «</w:t>
      </w:r>
      <w:r w:rsidRPr="00474503">
        <w:rPr>
          <w:rFonts w:cs="TimesNewRomanPSMT"/>
          <w:i/>
        </w:rPr>
        <w:t>Сервис Групп</w:t>
      </w:r>
      <w:r w:rsidRPr="00474503">
        <w:rPr>
          <w:bCs/>
          <w:i/>
          <w:iCs/>
          <w:color w:val="262626" w:themeColor="text1" w:themeTint="D9"/>
        </w:rPr>
        <w:t xml:space="preserve">»),  </w:t>
      </w:r>
      <w:r w:rsidRPr="00474503">
        <w:rPr>
          <w:i/>
          <w:color w:val="262626" w:themeColor="text1" w:themeTint="D9"/>
        </w:rPr>
        <w:t xml:space="preserve">основной государственный регистрационный номер: </w:t>
      </w:r>
      <w:r w:rsidRPr="00474503">
        <w:rPr>
          <w:rFonts w:cs="TimesNewRomanPSMT"/>
          <w:i/>
        </w:rPr>
        <w:t>1105476003060</w:t>
      </w:r>
      <w:r w:rsidRPr="00474503">
        <w:rPr>
          <w:bCs/>
          <w:i/>
          <w:iCs/>
          <w:color w:val="262626" w:themeColor="text1" w:themeTint="D9"/>
        </w:rPr>
        <w:t>, м</w:t>
      </w:r>
      <w:r w:rsidRPr="00474503">
        <w:rPr>
          <w:i/>
          <w:color w:val="262626" w:themeColor="text1" w:themeTint="D9"/>
        </w:rPr>
        <w:t xml:space="preserve">есто нахождения: </w:t>
      </w:r>
      <w:r w:rsidRPr="00474503">
        <w:rPr>
          <w:i/>
        </w:rPr>
        <w:t xml:space="preserve">630048, Российская Федерация, Новосибирская область, город Новосибирск, улица Покрышкина, дом 1, офис 3, </w:t>
      </w:r>
      <w:r w:rsidRPr="00474503">
        <w:rPr>
          <w:i/>
          <w:color w:val="262626" w:themeColor="text1" w:themeTint="D9"/>
        </w:rPr>
        <w:t xml:space="preserve">именуемое в дальнейшем «Поручитель», настоящим объявляют оферту на нижеследующих условиях: </w:t>
      </w:r>
    </w:p>
    <w:p w14:paraId="16BCEC7B" w14:textId="77777777" w:rsidR="009861C0" w:rsidRPr="00B06BAB" w:rsidRDefault="009861C0" w:rsidP="009861C0">
      <w:pPr>
        <w:jc w:val="center"/>
        <w:rPr>
          <w:b/>
          <w:bCs/>
          <w:sz w:val="20"/>
          <w:szCs w:val="20"/>
        </w:rPr>
      </w:pPr>
      <w:r w:rsidRPr="00B06BAB">
        <w:rPr>
          <w:b/>
          <w:bCs/>
          <w:sz w:val="20"/>
          <w:szCs w:val="20"/>
        </w:rPr>
        <w:t>1. Термины и определения.</w:t>
      </w:r>
    </w:p>
    <w:p w14:paraId="68C8FAA1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  <w:color w:val="000000" w:themeColor="text1"/>
        </w:rPr>
      </w:pPr>
      <w:r w:rsidRPr="00474503">
        <w:rPr>
          <w:i/>
        </w:rPr>
        <w:lastRenderedPageBreak/>
        <w:t xml:space="preserve">1.1. «Агент по размещению» - лицо, в адрес которого Участники торгов Биржи должны будут направлять заявки на Бирже на приобретение Биржевых облигаций в ходе проведения конкурса по определению процентной ставки купона на первый купонный период либо в ходе сбора адресных заявок со стороны покупателей на приобретение Биржевых облигаций по фиксированной цене и ставке купона на первый купонный период, заранее определенной Эмитентом, в дату начала размещения </w:t>
      </w:r>
      <w:r w:rsidRPr="00474503">
        <w:rPr>
          <w:i/>
          <w:color w:val="000000" w:themeColor="text1"/>
        </w:rPr>
        <w:t>Биржевых облигаций.</w:t>
      </w:r>
    </w:p>
    <w:p w14:paraId="0143EB6D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  <w:color w:val="000000" w:themeColor="text1"/>
        </w:rPr>
      </w:pPr>
      <w:r w:rsidRPr="00474503">
        <w:rPr>
          <w:i/>
          <w:color w:val="000000" w:themeColor="text1"/>
        </w:rPr>
        <w:t>1.2. «НРД» - Небанковская кредитная организация акционерное общество «Национальный расчетный депозитарий», выполняющая функции депозитария, осуществляющего обязательное централизованное хранение сертификата Биржевых облигаций.</w:t>
      </w:r>
    </w:p>
    <w:p w14:paraId="25AB6E85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  <w:color w:val="000000" w:themeColor="text1"/>
          <w:u w:val="single"/>
        </w:rPr>
      </w:pPr>
      <w:r w:rsidRPr="00474503">
        <w:rPr>
          <w:i/>
          <w:color w:val="000000" w:themeColor="text1"/>
        </w:rPr>
        <w:t>1.3. «Биржевые облигации» - биржевые облигации документарные процентные неконвертируемые на предъявителя с обязательным централизованным хранением, размещаемые в рамках программы биржевых облигаций серии 001</w:t>
      </w:r>
      <w:r w:rsidRPr="00474503">
        <w:rPr>
          <w:i/>
          <w:color w:val="000000" w:themeColor="text1"/>
          <w:lang w:val="en-US"/>
        </w:rPr>
        <w:t>P</w:t>
      </w:r>
      <w:r w:rsidRPr="00474503">
        <w:rPr>
          <w:i/>
          <w:color w:val="000000" w:themeColor="text1"/>
        </w:rPr>
        <w:t xml:space="preserve"> (далее - Программа), обеспеченные поручительством в соответствии с Программой и Условиями выпуска биржевых облигаций (второй частью решения о выпуске ценных бумаг, содержащая конкретные условия отдельного выпуска Биржевых облигаций в рамках программы биржевых облигаций; далее - Условиями выпуска). </w:t>
      </w:r>
      <w:r>
        <w:rPr>
          <w:i/>
          <w:color w:val="000000" w:themeColor="text1"/>
          <w:u w:val="single"/>
        </w:rPr>
        <w:t>Серия биржевых облигаций БО-П01</w:t>
      </w:r>
      <w:r w:rsidRPr="00474503">
        <w:rPr>
          <w:i/>
          <w:color w:val="000000" w:themeColor="text1"/>
          <w:u w:val="single"/>
        </w:rPr>
        <w:t xml:space="preserve">. </w:t>
      </w:r>
    </w:p>
    <w:p w14:paraId="3CBBA774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  <w:color w:val="000000" w:themeColor="text1"/>
        </w:rPr>
      </w:pPr>
      <w:r w:rsidRPr="00474503">
        <w:rPr>
          <w:i/>
          <w:color w:val="000000" w:themeColor="text1"/>
        </w:rPr>
        <w:t>1.4. «Поручитель» - Общество с ограниченной ответственностью «</w:t>
      </w:r>
      <w:r w:rsidRPr="00474503">
        <w:rPr>
          <w:rFonts w:cs="TimesNewRomanPSMT"/>
          <w:i/>
        </w:rPr>
        <w:t>Сервис Групп</w:t>
      </w:r>
      <w:r w:rsidRPr="00474503">
        <w:rPr>
          <w:i/>
          <w:color w:val="000000" w:themeColor="text1"/>
        </w:rPr>
        <w:t>».</w:t>
      </w:r>
    </w:p>
    <w:p w14:paraId="0613E8E5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  <w:color w:val="000000" w:themeColor="text1"/>
        </w:rPr>
      </w:pPr>
      <w:r w:rsidRPr="00474503">
        <w:rPr>
          <w:i/>
          <w:color w:val="000000" w:themeColor="text1"/>
        </w:rPr>
        <w:t>1.5. «Объем Неисполненных Обязательств» - объем, в котором Эмитент не исполнил Обязательства Эмитента.</w:t>
      </w:r>
    </w:p>
    <w:p w14:paraId="44DA4998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  <w:color w:val="000000" w:themeColor="text1"/>
        </w:rPr>
      </w:pPr>
      <w:r w:rsidRPr="00474503">
        <w:rPr>
          <w:i/>
          <w:color w:val="000000" w:themeColor="text1"/>
        </w:rPr>
        <w:t>1.6. «Обязательства Эмитента» - обязательства Эмитента перед владельцами Биржевых облигаций, определенные пунктом 3.1. настоящей Оферты.</w:t>
      </w:r>
    </w:p>
    <w:p w14:paraId="05463319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  <w:color w:val="000000" w:themeColor="text1"/>
        </w:rPr>
      </w:pPr>
      <w:r w:rsidRPr="00474503">
        <w:rPr>
          <w:i/>
          <w:color w:val="000000" w:themeColor="text1"/>
        </w:rPr>
        <w:t xml:space="preserve">1.7. «Оферта» - настоящая Оферта. </w:t>
      </w:r>
    </w:p>
    <w:p w14:paraId="7123089E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  <w:color w:val="000000" w:themeColor="text1"/>
          <w:u w:val="single"/>
        </w:rPr>
      </w:pPr>
      <w:r w:rsidRPr="00474503">
        <w:rPr>
          <w:i/>
          <w:color w:val="000000" w:themeColor="text1"/>
        </w:rPr>
        <w:t>1.8. «</w:t>
      </w:r>
      <w:r w:rsidRPr="00474503">
        <w:rPr>
          <w:i/>
          <w:color w:val="000000" w:themeColor="text1"/>
          <w:u w:val="single"/>
        </w:rPr>
        <w:t xml:space="preserve">Сумма Обеспечения» - </w:t>
      </w:r>
      <w:r w:rsidRPr="00474503">
        <w:rPr>
          <w:i/>
        </w:rPr>
        <w:t>3 781 000 (Три миллиона семьсот восемьдесят одна тысяча) российских рублей</w:t>
      </w:r>
    </w:p>
    <w:p w14:paraId="680E7AA0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  <w:color w:val="000000" w:themeColor="text1"/>
        </w:rPr>
      </w:pPr>
      <w:r w:rsidRPr="00474503">
        <w:rPr>
          <w:i/>
          <w:color w:val="000000" w:themeColor="text1"/>
        </w:rPr>
        <w:t xml:space="preserve">1.9. «Событие Неисполнения Обязательств» - любой из случаев, указанных в пунктах 3.3.1.- 3.3.3. настоящей Оферты. </w:t>
      </w:r>
    </w:p>
    <w:p w14:paraId="0E833541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  <w:color w:val="000000" w:themeColor="text1"/>
        </w:rPr>
      </w:pPr>
      <w:r w:rsidRPr="00474503">
        <w:rPr>
          <w:i/>
          <w:color w:val="000000" w:themeColor="text1"/>
        </w:rPr>
        <w:t>1.10. «Срок Исполнения Обязательств Эмитента» - любой из сроков, указанных в пунктах 3.3.1.- 3.3.3. настоящей Оферты.</w:t>
      </w:r>
    </w:p>
    <w:p w14:paraId="5A9EAC05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  <w:color w:val="000000" w:themeColor="text1"/>
        </w:rPr>
      </w:pPr>
      <w:r w:rsidRPr="00474503">
        <w:rPr>
          <w:i/>
          <w:color w:val="000000" w:themeColor="text1"/>
        </w:rPr>
        <w:t xml:space="preserve">1.11. «Требование» - требование владельца Биржевых облигаций об исполнении обязательств к Поручителю, соответствующее условиям пункта 3.12 настоящей Оферты. </w:t>
      </w:r>
    </w:p>
    <w:p w14:paraId="143A1881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bCs/>
          <w:i/>
          <w:iCs/>
          <w:color w:val="000000" w:themeColor="text1"/>
        </w:rPr>
      </w:pPr>
      <w:r w:rsidRPr="00474503">
        <w:rPr>
          <w:bCs/>
          <w:i/>
          <w:iCs/>
          <w:color w:val="000000" w:themeColor="text1"/>
        </w:rPr>
        <w:t>1.12. «Эмиссионные Документы» - Программа, Условия выпуска, утвержденные уполномоченным органом управления Эмитента, сертификат ценной бумаги.</w:t>
      </w:r>
    </w:p>
    <w:p w14:paraId="13CADACB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  <w:color w:val="000000" w:themeColor="text1"/>
        </w:rPr>
      </w:pPr>
      <w:r w:rsidRPr="00474503">
        <w:rPr>
          <w:i/>
          <w:color w:val="000000" w:themeColor="text1"/>
        </w:rPr>
        <w:t xml:space="preserve">1.13. «Эмитент» - </w:t>
      </w:r>
      <w:r w:rsidRPr="00474503">
        <w:rPr>
          <w:rStyle w:val="SUBST"/>
          <w:b w:val="0"/>
          <w:bCs/>
          <w:iCs/>
        </w:rPr>
        <w:t>Общество с ограниченной ответственностью «</w:t>
      </w:r>
      <w:r w:rsidRPr="00474503">
        <w:rPr>
          <w:rFonts w:cs="Times New Roman"/>
          <w:bCs/>
          <w:i/>
          <w:iCs/>
        </w:rPr>
        <w:t>Дядя Дёнер»</w:t>
      </w:r>
      <w:r w:rsidRPr="00474503">
        <w:rPr>
          <w:i/>
          <w:color w:val="000000" w:themeColor="text1"/>
        </w:rPr>
        <w:t xml:space="preserve">, зарегистрированное в соответствии с законодательством Российской Федерации (основной государственный регистрационный номер юридического лица </w:t>
      </w:r>
      <w:r w:rsidRPr="00474503">
        <w:rPr>
          <w:rFonts w:cs="Times New Roman"/>
          <w:i/>
        </w:rPr>
        <w:t>1095404024286</w:t>
      </w:r>
      <w:r w:rsidRPr="00474503">
        <w:rPr>
          <w:i/>
          <w:color w:val="000000" w:themeColor="text1"/>
        </w:rPr>
        <w:t>), с местом нахождения: Российская Федерация, город Новосибирск, Красный проспект, дом 28, офис 109.</w:t>
      </w:r>
    </w:p>
    <w:p w14:paraId="68384DA0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  <w:color w:val="000000" w:themeColor="text1"/>
        </w:rPr>
      </w:pPr>
    </w:p>
    <w:p w14:paraId="5306CF96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color w:val="000000" w:themeColor="text1"/>
        </w:rPr>
      </w:pPr>
      <w:r w:rsidRPr="00474503">
        <w:rPr>
          <w:color w:val="000000" w:themeColor="text1"/>
        </w:rPr>
        <w:t>2. Условия акцепта Оферты.</w:t>
      </w:r>
    </w:p>
    <w:p w14:paraId="47568CE0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color w:val="000000" w:themeColor="text1"/>
        </w:rPr>
      </w:pPr>
    </w:p>
    <w:p w14:paraId="5E674FFB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  <w:color w:val="000000" w:themeColor="text1"/>
        </w:rPr>
      </w:pPr>
      <w:r w:rsidRPr="00474503">
        <w:rPr>
          <w:i/>
          <w:color w:val="000000" w:themeColor="text1"/>
        </w:rPr>
        <w:t>2.1. Настоящей Офертой Поручитель предлагает любому лицу, желающему приобрести Биржевые облигации, заключить договор с Поручителем о предоставлении Поручителем в соответствии с законодательством Российской Федерации, учредительными документами Поручителя и условиями Оферты обеспечения в форме поручительства для целей выпуска Биржевых облигаций. Договор поручительства, которым обеспечивается исполнение обязательств по Биржевым облигациям, считается заключенным с момента возникновения у их первого владельца прав на такие Биржевые облигации, при этом письменная форма договора поручительства считается соблюденной.</w:t>
      </w:r>
    </w:p>
    <w:p w14:paraId="3C742B86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>2.2. Оферта является публичной и выражает волю Поручителя заключить договор поручительства на указанных в Оферте условиях и с соблюдением предусмотренной процедуры с любым лицом, желающим приобрести Биржевые облигации.</w:t>
      </w:r>
    </w:p>
    <w:p w14:paraId="4FB67744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 xml:space="preserve">2.3. Оферта является безотзывной, то есть не может быть отозвана в течение срока, установленного для акцепта Оферты. </w:t>
      </w:r>
    </w:p>
    <w:p w14:paraId="260A3F66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 xml:space="preserve">2.4. Настоящая Оферта подлежит включению в полном объеме в Эмиссионные Документы. Оферта считается полученной адресатом в момент обеспечения Эмитентом всем потенциальным приобретателям Биржевых облигаций возможности доступа к информации о </w:t>
      </w:r>
      <w:r w:rsidRPr="00474503">
        <w:rPr>
          <w:i/>
        </w:rPr>
        <w:lastRenderedPageBreak/>
        <w:t>выпуске Биржевых облигаций, содержащейся в Эмиссионных Документах и подлежащей раскрытию в соответствии с законодательством Российской Федерации.</w:t>
      </w:r>
    </w:p>
    <w:p w14:paraId="722F01C5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>2.5. Акцепт Оферты может быть совершен только путем приобретения одной или нескольких Биржевых облигаций в порядке и на условиях, определенных Эмиссионными Документами. Приобретение Биржевых облигаций в любом количестве означает акцепт Оферты и, соответственно, заключение таким лицом договора поручительства с Поручителем, по которому Поручитель несет солидарную с Эмитентом ответственность за неисполнение или ненадлежащее исполнение Эмитентом обязательств перед приобретателем Биржевых облигаций на условиях, установленных Офертой. С переходом прав на Биржевую облигацию к ее приобретателю переходят права по указанному договору поручительства в том же объеме и на тех же условиях, которые существуют на момент перехода прав на Биржевую облигацию.</w:t>
      </w:r>
    </w:p>
    <w:p w14:paraId="1063DAFB" w14:textId="77777777" w:rsidR="009861C0" w:rsidRPr="00474503" w:rsidRDefault="009861C0" w:rsidP="009861C0">
      <w:pPr>
        <w:spacing w:after="0" w:line="240" w:lineRule="auto"/>
        <w:ind w:firstLine="567"/>
        <w:jc w:val="both"/>
      </w:pPr>
    </w:p>
    <w:p w14:paraId="61D47EC3" w14:textId="77777777" w:rsidR="009861C0" w:rsidRPr="00474503" w:rsidRDefault="009861C0" w:rsidP="009861C0">
      <w:pPr>
        <w:spacing w:after="0" w:line="240" w:lineRule="auto"/>
        <w:ind w:firstLine="567"/>
        <w:jc w:val="both"/>
      </w:pPr>
      <w:r w:rsidRPr="00474503">
        <w:t>3. Обязательства Поручителя. Порядок и условия их исполнения.</w:t>
      </w:r>
    </w:p>
    <w:p w14:paraId="300FE5CB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</w:p>
    <w:p w14:paraId="6CEF6640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>3.1. Поручитель принимает на себя ответственность за исполнение Эмитентом его обязательств по выплате владельцам Биржевых облигаций их номинальной стоимости/части номинальной стоимости (основной суммы долга), выплате причитающихся процентов (купонного дохода), приобретению Эмитентом Биржевых облигаций, досрочному погашению/частичному досрочному погашению Биржевых облигаций на следующих условиях:</w:t>
      </w:r>
    </w:p>
    <w:p w14:paraId="3732865C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 xml:space="preserve">3.1.1. Поручитель несет ответственность перед владельцами Биржевых облигаций в размере, не превышающем Суммы Обеспечения. </w:t>
      </w:r>
    </w:p>
    <w:p w14:paraId="28593A7C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>3.1.2. Сумма произведенного Поручителем в порядке, установленном Офертой, платежа, недостаточная для полного удовлетворения всех требований владельцев Биржевых облигаций, предъявленных ими к Поручителю в соответствии с условиями Оферты, при отсутствии иного соглашения погашает, прежде всего, номинальную стоимость Биржевых облигаций, а в оставшейся части - причитающиеся проценты (купонный доход).</w:t>
      </w:r>
    </w:p>
    <w:p w14:paraId="02257055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</w:p>
    <w:p w14:paraId="715312B7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>3.2. Поручитель несет солидарную ответственность с Эмитентом перед владельцами Биржевых облигаций. Поручитель обязуется отвечать за исполнение Эмитентом Обязательств Эмитента только после того, как будет установлено, что Эмитент не исполнил Обязательства Эмитента, и только в той части, в которой Эмитент не исполнил Обязательства Эмитента.</w:t>
      </w:r>
    </w:p>
    <w:p w14:paraId="1B01EC46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</w:p>
    <w:p w14:paraId="33D1F24D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>3.3. Факт неисполнения и/или ненадлежащего исполнения Эмитентом Обязательств Эмитента, считается установленным в следующих случаях:</w:t>
      </w:r>
    </w:p>
    <w:p w14:paraId="184948A5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>3.3.1. Эмитент не выплатил или выплатил не в полном объеме купонный доход в виде процентов к номинальной стоимости (непогашенной части номинальной стоимости) Биржевых облигаций владельцам Биржевых облигаций в сроки, определенные Эмиссионными Документами;</w:t>
      </w:r>
    </w:p>
    <w:p w14:paraId="4E749F28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>3.3.2. Эмитент не выплатил или выплатил не в полном объеме номинальную стоимость (соответствующую часть номинальной стоимости) Биржевых облигаций при погашении/частичном досрочном/досрочном погашении Биржевых облигаций в сроки, определенные Эмиссионными Документами, владельцам Биржевых облигаций;</w:t>
      </w:r>
    </w:p>
    <w:p w14:paraId="6B0AAABA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>3.3.3. Эмитент не выполнил или выполнил не в полном объеме требование владельцев Биржевых облигаций о приобретении Биржевых облигаций в сроки и на условиях, определяемых Эмиссионными Документами. Сроки исполнения соответствующих Обязательств Эмитента наступают в дни приобретения Эмитентом Биржевых облигаций, установленные Эмитентом в соответствии с Эмиссионными Документами.</w:t>
      </w:r>
    </w:p>
    <w:p w14:paraId="1344A2AD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</w:p>
    <w:p w14:paraId="4B217920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>3.4. Поручитель обязуется в соответствии с условиями Оферты отвечать за неисполнение/ненадлежащее исполнение Эмитентом Обязательств Эмитента в Объеме Неисполненных Обязательств в пределах Суммы Обеспечения.</w:t>
      </w:r>
    </w:p>
    <w:p w14:paraId="5E3095E4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</w:p>
    <w:p w14:paraId="08F340CB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 xml:space="preserve">3.5. В своих отношениях с владельцами Биржевых облигаций Поручитель исходит из Объема Неисполненных Обязательств, сообщенного Поручителю Эмитентом или по его поручению третьими лицами или публично раскрытого Эмитентом в соответствии с законодательством </w:t>
      </w:r>
      <w:r w:rsidRPr="00474503">
        <w:rPr>
          <w:i/>
        </w:rPr>
        <w:lastRenderedPageBreak/>
        <w:t xml:space="preserve">Российской Федерации, если владельцами Биржевых облигаций не будет доказан больший Объем Неисполненных Обязательств. </w:t>
      </w:r>
    </w:p>
    <w:p w14:paraId="770973F9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</w:p>
    <w:p w14:paraId="40B31B8E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 xml:space="preserve">3.6. Владельцы Биржевых облигаций, в случае неисполнения или ненадлежащего исполнения Эмитентом указанных выше обязательств по принадлежащим им Биржевым облигациям, на условиях и в сроки, определенные Эмиссионными Документами, вправе предъявить письменное требование об исполнении обязательств по Биржевым облигациям непосредственно к Поручителю (далее - "Требование"). </w:t>
      </w:r>
    </w:p>
    <w:p w14:paraId="3234F96B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</w:p>
    <w:p w14:paraId="355147C0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>3.7. В случае если Эмитент не выплатил или не выплатил в полном объеме суммы купонного дохода в сроки, установленные Эмиссионными Документами, исполнение Поручителем обязательств Эмитента по купонному доходу за законченный купонный период осуществляется в соответствии с порядком выплаты дохода по Биржевым облигациям, предусмотренным Эмиссионными Документами. При этом Поручитель обязан открыть банковский счет в НРД.</w:t>
      </w:r>
    </w:p>
    <w:p w14:paraId="0A3A6E57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</w:p>
    <w:p w14:paraId="7EA7AE0F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>3.8. В случае если Эмитент при осуществлении досрочного погашения Биржевых облигаций по усмотрению Эмитента не выплатил или не выплатил в полном объеме суммы досрочного погашения Биржевых облигаций в течение срока обращения Биржевых облигаций в даты, определенные Эмиссионными Документами, исполнение Поручителем обязательств Эмитента по выплате таких сумм осуществляется в соответствии с порядком досрочного погашения Биржевых облигаций по усмотрению Эмитента, предусмотренным Эмиссионными Документами. При этом Поручитель обязан открыть банковский счет в НРД.</w:t>
      </w:r>
    </w:p>
    <w:p w14:paraId="01CD66F8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</w:p>
    <w:p w14:paraId="3FF3F2C3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>3.9. При исполнении Поручителем обязательств Эмитента по погашению, в том числе досрочному погашению по требованию владельцев Биржевых облигаций (или приобретению Биржевых облигаций в сроки и на условиях, определяемых Эмиссионными Документами) сумм номинальной стоимости (соответствующей части номинальной стоимости) Биржевых облигаций (далее – погашение номинальной стоимости), а также выплате купонного дохода за неоконченный купонный период, перевод Биржевых облигаций со счета депо, открытого в НРД владельцу или его уполномоченному лицу на счет депо, открытый в НРД Поручителю или его уполномоченному лицу и перевод соответствующей суммы денежных средств с банковского счета, открытого в НРД Поручителю на банковский счет, открытый в НРД владельцу или лицу, уполномоченному владельцем Биржевых облигаций получать суммы погашения номинальной стоимости Биржевых облигаций, а также купонного дохода за неоконченный купонный период, осуществляется по правилам,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средствам.</w:t>
      </w:r>
    </w:p>
    <w:p w14:paraId="0CB5054D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</w:p>
    <w:p w14:paraId="17991904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 xml:space="preserve">3.10. Владельцы Биржевых облигаций соглашаются с тем, что взаиморасчеты с Поручителем при погашении номинальной стоимости, а также купонного дохода за неоконченный купонный период,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средствам. </w:t>
      </w:r>
    </w:p>
    <w:p w14:paraId="67617136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</w:p>
    <w:p w14:paraId="20411EC1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 xml:space="preserve">3.10.1. Для этих целей у владельца Биржевых облигаций, либо у лица, уполномоченного владельцем Биржевых облигаций получать суммы погашения номинальной стоимости Биржевых облигаций, а также купонного дохода за неоконченный купонный период, должен быть открыт банковский счет в НРД. </w:t>
      </w:r>
    </w:p>
    <w:p w14:paraId="7D45886F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</w:p>
    <w:p w14:paraId="6F8FFE9C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>3.10.2. Порядок и сроки открытия банковского счета в НРД регулируются законодательством РФ, нормативными актами Банка России, а также условиями договора, заключенного с НРД.</w:t>
      </w:r>
    </w:p>
    <w:p w14:paraId="0227A348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</w:p>
    <w:p w14:paraId="45AFB754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 xml:space="preserve">3.10.3. При этом владельцы Биржевых облигаций - физические лица соглашаются с тем, что взаиморасчеты с Поручителем при погашении номинальной стоимости Биржевых облигаций, а также купонного дохода за неоконченный купонный период, осуществляются исключительно через </w:t>
      </w:r>
      <w:r w:rsidRPr="00474503">
        <w:rPr>
          <w:i/>
        </w:rPr>
        <w:lastRenderedPageBreak/>
        <w:t>банковский счет юридического лица, уполномоченного владельцем Биржевых облигаций - физическим лицом получать суммы погашения номинальной стоимости Биржевых облигаций, а также купонного дохода за неоконченный купонный период.</w:t>
      </w:r>
    </w:p>
    <w:p w14:paraId="0118F7E0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</w:p>
    <w:p w14:paraId="35E9F523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>3.11. При осуществлении Поручителем перевода ценных бумаг по встречным поручениям отправителя и получателя с контролем расчетов по денежным средствам Поручитель выплачивает владельцу Биржевых облигаций номинальную стоимость (соответствующую часть номинальной стоимости) Биржевых облигаций, а также сумму купонного дохода за неоконченный купонный период.</w:t>
      </w:r>
    </w:p>
    <w:p w14:paraId="6B6E125C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</w:p>
    <w:p w14:paraId="78C34622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 xml:space="preserve">3.12. В Требовании должна быть указана следующая информация: </w:t>
      </w:r>
    </w:p>
    <w:p w14:paraId="76668A26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 xml:space="preserve">(а) идентификационные признаки Биржевых облигаций (форма, серия, идентификационный номер и дата его присвоения) и количество Биржевых облигаций, принадлежащих соответствующему владельцу Биржевых облигаций; </w:t>
      </w:r>
    </w:p>
    <w:p w14:paraId="56CEC120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>(б) суть неисполнения/ненадлежащего исполнения Эмитентом его обязательств по Биржевым облигациям;</w:t>
      </w:r>
    </w:p>
    <w:p w14:paraId="54D3C310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>(в) сумма неисполненных или ненадлежаще исполненных обязательств Эмитента перед владельцем Биржевых облигаций, которая причитается и не была уплачена Эмитентом;</w:t>
      </w:r>
    </w:p>
    <w:p w14:paraId="5AEF1FDE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>(г) полное наименование (Ф.И.О. - для физического лица) владельца Биржевых облигаций и лица, уполномоченного владельцем Биржевых облигаций получать суммы погашения номинальной стоимости Биржевых облигаций, а также купонного дохода за неоконченный купонный период (в случае назначения такового при предъявлении Требования об исполнении обязательства по погашению или приобретению сумм номинальной стоимости Биржевых облигаций, а также купонного дохода за неоконченный купонный период);</w:t>
      </w:r>
    </w:p>
    <w:p w14:paraId="22A6666F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>(д) место нахождения и почтовый адрес (место жительства), контактные телефоны владельца Биржевых облигаций и лица, направившего Требование;</w:t>
      </w:r>
    </w:p>
    <w:p w14:paraId="64B4818B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>(е) реквизиты банковского счета владельца Биржевых облигаций или лица, уполномоченного получать суммы погашения номинальной стоимости Биржевых облигаций, а также купонного дохода за неоконченный купонный период (в случае назначения такового) и иные данные, необходимые для осуществления перевода денежных средств (наименование для юридического лица или фамилия, имя, отчество для физического лица; адрес местонахождения (места жительства); ИНН (при наличии); для физических лиц - серия и номер документа, удостоверяющего личность, дата выдачи и наименование органа, выдавшего данный документ, для юридических лиц - коды ОКПО и ОКВЭД (для банковских организаций - БИК) (при предъявлении Требования об исполнении обязательства по погашению или приобретению сумм номинальной стоимости Биржевых облигаций, а также купонного дохода за неоконченный купонный период, реквизиты банковского счета указываются по правилам НРД для переводов ценных бумаг по встречным поручениям отправителя и получателя с контролем расчетов по денежным средствам);</w:t>
      </w:r>
    </w:p>
    <w:p w14:paraId="7BDAADCC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>(ж) при предъявлении Требования об исполнении обязательства по погашению или приобретению сумм номинальной стоимости Биржевых облигаций, а также купонного дохода за неоконченный купонный период в Требовании указываются налоговый статус владельца Биржевых облигаций и лица, уполномоченного получать выплаты по Биржевым облигациям (резидент, нерезидент с постоянным представительством, нерезидент без постоянного представительства), указание страны, в которой данное лицо является налоговым резидентом;</w:t>
      </w:r>
    </w:p>
    <w:p w14:paraId="0F4A786D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>(з) при предъявлении Требования об исполнении обязательства по погашению или приобретению сумм номинальной стоимости Биржевых облигаций, а также купонного дохода за неоконченный купонный период в Требовании указываются реквизиты счета депо, открытого в НРД владельцу Биржевых облигаций или его уполномоченному лицу, необходимые для перевода Биржевых облигаций по встречным поручениям отправителя и получателя с контролем расчетов по денежным средствам, по правилам, установленным НРД.</w:t>
      </w:r>
    </w:p>
    <w:p w14:paraId="36FAB741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>Если в качестве владельца Биржевых облигаций выступает юридическое лицо, Требование подписывается его руководителем, главным бухгалтером и скрепляется печатью владельца Биржевых облигаций. Если в качестве владельца Биржевых облигаций выступает физическое лицо, подлинность подписи владельца Биржевых облигаций на Требовании подлежит нотариальному удостоверению.</w:t>
      </w:r>
    </w:p>
    <w:p w14:paraId="4B55014B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lastRenderedPageBreak/>
        <w:t xml:space="preserve">К Требованию должны прилагаться: </w:t>
      </w:r>
    </w:p>
    <w:p w14:paraId="171F7B6E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>(а) при предъявлении Требования об исполнении обязательства по погашению или приобретению сумм номинальной стоимости Биржевых облигаций, а также купонного дохода за неоконченный купонный период копия выписки по счету депо владельца Биржевых облигаций в НРД или Депозитарии, заверенная депозитарием, осуществляющим учет прав на Биржевые облигации, с указанием количества Биржевых облигаций, принадлежащих владельцу Биржевых облигаций (выписка предоставляется на дату предъявления Требования.);</w:t>
      </w:r>
    </w:p>
    <w:p w14:paraId="2DCEF4FE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>(б) в случае предъявления требования уполномоченным лицом, документы, оформленные в соответствии с действующим законодательством Российской Федерации, подтверждающие полномочия лица, предъявившего требование от имени владельца Биржевых облигаций;</w:t>
      </w:r>
    </w:p>
    <w:p w14:paraId="7799796E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>(в) для владельца Биржевых облигаций - юридического лица - нотариально заверенные копии учредительных документов, и документов, подтверждающих полномочия лица, подписавшего требование;</w:t>
      </w:r>
    </w:p>
    <w:p w14:paraId="55D463E6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>(г) для владельца Биржевых облигаций - физического лица - копия паспорта, заверенная подписью владельца Биржевых облигаций.</w:t>
      </w:r>
    </w:p>
    <w:p w14:paraId="500960F8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>Поручитель также принимает документы, подтверждающие в соответствии с применимым законодательством налоговый статус, а также наличие у тех или иных владельцев Биржевых облигаций налоговых льгот, позволяющих не производить при осуществлении платежей удержание налогов полностью или частично.</w:t>
      </w:r>
    </w:p>
    <w:p w14:paraId="12D9F1F3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>Документы, выданные за пределами Российской Федерации, должны быть надлежащим образом легализованы (либо на них должен быть проставлен апостиль), и сопровождаться нотариально заверенным переводом на русский язык.</w:t>
      </w:r>
    </w:p>
    <w:p w14:paraId="4E23A150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</w:p>
    <w:p w14:paraId="47F05014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>3.13. Требование должно быть предъявлено к Поручителю в течение 1 (Одного) года со дня наступления Срока Исполнения соответствующего Обязательств в отношении владельца Биржевых облигаций, направляющего данное Требование (при этом датой предъявления считается дата подтвержденного получения Поручителем соответствующего Требования).</w:t>
      </w:r>
    </w:p>
    <w:p w14:paraId="693CFD2F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</w:p>
    <w:p w14:paraId="63C9DFD2" w14:textId="77777777" w:rsidR="009861C0" w:rsidRPr="00474503" w:rsidRDefault="009861C0" w:rsidP="009861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i/>
          <w:iCs/>
        </w:rPr>
      </w:pPr>
      <w:r w:rsidRPr="00474503">
        <w:rPr>
          <w:i/>
        </w:rPr>
        <w:t>3.14. Требование и приложенные к нему документы должны быть направлены Поручителю заказным письмом с уведомлением о вручении, курьерской почтой с уведомлением о вручении или экспресс-почтой с уведомлением о вручении по адресу: 630048, Российская Федерация, Новосибирская область, город Новосибирск, улица Покрышкина, дом 1, офис 3</w:t>
      </w:r>
    </w:p>
    <w:p w14:paraId="529C5CC5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</w:p>
    <w:p w14:paraId="539FD778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>3.15. Не рассматриваются Требования, предъявленные к Поручителю по истечении 1 (Одного) года со дня наступления Срока Исполнения соответствующего Обязательств в отношении владельцев Биржевых облигаций, направивших данное Требование.</w:t>
      </w:r>
    </w:p>
    <w:p w14:paraId="3619F1A2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</w:p>
    <w:p w14:paraId="1C57A1EE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>3.16. Поручитель рассматривает Требование и приложенные к нему документы, и осуществляет проверку содержащихся в них сведений в течение 5 (Пяти) рабочих дней со дня предъявления Поручителю Требования (далее - "Срок рассмотрения Требования").</w:t>
      </w:r>
    </w:p>
    <w:p w14:paraId="68EBE546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</w:p>
    <w:p w14:paraId="3CC7A903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 xml:space="preserve">3.17. Поручитель не позднее, чем в 5 (Пятый) рабочий день с даты истечения Срока рассмотрения Требования письменно уведомляет о принятом решении об удовлетворении либо отказе в удовлетворении (с указанием оснований) Требования владельца Биржевых облигаций или лицо, уполномоченное владельцем Биржевых облигаций на предъявление Требования к Поручителю, направившее Требование. </w:t>
      </w:r>
    </w:p>
    <w:p w14:paraId="52ABB839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</w:p>
    <w:p w14:paraId="20C73E46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 xml:space="preserve">3.17.1. В случае принятия решения об удовлетворении Требования об исполнении обязательств по погашению номинальной стоимости Биржевых облигаций, а также купонного дохода за неоконченный купонный период, перевод Биржевых облигаций со счета депо, открытого в НРД владельцу или его уполномоченному лицу, на счет депо, открытый в НРД Поручителю или его уполномоченному лицу, осуществляется по встречным поручениям отправителя и получателя с контролем расчетов по денежным средствам. Для осуществления указанного перевода Поручитель направляет владельцу или лицу, уполномоченному владельцем на предъявление Требования к Поручителю, направившему такое Требование, уведомление об удовлетворении </w:t>
      </w:r>
      <w:r w:rsidRPr="00474503">
        <w:rPr>
          <w:i/>
        </w:rPr>
        <w:lastRenderedPageBreak/>
        <w:t xml:space="preserve">Требования и указывает в нем реквизиты, необходимые для заполнения поручения депо по форме, установленной для перевода Биржевых облигаций с контролем расчетов по денежным средствам. </w:t>
      </w:r>
    </w:p>
    <w:p w14:paraId="16ACB58F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</w:p>
    <w:p w14:paraId="7ABDF647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>3.17.2. Получение уведомления об отказе в удовлетворении Требования не лишает владельца Биржевых облигаций права, обратиться с Требованием к Поручителю повторно.</w:t>
      </w:r>
    </w:p>
    <w:p w14:paraId="649DFEFF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</w:p>
    <w:p w14:paraId="1C4C6A8F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>3.17.3. В случае принятия решения об удовлетворении Требования владельца Биржевых облигаций о погашении номинальной стоимости Биржевых облигаций, а также купонного дохода за неоконченный купонный период, Поручитель или его уполномоченное лицо не позднее 10 (Десятого) рабочего дня с даты истечения Срока рассмотрения Требования, подает в НРД встречное поручение депо на перевод Биржевых облигаций (по форме, установленной для перевода Биржевых облигаций с контролем расчетов по денежным средствам) со счета депо, открытого в НРД владельцу или его уполномоченному лицу, на свой счет депо, в соответствии с реквизитами, указанными в Требовании, а также подает в НРД поручение на перевод денежных средств со своего банковского счета на банковский счет владельца Биржевых облигаций или лица, уполномоченного владельцем Биржевых облигаций получать суммы погашения номинальной стоимости Биржевых облигаций, а также купонного дохода за неоконченный купонный период, реквизиты которого указаны в соответствующем Требовании об исполнении обязательств.</w:t>
      </w:r>
    </w:p>
    <w:p w14:paraId="3AA0B555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</w:p>
    <w:p w14:paraId="42595F5C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>3.17.4. Владелец Биржевых облигаций или его уполномоченное лицо обязан в течение 3 (трех) рабочих дней с даты получения уведомления об удовлетворении Требования о погашении номинальной стоимости Биржевых облигаций, а также купонного дохода за неоконченный купонный период подать в НРД поручение по форме, установленной для перевода ценных бумаг с контролем расчетов по денежным средствам, на перевод Биржевых облигаций со своего счета депо в НРД на счет депо Поручителя или его уполномоченного лица в НРД в соответствии с реквизитами, указанными в Уведомлении об удовлетворении Требования об исполнении обязательства.</w:t>
      </w:r>
    </w:p>
    <w:p w14:paraId="79AC3252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</w:p>
    <w:p w14:paraId="5E137530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>3.17.5. 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(далее - Дата исполнения).</w:t>
      </w:r>
    </w:p>
    <w:p w14:paraId="2B83A6F4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>Дата исполнения не должна выпадать на нерабочий праздничный или выходной день - независимо от того, будет ли это государственный выходной день или выходной день для расчетных операций.</w:t>
      </w:r>
    </w:p>
    <w:p w14:paraId="74A8A36C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</w:p>
    <w:p w14:paraId="04925CB3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>3.18. Поручитель выплачивает владельцу Биржевых облигаций причитающуюся ему денежную сумму по Биржевым облигациям, в той части, в которой данная сумма не была выплачена Эмитентом на момент принятия Поручителем решения об удовлетворении Требования.</w:t>
      </w:r>
    </w:p>
    <w:p w14:paraId="7DFAF93E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</w:p>
    <w:p w14:paraId="2038C4E6" w14:textId="77777777" w:rsidR="009861C0" w:rsidRPr="00474503" w:rsidRDefault="009861C0" w:rsidP="009861C0">
      <w:pPr>
        <w:spacing w:after="0" w:line="240" w:lineRule="auto"/>
        <w:ind w:firstLine="567"/>
        <w:jc w:val="both"/>
      </w:pPr>
      <w:r w:rsidRPr="00474503">
        <w:t>4. Срок действия поручительства.</w:t>
      </w:r>
    </w:p>
    <w:p w14:paraId="3CE66B52" w14:textId="77777777" w:rsidR="009861C0" w:rsidRPr="00474503" w:rsidRDefault="009861C0" w:rsidP="009861C0">
      <w:pPr>
        <w:spacing w:after="0" w:line="240" w:lineRule="auto"/>
        <w:ind w:firstLine="567"/>
        <w:jc w:val="both"/>
      </w:pPr>
    </w:p>
    <w:p w14:paraId="6EAFF25E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>4.1. Права и обязанности по поручительству, предусмотренному настоящей Офертой, вступают в силу с момента заключения приобретателем Биржевых облигаций договора поручительства с Поручителем в соответствии с п.2.5. настоящей Оферты.</w:t>
      </w:r>
    </w:p>
    <w:p w14:paraId="6EF1E839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>4.2. Предусмотренное Офертой поручительство Поручителя прекращается:</w:t>
      </w:r>
    </w:p>
    <w:p w14:paraId="5166B816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>4.2.1. в случае прекращения Обязательств Эмитента. При этом, в случае осуществления выплат по Биржевым облигациям владельцу Биржевых облигаций в полном объеме настоящая Оферта прекращает свое действие в отношении такого владельца, оставаясь действительной в отношении других владельцев Биржевых облигаций.</w:t>
      </w:r>
    </w:p>
    <w:p w14:paraId="6CB0F4B0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>4.2.2. по истечении 1 (одного) года со дня наступления согласно Эмиссионным Документам срока исполнения обязательств Эмитента по выплате номинальной стоимости (основной суммы долга) и выплате причитающихся процентов (купонного дохода), накопленных на дату исполнения обязательств по Биржевым облигациям.</w:t>
      </w:r>
    </w:p>
    <w:p w14:paraId="5BA7F5D4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>4.2.3. по иным основаниям, установленным законодательством.</w:t>
      </w:r>
    </w:p>
    <w:p w14:paraId="558EA373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lastRenderedPageBreak/>
        <w:t>4.3 В случае, если обеспеченное поручительством обязательство было изменено без согласия Поручителя, что повлекло за собой увеличение ответственности или иные неблагоприятные последствия для Поручителя, Поручитель отвечает на прежних условиях.</w:t>
      </w:r>
    </w:p>
    <w:p w14:paraId="5C216005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</w:p>
    <w:p w14:paraId="076D9994" w14:textId="77777777" w:rsidR="009861C0" w:rsidRPr="00474503" w:rsidRDefault="009861C0" w:rsidP="009861C0">
      <w:pPr>
        <w:spacing w:after="0" w:line="240" w:lineRule="auto"/>
        <w:ind w:firstLine="567"/>
        <w:jc w:val="both"/>
      </w:pPr>
      <w:r w:rsidRPr="00474503">
        <w:t>5. Прочие условия.</w:t>
      </w:r>
    </w:p>
    <w:p w14:paraId="12A97C9D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</w:p>
    <w:p w14:paraId="0B1E4F35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>5.1. Все вопросы отношений Поручителя и владельцев Биржевых облигаций, касающиеся Биржевых облигаций и не урегулированные Офертой, регулируются Эмиссионными Документами, понимаются и толкуются в соответствии с ними и законодательством Российской Федерации.</w:t>
      </w:r>
    </w:p>
    <w:p w14:paraId="24D15243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>5.2. В случае неисполнения или ненадлежащего исполнения своих обязательств по Оферте Поручитель несёт ответственность в соответствии с действующим законодательством Российской Федерации.</w:t>
      </w:r>
    </w:p>
    <w:p w14:paraId="0D4D9C0D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 xml:space="preserve">5.3. Споры в связи с Офертой передаются на разрешение в суд или арбитражный суд с иском к Эмитенту и/или Поручителю в соответствии с законодательством Российской Федерации по месту нахождения ответчика, если иное не предусмотрено применимым законодательством Российской Федерации. </w:t>
      </w:r>
    </w:p>
    <w:p w14:paraId="75684BAD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>5.4</w:t>
      </w:r>
      <w:r w:rsidRPr="00474503">
        <w:t xml:space="preserve">. </w:t>
      </w:r>
      <w:r w:rsidRPr="00474503">
        <w:rPr>
          <w:i/>
        </w:rPr>
        <w:t>Общий срок исковой давности согласно статье 196 Гражданского кодекса Российской Федерации устанавливается в три года. В соответствии со статьей 200 Гражданского кодекса Российской Федерации течение срока исковой давности начинается по окончании срока исполнения обязательств Эмитента по Биржевым облигациям.</w:t>
      </w:r>
    </w:p>
    <w:p w14:paraId="3D2C2B73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>5.5. Настоящая Оферта составлена в 3 (Трех) подлинных экземплярах, один из которых находится у Поручителя, второй хранится у Агента по размещению по месту его нахождения, а третий – у Эмитента. В случае расхождения между текстами вышеперечисленных экземпляров Оферты, приоритет при толковании и применении Оферты должен отдаваться экземпляру Оферты, хранящемуся у Агента по размещению.</w:t>
      </w:r>
    </w:p>
    <w:p w14:paraId="628BC181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</w:p>
    <w:p w14:paraId="268B4CD4" w14:textId="77777777" w:rsidR="009861C0" w:rsidRPr="00474503" w:rsidRDefault="009861C0" w:rsidP="009861C0">
      <w:pPr>
        <w:spacing w:after="0" w:line="240" w:lineRule="auto"/>
        <w:ind w:firstLine="567"/>
        <w:jc w:val="both"/>
      </w:pPr>
      <w:r w:rsidRPr="00474503">
        <w:t>6. Реквизиты Поручителя.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9861C0" w:rsidRPr="00474503" w14:paraId="5B546654" w14:textId="77777777" w:rsidTr="0080789B">
        <w:trPr>
          <w:cantSplit/>
        </w:trPr>
        <w:tc>
          <w:tcPr>
            <w:tcW w:w="9889" w:type="dxa"/>
          </w:tcPr>
          <w:tbl>
            <w:tblPr>
              <w:tblW w:w="0" w:type="dxa"/>
              <w:tblLayout w:type="fixed"/>
              <w:tblLook w:val="04A0" w:firstRow="1" w:lastRow="0" w:firstColumn="1" w:lastColumn="0" w:noHBand="0" w:noVBand="1"/>
            </w:tblPr>
            <w:tblGrid>
              <w:gridCol w:w="108"/>
              <w:gridCol w:w="5103"/>
              <w:gridCol w:w="283"/>
              <w:gridCol w:w="1560"/>
              <w:gridCol w:w="284"/>
              <w:gridCol w:w="2130"/>
              <w:gridCol w:w="421"/>
            </w:tblGrid>
            <w:tr w:rsidR="009861C0" w:rsidRPr="003A6BFA" w14:paraId="6583158F" w14:textId="77777777" w:rsidTr="0080789B">
              <w:trPr>
                <w:cantSplit/>
              </w:trPr>
              <w:tc>
                <w:tcPr>
                  <w:tcW w:w="9889" w:type="dxa"/>
                  <w:gridSpan w:val="7"/>
                  <w:hideMark/>
                </w:tcPr>
                <w:p w14:paraId="490F281F" w14:textId="77777777" w:rsidR="009861C0" w:rsidRPr="003A6BFA" w:rsidRDefault="009861C0" w:rsidP="008078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bCs/>
                      <w:i/>
                      <w:iCs/>
                      <w:sz w:val="20"/>
                      <w:szCs w:val="20"/>
                    </w:rPr>
                  </w:pPr>
                  <w:r w:rsidRPr="003A6BFA">
                    <w:rPr>
                      <w:i/>
                      <w:sz w:val="20"/>
                      <w:szCs w:val="20"/>
                    </w:rPr>
                    <w:t>Местонахождение: 630048, Российская Федерация, Новосибирская область, город Новосибирск, улица Покрышкина, дом 1, офис 3</w:t>
                  </w:r>
                </w:p>
              </w:tc>
            </w:tr>
            <w:tr w:rsidR="009861C0" w:rsidRPr="003A6BFA" w14:paraId="376F2730" w14:textId="77777777" w:rsidTr="0080789B">
              <w:trPr>
                <w:cantSplit/>
              </w:trPr>
              <w:tc>
                <w:tcPr>
                  <w:tcW w:w="9889" w:type="dxa"/>
                  <w:gridSpan w:val="7"/>
                  <w:hideMark/>
                </w:tcPr>
                <w:p w14:paraId="70DF0928" w14:textId="77777777" w:rsidR="009861C0" w:rsidRPr="003A6BFA" w:rsidRDefault="009861C0" w:rsidP="008078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bCs/>
                      <w:i/>
                      <w:iCs/>
                      <w:sz w:val="20"/>
                      <w:szCs w:val="20"/>
                    </w:rPr>
                  </w:pPr>
                  <w:r w:rsidRPr="003A6BFA">
                    <w:rPr>
                      <w:i/>
                      <w:sz w:val="20"/>
                      <w:szCs w:val="20"/>
                    </w:rPr>
                    <w:t>Почтовый адрес: 630048, Российская Федерация, Новосибирская область, город Новосибирск, улица Покрышкина, дом 1, офис 3</w:t>
                  </w:r>
                </w:p>
              </w:tc>
            </w:tr>
            <w:tr w:rsidR="009861C0" w:rsidRPr="003A6BFA" w14:paraId="17B0AEE2" w14:textId="77777777" w:rsidTr="0080789B">
              <w:trPr>
                <w:cantSplit/>
              </w:trPr>
              <w:tc>
                <w:tcPr>
                  <w:tcW w:w="9889" w:type="dxa"/>
                  <w:gridSpan w:val="7"/>
                  <w:hideMark/>
                </w:tcPr>
                <w:p w14:paraId="3E3F2664" w14:textId="77777777" w:rsidR="009861C0" w:rsidRPr="003A6BFA" w:rsidRDefault="009861C0" w:rsidP="0080789B">
                  <w:pPr>
                    <w:spacing w:after="0" w:line="240" w:lineRule="auto"/>
                    <w:jc w:val="both"/>
                    <w:rPr>
                      <w:i/>
                      <w:sz w:val="20"/>
                      <w:szCs w:val="20"/>
                    </w:rPr>
                  </w:pPr>
                  <w:r w:rsidRPr="003A6BFA">
                    <w:rPr>
                      <w:i/>
                      <w:sz w:val="20"/>
                      <w:szCs w:val="20"/>
                    </w:rPr>
                    <w:t xml:space="preserve">ИНН: </w:t>
                  </w:r>
                  <w:r w:rsidRPr="003A6BFA">
                    <w:rPr>
                      <w:rFonts w:cs="TimesNewRomanPSMT"/>
                      <w:i/>
                      <w:sz w:val="20"/>
                      <w:szCs w:val="20"/>
                    </w:rPr>
                    <w:t>5404410876</w:t>
                  </w:r>
                  <w:r w:rsidRPr="003A6BFA">
                    <w:rPr>
                      <w:i/>
                      <w:sz w:val="20"/>
                      <w:szCs w:val="20"/>
                    </w:rPr>
                    <w:t xml:space="preserve">, ОГРН </w:t>
                  </w:r>
                  <w:r w:rsidRPr="003A6BFA">
                    <w:rPr>
                      <w:rFonts w:cs="TimesNewRomanPSMT"/>
                      <w:i/>
                      <w:sz w:val="20"/>
                      <w:szCs w:val="20"/>
                    </w:rPr>
                    <w:t>1105476003060</w:t>
                  </w:r>
                  <w:r w:rsidRPr="003A6BFA">
                    <w:rPr>
                      <w:i/>
                      <w:sz w:val="20"/>
                      <w:szCs w:val="20"/>
                    </w:rPr>
                    <w:t xml:space="preserve">, КПП </w:t>
                  </w:r>
                  <w:r w:rsidRPr="003A6BFA">
                    <w:rPr>
                      <w:rFonts w:cs="TimesNewRomanPSMT"/>
                      <w:i/>
                      <w:sz w:val="20"/>
                      <w:szCs w:val="20"/>
                    </w:rPr>
                    <w:t>540301001</w:t>
                  </w:r>
                </w:p>
              </w:tc>
            </w:tr>
            <w:tr w:rsidR="009861C0" w:rsidRPr="003A6BFA" w14:paraId="604FF091" w14:textId="77777777" w:rsidTr="0080789B">
              <w:trPr>
                <w:cantSplit/>
              </w:trPr>
              <w:tc>
                <w:tcPr>
                  <w:tcW w:w="9889" w:type="dxa"/>
                  <w:gridSpan w:val="7"/>
                  <w:hideMark/>
                </w:tcPr>
                <w:p w14:paraId="7031E4CC" w14:textId="77777777" w:rsidR="009861C0" w:rsidRPr="003A6BFA" w:rsidRDefault="009861C0" w:rsidP="0080789B">
                  <w:pPr>
                    <w:spacing w:after="0" w:line="240" w:lineRule="auto"/>
                    <w:jc w:val="both"/>
                    <w:rPr>
                      <w:i/>
                      <w:sz w:val="20"/>
                      <w:szCs w:val="20"/>
                    </w:rPr>
                  </w:pPr>
                  <w:r w:rsidRPr="003A6BFA">
                    <w:rPr>
                      <w:i/>
                      <w:sz w:val="20"/>
                      <w:szCs w:val="20"/>
                    </w:rPr>
                    <w:t xml:space="preserve">Расчетный счет № </w:t>
                  </w:r>
                  <w:r w:rsidRPr="003A6BFA">
                    <w:rPr>
                      <w:rFonts w:cs="Estrangelo Edessa"/>
                      <w:i/>
                      <w:sz w:val="20"/>
                      <w:szCs w:val="20"/>
                    </w:rPr>
                    <w:t>40702810600070000051 в ООО КБ Взаимодействие</w:t>
                  </w:r>
                  <w:r w:rsidRPr="003A6BFA">
                    <w:rPr>
                      <w:i/>
                      <w:sz w:val="20"/>
                      <w:szCs w:val="20"/>
                    </w:rPr>
                    <w:t xml:space="preserve"> </w:t>
                  </w:r>
                </w:p>
                <w:p w14:paraId="45235800" w14:textId="77777777" w:rsidR="009861C0" w:rsidRPr="003A6BFA" w:rsidRDefault="009861C0" w:rsidP="0080789B">
                  <w:pPr>
                    <w:spacing w:after="0" w:line="240" w:lineRule="auto"/>
                    <w:ind w:right="175"/>
                    <w:rPr>
                      <w:rFonts w:cs="Estrangelo Edessa"/>
                      <w:i/>
                      <w:sz w:val="20"/>
                      <w:szCs w:val="20"/>
                    </w:rPr>
                  </w:pPr>
                  <w:r w:rsidRPr="003A6BFA">
                    <w:rPr>
                      <w:i/>
                      <w:sz w:val="20"/>
                      <w:szCs w:val="20"/>
                    </w:rPr>
                    <w:t xml:space="preserve">БИК </w:t>
                  </w:r>
                  <w:r w:rsidRPr="003A6BFA">
                    <w:rPr>
                      <w:rFonts w:cs="Estrangelo Edessa"/>
                      <w:i/>
                      <w:sz w:val="20"/>
                      <w:szCs w:val="20"/>
                    </w:rPr>
                    <w:t>045004760</w:t>
                  </w:r>
                </w:p>
                <w:p w14:paraId="77F3D56F" w14:textId="77777777" w:rsidR="009861C0" w:rsidRPr="003A6BFA" w:rsidRDefault="009861C0" w:rsidP="0080789B">
                  <w:pPr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 w:rsidRPr="003A6BFA">
                    <w:rPr>
                      <w:i/>
                      <w:sz w:val="20"/>
                      <w:szCs w:val="20"/>
                    </w:rPr>
                    <w:t xml:space="preserve">кор.счет </w:t>
                  </w:r>
                  <w:r w:rsidRPr="003A6BFA">
                    <w:rPr>
                      <w:rFonts w:cs="Estrangelo Edessa"/>
                      <w:i/>
                      <w:sz w:val="20"/>
                      <w:szCs w:val="20"/>
                    </w:rPr>
                    <w:t>30101810250040000760</w:t>
                  </w:r>
                </w:p>
              </w:tc>
            </w:tr>
            <w:tr w:rsidR="009861C0" w:rsidRPr="003A6BFA" w14:paraId="10E555DF" w14:textId="77777777" w:rsidTr="0080789B">
              <w:trPr>
                <w:cantSplit/>
              </w:trPr>
              <w:tc>
                <w:tcPr>
                  <w:tcW w:w="9889" w:type="dxa"/>
                  <w:gridSpan w:val="7"/>
                </w:tcPr>
                <w:p w14:paraId="75CCE495" w14:textId="77777777" w:rsidR="009861C0" w:rsidRPr="003A6BFA" w:rsidRDefault="009861C0" w:rsidP="008078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bCs/>
                      <w:i/>
                      <w:iCs/>
                      <w:sz w:val="20"/>
                      <w:szCs w:val="20"/>
                    </w:rPr>
                  </w:pPr>
                  <w:r w:rsidRPr="003A6BFA">
                    <w:rPr>
                      <w:i/>
                      <w:sz w:val="20"/>
                      <w:szCs w:val="20"/>
                    </w:rPr>
                    <w:t xml:space="preserve">Телефон: </w:t>
                  </w:r>
                  <w:r w:rsidRPr="003A6BFA">
                    <w:rPr>
                      <w:rFonts w:cs="Times New Roman"/>
                      <w:i/>
                      <w:sz w:val="20"/>
                      <w:szCs w:val="20"/>
                    </w:rPr>
                    <w:t>8 913 985 31 92</w:t>
                  </w:r>
                </w:p>
                <w:p w14:paraId="506A1646" w14:textId="77777777" w:rsidR="009861C0" w:rsidRPr="003A6BFA" w:rsidRDefault="009861C0" w:rsidP="0080789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5"/>
                    <w:jc w:val="both"/>
                    <w:rPr>
                      <w:bCs/>
                      <w:i/>
                      <w:iCs/>
                      <w:sz w:val="20"/>
                      <w:szCs w:val="20"/>
                    </w:rPr>
                  </w:pPr>
                  <w:r w:rsidRPr="003A6BFA">
                    <w:rPr>
                      <w:i/>
                      <w:sz w:val="20"/>
                      <w:szCs w:val="20"/>
                    </w:rPr>
                    <w:t xml:space="preserve">Адрес электронной почты: </w:t>
                  </w:r>
                  <w:r w:rsidRPr="003A6BFA">
                    <w:rPr>
                      <w:rFonts w:cs="Arial"/>
                      <w:i/>
                      <w:sz w:val="20"/>
                      <w:szCs w:val="20"/>
                      <w:shd w:val="clear" w:color="auto" w:fill="FFFFFF"/>
                    </w:rPr>
                    <w:t>dom2513@yandex.ru</w:t>
                  </w:r>
                </w:p>
              </w:tc>
            </w:tr>
            <w:tr w:rsidR="009861C0" w:rsidRPr="003A6BFA" w14:paraId="54681B67" w14:textId="77777777" w:rsidTr="0080789B">
              <w:trPr>
                <w:gridBefore w:val="1"/>
                <w:gridAfter w:val="1"/>
                <w:wBefore w:w="108" w:type="dxa"/>
                <w:wAfter w:w="421" w:type="dxa"/>
                <w:trHeight w:val="770"/>
              </w:trPr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bottom"/>
                  <w:hideMark/>
                </w:tcPr>
                <w:p w14:paraId="491C08B4" w14:textId="77777777" w:rsidR="009861C0" w:rsidRPr="003A6BFA" w:rsidRDefault="009861C0" w:rsidP="0080789B">
                  <w:pPr>
                    <w:adjustRightInd w:val="0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 w:rsidRPr="003A6BFA">
                    <w:rPr>
                      <w:i/>
                      <w:sz w:val="20"/>
                      <w:szCs w:val="20"/>
                    </w:rPr>
                    <w:t>Директор</w:t>
                  </w:r>
                </w:p>
                <w:p w14:paraId="5386C02D" w14:textId="77777777" w:rsidR="009861C0" w:rsidRPr="003A6BFA" w:rsidRDefault="009861C0" w:rsidP="0080789B">
                  <w:pPr>
                    <w:adjustRightInd w:val="0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 w:rsidRPr="003A6BFA">
                    <w:rPr>
                      <w:bCs/>
                      <w:i/>
                      <w:iCs/>
                      <w:sz w:val="20"/>
                      <w:szCs w:val="20"/>
                    </w:rPr>
                    <w:t>ООО «</w:t>
                  </w:r>
                  <w:r w:rsidRPr="003A6BFA">
                    <w:rPr>
                      <w:rFonts w:cs="TimesNewRomanPSMT"/>
                      <w:sz w:val="20"/>
                      <w:szCs w:val="20"/>
                    </w:rPr>
                    <w:t>Сервис Групп</w:t>
                  </w:r>
                  <w:r w:rsidRPr="003A6BFA">
                    <w:rPr>
                      <w:bCs/>
                      <w:i/>
                      <w:iCs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bottom"/>
                </w:tcPr>
                <w:p w14:paraId="73874F91" w14:textId="77777777" w:rsidR="009861C0" w:rsidRPr="003A6BFA" w:rsidRDefault="009861C0" w:rsidP="0080789B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bottom"/>
                </w:tcPr>
                <w:p w14:paraId="290469FC" w14:textId="77777777" w:rsidR="009861C0" w:rsidRPr="003A6BFA" w:rsidRDefault="009861C0" w:rsidP="0080789B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bottom"/>
                </w:tcPr>
                <w:p w14:paraId="2962A936" w14:textId="77777777" w:rsidR="009861C0" w:rsidRPr="003A6BFA" w:rsidRDefault="009861C0" w:rsidP="0080789B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bottom"/>
                  <w:hideMark/>
                </w:tcPr>
                <w:p w14:paraId="49024D17" w14:textId="77777777" w:rsidR="009861C0" w:rsidRPr="003A6BFA" w:rsidRDefault="009861C0" w:rsidP="0080789B">
                  <w:pPr>
                    <w:adjustRightInd w:val="0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</w:p>
                <w:p w14:paraId="78544857" w14:textId="77777777" w:rsidR="009861C0" w:rsidRPr="003A6BFA" w:rsidRDefault="009861C0" w:rsidP="0080789B">
                  <w:pPr>
                    <w:adjustRightInd w:val="0"/>
                    <w:spacing w:after="0" w:line="240" w:lineRule="auto"/>
                    <w:rPr>
                      <w:i/>
                      <w:kern w:val="2"/>
                      <w:sz w:val="20"/>
                      <w:szCs w:val="20"/>
                    </w:rPr>
                  </w:pPr>
                  <w:r w:rsidRPr="003A6BFA">
                    <w:rPr>
                      <w:i/>
                      <w:sz w:val="20"/>
                      <w:szCs w:val="20"/>
                    </w:rPr>
                    <w:t>А.А. Лыков</w:t>
                  </w:r>
                </w:p>
              </w:tc>
            </w:tr>
          </w:tbl>
          <w:p w14:paraId="38F02A8A" w14:textId="77777777" w:rsidR="009861C0" w:rsidRPr="00474503" w:rsidRDefault="009861C0" w:rsidP="0080789B">
            <w:pPr>
              <w:spacing w:after="0" w:line="240" w:lineRule="auto"/>
            </w:pPr>
          </w:p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70"/>
              <w:gridCol w:w="992"/>
              <w:gridCol w:w="284"/>
              <w:gridCol w:w="1559"/>
              <w:gridCol w:w="425"/>
              <w:gridCol w:w="284"/>
              <w:gridCol w:w="2693"/>
            </w:tblGrid>
            <w:tr w:rsidR="009861C0" w:rsidRPr="00474503" w14:paraId="3F64FF82" w14:textId="77777777" w:rsidTr="0080789B">
              <w:tc>
                <w:tcPr>
                  <w:tcW w:w="170" w:type="dxa"/>
                  <w:vAlign w:val="bottom"/>
                </w:tcPr>
                <w:p w14:paraId="709CCE17" w14:textId="77777777" w:rsidR="009861C0" w:rsidRPr="00474503" w:rsidRDefault="009861C0" w:rsidP="0080789B">
                  <w:pPr>
                    <w:spacing w:after="0" w:line="240" w:lineRule="auto"/>
                  </w:pPr>
                </w:p>
              </w:tc>
              <w:tc>
                <w:tcPr>
                  <w:tcW w:w="992" w:type="dxa"/>
                  <w:vAlign w:val="bottom"/>
                </w:tcPr>
                <w:p w14:paraId="4A9B4004" w14:textId="77777777" w:rsidR="009861C0" w:rsidRPr="00474503" w:rsidRDefault="009861C0" w:rsidP="0080789B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84" w:type="dxa"/>
                  <w:vAlign w:val="bottom"/>
                </w:tcPr>
                <w:p w14:paraId="40F3B670" w14:textId="77777777" w:rsidR="009861C0" w:rsidRPr="00474503" w:rsidRDefault="009861C0" w:rsidP="0080789B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vAlign w:val="bottom"/>
                </w:tcPr>
                <w:p w14:paraId="60AAD07C" w14:textId="77777777" w:rsidR="009861C0" w:rsidRPr="00474503" w:rsidRDefault="009861C0" w:rsidP="0080789B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425" w:type="dxa"/>
                  <w:vAlign w:val="bottom"/>
                </w:tcPr>
                <w:p w14:paraId="140D112C" w14:textId="77777777" w:rsidR="009861C0" w:rsidRPr="00474503" w:rsidRDefault="009861C0" w:rsidP="0080789B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284" w:type="dxa"/>
                  <w:vAlign w:val="bottom"/>
                </w:tcPr>
                <w:p w14:paraId="54587C95" w14:textId="77777777" w:rsidR="009861C0" w:rsidRPr="00474503" w:rsidRDefault="009861C0" w:rsidP="0080789B">
                  <w:pPr>
                    <w:spacing w:after="0" w:line="240" w:lineRule="auto"/>
                  </w:pPr>
                </w:p>
              </w:tc>
              <w:tc>
                <w:tcPr>
                  <w:tcW w:w="2693" w:type="dxa"/>
                  <w:vAlign w:val="bottom"/>
                  <w:hideMark/>
                </w:tcPr>
                <w:p w14:paraId="61B0316D" w14:textId="77777777" w:rsidR="009861C0" w:rsidRPr="00474503" w:rsidRDefault="009861C0" w:rsidP="0080789B">
                  <w:pPr>
                    <w:tabs>
                      <w:tab w:val="left" w:pos="2098"/>
                    </w:tabs>
                    <w:spacing w:after="0" w:line="240" w:lineRule="auto"/>
                  </w:pPr>
                  <w:r w:rsidRPr="00474503">
                    <w:tab/>
                    <w:t>М.П.</w:t>
                  </w:r>
                </w:p>
              </w:tc>
            </w:tr>
          </w:tbl>
          <w:p w14:paraId="20AB010F" w14:textId="77777777" w:rsidR="009861C0" w:rsidRPr="00474503" w:rsidRDefault="009861C0" w:rsidP="0080789B">
            <w:pPr>
              <w:spacing w:after="0" w:line="240" w:lineRule="auto"/>
              <w:ind w:firstLine="567"/>
              <w:jc w:val="both"/>
              <w:rPr>
                <w:i/>
              </w:rPr>
            </w:pPr>
          </w:p>
        </w:tc>
      </w:tr>
    </w:tbl>
    <w:p w14:paraId="4FE6821A" w14:textId="77777777" w:rsidR="009861C0" w:rsidRDefault="009861C0" w:rsidP="009861C0">
      <w:pPr>
        <w:widowControl w:val="0"/>
        <w:spacing w:before="60" w:after="60"/>
        <w:jc w:val="center"/>
        <w:rPr>
          <w:b/>
          <w:bCs/>
        </w:rPr>
      </w:pPr>
    </w:p>
    <w:p w14:paraId="5919F443" w14:textId="77777777" w:rsidR="009861C0" w:rsidRPr="007A28D5" w:rsidRDefault="009861C0" w:rsidP="009861C0">
      <w:pPr>
        <w:widowControl w:val="0"/>
        <w:spacing w:before="60" w:after="60"/>
        <w:jc w:val="center"/>
      </w:pPr>
      <w:r w:rsidRPr="007A28D5">
        <w:rPr>
          <w:b/>
          <w:bCs/>
        </w:rPr>
        <w:t xml:space="preserve">ОФЕРТА </w:t>
      </w:r>
      <w:r>
        <w:rPr>
          <w:b/>
          <w:bCs/>
        </w:rPr>
        <w:t xml:space="preserve"> 3 </w:t>
      </w:r>
      <w:r w:rsidRPr="007A28D5">
        <w:rPr>
          <w:b/>
          <w:bCs/>
        </w:rPr>
        <w:t>на заключение договора поручительства для целей выпуска Биржевых облигаций</w:t>
      </w:r>
    </w:p>
    <w:p w14:paraId="53BC9FDB" w14:textId="77777777" w:rsidR="009861C0" w:rsidRPr="007A28D5" w:rsidRDefault="009861C0" w:rsidP="009861C0">
      <w:pPr>
        <w:widowControl w:val="0"/>
        <w:spacing w:before="60" w:after="60"/>
        <w:jc w:val="center"/>
      </w:pPr>
    </w:p>
    <w:p w14:paraId="064D7585" w14:textId="77777777" w:rsidR="009861C0" w:rsidRPr="007A28D5" w:rsidRDefault="009861C0" w:rsidP="009861C0">
      <w:pPr>
        <w:widowControl w:val="0"/>
        <w:spacing w:before="60" w:after="60"/>
        <w:jc w:val="center"/>
      </w:pPr>
      <w:r w:rsidRPr="007A28D5">
        <w:t xml:space="preserve">г. __________________ </w:t>
      </w:r>
      <w:r w:rsidRPr="007A28D5">
        <w:tab/>
      </w:r>
      <w:r w:rsidRPr="007A28D5">
        <w:tab/>
      </w:r>
      <w:r w:rsidRPr="007A28D5">
        <w:tab/>
      </w:r>
      <w:r w:rsidRPr="007A28D5">
        <w:tab/>
      </w:r>
      <w:r w:rsidRPr="007A28D5">
        <w:tab/>
      </w:r>
      <w:r w:rsidRPr="007A28D5">
        <w:tab/>
        <w:t>«__» ________________ 201__ года</w:t>
      </w:r>
    </w:p>
    <w:p w14:paraId="64A22470" w14:textId="77777777" w:rsidR="009861C0" w:rsidRDefault="009861C0" w:rsidP="009861C0">
      <w:pPr>
        <w:widowControl w:val="0"/>
        <w:spacing w:after="0" w:line="240" w:lineRule="auto"/>
        <w:jc w:val="center"/>
        <w:rPr>
          <w:i/>
        </w:rPr>
      </w:pPr>
      <w:r w:rsidRPr="00474503">
        <w:rPr>
          <w:i/>
        </w:rPr>
        <w:t>(далее - Оферта)</w:t>
      </w:r>
    </w:p>
    <w:p w14:paraId="3B5CD493" w14:textId="77777777" w:rsidR="009861C0" w:rsidRPr="00474503" w:rsidRDefault="009861C0" w:rsidP="009861C0">
      <w:pPr>
        <w:widowControl w:val="0"/>
        <w:spacing w:after="0" w:line="240" w:lineRule="auto"/>
        <w:jc w:val="center"/>
        <w:rPr>
          <w:i/>
        </w:rPr>
      </w:pPr>
    </w:p>
    <w:p w14:paraId="7353D6DA" w14:textId="77777777" w:rsidR="009861C0" w:rsidRDefault="009861C0" w:rsidP="009861C0">
      <w:pPr>
        <w:spacing w:after="0" w:line="240" w:lineRule="auto"/>
        <w:ind w:firstLine="567"/>
        <w:jc w:val="both"/>
        <w:rPr>
          <w:i/>
          <w:color w:val="262626" w:themeColor="text1" w:themeTint="D9"/>
        </w:rPr>
      </w:pPr>
      <w:r w:rsidRPr="00474503">
        <w:rPr>
          <w:bCs/>
          <w:i/>
          <w:iCs/>
          <w:color w:val="262626" w:themeColor="text1" w:themeTint="D9"/>
        </w:rPr>
        <w:t>Общество с ограниченной ответственностью «</w:t>
      </w:r>
      <w:r w:rsidRPr="00474503">
        <w:rPr>
          <w:rFonts w:cs="TimesNewRomanPSMT"/>
          <w:i/>
        </w:rPr>
        <w:t>ТЕОН</w:t>
      </w:r>
      <w:r w:rsidRPr="00474503">
        <w:rPr>
          <w:bCs/>
          <w:i/>
          <w:iCs/>
          <w:color w:val="262626" w:themeColor="text1" w:themeTint="D9"/>
        </w:rPr>
        <w:t>» (ООО «</w:t>
      </w:r>
      <w:r w:rsidRPr="00474503">
        <w:rPr>
          <w:rFonts w:cs="TimesNewRomanPSMT"/>
          <w:i/>
        </w:rPr>
        <w:t>ТЕОН</w:t>
      </w:r>
      <w:r w:rsidRPr="00474503">
        <w:rPr>
          <w:bCs/>
          <w:i/>
          <w:iCs/>
          <w:color w:val="262626" w:themeColor="text1" w:themeTint="D9"/>
        </w:rPr>
        <w:t xml:space="preserve">»),  </w:t>
      </w:r>
      <w:r w:rsidRPr="00474503">
        <w:rPr>
          <w:i/>
          <w:color w:val="262626" w:themeColor="text1" w:themeTint="D9"/>
        </w:rPr>
        <w:t xml:space="preserve">основной государственный регистрационный номер: </w:t>
      </w:r>
      <w:r w:rsidRPr="00474503">
        <w:rPr>
          <w:rFonts w:cs="TimesNewRomanPSMT"/>
          <w:i/>
        </w:rPr>
        <w:t>1124217009641</w:t>
      </w:r>
      <w:r w:rsidRPr="00474503">
        <w:rPr>
          <w:bCs/>
          <w:i/>
          <w:iCs/>
          <w:color w:val="262626" w:themeColor="text1" w:themeTint="D9"/>
        </w:rPr>
        <w:t>, м</w:t>
      </w:r>
      <w:r w:rsidRPr="00474503">
        <w:rPr>
          <w:i/>
          <w:color w:val="262626" w:themeColor="text1" w:themeTint="D9"/>
        </w:rPr>
        <w:t xml:space="preserve">есто нахождения: </w:t>
      </w:r>
      <w:r w:rsidRPr="00474503">
        <w:rPr>
          <w:i/>
        </w:rPr>
        <w:t xml:space="preserve">645066, Российская Федерация, Кемеровская область, город Новокузнецк, улица Кирова, дом 102, офис 4, </w:t>
      </w:r>
      <w:r w:rsidRPr="00474503">
        <w:rPr>
          <w:i/>
          <w:color w:val="262626" w:themeColor="text1" w:themeTint="D9"/>
        </w:rPr>
        <w:t xml:space="preserve">именуемое в дальнейшем «Поручитель», настоящим объявляют оферту на нижеследующих условиях: </w:t>
      </w:r>
    </w:p>
    <w:p w14:paraId="72666606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bCs/>
          <w:i/>
          <w:iCs/>
          <w:color w:val="262626" w:themeColor="text1" w:themeTint="D9"/>
        </w:rPr>
      </w:pPr>
    </w:p>
    <w:p w14:paraId="5D64E5B2" w14:textId="77777777" w:rsidR="009861C0" w:rsidRPr="00474503" w:rsidRDefault="009861C0" w:rsidP="009861C0">
      <w:pPr>
        <w:spacing w:after="0" w:line="240" w:lineRule="auto"/>
        <w:jc w:val="center"/>
        <w:rPr>
          <w:bCs/>
        </w:rPr>
      </w:pPr>
      <w:r w:rsidRPr="00474503">
        <w:rPr>
          <w:bCs/>
        </w:rPr>
        <w:lastRenderedPageBreak/>
        <w:t>1. Термины и определения.</w:t>
      </w:r>
    </w:p>
    <w:p w14:paraId="02CCBEB3" w14:textId="77777777" w:rsidR="009861C0" w:rsidRPr="00474503" w:rsidRDefault="009861C0" w:rsidP="009861C0">
      <w:pPr>
        <w:spacing w:after="0" w:line="240" w:lineRule="auto"/>
        <w:jc w:val="center"/>
        <w:rPr>
          <w:bCs/>
        </w:rPr>
      </w:pPr>
    </w:p>
    <w:p w14:paraId="03BC9520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  <w:color w:val="000000" w:themeColor="text1"/>
        </w:rPr>
      </w:pPr>
      <w:r w:rsidRPr="00474503">
        <w:rPr>
          <w:i/>
        </w:rPr>
        <w:t xml:space="preserve">1.1. «Агент по размещению» - лицо, в адрес которого Участники торгов Биржи должны будут направлять заявки на Бирже на приобретение Биржевых облигаций в ходе проведения конкурса по определению процентной ставки купона на первый купонный период либо в ходе сбора адресных заявок со стороны покупателей на приобретение Биржевых облигаций по фиксированной цене и ставке купона на первый купонный период, заранее определенной Эмитентом, в дату начала размещения </w:t>
      </w:r>
      <w:r w:rsidRPr="00474503">
        <w:rPr>
          <w:i/>
          <w:color w:val="000000" w:themeColor="text1"/>
        </w:rPr>
        <w:t>Биржевых облигаций.</w:t>
      </w:r>
    </w:p>
    <w:p w14:paraId="74B193A9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  <w:color w:val="000000" w:themeColor="text1"/>
        </w:rPr>
      </w:pPr>
      <w:r w:rsidRPr="00474503">
        <w:rPr>
          <w:i/>
          <w:color w:val="000000" w:themeColor="text1"/>
        </w:rPr>
        <w:t>1.2. «НРД» - Небанковская кредитная организация акционерное общество «Национальный расчетный депозитарий», выполняющая функции депозитария, осуществляющего обязательное централизованное хранение сертификата Биржевых облигаций.</w:t>
      </w:r>
    </w:p>
    <w:p w14:paraId="5B7AC394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  <w:color w:val="000000" w:themeColor="text1"/>
          <w:u w:val="single"/>
        </w:rPr>
      </w:pPr>
      <w:r w:rsidRPr="00474503">
        <w:rPr>
          <w:i/>
          <w:color w:val="000000" w:themeColor="text1"/>
        </w:rPr>
        <w:t>1.3. «Биржевые облигации» - биржевые облигации документарные процентные неконвертируемые на предъявителя с обязательным централизованным хранением, размещаемые в рамках программы биржевых облигаций серии 001</w:t>
      </w:r>
      <w:r w:rsidRPr="00474503">
        <w:rPr>
          <w:i/>
          <w:color w:val="000000" w:themeColor="text1"/>
          <w:lang w:val="en-US"/>
        </w:rPr>
        <w:t>P</w:t>
      </w:r>
      <w:r w:rsidRPr="00474503">
        <w:rPr>
          <w:i/>
          <w:color w:val="000000" w:themeColor="text1"/>
        </w:rPr>
        <w:t xml:space="preserve"> (далее - Программа), обеспеченные поручительством в соответствии с Программой и Условиями выпуска биржевых облигаций (второй частью решения о выпуске ценных бумаг, содержащая конкретные условия отдельного выпуска Биржевых облигаций в рамках программы биржевых облигаций; далее - Условиями выпуска). </w:t>
      </w:r>
      <w:r>
        <w:rPr>
          <w:i/>
          <w:color w:val="000000" w:themeColor="text1"/>
          <w:u w:val="single"/>
        </w:rPr>
        <w:t>Серия биржевых облигаций БО-П01</w:t>
      </w:r>
      <w:r w:rsidRPr="00474503">
        <w:rPr>
          <w:i/>
          <w:color w:val="000000" w:themeColor="text1"/>
          <w:u w:val="single"/>
        </w:rPr>
        <w:t xml:space="preserve">. </w:t>
      </w:r>
    </w:p>
    <w:p w14:paraId="0FADE5CD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  <w:color w:val="000000" w:themeColor="text1"/>
        </w:rPr>
      </w:pPr>
      <w:r w:rsidRPr="00474503">
        <w:rPr>
          <w:i/>
          <w:color w:val="000000" w:themeColor="text1"/>
        </w:rPr>
        <w:t>1.4. «Поручитель» - Общество с ограниченной ответственностью «</w:t>
      </w:r>
      <w:r w:rsidRPr="00474503">
        <w:rPr>
          <w:rFonts w:cs="TimesNewRomanPSMT"/>
          <w:i/>
        </w:rPr>
        <w:t>ТЕОН</w:t>
      </w:r>
      <w:r w:rsidRPr="00474503">
        <w:rPr>
          <w:i/>
          <w:color w:val="000000" w:themeColor="text1"/>
        </w:rPr>
        <w:t>».</w:t>
      </w:r>
    </w:p>
    <w:p w14:paraId="1D55A591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  <w:color w:val="000000" w:themeColor="text1"/>
        </w:rPr>
      </w:pPr>
      <w:r w:rsidRPr="00474503">
        <w:rPr>
          <w:i/>
          <w:color w:val="000000" w:themeColor="text1"/>
        </w:rPr>
        <w:t>1.5. «Объем Неисполненных Обязательств» - объем, в котором Эмитент не исполнил Обязательства Эмитента.</w:t>
      </w:r>
    </w:p>
    <w:p w14:paraId="79BD7913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  <w:color w:val="000000" w:themeColor="text1"/>
        </w:rPr>
      </w:pPr>
      <w:r w:rsidRPr="00474503">
        <w:rPr>
          <w:i/>
          <w:color w:val="000000" w:themeColor="text1"/>
        </w:rPr>
        <w:t>1.6. «Обязательства Эмитента» - обязательства Эмитента перед владельцами Биржевых облигаций, определенные пунктом 3.1. настоящей Оферты.</w:t>
      </w:r>
    </w:p>
    <w:p w14:paraId="74DAC017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  <w:color w:val="000000" w:themeColor="text1"/>
        </w:rPr>
      </w:pPr>
      <w:r w:rsidRPr="00474503">
        <w:rPr>
          <w:i/>
          <w:color w:val="000000" w:themeColor="text1"/>
        </w:rPr>
        <w:t xml:space="preserve">1.7. «Оферта» - настоящая Оферта. </w:t>
      </w:r>
    </w:p>
    <w:p w14:paraId="07082BAB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  <w:color w:val="000000" w:themeColor="text1"/>
          <w:u w:val="single"/>
        </w:rPr>
      </w:pPr>
      <w:r w:rsidRPr="00474503">
        <w:rPr>
          <w:i/>
          <w:color w:val="000000" w:themeColor="text1"/>
        </w:rPr>
        <w:t>1.8. «</w:t>
      </w:r>
      <w:r w:rsidRPr="00474503">
        <w:rPr>
          <w:i/>
          <w:color w:val="000000" w:themeColor="text1"/>
          <w:u w:val="single"/>
        </w:rPr>
        <w:t xml:space="preserve">Сумма Обеспечения» - </w:t>
      </w:r>
      <w:r w:rsidRPr="00474503">
        <w:rPr>
          <w:i/>
        </w:rPr>
        <w:t>34 988 000 (Тридцать четыре миллиона девятьсот восемьдесят восемь тысяч) российских рублей</w:t>
      </w:r>
    </w:p>
    <w:p w14:paraId="5F7FF598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  <w:color w:val="000000" w:themeColor="text1"/>
        </w:rPr>
      </w:pPr>
      <w:r w:rsidRPr="00474503">
        <w:rPr>
          <w:i/>
          <w:color w:val="000000" w:themeColor="text1"/>
        </w:rPr>
        <w:t xml:space="preserve">1.9. «Событие Неисполнения Обязательств» - любой из случаев, указанных в пунктах 3.3.1.- 3.3.3. настоящей Оферты. </w:t>
      </w:r>
    </w:p>
    <w:p w14:paraId="4AFDA415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  <w:color w:val="000000" w:themeColor="text1"/>
        </w:rPr>
      </w:pPr>
      <w:r w:rsidRPr="00474503">
        <w:rPr>
          <w:i/>
          <w:color w:val="000000" w:themeColor="text1"/>
        </w:rPr>
        <w:t>1.10. «Срок Исполнения Обязательств Эмитента» - любой из сроков, указанных в пунктах 3.3.1.- 3.3.3. настоящей Оферты.</w:t>
      </w:r>
    </w:p>
    <w:p w14:paraId="7F8C87A0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  <w:color w:val="000000" w:themeColor="text1"/>
        </w:rPr>
      </w:pPr>
      <w:r w:rsidRPr="00474503">
        <w:rPr>
          <w:i/>
          <w:color w:val="000000" w:themeColor="text1"/>
        </w:rPr>
        <w:t xml:space="preserve">1.11. «Требование» - требование владельца Биржевых облигаций об исполнении обязательств к Поручителю, соответствующее условиям пункта 3.12 настоящей Оферты. </w:t>
      </w:r>
    </w:p>
    <w:p w14:paraId="4D3C08B3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bCs/>
          <w:i/>
          <w:iCs/>
          <w:color w:val="000000" w:themeColor="text1"/>
        </w:rPr>
      </w:pPr>
      <w:r w:rsidRPr="00474503">
        <w:rPr>
          <w:bCs/>
          <w:i/>
          <w:iCs/>
          <w:color w:val="000000" w:themeColor="text1"/>
        </w:rPr>
        <w:t>1.12. «Эмиссионные Документы» - Программа, Условия выпуска, утвержденные уполномоченным органом управления Эмитента, сертификат ценной бумаги.</w:t>
      </w:r>
    </w:p>
    <w:p w14:paraId="1326935F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  <w:color w:val="000000" w:themeColor="text1"/>
        </w:rPr>
      </w:pPr>
      <w:r w:rsidRPr="00474503">
        <w:rPr>
          <w:i/>
          <w:color w:val="000000" w:themeColor="text1"/>
        </w:rPr>
        <w:t xml:space="preserve">1.13. «Эмитент» - </w:t>
      </w:r>
      <w:r w:rsidRPr="00474503">
        <w:rPr>
          <w:rStyle w:val="SUBST"/>
          <w:b w:val="0"/>
          <w:bCs/>
          <w:iCs/>
        </w:rPr>
        <w:t>Общество с ограниченной ответственностью «</w:t>
      </w:r>
      <w:r w:rsidRPr="00474503">
        <w:rPr>
          <w:rFonts w:cs="Times New Roman"/>
          <w:bCs/>
          <w:i/>
          <w:iCs/>
        </w:rPr>
        <w:t>Дядя Дёнер»</w:t>
      </w:r>
      <w:r w:rsidRPr="00474503">
        <w:rPr>
          <w:i/>
          <w:color w:val="000000" w:themeColor="text1"/>
        </w:rPr>
        <w:t xml:space="preserve">, зарегистрированное в соответствии с законодательством Российской Федерации (основной государственный регистрационный номер юридического лица </w:t>
      </w:r>
      <w:r w:rsidRPr="00474503">
        <w:rPr>
          <w:rFonts w:cs="Times New Roman"/>
          <w:i/>
        </w:rPr>
        <w:t>1095404024286</w:t>
      </w:r>
      <w:r w:rsidRPr="00474503">
        <w:rPr>
          <w:i/>
          <w:color w:val="000000" w:themeColor="text1"/>
        </w:rPr>
        <w:t>), с местом нахождения: Российская Федерация, город Новосибирск, Красный проспект, дом 28, офис 109.</w:t>
      </w:r>
    </w:p>
    <w:p w14:paraId="49F05CE8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  <w:color w:val="000000" w:themeColor="text1"/>
        </w:rPr>
      </w:pPr>
    </w:p>
    <w:p w14:paraId="25290F5E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color w:val="000000" w:themeColor="text1"/>
        </w:rPr>
      </w:pPr>
      <w:r w:rsidRPr="00474503">
        <w:rPr>
          <w:color w:val="000000" w:themeColor="text1"/>
        </w:rPr>
        <w:t>2. Условия акцепта Оферты.</w:t>
      </w:r>
    </w:p>
    <w:p w14:paraId="333F4FE2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color w:val="000000" w:themeColor="text1"/>
        </w:rPr>
      </w:pPr>
    </w:p>
    <w:p w14:paraId="1EE85690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  <w:color w:val="000000" w:themeColor="text1"/>
        </w:rPr>
      </w:pPr>
      <w:r w:rsidRPr="00474503">
        <w:rPr>
          <w:i/>
          <w:color w:val="000000" w:themeColor="text1"/>
        </w:rPr>
        <w:t>2.1. Настоящей Офертой Поручитель предлагает любому лицу, желающему приобрести Биржевые облигации, заключить договор с Поручителем о предоставлении Поручителем в соответствии с законодательством Российской Федерации, учредительными документами Поручителя и условиями Оферты обеспечения в форме поручительства для целей выпуска Биржевых облигаций. Договор поручительства, которым обеспечивается исполнение обязательств по Биржевым облигациям, считается заключенным с момента возникновения у их первого владельца прав на такие Биржевые облигации, при этом письменная форма договора поручительства считается соблюденной.</w:t>
      </w:r>
    </w:p>
    <w:p w14:paraId="524D9466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>2.2. Оферта является публичной и выражает волю Поручителя заключить договор поручительства на указанных в Оферте условиях и с соблюдением предусмотренной процедуры с любым лицом, желающим приобрести Биржевые облигации.</w:t>
      </w:r>
    </w:p>
    <w:p w14:paraId="0542EED7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 xml:space="preserve">2.3. Оферта является безотзывной, то есть не может быть отозвана в течение срока, установленного для акцепта Оферты. </w:t>
      </w:r>
    </w:p>
    <w:p w14:paraId="73D16327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lastRenderedPageBreak/>
        <w:t>2.4. Настоящая Оферта подлежит включению в полном объеме в Эмиссионные Документы. Оферта считается полученной адресатом в момент обеспечения Эмитентом всем потенциальным приобретателям Биржевых облигаций возможности доступа к информации о выпуске Биржевых облигаций, содержащейся в Эмиссионных Документах и подлежащей раскрытию в соответствии с законодательством Российской Федерации.</w:t>
      </w:r>
    </w:p>
    <w:p w14:paraId="42D5C016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>2.5. Акцепт Оферты может быть совершен только путем приобретения одной или нескольких Биржевых облигаций в порядке и на условиях, определенных Эмиссионными Документами. Приобретение Биржевых облигаций в любом количестве означает акцепт Оферты и, соответственно, заключение таким лицом договора поручительства с Поручителем, по которому Поручитель несет солидарную с Эмитентом ответственность за неисполнение или ненадлежащее исполнение Эмитентом обязательств перед приобретателем Биржевых облигаций на условиях, установленных Офертой. С переходом прав на Биржевую облигацию к ее приобретателю переходят права по указанному договору поручительства в том же объеме и на тех же условиях, которые существуют на момент перехода прав на Биржевую облигацию.</w:t>
      </w:r>
    </w:p>
    <w:p w14:paraId="1D36DBA5" w14:textId="77777777" w:rsidR="009861C0" w:rsidRPr="00474503" w:rsidRDefault="009861C0" w:rsidP="009861C0">
      <w:pPr>
        <w:spacing w:after="0" w:line="240" w:lineRule="auto"/>
        <w:ind w:firstLine="567"/>
        <w:jc w:val="both"/>
      </w:pPr>
    </w:p>
    <w:p w14:paraId="5C94FFA3" w14:textId="77777777" w:rsidR="009861C0" w:rsidRPr="00474503" w:rsidRDefault="009861C0" w:rsidP="009861C0">
      <w:pPr>
        <w:spacing w:after="0" w:line="240" w:lineRule="auto"/>
        <w:ind w:firstLine="567"/>
        <w:jc w:val="both"/>
      </w:pPr>
      <w:r w:rsidRPr="00474503">
        <w:t>3. Обязательства Поручителя. Порядок и условия их исполнения.</w:t>
      </w:r>
    </w:p>
    <w:p w14:paraId="5B2000FB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</w:p>
    <w:p w14:paraId="75D2852E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>3.1. Поручитель принимает на себя ответственность за исполнение Эмитентом его обязательств по выплате владельцам Биржевых облигаций их номинальной стоимости/части номинальной стоимости (основной суммы долга), выплате причитающихся процентов (купонного дохода), приобретению Эмитентом Биржевых облигаций, досрочному погашению/частичному досрочному погашению Биржевых облигаций на следующих условиях:</w:t>
      </w:r>
    </w:p>
    <w:p w14:paraId="284C3A69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 xml:space="preserve">3.1.1. Поручитель несет ответственность перед владельцами Биржевых облигаций в размере, не превышающем Суммы Обеспечения. </w:t>
      </w:r>
    </w:p>
    <w:p w14:paraId="0F699C00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>3.1.2. Сумма произведенного Поручителем в порядке, установленном Офертой, платежа, недостаточная для полного удовлетворения всех требований владельцев Биржевых облигаций, предъявленных ими к Поручителю в соответствии с условиями Оферты, при отсутствии иного соглашения погашает, прежде всего, номинальную стоимость Биржевых облигаций, а в оставшейся части - причитающиеся проценты (купонный доход).</w:t>
      </w:r>
    </w:p>
    <w:p w14:paraId="619254E9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</w:p>
    <w:p w14:paraId="45D04F3A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>3.2. Поручитель несет солидарную ответственность с Эмитентом перед владельцами Биржевых облигаций. Поручитель обязуется отвечать за исполнение Эмитентом Обязательств Эмитента только после того, как будет установлено, что Эмитент не исполнил Обязательства Эмитента, и только в той части, в которой Эмитент не исполнил Обязательства Эмитента.</w:t>
      </w:r>
    </w:p>
    <w:p w14:paraId="637C4314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</w:p>
    <w:p w14:paraId="31263C65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>3.3. Факт неисполнения и/или ненадлежащего исполнения Эмитентом Обязательств Эмитента, считается установленным в следующих случаях:</w:t>
      </w:r>
    </w:p>
    <w:p w14:paraId="22E7B846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>3.3.1. Эмитент не выплатил или выплатил не в полном объеме купонный доход в виде процентов к номинальной стоимости (непогашенной части номинальной стоимости) Биржевых облигаций владельцам Биржевых облигаций в сроки, определенные Эмиссионными Документами;</w:t>
      </w:r>
    </w:p>
    <w:p w14:paraId="2E951725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>3.3.2. Эмитент не выплатил или выплатил не в полном объеме номинальную стоимость (соответствующую часть номинальной стоимости) Биржевых облигаций при погашении/частичном досрочном/досрочном погашении Биржевых облигаций в сроки, определенные Эмиссионными Документами, владельцам Биржевых облигаций;</w:t>
      </w:r>
    </w:p>
    <w:p w14:paraId="28A5A562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>3.3.3. Эмитент не выполнил или выполнил не в полном объеме требование владельцев Биржевых облигаций о приобретении Биржевых облигаций в сроки и на условиях, определяемых Эмиссионными Документами. Сроки исполнения соответствующих Обязательств Эмитента наступают в дни приобретения Эмитентом Биржевых облигаций, установленные Эмитентом в соответствии с Эмиссионными Документами.</w:t>
      </w:r>
    </w:p>
    <w:p w14:paraId="75C66A41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</w:p>
    <w:p w14:paraId="57E72EA8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>3.4. Поручитель обязуется в соответствии с условиями Оферты отвечать за неисполнение/ненадлежащее исполнение Эмитентом Обязательств Эмитента в Объеме Неисполненных Обязательств в пределах Суммы Обеспечения.</w:t>
      </w:r>
    </w:p>
    <w:p w14:paraId="5AF5C45D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</w:p>
    <w:p w14:paraId="217AFBC1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lastRenderedPageBreak/>
        <w:t xml:space="preserve">3.5. В своих отношениях с владельцами Биржевых облигаций Поручитель исходит из Объема Неисполненных Обязательств, сообщенного Поручителю Эмитентом или по его поручению третьими лицами или публично раскрытого Эмитентом в соответствии с законодательством Российской Федерации, если владельцами Биржевых облигаций не будет доказан больший Объем Неисполненных Обязательств. </w:t>
      </w:r>
    </w:p>
    <w:p w14:paraId="0618D809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</w:p>
    <w:p w14:paraId="0224783D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 xml:space="preserve">3.6. Владельцы Биржевых облигаций, в случае неисполнения или ненадлежащего исполнения Эмитентом указанных выше обязательств по принадлежащим им Биржевым облигациям, на условиях и в сроки, определенные Эмиссионными Документами, вправе предъявить письменное требование об исполнении обязательств по Биржевым облигациям непосредственно к Поручителю (далее - "Требование"). </w:t>
      </w:r>
    </w:p>
    <w:p w14:paraId="4C255AA8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</w:p>
    <w:p w14:paraId="5013B61A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>3.7. В случае если Эмитент не выплатил или не выплатил в полном объеме суммы купонного дохода в сроки, установленные Эмиссионными Документами, исполнение Поручителем обязательств Эмитента по купонному доходу за законченный купонный период осуществляется в соответствии с порядком выплаты дохода по Биржевым облигациям, предусмотренным Эмиссионными Документами. При этом Поручитель обязан открыть банковский счет в НРД.</w:t>
      </w:r>
    </w:p>
    <w:p w14:paraId="1F3DD079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</w:p>
    <w:p w14:paraId="2173814F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>3.8. В случае если Эмитент при осуществлении досрочного погашения Биржевых облигаций по усмотрению Эмитента не выплатил или не выплатил в полном объеме суммы досрочного погашения Биржевых облигаций в течение срока обращения Биржевых облигаций в даты, определенные Эмиссионными Документами, исполнение Поручителем обязательств Эмитента по выплате таких сумм осуществляется в соответствии с порядком досрочного погашения Биржевых облигаций по усмотрению Эмитента, предусмотренным Эмиссионными Документами. При этом Поручитель обязан открыть банковский счет в НРД.</w:t>
      </w:r>
    </w:p>
    <w:p w14:paraId="673474E3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</w:p>
    <w:p w14:paraId="6275035A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>3.9. При исполнении Поручителем обязательств Эмитента по погашению, в том числе досрочному погашению по требованию владельцев Биржевых облигаций (или приобретению Биржевых облигаций в сроки и на условиях, определяемых Эмиссионными Документами) сумм номинальной стоимости (соответствующей части номинальной стоимости) Биржевых облигаций (далее – погашение номинальной стоимости), а также выплате купонного дохода за неоконченный купонный период, перевод Биржевых облигаций со счета депо, открытого в НРД владельцу или его уполномоченному лицу на счет депо, открытый в НРД Поручителю или его уполномоченному лицу и перевод соответствующей суммы денежных средств с банковского счета, открытого в НРД Поручителю на банковский счет, открытый в НРД владельцу или лицу, уполномоченному владельцем Биржевых облигаций получать суммы погашения номинальной стоимости Биржевых облигаций, а также купонного дохода за неоконченный купонный период, осуществляется по правилам,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средствам.</w:t>
      </w:r>
    </w:p>
    <w:p w14:paraId="3E0E7A33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</w:p>
    <w:p w14:paraId="4C72BC96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 xml:space="preserve">3.10. Владельцы Биржевых облигаций соглашаются с тем, что взаиморасчеты с Поручителем при погашении номинальной стоимости, а также купонного дохода за неоконченный купонный период,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средствам. </w:t>
      </w:r>
    </w:p>
    <w:p w14:paraId="68B999F6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</w:p>
    <w:p w14:paraId="3354598B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 xml:space="preserve">3.10.1. Для этих целей у владельца Биржевых облигаций, либо у лица, уполномоченного владельцем Биржевых облигаций получать суммы погашения номинальной стоимости Биржевых облигаций, а также купонного дохода за неоконченный купонный период, должен быть открыт банковский счет в НРД. </w:t>
      </w:r>
    </w:p>
    <w:p w14:paraId="45FC07E8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</w:p>
    <w:p w14:paraId="70C82406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>3.10.2. Порядок и сроки открытия банковского счета в НРД регулируются законодательством РФ, нормативными актами Банка России, а также условиями договора, заключенного с НРД.</w:t>
      </w:r>
    </w:p>
    <w:p w14:paraId="491AE4BA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</w:p>
    <w:p w14:paraId="27C598CD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lastRenderedPageBreak/>
        <w:t>3.10.3. При этом владельцы Биржевых облигаций - физические лица соглашаются с тем, что взаиморасчеты с Поручителем при погашении номинальной стоимости Биржевых облигаций, а также купонного дохода за неоконченный купонный период, осуществляются исключительно через банковский счет юридического лица, уполномоченного владельцем Биржевых облигаций - физическим лицом получать суммы погашения номинальной стоимости Биржевых облигаций, а также купонного дохода за неоконченный купонный период.</w:t>
      </w:r>
    </w:p>
    <w:p w14:paraId="6283B328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</w:p>
    <w:p w14:paraId="717CF8B1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>3.11. При осуществлении Поручителем перевода ценных бумаг по встречным поручениям отправителя и получателя с контролем расчетов по денежным средствам Поручитель выплачивает владельцу Биржевых облигаций номинальную стоимость (соответствующую часть номинальной стоимости) Биржевых облигаций, а также сумму купонного дохода за неоконченный купонный период.</w:t>
      </w:r>
    </w:p>
    <w:p w14:paraId="625DA578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</w:p>
    <w:p w14:paraId="3DA1E082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 xml:space="preserve">3.12. В Требовании должна быть указана следующая информация: </w:t>
      </w:r>
    </w:p>
    <w:p w14:paraId="062EB4FF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 xml:space="preserve">(а) идентификационные признаки Биржевых облигаций (форма, серия, идентификационный номер и дата его присвоения) и количество Биржевых облигаций, принадлежащих соответствующему владельцу Биржевых облигаций; </w:t>
      </w:r>
    </w:p>
    <w:p w14:paraId="48E23EFA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>(б) суть неисполнения/ненадлежащего исполнения Эмитентом его обязательств по Биржевым облигациям;</w:t>
      </w:r>
    </w:p>
    <w:p w14:paraId="2A96DA55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>(в) сумма неисполненных или ненадлежаще исполненных обязательств Эмитента перед владельцем Биржевых облигаций, которая причитается и не была уплачена Эмитентом;</w:t>
      </w:r>
    </w:p>
    <w:p w14:paraId="7842BCBA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>(г) полное наименование (Ф.И.О. - для физического лица) владельца Биржевых облигаций и лица, уполномоченного владельцем Биржевых облигаций получать суммы погашения номинальной стоимости Биржевых облигаций, а также купонного дохода за неоконченный купонный период (в случае назначения такового при предъявлении Требования об исполнении обязательства по погашению или приобретению сумм номинальной стоимости Биржевых облигаций, а также купонного дохода за неоконченный купонный период);</w:t>
      </w:r>
    </w:p>
    <w:p w14:paraId="334F2135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>(д) место нахождения и почтовый адрес (место жительства), контактные телефоны владельца Биржевых облигаций и лица, направившего Требование;</w:t>
      </w:r>
    </w:p>
    <w:p w14:paraId="7DB9CEFC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>(е) реквизиты банковского счета владельца Биржевых облигаций или лица, уполномоченного получать суммы погашения номинальной стоимости Биржевых облигаций, а также купонного дохода за неоконченный купонный период (в случае назначения такового) и иные данные, необходимые для осуществления перевода денежных средств (наименование для юридического лица или фамилия, имя, отчество для физического лица; адрес местонахождения (места жительства); ИНН (при наличии); для физических лиц - серия и номер документа, удостоверяющего личность, дата выдачи и наименование органа, выдавшего данный документ, для юридических лиц - коды ОКПО и ОКВЭД (для банковских организаций - БИК) (при предъявлении Требования об исполнении обязательства по погашению или приобретению сумм номинальной стоимости Биржевых облигаций, а также купонного дохода за неоконченный купонный период, реквизиты банковского счета указываются по правилам НРД для переводов ценных бумаг по встречным поручениям отправителя и получателя с контролем расчетов по денежным средствам);</w:t>
      </w:r>
    </w:p>
    <w:p w14:paraId="5C46867E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>(ж) при предъявлении Требования об исполнении обязательства по погашению или приобретению сумм номинальной стоимости Биржевых облигаций, а также купонного дохода за неоконченный купонный период в Требовании указываются налоговый статус владельца Биржевых облигаций и лица, уполномоченного получать выплаты по Биржевым облигациям (резидент, нерезидент с постоянным представительством, нерезидент без постоянного представительства), указание страны, в которой данное лицо является налоговым резидентом;</w:t>
      </w:r>
    </w:p>
    <w:p w14:paraId="18A26DD0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>(з) при предъявлении Требования об исполнении обязательства по погашению или приобретению сумм номинальной стоимости Биржевых облигаций, а также купонного дохода за неоконченный купонный период в Требовании указываются реквизиты счета депо, открытого в НРД владельцу Биржевых облигаций или его уполномоченному лицу, необходимые для перевода Биржевых облигаций по встречным поручениям отправителя и получателя с контролем расчетов по денежным средствам, по правилам, установленным НРД.</w:t>
      </w:r>
    </w:p>
    <w:p w14:paraId="2A5B7677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 xml:space="preserve">Если в качестве владельца Биржевых облигаций выступает юридическое лицо, Требование подписывается его руководителем, главным бухгалтером и скрепляется печатью владельца </w:t>
      </w:r>
      <w:r w:rsidRPr="00474503">
        <w:rPr>
          <w:i/>
        </w:rPr>
        <w:lastRenderedPageBreak/>
        <w:t>Биржевых облигаций. Если в качестве владельца Биржевых облигаций выступает физическое лицо, подлинность подписи владельца Биржевых облигаций на Требовании подлежит нотариальному удостоверению.</w:t>
      </w:r>
    </w:p>
    <w:p w14:paraId="11DC8C06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 xml:space="preserve">К Требованию должны прилагаться: </w:t>
      </w:r>
    </w:p>
    <w:p w14:paraId="54F47F05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>(а) при предъявлении Требования об исполнении обязательства по погашению или приобретению сумм номинальной стоимости Биржевых облигаций, а также купонного дохода за неоконченный купонный период копия выписки по счету депо владельца Биржевых облигаций в НРД или Депозитарии, заверенная депозитарием, осуществляющим учет прав на Биржевые облигации, с указанием количества Биржевых облигаций, принадлежащих владельцу Биржевых облигаций (выписка предоставляется на дату предъявления Требования.);</w:t>
      </w:r>
    </w:p>
    <w:p w14:paraId="42B9CF8A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>(б) в случае предъявления требования уполномоченным лицом, документы, оформленные в соответствии с действующим законодательством Российской Федерации, подтверждающие полномочия лица, предъявившего требование от имени владельца Биржевых облигаций;</w:t>
      </w:r>
    </w:p>
    <w:p w14:paraId="6D5BAA1C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>(в) для владельца Биржевых облигаций - юридического лица - нотариально заверенные копии учредительных документов, и документов, подтверждающих полномочия лица, подписавшего требование;</w:t>
      </w:r>
    </w:p>
    <w:p w14:paraId="7099F139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>(г) для владельца Биржевых облигаций - физического лица - копия паспорта, заверенная подписью владельца Биржевых облигаций.</w:t>
      </w:r>
    </w:p>
    <w:p w14:paraId="5CC81E0D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>Поручитель также принимает документы, подтверждающие в соответствии с применимым законодательством налоговый статус, а также наличие у тех или иных владельцев Биржевых облигаций налоговых льгот, позволяющих не производить при осуществлении платежей удержание налогов полностью или частично.</w:t>
      </w:r>
    </w:p>
    <w:p w14:paraId="0435CCCA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>Документы, выданные за пределами Российской Федерации, должны быть надлежащим образом легализованы (либо на них должен быть проставлен апостиль), и сопровождаться нотариально заверенным переводом на русский язык.</w:t>
      </w:r>
    </w:p>
    <w:p w14:paraId="1EFE22B9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</w:p>
    <w:p w14:paraId="1686D5AC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>3.13. Требование должно быть предъявлено к Поручителю в течение 1 (Одного) года со дня наступления Срока Исполнения соответствующего Обязательств в отношении владельца Биржевых облигаций, направляющего данное Требование (при этом датой предъявления считается дата подтвержденного получения Поручителем соответствующего Требования).</w:t>
      </w:r>
    </w:p>
    <w:p w14:paraId="4DBFDF61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</w:p>
    <w:p w14:paraId="54E97968" w14:textId="77777777" w:rsidR="009861C0" w:rsidRPr="00474503" w:rsidRDefault="009861C0" w:rsidP="009861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i/>
          <w:iCs/>
        </w:rPr>
      </w:pPr>
      <w:r w:rsidRPr="00474503">
        <w:rPr>
          <w:i/>
        </w:rPr>
        <w:t>3.14. Требование и приложенные к нему документы должны быть направлены Поручителю заказным письмом с уведомлением о вручении, курьерской почтой с уведомлением о вручении или экспресс-почтой с уведомлением о вручении по адресу: 645066, Российская Федерация, Кемеровская область, город Новокузнецк, улица Кирова, дом 102, офис 4.</w:t>
      </w:r>
    </w:p>
    <w:p w14:paraId="1BE37D93" w14:textId="77777777" w:rsidR="009861C0" w:rsidRPr="00474503" w:rsidRDefault="009861C0" w:rsidP="009861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i/>
        </w:rPr>
      </w:pPr>
    </w:p>
    <w:p w14:paraId="01552E5F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>3.15. Не рассматриваются Требования, предъявленные к Поручителю по истечении 1 (Одного) года со дня наступления Срока Исполнения соответствующего Обязательств в отношении владельцев Биржевых облигаций, направивших данное Требование.</w:t>
      </w:r>
    </w:p>
    <w:p w14:paraId="3BE0AE4E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</w:p>
    <w:p w14:paraId="358BBE3B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>3.16. Поручитель рассматривает Требование и приложенные к нему документы, и осуществляет проверку содержащихся в них сведений в течение 5 (Пяти) рабочих дней со дня предъявления Поручителю Требования (далее - "Срок рассмотрения Требования").</w:t>
      </w:r>
    </w:p>
    <w:p w14:paraId="4D0D9ED8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</w:p>
    <w:p w14:paraId="1E93B444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 xml:space="preserve">3.17. Поручитель не позднее, чем в 5 (Пятый) рабочий день с даты истечения Срока рассмотрения Требования письменно уведомляет о принятом решении об удовлетворении либо отказе в удовлетворении (с указанием оснований) Требования владельца Биржевых облигаций или лицо, уполномоченное владельцем Биржевых облигаций на предъявление Требования к Поручителю, направившее Требование. </w:t>
      </w:r>
    </w:p>
    <w:p w14:paraId="2377487B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</w:p>
    <w:p w14:paraId="32245DDE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 xml:space="preserve">3.17.1. В случае принятия решения об удовлетворении Требования об исполнении обязательств по погашению номинальной стоимости Биржевых облигаций, а также купонного дохода за неоконченный купонный период, перевод Биржевых облигаций со счета депо, открытого в НРД владельцу или его уполномоченному лицу, на счет депо, открытый в НРД Поручителю или его уполномоченному лицу, осуществляется по встречным поручениям отправителя и получателя с </w:t>
      </w:r>
      <w:r w:rsidRPr="00474503">
        <w:rPr>
          <w:i/>
        </w:rPr>
        <w:lastRenderedPageBreak/>
        <w:t xml:space="preserve">контролем расчетов по денежным средствам. Для осуществления указанного перевода Поручитель направляет владельцу или лицу, уполномоченному владельцем на предъявление Требования к Поручителю, направившему такое Требование, уведомление об удовлетворении Требования и указывает в нем реквизиты, необходимые для заполнения поручения депо по форме, установленной для перевода Биржевых облигаций с контролем расчетов по денежным средствам. </w:t>
      </w:r>
    </w:p>
    <w:p w14:paraId="3831D68E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</w:p>
    <w:p w14:paraId="6B00D54F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>3.17.2. Получение уведомления об отказе в удовлетворении Требования не лишает владельца Биржевых облигаций права, обратиться с Требованием к Поручителю повторно.</w:t>
      </w:r>
    </w:p>
    <w:p w14:paraId="1A041BBB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</w:p>
    <w:p w14:paraId="2AA89B4B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>3.17.3. В случае принятия решения об удовлетворении Требования владельца Биржевых облигаций о погашении номинальной стоимости Биржевых облигаций, а также купонного дохода за неоконченный купонный период, Поручитель или его уполномоченное лицо не позднее 10 (Десятого) рабочего дня с даты истечения Срока рассмотрения Требования, подает в НРД встречное поручение депо на перевод Биржевых облигаций (по форме, установленной для перевода Биржевых облигаций с контролем расчетов по денежным средствам) со счета депо, открытого в НРД владельцу или его уполномоченному лицу, на свой счет депо, в соответствии с реквизитами, указанными в Требовании, а также подает в НРД поручение на перевод денежных средств со своего банковского счета на банковский счет владельца Биржевых облигаций или лица, уполномоченного владельцем Биржевых облигаций получать суммы погашения номинальной стоимости Биржевых облигаций, а также купонного дохода за неоконченный купонный период, реквизиты которого указаны в соответствующем Требовании об исполнении обязательств.</w:t>
      </w:r>
    </w:p>
    <w:p w14:paraId="215A553A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</w:p>
    <w:p w14:paraId="218468C4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>3.17.4. Владелец Биржевых облигаций или его уполномоченное лицо обязан в течение 3 (трех) рабочих дней с даты получения уведомления об удовлетворении Требования о погашении номинальной стоимости Биржевых облигаций, а также купонного дохода за неоконченный купонный период подать в НРД поручение по форме, установленной для перевода ценных бумаг с контролем расчетов по денежным средствам, на перевод Биржевых облигаций со своего счета депо в НРД на счет депо Поручителя или его уполномоченного лица в НРД в соответствии с реквизитами, указанными в Уведомлении об удовлетворении Требования об исполнении обязательства.</w:t>
      </w:r>
    </w:p>
    <w:p w14:paraId="6FB3E0BF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</w:p>
    <w:p w14:paraId="62C1EC68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>3.17.5. 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(далее - Дата исполнения).</w:t>
      </w:r>
    </w:p>
    <w:p w14:paraId="449736B6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>Дата исполнения не должна выпадать на нерабочий праздничный или выходной день - независимо от того, будет ли это государственный выходной день или выходной день для расчетных операций.</w:t>
      </w:r>
    </w:p>
    <w:p w14:paraId="781AB14A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</w:p>
    <w:p w14:paraId="33106788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>3.18. Поручитель выплачивает владельцу Биржевых облигаций причитающуюся ему денежную сумму по Биржевым облигациям, в той части, в которой данная сумма не была выплачена Эмитентом на момент принятия Поручителем решения об удовлетворении Требования.</w:t>
      </w:r>
    </w:p>
    <w:p w14:paraId="1760ABCB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</w:p>
    <w:p w14:paraId="72AB46FC" w14:textId="77777777" w:rsidR="009861C0" w:rsidRPr="00474503" w:rsidRDefault="009861C0" w:rsidP="009861C0">
      <w:pPr>
        <w:spacing w:after="0" w:line="240" w:lineRule="auto"/>
        <w:ind w:firstLine="567"/>
        <w:jc w:val="both"/>
      </w:pPr>
      <w:r w:rsidRPr="00474503">
        <w:t>4. Срок действия поручительства.</w:t>
      </w:r>
    </w:p>
    <w:p w14:paraId="2FCF3340" w14:textId="77777777" w:rsidR="009861C0" w:rsidRPr="00474503" w:rsidRDefault="009861C0" w:rsidP="009861C0">
      <w:pPr>
        <w:spacing w:after="0" w:line="240" w:lineRule="auto"/>
        <w:ind w:firstLine="567"/>
        <w:jc w:val="both"/>
      </w:pPr>
    </w:p>
    <w:p w14:paraId="3AEDE1E9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>4.1. Права и обязанности по поручительству, предусмотренному настоящей Офертой, вступают в силу с момента заключения приобретателем Биржевых облигаций договора поручительства с Поручителем в соответствии с п.2.5. настоящей Оферты.</w:t>
      </w:r>
    </w:p>
    <w:p w14:paraId="5300824F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>4.2. Предусмотренное Офертой поручительство Поручителя прекращается:</w:t>
      </w:r>
    </w:p>
    <w:p w14:paraId="5593E24C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>4.2.1. в случае прекращения Обязательств Эмитента. При этом, в случае осуществления выплат по Биржевым облигациям владельцу Биржевых облигаций в полном объеме настоящая Оферта прекращает свое действие в отношении такого владельца, оставаясь действительной в отношении других владельцев Биржевых облигаций.</w:t>
      </w:r>
    </w:p>
    <w:p w14:paraId="255D5008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 xml:space="preserve">4.2.2. по истечении 1 (одного) года со дня наступления согласно Эмиссионным Документам срока исполнения обязательств Эмитента по выплате номинальной стоимости (основной суммы </w:t>
      </w:r>
      <w:r w:rsidRPr="00474503">
        <w:rPr>
          <w:i/>
        </w:rPr>
        <w:lastRenderedPageBreak/>
        <w:t>долга) и выплате причитающихся процентов (купонного дохода), накопленных на дату исполнения обязательств по Биржевым облигациям.</w:t>
      </w:r>
    </w:p>
    <w:p w14:paraId="07D41542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>4.2.3. по иным основаниям, установленным законодательством.</w:t>
      </w:r>
    </w:p>
    <w:p w14:paraId="6E4029FD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>4.3 В случае, если обеспеченное поручительством обязательство было изменено без согласия Поручителя, что повлекло за собой увеличение ответственности или иные неблагоприятные последствия для Поручителя, Поручитель отвечает на прежних условиях.</w:t>
      </w:r>
    </w:p>
    <w:p w14:paraId="2E97C4C6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</w:p>
    <w:p w14:paraId="0F64AF22" w14:textId="77777777" w:rsidR="009861C0" w:rsidRPr="00474503" w:rsidRDefault="009861C0" w:rsidP="009861C0">
      <w:pPr>
        <w:spacing w:after="0" w:line="240" w:lineRule="auto"/>
        <w:ind w:firstLine="567"/>
        <w:jc w:val="both"/>
      </w:pPr>
      <w:r w:rsidRPr="00474503">
        <w:t>5. Прочие условия.</w:t>
      </w:r>
    </w:p>
    <w:p w14:paraId="249F5E9B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</w:p>
    <w:p w14:paraId="10FD1D14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>5.1. Все вопросы отношений Поручителя и владельцев Биржевых облигаций, касающиеся Биржевых облигаций и не урегулированные Офертой, регулируются Эмиссионными Документами, понимаются и толкуются в соответствии с ними и законодательством Российской Федерации.</w:t>
      </w:r>
    </w:p>
    <w:p w14:paraId="595147A7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>5.2. В случае неисполнения или ненадлежащего исполнения своих обязательств по Оферте Поручитель несёт ответственность в соответствии с действующим законодательством Российской Федерации.</w:t>
      </w:r>
    </w:p>
    <w:p w14:paraId="1E36C523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 xml:space="preserve">5.3. Споры в связи с Офертой передаются на разрешение в суд или арбитражный суд с иском к Эмитенту и/или Поручителю в соответствии с законодательством Российской Федерации по месту нахождения ответчика, если иное не предусмотрено применимым законодательством Российской Федерации. </w:t>
      </w:r>
    </w:p>
    <w:p w14:paraId="36357FAB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>5.4</w:t>
      </w:r>
      <w:r w:rsidRPr="00474503">
        <w:t xml:space="preserve">. </w:t>
      </w:r>
      <w:r w:rsidRPr="00474503">
        <w:rPr>
          <w:i/>
        </w:rPr>
        <w:t>Общий срок исковой давности согласно статье 196 Гражданского кодекса Российской Федерации устанавливается в три года. В соответствии со статьей 200 Гражданского кодекса Российской Федерации течение срока исковой давности начинается по окончании срока исполнения обязательств Эмитента по Биржевым облигациям.</w:t>
      </w:r>
    </w:p>
    <w:p w14:paraId="3D6FA68D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  <w:r w:rsidRPr="00474503">
        <w:rPr>
          <w:i/>
        </w:rPr>
        <w:t>5.5. Настоящая Оферта составлена в 3 (Трех) подлинных экземплярах, один из которых находится у Поручителя, второй хранится у Агента по размещению по месту его нахождения, а третий – у Эмитента. В случае расхождения между текстами вышеперечисленных экземпляров Оферты, приоритет при толковании и применении Оферты должен отдаваться экземпляру Оферты, хранящемуся у Агента по размещению.</w:t>
      </w:r>
    </w:p>
    <w:p w14:paraId="7F554A7B" w14:textId="77777777" w:rsidR="009861C0" w:rsidRPr="00474503" w:rsidRDefault="009861C0" w:rsidP="009861C0">
      <w:pPr>
        <w:spacing w:after="0" w:line="240" w:lineRule="auto"/>
        <w:ind w:firstLine="567"/>
        <w:jc w:val="both"/>
        <w:rPr>
          <w:i/>
        </w:rPr>
      </w:pPr>
    </w:p>
    <w:p w14:paraId="06175A08" w14:textId="77777777" w:rsidR="009861C0" w:rsidRPr="00474503" w:rsidRDefault="009861C0" w:rsidP="009861C0">
      <w:pPr>
        <w:spacing w:after="0" w:line="240" w:lineRule="auto"/>
        <w:ind w:firstLine="567"/>
        <w:jc w:val="both"/>
      </w:pPr>
      <w:r w:rsidRPr="00474503">
        <w:t>6. Реквизиты Поручителя.</w:t>
      </w: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9861C0" w:rsidRPr="00474503" w14:paraId="41EEA363" w14:textId="77777777" w:rsidTr="0080789B">
        <w:trPr>
          <w:cantSplit/>
        </w:trPr>
        <w:tc>
          <w:tcPr>
            <w:tcW w:w="9889" w:type="dxa"/>
          </w:tcPr>
          <w:tbl>
            <w:tblPr>
              <w:tblW w:w="0" w:type="dxa"/>
              <w:tblLayout w:type="fixed"/>
              <w:tblLook w:val="04A0" w:firstRow="1" w:lastRow="0" w:firstColumn="1" w:lastColumn="0" w:noHBand="0" w:noVBand="1"/>
            </w:tblPr>
            <w:tblGrid>
              <w:gridCol w:w="108"/>
              <w:gridCol w:w="5103"/>
              <w:gridCol w:w="283"/>
              <w:gridCol w:w="1560"/>
              <w:gridCol w:w="284"/>
              <w:gridCol w:w="2130"/>
              <w:gridCol w:w="421"/>
            </w:tblGrid>
            <w:tr w:rsidR="009861C0" w:rsidRPr="006C3CED" w14:paraId="2AC8FCA3" w14:textId="77777777" w:rsidTr="0080789B">
              <w:trPr>
                <w:cantSplit/>
              </w:trPr>
              <w:tc>
                <w:tcPr>
                  <w:tcW w:w="9889" w:type="dxa"/>
                  <w:gridSpan w:val="7"/>
                  <w:hideMark/>
                </w:tcPr>
                <w:p w14:paraId="48E5966F" w14:textId="77777777" w:rsidR="009861C0" w:rsidRPr="0070202D" w:rsidRDefault="009861C0" w:rsidP="008078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bCs/>
                      <w:i/>
                      <w:iCs/>
                      <w:sz w:val="18"/>
                      <w:szCs w:val="18"/>
                    </w:rPr>
                  </w:pPr>
                  <w:r w:rsidRPr="0070202D">
                    <w:rPr>
                      <w:i/>
                      <w:sz w:val="18"/>
                      <w:szCs w:val="18"/>
                    </w:rPr>
                    <w:t>Местонахождение: 645066, Российская Федерация, Кемеровская область, город Новокузнецк, улица Кирова, дом 102, офис 4</w:t>
                  </w:r>
                </w:p>
              </w:tc>
            </w:tr>
            <w:tr w:rsidR="009861C0" w:rsidRPr="006C3CED" w14:paraId="7CBBA03D" w14:textId="77777777" w:rsidTr="0080789B">
              <w:trPr>
                <w:cantSplit/>
              </w:trPr>
              <w:tc>
                <w:tcPr>
                  <w:tcW w:w="9889" w:type="dxa"/>
                  <w:gridSpan w:val="7"/>
                  <w:hideMark/>
                </w:tcPr>
                <w:p w14:paraId="7B90CAA9" w14:textId="77777777" w:rsidR="009861C0" w:rsidRPr="0070202D" w:rsidRDefault="009861C0" w:rsidP="008078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bCs/>
                      <w:i/>
                      <w:iCs/>
                      <w:sz w:val="18"/>
                      <w:szCs w:val="18"/>
                    </w:rPr>
                  </w:pPr>
                  <w:r w:rsidRPr="0070202D">
                    <w:rPr>
                      <w:i/>
                      <w:sz w:val="18"/>
                      <w:szCs w:val="18"/>
                    </w:rPr>
                    <w:t>Почтовый адрес: 645066, Российская Федерация, Кемеровская область, город Новокузнецк, улица Кирова, дом 102, офис 4</w:t>
                  </w:r>
                </w:p>
              </w:tc>
            </w:tr>
            <w:tr w:rsidR="009861C0" w:rsidRPr="006C3CED" w14:paraId="1010F3FC" w14:textId="77777777" w:rsidTr="0080789B">
              <w:trPr>
                <w:cantSplit/>
              </w:trPr>
              <w:tc>
                <w:tcPr>
                  <w:tcW w:w="9889" w:type="dxa"/>
                  <w:gridSpan w:val="7"/>
                  <w:hideMark/>
                </w:tcPr>
                <w:p w14:paraId="44FF4543" w14:textId="77777777" w:rsidR="009861C0" w:rsidRPr="0070202D" w:rsidRDefault="009861C0" w:rsidP="0080789B">
                  <w:pPr>
                    <w:spacing w:after="0" w:line="240" w:lineRule="auto"/>
                    <w:jc w:val="both"/>
                    <w:rPr>
                      <w:i/>
                      <w:sz w:val="18"/>
                      <w:szCs w:val="18"/>
                    </w:rPr>
                  </w:pPr>
                  <w:r w:rsidRPr="0070202D">
                    <w:rPr>
                      <w:i/>
                      <w:sz w:val="18"/>
                      <w:szCs w:val="18"/>
                    </w:rPr>
                    <w:t xml:space="preserve">ИНН: </w:t>
                  </w:r>
                  <w:r w:rsidRPr="0070202D">
                    <w:rPr>
                      <w:rFonts w:cs="TimesNewRomanPSMT"/>
                      <w:i/>
                      <w:sz w:val="18"/>
                      <w:szCs w:val="18"/>
                    </w:rPr>
                    <w:t>4217149275</w:t>
                  </w:r>
                  <w:r w:rsidRPr="0070202D">
                    <w:rPr>
                      <w:i/>
                      <w:sz w:val="18"/>
                      <w:szCs w:val="18"/>
                    </w:rPr>
                    <w:t xml:space="preserve">, ОГРН </w:t>
                  </w:r>
                  <w:r w:rsidRPr="0070202D">
                    <w:rPr>
                      <w:rFonts w:cs="TimesNewRomanPSMT"/>
                      <w:i/>
                      <w:sz w:val="18"/>
                      <w:szCs w:val="18"/>
                    </w:rPr>
                    <w:t>1124217009641</w:t>
                  </w:r>
                  <w:r w:rsidRPr="0070202D">
                    <w:rPr>
                      <w:i/>
                      <w:sz w:val="18"/>
                      <w:szCs w:val="18"/>
                    </w:rPr>
                    <w:t xml:space="preserve">, КПП </w:t>
                  </w:r>
                  <w:r w:rsidRPr="0070202D">
                    <w:rPr>
                      <w:rFonts w:cs="TimesNewRomanPSMT"/>
                      <w:i/>
                      <w:sz w:val="18"/>
                      <w:szCs w:val="18"/>
                    </w:rPr>
                    <w:t>421701001</w:t>
                  </w:r>
                </w:p>
              </w:tc>
            </w:tr>
            <w:tr w:rsidR="009861C0" w:rsidRPr="006C3CED" w14:paraId="33876538" w14:textId="77777777" w:rsidTr="0080789B">
              <w:trPr>
                <w:cantSplit/>
              </w:trPr>
              <w:tc>
                <w:tcPr>
                  <w:tcW w:w="9889" w:type="dxa"/>
                  <w:gridSpan w:val="7"/>
                  <w:hideMark/>
                </w:tcPr>
                <w:p w14:paraId="756CB973" w14:textId="77777777" w:rsidR="009861C0" w:rsidRPr="0070202D" w:rsidRDefault="009861C0" w:rsidP="0080789B">
                  <w:pPr>
                    <w:spacing w:after="0" w:line="240" w:lineRule="auto"/>
                    <w:rPr>
                      <w:i/>
                      <w:sz w:val="18"/>
                      <w:szCs w:val="18"/>
                    </w:rPr>
                  </w:pPr>
                  <w:r w:rsidRPr="0070202D">
                    <w:rPr>
                      <w:i/>
                      <w:sz w:val="18"/>
                      <w:szCs w:val="18"/>
                    </w:rPr>
                    <w:t xml:space="preserve">Расчетный счет № </w:t>
                  </w:r>
                  <w:r w:rsidRPr="0070202D">
                    <w:rPr>
                      <w:rStyle w:val="rptfld"/>
                      <w:i/>
                      <w:sz w:val="18"/>
                      <w:szCs w:val="18"/>
                    </w:rPr>
                    <w:t>40702810613030000387</w:t>
                  </w:r>
                  <w:r w:rsidRPr="0070202D">
                    <w:rPr>
                      <w:i/>
                      <w:sz w:val="18"/>
                      <w:szCs w:val="18"/>
                    </w:rPr>
                    <w:t xml:space="preserve"> в </w:t>
                  </w:r>
                  <w:r w:rsidRPr="0070202D">
                    <w:rPr>
                      <w:rStyle w:val="rptfld"/>
                      <w:i/>
                      <w:sz w:val="18"/>
                      <w:szCs w:val="18"/>
                    </w:rPr>
                    <w:t>ФИЛИАЛЕ ОАО БАНК ВТБ В Г.КРАСНОЯРСКЕ</w:t>
                  </w:r>
                </w:p>
                <w:p w14:paraId="671365BD" w14:textId="77777777" w:rsidR="009861C0" w:rsidRPr="0070202D" w:rsidRDefault="009861C0" w:rsidP="0080789B">
                  <w:pPr>
                    <w:spacing w:after="0" w:line="240" w:lineRule="auto"/>
                    <w:rPr>
                      <w:rStyle w:val="rptfld"/>
                      <w:i/>
                      <w:sz w:val="18"/>
                      <w:szCs w:val="18"/>
                    </w:rPr>
                  </w:pPr>
                  <w:r w:rsidRPr="0070202D">
                    <w:rPr>
                      <w:i/>
                      <w:sz w:val="18"/>
                      <w:szCs w:val="18"/>
                    </w:rPr>
                    <w:t xml:space="preserve">БИК </w:t>
                  </w:r>
                  <w:r w:rsidRPr="0070202D">
                    <w:rPr>
                      <w:rStyle w:val="rptfld"/>
                      <w:i/>
                      <w:sz w:val="18"/>
                      <w:szCs w:val="18"/>
                    </w:rPr>
                    <w:t>040407777</w:t>
                  </w:r>
                </w:p>
                <w:p w14:paraId="6E32F254" w14:textId="77777777" w:rsidR="009861C0" w:rsidRPr="0070202D" w:rsidRDefault="009861C0" w:rsidP="0080789B">
                  <w:pPr>
                    <w:spacing w:after="0" w:line="240" w:lineRule="auto"/>
                    <w:rPr>
                      <w:i/>
                      <w:sz w:val="18"/>
                      <w:szCs w:val="18"/>
                    </w:rPr>
                  </w:pPr>
                  <w:r w:rsidRPr="0070202D">
                    <w:rPr>
                      <w:i/>
                      <w:sz w:val="18"/>
                      <w:szCs w:val="18"/>
                    </w:rPr>
                    <w:t xml:space="preserve">кор.счет </w:t>
                  </w:r>
                  <w:r w:rsidRPr="0070202D">
                    <w:rPr>
                      <w:rStyle w:val="rptfld"/>
                      <w:i/>
                      <w:sz w:val="18"/>
                      <w:szCs w:val="18"/>
                    </w:rPr>
                    <w:t>30101810200000000777</w:t>
                  </w:r>
                </w:p>
              </w:tc>
            </w:tr>
            <w:tr w:rsidR="009861C0" w:rsidRPr="006C3CED" w14:paraId="31A384EE" w14:textId="77777777" w:rsidTr="0080789B">
              <w:trPr>
                <w:cantSplit/>
              </w:trPr>
              <w:tc>
                <w:tcPr>
                  <w:tcW w:w="9889" w:type="dxa"/>
                  <w:gridSpan w:val="7"/>
                </w:tcPr>
                <w:p w14:paraId="6C42F3FA" w14:textId="77777777" w:rsidR="009861C0" w:rsidRPr="0070202D" w:rsidRDefault="009861C0" w:rsidP="008078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bCs/>
                      <w:i/>
                      <w:iCs/>
                      <w:sz w:val="18"/>
                      <w:szCs w:val="18"/>
                    </w:rPr>
                  </w:pPr>
                  <w:r w:rsidRPr="0070202D">
                    <w:rPr>
                      <w:i/>
                      <w:sz w:val="18"/>
                      <w:szCs w:val="18"/>
                    </w:rPr>
                    <w:t xml:space="preserve">Телефон: </w:t>
                  </w:r>
                  <w:r w:rsidRPr="0070202D">
                    <w:rPr>
                      <w:rFonts w:cs="Times New Roman"/>
                      <w:i/>
                      <w:sz w:val="18"/>
                      <w:szCs w:val="18"/>
                    </w:rPr>
                    <w:t>8 913 985 31 92</w:t>
                  </w:r>
                </w:p>
                <w:p w14:paraId="5F96A778" w14:textId="77777777" w:rsidR="009861C0" w:rsidRPr="0070202D" w:rsidRDefault="009861C0" w:rsidP="0080789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5"/>
                    <w:jc w:val="both"/>
                    <w:rPr>
                      <w:bCs/>
                      <w:i/>
                      <w:iCs/>
                      <w:sz w:val="18"/>
                      <w:szCs w:val="18"/>
                    </w:rPr>
                  </w:pPr>
                  <w:r w:rsidRPr="0070202D">
                    <w:rPr>
                      <w:i/>
                      <w:sz w:val="18"/>
                      <w:szCs w:val="18"/>
                    </w:rPr>
                    <w:t xml:space="preserve">Адрес электронной почты: </w:t>
                  </w:r>
                  <w:r w:rsidRPr="0070202D">
                    <w:rPr>
                      <w:rFonts w:cs="Arial"/>
                      <w:i/>
                      <w:sz w:val="18"/>
                      <w:szCs w:val="18"/>
                      <w:shd w:val="clear" w:color="auto" w:fill="FFFFFF"/>
                    </w:rPr>
                    <w:t>dom2513@yandex.ru</w:t>
                  </w:r>
                </w:p>
              </w:tc>
            </w:tr>
            <w:tr w:rsidR="009861C0" w:rsidRPr="006C3CED" w14:paraId="67990E1A" w14:textId="77777777" w:rsidTr="0080789B">
              <w:trPr>
                <w:gridBefore w:val="1"/>
                <w:gridAfter w:val="1"/>
                <w:wBefore w:w="108" w:type="dxa"/>
                <w:wAfter w:w="421" w:type="dxa"/>
                <w:trHeight w:val="770"/>
              </w:trPr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bottom"/>
                  <w:hideMark/>
                </w:tcPr>
                <w:p w14:paraId="692F6C3C" w14:textId="77777777" w:rsidR="009861C0" w:rsidRPr="0070202D" w:rsidRDefault="009861C0" w:rsidP="0080789B">
                  <w:pPr>
                    <w:adjustRightInd w:val="0"/>
                    <w:spacing w:after="0" w:line="240" w:lineRule="auto"/>
                    <w:rPr>
                      <w:i/>
                      <w:sz w:val="18"/>
                      <w:szCs w:val="18"/>
                    </w:rPr>
                  </w:pPr>
                  <w:r w:rsidRPr="0070202D">
                    <w:rPr>
                      <w:i/>
                      <w:sz w:val="18"/>
                      <w:szCs w:val="18"/>
                    </w:rPr>
                    <w:t>Генеральный директор</w:t>
                  </w:r>
                </w:p>
                <w:p w14:paraId="5B582877" w14:textId="77777777" w:rsidR="009861C0" w:rsidRPr="0070202D" w:rsidRDefault="009861C0" w:rsidP="0080789B">
                  <w:pPr>
                    <w:adjustRightInd w:val="0"/>
                    <w:spacing w:after="0" w:line="240" w:lineRule="auto"/>
                    <w:rPr>
                      <w:i/>
                      <w:sz w:val="18"/>
                      <w:szCs w:val="18"/>
                    </w:rPr>
                  </w:pPr>
                  <w:r w:rsidRPr="0070202D">
                    <w:rPr>
                      <w:bCs/>
                      <w:i/>
                      <w:iCs/>
                      <w:sz w:val="18"/>
                      <w:szCs w:val="18"/>
                    </w:rPr>
                    <w:t>ООО «</w:t>
                  </w:r>
                  <w:r w:rsidRPr="0070202D">
                    <w:rPr>
                      <w:rFonts w:cs="TimesNewRomanPSMT"/>
                      <w:i/>
                      <w:sz w:val="18"/>
                      <w:szCs w:val="18"/>
                    </w:rPr>
                    <w:t>ТЕОН</w:t>
                  </w:r>
                  <w:r w:rsidRPr="0070202D">
                    <w:rPr>
                      <w:bCs/>
                      <w:i/>
                      <w:iCs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283" w:type="dxa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bottom"/>
                </w:tcPr>
                <w:p w14:paraId="601541EF" w14:textId="77777777" w:rsidR="009861C0" w:rsidRPr="0070202D" w:rsidRDefault="009861C0" w:rsidP="0080789B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bottom"/>
                </w:tcPr>
                <w:p w14:paraId="2A8F4C76" w14:textId="77777777" w:rsidR="009861C0" w:rsidRPr="0070202D" w:rsidRDefault="009861C0" w:rsidP="0080789B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bottom"/>
                </w:tcPr>
                <w:p w14:paraId="56750E27" w14:textId="77777777" w:rsidR="009861C0" w:rsidRPr="0070202D" w:rsidRDefault="009861C0" w:rsidP="0080789B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bottom"/>
                  <w:hideMark/>
                </w:tcPr>
                <w:p w14:paraId="63ACCC5A" w14:textId="77777777" w:rsidR="009861C0" w:rsidRPr="0070202D" w:rsidRDefault="009861C0" w:rsidP="0080789B">
                  <w:pPr>
                    <w:adjustRightInd w:val="0"/>
                    <w:spacing w:after="0" w:line="240" w:lineRule="auto"/>
                    <w:rPr>
                      <w:i/>
                      <w:sz w:val="18"/>
                      <w:szCs w:val="18"/>
                    </w:rPr>
                  </w:pPr>
                </w:p>
                <w:p w14:paraId="77287EE5" w14:textId="77777777" w:rsidR="009861C0" w:rsidRPr="0070202D" w:rsidRDefault="009861C0" w:rsidP="0080789B">
                  <w:pPr>
                    <w:adjustRightInd w:val="0"/>
                    <w:spacing w:after="0" w:line="240" w:lineRule="auto"/>
                    <w:rPr>
                      <w:i/>
                      <w:kern w:val="2"/>
                      <w:sz w:val="18"/>
                      <w:szCs w:val="18"/>
                    </w:rPr>
                  </w:pPr>
                  <w:r w:rsidRPr="0070202D">
                    <w:rPr>
                      <w:i/>
                      <w:sz w:val="18"/>
                      <w:szCs w:val="18"/>
                    </w:rPr>
                    <w:t>В.Ю. Промовендов</w:t>
                  </w:r>
                </w:p>
              </w:tc>
            </w:tr>
          </w:tbl>
          <w:p w14:paraId="75BEDF79" w14:textId="77777777" w:rsidR="009861C0" w:rsidRPr="00474503" w:rsidRDefault="009861C0" w:rsidP="0080789B">
            <w:pPr>
              <w:spacing w:after="0" w:line="240" w:lineRule="auto"/>
            </w:pPr>
          </w:p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70"/>
              <w:gridCol w:w="992"/>
              <w:gridCol w:w="284"/>
              <w:gridCol w:w="1559"/>
              <w:gridCol w:w="425"/>
              <w:gridCol w:w="284"/>
              <w:gridCol w:w="2693"/>
            </w:tblGrid>
            <w:tr w:rsidR="009861C0" w:rsidRPr="00474503" w14:paraId="63E91FA6" w14:textId="77777777" w:rsidTr="0080789B">
              <w:tc>
                <w:tcPr>
                  <w:tcW w:w="170" w:type="dxa"/>
                  <w:vAlign w:val="bottom"/>
                </w:tcPr>
                <w:p w14:paraId="3690119B" w14:textId="77777777" w:rsidR="009861C0" w:rsidRPr="00474503" w:rsidRDefault="009861C0" w:rsidP="0080789B">
                  <w:pPr>
                    <w:spacing w:after="0" w:line="240" w:lineRule="auto"/>
                  </w:pPr>
                </w:p>
              </w:tc>
              <w:tc>
                <w:tcPr>
                  <w:tcW w:w="992" w:type="dxa"/>
                  <w:vAlign w:val="bottom"/>
                </w:tcPr>
                <w:p w14:paraId="50002978" w14:textId="77777777" w:rsidR="009861C0" w:rsidRPr="00474503" w:rsidRDefault="009861C0" w:rsidP="0080789B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84" w:type="dxa"/>
                  <w:vAlign w:val="bottom"/>
                </w:tcPr>
                <w:p w14:paraId="3143C958" w14:textId="77777777" w:rsidR="009861C0" w:rsidRPr="00474503" w:rsidRDefault="009861C0" w:rsidP="0080789B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vAlign w:val="bottom"/>
                </w:tcPr>
                <w:p w14:paraId="10900C43" w14:textId="77777777" w:rsidR="009861C0" w:rsidRPr="00474503" w:rsidRDefault="009861C0" w:rsidP="0080789B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425" w:type="dxa"/>
                  <w:vAlign w:val="bottom"/>
                </w:tcPr>
                <w:p w14:paraId="01333146" w14:textId="77777777" w:rsidR="009861C0" w:rsidRPr="00474503" w:rsidRDefault="009861C0" w:rsidP="0080789B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284" w:type="dxa"/>
                  <w:vAlign w:val="bottom"/>
                </w:tcPr>
                <w:p w14:paraId="23F5F01F" w14:textId="77777777" w:rsidR="009861C0" w:rsidRPr="00474503" w:rsidRDefault="009861C0" w:rsidP="0080789B">
                  <w:pPr>
                    <w:spacing w:after="0" w:line="240" w:lineRule="auto"/>
                  </w:pPr>
                </w:p>
              </w:tc>
              <w:tc>
                <w:tcPr>
                  <w:tcW w:w="2693" w:type="dxa"/>
                  <w:vAlign w:val="bottom"/>
                  <w:hideMark/>
                </w:tcPr>
                <w:p w14:paraId="2D0996C0" w14:textId="77777777" w:rsidR="009861C0" w:rsidRPr="00474503" w:rsidRDefault="009861C0" w:rsidP="0080789B">
                  <w:pPr>
                    <w:tabs>
                      <w:tab w:val="left" w:pos="2098"/>
                    </w:tabs>
                    <w:spacing w:after="0" w:line="240" w:lineRule="auto"/>
                  </w:pPr>
                  <w:r w:rsidRPr="00474503">
                    <w:tab/>
                    <w:t>М.П.</w:t>
                  </w:r>
                </w:p>
              </w:tc>
            </w:tr>
          </w:tbl>
          <w:p w14:paraId="017007FA" w14:textId="77777777" w:rsidR="009861C0" w:rsidRPr="00474503" w:rsidRDefault="009861C0" w:rsidP="0080789B">
            <w:pPr>
              <w:spacing w:after="0" w:line="240" w:lineRule="auto"/>
              <w:ind w:firstLine="567"/>
              <w:jc w:val="both"/>
              <w:rPr>
                <w:i/>
              </w:rPr>
            </w:pPr>
          </w:p>
        </w:tc>
      </w:tr>
    </w:tbl>
    <w:p w14:paraId="7AFEF530" w14:textId="77777777" w:rsidR="009861C0" w:rsidRDefault="009861C0" w:rsidP="009861C0">
      <w:pPr>
        <w:spacing w:after="0" w:line="240" w:lineRule="auto"/>
        <w:ind w:firstLine="567"/>
        <w:jc w:val="both"/>
        <w:rPr>
          <w:i/>
        </w:rPr>
      </w:pPr>
    </w:p>
    <w:p w14:paraId="76CDB83E" w14:textId="77777777" w:rsidR="003A6BFA" w:rsidRPr="00474503" w:rsidRDefault="003A6BFA" w:rsidP="009861C0">
      <w:pPr>
        <w:spacing w:after="0" w:line="240" w:lineRule="auto"/>
        <w:ind w:firstLine="567"/>
        <w:jc w:val="both"/>
        <w:rPr>
          <w:i/>
        </w:rPr>
      </w:pPr>
    </w:p>
    <w:p w14:paraId="089711EA" w14:textId="77777777" w:rsidR="009861C0" w:rsidRPr="00442456" w:rsidRDefault="009861C0" w:rsidP="009861C0">
      <w:pPr>
        <w:widowControl w:val="0"/>
        <w:spacing w:after="0" w:line="240" w:lineRule="auto"/>
        <w:jc w:val="both"/>
        <w:rPr>
          <w:b/>
          <w:bCs/>
          <w:i/>
          <w:iCs/>
          <w:color w:val="262626" w:themeColor="text1" w:themeTint="D9"/>
        </w:rPr>
      </w:pPr>
      <w:r w:rsidRPr="00442456">
        <w:rPr>
          <w:b/>
          <w:i/>
          <w:color w:val="262626" w:themeColor="text1" w:themeTint="D9"/>
        </w:rPr>
        <w:t>иные условия поручительства:</w:t>
      </w:r>
    </w:p>
    <w:p w14:paraId="2696FDB3" w14:textId="77777777" w:rsidR="009861C0" w:rsidRPr="00442456" w:rsidRDefault="009861C0" w:rsidP="009861C0">
      <w:pPr>
        <w:widowControl w:val="0"/>
        <w:spacing w:after="0" w:line="240" w:lineRule="auto"/>
        <w:jc w:val="both"/>
        <w:rPr>
          <w:bCs/>
          <w:i/>
          <w:iCs/>
          <w:color w:val="262626" w:themeColor="text1" w:themeTint="D9"/>
        </w:rPr>
      </w:pPr>
      <w:r w:rsidRPr="00442456">
        <w:rPr>
          <w:bCs/>
          <w:i/>
          <w:iCs/>
          <w:color w:val="262626" w:themeColor="text1" w:themeTint="D9"/>
        </w:rPr>
        <w:t xml:space="preserve">Биржевая облигация с обеспечением предоставляет ее владельцу все права, возникающие из такого обеспечения. </w:t>
      </w:r>
    </w:p>
    <w:p w14:paraId="098F7EA4" w14:textId="77777777" w:rsidR="009861C0" w:rsidRPr="00442456" w:rsidRDefault="009861C0" w:rsidP="009861C0">
      <w:pPr>
        <w:widowControl w:val="0"/>
        <w:spacing w:after="0" w:line="240" w:lineRule="auto"/>
        <w:jc w:val="both"/>
        <w:rPr>
          <w:bCs/>
          <w:i/>
          <w:iCs/>
          <w:color w:val="262626" w:themeColor="text1" w:themeTint="D9"/>
        </w:rPr>
      </w:pPr>
      <w:r w:rsidRPr="00442456">
        <w:rPr>
          <w:bCs/>
          <w:i/>
          <w:iCs/>
          <w:color w:val="262626" w:themeColor="text1" w:themeTint="D9"/>
        </w:rPr>
        <w:t xml:space="preserve">С переходом прав на Биржевую облигацию с обеспечением к новому владельцу (приобретателю) переходят все права, вытекающие из такого обеспечения. </w:t>
      </w:r>
    </w:p>
    <w:p w14:paraId="60FA1F69" w14:textId="77777777" w:rsidR="009861C0" w:rsidRPr="00442456" w:rsidRDefault="009861C0" w:rsidP="009861C0">
      <w:pPr>
        <w:widowControl w:val="0"/>
        <w:spacing w:after="0" w:line="240" w:lineRule="auto"/>
        <w:jc w:val="both"/>
        <w:rPr>
          <w:bCs/>
          <w:i/>
          <w:iCs/>
          <w:color w:val="262626" w:themeColor="text1" w:themeTint="D9"/>
        </w:rPr>
      </w:pPr>
      <w:r w:rsidRPr="00442456">
        <w:rPr>
          <w:bCs/>
          <w:i/>
          <w:iCs/>
          <w:color w:val="262626" w:themeColor="text1" w:themeTint="D9"/>
        </w:rPr>
        <w:t xml:space="preserve">Передача прав, возникших из предоставленного обеспечения, без передачи прав на Биржевую облигацию с обеспечением является недействительной. </w:t>
      </w:r>
    </w:p>
    <w:p w14:paraId="7693E412" w14:textId="77777777" w:rsidR="009861C0" w:rsidRPr="00442456" w:rsidRDefault="009861C0" w:rsidP="009861C0">
      <w:pPr>
        <w:widowControl w:val="0"/>
        <w:spacing w:after="0" w:line="240" w:lineRule="auto"/>
        <w:jc w:val="both"/>
        <w:rPr>
          <w:bCs/>
          <w:i/>
          <w:iCs/>
          <w:color w:val="262626" w:themeColor="text1" w:themeTint="D9"/>
        </w:rPr>
      </w:pPr>
      <w:r w:rsidRPr="00442456">
        <w:rPr>
          <w:bCs/>
          <w:i/>
          <w:iCs/>
          <w:color w:val="262626" w:themeColor="text1" w:themeTint="D9"/>
        </w:rPr>
        <w:t>В случае неисполнения или ненадлежащего исполнения Эмитентом обязательств по Биржевым облигациям с обеспечением Поручитель и Эмитент несут солидарную ответственность.</w:t>
      </w:r>
    </w:p>
    <w:p w14:paraId="22A17A15" w14:textId="77777777" w:rsidR="009861C0" w:rsidRPr="00442456" w:rsidRDefault="009861C0" w:rsidP="009861C0">
      <w:pPr>
        <w:widowControl w:val="0"/>
        <w:spacing w:after="0" w:line="240" w:lineRule="auto"/>
        <w:jc w:val="both"/>
        <w:rPr>
          <w:i/>
          <w:color w:val="262626" w:themeColor="text1" w:themeTint="D9"/>
        </w:rPr>
      </w:pPr>
    </w:p>
    <w:p w14:paraId="27D52EB4" w14:textId="77777777" w:rsidR="009861C0" w:rsidRPr="00442456" w:rsidRDefault="009861C0" w:rsidP="009861C0">
      <w:pPr>
        <w:spacing w:after="0" w:line="240" w:lineRule="auto"/>
        <w:rPr>
          <w:bCs/>
          <w:i/>
          <w:iCs/>
          <w:color w:val="262626" w:themeColor="text1" w:themeTint="D9"/>
        </w:rPr>
      </w:pPr>
      <w:r w:rsidRPr="00442456">
        <w:rPr>
          <w:bCs/>
          <w:i/>
          <w:color w:val="262626" w:themeColor="text1" w:themeTint="D9"/>
        </w:rPr>
        <w:t>период заключения договоров поручительства и форма договоров поручительства:</w:t>
      </w:r>
    </w:p>
    <w:p w14:paraId="386D7646" w14:textId="77777777" w:rsidR="009861C0" w:rsidRPr="00442456" w:rsidRDefault="009861C0" w:rsidP="009861C0">
      <w:pPr>
        <w:widowControl w:val="0"/>
        <w:spacing w:after="0" w:line="240" w:lineRule="auto"/>
        <w:jc w:val="both"/>
        <w:rPr>
          <w:bCs/>
          <w:i/>
          <w:iCs/>
          <w:color w:val="262626" w:themeColor="text1" w:themeTint="D9"/>
        </w:rPr>
      </w:pPr>
      <w:r w:rsidRPr="00442456">
        <w:rPr>
          <w:bCs/>
          <w:i/>
          <w:iCs/>
          <w:color w:val="262626" w:themeColor="text1" w:themeTint="D9"/>
        </w:rPr>
        <w:lastRenderedPageBreak/>
        <w:t>Договор поручительства, которым обеспечивается исполнение обязательств по Биржевым облигациям с обеспечением, считается заключенным с момента возникновения у их первого владельца прав на такие Биржевые облигации с обеспечением, при этом письменная форма договора поручительства считается соблюденной.</w:t>
      </w:r>
    </w:p>
    <w:p w14:paraId="5A5F2ED3" w14:textId="77777777" w:rsidR="009861C0" w:rsidRDefault="009861C0" w:rsidP="009861C0">
      <w:pPr>
        <w:rPr>
          <w:rFonts w:ascii="Calibri" w:eastAsia="Times New Roman" w:hAnsi="Calibri" w:cs="Times New Roman"/>
          <w:b/>
          <w:bCs/>
          <w:i/>
          <w:iCs/>
          <w:color w:val="333333"/>
          <w:sz w:val="28"/>
          <w:szCs w:val="28"/>
          <w:lang w:eastAsia="ru-RU"/>
        </w:rPr>
      </w:pPr>
    </w:p>
    <w:p w14:paraId="109434DD" w14:textId="77777777" w:rsidR="009861C0" w:rsidRDefault="009861C0" w:rsidP="009861C0"/>
    <w:p w14:paraId="20BCBE74" w14:textId="77777777" w:rsidR="003852BC" w:rsidRDefault="003852BC" w:rsidP="00C6044A">
      <w:pPr>
        <w:spacing w:after="0" w:line="254" w:lineRule="atLeast"/>
        <w:jc w:val="both"/>
        <w:rPr>
          <w:rFonts w:ascii="Calibri" w:eastAsia="Times New Roman" w:hAnsi="Calibri" w:cs="Times New Roman"/>
          <w:b/>
          <w:bCs/>
          <w:i/>
          <w:iCs/>
          <w:color w:val="333333"/>
          <w:sz w:val="28"/>
          <w:szCs w:val="28"/>
          <w:lang w:eastAsia="ru-RU"/>
        </w:rPr>
      </w:pPr>
    </w:p>
    <w:sectPr w:rsidR="003852BC" w:rsidSect="000E3FC6">
      <w:footerReference w:type="default" r:id="rId9"/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25B6F9" w14:textId="77777777" w:rsidR="00E94EED" w:rsidRDefault="00E94EED" w:rsidP="006256A8">
      <w:pPr>
        <w:spacing w:after="0" w:line="240" w:lineRule="auto"/>
      </w:pPr>
      <w:r>
        <w:separator/>
      </w:r>
    </w:p>
  </w:endnote>
  <w:endnote w:type="continuationSeparator" w:id="0">
    <w:p w14:paraId="33FF3E73" w14:textId="77777777" w:rsidR="00E94EED" w:rsidRDefault="00E94EED" w:rsidP="00625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 New Roman,BoldItalic">
    <w:altName w:val="MS Gothic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?????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Estrangelo Edessa">
    <w:panose1 w:val="03080600000000000000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4423984"/>
      <w:docPartObj>
        <w:docPartGallery w:val="Page Numbers (Bottom of Page)"/>
        <w:docPartUnique/>
      </w:docPartObj>
    </w:sdtPr>
    <w:sdtEndPr/>
    <w:sdtContent>
      <w:p w14:paraId="6FF7CA60" w14:textId="77777777" w:rsidR="00AD7440" w:rsidRDefault="00AD7440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1B95">
          <w:rPr>
            <w:noProof/>
          </w:rPr>
          <w:t>1</w:t>
        </w:r>
        <w:r>
          <w:fldChar w:fldCharType="end"/>
        </w:r>
      </w:p>
    </w:sdtContent>
  </w:sdt>
  <w:p w14:paraId="101BAAB5" w14:textId="77777777" w:rsidR="00AD7440" w:rsidRDefault="00AD7440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3975F7" w14:textId="77777777" w:rsidR="00E94EED" w:rsidRDefault="00E94EED" w:rsidP="006256A8">
      <w:pPr>
        <w:spacing w:after="0" w:line="240" w:lineRule="auto"/>
      </w:pPr>
      <w:r>
        <w:separator/>
      </w:r>
    </w:p>
  </w:footnote>
  <w:footnote w:type="continuationSeparator" w:id="0">
    <w:p w14:paraId="635EB454" w14:textId="77777777" w:rsidR="00E94EED" w:rsidRDefault="00E94EED" w:rsidP="006256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CA2496"/>
    <w:multiLevelType w:val="hybridMultilevel"/>
    <w:tmpl w:val="79783F5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13F1E95"/>
    <w:multiLevelType w:val="hybridMultilevel"/>
    <w:tmpl w:val="06FEA3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E454AA"/>
    <w:multiLevelType w:val="hybridMultilevel"/>
    <w:tmpl w:val="894235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C18B2"/>
    <w:multiLevelType w:val="hybridMultilevel"/>
    <w:tmpl w:val="1286EB92"/>
    <w:lvl w:ilvl="0" w:tplc="62AE03C2">
      <w:start w:val="1"/>
      <w:numFmt w:val="bullet"/>
      <w:lvlText w:val=""/>
      <w:lvlJc w:val="left"/>
      <w:pPr>
        <w:ind w:left="1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4" w15:restartNumberingAfterBreak="0">
    <w:nsid w:val="6AFC1019"/>
    <w:multiLevelType w:val="hybridMultilevel"/>
    <w:tmpl w:val="80F0DD9A"/>
    <w:lvl w:ilvl="0" w:tplc="62AE0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010D50"/>
    <w:multiLevelType w:val="hybridMultilevel"/>
    <w:tmpl w:val="C91493C4"/>
    <w:lvl w:ilvl="0" w:tplc="62AE0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500"/>
    <w:rsid w:val="00031573"/>
    <w:rsid w:val="0003574F"/>
    <w:rsid w:val="0003703E"/>
    <w:rsid w:val="000371D6"/>
    <w:rsid w:val="00041500"/>
    <w:rsid w:val="0004463A"/>
    <w:rsid w:val="00053764"/>
    <w:rsid w:val="000539FD"/>
    <w:rsid w:val="000552FB"/>
    <w:rsid w:val="00062902"/>
    <w:rsid w:val="000B3E8D"/>
    <w:rsid w:val="000B64E8"/>
    <w:rsid w:val="000C005E"/>
    <w:rsid w:val="000D1EE3"/>
    <w:rsid w:val="000E3FC6"/>
    <w:rsid w:val="001052B1"/>
    <w:rsid w:val="001100EA"/>
    <w:rsid w:val="00112F3C"/>
    <w:rsid w:val="00134EDB"/>
    <w:rsid w:val="001417F1"/>
    <w:rsid w:val="001450ED"/>
    <w:rsid w:val="00165D2B"/>
    <w:rsid w:val="00171282"/>
    <w:rsid w:val="001C3B04"/>
    <w:rsid w:val="001D236A"/>
    <w:rsid w:val="001E5743"/>
    <w:rsid w:val="001F4836"/>
    <w:rsid w:val="001F5293"/>
    <w:rsid w:val="0023277A"/>
    <w:rsid w:val="00245F0F"/>
    <w:rsid w:val="00246DE8"/>
    <w:rsid w:val="00246F8B"/>
    <w:rsid w:val="00253DF5"/>
    <w:rsid w:val="002545BC"/>
    <w:rsid w:val="002659BC"/>
    <w:rsid w:val="00275BF5"/>
    <w:rsid w:val="00283142"/>
    <w:rsid w:val="00294919"/>
    <w:rsid w:val="002A078A"/>
    <w:rsid w:val="002B638D"/>
    <w:rsid w:val="002C3900"/>
    <w:rsid w:val="00303B1B"/>
    <w:rsid w:val="0030569D"/>
    <w:rsid w:val="003234D1"/>
    <w:rsid w:val="00324129"/>
    <w:rsid w:val="00375825"/>
    <w:rsid w:val="003852BC"/>
    <w:rsid w:val="00393813"/>
    <w:rsid w:val="003A6BFA"/>
    <w:rsid w:val="003B1A46"/>
    <w:rsid w:val="003D6360"/>
    <w:rsid w:val="003D7A5B"/>
    <w:rsid w:val="003F7088"/>
    <w:rsid w:val="004055F7"/>
    <w:rsid w:val="0040594F"/>
    <w:rsid w:val="0041682D"/>
    <w:rsid w:val="00437AC4"/>
    <w:rsid w:val="00446E3D"/>
    <w:rsid w:val="0045137E"/>
    <w:rsid w:val="00457FA2"/>
    <w:rsid w:val="004834A0"/>
    <w:rsid w:val="00496C80"/>
    <w:rsid w:val="004C0319"/>
    <w:rsid w:val="004C64FC"/>
    <w:rsid w:val="004D5342"/>
    <w:rsid w:val="004E3D70"/>
    <w:rsid w:val="005028AC"/>
    <w:rsid w:val="00506148"/>
    <w:rsid w:val="00520B9C"/>
    <w:rsid w:val="00566D22"/>
    <w:rsid w:val="00581D30"/>
    <w:rsid w:val="005826E7"/>
    <w:rsid w:val="005950F9"/>
    <w:rsid w:val="005B5094"/>
    <w:rsid w:val="005E3C07"/>
    <w:rsid w:val="005F3B47"/>
    <w:rsid w:val="0061352B"/>
    <w:rsid w:val="00617030"/>
    <w:rsid w:val="006256A8"/>
    <w:rsid w:val="00635BD5"/>
    <w:rsid w:val="00640496"/>
    <w:rsid w:val="00663700"/>
    <w:rsid w:val="00690D24"/>
    <w:rsid w:val="006910F7"/>
    <w:rsid w:val="0069211A"/>
    <w:rsid w:val="006C3CED"/>
    <w:rsid w:val="006E5DD2"/>
    <w:rsid w:val="006E6AF4"/>
    <w:rsid w:val="0070202D"/>
    <w:rsid w:val="007322CD"/>
    <w:rsid w:val="00737F88"/>
    <w:rsid w:val="007528BC"/>
    <w:rsid w:val="00755DA1"/>
    <w:rsid w:val="0075697F"/>
    <w:rsid w:val="007642E1"/>
    <w:rsid w:val="00782DBD"/>
    <w:rsid w:val="007A16C0"/>
    <w:rsid w:val="007A1E4B"/>
    <w:rsid w:val="007A4187"/>
    <w:rsid w:val="007A6963"/>
    <w:rsid w:val="007C01EE"/>
    <w:rsid w:val="007E4C3C"/>
    <w:rsid w:val="007E59D2"/>
    <w:rsid w:val="007E5FB5"/>
    <w:rsid w:val="007F6D60"/>
    <w:rsid w:val="00801C42"/>
    <w:rsid w:val="0080789B"/>
    <w:rsid w:val="00855BB6"/>
    <w:rsid w:val="00874B8A"/>
    <w:rsid w:val="00875CEA"/>
    <w:rsid w:val="0089275D"/>
    <w:rsid w:val="008C6AFC"/>
    <w:rsid w:val="008E3911"/>
    <w:rsid w:val="008E7D47"/>
    <w:rsid w:val="008F14C4"/>
    <w:rsid w:val="008F27DC"/>
    <w:rsid w:val="008F7A15"/>
    <w:rsid w:val="00920B06"/>
    <w:rsid w:val="009416DC"/>
    <w:rsid w:val="00963381"/>
    <w:rsid w:val="00964795"/>
    <w:rsid w:val="00966FC9"/>
    <w:rsid w:val="00973381"/>
    <w:rsid w:val="009861C0"/>
    <w:rsid w:val="009944C4"/>
    <w:rsid w:val="009B1BAB"/>
    <w:rsid w:val="009B47A0"/>
    <w:rsid w:val="009C32C1"/>
    <w:rsid w:val="009E0A48"/>
    <w:rsid w:val="009F453C"/>
    <w:rsid w:val="009F7FA8"/>
    <w:rsid w:val="00A0737A"/>
    <w:rsid w:val="00A31B6E"/>
    <w:rsid w:val="00A618F3"/>
    <w:rsid w:val="00A66A30"/>
    <w:rsid w:val="00A66E3D"/>
    <w:rsid w:val="00AB0F39"/>
    <w:rsid w:val="00AC7B08"/>
    <w:rsid w:val="00AD1788"/>
    <w:rsid w:val="00AD7440"/>
    <w:rsid w:val="00AE32CD"/>
    <w:rsid w:val="00AF1241"/>
    <w:rsid w:val="00AF2E32"/>
    <w:rsid w:val="00B10C87"/>
    <w:rsid w:val="00B47491"/>
    <w:rsid w:val="00B6140F"/>
    <w:rsid w:val="00B832C7"/>
    <w:rsid w:val="00B93110"/>
    <w:rsid w:val="00B949CF"/>
    <w:rsid w:val="00BA0395"/>
    <w:rsid w:val="00BA0A23"/>
    <w:rsid w:val="00BD3ABA"/>
    <w:rsid w:val="00BE33A3"/>
    <w:rsid w:val="00C02608"/>
    <w:rsid w:val="00C1790C"/>
    <w:rsid w:val="00C25E59"/>
    <w:rsid w:val="00C46C11"/>
    <w:rsid w:val="00C55C5D"/>
    <w:rsid w:val="00C6044A"/>
    <w:rsid w:val="00C61D74"/>
    <w:rsid w:val="00C87C69"/>
    <w:rsid w:val="00CB3430"/>
    <w:rsid w:val="00CC655E"/>
    <w:rsid w:val="00CE118F"/>
    <w:rsid w:val="00CE3087"/>
    <w:rsid w:val="00CF0699"/>
    <w:rsid w:val="00D0392A"/>
    <w:rsid w:val="00D102DD"/>
    <w:rsid w:val="00D2573E"/>
    <w:rsid w:val="00D3586A"/>
    <w:rsid w:val="00D80434"/>
    <w:rsid w:val="00D84D03"/>
    <w:rsid w:val="00D85586"/>
    <w:rsid w:val="00DA1149"/>
    <w:rsid w:val="00DC7CC9"/>
    <w:rsid w:val="00DE6C86"/>
    <w:rsid w:val="00E20B2F"/>
    <w:rsid w:val="00E31B95"/>
    <w:rsid w:val="00E660AA"/>
    <w:rsid w:val="00E66339"/>
    <w:rsid w:val="00E87DA7"/>
    <w:rsid w:val="00E93272"/>
    <w:rsid w:val="00E934F9"/>
    <w:rsid w:val="00E94EED"/>
    <w:rsid w:val="00EA2E52"/>
    <w:rsid w:val="00EA4DA3"/>
    <w:rsid w:val="00EE62FB"/>
    <w:rsid w:val="00EE7A5C"/>
    <w:rsid w:val="00F15C6C"/>
    <w:rsid w:val="00F23545"/>
    <w:rsid w:val="00F709F0"/>
    <w:rsid w:val="00F7577C"/>
    <w:rsid w:val="00FA435C"/>
    <w:rsid w:val="00FA44F8"/>
    <w:rsid w:val="00FA5494"/>
    <w:rsid w:val="00FD0CD7"/>
    <w:rsid w:val="00FE12C5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F6E57"/>
  <w15:docId w15:val="{18603F50-6C6B-4B20-84ED-4FBD2D792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unhideWhenUsed/>
    <w:qFormat/>
    <w:rsid w:val="000E3FC6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1,Обычный (веб) Знак Знак,Обычный (Web)"/>
    <w:basedOn w:val="a"/>
    <w:uiPriority w:val="99"/>
    <w:unhideWhenUsed/>
    <w:rsid w:val="00041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1500"/>
    <w:rPr>
      <w:b/>
      <w:bCs/>
    </w:rPr>
  </w:style>
  <w:style w:type="character" w:customStyle="1" w:styleId="20">
    <w:name w:val="Заголовок 2 Знак"/>
    <w:basedOn w:val="a0"/>
    <w:link w:val="2"/>
    <w:uiPriority w:val="99"/>
    <w:rsid w:val="000E3FC6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7">
    <w:name w:val="Основной текст (7)"/>
    <w:basedOn w:val="a0"/>
    <w:rsid w:val="000E3FC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NormalPrefix">
    <w:name w:val="Normal Prefix"/>
    <w:link w:val="NormalPrefix0"/>
    <w:rsid w:val="000E3FC6"/>
    <w:pPr>
      <w:widowControl w:val="0"/>
      <w:autoSpaceDE w:val="0"/>
      <w:autoSpaceDN w:val="0"/>
      <w:adjustRightInd w:val="0"/>
      <w:spacing w:before="200" w:after="4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NormalPrefix0">
    <w:name w:val="Normal Prefix Знак"/>
    <w:link w:val="NormalPrefix"/>
    <w:locked/>
    <w:rsid w:val="000E3FC6"/>
    <w:rPr>
      <w:rFonts w:ascii="Times New Roman" w:eastAsia="Times New Roman" w:hAnsi="Times New Roman" w:cs="Times New Roman"/>
      <w:lang w:eastAsia="ru-RU"/>
    </w:rPr>
  </w:style>
  <w:style w:type="paragraph" w:styleId="a5">
    <w:name w:val="caption"/>
    <w:basedOn w:val="a"/>
    <w:next w:val="a"/>
    <w:qFormat/>
    <w:rsid w:val="000E3FC6"/>
    <w:pPr>
      <w:autoSpaceDE w:val="0"/>
      <w:autoSpaceDN w:val="0"/>
      <w:spacing w:after="0" w:line="240" w:lineRule="auto"/>
      <w:ind w:left="4536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nsPlusNormal">
    <w:name w:val="ConsPlusNormal"/>
    <w:rsid w:val="007A1E4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8">
    <w:name w:val="Основной текст (8)"/>
    <w:basedOn w:val="a0"/>
    <w:rsid w:val="009416DC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styleId="a6">
    <w:name w:val="List Paragraph"/>
    <w:basedOn w:val="a"/>
    <w:qFormat/>
    <w:rsid w:val="00EE62FB"/>
    <w:pPr>
      <w:ind w:left="720"/>
      <w:contextualSpacing/>
    </w:pPr>
  </w:style>
  <w:style w:type="paragraph" w:customStyle="1" w:styleId="s1">
    <w:name w:val="s_1"/>
    <w:basedOn w:val="a"/>
    <w:rsid w:val="00875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E7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E7A5C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97338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73381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73381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7338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73381"/>
    <w:rPr>
      <w:b/>
      <w:bCs/>
      <w:sz w:val="20"/>
      <w:szCs w:val="20"/>
    </w:rPr>
  </w:style>
  <w:style w:type="character" w:customStyle="1" w:styleId="21">
    <w:name w:val="Основной текст (2)_"/>
    <w:basedOn w:val="a0"/>
    <w:link w:val="210"/>
    <w:locked/>
    <w:rsid w:val="00E87DA7"/>
    <w:rPr>
      <w:rFonts w:ascii="Calibri" w:eastAsia="Calibri" w:hAnsi="Calibri" w:cs="Calibri"/>
      <w:sz w:val="16"/>
      <w:szCs w:val="16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E87DA7"/>
    <w:pPr>
      <w:widowControl w:val="0"/>
      <w:shd w:val="clear" w:color="auto" w:fill="FFFFFF"/>
      <w:spacing w:after="0" w:line="216" w:lineRule="exact"/>
      <w:jc w:val="both"/>
    </w:pPr>
    <w:rPr>
      <w:rFonts w:ascii="Calibri" w:eastAsia="Calibri" w:hAnsi="Calibri" w:cs="Calibri"/>
      <w:sz w:val="16"/>
      <w:szCs w:val="16"/>
    </w:rPr>
  </w:style>
  <w:style w:type="character" w:customStyle="1" w:styleId="22">
    <w:name w:val="Основной текст (2)"/>
    <w:basedOn w:val="21"/>
    <w:rsid w:val="00E87DA7"/>
    <w:rPr>
      <w:rFonts w:ascii="Calibri" w:eastAsia="Calibri" w:hAnsi="Calibri" w:cs="Calibri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ae">
    <w:name w:val="Основной текст_"/>
    <w:basedOn w:val="a0"/>
    <w:link w:val="4"/>
    <w:locked/>
    <w:rsid w:val="00294919"/>
    <w:rPr>
      <w:rFonts w:ascii="Calibri" w:eastAsia="Calibri" w:hAnsi="Calibri" w:cs="Calibri"/>
      <w:b/>
      <w:bCs/>
      <w:i/>
      <w:iCs/>
      <w:spacing w:val="2"/>
      <w:sz w:val="15"/>
      <w:szCs w:val="15"/>
      <w:shd w:val="clear" w:color="auto" w:fill="FFFFFF"/>
    </w:rPr>
  </w:style>
  <w:style w:type="paragraph" w:customStyle="1" w:styleId="4">
    <w:name w:val="Основной текст4"/>
    <w:basedOn w:val="a"/>
    <w:link w:val="ae"/>
    <w:rsid w:val="00294919"/>
    <w:pPr>
      <w:widowControl w:val="0"/>
      <w:shd w:val="clear" w:color="auto" w:fill="FFFFFF"/>
      <w:spacing w:after="0" w:line="216" w:lineRule="exact"/>
      <w:ind w:hanging="280"/>
    </w:pPr>
    <w:rPr>
      <w:rFonts w:ascii="Calibri" w:eastAsia="Calibri" w:hAnsi="Calibri" w:cs="Calibri"/>
      <w:b/>
      <w:bCs/>
      <w:i/>
      <w:iCs/>
      <w:spacing w:val="2"/>
      <w:sz w:val="15"/>
      <w:szCs w:val="15"/>
    </w:rPr>
  </w:style>
  <w:style w:type="character" w:customStyle="1" w:styleId="1">
    <w:name w:val="Основной текст1"/>
    <w:basedOn w:val="ae"/>
    <w:rsid w:val="00294919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styleId="af">
    <w:name w:val="Hyperlink"/>
    <w:basedOn w:val="a0"/>
    <w:uiPriority w:val="99"/>
    <w:unhideWhenUsed/>
    <w:rsid w:val="00855BB6"/>
    <w:rPr>
      <w:color w:val="0000FF" w:themeColor="hyperlink"/>
      <w:u w:val="single"/>
    </w:rPr>
  </w:style>
  <w:style w:type="paragraph" w:styleId="3">
    <w:name w:val="Body Text 3"/>
    <w:aliases w:val="Основной текст 3 Знак2 Знак"/>
    <w:basedOn w:val="a"/>
    <w:link w:val="30"/>
    <w:uiPriority w:val="99"/>
    <w:rsid w:val="00920B06"/>
    <w:pPr>
      <w:spacing w:after="120" w:line="240" w:lineRule="auto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30">
    <w:name w:val="Основной текст 3 Знак"/>
    <w:aliases w:val="Основной текст 3 Знак2 Знак Знак"/>
    <w:basedOn w:val="a0"/>
    <w:link w:val="3"/>
    <w:uiPriority w:val="99"/>
    <w:rsid w:val="00920B06"/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SUBST">
    <w:name w:val="__SUBST"/>
    <w:uiPriority w:val="99"/>
    <w:rsid w:val="00920B06"/>
    <w:rPr>
      <w:b/>
      <w:i/>
      <w:sz w:val="22"/>
    </w:rPr>
  </w:style>
  <w:style w:type="paragraph" w:customStyle="1" w:styleId="Default">
    <w:name w:val="Default"/>
    <w:rsid w:val="00920B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rsid w:val="00AB0F3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4">
    <w:name w:val="Основной текст 2 Знак"/>
    <w:basedOn w:val="a0"/>
    <w:link w:val="23"/>
    <w:uiPriority w:val="99"/>
    <w:rsid w:val="00AB0F3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header"/>
    <w:basedOn w:val="a"/>
    <w:link w:val="af1"/>
    <w:uiPriority w:val="99"/>
    <w:unhideWhenUsed/>
    <w:rsid w:val="006256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6256A8"/>
  </w:style>
  <w:style w:type="paragraph" w:styleId="af2">
    <w:name w:val="footer"/>
    <w:basedOn w:val="a"/>
    <w:link w:val="af3"/>
    <w:uiPriority w:val="99"/>
    <w:unhideWhenUsed/>
    <w:rsid w:val="006256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6256A8"/>
  </w:style>
  <w:style w:type="paragraph" w:styleId="af4">
    <w:name w:val="Revision"/>
    <w:hidden/>
    <w:uiPriority w:val="99"/>
    <w:semiHidden/>
    <w:rsid w:val="00D80434"/>
    <w:pPr>
      <w:spacing w:after="0" w:line="240" w:lineRule="auto"/>
    </w:pPr>
  </w:style>
  <w:style w:type="character" w:customStyle="1" w:styleId="rptfld">
    <w:name w:val="rptfld"/>
    <w:basedOn w:val="a0"/>
    <w:rsid w:val="009861C0"/>
  </w:style>
  <w:style w:type="paragraph" w:customStyle="1" w:styleId="10">
    <w:name w:val="Стиль Абзаца 1"/>
    <w:basedOn w:val="a"/>
    <w:rsid w:val="00B949CF"/>
    <w:pPr>
      <w:autoSpaceDE w:val="0"/>
      <w:autoSpaceDN w:val="0"/>
      <w:spacing w:before="120"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2563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03471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10967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20879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207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4509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483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95114">
              <w:marLeft w:val="0"/>
              <w:marRight w:val="0"/>
              <w:marTop w:val="0"/>
              <w:marBottom w:val="0"/>
              <w:divBdr>
                <w:top w:val="single" w:sz="8" w:space="1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88333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856144">
                  <w:marLeft w:val="0"/>
                  <w:marRight w:val="0"/>
                  <w:marTop w:val="0"/>
                  <w:marBottom w:val="0"/>
                  <w:divBdr>
                    <w:top w:val="single" w:sz="8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91007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13097">
                      <w:marLeft w:val="0"/>
                      <w:marRight w:val="-2"/>
                      <w:marTop w:val="0"/>
                      <w:marBottom w:val="0"/>
                      <w:divBdr>
                        <w:top w:val="single" w:sz="8" w:space="1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521069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77063">
                          <w:marLeft w:val="0"/>
                          <w:marRight w:val="-2"/>
                          <w:marTop w:val="0"/>
                          <w:marBottom w:val="0"/>
                          <w:divBdr>
                            <w:top w:val="single" w:sz="8" w:space="1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07267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614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805103">
                              <w:marLeft w:val="92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422207">
                              <w:marLeft w:val="92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700552">
                              <w:marLeft w:val="92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590740">
                              <w:marLeft w:val="92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63825">
                              <w:marLeft w:val="92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662237">
                              <w:marLeft w:val="92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389488">
                              <w:marLeft w:val="92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257813">
                              <w:marLeft w:val="92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3289028">
                              <w:marLeft w:val="92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456335">
                              <w:marLeft w:val="92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1638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8486289">
                              <w:marLeft w:val="0"/>
                              <w:marRight w:val="0"/>
                              <w:marTop w:val="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905525">
                              <w:marLeft w:val="92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711953">
                              <w:marLeft w:val="92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262727">
                              <w:marLeft w:val="92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957812">
                              <w:marLeft w:val="92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255169">
                              <w:marLeft w:val="92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463414">
                              <w:marLeft w:val="567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567748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032291">
                              <w:marLeft w:val="0"/>
                              <w:marRight w:val="0"/>
                              <w:marTop w:val="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460100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48618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32879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728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278111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54165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737761">
                              <w:marLeft w:val="0"/>
                              <w:marRight w:val="0"/>
                              <w:marTop w:val="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566755">
                              <w:marLeft w:val="112"/>
                              <w:marRight w:val="0"/>
                              <w:marTop w:val="4"/>
                              <w:marBottom w:val="1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316090">
                              <w:marLeft w:val="0"/>
                              <w:marRight w:val="0"/>
                              <w:marTop w:val="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533510">
                              <w:marLeft w:val="0"/>
                              <w:marRight w:val="0"/>
                              <w:marTop w:val="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46406">
                              <w:marLeft w:val="0"/>
                              <w:marRight w:val="0"/>
                              <w:marTop w:val="24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0913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118178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979729">
                                  <w:marLeft w:val="0"/>
                                  <w:marRight w:val="0"/>
                                  <w:marTop w:val="4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508728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408621">
                                  <w:marLeft w:val="284"/>
                                  <w:marRight w:val="28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373017">
                                  <w:marLeft w:val="284"/>
                                  <w:marRight w:val="28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297952">
                                  <w:marLeft w:val="284"/>
                                  <w:marRight w:val="28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921507">
                                  <w:marLeft w:val="284"/>
                                  <w:marRight w:val="28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106268">
                                  <w:marLeft w:val="284"/>
                                  <w:marRight w:val="28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302581">
                                  <w:marLeft w:val="284"/>
                                  <w:marRight w:val="283"/>
                                  <w:marTop w:val="0"/>
                                  <w:marBottom w:val="1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83131">
                                  <w:marLeft w:val="284"/>
                                  <w:marRight w:val="283"/>
                                  <w:marTop w:val="0"/>
                                  <w:marBottom w:val="1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081528">
                                  <w:marLeft w:val="284"/>
                                  <w:marRight w:val="283"/>
                                  <w:marTop w:val="0"/>
                                  <w:marBottom w:val="1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198527">
                                  <w:marLeft w:val="284"/>
                                  <w:marRight w:val="28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963891">
                                  <w:marLeft w:val="284"/>
                                  <w:marRight w:val="283"/>
                                  <w:marTop w:val="80"/>
                                  <w:marBottom w:val="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604411">
                                  <w:marLeft w:val="284"/>
                                  <w:marRight w:val="283"/>
                                  <w:marTop w:val="80"/>
                                  <w:marBottom w:val="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785997">
                                  <w:marLeft w:val="284"/>
                                  <w:marRight w:val="28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324987">
                                  <w:marLeft w:val="284"/>
                                  <w:marRight w:val="283"/>
                                  <w:marTop w:val="0"/>
                                  <w:marBottom w:val="1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950881">
                                  <w:marLeft w:val="284"/>
                                  <w:marRight w:val="28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781976">
                                  <w:marLeft w:val="284"/>
                                  <w:marRight w:val="28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584131">
                                  <w:marLeft w:val="284"/>
                                  <w:marRight w:val="283"/>
                                  <w:marTop w:val="40"/>
                                  <w:marBottom w:val="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309387">
                                  <w:marLeft w:val="284"/>
                                  <w:marRight w:val="283"/>
                                  <w:marTop w:val="40"/>
                                  <w:marBottom w:val="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318887">
                                  <w:marLeft w:val="284"/>
                                  <w:marRight w:val="283"/>
                                  <w:marTop w:val="40"/>
                                  <w:marBottom w:val="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0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3731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E3852-FBBB-4D34-B570-DB005D3F9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20011</Words>
  <Characters>114064</Characters>
  <Application>Microsoft Office Word</Application>
  <DocSecurity>0</DocSecurity>
  <Lines>950</Lines>
  <Paragraphs>267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Shishkanova</cp:lastModifiedBy>
  <cp:revision>2</cp:revision>
  <dcterms:created xsi:type="dcterms:W3CDTF">2018-05-24T12:27:00Z</dcterms:created>
  <dcterms:modified xsi:type="dcterms:W3CDTF">2018-05-24T12:27:00Z</dcterms:modified>
</cp:coreProperties>
</file>