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721"/>
        <w:tblW w:w="61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10"/>
        <w:gridCol w:w="284"/>
        <w:gridCol w:w="1701"/>
        <w:gridCol w:w="425"/>
        <w:gridCol w:w="283"/>
        <w:gridCol w:w="710"/>
      </w:tblGrid>
      <w:tr w:rsidR="0038513A" w:rsidRPr="00A53CE1" w14:paraId="176E4C32" w14:textId="77777777" w:rsidTr="00614430">
        <w:tc>
          <w:tcPr>
            <w:tcW w:w="2268" w:type="dxa"/>
            <w:vAlign w:val="bottom"/>
          </w:tcPr>
          <w:p w14:paraId="6EAD3E0A" w14:textId="77777777" w:rsidR="0038513A" w:rsidRDefault="00132F21" w:rsidP="00614430">
            <w:pPr>
              <w:pStyle w:val="NormalPrefix0"/>
              <w:widowControl/>
              <w:autoSpaceDE/>
              <w:autoSpaceDN/>
              <w:adjustRightInd/>
              <w:spacing w:before="0" w:after="0"/>
              <w:ind w:firstLine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Допущены к торгам  на бирже в процессе размещения </w:t>
            </w:r>
          </w:p>
          <w:p w14:paraId="0731F235" w14:textId="77777777" w:rsidR="0038513A" w:rsidRPr="00A53CE1" w:rsidRDefault="0038513A" w:rsidP="00614430">
            <w:pPr>
              <w:pStyle w:val="NormalPrefix0"/>
              <w:widowControl/>
              <w:autoSpaceDE/>
              <w:autoSpaceDN/>
              <w:adjustRightInd/>
              <w:spacing w:before="0" w:after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  <w:r w:rsidR="00614430">
              <w:rPr>
                <w:b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  <w:r w:rsidRPr="00A53CE1">
              <w:rPr>
                <w:b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22259660" w14:textId="77777777" w:rsidR="0038513A" w:rsidRPr="00A53CE1" w:rsidRDefault="0038513A" w:rsidP="0061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1706A06B" w14:textId="77777777" w:rsidR="0038513A" w:rsidRPr="00A53CE1" w:rsidRDefault="00614430" w:rsidP="00614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CE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  <w:r w:rsidR="0038513A" w:rsidRPr="00A53CE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444DD8B" w14:textId="77777777" w:rsidR="0038513A" w:rsidRPr="00A53CE1" w:rsidRDefault="0038513A" w:rsidP="00614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10F411F0" w14:textId="77777777" w:rsidR="0038513A" w:rsidRPr="00A53CE1" w:rsidRDefault="0038513A" w:rsidP="006144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CE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1443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7E60E226" w14:textId="77777777" w:rsidR="0038513A" w:rsidRPr="00A53CE1" w:rsidRDefault="0038513A" w:rsidP="0061443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3CE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1443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10" w:type="dxa"/>
            <w:vAlign w:val="bottom"/>
          </w:tcPr>
          <w:p w14:paraId="65D0D452" w14:textId="77777777" w:rsidR="0038513A" w:rsidRPr="00A53CE1" w:rsidRDefault="0038513A" w:rsidP="00614430">
            <w:pPr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CE1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614430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A53C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7D6DDE0C" w14:textId="77777777" w:rsidR="0038513A" w:rsidRPr="00A53CE1" w:rsidRDefault="0038513A" w:rsidP="0038513A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7AEC61ED" w14:textId="77777777" w:rsidR="0038513A" w:rsidRPr="00A53CE1" w:rsidRDefault="00614430" w:rsidP="007429AA">
      <w:pPr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Ид</w:t>
      </w:r>
      <w:r w:rsidR="0038513A" w:rsidRPr="00A53CE1">
        <w:rPr>
          <w:rFonts w:ascii="Times New Roman" w:hAnsi="Times New Roman" w:cs="Times New Roman"/>
          <w:sz w:val="20"/>
          <w:szCs w:val="20"/>
        </w:rPr>
        <w:t>ентификационный номер</w:t>
      </w:r>
    </w:p>
    <w:tbl>
      <w:tblPr>
        <w:tblW w:w="6240" w:type="dxa"/>
        <w:tblInd w:w="33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51FFC" w:rsidRPr="00A53CE1" w14:paraId="588C3A25" w14:textId="77777777" w:rsidTr="00F51FFC">
        <w:trPr>
          <w:trHeight w:hRule="exact"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75ACC5" w14:textId="77777777" w:rsidR="00F51FFC" w:rsidRPr="00A53CE1" w:rsidRDefault="00F51FFC" w:rsidP="00EF5098">
            <w:pPr>
              <w:ind w:left="-28" w:firstLine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1DC28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7B529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DBC6F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E6A8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7B04C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3116C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56D2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700F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ACB02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B0A94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BD88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10E95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2D7D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2F990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EB8B" w14:textId="77777777" w:rsidR="00F51FFC" w:rsidRPr="00A53CE1" w:rsidRDefault="00F51FFC" w:rsidP="00EF5098">
            <w:pPr>
              <w:ind w:left="-28" w:firstLine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125A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493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9352" w14:textId="77777777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E0540" w14:textId="2BF9FDD5" w:rsidR="00F51FFC" w:rsidRPr="00A53CE1" w:rsidRDefault="00F51FFC" w:rsidP="00E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69F8BBD" w14:textId="77777777" w:rsidR="0038513A" w:rsidRPr="00A53CE1" w:rsidRDefault="0038513A" w:rsidP="0038513A">
      <w:pPr>
        <w:pStyle w:val="a3"/>
        <w:rPr>
          <w:sz w:val="20"/>
          <w:szCs w:val="20"/>
        </w:rPr>
      </w:pPr>
    </w:p>
    <w:p w14:paraId="01C09387" w14:textId="77777777" w:rsidR="0038513A" w:rsidRPr="00A53CE1" w:rsidRDefault="0038513A" w:rsidP="0038513A">
      <w:pPr>
        <w:pStyle w:val="a3"/>
        <w:ind w:left="3969"/>
        <w:rPr>
          <w:sz w:val="20"/>
          <w:szCs w:val="20"/>
        </w:rPr>
      </w:pPr>
      <w:r w:rsidRPr="00A53CE1">
        <w:rPr>
          <w:sz w:val="20"/>
          <w:szCs w:val="20"/>
        </w:rPr>
        <w:t>ПАО Московская Биржа</w:t>
      </w:r>
    </w:p>
    <w:p w14:paraId="53E8488E" w14:textId="77777777" w:rsidR="0038513A" w:rsidRPr="00132F21" w:rsidRDefault="0038513A" w:rsidP="00284665">
      <w:pPr>
        <w:pBdr>
          <w:top w:val="single" w:sz="4" w:space="1" w:color="auto"/>
        </w:pBdr>
        <w:ind w:left="3402" w:firstLine="0"/>
        <w:jc w:val="center"/>
        <w:rPr>
          <w:rFonts w:ascii="Times New Roman" w:hAnsi="Times New Roman" w:cs="Times New Roman"/>
          <w:sz w:val="16"/>
          <w:szCs w:val="20"/>
        </w:rPr>
      </w:pPr>
      <w:r w:rsidRPr="00132F21">
        <w:rPr>
          <w:rFonts w:ascii="Times New Roman" w:hAnsi="Times New Roman" w:cs="Times New Roman"/>
          <w:sz w:val="16"/>
          <w:szCs w:val="20"/>
        </w:rPr>
        <w:t xml:space="preserve">(наименование биржи, </w:t>
      </w:r>
      <w:r w:rsidR="00132F21" w:rsidRPr="00132F21">
        <w:rPr>
          <w:rFonts w:ascii="Times New Roman" w:hAnsi="Times New Roman" w:cs="Times New Roman"/>
          <w:sz w:val="16"/>
          <w:szCs w:val="20"/>
        </w:rPr>
        <w:t>допустившей биржевые облигации к торгам в процессе их размещения</w:t>
      </w:r>
      <w:r w:rsidRPr="00132F21">
        <w:rPr>
          <w:rFonts w:ascii="Times New Roman" w:hAnsi="Times New Roman" w:cs="Times New Roman"/>
          <w:sz w:val="16"/>
          <w:szCs w:val="20"/>
        </w:rPr>
        <w:t>)</w:t>
      </w:r>
    </w:p>
    <w:p w14:paraId="1134575E" w14:textId="77777777" w:rsidR="0038513A" w:rsidRPr="00A53CE1" w:rsidRDefault="0038513A" w:rsidP="00284665">
      <w:pPr>
        <w:ind w:left="3969"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20086B38" w14:textId="77777777" w:rsidR="0038513A" w:rsidRPr="00132F21" w:rsidRDefault="0038513A" w:rsidP="00284665">
      <w:pPr>
        <w:pBdr>
          <w:top w:val="single" w:sz="4" w:space="1" w:color="auto"/>
        </w:pBdr>
        <w:ind w:left="3402" w:right="-2" w:firstLine="0"/>
        <w:jc w:val="center"/>
        <w:rPr>
          <w:rFonts w:ascii="Times New Roman" w:hAnsi="Times New Roman" w:cs="Times New Roman"/>
          <w:sz w:val="16"/>
          <w:szCs w:val="20"/>
        </w:rPr>
      </w:pPr>
      <w:r w:rsidRPr="00132F21">
        <w:rPr>
          <w:rFonts w:ascii="Times New Roman" w:hAnsi="Times New Roman" w:cs="Times New Roman"/>
          <w:sz w:val="16"/>
          <w:szCs w:val="20"/>
        </w:rPr>
        <w:t>(наименование должности и подпись уполномоченного</w:t>
      </w:r>
      <w:r w:rsidRPr="00132F21">
        <w:rPr>
          <w:rFonts w:ascii="Times New Roman" w:hAnsi="Times New Roman" w:cs="Times New Roman"/>
          <w:sz w:val="16"/>
          <w:szCs w:val="20"/>
        </w:rPr>
        <w:br/>
        <w:t xml:space="preserve">лица биржи, </w:t>
      </w:r>
      <w:r w:rsidR="00132F21" w:rsidRPr="00132F21">
        <w:rPr>
          <w:rFonts w:ascii="Times New Roman" w:hAnsi="Times New Roman" w:cs="Times New Roman"/>
          <w:sz w:val="16"/>
          <w:szCs w:val="20"/>
        </w:rPr>
        <w:t>допустившей биржевые облигации к торгам в процессе размещения</w:t>
      </w:r>
      <w:r w:rsidRPr="00132F21">
        <w:rPr>
          <w:rFonts w:ascii="Times New Roman" w:hAnsi="Times New Roman" w:cs="Times New Roman"/>
          <w:sz w:val="16"/>
          <w:szCs w:val="20"/>
        </w:rPr>
        <w:t>)</w:t>
      </w:r>
    </w:p>
    <w:p w14:paraId="7E06146A" w14:textId="77777777" w:rsidR="0038513A" w:rsidRPr="00A53CE1" w:rsidRDefault="0038513A" w:rsidP="00284665">
      <w:pPr>
        <w:ind w:left="3402" w:firstLine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53CE1">
        <w:rPr>
          <w:rFonts w:ascii="Times New Roman" w:hAnsi="Times New Roman" w:cs="Times New Roman"/>
          <w:i/>
          <w:iCs/>
          <w:sz w:val="20"/>
          <w:szCs w:val="20"/>
        </w:rPr>
        <w:t xml:space="preserve">Печать </w:t>
      </w:r>
    </w:p>
    <w:p w14:paraId="4A4A14E0" w14:textId="77777777" w:rsidR="0038513A" w:rsidRPr="00A53CE1" w:rsidRDefault="0038513A" w:rsidP="003851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0FC4A5" w14:textId="77777777" w:rsidR="0038513A" w:rsidRPr="00A53CE1" w:rsidRDefault="0038513A" w:rsidP="0038513A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52F7BDAA" w14:textId="77777777" w:rsidR="007B25F8" w:rsidRDefault="007B25F8" w:rsidP="00D40807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УСЛОВИЯ ВЫПУСКА</w:t>
      </w:r>
    </w:p>
    <w:p w14:paraId="053406CA" w14:textId="77777777" w:rsidR="007B25F8" w:rsidRDefault="00D40807" w:rsidP="00D40807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D40807">
        <w:rPr>
          <w:rFonts w:ascii="Times New Roman" w:hAnsi="Times New Roman" w:cs="Times New Roman"/>
          <w:b/>
          <w:bCs/>
          <w:sz w:val="32"/>
          <w:szCs w:val="36"/>
        </w:rPr>
        <w:t xml:space="preserve">БИРЖЕВЫХ ОБЛИГАЦИЙ </w:t>
      </w:r>
    </w:p>
    <w:p w14:paraId="37F539AB" w14:textId="77777777" w:rsidR="00D40807" w:rsidRPr="00D40807" w:rsidRDefault="00D40807" w:rsidP="007B25F8">
      <w:pPr>
        <w:rPr>
          <w:rFonts w:ascii="Times New Roman" w:hAnsi="Times New Roman" w:cs="Times New Roman"/>
          <w:b/>
          <w:bCs/>
          <w:sz w:val="32"/>
          <w:szCs w:val="36"/>
        </w:rPr>
      </w:pPr>
      <w:r w:rsidRPr="00D40807">
        <w:rPr>
          <w:rFonts w:ascii="Times New Roman" w:hAnsi="Times New Roman" w:cs="Times New Roman"/>
          <w:b/>
          <w:bCs/>
          <w:sz w:val="32"/>
          <w:szCs w:val="36"/>
        </w:rPr>
        <w:t>В РАМКАХ ПРОГРАММЫ БИРЖЕВЫХ ОБЛИГАЦИЙ</w:t>
      </w:r>
    </w:p>
    <w:p w14:paraId="55B21722" w14:textId="77777777" w:rsidR="00D40807" w:rsidRDefault="00D40807" w:rsidP="00D40807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2C2E4E2B" w14:textId="77777777" w:rsidR="00D40807" w:rsidRPr="00AC0548" w:rsidRDefault="00D40807" w:rsidP="00D40807">
      <w:pPr>
        <w:pBdr>
          <w:bottom w:val="single" w:sz="12" w:space="1" w:color="auto"/>
        </w:pBdr>
        <w:jc w:val="center"/>
        <w:rPr>
          <w:rStyle w:val="7"/>
          <w:rFonts w:ascii="Times New Roman" w:hAnsi="Times New Roman" w:cs="Times New Roman"/>
          <w:b w:val="0"/>
          <w:bCs w:val="0"/>
          <w:color w:val="auto"/>
          <w:u w:val="single"/>
        </w:rPr>
      </w:pPr>
      <w:r w:rsidRPr="00AC0548">
        <w:rPr>
          <w:rFonts w:ascii="Times New Roman" w:hAnsi="Times New Roman" w:cs="Times New Roman"/>
          <w:b/>
          <w:bCs/>
          <w:iCs/>
          <w:color w:val="auto"/>
          <w:sz w:val="30"/>
          <w:szCs w:val="30"/>
          <w:lang w:bidi="ar-SA"/>
        </w:rPr>
        <w:t>Общество с ограниченной ответственностью «</w:t>
      </w:r>
      <w:r w:rsidR="00316BF7" w:rsidRPr="00AC0548">
        <w:rPr>
          <w:rFonts w:ascii="Times New Roman" w:hAnsi="Times New Roman" w:cs="Times New Roman"/>
          <w:b/>
          <w:bCs/>
          <w:iCs/>
          <w:color w:val="auto"/>
          <w:sz w:val="30"/>
          <w:szCs w:val="30"/>
          <w:lang w:bidi="ar-SA"/>
        </w:rPr>
        <w:t>МСБ</w:t>
      </w:r>
      <w:r w:rsidR="00AD60DD" w:rsidRPr="00AC0548">
        <w:rPr>
          <w:rFonts w:ascii="Times New Roman" w:hAnsi="Times New Roman" w:cs="Times New Roman"/>
          <w:b/>
          <w:bCs/>
          <w:iCs/>
          <w:color w:val="auto"/>
          <w:sz w:val="30"/>
          <w:szCs w:val="30"/>
          <w:lang w:bidi="ar-SA"/>
        </w:rPr>
        <w:t>-Лизинг</w:t>
      </w:r>
      <w:r w:rsidRPr="00AC0548">
        <w:rPr>
          <w:rFonts w:ascii="Times New Roman" w:hAnsi="Times New Roman" w:cs="Times New Roman"/>
          <w:b/>
          <w:bCs/>
          <w:iCs/>
          <w:color w:val="auto"/>
          <w:sz w:val="30"/>
          <w:szCs w:val="30"/>
          <w:lang w:bidi="ar-SA"/>
        </w:rPr>
        <w:t>»</w:t>
      </w:r>
    </w:p>
    <w:p w14:paraId="077980CC" w14:textId="77777777" w:rsidR="00EF5098" w:rsidRDefault="00D40807" w:rsidP="00D40807">
      <w:pPr>
        <w:jc w:val="center"/>
        <w:rPr>
          <w:rFonts w:ascii="Times New Roman" w:hAnsi="Times New Roman" w:cs="Times New Roman"/>
          <w:color w:val="auto"/>
          <w:sz w:val="18"/>
          <w:szCs w:val="16"/>
          <w:lang w:bidi="ar-SA"/>
        </w:rPr>
      </w:pPr>
      <w:r w:rsidRPr="00D40807">
        <w:rPr>
          <w:rFonts w:ascii="Times New Roman" w:hAnsi="Times New Roman" w:cs="Times New Roman"/>
          <w:color w:val="auto"/>
          <w:sz w:val="16"/>
          <w:szCs w:val="16"/>
          <w:lang w:bidi="ar-SA"/>
        </w:rPr>
        <w:t>(</w:t>
      </w:r>
      <w:r w:rsidRPr="00D40807">
        <w:rPr>
          <w:rFonts w:ascii="Times New Roman" w:hAnsi="Times New Roman" w:cs="Times New Roman"/>
          <w:color w:val="auto"/>
          <w:sz w:val="18"/>
          <w:szCs w:val="16"/>
          <w:lang w:bidi="ar-SA"/>
        </w:rPr>
        <w:t>указывается полное наименование эмитента)</w:t>
      </w:r>
    </w:p>
    <w:p w14:paraId="5B4EB5EC" w14:textId="77777777" w:rsidR="007B25F8" w:rsidRPr="00D40807" w:rsidRDefault="007B25F8" w:rsidP="00D40807">
      <w:pPr>
        <w:jc w:val="center"/>
        <w:rPr>
          <w:rFonts w:ascii="Times New Roman" w:hAnsi="Times New Roman" w:cs="Times New Roman"/>
          <w:color w:val="auto"/>
          <w:sz w:val="18"/>
          <w:szCs w:val="16"/>
          <w:lang w:bidi="ar-SA"/>
        </w:rPr>
      </w:pPr>
    </w:p>
    <w:p w14:paraId="75A61831" w14:textId="40E9756D" w:rsidR="00D40807" w:rsidRPr="00AC0548" w:rsidRDefault="00AC0548" w:rsidP="00D40807">
      <w:pPr>
        <w:widowControl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</w:pPr>
      <w:r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Б</w:t>
      </w:r>
      <w:r w:rsidR="00D40807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иржевые облигации документарные процентные неконвертируемые на предъявителя с обязательным централизованным хранением серии</w:t>
      </w:r>
      <w:r w:rsidR="0080361C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 002</w:t>
      </w:r>
      <w:r w:rsidR="007B25F8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val="en-US" w:bidi="ar-SA"/>
        </w:rPr>
        <w:t>P</w:t>
      </w:r>
      <w:r w:rsidR="007B25F8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-01</w:t>
      </w:r>
      <w:r w:rsidR="0080361C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, в количестве 15</w:t>
      </w:r>
      <w:r w:rsidR="00D40807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0 000 (Сто </w:t>
      </w:r>
      <w:r w:rsidR="0080361C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пят</w:t>
      </w:r>
      <w:r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ь</w:t>
      </w:r>
      <w:r w:rsidR="0080361C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десят </w:t>
      </w:r>
      <w:r w:rsidR="00D40807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тысяч) штук, номинальной стоимостью 1 000 (Одна тысяча) российских рублей каждая,</w:t>
      </w:r>
      <w:r w:rsidR="0080361C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 общей номинальной стоимостью 15</w:t>
      </w:r>
      <w:r w:rsidR="00D40807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0 000 000 (Сто</w:t>
      </w:r>
      <w:r w:rsidR="0080361C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 пят</w:t>
      </w:r>
      <w:r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ь</w:t>
      </w:r>
      <w:r w:rsidR="0080361C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десят</w:t>
      </w:r>
      <w:r w:rsidR="00D40807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 миллионов) российских рублей, со сроком погашения в </w:t>
      </w:r>
      <w:r w:rsidR="00B5135C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900</w:t>
      </w:r>
      <w:r w:rsidR="00D40807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-й</w:t>
      </w:r>
      <w:r w:rsidR="00A10BB1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 (Девятисотый)</w:t>
      </w:r>
      <w:r w:rsidR="00D40807" w:rsidRPr="00AC0548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 день с даты начала размещения биржевых облигаций, размещаемые путем открытой подписки</w:t>
      </w:r>
    </w:p>
    <w:p w14:paraId="7FFAFA7F" w14:textId="77777777" w:rsidR="00D40807" w:rsidRPr="00D40807" w:rsidRDefault="00D40807" w:rsidP="00D40807">
      <w:pPr>
        <w:jc w:val="center"/>
        <w:rPr>
          <w:rFonts w:ascii="Times New Roman" w:hAnsi="Times New Roman" w:cs="Times New Roman"/>
          <w:color w:val="auto"/>
          <w:sz w:val="18"/>
          <w:szCs w:val="16"/>
          <w:lang w:bidi="ar-SA"/>
        </w:rPr>
      </w:pPr>
      <w:r w:rsidRPr="00331138">
        <w:rPr>
          <w:rFonts w:ascii="Times New Roman" w:hAnsi="Times New Roman" w:cs="Times New Roman"/>
          <w:color w:val="auto"/>
          <w:sz w:val="18"/>
          <w:szCs w:val="16"/>
          <w:lang w:bidi="ar-SA"/>
        </w:rPr>
        <w:t>(</w:t>
      </w:r>
      <w:r w:rsidR="004D4F49">
        <w:rPr>
          <w:rFonts w:ascii="Times New Roman" w:hAnsi="Times New Roman" w:cs="Times New Roman"/>
          <w:color w:val="auto"/>
          <w:sz w:val="18"/>
          <w:szCs w:val="16"/>
          <w:lang w:bidi="ar-SA"/>
        </w:rPr>
        <w:t xml:space="preserve">указывается </w:t>
      </w:r>
      <w:r w:rsidRPr="00331138">
        <w:rPr>
          <w:rFonts w:ascii="Times New Roman" w:hAnsi="Times New Roman" w:cs="Times New Roman"/>
          <w:color w:val="auto"/>
          <w:sz w:val="18"/>
          <w:szCs w:val="16"/>
          <w:lang w:bidi="ar-SA"/>
        </w:rPr>
        <w:t>форма (документарные), серия и иные идентификационные признаки облигаций, размещаемых в рамках программы облигаций)</w:t>
      </w:r>
    </w:p>
    <w:p w14:paraId="5A68CD26" w14:textId="77777777" w:rsidR="00D40807" w:rsidRPr="00DB253B" w:rsidRDefault="00331138" w:rsidP="00D40807">
      <w:pPr>
        <w:jc w:val="center"/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</w:pPr>
      <w:r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Програ</w:t>
      </w:r>
      <w:r w:rsidR="0080361C"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мма биржевых облигаций серии 002</w:t>
      </w:r>
      <w:r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P, имеющая идентификационный номер</w:t>
      </w:r>
    </w:p>
    <w:p w14:paraId="0193241E" w14:textId="371E5790" w:rsidR="00331138" w:rsidRPr="00DB253B" w:rsidRDefault="00DB253B" w:rsidP="0033113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</w:pPr>
      <w:r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4-24004-</w:t>
      </w:r>
      <w:r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val="en-US" w:bidi="ar-SA"/>
        </w:rPr>
        <w:t>R</w:t>
      </w:r>
      <w:r w:rsidRPr="00A7141D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-001</w:t>
      </w:r>
      <w:r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val="en-US" w:bidi="ar-SA"/>
        </w:rPr>
        <w:t>P</w:t>
      </w:r>
      <w:r w:rsidRPr="00A7141D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-02</w:t>
      </w:r>
      <w:r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val="en-US" w:bidi="ar-SA"/>
        </w:rPr>
        <w:t>E</w:t>
      </w:r>
      <w:r w:rsidR="00A7689D"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 </w:t>
      </w:r>
      <w:r w:rsidR="00331138"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 xml:space="preserve">от </w:t>
      </w:r>
      <w:r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25</w:t>
      </w:r>
      <w:r w:rsidR="00331138"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.</w:t>
      </w:r>
      <w:r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10</w:t>
      </w:r>
      <w:r w:rsidR="00331138" w:rsidRPr="00DB253B">
        <w:rPr>
          <w:rFonts w:ascii="Times New Roman" w:hAnsi="Times New Roman" w:cs="Times New Roman"/>
          <w:b/>
          <w:bCs/>
          <w:iCs/>
          <w:color w:val="auto"/>
          <w:sz w:val="21"/>
          <w:szCs w:val="21"/>
          <w:lang w:bidi="ar-SA"/>
        </w:rPr>
        <w:t>.2018 г.</w:t>
      </w:r>
    </w:p>
    <w:p w14:paraId="04DD494D" w14:textId="77777777" w:rsidR="00331138" w:rsidRDefault="00331138" w:rsidP="00331138">
      <w:pPr>
        <w:jc w:val="center"/>
        <w:rPr>
          <w:rFonts w:ascii="Times New Roman" w:hAnsi="Times New Roman" w:cs="Times New Roman"/>
          <w:color w:val="auto"/>
          <w:sz w:val="18"/>
          <w:szCs w:val="16"/>
          <w:lang w:bidi="ar-SA"/>
        </w:rPr>
      </w:pPr>
      <w:r w:rsidRPr="00331138">
        <w:rPr>
          <w:rFonts w:ascii="Times New Roman" w:hAnsi="Times New Roman" w:cs="Times New Roman"/>
          <w:color w:val="auto"/>
          <w:sz w:val="18"/>
          <w:szCs w:val="16"/>
          <w:lang w:bidi="ar-SA"/>
        </w:rPr>
        <w:t>(</w:t>
      </w:r>
      <w:r w:rsidR="00207533">
        <w:rPr>
          <w:rFonts w:ascii="Times New Roman" w:hAnsi="Times New Roman" w:cs="Times New Roman"/>
          <w:color w:val="auto"/>
          <w:sz w:val="18"/>
          <w:szCs w:val="16"/>
          <w:lang w:bidi="ar-SA"/>
        </w:rPr>
        <w:t xml:space="preserve">указываются </w:t>
      </w:r>
      <w:r w:rsidRPr="00331138">
        <w:rPr>
          <w:rFonts w:ascii="Times New Roman" w:hAnsi="Times New Roman" w:cs="Times New Roman"/>
          <w:color w:val="auto"/>
          <w:sz w:val="18"/>
          <w:szCs w:val="16"/>
          <w:lang w:bidi="ar-SA"/>
        </w:rPr>
        <w:t>серия и иные идентификационные признаки программы облигаций</w:t>
      </w:r>
      <w:r w:rsidR="00207533">
        <w:rPr>
          <w:rFonts w:ascii="Times New Roman" w:hAnsi="Times New Roman" w:cs="Times New Roman"/>
          <w:color w:val="auto"/>
          <w:sz w:val="18"/>
          <w:szCs w:val="16"/>
          <w:lang w:bidi="ar-SA"/>
        </w:rPr>
        <w:t>, указываются дата регистрации и государственный регистрационный номер, присвоенный программе облигаций</w:t>
      </w:r>
      <w:r w:rsidRPr="00331138">
        <w:rPr>
          <w:rFonts w:ascii="Times New Roman" w:hAnsi="Times New Roman" w:cs="Times New Roman"/>
          <w:color w:val="auto"/>
          <w:sz w:val="18"/>
          <w:szCs w:val="16"/>
          <w:lang w:bidi="ar-SA"/>
        </w:rPr>
        <w:t>)</w:t>
      </w:r>
    </w:p>
    <w:p w14:paraId="3851BD81" w14:textId="77777777" w:rsidR="00331138" w:rsidRDefault="00331138" w:rsidP="00207533">
      <w:pPr>
        <w:rPr>
          <w:rFonts w:ascii="Times New Roman" w:hAnsi="Times New Roman" w:cs="Times New Roman"/>
          <w:color w:val="auto"/>
          <w:sz w:val="18"/>
          <w:szCs w:val="16"/>
          <w:lang w:bidi="ar-SA"/>
        </w:rPr>
      </w:pPr>
    </w:p>
    <w:p w14:paraId="2C563905" w14:textId="64456980" w:rsidR="00340585" w:rsidRPr="00340585" w:rsidRDefault="00207533" w:rsidP="00A7689D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</w:pPr>
      <w:r w:rsidRPr="00C27225">
        <w:rPr>
          <w:rFonts w:ascii="Times New Roman" w:hAnsi="Times New Roman" w:cs="Times New Roman"/>
          <w:color w:val="auto"/>
          <w:sz w:val="21"/>
          <w:szCs w:val="21"/>
          <w:lang w:bidi="ar-SA"/>
        </w:rPr>
        <w:t>Утверждены</w:t>
      </w:r>
      <w:r w:rsidR="00AC0548" w:rsidRPr="00C27225">
        <w:rPr>
          <w:rFonts w:ascii="Times New Roman" w:hAnsi="Times New Roman" w:cs="Times New Roman"/>
          <w:color w:val="auto"/>
          <w:sz w:val="21"/>
          <w:szCs w:val="21"/>
          <w:lang w:bidi="ar-SA"/>
        </w:rPr>
        <w:t xml:space="preserve"> решением</w:t>
      </w:r>
      <w:r w:rsidR="00331138" w:rsidRPr="00C27225">
        <w:rPr>
          <w:rFonts w:ascii="Times New Roman" w:hAnsi="Times New Roman" w:cs="Times New Roman"/>
          <w:color w:val="auto"/>
          <w:sz w:val="21"/>
          <w:szCs w:val="21"/>
          <w:lang w:bidi="ar-SA"/>
        </w:rPr>
        <w:t xml:space="preserve"> </w:t>
      </w:r>
      <w:r w:rsidR="0034058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единоличного исполнительного органа</w:t>
      </w:r>
      <w:r w:rsidR="00331138" w:rsidRPr="00C27225">
        <w:rPr>
          <w:rFonts w:ascii="Times New Roman" w:hAnsi="Times New Roman" w:cs="Times New Roman"/>
          <w:bCs/>
          <w:i/>
          <w:iCs/>
          <w:color w:val="auto"/>
          <w:sz w:val="21"/>
          <w:szCs w:val="21"/>
          <w:lang w:bidi="ar-SA"/>
        </w:rPr>
        <w:t xml:space="preserve"> </w:t>
      </w:r>
      <w:r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Общества с ограниченной ответственностью 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“</w:t>
      </w:r>
      <w:r w:rsidR="00EB124D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МСБ-Лизинг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”</w:t>
      </w:r>
      <w:r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</w:t>
      </w:r>
      <w:r w:rsidR="00A10BB1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от “08</w:t>
      </w:r>
      <w:r w:rsidR="0034058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” но</w:t>
      </w:r>
      <w:r w:rsidR="00C27225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ября</w:t>
      </w:r>
      <w:r w:rsidR="008A4B5C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</w:t>
      </w:r>
      <w:r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2018 г.,</w:t>
      </w:r>
      <w:r w:rsidR="00A10BB1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приказ от 08.11.2018 г., </w:t>
      </w:r>
      <w:r w:rsidR="004630F8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№ 2-ЭД</w:t>
      </w:r>
      <w:r w:rsidR="00A10BB1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, </w:t>
      </w:r>
      <w:r w:rsidR="0034058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</w:t>
      </w:r>
    </w:p>
    <w:p w14:paraId="25ECE5D2" w14:textId="77777777" w:rsidR="004630F8" w:rsidRDefault="004630F8" w:rsidP="00A7689D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auto"/>
          <w:sz w:val="21"/>
          <w:szCs w:val="21"/>
          <w:lang w:bidi="ar-SA"/>
        </w:rPr>
      </w:pPr>
    </w:p>
    <w:p w14:paraId="50F3E190" w14:textId="502A2767" w:rsidR="00331138" w:rsidRPr="008A4B5C" w:rsidRDefault="00C27225" w:rsidP="00A7689D">
      <w:pPr>
        <w:widowControl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</w:pPr>
      <w:r w:rsidRPr="00C27225">
        <w:rPr>
          <w:rFonts w:ascii="Times New Roman" w:hAnsi="Times New Roman" w:cs="Times New Roman"/>
          <w:color w:val="auto"/>
          <w:sz w:val="21"/>
          <w:szCs w:val="21"/>
          <w:lang w:bidi="ar-SA"/>
        </w:rPr>
        <w:t>на основании решения</w:t>
      </w:r>
      <w:r w:rsidR="00331138" w:rsidRPr="00C27225">
        <w:rPr>
          <w:rFonts w:ascii="Times New Roman" w:hAnsi="Times New Roman" w:cs="Times New Roman"/>
          <w:color w:val="auto"/>
          <w:sz w:val="21"/>
          <w:szCs w:val="21"/>
          <w:lang w:bidi="ar-SA"/>
        </w:rPr>
        <w:t xml:space="preserve"> </w:t>
      </w:r>
      <w:r w:rsidR="0080361C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общего собрания участников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</w:t>
      </w:r>
      <w:r w:rsidR="00A7689D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Общества с ограниченной ответственностью 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“</w:t>
      </w:r>
      <w:r w:rsidR="0080361C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МСБ-Лизинг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” об утверждении Програ</w:t>
      </w:r>
      <w:r w:rsidR="00D3694E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ммы биржевых облигаций серии 002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P</w:t>
      </w:r>
      <w:r w:rsidR="00A7689D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, 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принятого </w:t>
      </w:r>
      <w:r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“15</w:t>
      </w:r>
      <w:r w:rsidR="008A4B5C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”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</w:t>
      </w:r>
      <w:r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октября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2018</w:t>
      </w:r>
      <w:r w:rsidR="008A4B5C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</w:t>
      </w:r>
      <w:r w:rsidR="00331138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г., </w:t>
      </w:r>
      <w:r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Протокол от “15” октября</w:t>
      </w:r>
      <w:r w:rsidR="00F15EA3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 xml:space="preserve"> 2018 г. №</w:t>
      </w:r>
      <w:r w:rsidR="003D208C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б/н</w:t>
      </w:r>
      <w:r w:rsidR="008A4B5C" w:rsidRPr="00C27225"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  <w:t>.</w:t>
      </w:r>
    </w:p>
    <w:p w14:paraId="37213006" w14:textId="77777777" w:rsidR="00331138" w:rsidRPr="00A7689D" w:rsidRDefault="00331138" w:rsidP="00331138">
      <w:pPr>
        <w:jc w:val="center"/>
        <w:rPr>
          <w:rFonts w:ascii="Times New Roman" w:hAnsi="Times New Roman" w:cs="Times New Roman"/>
          <w:bCs/>
          <w:iCs/>
          <w:color w:val="auto"/>
          <w:sz w:val="21"/>
          <w:szCs w:val="21"/>
          <w:lang w:bidi="ar-SA"/>
        </w:rPr>
      </w:pPr>
    </w:p>
    <w:p w14:paraId="0F3C2070" w14:textId="77777777" w:rsidR="0080361C" w:rsidRPr="0080361C" w:rsidRDefault="0080361C" w:rsidP="0080361C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auto"/>
          <w:lang w:bidi="ar-SA"/>
        </w:rPr>
      </w:pPr>
      <w:r w:rsidRPr="0080361C">
        <w:rPr>
          <w:rFonts w:ascii="Times New Roman" w:hAnsi="Times New Roman" w:cs="Times New Roman"/>
          <w:color w:val="auto"/>
          <w:lang w:bidi="ar-SA"/>
        </w:rPr>
        <w:t>Место нахождения эмитента и контактные телефоны:</w:t>
      </w:r>
    </w:p>
    <w:p w14:paraId="10B51C64" w14:textId="77777777" w:rsidR="0080361C" w:rsidRPr="00AC0548" w:rsidRDefault="0080361C" w:rsidP="0080361C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iCs/>
          <w:color w:val="auto"/>
          <w:lang w:bidi="ar-SA"/>
        </w:rPr>
      </w:pPr>
      <w:r w:rsidRPr="0080361C">
        <w:rPr>
          <w:rFonts w:ascii="Times New Roman" w:hAnsi="Times New Roman" w:cs="Times New Roman"/>
          <w:bCs/>
          <w:iCs/>
          <w:color w:val="auto"/>
          <w:lang w:bidi="ar-SA"/>
        </w:rPr>
        <w:t>Место нахождения:</w:t>
      </w:r>
      <w:r w:rsidR="0064177E">
        <w:rPr>
          <w:rFonts w:ascii="Times New Roman" w:hAnsi="Times New Roman" w:cs="Times New Roman"/>
          <w:b/>
          <w:bCs/>
          <w:i/>
          <w:iCs/>
          <w:color w:val="auto"/>
          <w:lang w:bidi="ar-SA"/>
        </w:rPr>
        <w:t xml:space="preserve"> </w:t>
      </w:r>
      <w:r w:rsidR="0064177E" w:rsidRPr="00AC0548">
        <w:rPr>
          <w:rFonts w:ascii="Times New Roman" w:hAnsi="Times New Roman" w:cs="Times New Roman"/>
          <w:b/>
          <w:bCs/>
          <w:iCs/>
          <w:color w:val="auto"/>
          <w:lang w:bidi="ar-SA"/>
        </w:rPr>
        <w:t>Российская Федерация, 34401</w:t>
      </w:r>
      <w:r w:rsidRPr="00AC0548">
        <w:rPr>
          <w:rFonts w:ascii="Times New Roman" w:hAnsi="Times New Roman" w:cs="Times New Roman"/>
          <w:b/>
          <w:bCs/>
          <w:iCs/>
          <w:color w:val="auto"/>
          <w:lang w:bidi="ar-SA"/>
        </w:rPr>
        <w:t>0, Ростовская область, город Ростов-на-Дону, проспект Ворошиловский, дом 62</w:t>
      </w:r>
    </w:p>
    <w:p w14:paraId="0F0EE88C" w14:textId="77777777" w:rsidR="0080361C" w:rsidRPr="00AC0548" w:rsidRDefault="0080361C" w:rsidP="0080361C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iCs/>
          <w:color w:val="auto"/>
          <w:lang w:bidi="ar-SA"/>
        </w:rPr>
      </w:pPr>
      <w:r w:rsidRPr="00AC0548">
        <w:rPr>
          <w:rFonts w:ascii="Times New Roman" w:hAnsi="Times New Roman" w:cs="Times New Roman"/>
          <w:bCs/>
          <w:iCs/>
          <w:color w:val="auto"/>
          <w:lang w:bidi="ar-SA"/>
        </w:rPr>
        <w:t>Контактный телефон:</w:t>
      </w:r>
      <w:r w:rsidRPr="00AC0548">
        <w:rPr>
          <w:rFonts w:ascii="Times New Roman" w:hAnsi="Times New Roman" w:cs="Times New Roman"/>
          <w:b/>
          <w:bCs/>
          <w:iCs/>
          <w:color w:val="auto"/>
          <w:lang w:bidi="ar-SA"/>
        </w:rPr>
        <w:t xml:space="preserve"> +7 (863)244-18-64</w:t>
      </w:r>
    </w:p>
    <w:p w14:paraId="49FBE986" w14:textId="77777777" w:rsidR="0080361C" w:rsidRPr="0080361C" w:rsidRDefault="0080361C" w:rsidP="0080361C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lang w:bidi="ar-SA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283"/>
        <w:gridCol w:w="1560"/>
        <w:gridCol w:w="284"/>
        <w:gridCol w:w="2693"/>
      </w:tblGrid>
      <w:tr w:rsidR="0080361C" w:rsidRPr="0080361C" w14:paraId="43782AF9" w14:textId="77777777" w:rsidTr="00490BB3">
        <w:trPr>
          <w:trHeight w:val="78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3A8907" w14:textId="33F1A0E6" w:rsidR="0080361C" w:rsidRPr="00AC0548" w:rsidRDefault="00903B6F" w:rsidP="0080361C">
            <w:pPr>
              <w:keepNext/>
              <w:widowControl/>
              <w:autoSpaceDE w:val="0"/>
              <w:autoSpaceDN w:val="0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Генеральный</w:t>
            </w:r>
            <w:r w:rsidR="0080361C" w:rsidRPr="00AC054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 Директор</w:t>
            </w:r>
          </w:p>
          <w:p w14:paraId="40A7B918" w14:textId="77777777" w:rsidR="0080361C" w:rsidRPr="00AC0548" w:rsidRDefault="0080361C" w:rsidP="0080361C">
            <w:pPr>
              <w:keepNext/>
              <w:widowControl/>
              <w:autoSpaceDE w:val="0"/>
              <w:autoSpaceDN w:val="0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AC054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Общества с ограниченной ответственностью</w:t>
            </w:r>
          </w:p>
          <w:p w14:paraId="7D74A89A" w14:textId="77777777" w:rsidR="0080361C" w:rsidRPr="0080361C" w:rsidRDefault="00AC0548" w:rsidP="0080361C">
            <w:pPr>
              <w:keepNext/>
              <w:widowControl/>
              <w:autoSpaceDE w:val="0"/>
              <w:autoSpaceDN w:val="0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 w:bidi="ar-SA"/>
              </w:rPr>
            </w:pPr>
            <w:r w:rsidRPr="00AC054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«МСБ-Лизинг</w:t>
            </w:r>
            <w:r w:rsidR="0080361C" w:rsidRPr="00AC054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»</w:t>
            </w:r>
          </w:p>
        </w:tc>
        <w:tc>
          <w:tcPr>
            <w:tcW w:w="283" w:type="dxa"/>
            <w:vAlign w:val="bottom"/>
          </w:tcPr>
          <w:p w14:paraId="7F7528CF" w14:textId="77777777" w:rsidR="0080361C" w:rsidRPr="0080361C" w:rsidRDefault="0080361C" w:rsidP="008036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B799F" w14:textId="77777777" w:rsidR="0080361C" w:rsidRPr="0080361C" w:rsidRDefault="0080361C" w:rsidP="008036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9659C4E" w14:textId="77777777" w:rsidR="0080361C" w:rsidRPr="0080361C" w:rsidRDefault="0080361C" w:rsidP="008036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A4A7A" w14:textId="74835FCE" w:rsidR="0080361C" w:rsidRPr="00AC0548" w:rsidRDefault="00903B6F" w:rsidP="0080361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Р.В. Трубачев</w:t>
            </w:r>
          </w:p>
        </w:tc>
      </w:tr>
    </w:tbl>
    <w:p w14:paraId="741567A6" w14:textId="77777777" w:rsidR="0080361C" w:rsidRPr="0080361C" w:rsidRDefault="0080361C" w:rsidP="0080361C">
      <w:pPr>
        <w:ind w:firstLine="0"/>
        <w:jc w:val="left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7436394C" w14:textId="77777777" w:rsidR="0080361C" w:rsidRPr="0080361C" w:rsidRDefault="0080361C" w:rsidP="0080361C">
      <w:pPr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80361C" w:rsidRPr="0080361C" w14:paraId="2D017056" w14:textId="77777777" w:rsidTr="00490BB3">
        <w:tc>
          <w:tcPr>
            <w:tcW w:w="680" w:type="dxa"/>
            <w:vAlign w:val="bottom"/>
            <w:hideMark/>
          </w:tcPr>
          <w:p w14:paraId="5F410B53" w14:textId="77777777" w:rsidR="0080361C" w:rsidRPr="0080361C" w:rsidRDefault="0080361C" w:rsidP="008036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361C">
              <w:rPr>
                <w:rFonts w:ascii="Times New Roman" w:hAnsi="Times New Roman" w:cs="Times New Roman"/>
                <w:sz w:val="20"/>
                <w:szCs w:val="20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5C4C96" w14:textId="503D8F30" w:rsidR="0080361C" w:rsidRPr="00903B6F" w:rsidRDefault="00F51FFC" w:rsidP="008036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  <w:vAlign w:val="bottom"/>
            <w:hideMark/>
          </w:tcPr>
          <w:p w14:paraId="38F303BD" w14:textId="77777777" w:rsidR="0080361C" w:rsidRPr="0080361C" w:rsidRDefault="0080361C" w:rsidP="008036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36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33D0E" w14:textId="58429C09" w:rsidR="0080361C" w:rsidRPr="0080361C" w:rsidRDefault="00340585" w:rsidP="0080361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425" w:type="dxa"/>
            <w:vAlign w:val="bottom"/>
            <w:hideMark/>
          </w:tcPr>
          <w:p w14:paraId="71AA224B" w14:textId="77777777" w:rsidR="0080361C" w:rsidRPr="0080361C" w:rsidRDefault="0080361C" w:rsidP="0080361C">
            <w:pPr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361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F279C7" w14:textId="77777777" w:rsidR="0080361C" w:rsidRPr="0080361C" w:rsidRDefault="0080361C" w:rsidP="0080361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6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vAlign w:val="bottom"/>
            <w:hideMark/>
          </w:tcPr>
          <w:p w14:paraId="3F369BBD" w14:textId="77777777" w:rsidR="0080361C" w:rsidRPr="0080361C" w:rsidRDefault="0080361C" w:rsidP="0080361C">
            <w:pPr>
              <w:tabs>
                <w:tab w:val="left" w:pos="2098"/>
              </w:tabs>
              <w:ind w:left="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361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80361C">
              <w:rPr>
                <w:rFonts w:ascii="Times New Roman" w:hAnsi="Times New Roman" w:cs="Times New Roman"/>
                <w:sz w:val="20"/>
                <w:szCs w:val="20"/>
              </w:rPr>
              <w:tab/>
              <w:t>М.П.</w:t>
            </w:r>
          </w:p>
        </w:tc>
      </w:tr>
    </w:tbl>
    <w:p w14:paraId="2B3F6271" w14:textId="77777777" w:rsidR="0080361C" w:rsidRPr="0080361C" w:rsidRDefault="0080361C" w:rsidP="0080361C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0"/>
          <w:szCs w:val="20"/>
        </w:rPr>
      </w:pPr>
    </w:p>
    <w:p w14:paraId="39B062AA" w14:textId="77777777" w:rsidR="00600E5C" w:rsidRDefault="00600E5C" w:rsidP="0033113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0"/>
          <w:szCs w:val="20"/>
        </w:rPr>
      </w:pPr>
    </w:p>
    <w:p w14:paraId="3EC5F6E3" w14:textId="77777777" w:rsidR="0080361C" w:rsidRDefault="0080361C" w:rsidP="0033113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0"/>
          <w:szCs w:val="20"/>
        </w:rPr>
      </w:pPr>
    </w:p>
    <w:p w14:paraId="4B9D4838" w14:textId="77777777" w:rsidR="00600E5C" w:rsidRDefault="00600E5C" w:rsidP="00331138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0"/>
          <w:szCs w:val="20"/>
        </w:rPr>
      </w:pPr>
    </w:p>
    <w:p w14:paraId="6735EB76" w14:textId="77777777" w:rsidR="00F052B4" w:rsidRDefault="00F052B4" w:rsidP="00EF5098">
      <w:pPr>
        <w:autoSpaceDE w:val="0"/>
        <w:autoSpaceDN w:val="0"/>
        <w:adjustRightInd w:val="0"/>
        <w:ind w:firstLine="0"/>
        <w:rPr>
          <w:rStyle w:val="7"/>
          <w:rFonts w:ascii="Times New Roman" w:eastAsia="Courier New" w:hAnsi="Times New Roman" w:cs="Times New Roman"/>
          <w:b w:val="0"/>
          <w:sz w:val="24"/>
          <w:szCs w:val="20"/>
        </w:rPr>
      </w:pPr>
    </w:p>
    <w:p w14:paraId="6BE85971" w14:textId="397C0E1B" w:rsidR="00AE0517" w:rsidRPr="00EF5098" w:rsidRDefault="00AE0517" w:rsidP="00EF5098">
      <w:pPr>
        <w:autoSpaceDE w:val="0"/>
        <w:autoSpaceDN w:val="0"/>
        <w:adjustRightInd w:val="0"/>
        <w:ind w:firstLine="0"/>
        <w:rPr>
          <w:rStyle w:val="7"/>
          <w:rFonts w:ascii="Times New Roman" w:eastAsia="Courier New" w:hAnsi="Times New Roman" w:cs="Times New Roman"/>
          <w:b w:val="0"/>
          <w:sz w:val="24"/>
          <w:szCs w:val="20"/>
        </w:rPr>
      </w:pPr>
      <w:r w:rsidRPr="00EF5098">
        <w:rPr>
          <w:rStyle w:val="7"/>
          <w:rFonts w:ascii="Times New Roman" w:eastAsia="Courier New" w:hAnsi="Times New Roman" w:cs="Times New Roman"/>
          <w:b w:val="0"/>
          <w:sz w:val="24"/>
          <w:szCs w:val="20"/>
        </w:rPr>
        <w:t>Далее в настоящем документе будут использоваться следующие термины:</w:t>
      </w:r>
    </w:p>
    <w:p w14:paraId="4BBC40BB" w14:textId="77777777" w:rsidR="00EF5098" w:rsidRPr="00EF5098" w:rsidRDefault="00EF5098" w:rsidP="00EF5098">
      <w:pPr>
        <w:autoSpaceDE w:val="0"/>
        <w:autoSpaceDN w:val="0"/>
        <w:adjustRightInd w:val="0"/>
        <w:ind w:firstLine="0"/>
        <w:rPr>
          <w:rStyle w:val="7"/>
          <w:rFonts w:ascii="Times New Roman" w:eastAsia="Courier New" w:hAnsi="Times New Roman" w:cs="Times New Roman"/>
          <w:b w:val="0"/>
          <w:sz w:val="24"/>
          <w:szCs w:val="20"/>
        </w:rPr>
      </w:pPr>
    </w:p>
    <w:p w14:paraId="100C295E" w14:textId="77777777" w:rsidR="00AE0517" w:rsidRPr="00AC0548" w:rsidRDefault="00AE0517" w:rsidP="00EF509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sz w:val="22"/>
          <w:szCs w:val="20"/>
        </w:rPr>
      </w:pPr>
      <w:r w:rsidRPr="00AC0548">
        <w:rPr>
          <w:rStyle w:val="80"/>
          <w:rFonts w:ascii="Times New Roman" w:hAnsi="Times New Roman" w:cs="Times New Roman"/>
          <w:sz w:val="22"/>
          <w:szCs w:val="20"/>
        </w:rPr>
        <w:t xml:space="preserve">Эмитент - </w:t>
      </w:r>
      <w:r w:rsidRPr="00AC0548">
        <w:rPr>
          <w:rStyle w:val="82"/>
          <w:rFonts w:ascii="Times New Roman" w:hAnsi="Times New Roman" w:cs="Times New Roman"/>
          <w:b/>
          <w:sz w:val="22"/>
          <w:szCs w:val="20"/>
        </w:rPr>
        <w:t>Общество</w:t>
      </w:r>
      <w:r w:rsidRPr="00AC0548">
        <w:rPr>
          <w:rStyle w:val="82"/>
          <w:rFonts w:ascii="Times New Roman" w:hAnsi="Times New Roman" w:cs="Times New Roman"/>
          <w:sz w:val="22"/>
          <w:szCs w:val="20"/>
        </w:rPr>
        <w:t xml:space="preserve"> </w:t>
      </w:r>
      <w:r w:rsidRPr="00AC0548">
        <w:rPr>
          <w:rStyle w:val="82"/>
          <w:rFonts w:ascii="Times New Roman" w:hAnsi="Times New Roman" w:cs="Times New Roman"/>
          <w:b/>
          <w:sz w:val="22"/>
          <w:szCs w:val="20"/>
        </w:rPr>
        <w:t>с ограниченной ответственностью «</w:t>
      </w:r>
      <w:r w:rsidR="0080361C" w:rsidRPr="00AC0548">
        <w:rPr>
          <w:rStyle w:val="82"/>
          <w:rFonts w:ascii="Times New Roman" w:hAnsi="Times New Roman" w:cs="Times New Roman"/>
          <w:b/>
          <w:sz w:val="22"/>
          <w:szCs w:val="20"/>
        </w:rPr>
        <w:t>МСБ-Лизинг</w:t>
      </w:r>
      <w:r w:rsidRPr="00AC0548">
        <w:rPr>
          <w:rStyle w:val="82"/>
          <w:rFonts w:ascii="Times New Roman" w:hAnsi="Times New Roman" w:cs="Times New Roman"/>
          <w:b/>
          <w:sz w:val="22"/>
          <w:szCs w:val="20"/>
        </w:rPr>
        <w:t>»</w:t>
      </w:r>
      <w:r w:rsidR="00EF5098" w:rsidRPr="00AC0548">
        <w:rPr>
          <w:rStyle w:val="82"/>
          <w:rFonts w:ascii="Times New Roman" w:hAnsi="Times New Roman" w:cs="Times New Roman"/>
          <w:b/>
          <w:sz w:val="22"/>
          <w:szCs w:val="20"/>
        </w:rPr>
        <w:t xml:space="preserve"> (ООО «</w:t>
      </w:r>
      <w:r w:rsidR="0080361C" w:rsidRPr="00AC0548">
        <w:rPr>
          <w:rStyle w:val="82"/>
          <w:rFonts w:ascii="Times New Roman" w:hAnsi="Times New Roman" w:cs="Times New Roman"/>
          <w:b/>
          <w:sz w:val="22"/>
          <w:szCs w:val="20"/>
        </w:rPr>
        <w:t>МСБ-Лизинг</w:t>
      </w:r>
      <w:r w:rsidR="00EF5098" w:rsidRPr="00AC0548">
        <w:rPr>
          <w:rStyle w:val="82"/>
          <w:rFonts w:ascii="Times New Roman" w:hAnsi="Times New Roman" w:cs="Times New Roman"/>
          <w:b/>
          <w:sz w:val="22"/>
          <w:szCs w:val="20"/>
        </w:rPr>
        <w:t>»)</w:t>
      </w:r>
      <w:r w:rsidRPr="00AC0548">
        <w:rPr>
          <w:rStyle w:val="82"/>
          <w:rFonts w:ascii="Times New Roman" w:hAnsi="Times New Roman" w:cs="Times New Roman"/>
          <w:b/>
          <w:sz w:val="22"/>
          <w:szCs w:val="20"/>
        </w:rPr>
        <w:t>.</w:t>
      </w:r>
    </w:p>
    <w:p w14:paraId="3D9BB00C" w14:textId="3807C3F4" w:rsidR="00B44A03" w:rsidRPr="00AC0548" w:rsidRDefault="00B44A03" w:rsidP="00EF5098">
      <w:pPr>
        <w:pStyle w:val="81"/>
        <w:shd w:val="clear" w:color="auto" w:fill="auto"/>
        <w:spacing w:line="240" w:lineRule="auto"/>
        <w:ind w:left="20" w:firstLine="0"/>
        <w:rPr>
          <w:rStyle w:val="80"/>
          <w:rFonts w:ascii="Times New Roman" w:hAnsi="Times New Roman" w:cs="Times New Roman"/>
          <w:sz w:val="22"/>
          <w:szCs w:val="20"/>
        </w:rPr>
      </w:pPr>
      <w:r w:rsidRPr="00AC0548">
        <w:rPr>
          <w:rStyle w:val="80"/>
          <w:rFonts w:ascii="Times New Roman" w:hAnsi="Times New Roman" w:cs="Times New Roman"/>
          <w:sz w:val="22"/>
          <w:szCs w:val="20"/>
        </w:rPr>
        <w:t xml:space="preserve">Программа или Программа </w:t>
      </w:r>
      <w:r w:rsidR="00EF5098" w:rsidRPr="00AC0548">
        <w:rPr>
          <w:rStyle w:val="80"/>
          <w:rFonts w:ascii="Times New Roman" w:hAnsi="Times New Roman" w:cs="Times New Roman"/>
          <w:sz w:val="22"/>
          <w:szCs w:val="20"/>
        </w:rPr>
        <w:t xml:space="preserve">биржевых </w:t>
      </w:r>
      <w:r w:rsidRPr="00AC0548">
        <w:rPr>
          <w:rStyle w:val="80"/>
          <w:rFonts w:ascii="Times New Roman" w:hAnsi="Times New Roman" w:cs="Times New Roman"/>
          <w:sz w:val="22"/>
          <w:szCs w:val="20"/>
        </w:rPr>
        <w:t>облигаций – програ</w:t>
      </w:r>
      <w:r w:rsidR="0080361C" w:rsidRPr="00AC0548">
        <w:rPr>
          <w:rStyle w:val="80"/>
          <w:rFonts w:ascii="Times New Roman" w:hAnsi="Times New Roman" w:cs="Times New Roman"/>
          <w:sz w:val="22"/>
          <w:szCs w:val="20"/>
        </w:rPr>
        <w:t>мма биржевых облигаций серии 002</w:t>
      </w:r>
      <w:r w:rsidRPr="00AC0548">
        <w:rPr>
          <w:rStyle w:val="80"/>
          <w:rFonts w:ascii="Times New Roman" w:hAnsi="Times New Roman" w:cs="Times New Roman"/>
          <w:sz w:val="22"/>
          <w:szCs w:val="20"/>
        </w:rPr>
        <w:t xml:space="preserve">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="00DB253B" w:rsidRPr="00DB253B"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  <w:t>4-24004-</w:t>
      </w:r>
      <w:r w:rsidR="00DB253B" w:rsidRPr="00DB253B">
        <w:rPr>
          <w:rFonts w:ascii="Times New Roman" w:hAnsi="Times New Roman" w:cs="Times New Roman"/>
          <w:b/>
          <w:bCs/>
          <w:i w:val="0"/>
          <w:iCs w:val="0"/>
          <w:sz w:val="21"/>
          <w:szCs w:val="21"/>
          <w:lang w:val="en-US"/>
        </w:rPr>
        <w:t>R</w:t>
      </w:r>
      <w:r w:rsidR="00DB253B" w:rsidRPr="00DB253B"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  <w:t>-001</w:t>
      </w:r>
      <w:r w:rsidR="00DB253B" w:rsidRPr="00DB253B">
        <w:rPr>
          <w:rFonts w:ascii="Times New Roman" w:hAnsi="Times New Roman" w:cs="Times New Roman"/>
          <w:b/>
          <w:bCs/>
          <w:i w:val="0"/>
          <w:iCs w:val="0"/>
          <w:sz w:val="21"/>
          <w:szCs w:val="21"/>
          <w:lang w:val="en-US"/>
        </w:rPr>
        <w:t>P</w:t>
      </w:r>
      <w:r w:rsidR="00DB253B" w:rsidRPr="00DB253B"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  <w:t>-02</w:t>
      </w:r>
      <w:r w:rsidR="00DB253B" w:rsidRPr="00DB253B">
        <w:rPr>
          <w:rFonts w:ascii="Times New Roman" w:hAnsi="Times New Roman" w:cs="Times New Roman"/>
          <w:b/>
          <w:bCs/>
          <w:i w:val="0"/>
          <w:iCs w:val="0"/>
          <w:sz w:val="21"/>
          <w:szCs w:val="21"/>
          <w:lang w:val="en-US"/>
        </w:rPr>
        <w:t>E</w:t>
      </w:r>
      <w:r w:rsidR="00DB253B" w:rsidRPr="00DB253B">
        <w:rPr>
          <w:rFonts w:ascii="Times New Roman" w:hAnsi="Times New Roman" w:cs="Times New Roman"/>
          <w:b/>
          <w:bCs/>
          <w:i w:val="0"/>
          <w:sz w:val="21"/>
          <w:szCs w:val="21"/>
        </w:rPr>
        <w:t xml:space="preserve"> от </w:t>
      </w:r>
      <w:r w:rsidR="00DB253B" w:rsidRPr="00DB253B"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  <w:t>25</w:t>
      </w:r>
      <w:r w:rsidR="00DB253B" w:rsidRPr="00DB253B">
        <w:rPr>
          <w:rFonts w:ascii="Times New Roman" w:hAnsi="Times New Roman" w:cs="Times New Roman"/>
          <w:b/>
          <w:bCs/>
          <w:i w:val="0"/>
          <w:sz w:val="21"/>
          <w:szCs w:val="21"/>
        </w:rPr>
        <w:t>.</w:t>
      </w:r>
      <w:r w:rsidR="00DB253B" w:rsidRPr="00DB253B">
        <w:rPr>
          <w:rFonts w:ascii="Times New Roman" w:hAnsi="Times New Roman" w:cs="Times New Roman"/>
          <w:b/>
          <w:bCs/>
          <w:i w:val="0"/>
          <w:iCs w:val="0"/>
          <w:sz w:val="21"/>
          <w:szCs w:val="21"/>
        </w:rPr>
        <w:t>10</w:t>
      </w:r>
      <w:r w:rsidR="00DB253B" w:rsidRPr="00DB253B">
        <w:rPr>
          <w:rFonts w:ascii="Times New Roman" w:hAnsi="Times New Roman" w:cs="Times New Roman"/>
          <w:b/>
          <w:bCs/>
          <w:i w:val="0"/>
          <w:sz w:val="21"/>
          <w:szCs w:val="21"/>
        </w:rPr>
        <w:t>.2018 г</w:t>
      </w:r>
      <w:r w:rsidRPr="00DB253B">
        <w:rPr>
          <w:rStyle w:val="80"/>
          <w:rFonts w:ascii="Times New Roman" w:hAnsi="Times New Roman" w:cs="Times New Roman"/>
          <w:i/>
          <w:sz w:val="22"/>
          <w:szCs w:val="20"/>
          <w:u w:val="single"/>
        </w:rPr>
        <w:t>.</w:t>
      </w:r>
      <w:r w:rsidRPr="00DB253B">
        <w:rPr>
          <w:rStyle w:val="80"/>
          <w:rFonts w:ascii="Times New Roman" w:hAnsi="Times New Roman" w:cs="Times New Roman"/>
          <w:i/>
          <w:sz w:val="22"/>
          <w:szCs w:val="20"/>
        </w:rPr>
        <w:t>,</w:t>
      </w:r>
      <w:r w:rsidRPr="00AC0548">
        <w:rPr>
          <w:rStyle w:val="80"/>
          <w:rFonts w:ascii="Times New Roman" w:hAnsi="Times New Roman" w:cs="Times New Roman"/>
          <w:sz w:val="22"/>
          <w:szCs w:val="20"/>
        </w:rPr>
        <w:t xml:space="preserve"> в рамках которой размещается настоя</w:t>
      </w:r>
      <w:r w:rsidR="006D73E8" w:rsidRPr="00AC0548">
        <w:rPr>
          <w:rStyle w:val="80"/>
          <w:rFonts w:ascii="Times New Roman" w:hAnsi="Times New Roman" w:cs="Times New Roman"/>
          <w:sz w:val="22"/>
          <w:szCs w:val="20"/>
        </w:rPr>
        <w:t>щий выпуск биржевых облигаций;</w:t>
      </w:r>
    </w:p>
    <w:p w14:paraId="18BD9F58" w14:textId="77777777" w:rsidR="00B44A03" w:rsidRPr="00AC0548" w:rsidRDefault="00B44A03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sz w:val="22"/>
          <w:szCs w:val="20"/>
        </w:rPr>
      </w:pPr>
      <w:r w:rsidRPr="00AC0548">
        <w:rPr>
          <w:rStyle w:val="82"/>
          <w:rFonts w:ascii="Times New Roman" w:hAnsi="Times New Roman" w:cs="Times New Roman"/>
          <w:b/>
          <w:sz w:val="22"/>
          <w:szCs w:val="20"/>
        </w:rPr>
        <w:t>Выпуск – настоящий выпуск биржевых облигаций,</w:t>
      </w:r>
      <w:r w:rsidR="00AC0548">
        <w:rPr>
          <w:rStyle w:val="82"/>
          <w:rFonts w:ascii="Times New Roman" w:hAnsi="Times New Roman" w:cs="Times New Roman"/>
          <w:b/>
          <w:sz w:val="22"/>
          <w:szCs w:val="20"/>
        </w:rPr>
        <w:t xml:space="preserve"> размещаемый</w:t>
      </w:r>
      <w:r w:rsidR="006D73E8" w:rsidRPr="00AC0548">
        <w:rPr>
          <w:rStyle w:val="82"/>
          <w:rFonts w:ascii="Times New Roman" w:hAnsi="Times New Roman" w:cs="Times New Roman"/>
          <w:b/>
          <w:sz w:val="22"/>
          <w:szCs w:val="20"/>
        </w:rPr>
        <w:t xml:space="preserve"> в рамках Программы;</w:t>
      </w:r>
    </w:p>
    <w:p w14:paraId="3D96A46C" w14:textId="77777777" w:rsidR="00B44A03" w:rsidRPr="00AC0548" w:rsidRDefault="00B44A03" w:rsidP="006D73E8">
      <w:pPr>
        <w:pStyle w:val="81"/>
        <w:shd w:val="clear" w:color="auto" w:fill="auto"/>
        <w:spacing w:line="240" w:lineRule="auto"/>
        <w:ind w:left="20"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Условия выпуска – настоящие Условия выпуска биржевых облигаций в рамках Программы биржевых облигаций, вторая часть решения о выпуске ценных бумаг, содержащая конкрет</w:t>
      </w:r>
      <w:r w:rsidR="006D73E8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ные условия настоящего выпуска Б</w:t>
      </w: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иржевых облигаций</w:t>
      </w:r>
      <w:r w:rsidR="006D73E8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, размещаемого в рамках Программы;</w:t>
      </w:r>
    </w:p>
    <w:p w14:paraId="572E9894" w14:textId="77777777" w:rsidR="00B44A03" w:rsidRPr="00AC0548" w:rsidRDefault="00B44A03" w:rsidP="006D73E8">
      <w:pPr>
        <w:pStyle w:val="81"/>
        <w:shd w:val="clear" w:color="auto" w:fill="auto"/>
        <w:spacing w:line="240" w:lineRule="auto"/>
        <w:ind w:left="20"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Биржевая облигация или Биржевая облигация выпуска – биржевая облигаци</w:t>
      </w:r>
      <w:r w:rsidR="006D73E8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я, размещаемая в рамках Выпуска;</w:t>
      </w:r>
    </w:p>
    <w:p w14:paraId="31A03B56" w14:textId="77777777" w:rsidR="00B44A03" w:rsidRPr="00AC0548" w:rsidRDefault="00B44A03" w:rsidP="006D73E8">
      <w:pPr>
        <w:pStyle w:val="81"/>
        <w:shd w:val="clear" w:color="auto" w:fill="auto"/>
        <w:spacing w:line="240" w:lineRule="auto"/>
        <w:ind w:left="20"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Иные термины, используемые в Условиях выпуска, имеют значения, определенные в Программе.</w:t>
      </w:r>
    </w:p>
    <w:p w14:paraId="6B11165A" w14:textId="77777777" w:rsidR="00B44A03" w:rsidRPr="00EF5098" w:rsidRDefault="00B44A03" w:rsidP="000B5738">
      <w:pPr>
        <w:pStyle w:val="81"/>
        <w:shd w:val="clear" w:color="auto" w:fill="auto"/>
        <w:spacing w:line="240" w:lineRule="auto"/>
        <w:ind w:left="20"/>
        <w:rPr>
          <w:rStyle w:val="82"/>
          <w:rFonts w:ascii="Times New Roman" w:hAnsi="Times New Roman" w:cs="Times New Roman"/>
          <w:bCs/>
          <w:sz w:val="22"/>
          <w:szCs w:val="20"/>
        </w:rPr>
      </w:pPr>
    </w:p>
    <w:p w14:paraId="099358CF" w14:textId="77777777" w:rsidR="00B44A03" w:rsidRPr="007429AA" w:rsidRDefault="00B44A03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Вид ценных бумаг</w:t>
      </w:r>
    </w:p>
    <w:p w14:paraId="74C2B611" w14:textId="77777777" w:rsidR="00B44A03" w:rsidRPr="006D73E8" w:rsidRDefault="00B44A03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i/>
          <w:sz w:val="22"/>
          <w:szCs w:val="20"/>
        </w:rPr>
      </w:pPr>
      <w:r w:rsidRPr="00EF5098">
        <w:rPr>
          <w:rStyle w:val="82"/>
          <w:rFonts w:ascii="Times New Roman" w:hAnsi="Times New Roman" w:cs="Times New Roman"/>
          <w:bCs/>
          <w:sz w:val="22"/>
          <w:szCs w:val="20"/>
        </w:rPr>
        <w:t>Вид ценных бумаг, размещаемых в рамках программы облигаций:</w:t>
      </w:r>
      <w:r w:rsidR="006D73E8">
        <w:rPr>
          <w:rStyle w:val="82"/>
          <w:rFonts w:ascii="Times New Roman" w:hAnsi="Times New Roman" w:cs="Times New Roman"/>
          <w:bCs/>
          <w:sz w:val="22"/>
          <w:szCs w:val="20"/>
        </w:rPr>
        <w:t xml:space="preserve"> </w:t>
      </w: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Биржевые облигации на предъявителя</w:t>
      </w:r>
    </w:p>
    <w:p w14:paraId="6CCFA535" w14:textId="77777777" w:rsidR="00B44A03" w:rsidRPr="006D73E8" w:rsidRDefault="00B44A03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EF5098">
        <w:rPr>
          <w:rStyle w:val="82"/>
          <w:rFonts w:ascii="Times New Roman" w:hAnsi="Times New Roman" w:cs="Times New Roman"/>
          <w:bCs/>
          <w:sz w:val="22"/>
          <w:szCs w:val="20"/>
        </w:rPr>
        <w:t xml:space="preserve">Серия облигаций выпуска: </w:t>
      </w:r>
      <w:r w:rsidR="0080361C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002</w:t>
      </w:r>
      <w:r w:rsidR="006D73E8" w:rsidRPr="00AC0548">
        <w:rPr>
          <w:rStyle w:val="82"/>
          <w:rFonts w:ascii="Times New Roman" w:hAnsi="Times New Roman" w:cs="Times New Roman"/>
          <w:b/>
          <w:bCs/>
          <w:sz w:val="22"/>
          <w:szCs w:val="20"/>
          <w:lang w:val="en-US"/>
        </w:rPr>
        <w:t>P</w:t>
      </w:r>
      <w:r w:rsidR="006D73E8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-01</w:t>
      </w:r>
    </w:p>
    <w:p w14:paraId="7501C5FB" w14:textId="77777777" w:rsidR="00B44A03" w:rsidRPr="00AC0548" w:rsidRDefault="00B44A03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EF5098">
        <w:rPr>
          <w:rStyle w:val="82"/>
          <w:rFonts w:ascii="Times New Roman" w:hAnsi="Times New Roman" w:cs="Times New Roman"/>
          <w:bCs/>
          <w:sz w:val="22"/>
          <w:szCs w:val="20"/>
        </w:rPr>
        <w:t xml:space="preserve">Иные идентификационные признаки облигаций выпуска, размещаемых в рамках программы облигаций: </w:t>
      </w: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Биржевые облигации процентные неконвертируемые документарные на предъявителя с обязательным центр</w:t>
      </w:r>
      <w:r w:rsidR="006D73E8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ализованным хранением, размещаемые в рамках Программы биржевых облигаций</w:t>
      </w:r>
    </w:p>
    <w:p w14:paraId="60152565" w14:textId="77777777" w:rsidR="00B44A03" w:rsidRPr="006D73E8" w:rsidRDefault="00B44A03" w:rsidP="000B5738">
      <w:pPr>
        <w:pStyle w:val="81"/>
        <w:shd w:val="clear" w:color="auto" w:fill="auto"/>
        <w:spacing w:line="240" w:lineRule="auto"/>
        <w:ind w:firstLine="397"/>
        <w:rPr>
          <w:rStyle w:val="7"/>
          <w:rFonts w:ascii="Times New Roman" w:hAnsi="Times New Roman" w:cs="Times New Roman"/>
          <w:b w:val="0"/>
          <w:sz w:val="22"/>
          <w:szCs w:val="20"/>
          <w:shd w:val="clear" w:color="auto" w:fill="FFFFFF"/>
        </w:rPr>
      </w:pPr>
    </w:p>
    <w:p w14:paraId="26486D3C" w14:textId="77777777" w:rsidR="00B44A03" w:rsidRPr="006D73E8" w:rsidRDefault="00B44A03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Форма облигаций:</w:t>
      </w:r>
      <w:r w:rsidR="006D73E8"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 xml:space="preserve"> </w:t>
      </w: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документарные</w:t>
      </w:r>
    </w:p>
    <w:p w14:paraId="43934C98" w14:textId="77777777" w:rsidR="00B44A03" w:rsidRPr="00EF5098" w:rsidRDefault="00B44A03" w:rsidP="000B5738">
      <w:pPr>
        <w:pStyle w:val="81"/>
        <w:shd w:val="clear" w:color="auto" w:fill="auto"/>
        <w:spacing w:line="240" w:lineRule="auto"/>
        <w:ind w:firstLine="397"/>
        <w:rPr>
          <w:rStyle w:val="7"/>
          <w:rFonts w:ascii="Times New Roman" w:hAnsi="Times New Roman" w:cs="Times New Roman"/>
          <w:b w:val="0"/>
          <w:sz w:val="22"/>
          <w:szCs w:val="20"/>
          <w:shd w:val="clear" w:color="auto" w:fill="FFFFFF"/>
        </w:rPr>
      </w:pPr>
    </w:p>
    <w:p w14:paraId="04EE4D19" w14:textId="77777777" w:rsidR="00B44A03" w:rsidRPr="007429AA" w:rsidRDefault="00B44A03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Указание на обязательное централизованное хранение</w:t>
      </w:r>
      <w:r w:rsidR="00C7633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45105E72" w14:textId="77777777" w:rsidR="00B44A03" w:rsidRPr="00AC0548" w:rsidRDefault="00B44A03" w:rsidP="006D73E8">
      <w:pPr>
        <w:pStyle w:val="81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Предусмотрено обязательное централизованное хранение Биржевых облигаций.</w:t>
      </w:r>
    </w:p>
    <w:p w14:paraId="20041541" w14:textId="77777777" w:rsidR="00B44A03" w:rsidRDefault="00B44A03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Сведения, подлежащие указанию в настоящем пункте, приведены в п. 3 Программы облигаций.</w:t>
      </w:r>
    </w:p>
    <w:p w14:paraId="57B03049" w14:textId="77777777" w:rsidR="007D0976" w:rsidRPr="00AC0548" w:rsidRDefault="007D0976" w:rsidP="006D73E8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sz w:val="28"/>
          <w:szCs w:val="20"/>
        </w:rPr>
      </w:pPr>
    </w:p>
    <w:p w14:paraId="1D3939E9" w14:textId="77777777" w:rsidR="00764683" w:rsidRPr="007429AA" w:rsidRDefault="00B44A03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Номинальная стоимость каждой облигации выпуска (дополнительного выпуска)</w:t>
      </w:r>
      <w:r w:rsidR="00C7633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376F6DDF" w14:textId="77777777" w:rsidR="00B44A03" w:rsidRDefault="00764683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EF5098">
        <w:rPr>
          <w:rStyle w:val="82"/>
          <w:rFonts w:ascii="Times New Roman" w:hAnsi="Times New Roman" w:cs="Times New Roman"/>
          <w:bCs/>
          <w:sz w:val="22"/>
          <w:szCs w:val="20"/>
        </w:rPr>
        <w:t xml:space="preserve">Номинальная стоимость каждой </w:t>
      </w:r>
      <w:r w:rsidR="006D73E8">
        <w:rPr>
          <w:rStyle w:val="82"/>
          <w:rFonts w:ascii="Times New Roman" w:hAnsi="Times New Roman" w:cs="Times New Roman"/>
          <w:bCs/>
          <w:sz w:val="22"/>
          <w:szCs w:val="20"/>
        </w:rPr>
        <w:t xml:space="preserve">биржевой </w:t>
      </w:r>
      <w:r w:rsidRPr="00EF5098">
        <w:rPr>
          <w:rStyle w:val="82"/>
          <w:rFonts w:ascii="Times New Roman" w:hAnsi="Times New Roman" w:cs="Times New Roman"/>
          <w:bCs/>
          <w:sz w:val="22"/>
          <w:szCs w:val="20"/>
        </w:rPr>
        <w:t>облигации выпуска:</w:t>
      </w:r>
      <w:r w:rsidRPr="00EF5098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1 000 (Одна тысяча) российских рублей.</w:t>
      </w:r>
    </w:p>
    <w:p w14:paraId="48D6CFC4" w14:textId="77777777" w:rsidR="007D0976" w:rsidRPr="006D73E8" w:rsidRDefault="007D0976" w:rsidP="006D73E8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8"/>
          <w:szCs w:val="20"/>
        </w:rPr>
      </w:pPr>
    </w:p>
    <w:p w14:paraId="73ED5E2D" w14:textId="77777777" w:rsidR="00B44A03" w:rsidRPr="007429AA" w:rsidRDefault="00764683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Количество облигаций выпуска (дополнительного выпуска)</w:t>
      </w:r>
      <w:r w:rsidR="00C7633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7442EB97" w14:textId="77777777" w:rsidR="00764683" w:rsidRPr="00AC0548" w:rsidRDefault="00764683" w:rsidP="006D73E8">
      <w:pPr>
        <w:pStyle w:val="81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6D73E8">
        <w:rPr>
          <w:rStyle w:val="82"/>
          <w:rFonts w:ascii="Times New Roman" w:hAnsi="Times New Roman" w:cs="Times New Roman"/>
          <w:bCs/>
          <w:sz w:val="22"/>
          <w:szCs w:val="20"/>
        </w:rPr>
        <w:t>Количество размещаемых облигаций выпуска:</w:t>
      </w:r>
      <w:r w:rsidRPr="00EF5098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="0080361C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15</w:t>
      </w: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0 000 (Сто</w:t>
      </w:r>
      <w:r w:rsidR="0080361C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 пят</w:t>
      </w:r>
      <w:r w:rsidR="00AC0548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ь</w:t>
      </w:r>
      <w:r w:rsidR="0080361C"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десят</w:t>
      </w: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 тысяч) штук.</w:t>
      </w:r>
    </w:p>
    <w:p w14:paraId="4654FAD0" w14:textId="77777777" w:rsidR="00764683" w:rsidRDefault="00764683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AC0548">
        <w:rPr>
          <w:rStyle w:val="82"/>
          <w:rFonts w:ascii="Times New Roman" w:hAnsi="Times New Roman" w:cs="Times New Roman"/>
          <w:b/>
          <w:bCs/>
          <w:sz w:val="22"/>
          <w:szCs w:val="20"/>
        </w:rPr>
        <w:t>Биржевые облигации не предполагается размещать траншами.</w:t>
      </w:r>
    </w:p>
    <w:p w14:paraId="4526DA40" w14:textId="77777777" w:rsidR="007D0976" w:rsidRPr="00AC0548" w:rsidRDefault="007D0976" w:rsidP="006D73E8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b w:val="0"/>
          <w:sz w:val="28"/>
          <w:szCs w:val="20"/>
        </w:rPr>
      </w:pPr>
    </w:p>
    <w:p w14:paraId="7E8F972C" w14:textId="77777777" w:rsidR="00B44A03" w:rsidRPr="007429AA" w:rsidRDefault="00764683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Общее количество облигаций данного выпуска, размещенных ранее</w:t>
      </w:r>
      <w:r w:rsidR="00C7633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65A76F97" w14:textId="77777777" w:rsidR="00764683" w:rsidRDefault="00764683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6370D064" w14:textId="77777777" w:rsidR="007D0976" w:rsidRPr="00C76334" w:rsidRDefault="007D0976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</w:p>
    <w:p w14:paraId="79F772AD" w14:textId="77777777" w:rsidR="00764683" w:rsidRPr="007429AA" w:rsidRDefault="00764683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Права владельца каждой облигации выпуска (дополнительного выпуска)</w:t>
      </w:r>
    </w:p>
    <w:p w14:paraId="24F75BB3" w14:textId="77777777" w:rsidR="00764683" w:rsidRPr="00C76334" w:rsidRDefault="00764683" w:rsidP="006D73E8">
      <w:pPr>
        <w:pStyle w:val="81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Сведения, подлежащие указанию в н</w:t>
      </w:r>
      <w:r w:rsidR="001530AA"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астоящем пункте, приведены в п.</w:t>
      </w: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7 Программы облигаций.</w:t>
      </w:r>
    </w:p>
    <w:p w14:paraId="40859774" w14:textId="552E814A" w:rsidR="00764683" w:rsidRPr="00C76334" w:rsidRDefault="00F51FFC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>
        <w:rPr>
          <w:rStyle w:val="82"/>
          <w:rFonts w:ascii="Times New Roman" w:hAnsi="Times New Roman" w:cs="Times New Roman"/>
          <w:b/>
          <w:bCs/>
          <w:sz w:val="22"/>
          <w:szCs w:val="20"/>
        </w:rPr>
        <w:t>Не предусмотрена возможность предоставления обеспечения исполнения обязательств по Биржевым облигациям в форме поручительства или банковской гарантии</w:t>
      </w:r>
      <w:r w:rsidR="00D80B2A"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.</w:t>
      </w:r>
    </w:p>
    <w:p w14:paraId="6010042C" w14:textId="77777777" w:rsidR="00764683" w:rsidRPr="00C76334" w:rsidRDefault="00D80B2A" w:rsidP="006D73E8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Иные сведения, подлежащие указанию в настоящем пункте, приведены в п.7 Программы.</w:t>
      </w:r>
    </w:p>
    <w:p w14:paraId="617CED51" w14:textId="77777777" w:rsidR="00764683" w:rsidRPr="00EF5098" w:rsidRDefault="00764683" w:rsidP="000B5738">
      <w:pPr>
        <w:pStyle w:val="81"/>
        <w:shd w:val="clear" w:color="auto" w:fill="auto"/>
        <w:spacing w:line="240" w:lineRule="auto"/>
        <w:ind w:firstLine="397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</w:p>
    <w:p w14:paraId="10A91465" w14:textId="77777777" w:rsidR="00764683" w:rsidRPr="007429AA" w:rsidRDefault="00147ED1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4"/>
        </w:rPr>
        <w:t>Условия и порядок размещения облигаций выпуска (дополнительного выпуска)</w:t>
      </w:r>
    </w:p>
    <w:p w14:paraId="4180239C" w14:textId="77777777" w:rsidR="00147ED1" w:rsidRPr="00D37D24" w:rsidRDefault="007429AA" w:rsidP="00147ED1">
      <w:pPr>
        <w:pStyle w:val="81"/>
        <w:numPr>
          <w:ilvl w:val="1"/>
          <w:numId w:val="1"/>
        </w:numPr>
        <w:shd w:val="clear" w:color="auto" w:fill="auto"/>
        <w:spacing w:line="240" w:lineRule="auto"/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 xml:space="preserve"> </w:t>
      </w:r>
      <w:r w:rsidR="00147ED1" w:rsidRPr="007429AA">
        <w:rPr>
          <w:rStyle w:val="7"/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Способ размещения облигаций</w:t>
      </w:r>
      <w:r w:rsidR="00147ED1" w:rsidRPr="00D37D2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>:</w:t>
      </w:r>
      <w:r w:rsidR="00D37D2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 </w:t>
      </w:r>
      <w:r w:rsidR="00D37D24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о</w:t>
      </w:r>
      <w:r w:rsidR="00147ED1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ткрытая подписка</w:t>
      </w:r>
      <w:r w:rsidR="00147ED1" w:rsidRPr="00D37D24"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  <w:t>.</w:t>
      </w:r>
    </w:p>
    <w:p w14:paraId="6BE2E4FF" w14:textId="77777777" w:rsidR="00147ED1" w:rsidRPr="007429AA" w:rsidRDefault="007429AA" w:rsidP="00147ED1">
      <w:pPr>
        <w:pStyle w:val="81"/>
        <w:numPr>
          <w:ilvl w:val="1"/>
          <w:numId w:val="1"/>
        </w:numPr>
        <w:shd w:val="clear" w:color="auto" w:fill="auto"/>
        <w:spacing w:line="240" w:lineRule="auto"/>
        <w:rPr>
          <w:rStyle w:val="7"/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 xml:space="preserve"> </w:t>
      </w:r>
      <w:r w:rsidR="00D37D24" w:rsidRPr="007429AA">
        <w:rPr>
          <w:rStyle w:val="7"/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Срок размещения облигаций</w:t>
      </w:r>
      <w:r w:rsidR="00C76334">
        <w:rPr>
          <w:rStyle w:val="7"/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:</w:t>
      </w:r>
    </w:p>
    <w:p w14:paraId="7A77F5DB" w14:textId="109DF242" w:rsidR="00D37D24" w:rsidRPr="00C76334" w:rsidRDefault="00D37D24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Дата начала размещения Биржевых облигаций определяется уполномоченным органом</w:t>
      </w:r>
      <w:r w:rsidR="00A36CBF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 управления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 Эмитента.</w:t>
      </w:r>
    </w:p>
    <w:p w14:paraId="671FD010" w14:textId="77777777" w:rsidR="00891CF1" w:rsidRPr="00C76334" w:rsidRDefault="00891CF1" w:rsidP="00891CF1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Иные сведения </w:t>
      </w:r>
      <w:r w:rsidRPr="00DB253B">
        <w:rPr>
          <w:rStyle w:val="82"/>
          <w:rFonts w:ascii="Times New Roman" w:hAnsi="Times New Roman" w:cs="Times New Roman"/>
          <w:b/>
          <w:bCs/>
          <w:sz w:val="22"/>
          <w:szCs w:val="20"/>
        </w:rPr>
        <w:t>приведены</w:t>
      </w:r>
      <w:r w:rsidRPr="00DB253B"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r w:rsidRPr="00DB253B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в п.8.2 Программы облигаций.</w:t>
      </w:r>
    </w:p>
    <w:p w14:paraId="4A7DD93E" w14:textId="77777777" w:rsidR="00147ED1" w:rsidRPr="00EF5098" w:rsidRDefault="00147ED1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  <w:r w:rsidRPr="00EF5098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>Дата окончания размещения облигаций или порядок определения срока размещения облигаций:</w:t>
      </w:r>
    </w:p>
    <w:p w14:paraId="5903FAC9" w14:textId="77777777" w:rsidR="00147ED1" w:rsidRPr="00C76334" w:rsidRDefault="00147ED1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Датой окончания размещения Биржевых облигаций является наиболее ранняя из следующих дат:</w:t>
      </w:r>
    </w:p>
    <w:p w14:paraId="08B8D401" w14:textId="77777777" w:rsidR="00147ED1" w:rsidRPr="00C76334" w:rsidRDefault="00147ED1" w:rsidP="00D37D24">
      <w:pPr>
        <w:pStyle w:val="81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а) </w:t>
      </w:r>
      <w:r w:rsid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120</w:t>
      </w:r>
      <w:r w:rsidR="00D3694E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-й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день с даты начала размещения Биржевых облигаций;</w:t>
      </w:r>
    </w:p>
    <w:p w14:paraId="35A9DBD1" w14:textId="77777777" w:rsidR="00147ED1" w:rsidRPr="00C76334" w:rsidRDefault="00147ED1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б) дата размещения последней Биржевой облигации выпуска.</w:t>
      </w:r>
    </w:p>
    <w:p w14:paraId="5062B645" w14:textId="77777777" w:rsidR="00147ED1" w:rsidRPr="00C76334" w:rsidRDefault="00147ED1" w:rsidP="00147ED1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Выпуск Биржевых облигаций не предполагается размещать траншами.</w:t>
      </w:r>
    </w:p>
    <w:p w14:paraId="75F74AA2" w14:textId="77777777" w:rsidR="00147ED1" w:rsidRPr="007429AA" w:rsidRDefault="007429AA" w:rsidP="00147ED1">
      <w:pPr>
        <w:pStyle w:val="81"/>
        <w:numPr>
          <w:ilvl w:val="1"/>
          <w:numId w:val="1"/>
        </w:numPr>
        <w:shd w:val="clear" w:color="auto" w:fill="auto"/>
        <w:spacing w:line="240" w:lineRule="auto"/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 xml:space="preserve"> </w:t>
      </w:r>
      <w:r w:rsidR="001530AA"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>Порядок размещения облигаций</w:t>
      </w:r>
    </w:p>
    <w:p w14:paraId="2AF71354" w14:textId="77777777" w:rsidR="001530AA" w:rsidRPr="00C76334" w:rsidRDefault="001530AA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п.8.4 Программы и п.8.4 Условий выпуска (далее – Цена размещения).</w:t>
      </w:r>
    </w:p>
    <w:p w14:paraId="63AD3556" w14:textId="77777777" w:rsidR="001530AA" w:rsidRPr="00C76334" w:rsidRDefault="006F762E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</w:t>
      </w:r>
    </w:p>
    <w:p w14:paraId="06E40A73" w14:textId="77777777" w:rsidR="006F762E" w:rsidRPr="00C76334" w:rsidRDefault="006F762E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пп.2 п. 8.3 Программы облигаций.</w:t>
      </w:r>
    </w:p>
    <w:p w14:paraId="757187F6" w14:textId="77777777" w:rsidR="006F762E" w:rsidRPr="00C76334" w:rsidRDefault="006F762E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Размещение ценных бумаг осуществляется эмитентом с привлечением брокеров, оказывающих эмитенту услуги по размещению или по организации размещения ценных бумаг:</w:t>
      </w:r>
    </w:p>
    <w:p w14:paraId="1F79CC53" w14:textId="77777777" w:rsidR="006F762E" w:rsidRPr="00C76334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Профессиональным участником рынка ценных бумаг, оказывающим Эмитенту услуги по организации размещения Биржевых о</w:t>
      </w:r>
      <w:r w:rsidR="003A7BFA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блигаций, является </w:t>
      </w:r>
      <w:r w:rsidR="00712D8F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Коммерческий банк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 «</w:t>
      </w:r>
      <w:r w:rsidR="00712D8F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Современные Стандарты Бизнеса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» </w:t>
      </w:r>
      <w:r w:rsidR="00712D8F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(Общество с ограниченной ответственностью)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(далее – Организатор):</w:t>
      </w:r>
    </w:p>
    <w:p w14:paraId="1EA04B9E" w14:textId="77777777" w:rsidR="00731A59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</w:pPr>
    </w:p>
    <w:p w14:paraId="0681C079" w14:textId="77777777" w:rsidR="00712D8F" w:rsidRPr="00C76334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EF5098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>Полное фирменное наименование:</w:t>
      </w:r>
      <w:r w:rsidRPr="00EF5098"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r w:rsidR="00712D8F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Коммерческий банк «Современные Стандарты Бизнеса» (Общество с ограниченной ответственностью)</w:t>
      </w:r>
    </w:p>
    <w:p w14:paraId="3AC18DCA" w14:textId="77777777" w:rsidR="00731A59" w:rsidRPr="00C76334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Сокращенное фирменное наименование: </w:t>
      </w:r>
      <w:r w:rsidR="00712D8F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КБ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 «</w:t>
      </w:r>
      <w:r w:rsidR="00712D8F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ССтБ» (ООО)</w:t>
      </w:r>
    </w:p>
    <w:p w14:paraId="2E696230" w14:textId="77777777" w:rsidR="00731A59" w:rsidRPr="00C76334" w:rsidRDefault="00731A59" w:rsidP="001E33AE">
      <w:pPr>
        <w:pStyle w:val="81"/>
        <w:ind w:firstLine="0"/>
        <w:rPr>
          <w:rStyle w:val="7"/>
          <w:rFonts w:ascii="Times New Roman" w:hAnsi="Times New Roman" w:cs="Times New Roman"/>
          <w:i w:val="0"/>
          <w:color w:val="auto"/>
          <w:sz w:val="22"/>
          <w:szCs w:val="20"/>
          <w:shd w:val="clear" w:color="auto" w:fill="FFFFFF"/>
          <w:lang w:eastAsia="en-US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ИНН: </w:t>
      </w:r>
      <w:r w:rsidR="001E33AE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7744001994 </w:t>
      </w:r>
    </w:p>
    <w:p w14:paraId="1BE8A32E" w14:textId="77777777" w:rsidR="00731A59" w:rsidRPr="00C76334" w:rsidRDefault="00731A59" w:rsidP="001E33AE">
      <w:pPr>
        <w:pStyle w:val="81"/>
        <w:ind w:firstLine="0"/>
        <w:rPr>
          <w:rStyle w:val="7"/>
          <w:rFonts w:ascii="Times New Roman" w:hAnsi="Times New Roman" w:cs="Times New Roman"/>
          <w:i w:val="0"/>
          <w:color w:val="auto"/>
          <w:sz w:val="22"/>
          <w:szCs w:val="20"/>
          <w:shd w:val="clear" w:color="auto" w:fill="FFFFFF"/>
          <w:lang w:eastAsia="en-US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ОГРН: </w:t>
      </w:r>
      <w:r w:rsidR="001E33AE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1027739066739 </w:t>
      </w:r>
    </w:p>
    <w:p w14:paraId="46C8EA16" w14:textId="77777777" w:rsidR="00731A59" w:rsidRPr="00C76334" w:rsidRDefault="00731A59" w:rsidP="001E33AE">
      <w:pPr>
        <w:pStyle w:val="81"/>
        <w:ind w:firstLine="0"/>
        <w:rPr>
          <w:rStyle w:val="7"/>
          <w:rFonts w:ascii="Times New Roman" w:hAnsi="Times New Roman" w:cs="Times New Roman"/>
          <w:i w:val="0"/>
          <w:color w:val="auto"/>
          <w:sz w:val="22"/>
          <w:szCs w:val="20"/>
          <w:shd w:val="clear" w:color="auto" w:fill="FFFFFF"/>
          <w:lang w:eastAsia="en-US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Место нахождения: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Российская Федерация, </w:t>
      </w:r>
      <w:r w:rsidR="001E33AE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119296, г.</w:t>
      </w:r>
      <w:r w:rsid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 xml:space="preserve"> </w:t>
      </w:r>
      <w:r w:rsidR="001E33AE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Москва, Ломоносовский проспект, дом 18</w:t>
      </w:r>
    </w:p>
    <w:p w14:paraId="24C927AF" w14:textId="77777777" w:rsidR="00731A59" w:rsidRPr="00C76334" w:rsidRDefault="00731A59" w:rsidP="001E33AE">
      <w:pPr>
        <w:pStyle w:val="81"/>
        <w:ind w:firstLine="0"/>
        <w:rPr>
          <w:rStyle w:val="7"/>
          <w:rFonts w:ascii="Times New Roman" w:hAnsi="Times New Roman" w:cs="Times New Roman"/>
          <w:i w:val="0"/>
          <w:color w:val="auto"/>
          <w:sz w:val="22"/>
          <w:szCs w:val="20"/>
          <w:shd w:val="clear" w:color="auto" w:fill="FFFFFF"/>
          <w:lang w:eastAsia="en-US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Номер лицензии: </w:t>
      </w:r>
      <w:r w:rsidR="001E33AE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 xml:space="preserve">077-11152-100000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(на осуществление брокерской деятельности)</w:t>
      </w:r>
    </w:p>
    <w:p w14:paraId="5404284F" w14:textId="77777777" w:rsidR="00731A59" w:rsidRPr="00C76334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Дата выдачи: </w:t>
      </w:r>
      <w:r w:rsidR="001E33AE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08 апреля 2008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 г.</w:t>
      </w:r>
    </w:p>
    <w:p w14:paraId="3E8B4055" w14:textId="77777777" w:rsidR="00731A59" w:rsidRPr="00C76334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Срок действия: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без ограничения срока действия</w:t>
      </w:r>
    </w:p>
    <w:p w14:paraId="7F2FCA5A" w14:textId="77777777" w:rsidR="00731A59" w:rsidRPr="00C76334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Орган, выдавший указанную лицензию: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ФКЦБ России</w:t>
      </w:r>
    </w:p>
    <w:p w14:paraId="6772D7DA" w14:textId="77777777" w:rsidR="00731A59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</w:pPr>
    </w:p>
    <w:p w14:paraId="3BCFBB75" w14:textId="77777777" w:rsidR="00731A59" w:rsidRPr="00C76334" w:rsidRDefault="00731A59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Профессиональным участником рынка ценных бумаг, оказывающим Эмитенту услуги по размещению Биржевых облигаций, является агент по размещению ценных бумаг, действующий по поручению и за счёт Эмитента, </w:t>
      </w:r>
      <w:r w:rsidR="001E33AE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 xml:space="preserve">Коммерческий банк «Современные Стандарты Бизнеса» (Общество с ограниченной ответственностью)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(далее – Андеррайтер).</w:t>
      </w:r>
    </w:p>
    <w:p w14:paraId="2B575B9C" w14:textId="77777777" w:rsidR="00E44A91" w:rsidRPr="00C76334" w:rsidRDefault="00E44A91" w:rsidP="00E44A91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Основные функции Организатора и Андеррайтера приведены в п. 8.3 Программы.</w:t>
      </w:r>
    </w:p>
    <w:p w14:paraId="51623CEC" w14:textId="77777777" w:rsidR="006F762E" w:rsidRPr="00C76334" w:rsidRDefault="00C76334" w:rsidP="00731A5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И</w:t>
      </w:r>
      <w:r w:rsidR="006F762E"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ные сведения, подлежащие указанию в настоящем пункте, приведены в п. 8.3 Программы.</w:t>
      </w:r>
    </w:p>
    <w:p w14:paraId="40C80DFD" w14:textId="77777777" w:rsidR="001530AA" w:rsidRPr="007429AA" w:rsidRDefault="007429AA" w:rsidP="00147ED1">
      <w:pPr>
        <w:pStyle w:val="81"/>
        <w:numPr>
          <w:ilvl w:val="1"/>
          <w:numId w:val="1"/>
        </w:numPr>
        <w:shd w:val="clear" w:color="auto" w:fill="auto"/>
        <w:spacing w:line="240" w:lineRule="auto"/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 xml:space="preserve"> </w:t>
      </w:r>
      <w:r w:rsidR="00BA3B75"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>Цена (цены) или порядок опреде</w:t>
      </w:r>
      <w:r w:rsidR="0093444F"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>ления цены размещения облигаций</w:t>
      </w:r>
      <w:r w:rsidR="00C76334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>:</w:t>
      </w:r>
    </w:p>
    <w:p w14:paraId="55CD7E19" w14:textId="77777777" w:rsidR="00BA3B75" w:rsidRPr="00C76334" w:rsidRDefault="00BA3B75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Цена размещения Биржевых облигаций - 1 000 (Одна тысяча) российских рублей за Биржевую облигацию, что соответствует 100% от номинальной стоимости Биржевой облигации.</w:t>
      </w:r>
    </w:p>
    <w:p w14:paraId="476B6118" w14:textId="77777777" w:rsidR="00BA3B75" w:rsidRPr="00C76334" w:rsidRDefault="00BA3B75" w:rsidP="00D37D24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 (далее - НКД), определяемый по формуле, установленной в п.18 Программы.</w:t>
      </w:r>
    </w:p>
    <w:p w14:paraId="7D78B1A7" w14:textId="77777777" w:rsidR="00BA3B75" w:rsidRPr="007429AA" w:rsidRDefault="007429AA" w:rsidP="00147ED1">
      <w:pPr>
        <w:pStyle w:val="81"/>
        <w:numPr>
          <w:ilvl w:val="1"/>
          <w:numId w:val="1"/>
        </w:numPr>
        <w:shd w:val="clear" w:color="auto" w:fill="auto"/>
        <w:spacing w:line="240" w:lineRule="auto"/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 xml:space="preserve"> </w:t>
      </w:r>
      <w:r w:rsidR="00BA3B75"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>Усл</w:t>
      </w:r>
      <w:r w:rsidR="0093444F"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>овия и порядок оплаты облигаций</w:t>
      </w:r>
    </w:p>
    <w:p w14:paraId="1A444F01" w14:textId="77777777" w:rsidR="008F3AF9" w:rsidRDefault="008F3AF9" w:rsidP="008F3AF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</w:pPr>
    </w:p>
    <w:p w14:paraId="49978C3D" w14:textId="77777777" w:rsidR="00BA3B75" w:rsidRPr="00C76334" w:rsidRDefault="00BA3B75" w:rsidP="008F3AF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рублях.</w:t>
      </w:r>
    </w:p>
    <w:p w14:paraId="55EBE6D0" w14:textId="77777777" w:rsidR="00201646" w:rsidRPr="00C76334" w:rsidRDefault="00201646" w:rsidP="008F3AF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>Реквизиты счета, на который должны перечисляться денежные средства в оплату ценных бумаг выпуска:</w:t>
      </w:r>
    </w:p>
    <w:p w14:paraId="56028D8E" w14:textId="77777777" w:rsidR="008F3AF9" w:rsidRPr="00EF5098" w:rsidRDefault="008F3AF9" w:rsidP="008F3AF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b w:val="0"/>
          <w:sz w:val="22"/>
          <w:szCs w:val="20"/>
          <w:shd w:val="clear" w:color="auto" w:fill="FFFFFF"/>
        </w:rPr>
      </w:pPr>
    </w:p>
    <w:p w14:paraId="3AFD722E" w14:textId="77777777" w:rsidR="008D1426" w:rsidRPr="00C76334" w:rsidRDefault="008D142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EF5098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>Полное фирменное наименование:</w:t>
      </w:r>
      <w:r w:rsidRPr="00EF5098"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  <w:t xml:space="preserve">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Коммерческий банк «Современные Стандарты Бизнеса» (Общество с ограниченной ответственностью)</w:t>
      </w:r>
    </w:p>
    <w:p w14:paraId="28121046" w14:textId="77777777" w:rsidR="008D1426" w:rsidRPr="00C76334" w:rsidRDefault="008D142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Сокращенное фирменное наименование: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КБ «ССтБ» (ООО)</w:t>
      </w:r>
    </w:p>
    <w:p w14:paraId="580724CC" w14:textId="1FF66600" w:rsidR="00201646" w:rsidRPr="00C76334" w:rsidRDefault="00201646" w:rsidP="00AC785E">
      <w:pPr>
        <w:pStyle w:val="81"/>
        <w:spacing w:line="240" w:lineRule="atLeast"/>
        <w:ind w:firstLine="0"/>
        <w:rPr>
          <w:rStyle w:val="7"/>
          <w:rFonts w:ascii="Times New Roman" w:hAnsi="Times New Roman" w:cs="Times New Roman"/>
          <w:i w:val="0"/>
          <w:color w:val="auto"/>
          <w:sz w:val="22"/>
          <w:szCs w:val="20"/>
          <w:shd w:val="clear" w:color="auto" w:fill="FFFFFF"/>
          <w:lang w:eastAsia="en-US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>Номер счета</w:t>
      </w:r>
      <w:r w:rsidR="00A7141D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 в Национальном клиринговом центре (НКЦ)</w:t>
      </w: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: </w:t>
      </w:r>
      <w:r w:rsidR="00902520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30101810845250000711</w:t>
      </w:r>
    </w:p>
    <w:p w14:paraId="251B7802" w14:textId="77777777" w:rsidR="00201646" w:rsidRPr="00C76334" w:rsidRDefault="00201646" w:rsidP="00AC785E">
      <w:pPr>
        <w:pStyle w:val="81"/>
        <w:spacing w:line="240" w:lineRule="atLeast"/>
        <w:ind w:firstLine="0"/>
        <w:rPr>
          <w:rStyle w:val="7"/>
          <w:rFonts w:ascii="Times New Roman" w:hAnsi="Times New Roman" w:cs="Times New Roman"/>
          <w:i w:val="0"/>
          <w:color w:val="auto"/>
          <w:sz w:val="22"/>
          <w:szCs w:val="20"/>
          <w:shd w:val="clear" w:color="auto" w:fill="FFFFFF"/>
          <w:lang w:eastAsia="en-US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КПП получателя средств, поступающих в оплату ценных бумаг: </w:t>
      </w:r>
      <w:r w:rsidR="00902520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997950001 </w:t>
      </w:r>
      <w:r w:rsidR="00301246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 </w:t>
      </w:r>
    </w:p>
    <w:p w14:paraId="1AC967D8" w14:textId="2360B48A" w:rsidR="00C702DE" w:rsidRDefault="00201646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ИНН получателя средств, поступающих в оплату ценных бумаг: </w:t>
      </w:r>
      <w:r w:rsidR="00902520" w:rsidRPr="00C76334"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7744001994 </w:t>
      </w:r>
    </w:p>
    <w:p w14:paraId="3A7084B2" w14:textId="77777777" w:rsidR="00A7141D" w:rsidRDefault="00A7141D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</w:p>
    <w:p w14:paraId="21BA5104" w14:textId="1A4DEC57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Номер счета НКЦ в НРД: 30420810031000014791</w:t>
      </w:r>
    </w:p>
    <w:p w14:paraId="76CC4565" w14:textId="77777777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Клиринговый банковский счет в российских рублях в НКО АО НРД</w:t>
      </w:r>
    </w:p>
    <w:p w14:paraId="0D2C34C5" w14:textId="77777777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Банк получателя: НКО АО НРД</w:t>
      </w:r>
    </w:p>
    <w:p w14:paraId="07A9EFCB" w14:textId="77777777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БИК: 044525505</w:t>
      </w:r>
    </w:p>
    <w:p w14:paraId="10379F55" w14:textId="77777777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К/с: 30105810345250000505</w:t>
      </w:r>
    </w:p>
    <w:p w14:paraId="4919D051" w14:textId="77777777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Получатель: НКО НКЦ (АО)</w:t>
      </w:r>
    </w:p>
    <w:p w14:paraId="7B46FEEC" w14:textId="77777777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>Номер счета получателя: 30414810000000000911</w:t>
      </w:r>
    </w:p>
    <w:p w14:paraId="3ABBCD94" w14:textId="3182FB92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  <w:r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  <w:t xml:space="preserve">ИНН: 7750004023 </w:t>
      </w:r>
    </w:p>
    <w:p w14:paraId="43E70714" w14:textId="5E1A52F5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</w:p>
    <w:p w14:paraId="32ED58BF" w14:textId="0CF11F84" w:rsidR="00C702DE" w:rsidRDefault="00C702DE" w:rsidP="00AC785E">
      <w:pPr>
        <w:pStyle w:val="81"/>
        <w:spacing w:line="240" w:lineRule="atLeast"/>
        <w:ind w:firstLine="0"/>
        <w:rPr>
          <w:rFonts w:ascii="Times New Roman" w:hAnsi="Times New Roman" w:cs="Times New Roman"/>
          <w:b/>
          <w:bCs/>
          <w:i w:val="0"/>
          <w:sz w:val="22"/>
          <w:szCs w:val="20"/>
          <w:shd w:val="clear" w:color="auto" w:fill="FFFFFF"/>
          <w:lang w:bidi="ru-RU"/>
        </w:rPr>
      </w:pPr>
    </w:p>
    <w:p w14:paraId="075C5DDB" w14:textId="77777777" w:rsidR="00201646" w:rsidRPr="008F3AF9" w:rsidRDefault="0020164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  <w:r w:rsidRPr="008F3AF9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>Кредитная организация:</w:t>
      </w:r>
    </w:p>
    <w:p w14:paraId="7D895BF8" w14:textId="77777777" w:rsidR="00201646" w:rsidRPr="00C76334" w:rsidRDefault="0020164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8F3AF9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>Полное фирменное наименование:</w:t>
      </w:r>
      <w:r w:rsidRPr="00EF5098">
        <w:rPr>
          <w:rStyle w:val="7"/>
          <w:rFonts w:ascii="Times New Roman" w:hAnsi="Times New Roman" w:cs="Times New Roman"/>
          <w:b w:val="0"/>
          <w:sz w:val="22"/>
          <w:szCs w:val="20"/>
          <w:shd w:val="clear" w:color="auto" w:fill="FFFFFF"/>
        </w:rPr>
        <w:t xml:space="preserve">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Небанковская кредитная организация акционерное общество «Национальный расчетный депозитарий»</w:t>
      </w:r>
    </w:p>
    <w:p w14:paraId="199A28E4" w14:textId="77777777" w:rsidR="00201646" w:rsidRPr="00C76334" w:rsidRDefault="0020164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Сокращенное фирменное наименование: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НКО АО НРД</w:t>
      </w:r>
    </w:p>
    <w:p w14:paraId="4A1F669A" w14:textId="77777777" w:rsidR="00201646" w:rsidRPr="00C76334" w:rsidRDefault="0020164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Место нахождения: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город Москва, улица Спартаковская, дом 12</w:t>
      </w:r>
    </w:p>
    <w:p w14:paraId="31B00F7E" w14:textId="77777777" w:rsidR="00201646" w:rsidRPr="00C76334" w:rsidRDefault="0020164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Почтовый адрес: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105066, г. Москва, ул. Спартаковская, дом 12</w:t>
      </w:r>
    </w:p>
    <w:p w14:paraId="4A4F1DAE" w14:textId="77777777" w:rsidR="00201646" w:rsidRPr="00C76334" w:rsidRDefault="0020164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БИК: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044525505</w:t>
      </w:r>
    </w:p>
    <w:p w14:paraId="58326BEF" w14:textId="77777777" w:rsidR="00201646" w:rsidRPr="00C76334" w:rsidRDefault="00201646" w:rsidP="00AC785E">
      <w:pPr>
        <w:pStyle w:val="81"/>
        <w:shd w:val="clear" w:color="auto" w:fill="auto"/>
        <w:spacing w:line="240" w:lineRule="atLeast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К/с: </w:t>
      </w: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30105810345250000505 в ГУ Банка России по ЦФО</w:t>
      </w:r>
    </w:p>
    <w:p w14:paraId="216393DB" w14:textId="77777777" w:rsidR="008F3AF9" w:rsidRPr="00EF5098" w:rsidRDefault="008F3AF9" w:rsidP="008F3AF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sz w:val="22"/>
          <w:szCs w:val="20"/>
          <w:shd w:val="clear" w:color="auto" w:fill="FFFFFF"/>
        </w:rPr>
      </w:pPr>
    </w:p>
    <w:p w14:paraId="042BFED8" w14:textId="77777777" w:rsidR="00201646" w:rsidRPr="00C76334" w:rsidRDefault="00201646" w:rsidP="008F3AF9">
      <w:pPr>
        <w:pStyle w:val="81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Иные сведения, подлежащие указанию в настоящем пункте, приведены в п. 8.5.</w:t>
      </w:r>
    </w:p>
    <w:p w14:paraId="26DC667C" w14:textId="77777777" w:rsidR="00201646" w:rsidRPr="00C76334" w:rsidRDefault="00201646" w:rsidP="008F3AF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Программы облигаций.</w:t>
      </w:r>
    </w:p>
    <w:p w14:paraId="7054577E" w14:textId="77777777" w:rsidR="00BA3B75" w:rsidRPr="007429AA" w:rsidRDefault="007429AA" w:rsidP="00ED3040">
      <w:pPr>
        <w:pStyle w:val="81"/>
        <w:numPr>
          <w:ilvl w:val="1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</w:pPr>
      <w:r>
        <w:rPr>
          <w:rStyle w:val="7"/>
          <w:rFonts w:ascii="Times New Roman" w:hAnsi="Times New Roman" w:cs="Times New Roman"/>
          <w:b w:val="0"/>
          <w:i w:val="0"/>
          <w:sz w:val="22"/>
          <w:szCs w:val="20"/>
          <w:shd w:val="clear" w:color="auto" w:fill="FFFFFF"/>
        </w:rPr>
        <w:t xml:space="preserve"> </w:t>
      </w:r>
      <w:r w:rsidR="00ED3040"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 xml:space="preserve">Сведения о документе, содержащем фактические итоги размещения облигаций, который представляется после </w:t>
      </w:r>
      <w:r w:rsidR="0093444F"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>завершения размещения облигаций</w:t>
      </w:r>
      <w:r w:rsidR="00C76334">
        <w:rPr>
          <w:rStyle w:val="7"/>
          <w:rFonts w:ascii="Times New Roman" w:hAnsi="Times New Roman" w:cs="Times New Roman"/>
          <w:b w:val="0"/>
          <w:i w:val="0"/>
          <w:sz w:val="24"/>
          <w:szCs w:val="20"/>
          <w:shd w:val="clear" w:color="auto" w:fill="FFFFFF"/>
        </w:rPr>
        <w:t>:</w:t>
      </w:r>
    </w:p>
    <w:p w14:paraId="6EAD82AB" w14:textId="77777777" w:rsidR="00ED3040" w:rsidRDefault="00ED3040" w:rsidP="008F3AF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  <w:r w:rsidRPr="00C76334"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  <w:t>Сведения, подлежащие указанию в настоящем пункте, приведены в п. 8.6. Программы облигаций.</w:t>
      </w:r>
    </w:p>
    <w:p w14:paraId="117ACABE" w14:textId="77777777" w:rsidR="007D0976" w:rsidRPr="00C76334" w:rsidRDefault="007D0976" w:rsidP="008F3AF9">
      <w:pPr>
        <w:pStyle w:val="81"/>
        <w:shd w:val="clear" w:color="auto" w:fill="auto"/>
        <w:spacing w:line="240" w:lineRule="auto"/>
        <w:ind w:firstLine="0"/>
        <w:rPr>
          <w:rStyle w:val="7"/>
          <w:rFonts w:ascii="Times New Roman" w:hAnsi="Times New Roman" w:cs="Times New Roman"/>
          <w:i w:val="0"/>
          <w:sz w:val="22"/>
          <w:szCs w:val="20"/>
          <w:shd w:val="clear" w:color="auto" w:fill="FFFFFF"/>
        </w:rPr>
      </w:pPr>
    </w:p>
    <w:p w14:paraId="2EC08ECD" w14:textId="77777777" w:rsidR="00835EE0" w:rsidRPr="007429AA" w:rsidRDefault="00835EE0" w:rsidP="00101392">
      <w:pPr>
        <w:pStyle w:val="81"/>
        <w:numPr>
          <w:ilvl w:val="0"/>
          <w:numId w:val="1"/>
        </w:numPr>
        <w:shd w:val="clear" w:color="auto" w:fill="auto"/>
        <w:spacing w:line="240" w:lineRule="auto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Порядок и условия погашения и выплаты доходов по облигациям</w:t>
      </w:r>
    </w:p>
    <w:p w14:paraId="2C3315A8" w14:textId="77777777" w:rsidR="00835EE0" w:rsidRDefault="007429AA" w:rsidP="008F3AF9">
      <w:pPr>
        <w:pStyle w:val="81"/>
        <w:numPr>
          <w:ilvl w:val="1"/>
          <w:numId w:val="1"/>
        </w:numPr>
        <w:shd w:val="clear" w:color="auto" w:fill="auto"/>
        <w:spacing w:line="240" w:lineRule="auto"/>
        <w:rPr>
          <w:rStyle w:val="82"/>
          <w:rFonts w:ascii="Times New Roman" w:hAnsi="Times New Roman" w:cs="Times New Roman"/>
          <w:bCs/>
          <w:sz w:val="22"/>
          <w:szCs w:val="20"/>
        </w:rPr>
      </w:pPr>
      <w:r>
        <w:rPr>
          <w:rStyle w:val="82"/>
          <w:rFonts w:ascii="Times New Roman" w:hAnsi="Times New Roman" w:cs="Times New Roman"/>
          <w:bCs/>
          <w:sz w:val="22"/>
          <w:szCs w:val="20"/>
        </w:rPr>
        <w:t xml:space="preserve"> </w:t>
      </w:r>
      <w:r w:rsidR="008F3AF9" w:rsidRPr="007429AA">
        <w:rPr>
          <w:rStyle w:val="82"/>
          <w:rFonts w:ascii="Times New Roman" w:hAnsi="Times New Roman" w:cs="Times New Roman"/>
          <w:bCs/>
          <w:sz w:val="24"/>
          <w:szCs w:val="20"/>
        </w:rPr>
        <w:t>Форма погашения облигаций</w:t>
      </w:r>
    </w:p>
    <w:p w14:paraId="3ED296F0" w14:textId="77777777" w:rsidR="00DF0595" w:rsidRPr="00C76334" w:rsidRDefault="00835EE0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Погашение Биржевых облигаций производится денежными средствами в российских</w:t>
      </w:r>
      <w:r w:rsidR="00DF0595"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 рублях, в безналичном порядке.</w:t>
      </w:r>
    </w:p>
    <w:p w14:paraId="2FF544EA" w14:textId="77777777" w:rsidR="00835EE0" w:rsidRPr="00C76334" w:rsidRDefault="00835EE0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Возможность выбора владельцами Биржевых облигаций формы погашения Биржевых облигаций не предусмотрена.</w:t>
      </w:r>
    </w:p>
    <w:p w14:paraId="6F6182AC" w14:textId="77777777" w:rsidR="00835EE0" w:rsidRPr="00DF0595" w:rsidRDefault="007429AA" w:rsidP="008F3AF9">
      <w:pPr>
        <w:pStyle w:val="81"/>
        <w:numPr>
          <w:ilvl w:val="1"/>
          <w:numId w:val="1"/>
        </w:numPr>
        <w:shd w:val="clear" w:color="auto" w:fill="auto"/>
        <w:spacing w:line="240" w:lineRule="auto"/>
        <w:rPr>
          <w:rStyle w:val="82"/>
          <w:rFonts w:ascii="Times New Roman" w:hAnsi="Times New Roman" w:cs="Times New Roman"/>
          <w:bCs/>
          <w:sz w:val="22"/>
          <w:szCs w:val="20"/>
        </w:rPr>
      </w:pPr>
      <w:r>
        <w:rPr>
          <w:rStyle w:val="82"/>
          <w:rFonts w:ascii="Times New Roman" w:hAnsi="Times New Roman" w:cs="Times New Roman"/>
          <w:bCs/>
          <w:sz w:val="22"/>
          <w:szCs w:val="20"/>
        </w:rPr>
        <w:t xml:space="preserve"> </w:t>
      </w:r>
      <w:r w:rsidR="00835EE0" w:rsidRPr="007429AA">
        <w:rPr>
          <w:rStyle w:val="82"/>
          <w:rFonts w:ascii="Times New Roman" w:hAnsi="Times New Roman" w:cs="Times New Roman"/>
          <w:bCs/>
          <w:sz w:val="24"/>
          <w:szCs w:val="20"/>
        </w:rPr>
        <w:t>Порядок и условия погашения облигаций</w:t>
      </w:r>
      <w:r w:rsidR="00C76334">
        <w:rPr>
          <w:rStyle w:val="82"/>
          <w:rFonts w:ascii="Times New Roman" w:hAnsi="Times New Roman" w:cs="Times New Roman"/>
          <w:bCs/>
          <w:sz w:val="24"/>
          <w:szCs w:val="20"/>
        </w:rPr>
        <w:t>:</w:t>
      </w:r>
    </w:p>
    <w:p w14:paraId="0ADEED22" w14:textId="77777777" w:rsidR="00835EE0" w:rsidRPr="00EF5098" w:rsidRDefault="00835EE0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Cs/>
          <w:sz w:val="22"/>
          <w:szCs w:val="20"/>
        </w:rPr>
      </w:pPr>
      <w:r w:rsidRPr="00EF5098">
        <w:rPr>
          <w:rStyle w:val="82"/>
          <w:rFonts w:ascii="Times New Roman" w:hAnsi="Times New Roman" w:cs="Times New Roman"/>
          <w:bCs/>
          <w:sz w:val="22"/>
          <w:szCs w:val="20"/>
        </w:rPr>
        <w:t>Срок (дата) погашения облигаций и</w:t>
      </w:r>
      <w:r w:rsidR="00DF0595">
        <w:rPr>
          <w:rStyle w:val="82"/>
          <w:rFonts w:ascii="Times New Roman" w:hAnsi="Times New Roman" w:cs="Times New Roman"/>
          <w:bCs/>
          <w:sz w:val="22"/>
          <w:szCs w:val="20"/>
        </w:rPr>
        <w:t>ли порядок его (ее) определения:</w:t>
      </w:r>
    </w:p>
    <w:p w14:paraId="253BF384" w14:textId="77777777" w:rsidR="00835EE0" w:rsidRPr="00C76334" w:rsidRDefault="00835EE0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Дата погашения Биржевых облигации: в </w:t>
      </w:r>
      <w:r w:rsidR="00E64F53"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900</w:t>
      </w: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-й день с даты начала размещения биржевых облигаций.</w:t>
      </w:r>
    </w:p>
    <w:p w14:paraId="07F9D158" w14:textId="77777777" w:rsidR="00835EE0" w:rsidRPr="00EF5098" w:rsidRDefault="00835EE0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Cs/>
          <w:sz w:val="22"/>
          <w:szCs w:val="20"/>
        </w:rPr>
      </w:pPr>
      <w:r w:rsidRPr="00EF5098">
        <w:rPr>
          <w:rStyle w:val="82"/>
          <w:rFonts w:ascii="Times New Roman" w:hAnsi="Times New Roman" w:cs="Times New Roman"/>
          <w:bCs/>
          <w:sz w:val="22"/>
          <w:szCs w:val="20"/>
        </w:rPr>
        <w:t>Порядо</w:t>
      </w:r>
      <w:r w:rsidR="00DF0595">
        <w:rPr>
          <w:rStyle w:val="82"/>
          <w:rFonts w:ascii="Times New Roman" w:hAnsi="Times New Roman" w:cs="Times New Roman"/>
          <w:bCs/>
          <w:sz w:val="22"/>
          <w:szCs w:val="20"/>
        </w:rPr>
        <w:t>к и условия погашения облигаций:</w:t>
      </w:r>
    </w:p>
    <w:p w14:paraId="15E0CDE6" w14:textId="77777777" w:rsidR="00835EE0" w:rsidRPr="00C76334" w:rsidRDefault="00835EE0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Сведения, подлежащие указанию в настоящем пункте, приведены в п. 9.2. Программы облигаций.</w:t>
      </w:r>
    </w:p>
    <w:p w14:paraId="6C47BB7B" w14:textId="77777777" w:rsidR="00835EE0" w:rsidRPr="007429AA" w:rsidRDefault="007429AA" w:rsidP="008F3AF9">
      <w:pPr>
        <w:pStyle w:val="81"/>
        <w:numPr>
          <w:ilvl w:val="1"/>
          <w:numId w:val="1"/>
        </w:numPr>
        <w:shd w:val="clear" w:color="auto" w:fill="auto"/>
        <w:spacing w:line="240" w:lineRule="auto"/>
        <w:rPr>
          <w:rStyle w:val="82"/>
          <w:rFonts w:ascii="Times New Roman" w:hAnsi="Times New Roman" w:cs="Times New Roman"/>
          <w:bCs/>
          <w:sz w:val="24"/>
          <w:szCs w:val="20"/>
        </w:rPr>
      </w:pPr>
      <w:r>
        <w:rPr>
          <w:rStyle w:val="82"/>
          <w:rFonts w:ascii="Times New Roman" w:hAnsi="Times New Roman" w:cs="Times New Roman"/>
          <w:bCs/>
          <w:sz w:val="22"/>
          <w:szCs w:val="20"/>
        </w:rPr>
        <w:t xml:space="preserve"> </w:t>
      </w:r>
      <w:r w:rsidR="00835EE0" w:rsidRPr="007429AA">
        <w:rPr>
          <w:rStyle w:val="82"/>
          <w:rFonts w:ascii="Times New Roman" w:hAnsi="Times New Roman" w:cs="Times New Roman"/>
          <w:bCs/>
          <w:sz w:val="24"/>
          <w:szCs w:val="20"/>
        </w:rPr>
        <w:t>Порядок определения дохода, выплачиваемого по каждой облигации</w:t>
      </w:r>
      <w:r w:rsidR="00C76334">
        <w:rPr>
          <w:rStyle w:val="82"/>
          <w:rFonts w:ascii="Times New Roman" w:hAnsi="Times New Roman" w:cs="Times New Roman"/>
          <w:bCs/>
          <w:sz w:val="24"/>
          <w:szCs w:val="20"/>
        </w:rPr>
        <w:t>:</w:t>
      </w:r>
    </w:p>
    <w:p w14:paraId="16F0501A" w14:textId="77777777" w:rsidR="00835EE0" w:rsidRPr="00EF5098" w:rsidRDefault="00835EE0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Cs/>
          <w:sz w:val="22"/>
          <w:szCs w:val="20"/>
        </w:rPr>
      </w:pPr>
      <w:r w:rsidRPr="00EF5098">
        <w:rPr>
          <w:rStyle w:val="82"/>
          <w:rFonts w:ascii="Times New Roman" w:hAnsi="Times New Roman" w:cs="Times New Roman"/>
          <w:bCs/>
          <w:sz w:val="22"/>
          <w:szCs w:val="20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14:paraId="1C3DB703" w14:textId="77777777" w:rsidR="00835EE0" w:rsidRPr="00C76334" w:rsidRDefault="00835EE0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Доходом по Биржевым облигациям является сумма купонных доходов, начисляемых за </w:t>
      </w: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lastRenderedPageBreak/>
        <w:t>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периода.</w:t>
      </w:r>
    </w:p>
    <w:p w14:paraId="06A29F19" w14:textId="77777777" w:rsidR="00DF0595" w:rsidRPr="00DF0595" w:rsidRDefault="00DF0595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i/>
          <w:sz w:val="22"/>
          <w:szCs w:val="20"/>
        </w:rPr>
      </w:pPr>
    </w:p>
    <w:p w14:paraId="27BE2D9E" w14:textId="77777777" w:rsidR="008C3CF3" w:rsidRDefault="000B22D2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Количество купонных периодов: 3</w:t>
      </w:r>
      <w:r w:rsidR="00EB6B0C"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0 (тридцать</w:t>
      </w:r>
      <w:r w:rsidR="008C3CF3"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)</w:t>
      </w:r>
    </w:p>
    <w:p w14:paraId="45E8CE54" w14:textId="77777777" w:rsidR="007D0976" w:rsidRPr="00C76334" w:rsidRDefault="007D0976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>
        <w:rPr>
          <w:rStyle w:val="82"/>
          <w:rFonts w:ascii="Times New Roman" w:hAnsi="Times New Roman" w:cs="Times New Roman"/>
          <w:b/>
          <w:bCs/>
          <w:sz w:val="22"/>
          <w:szCs w:val="20"/>
        </w:rPr>
        <w:t>Длительность каждого из купонных периодов: 30 (тридцать) дней</w:t>
      </w:r>
    </w:p>
    <w:p w14:paraId="0F4054BF" w14:textId="77777777" w:rsidR="008C3CF3" w:rsidRPr="00C76334" w:rsidRDefault="008C3CF3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Дата начала каждого купонного периода определяется по формуле:</w:t>
      </w:r>
    </w:p>
    <w:p w14:paraId="31FFC9E7" w14:textId="77777777" w:rsidR="008C3CF3" w:rsidRPr="00C76334" w:rsidRDefault="008C3CF3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ДНКП(i) = ДНР + 30* (i-1), где</w:t>
      </w:r>
    </w:p>
    <w:p w14:paraId="3CF16455" w14:textId="77777777" w:rsidR="008C3CF3" w:rsidRPr="00C76334" w:rsidRDefault="008C3CF3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ДНР – дата начала размещения Биржевых облигаций;</w:t>
      </w:r>
    </w:p>
    <w:p w14:paraId="13A2DA50" w14:textId="77777777" w:rsidR="008C3CF3" w:rsidRPr="00C76334" w:rsidRDefault="008C3CF3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i - порядковый номер соответст</w:t>
      </w:r>
      <w:r w:rsidR="000B22D2"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вующего купонного периода(i=1,…3</w:t>
      </w: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0);</w:t>
      </w:r>
    </w:p>
    <w:p w14:paraId="699DE2D6" w14:textId="77777777" w:rsidR="00835EE0" w:rsidRPr="00C76334" w:rsidRDefault="008C3CF3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C76334">
        <w:rPr>
          <w:rStyle w:val="82"/>
          <w:rFonts w:ascii="Times New Roman" w:hAnsi="Times New Roman" w:cs="Times New Roman"/>
          <w:b/>
          <w:bCs/>
          <w:sz w:val="22"/>
          <w:szCs w:val="20"/>
        </w:rPr>
        <w:t>ДНКП(i) – дата начала i-го купонного периода.</w:t>
      </w:r>
    </w:p>
    <w:p w14:paraId="69141949" w14:textId="77777777" w:rsidR="008C3CF3" w:rsidRPr="00DF0595" w:rsidRDefault="008C3CF3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i/>
          <w:sz w:val="22"/>
          <w:szCs w:val="20"/>
        </w:rPr>
      </w:pPr>
    </w:p>
    <w:p w14:paraId="431AF4CA" w14:textId="77777777" w:rsidR="008C3CF3" w:rsidRPr="00121FB4" w:rsidRDefault="008C3CF3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Дата окончания каждого купонного периода определяется по формуле:</w:t>
      </w:r>
    </w:p>
    <w:p w14:paraId="7C2DB91A" w14:textId="77777777" w:rsidR="008C3CF3" w:rsidRPr="00121FB4" w:rsidRDefault="008C3CF3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ДОКП(i) = ДНР + 30* i, где</w:t>
      </w:r>
    </w:p>
    <w:p w14:paraId="012324D8" w14:textId="77777777" w:rsidR="008C3CF3" w:rsidRPr="00121FB4" w:rsidRDefault="008C3CF3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ДНР – дата начала размещения Биржевых облигаций;</w:t>
      </w:r>
    </w:p>
    <w:p w14:paraId="3C491277" w14:textId="77777777" w:rsidR="008C3CF3" w:rsidRPr="00121FB4" w:rsidRDefault="008C3CF3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i - порядковый номер соответст</w:t>
      </w:r>
      <w:r w:rsidR="000B22D2"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вующего купонного периода(i=1,…3</w:t>
      </w: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0);</w:t>
      </w:r>
    </w:p>
    <w:p w14:paraId="5A562836" w14:textId="77777777" w:rsidR="008C3CF3" w:rsidRPr="00121FB4" w:rsidRDefault="008C3CF3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ДОКП(i) – дата окончания i-го купонного периода.</w:t>
      </w:r>
    </w:p>
    <w:p w14:paraId="365181C6" w14:textId="77777777" w:rsidR="008C3CF3" w:rsidRPr="00121FB4" w:rsidRDefault="008C3CF3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Размер процентной ставки п</w:t>
      </w:r>
      <w:r w:rsidR="00EB6B0C"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о купонам начиная с первого по 3</w:t>
      </w: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0-ый купонный период равен </w:t>
      </w:r>
      <w:r w:rsidR="00B5135C"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13</w:t>
      </w:r>
      <w:r w:rsidR="00121FB4"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,75</w:t>
      </w:r>
      <w:r w:rsidR="007D0976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 (Тринадцать целых семьдесят пять сотых)</w:t>
      </w: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 % годовых.</w:t>
      </w:r>
    </w:p>
    <w:p w14:paraId="6FEC60D1" w14:textId="77777777" w:rsidR="008C3CF3" w:rsidRPr="00121FB4" w:rsidRDefault="008C3CF3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Иные сведения, подлежащие указанию в настоящем пункте, приведены в п. 9.3. Программы облигаций.</w:t>
      </w:r>
    </w:p>
    <w:p w14:paraId="5A4B3499" w14:textId="77777777" w:rsidR="008C3CF3" w:rsidRPr="00DF0595" w:rsidRDefault="007429AA" w:rsidP="00AC785E">
      <w:pPr>
        <w:pStyle w:val="81"/>
        <w:numPr>
          <w:ilvl w:val="1"/>
          <w:numId w:val="1"/>
        </w:numPr>
        <w:shd w:val="clear" w:color="auto" w:fill="auto"/>
        <w:spacing w:line="240" w:lineRule="atLeast"/>
        <w:rPr>
          <w:rStyle w:val="82"/>
          <w:rFonts w:ascii="Times New Roman" w:hAnsi="Times New Roman" w:cs="Times New Roman"/>
          <w:bCs/>
          <w:sz w:val="22"/>
          <w:szCs w:val="20"/>
        </w:rPr>
      </w:pPr>
      <w:r>
        <w:rPr>
          <w:rStyle w:val="82"/>
          <w:rFonts w:ascii="Times New Roman" w:hAnsi="Times New Roman" w:cs="Times New Roman"/>
          <w:bCs/>
          <w:sz w:val="22"/>
          <w:szCs w:val="20"/>
        </w:rPr>
        <w:t xml:space="preserve"> </w:t>
      </w:r>
      <w:r w:rsidR="008C3CF3" w:rsidRPr="007429AA">
        <w:rPr>
          <w:rStyle w:val="82"/>
          <w:rFonts w:ascii="Times New Roman" w:hAnsi="Times New Roman" w:cs="Times New Roman"/>
          <w:bCs/>
          <w:sz w:val="24"/>
          <w:szCs w:val="20"/>
        </w:rPr>
        <w:t>Порядок и срок выплаты дохода по облигациям:</w:t>
      </w:r>
    </w:p>
    <w:p w14:paraId="122DC965" w14:textId="77777777" w:rsidR="008C3CF3" w:rsidRPr="00121FB4" w:rsidRDefault="008C3CF3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Сведения, подлежащие указанию в настоящем пункте, приведены в п. 9.4 Программы облигаций.</w:t>
      </w:r>
    </w:p>
    <w:p w14:paraId="0193EC2E" w14:textId="77777777" w:rsidR="005A4662" w:rsidRPr="00DF0595" w:rsidRDefault="007429AA" w:rsidP="00AC785E">
      <w:pPr>
        <w:pStyle w:val="81"/>
        <w:numPr>
          <w:ilvl w:val="1"/>
          <w:numId w:val="1"/>
        </w:numPr>
        <w:shd w:val="clear" w:color="auto" w:fill="auto"/>
        <w:spacing w:line="240" w:lineRule="atLeast"/>
        <w:rPr>
          <w:rStyle w:val="82"/>
          <w:rFonts w:ascii="Times New Roman" w:hAnsi="Times New Roman" w:cs="Times New Roman"/>
          <w:bCs/>
          <w:sz w:val="22"/>
          <w:szCs w:val="20"/>
        </w:rPr>
      </w:pPr>
      <w:r>
        <w:rPr>
          <w:rStyle w:val="82"/>
          <w:rFonts w:ascii="Times New Roman" w:hAnsi="Times New Roman" w:cs="Times New Roman"/>
          <w:bCs/>
          <w:sz w:val="22"/>
          <w:szCs w:val="20"/>
        </w:rPr>
        <w:t xml:space="preserve"> </w:t>
      </w:r>
      <w:r w:rsidR="005A4662" w:rsidRPr="007429AA">
        <w:rPr>
          <w:rStyle w:val="82"/>
          <w:rFonts w:ascii="Times New Roman" w:hAnsi="Times New Roman" w:cs="Times New Roman"/>
          <w:bCs/>
          <w:sz w:val="24"/>
          <w:szCs w:val="20"/>
        </w:rPr>
        <w:t>Порядок и условия досрочного погашения облигаций:</w:t>
      </w:r>
    </w:p>
    <w:p w14:paraId="22D854F0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Предусмотрена возможность досрочного погашения Биржевых облигаций по усмотрению Эмитента и по требованию их владельцев.</w:t>
      </w:r>
    </w:p>
    <w:p w14:paraId="603F45D1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Досрочное погашение Биржевых облигаций допускается только после их полной оплаты.</w:t>
      </w:r>
    </w:p>
    <w:p w14:paraId="766644F7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Биржевые облигации, погашенные Эмитентом досрочно, не могут быть вновь выпущены в обращение.</w:t>
      </w:r>
    </w:p>
    <w:p w14:paraId="4C70BEC0" w14:textId="77777777" w:rsidR="005A4662" w:rsidRPr="007429AA" w:rsidRDefault="005A4662" w:rsidP="00AC785E">
      <w:pPr>
        <w:pStyle w:val="81"/>
        <w:numPr>
          <w:ilvl w:val="2"/>
          <w:numId w:val="1"/>
        </w:numPr>
        <w:shd w:val="clear" w:color="auto" w:fill="auto"/>
        <w:spacing w:line="240" w:lineRule="atLeast"/>
        <w:rPr>
          <w:rStyle w:val="82"/>
          <w:rFonts w:ascii="Times New Roman" w:hAnsi="Times New Roman" w:cs="Times New Roman"/>
          <w:bCs/>
          <w:sz w:val="24"/>
          <w:szCs w:val="20"/>
        </w:rPr>
      </w:pPr>
      <w:r w:rsidRPr="007429AA">
        <w:rPr>
          <w:rStyle w:val="82"/>
          <w:rFonts w:ascii="Times New Roman" w:hAnsi="Times New Roman" w:cs="Times New Roman"/>
          <w:bCs/>
          <w:sz w:val="24"/>
          <w:szCs w:val="20"/>
        </w:rPr>
        <w:t>Досрочное погашение Биржевых облигаций по требованию их владельцев</w:t>
      </w:r>
      <w:r w:rsidR="00121FB4">
        <w:rPr>
          <w:rStyle w:val="82"/>
          <w:rFonts w:ascii="Times New Roman" w:hAnsi="Times New Roman" w:cs="Times New Roman"/>
          <w:bCs/>
          <w:sz w:val="24"/>
          <w:szCs w:val="20"/>
        </w:rPr>
        <w:t>:</w:t>
      </w:r>
    </w:p>
    <w:p w14:paraId="1C52B1E1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14:paraId="2B7ECE52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Дополнительные случаи дос</w:t>
      </w:r>
      <w:r w:rsidR="00E775E3"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рочного погашения по требованию их владельцев</w:t>
      </w: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 к случаям, указанным в п.9.5.1. Программы, Условиями выпуска не установлены.</w:t>
      </w:r>
    </w:p>
    <w:p w14:paraId="3ABDE180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Иные сведения, подлежащие указанию в настоящем пункте, в отношении порядка досрочного погашения по требованию их владельцев указаны в п. 9.5.1 Программы.</w:t>
      </w:r>
    </w:p>
    <w:p w14:paraId="2180D0CE" w14:textId="77777777" w:rsidR="005A4662" w:rsidRPr="007429AA" w:rsidRDefault="005A4662" w:rsidP="00AC785E">
      <w:pPr>
        <w:pStyle w:val="81"/>
        <w:numPr>
          <w:ilvl w:val="2"/>
          <w:numId w:val="1"/>
        </w:numPr>
        <w:shd w:val="clear" w:color="auto" w:fill="auto"/>
        <w:spacing w:line="240" w:lineRule="atLeast"/>
        <w:rPr>
          <w:rStyle w:val="82"/>
          <w:rFonts w:ascii="Times New Roman" w:hAnsi="Times New Roman" w:cs="Times New Roman"/>
          <w:bCs/>
          <w:sz w:val="24"/>
          <w:szCs w:val="20"/>
        </w:rPr>
      </w:pPr>
      <w:r w:rsidRPr="007429AA">
        <w:rPr>
          <w:rStyle w:val="82"/>
          <w:rFonts w:ascii="Times New Roman" w:hAnsi="Times New Roman" w:cs="Times New Roman"/>
          <w:bCs/>
          <w:sz w:val="24"/>
          <w:szCs w:val="20"/>
        </w:rPr>
        <w:t>Досрочное погашение по усмотрению эмитента</w:t>
      </w:r>
      <w:r w:rsidR="00121FB4">
        <w:rPr>
          <w:rStyle w:val="82"/>
          <w:rFonts w:ascii="Times New Roman" w:hAnsi="Times New Roman" w:cs="Times New Roman"/>
          <w:bCs/>
          <w:sz w:val="24"/>
          <w:szCs w:val="20"/>
        </w:rPr>
        <w:t>:</w:t>
      </w:r>
    </w:p>
    <w:p w14:paraId="65D7387D" w14:textId="77777777" w:rsidR="005A4662" w:rsidRPr="00121FB4" w:rsidRDefault="005A4662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Предусмотрено досрочное (частичное досрочное) погашение Биржевых облигаций по усмотрению Эмитента в порядке, установленном в п. 9.5.2.1 и 9.5.2.2 Программы.</w:t>
      </w:r>
    </w:p>
    <w:p w14:paraId="0C9F0275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Досрочное погашение Биржевых облигаций по усмотрению Эмитента на условиях, указанных в п. 9.5.2.3 Программы биржевых облигаций, отсутствует.</w:t>
      </w:r>
    </w:p>
    <w:p w14:paraId="4B2DFD52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Иные сведения, подлежащие указанию в настоящем пункте, приведены в п. 9.5.2-9.5.2.4 Программы облигаций.</w:t>
      </w:r>
    </w:p>
    <w:p w14:paraId="3E5C232F" w14:textId="77777777" w:rsidR="00835EE0" w:rsidRPr="007429AA" w:rsidRDefault="007429AA" w:rsidP="00AC785E">
      <w:pPr>
        <w:pStyle w:val="81"/>
        <w:numPr>
          <w:ilvl w:val="1"/>
          <w:numId w:val="1"/>
        </w:numPr>
        <w:shd w:val="clear" w:color="auto" w:fill="auto"/>
        <w:spacing w:line="240" w:lineRule="atLeast"/>
        <w:rPr>
          <w:rStyle w:val="82"/>
          <w:rFonts w:ascii="Times New Roman" w:hAnsi="Times New Roman" w:cs="Times New Roman"/>
          <w:bCs/>
          <w:sz w:val="24"/>
          <w:szCs w:val="20"/>
        </w:rPr>
      </w:pPr>
      <w:r>
        <w:rPr>
          <w:rStyle w:val="82"/>
          <w:rFonts w:ascii="Times New Roman" w:hAnsi="Times New Roman" w:cs="Times New Roman"/>
          <w:bCs/>
          <w:sz w:val="24"/>
          <w:szCs w:val="20"/>
        </w:rPr>
        <w:t xml:space="preserve"> </w:t>
      </w:r>
      <w:r w:rsidR="005A4662" w:rsidRPr="007429AA">
        <w:rPr>
          <w:rStyle w:val="82"/>
          <w:rFonts w:ascii="Times New Roman" w:hAnsi="Times New Roman" w:cs="Times New Roman"/>
          <w:bCs/>
          <w:sz w:val="24"/>
          <w:szCs w:val="20"/>
        </w:rPr>
        <w:t>Сведения о платежных агентах по облигациям</w:t>
      </w:r>
      <w:r w:rsidR="00121FB4">
        <w:rPr>
          <w:rStyle w:val="82"/>
          <w:rFonts w:ascii="Times New Roman" w:hAnsi="Times New Roman" w:cs="Times New Roman"/>
          <w:bCs/>
          <w:sz w:val="24"/>
          <w:szCs w:val="20"/>
        </w:rPr>
        <w:t>:</w:t>
      </w:r>
    </w:p>
    <w:p w14:paraId="6FBE873B" w14:textId="77777777" w:rsidR="005A4662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На дату утверждения Условий выпуска платежный агент не назначен. Сведения о возможности назначения платежных агентов, отмене их назначения, а также о порядке раскрытия информации о таких действиях указаны в п. 9.6 и п. 11 Программы облигаций.</w:t>
      </w:r>
    </w:p>
    <w:p w14:paraId="7B56D55F" w14:textId="77777777" w:rsidR="007D0976" w:rsidRPr="00121FB4" w:rsidRDefault="007D0976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</w:p>
    <w:p w14:paraId="4D448FED" w14:textId="77777777" w:rsidR="00764683" w:rsidRPr="007429AA" w:rsidRDefault="005A4662" w:rsidP="00AC785E">
      <w:pPr>
        <w:pStyle w:val="81"/>
        <w:numPr>
          <w:ilvl w:val="0"/>
          <w:numId w:val="1"/>
        </w:numPr>
        <w:shd w:val="clear" w:color="auto" w:fill="auto"/>
        <w:spacing w:line="240" w:lineRule="atLeast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Сведения о приобретении облигаций</w:t>
      </w:r>
      <w:r w:rsidR="00121FB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5A525F06" w14:textId="77777777" w:rsidR="005A4662" w:rsidRPr="00121FB4" w:rsidRDefault="005A4662" w:rsidP="00AC785E">
      <w:pPr>
        <w:pStyle w:val="81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Предусмотрена возможность приобретения Биржевых облигаций Эмитентом по соглашению с их владельцами с возможностью их последующего обращения.</w:t>
      </w:r>
    </w:p>
    <w:p w14:paraId="2514408C" w14:textId="77777777" w:rsidR="005A4662" w:rsidRPr="00121FB4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Обязанность приобретения Эмитентом Биржевых облигаций по требованию их владельцев не предусмотрена.</w:t>
      </w:r>
    </w:p>
    <w:p w14:paraId="14FD0CC2" w14:textId="77777777" w:rsidR="005A4662" w:rsidRDefault="005A4662" w:rsidP="00AC785E">
      <w:pPr>
        <w:pStyle w:val="81"/>
        <w:shd w:val="clear" w:color="auto" w:fill="auto"/>
        <w:spacing w:line="240" w:lineRule="atLeast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Иные сведения, подлежащие указанию в настоящем пункте, приведены в п. 10 и 10.2 </w:t>
      </w: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lastRenderedPageBreak/>
        <w:t>Программы.</w:t>
      </w:r>
    </w:p>
    <w:p w14:paraId="4ADF3668" w14:textId="77777777" w:rsidR="007D0976" w:rsidRPr="00121FB4" w:rsidRDefault="007D0976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</w:p>
    <w:p w14:paraId="70371C01" w14:textId="77777777" w:rsidR="00764683" w:rsidRPr="007429AA" w:rsidRDefault="005A4662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Порядок раскрытия эмитентом информации о выпуске (дополнительном выпуске) облигаций</w:t>
      </w:r>
      <w:r w:rsidR="00121FB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0D3A459B" w14:textId="77777777" w:rsidR="007D0976" w:rsidRDefault="005A4662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Сведения, подлежащие указанию в настоящем пункте, приведены в п. 11 Программы облигаций.</w:t>
      </w:r>
    </w:p>
    <w:p w14:paraId="0F8D0CE0" w14:textId="77777777" w:rsidR="005A4662" w:rsidRPr="00121FB4" w:rsidRDefault="005A4662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Cs/>
          <w:sz w:val="22"/>
          <w:szCs w:val="20"/>
        </w:rPr>
        <w:t xml:space="preserve"> </w:t>
      </w:r>
    </w:p>
    <w:p w14:paraId="31339E61" w14:textId="77777777" w:rsidR="00764683" w:rsidRPr="007429AA" w:rsidRDefault="005A4662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Сведения об обеспечении исполнения обязательств по облигациям выпуска (дополнительного выпуска)</w:t>
      </w:r>
      <w:r w:rsidR="00121FB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244FC123" w14:textId="2DD8C6AF" w:rsidR="005A4662" w:rsidRDefault="00101392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О</w:t>
      </w:r>
      <w:r w:rsidR="005A4662"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 xml:space="preserve">беспечение исполнения обязательств по Биржевым облигациям </w:t>
      </w: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не предусмотрено</w:t>
      </w:r>
      <w:r w:rsidR="005A4662"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.</w:t>
      </w:r>
    </w:p>
    <w:p w14:paraId="22B123A6" w14:textId="77777777" w:rsidR="007D0976" w:rsidRPr="00121FB4" w:rsidRDefault="007D0976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</w:p>
    <w:p w14:paraId="00B1592C" w14:textId="77777777" w:rsidR="00764683" w:rsidRPr="007429AA" w:rsidRDefault="00101392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Сведения о представителе владельцев облигаций</w:t>
      </w:r>
      <w:r w:rsidR="00121FB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2EB69380" w14:textId="77777777" w:rsidR="00101392" w:rsidRPr="00121FB4" w:rsidRDefault="00101392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Представитель владельцев Биржевых облигаций определен:</w:t>
      </w:r>
    </w:p>
    <w:p w14:paraId="2D4556EA" w14:textId="77777777" w:rsidR="0093444F" w:rsidRDefault="0093444F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i/>
          <w:sz w:val="22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5"/>
        <w:gridCol w:w="1829"/>
        <w:gridCol w:w="1821"/>
        <w:gridCol w:w="1849"/>
        <w:gridCol w:w="1811"/>
      </w:tblGrid>
      <w:tr w:rsidR="007D0976" w14:paraId="1CCF2BA2" w14:textId="77777777" w:rsidTr="007D0976">
        <w:tc>
          <w:tcPr>
            <w:tcW w:w="1869" w:type="dxa"/>
          </w:tcPr>
          <w:p w14:paraId="582423F0" w14:textId="77777777" w:rsidR="007D0976" w:rsidRPr="007D0976" w:rsidRDefault="007D0976" w:rsidP="00DF0595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Полное наименование представителя владельцев облигаций</w:t>
            </w:r>
          </w:p>
        </w:tc>
        <w:tc>
          <w:tcPr>
            <w:tcW w:w="1869" w:type="dxa"/>
          </w:tcPr>
          <w:p w14:paraId="7D8396F9" w14:textId="77777777" w:rsidR="007D0976" w:rsidRPr="007D0976" w:rsidRDefault="007D0976" w:rsidP="00DF0595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Место нахождения</w:t>
            </w:r>
          </w:p>
        </w:tc>
        <w:tc>
          <w:tcPr>
            <w:tcW w:w="1869" w:type="dxa"/>
          </w:tcPr>
          <w:p w14:paraId="3C43BC74" w14:textId="77777777" w:rsidR="007D0976" w:rsidRPr="007D0976" w:rsidRDefault="007D0976" w:rsidP="00DF0595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ИНН</w:t>
            </w:r>
          </w:p>
        </w:tc>
        <w:tc>
          <w:tcPr>
            <w:tcW w:w="1869" w:type="dxa"/>
          </w:tcPr>
          <w:p w14:paraId="0DA17A7F" w14:textId="77777777" w:rsidR="007D0976" w:rsidRPr="007D0976" w:rsidRDefault="007D0976" w:rsidP="00DF0595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ОГРН</w:t>
            </w:r>
          </w:p>
        </w:tc>
        <w:tc>
          <w:tcPr>
            <w:tcW w:w="1869" w:type="dxa"/>
          </w:tcPr>
          <w:p w14:paraId="06E51123" w14:textId="77777777" w:rsidR="007D0976" w:rsidRPr="007D0976" w:rsidRDefault="007D0976" w:rsidP="00DF0595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Дата внесения записи в ЕГРЮЛ</w:t>
            </w:r>
          </w:p>
        </w:tc>
      </w:tr>
      <w:tr w:rsidR="007D0976" w14:paraId="554E7DAB" w14:textId="77777777" w:rsidTr="007D0976">
        <w:tc>
          <w:tcPr>
            <w:tcW w:w="1869" w:type="dxa"/>
          </w:tcPr>
          <w:p w14:paraId="52C99701" w14:textId="2D9752AB" w:rsidR="007D0976" w:rsidRPr="007D0976" w:rsidRDefault="00DB253B" w:rsidP="00DB253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Общество с ограниченной ответственностью «РЕГИОН Финанс»</w:t>
            </w:r>
          </w:p>
        </w:tc>
        <w:tc>
          <w:tcPr>
            <w:tcW w:w="1869" w:type="dxa"/>
          </w:tcPr>
          <w:p w14:paraId="15E0CC7F" w14:textId="77777777" w:rsidR="007D0976" w:rsidRDefault="00DB253B" w:rsidP="00DB253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Российская Федерация, г. Москва.</w:t>
            </w:r>
          </w:p>
          <w:p w14:paraId="1AB2E133" w14:textId="1285353C" w:rsidR="00DB253B" w:rsidRPr="007D0976" w:rsidRDefault="00DB253B" w:rsidP="00DB253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Почтовый адрес: 119017, г. Москва, ул. Большая Ордынка, д.40, стр.4, этаж</w:t>
            </w:r>
            <w:r w:rsidR="00CD4C86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6, пом.1, комн.18</w:t>
            </w:r>
          </w:p>
        </w:tc>
        <w:tc>
          <w:tcPr>
            <w:tcW w:w="1869" w:type="dxa"/>
          </w:tcPr>
          <w:p w14:paraId="5B762137" w14:textId="26913082" w:rsidR="007D0976" w:rsidRPr="00CD4C86" w:rsidRDefault="00CD4C86" w:rsidP="00DB253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7706761345</w:t>
            </w:r>
          </w:p>
        </w:tc>
        <w:tc>
          <w:tcPr>
            <w:tcW w:w="1869" w:type="dxa"/>
          </w:tcPr>
          <w:p w14:paraId="5DE523F4" w14:textId="6D8AF893" w:rsidR="007D0976" w:rsidRPr="00CD4C86" w:rsidRDefault="00CD4C86" w:rsidP="00DB253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1117746697090</w:t>
            </w:r>
          </w:p>
        </w:tc>
        <w:tc>
          <w:tcPr>
            <w:tcW w:w="1869" w:type="dxa"/>
          </w:tcPr>
          <w:p w14:paraId="3AA133D6" w14:textId="51A514D5" w:rsidR="007D0976" w:rsidRPr="00CD4C86" w:rsidRDefault="00CD4C86" w:rsidP="00DB253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  <w:lang w:val="en-US"/>
              </w:rPr>
              <w:t>02.09.2011 г.</w:t>
            </w:r>
          </w:p>
        </w:tc>
      </w:tr>
    </w:tbl>
    <w:p w14:paraId="3F37FCA9" w14:textId="77777777" w:rsidR="007D0976" w:rsidRDefault="007D0976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i/>
          <w:sz w:val="22"/>
          <w:szCs w:val="20"/>
        </w:rPr>
      </w:pPr>
    </w:p>
    <w:p w14:paraId="61E4BCAE" w14:textId="77777777" w:rsidR="007D0976" w:rsidRDefault="007D0976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i/>
          <w:sz w:val="22"/>
          <w:szCs w:val="20"/>
        </w:rPr>
      </w:pPr>
    </w:p>
    <w:p w14:paraId="1F273E86" w14:textId="77777777" w:rsidR="00764683" w:rsidRPr="007429AA" w:rsidRDefault="00101392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биржевых облигаций за плату, не превышающую затраты на ее изготовление</w:t>
      </w:r>
      <w:r w:rsidR="00121FB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3F964FF4" w14:textId="77777777" w:rsidR="00101392" w:rsidRDefault="00101392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DF0595">
        <w:rPr>
          <w:rStyle w:val="82"/>
          <w:rFonts w:ascii="Times New Roman" w:hAnsi="Times New Roman" w:cs="Times New Roman"/>
          <w:b/>
          <w:bCs/>
          <w:i/>
          <w:sz w:val="22"/>
          <w:szCs w:val="20"/>
        </w:rPr>
        <w:t>Э</w:t>
      </w: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14:paraId="0486231A" w14:textId="77777777" w:rsidR="007D0976" w:rsidRPr="00121FB4" w:rsidRDefault="007D0976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</w:p>
    <w:p w14:paraId="28FD5FA8" w14:textId="77777777" w:rsidR="00764683" w:rsidRPr="007429AA" w:rsidRDefault="00101392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  <w:r w:rsidR="00121FB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1B4B8740" w14:textId="77777777" w:rsidR="00101392" w:rsidRDefault="00E775E3" w:rsidP="00E775E3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14:paraId="3B906636" w14:textId="77777777" w:rsidR="007D0976" w:rsidRPr="00121FB4" w:rsidRDefault="007D0976" w:rsidP="00E775E3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</w:p>
    <w:p w14:paraId="2DADF5CB" w14:textId="77777777" w:rsidR="00764683" w:rsidRPr="007429AA" w:rsidRDefault="00101392" w:rsidP="000B5738">
      <w:pPr>
        <w:pStyle w:val="81"/>
        <w:numPr>
          <w:ilvl w:val="0"/>
          <w:numId w:val="1"/>
        </w:numPr>
        <w:shd w:val="clear" w:color="auto" w:fill="auto"/>
        <w:spacing w:line="240" w:lineRule="auto"/>
        <w:ind w:left="0" w:firstLine="397"/>
        <w:rPr>
          <w:rStyle w:val="7"/>
          <w:rFonts w:ascii="Times New Roman" w:hAnsi="Times New Roman" w:cs="Times New Roman"/>
          <w:b w:val="0"/>
          <w:i w:val="0"/>
          <w:sz w:val="20"/>
          <w:szCs w:val="20"/>
          <w:shd w:val="clear" w:color="auto" w:fill="FFFFFF"/>
        </w:rPr>
      </w:pPr>
      <w:r w:rsidRPr="007429AA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Иные сведения</w:t>
      </w:r>
      <w:r w:rsidR="00121FB4">
        <w:rPr>
          <w:rStyle w:val="7"/>
          <w:rFonts w:ascii="Times New Roman" w:hAnsi="Times New Roman" w:cs="Times New Roman"/>
          <w:b w:val="0"/>
          <w:i w:val="0"/>
          <w:sz w:val="24"/>
          <w:szCs w:val="20"/>
        </w:rPr>
        <w:t>:</w:t>
      </w:r>
    </w:p>
    <w:p w14:paraId="05BB2DDD" w14:textId="77777777" w:rsidR="00101392" w:rsidRPr="00121FB4" w:rsidRDefault="00101392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Иные сведения, подлежащие включению в Условия выпуска биржевых облигаций в рамках Программы биржевых облигаций,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облигаций.</w:t>
      </w:r>
    </w:p>
    <w:p w14:paraId="78DB24D7" w14:textId="77777777" w:rsidR="00764683" w:rsidRPr="00121FB4" w:rsidRDefault="00101392" w:rsidP="00DF0595">
      <w:pPr>
        <w:pStyle w:val="81"/>
        <w:shd w:val="clear" w:color="auto" w:fill="auto"/>
        <w:spacing w:line="240" w:lineRule="auto"/>
        <w:ind w:firstLine="0"/>
        <w:rPr>
          <w:rStyle w:val="82"/>
          <w:rFonts w:ascii="Times New Roman" w:hAnsi="Times New Roman" w:cs="Times New Roman"/>
          <w:b/>
          <w:bCs/>
          <w:sz w:val="22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2"/>
          <w:szCs w:val="20"/>
        </w:rPr>
        <w:t>Иные сведения, раскрываемые Эмитентом по собственному усмотрению, приведены в п. 18 Программы облигаций.</w:t>
      </w:r>
    </w:p>
    <w:tbl>
      <w:tblPr>
        <w:tblStyle w:val="a9"/>
        <w:tblpPr w:leftFromText="180" w:rightFromText="180" w:horzAnchor="margin" w:tblpY="54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6"/>
      </w:tblGrid>
      <w:tr w:rsidR="00EA56BB" w14:paraId="7BEC22DD" w14:textId="77777777" w:rsidTr="007429AA">
        <w:trPr>
          <w:trHeight w:val="13948"/>
        </w:trPr>
        <w:tc>
          <w:tcPr>
            <w:tcW w:w="8906" w:type="dxa"/>
          </w:tcPr>
          <w:p w14:paraId="19759770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32"/>
                <w:szCs w:val="20"/>
              </w:rPr>
              <w:lastRenderedPageBreak/>
              <w:t>Общество с ограниче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32"/>
                <w:szCs w:val="20"/>
              </w:rPr>
              <w:t>нной ответственностью «МСБ-Лизинг</w:t>
            </w: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32"/>
                <w:szCs w:val="20"/>
              </w:rPr>
              <w:t>»</w:t>
            </w:r>
          </w:p>
          <w:p w14:paraId="4F3F627A" w14:textId="77777777" w:rsidR="00AB5006" w:rsidRPr="00121FB4" w:rsidRDefault="00AB5006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32"/>
                <w:szCs w:val="20"/>
              </w:rPr>
            </w:pPr>
          </w:p>
          <w:p w14:paraId="4DB1C467" w14:textId="77777777" w:rsidR="00CE347D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0"/>
                <w:shd w:val="clear" w:color="auto" w:fill="FFFFFF"/>
                <w:lang w:eastAsia="ru-RU" w:bidi="ru-RU"/>
              </w:rPr>
            </w:pPr>
            <w:r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Место нахождения:</w:t>
            </w:r>
            <w:r w:rsidR="00CE347D" w:rsidRPr="00121FB4">
              <w:rPr>
                <w:rFonts w:ascii="Times New Roman" w:eastAsia="Courier New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 xml:space="preserve"> </w:t>
            </w:r>
            <w:r w:rsidR="00890592" w:rsidRPr="00121FB4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0"/>
                <w:shd w:val="clear" w:color="auto" w:fill="FFFFFF"/>
                <w:lang w:eastAsia="ru-RU" w:bidi="ru-RU"/>
              </w:rPr>
              <w:t>Российская Федерация, 34401</w:t>
            </w:r>
            <w:r w:rsidR="00CE347D" w:rsidRPr="00121FB4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0"/>
                <w:shd w:val="clear" w:color="auto" w:fill="FFFFFF"/>
                <w:lang w:eastAsia="ru-RU" w:bidi="ru-RU"/>
              </w:rPr>
              <w:t>0, Ростовская область, город Ростов-на-Дону, проспект Ворошиловский, дом 62</w:t>
            </w:r>
          </w:p>
          <w:p w14:paraId="37C87457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Почтовый адрес:</w:t>
            </w:r>
            <w:r w:rsidR="00CE347D" w:rsidRPr="00121FB4">
              <w:rPr>
                <w:rFonts w:ascii="Times New Roman" w:eastAsia="Courier New" w:hAnsi="Times New Roman" w:cs="Times New Roman"/>
                <w:b/>
                <w:bCs/>
                <w:i w:val="0"/>
                <w:sz w:val="24"/>
                <w:szCs w:val="24"/>
                <w:lang w:eastAsia="ru-RU"/>
              </w:rPr>
              <w:t xml:space="preserve"> </w:t>
            </w:r>
            <w:r w:rsidR="00890592" w:rsidRPr="00121FB4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0"/>
                <w:shd w:val="clear" w:color="auto" w:fill="FFFFFF"/>
                <w:lang w:eastAsia="ru-RU" w:bidi="ru-RU"/>
              </w:rPr>
              <w:t>Российская Федерация, 34401</w:t>
            </w:r>
            <w:r w:rsidR="00CE347D" w:rsidRPr="00121FB4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0"/>
                <w:shd w:val="clear" w:color="auto" w:fill="FFFFFF"/>
                <w:lang w:eastAsia="ru-RU" w:bidi="ru-RU"/>
              </w:rPr>
              <w:t>0, Ростовская область, город Ростов-на-Дону, проспект Ворошиловский, дом 62</w:t>
            </w:r>
          </w:p>
          <w:p w14:paraId="20240E0A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223B66B5" w14:textId="77777777" w:rsidR="00AB5006" w:rsidRPr="00121FB4" w:rsidRDefault="00AB5006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BDFF5C2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8"/>
                <w:szCs w:val="20"/>
              </w:rPr>
              <w:t>СЕРТИФИКАТ</w:t>
            </w:r>
          </w:p>
          <w:p w14:paraId="39E402AC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4"/>
                <w:szCs w:val="20"/>
              </w:rPr>
              <w:t>биржевых облигаций документарных процентных неконвертируемых на предъявителя с обязательным цент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4"/>
                <w:szCs w:val="20"/>
              </w:rPr>
              <w:t>рализованным хранением серии 002</w:t>
            </w: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4"/>
                <w:szCs w:val="20"/>
              </w:rPr>
              <w:t>P-01</w:t>
            </w:r>
          </w:p>
          <w:p w14:paraId="7B47493D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78D1914F" w14:textId="77777777" w:rsidR="00AB5006" w:rsidRPr="00121FB4" w:rsidRDefault="00AB5006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1AC07020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>Идентификационный номер выпуска:</w:t>
            </w:r>
          </w:p>
          <w:tbl>
            <w:tblPr>
              <w:tblStyle w:val="a9"/>
              <w:tblW w:w="0" w:type="auto"/>
              <w:tblInd w:w="377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B5006" w:rsidRPr="00121FB4" w14:paraId="5DF6264A" w14:textId="77777777" w:rsidTr="007429AA">
              <w:trPr>
                <w:trHeight w:hRule="exact" w:val="397"/>
              </w:trPr>
              <w:tc>
                <w:tcPr>
                  <w:tcW w:w="397" w:type="dxa"/>
                </w:tcPr>
                <w:p w14:paraId="639A28CE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C1C54FB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5F4FB79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2602614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DA18DEE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9CEB3F0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79D9B4CF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FFA5300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14EECC2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BDDAC70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422D15FC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6B14175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9290855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631951F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732A3DA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CC490A8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BEE21D2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994563F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ABD8A86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4781624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</w:tr>
          </w:tbl>
          <w:p w14:paraId="4727BC19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>Дата присвоения идентификационного номера:</w:t>
            </w:r>
          </w:p>
          <w:tbl>
            <w:tblPr>
              <w:tblStyle w:val="a9"/>
              <w:tblW w:w="0" w:type="auto"/>
              <w:tblInd w:w="236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B5006" w:rsidRPr="00121FB4" w14:paraId="5FCCB0FC" w14:textId="77777777" w:rsidTr="007429AA">
              <w:trPr>
                <w:trHeight w:hRule="exact" w:val="397"/>
              </w:trPr>
              <w:tc>
                <w:tcPr>
                  <w:tcW w:w="397" w:type="dxa"/>
                </w:tcPr>
                <w:p w14:paraId="5A67F567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13E66F4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3200861E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592600D1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1FA3C8D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7F1B2E9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E694546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179363DA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C6A585F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6CCF480" w14:textId="77777777" w:rsidR="00EA56BB" w:rsidRPr="00121FB4" w:rsidRDefault="00EA56BB" w:rsidP="00460630">
                  <w:pPr>
                    <w:pStyle w:val="81"/>
                    <w:framePr w:hSpace="180" w:wrap="around" w:hAnchor="margin" w:y="543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Style w:val="82"/>
                      <w:rFonts w:ascii="Times New Roman" w:hAnsi="Times New Roman" w:cs="Times New Roman"/>
                      <w:bCs/>
                      <w:sz w:val="24"/>
                      <w:szCs w:val="20"/>
                    </w:rPr>
                  </w:pPr>
                </w:p>
              </w:tc>
            </w:tr>
          </w:tbl>
          <w:p w14:paraId="4AAE8F42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25BABD68" w14:textId="77777777" w:rsidR="00AB5006" w:rsidRPr="00121FB4" w:rsidRDefault="00AB5006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0800FDE0" w14:textId="77777777" w:rsidR="00EA56BB" w:rsidRPr="00121FB4" w:rsidRDefault="00EA56BB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002</w:t>
            </w:r>
            <w:r w:rsidR="00AB5006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P-01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, в количестве 15</w:t>
            </w: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0 000 (Сто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пят</w:t>
            </w:r>
            <w:r w:rsidR="0094412B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ь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десят</w:t>
            </w: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 тысяч) штук, номинальной стоимостью 1 000 (Одна тысяча) российских рублей каждая, общей номиналь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ной стоимостью 15</w:t>
            </w: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0 000 000 (Сто 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пят</w:t>
            </w:r>
            <w:r w:rsidR="0094412B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ь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десят </w:t>
            </w: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миллионов) российских рублей, со сроком погашения в </w:t>
            </w:r>
            <w:r w:rsidR="00CE347D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9</w:t>
            </w:r>
            <w:r w:rsidR="00AB5006"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00</w:t>
            </w:r>
            <w:r w:rsidRPr="00121FB4"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  <w:t>-й день с даты начала размещения биржевых облигаций, размещаемые путем открытой подписки</w:t>
            </w:r>
          </w:p>
          <w:p w14:paraId="29182B9B" w14:textId="77777777" w:rsidR="00AB5006" w:rsidRPr="00121FB4" w:rsidRDefault="00AB5006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1F4D99C0" w14:textId="77777777" w:rsidR="00AB5006" w:rsidRPr="00121FB4" w:rsidRDefault="00AB5006" w:rsidP="00EA56BB">
            <w:pPr>
              <w:pStyle w:val="81"/>
              <w:shd w:val="clear" w:color="auto" w:fill="auto"/>
              <w:spacing w:line="240" w:lineRule="auto"/>
              <w:ind w:firstLine="0"/>
              <w:jc w:val="center"/>
              <w:rPr>
                <w:rStyle w:val="82"/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7F101651" w14:textId="77777777" w:rsidR="00EA56BB" w:rsidRPr="00121FB4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Общее количество Биржевых облигаций, имеющих идентификационный номер _______</w:t>
            </w:r>
            <w:r w:rsidR="00CE347D"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_________________, составляет 15</w:t>
            </w:r>
            <w:r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0 000 (Сто</w:t>
            </w:r>
            <w:r w:rsidR="00CE347D"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 xml:space="preserve"> пят</w:t>
            </w:r>
            <w:r w:rsidR="0094412B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ь</w:t>
            </w:r>
            <w:r w:rsidR="00CE347D"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десят</w:t>
            </w:r>
            <w:r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 xml:space="preserve"> тысяч) штук Биржевых облигаций номинальной стоимостью 1 000 (Одна тысяча) российских рублей каждая и</w:t>
            </w:r>
            <w:r w:rsidR="00CE347D"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 xml:space="preserve"> общей номинальной стоимостью 15</w:t>
            </w:r>
            <w:r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0 000 000 (Сто</w:t>
            </w:r>
            <w:r w:rsidR="00CE347D"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 xml:space="preserve"> пят</w:t>
            </w:r>
            <w:r w:rsidR="0094412B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ь</w:t>
            </w:r>
            <w:r w:rsidR="00CE347D"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десят</w:t>
            </w:r>
            <w:r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 xml:space="preserve"> миллионов) российских рублей.</w:t>
            </w:r>
          </w:p>
          <w:p w14:paraId="27350AC7" w14:textId="77777777" w:rsidR="00AB5006" w:rsidRPr="00121FB4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</w:pPr>
          </w:p>
          <w:p w14:paraId="38EB36C1" w14:textId="77777777" w:rsidR="00AB5006" w:rsidRPr="00121FB4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</w:pPr>
          </w:p>
          <w:p w14:paraId="32A06860" w14:textId="77777777" w:rsidR="00AB5006" w:rsidRPr="00121FB4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осуществляющую обязательное централизованное хранение сертификата облигаций. Место нахождения Депозитария: город Москва, улица Спартаковская, дом 12</w:t>
            </w:r>
          </w:p>
          <w:p w14:paraId="4ED0F1AF" w14:textId="77777777" w:rsidR="00AB5006" w:rsidRPr="00121FB4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</w:pPr>
          </w:p>
          <w:p w14:paraId="40D49300" w14:textId="77777777" w:rsidR="00AB5006" w:rsidRPr="00121FB4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</w:pPr>
          </w:p>
          <w:p w14:paraId="36184B54" w14:textId="77777777" w:rsidR="00AB5006" w:rsidRPr="00121FB4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Cs/>
                <w:sz w:val="22"/>
                <w:szCs w:val="20"/>
              </w:rPr>
            </w:pPr>
          </w:p>
          <w:p w14:paraId="18A91961" w14:textId="4EA875B1" w:rsidR="00AB5006" w:rsidRPr="00121FB4" w:rsidRDefault="0098769B" w:rsidP="00903B6F">
            <w:pPr>
              <w:pStyle w:val="81"/>
              <w:spacing w:line="240" w:lineRule="atLeast"/>
              <w:ind w:firstLine="0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>Генеральный д</w:t>
            </w:r>
            <w:r w:rsidR="00AB5006" w:rsidRPr="00121FB4"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>иректор</w:t>
            </w:r>
          </w:p>
          <w:p w14:paraId="471EA41C" w14:textId="0406AEA3" w:rsidR="0098769B" w:rsidRDefault="0098769B" w:rsidP="00903B6F">
            <w:pPr>
              <w:pStyle w:val="81"/>
              <w:spacing w:line="240" w:lineRule="atLeast"/>
              <w:ind w:firstLine="0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>ООО «МСБ-Лизинг»</w:t>
            </w:r>
          </w:p>
          <w:p w14:paraId="1DAF87FB" w14:textId="77777777" w:rsidR="0098769B" w:rsidRDefault="0098769B" w:rsidP="00AB5006">
            <w:pPr>
              <w:pStyle w:val="81"/>
              <w:ind w:firstLine="0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</w:p>
          <w:p w14:paraId="2A3F5430" w14:textId="318A09F3" w:rsidR="00AB5006" w:rsidRPr="00121FB4" w:rsidRDefault="00340585" w:rsidP="00AB5006">
            <w:pPr>
              <w:pStyle w:val="81"/>
              <w:ind w:firstLine="0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>Дата «___» ___________ 20__</w:t>
            </w:r>
            <w:r w:rsidR="00AB5006" w:rsidRPr="00121FB4"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 xml:space="preserve"> г.                         ________ </w:t>
            </w:r>
            <w:r w:rsidR="00CE347D" w:rsidRPr="00121FB4"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>Трубачев Р.В</w:t>
            </w:r>
            <w:r w:rsidR="00AB5006" w:rsidRPr="00121FB4"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>.</w:t>
            </w:r>
          </w:p>
          <w:p w14:paraId="5A8D86E2" w14:textId="77777777" w:rsidR="00AB5006" w:rsidRPr="00121FB4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</w:pPr>
            <w:r w:rsidRPr="00121FB4">
              <w:rPr>
                <w:rStyle w:val="82"/>
                <w:rFonts w:ascii="Times New Roman" w:hAnsi="Times New Roman" w:cs="Times New Roman"/>
                <w:bCs/>
                <w:sz w:val="24"/>
                <w:szCs w:val="20"/>
              </w:rPr>
              <w:t xml:space="preserve">                                                                        М.П.</w:t>
            </w:r>
          </w:p>
          <w:p w14:paraId="027C76F4" w14:textId="77777777" w:rsidR="00AB5006" w:rsidRPr="00AB5006" w:rsidRDefault="00AB5006" w:rsidP="00AB5006">
            <w:pPr>
              <w:pStyle w:val="81"/>
              <w:shd w:val="clear" w:color="auto" w:fill="auto"/>
              <w:spacing w:line="240" w:lineRule="auto"/>
              <w:ind w:firstLine="0"/>
              <w:rPr>
                <w:rStyle w:val="82"/>
                <w:rFonts w:asciiTheme="minorHAnsi" w:hAnsiTheme="minorHAnsi" w:cs="Times New Roman"/>
                <w:bCs/>
                <w:sz w:val="24"/>
                <w:szCs w:val="20"/>
              </w:rPr>
            </w:pPr>
          </w:p>
        </w:tc>
      </w:tr>
    </w:tbl>
    <w:p w14:paraId="2D026948" w14:textId="77777777" w:rsidR="00EA56BB" w:rsidRPr="00121FB4" w:rsidRDefault="00AB5006" w:rsidP="00EA56BB">
      <w:pPr>
        <w:pStyle w:val="81"/>
        <w:ind w:firstLine="0"/>
        <w:jc w:val="right"/>
        <w:rPr>
          <w:rStyle w:val="82"/>
          <w:rFonts w:ascii="Times New Roman" w:hAnsi="Times New Roman" w:cs="Times New Roman"/>
          <w:b/>
          <w:bCs/>
          <w:sz w:val="24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4"/>
          <w:szCs w:val="20"/>
        </w:rPr>
        <w:t>ОБРАЗЕЦ СЕРТИФИКАТА</w:t>
      </w:r>
    </w:p>
    <w:p w14:paraId="508DB66A" w14:textId="77777777" w:rsidR="00AB5006" w:rsidRPr="00121FB4" w:rsidRDefault="00EA56BB" w:rsidP="00EA56BB">
      <w:pPr>
        <w:pStyle w:val="81"/>
        <w:shd w:val="clear" w:color="auto" w:fill="auto"/>
        <w:spacing w:line="240" w:lineRule="auto"/>
        <w:ind w:firstLine="0"/>
        <w:jc w:val="right"/>
        <w:rPr>
          <w:rStyle w:val="82"/>
          <w:rFonts w:ascii="Times New Roman" w:hAnsi="Times New Roman" w:cs="Times New Roman"/>
          <w:b/>
          <w:bCs/>
          <w:sz w:val="24"/>
          <w:szCs w:val="20"/>
        </w:rPr>
      </w:pPr>
      <w:r w:rsidRPr="00121FB4">
        <w:rPr>
          <w:rStyle w:val="82"/>
          <w:rFonts w:ascii="Times New Roman" w:hAnsi="Times New Roman" w:cs="Times New Roman"/>
          <w:b/>
          <w:bCs/>
          <w:sz w:val="24"/>
          <w:szCs w:val="20"/>
        </w:rPr>
        <w:t>Лицевая сторона</w:t>
      </w:r>
    </w:p>
    <w:p w14:paraId="679BD061" w14:textId="77777777" w:rsidR="00AB5006" w:rsidRPr="0094412B" w:rsidRDefault="00AB5006" w:rsidP="003C31BB">
      <w:pPr>
        <w:widowControl/>
        <w:spacing w:line="228" w:lineRule="auto"/>
        <w:jc w:val="right"/>
        <w:rPr>
          <w:rStyle w:val="82"/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Style w:val="82"/>
          <w:rFonts w:ascii="Times New Roman" w:hAnsi="Times New Roman" w:cs="Times New Roman"/>
          <w:b/>
          <w:bCs/>
          <w:i w:val="0"/>
          <w:sz w:val="24"/>
          <w:szCs w:val="20"/>
        </w:rPr>
        <w:br w:type="page"/>
      </w:r>
      <w:r w:rsidRPr="0094412B">
        <w:rPr>
          <w:rStyle w:val="82"/>
          <w:rFonts w:ascii="Times New Roman" w:hAnsi="Times New Roman" w:cs="Times New Roman"/>
          <w:b/>
          <w:bCs/>
          <w:i w:val="0"/>
          <w:sz w:val="20"/>
          <w:szCs w:val="20"/>
        </w:rPr>
        <w:lastRenderedPageBreak/>
        <w:t>Оборотная сторона</w:t>
      </w:r>
    </w:p>
    <w:p w14:paraId="5F960B34" w14:textId="77777777" w:rsidR="009F377D" w:rsidRPr="0094412B" w:rsidRDefault="009F377D" w:rsidP="003C31BB">
      <w:pPr>
        <w:pStyle w:val="81"/>
        <w:shd w:val="clear" w:color="auto" w:fill="auto"/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</w:p>
    <w:p w14:paraId="1A38AE4C" w14:textId="77777777" w:rsidR="00EA56BB" w:rsidRPr="0094412B" w:rsidRDefault="009F377D" w:rsidP="003C31BB">
      <w:pPr>
        <w:pStyle w:val="81"/>
        <w:shd w:val="clear" w:color="auto" w:fill="auto"/>
        <w:spacing w:line="228" w:lineRule="auto"/>
        <w:ind w:firstLine="0"/>
        <w:rPr>
          <w:rStyle w:val="82"/>
          <w:rFonts w:ascii="Times New Roman" w:hAnsi="Times New Roman" w:cs="Times New Roman"/>
          <w:b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Далее в настоящем документе будут использоваться следующие термины:</w:t>
      </w:r>
    </w:p>
    <w:p w14:paraId="0B835C60" w14:textId="77777777" w:rsidR="009F377D" w:rsidRPr="0094412B" w:rsidRDefault="009F377D" w:rsidP="003C31BB">
      <w:pPr>
        <w:pStyle w:val="81"/>
        <w:shd w:val="clear" w:color="auto" w:fill="auto"/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</w:p>
    <w:p w14:paraId="497B7C48" w14:textId="77777777" w:rsidR="009F377D" w:rsidRPr="0094412B" w:rsidRDefault="009F377D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Эмитент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 xml:space="preserve"> – Общество с ограниче</w:t>
      </w:r>
      <w:r w:rsidR="00CE347D" w:rsidRPr="0094412B">
        <w:rPr>
          <w:rStyle w:val="82"/>
          <w:rFonts w:ascii="Times New Roman" w:hAnsi="Times New Roman" w:cs="Times New Roman"/>
          <w:bCs/>
          <w:sz w:val="20"/>
          <w:szCs w:val="20"/>
        </w:rPr>
        <w:t>нной ответственностью “МСБ-Лизинг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>”.</w:t>
      </w:r>
    </w:p>
    <w:p w14:paraId="215BB2D8" w14:textId="108A5D9B" w:rsidR="009F377D" w:rsidRPr="0094412B" w:rsidRDefault="009F377D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Программа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 xml:space="preserve"> или 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Программа облигаций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 xml:space="preserve"> – програ</w:t>
      </w:r>
      <w:r w:rsidR="00CE347D" w:rsidRPr="0094412B">
        <w:rPr>
          <w:rStyle w:val="82"/>
          <w:rFonts w:ascii="Times New Roman" w:hAnsi="Times New Roman" w:cs="Times New Roman"/>
          <w:bCs/>
          <w:sz w:val="20"/>
          <w:szCs w:val="20"/>
        </w:rPr>
        <w:t>мма биржевых облигаций серии 002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 xml:space="preserve">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</w:t>
      </w:r>
      <w:r w:rsid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4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24004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R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BA4D9E" w:rsidRP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001</w:t>
      </w:r>
      <w:r w:rsid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P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0</w:t>
      </w:r>
      <w:r w:rsidR="00BA4D9E" w:rsidRP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DF1A90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E</w:t>
      </w:r>
      <w:r w:rsidR="00C06FFA" w:rsidRPr="00C06FFA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от </w:t>
      </w:r>
      <w:r w:rsidR="00BA4D9E" w:rsidRP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25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  <w:r w:rsidR="00BA4D9E" w:rsidRPr="00BA4D9E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10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  <w:u w:val="single"/>
        </w:rPr>
        <w:t>.2018 г.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>, в рамках которой размещается настоящий выпуск биржевых облигаций.</w:t>
      </w:r>
    </w:p>
    <w:p w14:paraId="55E8D665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Условия выпуска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 xml:space="preserve">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настоящего выпуска биржевых облигаций.</w:t>
      </w:r>
    </w:p>
    <w:p w14:paraId="6075B6EF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Биржевая облигация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 xml:space="preserve"> или 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Биржевая облигация выпуска</w:t>
      </w: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 xml:space="preserve"> – биржевая облигация, размещаемая в рамках Выпуска.</w:t>
      </w:r>
    </w:p>
    <w:p w14:paraId="1EF7CB4A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>Иные термины, используемые в Сертификате, имеют значения, определенные в Программе.</w:t>
      </w:r>
    </w:p>
    <w:p w14:paraId="233E8EE8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2"/>
          <w:szCs w:val="20"/>
        </w:rPr>
      </w:pPr>
    </w:p>
    <w:p w14:paraId="31FD1686" w14:textId="77777777" w:rsidR="00090C83" w:rsidRPr="0094412B" w:rsidRDefault="00090C83" w:rsidP="003C31BB">
      <w:pPr>
        <w:pStyle w:val="81"/>
        <w:numPr>
          <w:ilvl w:val="0"/>
          <w:numId w:val="4"/>
        </w:numPr>
        <w:shd w:val="clear" w:color="auto" w:fill="auto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4"/>
          <w:szCs w:val="20"/>
        </w:rPr>
      </w:pPr>
      <w:r w:rsidRPr="0094412B">
        <w:rPr>
          <w:rStyle w:val="82"/>
          <w:rFonts w:ascii="Times New Roman" w:hAnsi="Times New Roman" w:cs="Times New Roman"/>
          <w:bCs/>
          <w:sz w:val="24"/>
          <w:szCs w:val="20"/>
        </w:rPr>
        <w:t>Вид ценных бумаг:</w:t>
      </w:r>
    </w:p>
    <w:p w14:paraId="5555EE04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>Вид ценных бумаг, размещаемых в рамках программы облигаций:</w:t>
      </w:r>
    </w:p>
    <w:p w14:paraId="5C98F966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Биржевые облигации на предъявителя</w:t>
      </w:r>
    </w:p>
    <w:p w14:paraId="73A4B81C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>Серия облигаций выпуска:</w:t>
      </w:r>
      <w:r w:rsidR="00CE347D"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 xml:space="preserve"> 002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P-01</w:t>
      </w:r>
    </w:p>
    <w:p w14:paraId="11380642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>Иные идентификационные признаки облигаций выпуска, размещаемых в рамках программы облигаций: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 xml:space="preserve"> Биржевые облигации процентные неконвертируемые документарные на предъявителя с обязательным централизова</w:t>
      </w:r>
      <w:r w:rsidR="00CE347D"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нным хранением серии 002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P-01.</w:t>
      </w:r>
    </w:p>
    <w:p w14:paraId="2D54BDA9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Cs/>
          <w:sz w:val="20"/>
          <w:szCs w:val="20"/>
        </w:rPr>
        <w:t>Срок (дата) погашения облигаций и</w:t>
      </w:r>
      <w:r w:rsidR="0094412B">
        <w:rPr>
          <w:rStyle w:val="82"/>
          <w:rFonts w:ascii="Times New Roman" w:hAnsi="Times New Roman" w:cs="Times New Roman"/>
          <w:bCs/>
          <w:sz w:val="20"/>
          <w:szCs w:val="20"/>
        </w:rPr>
        <w:t>ли порядок его (ее) определения:</w:t>
      </w:r>
    </w:p>
    <w:p w14:paraId="26FCD244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/>
          <w:bCs/>
          <w:sz w:val="20"/>
          <w:szCs w:val="20"/>
        </w:rPr>
      </w:pP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Дата п</w:t>
      </w:r>
      <w:r w:rsidR="00CE347D"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огашения Биржевых облигаций в 9</w:t>
      </w:r>
      <w:r w:rsidRPr="0094412B">
        <w:rPr>
          <w:rStyle w:val="82"/>
          <w:rFonts w:ascii="Times New Roman" w:hAnsi="Times New Roman" w:cs="Times New Roman"/>
          <w:b/>
          <w:bCs/>
          <w:sz w:val="20"/>
          <w:szCs w:val="20"/>
        </w:rPr>
        <w:t>00-й день с даты начала размещения Биржевых облигаций.</w:t>
      </w:r>
    </w:p>
    <w:p w14:paraId="4C1B3453" w14:textId="77777777" w:rsidR="00090C83" w:rsidRPr="0094412B" w:rsidRDefault="00090C83" w:rsidP="003C31BB">
      <w:pPr>
        <w:pStyle w:val="81"/>
        <w:shd w:val="clear" w:color="auto" w:fill="auto"/>
        <w:tabs>
          <w:tab w:val="right" w:pos="9355"/>
        </w:tabs>
        <w:spacing w:line="228" w:lineRule="auto"/>
        <w:ind w:firstLine="0"/>
        <w:rPr>
          <w:rStyle w:val="82"/>
          <w:rFonts w:ascii="Times New Roman" w:hAnsi="Times New Roman" w:cs="Times New Roman"/>
          <w:bCs/>
          <w:sz w:val="20"/>
          <w:szCs w:val="20"/>
        </w:rPr>
      </w:pPr>
    </w:p>
    <w:p w14:paraId="4AB321C7" w14:textId="0E89CC5B" w:rsidR="00090C83" w:rsidRPr="00DF1A90" w:rsidRDefault="00090C83" w:rsidP="003C31BB">
      <w:pPr>
        <w:pStyle w:val="81"/>
        <w:numPr>
          <w:ilvl w:val="0"/>
          <w:numId w:val="4"/>
        </w:numPr>
        <w:shd w:val="clear" w:color="auto" w:fill="auto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2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2"/>
          <w:szCs w:val="20"/>
        </w:rPr>
        <w:t>Права вла</w:t>
      </w:r>
      <w:r w:rsidR="00DF1A90">
        <w:rPr>
          <w:rStyle w:val="82"/>
          <w:rFonts w:ascii="Times New Roman" w:hAnsi="Times New Roman" w:cs="Times New Roman"/>
          <w:bCs/>
          <w:sz w:val="22"/>
          <w:szCs w:val="20"/>
        </w:rPr>
        <w:t>дельца каждой облигации выпуска</w:t>
      </w:r>
      <w:r w:rsidRPr="00DF1A90">
        <w:rPr>
          <w:rStyle w:val="82"/>
          <w:rFonts w:ascii="Times New Roman" w:hAnsi="Times New Roman" w:cs="Times New Roman"/>
          <w:bCs/>
          <w:sz w:val="22"/>
          <w:szCs w:val="20"/>
        </w:rPr>
        <w:t>:</w:t>
      </w:r>
    </w:p>
    <w:p w14:paraId="37EEE1CE" w14:textId="77777777" w:rsidR="00DF1A90" w:rsidRP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62596F3B" w14:textId="77777777" w:rsidR="00DF1A90" w:rsidRP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</w:p>
    <w:p w14:paraId="1C0D21A6" w14:textId="77777777" w:rsidR="00DF1A90" w:rsidRP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(соответствующей части номинальной стоимости, в случае если решение о частичном досрочном погашении принято Эмитентом в соответствии с п. 9.5. Программы).</w:t>
      </w:r>
    </w:p>
    <w:p w14:paraId="3ED09068" w14:textId="77777777" w:rsidR="00DF1A90" w:rsidRP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14:paraId="6240BAF9" w14:textId="77777777" w:rsidR="00DF1A90" w:rsidRP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Владелец Биржевой облигации имеет право на получение дохода (процента), порядок определения размера которого указан в п. 9.3. Программы, а сроки выплаты - в п. 9.4. Программы.</w:t>
      </w:r>
    </w:p>
    <w:p w14:paraId="6851D073" w14:textId="77777777" w:rsidR="00DF1A90" w:rsidRP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25B6BE7F" w14:textId="77777777" w:rsidR="00DF1A90" w:rsidRP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2825E371" w14:textId="77777777" w:rsid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</w:p>
    <w:p w14:paraId="6EB6C522" w14:textId="34C94341" w:rsidR="00DF1A90" w:rsidRPr="00DF1A90" w:rsidRDefault="00DF1A90" w:rsidP="00DF1A90">
      <w:pPr>
        <w:pStyle w:val="81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Указывается на возможность получения владельцами облигаций прав, возникающих из предоставляемого по облигациям обеспечения в форме поручительства или банковской гарантии. В случае предоставления указанного обеспечения по облигациям приводятся права владельцев облигаций, возникающие из такого обеспечения, в соответствии с условиями обеспечения, указанными в условиях программы облигаций, а также то, что с переходом прав на облигацию с обеспечением к новому владельцу (приобретателю) переходят все права, вытекающие из такого обеспечения. Указывается на то, что передача прав, возникших из предоставленного обеспечения, без передачи прав на облигацию является недействительной.</w:t>
      </w:r>
    </w:p>
    <w:p w14:paraId="6F03CF02" w14:textId="77777777" w:rsidR="00DF1A90" w:rsidRDefault="00DF1A90" w:rsidP="00DF1A90">
      <w:pPr>
        <w:pStyle w:val="81"/>
        <w:shd w:val="clear" w:color="auto" w:fill="auto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</w:p>
    <w:p w14:paraId="26BED74B" w14:textId="2DF01935" w:rsidR="00DF1A90" w:rsidRPr="00DF1A90" w:rsidRDefault="00DF1A90" w:rsidP="00DF1A90">
      <w:pPr>
        <w:pStyle w:val="81"/>
        <w:shd w:val="clear" w:color="auto" w:fill="auto"/>
        <w:tabs>
          <w:tab w:val="right" w:pos="9355"/>
        </w:tabs>
        <w:spacing w:line="228" w:lineRule="auto"/>
        <w:rPr>
          <w:rStyle w:val="82"/>
          <w:rFonts w:ascii="Times New Roman" w:hAnsi="Times New Roman" w:cs="Times New Roman"/>
          <w:bCs/>
          <w:sz w:val="20"/>
          <w:szCs w:val="20"/>
        </w:rPr>
      </w:pPr>
      <w:r w:rsidRPr="00DF1A90">
        <w:rPr>
          <w:rStyle w:val="82"/>
          <w:rFonts w:ascii="Times New Roman" w:hAnsi="Times New Roman" w:cs="Times New Roman"/>
          <w:bCs/>
          <w:sz w:val="20"/>
          <w:szCs w:val="20"/>
        </w:rPr>
        <w:t>Не предусмотрена возможность предоставления обеспечения исполнения обязательств по Биржевым облигациям в форме поручительства или банковской гарантии.</w:t>
      </w:r>
    </w:p>
    <w:sectPr w:rsidR="00DF1A90" w:rsidRPr="00DF1A90" w:rsidSect="00CC507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56F3" w14:textId="77777777" w:rsidR="00432818" w:rsidRDefault="00432818" w:rsidP="00D820BA">
      <w:r>
        <w:separator/>
      </w:r>
    </w:p>
  </w:endnote>
  <w:endnote w:type="continuationSeparator" w:id="0">
    <w:p w14:paraId="53ED4A41" w14:textId="77777777" w:rsidR="00432818" w:rsidRDefault="00432818" w:rsidP="00D8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6948"/>
      <w:docPartObj>
        <w:docPartGallery w:val="Page Numbers (Bottom of Page)"/>
        <w:docPartUnique/>
      </w:docPartObj>
    </w:sdtPr>
    <w:sdtEndPr/>
    <w:sdtContent>
      <w:p w14:paraId="7CFFF2FB" w14:textId="4492420E" w:rsidR="00EF5098" w:rsidRDefault="00597D7D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06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99434" w14:textId="77777777" w:rsidR="00EF5098" w:rsidRDefault="00EF50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070BC" w14:textId="77777777" w:rsidR="00432818" w:rsidRDefault="00432818" w:rsidP="00D820BA">
      <w:r>
        <w:separator/>
      </w:r>
    </w:p>
  </w:footnote>
  <w:footnote w:type="continuationSeparator" w:id="0">
    <w:p w14:paraId="3C374B6A" w14:textId="77777777" w:rsidR="00432818" w:rsidRDefault="00432818" w:rsidP="00D8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E1F"/>
    <w:multiLevelType w:val="multilevel"/>
    <w:tmpl w:val="DEB2DE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2">
      <w:start w:val="1"/>
      <w:numFmt w:val="upperLetter"/>
      <w:isLgl/>
      <w:lvlText w:val="%1.%2.%3."/>
      <w:lvlJc w:val="left"/>
      <w:pPr>
        <w:ind w:left="1146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77C31E5"/>
    <w:multiLevelType w:val="multilevel"/>
    <w:tmpl w:val="3F8E98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118077F"/>
    <w:multiLevelType w:val="hybridMultilevel"/>
    <w:tmpl w:val="853E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A1ED7"/>
    <w:multiLevelType w:val="hybridMultilevel"/>
    <w:tmpl w:val="DE3A0712"/>
    <w:lvl w:ilvl="0" w:tplc="BD70E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07"/>
    <w:rsid w:val="000415C6"/>
    <w:rsid w:val="000838A6"/>
    <w:rsid w:val="00090C83"/>
    <w:rsid w:val="000B22D2"/>
    <w:rsid w:val="000B5738"/>
    <w:rsid w:val="000B5B09"/>
    <w:rsid w:val="000D4C76"/>
    <w:rsid w:val="00101392"/>
    <w:rsid w:val="00121FB4"/>
    <w:rsid w:val="00132F21"/>
    <w:rsid w:val="00147ED1"/>
    <w:rsid w:val="001530AA"/>
    <w:rsid w:val="001B3719"/>
    <w:rsid w:val="001C256B"/>
    <w:rsid w:val="001E33AE"/>
    <w:rsid w:val="001F6DDD"/>
    <w:rsid w:val="0020077E"/>
    <w:rsid w:val="00201646"/>
    <w:rsid w:val="00207533"/>
    <w:rsid w:val="00230934"/>
    <w:rsid w:val="00252409"/>
    <w:rsid w:val="00264913"/>
    <w:rsid w:val="00284665"/>
    <w:rsid w:val="00285511"/>
    <w:rsid w:val="00296528"/>
    <w:rsid w:val="002D3F5F"/>
    <w:rsid w:val="00301246"/>
    <w:rsid w:val="003036C4"/>
    <w:rsid w:val="00316BF7"/>
    <w:rsid w:val="00316E39"/>
    <w:rsid w:val="00331138"/>
    <w:rsid w:val="00335932"/>
    <w:rsid w:val="00340585"/>
    <w:rsid w:val="003434FF"/>
    <w:rsid w:val="00384D8D"/>
    <w:rsid w:val="0038513A"/>
    <w:rsid w:val="003901E6"/>
    <w:rsid w:val="003A7BFA"/>
    <w:rsid w:val="003C0DF9"/>
    <w:rsid w:val="003C31BB"/>
    <w:rsid w:val="003D208C"/>
    <w:rsid w:val="0042007A"/>
    <w:rsid w:val="00432818"/>
    <w:rsid w:val="00433FDA"/>
    <w:rsid w:val="00435CB7"/>
    <w:rsid w:val="00460630"/>
    <w:rsid w:val="004630F8"/>
    <w:rsid w:val="00463CBC"/>
    <w:rsid w:val="00497F77"/>
    <w:rsid w:val="004D4F49"/>
    <w:rsid w:val="004E410F"/>
    <w:rsid w:val="005205A7"/>
    <w:rsid w:val="005400E3"/>
    <w:rsid w:val="00597D7D"/>
    <w:rsid w:val="005A4662"/>
    <w:rsid w:val="00600E5C"/>
    <w:rsid w:val="00614430"/>
    <w:rsid w:val="00624167"/>
    <w:rsid w:val="0064177E"/>
    <w:rsid w:val="00646508"/>
    <w:rsid w:val="0067266B"/>
    <w:rsid w:val="00681E0B"/>
    <w:rsid w:val="006D73E8"/>
    <w:rsid w:val="006F762E"/>
    <w:rsid w:val="00712D8F"/>
    <w:rsid w:val="007137F3"/>
    <w:rsid w:val="00731A59"/>
    <w:rsid w:val="007429AA"/>
    <w:rsid w:val="00764683"/>
    <w:rsid w:val="0078193D"/>
    <w:rsid w:val="00795EEF"/>
    <w:rsid w:val="007B25F8"/>
    <w:rsid w:val="007B4710"/>
    <w:rsid w:val="007C34F3"/>
    <w:rsid w:val="007D0976"/>
    <w:rsid w:val="007F0796"/>
    <w:rsid w:val="007F07BA"/>
    <w:rsid w:val="007F247B"/>
    <w:rsid w:val="0080361C"/>
    <w:rsid w:val="008073E6"/>
    <w:rsid w:val="00835EE0"/>
    <w:rsid w:val="00840E8F"/>
    <w:rsid w:val="008679B8"/>
    <w:rsid w:val="00890592"/>
    <w:rsid w:val="00891CF1"/>
    <w:rsid w:val="008A4B5C"/>
    <w:rsid w:val="008C3CF3"/>
    <w:rsid w:val="008D1426"/>
    <w:rsid w:val="008F3AF9"/>
    <w:rsid w:val="00902520"/>
    <w:rsid w:val="00903B6F"/>
    <w:rsid w:val="0093444F"/>
    <w:rsid w:val="0094412B"/>
    <w:rsid w:val="009642EE"/>
    <w:rsid w:val="0096575C"/>
    <w:rsid w:val="00967FFB"/>
    <w:rsid w:val="0098769B"/>
    <w:rsid w:val="009934BD"/>
    <w:rsid w:val="009D3676"/>
    <w:rsid w:val="009E54B3"/>
    <w:rsid w:val="009F377D"/>
    <w:rsid w:val="00A03FF8"/>
    <w:rsid w:val="00A10BB1"/>
    <w:rsid w:val="00A21103"/>
    <w:rsid w:val="00A24628"/>
    <w:rsid w:val="00A354E5"/>
    <w:rsid w:val="00A36CBF"/>
    <w:rsid w:val="00A7141D"/>
    <w:rsid w:val="00A7689D"/>
    <w:rsid w:val="00AA3220"/>
    <w:rsid w:val="00AB5006"/>
    <w:rsid w:val="00AC0548"/>
    <w:rsid w:val="00AC7776"/>
    <w:rsid w:val="00AC785E"/>
    <w:rsid w:val="00AD60DD"/>
    <w:rsid w:val="00AE0517"/>
    <w:rsid w:val="00B4262C"/>
    <w:rsid w:val="00B44A03"/>
    <w:rsid w:val="00B5135C"/>
    <w:rsid w:val="00B95D69"/>
    <w:rsid w:val="00B9759C"/>
    <w:rsid w:val="00BA3B75"/>
    <w:rsid w:val="00BA4D9E"/>
    <w:rsid w:val="00BD03A8"/>
    <w:rsid w:val="00BF077B"/>
    <w:rsid w:val="00C06FFA"/>
    <w:rsid w:val="00C14178"/>
    <w:rsid w:val="00C27225"/>
    <w:rsid w:val="00C65D03"/>
    <w:rsid w:val="00C702DE"/>
    <w:rsid w:val="00C76334"/>
    <w:rsid w:val="00C84644"/>
    <w:rsid w:val="00CC507D"/>
    <w:rsid w:val="00CD4C86"/>
    <w:rsid w:val="00CE347D"/>
    <w:rsid w:val="00CE4339"/>
    <w:rsid w:val="00D063A6"/>
    <w:rsid w:val="00D33A98"/>
    <w:rsid w:val="00D3694E"/>
    <w:rsid w:val="00D37359"/>
    <w:rsid w:val="00D37D24"/>
    <w:rsid w:val="00D40807"/>
    <w:rsid w:val="00D40D96"/>
    <w:rsid w:val="00D80B2A"/>
    <w:rsid w:val="00D820BA"/>
    <w:rsid w:val="00DB253B"/>
    <w:rsid w:val="00DC5740"/>
    <w:rsid w:val="00DF0595"/>
    <w:rsid w:val="00DF1A90"/>
    <w:rsid w:val="00DF421C"/>
    <w:rsid w:val="00E2500B"/>
    <w:rsid w:val="00E44A91"/>
    <w:rsid w:val="00E64F53"/>
    <w:rsid w:val="00E775E3"/>
    <w:rsid w:val="00E86255"/>
    <w:rsid w:val="00EA56BB"/>
    <w:rsid w:val="00EB124D"/>
    <w:rsid w:val="00EB26DB"/>
    <w:rsid w:val="00EB43CD"/>
    <w:rsid w:val="00EB6B0C"/>
    <w:rsid w:val="00EC2B20"/>
    <w:rsid w:val="00EC4C67"/>
    <w:rsid w:val="00ED3040"/>
    <w:rsid w:val="00EE401E"/>
    <w:rsid w:val="00EF5098"/>
    <w:rsid w:val="00F052B4"/>
    <w:rsid w:val="00F15EA3"/>
    <w:rsid w:val="00F307FB"/>
    <w:rsid w:val="00F51FFC"/>
    <w:rsid w:val="00F6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A052"/>
  <w15:docId w15:val="{76F8A637-AF9C-1144-8636-1F92C448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16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807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331138"/>
    <w:pPr>
      <w:keepNext/>
      <w:widowControl/>
      <w:autoSpaceDE w:val="0"/>
      <w:autoSpaceDN w:val="0"/>
      <w:jc w:val="center"/>
      <w:outlineLvl w:val="1"/>
    </w:pPr>
    <w:rPr>
      <w:rFonts w:ascii="Times New Roman" w:eastAsia="Times New Roman" w:hAnsi="Times New Roman" w:cs="Times New Roman"/>
      <w:b/>
      <w:i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D40807"/>
    <w:pPr>
      <w:widowControl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NormalPrefix">
    <w:name w:val="Normal Prefix Знак"/>
    <w:link w:val="NormalPrefix0"/>
    <w:locked/>
    <w:rsid w:val="00D40807"/>
    <w:rPr>
      <w:rFonts w:ascii="Times New Roman" w:eastAsia="Times New Roman" w:hAnsi="Times New Roman" w:cs="Times New Roman"/>
      <w:lang w:eastAsia="ru-RU"/>
    </w:rPr>
  </w:style>
  <w:style w:type="paragraph" w:customStyle="1" w:styleId="NormalPrefix0">
    <w:name w:val="Normal Prefix"/>
    <w:link w:val="NormalPrefix"/>
    <w:rsid w:val="00D40807"/>
    <w:pPr>
      <w:widowControl w:val="0"/>
      <w:autoSpaceDE w:val="0"/>
      <w:autoSpaceDN w:val="0"/>
      <w:adjustRightInd w:val="0"/>
      <w:spacing w:before="200" w:after="4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7">
    <w:name w:val="Основной текст (7)"/>
    <w:basedOn w:val="a0"/>
    <w:rsid w:val="00D40807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331138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1"/>
    <w:rsid w:val="00AE0517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character" w:customStyle="1" w:styleId="80">
    <w:name w:val="Основной текст (8) + Полужирный"/>
    <w:basedOn w:val="8"/>
    <w:rsid w:val="00AE051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2">
    <w:name w:val="Основной текст (8)"/>
    <w:basedOn w:val="8"/>
    <w:rsid w:val="00AE0517"/>
    <w:rPr>
      <w:rFonts w:ascii="Calibri" w:eastAsia="Calibri" w:hAnsi="Calibri" w:cs="Calibri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81">
    <w:name w:val="Основной текст (8)1"/>
    <w:basedOn w:val="a"/>
    <w:link w:val="8"/>
    <w:rsid w:val="00AE0517"/>
    <w:pPr>
      <w:shd w:val="clear" w:color="auto" w:fill="FFFFFF"/>
      <w:spacing w:line="216" w:lineRule="exact"/>
      <w:ind w:firstLine="420"/>
    </w:pPr>
    <w:rPr>
      <w:rFonts w:ascii="Calibri" w:eastAsia="Calibri" w:hAnsi="Calibri" w:cs="Calibri"/>
      <w:i/>
      <w:iCs/>
      <w:color w:val="auto"/>
      <w:sz w:val="16"/>
      <w:szCs w:val="16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D820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20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D820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820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6D73E8"/>
    <w:pPr>
      <w:ind w:left="720"/>
      <w:contextualSpacing/>
    </w:pPr>
  </w:style>
  <w:style w:type="table" w:styleId="a9">
    <w:name w:val="Table Grid"/>
    <w:basedOn w:val="a1"/>
    <w:uiPriority w:val="59"/>
    <w:rsid w:val="0023093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137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37F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097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097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0976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09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0976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Normal (Web)"/>
    <w:basedOn w:val="a"/>
    <w:uiPriority w:val="99"/>
    <w:semiHidden/>
    <w:unhideWhenUsed/>
    <w:rsid w:val="000415C6"/>
    <w:pPr>
      <w:widowControl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D368-94E6-403F-8DAC-1195D810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3259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potapenko</dc:creator>
  <cp:lastModifiedBy>Родичева Дарья Алексеевна (drodicheva)</cp:lastModifiedBy>
  <cp:revision>2</cp:revision>
  <cp:lastPrinted>2018-11-08T07:43:00Z</cp:lastPrinted>
  <dcterms:created xsi:type="dcterms:W3CDTF">2018-11-20T08:48:00Z</dcterms:created>
  <dcterms:modified xsi:type="dcterms:W3CDTF">2018-11-20T08:48:00Z</dcterms:modified>
</cp:coreProperties>
</file>