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DF2065" w14:paraId="146593E7" w14:textId="77777777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19912" w14:textId="77777777" w:rsidR="00217B37" w:rsidRPr="00DF2065" w:rsidRDefault="00217B37" w:rsidP="00A82E3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DF2065">
              <w:rPr>
                <w:sz w:val="18"/>
                <w:szCs w:val="18"/>
              </w:rPr>
              <w:t>Допущены к торгам на</w:t>
            </w:r>
          </w:p>
          <w:p w14:paraId="1FC9FE8A" w14:textId="77777777" w:rsidR="00217B37" w:rsidRPr="00DF2065" w:rsidRDefault="00217B37" w:rsidP="00A82E3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6B40C" w14:textId="57E43733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607E1" w14:textId="77777777" w:rsidR="00217B37" w:rsidRPr="00DF2065" w:rsidRDefault="00217B37" w:rsidP="00A82E3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8FC35" w14:textId="69267E9C" w:rsidR="00217B37" w:rsidRPr="00653B92" w:rsidRDefault="00653B92" w:rsidP="00A82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634E" w14:textId="77777777" w:rsidR="00217B37" w:rsidRPr="005C4C50" w:rsidRDefault="00217B37" w:rsidP="00A82E32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5C4C5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E9077" w14:textId="0751BF6F" w:rsidR="00217B37" w:rsidRPr="00A816D7" w:rsidRDefault="00217B37" w:rsidP="00A816D7">
            <w:pPr>
              <w:rPr>
                <w:b/>
                <w:sz w:val="24"/>
                <w:szCs w:val="24"/>
              </w:rPr>
            </w:pPr>
            <w:r w:rsidRPr="005C4C50">
              <w:rPr>
                <w:b/>
                <w:sz w:val="24"/>
                <w:szCs w:val="24"/>
              </w:rPr>
              <w:t>1</w:t>
            </w:r>
            <w:r w:rsidR="00A816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8D2A4" w14:textId="77777777" w:rsidR="00217B37" w:rsidRPr="00DF2065" w:rsidRDefault="00217B37" w:rsidP="00A82E32">
            <w:pPr>
              <w:ind w:left="57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г.</w:t>
            </w:r>
          </w:p>
        </w:tc>
      </w:tr>
    </w:tbl>
    <w:p w14:paraId="17E7D2D9" w14:textId="77777777" w:rsidR="00217B37" w:rsidRPr="00DF2065" w:rsidRDefault="00217B37" w:rsidP="00217B37">
      <w:pPr>
        <w:ind w:left="3714"/>
        <w:rPr>
          <w:sz w:val="18"/>
          <w:szCs w:val="18"/>
        </w:rPr>
      </w:pPr>
    </w:p>
    <w:p w14:paraId="33907EB6" w14:textId="5C9D97C3" w:rsidR="00217B37" w:rsidRPr="00DF2065" w:rsidRDefault="00217B37" w:rsidP="00217B37">
      <w:pPr>
        <w:ind w:left="2552"/>
        <w:rPr>
          <w:sz w:val="24"/>
          <w:szCs w:val="24"/>
        </w:rPr>
      </w:pPr>
      <w:r w:rsidRPr="00DF2065">
        <w:rPr>
          <w:sz w:val="18"/>
          <w:szCs w:val="18"/>
        </w:rPr>
        <w:t>Идентификационный номер</w:t>
      </w:r>
      <w:r w:rsidR="007B7C12">
        <w:rPr>
          <w:sz w:val="18"/>
          <w:szCs w:val="18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17B37" w:rsidRPr="00DF2065" w14:paraId="4A29FEF8" w14:textId="77777777" w:rsidTr="00A82E32">
        <w:trPr>
          <w:trHeight w:val="340"/>
          <w:jc w:val="right"/>
        </w:trPr>
        <w:tc>
          <w:tcPr>
            <w:tcW w:w="369" w:type="dxa"/>
            <w:vAlign w:val="center"/>
          </w:tcPr>
          <w:p w14:paraId="4959E894" w14:textId="399270EF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193C5527" w14:textId="13216C37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3A9B7569" w14:textId="67E6824F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8F4187B" w14:textId="267142F7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475C10A2" w14:textId="60078DD4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31F6EAB3" w14:textId="7EE3011F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68969251" w14:textId="486312E0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73781D97" w14:textId="4AC174BA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21426D6" w14:textId="507EB91B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3A22B8AF" w14:textId="720DA856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6113DC5A" w14:textId="00C7C028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1F94D2C" w14:textId="6176B0AC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64128113" w14:textId="31545DA6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4EEABEA" w14:textId="1E087CCF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43460D12" w14:textId="613AF744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369" w:type="dxa"/>
            <w:vAlign w:val="center"/>
          </w:tcPr>
          <w:p w14:paraId="717035F1" w14:textId="5A596E77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78D2468C" w14:textId="5FF14353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5E96D8F" w14:textId="7D46B1AC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71CD4CC" w14:textId="6AA7D47E" w:rsidR="00217B37" w:rsidRPr="00653B92" w:rsidRDefault="00653B92" w:rsidP="00A82E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081C8BC0" w14:textId="69994197" w:rsidR="00217B37" w:rsidRPr="00653B92" w:rsidRDefault="00653B92" w:rsidP="00653B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3B92"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14:paraId="48274F1A" w14:textId="77777777" w:rsidR="000F3132" w:rsidRDefault="000F3132" w:rsidP="00217B37">
      <w:pPr>
        <w:ind w:left="2552"/>
        <w:jc w:val="center"/>
      </w:pPr>
    </w:p>
    <w:p w14:paraId="27127E93" w14:textId="77777777" w:rsidR="00217B37" w:rsidRPr="00DF2065" w:rsidRDefault="00217B37" w:rsidP="00217B37">
      <w:pPr>
        <w:ind w:left="2552"/>
        <w:jc w:val="center"/>
        <w:rPr>
          <w:b/>
          <w:sz w:val="24"/>
          <w:szCs w:val="24"/>
        </w:rPr>
      </w:pPr>
      <w:r w:rsidRPr="00DF2065">
        <w:rPr>
          <w:b/>
          <w:sz w:val="24"/>
          <w:szCs w:val="24"/>
        </w:rPr>
        <w:t>ПАО Московская Биржа</w:t>
      </w:r>
    </w:p>
    <w:p w14:paraId="0B8E96FC" w14:textId="77777777"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t>(</w:t>
      </w:r>
      <w:r w:rsidRPr="00DF2065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78430342" w14:textId="77777777" w:rsidR="00217B37" w:rsidRPr="00DF2065" w:rsidRDefault="00217B37" w:rsidP="00217B37">
      <w:pPr>
        <w:ind w:left="2552" w:right="-2"/>
        <w:jc w:val="center"/>
        <w:rPr>
          <w:sz w:val="24"/>
          <w:szCs w:val="24"/>
        </w:rPr>
      </w:pPr>
    </w:p>
    <w:p w14:paraId="3DE0E048" w14:textId="77777777" w:rsidR="00543DD7" w:rsidRPr="006B2882" w:rsidRDefault="00543DD7" w:rsidP="00543DD7">
      <w:pPr>
        <w:pBdr>
          <w:top w:val="single" w:sz="4" w:space="1" w:color="auto"/>
        </w:pBdr>
        <w:ind w:left="2552" w:right="-2"/>
        <w:jc w:val="center"/>
      </w:pPr>
      <w:r w:rsidRPr="006B2882">
        <w:t>(</w:t>
      </w:r>
      <w:r w:rsidRPr="006B2882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6B2882">
        <w:t>)</w:t>
      </w:r>
    </w:p>
    <w:p w14:paraId="7708F3CF" w14:textId="77777777" w:rsidR="00217B37" w:rsidRPr="00DF2065" w:rsidRDefault="00543DD7" w:rsidP="00543DD7">
      <w:pPr>
        <w:spacing w:before="240"/>
        <w:ind w:left="3714"/>
        <w:jc w:val="center"/>
      </w:pPr>
      <w:r w:rsidRPr="00DF2065">
        <w:t xml:space="preserve"> </w:t>
      </w:r>
      <w:r w:rsidR="00217B37" w:rsidRPr="00DF2065">
        <w:t>(печать)</w:t>
      </w:r>
    </w:p>
    <w:p w14:paraId="2D7E3B3F" w14:textId="1F7CB208" w:rsidR="00217B37" w:rsidRPr="000126BB" w:rsidRDefault="00C31375" w:rsidP="00217B37">
      <w:pPr>
        <w:ind w:left="2835"/>
        <w:jc w:val="both"/>
      </w:pPr>
      <w:r>
        <w:rPr>
          <w:rFonts w:ascii="Arial" w:hAnsi="Arial" w:cs="Arial"/>
          <w:color w:val="333333"/>
          <w:shd w:val="clear" w:color="auto" w:fill="FFFFFF"/>
        </w:rPr>
        <w:t> </w:t>
      </w:r>
    </w:p>
    <w:p w14:paraId="5EB39ADB" w14:textId="77777777" w:rsidR="00543DD7" w:rsidRPr="000126BB" w:rsidRDefault="00543DD7" w:rsidP="00217B37">
      <w:pPr>
        <w:ind w:left="2835"/>
        <w:jc w:val="both"/>
      </w:pPr>
    </w:p>
    <w:p w14:paraId="1B8346F6" w14:textId="77777777" w:rsidR="00217B37" w:rsidRPr="00DF2065" w:rsidRDefault="00217B37" w:rsidP="00217B37">
      <w:pPr>
        <w:pStyle w:val="2"/>
        <w:spacing w:before="0"/>
        <w:rPr>
          <w:sz w:val="32"/>
          <w:szCs w:val="32"/>
        </w:rPr>
      </w:pPr>
      <w:r w:rsidRPr="00DF2065">
        <w:rPr>
          <w:sz w:val="32"/>
          <w:szCs w:val="32"/>
        </w:rPr>
        <w:t xml:space="preserve">УСЛОВИЯ ВЫПУСКА БИРЖЕВЫХ ОБЛИГАЦИЙ </w:t>
      </w:r>
    </w:p>
    <w:p w14:paraId="164618B2" w14:textId="77777777" w:rsidR="00217B37" w:rsidRPr="00DF2065" w:rsidRDefault="00217B37" w:rsidP="00217B37">
      <w:pPr>
        <w:pStyle w:val="2"/>
        <w:spacing w:before="0"/>
        <w:rPr>
          <w:sz w:val="32"/>
          <w:szCs w:val="32"/>
        </w:rPr>
      </w:pPr>
      <w:r w:rsidRPr="00DF2065">
        <w:rPr>
          <w:sz w:val="32"/>
          <w:szCs w:val="32"/>
        </w:rPr>
        <w:t>В РАМКАХ ПРОГРАММЫ БИРЖЕВЫХ ОБЛИГАЦИЙ</w:t>
      </w:r>
    </w:p>
    <w:p w14:paraId="3DB02BF1" w14:textId="77777777" w:rsidR="00841089" w:rsidRPr="00BC72FC" w:rsidRDefault="00841089" w:rsidP="00841089">
      <w:pPr>
        <w:jc w:val="center"/>
        <w:rPr>
          <w:b/>
          <w:bCs/>
          <w:sz w:val="30"/>
          <w:szCs w:val="30"/>
        </w:rPr>
      </w:pPr>
    </w:p>
    <w:p w14:paraId="0BDE6FF2" w14:textId="77777777" w:rsidR="00A816D7" w:rsidRDefault="00A816D7" w:rsidP="00841089">
      <w:pPr>
        <w:jc w:val="center"/>
        <w:rPr>
          <w:b/>
          <w:bCs/>
          <w:sz w:val="30"/>
          <w:szCs w:val="30"/>
        </w:rPr>
      </w:pPr>
    </w:p>
    <w:p w14:paraId="58E6C5E9" w14:textId="77777777" w:rsidR="00A816D7" w:rsidRDefault="00A816D7" w:rsidP="00841089">
      <w:pPr>
        <w:jc w:val="center"/>
        <w:rPr>
          <w:b/>
          <w:bCs/>
          <w:sz w:val="30"/>
          <w:szCs w:val="30"/>
        </w:rPr>
      </w:pPr>
    </w:p>
    <w:p w14:paraId="1929327D" w14:textId="4007DD75" w:rsidR="00A816D7" w:rsidRPr="003C1822" w:rsidRDefault="00A816D7" w:rsidP="00841089">
      <w:pPr>
        <w:jc w:val="center"/>
        <w:rPr>
          <w:b/>
          <w:bCs/>
          <w:sz w:val="30"/>
          <w:szCs w:val="30"/>
        </w:rPr>
      </w:pPr>
      <w:r w:rsidRPr="00A816D7">
        <w:rPr>
          <w:b/>
          <w:bCs/>
          <w:sz w:val="30"/>
          <w:szCs w:val="30"/>
        </w:rPr>
        <w:t>Публичное акционерное общество «КАМАЗ»</w:t>
      </w:r>
    </w:p>
    <w:p w14:paraId="77FBD0BE" w14:textId="77777777" w:rsidR="00F272DB" w:rsidRPr="00DF2065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</w:p>
    <w:p w14:paraId="51C1256A" w14:textId="77777777" w:rsidR="00A816D7" w:rsidRDefault="00A816D7" w:rsidP="00080F78">
      <w:pPr>
        <w:autoSpaceDE/>
        <w:autoSpaceDN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7F4F2835" w14:textId="22F53A17" w:rsidR="00A816D7" w:rsidRPr="00A816D7" w:rsidRDefault="00A816D7" w:rsidP="00A816D7">
      <w:pPr>
        <w:autoSpaceDE/>
        <w:autoSpaceDN/>
        <w:jc w:val="center"/>
        <w:rPr>
          <w:b/>
          <w:bCs/>
          <w:i/>
          <w:iCs/>
          <w:sz w:val="22"/>
          <w:szCs w:val="22"/>
        </w:rPr>
      </w:pPr>
      <w:r w:rsidRPr="00A816D7">
        <w:rPr>
          <w:b/>
          <w:bCs/>
          <w:i/>
          <w:iCs/>
          <w:sz w:val="22"/>
          <w:szCs w:val="22"/>
        </w:rPr>
        <w:t>биржевые облигации неконвертируемые процентные документарны</w:t>
      </w:r>
      <w:r>
        <w:rPr>
          <w:b/>
          <w:bCs/>
          <w:i/>
          <w:iCs/>
          <w:sz w:val="22"/>
          <w:szCs w:val="22"/>
        </w:rPr>
        <w:t>е</w:t>
      </w:r>
      <w:r w:rsidRPr="00A816D7">
        <w:rPr>
          <w:b/>
          <w:bCs/>
          <w:i/>
          <w:iCs/>
          <w:sz w:val="22"/>
          <w:szCs w:val="22"/>
        </w:rPr>
        <w:t xml:space="preserve"> на предъявителя с обязательным централизованным </w:t>
      </w:r>
      <w:r w:rsidRPr="00AC35BB">
        <w:rPr>
          <w:b/>
          <w:bCs/>
          <w:i/>
          <w:iCs/>
          <w:sz w:val="22"/>
          <w:szCs w:val="22"/>
        </w:rPr>
        <w:t xml:space="preserve">хранением серии БО-П01 в количестве </w:t>
      </w:r>
      <w:r w:rsidR="00AC35BB" w:rsidRPr="0051100C">
        <w:rPr>
          <w:b/>
          <w:bCs/>
          <w:i/>
          <w:iCs/>
          <w:sz w:val="22"/>
          <w:szCs w:val="22"/>
        </w:rPr>
        <w:t xml:space="preserve">7 </w:t>
      </w:r>
      <w:r w:rsidRPr="0051100C">
        <w:rPr>
          <w:b/>
          <w:bCs/>
          <w:i/>
          <w:iCs/>
          <w:sz w:val="22"/>
          <w:szCs w:val="22"/>
        </w:rPr>
        <w:t>000 000 (</w:t>
      </w:r>
      <w:r w:rsidR="00AC35BB" w:rsidRPr="0051100C">
        <w:rPr>
          <w:b/>
          <w:bCs/>
          <w:i/>
          <w:iCs/>
          <w:sz w:val="22"/>
          <w:szCs w:val="22"/>
        </w:rPr>
        <w:t xml:space="preserve">Семь </w:t>
      </w:r>
      <w:r w:rsidRPr="0051100C">
        <w:rPr>
          <w:b/>
          <w:bCs/>
          <w:i/>
          <w:iCs/>
          <w:sz w:val="22"/>
          <w:szCs w:val="22"/>
        </w:rPr>
        <w:t>миллионов) штук,</w:t>
      </w:r>
      <w:r w:rsidRPr="00AC35BB">
        <w:rPr>
          <w:b/>
          <w:bCs/>
          <w:i/>
          <w:iCs/>
          <w:sz w:val="22"/>
          <w:szCs w:val="22"/>
        </w:rPr>
        <w:t xml:space="preserve"> номинальной стоимостью 1 000 (Одна тысяча) рублей каждая, со сроком погашения: 25% номинальной стоимости биржевых</w:t>
      </w:r>
      <w:r w:rsidRPr="00A816D7">
        <w:rPr>
          <w:b/>
          <w:bCs/>
          <w:i/>
          <w:iCs/>
          <w:sz w:val="22"/>
          <w:szCs w:val="22"/>
        </w:rPr>
        <w:t xml:space="preserve"> облигаций </w:t>
      </w:r>
      <w:r w:rsidR="002E2963">
        <w:rPr>
          <w:b/>
          <w:bCs/>
          <w:i/>
          <w:iCs/>
          <w:sz w:val="22"/>
          <w:szCs w:val="22"/>
        </w:rPr>
        <w:t xml:space="preserve">- </w:t>
      </w:r>
      <w:r w:rsidRPr="00A816D7">
        <w:rPr>
          <w:b/>
          <w:bCs/>
          <w:i/>
          <w:iCs/>
          <w:sz w:val="22"/>
          <w:szCs w:val="22"/>
        </w:rPr>
        <w:t>в 364-й день с даты начала размещения биржевых облигаций, 25% номинальной стоимости биржевых облигаций - в 728-й день с даты начала размещения биржевых облигаций, 50% номинальной стоимости биржевых облигаций - в 1</w:t>
      </w:r>
      <w:r>
        <w:rPr>
          <w:b/>
          <w:bCs/>
          <w:i/>
          <w:iCs/>
          <w:sz w:val="22"/>
          <w:szCs w:val="22"/>
        </w:rPr>
        <w:t> </w:t>
      </w:r>
      <w:r w:rsidRPr="00A816D7">
        <w:rPr>
          <w:b/>
          <w:bCs/>
          <w:i/>
          <w:iCs/>
          <w:sz w:val="22"/>
          <w:szCs w:val="22"/>
        </w:rPr>
        <w:t>092</w:t>
      </w:r>
      <w:r>
        <w:rPr>
          <w:b/>
          <w:bCs/>
          <w:i/>
          <w:iCs/>
          <w:sz w:val="22"/>
          <w:szCs w:val="22"/>
        </w:rPr>
        <w:t>-й</w:t>
      </w:r>
      <w:r w:rsidRPr="00A816D7">
        <w:rPr>
          <w:b/>
          <w:bCs/>
          <w:i/>
          <w:iCs/>
          <w:sz w:val="22"/>
          <w:szCs w:val="22"/>
        </w:rPr>
        <w:t xml:space="preserve"> день с даты начала размещения биржевых облигаций, размещаемы</w:t>
      </w:r>
      <w:r w:rsidR="003147DC">
        <w:rPr>
          <w:b/>
          <w:bCs/>
          <w:i/>
          <w:iCs/>
          <w:sz w:val="22"/>
          <w:szCs w:val="22"/>
        </w:rPr>
        <w:t>е</w:t>
      </w:r>
      <w:r w:rsidRPr="00A816D7">
        <w:rPr>
          <w:b/>
          <w:bCs/>
          <w:i/>
          <w:iCs/>
          <w:sz w:val="22"/>
          <w:szCs w:val="22"/>
        </w:rPr>
        <w:t xml:space="preserve"> по отрытой подписке</w:t>
      </w:r>
    </w:p>
    <w:p w14:paraId="79C530DE" w14:textId="77777777" w:rsidR="00A816D7" w:rsidRDefault="00A816D7" w:rsidP="00080F78">
      <w:pPr>
        <w:autoSpaceDE/>
        <w:autoSpaceDN/>
        <w:jc w:val="center"/>
        <w:rPr>
          <w:b/>
          <w:bCs/>
          <w:i/>
          <w:iCs/>
          <w:sz w:val="22"/>
          <w:szCs w:val="22"/>
          <w:highlight w:val="yellow"/>
        </w:rPr>
      </w:pPr>
    </w:p>
    <w:p w14:paraId="6EC4836B" w14:textId="77777777" w:rsidR="00F272DB" w:rsidRPr="00A816D7" w:rsidRDefault="00F272DB">
      <w:pPr>
        <w:jc w:val="center"/>
        <w:rPr>
          <w:sz w:val="22"/>
          <w:szCs w:val="22"/>
          <w:highlight w:val="yellow"/>
        </w:rPr>
      </w:pPr>
    </w:p>
    <w:p w14:paraId="76BF17CC" w14:textId="611D7CFA" w:rsidR="00B225E7" w:rsidRPr="00A06F98" w:rsidRDefault="00F97D95" w:rsidP="00B225E7">
      <w:pPr>
        <w:jc w:val="center"/>
        <w:rPr>
          <w:b/>
          <w:i/>
          <w:sz w:val="22"/>
          <w:szCs w:val="22"/>
        </w:rPr>
      </w:pPr>
      <w:r w:rsidRPr="00A06F98">
        <w:rPr>
          <w:b/>
          <w:i/>
          <w:sz w:val="22"/>
          <w:szCs w:val="22"/>
        </w:rPr>
        <w:t>Программа биржевых облигаций</w:t>
      </w:r>
      <w:r w:rsidR="00B225E7" w:rsidRPr="00A06F98">
        <w:rPr>
          <w:b/>
          <w:i/>
          <w:sz w:val="22"/>
          <w:szCs w:val="22"/>
        </w:rPr>
        <w:t xml:space="preserve"> серии 001Р,</w:t>
      </w:r>
    </w:p>
    <w:p w14:paraId="06566838" w14:textId="5435D145" w:rsidR="00A06F98" w:rsidRPr="00BC02F3" w:rsidRDefault="00B225E7" w:rsidP="00F97D95">
      <w:pPr>
        <w:jc w:val="center"/>
        <w:rPr>
          <w:b/>
          <w:i/>
          <w:sz w:val="22"/>
          <w:szCs w:val="22"/>
        </w:rPr>
      </w:pPr>
      <w:r w:rsidRPr="00A06F98">
        <w:rPr>
          <w:b/>
          <w:i/>
          <w:sz w:val="22"/>
          <w:szCs w:val="22"/>
        </w:rPr>
        <w:t xml:space="preserve">имеющая </w:t>
      </w:r>
      <w:r w:rsidR="00F97D95" w:rsidRPr="00A06F98">
        <w:rPr>
          <w:b/>
          <w:i/>
          <w:sz w:val="22"/>
          <w:szCs w:val="22"/>
        </w:rPr>
        <w:t xml:space="preserve">идентификационный номер </w:t>
      </w:r>
      <w:r w:rsidR="00A06F98" w:rsidRPr="00A06F98">
        <w:rPr>
          <w:b/>
          <w:i/>
          <w:sz w:val="22"/>
          <w:szCs w:val="22"/>
        </w:rPr>
        <w:t>4-55010-D-001P-02E от 21.02.2017</w:t>
      </w:r>
    </w:p>
    <w:p w14:paraId="77CA6C92" w14:textId="77777777" w:rsidR="00875555" w:rsidRPr="00BC02F3" w:rsidRDefault="00875555" w:rsidP="00F97D95">
      <w:pPr>
        <w:jc w:val="center"/>
      </w:pPr>
    </w:p>
    <w:p w14:paraId="70D94CCB" w14:textId="77777777" w:rsidR="00F75635" w:rsidRDefault="00F75635" w:rsidP="00F75635">
      <w:pPr>
        <w:jc w:val="both"/>
      </w:pPr>
    </w:p>
    <w:p w14:paraId="0E8024C0" w14:textId="68C3AFC2" w:rsidR="002D7838" w:rsidRPr="00374F49" w:rsidRDefault="00843942" w:rsidP="00374F49">
      <w:pPr>
        <w:jc w:val="both"/>
      </w:pPr>
      <w:r w:rsidRPr="00374F49">
        <w:t xml:space="preserve">Утверждены решением </w:t>
      </w:r>
      <w:r w:rsidR="00F75635" w:rsidRPr="00374F49">
        <w:t xml:space="preserve">Генерального директора </w:t>
      </w:r>
      <w:r w:rsidR="00A816D7">
        <w:t xml:space="preserve">ПАО </w:t>
      </w:r>
      <w:r w:rsidR="00F75635" w:rsidRPr="00374F49">
        <w:t>«</w:t>
      </w:r>
      <w:r w:rsidR="00A816D7">
        <w:t>КАМАЗ</w:t>
      </w:r>
      <w:r w:rsidR="00F75635" w:rsidRPr="00374F49">
        <w:t>»</w:t>
      </w:r>
      <w:r w:rsidRPr="00374F49">
        <w:t>,</w:t>
      </w:r>
      <w:r w:rsidR="00F3361C" w:rsidRPr="00374F49">
        <w:t xml:space="preserve"> принятым </w:t>
      </w:r>
      <w:r w:rsidR="00AC35BB" w:rsidRPr="00374F49">
        <w:t>«</w:t>
      </w:r>
      <w:r w:rsidR="00AC35BB">
        <w:t>31</w:t>
      </w:r>
      <w:r w:rsidR="00AC35BB" w:rsidRPr="00374F49">
        <w:t xml:space="preserve">» </w:t>
      </w:r>
      <w:r w:rsidR="00AC35BB">
        <w:t>января</w:t>
      </w:r>
      <w:r w:rsidR="00BF1177" w:rsidRPr="00374F49">
        <w:t xml:space="preserve"> </w:t>
      </w:r>
      <w:r w:rsidR="00F3361C" w:rsidRPr="00374F49">
        <w:t>201</w:t>
      </w:r>
      <w:r w:rsidR="00A816D7">
        <w:t>9</w:t>
      </w:r>
      <w:r w:rsidR="00F3361C" w:rsidRPr="00374F49">
        <w:t xml:space="preserve"> г., </w:t>
      </w:r>
    </w:p>
    <w:p w14:paraId="194E778D" w14:textId="0DCD7EA0" w:rsidR="005E36D2" w:rsidRDefault="00CD2D64" w:rsidP="00FD03B3">
      <w:pPr>
        <w:jc w:val="both"/>
      </w:pPr>
      <w:r w:rsidRPr="00374F49">
        <w:t>Приказ</w:t>
      </w:r>
      <w:r w:rsidR="002D7838" w:rsidRPr="00374F49">
        <w:t xml:space="preserve"> </w:t>
      </w:r>
      <w:r w:rsidR="00F3361C" w:rsidRPr="00374F49">
        <w:t xml:space="preserve">от </w:t>
      </w:r>
      <w:r w:rsidR="00AC35BB" w:rsidRPr="00374F49">
        <w:t>«</w:t>
      </w:r>
      <w:r w:rsidR="00AC35BB">
        <w:t>31</w:t>
      </w:r>
      <w:r w:rsidR="00AC35BB" w:rsidRPr="00374F49">
        <w:t xml:space="preserve">» </w:t>
      </w:r>
      <w:r w:rsidR="00AC35BB">
        <w:t>января</w:t>
      </w:r>
      <w:r w:rsidR="00A81954" w:rsidRPr="00374F49">
        <w:t xml:space="preserve"> </w:t>
      </w:r>
      <w:r w:rsidR="00F3361C" w:rsidRPr="00374F49">
        <w:t>201</w:t>
      </w:r>
      <w:r w:rsidR="00A816D7">
        <w:t>9</w:t>
      </w:r>
      <w:r w:rsidR="00F3361C" w:rsidRPr="00374F49">
        <w:t xml:space="preserve"> г. №</w:t>
      </w:r>
      <w:r w:rsidR="00AC35BB">
        <w:t>15</w:t>
      </w:r>
      <w:r w:rsidR="00FD6FAA" w:rsidRPr="00374F49">
        <w:t>,</w:t>
      </w:r>
    </w:p>
    <w:p w14:paraId="540EF0C5" w14:textId="77777777" w:rsidR="00F75635" w:rsidRDefault="00F75635" w:rsidP="00FD03B3">
      <w:pPr>
        <w:jc w:val="both"/>
      </w:pPr>
    </w:p>
    <w:p w14:paraId="5C3788F6" w14:textId="77777777" w:rsidR="00F75635" w:rsidRPr="00BC02F3" w:rsidRDefault="00F75635" w:rsidP="00FD03B3">
      <w:pPr>
        <w:jc w:val="both"/>
      </w:pPr>
    </w:p>
    <w:p w14:paraId="7B22E156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5F913A71" w14:textId="296C7034" w:rsidR="00A816D7" w:rsidRDefault="00843942" w:rsidP="00A06F98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</w:pPr>
      <w:r w:rsidRPr="00BC02F3">
        <w:t xml:space="preserve">на основании решения </w:t>
      </w:r>
      <w:r w:rsidR="00A816D7" w:rsidRPr="00A06F98">
        <w:t>Совета директоров ПАО «КАМАЗ» об утверждении Программы биржевых облигаций,</w:t>
      </w:r>
    </w:p>
    <w:p w14:paraId="35AA3DA6" w14:textId="1F5E77E3" w:rsidR="00841089" w:rsidRPr="00A06F98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  <w:r w:rsidRPr="00A06F98">
        <w:t>принятого «</w:t>
      </w:r>
      <w:r w:rsidR="00A816D7" w:rsidRPr="00A06F98">
        <w:t>31</w:t>
      </w:r>
      <w:r w:rsidRPr="00A06F98">
        <w:t xml:space="preserve">» </w:t>
      </w:r>
      <w:r w:rsidR="00A816D7" w:rsidRPr="00A06F98">
        <w:t>января</w:t>
      </w:r>
      <w:r w:rsidRPr="00A06F98">
        <w:t xml:space="preserve"> 201</w:t>
      </w:r>
      <w:r w:rsidR="00A816D7" w:rsidRPr="00A06F98">
        <w:t>7</w:t>
      </w:r>
      <w:r w:rsidRPr="00A06F98">
        <w:t xml:space="preserve"> г., протокол от «</w:t>
      </w:r>
      <w:r w:rsidR="00A816D7" w:rsidRPr="00A06F98">
        <w:t>03</w:t>
      </w:r>
      <w:r w:rsidRPr="00A06F98">
        <w:t>» февраля 201</w:t>
      </w:r>
      <w:r w:rsidR="00A816D7" w:rsidRPr="00A06F98">
        <w:t xml:space="preserve">7 г., № </w:t>
      </w:r>
      <w:r w:rsidRPr="00A06F98">
        <w:t xml:space="preserve">2, </w:t>
      </w:r>
    </w:p>
    <w:p w14:paraId="01EB2974" w14:textId="77777777" w:rsidR="00841089" w:rsidRDefault="00841089" w:rsidP="00727114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35A1FC57" w14:textId="77777777" w:rsidR="00841089" w:rsidRDefault="00841089" w:rsidP="00727114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008B7E07" w14:textId="77777777" w:rsidR="00727114" w:rsidRDefault="00727114" w:rsidP="00FD03B3">
      <w:pPr>
        <w:tabs>
          <w:tab w:val="right" w:pos="9923"/>
        </w:tabs>
        <w:spacing w:before="240"/>
      </w:pPr>
    </w:p>
    <w:p w14:paraId="6BB10EA7" w14:textId="77777777" w:rsidR="00A816D7" w:rsidRDefault="00A816D7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028C0C51" w14:textId="77777777" w:rsidR="00A816D7" w:rsidRDefault="00A816D7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2D9BD326" w14:textId="0C9B0092" w:rsidR="00841089" w:rsidRP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  <w:r w:rsidRPr="00841089">
        <w:t xml:space="preserve">Место нахождения эмитента: </w:t>
      </w:r>
      <w:r w:rsidR="00A816D7" w:rsidRPr="00A06F98">
        <w:t>423827, Российская Федерация, Республика Татарстан, г. Набережные Челны, проспект Автозаводский, 2</w:t>
      </w:r>
    </w:p>
    <w:p w14:paraId="50843645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4E0014AC" w14:textId="7C905316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  <w:r w:rsidRPr="00841089">
        <w:t xml:space="preserve">Контактный телефон: </w:t>
      </w:r>
      <w:r w:rsidR="00A816D7">
        <w:t xml:space="preserve"> </w:t>
      </w:r>
      <w:r w:rsidR="00A816D7" w:rsidRPr="00A816D7">
        <w:t>+7 (8552) 45-25-25</w:t>
      </w:r>
    </w:p>
    <w:p w14:paraId="63BBE01B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399160B3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6026EFA0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50C3B43A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7EE5EC82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55AF3674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3DC8EA77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14:paraId="6F3E01E4" w14:textId="77777777" w:rsidR="00841089" w:rsidRDefault="00841089" w:rsidP="00841089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841089" w:rsidRPr="00841089" w14:paraId="4ADC610A" w14:textId="77777777" w:rsidTr="00A82E3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51CBC" w14:textId="77777777" w:rsidR="00841089" w:rsidRPr="00841089" w:rsidRDefault="00841089" w:rsidP="00A82E32"/>
        </w:tc>
      </w:tr>
      <w:tr w:rsidR="00841089" w:rsidRPr="00841089" w14:paraId="28AF0180" w14:textId="77777777" w:rsidTr="00A82E3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83A982" w14:textId="77777777" w:rsidR="00841089" w:rsidRPr="00841089" w:rsidRDefault="00841089" w:rsidP="00A82E32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A90C7" w14:textId="77777777" w:rsidR="00841089" w:rsidRPr="00A816D7" w:rsidRDefault="00841089" w:rsidP="00A82E32">
            <w:r w:rsidRPr="00A816D7">
              <w:t>Генеральный 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1171B" w14:textId="77777777" w:rsidR="00841089" w:rsidRPr="00A816D7" w:rsidRDefault="00841089" w:rsidP="00A82E3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0478B" w14:textId="77777777" w:rsidR="00841089" w:rsidRPr="00A816D7" w:rsidRDefault="00841089" w:rsidP="00A82E32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56614" w14:textId="25B60635" w:rsidR="00841089" w:rsidRPr="00A816D7" w:rsidRDefault="00A816D7" w:rsidP="00A816D7">
            <w:pPr>
              <w:jc w:val="center"/>
              <w:rPr>
                <w:lang w:val="en-US"/>
              </w:rPr>
            </w:pPr>
            <w:r w:rsidRPr="00A816D7">
              <w:t>С.А. Когогин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A9EB28" w14:textId="77777777" w:rsidR="00841089" w:rsidRPr="00841089" w:rsidRDefault="00841089" w:rsidP="00A82E32"/>
        </w:tc>
      </w:tr>
      <w:tr w:rsidR="00841089" w:rsidRPr="00841089" w14:paraId="57DF5D7D" w14:textId="77777777" w:rsidTr="00A82E3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9462B" w14:textId="77777777" w:rsidR="00841089" w:rsidRPr="00841089" w:rsidRDefault="00841089" w:rsidP="00A82E32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65C214" w14:textId="77777777" w:rsidR="00841089" w:rsidRPr="00841089" w:rsidRDefault="00841089" w:rsidP="00A82E32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8D346AA" w14:textId="77777777" w:rsidR="00841089" w:rsidRPr="00841089" w:rsidRDefault="00841089" w:rsidP="00A82E32">
            <w:pPr>
              <w:jc w:val="center"/>
            </w:pPr>
            <w:r w:rsidRPr="00841089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4AD9F3" w14:textId="77777777" w:rsidR="00841089" w:rsidRPr="00841089" w:rsidRDefault="00841089" w:rsidP="00A82E3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E98123A" w14:textId="77777777" w:rsidR="00841089" w:rsidRPr="00841089" w:rsidRDefault="00841089" w:rsidP="00A82E3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FF178" w14:textId="77777777" w:rsidR="00841089" w:rsidRPr="00841089" w:rsidRDefault="00841089" w:rsidP="00A82E32"/>
        </w:tc>
      </w:tr>
      <w:tr w:rsidR="00841089" w:rsidRPr="00841089" w14:paraId="015517F1" w14:textId="77777777" w:rsidTr="00A82E32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125688" w14:textId="77777777" w:rsidR="00841089" w:rsidRPr="00841089" w:rsidRDefault="00841089" w:rsidP="00A82E32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E7C3D" w14:textId="77777777" w:rsidR="00841089" w:rsidRPr="00841089" w:rsidRDefault="00841089" w:rsidP="00A82E32">
            <w:pPr>
              <w:jc w:val="right"/>
            </w:pPr>
            <w:r w:rsidRPr="00841089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13264" w14:textId="6D62D219" w:rsidR="00841089" w:rsidRPr="00841089" w:rsidRDefault="002E2963" w:rsidP="00A82E32">
            <w:pPr>
              <w:jc w:val="center"/>
            </w:pPr>
            <w: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6CE1D" w14:textId="77777777" w:rsidR="00841089" w:rsidRPr="00841089" w:rsidRDefault="00841089" w:rsidP="00A82E32">
            <w:r w:rsidRPr="00841089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E19AF" w14:textId="0322FC1A" w:rsidR="00841089" w:rsidRPr="00841089" w:rsidRDefault="002E2963" w:rsidP="00A82E32">
            <w:pPr>
              <w:jc w:val="center"/>
            </w:pPr>
            <w: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C1ED2" w14:textId="77777777" w:rsidR="00841089" w:rsidRPr="00841089" w:rsidRDefault="00841089" w:rsidP="00A82E32">
            <w:pPr>
              <w:jc w:val="right"/>
            </w:pPr>
            <w:r w:rsidRPr="00841089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74CBC" w14:textId="7E738E45" w:rsidR="00841089" w:rsidRPr="00A816D7" w:rsidRDefault="00841089" w:rsidP="00A816D7">
            <w:r w:rsidRPr="00841089">
              <w:t>1</w:t>
            </w:r>
            <w:r w:rsidR="00A816D7"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7983E" w14:textId="77777777" w:rsidR="00841089" w:rsidRPr="00841089" w:rsidRDefault="00841089" w:rsidP="00A82E32">
            <w:pPr>
              <w:ind w:left="57"/>
            </w:pPr>
            <w:r w:rsidRPr="00841089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687B75" w14:textId="77777777" w:rsidR="00841089" w:rsidRPr="00841089" w:rsidRDefault="00841089" w:rsidP="00A82E32">
            <w:r w:rsidRPr="00841089">
              <w:t>М.П.</w:t>
            </w:r>
          </w:p>
        </w:tc>
      </w:tr>
      <w:tr w:rsidR="00841089" w:rsidRPr="00841089" w14:paraId="40498959" w14:textId="77777777" w:rsidTr="00A82E3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2343" w14:textId="77777777" w:rsidR="00841089" w:rsidRPr="00841089" w:rsidRDefault="00841089" w:rsidP="00A82E32"/>
        </w:tc>
      </w:tr>
    </w:tbl>
    <w:p w14:paraId="33ECCB5E" w14:textId="3D6AEEB7" w:rsidR="00C042BB" w:rsidRDefault="00C042BB" w:rsidP="00A816D7">
      <w:pPr>
        <w:adjustRightInd w:val="0"/>
        <w:jc w:val="both"/>
        <w:rPr>
          <w:b/>
        </w:rPr>
      </w:pPr>
    </w:p>
    <w:p w14:paraId="4A54BBA5" w14:textId="77777777" w:rsidR="00C042BB" w:rsidRDefault="00C042BB">
      <w:pPr>
        <w:autoSpaceDE/>
        <w:autoSpaceDN/>
        <w:rPr>
          <w:b/>
        </w:rPr>
      </w:pPr>
      <w:r>
        <w:rPr>
          <w:b/>
        </w:rPr>
        <w:br w:type="page"/>
      </w:r>
    </w:p>
    <w:p w14:paraId="570BD394" w14:textId="77777777" w:rsidR="00C042BB" w:rsidRPr="00DF2065" w:rsidRDefault="00C042BB" w:rsidP="00C042BB">
      <w:pPr>
        <w:adjustRightInd w:val="0"/>
        <w:jc w:val="both"/>
        <w:rPr>
          <w:b/>
        </w:rPr>
      </w:pPr>
      <w:r>
        <w:rPr>
          <w:b/>
        </w:rPr>
        <w:lastRenderedPageBreak/>
        <w:t xml:space="preserve">          </w:t>
      </w:r>
      <w:r w:rsidRPr="00DF2065">
        <w:rPr>
          <w:b/>
        </w:rPr>
        <w:t>1. Вид ценных бумаг</w:t>
      </w:r>
    </w:p>
    <w:p w14:paraId="7BC0B977" w14:textId="77777777" w:rsidR="00C042BB" w:rsidRPr="00DF2065" w:rsidRDefault="00C042BB" w:rsidP="00C042BB">
      <w:pPr>
        <w:adjustRightInd w:val="0"/>
        <w:ind w:firstLine="540"/>
        <w:jc w:val="both"/>
      </w:pPr>
    </w:p>
    <w:p w14:paraId="2B980F3B" w14:textId="77777777" w:rsidR="00C042BB" w:rsidRPr="00DF2065" w:rsidRDefault="00C042BB" w:rsidP="00C042BB">
      <w:pPr>
        <w:adjustRightInd w:val="0"/>
        <w:ind w:firstLine="540"/>
        <w:jc w:val="both"/>
      </w:pPr>
      <w:r w:rsidRPr="00DF2065">
        <w:t xml:space="preserve">Вид ценных бумаг: </w:t>
      </w:r>
      <w:r w:rsidRPr="00DF2065">
        <w:rPr>
          <w:b/>
          <w:bCs/>
          <w:i/>
          <w:iCs/>
        </w:rPr>
        <w:t xml:space="preserve">биржевые облигации на предъявителя </w:t>
      </w:r>
    </w:p>
    <w:p w14:paraId="038D0DCC" w14:textId="69F5BC45" w:rsidR="00C042BB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t>Серия и иные идентификационные признаки облигаций выпуска, размещаем</w:t>
      </w:r>
      <w:r>
        <w:t>ого</w:t>
      </w:r>
      <w:r w:rsidRPr="00DF2065">
        <w:t xml:space="preserve"> в рамках программы облигаций: </w:t>
      </w:r>
      <w:r w:rsidR="00C551CC" w:rsidRPr="00C551CC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 серии БО-П01</w:t>
      </w:r>
    </w:p>
    <w:p w14:paraId="555709E6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07239EA4" w14:textId="77777777" w:rsidR="00C042BB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7C89A422" w14:textId="77777777" w:rsidR="00C042BB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</w:p>
    <w:p w14:paraId="476AB326" w14:textId="7ADCF0CA" w:rsidR="00C042BB" w:rsidRPr="000E6D76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0E6D76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</w:t>
      </w:r>
      <w:r w:rsidR="00677597" w:rsidRPr="000E6D76">
        <w:rPr>
          <w:b/>
          <w:bCs/>
          <w:i/>
          <w:iCs/>
        </w:rPr>
        <w:t xml:space="preserve"> серии 001Р</w:t>
      </w:r>
      <w:r w:rsidRPr="000E6D76">
        <w:rPr>
          <w:b/>
          <w:bCs/>
          <w:i/>
          <w:iCs/>
        </w:rPr>
        <w:t xml:space="preserve">, имеющая идентификационный номер </w:t>
      </w:r>
      <w:r w:rsidR="000E6D76" w:rsidRPr="000E6D76">
        <w:rPr>
          <w:b/>
          <w:bCs/>
          <w:i/>
          <w:iCs/>
        </w:rPr>
        <w:t>4-55010-D-001P-02E от 21.02.2017</w:t>
      </w:r>
      <w:r w:rsidRPr="000E6D76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14:paraId="2B86EA7A" w14:textId="3782C1F3" w:rsidR="000E6D76" w:rsidRDefault="00C042BB" w:rsidP="000E6D76">
      <w:pPr>
        <w:ind w:firstLine="567"/>
        <w:jc w:val="both"/>
        <w:rPr>
          <w:b/>
          <w:bCs/>
          <w:i/>
          <w:iCs/>
          <w:szCs w:val="22"/>
        </w:rPr>
      </w:pPr>
      <w:r w:rsidRPr="000E6D76">
        <w:rPr>
          <w:b/>
          <w:bCs/>
          <w:i/>
          <w:iCs/>
        </w:rPr>
        <w:t>Условия выпуска –</w:t>
      </w:r>
      <w:r w:rsidR="00677597" w:rsidRPr="000E6D76">
        <w:rPr>
          <w:b/>
          <w:bCs/>
          <w:i/>
          <w:iCs/>
        </w:rPr>
        <w:t xml:space="preserve"> </w:t>
      </w:r>
      <w:r w:rsidR="000E6D76" w:rsidRPr="000E6D76">
        <w:rPr>
          <w:b/>
          <w:i/>
          <w:szCs w:val="22"/>
        </w:rPr>
        <w:t>Условия выпуска биржевых облигаций в рамках Программы биржевых облигаций, вторая часть</w:t>
      </w:r>
      <w:r w:rsidR="000E6D76">
        <w:rPr>
          <w:b/>
          <w:i/>
          <w:szCs w:val="22"/>
        </w:rPr>
        <w:t xml:space="preserve"> решения о выпуске ценных бумаг, содержащая конкретные условия отдельного выпуска биржевых облигаций.</w:t>
      </w:r>
    </w:p>
    <w:p w14:paraId="1624249E" w14:textId="6A1B8339" w:rsidR="00C042BB" w:rsidRPr="000E6D76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0E6D76">
        <w:rPr>
          <w:b/>
          <w:bCs/>
          <w:i/>
          <w:iCs/>
        </w:rPr>
        <w:t>Выпуск –  отдельный выпуск биржевых облигаций, размещаемых в рамках Программы</w:t>
      </w:r>
      <w:r w:rsidR="000E6D76" w:rsidRPr="000E6D76">
        <w:rPr>
          <w:b/>
          <w:bCs/>
          <w:i/>
          <w:iCs/>
        </w:rPr>
        <w:t>.</w:t>
      </w:r>
    </w:p>
    <w:p w14:paraId="039D861D" w14:textId="7D54A167" w:rsidR="00C042BB" w:rsidRPr="000E6D76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0E6D76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</w:t>
      </w:r>
      <w:r w:rsidR="000E6D76" w:rsidRPr="000E6D76">
        <w:rPr>
          <w:b/>
          <w:bCs/>
          <w:i/>
          <w:iCs/>
        </w:rPr>
        <w:t>Выпуска</w:t>
      </w:r>
      <w:r w:rsidRPr="000E6D76">
        <w:rPr>
          <w:b/>
          <w:bCs/>
          <w:i/>
          <w:iCs/>
        </w:rPr>
        <w:t xml:space="preserve">. </w:t>
      </w:r>
    </w:p>
    <w:p w14:paraId="4845B993" w14:textId="573F91EC" w:rsidR="00677597" w:rsidRPr="00677597" w:rsidRDefault="00C042BB" w:rsidP="00677597">
      <w:pPr>
        <w:ind w:firstLine="539"/>
        <w:jc w:val="both"/>
        <w:rPr>
          <w:b/>
          <w:bCs/>
          <w:i/>
          <w:iCs/>
        </w:rPr>
      </w:pPr>
      <w:r w:rsidRPr="00677597">
        <w:rPr>
          <w:b/>
          <w:bCs/>
          <w:i/>
          <w:iCs/>
        </w:rPr>
        <w:t xml:space="preserve">Эмитент </w:t>
      </w:r>
      <w:r w:rsidR="00677597" w:rsidRPr="00677597">
        <w:rPr>
          <w:b/>
          <w:bCs/>
          <w:i/>
          <w:iCs/>
        </w:rPr>
        <w:t>–</w:t>
      </w:r>
      <w:r w:rsidRPr="00677597">
        <w:rPr>
          <w:b/>
          <w:bCs/>
          <w:i/>
          <w:iCs/>
        </w:rPr>
        <w:t xml:space="preserve"> </w:t>
      </w:r>
      <w:r w:rsidR="00677597" w:rsidRPr="00677597">
        <w:rPr>
          <w:b/>
          <w:bCs/>
          <w:i/>
          <w:iCs/>
        </w:rPr>
        <w:t>Публичное акционерное общество «КАМАЗ»</w:t>
      </w:r>
      <w:r w:rsidR="000E6D76">
        <w:rPr>
          <w:b/>
          <w:bCs/>
          <w:i/>
          <w:iCs/>
        </w:rPr>
        <w:t>,</w:t>
      </w:r>
      <w:r w:rsidR="000E6D76" w:rsidRPr="000E6D76">
        <w:rPr>
          <w:b/>
          <w:bCs/>
          <w:i/>
          <w:iCs/>
        </w:rPr>
        <w:t xml:space="preserve"> ПАО «КАМАЗ».</w:t>
      </w:r>
    </w:p>
    <w:p w14:paraId="3C1C377D" w14:textId="77777777" w:rsidR="00677597" w:rsidRDefault="00677597" w:rsidP="00C042BB">
      <w:pPr>
        <w:adjustRightInd w:val="0"/>
        <w:ind w:firstLine="540"/>
        <w:jc w:val="both"/>
        <w:rPr>
          <w:b/>
        </w:rPr>
      </w:pPr>
    </w:p>
    <w:p w14:paraId="6652477B" w14:textId="289768D4" w:rsidR="000E6D76" w:rsidRPr="000E6D76" w:rsidRDefault="000E6D76" w:rsidP="00C042BB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 xml:space="preserve">Биржевые облигации предусматривают получение купонного дохода. </w:t>
      </w:r>
    </w:p>
    <w:p w14:paraId="7D8D1624" w14:textId="77777777" w:rsidR="000E6D76" w:rsidRPr="00DF2065" w:rsidRDefault="000E6D76" w:rsidP="00C042BB">
      <w:pPr>
        <w:adjustRightInd w:val="0"/>
        <w:ind w:firstLine="540"/>
        <w:jc w:val="both"/>
        <w:rPr>
          <w:b/>
        </w:rPr>
      </w:pPr>
    </w:p>
    <w:p w14:paraId="36BF929D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2. Форма облигаций</w:t>
      </w:r>
    </w:p>
    <w:p w14:paraId="6E685870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3415C4DD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документарные</w:t>
      </w:r>
    </w:p>
    <w:p w14:paraId="422E15A5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7D014017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3. Указание на обязательное централизованное хранение</w:t>
      </w:r>
    </w:p>
    <w:p w14:paraId="3404BACD" w14:textId="77777777" w:rsidR="00C042BB" w:rsidRPr="00DF2065" w:rsidRDefault="00C042BB" w:rsidP="00C042BB">
      <w:pPr>
        <w:adjustRightInd w:val="0"/>
        <w:ind w:firstLine="540"/>
        <w:jc w:val="both"/>
      </w:pPr>
    </w:p>
    <w:p w14:paraId="347F1B79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Предусмотрено обязательное централизованное хранение Биржевых облигаций.</w:t>
      </w:r>
    </w:p>
    <w:p w14:paraId="0B4DB200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14:paraId="3EB25097" w14:textId="77777777" w:rsidR="00C042BB" w:rsidRPr="00DF2065" w:rsidRDefault="00C042BB" w:rsidP="00C042BB">
      <w:pPr>
        <w:adjustRightInd w:val="0"/>
        <w:ind w:firstLine="540"/>
        <w:jc w:val="both"/>
      </w:pPr>
    </w:p>
    <w:p w14:paraId="59CA793C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 xml:space="preserve">4. Номинальная стоимость каждой облигации выпуска </w:t>
      </w:r>
    </w:p>
    <w:p w14:paraId="4799DE78" w14:textId="77777777" w:rsidR="00C042BB" w:rsidRPr="00DF2065" w:rsidRDefault="00C042BB" w:rsidP="00C042BB">
      <w:pPr>
        <w:adjustRightInd w:val="0"/>
        <w:ind w:firstLine="540"/>
        <w:jc w:val="both"/>
      </w:pPr>
    </w:p>
    <w:p w14:paraId="74F87C1B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  <w:r w:rsidRPr="00DF2065">
        <w:t xml:space="preserve">Номинальная стоимость каждой облигации выпуска: </w:t>
      </w:r>
      <w:r w:rsidRPr="00DF2065">
        <w:rPr>
          <w:b/>
          <w:i/>
        </w:rPr>
        <w:t xml:space="preserve">1 000 (Одна тысяча) рублей </w:t>
      </w:r>
    </w:p>
    <w:p w14:paraId="7BBE01D4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4359231E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5. Количество облигаций выпуска (дополнительного выпуска)</w:t>
      </w:r>
    </w:p>
    <w:p w14:paraId="4DA50E8A" w14:textId="77777777" w:rsidR="00C042BB" w:rsidRPr="00DF2065" w:rsidRDefault="00C042BB" w:rsidP="00C042BB">
      <w:pPr>
        <w:adjustRightInd w:val="0"/>
        <w:ind w:firstLine="540"/>
        <w:jc w:val="both"/>
      </w:pPr>
    </w:p>
    <w:p w14:paraId="502B9967" w14:textId="0DED1692" w:rsidR="00C042BB" w:rsidRPr="00AC35BB" w:rsidRDefault="00C042BB" w:rsidP="00C042BB">
      <w:pPr>
        <w:adjustRightInd w:val="0"/>
        <w:ind w:firstLine="540"/>
        <w:jc w:val="both"/>
      </w:pPr>
      <w:r w:rsidRPr="00DF2065">
        <w:t xml:space="preserve">Количество размещаемых облигаций </w:t>
      </w:r>
      <w:r w:rsidRPr="00AC35BB">
        <w:t xml:space="preserve">выпуска: </w:t>
      </w:r>
      <w:r w:rsidR="00AC35BB" w:rsidRPr="0051100C">
        <w:rPr>
          <w:b/>
          <w:bCs/>
          <w:i/>
          <w:iCs/>
        </w:rPr>
        <w:t xml:space="preserve">7 </w:t>
      </w:r>
      <w:r w:rsidRPr="0051100C">
        <w:rPr>
          <w:b/>
          <w:bCs/>
          <w:i/>
          <w:iCs/>
        </w:rPr>
        <w:t>000 000 (</w:t>
      </w:r>
      <w:r w:rsidR="00AC35BB" w:rsidRPr="0051100C">
        <w:rPr>
          <w:b/>
          <w:bCs/>
          <w:i/>
          <w:iCs/>
        </w:rPr>
        <w:t xml:space="preserve">Семь </w:t>
      </w:r>
      <w:r w:rsidRPr="0051100C">
        <w:rPr>
          <w:b/>
          <w:bCs/>
          <w:i/>
          <w:iCs/>
        </w:rPr>
        <w:t>миллион</w:t>
      </w:r>
      <w:r w:rsidR="00C551CC" w:rsidRPr="0051100C">
        <w:rPr>
          <w:b/>
          <w:bCs/>
          <w:i/>
          <w:iCs/>
        </w:rPr>
        <w:t>ов</w:t>
      </w:r>
      <w:r w:rsidRPr="0051100C">
        <w:rPr>
          <w:b/>
          <w:bCs/>
          <w:i/>
          <w:iCs/>
        </w:rPr>
        <w:t>) штук</w:t>
      </w:r>
    </w:p>
    <w:p w14:paraId="33A8D305" w14:textId="77777777" w:rsidR="00C042BB" w:rsidRPr="00BC02F3" w:rsidRDefault="00C042BB" w:rsidP="00C042BB">
      <w:pPr>
        <w:adjustRightInd w:val="0"/>
        <w:ind w:firstLine="540"/>
        <w:jc w:val="both"/>
        <w:rPr>
          <w:b/>
          <w:i/>
        </w:rPr>
      </w:pPr>
      <w:r w:rsidRPr="00AC35BB">
        <w:rPr>
          <w:b/>
          <w:i/>
        </w:rPr>
        <w:t>Биржевые облигации не предполагается</w:t>
      </w:r>
      <w:r w:rsidRPr="00BC02F3">
        <w:rPr>
          <w:b/>
          <w:i/>
        </w:rPr>
        <w:t xml:space="preserve"> размещать траншами. </w:t>
      </w:r>
    </w:p>
    <w:p w14:paraId="6EB42F0B" w14:textId="77777777" w:rsidR="00C042BB" w:rsidRPr="00BC02F3" w:rsidRDefault="00C042BB" w:rsidP="00C042BB">
      <w:pPr>
        <w:adjustRightInd w:val="0"/>
        <w:ind w:firstLine="540"/>
        <w:jc w:val="both"/>
        <w:rPr>
          <w:b/>
        </w:rPr>
      </w:pPr>
    </w:p>
    <w:p w14:paraId="117DBD19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  <w:r w:rsidRPr="00BC02F3">
        <w:rPr>
          <w:b/>
        </w:rPr>
        <w:t>6. Общее количество облигаций данного выпуска</w:t>
      </w:r>
      <w:r w:rsidRPr="002F0220">
        <w:rPr>
          <w:b/>
        </w:rPr>
        <w:t>, размещенных ранее</w:t>
      </w:r>
    </w:p>
    <w:p w14:paraId="1FCC248D" w14:textId="77777777" w:rsidR="00C042BB" w:rsidRPr="002F0220" w:rsidRDefault="00C042BB" w:rsidP="00C042BB">
      <w:pPr>
        <w:adjustRightInd w:val="0"/>
        <w:ind w:firstLine="540"/>
        <w:jc w:val="both"/>
      </w:pPr>
    </w:p>
    <w:p w14:paraId="75A2FF19" w14:textId="77777777" w:rsidR="00C042BB" w:rsidRPr="002F0220" w:rsidRDefault="00C042BB" w:rsidP="00C042BB">
      <w:pPr>
        <w:adjustRightInd w:val="0"/>
        <w:ind w:firstLine="539"/>
        <w:jc w:val="both"/>
      </w:pPr>
      <w:r w:rsidRPr="002F0220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09216609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</w:p>
    <w:p w14:paraId="615415CC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7. Права влад</w:t>
      </w:r>
      <w:r>
        <w:rPr>
          <w:b/>
        </w:rPr>
        <w:t xml:space="preserve">ельца каждой облигации выпуска </w:t>
      </w:r>
    </w:p>
    <w:p w14:paraId="71D52B97" w14:textId="77777777" w:rsidR="00C042BB" w:rsidRPr="002F0220" w:rsidRDefault="00C042BB" w:rsidP="00C042BB">
      <w:pPr>
        <w:adjustRightInd w:val="0"/>
        <w:ind w:firstLine="540"/>
        <w:jc w:val="both"/>
      </w:pPr>
    </w:p>
    <w:p w14:paraId="19F6430F" w14:textId="77777777" w:rsidR="00C042BB" w:rsidRDefault="00C042BB" w:rsidP="00C042BB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 xml:space="preserve">Сведения, подлежащие указанию в настоящем пункте, указаны в пункте 7 Программы. </w:t>
      </w:r>
    </w:p>
    <w:p w14:paraId="1F534408" w14:textId="77777777" w:rsidR="0031534C" w:rsidRDefault="0031534C" w:rsidP="0031534C">
      <w:pPr>
        <w:adjustRightInd w:val="0"/>
        <w:ind w:firstLine="540"/>
        <w:jc w:val="both"/>
        <w:rPr>
          <w:b/>
          <w:bCs/>
          <w:i/>
          <w:iCs/>
        </w:rPr>
      </w:pPr>
    </w:p>
    <w:p w14:paraId="4F23E218" w14:textId="77777777" w:rsidR="0031534C" w:rsidRPr="004451E7" w:rsidRDefault="0031534C" w:rsidP="0031534C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 xml:space="preserve">Владелец Биржевой облигации имеет право на получение при погашении Биржевой облигации в предусмотренный ею срок </w:t>
      </w:r>
      <w:r>
        <w:rPr>
          <w:b/>
          <w:bCs/>
          <w:i/>
          <w:iCs/>
        </w:rPr>
        <w:t xml:space="preserve">непогашенной части </w:t>
      </w:r>
      <w:r w:rsidRPr="004451E7">
        <w:rPr>
          <w:b/>
          <w:bCs/>
          <w:i/>
          <w:iCs/>
        </w:rPr>
        <w:t>номинальной стоимости Биржевой облигации.</w:t>
      </w:r>
    </w:p>
    <w:p w14:paraId="1B816C49" w14:textId="2EA587B0" w:rsidR="0031534C" w:rsidRDefault="0031534C" w:rsidP="0031534C">
      <w:pPr>
        <w:ind w:firstLine="539"/>
        <w:jc w:val="both"/>
        <w:rPr>
          <w:b/>
          <w:i/>
        </w:rPr>
      </w:pPr>
      <w:r>
        <w:rPr>
          <w:b/>
          <w:bCs/>
          <w:i/>
          <w:iCs/>
        </w:rPr>
        <w:t>В</w:t>
      </w:r>
      <w:r w:rsidRPr="004451E7">
        <w:rPr>
          <w:b/>
          <w:bCs/>
          <w:i/>
          <w:iCs/>
        </w:rPr>
        <w:t>ладелец Биржевой облигации имеет право на получение каждой погашаемой части номинальной стоимости Биржевой облигации</w:t>
      </w:r>
      <w:r>
        <w:rPr>
          <w:b/>
          <w:bCs/>
          <w:i/>
          <w:iCs/>
        </w:rPr>
        <w:t xml:space="preserve"> в порядке и сроки, установленные п. 9.2 Программы и п. 9.2. Условий выпуска.</w:t>
      </w:r>
    </w:p>
    <w:p w14:paraId="7E9F27BB" w14:textId="12676B6F" w:rsidR="005D7FE5" w:rsidRDefault="005D7FE5" w:rsidP="005D7FE5">
      <w:pPr>
        <w:ind w:firstLine="539"/>
        <w:jc w:val="both"/>
        <w:rPr>
          <w:b/>
          <w:i/>
          <w:szCs w:val="22"/>
        </w:rPr>
      </w:pPr>
      <w:r>
        <w:rPr>
          <w:b/>
          <w:i/>
        </w:rPr>
        <w:t>В</w:t>
      </w:r>
      <w:r w:rsidRPr="00DB4902">
        <w:rPr>
          <w:b/>
          <w:i/>
        </w:rPr>
        <w:t xml:space="preserve">ладелец </w:t>
      </w:r>
      <w:r w:rsidRPr="00DB4902">
        <w:rPr>
          <w:b/>
          <w:i/>
          <w:szCs w:val="22"/>
        </w:rPr>
        <w:t xml:space="preserve">Биржевой облигации имеет право на получение дохода (процента), порядок определения размера которого </w:t>
      </w:r>
      <w:r w:rsidRPr="00CA65B7">
        <w:rPr>
          <w:b/>
          <w:i/>
          <w:szCs w:val="22"/>
        </w:rPr>
        <w:t>указан в п. 9.3 Программы, а сроки выплаты – в п. 9.4. Программы.</w:t>
      </w:r>
    </w:p>
    <w:p w14:paraId="17774C07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</w:p>
    <w:p w14:paraId="56AC5726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  <w:r w:rsidRPr="002F0220">
        <w:rPr>
          <w:b/>
        </w:rPr>
        <w:t xml:space="preserve">8. Условия и порядок размещения облигаций выпуска </w:t>
      </w:r>
    </w:p>
    <w:p w14:paraId="2C9825E5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</w:p>
    <w:p w14:paraId="63F29AE8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8.1. Способ размещения облигаций</w:t>
      </w:r>
    </w:p>
    <w:p w14:paraId="6D2D9284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</w:p>
    <w:p w14:paraId="085AC2CD" w14:textId="77777777" w:rsidR="00C042BB" w:rsidRPr="002F0220" w:rsidRDefault="00C042BB" w:rsidP="00C042BB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 xml:space="preserve">Открытая подписка </w:t>
      </w:r>
    </w:p>
    <w:p w14:paraId="1CEFD4DE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</w:p>
    <w:p w14:paraId="37C60A70" w14:textId="77777777" w:rsidR="00C042BB" w:rsidRPr="002F0220" w:rsidRDefault="00C042BB" w:rsidP="00C042BB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8.2. Срок размещения облигаций</w:t>
      </w:r>
    </w:p>
    <w:p w14:paraId="438B3099" w14:textId="77777777" w:rsidR="00C042BB" w:rsidRPr="002F0220" w:rsidRDefault="00C042BB" w:rsidP="00C042BB">
      <w:pPr>
        <w:adjustRightInd w:val="0"/>
        <w:ind w:firstLine="540"/>
        <w:jc w:val="both"/>
      </w:pPr>
    </w:p>
    <w:p w14:paraId="4DD4231D" w14:textId="77777777" w:rsidR="00C042BB" w:rsidRPr="002F0220" w:rsidRDefault="00C042BB" w:rsidP="00C042BB">
      <w:pPr>
        <w:adjustRightInd w:val="0"/>
        <w:ind w:firstLine="540"/>
        <w:jc w:val="both"/>
      </w:pPr>
      <w:r w:rsidRPr="002F0220">
        <w:t>Дата начала размещения или порядок ее определения:</w:t>
      </w:r>
    </w:p>
    <w:p w14:paraId="5E53FEF4" w14:textId="77777777" w:rsidR="00C042BB" w:rsidRPr="002F0220" w:rsidRDefault="00C042BB" w:rsidP="00C042BB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lastRenderedPageBreak/>
        <w:t>Дата начала размещения Биржевых облигаций устанавливается единоличным исполнительным органом Эмитента.</w:t>
      </w:r>
    </w:p>
    <w:p w14:paraId="5768B44D" w14:textId="77777777" w:rsidR="00C042BB" w:rsidRPr="002F0220" w:rsidRDefault="00C042BB" w:rsidP="00C042BB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Иные сведения приведены в п. 8.2 Программы.</w:t>
      </w:r>
    </w:p>
    <w:p w14:paraId="66D9C9C2" w14:textId="77777777" w:rsidR="00C042BB" w:rsidRPr="002F0220" w:rsidRDefault="00C042BB" w:rsidP="00C042BB">
      <w:pPr>
        <w:adjustRightInd w:val="0"/>
        <w:ind w:firstLine="567"/>
        <w:jc w:val="both"/>
      </w:pPr>
    </w:p>
    <w:p w14:paraId="4C1E04DF" w14:textId="77777777" w:rsidR="00C042BB" w:rsidRPr="002F0220" w:rsidRDefault="00C042BB" w:rsidP="00C042BB">
      <w:pPr>
        <w:adjustRightInd w:val="0"/>
        <w:ind w:firstLine="567"/>
        <w:jc w:val="both"/>
      </w:pPr>
      <w:r w:rsidRPr="002F0220">
        <w:t>Дата окончания размещения или порядок ее определения:</w:t>
      </w:r>
    </w:p>
    <w:p w14:paraId="36ADC058" w14:textId="77777777" w:rsidR="00C042BB" w:rsidRPr="002F0220" w:rsidRDefault="00C042BB" w:rsidP="00C042BB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14:paraId="42B8C7EF" w14:textId="0DD797D1" w:rsidR="00C042BB" w:rsidRPr="002F0220" w:rsidRDefault="00C042BB" w:rsidP="00C042BB">
      <w:pPr>
        <w:adjustRightInd w:val="0"/>
        <w:ind w:firstLine="540"/>
        <w:jc w:val="both"/>
        <w:rPr>
          <w:b/>
          <w:i/>
        </w:rPr>
      </w:pPr>
      <w:r w:rsidRPr="004451E7">
        <w:rPr>
          <w:b/>
          <w:i/>
        </w:rPr>
        <w:t xml:space="preserve">а) </w:t>
      </w:r>
      <w:r w:rsidR="00F1338A" w:rsidRPr="004451E7">
        <w:rPr>
          <w:b/>
          <w:i/>
        </w:rPr>
        <w:t>5</w:t>
      </w:r>
      <w:r w:rsidRPr="004451E7">
        <w:rPr>
          <w:b/>
          <w:i/>
        </w:rPr>
        <w:t>-й (</w:t>
      </w:r>
      <w:r w:rsidR="00F1338A" w:rsidRPr="004451E7">
        <w:rPr>
          <w:b/>
          <w:i/>
        </w:rPr>
        <w:t>Пятый</w:t>
      </w:r>
      <w:r w:rsidRPr="004451E7">
        <w:rPr>
          <w:b/>
          <w:i/>
        </w:rPr>
        <w:t xml:space="preserve">) </w:t>
      </w:r>
      <w:r w:rsidR="007C329B" w:rsidRPr="004451E7">
        <w:rPr>
          <w:b/>
          <w:i/>
        </w:rPr>
        <w:t>р</w:t>
      </w:r>
      <w:r w:rsidRPr="004451E7">
        <w:rPr>
          <w:b/>
          <w:i/>
        </w:rPr>
        <w:t>абочий</w:t>
      </w:r>
      <w:r w:rsidRPr="00C15F2B">
        <w:rPr>
          <w:b/>
          <w:i/>
        </w:rPr>
        <w:t xml:space="preserve"> </w:t>
      </w:r>
      <w:r w:rsidRPr="002F0220">
        <w:rPr>
          <w:b/>
          <w:i/>
        </w:rPr>
        <w:t>день с даты начала размещения Биржевых облигаций;</w:t>
      </w:r>
    </w:p>
    <w:p w14:paraId="45DAFF1B" w14:textId="77777777" w:rsidR="00C042BB" w:rsidRDefault="00C042BB" w:rsidP="00C042BB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б) дата размещения последней Биржевой облигации выпуска</w:t>
      </w:r>
      <w:r>
        <w:rPr>
          <w:b/>
          <w:i/>
        </w:rPr>
        <w:t>.</w:t>
      </w:r>
    </w:p>
    <w:p w14:paraId="7D797C22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</w:p>
    <w:p w14:paraId="389C0F93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Выпуск Биржевых облигаций не предполагается размещать траншами.</w:t>
      </w:r>
    </w:p>
    <w:p w14:paraId="560E518B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7E5B24D9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8.3. Порядок размещения облигаций</w:t>
      </w:r>
    </w:p>
    <w:p w14:paraId="09A1937E" w14:textId="77777777" w:rsidR="00C042BB" w:rsidRPr="00DF2065" w:rsidRDefault="00C042BB" w:rsidP="00C042BB">
      <w:pPr>
        <w:adjustRightInd w:val="0"/>
        <w:ind w:firstLine="540"/>
        <w:jc w:val="both"/>
      </w:pPr>
    </w:p>
    <w:p w14:paraId="16A40997" w14:textId="51D3C523" w:rsidR="00C042BB" w:rsidRPr="00AF362D" w:rsidRDefault="00C042BB" w:rsidP="00C042BB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</w:t>
      </w:r>
      <w:r w:rsidRPr="008C41CE">
        <w:rPr>
          <w:b/>
          <w:bCs/>
          <w:i/>
          <w:iCs/>
        </w:rPr>
        <w:t>пункт</w:t>
      </w:r>
      <w:r w:rsidR="005D7FE5">
        <w:rPr>
          <w:b/>
          <w:bCs/>
          <w:i/>
          <w:iCs/>
        </w:rPr>
        <w:t>ом</w:t>
      </w:r>
      <w:r w:rsidRPr="008C41CE">
        <w:rPr>
          <w:b/>
          <w:bCs/>
          <w:i/>
          <w:iCs/>
        </w:rPr>
        <w:t xml:space="preserve"> 8.4 </w:t>
      </w:r>
      <w:r w:rsidR="005D7FE5">
        <w:rPr>
          <w:b/>
          <w:bCs/>
          <w:i/>
          <w:iCs/>
        </w:rPr>
        <w:t>Условий выпуска (далее – Цена размещения)</w:t>
      </w:r>
      <w:r>
        <w:rPr>
          <w:b/>
          <w:bCs/>
          <w:i/>
          <w:iCs/>
        </w:rPr>
        <w:t>.</w:t>
      </w:r>
    </w:p>
    <w:p w14:paraId="0F32FFCC" w14:textId="77777777" w:rsidR="005D7FE5" w:rsidRDefault="005D7FE5" w:rsidP="00C042BB">
      <w:pPr>
        <w:ind w:firstLine="539"/>
        <w:jc w:val="both"/>
        <w:rPr>
          <w:b/>
          <w:i/>
          <w:color w:val="FF0000"/>
        </w:rPr>
      </w:pPr>
    </w:p>
    <w:p w14:paraId="1B01F1F6" w14:textId="59F46A87" w:rsidR="005D7FE5" w:rsidRDefault="005D7FE5" w:rsidP="005D7FE5">
      <w:pPr>
        <w:ind w:firstLine="539"/>
        <w:jc w:val="both"/>
      </w:pPr>
      <w:r w:rsidRPr="0013364C">
        <w:rPr>
          <w:b/>
          <w:bCs/>
          <w:i/>
          <w:iCs/>
          <w:szCs w:val="22"/>
        </w:rPr>
        <w:t>Размещение осуществляется путем</w:t>
      </w:r>
      <w:r>
        <w:rPr>
          <w:b/>
          <w:bCs/>
          <w:i/>
          <w:iCs/>
          <w:szCs w:val="22"/>
        </w:rPr>
        <w:t xml:space="preserve"> сбора адресных заявок со стороны покупателей на приобретение Биржевых облигаций по фиксированной цене и</w:t>
      </w:r>
      <w:r w:rsidRPr="00A915D8">
        <w:t xml:space="preserve"> </w:t>
      </w:r>
      <w:r>
        <w:rPr>
          <w:b/>
          <w:bCs/>
          <w:i/>
          <w:iCs/>
          <w:szCs w:val="22"/>
        </w:rPr>
        <w:t>ставке купона на первый купонный период, заранее определенной Эмитентом в порядке и на условиях, предусмотренных Программой (</w:t>
      </w:r>
      <w:r w:rsidRPr="0013364C">
        <w:rPr>
          <w:b/>
          <w:bCs/>
          <w:i/>
          <w:iCs/>
          <w:szCs w:val="22"/>
          <w:u w:val="single"/>
        </w:rPr>
        <w:t>Формирование книги заявок</w:t>
      </w:r>
      <w:r>
        <w:rPr>
          <w:b/>
          <w:bCs/>
          <w:i/>
          <w:iCs/>
          <w:szCs w:val="22"/>
        </w:rPr>
        <w:t>).</w:t>
      </w:r>
    </w:p>
    <w:p w14:paraId="4E867BA9" w14:textId="77777777" w:rsidR="00C042BB" w:rsidRPr="00AF362D" w:rsidRDefault="00C042BB" w:rsidP="00C042BB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14:paraId="1842ECF2" w14:textId="77777777" w:rsidR="00C042BB" w:rsidRDefault="00C042BB" w:rsidP="00C042BB">
      <w:pPr>
        <w:adjustRightInd w:val="0"/>
        <w:ind w:firstLine="567"/>
        <w:jc w:val="both"/>
        <w:rPr>
          <w:b/>
          <w:bCs/>
          <w:i/>
          <w:iCs/>
          <w:highlight w:val="yellow"/>
        </w:rPr>
      </w:pPr>
    </w:p>
    <w:p w14:paraId="60E6B300" w14:textId="77777777" w:rsidR="00C042BB" w:rsidRPr="00070508" w:rsidRDefault="00C042BB" w:rsidP="00C042BB">
      <w:pPr>
        <w:autoSpaceDE/>
        <w:adjustRightInd w:val="0"/>
        <w:ind w:firstLine="539"/>
        <w:jc w:val="both"/>
        <w:rPr>
          <w:b/>
          <w:bCs/>
          <w:i/>
          <w:iCs/>
          <w:u w:val="single"/>
        </w:rPr>
      </w:pPr>
      <w:r w:rsidRPr="00070508">
        <w:rPr>
          <w:b/>
          <w:i/>
          <w:u w:val="single"/>
        </w:rPr>
        <w:t xml:space="preserve">Организации, оказывающие Эмитенту услуги по организации размещения Биржевых облигаций </w:t>
      </w:r>
      <w:r w:rsidRPr="00070508">
        <w:rPr>
          <w:b/>
          <w:bCs/>
          <w:i/>
          <w:iCs/>
          <w:u w:val="single"/>
        </w:rPr>
        <w:t>(далее – «Организаторы»</w:t>
      </w:r>
      <w:r>
        <w:rPr>
          <w:b/>
          <w:bCs/>
          <w:i/>
          <w:iCs/>
          <w:u w:val="single"/>
        </w:rPr>
        <w:t>, по отдельности – «Организатор»</w:t>
      </w:r>
      <w:r w:rsidRPr="00070508">
        <w:rPr>
          <w:b/>
          <w:bCs/>
          <w:i/>
          <w:iCs/>
          <w:u w:val="single"/>
        </w:rPr>
        <w:t>):</w:t>
      </w:r>
    </w:p>
    <w:p w14:paraId="0D6DEC75" w14:textId="77777777" w:rsidR="00C042BB" w:rsidRDefault="00C042BB" w:rsidP="00C042BB">
      <w:pPr>
        <w:adjustRightInd w:val="0"/>
        <w:ind w:firstLine="567"/>
        <w:jc w:val="both"/>
        <w:rPr>
          <w:b/>
          <w:bCs/>
          <w:i/>
          <w:iCs/>
          <w:highlight w:val="yellow"/>
        </w:rPr>
      </w:pPr>
    </w:p>
    <w:p w14:paraId="4D14F5BB" w14:textId="2DA523D5" w:rsidR="00C042BB" w:rsidRPr="00DB1500" w:rsidRDefault="00AC35BB" w:rsidP="00AC35BB">
      <w:pPr>
        <w:pStyle w:val="af5"/>
        <w:widowControl w:val="0"/>
        <w:numPr>
          <w:ilvl w:val="0"/>
          <w:numId w:val="2"/>
        </w:numPr>
        <w:autoSpaceDE/>
        <w:ind w:left="0" w:right="57" w:firstLine="567"/>
        <w:jc w:val="both"/>
        <w:rPr>
          <w:rFonts w:eastAsia="Cambria"/>
          <w:b/>
          <w:bCs/>
          <w:i/>
          <w:iCs/>
          <w:lang w:eastAsia="en-US"/>
        </w:rPr>
      </w:pPr>
      <w:r>
        <w:rPr>
          <w:rFonts w:eastAsia="Cambria"/>
          <w:lang w:eastAsia="en-US"/>
        </w:rPr>
        <w:t xml:space="preserve"> </w:t>
      </w:r>
      <w:r w:rsidR="00C042BB" w:rsidRPr="00DB1500">
        <w:rPr>
          <w:rFonts w:eastAsia="Cambria"/>
          <w:lang w:eastAsia="en-US"/>
        </w:rPr>
        <w:t xml:space="preserve">Полное фирменное наименование: </w:t>
      </w:r>
      <w:r w:rsidR="00C042BB" w:rsidRPr="00DB1500">
        <w:rPr>
          <w:b/>
          <w:i/>
        </w:rPr>
        <w:t>Публичное акционерное общество «Совкомбанк»</w:t>
      </w:r>
    </w:p>
    <w:p w14:paraId="3823EDBC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Сокращенное фирменное наименование: </w:t>
      </w:r>
      <w:r>
        <w:rPr>
          <w:b/>
          <w:i/>
        </w:rPr>
        <w:t>ПАО «Совкомбанк»</w:t>
      </w:r>
    </w:p>
    <w:p w14:paraId="5564273A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>
        <w:rPr>
          <w:rFonts w:eastAsia="Cambria"/>
          <w:lang w:eastAsia="en-US"/>
        </w:rPr>
        <w:t>Место нахождения:</w:t>
      </w:r>
      <w:r>
        <w:rPr>
          <w:rFonts w:eastAsia="Cambria"/>
          <w:bCs/>
          <w:iCs/>
          <w:lang w:eastAsia="en-US"/>
        </w:rPr>
        <w:t xml:space="preserve"> </w:t>
      </w:r>
      <w:r>
        <w:rPr>
          <w:b/>
          <w:i/>
          <w:color w:val="000000"/>
        </w:rPr>
        <w:t xml:space="preserve">Российская Федерация, </w:t>
      </w:r>
      <w:r>
        <w:rPr>
          <w:b/>
          <w:bCs/>
          <w:i/>
        </w:rPr>
        <w:t>156000, Костромская область, г. Кострома, проспект Текстильщиков, д. 46</w:t>
      </w:r>
    </w:p>
    <w:p w14:paraId="2138E1E0" w14:textId="77777777" w:rsidR="00677597" w:rsidRDefault="00C042BB" w:rsidP="00AC35BB">
      <w:pPr>
        <w:widowControl w:val="0"/>
        <w:autoSpaceDE/>
        <w:ind w:right="57" w:firstLine="567"/>
        <w:jc w:val="both"/>
        <w:rPr>
          <w:b/>
          <w:bCs/>
          <w:i/>
        </w:rPr>
      </w:pPr>
      <w:r>
        <w:rPr>
          <w:rFonts w:eastAsia="Cambria"/>
          <w:lang w:eastAsia="en-US"/>
        </w:rPr>
        <w:t xml:space="preserve">Почтовый адрес: </w:t>
      </w:r>
      <w:r>
        <w:rPr>
          <w:b/>
          <w:i/>
          <w:color w:val="000000"/>
        </w:rPr>
        <w:t xml:space="preserve">Российская Федерация, </w:t>
      </w:r>
      <w:r>
        <w:rPr>
          <w:b/>
          <w:bCs/>
          <w:i/>
        </w:rPr>
        <w:t>156000, Костромская область, г. Кострома, проспект Текстильщиков, д. 46</w:t>
      </w:r>
      <w:r w:rsidR="00F1338A">
        <w:rPr>
          <w:b/>
          <w:bCs/>
          <w:i/>
        </w:rPr>
        <w:t>.</w:t>
      </w:r>
      <w:r w:rsidRPr="00BC72FC">
        <w:rPr>
          <w:b/>
          <w:bCs/>
          <w:i/>
        </w:rPr>
        <w:t xml:space="preserve"> </w:t>
      </w:r>
    </w:p>
    <w:p w14:paraId="7E41C56A" w14:textId="1E3E2239" w:rsidR="00C042BB" w:rsidRDefault="00C042BB" w:rsidP="00AC35BB">
      <w:pPr>
        <w:widowControl w:val="0"/>
        <w:autoSpaceDE/>
        <w:ind w:right="57" w:firstLine="567"/>
        <w:jc w:val="both"/>
        <w:rPr>
          <w:b/>
          <w:i/>
        </w:rPr>
      </w:pPr>
      <w:r>
        <w:rPr>
          <w:b/>
          <w:i/>
        </w:rPr>
        <w:t>Московский филиал ПАО «Совкомбанк»,  Адрес: 123100, г. Москва, Краснопресненская наб., д.14, стр.1</w:t>
      </w:r>
    </w:p>
    <w:p w14:paraId="3C3F828C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ИНН: </w:t>
      </w:r>
      <w:r>
        <w:rPr>
          <w:b/>
          <w:bCs/>
          <w:i/>
        </w:rPr>
        <w:t>4401116480</w:t>
      </w:r>
    </w:p>
    <w:p w14:paraId="6B800541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ОГРН: </w:t>
      </w:r>
      <w:r>
        <w:rPr>
          <w:b/>
          <w:i/>
        </w:rPr>
        <w:t>1144400000425</w:t>
      </w:r>
    </w:p>
    <w:p w14:paraId="29568AFF" w14:textId="63BD392A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Номер лицензии</w:t>
      </w:r>
      <w:r w:rsidR="00F1338A">
        <w:rPr>
          <w:rFonts w:eastAsia="Cambria"/>
          <w:lang w:eastAsia="en-US"/>
        </w:rPr>
        <w:t xml:space="preserve"> на осуществление брокерской деятельности</w:t>
      </w:r>
      <w:r>
        <w:rPr>
          <w:rFonts w:eastAsia="Cambria"/>
          <w:lang w:eastAsia="en-US"/>
        </w:rPr>
        <w:t>:</w:t>
      </w:r>
      <w:r>
        <w:rPr>
          <w:b/>
          <w:i/>
        </w:rPr>
        <w:t xml:space="preserve"> 144-11954-100000 </w:t>
      </w:r>
    </w:p>
    <w:p w14:paraId="781F2031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Дата выдачи: </w:t>
      </w:r>
      <w:r>
        <w:rPr>
          <w:rStyle w:val="subst0"/>
        </w:rPr>
        <w:t>27 января 2009 года</w:t>
      </w:r>
    </w:p>
    <w:p w14:paraId="5D22E38C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Срок действия: </w:t>
      </w:r>
      <w:r>
        <w:rPr>
          <w:rFonts w:eastAsia="Cambria"/>
          <w:b/>
          <w:bCs/>
          <w:i/>
          <w:iCs/>
          <w:lang w:eastAsia="en-US"/>
        </w:rPr>
        <w:t>без ограничения срока действия</w:t>
      </w:r>
    </w:p>
    <w:p w14:paraId="1E80537E" w14:textId="77777777" w:rsidR="00C042BB" w:rsidRDefault="00C042BB" w:rsidP="00AC35BB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>
        <w:rPr>
          <w:rFonts w:eastAsia="Cambria"/>
          <w:lang w:eastAsia="en-US"/>
        </w:rPr>
        <w:t xml:space="preserve">Орган, выдавший указанную лицензию: </w:t>
      </w:r>
      <w:r>
        <w:rPr>
          <w:rFonts w:eastAsia="Cambria"/>
          <w:b/>
          <w:bCs/>
          <w:i/>
          <w:iCs/>
          <w:lang w:eastAsia="en-US"/>
        </w:rPr>
        <w:t>ФСФР России</w:t>
      </w:r>
    </w:p>
    <w:p w14:paraId="3C0FD640" w14:textId="77777777" w:rsidR="00C042BB" w:rsidRDefault="00C042BB" w:rsidP="00AC35BB">
      <w:pPr>
        <w:adjustRightInd w:val="0"/>
        <w:ind w:firstLine="567"/>
        <w:jc w:val="both"/>
        <w:rPr>
          <w:b/>
          <w:bCs/>
          <w:i/>
          <w:iCs/>
          <w:highlight w:val="yellow"/>
        </w:rPr>
      </w:pPr>
    </w:p>
    <w:p w14:paraId="3CFB0E8F" w14:textId="335C78FF" w:rsidR="00F1338A" w:rsidRPr="00F1338A" w:rsidRDefault="00AC35BB" w:rsidP="00AC35BB">
      <w:pPr>
        <w:pStyle w:val="af5"/>
        <w:widowControl w:val="0"/>
        <w:numPr>
          <w:ilvl w:val="0"/>
          <w:numId w:val="2"/>
        </w:numPr>
        <w:autoSpaceDE/>
        <w:ind w:left="0" w:right="57" w:firstLine="567"/>
        <w:jc w:val="both"/>
        <w:rPr>
          <w:rFonts w:eastAsia="Cambria"/>
          <w:b/>
          <w:i/>
          <w:lang w:eastAsia="en-US"/>
        </w:rPr>
      </w:pPr>
      <w:r>
        <w:rPr>
          <w:rFonts w:eastAsia="Cambria"/>
          <w:lang w:eastAsia="en-US"/>
        </w:rPr>
        <w:t xml:space="preserve"> </w:t>
      </w:r>
      <w:r w:rsidR="00F1338A" w:rsidRPr="00F1338A">
        <w:rPr>
          <w:rFonts w:eastAsia="Cambria"/>
          <w:lang w:eastAsia="en-US"/>
        </w:rPr>
        <w:t xml:space="preserve">Полное фирменное наименование: </w:t>
      </w:r>
      <w:r w:rsidR="00F1338A" w:rsidRPr="00F1338A">
        <w:rPr>
          <w:rFonts w:eastAsia="Cambria"/>
          <w:b/>
          <w:i/>
          <w:lang w:eastAsia="en-US"/>
        </w:rPr>
        <w:t xml:space="preserve">«МОСКОВСКИЙ КРЕДИТНЫЙ БАНК» (публичное акционерное общество) </w:t>
      </w:r>
    </w:p>
    <w:p w14:paraId="066A607D" w14:textId="77777777" w:rsidR="00F1338A" w:rsidRPr="00F1338A" w:rsidRDefault="00F1338A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Сокращенное фирменное наименование: </w:t>
      </w:r>
      <w:r w:rsidRPr="00F1338A">
        <w:rPr>
          <w:rFonts w:eastAsia="Cambria"/>
          <w:b/>
          <w:i/>
          <w:lang w:eastAsia="en-US"/>
        </w:rPr>
        <w:t>ПАО «МОСКОВСКИЙ КРЕДИТНЫЙ БАНК»</w:t>
      </w:r>
      <w:r w:rsidRPr="00F1338A">
        <w:rPr>
          <w:rFonts w:eastAsia="Cambria"/>
          <w:lang w:eastAsia="en-US"/>
        </w:rPr>
        <w:t xml:space="preserve"> </w:t>
      </w:r>
    </w:p>
    <w:p w14:paraId="46268B30" w14:textId="77777777" w:rsidR="00F1338A" w:rsidRPr="00F1338A" w:rsidRDefault="00F1338A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Место нахождения: </w:t>
      </w:r>
      <w:r w:rsidRPr="00F1338A">
        <w:rPr>
          <w:rFonts w:eastAsia="Cambria"/>
          <w:b/>
          <w:i/>
          <w:lang w:eastAsia="en-US"/>
        </w:rPr>
        <w:t>107045, г. Москва, Луков пер., д. 2, стр. 1.</w:t>
      </w:r>
      <w:r w:rsidRPr="00F1338A">
        <w:rPr>
          <w:rFonts w:eastAsia="Cambria"/>
          <w:lang w:eastAsia="en-US"/>
        </w:rPr>
        <w:t xml:space="preserve"> </w:t>
      </w:r>
    </w:p>
    <w:p w14:paraId="3A045B66" w14:textId="77777777" w:rsidR="00F1338A" w:rsidRPr="00F1338A" w:rsidRDefault="00F1338A" w:rsidP="00AC35BB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ИНН: </w:t>
      </w:r>
      <w:r w:rsidRPr="00F1338A">
        <w:rPr>
          <w:rFonts w:eastAsia="Cambria"/>
          <w:b/>
          <w:i/>
          <w:lang w:eastAsia="en-US"/>
        </w:rPr>
        <w:t xml:space="preserve">7734202860 </w:t>
      </w:r>
    </w:p>
    <w:p w14:paraId="5433368A" w14:textId="77777777" w:rsidR="00F1338A" w:rsidRPr="00F1338A" w:rsidRDefault="00F1338A" w:rsidP="00F1338A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ОГРН: </w:t>
      </w:r>
      <w:r w:rsidRPr="00F1338A">
        <w:rPr>
          <w:rFonts w:eastAsia="Cambria"/>
          <w:b/>
          <w:i/>
          <w:lang w:eastAsia="en-US"/>
        </w:rPr>
        <w:t xml:space="preserve">1027739555282 </w:t>
      </w:r>
    </w:p>
    <w:p w14:paraId="25C56FE6" w14:textId="77777777" w:rsidR="00F1338A" w:rsidRPr="00F1338A" w:rsidRDefault="00F1338A" w:rsidP="00F1338A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Номер лицензии на осуществление брокерской деятельности: </w:t>
      </w:r>
      <w:r w:rsidRPr="00F1338A">
        <w:rPr>
          <w:rFonts w:eastAsia="Cambria"/>
          <w:b/>
          <w:i/>
          <w:lang w:eastAsia="en-US"/>
        </w:rPr>
        <w:t xml:space="preserve">045-03476-100000  </w:t>
      </w:r>
    </w:p>
    <w:p w14:paraId="226289A5" w14:textId="77777777" w:rsidR="00F1338A" w:rsidRPr="00F1338A" w:rsidRDefault="00F1338A" w:rsidP="00F1338A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Дата выдачи: </w:t>
      </w:r>
      <w:r w:rsidRPr="00F1338A">
        <w:rPr>
          <w:rFonts w:eastAsia="Cambria"/>
          <w:b/>
          <w:i/>
          <w:lang w:eastAsia="en-US"/>
        </w:rPr>
        <w:t>07 декабря 2000 года</w:t>
      </w:r>
      <w:r w:rsidRPr="00F1338A">
        <w:rPr>
          <w:rFonts w:eastAsia="Cambria"/>
          <w:lang w:eastAsia="en-US"/>
        </w:rPr>
        <w:t xml:space="preserve"> </w:t>
      </w:r>
    </w:p>
    <w:p w14:paraId="39475689" w14:textId="77777777" w:rsidR="00F1338A" w:rsidRPr="00F1338A" w:rsidRDefault="00F1338A" w:rsidP="00F1338A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Срок действия: </w:t>
      </w:r>
      <w:r w:rsidRPr="00F1338A">
        <w:rPr>
          <w:rFonts w:eastAsia="Cambria"/>
          <w:b/>
          <w:i/>
          <w:lang w:eastAsia="en-US"/>
        </w:rPr>
        <w:t>без ограничения срока действия</w:t>
      </w:r>
      <w:r w:rsidRPr="00F1338A">
        <w:rPr>
          <w:rFonts w:eastAsia="Cambria"/>
          <w:lang w:eastAsia="en-US"/>
        </w:rPr>
        <w:t xml:space="preserve"> </w:t>
      </w:r>
    </w:p>
    <w:p w14:paraId="2F4DA713" w14:textId="7C892833" w:rsidR="00F1338A" w:rsidRPr="00F1338A" w:rsidRDefault="00F1338A" w:rsidP="00F1338A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F1338A">
        <w:rPr>
          <w:rFonts w:eastAsia="Cambria"/>
          <w:lang w:eastAsia="en-US"/>
        </w:rPr>
        <w:t xml:space="preserve">Орган, выдавший </w:t>
      </w:r>
      <w:r>
        <w:rPr>
          <w:rFonts w:eastAsia="Cambria"/>
          <w:lang w:eastAsia="en-US"/>
        </w:rPr>
        <w:t xml:space="preserve">указанную </w:t>
      </w:r>
      <w:r w:rsidRPr="00F1338A">
        <w:rPr>
          <w:rFonts w:eastAsia="Cambria"/>
          <w:lang w:eastAsia="en-US"/>
        </w:rPr>
        <w:t xml:space="preserve">лицензию: </w:t>
      </w:r>
      <w:r w:rsidRPr="00F1338A">
        <w:rPr>
          <w:rFonts w:eastAsia="Cambria"/>
          <w:b/>
          <w:i/>
          <w:lang w:eastAsia="en-US"/>
        </w:rPr>
        <w:t>ФСФР России</w:t>
      </w:r>
    </w:p>
    <w:p w14:paraId="510F3FC5" w14:textId="77777777" w:rsidR="00F1338A" w:rsidRDefault="00F1338A" w:rsidP="00C042BB">
      <w:pPr>
        <w:adjustRightInd w:val="0"/>
        <w:ind w:firstLine="567"/>
        <w:jc w:val="both"/>
        <w:rPr>
          <w:b/>
          <w:bCs/>
          <w:i/>
          <w:iCs/>
          <w:highlight w:val="yellow"/>
        </w:rPr>
      </w:pPr>
    </w:p>
    <w:p w14:paraId="34F5D69F" w14:textId="3E8CB599" w:rsidR="0013364C" w:rsidRPr="00070508" w:rsidRDefault="0013364C" w:rsidP="0013364C">
      <w:pPr>
        <w:adjustRightInd w:val="0"/>
        <w:ind w:firstLine="567"/>
        <w:jc w:val="both"/>
        <w:rPr>
          <w:b/>
          <w:bCs/>
          <w:i/>
          <w:iCs/>
          <w:highlight w:val="yellow"/>
          <w:u w:val="single"/>
        </w:rPr>
      </w:pPr>
      <w:r w:rsidRPr="00070508">
        <w:rPr>
          <w:b/>
          <w:bCs/>
          <w:i/>
          <w:iCs/>
          <w:u w:val="single"/>
        </w:rPr>
        <w:t>Организация, оказывающая Эмитенту услуги п</w:t>
      </w:r>
      <w:r>
        <w:rPr>
          <w:b/>
          <w:bCs/>
          <w:i/>
          <w:iCs/>
          <w:u w:val="single"/>
        </w:rPr>
        <w:t xml:space="preserve">о размещению Биржевых облигаций, действующая </w:t>
      </w:r>
      <w:r w:rsidRPr="00070508">
        <w:rPr>
          <w:b/>
          <w:bCs/>
          <w:i/>
          <w:iCs/>
          <w:u w:val="single"/>
        </w:rPr>
        <w:t xml:space="preserve">от своего имени, но за счет и по поручению Эмитента (далее – </w:t>
      </w:r>
      <w:r w:rsidR="00700598">
        <w:rPr>
          <w:b/>
          <w:bCs/>
          <w:i/>
          <w:iCs/>
          <w:u w:val="single"/>
        </w:rPr>
        <w:t>Агент по размещению</w:t>
      </w:r>
      <w:r w:rsidRPr="00070508">
        <w:rPr>
          <w:b/>
          <w:bCs/>
          <w:i/>
          <w:iCs/>
          <w:u w:val="single"/>
        </w:rPr>
        <w:t>):</w:t>
      </w:r>
    </w:p>
    <w:p w14:paraId="56376D79" w14:textId="77777777" w:rsidR="0013364C" w:rsidRDefault="0013364C" w:rsidP="0013364C">
      <w:pPr>
        <w:adjustRightInd w:val="0"/>
        <w:ind w:firstLine="567"/>
        <w:jc w:val="both"/>
        <w:rPr>
          <w:b/>
          <w:bCs/>
          <w:i/>
          <w:iCs/>
          <w:highlight w:val="yellow"/>
        </w:rPr>
      </w:pPr>
    </w:p>
    <w:p w14:paraId="276FA163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b/>
          <w:bCs/>
          <w:i/>
          <w:iCs/>
          <w:lang w:eastAsia="en-US"/>
        </w:rPr>
      </w:pPr>
      <w:r>
        <w:rPr>
          <w:rFonts w:eastAsia="Cambria"/>
          <w:lang w:eastAsia="en-US"/>
        </w:rPr>
        <w:t xml:space="preserve">Полное фирменное наименование: </w:t>
      </w:r>
      <w:r>
        <w:rPr>
          <w:b/>
          <w:i/>
        </w:rPr>
        <w:t>Публичное акционерное общество «Совкомбанк»</w:t>
      </w:r>
    </w:p>
    <w:p w14:paraId="008F120F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Сокращенное фирменное наименование: </w:t>
      </w:r>
      <w:r>
        <w:rPr>
          <w:b/>
          <w:i/>
        </w:rPr>
        <w:t>ПАО «Совкомбанк»</w:t>
      </w:r>
    </w:p>
    <w:p w14:paraId="0BB47AAE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>
        <w:rPr>
          <w:rFonts w:eastAsia="Cambria"/>
          <w:lang w:eastAsia="en-US"/>
        </w:rPr>
        <w:t>Место нахождения:</w:t>
      </w:r>
      <w:r>
        <w:rPr>
          <w:rFonts w:eastAsia="Cambria"/>
          <w:bCs/>
          <w:iCs/>
          <w:lang w:eastAsia="en-US"/>
        </w:rPr>
        <w:t xml:space="preserve"> </w:t>
      </w:r>
      <w:r>
        <w:rPr>
          <w:b/>
          <w:i/>
          <w:color w:val="000000"/>
        </w:rPr>
        <w:t xml:space="preserve">Российская Федерация, </w:t>
      </w:r>
      <w:r>
        <w:rPr>
          <w:b/>
          <w:bCs/>
          <w:i/>
        </w:rPr>
        <w:t>156000, Костромская область, г. Кострома, проспект Текстильщиков, д. 46</w:t>
      </w:r>
    </w:p>
    <w:p w14:paraId="25D325A7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Почтовый адрес: </w:t>
      </w:r>
      <w:r>
        <w:rPr>
          <w:b/>
          <w:i/>
          <w:color w:val="000000"/>
        </w:rPr>
        <w:t xml:space="preserve">Российская Федерация, </w:t>
      </w:r>
      <w:r>
        <w:rPr>
          <w:b/>
          <w:bCs/>
          <w:i/>
        </w:rPr>
        <w:t>156000, Костромская область, г. Кострома, проспект Текстильщиков, д. 46</w:t>
      </w:r>
    </w:p>
    <w:p w14:paraId="30583EBD" w14:textId="77777777" w:rsidR="0013364C" w:rsidRDefault="0013364C" w:rsidP="0013364C">
      <w:pPr>
        <w:adjustRightInd w:val="0"/>
        <w:ind w:firstLine="567"/>
        <w:jc w:val="both"/>
        <w:rPr>
          <w:b/>
          <w:i/>
        </w:rPr>
      </w:pPr>
      <w:r>
        <w:rPr>
          <w:b/>
          <w:i/>
        </w:rPr>
        <w:t>Московский филиал ПАО «Совкомбанк», Адрес: 123100, г. Москва, Краснопресненская наб., д.14, стр.1</w:t>
      </w:r>
    </w:p>
    <w:p w14:paraId="446BAA4B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ИНН: </w:t>
      </w:r>
      <w:r>
        <w:rPr>
          <w:b/>
          <w:bCs/>
          <w:i/>
        </w:rPr>
        <w:t>4401116480</w:t>
      </w:r>
    </w:p>
    <w:p w14:paraId="7170E855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ОГРН: </w:t>
      </w:r>
      <w:r>
        <w:rPr>
          <w:b/>
          <w:i/>
        </w:rPr>
        <w:t>1144400000425</w:t>
      </w:r>
    </w:p>
    <w:p w14:paraId="138DE863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lastRenderedPageBreak/>
        <w:t>Номер лицензии:</w:t>
      </w:r>
      <w:r>
        <w:rPr>
          <w:b/>
          <w:i/>
        </w:rPr>
        <w:t xml:space="preserve"> 144-11954-100000 (на осуществление брокерской деятельности)</w:t>
      </w:r>
    </w:p>
    <w:p w14:paraId="4618D9D5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Дата выдачи: </w:t>
      </w:r>
      <w:r>
        <w:rPr>
          <w:rStyle w:val="subst0"/>
        </w:rPr>
        <w:t>27 января 2009 года</w:t>
      </w:r>
    </w:p>
    <w:p w14:paraId="42699F3D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Срок действия: </w:t>
      </w:r>
      <w:r>
        <w:rPr>
          <w:rFonts w:eastAsia="Cambria"/>
          <w:b/>
          <w:bCs/>
          <w:i/>
          <w:iCs/>
          <w:lang w:eastAsia="en-US"/>
        </w:rPr>
        <w:t>без ограничения срока действия</w:t>
      </w:r>
    </w:p>
    <w:p w14:paraId="690EBF59" w14:textId="77777777" w:rsidR="0013364C" w:rsidRDefault="0013364C" w:rsidP="0013364C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>
        <w:rPr>
          <w:rFonts w:eastAsia="Cambria"/>
          <w:lang w:eastAsia="en-US"/>
        </w:rPr>
        <w:t xml:space="preserve">Орган, выдавший указанную лицензию: </w:t>
      </w:r>
      <w:r>
        <w:rPr>
          <w:rFonts w:eastAsia="Cambria"/>
          <w:b/>
          <w:bCs/>
          <w:i/>
          <w:iCs/>
          <w:lang w:eastAsia="en-US"/>
        </w:rPr>
        <w:t>ФСФР России</w:t>
      </w:r>
    </w:p>
    <w:p w14:paraId="75CFB184" w14:textId="77777777" w:rsidR="0013364C" w:rsidRDefault="0013364C" w:rsidP="0013364C">
      <w:pPr>
        <w:autoSpaceDE/>
        <w:adjustRightInd w:val="0"/>
        <w:ind w:firstLine="539"/>
        <w:jc w:val="both"/>
        <w:rPr>
          <w:i/>
          <w:color w:val="000000" w:themeColor="text1"/>
        </w:rPr>
      </w:pPr>
    </w:p>
    <w:p w14:paraId="59EEB07F" w14:textId="1402A557" w:rsidR="0013364C" w:rsidRDefault="00700598" w:rsidP="00700598">
      <w:pPr>
        <w:adjustRightInd w:val="0"/>
        <w:ind w:firstLine="567"/>
        <w:jc w:val="both"/>
        <w:rPr>
          <w:bCs/>
          <w:iCs/>
        </w:rPr>
      </w:pPr>
      <w:r w:rsidRPr="00700598">
        <w:rPr>
          <w:b/>
          <w:bCs/>
          <w:i/>
          <w:iCs/>
        </w:rPr>
        <w:t>Основные функции лиц, оказывающих Эмитенту услуги по организации размещения и по</w:t>
      </w:r>
      <w:r>
        <w:rPr>
          <w:b/>
          <w:bCs/>
          <w:i/>
          <w:iCs/>
        </w:rPr>
        <w:t xml:space="preserve"> </w:t>
      </w:r>
      <w:r w:rsidRPr="00700598">
        <w:rPr>
          <w:b/>
          <w:bCs/>
          <w:i/>
          <w:iCs/>
        </w:rPr>
        <w:t>размещению Биржевых облигаций, приведены в пункте 8.3 Программы.</w:t>
      </w:r>
    </w:p>
    <w:p w14:paraId="34B01C37" w14:textId="77777777" w:rsidR="0013364C" w:rsidRDefault="0013364C" w:rsidP="00C042BB">
      <w:pPr>
        <w:adjustRightInd w:val="0"/>
        <w:ind w:firstLine="567"/>
        <w:jc w:val="both"/>
        <w:rPr>
          <w:bCs/>
          <w:iCs/>
        </w:rPr>
      </w:pPr>
    </w:p>
    <w:p w14:paraId="62E9FF72" w14:textId="0D5BAAC6" w:rsidR="00C042BB" w:rsidRPr="00C15F2B" w:rsidRDefault="00C042BB" w:rsidP="00C042BB">
      <w:pPr>
        <w:adjustRightInd w:val="0"/>
        <w:ind w:firstLine="567"/>
        <w:jc w:val="both"/>
        <w:rPr>
          <w:b/>
          <w:bCs/>
          <w:i/>
          <w:iCs/>
        </w:rPr>
      </w:pPr>
      <w:r w:rsidRPr="00C15F2B">
        <w:rPr>
          <w:b/>
          <w:bCs/>
          <w:i/>
          <w:iCs/>
        </w:rPr>
        <w:t xml:space="preserve">В отношении Организаторов и </w:t>
      </w:r>
      <w:r w:rsidR="00700598">
        <w:rPr>
          <w:b/>
          <w:bCs/>
          <w:i/>
          <w:iCs/>
        </w:rPr>
        <w:t>Агента по размещению</w:t>
      </w:r>
      <w:r w:rsidRPr="00C15F2B">
        <w:rPr>
          <w:b/>
          <w:bCs/>
          <w:i/>
          <w:iCs/>
        </w:rPr>
        <w:t xml:space="preserve">: </w:t>
      </w:r>
    </w:p>
    <w:p w14:paraId="45F992DA" w14:textId="77777777" w:rsidR="00C042BB" w:rsidRPr="003C1822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3C1822">
        <w:rPr>
          <w:bCs/>
          <w:iCs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3C1822">
        <w:rPr>
          <w:b/>
          <w:bCs/>
          <w:i/>
          <w:iCs/>
        </w:rPr>
        <w:t xml:space="preserve">не предусмотрено. </w:t>
      </w:r>
    </w:p>
    <w:p w14:paraId="12839841" w14:textId="77777777" w:rsidR="00C042BB" w:rsidRPr="003C1822" w:rsidRDefault="00C042BB" w:rsidP="00C042BB">
      <w:pPr>
        <w:adjustRightInd w:val="0"/>
        <w:ind w:firstLine="540"/>
        <w:jc w:val="both"/>
        <w:rPr>
          <w:bCs/>
          <w:iCs/>
        </w:rPr>
      </w:pPr>
      <w:r w:rsidRPr="003C1822">
        <w:rPr>
          <w:bCs/>
          <w:iCs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3C1822">
        <w:rPr>
          <w:b/>
          <w:bCs/>
          <w:i/>
          <w:iCs/>
        </w:rPr>
        <w:t xml:space="preserve">не предусмотрено. </w:t>
      </w:r>
    </w:p>
    <w:p w14:paraId="5D74AE08" w14:textId="77777777" w:rsidR="00C042BB" w:rsidRPr="003C1822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3C1822">
        <w:rPr>
          <w:bCs/>
          <w:iCs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3C1822">
        <w:rPr>
          <w:b/>
          <w:bCs/>
          <w:i/>
          <w:iCs/>
        </w:rPr>
        <w:t xml:space="preserve">не предусмотрено.  </w:t>
      </w:r>
    </w:p>
    <w:p w14:paraId="609397B7" w14:textId="77777777" w:rsidR="00C042BB" w:rsidRDefault="00C042BB" w:rsidP="00C042BB">
      <w:pPr>
        <w:ind w:firstLine="539"/>
        <w:jc w:val="both"/>
        <w:rPr>
          <w:b/>
          <w:bCs/>
          <w:i/>
          <w:iCs/>
        </w:rPr>
      </w:pPr>
    </w:p>
    <w:p w14:paraId="19302E6F" w14:textId="77777777" w:rsidR="00C042BB" w:rsidRPr="00AF362D" w:rsidRDefault="00C042BB" w:rsidP="00C042BB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>Иные сведения, подлежащие указанию в настоящем пункте, приведены в пункте 8.3 Программы.</w:t>
      </w:r>
    </w:p>
    <w:p w14:paraId="687221D4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7D88A31F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8.4. Цена (цены) или порядок определения цены размещения облигаций</w:t>
      </w:r>
    </w:p>
    <w:p w14:paraId="7DE6C5AF" w14:textId="77777777" w:rsidR="00C042BB" w:rsidRPr="00DF2065" w:rsidRDefault="00C042BB" w:rsidP="00C042BB">
      <w:pPr>
        <w:adjustRightInd w:val="0"/>
        <w:ind w:firstLine="540"/>
        <w:jc w:val="both"/>
      </w:pPr>
    </w:p>
    <w:p w14:paraId="193ABA4C" w14:textId="77777777" w:rsidR="00C042BB" w:rsidRPr="00F8500A" w:rsidRDefault="00C042BB" w:rsidP="00C042BB">
      <w:pPr>
        <w:adjustRightInd w:val="0"/>
        <w:ind w:firstLine="539"/>
        <w:jc w:val="both"/>
        <w:rPr>
          <w:b/>
          <w:i/>
        </w:rPr>
      </w:pPr>
      <w:r w:rsidRPr="00F8500A">
        <w:rPr>
          <w:b/>
          <w:i/>
        </w:rPr>
        <w:t>Цена размещения Биржевых облигаций устанавливается в размере 100 (Сто) процентов от номинальной стоимости Биржевых облигаций</w:t>
      </w:r>
      <w:r>
        <w:rPr>
          <w:b/>
          <w:i/>
        </w:rPr>
        <w:t>, что составляет 1 000 (Одну тысячу) рублей на одну Биржевую облигацию.</w:t>
      </w:r>
    </w:p>
    <w:p w14:paraId="7D09A27D" w14:textId="267A3C16" w:rsidR="00C042BB" w:rsidRPr="000A77C5" w:rsidRDefault="00C042BB" w:rsidP="00C042BB">
      <w:pPr>
        <w:ind w:firstLine="540"/>
        <w:jc w:val="both"/>
        <w:rPr>
          <w:b/>
          <w:i/>
        </w:rPr>
      </w:pPr>
      <w:r w:rsidRPr="000A77C5">
        <w:rPr>
          <w:b/>
          <w:i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</w:t>
      </w:r>
      <w:r w:rsidR="00700598">
        <w:rPr>
          <w:b/>
          <w:i/>
        </w:rPr>
        <w:t>18</w:t>
      </w:r>
      <w:r w:rsidRPr="000A77C5">
        <w:rPr>
          <w:b/>
          <w:i/>
        </w:rPr>
        <w:t xml:space="preserve"> Программы. </w:t>
      </w:r>
    </w:p>
    <w:p w14:paraId="75AB8E0B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517526EB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8.5. Условия и порядок оплаты облигаций</w:t>
      </w:r>
    </w:p>
    <w:p w14:paraId="1662E701" w14:textId="77777777" w:rsidR="00C042BB" w:rsidRPr="00DF2065" w:rsidRDefault="00C042BB" w:rsidP="00C042BB">
      <w:pPr>
        <w:adjustRightInd w:val="0"/>
        <w:ind w:firstLine="540"/>
        <w:jc w:val="both"/>
      </w:pPr>
    </w:p>
    <w:p w14:paraId="6B44DED6" w14:textId="77777777" w:rsidR="00C042BB" w:rsidRPr="00DF2065" w:rsidRDefault="00C042BB" w:rsidP="00C042BB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При приобретении Биржевые облигации оплачиваются денежными средствами в </w:t>
      </w:r>
      <w:r>
        <w:rPr>
          <w:b/>
          <w:bCs/>
          <w:i/>
          <w:iCs/>
        </w:rPr>
        <w:t>рублях</w:t>
      </w:r>
      <w:r w:rsidRPr="00DF2065">
        <w:rPr>
          <w:b/>
          <w:bCs/>
          <w:i/>
          <w:iCs/>
        </w:rPr>
        <w:t xml:space="preserve"> Российской Федерации в безналичном порядке.</w:t>
      </w:r>
    </w:p>
    <w:p w14:paraId="4C25B0E7" w14:textId="77777777" w:rsidR="00C042BB" w:rsidRPr="00DF2065" w:rsidRDefault="00C042BB" w:rsidP="00C042BB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5D005CD1" w14:textId="77777777" w:rsidR="00C042BB" w:rsidRPr="001E4D0B" w:rsidRDefault="00C042BB" w:rsidP="00C042BB">
      <w:pPr>
        <w:shd w:val="clear" w:color="auto" w:fill="FFFFFF"/>
        <w:ind w:firstLine="567"/>
        <w:jc w:val="both"/>
      </w:pPr>
      <w:bookmarkStart w:id="1" w:name="ксчет"/>
      <w:bookmarkEnd w:id="1"/>
      <w:r w:rsidRPr="001E4D0B">
        <w:rPr>
          <w:color w:val="000000"/>
        </w:rPr>
        <w:t xml:space="preserve">Банковские реквизиты счета, на который должны перечисляться денежные средства, поступающие в оплату </w:t>
      </w:r>
      <w:r w:rsidRPr="001E4D0B">
        <w:t xml:space="preserve">Биржевых облигаций:  </w:t>
      </w:r>
    </w:p>
    <w:p w14:paraId="71F5A207" w14:textId="77777777" w:rsidR="00C042BB" w:rsidRDefault="00C042BB" w:rsidP="00C042BB">
      <w:pPr>
        <w:adjustRightInd w:val="0"/>
        <w:ind w:firstLine="567"/>
        <w:rPr>
          <w:rFonts w:eastAsia="Calibri"/>
          <w:b/>
          <w:i/>
        </w:rPr>
      </w:pPr>
      <w:r>
        <w:t xml:space="preserve">Полное фирменное наименование: </w:t>
      </w:r>
      <w:r>
        <w:rPr>
          <w:rFonts w:eastAsia="Calibri"/>
          <w:b/>
          <w:i/>
        </w:rPr>
        <w:t>Публичное акционерное общество «Совкомбанк»</w:t>
      </w:r>
    </w:p>
    <w:p w14:paraId="7755DA27" w14:textId="77777777" w:rsidR="00C042BB" w:rsidRDefault="00C042BB" w:rsidP="00C042BB">
      <w:pPr>
        <w:adjustRightInd w:val="0"/>
        <w:ind w:firstLine="567"/>
        <w:rPr>
          <w:rFonts w:eastAsia="Calibri"/>
          <w:b/>
          <w:i/>
        </w:rPr>
      </w:pPr>
      <w:r>
        <w:t xml:space="preserve">Сокращенное фирменное наименование: </w:t>
      </w:r>
      <w:r>
        <w:rPr>
          <w:rFonts w:eastAsia="Calibri"/>
          <w:b/>
          <w:i/>
        </w:rPr>
        <w:t>ПАО «Совкомбанк»</w:t>
      </w:r>
    </w:p>
    <w:p w14:paraId="339F14DC" w14:textId="77777777" w:rsidR="00C042BB" w:rsidRDefault="00C042BB" w:rsidP="00C042BB">
      <w:pPr>
        <w:widowControl w:val="0"/>
        <w:adjustRightInd w:val="0"/>
        <w:spacing w:after="5"/>
        <w:ind w:right="56" w:firstLine="567"/>
        <w:jc w:val="both"/>
        <w:rPr>
          <w:rFonts w:eastAsia="Calibri"/>
          <w:b/>
          <w:i/>
        </w:rPr>
      </w:pPr>
      <w:r>
        <w:rPr>
          <w:bCs/>
          <w:iCs/>
        </w:rPr>
        <w:t>Номер счета:</w:t>
      </w:r>
      <w:r>
        <w:rPr>
          <w:b/>
          <w:bCs/>
          <w:iCs/>
        </w:rPr>
        <w:t xml:space="preserve"> </w:t>
      </w:r>
      <w:r>
        <w:rPr>
          <w:rFonts w:eastAsia="Calibri"/>
          <w:b/>
          <w:i/>
        </w:rPr>
        <w:t>30411810100001001029</w:t>
      </w:r>
    </w:p>
    <w:p w14:paraId="78F01E26" w14:textId="77777777" w:rsidR="00C042BB" w:rsidRDefault="00C042BB" w:rsidP="00C042BB">
      <w:pPr>
        <w:adjustRightInd w:val="0"/>
        <w:ind w:firstLine="567"/>
        <w:jc w:val="both"/>
      </w:pPr>
      <w:r>
        <w:rPr>
          <w:spacing w:val="-1"/>
          <w:lang w:eastAsia="en-US"/>
        </w:rPr>
        <w:t>ИНН получателя средств, поступающих в оплату ценных бумаг:</w:t>
      </w:r>
      <w:r>
        <w:rPr>
          <w:lang w:eastAsia="en-US"/>
        </w:rPr>
        <w:t xml:space="preserve"> </w:t>
      </w:r>
      <w:r>
        <w:rPr>
          <w:b/>
          <w:bCs/>
          <w:i/>
        </w:rPr>
        <w:t>4401116480</w:t>
      </w:r>
    </w:p>
    <w:p w14:paraId="2EC19D07" w14:textId="77777777" w:rsidR="00C042BB" w:rsidRDefault="00C042BB" w:rsidP="00C042BB">
      <w:pPr>
        <w:widowControl w:val="0"/>
        <w:spacing w:before="1"/>
        <w:ind w:left="567"/>
        <w:rPr>
          <w:b/>
          <w:bCs/>
          <w:i/>
        </w:rPr>
      </w:pPr>
      <w:r>
        <w:rPr>
          <w:spacing w:val="-1"/>
          <w:lang w:eastAsia="en-US"/>
        </w:rPr>
        <w:t>К</w:t>
      </w:r>
      <w:r>
        <w:rPr>
          <w:spacing w:val="-2"/>
          <w:lang w:eastAsia="en-US"/>
        </w:rPr>
        <w:t>П</w:t>
      </w:r>
      <w:r>
        <w:rPr>
          <w:lang w:eastAsia="en-US"/>
        </w:rPr>
        <w:t>П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пол</w:t>
      </w:r>
      <w:r>
        <w:rPr>
          <w:spacing w:val="-3"/>
          <w:lang w:eastAsia="en-US"/>
        </w:rPr>
        <w:t>у</w:t>
      </w:r>
      <w:r>
        <w:rPr>
          <w:spacing w:val="-1"/>
          <w:lang w:eastAsia="en-US"/>
        </w:rPr>
        <w:t>ч</w:t>
      </w:r>
      <w:r>
        <w:rPr>
          <w:lang w:eastAsia="en-US"/>
        </w:rPr>
        <w:t>ателя средст</w:t>
      </w:r>
      <w:r>
        <w:rPr>
          <w:spacing w:val="-2"/>
          <w:lang w:eastAsia="en-US"/>
        </w:rPr>
        <w:t>в</w:t>
      </w:r>
      <w:r>
        <w:rPr>
          <w:lang w:eastAsia="en-US"/>
        </w:rPr>
        <w:t>,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пост</w:t>
      </w:r>
      <w:r>
        <w:rPr>
          <w:spacing w:val="-4"/>
          <w:lang w:eastAsia="en-US"/>
        </w:rPr>
        <w:t>у</w:t>
      </w:r>
      <w:r>
        <w:rPr>
          <w:lang w:eastAsia="en-US"/>
        </w:rPr>
        <w:t>пающих в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оплату</w:t>
      </w:r>
      <w:r>
        <w:rPr>
          <w:spacing w:val="-3"/>
          <w:lang w:eastAsia="en-US"/>
        </w:rPr>
        <w:t xml:space="preserve"> ц</w:t>
      </w:r>
      <w:r>
        <w:rPr>
          <w:lang w:eastAsia="en-US"/>
        </w:rPr>
        <w:t>ен</w:t>
      </w:r>
      <w:r>
        <w:rPr>
          <w:spacing w:val="-1"/>
          <w:lang w:eastAsia="en-US"/>
        </w:rPr>
        <w:t>н</w:t>
      </w:r>
      <w:r>
        <w:rPr>
          <w:lang w:eastAsia="en-US"/>
        </w:rPr>
        <w:t>ых б</w:t>
      </w:r>
      <w:r>
        <w:rPr>
          <w:spacing w:val="-3"/>
          <w:lang w:eastAsia="en-US"/>
        </w:rPr>
        <w:t>у</w:t>
      </w:r>
      <w:r>
        <w:rPr>
          <w:lang w:eastAsia="en-US"/>
        </w:rPr>
        <w:t>ма</w:t>
      </w:r>
      <w:r>
        <w:rPr>
          <w:spacing w:val="-1"/>
          <w:lang w:eastAsia="en-US"/>
        </w:rPr>
        <w:t>г</w:t>
      </w:r>
      <w:r>
        <w:rPr>
          <w:lang w:eastAsia="en-US"/>
        </w:rPr>
        <w:t>:</w:t>
      </w:r>
      <w:r>
        <w:rPr>
          <w:spacing w:val="1"/>
          <w:lang w:eastAsia="en-US"/>
        </w:rPr>
        <w:t xml:space="preserve"> </w:t>
      </w:r>
      <w:r>
        <w:rPr>
          <w:b/>
          <w:bCs/>
          <w:i/>
        </w:rPr>
        <w:t>440101001</w:t>
      </w:r>
    </w:p>
    <w:p w14:paraId="54B1EDE2" w14:textId="77777777" w:rsidR="00C042BB" w:rsidRDefault="00C042BB" w:rsidP="00C042BB">
      <w:pPr>
        <w:shd w:val="clear" w:color="auto" w:fill="FFFFFF"/>
        <w:ind w:firstLine="567"/>
        <w:jc w:val="both"/>
      </w:pPr>
    </w:p>
    <w:p w14:paraId="48FFD6DC" w14:textId="77777777" w:rsidR="00C042BB" w:rsidRPr="003C1822" w:rsidRDefault="00C042BB" w:rsidP="00C042BB">
      <w:pPr>
        <w:shd w:val="clear" w:color="auto" w:fill="FFFFFF"/>
        <w:ind w:firstLine="567"/>
        <w:jc w:val="both"/>
      </w:pPr>
      <w:r w:rsidRPr="003C1822">
        <w:t>Сведения о кредитной организации:</w:t>
      </w:r>
    </w:p>
    <w:p w14:paraId="19E29502" w14:textId="77777777" w:rsidR="00C042BB" w:rsidRPr="003C1822" w:rsidRDefault="00C042BB" w:rsidP="00C042BB">
      <w:pPr>
        <w:shd w:val="clear" w:color="auto" w:fill="FFFFFF"/>
        <w:ind w:firstLine="567"/>
        <w:jc w:val="both"/>
      </w:pPr>
      <w:r w:rsidRPr="003C1822">
        <w:t xml:space="preserve">Полное фирменное наименование: </w:t>
      </w:r>
      <w:r w:rsidRPr="003C1822">
        <w:rPr>
          <w:b/>
          <w:i/>
        </w:rPr>
        <w:t>Небанковская кредитная организация акционерное общество «Национальный расчетный депозитарий»</w:t>
      </w:r>
    </w:p>
    <w:p w14:paraId="247B3476" w14:textId="77777777" w:rsidR="00C042BB" w:rsidRPr="003C1822" w:rsidRDefault="00C042BB" w:rsidP="00C042BB">
      <w:pPr>
        <w:shd w:val="clear" w:color="auto" w:fill="FFFFFF"/>
        <w:ind w:firstLine="567"/>
        <w:jc w:val="both"/>
      </w:pPr>
      <w:r w:rsidRPr="003C1822">
        <w:t xml:space="preserve">Сокращенное фирменное наименование: </w:t>
      </w:r>
      <w:r w:rsidRPr="003C1822">
        <w:rPr>
          <w:b/>
          <w:i/>
        </w:rPr>
        <w:t xml:space="preserve">НКО </w:t>
      </w:r>
      <w:r w:rsidRPr="003C1822">
        <w:rPr>
          <w:b/>
          <w:bCs/>
          <w:i/>
          <w:iCs/>
        </w:rPr>
        <w:t>АО</w:t>
      </w:r>
      <w:r w:rsidRPr="003C1822">
        <w:rPr>
          <w:b/>
          <w:i/>
        </w:rPr>
        <w:t xml:space="preserve"> НРД</w:t>
      </w:r>
    </w:p>
    <w:p w14:paraId="25985854" w14:textId="77777777" w:rsidR="00C042BB" w:rsidRPr="003C1822" w:rsidRDefault="00C042BB" w:rsidP="00C042BB">
      <w:pPr>
        <w:adjustRightInd w:val="0"/>
        <w:ind w:firstLine="567"/>
        <w:jc w:val="both"/>
      </w:pPr>
      <w:r w:rsidRPr="003C1822">
        <w:t xml:space="preserve">Место нахождения: </w:t>
      </w:r>
      <w:r w:rsidRPr="003C1822">
        <w:rPr>
          <w:b/>
          <w:i/>
        </w:rPr>
        <w:t>город Москва, улица Спартаковская, дом 12</w:t>
      </w:r>
      <w:r w:rsidRPr="003C1822">
        <w:t xml:space="preserve"> </w:t>
      </w:r>
    </w:p>
    <w:p w14:paraId="6081509A" w14:textId="77777777" w:rsidR="00C042BB" w:rsidRPr="003C1822" w:rsidRDefault="00C042BB" w:rsidP="00C042BB">
      <w:pPr>
        <w:ind w:firstLine="567"/>
        <w:jc w:val="both"/>
      </w:pPr>
      <w:r w:rsidRPr="003C1822">
        <w:t xml:space="preserve">Почтовый адрес: </w:t>
      </w:r>
      <w:r w:rsidRPr="003C1822">
        <w:rPr>
          <w:b/>
          <w:bCs/>
          <w:i/>
          <w:iCs/>
        </w:rPr>
        <w:t>105066, г. Москва, ул. Спартаковская, дом 12</w:t>
      </w:r>
    </w:p>
    <w:p w14:paraId="5BFE05BA" w14:textId="77777777" w:rsidR="00C042BB" w:rsidRPr="003C1822" w:rsidRDefault="00C042BB" w:rsidP="00C042BB">
      <w:pPr>
        <w:shd w:val="clear" w:color="auto" w:fill="FFFFFF"/>
        <w:tabs>
          <w:tab w:val="left" w:pos="284"/>
        </w:tabs>
        <w:autoSpaceDE/>
        <w:autoSpaceDN/>
        <w:ind w:firstLine="567"/>
        <w:jc w:val="both"/>
        <w:rPr>
          <w:rFonts w:ascii="Calibri" w:hAnsi="Calibri"/>
          <w:b/>
          <w:i/>
          <w:spacing w:val="-1"/>
        </w:rPr>
      </w:pPr>
      <w:r w:rsidRPr="003C1822">
        <w:t>ИНН:</w:t>
      </w:r>
      <w:r w:rsidRPr="003C1822">
        <w:rPr>
          <w:rFonts w:ascii="Calibri" w:hAnsi="Calibri"/>
          <w:b/>
          <w:i/>
          <w:spacing w:val="-1"/>
        </w:rPr>
        <w:t xml:space="preserve"> </w:t>
      </w:r>
      <w:r w:rsidRPr="003C1822">
        <w:rPr>
          <w:b/>
          <w:i/>
        </w:rPr>
        <w:t>7702165310</w:t>
      </w:r>
    </w:p>
    <w:p w14:paraId="3B2E8BFC" w14:textId="77777777" w:rsidR="00C042BB" w:rsidRPr="003C1822" w:rsidRDefault="00C042BB" w:rsidP="00C042BB">
      <w:pPr>
        <w:shd w:val="clear" w:color="auto" w:fill="FFFFFF"/>
        <w:ind w:firstLine="567"/>
        <w:jc w:val="both"/>
      </w:pPr>
      <w:r w:rsidRPr="003C1822">
        <w:t xml:space="preserve">К/с: </w:t>
      </w:r>
      <w:r w:rsidRPr="003C1822">
        <w:rPr>
          <w:b/>
          <w:i/>
        </w:rPr>
        <w:t xml:space="preserve">30105810345250000505 </w:t>
      </w:r>
      <w:r w:rsidRPr="003C1822">
        <w:rPr>
          <w:rFonts w:eastAsia="Calibri"/>
          <w:b/>
          <w:i/>
          <w:lang w:eastAsia="en-US"/>
        </w:rPr>
        <w:t>в</w:t>
      </w:r>
      <w:r w:rsidRPr="003C1822">
        <w:t xml:space="preserve"> </w:t>
      </w:r>
      <w:r w:rsidRPr="003C1822">
        <w:rPr>
          <w:rFonts w:eastAsia="Calibri"/>
          <w:b/>
          <w:i/>
          <w:lang w:eastAsia="en-US"/>
        </w:rPr>
        <w:t>ГУ Банка России по ЦФО</w:t>
      </w:r>
    </w:p>
    <w:p w14:paraId="03BD0D1B" w14:textId="77777777" w:rsidR="00C042BB" w:rsidRPr="003C1822" w:rsidRDefault="00C042BB" w:rsidP="00C042BB">
      <w:pPr>
        <w:shd w:val="clear" w:color="auto" w:fill="FFFFFF"/>
        <w:ind w:firstLine="567"/>
        <w:jc w:val="both"/>
        <w:rPr>
          <w:b/>
          <w:szCs w:val="22"/>
        </w:rPr>
      </w:pPr>
      <w:r w:rsidRPr="003C1822">
        <w:rPr>
          <w:szCs w:val="22"/>
        </w:rPr>
        <w:t xml:space="preserve">БИК: </w:t>
      </w:r>
      <w:r w:rsidRPr="003C1822">
        <w:rPr>
          <w:b/>
          <w:i/>
          <w:iCs/>
          <w:spacing w:val="-6"/>
          <w:szCs w:val="22"/>
        </w:rPr>
        <w:t>044525505</w:t>
      </w:r>
    </w:p>
    <w:p w14:paraId="06AC6E06" w14:textId="77777777" w:rsidR="00C042BB" w:rsidRDefault="00C042BB" w:rsidP="00C042BB">
      <w:pPr>
        <w:ind w:right="57" w:firstLine="567"/>
        <w:jc w:val="both"/>
        <w:rPr>
          <w:bCs/>
          <w:iCs/>
          <w:highlight w:val="yellow"/>
        </w:rPr>
      </w:pPr>
    </w:p>
    <w:p w14:paraId="20058BE9" w14:textId="77777777" w:rsidR="00C042BB" w:rsidRPr="00DF2065" w:rsidRDefault="00C042BB" w:rsidP="00C042BB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DF2065">
        <w:rPr>
          <w:rFonts w:eastAsia="MS Mincho"/>
          <w:b/>
          <w:bCs/>
          <w:i/>
          <w:iCs/>
          <w:color w:val="000000"/>
        </w:rPr>
        <w:t>Иные сведения, подлежащие указанию в настоящем пункте, приведены в п. 8.</w:t>
      </w:r>
      <w:r>
        <w:rPr>
          <w:rFonts w:eastAsia="MS Mincho"/>
          <w:b/>
          <w:bCs/>
          <w:i/>
          <w:iCs/>
          <w:color w:val="000000"/>
        </w:rPr>
        <w:t>5</w:t>
      </w:r>
      <w:r w:rsidRPr="00DF2065">
        <w:rPr>
          <w:rFonts w:eastAsia="MS Mincho"/>
          <w:b/>
          <w:bCs/>
          <w:i/>
          <w:iCs/>
          <w:color w:val="000000"/>
        </w:rPr>
        <w:t xml:space="preserve"> Программы. </w:t>
      </w:r>
    </w:p>
    <w:p w14:paraId="0FD5382C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01D8B140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71149FBE" w14:textId="77777777" w:rsidR="00C042BB" w:rsidRPr="00DF2065" w:rsidRDefault="00C042BB" w:rsidP="00C042BB">
      <w:pPr>
        <w:adjustRightInd w:val="0"/>
        <w:ind w:firstLine="540"/>
        <w:jc w:val="both"/>
      </w:pPr>
    </w:p>
    <w:p w14:paraId="3F411E68" w14:textId="77777777" w:rsidR="00C042BB" w:rsidRPr="00DF2065" w:rsidRDefault="00C042BB" w:rsidP="00C042BB">
      <w:pPr>
        <w:shd w:val="clear" w:color="auto" w:fill="FFFFFF"/>
        <w:ind w:firstLine="567"/>
        <w:jc w:val="both"/>
      </w:pPr>
      <w:r w:rsidRPr="00DF2065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DF2065">
        <w:t xml:space="preserve"> </w:t>
      </w:r>
      <w:r w:rsidRPr="00DF2065">
        <w:rPr>
          <w:rFonts w:eastAsia="Times New Roman,BoldItalic"/>
          <w:b/>
          <w:bCs/>
          <w:i/>
          <w:iCs/>
        </w:rPr>
        <w:t>приведены в п. 8.</w:t>
      </w:r>
      <w:r>
        <w:rPr>
          <w:rFonts w:eastAsia="Times New Roman,BoldItalic"/>
          <w:b/>
          <w:bCs/>
          <w:i/>
          <w:iCs/>
        </w:rPr>
        <w:t>6</w:t>
      </w:r>
      <w:r w:rsidRPr="00DF2065">
        <w:rPr>
          <w:rFonts w:eastAsia="Times New Roman,BoldItalic"/>
          <w:b/>
          <w:bCs/>
          <w:i/>
          <w:iCs/>
        </w:rPr>
        <w:t xml:space="preserve"> Программы.</w:t>
      </w:r>
    </w:p>
    <w:p w14:paraId="40385938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4CC3803A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 Порядок и условия погашения и выплаты доходов по облигациям</w:t>
      </w:r>
    </w:p>
    <w:p w14:paraId="031B0478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3E872970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9.1. Форма погашения облигаций</w:t>
      </w:r>
    </w:p>
    <w:p w14:paraId="624D9038" w14:textId="77777777" w:rsidR="00C042BB" w:rsidRPr="00DF2065" w:rsidRDefault="00C042BB" w:rsidP="00C042BB">
      <w:pPr>
        <w:adjustRightInd w:val="0"/>
        <w:ind w:firstLine="540"/>
        <w:jc w:val="both"/>
      </w:pPr>
    </w:p>
    <w:p w14:paraId="54A29FB7" w14:textId="77777777" w:rsidR="00C042BB" w:rsidRPr="00DF2065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Погашение Биржевых облигаций производится денежными средствами в </w:t>
      </w:r>
      <w:r>
        <w:rPr>
          <w:b/>
          <w:bCs/>
          <w:i/>
          <w:iCs/>
        </w:rPr>
        <w:t>рублях</w:t>
      </w:r>
      <w:r w:rsidRPr="00DF2065">
        <w:rPr>
          <w:b/>
          <w:bCs/>
          <w:i/>
          <w:iCs/>
        </w:rPr>
        <w:t xml:space="preserve"> Российской Федерации в безналичном порядке. </w:t>
      </w:r>
    </w:p>
    <w:p w14:paraId="7DD6147B" w14:textId="77777777" w:rsidR="00C042BB" w:rsidRPr="00F53400" w:rsidRDefault="00C042BB" w:rsidP="00C042BB">
      <w:pPr>
        <w:adjustRightInd w:val="0"/>
        <w:ind w:firstLine="567"/>
        <w:jc w:val="both"/>
        <w:rPr>
          <w:b/>
          <w:bCs/>
        </w:rPr>
      </w:pPr>
      <w:r w:rsidRPr="00F53400">
        <w:rPr>
          <w:b/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14:paraId="18DCAD32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64ED0A0A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9.2. Порядок и условия погашения облигаций</w:t>
      </w:r>
    </w:p>
    <w:p w14:paraId="74A70848" w14:textId="77777777" w:rsidR="00C042BB" w:rsidRPr="00DF2065" w:rsidRDefault="00C042BB" w:rsidP="00C042BB">
      <w:pPr>
        <w:adjustRightInd w:val="0"/>
        <w:ind w:firstLine="540"/>
        <w:jc w:val="both"/>
      </w:pPr>
    </w:p>
    <w:p w14:paraId="46F5AC84" w14:textId="77777777" w:rsidR="00C042BB" w:rsidRPr="00EF26F6" w:rsidRDefault="00C042BB" w:rsidP="00C042BB">
      <w:pPr>
        <w:adjustRightInd w:val="0"/>
        <w:ind w:firstLine="540"/>
        <w:jc w:val="both"/>
      </w:pPr>
      <w:r w:rsidRPr="00EF26F6">
        <w:t>Срок (дата) погашения облигаций или порядок его (ее) определения:</w:t>
      </w:r>
    </w:p>
    <w:p w14:paraId="0F4BB5CB" w14:textId="52ECB49D" w:rsidR="00EF26F6" w:rsidRPr="00CD0597" w:rsidRDefault="00EF26F6" w:rsidP="00EF26F6">
      <w:pPr>
        <w:ind w:firstLine="539"/>
        <w:jc w:val="both"/>
        <w:rPr>
          <w:szCs w:val="22"/>
        </w:rPr>
      </w:pPr>
      <w:r w:rsidRPr="00CD0597">
        <w:rPr>
          <w:b/>
          <w:bCs/>
          <w:i/>
          <w:iCs/>
          <w:szCs w:val="22"/>
        </w:rPr>
        <w:t xml:space="preserve">Погашение номинальной стоимости Биржевых </w:t>
      </w:r>
      <w:r w:rsidRPr="00552318">
        <w:rPr>
          <w:b/>
          <w:bCs/>
          <w:i/>
          <w:iCs/>
          <w:szCs w:val="22"/>
        </w:rPr>
        <w:t xml:space="preserve">облигаций, осуществляется частями в следующие </w:t>
      </w:r>
      <w:r w:rsidR="00552318" w:rsidRPr="00552318">
        <w:rPr>
          <w:b/>
          <w:bCs/>
          <w:i/>
          <w:iCs/>
          <w:szCs w:val="22"/>
        </w:rPr>
        <w:t>сроки</w:t>
      </w:r>
      <w:r w:rsidR="00CA65B7" w:rsidRPr="00552318">
        <w:rPr>
          <w:b/>
          <w:bCs/>
          <w:i/>
          <w:iCs/>
          <w:szCs w:val="22"/>
        </w:rPr>
        <w:t xml:space="preserve"> (Дат</w:t>
      </w:r>
      <w:r w:rsidR="00552318" w:rsidRPr="00552318">
        <w:rPr>
          <w:b/>
          <w:bCs/>
          <w:i/>
          <w:iCs/>
          <w:szCs w:val="22"/>
        </w:rPr>
        <w:t xml:space="preserve">ы (сроки) погашения </w:t>
      </w:r>
      <w:r w:rsidR="00CA65B7" w:rsidRPr="00552318">
        <w:rPr>
          <w:b/>
          <w:bCs/>
          <w:i/>
          <w:iCs/>
          <w:szCs w:val="22"/>
        </w:rPr>
        <w:t>части номинальной стоимости</w:t>
      </w:r>
      <w:r w:rsidR="00552318" w:rsidRPr="00552318">
        <w:rPr>
          <w:b/>
          <w:bCs/>
          <w:i/>
          <w:iCs/>
          <w:szCs w:val="22"/>
        </w:rPr>
        <w:t xml:space="preserve"> Биржевых облигаций</w:t>
      </w:r>
      <w:r w:rsidR="00CA65B7" w:rsidRPr="00552318">
        <w:rPr>
          <w:b/>
          <w:bCs/>
          <w:i/>
          <w:iCs/>
          <w:szCs w:val="22"/>
        </w:rPr>
        <w:t>)</w:t>
      </w:r>
      <w:r w:rsidRPr="00552318">
        <w:rPr>
          <w:b/>
          <w:bCs/>
          <w:i/>
          <w:iCs/>
          <w:szCs w:val="22"/>
        </w:rPr>
        <w:t>:</w:t>
      </w:r>
      <w:r>
        <w:rPr>
          <w:b/>
          <w:bCs/>
          <w:i/>
          <w:iCs/>
          <w:szCs w:val="22"/>
        </w:rPr>
        <w:t xml:space="preserve"> </w:t>
      </w:r>
    </w:p>
    <w:p w14:paraId="5F53F4AF" w14:textId="15E5D213" w:rsidR="00EF26F6" w:rsidRPr="00EF26F6" w:rsidRDefault="00EF26F6" w:rsidP="00EF26F6">
      <w:pPr>
        <w:ind w:firstLine="539"/>
        <w:jc w:val="both"/>
        <w:rPr>
          <w:b/>
          <w:bCs/>
          <w:i/>
          <w:iCs/>
          <w:szCs w:val="22"/>
        </w:rPr>
      </w:pPr>
      <w:r w:rsidRPr="00EF26F6">
        <w:rPr>
          <w:b/>
          <w:bCs/>
          <w:i/>
          <w:iCs/>
          <w:szCs w:val="22"/>
        </w:rPr>
        <w:t>- 25% номинальной стоимости Биржевых облигаций погашается в 364-й день с даты начала размещения Биржевых облигаций;</w:t>
      </w:r>
    </w:p>
    <w:p w14:paraId="0DDF319A" w14:textId="7D9AA793" w:rsidR="00EF26F6" w:rsidRPr="00EF26F6" w:rsidRDefault="00EF26F6" w:rsidP="00EF26F6">
      <w:pPr>
        <w:ind w:firstLine="539"/>
        <w:jc w:val="both"/>
        <w:rPr>
          <w:b/>
          <w:bCs/>
          <w:i/>
          <w:iCs/>
          <w:szCs w:val="22"/>
        </w:rPr>
      </w:pPr>
      <w:r w:rsidRPr="00EF26F6">
        <w:rPr>
          <w:b/>
          <w:bCs/>
          <w:i/>
          <w:iCs/>
          <w:szCs w:val="22"/>
        </w:rPr>
        <w:t>- 25% номинальной стоимости Биржевых облигаций погашается в 728-й день с даты начала размещения Биржевых облигаций</w:t>
      </w:r>
      <w:r w:rsidR="00AC35BB">
        <w:rPr>
          <w:b/>
          <w:bCs/>
          <w:i/>
          <w:iCs/>
          <w:szCs w:val="22"/>
        </w:rPr>
        <w:t>;</w:t>
      </w:r>
    </w:p>
    <w:p w14:paraId="178178D5" w14:textId="22971689" w:rsidR="00EF26F6" w:rsidRPr="00EF26F6" w:rsidRDefault="00EF26F6" w:rsidP="00EF26F6">
      <w:pPr>
        <w:ind w:firstLine="539"/>
        <w:jc w:val="both"/>
        <w:rPr>
          <w:b/>
          <w:bCs/>
          <w:i/>
          <w:iCs/>
          <w:szCs w:val="22"/>
        </w:rPr>
      </w:pPr>
      <w:r w:rsidRPr="00EF26F6">
        <w:rPr>
          <w:b/>
          <w:bCs/>
          <w:i/>
          <w:iCs/>
          <w:szCs w:val="22"/>
        </w:rPr>
        <w:t xml:space="preserve">- 50% номинальной стоимости Биржевых облигаций </w:t>
      </w:r>
      <w:r w:rsidR="004451E7">
        <w:rPr>
          <w:b/>
          <w:bCs/>
          <w:i/>
          <w:iCs/>
          <w:szCs w:val="22"/>
        </w:rPr>
        <w:t>погашается</w:t>
      </w:r>
      <w:r w:rsidR="004451E7" w:rsidRPr="00EF26F6">
        <w:rPr>
          <w:b/>
          <w:bCs/>
          <w:i/>
          <w:iCs/>
          <w:szCs w:val="22"/>
        </w:rPr>
        <w:t xml:space="preserve"> </w:t>
      </w:r>
      <w:r w:rsidRPr="00EF26F6">
        <w:rPr>
          <w:b/>
          <w:bCs/>
          <w:i/>
          <w:iCs/>
          <w:szCs w:val="22"/>
        </w:rPr>
        <w:t>в 1 092-й день с даты начала размещения Биржевых облигаций.</w:t>
      </w:r>
    </w:p>
    <w:p w14:paraId="6AF61522" w14:textId="77777777" w:rsidR="00EF26F6" w:rsidRDefault="00EF26F6" w:rsidP="00EF26F6">
      <w:pPr>
        <w:tabs>
          <w:tab w:val="left" w:pos="567"/>
        </w:tabs>
        <w:ind w:firstLine="604"/>
        <w:jc w:val="both"/>
        <w:rPr>
          <w:i/>
          <w:iCs/>
          <w:szCs w:val="22"/>
        </w:rPr>
      </w:pPr>
    </w:p>
    <w:p w14:paraId="7D959DE7" w14:textId="3C4CAA79" w:rsidR="00EF26F6" w:rsidRDefault="00EF26F6" w:rsidP="00EF26F6">
      <w:pPr>
        <w:tabs>
          <w:tab w:val="left" w:pos="567"/>
        </w:tabs>
        <w:ind w:firstLine="604"/>
        <w:jc w:val="both"/>
        <w:rPr>
          <w:b/>
          <w:bCs/>
          <w:i/>
          <w:iCs/>
          <w:szCs w:val="22"/>
        </w:rPr>
      </w:pPr>
      <w:r>
        <w:rPr>
          <w:b/>
          <w:bCs/>
          <w:i/>
          <w:szCs w:val="22"/>
        </w:rPr>
        <w:t>Дат</w:t>
      </w:r>
      <w:r w:rsidR="00552318">
        <w:rPr>
          <w:b/>
          <w:bCs/>
          <w:i/>
          <w:szCs w:val="22"/>
        </w:rPr>
        <w:t>а</w:t>
      </w:r>
      <w:r>
        <w:rPr>
          <w:b/>
          <w:bCs/>
          <w:i/>
          <w:szCs w:val="22"/>
        </w:rPr>
        <w:t xml:space="preserve"> начала </w:t>
      </w:r>
      <w:r>
        <w:rPr>
          <w:b/>
          <w:bCs/>
          <w:i/>
          <w:iCs/>
          <w:szCs w:val="22"/>
        </w:rPr>
        <w:t>погашения и д</w:t>
      </w:r>
      <w:r>
        <w:rPr>
          <w:b/>
          <w:bCs/>
          <w:i/>
          <w:szCs w:val="22"/>
        </w:rPr>
        <w:t>ат</w:t>
      </w:r>
      <w:r w:rsidR="00552318">
        <w:rPr>
          <w:b/>
          <w:bCs/>
          <w:i/>
          <w:szCs w:val="22"/>
        </w:rPr>
        <w:t>а</w:t>
      </w:r>
      <w:r>
        <w:rPr>
          <w:b/>
          <w:bCs/>
          <w:i/>
          <w:szCs w:val="22"/>
        </w:rPr>
        <w:t xml:space="preserve"> окончания </w:t>
      </w:r>
      <w:r>
        <w:rPr>
          <w:b/>
          <w:bCs/>
          <w:i/>
          <w:iCs/>
          <w:szCs w:val="22"/>
        </w:rPr>
        <w:t xml:space="preserve">погашения </w:t>
      </w:r>
      <w:r w:rsidR="00552318">
        <w:rPr>
          <w:b/>
          <w:bCs/>
          <w:i/>
          <w:iCs/>
          <w:szCs w:val="22"/>
        </w:rPr>
        <w:t xml:space="preserve">каждой </w:t>
      </w:r>
      <w:r>
        <w:rPr>
          <w:b/>
          <w:bCs/>
          <w:i/>
          <w:iCs/>
          <w:szCs w:val="22"/>
        </w:rPr>
        <w:t>соответствующей части номинальной стоимости Биржевых облигаций совпадают.</w:t>
      </w:r>
    </w:p>
    <w:p w14:paraId="6921E2B0" w14:textId="77777777" w:rsidR="00EF26F6" w:rsidRDefault="00EF26F6" w:rsidP="00EF26F6">
      <w:pPr>
        <w:tabs>
          <w:tab w:val="left" w:pos="567"/>
        </w:tabs>
        <w:ind w:firstLine="540"/>
        <w:jc w:val="both"/>
      </w:pPr>
      <w:r>
        <w:rPr>
          <w:b/>
          <w:bCs/>
          <w:i/>
          <w:iCs/>
          <w:szCs w:val="22"/>
        </w:rPr>
        <w:t xml:space="preserve">Погашение Биржевых облигаций осуществляется при погашении последней части номинальной стоимости Биржевых облигаций. </w:t>
      </w:r>
    </w:p>
    <w:p w14:paraId="369E1F82" w14:textId="77777777" w:rsidR="00C042BB" w:rsidRPr="00E16D5C" w:rsidRDefault="00C042BB" w:rsidP="00C042BB">
      <w:pPr>
        <w:adjustRightInd w:val="0"/>
        <w:ind w:firstLine="540"/>
        <w:jc w:val="both"/>
      </w:pPr>
      <w:r w:rsidRPr="00E16D5C">
        <w:t xml:space="preserve"> </w:t>
      </w:r>
    </w:p>
    <w:p w14:paraId="6B2B9178" w14:textId="77777777" w:rsidR="00C042BB" w:rsidRPr="00E16D5C" w:rsidRDefault="00C042BB" w:rsidP="00C042BB">
      <w:pPr>
        <w:adjustRightInd w:val="0"/>
        <w:ind w:firstLine="540"/>
        <w:jc w:val="both"/>
      </w:pPr>
      <w:r w:rsidRPr="00E16D5C">
        <w:t>Порядок и условия погашения облигаций.</w:t>
      </w:r>
    </w:p>
    <w:p w14:paraId="0178A13C" w14:textId="77777777" w:rsidR="00C042BB" w:rsidRPr="00E16D5C" w:rsidRDefault="00C042BB" w:rsidP="00C042BB">
      <w:pPr>
        <w:adjustRightInd w:val="0"/>
        <w:ind w:firstLine="540"/>
        <w:jc w:val="both"/>
        <w:rPr>
          <w:b/>
          <w:i/>
        </w:rPr>
      </w:pPr>
      <w:r w:rsidRPr="00E16D5C">
        <w:rPr>
          <w:rFonts w:eastAsia="MS Mincho"/>
          <w:b/>
          <w:i/>
          <w:iCs/>
        </w:rPr>
        <w:t xml:space="preserve">Выплаты при погашении по Биржевым облигациям </w:t>
      </w:r>
      <w:r w:rsidRPr="00E16D5C">
        <w:rPr>
          <w:b/>
          <w:i/>
        </w:rPr>
        <w:t xml:space="preserve">производится денежными средствами </w:t>
      </w:r>
      <w:r w:rsidRPr="00E16D5C">
        <w:rPr>
          <w:b/>
          <w:bCs/>
          <w:i/>
          <w:iCs/>
        </w:rPr>
        <w:t xml:space="preserve">в рублях Российской Федерации </w:t>
      </w:r>
      <w:r w:rsidRPr="00E16D5C">
        <w:rPr>
          <w:b/>
          <w:i/>
        </w:rPr>
        <w:t>в безналичном порядке.</w:t>
      </w:r>
    </w:p>
    <w:p w14:paraId="0BCE18FF" w14:textId="77777777" w:rsidR="00C042BB" w:rsidRPr="00E16D5C" w:rsidRDefault="00C042BB" w:rsidP="00C042BB">
      <w:pPr>
        <w:adjustRightInd w:val="0"/>
        <w:ind w:firstLine="540"/>
        <w:jc w:val="both"/>
        <w:rPr>
          <w:rFonts w:eastAsia="Times New Roman,BoldItalic"/>
          <w:b/>
          <w:bCs/>
          <w:i/>
          <w:iCs/>
        </w:rPr>
      </w:pPr>
      <w:r w:rsidRPr="00E16D5C">
        <w:rPr>
          <w:b/>
          <w:bCs/>
          <w:i/>
          <w:spacing w:val="-1"/>
          <w:lang w:eastAsia="en-US"/>
        </w:rPr>
        <w:t>Иные сведения</w:t>
      </w:r>
      <w:r w:rsidRPr="00E16D5C">
        <w:rPr>
          <w:rFonts w:eastAsia="Times New Roman,BoldItalic"/>
          <w:b/>
          <w:bCs/>
          <w:i/>
          <w:iCs/>
        </w:rPr>
        <w:t>, подлежащие указанию в настоящем пункте, приведены в п. 9.2. Программы.</w:t>
      </w:r>
    </w:p>
    <w:p w14:paraId="7CA1A9D4" w14:textId="77777777" w:rsidR="00C042BB" w:rsidRPr="00BC02F3" w:rsidRDefault="00C042BB" w:rsidP="00C042BB">
      <w:pPr>
        <w:adjustRightInd w:val="0"/>
        <w:ind w:firstLine="540"/>
        <w:jc w:val="both"/>
        <w:rPr>
          <w:b/>
        </w:rPr>
      </w:pPr>
    </w:p>
    <w:p w14:paraId="60FD2263" w14:textId="77777777" w:rsidR="00C042BB" w:rsidRPr="00BC02F3" w:rsidRDefault="00C042BB" w:rsidP="00C042BB">
      <w:pPr>
        <w:adjustRightInd w:val="0"/>
        <w:ind w:firstLine="540"/>
        <w:jc w:val="both"/>
        <w:rPr>
          <w:b/>
        </w:rPr>
      </w:pPr>
      <w:r w:rsidRPr="00BC02F3">
        <w:rPr>
          <w:b/>
        </w:rPr>
        <w:t xml:space="preserve">9.3. Порядок определения дохода, выплачиваемого по </w:t>
      </w:r>
      <w:r w:rsidRPr="00552318">
        <w:rPr>
          <w:b/>
        </w:rPr>
        <w:t>каждой облигации</w:t>
      </w:r>
    </w:p>
    <w:p w14:paraId="6A1D15A4" w14:textId="77777777" w:rsidR="00C042BB" w:rsidRPr="00BC02F3" w:rsidRDefault="00C042BB" w:rsidP="00C042BB">
      <w:pPr>
        <w:adjustRightInd w:val="0"/>
        <w:ind w:firstLine="540"/>
        <w:jc w:val="both"/>
      </w:pPr>
    </w:p>
    <w:p w14:paraId="2BDF78C5" w14:textId="6CD65466" w:rsidR="00E16D5C" w:rsidRDefault="00E16D5C" w:rsidP="00C042BB">
      <w:pPr>
        <w:adjustRightInd w:val="0"/>
        <w:ind w:firstLine="567"/>
        <w:jc w:val="both"/>
        <w:rPr>
          <w:b/>
          <w:bCs/>
          <w:i/>
          <w:iCs/>
        </w:rPr>
      </w:pPr>
      <w:r w:rsidRPr="00E16D5C">
        <w:rPr>
          <w:b/>
          <w:bCs/>
          <w:i/>
          <w:iCs/>
        </w:rPr>
        <w:t xml:space="preserve">Биржевые облигации предусматривают получение купонного дохода.  </w:t>
      </w:r>
    </w:p>
    <w:p w14:paraId="7FDEB86B" w14:textId="77777777" w:rsidR="00E16D5C" w:rsidRDefault="00E16D5C" w:rsidP="00C042BB">
      <w:pPr>
        <w:adjustRightInd w:val="0"/>
        <w:ind w:firstLine="567"/>
        <w:jc w:val="both"/>
        <w:rPr>
          <w:b/>
          <w:bCs/>
          <w:i/>
          <w:iCs/>
        </w:rPr>
      </w:pPr>
    </w:p>
    <w:p w14:paraId="78D42112" w14:textId="77777777" w:rsidR="00C042BB" w:rsidRPr="00BC02F3" w:rsidRDefault="00C042BB" w:rsidP="00C042BB">
      <w:pPr>
        <w:adjustRightInd w:val="0"/>
        <w:ind w:firstLine="567"/>
        <w:jc w:val="both"/>
        <w:rPr>
          <w:b/>
          <w:bCs/>
          <w:i/>
          <w:iCs/>
        </w:rPr>
      </w:pPr>
      <w:r w:rsidRPr="00BC02F3">
        <w:rPr>
          <w:b/>
          <w:bCs/>
          <w:i/>
          <w:iCs/>
        </w:rPr>
        <w:t>Доходом</w:t>
      </w:r>
      <w:r w:rsidRPr="00BC02F3">
        <w:rPr>
          <w:b/>
          <w:bCs/>
          <w:i/>
        </w:rPr>
        <w:t xml:space="preserve"> по </w:t>
      </w:r>
      <w:r w:rsidRPr="00BC02F3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14:paraId="7D05B056" w14:textId="44A56973" w:rsidR="00C042BB" w:rsidRPr="00BC02F3" w:rsidRDefault="00C042BB" w:rsidP="00C042BB">
      <w:pPr>
        <w:adjustRightInd w:val="0"/>
        <w:ind w:firstLine="567"/>
        <w:jc w:val="both"/>
        <w:rPr>
          <w:b/>
          <w:bCs/>
          <w:i/>
          <w:iCs/>
        </w:rPr>
      </w:pPr>
      <w:r w:rsidRPr="00BC02F3">
        <w:rPr>
          <w:b/>
          <w:bCs/>
          <w:i/>
          <w:iCs/>
        </w:rPr>
        <w:t xml:space="preserve">Биржевые облигации </w:t>
      </w:r>
      <w:r w:rsidRPr="00AC35BB">
        <w:rPr>
          <w:b/>
          <w:bCs/>
          <w:i/>
          <w:iCs/>
        </w:rPr>
        <w:t xml:space="preserve">имеют </w:t>
      </w:r>
      <w:r w:rsidR="00E16D5C" w:rsidRPr="0051100C">
        <w:rPr>
          <w:b/>
          <w:bCs/>
          <w:i/>
          <w:iCs/>
        </w:rPr>
        <w:t>6</w:t>
      </w:r>
      <w:r w:rsidRPr="00AC35BB">
        <w:rPr>
          <w:b/>
          <w:bCs/>
          <w:i/>
          <w:iCs/>
        </w:rPr>
        <w:t xml:space="preserve"> купонных периодов.</w:t>
      </w:r>
      <w:r w:rsidRPr="00BC02F3">
        <w:rPr>
          <w:b/>
          <w:bCs/>
          <w:i/>
          <w:iCs/>
        </w:rPr>
        <w:t xml:space="preserve"> </w:t>
      </w:r>
    </w:p>
    <w:p w14:paraId="5E4ADCBC" w14:textId="77777777" w:rsidR="00C042BB" w:rsidRPr="00BC02F3" w:rsidRDefault="00C042BB" w:rsidP="00C042BB">
      <w:pPr>
        <w:adjustRightInd w:val="0"/>
        <w:ind w:firstLine="567"/>
        <w:jc w:val="both"/>
      </w:pPr>
    </w:p>
    <w:p w14:paraId="7902FE1F" w14:textId="77777777" w:rsidR="00C042BB" w:rsidRPr="00BC02F3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BC02F3">
        <w:rPr>
          <w:b/>
          <w:bCs/>
          <w:i/>
        </w:rPr>
        <w:t>Дата начала каждого купонного периода определяется по формуле:</w:t>
      </w:r>
    </w:p>
    <w:p w14:paraId="02DBE5B3" w14:textId="45A9072F" w:rsidR="00C042BB" w:rsidRPr="00BC02F3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BC02F3">
        <w:rPr>
          <w:b/>
          <w:bCs/>
          <w:i/>
        </w:rPr>
        <w:t>ДНКП(i) = ДНР +</w:t>
      </w:r>
      <w:r w:rsidR="00E16D5C">
        <w:rPr>
          <w:b/>
          <w:bCs/>
          <w:i/>
        </w:rPr>
        <w:t>182</w:t>
      </w:r>
      <w:r w:rsidRPr="00BC02F3">
        <w:rPr>
          <w:b/>
          <w:bCs/>
          <w:i/>
        </w:rPr>
        <w:t xml:space="preserve"> * (i-1), где</w:t>
      </w:r>
    </w:p>
    <w:p w14:paraId="4907B003" w14:textId="77777777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BC02F3">
        <w:rPr>
          <w:b/>
          <w:bCs/>
          <w:i/>
        </w:rPr>
        <w:t>ДНР – дата начала размещения Биржевых облигаций, установленная в порядке, предусмотренном пунктом 8.2 Условий выпуска;</w:t>
      </w:r>
    </w:p>
    <w:p w14:paraId="46F82E78" w14:textId="1C313E04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4C3C7B">
        <w:rPr>
          <w:b/>
          <w:bCs/>
          <w:i/>
          <w:lang w:val="en-US"/>
        </w:rPr>
        <w:t>i</w:t>
      </w:r>
      <w:r w:rsidRPr="004C3C7B">
        <w:rPr>
          <w:b/>
          <w:bCs/>
          <w:i/>
        </w:rPr>
        <w:t xml:space="preserve"> - порядковый номер соответствующего купонного периода, (i=1,2,3…</w:t>
      </w:r>
      <w:r w:rsidR="00E16D5C">
        <w:rPr>
          <w:b/>
          <w:bCs/>
          <w:i/>
        </w:rPr>
        <w:t>6</w:t>
      </w:r>
      <w:r w:rsidRPr="004C3C7B">
        <w:rPr>
          <w:b/>
          <w:bCs/>
          <w:i/>
        </w:rPr>
        <w:t>);</w:t>
      </w:r>
    </w:p>
    <w:p w14:paraId="3A1B9819" w14:textId="77777777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4C3C7B">
        <w:rPr>
          <w:b/>
          <w:bCs/>
          <w:i/>
        </w:rPr>
        <w:t>ДНКП(</w:t>
      </w:r>
      <w:r w:rsidRPr="004C3C7B">
        <w:rPr>
          <w:b/>
          <w:bCs/>
          <w:i/>
          <w:lang w:val="en-US"/>
        </w:rPr>
        <w:t>i</w:t>
      </w:r>
      <w:r w:rsidRPr="004C3C7B">
        <w:rPr>
          <w:b/>
          <w:bCs/>
          <w:i/>
        </w:rPr>
        <w:t>) – дата начала i-го купонного периода.</w:t>
      </w:r>
    </w:p>
    <w:p w14:paraId="4FA6BD24" w14:textId="77777777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</w:p>
    <w:p w14:paraId="4AB2E18C" w14:textId="77777777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4C3C7B">
        <w:rPr>
          <w:b/>
          <w:bCs/>
          <w:i/>
        </w:rPr>
        <w:t>Дата окончания каждого купонного периода определяется по формуле:</w:t>
      </w:r>
    </w:p>
    <w:p w14:paraId="4B839F09" w14:textId="3272BABC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4C3C7B">
        <w:rPr>
          <w:b/>
          <w:bCs/>
          <w:i/>
        </w:rPr>
        <w:t xml:space="preserve">ДОКП(i) = ДНР + </w:t>
      </w:r>
      <w:r w:rsidR="00E16D5C">
        <w:rPr>
          <w:b/>
          <w:bCs/>
          <w:i/>
        </w:rPr>
        <w:t>182</w:t>
      </w:r>
      <w:r w:rsidRPr="004C3C7B">
        <w:rPr>
          <w:b/>
          <w:bCs/>
          <w:i/>
        </w:rPr>
        <w:t xml:space="preserve"> * i, где</w:t>
      </w:r>
    </w:p>
    <w:p w14:paraId="1378FAAF" w14:textId="77777777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4C3C7B">
        <w:rPr>
          <w:b/>
          <w:bCs/>
          <w:i/>
        </w:rPr>
        <w:t>ДНР – дата начала размещения Биржевых облигаций, установленная в порядке, предусмотренном пунктом 8.2 Условий выпуска;</w:t>
      </w:r>
    </w:p>
    <w:p w14:paraId="2335B9F5" w14:textId="29A29BC8" w:rsidR="00C042BB" w:rsidRPr="00AC35B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4C3C7B">
        <w:rPr>
          <w:b/>
          <w:bCs/>
          <w:i/>
          <w:lang w:val="en-US"/>
        </w:rPr>
        <w:t>i</w:t>
      </w:r>
      <w:r w:rsidRPr="004C3C7B">
        <w:rPr>
          <w:b/>
          <w:bCs/>
          <w:i/>
        </w:rPr>
        <w:t xml:space="preserve"> - порядковый номер соответствующего купонного </w:t>
      </w:r>
      <w:r w:rsidRPr="00AC35BB">
        <w:rPr>
          <w:b/>
          <w:bCs/>
          <w:i/>
        </w:rPr>
        <w:t>периода, (</w:t>
      </w:r>
      <w:r w:rsidRPr="0051100C">
        <w:rPr>
          <w:b/>
          <w:bCs/>
          <w:i/>
        </w:rPr>
        <w:t>i=1,2,3…</w:t>
      </w:r>
      <w:r w:rsidR="00E16D5C" w:rsidRPr="0051100C">
        <w:rPr>
          <w:b/>
          <w:bCs/>
          <w:i/>
        </w:rPr>
        <w:t>6</w:t>
      </w:r>
      <w:r w:rsidRPr="00AC35BB">
        <w:rPr>
          <w:b/>
          <w:bCs/>
          <w:i/>
        </w:rPr>
        <w:t>);</w:t>
      </w:r>
    </w:p>
    <w:p w14:paraId="5F2BB030" w14:textId="77777777" w:rsidR="00C042BB" w:rsidRPr="004C3C7B" w:rsidRDefault="00C042BB" w:rsidP="00C042BB">
      <w:pPr>
        <w:adjustRightInd w:val="0"/>
        <w:ind w:firstLine="539"/>
        <w:jc w:val="both"/>
        <w:rPr>
          <w:b/>
          <w:bCs/>
          <w:i/>
        </w:rPr>
      </w:pPr>
      <w:r w:rsidRPr="00AC35BB">
        <w:rPr>
          <w:b/>
          <w:bCs/>
          <w:i/>
        </w:rPr>
        <w:t>ДОКП(</w:t>
      </w:r>
      <w:r w:rsidRPr="00AC35BB">
        <w:rPr>
          <w:b/>
          <w:bCs/>
          <w:i/>
          <w:lang w:val="en-US"/>
        </w:rPr>
        <w:t>i</w:t>
      </w:r>
      <w:r w:rsidRPr="00AC35BB">
        <w:rPr>
          <w:b/>
          <w:bCs/>
          <w:i/>
        </w:rPr>
        <w:t>) – дата окончания i-го купонного периода.</w:t>
      </w:r>
    </w:p>
    <w:p w14:paraId="2A130684" w14:textId="77777777" w:rsidR="00C042BB" w:rsidRPr="004C3C7B" w:rsidRDefault="00C042BB" w:rsidP="00C042BB">
      <w:pPr>
        <w:ind w:firstLine="567"/>
        <w:jc w:val="both"/>
        <w:rPr>
          <w:b/>
          <w:bCs/>
          <w:i/>
          <w:iCs/>
        </w:rPr>
      </w:pPr>
    </w:p>
    <w:p w14:paraId="7186D48A" w14:textId="77777777" w:rsidR="00E16D5C" w:rsidRDefault="00E16D5C" w:rsidP="00E16D5C">
      <w:pPr>
        <w:ind w:firstLine="539"/>
        <w:jc w:val="both"/>
        <w:rPr>
          <w:b/>
          <w:bCs/>
          <w:i/>
          <w:szCs w:val="22"/>
        </w:rPr>
      </w:pPr>
      <w:r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5C94B3AF" w14:textId="77777777" w:rsidR="00E16D5C" w:rsidRPr="003156A8" w:rsidRDefault="00E16D5C" w:rsidP="00E16D5C">
      <w:pPr>
        <w:ind w:firstLine="539"/>
        <w:jc w:val="both"/>
        <w:rPr>
          <w:b/>
          <w:bCs/>
          <w:i/>
          <w:szCs w:val="22"/>
          <w:lang w:val="en-US"/>
        </w:rPr>
      </w:pPr>
      <w:r>
        <w:rPr>
          <w:b/>
          <w:bCs/>
          <w:i/>
          <w:szCs w:val="22"/>
        </w:rPr>
        <w:t>КД</w:t>
      </w:r>
      <w:r>
        <w:rPr>
          <w:b/>
          <w:i/>
          <w:lang w:val="pt-BR"/>
        </w:rPr>
        <w:t>i= Ci * Nom * (</w:t>
      </w:r>
      <w:r>
        <w:rPr>
          <w:b/>
          <w:bCs/>
          <w:i/>
          <w:szCs w:val="22"/>
        </w:rPr>
        <w:t>ДОКП</w:t>
      </w:r>
      <w:r>
        <w:rPr>
          <w:b/>
          <w:i/>
          <w:lang w:val="pt-BR"/>
        </w:rPr>
        <w:t xml:space="preserve">(i) - </w:t>
      </w:r>
      <w:r>
        <w:rPr>
          <w:b/>
          <w:bCs/>
          <w:i/>
          <w:szCs w:val="22"/>
        </w:rPr>
        <w:t>ДНКП</w:t>
      </w:r>
      <w:r>
        <w:rPr>
          <w:b/>
          <w:i/>
          <w:lang w:val="pt-BR"/>
        </w:rPr>
        <w:t xml:space="preserve">(i)) / (365 * 100%), </w:t>
      </w:r>
    </w:p>
    <w:p w14:paraId="4FBE1CA9" w14:textId="77777777" w:rsidR="00E16D5C" w:rsidRDefault="00E16D5C" w:rsidP="00E16D5C">
      <w:pPr>
        <w:ind w:firstLine="539"/>
        <w:jc w:val="both"/>
        <w:rPr>
          <w:b/>
          <w:i/>
          <w:szCs w:val="22"/>
        </w:rPr>
      </w:pPr>
      <w:r>
        <w:rPr>
          <w:b/>
          <w:bCs/>
          <w:i/>
          <w:szCs w:val="22"/>
        </w:rPr>
        <w:t>где</w:t>
      </w:r>
    </w:p>
    <w:p w14:paraId="4B5E624D" w14:textId="33A029BE" w:rsidR="00E16D5C" w:rsidRDefault="00E16D5C" w:rsidP="00E16D5C">
      <w:pPr>
        <w:ind w:firstLine="539"/>
        <w:jc w:val="both"/>
        <w:rPr>
          <w:b/>
          <w:bCs/>
          <w:i/>
          <w:szCs w:val="22"/>
        </w:rPr>
      </w:pPr>
      <w:r>
        <w:rPr>
          <w:b/>
          <w:i/>
          <w:szCs w:val="22"/>
        </w:rPr>
        <w:t>КДi - величина купонного дохода по каждой Биржевой облигации по i-му купонному периоду</w:t>
      </w:r>
      <w:r>
        <w:rPr>
          <w:b/>
          <w:bCs/>
          <w:i/>
          <w:iCs/>
          <w:szCs w:val="22"/>
        </w:rPr>
        <w:t>, в рублях</w:t>
      </w:r>
      <w:r w:rsidR="009E64D3">
        <w:rPr>
          <w:b/>
          <w:bCs/>
          <w:i/>
          <w:iCs/>
          <w:szCs w:val="22"/>
        </w:rPr>
        <w:t xml:space="preserve"> Российской Федерации</w:t>
      </w:r>
      <w:r>
        <w:rPr>
          <w:b/>
          <w:i/>
          <w:szCs w:val="22"/>
        </w:rPr>
        <w:t>;</w:t>
      </w:r>
    </w:p>
    <w:p w14:paraId="7EEDF4D1" w14:textId="5B48BCFF" w:rsidR="00E16D5C" w:rsidRDefault="00E16D5C" w:rsidP="00E16D5C">
      <w:pPr>
        <w:ind w:firstLine="539"/>
        <w:jc w:val="both"/>
        <w:rPr>
          <w:b/>
          <w:bCs/>
          <w:i/>
          <w:szCs w:val="22"/>
        </w:rPr>
      </w:pPr>
      <w:r>
        <w:rPr>
          <w:b/>
          <w:bCs/>
          <w:i/>
          <w:szCs w:val="22"/>
        </w:rPr>
        <w:t xml:space="preserve">Nom – Непогашенная часть номинальной стоимости одной Биржевой облигации, </w:t>
      </w:r>
      <w:r>
        <w:rPr>
          <w:b/>
          <w:bCs/>
          <w:i/>
          <w:iCs/>
          <w:szCs w:val="22"/>
        </w:rPr>
        <w:t>в рублях</w:t>
      </w:r>
      <w:r w:rsidR="009E64D3">
        <w:rPr>
          <w:b/>
          <w:bCs/>
          <w:i/>
          <w:iCs/>
          <w:szCs w:val="22"/>
        </w:rPr>
        <w:t xml:space="preserve"> Российской Федерации</w:t>
      </w:r>
      <w:r>
        <w:rPr>
          <w:b/>
          <w:bCs/>
          <w:i/>
          <w:szCs w:val="22"/>
        </w:rPr>
        <w:t>;</w:t>
      </w:r>
    </w:p>
    <w:p w14:paraId="09D5F5C2" w14:textId="77777777" w:rsidR="00E16D5C" w:rsidRDefault="00E16D5C" w:rsidP="00E16D5C">
      <w:pPr>
        <w:ind w:firstLine="539"/>
        <w:jc w:val="both"/>
        <w:rPr>
          <w:b/>
          <w:bCs/>
          <w:i/>
          <w:szCs w:val="22"/>
        </w:rPr>
      </w:pPr>
      <w:r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7041C274" w14:textId="77777777" w:rsidR="00E16D5C" w:rsidRDefault="00E16D5C" w:rsidP="00E16D5C">
      <w:pPr>
        <w:ind w:firstLine="539"/>
        <w:jc w:val="both"/>
        <w:rPr>
          <w:b/>
          <w:bCs/>
          <w:i/>
          <w:szCs w:val="22"/>
        </w:rPr>
      </w:pPr>
      <w:r>
        <w:rPr>
          <w:b/>
          <w:bCs/>
          <w:i/>
          <w:szCs w:val="22"/>
        </w:rPr>
        <w:t>ДНКП(i) – дата начала i-го купонного периода.</w:t>
      </w:r>
    </w:p>
    <w:p w14:paraId="25CDD813" w14:textId="77777777" w:rsidR="00E16D5C" w:rsidRDefault="00E16D5C" w:rsidP="00E16D5C">
      <w:pPr>
        <w:ind w:firstLine="539"/>
        <w:jc w:val="both"/>
        <w:rPr>
          <w:b/>
          <w:bCs/>
          <w:i/>
          <w:szCs w:val="22"/>
        </w:rPr>
      </w:pPr>
      <w:r>
        <w:rPr>
          <w:b/>
          <w:bCs/>
          <w:i/>
          <w:szCs w:val="22"/>
        </w:rPr>
        <w:t>ДОКП(i) – дата окончания i-го купонного периода.</w:t>
      </w:r>
    </w:p>
    <w:p w14:paraId="64E71529" w14:textId="5E890D9E" w:rsidR="00E16D5C" w:rsidRPr="00AC35BB" w:rsidRDefault="00E16D5C" w:rsidP="00E16D5C">
      <w:pPr>
        <w:ind w:firstLine="539"/>
        <w:jc w:val="both"/>
        <w:rPr>
          <w:b/>
          <w:bCs/>
          <w:i/>
          <w:iCs/>
          <w:szCs w:val="22"/>
        </w:rPr>
      </w:pPr>
      <w:r>
        <w:rPr>
          <w:b/>
          <w:bCs/>
          <w:i/>
          <w:szCs w:val="22"/>
        </w:rPr>
        <w:lastRenderedPageBreak/>
        <w:t xml:space="preserve">i - порядковый номер купонного </w:t>
      </w:r>
      <w:r w:rsidRPr="00AC35BB">
        <w:rPr>
          <w:b/>
          <w:bCs/>
          <w:i/>
          <w:szCs w:val="22"/>
        </w:rPr>
        <w:t>периода (i=</w:t>
      </w:r>
      <w:r w:rsidRPr="0051100C">
        <w:rPr>
          <w:b/>
          <w:bCs/>
          <w:i/>
          <w:szCs w:val="22"/>
        </w:rPr>
        <w:t>1,2,3…6</w:t>
      </w:r>
      <w:r w:rsidRPr="00AC35BB">
        <w:rPr>
          <w:b/>
          <w:bCs/>
          <w:i/>
          <w:szCs w:val="22"/>
        </w:rPr>
        <w:t>).</w:t>
      </w:r>
    </w:p>
    <w:p w14:paraId="1023B1F2" w14:textId="77777777" w:rsidR="00E16D5C" w:rsidRDefault="00E16D5C" w:rsidP="00E16D5C">
      <w:pPr>
        <w:ind w:firstLine="539"/>
        <w:jc w:val="both"/>
        <w:rPr>
          <w:b/>
          <w:bCs/>
          <w:i/>
          <w:iCs/>
          <w:szCs w:val="22"/>
        </w:rPr>
      </w:pPr>
      <w:r w:rsidRPr="00AC35BB">
        <w:rPr>
          <w:b/>
          <w:bCs/>
          <w:i/>
          <w:iCs/>
          <w:szCs w:val="22"/>
        </w:rPr>
        <w:t>КДi рассчитывается с точностью до</w:t>
      </w:r>
      <w:r>
        <w:rPr>
          <w:b/>
          <w:bCs/>
          <w:i/>
          <w:iCs/>
          <w:szCs w:val="22"/>
        </w:rPr>
        <w:t xml:space="preserve">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0FA1CBA" w14:textId="77777777" w:rsidR="00E16D5C" w:rsidRDefault="00E16D5C" w:rsidP="00C042BB">
      <w:pPr>
        <w:adjustRightInd w:val="0"/>
        <w:ind w:firstLine="567"/>
        <w:jc w:val="both"/>
        <w:rPr>
          <w:b/>
          <w:bCs/>
          <w:i/>
        </w:rPr>
      </w:pPr>
    </w:p>
    <w:p w14:paraId="36EDD111" w14:textId="77777777" w:rsidR="00C042BB" w:rsidRPr="004C3C7B" w:rsidRDefault="00C042BB" w:rsidP="00C042BB">
      <w:pPr>
        <w:adjustRightInd w:val="0"/>
        <w:ind w:firstLine="567"/>
        <w:jc w:val="both"/>
        <w:rPr>
          <w:b/>
          <w:bCs/>
          <w:i/>
        </w:rPr>
      </w:pPr>
      <w:r w:rsidRPr="004C3C7B">
        <w:rPr>
          <w:b/>
          <w:bCs/>
          <w:i/>
        </w:rPr>
        <w:t xml:space="preserve">Процентная ставка </w:t>
      </w:r>
      <w:r w:rsidRPr="004C3C7B">
        <w:rPr>
          <w:b/>
          <w:bCs/>
          <w:i/>
          <w:u w:val="single"/>
        </w:rPr>
        <w:t>по первому купону</w:t>
      </w:r>
      <w:r w:rsidRPr="004C3C7B">
        <w:rPr>
          <w:b/>
          <w:bCs/>
          <w:i/>
        </w:rPr>
        <w:t xml:space="preserve"> определяется уполномоченным органом управления Эмитента до даты начала размещения Биржевых облигаций в порядке, описанном в подпункте 2) пункта 8.3. Программы.</w:t>
      </w:r>
    </w:p>
    <w:p w14:paraId="5C7A4E38" w14:textId="73B04518" w:rsidR="00C042BB" w:rsidRPr="00AC35BB" w:rsidRDefault="00C042BB" w:rsidP="00C042BB">
      <w:pPr>
        <w:adjustRightInd w:val="0"/>
        <w:ind w:firstLine="567"/>
        <w:jc w:val="both"/>
        <w:rPr>
          <w:b/>
          <w:bCs/>
          <w:i/>
        </w:rPr>
      </w:pPr>
      <w:r w:rsidRPr="004C3C7B">
        <w:rPr>
          <w:b/>
          <w:bCs/>
          <w:i/>
        </w:rPr>
        <w:t xml:space="preserve">Процентные ставки по купонам, </w:t>
      </w:r>
      <w:r w:rsidRPr="0051100C">
        <w:rPr>
          <w:b/>
          <w:bCs/>
          <w:i/>
          <w:u w:val="single"/>
        </w:rPr>
        <w:t xml:space="preserve">начиная со второго по </w:t>
      </w:r>
      <w:r w:rsidR="00E16D5C" w:rsidRPr="0051100C">
        <w:rPr>
          <w:b/>
          <w:bCs/>
          <w:i/>
          <w:u w:val="single"/>
        </w:rPr>
        <w:t xml:space="preserve">шестой </w:t>
      </w:r>
      <w:r w:rsidRPr="0051100C">
        <w:rPr>
          <w:b/>
          <w:bCs/>
          <w:i/>
          <w:u w:val="single"/>
        </w:rPr>
        <w:t>включительно</w:t>
      </w:r>
      <w:r w:rsidRPr="0051100C">
        <w:rPr>
          <w:b/>
          <w:bCs/>
          <w:i/>
        </w:rPr>
        <w:t xml:space="preserve">, устанавливаются </w:t>
      </w:r>
      <w:r w:rsidRPr="0051100C">
        <w:rPr>
          <w:b/>
          <w:bCs/>
          <w:i/>
          <w:u w:val="single"/>
        </w:rPr>
        <w:t>равными процентной ставке по первому купону</w:t>
      </w:r>
      <w:r w:rsidRPr="0051100C">
        <w:rPr>
          <w:b/>
          <w:bCs/>
          <w:i/>
        </w:rPr>
        <w:t>.</w:t>
      </w:r>
    </w:p>
    <w:p w14:paraId="338B3603" w14:textId="79FA4419" w:rsidR="00C042BB" w:rsidRPr="00DF2065" w:rsidRDefault="00C042BB" w:rsidP="00C042BB">
      <w:pPr>
        <w:ind w:firstLine="567"/>
        <w:jc w:val="both"/>
        <w:rPr>
          <w:rFonts w:eastAsia="PMingLiU"/>
          <w:b/>
          <w:lang w:eastAsia="en-US"/>
        </w:rPr>
      </w:pPr>
      <w:r w:rsidRPr="00AC35BB">
        <w:rPr>
          <w:b/>
          <w:bCs/>
          <w:i/>
          <w:iCs/>
        </w:rPr>
        <w:t>Иные сведения,</w:t>
      </w:r>
      <w:r w:rsidRPr="00AC35BB">
        <w:rPr>
          <w:b/>
          <w:i/>
        </w:rPr>
        <w:t xml:space="preserve"> </w:t>
      </w:r>
      <w:r w:rsidRPr="00AC35BB">
        <w:rPr>
          <w:b/>
          <w:bCs/>
          <w:i/>
          <w:iCs/>
        </w:rPr>
        <w:t>подлежащие указанию в настоящем</w:t>
      </w:r>
      <w:r w:rsidRPr="004C3C7B">
        <w:rPr>
          <w:b/>
          <w:bCs/>
          <w:i/>
          <w:iCs/>
        </w:rPr>
        <w:t xml:space="preserve"> пункте</w:t>
      </w:r>
      <w:r w:rsidRPr="00481D48">
        <w:rPr>
          <w:b/>
          <w:i/>
        </w:rPr>
        <w:t>,</w:t>
      </w:r>
      <w:r w:rsidRPr="00481D48">
        <w:rPr>
          <w:b/>
          <w:bCs/>
          <w:i/>
          <w:iCs/>
        </w:rPr>
        <w:t xml:space="preserve"> </w:t>
      </w:r>
      <w:r w:rsidRPr="00481D48">
        <w:rPr>
          <w:b/>
          <w:i/>
        </w:rPr>
        <w:t>указаны в п. 9.3 Программы.</w:t>
      </w:r>
      <w:r w:rsidRPr="00DF2065">
        <w:rPr>
          <w:b/>
          <w:i/>
        </w:rPr>
        <w:t xml:space="preserve"> </w:t>
      </w:r>
    </w:p>
    <w:p w14:paraId="7EA3EDB3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71E2D958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9.4. Порядок и срок выплаты дохода по облигациям</w:t>
      </w:r>
    </w:p>
    <w:p w14:paraId="26B905C6" w14:textId="77777777" w:rsidR="00C042BB" w:rsidRPr="00DF2065" w:rsidRDefault="00C042BB" w:rsidP="00C042BB">
      <w:pPr>
        <w:adjustRightInd w:val="0"/>
        <w:ind w:firstLine="540"/>
        <w:jc w:val="both"/>
      </w:pPr>
    </w:p>
    <w:p w14:paraId="54E22B48" w14:textId="2D6CF2D9" w:rsidR="009E64D3" w:rsidRDefault="009E64D3" w:rsidP="00C042BB">
      <w:pPr>
        <w:adjustRightInd w:val="0"/>
        <w:ind w:firstLine="539"/>
        <w:jc w:val="both"/>
        <w:rPr>
          <w:b/>
          <w:i/>
        </w:rPr>
      </w:pPr>
      <w:r w:rsidRPr="009E64D3">
        <w:rPr>
          <w:b/>
          <w:i/>
        </w:rPr>
        <w:t>Биржевые облигации предусматривают получение купонного дохода.</w:t>
      </w:r>
    </w:p>
    <w:p w14:paraId="231F39B3" w14:textId="77777777" w:rsidR="00C042BB" w:rsidRDefault="00C042BB" w:rsidP="00C042BB">
      <w:pPr>
        <w:adjustRightInd w:val="0"/>
        <w:ind w:firstLine="539"/>
        <w:jc w:val="both"/>
        <w:rPr>
          <w:b/>
          <w:i/>
        </w:rPr>
      </w:pPr>
      <w:r w:rsidRPr="00F95B0C">
        <w:rPr>
          <w:b/>
          <w:i/>
        </w:rPr>
        <w:t xml:space="preserve">Выплата купонного дохода по Биржевым облигациям за каждый купонный период производится в дату окончания соответствующего купонного периода. </w:t>
      </w:r>
    </w:p>
    <w:p w14:paraId="7FF5476A" w14:textId="77777777" w:rsidR="00C042BB" w:rsidRPr="00DF2065" w:rsidRDefault="00C042BB" w:rsidP="00C042BB">
      <w:pPr>
        <w:adjustRightInd w:val="0"/>
        <w:ind w:firstLine="539"/>
        <w:jc w:val="both"/>
      </w:pPr>
      <w:r w:rsidRPr="00DF2065">
        <w:t xml:space="preserve">Порядок выплаты дохода по облигациям: </w:t>
      </w:r>
    </w:p>
    <w:p w14:paraId="7FC1A0F8" w14:textId="77777777" w:rsidR="00C042BB" w:rsidRPr="00DF2065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Выплата купонного дохода производится денежными средствами в рублях Российской Федерации в безналичном порядке.</w:t>
      </w:r>
    </w:p>
    <w:p w14:paraId="424946D9" w14:textId="77777777" w:rsidR="00C042BB" w:rsidRPr="00DF2065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Иные сведения, подлежащие указанию в настоящем пункте, указаны в пункте 9.4 Программы. </w:t>
      </w:r>
    </w:p>
    <w:p w14:paraId="102FDD4F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1749D773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9.5. Порядок и условия досрочного погашения облигаций</w:t>
      </w:r>
    </w:p>
    <w:p w14:paraId="06DB0FA7" w14:textId="77777777" w:rsidR="00C042BB" w:rsidRPr="00DF2065" w:rsidRDefault="00C042BB" w:rsidP="00C042BB">
      <w:pPr>
        <w:adjustRightInd w:val="0"/>
        <w:ind w:firstLine="540"/>
        <w:jc w:val="both"/>
      </w:pPr>
    </w:p>
    <w:p w14:paraId="1CF427FA" w14:textId="5F5B7782" w:rsidR="00C042BB" w:rsidRPr="00CD73FC" w:rsidRDefault="009E64D3" w:rsidP="00C042BB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>Предусмотрена возможность</w:t>
      </w:r>
      <w:r w:rsidR="00C042BB" w:rsidRPr="00CD73FC">
        <w:rPr>
          <w:b/>
          <w:i/>
        </w:rPr>
        <w:t xml:space="preserve"> досрочно</w:t>
      </w:r>
      <w:r>
        <w:rPr>
          <w:b/>
          <w:i/>
        </w:rPr>
        <w:t>го</w:t>
      </w:r>
      <w:r w:rsidR="00C042BB" w:rsidRPr="00CD73FC">
        <w:rPr>
          <w:b/>
          <w:i/>
        </w:rPr>
        <w:t xml:space="preserve"> погашени</w:t>
      </w:r>
      <w:r>
        <w:rPr>
          <w:b/>
          <w:i/>
        </w:rPr>
        <w:t>я</w:t>
      </w:r>
      <w:r w:rsidR="00C042BB" w:rsidRPr="00CD73FC">
        <w:rPr>
          <w:b/>
          <w:i/>
        </w:rPr>
        <w:t xml:space="preserve"> Биржевых облигаций по требованию их владельцев.</w:t>
      </w:r>
    </w:p>
    <w:p w14:paraId="33FACA93" w14:textId="77777777" w:rsidR="009E64D3" w:rsidRDefault="009E64D3" w:rsidP="00C042BB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>В</w:t>
      </w:r>
      <w:r w:rsidR="00C042BB" w:rsidRPr="00CD73FC">
        <w:rPr>
          <w:b/>
          <w:i/>
        </w:rPr>
        <w:t>озможность досрочного погашения по усмотрению Эмитента</w:t>
      </w:r>
      <w:r>
        <w:rPr>
          <w:b/>
          <w:i/>
        </w:rPr>
        <w:t xml:space="preserve"> отсутствует</w:t>
      </w:r>
      <w:r w:rsidR="00C042BB" w:rsidRPr="00CD73FC">
        <w:rPr>
          <w:b/>
          <w:i/>
        </w:rPr>
        <w:t>.</w:t>
      </w:r>
    </w:p>
    <w:p w14:paraId="4DAEBBAC" w14:textId="77777777" w:rsidR="009E64D3" w:rsidRDefault="009E64D3" w:rsidP="009E64D3">
      <w:pPr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4362A6C7" w14:textId="77777777" w:rsidR="009E64D3" w:rsidRDefault="009E64D3" w:rsidP="009E64D3">
      <w:pPr>
        <w:ind w:firstLine="539"/>
        <w:jc w:val="both"/>
        <w:rPr>
          <w:b/>
          <w:i/>
        </w:rPr>
      </w:pPr>
      <w:r>
        <w:rPr>
          <w:b/>
          <w:i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0580C579" w14:textId="77777777" w:rsidR="00C042BB" w:rsidRPr="00CD73FC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</w:p>
    <w:p w14:paraId="38246755" w14:textId="77777777" w:rsidR="00C042BB" w:rsidRPr="00A82E32" w:rsidRDefault="00C042BB" w:rsidP="00C042BB">
      <w:pPr>
        <w:adjustRightInd w:val="0"/>
        <w:ind w:firstLine="540"/>
        <w:jc w:val="both"/>
        <w:rPr>
          <w:b/>
        </w:rPr>
      </w:pPr>
      <w:r w:rsidRPr="00A82E32">
        <w:rPr>
          <w:b/>
        </w:rPr>
        <w:t>9.5.1 Досрочное погашение биржевых облигаций по требованию их владельцев</w:t>
      </w:r>
    </w:p>
    <w:p w14:paraId="679D0071" w14:textId="77777777" w:rsidR="00C042BB" w:rsidRPr="005162B2" w:rsidRDefault="00C042BB" w:rsidP="00C042BB">
      <w:pPr>
        <w:adjustRightInd w:val="0"/>
        <w:ind w:firstLine="539"/>
        <w:jc w:val="both"/>
        <w:rPr>
          <w:b/>
          <w:bCs/>
          <w:i/>
          <w:iCs/>
          <w:highlight w:val="yellow"/>
        </w:rPr>
      </w:pPr>
    </w:p>
    <w:p w14:paraId="0D26E3B8" w14:textId="77777777" w:rsidR="00C042BB" w:rsidRPr="003C1822" w:rsidRDefault="00C042BB" w:rsidP="00C042BB">
      <w:pPr>
        <w:ind w:firstLine="540"/>
        <w:jc w:val="both"/>
        <w:rPr>
          <w:b/>
          <w:i/>
        </w:rPr>
      </w:pPr>
      <w:r w:rsidRPr="003C1822">
        <w:rPr>
          <w:b/>
          <w:i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14:paraId="27FAB634" w14:textId="77777777" w:rsidR="00C042BB" w:rsidRPr="00A82E32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A82E32">
        <w:rPr>
          <w:b/>
          <w:i/>
        </w:rPr>
        <w:t>Досрочное погашение Биржевых облигаций производится денежными средствами в</w:t>
      </w:r>
      <w:r w:rsidRPr="00A82E32">
        <w:rPr>
          <w:b/>
          <w:bCs/>
          <w:i/>
          <w:iCs/>
        </w:rPr>
        <w:t xml:space="preserve"> рублях Российской Федерации в безналичном порядке.</w:t>
      </w:r>
    </w:p>
    <w:p w14:paraId="582CB0BF" w14:textId="77777777" w:rsidR="00C042BB" w:rsidRPr="00A82E32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A82E32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14:paraId="2B3F3AF1" w14:textId="5B879D3A" w:rsidR="00C042BB" w:rsidRDefault="00752B26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752B26">
        <w:rPr>
          <w:b/>
          <w:bCs/>
          <w:i/>
          <w:iCs/>
          <w:u w:val="single"/>
        </w:rPr>
        <w:t>Д</w:t>
      </w:r>
      <w:r w:rsidR="00C042BB" w:rsidRPr="00752B26">
        <w:rPr>
          <w:b/>
          <w:bCs/>
          <w:i/>
          <w:iCs/>
          <w:u w:val="single"/>
        </w:rPr>
        <w:t>о</w:t>
      </w:r>
      <w:r w:rsidR="00C042BB" w:rsidRPr="00A82E32">
        <w:rPr>
          <w:b/>
          <w:bCs/>
          <w:i/>
          <w:iCs/>
          <w:u w:val="single"/>
        </w:rPr>
        <w:t>полнительные</w:t>
      </w:r>
      <w:r w:rsidR="00C042BB" w:rsidRPr="00A82E32">
        <w:rPr>
          <w:b/>
          <w:bCs/>
          <w:i/>
          <w:iCs/>
        </w:rPr>
        <w:t xml:space="preserve"> к случаям, указанным в п. 9.5.1 Программы, случаи досрочного погашения Биржевых облигаций по требованию их владельцев</w:t>
      </w:r>
      <w:r>
        <w:rPr>
          <w:b/>
          <w:bCs/>
          <w:i/>
          <w:iCs/>
        </w:rPr>
        <w:t>, не предусмотрены</w:t>
      </w:r>
      <w:r w:rsidR="00C042BB">
        <w:rPr>
          <w:b/>
          <w:bCs/>
          <w:i/>
          <w:iCs/>
        </w:rPr>
        <w:t>.</w:t>
      </w:r>
    </w:p>
    <w:p w14:paraId="6D9C8797" w14:textId="77777777" w:rsidR="00C042BB" w:rsidRPr="005162B2" w:rsidRDefault="00C042BB" w:rsidP="00C042BB">
      <w:pPr>
        <w:adjustRightInd w:val="0"/>
        <w:ind w:firstLine="539"/>
        <w:jc w:val="both"/>
        <w:rPr>
          <w:b/>
          <w:bCs/>
          <w:i/>
          <w:iCs/>
          <w:highlight w:val="yellow"/>
        </w:rPr>
      </w:pPr>
    </w:p>
    <w:p w14:paraId="290AA072" w14:textId="77777777" w:rsidR="00C042BB" w:rsidRPr="00656CC7" w:rsidRDefault="00C042BB" w:rsidP="00C042BB">
      <w:pPr>
        <w:adjustRightInd w:val="0"/>
        <w:ind w:firstLine="540"/>
        <w:jc w:val="both"/>
        <w:rPr>
          <w:b/>
        </w:rPr>
      </w:pPr>
      <w:r w:rsidRPr="00656CC7">
        <w:rPr>
          <w:b/>
        </w:rPr>
        <w:t>9.5.2 Досрочное погашение биржевых облигаций по усмотрению эмитента</w:t>
      </w:r>
    </w:p>
    <w:p w14:paraId="17BA012B" w14:textId="77777777" w:rsidR="00C042BB" w:rsidRDefault="00C042BB" w:rsidP="00C042BB">
      <w:pPr>
        <w:adjustRightInd w:val="0"/>
        <w:ind w:firstLine="539"/>
        <w:jc w:val="both"/>
        <w:rPr>
          <w:b/>
          <w:bCs/>
          <w:i/>
          <w:iCs/>
          <w:highlight w:val="yellow"/>
        </w:rPr>
      </w:pPr>
    </w:p>
    <w:p w14:paraId="4B2D4F6A" w14:textId="7CA7B121" w:rsidR="00752B26" w:rsidRPr="00141702" w:rsidRDefault="00752B26" w:rsidP="00752B26">
      <w:pPr>
        <w:adjustRightInd w:val="0"/>
        <w:ind w:firstLine="539"/>
        <w:jc w:val="both"/>
        <w:rPr>
          <w:b/>
          <w:bCs/>
          <w:i/>
          <w:iCs/>
        </w:rPr>
      </w:pPr>
      <w:r w:rsidRPr="00141702">
        <w:rPr>
          <w:b/>
          <w:bCs/>
          <w:i/>
          <w:iCs/>
        </w:rPr>
        <w:t xml:space="preserve">Досрочное погашение Биржевых облигаций по усмотрению Эмитента в соответствии с п. 9.5.2 Программы не предусмотрено. </w:t>
      </w:r>
    </w:p>
    <w:p w14:paraId="1E8411DA" w14:textId="5D37D6C3" w:rsidR="00752B26" w:rsidRPr="00141702" w:rsidRDefault="00752B26" w:rsidP="00752B26">
      <w:pPr>
        <w:adjustRightInd w:val="0"/>
        <w:ind w:firstLine="539"/>
        <w:jc w:val="both"/>
        <w:rPr>
          <w:b/>
          <w:bCs/>
          <w:i/>
          <w:iCs/>
        </w:rPr>
      </w:pPr>
      <w:r w:rsidRPr="0051100C">
        <w:rPr>
          <w:b/>
          <w:bCs/>
          <w:i/>
          <w:iCs/>
          <w:u w:val="single"/>
        </w:rPr>
        <w:t>Дополнительные</w:t>
      </w:r>
      <w:r w:rsidRPr="00141702">
        <w:rPr>
          <w:b/>
          <w:bCs/>
          <w:i/>
          <w:iCs/>
        </w:rPr>
        <w:t xml:space="preserve"> случаи досрочного погашения Биржевых облигаций по усмотрению Эмитента к случаям, указанным в пункте 9.5.2 Программы, не </w:t>
      </w:r>
      <w:r w:rsidR="00141702" w:rsidRPr="00141702">
        <w:rPr>
          <w:b/>
          <w:bCs/>
          <w:i/>
          <w:iCs/>
        </w:rPr>
        <w:t xml:space="preserve">предусмотрены. </w:t>
      </w:r>
      <w:r w:rsidRPr="00141702">
        <w:rPr>
          <w:b/>
          <w:bCs/>
          <w:i/>
          <w:iCs/>
        </w:rPr>
        <w:t xml:space="preserve">  </w:t>
      </w:r>
    </w:p>
    <w:p w14:paraId="20E57F32" w14:textId="77777777" w:rsidR="00C042BB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</w:p>
    <w:p w14:paraId="1F4D7250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9.6. Сведения о платежных агентах по облигациям</w:t>
      </w:r>
    </w:p>
    <w:p w14:paraId="79273609" w14:textId="77777777" w:rsidR="00C042BB" w:rsidRPr="00DF2065" w:rsidRDefault="00C042BB" w:rsidP="00C042BB">
      <w:pPr>
        <w:adjustRightInd w:val="0"/>
        <w:ind w:firstLine="540"/>
        <w:jc w:val="both"/>
      </w:pPr>
    </w:p>
    <w:p w14:paraId="7050E257" w14:textId="77777777" w:rsidR="00C042BB" w:rsidRPr="00DF2065" w:rsidRDefault="00C042BB" w:rsidP="00C042BB">
      <w:pPr>
        <w:adjustRightInd w:val="0"/>
        <w:ind w:firstLine="567"/>
        <w:rPr>
          <w:rFonts w:eastAsia="MS Mincho"/>
          <w:b/>
          <w:i/>
          <w:iCs/>
        </w:rPr>
      </w:pPr>
      <w:r w:rsidRPr="00DF2065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14:paraId="6A08132C" w14:textId="77777777" w:rsidR="00C042BB" w:rsidRPr="00DF2065" w:rsidRDefault="00C042BB" w:rsidP="00C042BB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DF2065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14:paraId="52D46AA8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3A0C898C" w14:textId="77777777" w:rsidR="00C042BB" w:rsidRPr="00C61AE9" w:rsidRDefault="00C042BB" w:rsidP="00C042BB">
      <w:pPr>
        <w:adjustRightInd w:val="0"/>
        <w:ind w:firstLine="540"/>
        <w:jc w:val="both"/>
        <w:rPr>
          <w:b/>
        </w:rPr>
      </w:pPr>
      <w:r w:rsidRPr="00C61AE9">
        <w:rPr>
          <w:b/>
        </w:rPr>
        <w:t>10. Сведения о приобретении облигаций</w:t>
      </w:r>
    </w:p>
    <w:p w14:paraId="0E058386" w14:textId="77777777" w:rsidR="00C042BB" w:rsidRPr="00C61AE9" w:rsidRDefault="00C042BB" w:rsidP="00C042BB">
      <w:pPr>
        <w:adjustRightInd w:val="0"/>
        <w:ind w:firstLine="540"/>
        <w:jc w:val="both"/>
      </w:pPr>
    </w:p>
    <w:p w14:paraId="04935FFC" w14:textId="77777777" w:rsidR="00C042BB" w:rsidRPr="00DF2065" w:rsidRDefault="00C042BB" w:rsidP="00C042BB">
      <w:pPr>
        <w:adjustRightInd w:val="0"/>
        <w:ind w:firstLine="539"/>
        <w:jc w:val="both"/>
      </w:pPr>
      <w:r w:rsidRPr="00DF2065">
        <w:rPr>
          <w:b/>
          <w:bCs/>
          <w:i/>
          <w:iCs/>
        </w:rPr>
        <w:t xml:space="preserve">Обязанность приобретения Эмитентом Биржевых облигаций по требованию их владельцев не предусмотрена.  </w:t>
      </w:r>
    </w:p>
    <w:p w14:paraId="24D5F1C8" w14:textId="77777777" w:rsidR="00C042BB" w:rsidRPr="00DF2065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8304F4">
        <w:rPr>
          <w:b/>
          <w:bCs/>
          <w:i/>
          <w:iCs/>
        </w:rPr>
        <w:t>Предусмотрена возможность приобретения Эмитентом Биржевых облигаций по соглашению с их владельцами с возможностью их последующего обращения.</w:t>
      </w:r>
    </w:p>
    <w:p w14:paraId="3EA95814" w14:textId="77777777" w:rsidR="00C042BB" w:rsidRPr="00C61AE9" w:rsidRDefault="00C042BB" w:rsidP="00C042BB">
      <w:pPr>
        <w:ind w:firstLine="540"/>
        <w:jc w:val="both"/>
        <w:rPr>
          <w:b/>
          <w:bCs/>
          <w:i/>
          <w:iCs/>
        </w:rPr>
      </w:pPr>
      <w:r w:rsidRPr="00C61AE9">
        <w:rPr>
          <w:b/>
          <w:bCs/>
          <w:i/>
          <w:iCs/>
        </w:rPr>
        <w:t>Оплата Биржевых облигаций при их приобретении производится денежными средствами в рублях Российской Федерации в безналичном порядке.</w:t>
      </w:r>
    </w:p>
    <w:p w14:paraId="01A4C99E" w14:textId="77777777" w:rsidR="00C042BB" w:rsidRPr="00DF2065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C61AE9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14:paraId="29D7576A" w14:textId="77777777" w:rsidR="00C042BB" w:rsidRDefault="00C042BB" w:rsidP="00C042BB">
      <w:pPr>
        <w:adjustRightInd w:val="0"/>
        <w:ind w:firstLine="540"/>
        <w:jc w:val="both"/>
      </w:pPr>
    </w:p>
    <w:p w14:paraId="45414D02" w14:textId="77777777" w:rsidR="00C042BB" w:rsidRPr="0051100C" w:rsidRDefault="00C042BB" w:rsidP="0051100C">
      <w:pPr>
        <w:adjustRightInd w:val="0"/>
        <w:ind w:firstLine="540"/>
        <w:jc w:val="both"/>
        <w:rPr>
          <w:b/>
        </w:rPr>
      </w:pPr>
      <w:r w:rsidRPr="0051100C">
        <w:rPr>
          <w:b/>
        </w:rPr>
        <w:t>10.1.  Приобретение Эмитентом Биржевых облигаций по требованию их владельцев</w:t>
      </w:r>
    </w:p>
    <w:p w14:paraId="75342059" w14:textId="77777777" w:rsidR="00C042BB" w:rsidRDefault="00C042BB" w:rsidP="00C042BB">
      <w:pPr>
        <w:adjustRightInd w:val="0"/>
        <w:ind w:firstLine="540"/>
        <w:jc w:val="both"/>
      </w:pPr>
    </w:p>
    <w:p w14:paraId="6BC9FDF3" w14:textId="77777777" w:rsidR="00C042BB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lastRenderedPageBreak/>
        <w:t xml:space="preserve">Обязанность приобретения Эмитентом Биржевых облигаций по требованию их владельцев не предусмотрена.  </w:t>
      </w:r>
    </w:p>
    <w:p w14:paraId="54E1F66E" w14:textId="77777777" w:rsidR="00C042BB" w:rsidRDefault="00C042BB" w:rsidP="00C042BB">
      <w:pPr>
        <w:adjustRightInd w:val="0"/>
        <w:ind w:firstLine="540"/>
        <w:jc w:val="both"/>
      </w:pPr>
    </w:p>
    <w:p w14:paraId="7BB7CC00" w14:textId="77777777" w:rsidR="00C042BB" w:rsidRPr="0051100C" w:rsidRDefault="00C042BB" w:rsidP="0051100C">
      <w:pPr>
        <w:adjustRightInd w:val="0"/>
        <w:ind w:firstLine="540"/>
        <w:jc w:val="both"/>
        <w:rPr>
          <w:b/>
        </w:rPr>
      </w:pPr>
      <w:r w:rsidRPr="0051100C">
        <w:rPr>
          <w:b/>
        </w:rPr>
        <w:t>10.2. Приобретение Эмитентом Биржевых облигаций по соглашению с их владельцами</w:t>
      </w:r>
    </w:p>
    <w:p w14:paraId="551A075F" w14:textId="77777777" w:rsidR="00C042BB" w:rsidRDefault="00C042BB" w:rsidP="00C042BB">
      <w:pPr>
        <w:adjustRightInd w:val="0"/>
        <w:ind w:firstLine="540"/>
        <w:jc w:val="both"/>
      </w:pPr>
    </w:p>
    <w:p w14:paraId="6299AC97" w14:textId="77777777" w:rsidR="00C042BB" w:rsidRPr="00DF2065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8304F4">
        <w:rPr>
          <w:b/>
          <w:bCs/>
          <w:i/>
          <w:iCs/>
        </w:rPr>
        <w:t>Предусмотрена возможность приобретения Эмитентом Биржевых облигаций по соглашению с их владельцами с возможностью их последующего обращения.</w:t>
      </w:r>
    </w:p>
    <w:p w14:paraId="3C7EF7F8" w14:textId="77777777" w:rsidR="00C042BB" w:rsidRPr="00C61AE9" w:rsidRDefault="00C042BB" w:rsidP="00C042BB">
      <w:pPr>
        <w:ind w:firstLine="540"/>
        <w:jc w:val="both"/>
        <w:rPr>
          <w:b/>
          <w:bCs/>
          <w:i/>
          <w:iCs/>
        </w:rPr>
      </w:pPr>
      <w:r w:rsidRPr="00C61AE9">
        <w:rPr>
          <w:b/>
          <w:bCs/>
          <w:i/>
          <w:iCs/>
        </w:rPr>
        <w:t>Оплата Биржевых облигаций при их приобретении производится денежными средствами в рублях Российской Федерации в безналичном порядке.</w:t>
      </w:r>
    </w:p>
    <w:p w14:paraId="6DFBBA23" w14:textId="77777777" w:rsidR="00C042BB" w:rsidRPr="00DF2065" w:rsidRDefault="00C042BB" w:rsidP="00C042BB">
      <w:pPr>
        <w:adjustRightInd w:val="0"/>
        <w:ind w:firstLine="540"/>
        <w:jc w:val="both"/>
        <w:rPr>
          <w:b/>
          <w:bCs/>
          <w:i/>
          <w:iCs/>
        </w:rPr>
      </w:pPr>
      <w:r w:rsidRPr="00C61AE9">
        <w:rPr>
          <w:b/>
          <w:bCs/>
          <w:i/>
          <w:iCs/>
        </w:rPr>
        <w:t>Иные сведения, подлежащие указанию в настоящем пункте, указаны в п. 10</w:t>
      </w:r>
      <w:r>
        <w:rPr>
          <w:b/>
          <w:bCs/>
          <w:i/>
          <w:iCs/>
        </w:rPr>
        <w:t>.2</w:t>
      </w:r>
      <w:r w:rsidRPr="00C61AE9">
        <w:rPr>
          <w:b/>
          <w:bCs/>
          <w:i/>
          <w:iCs/>
        </w:rPr>
        <w:t xml:space="preserve"> Программы.</w:t>
      </w:r>
    </w:p>
    <w:p w14:paraId="6D20B0C5" w14:textId="77777777" w:rsidR="00C042BB" w:rsidRDefault="00C042BB" w:rsidP="00C042BB">
      <w:pPr>
        <w:adjustRightInd w:val="0"/>
        <w:ind w:firstLine="540"/>
        <w:jc w:val="both"/>
      </w:pPr>
    </w:p>
    <w:p w14:paraId="1A2A70AD" w14:textId="77777777" w:rsidR="00C042BB" w:rsidRPr="0051100C" w:rsidRDefault="00C042BB" w:rsidP="0051100C">
      <w:pPr>
        <w:adjustRightInd w:val="0"/>
        <w:ind w:firstLine="540"/>
        <w:jc w:val="both"/>
        <w:rPr>
          <w:b/>
        </w:rPr>
      </w:pPr>
      <w:r w:rsidRPr="0051100C">
        <w:rPr>
          <w:b/>
        </w:rPr>
        <w:t>10.3. Иные условия приобретения Биржевых облигаций по требованию их владельцев или по соглашению с их владельцами</w:t>
      </w:r>
    </w:p>
    <w:p w14:paraId="6931611B" w14:textId="77777777" w:rsidR="00C042BB" w:rsidRDefault="00C042BB" w:rsidP="00C042BB">
      <w:pPr>
        <w:adjustRightInd w:val="0"/>
        <w:ind w:firstLine="540"/>
        <w:jc w:val="both"/>
      </w:pPr>
    </w:p>
    <w:p w14:paraId="266734DB" w14:textId="77777777" w:rsidR="00C042BB" w:rsidRDefault="00C042BB" w:rsidP="00C042BB">
      <w:pPr>
        <w:adjustRightInd w:val="0"/>
        <w:ind w:firstLine="540"/>
        <w:jc w:val="both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С</w:t>
      </w:r>
      <w:r w:rsidRPr="00DF2065">
        <w:rPr>
          <w:b/>
          <w:bCs/>
          <w:i/>
          <w:lang w:eastAsia="en-US"/>
        </w:rPr>
        <w:t>ведени</w:t>
      </w:r>
      <w:r w:rsidRPr="00DF2065">
        <w:rPr>
          <w:b/>
          <w:bCs/>
          <w:i/>
          <w:spacing w:val="-2"/>
          <w:lang w:eastAsia="en-US"/>
        </w:rPr>
        <w:t>я</w:t>
      </w:r>
      <w:r w:rsidRPr="00DF2065">
        <w:rPr>
          <w:b/>
          <w:bCs/>
          <w:i/>
          <w:lang w:eastAsia="en-US"/>
        </w:rPr>
        <w:t>,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под</w:t>
      </w:r>
      <w:r w:rsidRPr="00DF2065">
        <w:rPr>
          <w:b/>
          <w:bCs/>
          <w:i/>
          <w:spacing w:val="-3"/>
          <w:lang w:eastAsia="en-US"/>
        </w:rPr>
        <w:t>л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-2"/>
          <w:lang w:eastAsia="en-US"/>
        </w:rPr>
        <w:t>ж</w:t>
      </w:r>
      <w:r w:rsidRPr="00DF2065">
        <w:rPr>
          <w:b/>
          <w:bCs/>
          <w:i/>
          <w:lang w:eastAsia="en-US"/>
        </w:rPr>
        <w:t>ащ</w:t>
      </w:r>
      <w:r w:rsidRPr="00DF2065">
        <w:rPr>
          <w:b/>
          <w:bCs/>
          <w:i/>
          <w:spacing w:val="-3"/>
          <w:lang w:eastAsia="en-US"/>
        </w:rPr>
        <w:t>и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39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у</w:t>
      </w:r>
      <w:r w:rsidRPr="00DF2065">
        <w:rPr>
          <w:b/>
          <w:bCs/>
          <w:i/>
          <w:spacing w:val="1"/>
          <w:lang w:eastAsia="en-US"/>
        </w:rPr>
        <w:t>к</w:t>
      </w:r>
      <w:r w:rsidRPr="00DF2065">
        <w:rPr>
          <w:b/>
          <w:bCs/>
          <w:i/>
          <w:lang w:eastAsia="en-US"/>
        </w:rPr>
        <w:t>азанию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в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на</w:t>
      </w:r>
      <w:r w:rsidRPr="00DF2065">
        <w:rPr>
          <w:b/>
          <w:bCs/>
          <w:i/>
          <w:spacing w:val="-3"/>
          <w:lang w:eastAsia="en-US"/>
        </w:rPr>
        <w:t>с</w:t>
      </w:r>
      <w:r w:rsidRPr="00DF2065">
        <w:rPr>
          <w:b/>
          <w:bCs/>
          <w:i/>
          <w:lang w:eastAsia="en-US"/>
        </w:rPr>
        <w:t>то</w:t>
      </w:r>
      <w:r w:rsidRPr="00DF2065">
        <w:rPr>
          <w:b/>
          <w:bCs/>
          <w:i/>
          <w:spacing w:val="-4"/>
          <w:lang w:eastAsia="en-US"/>
        </w:rPr>
        <w:t>я</w:t>
      </w:r>
      <w:r w:rsidRPr="00DF2065">
        <w:rPr>
          <w:b/>
          <w:bCs/>
          <w:i/>
          <w:spacing w:val="-2"/>
          <w:lang w:eastAsia="en-US"/>
        </w:rPr>
        <w:t>щ</w:t>
      </w:r>
      <w:r w:rsidRPr="00DF2065">
        <w:rPr>
          <w:b/>
          <w:bCs/>
          <w:i/>
          <w:lang w:eastAsia="en-US"/>
        </w:rPr>
        <w:t>ем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пун</w:t>
      </w:r>
      <w:r w:rsidRPr="00DF2065">
        <w:rPr>
          <w:b/>
          <w:bCs/>
          <w:i/>
          <w:spacing w:val="-2"/>
          <w:lang w:eastAsia="en-US"/>
        </w:rPr>
        <w:t>к</w:t>
      </w:r>
      <w:r w:rsidRPr="00DF2065">
        <w:rPr>
          <w:b/>
          <w:bCs/>
          <w:i/>
          <w:lang w:eastAsia="en-US"/>
        </w:rPr>
        <w:t>те,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пр</w:t>
      </w:r>
      <w:r w:rsidRPr="00DF2065">
        <w:rPr>
          <w:b/>
          <w:bCs/>
          <w:i/>
          <w:spacing w:val="-1"/>
          <w:lang w:eastAsia="en-US"/>
        </w:rPr>
        <w:t>и</w:t>
      </w:r>
      <w:r w:rsidRPr="00DF2065">
        <w:rPr>
          <w:b/>
          <w:bCs/>
          <w:i/>
          <w:spacing w:val="-3"/>
          <w:lang w:eastAsia="en-US"/>
        </w:rPr>
        <w:t>в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1"/>
          <w:lang w:eastAsia="en-US"/>
        </w:rPr>
        <w:t>д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-3"/>
          <w:lang w:eastAsia="en-US"/>
        </w:rPr>
        <w:t>н</w:t>
      </w:r>
      <w:r w:rsidRPr="00DF2065">
        <w:rPr>
          <w:b/>
          <w:bCs/>
          <w:i/>
          <w:lang w:eastAsia="en-US"/>
        </w:rPr>
        <w:t>ы</w:t>
      </w:r>
      <w:r w:rsidRPr="00DF2065">
        <w:rPr>
          <w:b/>
          <w:bCs/>
          <w:i/>
          <w:spacing w:val="39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в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п.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1</w:t>
      </w:r>
      <w:r>
        <w:rPr>
          <w:b/>
          <w:bCs/>
          <w:i/>
          <w:lang w:eastAsia="en-US"/>
        </w:rPr>
        <w:t>0.3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Програм</w:t>
      </w:r>
      <w:r w:rsidRPr="00DF2065">
        <w:rPr>
          <w:b/>
          <w:bCs/>
          <w:i/>
          <w:spacing w:val="-3"/>
          <w:lang w:eastAsia="en-US"/>
        </w:rPr>
        <w:t>м</w:t>
      </w:r>
      <w:r w:rsidRPr="00DF2065">
        <w:rPr>
          <w:b/>
          <w:bCs/>
          <w:i/>
          <w:lang w:eastAsia="en-US"/>
        </w:rPr>
        <w:t>ы.</w:t>
      </w:r>
    </w:p>
    <w:p w14:paraId="60638C8C" w14:textId="77777777" w:rsidR="00C042BB" w:rsidRDefault="00C042BB" w:rsidP="00C042BB">
      <w:pPr>
        <w:adjustRightInd w:val="0"/>
        <w:ind w:firstLine="540"/>
        <w:jc w:val="both"/>
      </w:pPr>
    </w:p>
    <w:p w14:paraId="27A6C37B" w14:textId="484330E1" w:rsidR="00141702" w:rsidRDefault="00141702" w:rsidP="00C042BB">
      <w:pPr>
        <w:adjustRightInd w:val="0"/>
        <w:ind w:firstLine="540"/>
        <w:jc w:val="both"/>
      </w:pPr>
      <w:r w:rsidRPr="0051100C">
        <w:rPr>
          <w:b/>
        </w:rPr>
        <w:t>10.4.</w:t>
      </w:r>
      <w:r>
        <w:t xml:space="preserve"> </w:t>
      </w:r>
      <w:r w:rsidRPr="00141702">
        <w:rPr>
          <w:b/>
          <w:bCs/>
          <w:i/>
          <w:spacing w:val="-2"/>
          <w:lang w:eastAsia="en-US"/>
        </w:rPr>
        <w:t xml:space="preserve">В случае, если в дату приобретения Биржевые облигации не обращаются на торгах Биржи, Эмитент приобретает Биржевые облигации у их </w:t>
      </w:r>
      <w:r w:rsidR="004E5B0C">
        <w:rPr>
          <w:b/>
          <w:bCs/>
          <w:i/>
          <w:spacing w:val="-2"/>
          <w:lang w:eastAsia="en-US"/>
        </w:rPr>
        <w:t>в</w:t>
      </w:r>
      <w:r w:rsidRPr="00141702">
        <w:rPr>
          <w:b/>
          <w:bCs/>
          <w:i/>
          <w:spacing w:val="-2"/>
          <w:lang w:eastAsia="en-US"/>
        </w:rPr>
        <w:t>ладельцев на условиях и в порядке</w:t>
      </w:r>
      <w:r>
        <w:rPr>
          <w:b/>
          <w:bCs/>
          <w:i/>
          <w:spacing w:val="-2"/>
          <w:lang w:eastAsia="en-US"/>
        </w:rPr>
        <w:t>, предусмотренном в п. 10.4. Программы.</w:t>
      </w:r>
    </w:p>
    <w:p w14:paraId="5702EA20" w14:textId="77777777" w:rsidR="00141702" w:rsidRPr="00DF2065" w:rsidRDefault="00141702" w:rsidP="00C042BB">
      <w:pPr>
        <w:adjustRightInd w:val="0"/>
        <w:ind w:firstLine="540"/>
        <w:jc w:val="both"/>
      </w:pPr>
    </w:p>
    <w:p w14:paraId="6613D2A4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11. Порядок раскрытия эмитентом информации о выпуске облигаций</w:t>
      </w:r>
    </w:p>
    <w:p w14:paraId="2184BA1E" w14:textId="77777777" w:rsidR="00C042BB" w:rsidRDefault="00C042BB" w:rsidP="00C042BB">
      <w:pPr>
        <w:adjustRightInd w:val="0"/>
        <w:ind w:firstLine="540"/>
        <w:jc w:val="both"/>
      </w:pPr>
    </w:p>
    <w:p w14:paraId="7BE4D0E2" w14:textId="77777777" w:rsidR="00C042BB" w:rsidRDefault="00C042BB" w:rsidP="00C042BB">
      <w:pPr>
        <w:adjustRightInd w:val="0"/>
        <w:ind w:firstLine="540"/>
        <w:jc w:val="both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С</w:t>
      </w:r>
      <w:r w:rsidRPr="00DF2065">
        <w:rPr>
          <w:b/>
          <w:bCs/>
          <w:i/>
          <w:lang w:eastAsia="en-US"/>
        </w:rPr>
        <w:t>ведени</w:t>
      </w:r>
      <w:r w:rsidRPr="00DF2065">
        <w:rPr>
          <w:b/>
          <w:bCs/>
          <w:i/>
          <w:spacing w:val="-2"/>
          <w:lang w:eastAsia="en-US"/>
        </w:rPr>
        <w:t>я</w:t>
      </w:r>
      <w:r w:rsidRPr="00DF2065">
        <w:rPr>
          <w:b/>
          <w:bCs/>
          <w:i/>
          <w:lang w:eastAsia="en-US"/>
        </w:rPr>
        <w:t>,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под</w:t>
      </w:r>
      <w:r w:rsidRPr="00DF2065">
        <w:rPr>
          <w:b/>
          <w:bCs/>
          <w:i/>
          <w:spacing w:val="-3"/>
          <w:lang w:eastAsia="en-US"/>
        </w:rPr>
        <w:t>л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-2"/>
          <w:lang w:eastAsia="en-US"/>
        </w:rPr>
        <w:t>ж</w:t>
      </w:r>
      <w:r w:rsidRPr="00DF2065">
        <w:rPr>
          <w:b/>
          <w:bCs/>
          <w:i/>
          <w:lang w:eastAsia="en-US"/>
        </w:rPr>
        <w:t>ащ</w:t>
      </w:r>
      <w:r w:rsidRPr="00DF2065">
        <w:rPr>
          <w:b/>
          <w:bCs/>
          <w:i/>
          <w:spacing w:val="-3"/>
          <w:lang w:eastAsia="en-US"/>
        </w:rPr>
        <w:t>и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39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у</w:t>
      </w:r>
      <w:r w:rsidRPr="00DF2065">
        <w:rPr>
          <w:b/>
          <w:bCs/>
          <w:i/>
          <w:spacing w:val="1"/>
          <w:lang w:eastAsia="en-US"/>
        </w:rPr>
        <w:t>к</w:t>
      </w:r>
      <w:r w:rsidRPr="00DF2065">
        <w:rPr>
          <w:b/>
          <w:bCs/>
          <w:i/>
          <w:lang w:eastAsia="en-US"/>
        </w:rPr>
        <w:t>азанию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в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на</w:t>
      </w:r>
      <w:r w:rsidRPr="00DF2065">
        <w:rPr>
          <w:b/>
          <w:bCs/>
          <w:i/>
          <w:spacing w:val="-3"/>
          <w:lang w:eastAsia="en-US"/>
        </w:rPr>
        <w:t>с</w:t>
      </w:r>
      <w:r w:rsidRPr="00DF2065">
        <w:rPr>
          <w:b/>
          <w:bCs/>
          <w:i/>
          <w:lang w:eastAsia="en-US"/>
        </w:rPr>
        <w:t>то</w:t>
      </w:r>
      <w:r w:rsidRPr="00DF2065">
        <w:rPr>
          <w:b/>
          <w:bCs/>
          <w:i/>
          <w:spacing w:val="-4"/>
          <w:lang w:eastAsia="en-US"/>
        </w:rPr>
        <w:t>я</w:t>
      </w:r>
      <w:r w:rsidRPr="00DF2065">
        <w:rPr>
          <w:b/>
          <w:bCs/>
          <w:i/>
          <w:spacing w:val="-2"/>
          <w:lang w:eastAsia="en-US"/>
        </w:rPr>
        <w:t>щ</w:t>
      </w:r>
      <w:r w:rsidRPr="00DF2065">
        <w:rPr>
          <w:b/>
          <w:bCs/>
          <w:i/>
          <w:lang w:eastAsia="en-US"/>
        </w:rPr>
        <w:t>ем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пун</w:t>
      </w:r>
      <w:r w:rsidRPr="00DF2065">
        <w:rPr>
          <w:b/>
          <w:bCs/>
          <w:i/>
          <w:spacing w:val="-2"/>
          <w:lang w:eastAsia="en-US"/>
        </w:rPr>
        <w:t>к</w:t>
      </w:r>
      <w:r w:rsidRPr="00DF2065">
        <w:rPr>
          <w:b/>
          <w:bCs/>
          <w:i/>
          <w:lang w:eastAsia="en-US"/>
        </w:rPr>
        <w:t>те,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пр</w:t>
      </w:r>
      <w:r w:rsidRPr="00DF2065">
        <w:rPr>
          <w:b/>
          <w:bCs/>
          <w:i/>
          <w:spacing w:val="-1"/>
          <w:lang w:eastAsia="en-US"/>
        </w:rPr>
        <w:t>и</w:t>
      </w:r>
      <w:r w:rsidRPr="00DF2065">
        <w:rPr>
          <w:b/>
          <w:bCs/>
          <w:i/>
          <w:spacing w:val="-3"/>
          <w:lang w:eastAsia="en-US"/>
        </w:rPr>
        <w:t>в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1"/>
          <w:lang w:eastAsia="en-US"/>
        </w:rPr>
        <w:t>д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-3"/>
          <w:lang w:eastAsia="en-US"/>
        </w:rPr>
        <w:t>н</w:t>
      </w:r>
      <w:r w:rsidRPr="00DF2065">
        <w:rPr>
          <w:b/>
          <w:bCs/>
          <w:i/>
          <w:lang w:eastAsia="en-US"/>
        </w:rPr>
        <w:t>ы</w:t>
      </w:r>
      <w:r w:rsidRPr="00DF2065">
        <w:rPr>
          <w:b/>
          <w:bCs/>
          <w:i/>
          <w:spacing w:val="39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в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п.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11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Програм</w:t>
      </w:r>
      <w:r w:rsidRPr="00DF2065">
        <w:rPr>
          <w:b/>
          <w:bCs/>
          <w:i/>
          <w:spacing w:val="-3"/>
          <w:lang w:eastAsia="en-US"/>
        </w:rPr>
        <w:t>м</w:t>
      </w:r>
      <w:r w:rsidRPr="00DF2065">
        <w:rPr>
          <w:b/>
          <w:bCs/>
          <w:i/>
          <w:lang w:eastAsia="en-US"/>
        </w:rPr>
        <w:t>ы.</w:t>
      </w:r>
    </w:p>
    <w:p w14:paraId="142E72F4" w14:textId="77777777" w:rsidR="00C042BB" w:rsidRPr="00DF2065" w:rsidRDefault="00C042BB" w:rsidP="00C042BB">
      <w:pPr>
        <w:adjustRightInd w:val="0"/>
        <w:ind w:firstLine="540"/>
        <w:jc w:val="both"/>
      </w:pPr>
    </w:p>
    <w:p w14:paraId="54FCB010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 xml:space="preserve">12. Сведения об обеспечении исполнения обязательств по </w:t>
      </w:r>
      <w:r>
        <w:rPr>
          <w:b/>
        </w:rPr>
        <w:t xml:space="preserve">облигациям выпуска </w:t>
      </w:r>
    </w:p>
    <w:p w14:paraId="7CFB4334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4E4E2996" w14:textId="77777777" w:rsidR="00C042BB" w:rsidRPr="00DF2065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279E3789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7BC546A7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13. Сведения о представителе владельцев облигаций</w:t>
      </w:r>
    </w:p>
    <w:p w14:paraId="5A34643C" w14:textId="77777777" w:rsidR="00C042BB" w:rsidRPr="00DF2065" w:rsidRDefault="00C042BB" w:rsidP="00C042BB">
      <w:pPr>
        <w:adjustRightInd w:val="0"/>
        <w:ind w:firstLine="540"/>
        <w:jc w:val="both"/>
        <w:rPr>
          <w:b/>
          <w:i/>
        </w:rPr>
      </w:pPr>
    </w:p>
    <w:p w14:paraId="26F63D78" w14:textId="77777777" w:rsidR="00C042BB" w:rsidRPr="009C3AAF" w:rsidRDefault="00C042BB" w:rsidP="00C042BB">
      <w:pPr>
        <w:adjustRightInd w:val="0"/>
        <w:ind w:firstLine="540"/>
        <w:jc w:val="both"/>
        <w:rPr>
          <w:b/>
          <w:i/>
        </w:rPr>
      </w:pPr>
      <w:r w:rsidRPr="009C3AAF">
        <w:rPr>
          <w:b/>
          <w:i/>
        </w:rPr>
        <w:t>Представитель владельцев Биржевых облигаций на дату утверждения Условий выпуска не определен.</w:t>
      </w:r>
    </w:p>
    <w:p w14:paraId="4FA0FF1B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6E6798D4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175EFE0C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3244BDBE" w14:textId="77777777" w:rsidR="00C042BB" w:rsidRPr="00DF2065" w:rsidRDefault="00C042BB" w:rsidP="00C042BB">
      <w:pPr>
        <w:adjustRightInd w:val="0"/>
        <w:ind w:firstLine="540"/>
        <w:jc w:val="both"/>
        <w:rPr>
          <w:b/>
          <w:bCs/>
          <w:i/>
        </w:rPr>
      </w:pPr>
      <w:r w:rsidRPr="00DF2065">
        <w:rPr>
          <w:b/>
          <w:bCs/>
          <w:i/>
        </w:rPr>
        <w:t>Эмитент обязуется по требованию заинтересованного лица предоставить ему копию настоящих Условий выпуска за плату</w:t>
      </w:r>
      <w:r>
        <w:rPr>
          <w:b/>
          <w:bCs/>
          <w:i/>
        </w:rPr>
        <w:t>,</w:t>
      </w:r>
      <w:r w:rsidRPr="00DF2065">
        <w:rPr>
          <w:b/>
          <w:bCs/>
          <w:i/>
        </w:rPr>
        <w:t xml:space="preserve"> не превышающую затраты на ее изготовление</w:t>
      </w:r>
      <w:r>
        <w:rPr>
          <w:b/>
          <w:bCs/>
          <w:i/>
        </w:rPr>
        <w:t xml:space="preserve"> </w:t>
      </w:r>
      <w:r w:rsidRPr="003C1822">
        <w:rPr>
          <w:b/>
          <w:i/>
        </w:rPr>
        <w:t>(если она установлена).</w:t>
      </w:r>
      <w:r w:rsidRPr="00DF2065">
        <w:rPr>
          <w:b/>
          <w:bCs/>
          <w:i/>
        </w:rPr>
        <w:t xml:space="preserve"> </w:t>
      </w:r>
    </w:p>
    <w:p w14:paraId="12300262" w14:textId="77777777" w:rsidR="00C042BB" w:rsidRPr="00DF2065" w:rsidRDefault="00C042BB" w:rsidP="00C042BB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56D833B4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DF2065">
        <w:t xml:space="preserve"> </w:t>
      </w:r>
      <w:r w:rsidRPr="00DF2065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3F4472E2" w14:textId="77777777" w:rsidR="00C042BB" w:rsidRPr="00DF2065" w:rsidRDefault="00C042BB" w:rsidP="00C042BB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14:paraId="3FF8108F" w14:textId="77777777" w:rsidR="00C042BB" w:rsidRPr="00DF2065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2AA00A3A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</w:p>
    <w:p w14:paraId="58B52976" w14:textId="77777777" w:rsidR="00C042BB" w:rsidRPr="00DF2065" w:rsidRDefault="00C042BB" w:rsidP="00C042BB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16. Иные сведения</w:t>
      </w:r>
    </w:p>
    <w:p w14:paraId="39047E44" w14:textId="77777777" w:rsidR="00C042BB" w:rsidRPr="00DF2065" w:rsidRDefault="00C042BB" w:rsidP="00C042BB">
      <w:pPr>
        <w:rPr>
          <w:sz w:val="24"/>
          <w:szCs w:val="24"/>
        </w:rPr>
      </w:pPr>
    </w:p>
    <w:p w14:paraId="7C6CCDD7" w14:textId="77777777" w:rsidR="00C042BB" w:rsidRPr="00DF2065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7521BAD2" w14:textId="333E61FF" w:rsidR="00B16C01" w:rsidRDefault="00C042BB" w:rsidP="00C042B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</w:t>
      </w:r>
      <w:r>
        <w:rPr>
          <w:b/>
          <w:bCs/>
          <w:i/>
          <w:iCs/>
        </w:rPr>
        <w:t>8</w:t>
      </w:r>
      <w:r w:rsidRPr="00DF2065">
        <w:rPr>
          <w:b/>
          <w:bCs/>
          <w:i/>
          <w:iCs/>
        </w:rPr>
        <w:t xml:space="preserve"> Программы.</w:t>
      </w:r>
    </w:p>
    <w:p w14:paraId="7B423772" w14:textId="77777777" w:rsidR="00B16C01" w:rsidRDefault="00B16C01">
      <w:pPr>
        <w:autoSpaceDE/>
        <w:autoSpaceDN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A86AE42" w14:textId="77777777" w:rsidR="004451E7" w:rsidRPr="00B54F87" w:rsidRDefault="004451E7" w:rsidP="004451E7">
      <w:pPr>
        <w:adjustRightInd w:val="0"/>
        <w:ind w:firstLine="539"/>
        <w:jc w:val="center"/>
        <w:rPr>
          <w:b/>
          <w:i/>
          <w:sz w:val="22"/>
          <w:szCs w:val="22"/>
        </w:rPr>
      </w:pPr>
      <w:r w:rsidRPr="00B54F87">
        <w:rPr>
          <w:b/>
          <w:i/>
          <w:sz w:val="22"/>
          <w:szCs w:val="22"/>
        </w:rPr>
        <w:lastRenderedPageBreak/>
        <w:t>Образец сертификата</w:t>
      </w:r>
    </w:p>
    <w:p w14:paraId="0BD7E5A8" w14:textId="77777777" w:rsidR="004451E7" w:rsidRPr="00B54F87" w:rsidRDefault="004451E7" w:rsidP="004451E7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B54F87">
        <w:rPr>
          <w:b/>
          <w:sz w:val="22"/>
          <w:szCs w:val="22"/>
          <w:u w:val="single"/>
        </w:rPr>
        <w:t>Лицевая сторона</w:t>
      </w:r>
    </w:p>
    <w:p w14:paraId="37155ED5" w14:textId="77777777" w:rsidR="00C042BB" w:rsidRDefault="00C042BB" w:rsidP="00C042BB">
      <w:pPr>
        <w:adjustRightInd w:val="0"/>
        <w:jc w:val="both"/>
        <w:rPr>
          <w:b/>
          <w:bCs/>
          <w:i/>
          <w:iCs/>
        </w:rPr>
      </w:pPr>
    </w:p>
    <w:p w14:paraId="458AA390" w14:textId="658D96C3" w:rsidR="00C042BB" w:rsidRDefault="00C042BB" w:rsidP="00C042BB">
      <w:pPr>
        <w:keepNext/>
        <w:spacing w:before="120"/>
        <w:jc w:val="center"/>
        <w:outlineLvl w:val="0"/>
        <w:rPr>
          <w:b/>
          <w:sz w:val="28"/>
          <w:szCs w:val="28"/>
        </w:rPr>
      </w:pPr>
    </w:p>
    <w:p w14:paraId="72B1B841" w14:textId="608F7D45" w:rsidR="00C042BB" w:rsidRPr="003C1822" w:rsidRDefault="00C042BB" w:rsidP="00C042BB">
      <w:pPr>
        <w:jc w:val="center"/>
        <w:rPr>
          <w:b/>
          <w:bCs/>
          <w:sz w:val="30"/>
          <w:szCs w:val="30"/>
        </w:rPr>
      </w:pPr>
      <w:r w:rsidRPr="00B54F8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C5BA92" wp14:editId="62C66D87">
                <wp:simplePos x="0" y="0"/>
                <wp:positionH relativeFrom="column">
                  <wp:posOffset>-163498</wp:posOffset>
                </wp:positionH>
                <wp:positionV relativeFrom="paragraph">
                  <wp:posOffset>-317748</wp:posOffset>
                </wp:positionV>
                <wp:extent cx="6734672" cy="9255318"/>
                <wp:effectExtent l="19050" t="19050" r="47625" b="412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672" cy="9255318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9911" id="Rectangle 3" o:spid="_x0000_s1026" style="position:absolute;margin-left:-12.85pt;margin-top:-25pt;width:530.3pt;height:72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" filled="f" strokeweight="4.5pt">
                <v:stroke linestyle="thickThin"/>
              </v:rect>
            </w:pict>
          </mc:Fallback>
        </mc:AlternateContent>
      </w:r>
      <w:r w:rsidRPr="00A816D7">
        <w:rPr>
          <w:b/>
          <w:bCs/>
          <w:sz w:val="30"/>
          <w:szCs w:val="30"/>
        </w:rPr>
        <w:t>Публичное акционерное общество «КАМАЗ»</w:t>
      </w:r>
    </w:p>
    <w:p w14:paraId="26F699DD" w14:textId="77777777" w:rsidR="00C042BB" w:rsidRPr="00B54F87" w:rsidRDefault="00C042BB" w:rsidP="00C042BB">
      <w:pPr>
        <w:ind w:right="176"/>
        <w:jc w:val="center"/>
        <w:rPr>
          <w:b/>
          <w:bCs/>
          <w:i/>
          <w:iCs/>
          <w:sz w:val="24"/>
          <w:szCs w:val="24"/>
        </w:rPr>
      </w:pPr>
    </w:p>
    <w:p w14:paraId="5D797DB0" w14:textId="77777777" w:rsidR="00C042BB" w:rsidRPr="00B54F87" w:rsidRDefault="00C042BB" w:rsidP="00C042BB">
      <w:pPr>
        <w:jc w:val="center"/>
        <w:rPr>
          <w:sz w:val="22"/>
          <w:szCs w:val="22"/>
        </w:rPr>
      </w:pPr>
    </w:p>
    <w:p w14:paraId="18D7B0F1" w14:textId="77777777" w:rsidR="00C042BB" w:rsidRPr="000273DA" w:rsidRDefault="00C042BB" w:rsidP="00C042BB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center"/>
        <w:rPr>
          <w:b/>
          <w:i/>
          <w:sz w:val="21"/>
          <w:szCs w:val="21"/>
        </w:rPr>
      </w:pPr>
      <w:r w:rsidRPr="00B54F87">
        <w:rPr>
          <w:sz w:val="21"/>
          <w:szCs w:val="21"/>
        </w:rPr>
        <w:t xml:space="preserve">Место нахождения: </w:t>
      </w:r>
      <w:r w:rsidRPr="000273DA">
        <w:rPr>
          <w:b/>
          <w:i/>
          <w:sz w:val="21"/>
          <w:szCs w:val="21"/>
        </w:rPr>
        <w:t>423827, Российская Федерация, Республика Татарстан, г. Набережные Челны, проспект Автозаводский, 2</w:t>
      </w:r>
    </w:p>
    <w:p w14:paraId="25ABC586" w14:textId="77777777" w:rsidR="00C042BB" w:rsidRDefault="00C042BB" w:rsidP="00C042BB">
      <w:pPr>
        <w:ind w:right="176"/>
        <w:jc w:val="center"/>
      </w:pPr>
      <w:r w:rsidRPr="00B54F87">
        <w:rPr>
          <w:sz w:val="21"/>
          <w:szCs w:val="21"/>
        </w:rPr>
        <w:t>Почтовый адрес:</w:t>
      </w:r>
      <w:r w:rsidRPr="00B54F87">
        <w:rPr>
          <w:b/>
          <w:i/>
          <w:sz w:val="21"/>
          <w:szCs w:val="21"/>
        </w:rPr>
        <w:t xml:space="preserve"> </w:t>
      </w:r>
      <w:r w:rsidRPr="000273DA">
        <w:rPr>
          <w:b/>
          <w:i/>
          <w:sz w:val="21"/>
          <w:szCs w:val="21"/>
        </w:rPr>
        <w:t>423827, Российская Федерация, Республика Татарстан, г. Набережные Челны, проспект Автозаводский, 2</w:t>
      </w:r>
    </w:p>
    <w:p w14:paraId="49C57374" w14:textId="77777777" w:rsidR="00C042BB" w:rsidRPr="00B54F87" w:rsidRDefault="00C042BB" w:rsidP="00C042BB">
      <w:pPr>
        <w:ind w:right="176"/>
        <w:jc w:val="center"/>
        <w:rPr>
          <w:b/>
          <w:bCs/>
          <w:sz w:val="22"/>
          <w:szCs w:val="22"/>
        </w:rPr>
      </w:pPr>
    </w:p>
    <w:p w14:paraId="36EB17D0" w14:textId="77777777" w:rsidR="00C042BB" w:rsidRDefault="00C042BB" w:rsidP="00C042BB">
      <w:pPr>
        <w:ind w:right="-109"/>
        <w:jc w:val="center"/>
        <w:rPr>
          <w:b/>
          <w:bCs/>
          <w:sz w:val="22"/>
          <w:szCs w:val="22"/>
        </w:rPr>
      </w:pPr>
      <w:r w:rsidRPr="00B54F87">
        <w:rPr>
          <w:b/>
          <w:bCs/>
          <w:sz w:val="22"/>
          <w:szCs w:val="22"/>
        </w:rPr>
        <w:t>СЕРТИФИКАТ</w:t>
      </w:r>
    </w:p>
    <w:p w14:paraId="73FD44E6" w14:textId="77777777" w:rsidR="00C042BB" w:rsidRPr="000273DA" w:rsidRDefault="00C042BB" w:rsidP="00C042BB">
      <w:pPr>
        <w:spacing w:before="120"/>
        <w:ind w:right="-109"/>
        <w:jc w:val="center"/>
        <w:rPr>
          <w:b/>
          <w:bCs/>
          <w:iCs/>
          <w:sz w:val="22"/>
          <w:szCs w:val="22"/>
        </w:rPr>
      </w:pPr>
    </w:p>
    <w:p w14:paraId="5649308D" w14:textId="77777777" w:rsidR="00C042BB" w:rsidRPr="000273DA" w:rsidRDefault="00C042BB" w:rsidP="00C042BB">
      <w:pPr>
        <w:spacing w:before="120"/>
        <w:ind w:right="-109"/>
        <w:jc w:val="center"/>
        <w:rPr>
          <w:b/>
          <w:bCs/>
          <w:iCs/>
          <w:sz w:val="22"/>
          <w:szCs w:val="22"/>
        </w:rPr>
      </w:pPr>
      <w:r w:rsidRPr="000273DA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0273DA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0273DA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0273DA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0273DA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0273DA">
        <w:rPr>
          <w:b/>
          <w:bCs/>
          <w:iCs/>
          <w:sz w:val="22"/>
          <w:szCs w:val="22"/>
        </w:rPr>
        <w:t xml:space="preserve"> на предъявителя с обязательным централизованным хранением серии БО-П01</w:t>
      </w:r>
    </w:p>
    <w:p w14:paraId="50D87AF2" w14:textId="77777777" w:rsidR="00C042BB" w:rsidRDefault="00C042BB" w:rsidP="00C042BB">
      <w:pPr>
        <w:ind w:right="-109"/>
        <w:jc w:val="center"/>
        <w:rPr>
          <w:sz w:val="22"/>
          <w:szCs w:val="22"/>
        </w:rPr>
      </w:pPr>
    </w:p>
    <w:p w14:paraId="1BF17B12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</w:p>
    <w:p w14:paraId="1A0B1D42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  <w:r w:rsidRPr="00BC02F3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376E3DE6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</w:p>
    <w:p w14:paraId="1B4980FD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  <w:r w:rsidRPr="00BC02F3">
        <w:rPr>
          <w:sz w:val="22"/>
          <w:szCs w:val="22"/>
        </w:rPr>
        <w:t>Идентификационный номер выпуска</w:t>
      </w:r>
    </w:p>
    <w:p w14:paraId="6DE63AFB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____________________________</w:t>
      </w:r>
    </w:p>
    <w:p w14:paraId="34719D8E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  <w:r w:rsidRPr="00BC02F3">
        <w:rPr>
          <w:sz w:val="22"/>
          <w:szCs w:val="22"/>
        </w:rPr>
        <w:t>Дата присвоения идентификационного номера</w:t>
      </w:r>
    </w:p>
    <w:p w14:paraId="05B6197F" w14:textId="77777777" w:rsidR="00C042BB" w:rsidRPr="00FA3BF4" w:rsidRDefault="00C042BB" w:rsidP="00C042BB">
      <w:pPr>
        <w:ind w:right="-109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 201_ года</w:t>
      </w:r>
    </w:p>
    <w:p w14:paraId="35FCC680" w14:textId="77777777" w:rsidR="00C042BB" w:rsidRPr="00BC02F3" w:rsidRDefault="00C042BB" w:rsidP="00C042BB">
      <w:pPr>
        <w:ind w:right="-109"/>
        <w:jc w:val="center"/>
        <w:rPr>
          <w:sz w:val="22"/>
          <w:szCs w:val="22"/>
        </w:rPr>
      </w:pPr>
    </w:p>
    <w:p w14:paraId="3D57DA2B" w14:textId="77777777" w:rsidR="00C042BB" w:rsidRPr="00BC02F3" w:rsidRDefault="00C042BB" w:rsidP="00C042BB">
      <w:pPr>
        <w:ind w:right="140"/>
        <w:jc w:val="center"/>
        <w:rPr>
          <w:sz w:val="22"/>
          <w:szCs w:val="22"/>
        </w:rPr>
      </w:pPr>
      <w:r w:rsidRPr="00BC02F3">
        <w:rPr>
          <w:sz w:val="22"/>
          <w:szCs w:val="22"/>
        </w:rPr>
        <w:t xml:space="preserve">Биржевые облигации размещаются путем открытой подписки </w:t>
      </w:r>
    </w:p>
    <w:p w14:paraId="6E5969E7" w14:textId="77777777" w:rsidR="00C042BB" w:rsidRPr="00BC02F3" w:rsidRDefault="00C042BB" w:rsidP="00C042BB">
      <w:pPr>
        <w:ind w:right="140"/>
        <w:jc w:val="center"/>
        <w:rPr>
          <w:sz w:val="22"/>
          <w:szCs w:val="22"/>
        </w:rPr>
      </w:pPr>
    </w:p>
    <w:p w14:paraId="7740AB4A" w14:textId="1FDC648D" w:rsidR="00C042BB" w:rsidRPr="00BC02F3" w:rsidRDefault="00C042BB" w:rsidP="00C042BB">
      <w:pPr>
        <w:ind w:left="180" w:right="140"/>
        <w:jc w:val="center"/>
        <w:rPr>
          <w:sz w:val="22"/>
          <w:szCs w:val="22"/>
        </w:rPr>
      </w:pPr>
      <w:r w:rsidRPr="00BC02F3">
        <w:rPr>
          <w:bCs/>
          <w:iCs/>
          <w:sz w:val="22"/>
          <w:szCs w:val="22"/>
          <w:lang w:val="en-US"/>
        </w:rPr>
        <w:t>C</w:t>
      </w:r>
      <w:r w:rsidRPr="00BC02F3">
        <w:rPr>
          <w:bCs/>
          <w:iCs/>
          <w:sz w:val="22"/>
          <w:szCs w:val="22"/>
        </w:rPr>
        <w:t xml:space="preserve">рок погашения: </w:t>
      </w:r>
      <w:r w:rsidRPr="00A816D7">
        <w:rPr>
          <w:b/>
          <w:bCs/>
          <w:i/>
          <w:iCs/>
          <w:sz w:val="22"/>
          <w:szCs w:val="22"/>
        </w:rPr>
        <w:t>25% номинальной стоимости биржевых облигаций</w:t>
      </w:r>
      <w:r w:rsidR="004E5B0C">
        <w:rPr>
          <w:b/>
          <w:bCs/>
          <w:i/>
          <w:iCs/>
          <w:sz w:val="22"/>
          <w:szCs w:val="22"/>
        </w:rPr>
        <w:t xml:space="preserve"> -</w:t>
      </w:r>
      <w:r w:rsidRPr="00A816D7">
        <w:rPr>
          <w:b/>
          <w:bCs/>
          <w:i/>
          <w:iCs/>
          <w:sz w:val="22"/>
          <w:szCs w:val="22"/>
        </w:rPr>
        <w:t xml:space="preserve"> в 364-й день с даты начала размещения биржевых облигаций, 25% номинальной стоимости биржевых облигаций - в 728-й день с даты начала размещения биржевых облигаций, 50% номинальной стоимости биржевых облигаций - в 1</w:t>
      </w:r>
      <w:r>
        <w:rPr>
          <w:b/>
          <w:bCs/>
          <w:i/>
          <w:iCs/>
          <w:sz w:val="22"/>
          <w:szCs w:val="22"/>
        </w:rPr>
        <w:t> </w:t>
      </w:r>
      <w:r w:rsidRPr="00A816D7">
        <w:rPr>
          <w:b/>
          <w:bCs/>
          <w:i/>
          <w:iCs/>
          <w:sz w:val="22"/>
          <w:szCs w:val="22"/>
        </w:rPr>
        <w:t>092</w:t>
      </w:r>
      <w:r>
        <w:rPr>
          <w:b/>
          <w:bCs/>
          <w:i/>
          <w:iCs/>
          <w:sz w:val="22"/>
          <w:szCs w:val="22"/>
        </w:rPr>
        <w:t>-й</w:t>
      </w:r>
      <w:r w:rsidRPr="00A816D7">
        <w:rPr>
          <w:b/>
          <w:bCs/>
          <w:i/>
          <w:iCs/>
          <w:sz w:val="22"/>
          <w:szCs w:val="22"/>
        </w:rPr>
        <w:t xml:space="preserve"> день с даты начала размещения биржевых облигаций</w:t>
      </w:r>
    </w:p>
    <w:p w14:paraId="06F83723" w14:textId="77777777" w:rsidR="00C042BB" w:rsidRPr="00BC02F3" w:rsidRDefault="00C042BB" w:rsidP="00C042BB">
      <w:pPr>
        <w:ind w:left="180" w:right="140"/>
        <w:jc w:val="both"/>
        <w:rPr>
          <w:sz w:val="22"/>
          <w:szCs w:val="22"/>
        </w:rPr>
      </w:pPr>
    </w:p>
    <w:p w14:paraId="7B67F9ED" w14:textId="77777777" w:rsidR="00C042BB" w:rsidRDefault="00C042BB" w:rsidP="00C042BB">
      <w:pPr>
        <w:ind w:left="180" w:right="140"/>
        <w:jc w:val="both"/>
        <w:rPr>
          <w:b/>
          <w:sz w:val="22"/>
          <w:szCs w:val="22"/>
        </w:rPr>
      </w:pPr>
    </w:p>
    <w:p w14:paraId="5EEBEC7C" w14:textId="77777777" w:rsidR="00C042BB" w:rsidRPr="004E5B0C" w:rsidRDefault="00C042BB" w:rsidP="00C042BB">
      <w:pPr>
        <w:ind w:left="180" w:right="140"/>
        <w:jc w:val="both"/>
        <w:rPr>
          <w:sz w:val="22"/>
          <w:szCs w:val="22"/>
        </w:rPr>
      </w:pPr>
      <w:r w:rsidRPr="000273DA">
        <w:rPr>
          <w:b/>
          <w:sz w:val="22"/>
          <w:szCs w:val="22"/>
        </w:rPr>
        <w:t>Публичное акционерное общество «КАМАЗ»</w:t>
      </w:r>
      <w:r>
        <w:rPr>
          <w:b/>
          <w:sz w:val="22"/>
          <w:szCs w:val="22"/>
        </w:rPr>
        <w:t xml:space="preserve"> </w:t>
      </w:r>
      <w:r w:rsidRPr="00BC02F3">
        <w:rPr>
          <w:sz w:val="22"/>
          <w:szCs w:val="22"/>
        </w:rPr>
        <w:t xml:space="preserve">(далее – «Эмитент») обязуется обеспечить права владельцев Биржевых облигаций при </w:t>
      </w:r>
      <w:r w:rsidRPr="004E5B0C">
        <w:rPr>
          <w:sz w:val="22"/>
          <w:szCs w:val="22"/>
        </w:rPr>
        <w:t>соблюдении ими установленного законодательством Российской Федерации порядка осуществления этих прав.</w:t>
      </w:r>
    </w:p>
    <w:p w14:paraId="1BDC46C3" w14:textId="5246ED39" w:rsidR="00C042BB" w:rsidRPr="004E5B0C" w:rsidRDefault="00C042BB" w:rsidP="00C042BB">
      <w:pPr>
        <w:spacing w:before="80" w:after="20"/>
        <w:ind w:left="180" w:right="140"/>
        <w:jc w:val="both"/>
        <w:rPr>
          <w:sz w:val="22"/>
          <w:szCs w:val="22"/>
        </w:rPr>
      </w:pPr>
      <w:r w:rsidRPr="004E5B0C">
        <w:rPr>
          <w:sz w:val="22"/>
          <w:szCs w:val="22"/>
        </w:rPr>
        <w:t xml:space="preserve">Настоящий сертификат удостоверяет права на </w:t>
      </w:r>
      <w:r w:rsidR="00AC35BB" w:rsidRPr="0051100C">
        <w:rPr>
          <w:b/>
          <w:bCs/>
          <w:iCs/>
          <w:sz w:val="22"/>
          <w:szCs w:val="22"/>
        </w:rPr>
        <w:t>7 </w:t>
      </w:r>
      <w:r w:rsidRPr="0051100C">
        <w:rPr>
          <w:b/>
          <w:bCs/>
          <w:iCs/>
          <w:sz w:val="22"/>
          <w:szCs w:val="22"/>
        </w:rPr>
        <w:t>000 000 (</w:t>
      </w:r>
      <w:r w:rsidR="00AC35BB" w:rsidRPr="0051100C">
        <w:rPr>
          <w:b/>
          <w:bCs/>
          <w:iCs/>
          <w:sz w:val="22"/>
          <w:szCs w:val="22"/>
        </w:rPr>
        <w:t xml:space="preserve">Семь </w:t>
      </w:r>
      <w:r w:rsidRPr="0051100C">
        <w:rPr>
          <w:b/>
          <w:bCs/>
          <w:iCs/>
          <w:sz w:val="22"/>
          <w:szCs w:val="22"/>
        </w:rPr>
        <w:t>миллионов)</w:t>
      </w:r>
      <w:r w:rsidRPr="004E5B0C">
        <w:rPr>
          <w:bCs/>
          <w:iCs/>
          <w:sz w:val="22"/>
          <w:szCs w:val="22"/>
        </w:rPr>
        <w:t xml:space="preserve"> Биржевых облигаций номинальной стоимостью 1 000 (Одна тысяча) рублей каждая общей номинальной стоимостью </w:t>
      </w:r>
      <w:r w:rsidR="00AC35BB" w:rsidRPr="0051100C">
        <w:rPr>
          <w:b/>
          <w:bCs/>
          <w:iCs/>
          <w:sz w:val="22"/>
          <w:szCs w:val="22"/>
        </w:rPr>
        <w:t>7 </w:t>
      </w:r>
      <w:r w:rsidRPr="0051100C">
        <w:rPr>
          <w:b/>
          <w:bCs/>
          <w:iCs/>
          <w:sz w:val="22"/>
          <w:szCs w:val="22"/>
        </w:rPr>
        <w:t>000 000 000 (</w:t>
      </w:r>
      <w:r w:rsidR="00AC35BB" w:rsidRPr="0051100C">
        <w:rPr>
          <w:b/>
          <w:bCs/>
          <w:iCs/>
          <w:sz w:val="22"/>
          <w:szCs w:val="22"/>
        </w:rPr>
        <w:t>Семь</w:t>
      </w:r>
      <w:r w:rsidRPr="0051100C">
        <w:rPr>
          <w:b/>
          <w:bCs/>
          <w:iCs/>
          <w:sz w:val="22"/>
          <w:szCs w:val="22"/>
        </w:rPr>
        <w:t xml:space="preserve"> миллиардов) рублей</w:t>
      </w:r>
      <w:r w:rsidRPr="0051100C">
        <w:rPr>
          <w:bCs/>
          <w:iCs/>
          <w:sz w:val="22"/>
          <w:szCs w:val="22"/>
        </w:rPr>
        <w:t>.</w:t>
      </w:r>
    </w:p>
    <w:p w14:paraId="6C936806" w14:textId="77777777" w:rsidR="00C042BB" w:rsidRPr="004E5B0C" w:rsidRDefault="00C042BB" w:rsidP="00C042BB">
      <w:pPr>
        <w:spacing w:before="80" w:after="20"/>
        <w:ind w:left="180" w:right="140"/>
        <w:jc w:val="both"/>
        <w:rPr>
          <w:sz w:val="22"/>
          <w:szCs w:val="22"/>
        </w:rPr>
      </w:pPr>
    </w:p>
    <w:p w14:paraId="6E0AAF6E" w14:textId="77777777" w:rsidR="00C042BB" w:rsidRPr="004E5B0C" w:rsidRDefault="00C042BB" w:rsidP="00C042BB">
      <w:pPr>
        <w:spacing w:before="80" w:after="20"/>
        <w:ind w:left="180" w:right="140"/>
        <w:jc w:val="both"/>
        <w:rPr>
          <w:sz w:val="22"/>
          <w:szCs w:val="22"/>
        </w:rPr>
      </w:pPr>
      <w:r w:rsidRPr="004E5B0C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4AF4508A" w14:textId="77777777" w:rsidR="001A3172" w:rsidRPr="004E5B0C" w:rsidRDefault="001A3172" w:rsidP="001A3172">
      <w:pPr>
        <w:ind w:left="180" w:right="140"/>
        <w:jc w:val="center"/>
        <w:rPr>
          <w:sz w:val="22"/>
          <w:szCs w:val="22"/>
        </w:rPr>
      </w:pPr>
    </w:p>
    <w:p w14:paraId="4AA93CC3" w14:textId="146E2902" w:rsidR="00B16C01" w:rsidRPr="004E5B0C" w:rsidRDefault="00C042BB" w:rsidP="001A3172">
      <w:pPr>
        <w:ind w:left="180" w:right="140"/>
        <w:jc w:val="center"/>
        <w:rPr>
          <w:sz w:val="22"/>
          <w:szCs w:val="22"/>
        </w:rPr>
      </w:pPr>
      <w:r w:rsidRPr="004E5B0C">
        <w:rPr>
          <w:sz w:val="22"/>
          <w:szCs w:val="22"/>
        </w:rPr>
        <w:t>______________________________________________</w:t>
      </w:r>
    </w:p>
    <w:p w14:paraId="598CD277" w14:textId="77777777" w:rsidR="00B16C01" w:rsidRPr="004E5B0C" w:rsidRDefault="00B16C01" w:rsidP="00C042BB">
      <w:pPr>
        <w:ind w:left="180" w:right="140"/>
        <w:jc w:val="both"/>
        <w:rPr>
          <w:sz w:val="22"/>
          <w:szCs w:val="22"/>
        </w:rPr>
      </w:pPr>
    </w:p>
    <w:p w14:paraId="6127F5C2" w14:textId="77777777" w:rsidR="001A3172" w:rsidRPr="004E5B0C" w:rsidRDefault="001A3172" w:rsidP="00C042BB">
      <w:pPr>
        <w:ind w:left="180" w:right="140"/>
        <w:jc w:val="both"/>
        <w:rPr>
          <w:sz w:val="22"/>
          <w:szCs w:val="22"/>
        </w:rPr>
      </w:pPr>
    </w:p>
    <w:p w14:paraId="550C10FB" w14:textId="77777777" w:rsidR="001A3172" w:rsidRPr="004E5B0C" w:rsidRDefault="001A3172" w:rsidP="00C042BB">
      <w:pPr>
        <w:ind w:left="180" w:right="140"/>
        <w:jc w:val="both"/>
        <w:rPr>
          <w:sz w:val="22"/>
          <w:szCs w:val="22"/>
        </w:rPr>
      </w:pPr>
    </w:p>
    <w:p w14:paraId="2BF07C3C" w14:textId="2856B8CD" w:rsidR="00C042BB" w:rsidRPr="004E5B0C" w:rsidRDefault="00C042BB" w:rsidP="00C042BB">
      <w:pPr>
        <w:ind w:left="180" w:right="140"/>
        <w:jc w:val="both"/>
        <w:rPr>
          <w:sz w:val="22"/>
          <w:szCs w:val="22"/>
        </w:rPr>
      </w:pPr>
      <w:r w:rsidRPr="004E5B0C">
        <w:rPr>
          <w:sz w:val="22"/>
          <w:szCs w:val="22"/>
        </w:rPr>
        <w:t xml:space="preserve">составляет </w:t>
      </w:r>
      <w:r w:rsidR="00AC35BB" w:rsidRPr="0051100C">
        <w:rPr>
          <w:b/>
          <w:bCs/>
          <w:iCs/>
          <w:sz w:val="22"/>
          <w:szCs w:val="22"/>
        </w:rPr>
        <w:t>7 </w:t>
      </w:r>
      <w:r w:rsidRPr="0051100C">
        <w:rPr>
          <w:b/>
          <w:bCs/>
          <w:iCs/>
          <w:sz w:val="22"/>
          <w:szCs w:val="22"/>
        </w:rPr>
        <w:t>000 000 (</w:t>
      </w:r>
      <w:r w:rsidR="00AC35BB" w:rsidRPr="0051100C">
        <w:rPr>
          <w:b/>
          <w:bCs/>
          <w:iCs/>
          <w:sz w:val="22"/>
          <w:szCs w:val="22"/>
        </w:rPr>
        <w:t>Семь</w:t>
      </w:r>
      <w:r w:rsidRPr="0051100C">
        <w:rPr>
          <w:b/>
          <w:bCs/>
          <w:iCs/>
          <w:sz w:val="22"/>
          <w:szCs w:val="22"/>
        </w:rPr>
        <w:t xml:space="preserve"> миллионов)</w:t>
      </w:r>
      <w:r w:rsidRPr="004E5B0C">
        <w:rPr>
          <w:bCs/>
          <w:iCs/>
          <w:sz w:val="22"/>
          <w:szCs w:val="22"/>
        </w:rPr>
        <w:t xml:space="preserve"> Биржевых</w:t>
      </w:r>
      <w:r w:rsidRPr="004E5B0C">
        <w:rPr>
          <w:b/>
          <w:bCs/>
          <w:sz w:val="22"/>
          <w:szCs w:val="22"/>
        </w:rPr>
        <w:t xml:space="preserve"> </w:t>
      </w:r>
      <w:r w:rsidRPr="000C3E91">
        <w:rPr>
          <w:bCs/>
          <w:sz w:val="22"/>
          <w:szCs w:val="22"/>
        </w:rPr>
        <w:t>облигаций</w:t>
      </w:r>
      <w:r w:rsidRPr="004E5B0C">
        <w:rPr>
          <w:sz w:val="22"/>
          <w:szCs w:val="22"/>
        </w:rPr>
        <w:t xml:space="preserve"> номинальной стоимостью </w:t>
      </w:r>
      <w:r w:rsidRPr="004E5B0C">
        <w:rPr>
          <w:b/>
          <w:bCs/>
          <w:sz w:val="22"/>
          <w:szCs w:val="22"/>
        </w:rPr>
        <w:t>1 000 (Одна тысяча) рублей</w:t>
      </w:r>
      <w:r w:rsidRPr="004E5B0C">
        <w:rPr>
          <w:sz w:val="22"/>
          <w:szCs w:val="22"/>
        </w:rPr>
        <w:t xml:space="preserve"> каждая и общей номинальной стоимостью </w:t>
      </w:r>
      <w:r w:rsidR="00AC35BB" w:rsidRPr="0051100C">
        <w:rPr>
          <w:b/>
          <w:bCs/>
          <w:iCs/>
          <w:sz w:val="22"/>
          <w:szCs w:val="22"/>
        </w:rPr>
        <w:t>7 </w:t>
      </w:r>
      <w:r w:rsidRPr="0051100C">
        <w:rPr>
          <w:b/>
          <w:bCs/>
          <w:iCs/>
          <w:sz w:val="22"/>
          <w:szCs w:val="22"/>
        </w:rPr>
        <w:t>000 000 000 (</w:t>
      </w:r>
      <w:r w:rsidR="00AC35BB" w:rsidRPr="0051100C">
        <w:rPr>
          <w:b/>
          <w:bCs/>
          <w:iCs/>
          <w:sz w:val="22"/>
          <w:szCs w:val="22"/>
        </w:rPr>
        <w:t xml:space="preserve">Семь </w:t>
      </w:r>
      <w:r w:rsidRPr="0051100C">
        <w:rPr>
          <w:b/>
          <w:bCs/>
          <w:iCs/>
          <w:sz w:val="22"/>
          <w:szCs w:val="22"/>
        </w:rPr>
        <w:t>миллиардов) рублей</w:t>
      </w:r>
      <w:r w:rsidRPr="004E5B0C">
        <w:rPr>
          <w:sz w:val="22"/>
          <w:szCs w:val="22"/>
        </w:rPr>
        <w:t>.</w:t>
      </w:r>
    </w:p>
    <w:p w14:paraId="43DAE01D" w14:textId="77777777" w:rsidR="00C042BB" w:rsidRPr="004E5B0C" w:rsidRDefault="00C042BB" w:rsidP="00C042BB">
      <w:pPr>
        <w:ind w:left="180" w:right="140"/>
        <w:jc w:val="both"/>
        <w:rPr>
          <w:sz w:val="22"/>
          <w:szCs w:val="22"/>
        </w:rPr>
      </w:pPr>
    </w:p>
    <w:p w14:paraId="3ED49BF7" w14:textId="77777777" w:rsidR="00C042BB" w:rsidRPr="00B54F87" w:rsidRDefault="00C042BB" w:rsidP="00C042BB">
      <w:pPr>
        <w:ind w:left="180" w:right="140"/>
        <w:jc w:val="both"/>
        <w:rPr>
          <w:i/>
          <w:iCs/>
          <w:sz w:val="22"/>
          <w:szCs w:val="22"/>
        </w:rPr>
      </w:pPr>
      <w:r w:rsidRPr="004E5B0C">
        <w:rPr>
          <w:i/>
          <w:iCs/>
          <w:sz w:val="22"/>
          <w:szCs w:val="22"/>
        </w:rPr>
        <w:t>Настоящий сертификат передается на хранение в</w:t>
      </w:r>
      <w:r w:rsidRPr="00BC02F3">
        <w:rPr>
          <w:i/>
          <w:iCs/>
          <w:sz w:val="22"/>
          <w:szCs w:val="22"/>
        </w:rPr>
        <w:t xml:space="preserve">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</w:t>
      </w:r>
      <w:r w:rsidRPr="00B54F87">
        <w:rPr>
          <w:i/>
          <w:iCs/>
          <w:sz w:val="22"/>
          <w:szCs w:val="22"/>
        </w:rPr>
        <w:t>облигаций.</w:t>
      </w:r>
    </w:p>
    <w:p w14:paraId="7D702DFD" w14:textId="77777777" w:rsidR="00C042BB" w:rsidRPr="00B54F87" w:rsidRDefault="00C042BB" w:rsidP="00C042BB">
      <w:pPr>
        <w:ind w:left="180" w:right="140"/>
        <w:jc w:val="both"/>
        <w:rPr>
          <w:i/>
          <w:iCs/>
          <w:sz w:val="22"/>
          <w:szCs w:val="22"/>
        </w:rPr>
      </w:pPr>
      <w:r w:rsidRPr="00B54F87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53A14C41" w14:textId="77777777" w:rsidR="00C042BB" w:rsidRPr="00B54F87" w:rsidRDefault="00C042BB" w:rsidP="00C042BB">
      <w:pPr>
        <w:ind w:right="140"/>
        <w:jc w:val="both"/>
        <w:rPr>
          <w:i/>
          <w:iCs/>
          <w:sz w:val="22"/>
          <w:szCs w:val="22"/>
        </w:rPr>
      </w:pPr>
    </w:p>
    <w:p w14:paraId="6DF73180" w14:textId="77777777" w:rsidR="00C042BB" w:rsidRPr="00B54F87" w:rsidRDefault="00C042BB" w:rsidP="00C042BB">
      <w:pPr>
        <w:ind w:right="140"/>
        <w:jc w:val="both"/>
        <w:rPr>
          <w:sz w:val="22"/>
          <w:szCs w:val="22"/>
        </w:rPr>
      </w:pPr>
    </w:p>
    <w:p w14:paraId="3655F904" w14:textId="77777777" w:rsidR="00B16C01" w:rsidRDefault="00C042BB" w:rsidP="00C042BB">
      <w:pPr>
        <w:autoSpaceDE/>
        <w:autoSpaceDN/>
        <w:jc w:val="both"/>
        <w:rPr>
          <w:b/>
          <w:iCs/>
          <w:sz w:val="22"/>
          <w:szCs w:val="22"/>
        </w:rPr>
      </w:pPr>
      <w:r w:rsidRPr="005162B2">
        <w:rPr>
          <w:b/>
          <w:iCs/>
          <w:sz w:val="22"/>
          <w:szCs w:val="22"/>
        </w:rPr>
        <w:t xml:space="preserve">  </w:t>
      </w:r>
    </w:p>
    <w:p w14:paraId="54E9F35E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2E2A4ED1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281E7075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32CD0BC0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7F489705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1ED68597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26CFC58D" w14:textId="77777777" w:rsidR="00B16C01" w:rsidRDefault="00B16C01" w:rsidP="00C042BB">
      <w:pPr>
        <w:autoSpaceDE/>
        <w:autoSpaceDN/>
        <w:jc w:val="both"/>
        <w:rPr>
          <w:b/>
          <w:iCs/>
          <w:sz w:val="22"/>
          <w:szCs w:val="22"/>
        </w:rPr>
      </w:pPr>
    </w:p>
    <w:p w14:paraId="3F32FE2D" w14:textId="1B3ED7CF" w:rsidR="00C042BB" w:rsidRPr="005162B2" w:rsidRDefault="00C042BB" w:rsidP="00C042BB">
      <w:pPr>
        <w:autoSpaceDE/>
        <w:autoSpaceDN/>
        <w:jc w:val="both"/>
        <w:rPr>
          <w:b/>
          <w:sz w:val="22"/>
          <w:szCs w:val="22"/>
        </w:rPr>
      </w:pPr>
      <w:r w:rsidRPr="005162B2">
        <w:rPr>
          <w:b/>
          <w:iCs/>
          <w:sz w:val="22"/>
          <w:szCs w:val="22"/>
        </w:rPr>
        <w:t xml:space="preserve"> </w:t>
      </w:r>
      <w:r w:rsidRPr="005162B2">
        <w:rPr>
          <w:b/>
          <w:sz w:val="22"/>
          <w:szCs w:val="22"/>
        </w:rPr>
        <w:t>Генеральный директор</w:t>
      </w:r>
      <w:r w:rsidRPr="005162B2">
        <w:rPr>
          <w:b/>
          <w:iCs/>
          <w:sz w:val="22"/>
          <w:szCs w:val="22"/>
        </w:rPr>
        <w:t xml:space="preserve">                  </w:t>
      </w:r>
      <w:r w:rsidRPr="005162B2">
        <w:rPr>
          <w:b/>
          <w:bCs/>
          <w:sz w:val="22"/>
          <w:szCs w:val="22"/>
        </w:rPr>
        <w:t xml:space="preserve">                              _________________                    </w:t>
      </w:r>
      <w:r w:rsidRPr="005162B2">
        <w:rPr>
          <w:b/>
          <w:i/>
          <w:sz w:val="22"/>
          <w:szCs w:val="22"/>
        </w:rPr>
        <w:t xml:space="preserve"> </w:t>
      </w:r>
      <w:r w:rsidRPr="000273DA">
        <w:rPr>
          <w:b/>
          <w:sz w:val="22"/>
          <w:szCs w:val="22"/>
        </w:rPr>
        <w:t>С.А. Когогин</w:t>
      </w:r>
    </w:p>
    <w:p w14:paraId="224DD5CC" w14:textId="77777777" w:rsidR="00C042BB" w:rsidRPr="005162B2" w:rsidRDefault="00C042BB" w:rsidP="00C042BB">
      <w:pPr>
        <w:ind w:right="140"/>
        <w:jc w:val="center"/>
        <w:rPr>
          <w:b/>
          <w:bCs/>
          <w:sz w:val="22"/>
          <w:szCs w:val="22"/>
        </w:rPr>
      </w:pPr>
      <w:r w:rsidRPr="005162B2">
        <w:rPr>
          <w:sz w:val="22"/>
          <w:szCs w:val="22"/>
        </w:rPr>
        <w:t xml:space="preserve">           М.П.</w:t>
      </w:r>
    </w:p>
    <w:p w14:paraId="1F0FB799" w14:textId="77777777" w:rsidR="00C042BB" w:rsidRPr="00B54F87" w:rsidRDefault="00C042BB" w:rsidP="00C042BB">
      <w:pPr>
        <w:ind w:right="140"/>
      </w:pPr>
      <w:r w:rsidRPr="00B54F87">
        <w:rPr>
          <w:sz w:val="22"/>
          <w:szCs w:val="22"/>
        </w:rPr>
        <w:t xml:space="preserve">   Дата «</w:t>
      </w:r>
      <w:r>
        <w:rPr>
          <w:sz w:val="22"/>
          <w:szCs w:val="22"/>
        </w:rPr>
        <w:t>___</w:t>
      </w:r>
      <w:r w:rsidRPr="00B54F87">
        <w:rPr>
          <w:sz w:val="22"/>
          <w:szCs w:val="22"/>
        </w:rPr>
        <w:t xml:space="preserve">» </w:t>
      </w:r>
      <w:r w:rsidRPr="000273DA">
        <w:rPr>
          <w:sz w:val="22"/>
          <w:szCs w:val="22"/>
        </w:rPr>
        <w:t>____________201_</w:t>
      </w:r>
      <w:r w:rsidRPr="00B54F87">
        <w:rPr>
          <w:sz w:val="22"/>
          <w:szCs w:val="22"/>
        </w:rPr>
        <w:t xml:space="preserve"> г.                                        </w:t>
      </w:r>
    </w:p>
    <w:p w14:paraId="39031CCF" w14:textId="77777777" w:rsidR="00C042BB" w:rsidRPr="00B54F87" w:rsidRDefault="00C042BB" w:rsidP="00C042BB">
      <w:pPr>
        <w:ind w:right="140"/>
      </w:pPr>
    </w:p>
    <w:p w14:paraId="515177BA" w14:textId="4736BB5A" w:rsidR="00A816D7" w:rsidRDefault="00A816D7" w:rsidP="00C042BB">
      <w:pPr>
        <w:adjustRightInd w:val="0"/>
        <w:jc w:val="both"/>
        <w:rPr>
          <w:b/>
        </w:rPr>
      </w:pPr>
    </w:p>
    <w:p w14:paraId="3C956145" w14:textId="77777777" w:rsidR="00C551CC" w:rsidRDefault="00C551CC" w:rsidP="00C042BB">
      <w:pPr>
        <w:adjustRightInd w:val="0"/>
        <w:jc w:val="both"/>
        <w:rPr>
          <w:b/>
        </w:rPr>
      </w:pPr>
    </w:p>
    <w:p w14:paraId="49C15601" w14:textId="599DFA99" w:rsidR="00B16C01" w:rsidRDefault="00B16C01">
      <w:pPr>
        <w:autoSpaceDE/>
        <w:autoSpaceDN/>
        <w:rPr>
          <w:b/>
        </w:rPr>
      </w:pPr>
      <w:r>
        <w:rPr>
          <w:b/>
        </w:rPr>
        <w:br w:type="page"/>
      </w:r>
    </w:p>
    <w:p w14:paraId="25571BA3" w14:textId="449C7296" w:rsidR="004451E7" w:rsidRDefault="004451E7" w:rsidP="004451E7">
      <w:pPr>
        <w:suppressAutoHyphens/>
        <w:autoSpaceDE/>
        <w:autoSpaceDN/>
        <w:ind w:firstLine="539"/>
        <w:jc w:val="right"/>
        <w:rPr>
          <w:b/>
          <w:i/>
          <w:kern w:val="1"/>
          <w:sz w:val="22"/>
          <w:szCs w:val="22"/>
        </w:rPr>
      </w:pPr>
      <w:r w:rsidRPr="00B54F87">
        <w:rPr>
          <w:i/>
          <w:iCs/>
        </w:rPr>
        <w:lastRenderedPageBreak/>
        <w:t>Оборотная сторона</w:t>
      </w:r>
    </w:p>
    <w:p w14:paraId="5363BE19" w14:textId="77777777" w:rsidR="004451E7" w:rsidRPr="004451E7" w:rsidRDefault="004451E7" w:rsidP="004451E7">
      <w:pPr>
        <w:adjustRightInd w:val="0"/>
        <w:ind w:firstLine="539"/>
        <w:jc w:val="right"/>
        <w:rPr>
          <w:b/>
          <w:bCs/>
          <w:i/>
          <w:iCs/>
          <w:highlight w:val="yellow"/>
        </w:rPr>
      </w:pPr>
    </w:p>
    <w:p w14:paraId="02572E64" w14:textId="77777777" w:rsid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659B5F0F" w14:textId="77777777" w:rsid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49AAD27" w14:textId="77777777" w:rsidR="004451E7" w:rsidRPr="000E6D76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0E6D76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001Р, имеющая идентификационный номер 4-55010-D-001P-02E от 21.02.2017, в рамках которой размещается настоящий выпуск Биржевых облигаций.</w:t>
      </w:r>
    </w:p>
    <w:p w14:paraId="0CF16E76" w14:textId="77777777" w:rsidR="004451E7" w:rsidRDefault="004451E7" w:rsidP="004451E7">
      <w:pPr>
        <w:ind w:firstLine="567"/>
        <w:jc w:val="both"/>
        <w:rPr>
          <w:b/>
          <w:bCs/>
          <w:i/>
          <w:iCs/>
          <w:szCs w:val="22"/>
        </w:rPr>
      </w:pPr>
      <w:r w:rsidRPr="000E6D76">
        <w:rPr>
          <w:b/>
          <w:bCs/>
          <w:i/>
          <w:iCs/>
        </w:rPr>
        <w:t xml:space="preserve">Условия выпуска – </w:t>
      </w:r>
      <w:r w:rsidRPr="000E6D76">
        <w:rPr>
          <w:b/>
          <w:i/>
          <w:szCs w:val="22"/>
        </w:rPr>
        <w:t>Условия выпуска биржевых облигаций в рамках Программы биржевых облигаций, вторая часть</w:t>
      </w:r>
      <w:r>
        <w:rPr>
          <w:b/>
          <w:i/>
          <w:szCs w:val="22"/>
        </w:rPr>
        <w:t xml:space="preserve"> решения о выпуске ценных бумаг, содержащая конкретные условия отдельного выпуска биржевых облигаций.</w:t>
      </w:r>
    </w:p>
    <w:p w14:paraId="25276EAC" w14:textId="77777777" w:rsidR="004451E7" w:rsidRPr="000E6D76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0E6D76">
        <w:rPr>
          <w:b/>
          <w:bCs/>
          <w:i/>
          <w:iCs/>
        </w:rPr>
        <w:t>Выпуск –  отдельный выпуск биржевых облигаций, размещаемых в рамках Программы.</w:t>
      </w:r>
    </w:p>
    <w:p w14:paraId="74CD9319" w14:textId="77777777" w:rsidR="004451E7" w:rsidRPr="000E6D76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0E6D76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Выпуска. </w:t>
      </w:r>
    </w:p>
    <w:p w14:paraId="0D912563" w14:textId="77777777" w:rsidR="004451E7" w:rsidRPr="00677597" w:rsidRDefault="004451E7" w:rsidP="004451E7">
      <w:pPr>
        <w:ind w:firstLine="539"/>
        <w:jc w:val="both"/>
        <w:rPr>
          <w:b/>
          <w:bCs/>
          <w:i/>
          <w:iCs/>
        </w:rPr>
      </w:pPr>
      <w:r w:rsidRPr="00677597">
        <w:rPr>
          <w:b/>
          <w:bCs/>
          <w:i/>
          <w:iCs/>
        </w:rPr>
        <w:t>Эмитент – Публичное акционерное общество «КАМАЗ»</w:t>
      </w:r>
      <w:r>
        <w:rPr>
          <w:b/>
          <w:bCs/>
          <w:i/>
          <w:iCs/>
        </w:rPr>
        <w:t>,</w:t>
      </w:r>
      <w:r w:rsidRPr="000E6D76">
        <w:rPr>
          <w:b/>
          <w:bCs/>
          <w:i/>
          <w:iCs/>
        </w:rPr>
        <w:t xml:space="preserve"> ПАО «КАМАЗ».</w:t>
      </w:r>
    </w:p>
    <w:p w14:paraId="5448A7B8" w14:textId="77777777" w:rsidR="004451E7" w:rsidRPr="00B54F87" w:rsidRDefault="004451E7" w:rsidP="004451E7">
      <w:pPr>
        <w:adjustRightInd w:val="0"/>
        <w:ind w:firstLine="539"/>
        <w:jc w:val="both"/>
        <w:rPr>
          <w:b/>
          <w:bCs/>
          <w:i/>
          <w:iCs/>
        </w:rPr>
      </w:pPr>
    </w:p>
    <w:p w14:paraId="4706219C" w14:textId="391657C5" w:rsidR="004451E7" w:rsidRPr="004451E7" w:rsidRDefault="004451E7" w:rsidP="004451E7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4451E7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14:paraId="21E61516" w14:textId="5BF0FC26" w:rsidR="004451E7" w:rsidRPr="00DF2065" w:rsidRDefault="004451E7" w:rsidP="004451E7">
      <w:pPr>
        <w:adjustRightInd w:val="0"/>
        <w:jc w:val="both"/>
      </w:pPr>
    </w:p>
    <w:p w14:paraId="12C3C3D6" w14:textId="77777777" w:rsidR="004451E7" w:rsidRPr="00DF2065" w:rsidRDefault="004451E7" w:rsidP="004451E7">
      <w:pPr>
        <w:adjustRightInd w:val="0"/>
        <w:ind w:firstLine="540"/>
        <w:jc w:val="both"/>
      </w:pPr>
      <w:r w:rsidRPr="00DF2065">
        <w:t xml:space="preserve">Вид ценных бумаг: </w:t>
      </w:r>
      <w:r w:rsidRPr="00DF2065">
        <w:rPr>
          <w:b/>
          <w:bCs/>
          <w:i/>
          <w:iCs/>
        </w:rPr>
        <w:t xml:space="preserve">биржевые облигации на предъявителя </w:t>
      </w:r>
    </w:p>
    <w:p w14:paraId="7B3CB038" w14:textId="77777777" w:rsid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t>Серия и иные идентификационные признаки облигаций выпуска, размещаем</w:t>
      </w:r>
      <w:r>
        <w:t>ого</w:t>
      </w:r>
      <w:r w:rsidRPr="00DF2065">
        <w:t xml:space="preserve"> в рамках программы облигаций: </w:t>
      </w:r>
      <w:r w:rsidRPr="00C551CC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 серии БО-П01</w:t>
      </w:r>
    </w:p>
    <w:p w14:paraId="62415F7C" w14:textId="77777777" w:rsidR="004451E7" w:rsidRDefault="004451E7" w:rsidP="004451E7">
      <w:pPr>
        <w:adjustRightInd w:val="0"/>
        <w:ind w:firstLine="540"/>
        <w:jc w:val="both"/>
        <w:rPr>
          <w:b/>
        </w:rPr>
      </w:pPr>
    </w:p>
    <w:p w14:paraId="6FBBC051" w14:textId="77777777" w:rsidR="004451E7" w:rsidRPr="000E6D76" w:rsidRDefault="004451E7" w:rsidP="004451E7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 xml:space="preserve">Биржевые облигации предусматривают получение купонного дохода. </w:t>
      </w:r>
    </w:p>
    <w:p w14:paraId="10CDCDAD" w14:textId="77777777" w:rsidR="004451E7" w:rsidRDefault="004451E7" w:rsidP="004451E7">
      <w:pPr>
        <w:adjustRightInd w:val="0"/>
        <w:ind w:firstLine="540"/>
        <w:jc w:val="both"/>
        <w:rPr>
          <w:b/>
        </w:rPr>
      </w:pPr>
    </w:p>
    <w:p w14:paraId="5DCF5A6B" w14:textId="77777777" w:rsidR="004451E7" w:rsidRPr="004451E7" w:rsidRDefault="004451E7" w:rsidP="004451E7">
      <w:pPr>
        <w:adjustRightInd w:val="0"/>
        <w:ind w:firstLine="540"/>
        <w:jc w:val="both"/>
      </w:pPr>
      <w:r w:rsidRPr="004451E7">
        <w:t>Срок (дата) погашения облигаций или порядок его (ее) определения:</w:t>
      </w:r>
    </w:p>
    <w:p w14:paraId="140AE1B7" w14:textId="77777777" w:rsidR="004451E7" w:rsidRPr="00CD0597" w:rsidRDefault="004451E7" w:rsidP="004451E7">
      <w:pPr>
        <w:ind w:firstLine="539"/>
        <w:jc w:val="both"/>
        <w:rPr>
          <w:szCs w:val="22"/>
        </w:rPr>
      </w:pPr>
      <w:r w:rsidRPr="00CD0597">
        <w:rPr>
          <w:b/>
          <w:bCs/>
          <w:i/>
          <w:iCs/>
          <w:szCs w:val="22"/>
        </w:rPr>
        <w:t xml:space="preserve">Погашение номинальной стоимости Биржевых </w:t>
      </w:r>
      <w:r w:rsidRPr="00552318">
        <w:rPr>
          <w:b/>
          <w:bCs/>
          <w:i/>
          <w:iCs/>
          <w:szCs w:val="22"/>
        </w:rPr>
        <w:t>облигаций, осуществляется частями в следующие сроки (Даты (сроки) погашения части номинальной стоимости Биржевых облигаций):</w:t>
      </w:r>
      <w:r>
        <w:rPr>
          <w:b/>
          <w:bCs/>
          <w:i/>
          <w:iCs/>
          <w:szCs w:val="22"/>
        </w:rPr>
        <w:t xml:space="preserve"> </w:t>
      </w:r>
    </w:p>
    <w:p w14:paraId="0081DCE3" w14:textId="77777777" w:rsidR="004451E7" w:rsidRPr="00EF26F6" w:rsidRDefault="004451E7" w:rsidP="004451E7">
      <w:pPr>
        <w:ind w:firstLine="539"/>
        <w:jc w:val="both"/>
        <w:rPr>
          <w:b/>
          <w:bCs/>
          <w:i/>
          <w:iCs/>
          <w:szCs w:val="22"/>
        </w:rPr>
      </w:pPr>
      <w:r w:rsidRPr="00EF26F6">
        <w:rPr>
          <w:b/>
          <w:bCs/>
          <w:i/>
          <w:iCs/>
          <w:szCs w:val="22"/>
        </w:rPr>
        <w:t>- 25% номинальной стоимости Биржевых облигаций погашается в 364-й день с даты начала размещения Биржевых облигаций;</w:t>
      </w:r>
    </w:p>
    <w:p w14:paraId="110394CF" w14:textId="77777777" w:rsidR="004451E7" w:rsidRPr="00EF26F6" w:rsidRDefault="004451E7" w:rsidP="004451E7">
      <w:pPr>
        <w:ind w:firstLine="539"/>
        <w:jc w:val="both"/>
        <w:rPr>
          <w:b/>
          <w:bCs/>
          <w:i/>
          <w:iCs/>
          <w:szCs w:val="22"/>
        </w:rPr>
      </w:pPr>
      <w:r w:rsidRPr="00EF26F6">
        <w:rPr>
          <w:b/>
          <w:bCs/>
          <w:i/>
          <w:iCs/>
          <w:szCs w:val="22"/>
        </w:rPr>
        <w:t>- 25% номинальной стоимости Биржевых облигаций погашается в 728-й день с даты начала размещения Биржевых облигаций</w:t>
      </w:r>
    </w:p>
    <w:p w14:paraId="51708059" w14:textId="5678AA89" w:rsidR="004451E7" w:rsidRPr="00EF26F6" w:rsidRDefault="004451E7" w:rsidP="004451E7">
      <w:pPr>
        <w:ind w:firstLine="539"/>
        <w:jc w:val="both"/>
        <w:rPr>
          <w:b/>
          <w:bCs/>
          <w:i/>
          <w:iCs/>
          <w:szCs w:val="22"/>
        </w:rPr>
      </w:pPr>
      <w:r w:rsidRPr="00EF26F6">
        <w:rPr>
          <w:b/>
          <w:bCs/>
          <w:i/>
          <w:iCs/>
          <w:szCs w:val="22"/>
        </w:rPr>
        <w:t xml:space="preserve">- 50% номинальной стоимости Биржевых облигаций </w:t>
      </w:r>
      <w:r>
        <w:rPr>
          <w:b/>
          <w:bCs/>
          <w:i/>
          <w:iCs/>
          <w:szCs w:val="22"/>
        </w:rPr>
        <w:t>погашается</w:t>
      </w:r>
      <w:r w:rsidRPr="00EF26F6">
        <w:rPr>
          <w:b/>
          <w:bCs/>
          <w:i/>
          <w:iCs/>
          <w:szCs w:val="22"/>
        </w:rPr>
        <w:t xml:space="preserve"> в 1 092-й день с даты начала размещения Биржевых облигаций.</w:t>
      </w:r>
    </w:p>
    <w:p w14:paraId="2F2BF26A" w14:textId="77777777" w:rsidR="004451E7" w:rsidRDefault="004451E7" w:rsidP="004451E7">
      <w:pPr>
        <w:suppressAutoHyphens/>
        <w:autoSpaceDE/>
        <w:autoSpaceDN/>
        <w:ind w:firstLine="539"/>
        <w:jc w:val="both"/>
        <w:rPr>
          <w:b/>
          <w:i/>
          <w:kern w:val="1"/>
          <w:sz w:val="22"/>
          <w:szCs w:val="22"/>
        </w:rPr>
      </w:pPr>
    </w:p>
    <w:p w14:paraId="4120451A" w14:textId="77777777" w:rsidR="004451E7" w:rsidRPr="00B54F87" w:rsidRDefault="004451E7" w:rsidP="004451E7">
      <w:pPr>
        <w:adjustRightInd w:val="0"/>
        <w:ind w:firstLine="539"/>
        <w:jc w:val="both"/>
        <w:rPr>
          <w:b/>
        </w:rPr>
      </w:pPr>
      <w:r w:rsidRPr="00D61098">
        <w:rPr>
          <w:b/>
        </w:rPr>
        <w:t>2. Права владельца каждой биржевой облигации выпуска</w:t>
      </w:r>
      <w:r w:rsidRPr="00B54F87">
        <w:rPr>
          <w:b/>
        </w:rPr>
        <w:t xml:space="preserve"> </w:t>
      </w:r>
    </w:p>
    <w:p w14:paraId="43FFA0A7" w14:textId="77777777" w:rsidR="004451E7" w:rsidRDefault="004451E7" w:rsidP="004451E7">
      <w:pPr>
        <w:suppressAutoHyphens/>
        <w:autoSpaceDE/>
        <w:autoSpaceDN/>
        <w:ind w:firstLine="539"/>
        <w:jc w:val="both"/>
        <w:rPr>
          <w:b/>
          <w:i/>
          <w:kern w:val="1"/>
          <w:sz w:val="22"/>
          <w:szCs w:val="22"/>
        </w:rPr>
      </w:pPr>
    </w:p>
    <w:p w14:paraId="29966842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0A2A8751" w14:textId="064E78B2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 xml:space="preserve">Владелец Биржевой облигации имеет право на получение при погашении Биржевой облигации в предусмотренный ею срок </w:t>
      </w:r>
      <w:r w:rsidR="00887B07">
        <w:rPr>
          <w:b/>
          <w:bCs/>
          <w:i/>
          <w:iCs/>
        </w:rPr>
        <w:t xml:space="preserve">непогашенной </w:t>
      </w:r>
      <w:r w:rsidR="0031534C">
        <w:rPr>
          <w:b/>
          <w:bCs/>
          <w:i/>
          <w:iCs/>
        </w:rPr>
        <w:t xml:space="preserve">части </w:t>
      </w:r>
      <w:r w:rsidRPr="004451E7">
        <w:rPr>
          <w:b/>
          <w:bCs/>
          <w:i/>
          <w:iCs/>
        </w:rPr>
        <w:t>номинальной стоимости Биржевой облигации.</w:t>
      </w:r>
    </w:p>
    <w:p w14:paraId="1C95F203" w14:textId="7FC3BFA8" w:rsidR="004451E7" w:rsidRPr="004451E7" w:rsidRDefault="00887B07" w:rsidP="004451E7">
      <w:pPr>
        <w:adjustRightInd w:val="0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="004451E7" w:rsidRPr="004451E7">
        <w:rPr>
          <w:b/>
          <w:bCs/>
          <w:i/>
          <w:iCs/>
        </w:rPr>
        <w:t>ладелец Биржевой облигации имеет право на получение каждой погашаемой части номинальной стоимости Биржевой облигации</w:t>
      </w:r>
      <w:r>
        <w:rPr>
          <w:b/>
          <w:bCs/>
          <w:i/>
          <w:iCs/>
        </w:rPr>
        <w:t xml:space="preserve"> в порядке</w:t>
      </w:r>
      <w:r w:rsidR="0031534C">
        <w:rPr>
          <w:b/>
          <w:bCs/>
          <w:i/>
          <w:iCs/>
        </w:rPr>
        <w:t xml:space="preserve"> и сроки</w:t>
      </w:r>
      <w:r>
        <w:rPr>
          <w:b/>
          <w:bCs/>
          <w:i/>
          <w:iCs/>
        </w:rPr>
        <w:t>, установленн</w:t>
      </w:r>
      <w:r w:rsidR="0031534C">
        <w:rPr>
          <w:b/>
          <w:bCs/>
          <w:i/>
          <w:iCs/>
        </w:rPr>
        <w:t>ые</w:t>
      </w:r>
      <w:r>
        <w:rPr>
          <w:b/>
          <w:bCs/>
          <w:i/>
          <w:iCs/>
        </w:rPr>
        <w:t xml:space="preserve"> п. 9.2 Программы и п. 9.2. Условий выпуска. </w:t>
      </w:r>
    </w:p>
    <w:p w14:paraId="3F7230C9" w14:textId="31A333FF" w:rsidR="004451E7" w:rsidRDefault="00887B07" w:rsidP="004451E7">
      <w:pPr>
        <w:adjustRightInd w:val="0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="004451E7" w:rsidRPr="004451E7">
        <w:rPr>
          <w:b/>
          <w:bCs/>
          <w:i/>
          <w:iCs/>
        </w:rPr>
        <w:t>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14:paraId="481378B5" w14:textId="5C8C5A53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Владелец Биржевых облигаций имеет право требовать досрочного погашения Биржевых облигаций</w:t>
      </w:r>
      <w:r w:rsidR="00D61098">
        <w:rPr>
          <w:b/>
          <w:bCs/>
          <w:i/>
          <w:iCs/>
        </w:rPr>
        <w:t xml:space="preserve"> и</w:t>
      </w:r>
      <w:r w:rsidRPr="004451E7">
        <w:rPr>
          <w:b/>
          <w:bCs/>
          <w:i/>
          <w:iCs/>
        </w:rPr>
        <w:t xml:space="preserve"> 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 Программы, а также предусмотренных законодательством Российской Федерации. </w:t>
      </w:r>
    </w:p>
    <w:p w14:paraId="2E0A8DA0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предусмотренной законодательством Российской Федерации.</w:t>
      </w:r>
    </w:p>
    <w:p w14:paraId="65E7ECBE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0D722904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6F9C38D2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73CBD3C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503484D5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9D8B7A6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374AC66" w14:textId="77777777" w:rsidR="00CA5872" w:rsidRDefault="00CA5872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E06B201" w14:textId="77777777" w:rsidR="00CA5872" w:rsidRDefault="00CA5872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A0A0DBB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lastRenderedPageBreak/>
        <w:t>Предоставление обеспечения по Биржевым облигациям не предусмотрено.</w:t>
      </w:r>
    </w:p>
    <w:p w14:paraId="4EBDA223" w14:textId="77777777" w:rsidR="004451E7" w:rsidRPr="004451E7" w:rsidRDefault="004451E7" w:rsidP="004451E7">
      <w:pPr>
        <w:adjustRightInd w:val="0"/>
        <w:ind w:firstLine="540"/>
        <w:jc w:val="both"/>
        <w:rPr>
          <w:b/>
          <w:bCs/>
          <w:i/>
          <w:iCs/>
        </w:rPr>
      </w:pPr>
      <w:r w:rsidRPr="004451E7">
        <w:rPr>
          <w:b/>
          <w:bCs/>
          <w:i/>
          <w:iCs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1CA39574" w14:textId="77777777" w:rsidR="00C551CC" w:rsidRDefault="00C551CC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A82F34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CBC33E6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B1FEC7A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2BFC9B4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2A9DFE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9FE53E9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CE6130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175817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3F36382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7B3D2015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7304B143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61141AA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F10E702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67AFFCF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7B4780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16C5CA2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452A9B6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E979AA1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913C36A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63CAACD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0714686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4AB6A88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F22B3CD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158BBDA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42B881D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511AC49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20B27A4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70FC7E1D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17F1FF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4F90857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0C1B665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27EEA6E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79F4381A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919475A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49D31A57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42A662D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42B50F1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CCCD7D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29800B20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03785D2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D158FCC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F3A5C07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CE946FF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C555EEE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227B671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88EC8B2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8B61E9E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DC177F3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2239C56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B318123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533D2C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302A5644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33C4219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9C0994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CC58E6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1F54CE1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0A931B73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4890B7BC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72E58089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980EE6B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12477962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5B085767" w14:textId="77777777" w:rsidR="000C3E91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p w14:paraId="6A0DEA19" w14:textId="77777777" w:rsidR="000C3E91" w:rsidRPr="004451E7" w:rsidRDefault="000C3E91" w:rsidP="004451E7">
      <w:pPr>
        <w:adjustRightInd w:val="0"/>
        <w:ind w:firstLine="540"/>
        <w:jc w:val="both"/>
        <w:rPr>
          <w:b/>
          <w:bCs/>
          <w:i/>
          <w:iCs/>
        </w:rPr>
      </w:pPr>
    </w:p>
    <w:sectPr w:rsidR="000C3E91" w:rsidRPr="004451E7" w:rsidSect="004C3C7B">
      <w:footerReference w:type="default" r:id="rId8"/>
      <w:pgSz w:w="11906" w:h="16838"/>
      <w:pgMar w:top="851" w:right="566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0840" w14:textId="77777777" w:rsidR="00A062EB" w:rsidRDefault="00A062EB">
      <w:r>
        <w:separator/>
      </w:r>
    </w:p>
  </w:endnote>
  <w:endnote w:type="continuationSeparator" w:id="0">
    <w:p w14:paraId="61CDA67A" w14:textId="77777777" w:rsidR="00A062EB" w:rsidRDefault="00A0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202165"/>
      <w:docPartObj>
        <w:docPartGallery w:val="Page Numbers (Bottom of Page)"/>
        <w:docPartUnique/>
      </w:docPartObj>
    </w:sdtPr>
    <w:sdtEndPr/>
    <w:sdtContent>
      <w:p w14:paraId="128C81E5" w14:textId="54EA23A9" w:rsidR="00CA5872" w:rsidRDefault="00CA58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C5">
          <w:rPr>
            <w:noProof/>
          </w:rPr>
          <w:t>2</w:t>
        </w:r>
        <w:r>
          <w:fldChar w:fldCharType="end"/>
        </w:r>
      </w:p>
    </w:sdtContent>
  </w:sdt>
  <w:p w14:paraId="34890ECD" w14:textId="77777777" w:rsidR="00CA5872" w:rsidRDefault="00CA5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2756" w14:textId="77777777" w:rsidR="00A062EB" w:rsidRDefault="00A062EB">
      <w:r>
        <w:separator/>
      </w:r>
    </w:p>
  </w:footnote>
  <w:footnote w:type="continuationSeparator" w:id="0">
    <w:p w14:paraId="655BFEED" w14:textId="77777777" w:rsidR="00A062EB" w:rsidRDefault="00A0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11F"/>
    <w:multiLevelType w:val="hybridMultilevel"/>
    <w:tmpl w:val="28467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CA72D5"/>
    <w:multiLevelType w:val="hybridMultilevel"/>
    <w:tmpl w:val="607E2E60"/>
    <w:lvl w:ilvl="0" w:tplc="9A648DC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4228DD"/>
    <w:multiLevelType w:val="hybridMultilevel"/>
    <w:tmpl w:val="C7E2CEEA"/>
    <w:lvl w:ilvl="0" w:tplc="83889BF4">
      <w:start w:val="1"/>
      <w:numFmt w:val="decimal"/>
      <w:lvlText w:val="%1."/>
      <w:lvlJc w:val="left"/>
      <w:pPr>
        <w:ind w:left="1080" w:hanging="72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87452"/>
    <w:multiLevelType w:val="hybridMultilevel"/>
    <w:tmpl w:val="53E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E4933"/>
    <w:multiLevelType w:val="hybridMultilevel"/>
    <w:tmpl w:val="D56C4F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A"/>
    <w:rsid w:val="00002021"/>
    <w:rsid w:val="000126BB"/>
    <w:rsid w:val="00017B23"/>
    <w:rsid w:val="00040910"/>
    <w:rsid w:val="00050EF9"/>
    <w:rsid w:val="00070508"/>
    <w:rsid w:val="000728E2"/>
    <w:rsid w:val="00080F78"/>
    <w:rsid w:val="0009079B"/>
    <w:rsid w:val="00097DCE"/>
    <w:rsid w:val="000A6A57"/>
    <w:rsid w:val="000C3E91"/>
    <w:rsid w:val="000D312E"/>
    <w:rsid w:val="000D4134"/>
    <w:rsid w:val="000D4CA2"/>
    <w:rsid w:val="000E6D76"/>
    <w:rsid w:val="000F3132"/>
    <w:rsid w:val="000F360B"/>
    <w:rsid w:val="000F5053"/>
    <w:rsid w:val="001012BC"/>
    <w:rsid w:val="001206EE"/>
    <w:rsid w:val="00120ED7"/>
    <w:rsid w:val="00130934"/>
    <w:rsid w:val="0013364C"/>
    <w:rsid w:val="00141702"/>
    <w:rsid w:val="00156837"/>
    <w:rsid w:val="00163446"/>
    <w:rsid w:val="0017389D"/>
    <w:rsid w:val="001A0EE6"/>
    <w:rsid w:val="001A3172"/>
    <w:rsid w:val="001E4D0B"/>
    <w:rsid w:val="002121BC"/>
    <w:rsid w:val="00217B37"/>
    <w:rsid w:val="002224F6"/>
    <w:rsid w:val="00222C22"/>
    <w:rsid w:val="00293B28"/>
    <w:rsid w:val="002B4975"/>
    <w:rsid w:val="002C15AD"/>
    <w:rsid w:val="002C2F40"/>
    <w:rsid w:val="002D7838"/>
    <w:rsid w:val="002E26D9"/>
    <w:rsid w:val="002E2963"/>
    <w:rsid w:val="002F0220"/>
    <w:rsid w:val="00303757"/>
    <w:rsid w:val="003057DA"/>
    <w:rsid w:val="003147DC"/>
    <w:rsid w:val="0031534C"/>
    <w:rsid w:val="00321DCA"/>
    <w:rsid w:val="00341C73"/>
    <w:rsid w:val="003471AF"/>
    <w:rsid w:val="0036591D"/>
    <w:rsid w:val="0037179B"/>
    <w:rsid w:val="00374F49"/>
    <w:rsid w:val="00377A70"/>
    <w:rsid w:val="003B6846"/>
    <w:rsid w:val="003C3B00"/>
    <w:rsid w:val="003E0BC4"/>
    <w:rsid w:val="00406249"/>
    <w:rsid w:val="00407F77"/>
    <w:rsid w:val="00415B84"/>
    <w:rsid w:val="004449D0"/>
    <w:rsid w:val="004451E7"/>
    <w:rsid w:val="00476193"/>
    <w:rsid w:val="00481D48"/>
    <w:rsid w:val="004B73B7"/>
    <w:rsid w:val="004C3C7B"/>
    <w:rsid w:val="004C491E"/>
    <w:rsid w:val="004D103A"/>
    <w:rsid w:val="004D7E38"/>
    <w:rsid w:val="004E5B0C"/>
    <w:rsid w:val="004F71B2"/>
    <w:rsid w:val="0051100C"/>
    <w:rsid w:val="005162B2"/>
    <w:rsid w:val="00543DD7"/>
    <w:rsid w:val="00552318"/>
    <w:rsid w:val="005A47CB"/>
    <w:rsid w:val="005A5383"/>
    <w:rsid w:val="005C4C50"/>
    <w:rsid w:val="005D2CCE"/>
    <w:rsid w:val="005D7FE5"/>
    <w:rsid w:val="005E1780"/>
    <w:rsid w:val="005E31B2"/>
    <w:rsid w:val="005E36D2"/>
    <w:rsid w:val="005F5EAD"/>
    <w:rsid w:val="006021DB"/>
    <w:rsid w:val="006150AD"/>
    <w:rsid w:val="00633D37"/>
    <w:rsid w:val="006379AF"/>
    <w:rsid w:val="0064637F"/>
    <w:rsid w:val="006505A9"/>
    <w:rsid w:val="00653B92"/>
    <w:rsid w:val="00656CC7"/>
    <w:rsid w:val="006618F7"/>
    <w:rsid w:val="00664576"/>
    <w:rsid w:val="00676AB7"/>
    <w:rsid w:val="00677597"/>
    <w:rsid w:val="00694291"/>
    <w:rsid w:val="006A620D"/>
    <w:rsid w:val="006B359B"/>
    <w:rsid w:val="006C2453"/>
    <w:rsid w:val="006C6BF8"/>
    <w:rsid w:val="006E1DFF"/>
    <w:rsid w:val="006F4DCB"/>
    <w:rsid w:val="006F58E0"/>
    <w:rsid w:val="00700598"/>
    <w:rsid w:val="00727114"/>
    <w:rsid w:val="00751FFE"/>
    <w:rsid w:val="00752B26"/>
    <w:rsid w:val="00754436"/>
    <w:rsid w:val="007643E3"/>
    <w:rsid w:val="0076467C"/>
    <w:rsid w:val="00770E4F"/>
    <w:rsid w:val="00775E6E"/>
    <w:rsid w:val="00776350"/>
    <w:rsid w:val="007829DB"/>
    <w:rsid w:val="00786D5D"/>
    <w:rsid w:val="007A7239"/>
    <w:rsid w:val="007B7C12"/>
    <w:rsid w:val="007C0F62"/>
    <w:rsid w:val="007C1C30"/>
    <w:rsid w:val="007C329B"/>
    <w:rsid w:val="007D2EA5"/>
    <w:rsid w:val="007E5D91"/>
    <w:rsid w:val="0081761A"/>
    <w:rsid w:val="00825E96"/>
    <w:rsid w:val="00827818"/>
    <w:rsid w:val="00835B54"/>
    <w:rsid w:val="00840C5B"/>
    <w:rsid w:val="00841089"/>
    <w:rsid w:val="00843942"/>
    <w:rsid w:val="008462DC"/>
    <w:rsid w:val="00875555"/>
    <w:rsid w:val="00877423"/>
    <w:rsid w:val="00877792"/>
    <w:rsid w:val="008810ED"/>
    <w:rsid w:val="00887B07"/>
    <w:rsid w:val="008916AD"/>
    <w:rsid w:val="0089756E"/>
    <w:rsid w:val="008A2FC5"/>
    <w:rsid w:val="008A3E7E"/>
    <w:rsid w:val="008A6515"/>
    <w:rsid w:val="008B4FFF"/>
    <w:rsid w:val="008D0488"/>
    <w:rsid w:val="008E5D80"/>
    <w:rsid w:val="008E7DE7"/>
    <w:rsid w:val="008F61D8"/>
    <w:rsid w:val="00903554"/>
    <w:rsid w:val="009910E7"/>
    <w:rsid w:val="00991F50"/>
    <w:rsid w:val="009C3AAF"/>
    <w:rsid w:val="009D7690"/>
    <w:rsid w:val="009E61D6"/>
    <w:rsid w:val="009E64D3"/>
    <w:rsid w:val="00A062EB"/>
    <w:rsid w:val="00A06F98"/>
    <w:rsid w:val="00A173EE"/>
    <w:rsid w:val="00A42FFF"/>
    <w:rsid w:val="00A674CE"/>
    <w:rsid w:val="00A679B2"/>
    <w:rsid w:val="00A771AB"/>
    <w:rsid w:val="00A816D7"/>
    <w:rsid w:val="00A81954"/>
    <w:rsid w:val="00A82E32"/>
    <w:rsid w:val="00A912DC"/>
    <w:rsid w:val="00AC35BB"/>
    <w:rsid w:val="00AF1FCE"/>
    <w:rsid w:val="00AF362D"/>
    <w:rsid w:val="00AF5627"/>
    <w:rsid w:val="00AF69F9"/>
    <w:rsid w:val="00B16C01"/>
    <w:rsid w:val="00B225E7"/>
    <w:rsid w:val="00B4488A"/>
    <w:rsid w:val="00B50554"/>
    <w:rsid w:val="00B54F87"/>
    <w:rsid w:val="00B65FC1"/>
    <w:rsid w:val="00B7141C"/>
    <w:rsid w:val="00B735CC"/>
    <w:rsid w:val="00BC02F3"/>
    <w:rsid w:val="00BC72FC"/>
    <w:rsid w:val="00BD16A4"/>
    <w:rsid w:val="00BE38C8"/>
    <w:rsid w:val="00BF1177"/>
    <w:rsid w:val="00C042BB"/>
    <w:rsid w:val="00C04C7B"/>
    <w:rsid w:val="00C124D4"/>
    <w:rsid w:val="00C15F2B"/>
    <w:rsid w:val="00C30197"/>
    <w:rsid w:val="00C31375"/>
    <w:rsid w:val="00C35E00"/>
    <w:rsid w:val="00C44F7D"/>
    <w:rsid w:val="00C551CC"/>
    <w:rsid w:val="00C61AE9"/>
    <w:rsid w:val="00C6552D"/>
    <w:rsid w:val="00C73BE0"/>
    <w:rsid w:val="00C7491B"/>
    <w:rsid w:val="00C75B0B"/>
    <w:rsid w:val="00CA5872"/>
    <w:rsid w:val="00CA65B7"/>
    <w:rsid w:val="00CB4319"/>
    <w:rsid w:val="00CB6BE3"/>
    <w:rsid w:val="00CC0BAC"/>
    <w:rsid w:val="00CC7EEA"/>
    <w:rsid w:val="00CD2D64"/>
    <w:rsid w:val="00CD4141"/>
    <w:rsid w:val="00CD6CF4"/>
    <w:rsid w:val="00CD73FC"/>
    <w:rsid w:val="00D10132"/>
    <w:rsid w:val="00D1063A"/>
    <w:rsid w:val="00D14E1E"/>
    <w:rsid w:val="00D36EAF"/>
    <w:rsid w:val="00D51E89"/>
    <w:rsid w:val="00D61098"/>
    <w:rsid w:val="00D640AF"/>
    <w:rsid w:val="00D939E3"/>
    <w:rsid w:val="00DB1500"/>
    <w:rsid w:val="00DC0FA0"/>
    <w:rsid w:val="00DF2065"/>
    <w:rsid w:val="00E143A7"/>
    <w:rsid w:val="00E16D5C"/>
    <w:rsid w:val="00E17BC2"/>
    <w:rsid w:val="00E25AFD"/>
    <w:rsid w:val="00E458D8"/>
    <w:rsid w:val="00E4760F"/>
    <w:rsid w:val="00E51F39"/>
    <w:rsid w:val="00E629FB"/>
    <w:rsid w:val="00E7398D"/>
    <w:rsid w:val="00E82156"/>
    <w:rsid w:val="00E949BF"/>
    <w:rsid w:val="00EA120B"/>
    <w:rsid w:val="00EB6C61"/>
    <w:rsid w:val="00EC499B"/>
    <w:rsid w:val="00ED20D8"/>
    <w:rsid w:val="00EE424E"/>
    <w:rsid w:val="00EF26F6"/>
    <w:rsid w:val="00EF7301"/>
    <w:rsid w:val="00EF7CF9"/>
    <w:rsid w:val="00F0475B"/>
    <w:rsid w:val="00F1338A"/>
    <w:rsid w:val="00F20936"/>
    <w:rsid w:val="00F272DB"/>
    <w:rsid w:val="00F3361C"/>
    <w:rsid w:val="00F379C9"/>
    <w:rsid w:val="00F44E0B"/>
    <w:rsid w:val="00F52B25"/>
    <w:rsid w:val="00F61279"/>
    <w:rsid w:val="00F646FA"/>
    <w:rsid w:val="00F6779B"/>
    <w:rsid w:val="00F71F0A"/>
    <w:rsid w:val="00F75635"/>
    <w:rsid w:val="00F7724B"/>
    <w:rsid w:val="00F93B27"/>
    <w:rsid w:val="00F97D95"/>
    <w:rsid w:val="00FA186A"/>
    <w:rsid w:val="00FD03B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0C126"/>
  <w14:defaultImageDpi w14:val="0"/>
  <w15:docId w15:val="{9EABE5BA-C660-457E-8BF2-DC2B5FBB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B37"/>
  </w:style>
  <w:style w:type="character" w:customStyle="1" w:styleId="ac">
    <w:name w:val="Текст примечания Знак"/>
    <w:link w:val="ab"/>
    <w:uiPriority w:val="99"/>
    <w:semiHidden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__SUBST"/>
    <w:rsid w:val="00BD16A4"/>
    <w:rPr>
      <w:b/>
      <w:i/>
      <w:sz w:val="22"/>
    </w:rPr>
  </w:style>
  <w:style w:type="paragraph" w:customStyle="1" w:styleId="Header11">
    <w:name w:val="Header11"/>
    <w:basedOn w:val="a"/>
    <w:link w:val="Header11Char"/>
    <w:uiPriority w:val="99"/>
    <w:rsid w:val="00C04C7B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C04C7B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bleText">
    <w:name w:val="Table Text"/>
    <w:uiPriority w:val="99"/>
    <w:rsid w:val="0009079B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09079B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09079B"/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uiPriority w:val="59"/>
    <w:rsid w:val="005A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0">
    <w:name w:val="subst"/>
    <w:rsid w:val="00AF362D"/>
    <w:rPr>
      <w:b/>
      <w:bCs/>
      <w:i/>
      <w:iCs/>
    </w:rPr>
  </w:style>
  <w:style w:type="character" w:styleId="af2">
    <w:name w:val="Hyperlink"/>
    <w:unhideWhenUsed/>
    <w:rsid w:val="004D103A"/>
    <w:rPr>
      <w:color w:val="0000FF"/>
      <w:u w:val="single"/>
    </w:rPr>
  </w:style>
  <w:style w:type="character" w:styleId="af3">
    <w:name w:val="Strong"/>
    <w:uiPriority w:val="22"/>
    <w:qFormat/>
    <w:rsid w:val="004D103A"/>
    <w:rPr>
      <w:b/>
      <w:bCs/>
    </w:rPr>
  </w:style>
  <w:style w:type="paragraph" w:styleId="af4">
    <w:name w:val="Normal (Web)"/>
    <w:aliases w:val="Обычный (Web)1,Обычный (веб) Знак,Обычный (Web) Знак"/>
    <w:basedOn w:val="a"/>
    <w:rsid w:val="00120ED7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Default">
    <w:name w:val="Default"/>
    <w:rsid w:val="004062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DB1500"/>
    <w:pPr>
      <w:ind w:left="720"/>
      <w:contextualSpacing/>
    </w:pPr>
  </w:style>
  <w:style w:type="paragraph" w:styleId="af6">
    <w:name w:val="Plain Text"/>
    <w:basedOn w:val="a"/>
    <w:link w:val="af7"/>
    <w:uiPriority w:val="99"/>
    <w:semiHidden/>
    <w:unhideWhenUsed/>
    <w:rsid w:val="003E0BC4"/>
    <w:pPr>
      <w:autoSpaceDE/>
      <w:autoSpaceDN/>
    </w:pPr>
    <w:rPr>
      <w:rFonts w:ascii="Calibri" w:eastAsiaTheme="minorHAnsi" w:hAnsi="Calibri" w:cstheme="minorBidi"/>
      <w:color w:val="1F497D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3E0BC4"/>
    <w:rPr>
      <w:rFonts w:eastAsiaTheme="minorHAnsi" w:cstheme="minorBidi"/>
      <w:color w:val="1F497D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AE19-E807-40B6-A3F9-732C8596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3</cp:revision>
  <cp:lastPrinted>2019-02-01T10:15:00Z</cp:lastPrinted>
  <dcterms:created xsi:type="dcterms:W3CDTF">2019-02-06T15:37:00Z</dcterms:created>
  <dcterms:modified xsi:type="dcterms:W3CDTF">2019-02-06T15:37:00Z</dcterms:modified>
</cp:coreProperties>
</file>