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80" w:type="dxa"/>
        <w:tblInd w:w="3600" w:type="dxa"/>
        <w:tblLayout w:type="fixed"/>
        <w:tblCellMar>
          <w:left w:w="28" w:type="dxa"/>
          <w:right w:w="28" w:type="dxa"/>
        </w:tblCellMar>
        <w:tblLook w:val="0000" w:firstRow="0" w:lastRow="0" w:firstColumn="0" w:lastColumn="0" w:noHBand="0" w:noVBand="0"/>
      </w:tblPr>
      <w:tblGrid>
        <w:gridCol w:w="1701"/>
        <w:gridCol w:w="426"/>
        <w:gridCol w:w="360"/>
        <w:gridCol w:w="1624"/>
        <w:gridCol w:w="502"/>
        <w:gridCol w:w="283"/>
        <w:gridCol w:w="284"/>
      </w:tblGrid>
      <w:tr w:rsidR="00E6255A">
        <w:trPr>
          <w:trHeight w:val="80"/>
        </w:trPr>
        <w:tc>
          <w:tcPr>
            <w:tcW w:w="1701" w:type="dxa"/>
            <w:tcBorders>
              <w:top w:val="nil"/>
              <w:left w:val="nil"/>
              <w:bottom w:val="nil"/>
              <w:right w:val="nil"/>
            </w:tcBorders>
            <w:vAlign w:val="bottom"/>
          </w:tcPr>
          <w:p w:rsidR="00783C32" w:rsidRDefault="00783C32">
            <w:pPr>
              <w:spacing w:after="0" w:line="240" w:lineRule="auto"/>
              <w:rPr>
                <w:sz w:val="18"/>
                <w:szCs w:val="18"/>
                <w:lang w:val="ru-RU"/>
              </w:rPr>
            </w:pPr>
            <w:bookmarkStart w:id="0" w:name="OLE_LINK212"/>
            <w:bookmarkStart w:id="1" w:name="OLE_LINK1"/>
            <w:bookmarkStart w:id="2" w:name="_GoBack"/>
            <w:bookmarkEnd w:id="2"/>
            <w:r>
              <w:rPr>
                <w:sz w:val="18"/>
                <w:szCs w:val="18"/>
                <w:lang w:val="ru-RU"/>
              </w:rPr>
              <w:t>Зарегистрировано “</w:t>
            </w:r>
          </w:p>
        </w:tc>
        <w:tc>
          <w:tcPr>
            <w:tcW w:w="426" w:type="dxa"/>
            <w:tcBorders>
              <w:top w:val="nil"/>
              <w:left w:val="nil"/>
              <w:bottom w:val="single" w:sz="4" w:space="0" w:color="auto"/>
              <w:right w:val="nil"/>
            </w:tcBorders>
            <w:vAlign w:val="bottom"/>
          </w:tcPr>
          <w:p w:rsidR="00783C32" w:rsidRPr="00843E1D" w:rsidRDefault="00C8269F">
            <w:pPr>
              <w:spacing w:after="0" w:line="240" w:lineRule="auto"/>
              <w:jc w:val="center"/>
              <w:rPr>
                <w:sz w:val="18"/>
                <w:szCs w:val="18"/>
                <w:lang w:val="en-US"/>
              </w:rPr>
            </w:pPr>
            <w:r>
              <w:rPr>
                <w:sz w:val="18"/>
                <w:szCs w:val="18"/>
                <w:lang w:val="en-US"/>
              </w:rPr>
              <w:t>05</w:t>
            </w:r>
          </w:p>
        </w:tc>
        <w:tc>
          <w:tcPr>
            <w:tcW w:w="360" w:type="dxa"/>
            <w:tcBorders>
              <w:top w:val="nil"/>
              <w:left w:val="nil"/>
              <w:bottom w:val="nil"/>
              <w:right w:val="nil"/>
            </w:tcBorders>
            <w:vAlign w:val="bottom"/>
          </w:tcPr>
          <w:p w:rsidR="00783C32" w:rsidRDefault="00783C32">
            <w:pPr>
              <w:spacing w:after="0" w:line="240" w:lineRule="auto"/>
              <w:rPr>
                <w:sz w:val="18"/>
                <w:szCs w:val="18"/>
                <w:lang w:val="ru-RU"/>
              </w:rPr>
            </w:pPr>
            <w:r>
              <w:rPr>
                <w:sz w:val="18"/>
                <w:szCs w:val="18"/>
                <w:lang w:val="ru-RU"/>
              </w:rPr>
              <w:t>”</w:t>
            </w:r>
          </w:p>
        </w:tc>
        <w:tc>
          <w:tcPr>
            <w:tcW w:w="1624" w:type="dxa"/>
            <w:tcBorders>
              <w:top w:val="nil"/>
              <w:left w:val="nil"/>
              <w:bottom w:val="single" w:sz="4" w:space="0" w:color="auto"/>
              <w:right w:val="nil"/>
            </w:tcBorders>
            <w:vAlign w:val="bottom"/>
          </w:tcPr>
          <w:p w:rsidR="00783C32" w:rsidRPr="00C8269F" w:rsidRDefault="00C8269F">
            <w:pPr>
              <w:spacing w:after="0" w:line="240" w:lineRule="auto"/>
              <w:jc w:val="center"/>
              <w:rPr>
                <w:sz w:val="18"/>
                <w:szCs w:val="18"/>
                <w:lang w:val="ru-RU"/>
              </w:rPr>
            </w:pPr>
            <w:r>
              <w:rPr>
                <w:sz w:val="18"/>
                <w:szCs w:val="18"/>
                <w:lang w:val="ru-RU"/>
              </w:rPr>
              <w:t>марта</w:t>
            </w:r>
          </w:p>
        </w:tc>
        <w:tc>
          <w:tcPr>
            <w:tcW w:w="502" w:type="dxa"/>
            <w:tcBorders>
              <w:top w:val="nil"/>
              <w:left w:val="nil"/>
              <w:bottom w:val="nil"/>
              <w:right w:val="nil"/>
            </w:tcBorders>
            <w:vAlign w:val="bottom"/>
          </w:tcPr>
          <w:p w:rsidR="00783C32" w:rsidRDefault="00783C32">
            <w:pPr>
              <w:spacing w:after="0" w:line="240" w:lineRule="auto"/>
              <w:jc w:val="right"/>
              <w:rPr>
                <w:sz w:val="18"/>
                <w:szCs w:val="18"/>
                <w:lang w:val="ru-RU"/>
              </w:rPr>
            </w:pPr>
            <w:r>
              <w:rPr>
                <w:sz w:val="18"/>
                <w:szCs w:val="18"/>
                <w:lang w:val="ru-RU"/>
              </w:rPr>
              <w:t>20</w:t>
            </w:r>
          </w:p>
        </w:tc>
        <w:tc>
          <w:tcPr>
            <w:tcW w:w="283" w:type="dxa"/>
            <w:tcBorders>
              <w:top w:val="nil"/>
              <w:left w:val="nil"/>
              <w:bottom w:val="single" w:sz="4" w:space="0" w:color="auto"/>
              <w:right w:val="nil"/>
            </w:tcBorders>
            <w:vAlign w:val="bottom"/>
          </w:tcPr>
          <w:p w:rsidR="00783C32" w:rsidRPr="006A6AD1" w:rsidRDefault="00C8269F">
            <w:pPr>
              <w:spacing w:after="0" w:line="240" w:lineRule="auto"/>
              <w:rPr>
                <w:sz w:val="18"/>
                <w:szCs w:val="18"/>
                <w:lang w:val="ru-RU"/>
              </w:rPr>
            </w:pPr>
            <w:r>
              <w:rPr>
                <w:sz w:val="18"/>
                <w:szCs w:val="18"/>
                <w:lang w:val="ru-RU"/>
              </w:rPr>
              <w:t>15</w:t>
            </w:r>
          </w:p>
        </w:tc>
        <w:tc>
          <w:tcPr>
            <w:tcW w:w="284" w:type="dxa"/>
            <w:tcBorders>
              <w:top w:val="nil"/>
              <w:left w:val="nil"/>
              <w:bottom w:val="nil"/>
              <w:right w:val="nil"/>
            </w:tcBorders>
            <w:vAlign w:val="bottom"/>
          </w:tcPr>
          <w:p w:rsidR="00783C32" w:rsidRDefault="00783C32">
            <w:pPr>
              <w:spacing w:after="0" w:line="240" w:lineRule="auto"/>
              <w:ind w:left="57"/>
              <w:rPr>
                <w:sz w:val="18"/>
                <w:szCs w:val="18"/>
                <w:lang w:val="ru-RU"/>
              </w:rPr>
            </w:pPr>
            <w:r>
              <w:rPr>
                <w:sz w:val="18"/>
                <w:szCs w:val="18"/>
                <w:lang w:val="ru-RU"/>
              </w:rPr>
              <w:t>г.</w:t>
            </w:r>
          </w:p>
        </w:tc>
      </w:tr>
    </w:tbl>
    <w:p w:rsidR="00783C32" w:rsidRDefault="00783C32">
      <w:pPr>
        <w:spacing w:after="0" w:line="240" w:lineRule="auto"/>
        <w:ind w:left="3572"/>
        <w:rPr>
          <w:sz w:val="18"/>
          <w:szCs w:val="18"/>
          <w:lang w:val="ru-RU"/>
        </w:rPr>
      </w:pPr>
      <w:r>
        <w:rPr>
          <w:sz w:val="18"/>
          <w:szCs w:val="18"/>
          <w:lang w:val="ru-RU"/>
        </w:rPr>
        <w:t>государственный регистрационный номер</w:t>
      </w:r>
    </w:p>
    <w:tbl>
      <w:tblPr>
        <w:tblW w:w="4820" w:type="dxa"/>
        <w:tblInd w:w="3600" w:type="dxa"/>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E6255A">
        <w:tc>
          <w:tcPr>
            <w:tcW w:w="284"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4</w:t>
            </w:r>
          </w:p>
        </w:tc>
        <w:tc>
          <w:tcPr>
            <w:tcW w:w="283" w:type="dxa"/>
            <w:tcBorders>
              <w:top w:val="nil"/>
              <w:left w:val="nil"/>
              <w:bottom w:val="nil"/>
              <w:right w:val="nil"/>
            </w:tcBorders>
            <w:vAlign w:val="bottom"/>
          </w:tcPr>
          <w:p w:rsidR="00783C32" w:rsidRDefault="00C8269F">
            <w:pPr>
              <w:spacing w:after="0" w:line="240" w:lineRule="auto"/>
              <w:jc w:val="center"/>
              <w:rPr>
                <w:lang w:val="ru-RU"/>
              </w:rPr>
            </w:pPr>
            <w:r>
              <w:rPr>
                <w:lang w:val="ru-RU"/>
              </w:rPr>
              <w:t>-</w:t>
            </w:r>
          </w:p>
        </w:tc>
        <w:tc>
          <w:tcPr>
            <w:tcW w:w="284"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0</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2</w:t>
            </w:r>
          </w:p>
        </w:tc>
        <w:tc>
          <w:tcPr>
            <w:tcW w:w="284" w:type="dxa"/>
            <w:tcBorders>
              <w:top w:val="nil"/>
              <w:left w:val="nil"/>
              <w:bottom w:val="nil"/>
              <w:right w:val="nil"/>
            </w:tcBorders>
            <w:vAlign w:val="bottom"/>
          </w:tcPr>
          <w:p w:rsidR="00783C32" w:rsidRDefault="00C8269F">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8</w:t>
            </w:r>
          </w:p>
        </w:tc>
        <w:tc>
          <w:tcPr>
            <w:tcW w:w="284"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1</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6</w:t>
            </w:r>
          </w:p>
        </w:tc>
        <w:tc>
          <w:tcPr>
            <w:tcW w:w="284"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7</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C8269F">
            <w:pPr>
              <w:spacing w:after="0" w:line="240" w:lineRule="auto"/>
              <w:jc w:val="center"/>
              <w:rPr>
                <w:lang w:val="ru-RU"/>
              </w:rPr>
            </w:pPr>
            <w:r>
              <w:rPr>
                <w:lang w:val="ru-RU"/>
              </w:rPr>
              <w:t>6</w:t>
            </w:r>
          </w:p>
        </w:tc>
        <w:tc>
          <w:tcPr>
            <w:tcW w:w="284" w:type="dxa"/>
            <w:tcBorders>
              <w:top w:val="nil"/>
              <w:left w:val="nil"/>
              <w:bottom w:val="nil"/>
              <w:right w:val="nil"/>
            </w:tcBorders>
            <w:vAlign w:val="bottom"/>
          </w:tcPr>
          <w:p w:rsidR="00783C32" w:rsidRDefault="00C8269F">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Pr="00C8269F" w:rsidRDefault="00C8269F">
            <w:pPr>
              <w:spacing w:after="0" w:line="240" w:lineRule="auto"/>
              <w:jc w:val="center"/>
              <w:rPr>
                <w:lang w:val="ru-RU"/>
              </w:rPr>
            </w:pPr>
            <w:r>
              <w:rPr>
                <w:lang w:val="ru-RU"/>
              </w:rPr>
              <w:t>Н</w:t>
            </w:r>
          </w:p>
        </w:tc>
        <w:tc>
          <w:tcPr>
            <w:tcW w:w="284" w:type="dxa"/>
            <w:tcBorders>
              <w:top w:val="nil"/>
              <w:left w:val="nil"/>
              <w:bottom w:val="nil"/>
              <w:right w:val="nil"/>
            </w:tcBorders>
            <w:vAlign w:val="bottom"/>
          </w:tcPr>
          <w:p w:rsidR="00783C32" w:rsidRDefault="00783C32">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783C32">
            <w:pPr>
              <w:spacing w:after="0" w:line="240" w:lineRule="auto"/>
              <w:jc w:val="center"/>
              <w:rPr>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783C32" w:rsidRDefault="00783C32">
            <w:pPr>
              <w:spacing w:after="0" w:line="240" w:lineRule="auto"/>
              <w:jc w:val="center"/>
              <w:rPr>
                <w:lang w:val="ru-RU"/>
              </w:rPr>
            </w:pPr>
          </w:p>
        </w:tc>
        <w:tc>
          <w:tcPr>
            <w:tcW w:w="283" w:type="dxa"/>
            <w:tcBorders>
              <w:top w:val="single" w:sz="4" w:space="0" w:color="auto"/>
              <w:left w:val="single" w:sz="4" w:space="0" w:color="auto"/>
              <w:bottom w:val="single" w:sz="4" w:space="0" w:color="auto"/>
              <w:right w:val="single" w:sz="4" w:space="0" w:color="auto"/>
            </w:tcBorders>
            <w:vAlign w:val="bottom"/>
          </w:tcPr>
          <w:p w:rsidR="00783C32" w:rsidRDefault="00783C32">
            <w:pPr>
              <w:spacing w:after="0" w:line="240" w:lineRule="auto"/>
              <w:jc w:val="center"/>
              <w:rPr>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783C32" w:rsidRDefault="00783C32">
            <w:pPr>
              <w:spacing w:after="0" w:line="240" w:lineRule="auto"/>
              <w:jc w:val="center"/>
              <w:rPr>
                <w:lang w:val="ru-RU"/>
              </w:rPr>
            </w:pPr>
          </w:p>
        </w:tc>
      </w:tr>
    </w:tbl>
    <w:p w:rsidR="00783C32" w:rsidRDefault="00111531" w:rsidP="00EF352D">
      <w:pPr>
        <w:spacing w:after="0" w:line="240" w:lineRule="auto"/>
        <w:ind w:left="3249" w:firstLine="323"/>
        <w:jc w:val="center"/>
        <w:rPr>
          <w:b/>
          <w:bCs/>
          <w:lang w:val="ru-RU"/>
        </w:rPr>
      </w:pPr>
      <w:r>
        <w:rPr>
          <w:b/>
          <w:bCs/>
          <w:lang w:val="ru-RU"/>
        </w:rPr>
        <w:t>Банк России</w:t>
      </w:r>
    </w:p>
    <w:p w:rsidR="00783C32" w:rsidRDefault="00783C32">
      <w:pPr>
        <w:pBdr>
          <w:top w:val="single" w:sz="4" w:space="1" w:color="auto"/>
        </w:pBdr>
        <w:spacing w:after="0" w:line="240" w:lineRule="auto"/>
        <w:ind w:left="3572" w:right="-2"/>
        <w:jc w:val="center"/>
        <w:rPr>
          <w:lang w:val="ru-RU"/>
        </w:rPr>
      </w:pPr>
      <w:r>
        <w:rPr>
          <w:lang w:val="ru-RU"/>
        </w:rPr>
        <w:t>(</w:t>
      </w:r>
      <w:r>
        <w:rPr>
          <w:sz w:val="18"/>
          <w:szCs w:val="18"/>
          <w:lang w:val="ru-RU"/>
        </w:rPr>
        <w:t>указывается наименование регистрирующего органа</w:t>
      </w:r>
      <w:r>
        <w:rPr>
          <w:lang w:val="ru-RU"/>
        </w:rPr>
        <w:t>)</w:t>
      </w:r>
    </w:p>
    <w:p w:rsidR="00783C32" w:rsidRDefault="00783C32">
      <w:pPr>
        <w:spacing w:after="0" w:line="240" w:lineRule="auto"/>
        <w:ind w:left="3572" w:right="-2"/>
        <w:jc w:val="center"/>
        <w:rPr>
          <w:lang w:val="ru-RU"/>
        </w:rPr>
      </w:pPr>
    </w:p>
    <w:p w:rsidR="00783C32" w:rsidRDefault="00783C32">
      <w:pPr>
        <w:pBdr>
          <w:top w:val="single" w:sz="4" w:space="1" w:color="auto"/>
        </w:pBdr>
        <w:spacing w:after="0" w:line="240" w:lineRule="auto"/>
        <w:ind w:left="3572" w:right="-2"/>
        <w:jc w:val="center"/>
        <w:rPr>
          <w:lang w:val="ru-RU"/>
        </w:rPr>
      </w:pPr>
      <w:r>
        <w:rPr>
          <w:lang w:val="ru-RU"/>
        </w:rPr>
        <w:t>(</w:t>
      </w:r>
      <w:r>
        <w:rPr>
          <w:sz w:val="18"/>
          <w:szCs w:val="18"/>
          <w:lang w:val="ru-RU"/>
        </w:rPr>
        <w:t>подпись уполномоченного лица</w:t>
      </w:r>
      <w:r>
        <w:rPr>
          <w:lang w:val="ru-RU"/>
        </w:rPr>
        <w:t>)</w:t>
      </w:r>
    </w:p>
    <w:p w:rsidR="00783C32" w:rsidRDefault="00783C32">
      <w:pPr>
        <w:spacing w:after="0" w:line="240" w:lineRule="auto"/>
        <w:ind w:left="3572"/>
        <w:jc w:val="center"/>
        <w:rPr>
          <w:lang w:val="ru-RU"/>
        </w:rPr>
      </w:pPr>
      <w:r>
        <w:rPr>
          <w:lang w:val="ru-RU"/>
        </w:rPr>
        <w:t>(</w:t>
      </w:r>
      <w:r>
        <w:rPr>
          <w:sz w:val="18"/>
          <w:szCs w:val="18"/>
          <w:lang w:val="ru-RU"/>
        </w:rPr>
        <w:t>печать регистрирующего органа</w:t>
      </w:r>
      <w:r>
        <w:rPr>
          <w:lang w:val="ru-RU"/>
        </w:rPr>
        <w:t>)</w:t>
      </w:r>
    </w:p>
    <w:p w:rsidR="00783C32" w:rsidRDefault="00783C32">
      <w:pPr>
        <w:spacing w:before="480"/>
        <w:jc w:val="center"/>
        <w:rPr>
          <w:b/>
          <w:bCs/>
          <w:lang w:val="ru-RU"/>
        </w:rPr>
      </w:pPr>
      <w:r>
        <w:rPr>
          <w:b/>
          <w:bCs/>
          <w:lang w:val="ru-RU"/>
        </w:rPr>
        <w:t>РЕШЕНИЕ О ВЫПУСКЕ ИПОТЕЧНЫХ ЦЕННЫХ БУМАГ</w:t>
      </w:r>
    </w:p>
    <w:p w:rsidR="00783C32" w:rsidRDefault="00617C0C">
      <w:pPr>
        <w:spacing w:after="0" w:line="240" w:lineRule="auto"/>
        <w:jc w:val="center"/>
        <w:rPr>
          <w:b/>
          <w:bCs/>
          <w:lang w:val="ru-RU"/>
        </w:rPr>
      </w:pPr>
      <w:r>
        <w:rPr>
          <w:b/>
          <w:bCs/>
          <w:lang w:val="ru-RU"/>
        </w:rPr>
        <w:t>Закрытое акционерное</w:t>
      </w:r>
      <w:r w:rsidR="00783C32">
        <w:rPr>
          <w:b/>
          <w:bCs/>
          <w:lang w:val="ru-RU"/>
        </w:rPr>
        <w:t xml:space="preserve"> общество</w:t>
      </w:r>
      <w:r>
        <w:rPr>
          <w:b/>
          <w:bCs/>
          <w:lang w:val="ru-RU"/>
        </w:rPr>
        <w:t xml:space="preserve"> </w:t>
      </w:r>
    </w:p>
    <w:p w:rsidR="00783C32" w:rsidRDefault="00783C32">
      <w:pPr>
        <w:spacing w:after="0" w:line="240" w:lineRule="auto"/>
        <w:jc w:val="center"/>
        <w:rPr>
          <w:b/>
          <w:bCs/>
          <w:lang w:val="ru-RU"/>
        </w:rPr>
      </w:pPr>
      <w:bookmarkStart w:id="3" w:name="OLE_LINK2"/>
      <w:r>
        <w:rPr>
          <w:lang w:val="ru-RU"/>
        </w:rPr>
        <w:t>"</w:t>
      </w:r>
      <w:r w:rsidR="004B36E4" w:rsidRPr="00723636">
        <w:rPr>
          <w:b/>
          <w:bCs/>
          <w:lang w:val="ru-RU"/>
        </w:rPr>
        <w:t>Ипотечный агент ДВИЦ-1</w:t>
      </w:r>
      <w:r w:rsidR="00617C0C">
        <w:rPr>
          <w:lang w:val="ru-RU"/>
        </w:rPr>
        <w:t>"</w:t>
      </w:r>
    </w:p>
    <w:bookmarkEnd w:id="3"/>
    <w:p w:rsidR="00783C32" w:rsidRDefault="00F644FE">
      <w:pPr>
        <w:spacing w:before="240" w:after="120"/>
        <w:jc w:val="center"/>
        <w:rPr>
          <w:b/>
          <w:bCs/>
          <w:lang w:val="ru-RU"/>
        </w:rPr>
      </w:pPr>
      <w:r w:rsidRPr="008B1250">
        <w:rPr>
          <w:b/>
          <w:bCs/>
          <w:lang w:val="ru-RU"/>
        </w:rPr>
        <w:t>Жилищные</w:t>
      </w:r>
      <w:r w:rsidRPr="00723636">
        <w:rPr>
          <w:b/>
          <w:lang w:val="ru-RU"/>
        </w:rPr>
        <w:t xml:space="preserve"> </w:t>
      </w:r>
      <w:r w:rsidRPr="008B1250">
        <w:rPr>
          <w:b/>
          <w:bCs/>
          <w:lang w:val="ru-RU"/>
        </w:rPr>
        <w:t>о</w:t>
      </w:r>
      <w:r w:rsidR="00783C32" w:rsidRPr="008B1250">
        <w:rPr>
          <w:b/>
          <w:bCs/>
          <w:lang w:val="ru-RU"/>
        </w:rPr>
        <w:t>блигации с ип</w:t>
      </w:r>
      <w:r w:rsidR="00783C32">
        <w:rPr>
          <w:b/>
          <w:bCs/>
          <w:lang w:val="ru-RU"/>
        </w:rPr>
        <w:t>отечным покрытием</w:t>
      </w:r>
    </w:p>
    <w:p w:rsidR="00783C32" w:rsidRPr="00704171" w:rsidRDefault="00783C32" w:rsidP="003B2041">
      <w:pPr>
        <w:spacing w:before="120"/>
        <w:rPr>
          <w:b/>
          <w:bCs/>
          <w:i/>
          <w:iCs/>
          <w:lang w:val="ru-RU"/>
        </w:rPr>
      </w:pPr>
      <w:bookmarkStart w:id="4" w:name="OLE_LINK3"/>
      <w:r>
        <w:rPr>
          <w:b/>
          <w:bCs/>
          <w:i/>
          <w:iCs/>
          <w:lang w:val="ru-RU"/>
        </w:rPr>
        <w:t xml:space="preserve">неконвертируемые </w:t>
      </w:r>
      <w:r w:rsidRPr="00322758">
        <w:rPr>
          <w:b/>
          <w:bCs/>
          <w:i/>
          <w:iCs/>
          <w:lang w:val="ru-RU"/>
        </w:rPr>
        <w:t xml:space="preserve">документарные процентные </w:t>
      </w:r>
      <w:r w:rsidR="00F644FE" w:rsidRPr="00322758">
        <w:rPr>
          <w:b/>
          <w:bCs/>
          <w:i/>
          <w:iCs/>
          <w:lang w:val="ru-RU"/>
        </w:rPr>
        <w:t xml:space="preserve">жилищные </w:t>
      </w:r>
      <w:r w:rsidRPr="00322758">
        <w:rPr>
          <w:b/>
          <w:bCs/>
          <w:i/>
          <w:iCs/>
          <w:lang w:val="ru-RU"/>
        </w:rPr>
        <w:t xml:space="preserve">облигации с ипотечным покрытием на предъявителя с обязательным централизованным хранением класса «А», в </w:t>
      </w:r>
      <w:r w:rsidR="00111531" w:rsidRPr="00322758">
        <w:rPr>
          <w:b/>
          <w:bCs/>
          <w:i/>
          <w:iCs/>
          <w:lang w:val="ru-RU"/>
        </w:rPr>
        <w:t>к</w:t>
      </w:r>
      <w:r w:rsidRPr="00322758">
        <w:rPr>
          <w:b/>
          <w:bCs/>
          <w:i/>
          <w:iCs/>
          <w:lang w:val="ru-RU"/>
        </w:rPr>
        <w:t xml:space="preserve">оличестве </w:t>
      </w:r>
      <w:bookmarkStart w:id="5" w:name="OLE_LINK149"/>
      <w:r w:rsidR="00DE2B05" w:rsidRPr="003B2041">
        <w:rPr>
          <w:b/>
          <w:bCs/>
          <w:i/>
          <w:iCs/>
          <w:lang w:val="ru-RU"/>
        </w:rPr>
        <w:t>2</w:t>
      </w:r>
      <w:r w:rsidR="00BB2341">
        <w:rPr>
          <w:b/>
          <w:bCs/>
          <w:i/>
          <w:iCs/>
          <w:lang w:val="ru-RU"/>
        </w:rPr>
        <w:t> </w:t>
      </w:r>
      <w:r w:rsidR="00DE2B05" w:rsidRPr="003B2041">
        <w:rPr>
          <w:b/>
          <w:bCs/>
          <w:i/>
          <w:iCs/>
          <w:lang w:val="ru-RU"/>
        </w:rPr>
        <w:t>106 072 (двух миллионов ста шести тысяч семидесяти двух)</w:t>
      </w:r>
      <w:r w:rsidRPr="00322758">
        <w:rPr>
          <w:b/>
          <w:bCs/>
          <w:i/>
          <w:iCs/>
          <w:lang w:val="ru-RU"/>
        </w:rPr>
        <w:t xml:space="preserve"> </w:t>
      </w:r>
      <w:bookmarkStart w:id="6" w:name="OLE_LINK70"/>
      <w:bookmarkEnd w:id="5"/>
      <w:r w:rsidRPr="00322758">
        <w:rPr>
          <w:b/>
          <w:bCs/>
          <w:i/>
          <w:iCs/>
          <w:lang w:val="ru-RU"/>
        </w:rPr>
        <w:t>штук</w:t>
      </w:r>
      <w:r w:rsidR="00BB4545" w:rsidRPr="00BB2341">
        <w:rPr>
          <w:b/>
          <w:bCs/>
          <w:i/>
          <w:iCs/>
          <w:lang w:val="ru-RU"/>
        </w:rPr>
        <w:t>,</w:t>
      </w:r>
      <w:r w:rsidRPr="00322758">
        <w:rPr>
          <w:b/>
          <w:bCs/>
          <w:i/>
          <w:iCs/>
          <w:lang w:val="ru-RU"/>
        </w:rPr>
        <w:t xml:space="preserve"> </w:t>
      </w:r>
      <w:bookmarkEnd w:id="6"/>
      <w:r w:rsidRPr="00322758">
        <w:rPr>
          <w:b/>
          <w:bCs/>
          <w:i/>
          <w:iCs/>
          <w:lang w:val="ru-RU"/>
        </w:rPr>
        <w:t xml:space="preserve">номинальной стоимостью </w:t>
      </w:r>
      <w:r w:rsidRPr="00BB2341">
        <w:rPr>
          <w:b/>
          <w:bCs/>
          <w:i/>
          <w:iCs/>
          <w:lang w:val="ru-RU"/>
        </w:rPr>
        <w:t xml:space="preserve">1 000 (одна тысяча) </w:t>
      </w:r>
      <w:r w:rsidRPr="00F17CB1">
        <w:rPr>
          <w:b/>
          <w:bCs/>
          <w:i/>
          <w:iCs/>
          <w:lang w:val="ru-RU"/>
        </w:rPr>
        <w:t>рублей каждая</w:t>
      </w:r>
      <w:r w:rsidR="00446FC2" w:rsidRPr="00BB2341">
        <w:rPr>
          <w:b/>
          <w:bCs/>
          <w:i/>
          <w:iCs/>
          <w:lang w:val="ru-RU"/>
        </w:rPr>
        <w:t>,</w:t>
      </w:r>
      <w:r w:rsidRPr="00F17CB1">
        <w:rPr>
          <w:b/>
          <w:bCs/>
          <w:i/>
          <w:iCs/>
          <w:lang w:val="ru-RU"/>
        </w:rPr>
        <w:t xml:space="preserve"> со сроком погашения </w:t>
      </w:r>
      <w:r w:rsidR="00E30259" w:rsidRPr="003B2041">
        <w:rPr>
          <w:b/>
          <w:bCs/>
          <w:i/>
          <w:iCs/>
          <w:lang w:val="ru-RU"/>
        </w:rPr>
        <w:t>«</w:t>
      </w:r>
      <w:r w:rsidR="00DE2B05" w:rsidRPr="003B2041">
        <w:rPr>
          <w:b/>
          <w:bCs/>
          <w:i/>
          <w:iCs/>
          <w:lang w:val="ru-RU"/>
        </w:rPr>
        <w:t>07</w:t>
      </w:r>
      <w:r w:rsidR="00E30259" w:rsidRPr="003B2041">
        <w:rPr>
          <w:b/>
          <w:bCs/>
          <w:i/>
          <w:iCs/>
          <w:lang w:val="ru-RU"/>
        </w:rPr>
        <w:t>»</w:t>
      </w:r>
      <w:r w:rsidR="00014737" w:rsidRPr="003B2041">
        <w:rPr>
          <w:b/>
          <w:bCs/>
          <w:i/>
          <w:iCs/>
          <w:lang w:val="ru-RU"/>
        </w:rPr>
        <w:t xml:space="preserve"> </w:t>
      </w:r>
      <w:r w:rsidR="00DE2B05" w:rsidRPr="003B2041">
        <w:rPr>
          <w:b/>
          <w:bCs/>
          <w:i/>
          <w:iCs/>
          <w:lang w:val="ru-RU"/>
        </w:rPr>
        <w:t>ноября</w:t>
      </w:r>
      <w:r w:rsidR="00FA54C0" w:rsidRPr="003B2041">
        <w:rPr>
          <w:b/>
          <w:bCs/>
          <w:i/>
          <w:iCs/>
          <w:lang w:val="ru-RU"/>
        </w:rPr>
        <w:t xml:space="preserve"> </w:t>
      </w:r>
      <w:r w:rsidR="00014737" w:rsidRPr="003B2041">
        <w:rPr>
          <w:b/>
          <w:bCs/>
          <w:i/>
          <w:iCs/>
          <w:lang w:val="ru-RU"/>
        </w:rPr>
        <w:t>20</w:t>
      </w:r>
      <w:r w:rsidR="00315847" w:rsidRPr="003B2041">
        <w:rPr>
          <w:b/>
          <w:bCs/>
          <w:i/>
          <w:iCs/>
          <w:lang w:val="ru-RU"/>
        </w:rPr>
        <w:t>47</w:t>
      </w:r>
      <w:r w:rsidR="00071B14" w:rsidRPr="003B2041">
        <w:rPr>
          <w:b/>
          <w:bCs/>
          <w:i/>
          <w:iCs/>
          <w:lang w:val="ru-RU"/>
        </w:rPr>
        <w:t xml:space="preserve"> </w:t>
      </w:r>
      <w:r w:rsidR="00AE4DCD" w:rsidRPr="003B2041">
        <w:rPr>
          <w:b/>
          <w:bCs/>
          <w:i/>
          <w:iCs/>
          <w:lang w:val="ru-RU"/>
        </w:rPr>
        <w:t>года</w:t>
      </w:r>
      <w:r w:rsidRPr="00322758">
        <w:rPr>
          <w:b/>
          <w:bCs/>
          <w:i/>
          <w:iCs/>
          <w:lang w:val="ru-RU"/>
        </w:rPr>
        <w:t xml:space="preserve">, размещаемые по </w:t>
      </w:r>
      <w:r w:rsidR="00446FC2" w:rsidRPr="00BB2341">
        <w:rPr>
          <w:b/>
          <w:bCs/>
          <w:i/>
          <w:iCs/>
          <w:lang w:val="ru-RU"/>
        </w:rPr>
        <w:t>закрытой</w:t>
      </w:r>
      <w:r w:rsidR="009F1478" w:rsidRPr="00322758">
        <w:rPr>
          <w:b/>
          <w:bCs/>
          <w:i/>
          <w:iCs/>
          <w:lang w:val="ru-RU"/>
        </w:rPr>
        <w:t xml:space="preserve"> </w:t>
      </w:r>
      <w:r w:rsidRPr="00322758">
        <w:rPr>
          <w:b/>
          <w:bCs/>
          <w:i/>
          <w:iCs/>
          <w:lang w:val="ru-RU"/>
        </w:rPr>
        <w:t>подписке</w:t>
      </w:r>
    </w:p>
    <w:bookmarkEnd w:id="4"/>
    <w:p w:rsidR="00783C32" w:rsidRPr="003B2041" w:rsidRDefault="00783C32" w:rsidP="00E6255A">
      <w:pPr>
        <w:spacing w:before="240"/>
        <w:rPr>
          <w:lang w:val="ru-RU"/>
        </w:rPr>
      </w:pPr>
      <w:r>
        <w:rPr>
          <w:lang w:val="ru-RU"/>
        </w:rPr>
        <w:t xml:space="preserve">Утверждено </w:t>
      </w:r>
      <w:r w:rsidR="005521AD">
        <w:rPr>
          <w:lang w:val="ru-RU"/>
        </w:rPr>
        <w:t>решением внеочередного общего собрания акционеров Закрытого акционерного</w:t>
      </w:r>
      <w:r w:rsidR="00071B14">
        <w:rPr>
          <w:lang w:val="ru-RU"/>
        </w:rPr>
        <w:t xml:space="preserve"> общества </w:t>
      </w:r>
      <w:r w:rsidR="005521AD">
        <w:rPr>
          <w:lang w:val="ru-RU"/>
        </w:rPr>
        <w:t>"</w:t>
      </w:r>
      <w:bookmarkStart w:id="7" w:name="OLE_LINK6"/>
      <w:r w:rsidR="004B36E4">
        <w:rPr>
          <w:lang w:val="ru-RU"/>
        </w:rPr>
        <w:t>Ипотечный агент ДВИЦ-1</w:t>
      </w:r>
      <w:r w:rsidR="005521AD">
        <w:rPr>
          <w:lang w:val="ru-RU"/>
        </w:rPr>
        <w:t>",</w:t>
      </w:r>
      <w:bookmarkEnd w:id="7"/>
      <w:r>
        <w:rPr>
          <w:lang w:val="ru-RU"/>
        </w:rPr>
        <w:t xml:space="preserve"> принятым</w:t>
      </w:r>
      <w:r w:rsidR="005521AD" w:rsidRPr="00446FC2">
        <w:rPr>
          <w:lang w:val="ru-RU"/>
        </w:rPr>
        <w:t xml:space="preserve"> </w:t>
      </w:r>
      <w:r w:rsidR="005521AD" w:rsidRPr="003B2041">
        <w:rPr>
          <w:lang w:val="ru-RU"/>
        </w:rPr>
        <w:t>«</w:t>
      </w:r>
      <w:r w:rsidR="00CA5E10" w:rsidRPr="003B2041">
        <w:rPr>
          <w:lang w:val="ru-RU"/>
        </w:rPr>
        <w:t>2</w:t>
      </w:r>
      <w:r w:rsidR="003A410E">
        <w:rPr>
          <w:lang w:val="ru-RU"/>
        </w:rPr>
        <w:t>9</w:t>
      </w:r>
      <w:r w:rsidR="005521AD" w:rsidRPr="003B2041">
        <w:rPr>
          <w:lang w:val="ru-RU"/>
        </w:rPr>
        <w:t xml:space="preserve">» </w:t>
      </w:r>
      <w:r w:rsidR="00CA5E10" w:rsidRPr="003B2041">
        <w:rPr>
          <w:lang w:val="ru-RU"/>
        </w:rPr>
        <w:t>января</w:t>
      </w:r>
      <w:r w:rsidR="005521AD" w:rsidRPr="003B2041">
        <w:rPr>
          <w:lang w:val="ru-RU"/>
        </w:rPr>
        <w:t xml:space="preserve"> </w:t>
      </w:r>
      <w:r w:rsidR="00CA5E10" w:rsidRPr="003B2041">
        <w:rPr>
          <w:lang w:val="ru-RU"/>
        </w:rPr>
        <w:t xml:space="preserve">2015 </w:t>
      </w:r>
      <w:r w:rsidR="005521AD" w:rsidRPr="003B2041">
        <w:rPr>
          <w:lang w:val="ru-RU"/>
        </w:rPr>
        <w:t>г., протокол от «</w:t>
      </w:r>
      <w:r w:rsidR="00DE2B05">
        <w:rPr>
          <w:lang w:val="ru-RU"/>
        </w:rPr>
        <w:t>03</w:t>
      </w:r>
      <w:r w:rsidR="005521AD" w:rsidRPr="003B2041">
        <w:rPr>
          <w:lang w:val="ru-RU"/>
        </w:rPr>
        <w:t xml:space="preserve">» </w:t>
      </w:r>
      <w:r w:rsidR="00DE2B05">
        <w:rPr>
          <w:lang w:val="ru-RU"/>
        </w:rPr>
        <w:t>февраля</w:t>
      </w:r>
      <w:r w:rsidR="00CA5E10" w:rsidRPr="003B2041">
        <w:rPr>
          <w:lang w:val="ru-RU"/>
        </w:rPr>
        <w:t xml:space="preserve"> 2015 </w:t>
      </w:r>
      <w:r w:rsidR="005521AD" w:rsidRPr="003B2041">
        <w:rPr>
          <w:lang w:val="ru-RU"/>
        </w:rPr>
        <w:t xml:space="preserve">г., № </w:t>
      </w:r>
      <w:r w:rsidR="00CA5E10" w:rsidRPr="003B2041">
        <w:rPr>
          <w:lang w:val="ru-RU"/>
        </w:rPr>
        <w:t>01/01/2015/FEMLC</w:t>
      </w:r>
    </w:p>
    <w:p w:rsidR="005521AD" w:rsidRPr="003B2041" w:rsidRDefault="005521AD" w:rsidP="003B2041">
      <w:pPr>
        <w:spacing w:before="240"/>
        <w:rPr>
          <w:lang w:val="ru-RU"/>
        </w:rPr>
      </w:pPr>
      <w:r>
        <w:rPr>
          <w:lang w:val="ru-RU"/>
        </w:rPr>
        <w:t xml:space="preserve">на основании решения о размещении </w:t>
      </w:r>
      <w:r w:rsidRPr="00B2565C">
        <w:rPr>
          <w:lang w:val="ru-RU"/>
        </w:rPr>
        <w:t>жилищных</w:t>
      </w:r>
      <w:r w:rsidRPr="003B2041">
        <w:rPr>
          <w:lang w:val="ru-RU"/>
        </w:rPr>
        <w:t xml:space="preserve"> </w:t>
      </w:r>
      <w:r>
        <w:rPr>
          <w:lang w:val="ru-RU"/>
        </w:rPr>
        <w:t>облигаций с ипотечным покрытием, принятого внеочередным общим собранием акционеров Закрытого акционерного общества "</w:t>
      </w:r>
      <w:r w:rsidR="004B36E4">
        <w:rPr>
          <w:lang w:val="ru-RU"/>
        </w:rPr>
        <w:t>Ипотечный агент ДВИЦ-1</w:t>
      </w:r>
      <w:r w:rsidRPr="001B2D64">
        <w:rPr>
          <w:lang w:val="ru-RU"/>
        </w:rPr>
        <w:t xml:space="preserve">" </w:t>
      </w:r>
      <w:r w:rsidRPr="003B2041">
        <w:rPr>
          <w:lang w:val="ru-RU"/>
        </w:rPr>
        <w:t>«</w:t>
      </w:r>
      <w:r w:rsidR="00CA5E10" w:rsidRPr="003B2041">
        <w:rPr>
          <w:lang w:val="ru-RU"/>
        </w:rPr>
        <w:t>2</w:t>
      </w:r>
      <w:r w:rsidR="003A410E">
        <w:rPr>
          <w:lang w:val="ru-RU"/>
        </w:rPr>
        <w:t>9</w:t>
      </w:r>
      <w:r w:rsidRPr="003B2041">
        <w:rPr>
          <w:lang w:val="ru-RU"/>
        </w:rPr>
        <w:t xml:space="preserve">» </w:t>
      </w:r>
      <w:r w:rsidR="00CA5E10" w:rsidRPr="003B2041">
        <w:rPr>
          <w:lang w:val="ru-RU"/>
        </w:rPr>
        <w:t>января</w:t>
      </w:r>
      <w:r w:rsidRPr="003B2041">
        <w:rPr>
          <w:lang w:val="ru-RU"/>
        </w:rPr>
        <w:t xml:space="preserve"> </w:t>
      </w:r>
      <w:r w:rsidR="00CA5E10" w:rsidRPr="003B2041">
        <w:rPr>
          <w:lang w:val="ru-RU"/>
        </w:rPr>
        <w:t xml:space="preserve">2015 </w:t>
      </w:r>
      <w:r w:rsidRPr="003B2041">
        <w:rPr>
          <w:lang w:val="ru-RU"/>
        </w:rPr>
        <w:t>г., протокол от «</w:t>
      </w:r>
      <w:r w:rsidR="00DE2B05">
        <w:rPr>
          <w:lang w:val="ru-RU"/>
        </w:rPr>
        <w:t>03</w:t>
      </w:r>
      <w:r w:rsidRPr="003B2041">
        <w:rPr>
          <w:lang w:val="ru-RU"/>
        </w:rPr>
        <w:t xml:space="preserve">» </w:t>
      </w:r>
      <w:r w:rsidR="00DE2B05">
        <w:rPr>
          <w:lang w:val="ru-RU"/>
        </w:rPr>
        <w:t>февраля</w:t>
      </w:r>
      <w:r w:rsidRPr="003B2041">
        <w:rPr>
          <w:lang w:val="ru-RU"/>
        </w:rPr>
        <w:t xml:space="preserve"> </w:t>
      </w:r>
      <w:r w:rsidR="00CA5E10" w:rsidRPr="003B2041">
        <w:rPr>
          <w:lang w:val="ru-RU"/>
        </w:rPr>
        <w:t xml:space="preserve">2015 </w:t>
      </w:r>
      <w:r w:rsidRPr="003B2041">
        <w:rPr>
          <w:lang w:val="ru-RU"/>
        </w:rPr>
        <w:t xml:space="preserve">г., № </w:t>
      </w:r>
      <w:r w:rsidR="00CA5E10" w:rsidRPr="003B2041">
        <w:rPr>
          <w:lang w:val="ru-RU"/>
        </w:rPr>
        <w:t>01/01/2015/FEMLC</w:t>
      </w:r>
    </w:p>
    <w:p w:rsidR="00617C0C" w:rsidRDefault="00617C0C" w:rsidP="00617C0C">
      <w:pPr>
        <w:rPr>
          <w:sz w:val="2"/>
          <w:szCs w:val="2"/>
          <w:lang w:val="ru-RU"/>
        </w:rPr>
      </w:pPr>
    </w:p>
    <w:p w:rsidR="00C22D70" w:rsidRDefault="00E41705" w:rsidP="00723636">
      <w:pPr>
        <w:spacing w:after="0"/>
        <w:rPr>
          <w:lang w:val="ru-RU"/>
        </w:rPr>
      </w:pPr>
      <w:r w:rsidRPr="00D62C91">
        <w:rPr>
          <w:lang w:val="ru-RU"/>
        </w:rPr>
        <w:t xml:space="preserve">Место нахождения эмитента и контактные телефоны с указанием междугороднего кода: </w:t>
      </w:r>
    </w:p>
    <w:p w:rsidR="00646B66" w:rsidRPr="00DE2D15" w:rsidRDefault="00F7450A" w:rsidP="00F300E3">
      <w:pPr>
        <w:spacing w:before="240" w:after="120"/>
        <w:rPr>
          <w:lang w:val="ru-RU"/>
        </w:rPr>
      </w:pPr>
      <w:r w:rsidRPr="00F7450A">
        <w:rPr>
          <w:lang w:val="ru-RU"/>
        </w:rPr>
        <w:t>Российская Федерация, 119435, город Москва, Большой Саввинский переулок, дом 10, строение 2А</w:t>
      </w:r>
      <w:r w:rsidR="00C22D70">
        <w:rPr>
          <w:lang w:val="ru-RU"/>
        </w:rPr>
        <w:t>;</w:t>
      </w:r>
      <w:r w:rsidRPr="00F7450A">
        <w:rPr>
          <w:lang w:val="ru-RU"/>
        </w:rPr>
        <w:t xml:space="preserve"> </w:t>
      </w:r>
      <w:r w:rsidR="00C22D70">
        <w:rPr>
          <w:lang w:val="ru-RU"/>
        </w:rPr>
        <w:t>+7 (49</w:t>
      </w:r>
      <w:r w:rsidR="00DE2D15" w:rsidRPr="009F7347">
        <w:rPr>
          <w:lang w:val="ru-RU"/>
        </w:rPr>
        <w:t>9</w:t>
      </w:r>
      <w:r w:rsidR="00C22D70">
        <w:rPr>
          <w:lang w:val="ru-RU"/>
        </w:rPr>
        <w:t xml:space="preserve">) </w:t>
      </w:r>
      <w:r w:rsidR="00DE2D15" w:rsidRPr="009F7347">
        <w:rPr>
          <w:lang w:val="ru-RU"/>
        </w:rPr>
        <w:t>286-20-31</w:t>
      </w:r>
      <w:r w:rsidR="00C22D70" w:rsidRPr="00F1170E">
        <w:rPr>
          <w:lang w:val="ru-RU"/>
        </w:rPr>
        <w:t>.</w:t>
      </w:r>
      <w:r w:rsidR="005521AD">
        <w:rPr>
          <w:lang w:val="ru-RU"/>
        </w:rPr>
        <w:t xml:space="preserve"> </w:t>
      </w:r>
    </w:p>
    <w:tbl>
      <w:tblPr>
        <w:tblW w:w="10073" w:type="dxa"/>
        <w:tblLayout w:type="fixed"/>
        <w:tblCellMar>
          <w:left w:w="28" w:type="dxa"/>
          <w:right w:w="28" w:type="dxa"/>
        </w:tblCellMar>
        <w:tblLook w:val="0000" w:firstRow="0" w:lastRow="0" w:firstColumn="0" w:lastColumn="0" w:noHBand="0" w:noVBand="0"/>
      </w:tblPr>
      <w:tblGrid>
        <w:gridCol w:w="5103"/>
        <w:gridCol w:w="75"/>
        <w:gridCol w:w="283"/>
        <w:gridCol w:w="75"/>
        <w:gridCol w:w="363"/>
        <w:gridCol w:w="169"/>
        <w:gridCol w:w="1028"/>
        <w:gridCol w:w="284"/>
        <w:gridCol w:w="2693"/>
      </w:tblGrid>
      <w:tr w:rsidR="00E6255A" w:rsidTr="000A2E95">
        <w:trPr>
          <w:trHeight w:val="246"/>
        </w:trPr>
        <w:tc>
          <w:tcPr>
            <w:tcW w:w="1672" w:type="dxa"/>
            <w:gridSpan w:val="2"/>
            <w:tcBorders>
              <w:top w:val="nil"/>
              <w:left w:val="nil"/>
              <w:bottom w:val="nil"/>
              <w:right w:val="nil"/>
            </w:tcBorders>
            <w:vAlign w:val="bottom"/>
          </w:tcPr>
          <w:p w:rsidR="00E6255A" w:rsidRDefault="00E6255A" w:rsidP="009E0F4E">
            <w:pPr>
              <w:rPr>
                <w:lang w:val="ru-RU"/>
              </w:rPr>
            </w:pPr>
            <w:r w:rsidRPr="00310708">
              <w:rPr>
                <w:lang w:val="ru-RU"/>
              </w:rPr>
              <w:t>Генеральный директор Общества с ограниченной ответственностью «</w:t>
            </w:r>
            <w:r w:rsidRPr="00C743C7">
              <w:rPr>
                <w:lang w:val="ru-RU"/>
              </w:rPr>
              <w:t>Тревеч Корпоративный Сервис - Управление</w:t>
            </w:r>
            <w:r w:rsidRPr="00310708">
              <w:rPr>
                <w:lang w:val="ru-RU"/>
              </w:rPr>
              <w:t xml:space="preserve">», осуществляющего функции единоличного исполнительного органа Закрытого акционерного общества </w:t>
            </w:r>
            <w:r w:rsidRPr="00310708">
              <w:rPr>
                <w:snapToGrid w:val="0"/>
                <w:lang w:val="ru-RU"/>
              </w:rPr>
              <w:t>«</w:t>
            </w:r>
            <w:r w:rsidR="004B36E4">
              <w:rPr>
                <w:color w:val="000000"/>
                <w:lang w:val="ru-RU"/>
              </w:rPr>
              <w:t>Ипотечный агент ДВИЦ-1</w:t>
            </w:r>
            <w:r w:rsidRPr="00310708">
              <w:rPr>
                <w:snapToGrid w:val="0"/>
                <w:lang w:val="ru-RU"/>
              </w:rPr>
              <w:t xml:space="preserve">» </w:t>
            </w:r>
            <w:r w:rsidRPr="00310708">
              <w:rPr>
                <w:lang w:val="ru-RU"/>
              </w:rPr>
              <w:t>на основании Договора о передаче полномочий единоличного исполнительного органа № б/н от «</w:t>
            </w:r>
            <w:r w:rsidR="004B36E4" w:rsidRPr="00723636">
              <w:rPr>
                <w:color w:val="000000"/>
                <w:lang w:val="ru-RU"/>
              </w:rPr>
              <w:t>18</w:t>
            </w:r>
            <w:r w:rsidRPr="00310708">
              <w:rPr>
                <w:lang w:val="ru-RU"/>
              </w:rPr>
              <w:t xml:space="preserve">» </w:t>
            </w:r>
            <w:r w:rsidR="004B36E4">
              <w:rPr>
                <w:lang w:val="ru-RU"/>
              </w:rPr>
              <w:t>ноября</w:t>
            </w:r>
            <w:r w:rsidRPr="00310708">
              <w:rPr>
                <w:lang w:val="ru-RU"/>
              </w:rPr>
              <w:t xml:space="preserve"> 201</w:t>
            </w:r>
            <w:r w:rsidR="004B36E4">
              <w:rPr>
                <w:lang w:val="ru-RU"/>
              </w:rPr>
              <w:t>3</w:t>
            </w:r>
            <w:r w:rsidRPr="00310708">
              <w:rPr>
                <w:lang w:val="ru-RU"/>
              </w:rPr>
              <w:t xml:space="preserve"> года</w:t>
            </w:r>
            <w:r>
              <w:rPr>
                <w:color w:val="000000"/>
                <w:lang w:val="ru-RU"/>
              </w:rPr>
              <w:t>.</w:t>
            </w:r>
          </w:p>
        </w:tc>
        <w:tc>
          <w:tcPr>
            <w:tcW w:w="169" w:type="dxa"/>
            <w:gridSpan w:val="2"/>
            <w:tcBorders>
              <w:top w:val="nil"/>
              <w:left w:val="nil"/>
              <w:right w:val="nil"/>
            </w:tcBorders>
            <w:vAlign w:val="bottom"/>
          </w:tcPr>
          <w:p w:rsidR="00E6255A" w:rsidRPr="00E6255A" w:rsidRDefault="00E6255A">
            <w:pPr>
              <w:rPr>
                <w:lang w:val="ru-RU"/>
              </w:rPr>
            </w:pPr>
          </w:p>
        </w:tc>
        <w:tc>
          <w:tcPr>
            <w:tcW w:w="363" w:type="dxa"/>
            <w:tcBorders>
              <w:top w:val="nil"/>
              <w:left w:val="nil"/>
              <w:right w:val="nil"/>
            </w:tcBorders>
            <w:vAlign w:val="bottom"/>
          </w:tcPr>
          <w:p w:rsidR="00E6255A" w:rsidRPr="008F0211" w:rsidRDefault="00E6255A" w:rsidP="005A6316">
            <w:pPr>
              <w:rPr>
                <w:lang w:val="ru-RU"/>
              </w:rPr>
            </w:pPr>
          </w:p>
        </w:tc>
        <w:tc>
          <w:tcPr>
            <w:tcW w:w="169" w:type="dxa"/>
            <w:tcBorders>
              <w:top w:val="nil"/>
              <w:left w:val="nil"/>
              <w:right w:val="nil"/>
            </w:tcBorders>
            <w:vAlign w:val="bottom"/>
          </w:tcPr>
          <w:p w:rsidR="00E6255A" w:rsidRDefault="00E6255A">
            <w:pPr>
              <w:rPr>
                <w:lang w:val="ru-RU"/>
              </w:rPr>
            </w:pPr>
          </w:p>
        </w:tc>
        <w:tc>
          <w:tcPr>
            <w:tcW w:w="1721" w:type="dxa"/>
            <w:gridSpan w:val="3"/>
            <w:tcBorders>
              <w:top w:val="nil"/>
              <w:left w:val="nil"/>
              <w:right w:val="nil"/>
            </w:tcBorders>
            <w:vAlign w:val="bottom"/>
          </w:tcPr>
          <w:p w:rsidR="00E6255A" w:rsidRPr="00D62C91" w:rsidRDefault="00E6255A" w:rsidP="00E539F5">
            <w:pPr>
              <w:jc w:val="center"/>
              <w:rPr>
                <w:lang w:val="ru-RU"/>
              </w:rPr>
            </w:pPr>
          </w:p>
          <w:p w:rsidR="00E6255A" w:rsidRPr="00D62C91" w:rsidRDefault="00E6255A" w:rsidP="00E539F5">
            <w:pPr>
              <w:jc w:val="center"/>
              <w:rPr>
                <w:lang w:val="ru-RU"/>
              </w:rPr>
            </w:pPr>
          </w:p>
          <w:p w:rsidR="00E6255A" w:rsidRPr="00D62C91" w:rsidRDefault="00E6255A" w:rsidP="00E539F5">
            <w:pPr>
              <w:jc w:val="center"/>
              <w:rPr>
                <w:lang w:val="ru-RU"/>
              </w:rPr>
            </w:pPr>
          </w:p>
          <w:p w:rsidR="00E6255A" w:rsidRPr="00E6255A" w:rsidRDefault="00E6255A" w:rsidP="005065C5">
            <w:pPr>
              <w:jc w:val="center"/>
              <w:rPr>
                <w:lang w:val="ru-RU"/>
              </w:rPr>
            </w:pPr>
            <w:r w:rsidRPr="00673D0B">
              <w:rPr>
                <w:color w:val="000000"/>
                <w:lang w:val="ru-RU"/>
              </w:rPr>
              <w:t>Т.В. Качалина</w:t>
            </w:r>
          </w:p>
        </w:tc>
      </w:tr>
      <w:tr w:rsidR="00783C32" w:rsidTr="00F92E32">
        <w:tc>
          <w:tcPr>
            <w:tcW w:w="5103" w:type="dxa"/>
            <w:tcBorders>
              <w:left w:val="nil"/>
              <w:bottom w:val="nil"/>
              <w:right w:val="nil"/>
            </w:tcBorders>
            <w:vAlign w:val="bottom"/>
          </w:tcPr>
          <w:p w:rsidR="00783C32" w:rsidRDefault="00783C32" w:rsidP="00E6255A">
            <w:pPr>
              <w:spacing w:after="0" w:line="240" w:lineRule="auto"/>
              <w:jc w:val="left"/>
              <w:rPr>
                <w:lang w:val="ru-RU"/>
              </w:rPr>
            </w:pPr>
          </w:p>
        </w:tc>
        <w:tc>
          <w:tcPr>
            <w:tcW w:w="283" w:type="dxa"/>
            <w:gridSpan w:val="2"/>
            <w:tcBorders>
              <w:left w:val="nil"/>
              <w:bottom w:val="nil"/>
              <w:right w:val="nil"/>
            </w:tcBorders>
            <w:vAlign w:val="bottom"/>
          </w:tcPr>
          <w:p w:rsidR="00783C32" w:rsidRDefault="00783C32">
            <w:pPr>
              <w:rPr>
                <w:lang w:val="ru-RU"/>
              </w:rPr>
            </w:pPr>
          </w:p>
        </w:tc>
        <w:tc>
          <w:tcPr>
            <w:tcW w:w="1560" w:type="dxa"/>
            <w:gridSpan w:val="4"/>
            <w:tcBorders>
              <w:left w:val="nil"/>
              <w:bottom w:val="nil"/>
              <w:right w:val="nil"/>
            </w:tcBorders>
            <w:vAlign w:val="bottom"/>
          </w:tcPr>
          <w:p w:rsidR="00783C32" w:rsidRDefault="00783C32">
            <w:pPr>
              <w:jc w:val="center"/>
              <w:rPr>
                <w:lang w:val="ru-RU"/>
              </w:rPr>
            </w:pPr>
            <w:r>
              <w:rPr>
                <w:lang w:val="ru-RU"/>
              </w:rPr>
              <w:t>(подпись)</w:t>
            </w:r>
          </w:p>
        </w:tc>
        <w:tc>
          <w:tcPr>
            <w:tcW w:w="284" w:type="dxa"/>
            <w:tcBorders>
              <w:left w:val="nil"/>
              <w:bottom w:val="nil"/>
              <w:right w:val="nil"/>
            </w:tcBorders>
            <w:vAlign w:val="bottom"/>
          </w:tcPr>
          <w:p w:rsidR="00783C32" w:rsidRDefault="00783C32">
            <w:pPr>
              <w:rPr>
                <w:lang w:val="ru-RU"/>
              </w:rPr>
            </w:pPr>
          </w:p>
        </w:tc>
        <w:tc>
          <w:tcPr>
            <w:tcW w:w="2693" w:type="dxa"/>
            <w:tcBorders>
              <w:left w:val="nil"/>
              <w:bottom w:val="nil"/>
              <w:right w:val="nil"/>
            </w:tcBorders>
            <w:vAlign w:val="bottom"/>
          </w:tcPr>
          <w:p w:rsidR="00783C32" w:rsidRDefault="00783C32">
            <w:pPr>
              <w:jc w:val="center"/>
              <w:rPr>
                <w:lang w:val="ru-RU"/>
              </w:rPr>
            </w:pPr>
          </w:p>
        </w:tc>
      </w:tr>
    </w:tbl>
    <w:p w:rsidR="00783C32" w:rsidRDefault="00783C32">
      <w:pPr>
        <w:rPr>
          <w:sz w:val="2"/>
          <w:szCs w:val="2"/>
          <w:lang w:val="ru-RU"/>
        </w:rPr>
      </w:pPr>
    </w:p>
    <w:p w:rsidR="00783C32" w:rsidRDefault="00783C32">
      <w:pPr>
        <w:rPr>
          <w:sz w:val="2"/>
          <w:szCs w:val="2"/>
          <w:lang w:val="ru-RU"/>
        </w:rPr>
      </w:pPr>
    </w:p>
    <w:tbl>
      <w:tblPr>
        <w:tblW w:w="6515" w:type="dxa"/>
        <w:tblLayout w:type="fixed"/>
        <w:tblCellMar>
          <w:left w:w="28" w:type="dxa"/>
          <w:right w:w="28" w:type="dxa"/>
        </w:tblCellMar>
        <w:tblLook w:val="0000" w:firstRow="0" w:lastRow="0" w:firstColumn="0" w:lastColumn="0" w:noHBand="0" w:noVBand="0"/>
      </w:tblPr>
      <w:tblGrid>
        <w:gridCol w:w="680"/>
        <w:gridCol w:w="482"/>
        <w:gridCol w:w="284"/>
        <w:gridCol w:w="1596"/>
        <w:gridCol w:w="388"/>
        <w:gridCol w:w="392"/>
        <w:gridCol w:w="2693"/>
      </w:tblGrid>
      <w:tr w:rsidR="00F92E32" w:rsidTr="00E6255A">
        <w:tc>
          <w:tcPr>
            <w:tcW w:w="680" w:type="dxa"/>
            <w:vAlign w:val="bottom"/>
          </w:tcPr>
          <w:p w:rsidR="00F92E32" w:rsidRDefault="00F92E32">
            <w:pPr>
              <w:rPr>
                <w:lang w:val="ru-RU"/>
              </w:rPr>
            </w:pPr>
            <w:r>
              <w:rPr>
                <w:lang w:val="ru-RU"/>
              </w:rPr>
              <w:t>Дата "</w:t>
            </w:r>
          </w:p>
        </w:tc>
        <w:tc>
          <w:tcPr>
            <w:tcW w:w="482" w:type="dxa"/>
            <w:vAlign w:val="bottom"/>
          </w:tcPr>
          <w:p w:rsidR="00F92E32" w:rsidRPr="00C8269F" w:rsidRDefault="00C8269F" w:rsidP="00882A08">
            <w:pPr>
              <w:jc w:val="center"/>
              <w:rPr>
                <w:lang w:val="ru-RU"/>
              </w:rPr>
            </w:pPr>
            <w:r>
              <w:rPr>
                <w:lang w:val="ru-RU"/>
              </w:rPr>
              <w:t>05</w:t>
            </w:r>
          </w:p>
        </w:tc>
        <w:tc>
          <w:tcPr>
            <w:tcW w:w="284" w:type="dxa"/>
            <w:vAlign w:val="bottom"/>
          </w:tcPr>
          <w:p w:rsidR="00F92E32" w:rsidRPr="00322758" w:rsidRDefault="00F92E32">
            <w:pPr>
              <w:rPr>
                <w:lang w:val="ru-RU"/>
              </w:rPr>
            </w:pPr>
            <w:r w:rsidRPr="00322758">
              <w:rPr>
                <w:lang w:val="ru-RU"/>
              </w:rPr>
              <w:t>"</w:t>
            </w:r>
          </w:p>
        </w:tc>
        <w:tc>
          <w:tcPr>
            <w:tcW w:w="1596" w:type="dxa"/>
            <w:vAlign w:val="bottom"/>
          </w:tcPr>
          <w:p w:rsidR="00F92E32" w:rsidRPr="00322758" w:rsidRDefault="00673D0B" w:rsidP="00C8269F">
            <w:pPr>
              <w:rPr>
                <w:lang w:val="ru-RU"/>
              </w:rPr>
            </w:pPr>
            <w:r>
              <w:rPr>
                <w:lang w:val="ru-RU"/>
              </w:rPr>
              <w:t>__</w:t>
            </w:r>
            <w:r w:rsidR="00C8269F">
              <w:rPr>
                <w:lang w:val="ru-RU"/>
              </w:rPr>
              <w:t>февраля</w:t>
            </w:r>
            <w:r>
              <w:rPr>
                <w:lang w:val="ru-RU"/>
              </w:rPr>
              <w:t>___</w:t>
            </w:r>
          </w:p>
        </w:tc>
        <w:tc>
          <w:tcPr>
            <w:tcW w:w="388" w:type="dxa"/>
            <w:vAlign w:val="bottom"/>
          </w:tcPr>
          <w:p w:rsidR="00F92E32" w:rsidRDefault="00617C0C" w:rsidP="00071B14">
            <w:pPr>
              <w:jc w:val="right"/>
              <w:rPr>
                <w:lang w:val="ru-RU"/>
              </w:rPr>
            </w:pPr>
            <w:r>
              <w:rPr>
                <w:lang w:val="ru-RU"/>
              </w:rPr>
              <w:t>20</w:t>
            </w:r>
          </w:p>
        </w:tc>
        <w:tc>
          <w:tcPr>
            <w:tcW w:w="392" w:type="dxa"/>
            <w:vAlign w:val="bottom"/>
          </w:tcPr>
          <w:p w:rsidR="003A248B" w:rsidRPr="00AA776C" w:rsidRDefault="00CA5E10">
            <w:pPr>
              <w:rPr>
                <w:rFonts w:eastAsia="MS Mincho"/>
                <w:lang w:val="ru-RU"/>
              </w:rPr>
            </w:pPr>
            <w:r w:rsidRPr="00AA776C">
              <w:rPr>
                <w:lang w:val="ru-RU"/>
              </w:rPr>
              <w:t>1</w:t>
            </w:r>
            <w:r>
              <w:rPr>
                <w:lang w:val="ru-RU"/>
              </w:rPr>
              <w:t>5</w:t>
            </w:r>
          </w:p>
        </w:tc>
        <w:tc>
          <w:tcPr>
            <w:tcW w:w="2693" w:type="dxa"/>
            <w:vAlign w:val="bottom"/>
          </w:tcPr>
          <w:p w:rsidR="00F92E32" w:rsidRDefault="00F92E32">
            <w:pPr>
              <w:tabs>
                <w:tab w:val="left" w:pos="2098"/>
              </w:tabs>
              <w:ind w:left="57"/>
              <w:rPr>
                <w:lang w:val="ru-RU"/>
              </w:rPr>
            </w:pPr>
            <w:r>
              <w:rPr>
                <w:lang w:val="ru-RU"/>
              </w:rPr>
              <w:t>г.</w:t>
            </w:r>
            <w:r>
              <w:rPr>
                <w:lang w:val="ru-RU"/>
              </w:rPr>
              <w:tab/>
              <w:t>М.П.</w:t>
            </w:r>
          </w:p>
        </w:tc>
      </w:tr>
    </w:tbl>
    <w:p w:rsidR="00783C32" w:rsidRPr="00E6255A" w:rsidRDefault="00783C32">
      <w:r w:rsidRPr="00E6255A">
        <w:br w:type="page"/>
      </w:r>
    </w:p>
    <w:tbl>
      <w:tblPr>
        <w:tblW w:w="9357" w:type="dxa"/>
        <w:tblInd w:w="28" w:type="dxa"/>
        <w:tblLayout w:type="fixed"/>
        <w:tblCellMar>
          <w:left w:w="28" w:type="dxa"/>
          <w:right w:w="28" w:type="dxa"/>
        </w:tblCellMar>
        <w:tblLook w:val="0000" w:firstRow="0" w:lastRow="0" w:firstColumn="0" w:lastColumn="0" w:noHBand="0" w:noVBand="0"/>
      </w:tblPr>
      <w:tblGrid>
        <w:gridCol w:w="567"/>
        <w:gridCol w:w="314"/>
        <w:gridCol w:w="281"/>
        <w:gridCol w:w="1536"/>
        <w:gridCol w:w="420"/>
        <w:gridCol w:w="281"/>
        <w:gridCol w:w="1239"/>
        <w:gridCol w:w="280"/>
        <w:gridCol w:w="1537"/>
        <w:gridCol w:w="281"/>
        <w:gridCol w:w="2621"/>
      </w:tblGrid>
      <w:tr w:rsidR="00783C32" w:rsidRPr="002A731D" w:rsidTr="00C8269F">
        <w:trPr>
          <w:trHeight w:val="1030"/>
        </w:trPr>
        <w:tc>
          <w:tcPr>
            <w:tcW w:w="9357" w:type="dxa"/>
            <w:gridSpan w:val="11"/>
            <w:tcBorders>
              <w:top w:val="single" w:sz="4" w:space="0" w:color="auto"/>
              <w:left w:val="single" w:sz="4" w:space="0" w:color="auto"/>
              <w:bottom w:val="nil"/>
              <w:right w:val="single" w:sz="4" w:space="0" w:color="auto"/>
            </w:tcBorders>
            <w:vAlign w:val="bottom"/>
          </w:tcPr>
          <w:p w:rsidR="00272CC7" w:rsidRPr="0012186A" w:rsidRDefault="00783C32" w:rsidP="00272CC7">
            <w:pPr>
              <w:ind w:right="-1"/>
              <w:jc w:val="center"/>
              <w:rPr>
                <w:lang w:val="ru-RU"/>
              </w:rPr>
            </w:pPr>
            <w:r>
              <w:rPr>
                <w:b/>
                <w:bCs/>
                <w:lang w:val="ru-RU"/>
              </w:rPr>
              <w:t xml:space="preserve">Исполнение обязательств по </w:t>
            </w:r>
            <w:r w:rsidR="000E5D2E">
              <w:rPr>
                <w:b/>
                <w:bCs/>
                <w:lang w:val="ru-RU"/>
              </w:rPr>
              <w:t xml:space="preserve">жилищным </w:t>
            </w:r>
            <w:r>
              <w:rPr>
                <w:b/>
                <w:bCs/>
                <w:lang w:val="ru-RU"/>
              </w:rPr>
              <w:t>облигациям с ипотечным покрытием настоящего выпуска обеспечивается залогом ипотечного покрытия в соответствии</w:t>
            </w:r>
            <w:r>
              <w:rPr>
                <w:b/>
                <w:bCs/>
                <w:lang w:val="ru-RU"/>
              </w:rPr>
              <w:br/>
              <w:t xml:space="preserve">с условиями, указанными в настоящем решении о выпуске </w:t>
            </w:r>
            <w:r>
              <w:rPr>
                <w:b/>
                <w:bCs/>
                <w:lang w:val="ru-RU"/>
              </w:rPr>
              <w:br/>
            </w:r>
            <w:r w:rsidR="003D26AE">
              <w:rPr>
                <w:b/>
                <w:bCs/>
                <w:lang w:val="ru-RU"/>
              </w:rPr>
              <w:t xml:space="preserve">жилищных </w:t>
            </w:r>
            <w:r>
              <w:rPr>
                <w:b/>
                <w:bCs/>
                <w:lang w:val="ru-RU"/>
              </w:rPr>
              <w:t>облигаций с ипотечным покрытием</w:t>
            </w:r>
          </w:p>
          <w:p w:rsidR="00272CC7" w:rsidRPr="0012186A" w:rsidRDefault="00272CC7" w:rsidP="00272CC7">
            <w:pPr>
              <w:ind w:right="-1"/>
              <w:jc w:val="center"/>
              <w:rPr>
                <w:lang w:val="ru-RU"/>
              </w:rPr>
            </w:pPr>
          </w:p>
          <w:p w:rsidR="00783C32" w:rsidRPr="00E6255A" w:rsidRDefault="00272CC7" w:rsidP="00E6255A">
            <w:pPr>
              <w:ind w:right="-1"/>
              <w:jc w:val="center"/>
              <w:rPr>
                <w:lang w:val="ru-RU"/>
              </w:rPr>
            </w:pPr>
            <w:r>
              <w:rPr>
                <w:lang w:val="ru-RU"/>
              </w:rPr>
              <w:t>Настоящим подтверждается полнота и достоверность информации, содержащейся в реестре ипотечного покрытия, который прилагается к настоящему решению о выпуске</w:t>
            </w:r>
            <w:r>
              <w:rPr>
                <w:lang w:val="ru-RU"/>
              </w:rPr>
              <w:br/>
            </w:r>
            <w:r>
              <w:rPr>
                <w:szCs w:val="24"/>
                <w:lang w:val="ru-RU"/>
              </w:rPr>
              <w:t>жилищных облигаций</w:t>
            </w:r>
            <w:r>
              <w:rPr>
                <w:b/>
                <w:bCs/>
                <w:szCs w:val="24"/>
                <w:lang w:val="ru-RU"/>
              </w:rPr>
              <w:t xml:space="preserve"> </w:t>
            </w:r>
            <w:r>
              <w:rPr>
                <w:lang w:val="ru-RU"/>
              </w:rPr>
              <w:t>с ипотечным покрытием и является его</w:t>
            </w:r>
            <w:r>
              <w:rPr>
                <w:lang w:val="ru-RU"/>
              </w:rPr>
              <w:br/>
              <w:t>неотъемлемой частью</w:t>
            </w:r>
          </w:p>
        </w:tc>
      </w:tr>
      <w:tr w:rsidR="00272CC7" w:rsidRPr="00E6255A" w:rsidTr="00C8269F">
        <w:tc>
          <w:tcPr>
            <w:tcW w:w="9357" w:type="dxa"/>
            <w:gridSpan w:val="11"/>
            <w:tcBorders>
              <w:top w:val="nil"/>
              <w:left w:val="single" w:sz="4" w:space="0" w:color="auto"/>
              <w:bottom w:val="single" w:sz="4" w:space="0" w:color="auto"/>
              <w:right w:val="single" w:sz="4" w:space="0" w:color="auto"/>
            </w:tcBorders>
            <w:vAlign w:val="bottom"/>
          </w:tcPr>
          <w:p w:rsidR="00272CC7" w:rsidRDefault="00272CC7" w:rsidP="00272CC7">
            <w:pPr>
              <w:jc w:val="center"/>
              <w:rPr>
                <w:color w:val="000000"/>
                <w:lang w:val="ru-RU"/>
              </w:rPr>
            </w:pPr>
            <w:r>
              <w:rPr>
                <w:color w:val="000000"/>
                <w:lang w:val="ru-RU"/>
              </w:rPr>
              <w:t>Специализированный депозитарий, осуществляющий ведение реестра ипотечного покрытия жилищных облигаций с ипотечным покрытием:</w:t>
            </w:r>
          </w:p>
          <w:p w:rsidR="00272CC7" w:rsidRDefault="00272CC7">
            <w:pPr>
              <w:jc w:val="center"/>
              <w:rPr>
                <w:b/>
                <w:bCs/>
                <w:lang w:val="ru-RU"/>
              </w:rPr>
            </w:pPr>
            <w:r>
              <w:rPr>
                <w:color w:val="000000"/>
                <w:lang w:val="ru-RU"/>
              </w:rPr>
              <w:t>"</w:t>
            </w:r>
            <w:r>
              <w:rPr>
                <w:b/>
                <w:color w:val="000000"/>
                <w:lang w:val="ru-RU"/>
              </w:rPr>
              <w:t>Газпромбанк</w:t>
            </w:r>
            <w:r>
              <w:rPr>
                <w:color w:val="000000"/>
                <w:lang w:val="ru-RU"/>
              </w:rPr>
              <w:t xml:space="preserve">" </w:t>
            </w:r>
            <w:r>
              <w:rPr>
                <w:b/>
                <w:bCs/>
                <w:color w:val="000000"/>
                <w:lang w:val="ru-RU"/>
              </w:rPr>
              <w:t>(</w:t>
            </w:r>
            <w:r w:rsidR="00CA5E10">
              <w:rPr>
                <w:b/>
                <w:bCs/>
                <w:color w:val="000000"/>
                <w:lang w:val="ru-RU"/>
              </w:rPr>
              <w:t>А</w:t>
            </w:r>
            <w:r>
              <w:rPr>
                <w:b/>
                <w:bCs/>
                <w:color w:val="000000"/>
                <w:lang w:val="ru-RU"/>
              </w:rPr>
              <w:t>кционерное общество)</w:t>
            </w:r>
          </w:p>
        </w:tc>
      </w:tr>
      <w:tr w:rsidR="005B3C4A" w:rsidRPr="00E6255A" w:rsidTr="00C8269F">
        <w:trPr>
          <w:cantSplit/>
        </w:trPr>
        <w:tc>
          <w:tcPr>
            <w:tcW w:w="4638" w:type="dxa"/>
            <w:gridSpan w:val="7"/>
            <w:tcBorders>
              <w:top w:val="nil"/>
              <w:left w:val="single" w:sz="4" w:space="0" w:color="auto"/>
              <w:bottom w:val="single" w:sz="4" w:space="0" w:color="auto"/>
              <w:right w:val="nil"/>
            </w:tcBorders>
            <w:vAlign w:val="bottom"/>
          </w:tcPr>
          <w:p w:rsidR="005B3C4A" w:rsidRPr="00882262" w:rsidRDefault="00C143D4">
            <w:pPr>
              <w:rPr>
                <w:highlight w:val="yellow"/>
                <w:lang w:val="ru-RU"/>
              </w:rPr>
            </w:pPr>
            <w:r w:rsidRPr="00404DAD">
              <w:rPr>
                <w:lang w:val="ru-RU"/>
              </w:rPr>
              <w:t>Начальник Депозитарного центра «Газпромбанк» (</w:t>
            </w:r>
            <w:r w:rsidR="00CA5E10">
              <w:rPr>
                <w:lang w:val="ru-RU"/>
              </w:rPr>
              <w:t>А</w:t>
            </w:r>
            <w:r w:rsidRPr="00404DAD">
              <w:rPr>
                <w:lang w:val="ru-RU"/>
              </w:rPr>
              <w:t xml:space="preserve">кционерное общество), действующий на основании доверенности </w:t>
            </w:r>
            <w:r w:rsidR="00F22EF1" w:rsidRPr="003B2041">
              <w:rPr>
                <w:lang w:val="ru-RU"/>
              </w:rPr>
              <w:t>№</w:t>
            </w:r>
            <w:r w:rsidR="005A6316">
              <w:rPr>
                <w:lang w:val="ru-RU"/>
              </w:rPr>
              <w:t xml:space="preserve"> </w:t>
            </w:r>
            <w:r w:rsidR="00F22EF1" w:rsidRPr="003B2041">
              <w:rPr>
                <w:lang w:val="ru-RU"/>
              </w:rPr>
              <w:t>Д-14/1634 от "05 ноября 2014 г.</w:t>
            </w:r>
          </w:p>
        </w:tc>
        <w:tc>
          <w:tcPr>
            <w:tcW w:w="280" w:type="dxa"/>
            <w:tcBorders>
              <w:top w:val="nil"/>
              <w:left w:val="nil"/>
              <w:bottom w:val="nil"/>
              <w:right w:val="nil"/>
            </w:tcBorders>
            <w:vAlign w:val="bottom"/>
          </w:tcPr>
          <w:p w:rsidR="005B3C4A" w:rsidRPr="000B6252" w:rsidRDefault="005B3C4A" w:rsidP="000D2F85">
            <w:pPr>
              <w:rPr>
                <w:highlight w:val="yellow"/>
                <w:lang w:val="ru-RU"/>
              </w:rPr>
            </w:pPr>
          </w:p>
        </w:tc>
        <w:tc>
          <w:tcPr>
            <w:tcW w:w="1537" w:type="dxa"/>
            <w:tcBorders>
              <w:top w:val="nil"/>
              <w:left w:val="nil"/>
              <w:bottom w:val="single" w:sz="4" w:space="0" w:color="auto"/>
              <w:right w:val="nil"/>
            </w:tcBorders>
            <w:vAlign w:val="bottom"/>
          </w:tcPr>
          <w:p w:rsidR="005B3C4A" w:rsidRPr="00EE4C1B" w:rsidRDefault="005B3C4A" w:rsidP="000D2F85">
            <w:pPr>
              <w:jc w:val="center"/>
              <w:rPr>
                <w:highlight w:val="yellow"/>
                <w:lang w:val="ru-RU"/>
              </w:rPr>
            </w:pPr>
          </w:p>
        </w:tc>
        <w:tc>
          <w:tcPr>
            <w:tcW w:w="281" w:type="dxa"/>
            <w:tcBorders>
              <w:top w:val="nil"/>
              <w:left w:val="nil"/>
              <w:bottom w:val="nil"/>
              <w:right w:val="nil"/>
            </w:tcBorders>
            <w:vAlign w:val="bottom"/>
          </w:tcPr>
          <w:p w:rsidR="005B3C4A" w:rsidRPr="00303359" w:rsidRDefault="005B3C4A" w:rsidP="000D2F85">
            <w:pPr>
              <w:rPr>
                <w:highlight w:val="yellow"/>
                <w:lang w:val="ru-RU"/>
              </w:rPr>
            </w:pPr>
          </w:p>
        </w:tc>
        <w:tc>
          <w:tcPr>
            <w:tcW w:w="2621" w:type="dxa"/>
            <w:tcBorders>
              <w:top w:val="nil"/>
              <w:left w:val="nil"/>
              <w:bottom w:val="single" w:sz="4" w:space="0" w:color="auto"/>
              <w:right w:val="single" w:sz="4" w:space="0" w:color="auto"/>
            </w:tcBorders>
            <w:vAlign w:val="bottom"/>
          </w:tcPr>
          <w:p w:rsidR="005B3C4A" w:rsidRPr="00E6255A" w:rsidRDefault="00C143D4" w:rsidP="000D2F85">
            <w:pPr>
              <w:jc w:val="center"/>
              <w:rPr>
                <w:highlight w:val="yellow"/>
              </w:rPr>
            </w:pPr>
            <w:r w:rsidRPr="00404DAD">
              <w:rPr>
                <w:lang w:val="ru-RU"/>
              </w:rPr>
              <w:t>О.А. Чернышова</w:t>
            </w:r>
          </w:p>
        </w:tc>
      </w:tr>
      <w:tr w:rsidR="00E6255A" w:rsidTr="00C8269F">
        <w:trPr>
          <w:cantSplit/>
        </w:trPr>
        <w:tc>
          <w:tcPr>
            <w:tcW w:w="4638" w:type="dxa"/>
            <w:gridSpan w:val="7"/>
            <w:tcBorders>
              <w:top w:val="nil"/>
              <w:left w:val="single" w:sz="4" w:space="0" w:color="auto"/>
              <w:right w:val="nil"/>
            </w:tcBorders>
            <w:vAlign w:val="bottom"/>
          </w:tcPr>
          <w:p w:rsidR="00783C32" w:rsidRDefault="00783C32">
            <w:pPr>
              <w:rPr>
                <w:lang w:val="ru-RU"/>
              </w:rPr>
            </w:pPr>
          </w:p>
        </w:tc>
        <w:tc>
          <w:tcPr>
            <w:tcW w:w="280" w:type="dxa"/>
            <w:tcBorders>
              <w:top w:val="nil"/>
              <w:left w:val="nil"/>
              <w:right w:val="nil"/>
            </w:tcBorders>
            <w:vAlign w:val="bottom"/>
          </w:tcPr>
          <w:p w:rsidR="00783C32" w:rsidRDefault="00783C32">
            <w:pPr>
              <w:rPr>
                <w:lang w:val="ru-RU"/>
              </w:rPr>
            </w:pPr>
          </w:p>
        </w:tc>
        <w:tc>
          <w:tcPr>
            <w:tcW w:w="1537" w:type="dxa"/>
            <w:tcBorders>
              <w:top w:val="nil"/>
              <w:left w:val="nil"/>
              <w:right w:val="nil"/>
            </w:tcBorders>
          </w:tcPr>
          <w:p w:rsidR="00783C32" w:rsidRDefault="00783C32">
            <w:pPr>
              <w:jc w:val="center"/>
              <w:rPr>
                <w:lang w:val="ru-RU"/>
              </w:rPr>
            </w:pPr>
            <w:r>
              <w:rPr>
                <w:lang w:val="ru-RU"/>
              </w:rPr>
              <w:t>(подпись)</w:t>
            </w:r>
          </w:p>
        </w:tc>
        <w:tc>
          <w:tcPr>
            <w:tcW w:w="281" w:type="dxa"/>
            <w:tcBorders>
              <w:top w:val="nil"/>
              <w:left w:val="nil"/>
              <w:right w:val="nil"/>
            </w:tcBorders>
            <w:vAlign w:val="bottom"/>
          </w:tcPr>
          <w:p w:rsidR="00783C32" w:rsidRDefault="00783C32">
            <w:pPr>
              <w:rPr>
                <w:lang w:val="ru-RU"/>
              </w:rPr>
            </w:pPr>
          </w:p>
        </w:tc>
        <w:tc>
          <w:tcPr>
            <w:tcW w:w="2621" w:type="dxa"/>
            <w:tcBorders>
              <w:top w:val="nil"/>
              <w:left w:val="nil"/>
              <w:right w:val="single" w:sz="4" w:space="0" w:color="auto"/>
            </w:tcBorders>
          </w:tcPr>
          <w:p w:rsidR="00783C32" w:rsidRDefault="00783C32">
            <w:pPr>
              <w:jc w:val="center"/>
              <w:rPr>
                <w:lang w:val="ru-RU"/>
              </w:rPr>
            </w:pPr>
          </w:p>
        </w:tc>
      </w:tr>
      <w:tr w:rsidR="00E6255A" w:rsidTr="00C8269F">
        <w:tc>
          <w:tcPr>
            <w:tcW w:w="567" w:type="dxa"/>
            <w:tcBorders>
              <w:top w:val="nil"/>
              <w:left w:val="single" w:sz="4" w:space="0" w:color="auto"/>
              <w:bottom w:val="single" w:sz="4" w:space="0" w:color="auto"/>
              <w:right w:val="nil"/>
            </w:tcBorders>
            <w:vAlign w:val="bottom"/>
          </w:tcPr>
          <w:p w:rsidR="00783C32" w:rsidRDefault="00783C32">
            <w:pPr>
              <w:rPr>
                <w:lang w:val="ru-RU"/>
              </w:rPr>
            </w:pPr>
            <w:r>
              <w:rPr>
                <w:lang w:val="ru-RU"/>
              </w:rPr>
              <w:t xml:space="preserve">Дата </w:t>
            </w:r>
            <w:r w:rsidR="005B3C4A">
              <w:rPr>
                <w:lang w:val="ru-RU"/>
              </w:rPr>
              <w:t xml:space="preserve"> </w:t>
            </w:r>
            <w:r w:rsidR="00272CC7">
              <w:rPr>
                <w:lang w:val="ru-RU"/>
              </w:rPr>
              <w:t>"</w:t>
            </w:r>
            <w:r w:rsidR="005B3C4A">
              <w:rPr>
                <w:lang w:val="ru-RU"/>
              </w:rPr>
              <w:t xml:space="preserve"> </w:t>
            </w:r>
            <w:r w:rsidR="00C8269F">
              <w:rPr>
                <w:lang w:val="ru-RU"/>
              </w:rPr>
              <w:t>05</w:t>
            </w:r>
          </w:p>
        </w:tc>
        <w:tc>
          <w:tcPr>
            <w:tcW w:w="314" w:type="dxa"/>
            <w:tcBorders>
              <w:top w:val="nil"/>
              <w:left w:val="nil"/>
              <w:bottom w:val="single" w:sz="4" w:space="0" w:color="auto"/>
              <w:right w:val="nil"/>
            </w:tcBorders>
            <w:vAlign w:val="bottom"/>
          </w:tcPr>
          <w:p w:rsidR="00783C32" w:rsidRPr="00E6255A" w:rsidRDefault="005B3C4A" w:rsidP="00F56F41">
            <w:pPr>
              <w:jc w:val="center"/>
              <w:rPr>
                <w:lang w:val="ru-RU"/>
              </w:rPr>
            </w:pPr>
            <w:r>
              <w:rPr>
                <w:lang w:val="ru-RU"/>
              </w:rPr>
              <w:t>"</w:t>
            </w:r>
          </w:p>
        </w:tc>
        <w:tc>
          <w:tcPr>
            <w:tcW w:w="281" w:type="dxa"/>
            <w:tcBorders>
              <w:top w:val="nil"/>
              <w:left w:val="nil"/>
              <w:bottom w:val="single" w:sz="4" w:space="0" w:color="auto"/>
              <w:right w:val="nil"/>
            </w:tcBorders>
            <w:vAlign w:val="bottom"/>
          </w:tcPr>
          <w:p w:rsidR="00783C32" w:rsidRPr="007604F8" w:rsidRDefault="00783C32">
            <w:pPr>
              <w:rPr>
                <w:lang w:val="ru-RU"/>
              </w:rPr>
            </w:pPr>
          </w:p>
        </w:tc>
        <w:tc>
          <w:tcPr>
            <w:tcW w:w="1536" w:type="dxa"/>
            <w:tcBorders>
              <w:top w:val="nil"/>
              <w:left w:val="nil"/>
              <w:bottom w:val="single" w:sz="4" w:space="0" w:color="auto"/>
              <w:right w:val="nil"/>
            </w:tcBorders>
            <w:vAlign w:val="bottom"/>
          </w:tcPr>
          <w:p w:rsidR="00783C32" w:rsidRPr="00322758" w:rsidRDefault="00C8269F" w:rsidP="00E6255A">
            <w:pPr>
              <w:jc w:val="left"/>
              <w:rPr>
                <w:lang w:val="ru-RU"/>
              </w:rPr>
            </w:pPr>
            <w:r>
              <w:rPr>
                <w:lang w:val="ru-RU"/>
              </w:rPr>
              <w:t>февраля</w:t>
            </w:r>
          </w:p>
        </w:tc>
        <w:tc>
          <w:tcPr>
            <w:tcW w:w="420" w:type="dxa"/>
            <w:tcBorders>
              <w:top w:val="nil"/>
              <w:left w:val="nil"/>
              <w:bottom w:val="single" w:sz="4" w:space="0" w:color="auto"/>
              <w:right w:val="nil"/>
            </w:tcBorders>
            <w:vAlign w:val="bottom"/>
          </w:tcPr>
          <w:p w:rsidR="00783C32" w:rsidRDefault="00783C32">
            <w:pPr>
              <w:jc w:val="right"/>
              <w:rPr>
                <w:lang w:val="ru-RU"/>
              </w:rPr>
            </w:pPr>
            <w:r>
              <w:rPr>
                <w:lang w:val="ru-RU"/>
              </w:rPr>
              <w:t>20</w:t>
            </w:r>
          </w:p>
        </w:tc>
        <w:tc>
          <w:tcPr>
            <w:tcW w:w="281" w:type="dxa"/>
            <w:tcBorders>
              <w:top w:val="nil"/>
              <w:left w:val="nil"/>
              <w:bottom w:val="single" w:sz="4" w:space="0" w:color="auto"/>
              <w:right w:val="nil"/>
            </w:tcBorders>
            <w:vAlign w:val="bottom"/>
          </w:tcPr>
          <w:p w:rsidR="00783C32" w:rsidRDefault="00CA5E10">
            <w:pPr>
              <w:rPr>
                <w:lang w:val="ru-RU"/>
              </w:rPr>
            </w:pPr>
            <w:r>
              <w:t>1</w:t>
            </w:r>
            <w:r>
              <w:rPr>
                <w:lang w:val="ru-RU"/>
              </w:rPr>
              <w:t>5</w:t>
            </w:r>
          </w:p>
        </w:tc>
        <w:tc>
          <w:tcPr>
            <w:tcW w:w="5958" w:type="dxa"/>
            <w:gridSpan w:val="5"/>
            <w:tcBorders>
              <w:top w:val="nil"/>
              <w:left w:val="nil"/>
              <w:bottom w:val="single" w:sz="4" w:space="0" w:color="auto"/>
              <w:right w:val="single" w:sz="4" w:space="0" w:color="auto"/>
            </w:tcBorders>
            <w:vAlign w:val="bottom"/>
          </w:tcPr>
          <w:p w:rsidR="00783C32" w:rsidRDefault="00783C32">
            <w:pPr>
              <w:tabs>
                <w:tab w:val="left" w:pos="2098"/>
              </w:tabs>
              <w:ind w:left="57"/>
              <w:rPr>
                <w:lang w:val="ru-RU"/>
              </w:rPr>
            </w:pPr>
            <w:r>
              <w:rPr>
                <w:lang w:val="ru-RU"/>
              </w:rPr>
              <w:t>г.</w:t>
            </w:r>
            <w:r>
              <w:rPr>
                <w:lang w:val="ru-RU"/>
              </w:rPr>
              <w:tab/>
              <w:t>М.П.</w:t>
            </w:r>
          </w:p>
        </w:tc>
      </w:tr>
    </w:tbl>
    <w:p w:rsidR="00783C32" w:rsidRDefault="00783C32">
      <w:pPr>
        <w:rPr>
          <w:lang w:val="ru-RU"/>
        </w:rPr>
      </w:pPr>
    </w:p>
    <w:bookmarkEnd w:id="0"/>
    <w:p w:rsidR="00BA7EDE" w:rsidRPr="00E6255A" w:rsidRDefault="00BA7EDE"/>
    <w:p w:rsidR="00EC135F" w:rsidRDefault="00EC135F">
      <w:r>
        <w:br w:type="page"/>
      </w:r>
    </w:p>
    <w:tbl>
      <w:tblPr>
        <w:tblW w:w="9828" w:type="dxa"/>
        <w:tblLayout w:type="fixed"/>
        <w:tblLook w:val="01E0" w:firstRow="1" w:lastRow="1" w:firstColumn="1" w:lastColumn="1" w:noHBand="0" w:noVBand="0"/>
      </w:tblPr>
      <w:tblGrid>
        <w:gridCol w:w="9828"/>
      </w:tblGrid>
      <w:tr w:rsidR="00BA7EDE" w:rsidRPr="002A731D" w:rsidTr="00723636">
        <w:trPr>
          <w:trHeight w:hRule="exact" w:val="1141"/>
        </w:trPr>
        <w:tc>
          <w:tcPr>
            <w:tcW w:w="9828" w:type="dxa"/>
          </w:tcPr>
          <w:p w:rsidR="00BA7EDE" w:rsidRPr="00723636" w:rsidRDefault="00BA7EDE" w:rsidP="00723636">
            <w:pPr>
              <w:tabs>
                <w:tab w:val="left" w:pos="0"/>
              </w:tabs>
              <w:spacing w:after="120"/>
              <w:rPr>
                <w:lang w:val="ru-RU"/>
              </w:rPr>
            </w:pPr>
            <w:r w:rsidRPr="00BA7EDE">
              <w:rPr>
                <w:b/>
                <w:bCs/>
                <w:lang w:val="ru-RU"/>
              </w:rPr>
              <w:t>Исполнение обязательств по облигациям с ипотечным покрытием настоящего выпуска обеспечивается поручительством в соответствии с условиями, установленными в настоящем решении о выпуске облигаций с ипотечным покрытием</w:t>
            </w:r>
          </w:p>
        </w:tc>
      </w:tr>
      <w:tr w:rsidR="00BA7EDE" w:rsidRPr="005242EE" w:rsidTr="00204C59">
        <w:trPr>
          <w:trHeight w:val="4096"/>
        </w:trPr>
        <w:tc>
          <w:tcPr>
            <w:tcW w:w="9828" w:type="dxa"/>
          </w:tcPr>
          <w:p w:rsidR="00BA7EDE" w:rsidRPr="00BA7EDE" w:rsidRDefault="00BA7EDE" w:rsidP="00204C59">
            <w:pPr>
              <w:spacing w:after="120"/>
              <w:rPr>
                <w:lang w:val="ru-RU"/>
              </w:rPr>
            </w:pPr>
            <w:r w:rsidRPr="00BA7EDE">
              <w:rPr>
                <w:lang w:val="ru-RU"/>
              </w:rPr>
              <w:t>Лицо, предоставившее обеспечение:</w:t>
            </w:r>
          </w:p>
          <w:p w:rsidR="00BA7EDE" w:rsidRPr="00BA7EDE" w:rsidRDefault="00BA7EDE" w:rsidP="00DF32EF">
            <w:pPr>
              <w:tabs>
                <w:tab w:val="left" w:pos="9612"/>
              </w:tabs>
              <w:spacing w:after="120"/>
              <w:rPr>
                <w:b/>
                <w:lang w:val="ru-RU"/>
              </w:rPr>
            </w:pPr>
            <w:r w:rsidRPr="00BA7EDE">
              <w:rPr>
                <w:b/>
                <w:lang w:val="ru-RU"/>
              </w:rPr>
              <w:t xml:space="preserve">Открытое акционерное общество </w:t>
            </w:r>
            <w:r w:rsidRPr="00BA7EDE">
              <w:rPr>
                <w:lang w:val="ru-RU"/>
              </w:rPr>
              <w:t>«</w:t>
            </w:r>
            <w:r w:rsidRPr="00BA7EDE">
              <w:rPr>
                <w:b/>
                <w:lang w:val="ru-RU"/>
              </w:rPr>
              <w:t>Агентство по ипотечному жилищному кредитованию</w:t>
            </w:r>
            <w:r w:rsidRPr="00BA7EDE">
              <w:rPr>
                <w:lang w:val="ru-RU"/>
              </w:rPr>
              <w:t>»</w:t>
            </w: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BA7EDE" w:rsidRPr="005242EE" w:rsidTr="00204C59">
              <w:tc>
                <w:tcPr>
                  <w:tcW w:w="5633" w:type="dxa"/>
                  <w:tcBorders>
                    <w:bottom w:val="nil"/>
                  </w:tcBorders>
                  <w:vAlign w:val="bottom"/>
                </w:tcPr>
                <w:p w:rsidR="00BA7EDE" w:rsidRPr="00BA7EDE" w:rsidRDefault="00F22EF1" w:rsidP="003B2041">
                  <w:pPr>
                    <w:spacing w:after="120"/>
                    <w:rPr>
                      <w:lang w:val="ru-RU"/>
                    </w:rPr>
                  </w:pPr>
                  <w:r w:rsidRPr="003B2041">
                    <w:rPr>
                      <w:b/>
                      <w:i/>
                      <w:lang w:val="ru-RU"/>
                    </w:rPr>
                    <w:t>Исполнительный директор - руководитель дивизиона «АИЖК капитал», действующий на основании доверенности № 3/106 от 15 апреля 2014 г.</w:t>
                  </w:r>
                </w:p>
              </w:tc>
              <w:tc>
                <w:tcPr>
                  <w:tcW w:w="321" w:type="dxa"/>
                  <w:vAlign w:val="bottom"/>
                </w:tcPr>
                <w:p w:rsidR="00BA7EDE" w:rsidRPr="00BA7EDE" w:rsidRDefault="00BA7EDE" w:rsidP="00204C59">
                  <w:pPr>
                    <w:spacing w:after="120"/>
                    <w:rPr>
                      <w:lang w:val="ru-RU"/>
                    </w:rPr>
                  </w:pPr>
                </w:p>
              </w:tc>
              <w:tc>
                <w:tcPr>
                  <w:tcW w:w="1134" w:type="dxa"/>
                  <w:tcBorders>
                    <w:bottom w:val="single" w:sz="4" w:space="0" w:color="auto"/>
                  </w:tcBorders>
                  <w:vAlign w:val="bottom"/>
                </w:tcPr>
                <w:p w:rsidR="00BA7EDE" w:rsidRPr="00BA7EDE" w:rsidRDefault="00BA7EDE" w:rsidP="00204C59">
                  <w:pPr>
                    <w:spacing w:after="120"/>
                    <w:jc w:val="center"/>
                    <w:rPr>
                      <w:lang w:val="ru-RU"/>
                    </w:rPr>
                  </w:pPr>
                </w:p>
              </w:tc>
              <w:tc>
                <w:tcPr>
                  <w:tcW w:w="283" w:type="dxa"/>
                  <w:vAlign w:val="bottom"/>
                </w:tcPr>
                <w:p w:rsidR="00BA7EDE" w:rsidRPr="00BA7EDE" w:rsidRDefault="00BA7EDE" w:rsidP="00204C59">
                  <w:pPr>
                    <w:spacing w:after="120"/>
                    <w:rPr>
                      <w:lang w:val="ru-RU"/>
                    </w:rPr>
                  </w:pPr>
                </w:p>
              </w:tc>
              <w:tc>
                <w:tcPr>
                  <w:tcW w:w="2552" w:type="dxa"/>
                  <w:tcBorders>
                    <w:bottom w:val="single" w:sz="4" w:space="0" w:color="auto"/>
                  </w:tcBorders>
                  <w:vAlign w:val="bottom"/>
                </w:tcPr>
                <w:p w:rsidR="00BA7EDE" w:rsidRPr="005242EE" w:rsidRDefault="00F22EF1" w:rsidP="00204C59">
                  <w:pPr>
                    <w:spacing w:after="120"/>
                    <w:jc w:val="center"/>
                    <w:rPr>
                      <w:b/>
                    </w:rPr>
                  </w:pPr>
                  <w:r w:rsidRPr="00B33E68">
                    <w:rPr>
                      <w:b/>
                      <w:i/>
                    </w:rPr>
                    <w:t>Кольцова Н.Ю.</w:t>
                  </w:r>
                </w:p>
              </w:tc>
            </w:tr>
            <w:tr w:rsidR="00BA7EDE" w:rsidRPr="005242EE" w:rsidTr="00204C59">
              <w:trPr>
                <w:trHeight w:val="206"/>
              </w:trPr>
              <w:tc>
                <w:tcPr>
                  <w:tcW w:w="5633" w:type="dxa"/>
                  <w:tcBorders>
                    <w:top w:val="nil"/>
                    <w:bottom w:val="nil"/>
                  </w:tcBorders>
                  <w:vAlign w:val="bottom"/>
                </w:tcPr>
                <w:p w:rsidR="00BA7EDE" w:rsidRPr="005242EE" w:rsidRDefault="00BA7EDE" w:rsidP="00204C59">
                  <w:pPr>
                    <w:spacing w:after="120"/>
                    <w:jc w:val="center"/>
                  </w:pPr>
                </w:p>
              </w:tc>
              <w:tc>
                <w:tcPr>
                  <w:tcW w:w="321" w:type="dxa"/>
                  <w:vAlign w:val="bottom"/>
                </w:tcPr>
                <w:p w:rsidR="00BA7EDE" w:rsidRPr="005242EE" w:rsidRDefault="00BA7EDE" w:rsidP="00204C59">
                  <w:pPr>
                    <w:spacing w:after="120"/>
                  </w:pPr>
                </w:p>
              </w:tc>
              <w:tc>
                <w:tcPr>
                  <w:tcW w:w="1134" w:type="dxa"/>
                </w:tcPr>
                <w:p w:rsidR="00BA7EDE" w:rsidRPr="005242EE" w:rsidRDefault="00BA7EDE" w:rsidP="00204C59">
                  <w:pPr>
                    <w:spacing w:after="120"/>
                    <w:jc w:val="center"/>
                  </w:pPr>
                  <w:r w:rsidRPr="005242EE">
                    <w:t>(подпись)</w:t>
                  </w:r>
                  <w:r w:rsidRPr="005242EE">
                    <w:br/>
                    <w:t>МП</w:t>
                  </w:r>
                </w:p>
              </w:tc>
              <w:tc>
                <w:tcPr>
                  <w:tcW w:w="283" w:type="dxa"/>
                  <w:vAlign w:val="bottom"/>
                </w:tcPr>
                <w:p w:rsidR="00BA7EDE" w:rsidRPr="005242EE" w:rsidRDefault="00BA7EDE" w:rsidP="00204C59">
                  <w:pPr>
                    <w:spacing w:after="120"/>
                  </w:pPr>
                </w:p>
              </w:tc>
              <w:tc>
                <w:tcPr>
                  <w:tcW w:w="2552" w:type="dxa"/>
                </w:tcPr>
                <w:p w:rsidR="00BA7EDE" w:rsidRPr="005242EE" w:rsidRDefault="00BA7EDE" w:rsidP="00204C59">
                  <w:pPr>
                    <w:spacing w:after="120"/>
                    <w:jc w:val="center"/>
                    <w:rPr>
                      <w:vertAlign w:val="superscript"/>
                    </w:rPr>
                  </w:pPr>
                  <w:r w:rsidRPr="005242EE">
                    <w:rPr>
                      <w:vertAlign w:val="superscript"/>
                    </w:rPr>
                    <w:t>(Ф.И.О.)</w:t>
                  </w:r>
                </w:p>
              </w:tc>
            </w:tr>
            <w:tr w:rsidR="00BA7EDE" w:rsidRPr="005242EE" w:rsidTr="00204C59">
              <w:trPr>
                <w:trHeight w:val="206"/>
              </w:trPr>
              <w:tc>
                <w:tcPr>
                  <w:tcW w:w="5633" w:type="dxa"/>
                  <w:tcBorders>
                    <w:top w:val="nil"/>
                  </w:tcBorders>
                  <w:vAlign w:val="bottom"/>
                </w:tcPr>
                <w:p w:rsidR="00BA7EDE" w:rsidRPr="005242EE" w:rsidRDefault="00BA7EDE" w:rsidP="00C8269F">
                  <w:pPr>
                    <w:spacing w:after="120"/>
                  </w:pPr>
                  <w:r w:rsidRPr="005242EE">
                    <w:t>Дата «</w:t>
                  </w:r>
                  <w:r w:rsidR="00EC135F">
                    <w:t xml:space="preserve"> </w:t>
                  </w:r>
                  <w:r w:rsidR="00C8269F">
                    <w:rPr>
                      <w:lang w:val="ru-RU"/>
                    </w:rPr>
                    <w:t>05</w:t>
                  </w:r>
                  <w:r w:rsidR="00EC135F">
                    <w:t xml:space="preserve"> </w:t>
                  </w:r>
                  <w:r w:rsidRPr="005242EE">
                    <w:t xml:space="preserve">» </w:t>
                  </w:r>
                  <w:r w:rsidR="00C8269F">
                    <w:rPr>
                      <w:lang w:val="ru-RU"/>
                    </w:rPr>
                    <w:t>февраля</w:t>
                  </w:r>
                  <w:r w:rsidR="00EC135F">
                    <w:t xml:space="preserve">  </w:t>
                  </w:r>
                  <w:r w:rsidR="00CA5E10" w:rsidRPr="005242EE">
                    <w:t>201</w:t>
                  </w:r>
                  <w:r w:rsidR="00CA5E10">
                    <w:rPr>
                      <w:lang w:val="ru-RU"/>
                    </w:rPr>
                    <w:t>5</w:t>
                  </w:r>
                  <w:r w:rsidR="00CA5E10" w:rsidRPr="005242EE">
                    <w:t xml:space="preserve"> </w:t>
                  </w:r>
                  <w:r w:rsidRPr="005242EE">
                    <w:t>г.</w:t>
                  </w:r>
                </w:p>
              </w:tc>
              <w:tc>
                <w:tcPr>
                  <w:tcW w:w="321" w:type="dxa"/>
                  <w:tcBorders>
                    <w:bottom w:val="nil"/>
                  </w:tcBorders>
                  <w:vAlign w:val="bottom"/>
                </w:tcPr>
                <w:p w:rsidR="00BA7EDE" w:rsidRPr="005242EE" w:rsidRDefault="00BA7EDE" w:rsidP="00204C59">
                  <w:pPr>
                    <w:spacing w:after="120"/>
                  </w:pPr>
                </w:p>
              </w:tc>
              <w:tc>
                <w:tcPr>
                  <w:tcW w:w="1134" w:type="dxa"/>
                  <w:tcBorders>
                    <w:bottom w:val="nil"/>
                  </w:tcBorders>
                </w:tcPr>
                <w:p w:rsidR="00BA7EDE" w:rsidRPr="005242EE" w:rsidRDefault="00BA7EDE" w:rsidP="00204C59">
                  <w:pPr>
                    <w:spacing w:after="120"/>
                    <w:jc w:val="center"/>
                  </w:pPr>
                </w:p>
              </w:tc>
              <w:tc>
                <w:tcPr>
                  <w:tcW w:w="283" w:type="dxa"/>
                  <w:tcBorders>
                    <w:bottom w:val="nil"/>
                  </w:tcBorders>
                  <w:vAlign w:val="bottom"/>
                </w:tcPr>
                <w:p w:rsidR="00BA7EDE" w:rsidRPr="005242EE" w:rsidRDefault="00BA7EDE" w:rsidP="00204C59">
                  <w:pPr>
                    <w:spacing w:after="120"/>
                  </w:pPr>
                </w:p>
              </w:tc>
              <w:tc>
                <w:tcPr>
                  <w:tcW w:w="2552" w:type="dxa"/>
                  <w:tcBorders>
                    <w:bottom w:val="nil"/>
                  </w:tcBorders>
                </w:tcPr>
                <w:p w:rsidR="00BA7EDE" w:rsidRPr="005242EE" w:rsidRDefault="00BA7EDE" w:rsidP="00204C59">
                  <w:pPr>
                    <w:spacing w:after="120"/>
                    <w:jc w:val="center"/>
                    <w:rPr>
                      <w:vertAlign w:val="superscript"/>
                    </w:rPr>
                  </w:pPr>
                </w:p>
              </w:tc>
            </w:tr>
          </w:tbl>
          <w:p w:rsidR="00BA7EDE" w:rsidRPr="005242EE" w:rsidRDefault="00BA7EDE" w:rsidP="00204C59">
            <w:pPr>
              <w:keepNext/>
              <w:tabs>
                <w:tab w:val="center" w:pos="3914"/>
                <w:tab w:val="left" w:pos="6237"/>
              </w:tabs>
              <w:spacing w:after="120"/>
              <w:jc w:val="center"/>
              <w:rPr>
                <w:b/>
                <w:bCs/>
              </w:rPr>
            </w:pPr>
          </w:p>
        </w:tc>
      </w:tr>
    </w:tbl>
    <w:p w:rsidR="00783C32" w:rsidRDefault="00783C32">
      <w:pPr>
        <w:rPr>
          <w:lang w:val="ru-RU"/>
        </w:rPr>
      </w:pPr>
      <w:r>
        <w:rPr>
          <w:lang w:val="ru-RU"/>
        </w:rPr>
        <w:br w:type="page"/>
      </w:r>
    </w:p>
    <w:p w:rsidR="00783C32" w:rsidRPr="00723636" w:rsidRDefault="00783C32">
      <w:pPr>
        <w:pStyle w:val="ListLegal1"/>
        <w:numPr>
          <w:ilvl w:val="0"/>
          <w:numId w:val="8"/>
        </w:numPr>
        <w:rPr>
          <w:b/>
          <w:sz w:val="24"/>
          <w:lang w:val="ru-RU"/>
        </w:rPr>
      </w:pPr>
      <w:bookmarkStart w:id="8" w:name="OLE_LINK361"/>
      <w:r w:rsidRPr="00723636">
        <w:rPr>
          <w:b/>
          <w:sz w:val="24"/>
          <w:lang w:val="ru-RU"/>
        </w:rPr>
        <w:t>Вид, категория (тип) ценных бумаг</w:t>
      </w:r>
    </w:p>
    <w:p w:rsidR="00783C32" w:rsidRDefault="00783C32">
      <w:pPr>
        <w:rPr>
          <w:lang w:val="ru-RU"/>
        </w:rPr>
      </w:pPr>
      <w:r>
        <w:rPr>
          <w:i/>
          <w:iCs/>
          <w:lang w:val="ru-RU"/>
        </w:rPr>
        <w:t>Вид ценных бумаг</w:t>
      </w:r>
      <w:r>
        <w:rPr>
          <w:lang w:val="ru-RU"/>
        </w:rPr>
        <w:t xml:space="preserve">: </w:t>
      </w:r>
      <w:r w:rsidR="00BA5169">
        <w:rPr>
          <w:lang w:val="ru-RU"/>
        </w:rPr>
        <w:t xml:space="preserve">жилищные </w:t>
      </w:r>
      <w:r>
        <w:rPr>
          <w:lang w:val="ru-RU"/>
        </w:rPr>
        <w:t>облигации с ипотечным покрытием на предъявителя.</w:t>
      </w:r>
    </w:p>
    <w:p w:rsidR="00D57D57" w:rsidRDefault="00A00385" w:rsidP="00D57D57">
      <w:pPr>
        <w:spacing w:after="120"/>
        <w:rPr>
          <w:lang w:val="ru-RU"/>
        </w:rPr>
      </w:pPr>
      <w:r>
        <w:rPr>
          <w:i/>
          <w:iCs/>
          <w:lang w:val="ru-RU"/>
        </w:rPr>
        <w:t>Иные идентификационные</w:t>
      </w:r>
      <w:r w:rsidR="00783C32">
        <w:rPr>
          <w:i/>
          <w:iCs/>
          <w:lang w:val="ru-RU"/>
        </w:rPr>
        <w:t xml:space="preserve"> признаки выпуска ценных бумаг</w:t>
      </w:r>
      <w:r w:rsidR="00783C32">
        <w:rPr>
          <w:lang w:val="ru-RU"/>
        </w:rPr>
        <w:t xml:space="preserve">: неконвертируемые документарные процентные </w:t>
      </w:r>
      <w:r w:rsidR="00CB6B08">
        <w:rPr>
          <w:lang w:val="ru-RU"/>
        </w:rPr>
        <w:t xml:space="preserve">жилищные </w:t>
      </w:r>
      <w:r w:rsidR="00783C32">
        <w:rPr>
          <w:lang w:val="ru-RU"/>
        </w:rPr>
        <w:t>облигации с ипотечным покрытием на предъявителя с обязательным централизованным хранением класса «А»</w:t>
      </w:r>
      <w:r w:rsidR="00783C32">
        <w:rPr>
          <w:b/>
          <w:bCs/>
          <w:i/>
          <w:iCs/>
          <w:lang w:val="ru-RU"/>
        </w:rPr>
        <w:t xml:space="preserve"> </w:t>
      </w:r>
      <w:r w:rsidR="00783C32">
        <w:rPr>
          <w:lang w:val="ru-RU"/>
        </w:rPr>
        <w:t>(далее по тексту – "</w:t>
      </w:r>
      <w:r w:rsidR="00783C32">
        <w:rPr>
          <w:b/>
          <w:bCs/>
          <w:lang w:val="ru-RU"/>
        </w:rPr>
        <w:t>Облигации</w:t>
      </w:r>
      <w:r w:rsidR="00783C32">
        <w:rPr>
          <w:lang w:val="ru-RU"/>
        </w:rPr>
        <w:t>", "</w:t>
      </w:r>
      <w:r w:rsidR="00783C32">
        <w:rPr>
          <w:b/>
          <w:bCs/>
          <w:lang w:val="ru-RU"/>
        </w:rPr>
        <w:t>Облигации выпуска</w:t>
      </w:r>
      <w:r w:rsidR="00783C32">
        <w:rPr>
          <w:lang w:val="ru-RU"/>
        </w:rPr>
        <w:t>", "</w:t>
      </w:r>
      <w:r w:rsidR="00783C32">
        <w:rPr>
          <w:b/>
          <w:bCs/>
          <w:lang w:val="ru-RU"/>
        </w:rPr>
        <w:t>Облигации класса «А»</w:t>
      </w:r>
      <w:r w:rsidR="00783C32">
        <w:rPr>
          <w:lang w:val="ru-RU"/>
        </w:rPr>
        <w:t xml:space="preserve">"), обязательства по которым исполняются преимущественно перед обязательствами </w:t>
      </w:r>
      <w:r w:rsidR="000A6447">
        <w:rPr>
          <w:lang w:val="ru-RU"/>
        </w:rPr>
        <w:t xml:space="preserve">Закрытого акционерного общества "Ипотечный агент ДВИЦ-1" </w:t>
      </w:r>
      <w:r w:rsidR="000A6447" w:rsidRPr="002F2625">
        <w:rPr>
          <w:lang w:val="ru-RU" w:eastAsia="ru-RU"/>
        </w:rPr>
        <w:t>(далее по тексту – «</w:t>
      </w:r>
      <w:r w:rsidR="000A6447" w:rsidRPr="002F2625">
        <w:rPr>
          <w:b/>
          <w:lang w:val="ru-RU" w:eastAsia="ru-RU"/>
        </w:rPr>
        <w:t>Эмитент</w:t>
      </w:r>
      <w:r w:rsidR="000A6447" w:rsidRPr="002F2625">
        <w:rPr>
          <w:lang w:val="ru-RU" w:eastAsia="ru-RU"/>
        </w:rPr>
        <w:t>»)</w:t>
      </w:r>
      <w:r w:rsidR="00DF5F04">
        <w:rPr>
          <w:lang w:val="ru-RU"/>
        </w:rPr>
        <w:t xml:space="preserve"> </w:t>
      </w:r>
      <w:r w:rsidR="00783C32">
        <w:rPr>
          <w:lang w:val="ru-RU"/>
        </w:rPr>
        <w:t xml:space="preserve">по </w:t>
      </w:r>
      <w:r w:rsidR="00BA5169">
        <w:rPr>
          <w:lang w:val="ru-RU"/>
        </w:rPr>
        <w:t xml:space="preserve">жилищным </w:t>
      </w:r>
      <w:r w:rsidR="00783C32">
        <w:rPr>
          <w:lang w:val="ru-RU"/>
        </w:rPr>
        <w:t>облигациям с ипотечным покрытием класса «Б» (далее по тексту – "</w:t>
      </w:r>
      <w:r w:rsidR="00783C32">
        <w:rPr>
          <w:b/>
          <w:bCs/>
          <w:lang w:val="ru-RU"/>
        </w:rPr>
        <w:t>Облигации класса</w:t>
      </w:r>
      <w:r w:rsidR="00783C32">
        <w:rPr>
          <w:lang w:val="ru-RU"/>
        </w:rPr>
        <w:t xml:space="preserve"> </w:t>
      </w:r>
      <w:r w:rsidR="00783C32">
        <w:rPr>
          <w:b/>
          <w:bCs/>
          <w:lang w:val="ru-RU"/>
        </w:rPr>
        <w:t>«Б»</w:t>
      </w:r>
      <w:r w:rsidR="00783C32">
        <w:rPr>
          <w:lang w:val="ru-RU"/>
        </w:rPr>
        <w:t>"), обеспеченным залогом того же ипотечного покрытия</w:t>
      </w:r>
      <w:r w:rsidR="00D57D57" w:rsidRPr="002F2625">
        <w:rPr>
          <w:lang w:val="ru-RU" w:eastAsia="ru-RU"/>
        </w:rPr>
        <w:t xml:space="preserve">, </w:t>
      </w:r>
      <w:r w:rsidR="00D57D57" w:rsidRPr="002F2625">
        <w:rPr>
          <w:bCs/>
          <w:iCs/>
          <w:lang w:val="ru-RU" w:eastAsia="ru-RU"/>
        </w:rPr>
        <w:t>с возможностью досрочного погашения по требованию владельцев Облигаций</w:t>
      </w:r>
      <w:r w:rsidR="00D57D57" w:rsidRPr="002F2625">
        <w:rPr>
          <w:bCs/>
          <w:iCs/>
          <w:lang w:val="ru-RU"/>
        </w:rPr>
        <w:t xml:space="preserve"> </w:t>
      </w:r>
      <w:r w:rsidR="00D57D57" w:rsidRPr="002F2625">
        <w:rPr>
          <w:bCs/>
          <w:iCs/>
          <w:lang w:val="ru-RU" w:eastAsia="ru-RU"/>
        </w:rPr>
        <w:t>класса «А»  и по усмотрению Эмитента</w:t>
      </w:r>
      <w:r w:rsidR="00D57D57" w:rsidRPr="002F2625">
        <w:rPr>
          <w:lang w:val="ru-RU" w:eastAsia="ru-RU"/>
        </w:rPr>
        <w:t>.</w:t>
      </w:r>
    </w:p>
    <w:p w:rsidR="00E32EA7" w:rsidRDefault="00E32EA7">
      <w:pPr>
        <w:rPr>
          <w:lang w:val="ru-RU"/>
        </w:rPr>
      </w:pPr>
      <w:r w:rsidRPr="00C775E7">
        <w:rPr>
          <w:i/>
          <w:lang w:val="ru-RU"/>
        </w:rPr>
        <w:t>Серия ценных бумаг:</w:t>
      </w:r>
      <w:r>
        <w:rPr>
          <w:lang w:val="ru-RU"/>
        </w:rPr>
        <w:t xml:space="preserve"> не предусмотрена.</w:t>
      </w:r>
    </w:p>
    <w:p w:rsidR="00783C32" w:rsidRPr="00723636" w:rsidRDefault="00783C32">
      <w:pPr>
        <w:pStyle w:val="ListLegal1"/>
        <w:numPr>
          <w:ilvl w:val="0"/>
          <w:numId w:val="8"/>
        </w:numPr>
        <w:rPr>
          <w:b/>
          <w:sz w:val="24"/>
          <w:lang w:val="ru-RU"/>
        </w:rPr>
      </w:pPr>
      <w:r w:rsidRPr="00723636">
        <w:rPr>
          <w:b/>
          <w:sz w:val="24"/>
          <w:lang w:val="ru-RU"/>
        </w:rPr>
        <w:t>Форма ценных бумаг</w:t>
      </w:r>
    </w:p>
    <w:p w:rsidR="00783C32" w:rsidRDefault="00783C32">
      <w:pPr>
        <w:rPr>
          <w:lang w:val="ru-RU"/>
        </w:rPr>
      </w:pPr>
      <w:r>
        <w:rPr>
          <w:lang w:val="ru-RU"/>
        </w:rPr>
        <w:t>Документарные.</w:t>
      </w:r>
    </w:p>
    <w:p w:rsidR="00783C32" w:rsidRPr="00723636" w:rsidRDefault="00FF651F">
      <w:pPr>
        <w:pStyle w:val="ListLegal1"/>
        <w:numPr>
          <w:ilvl w:val="0"/>
          <w:numId w:val="8"/>
        </w:numPr>
        <w:rPr>
          <w:b/>
          <w:sz w:val="24"/>
          <w:lang w:val="ru-RU"/>
        </w:rPr>
      </w:pPr>
      <w:r w:rsidRPr="00723636">
        <w:rPr>
          <w:b/>
          <w:sz w:val="24"/>
          <w:lang w:val="ru-RU"/>
        </w:rPr>
        <w:t>Указание на</w:t>
      </w:r>
      <w:r w:rsidR="00783C32" w:rsidRPr="00723636">
        <w:rPr>
          <w:b/>
          <w:sz w:val="24"/>
          <w:lang w:val="ru-RU"/>
        </w:rPr>
        <w:t xml:space="preserve"> </w:t>
      </w:r>
      <w:r w:rsidRPr="00723636">
        <w:rPr>
          <w:b/>
          <w:sz w:val="24"/>
          <w:lang w:val="ru-RU"/>
        </w:rPr>
        <w:t>обязательное централизованное хранение</w:t>
      </w:r>
    </w:p>
    <w:p w:rsidR="00783C32" w:rsidRDefault="00783C32">
      <w:pPr>
        <w:rPr>
          <w:lang w:val="ru-RU"/>
        </w:rPr>
      </w:pPr>
      <w:bookmarkStart w:id="9" w:name="OLE_LINK26"/>
      <w:r>
        <w:rPr>
          <w:lang w:val="ru-RU"/>
        </w:rPr>
        <w:t xml:space="preserve">Предусмотрено обязательное централизованное хранение Облигаций </w:t>
      </w:r>
      <w:r w:rsidR="00A00385">
        <w:rPr>
          <w:lang w:val="ru-RU"/>
        </w:rPr>
        <w:t xml:space="preserve">класса </w:t>
      </w:r>
      <w:r w:rsidR="001B2227">
        <w:rPr>
          <w:lang w:val="ru-RU"/>
        </w:rPr>
        <w:t>«А»</w:t>
      </w:r>
      <w:r w:rsidR="00A00385">
        <w:rPr>
          <w:lang w:val="ru-RU"/>
        </w:rPr>
        <w:t>.</w:t>
      </w:r>
    </w:p>
    <w:p w:rsidR="00783C32" w:rsidRPr="00DF32EF" w:rsidRDefault="00783C32">
      <w:pPr>
        <w:outlineLvl w:val="0"/>
        <w:rPr>
          <w:i/>
          <w:lang w:val="ru-RU"/>
        </w:rPr>
      </w:pPr>
      <w:r w:rsidRPr="00DF32EF">
        <w:rPr>
          <w:i/>
          <w:lang w:val="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360"/>
        <w:gridCol w:w="4361"/>
        <w:gridCol w:w="1026"/>
      </w:tblGrid>
      <w:tr w:rsidR="00783C32" w:rsidRPr="002A731D" w:rsidTr="00723636">
        <w:tc>
          <w:tcPr>
            <w:tcW w:w="4360" w:type="dxa"/>
          </w:tcPr>
          <w:p w:rsidR="00783C32" w:rsidRPr="00DF32EF" w:rsidRDefault="00783C32">
            <w:pPr>
              <w:spacing w:after="0"/>
              <w:rPr>
                <w:lang w:val="ru-RU"/>
              </w:rPr>
            </w:pPr>
            <w:r w:rsidRPr="00DF32EF">
              <w:rPr>
                <w:i/>
                <w:iCs/>
                <w:lang w:val="ru-RU"/>
              </w:rPr>
              <w:t>Полное фирменное наименование</w:t>
            </w:r>
            <w:r w:rsidRPr="00DF32EF">
              <w:rPr>
                <w:lang w:val="ru-RU"/>
              </w:rPr>
              <w:t>: </w:t>
            </w:r>
          </w:p>
        </w:tc>
        <w:tc>
          <w:tcPr>
            <w:tcW w:w="5387" w:type="dxa"/>
            <w:gridSpan w:val="2"/>
          </w:tcPr>
          <w:p w:rsidR="00783C32" w:rsidRPr="00DF32EF" w:rsidRDefault="00735833">
            <w:pPr>
              <w:spacing w:after="0"/>
              <w:rPr>
                <w:lang w:val="ru-RU"/>
              </w:rPr>
            </w:pPr>
            <w:r w:rsidRPr="00DF32EF">
              <w:rPr>
                <w:lang w:val="ru-RU"/>
              </w:rPr>
              <w:t>Небанковская кредитная организация закрытое акционерное общество «Национальный расчетный депозитарий»</w:t>
            </w:r>
          </w:p>
        </w:tc>
      </w:tr>
      <w:tr w:rsidR="00783C32" w:rsidRPr="00DF32EF" w:rsidTr="00723636">
        <w:tc>
          <w:tcPr>
            <w:tcW w:w="4360" w:type="dxa"/>
          </w:tcPr>
          <w:p w:rsidR="00783C32" w:rsidRPr="00DF32EF" w:rsidRDefault="00783C32">
            <w:pPr>
              <w:spacing w:after="0"/>
              <w:rPr>
                <w:lang w:val="ru-RU"/>
              </w:rPr>
            </w:pPr>
            <w:r w:rsidRPr="00DF32EF">
              <w:rPr>
                <w:i/>
                <w:iCs/>
                <w:lang w:val="ru-RU"/>
              </w:rPr>
              <w:t>Сокращенное фирменное наименование</w:t>
            </w:r>
            <w:r w:rsidRPr="00DF32EF">
              <w:rPr>
                <w:lang w:val="ru-RU"/>
              </w:rPr>
              <w:t>:</w:t>
            </w:r>
          </w:p>
        </w:tc>
        <w:tc>
          <w:tcPr>
            <w:tcW w:w="5387" w:type="dxa"/>
            <w:gridSpan w:val="2"/>
          </w:tcPr>
          <w:p w:rsidR="00783C32" w:rsidRPr="00DF32EF" w:rsidRDefault="00735833">
            <w:pPr>
              <w:spacing w:after="0"/>
              <w:rPr>
                <w:lang w:val="ru-RU"/>
              </w:rPr>
            </w:pPr>
            <w:r w:rsidRPr="00DF32EF">
              <w:rPr>
                <w:lang w:val="ru-RU"/>
              </w:rPr>
              <w:t>НКО ЗАО НРД</w:t>
            </w:r>
          </w:p>
        </w:tc>
      </w:tr>
      <w:tr w:rsidR="00783C32" w:rsidRPr="00DF32EF" w:rsidTr="00723636">
        <w:tc>
          <w:tcPr>
            <w:tcW w:w="4360" w:type="dxa"/>
          </w:tcPr>
          <w:p w:rsidR="00783C32" w:rsidRPr="00DF32EF" w:rsidRDefault="00783C32">
            <w:pPr>
              <w:spacing w:after="0"/>
              <w:rPr>
                <w:i/>
                <w:iCs/>
                <w:lang w:val="ru-RU"/>
              </w:rPr>
            </w:pPr>
            <w:r w:rsidRPr="00DF32EF">
              <w:rPr>
                <w:i/>
                <w:iCs/>
                <w:lang w:val="ru-RU"/>
              </w:rPr>
              <w:t>Место нахождения:</w:t>
            </w:r>
          </w:p>
          <w:p w:rsidR="0087536D" w:rsidRPr="00DF32EF" w:rsidRDefault="0087536D">
            <w:pPr>
              <w:spacing w:after="0"/>
              <w:rPr>
                <w:i/>
                <w:iCs/>
                <w:lang w:val="ru-RU"/>
              </w:rPr>
            </w:pPr>
            <w:r w:rsidRPr="00DF32EF">
              <w:rPr>
                <w:i/>
                <w:iCs/>
                <w:lang w:val="ru-RU"/>
              </w:rPr>
              <w:t>ИНН:</w:t>
            </w:r>
          </w:p>
          <w:p w:rsidR="0087536D" w:rsidRPr="00DF32EF" w:rsidRDefault="0087536D">
            <w:pPr>
              <w:spacing w:after="0"/>
              <w:rPr>
                <w:i/>
                <w:iCs/>
                <w:lang w:val="ru-RU"/>
              </w:rPr>
            </w:pPr>
            <w:r w:rsidRPr="00DF32EF">
              <w:rPr>
                <w:i/>
                <w:iCs/>
                <w:lang w:val="ru-RU"/>
              </w:rPr>
              <w:t>ОГРН:</w:t>
            </w:r>
          </w:p>
        </w:tc>
        <w:tc>
          <w:tcPr>
            <w:tcW w:w="5387" w:type="dxa"/>
            <w:gridSpan w:val="2"/>
          </w:tcPr>
          <w:p w:rsidR="00783C32" w:rsidRPr="00DF32EF" w:rsidRDefault="000C6088" w:rsidP="000C6088">
            <w:pPr>
              <w:spacing w:after="0"/>
              <w:rPr>
                <w:lang w:val="ru-RU"/>
              </w:rPr>
            </w:pPr>
            <w:r w:rsidRPr="00DF32EF">
              <w:rPr>
                <w:lang w:val="ru-RU"/>
              </w:rPr>
              <w:t>г</w:t>
            </w:r>
            <w:r w:rsidR="00D6673C" w:rsidRPr="00DF32EF">
              <w:rPr>
                <w:lang w:val="ru-RU"/>
              </w:rPr>
              <w:t>ород</w:t>
            </w:r>
            <w:r w:rsidRPr="00DF32EF">
              <w:rPr>
                <w:lang w:val="ru-RU"/>
              </w:rPr>
              <w:t xml:space="preserve"> Москва, улица Спартаковская, дом 12</w:t>
            </w:r>
          </w:p>
          <w:p w:rsidR="0087536D" w:rsidRPr="00DF32EF" w:rsidRDefault="0087536D" w:rsidP="000C6088">
            <w:pPr>
              <w:spacing w:after="0"/>
              <w:rPr>
                <w:lang w:val="ru-RU"/>
              </w:rPr>
            </w:pPr>
            <w:r w:rsidRPr="00DF32EF">
              <w:rPr>
                <w:lang w:val="ru-RU"/>
              </w:rPr>
              <w:t>7702165310</w:t>
            </w:r>
          </w:p>
          <w:p w:rsidR="0087536D" w:rsidRPr="00DF32EF" w:rsidRDefault="0087536D" w:rsidP="000C6088">
            <w:pPr>
              <w:spacing w:after="0"/>
              <w:rPr>
                <w:lang w:val="ru-RU"/>
              </w:rPr>
            </w:pPr>
            <w:r w:rsidRPr="00DF32EF">
              <w:rPr>
                <w:lang w:val="ru-RU"/>
              </w:rPr>
              <w:t>1027739132563</w:t>
            </w:r>
          </w:p>
        </w:tc>
      </w:tr>
      <w:tr w:rsidR="00783C32" w:rsidRPr="00DF32EF" w:rsidTr="00723636">
        <w:tc>
          <w:tcPr>
            <w:tcW w:w="4360" w:type="dxa"/>
          </w:tcPr>
          <w:p w:rsidR="00783C32" w:rsidRPr="00DF32EF" w:rsidRDefault="00783C32">
            <w:pPr>
              <w:spacing w:after="0"/>
              <w:rPr>
                <w:lang w:val="ru-RU"/>
              </w:rPr>
            </w:pPr>
            <w:r w:rsidRPr="00DF32EF">
              <w:rPr>
                <w:i/>
                <w:iCs/>
                <w:lang w:val="ru-RU"/>
              </w:rPr>
              <w:t>Номер лицензии профессионального участника рынка ценных бумаг на осуществление депозитарной деятельности</w:t>
            </w:r>
            <w:r w:rsidRPr="00DF32EF">
              <w:rPr>
                <w:lang w:val="ru-RU"/>
              </w:rPr>
              <w:t>:</w:t>
            </w:r>
          </w:p>
        </w:tc>
        <w:tc>
          <w:tcPr>
            <w:tcW w:w="5387" w:type="dxa"/>
            <w:gridSpan w:val="2"/>
          </w:tcPr>
          <w:p w:rsidR="00783C32" w:rsidRPr="00DF32EF" w:rsidRDefault="00783C32">
            <w:pPr>
              <w:spacing w:after="0"/>
              <w:rPr>
                <w:lang w:val="ru-RU"/>
              </w:rPr>
            </w:pPr>
            <w:r w:rsidRPr="00DF32EF">
              <w:rPr>
                <w:lang w:val="ru-RU"/>
              </w:rPr>
              <w:t>№ 177-</w:t>
            </w:r>
            <w:r w:rsidR="00B71ABF" w:rsidRPr="00DF32EF">
              <w:rPr>
                <w:lang w:val="ru-RU"/>
              </w:rPr>
              <w:t>12042</w:t>
            </w:r>
            <w:r w:rsidRPr="00DF32EF">
              <w:rPr>
                <w:lang w:val="ru-RU"/>
              </w:rPr>
              <w:t>-000100</w:t>
            </w:r>
          </w:p>
        </w:tc>
      </w:tr>
      <w:tr w:rsidR="00783C32" w:rsidRPr="00DF32EF" w:rsidTr="00375E3E">
        <w:trPr>
          <w:gridAfter w:val="1"/>
          <w:wAfter w:w="1026" w:type="dxa"/>
        </w:trPr>
        <w:tc>
          <w:tcPr>
            <w:tcW w:w="4360" w:type="dxa"/>
          </w:tcPr>
          <w:p w:rsidR="00783C32" w:rsidRPr="00DF32EF" w:rsidRDefault="00783C32">
            <w:pPr>
              <w:spacing w:after="0"/>
              <w:rPr>
                <w:lang w:val="ru-RU"/>
              </w:rPr>
            </w:pPr>
            <w:r w:rsidRPr="00DF32EF">
              <w:rPr>
                <w:i/>
                <w:iCs/>
                <w:lang w:val="ru-RU"/>
              </w:rPr>
              <w:t>Дата выдачи лицензии</w:t>
            </w:r>
            <w:r w:rsidRPr="00DF32EF">
              <w:rPr>
                <w:lang w:val="ru-RU"/>
              </w:rPr>
              <w:t>:</w:t>
            </w:r>
          </w:p>
        </w:tc>
        <w:tc>
          <w:tcPr>
            <w:tcW w:w="4361" w:type="dxa"/>
          </w:tcPr>
          <w:p w:rsidR="00783C32" w:rsidRPr="00DF32EF" w:rsidRDefault="00B71ABF">
            <w:pPr>
              <w:spacing w:after="0"/>
              <w:rPr>
                <w:lang w:val="ru-RU"/>
              </w:rPr>
            </w:pPr>
            <w:r w:rsidRPr="00DF32EF">
              <w:rPr>
                <w:lang w:val="ru-RU"/>
              </w:rPr>
              <w:t xml:space="preserve">19 февраля </w:t>
            </w:r>
            <w:r w:rsidR="00783C32" w:rsidRPr="00DF32EF">
              <w:rPr>
                <w:lang w:val="ru-RU"/>
              </w:rPr>
              <w:t>200</w:t>
            </w:r>
            <w:r w:rsidRPr="00DF32EF">
              <w:rPr>
                <w:lang w:val="ru-RU"/>
              </w:rPr>
              <w:t xml:space="preserve">9 </w:t>
            </w:r>
            <w:r w:rsidR="00A00385" w:rsidRPr="00DF32EF">
              <w:rPr>
                <w:lang w:val="ru-RU"/>
              </w:rPr>
              <w:t>года</w:t>
            </w:r>
          </w:p>
        </w:tc>
      </w:tr>
      <w:tr w:rsidR="00783C32" w:rsidRPr="00DF32EF" w:rsidTr="00723636">
        <w:tc>
          <w:tcPr>
            <w:tcW w:w="4360" w:type="dxa"/>
          </w:tcPr>
          <w:p w:rsidR="00783C32" w:rsidRPr="00DF32EF" w:rsidRDefault="00783C32">
            <w:pPr>
              <w:spacing w:after="0"/>
              <w:rPr>
                <w:lang w:val="ru-RU"/>
              </w:rPr>
            </w:pPr>
            <w:r w:rsidRPr="00DF32EF">
              <w:rPr>
                <w:i/>
                <w:iCs/>
                <w:lang w:val="ru-RU"/>
              </w:rPr>
              <w:t>Срок действия лицензии</w:t>
            </w:r>
            <w:r w:rsidRPr="00DF32EF">
              <w:rPr>
                <w:lang w:val="ru-RU"/>
              </w:rPr>
              <w:t>:</w:t>
            </w:r>
          </w:p>
        </w:tc>
        <w:tc>
          <w:tcPr>
            <w:tcW w:w="5387" w:type="dxa"/>
            <w:gridSpan w:val="2"/>
          </w:tcPr>
          <w:p w:rsidR="00783C32" w:rsidRPr="00DF32EF" w:rsidRDefault="00783C32">
            <w:pPr>
              <w:spacing w:after="0"/>
              <w:rPr>
                <w:lang w:val="ru-RU"/>
              </w:rPr>
            </w:pPr>
            <w:r w:rsidRPr="00DF32EF">
              <w:rPr>
                <w:lang w:val="ru-RU"/>
              </w:rPr>
              <w:t>без ограничения срока действия</w:t>
            </w:r>
          </w:p>
        </w:tc>
      </w:tr>
      <w:tr w:rsidR="00783C32" w:rsidRPr="00DF32EF" w:rsidTr="00723636">
        <w:tc>
          <w:tcPr>
            <w:tcW w:w="4360" w:type="dxa"/>
          </w:tcPr>
          <w:p w:rsidR="00783C32" w:rsidRPr="00DF32EF" w:rsidRDefault="00783C32">
            <w:pPr>
              <w:spacing w:after="0"/>
              <w:rPr>
                <w:lang w:val="ru-RU"/>
              </w:rPr>
            </w:pPr>
            <w:r w:rsidRPr="00DF32EF">
              <w:rPr>
                <w:i/>
                <w:iCs/>
                <w:lang w:val="ru-RU"/>
              </w:rPr>
              <w:t>Орган, выдавший лицензию</w:t>
            </w:r>
            <w:r w:rsidRPr="00DF32EF">
              <w:rPr>
                <w:lang w:val="ru-RU"/>
              </w:rPr>
              <w:t>:</w:t>
            </w:r>
          </w:p>
        </w:tc>
        <w:tc>
          <w:tcPr>
            <w:tcW w:w="5387" w:type="dxa"/>
            <w:gridSpan w:val="2"/>
          </w:tcPr>
          <w:p w:rsidR="00783C32" w:rsidRPr="00DF32EF" w:rsidRDefault="002C5C0B">
            <w:pPr>
              <w:spacing w:after="0"/>
              <w:rPr>
                <w:lang w:val="ru-RU"/>
              </w:rPr>
            </w:pPr>
            <w:r w:rsidRPr="00DF32EF">
              <w:rPr>
                <w:lang w:val="ru-RU"/>
              </w:rPr>
              <w:t>Центральный банк Российской Федерации</w:t>
            </w:r>
          </w:p>
        </w:tc>
      </w:tr>
    </w:tbl>
    <w:p w:rsidR="00C31A8D" w:rsidRDefault="00FF651F">
      <w:pPr>
        <w:spacing w:before="240"/>
        <w:rPr>
          <w:lang w:val="ru-RU"/>
        </w:rPr>
      </w:pPr>
      <w:r w:rsidRPr="00FF651F">
        <w:rPr>
          <w:lang w:val="ru-RU"/>
        </w:rPr>
        <w:t>Настоящий выпуск Облигаций оформляется одним сертификатом</w:t>
      </w:r>
      <w:r w:rsidR="00A00385">
        <w:rPr>
          <w:lang w:val="ru-RU"/>
        </w:rPr>
        <w:t>,</w:t>
      </w:r>
      <w:r w:rsidRPr="00FF651F">
        <w:rPr>
          <w:lang w:val="ru-RU"/>
        </w:rPr>
        <w:t xml:space="preserve"> подлежащим обязательному централизованному хранению в Небанковской кредитной организации </w:t>
      </w:r>
      <w:r w:rsidR="00A00385" w:rsidRPr="00245FF7">
        <w:rPr>
          <w:lang w:val="ru-RU"/>
        </w:rPr>
        <w:t>закрытое акционерное общество</w:t>
      </w:r>
      <w:r w:rsidRPr="00FF651F">
        <w:rPr>
          <w:lang w:val="ru-RU"/>
        </w:rPr>
        <w:t xml:space="preserve"> «Национальный расчетный депозитарий» (далее по тексту </w:t>
      </w:r>
      <w:r w:rsidR="00A00385">
        <w:rPr>
          <w:lang w:val="ru-RU"/>
        </w:rPr>
        <w:t>– "</w:t>
      </w:r>
      <w:r w:rsidRPr="00375E3E">
        <w:rPr>
          <w:b/>
          <w:lang w:val="ru-RU"/>
        </w:rPr>
        <w:t>НРД</w:t>
      </w:r>
      <w:r w:rsidR="00A00385">
        <w:rPr>
          <w:lang w:val="ru-RU"/>
        </w:rPr>
        <w:t>").</w:t>
      </w:r>
      <w:r w:rsidRPr="00FF651F">
        <w:rPr>
          <w:lang w:val="ru-RU"/>
        </w:rPr>
        <w:t xml:space="preserve"> Образец </w:t>
      </w:r>
      <w:r w:rsidR="00A00385">
        <w:rPr>
          <w:lang w:val="ru-RU"/>
        </w:rPr>
        <w:t xml:space="preserve">сертификата Облигаций </w:t>
      </w:r>
      <w:r w:rsidRPr="00FF651F">
        <w:rPr>
          <w:lang w:val="ru-RU"/>
        </w:rPr>
        <w:t xml:space="preserve">приводится в приложении к </w:t>
      </w:r>
      <w:r w:rsidR="00A00385">
        <w:rPr>
          <w:lang w:val="ru-RU"/>
        </w:rPr>
        <w:t>Решению</w:t>
      </w:r>
      <w:r w:rsidRPr="00FF651F">
        <w:rPr>
          <w:lang w:val="ru-RU"/>
        </w:rPr>
        <w:t xml:space="preserve"> о выпуске ипотечных ценных бумаг</w:t>
      </w:r>
      <w:r w:rsidR="00084C75">
        <w:rPr>
          <w:lang w:val="ru-RU"/>
        </w:rPr>
        <w:t xml:space="preserve"> (далее по тексту - «</w:t>
      </w:r>
      <w:r w:rsidR="00084C75" w:rsidRPr="00282989">
        <w:rPr>
          <w:b/>
          <w:lang w:val="ru-RU"/>
        </w:rPr>
        <w:t>Решение о выпуске ипотечных ценных бумаг</w:t>
      </w:r>
      <w:r w:rsidR="00084C75">
        <w:rPr>
          <w:lang w:val="ru-RU"/>
        </w:rPr>
        <w:t xml:space="preserve">» </w:t>
      </w:r>
      <w:r w:rsidR="00084C75" w:rsidRPr="00121E2C">
        <w:rPr>
          <w:b/>
          <w:lang w:val="ru-RU"/>
        </w:rPr>
        <w:t>или «Решение о выпуске Облигаций класса «А»»</w:t>
      </w:r>
      <w:r w:rsidR="00084C75">
        <w:rPr>
          <w:lang w:val="ru-RU"/>
        </w:rPr>
        <w:t>)</w:t>
      </w:r>
      <w:r w:rsidR="00A00385">
        <w:rPr>
          <w:lang w:val="ru-RU"/>
        </w:rPr>
        <w:t>.</w:t>
      </w:r>
    </w:p>
    <w:p w:rsidR="00FF651F" w:rsidRPr="00FF651F" w:rsidRDefault="00A00385" w:rsidP="00375E3E">
      <w:pPr>
        <w:rPr>
          <w:lang w:val="ru-RU"/>
        </w:rPr>
      </w:pPr>
      <w:r>
        <w:rPr>
          <w:lang w:val="ru-RU"/>
        </w:rPr>
        <w:lastRenderedPageBreak/>
        <w:t xml:space="preserve">До даты начала размещения </w:t>
      </w:r>
      <w:r w:rsidR="00FF651F" w:rsidRPr="00FF651F">
        <w:rPr>
          <w:lang w:val="ru-RU" w:eastAsia="ja-JP"/>
        </w:rPr>
        <w:t xml:space="preserve">Облигаций </w:t>
      </w:r>
      <w:r w:rsidR="00FF651F" w:rsidRPr="0088038A">
        <w:rPr>
          <w:lang w:val="ru-RU"/>
        </w:rPr>
        <w:t>Эмитент</w:t>
      </w:r>
      <w:r w:rsidR="00FF651F" w:rsidRPr="00FF651F">
        <w:rPr>
          <w:lang w:val="ru-RU"/>
        </w:rPr>
        <w:t xml:space="preserve"> передает </w:t>
      </w:r>
      <w:r>
        <w:rPr>
          <w:lang w:val="ru-RU"/>
        </w:rPr>
        <w:t>сертификат</w:t>
      </w:r>
      <w:r w:rsidR="00FF651F" w:rsidRPr="00FF651F">
        <w:rPr>
          <w:lang w:val="ru-RU"/>
        </w:rPr>
        <w:t xml:space="preserve"> на хранение в НРД. Выдача отдельных сертификатов </w:t>
      </w:r>
      <w:r>
        <w:rPr>
          <w:lang w:val="ru-RU"/>
        </w:rPr>
        <w:t xml:space="preserve">Облигаций </w:t>
      </w:r>
      <w:r w:rsidR="00FF651F" w:rsidRPr="00FF651F">
        <w:rPr>
          <w:lang w:val="ru-RU"/>
        </w:rPr>
        <w:t xml:space="preserve">на руки владельцам Облигаций не предусмотрена. Владельцы Облигаций не вправе требовать выдачи </w:t>
      </w:r>
      <w:r>
        <w:rPr>
          <w:lang w:val="ru-RU"/>
        </w:rPr>
        <w:t>отдельных сертификатов Облигаций</w:t>
      </w:r>
      <w:r w:rsidR="00FF651F" w:rsidRPr="00FF651F">
        <w:rPr>
          <w:lang w:val="ru-RU"/>
        </w:rPr>
        <w:t xml:space="preserve"> на руки.</w:t>
      </w:r>
    </w:p>
    <w:p w:rsidR="00FF651F" w:rsidRPr="00FF651F" w:rsidRDefault="00FF651F" w:rsidP="00375E3E">
      <w:pPr>
        <w:rPr>
          <w:bCs/>
          <w:iCs/>
          <w:lang w:val="ru-RU"/>
        </w:rPr>
      </w:pPr>
      <w:r w:rsidRPr="00FF651F">
        <w:rPr>
          <w:lang w:val="ru-RU"/>
        </w:rPr>
        <w:t>Учет и удостоверение прав на Облигации</w:t>
      </w:r>
      <w:r w:rsidR="00A00385">
        <w:rPr>
          <w:lang w:val="ru-RU"/>
        </w:rPr>
        <w:t xml:space="preserve"> класса </w:t>
      </w:r>
      <w:r w:rsidR="004625C2">
        <w:rPr>
          <w:lang w:val="ru-RU"/>
        </w:rPr>
        <w:t>«А»</w:t>
      </w:r>
      <w:r w:rsidR="00A00385">
        <w:rPr>
          <w:lang w:val="ru-RU"/>
        </w:rPr>
        <w:t>,</w:t>
      </w:r>
      <w:r w:rsidRPr="00FF651F">
        <w:rPr>
          <w:lang w:val="ru-RU"/>
        </w:rPr>
        <w:t xml:space="preserve">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w:t>
      </w:r>
      <w:r w:rsidR="00A00385">
        <w:rPr>
          <w:lang w:val="ru-RU"/>
        </w:rPr>
        <w:t>по тексту – "</w:t>
      </w:r>
      <w:r w:rsidRPr="00375E3E">
        <w:rPr>
          <w:b/>
          <w:lang w:val="ru-RU"/>
        </w:rPr>
        <w:t>Депозитарии</w:t>
      </w:r>
      <w:r w:rsidR="00A00385">
        <w:rPr>
          <w:lang w:val="ru-RU"/>
        </w:rPr>
        <w:t>"</w:t>
      </w:r>
      <w:r w:rsidRPr="00FF651F">
        <w:rPr>
          <w:lang w:val="ru-RU"/>
        </w:rPr>
        <w:t xml:space="preserve"> и каждый в отдельности – «</w:t>
      </w:r>
      <w:r w:rsidRPr="00375E3E">
        <w:rPr>
          <w:b/>
          <w:lang w:val="ru-RU"/>
        </w:rPr>
        <w:t>Депозитарий</w:t>
      </w:r>
      <w:r w:rsidRPr="00FF651F">
        <w:rPr>
          <w:lang w:val="ru-RU"/>
        </w:rPr>
        <w:t>»).</w:t>
      </w:r>
      <w:r w:rsidR="004F26D3" w:rsidRPr="004F26D3">
        <w:rPr>
          <w:lang w:val="ru-RU"/>
        </w:rPr>
        <w:t xml:space="preserve"> </w:t>
      </w:r>
      <w:r w:rsidR="00A00385">
        <w:rPr>
          <w:lang w:val="ru-RU"/>
        </w:rPr>
        <w:t xml:space="preserve">Право собственности на Облигации класса </w:t>
      </w:r>
      <w:r w:rsidR="00DD2F0B">
        <w:rPr>
          <w:lang w:val="ru-RU"/>
        </w:rPr>
        <w:t>«А»</w:t>
      </w:r>
      <w:r w:rsidR="00A00385">
        <w:rPr>
          <w:lang w:val="ru-RU"/>
        </w:rPr>
        <w:t xml:space="preserve"> подтверждается выписками по счетам депо, выдаваемыми </w:t>
      </w:r>
      <w:r w:rsidR="0094609D">
        <w:rPr>
          <w:lang w:val="ru-RU"/>
        </w:rPr>
        <w:t xml:space="preserve">НРД и </w:t>
      </w:r>
      <w:r w:rsidR="00A00385">
        <w:rPr>
          <w:lang w:val="ru-RU"/>
        </w:rPr>
        <w:t xml:space="preserve">Депозитариями владельцам Облигаций. </w:t>
      </w:r>
    </w:p>
    <w:p w:rsidR="00FF651F" w:rsidRPr="00FF651F" w:rsidRDefault="00FF651F" w:rsidP="00375E3E">
      <w:pPr>
        <w:rPr>
          <w:lang w:val="ru-RU"/>
        </w:rPr>
      </w:pPr>
      <w:r w:rsidRPr="00FF651F">
        <w:rPr>
          <w:lang w:val="ru-RU"/>
        </w:rPr>
        <w:t xml:space="preserve">Право собственности на Облигации </w:t>
      </w:r>
      <w:r w:rsidR="00A00385">
        <w:rPr>
          <w:lang w:val="ru-RU"/>
        </w:rPr>
        <w:t xml:space="preserve">класса </w:t>
      </w:r>
      <w:r w:rsidR="004625C2">
        <w:rPr>
          <w:lang w:val="ru-RU"/>
        </w:rPr>
        <w:t>«А»</w:t>
      </w:r>
      <w:r w:rsidRPr="00FF651F">
        <w:rPr>
          <w:lang w:val="ru-RU"/>
        </w:rPr>
        <w:t xml:space="preserve"> </w:t>
      </w:r>
      <w:r w:rsidR="005442E9" w:rsidRPr="00282989">
        <w:rPr>
          <w:lang w:val="ru-RU"/>
        </w:rPr>
        <w:t xml:space="preserve">(вместе с </w:t>
      </w:r>
      <w:r w:rsidR="005442E9">
        <w:rPr>
          <w:lang w:val="ru-RU"/>
        </w:rPr>
        <w:t>правами, закрепленными Облигациями</w:t>
      </w:r>
      <w:r w:rsidR="005442E9" w:rsidRPr="00282989">
        <w:rPr>
          <w:lang w:val="ru-RU"/>
        </w:rPr>
        <w:t>)</w:t>
      </w:r>
      <w:r w:rsidR="005442E9">
        <w:rPr>
          <w:lang w:val="ru-RU"/>
        </w:rPr>
        <w:t xml:space="preserve"> </w:t>
      </w:r>
      <w:r w:rsidRPr="00FF651F">
        <w:rPr>
          <w:lang w:val="ru-RU"/>
        </w:rPr>
        <w:t xml:space="preserve">переходит к </w:t>
      </w:r>
      <w:r w:rsidR="00A00385">
        <w:rPr>
          <w:lang w:val="ru-RU"/>
        </w:rPr>
        <w:t>новому владельцу (приобретателю) Облигаций</w:t>
      </w:r>
      <w:r w:rsidRPr="00FF651F">
        <w:rPr>
          <w:lang w:val="ru-RU"/>
        </w:rPr>
        <w:t xml:space="preserve"> в момент внесения приходной записи по счету депо нового владельца</w:t>
      </w:r>
      <w:r w:rsidR="00A00385">
        <w:rPr>
          <w:lang w:val="ru-RU"/>
        </w:rPr>
        <w:t xml:space="preserve"> (приобретателя</w:t>
      </w:r>
      <w:r w:rsidRPr="00FF651F">
        <w:rPr>
          <w:lang w:val="ru-RU"/>
        </w:rPr>
        <w:t xml:space="preserve">) Облигаций в НРД или </w:t>
      </w:r>
      <w:r w:rsidR="00A00385">
        <w:rPr>
          <w:lang w:val="ru-RU"/>
        </w:rPr>
        <w:t xml:space="preserve">в </w:t>
      </w:r>
      <w:r w:rsidRPr="00FF651F">
        <w:rPr>
          <w:lang w:val="ru-RU"/>
        </w:rPr>
        <w:t>соответствующем Депозитарии.</w:t>
      </w:r>
    </w:p>
    <w:p w:rsidR="00FF651F" w:rsidRPr="00FF651F" w:rsidRDefault="00FF651F" w:rsidP="00375E3E">
      <w:pPr>
        <w:rPr>
          <w:lang w:val="ru-RU"/>
        </w:rPr>
      </w:pPr>
      <w:r w:rsidRPr="00FF651F">
        <w:rPr>
          <w:lang w:val="ru-RU"/>
        </w:rPr>
        <w:t xml:space="preserve">Списание Облигаций со счетов депо при </w:t>
      </w:r>
      <w:r w:rsidR="00A00385">
        <w:rPr>
          <w:lang w:val="ru-RU"/>
        </w:rPr>
        <w:t xml:space="preserve">их </w:t>
      </w:r>
      <w:r w:rsidRPr="00FF651F">
        <w:rPr>
          <w:lang w:val="ru-RU"/>
        </w:rPr>
        <w:t xml:space="preserve">погашении производится после </w:t>
      </w:r>
      <w:r w:rsidR="00A00385">
        <w:rPr>
          <w:lang w:val="ru-RU"/>
        </w:rPr>
        <w:t>исполнения Эмитентом всех обязательств перед владельцами Облигаций по выплате</w:t>
      </w:r>
      <w:r w:rsidRPr="00FF651F">
        <w:rPr>
          <w:lang w:val="ru-RU"/>
        </w:rPr>
        <w:t xml:space="preserve"> номинальной стоимости Облигаций и </w:t>
      </w:r>
      <w:r w:rsidR="00A00385">
        <w:rPr>
          <w:lang w:val="ru-RU"/>
        </w:rPr>
        <w:t>процентного (</w:t>
      </w:r>
      <w:r w:rsidRPr="00FF651F">
        <w:rPr>
          <w:lang w:val="ru-RU"/>
        </w:rPr>
        <w:t>купонного</w:t>
      </w:r>
      <w:r w:rsidR="00A00385">
        <w:rPr>
          <w:lang w:val="ru-RU"/>
        </w:rPr>
        <w:t>)</w:t>
      </w:r>
      <w:r w:rsidRPr="00FF651F">
        <w:rPr>
          <w:lang w:val="ru-RU"/>
        </w:rPr>
        <w:t xml:space="preserve"> дохода</w:t>
      </w:r>
      <w:r w:rsidR="00A00385">
        <w:rPr>
          <w:lang w:val="ru-RU"/>
        </w:rPr>
        <w:t xml:space="preserve">. </w:t>
      </w:r>
    </w:p>
    <w:p w:rsidR="00FF651F" w:rsidRPr="00FF651F" w:rsidRDefault="00FF651F" w:rsidP="00375E3E">
      <w:pPr>
        <w:rPr>
          <w:lang w:val="ru-RU"/>
        </w:rPr>
      </w:pPr>
      <w:r w:rsidRPr="00FF651F">
        <w:rPr>
          <w:lang w:val="ru-RU"/>
        </w:rPr>
        <w:t>Снятие Сертификата</w:t>
      </w:r>
      <w:r w:rsidR="0094609D" w:rsidRPr="002A215F">
        <w:rPr>
          <w:lang w:val="ru-RU"/>
        </w:rPr>
        <w:t xml:space="preserve"> Облигаций</w:t>
      </w:r>
      <w:r w:rsidRPr="00FF651F">
        <w:rPr>
          <w:lang w:val="ru-RU"/>
        </w:rPr>
        <w:t xml:space="preserve"> с хранения производится после списания всех Облигаций со счетов в НРД.</w:t>
      </w:r>
    </w:p>
    <w:p w:rsidR="00FF651F" w:rsidRPr="00FF651F" w:rsidRDefault="00FF651F" w:rsidP="00375E3E">
      <w:pPr>
        <w:rPr>
          <w:lang w:val="ru-RU"/>
        </w:rPr>
      </w:pPr>
      <w:r w:rsidRPr="00FF651F">
        <w:rPr>
          <w:lang w:val="ru-RU"/>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w:t>
      </w:r>
      <w:smartTag w:uri="urn:schemas-microsoft-com:office:smarttags" w:element="date">
        <w:smartTagPr>
          <w:attr w:name="ls" w:val="trans"/>
          <w:attr w:name="Month" w:val="4"/>
          <w:attr w:name="Day" w:val="22"/>
          <w:attr w:name="Year" w:val="1996"/>
        </w:smartTagPr>
        <w:r w:rsidRPr="00FF651F">
          <w:rPr>
            <w:lang w:val="ru-RU"/>
          </w:rPr>
          <w:t xml:space="preserve">22 апреля </w:t>
        </w:r>
        <w:smartTag w:uri="urn:schemas-microsoft-com:office:smarttags" w:element="metricconverter">
          <w:smartTagPr>
            <w:attr w:name="ProductID" w:val="1996 г"/>
          </w:smartTagPr>
          <w:r w:rsidRPr="00FF651F">
            <w:rPr>
              <w:lang w:val="ru-RU"/>
            </w:rPr>
            <w:t>1996 г</w:t>
          </w:r>
        </w:smartTag>
        <w:r w:rsidRPr="00FF651F">
          <w:rPr>
            <w:lang w:val="ru-RU"/>
          </w:rPr>
          <w:t>.</w:t>
        </w:r>
      </w:smartTag>
      <w:r w:rsidRPr="00FF651F">
        <w:rPr>
          <w:lang w:val="ru-RU"/>
        </w:rPr>
        <w:t xml:space="preserve"> </w:t>
      </w:r>
      <w:r w:rsidR="00A00385">
        <w:rPr>
          <w:lang w:val="ru-RU"/>
        </w:rPr>
        <w:t>"</w:t>
      </w:r>
      <w:r w:rsidRPr="00FF651F">
        <w:rPr>
          <w:lang w:val="ru-RU"/>
        </w:rPr>
        <w:t>О рынке ценных бумаг</w:t>
      </w:r>
      <w:r w:rsidR="00A00385">
        <w:rPr>
          <w:lang w:val="ru-RU"/>
        </w:rPr>
        <w:t>"</w:t>
      </w:r>
      <w:r w:rsidRPr="00FF651F">
        <w:rPr>
          <w:lang w:val="ru-RU"/>
        </w:rPr>
        <w:t xml:space="preserve"> (с изменениями и дополнениями) (далее – «Закон о РЦБ»), Положением о депозитарной деятельности в Российской Федерации, утвержденным постановлением ФКЦБ России № 36 от </w:t>
      </w:r>
      <w:smartTag w:uri="urn:schemas-microsoft-com:office:smarttags" w:element="date">
        <w:smartTagPr>
          <w:attr w:name="ls" w:val="trans"/>
          <w:attr w:name="Month" w:val="10"/>
          <w:attr w:name="Day" w:val="16"/>
          <w:attr w:name="Year" w:val="1997"/>
        </w:smartTagPr>
        <w:r w:rsidRPr="00FF651F">
          <w:rPr>
            <w:lang w:val="ru-RU"/>
          </w:rPr>
          <w:t xml:space="preserve">16 октября </w:t>
        </w:r>
        <w:smartTag w:uri="urn:schemas-microsoft-com:office:smarttags" w:element="metricconverter">
          <w:smartTagPr>
            <w:attr w:name="ProductID" w:val="1997 г"/>
          </w:smartTagPr>
          <w:r w:rsidRPr="00FF651F">
            <w:rPr>
              <w:lang w:val="ru-RU"/>
            </w:rPr>
            <w:t>1997 г</w:t>
          </w:r>
        </w:smartTag>
        <w:r w:rsidRPr="00FF651F">
          <w:rPr>
            <w:lang w:val="ru-RU"/>
          </w:rPr>
          <w:t>.</w:t>
        </w:r>
      </w:smartTag>
      <w:r w:rsidRPr="00FF651F">
        <w:rPr>
          <w:lang w:val="ru-RU"/>
        </w:rPr>
        <w:t xml:space="preserve"> (с изменениями и дополнениями</w:t>
      </w:r>
      <w:r w:rsidR="00A00385">
        <w:rPr>
          <w:lang w:val="ru-RU"/>
        </w:rPr>
        <w:t>),</w:t>
      </w:r>
      <w:r w:rsidRPr="00FF651F">
        <w:rPr>
          <w:lang w:val="ru-RU"/>
        </w:rPr>
        <w:t xml:space="preserve"> иными </w:t>
      </w:r>
      <w:r w:rsidR="00A00385">
        <w:rPr>
          <w:lang w:val="ru-RU"/>
        </w:rPr>
        <w:t xml:space="preserve">нормативными документами </w:t>
      </w:r>
      <w:r w:rsidR="00CD5D64" w:rsidRPr="00705C6C">
        <w:rPr>
          <w:lang w:val="ru-RU"/>
        </w:rPr>
        <w:t>Банка России или иного уполномоченного органа по регулированию, контролю и надзору в сфере финансовых рынков</w:t>
      </w:r>
      <w:r w:rsidRPr="00FF651F">
        <w:rPr>
          <w:lang w:val="ru-RU"/>
        </w:rPr>
        <w:t xml:space="preserve">, а также внутренними документами </w:t>
      </w:r>
      <w:r w:rsidR="00337ACB">
        <w:rPr>
          <w:lang w:val="ru-RU"/>
        </w:rPr>
        <w:t>депозитариев</w:t>
      </w:r>
      <w:r w:rsidRPr="00FF651F">
        <w:rPr>
          <w:lang w:val="ru-RU"/>
        </w:rPr>
        <w:t>.</w:t>
      </w:r>
    </w:p>
    <w:p w:rsidR="00FF651F" w:rsidRPr="00FF651F" w:rsidRDefault="00FF651F" w:rsidP="00375E3E">
      <w:pPr>
        <w:rPr>
          <w:lang w:val="ru-RU"/>
        </w:rPr>
      </w:pPr>
      <w:r w:rsidRPr="00FF651F">
        <w:rPr>
          <w:lang w:val="ru-RU"/>
        </w:rPr>
        <w:t xml:space="preserve">В случае изменения действующего законодательства Российской Федерации и/или </w:t>
      </w:r>
      <w:r w:rsidR="00A00385">
        <w:rPr>
          <w:lang w:val="ru-RU"/>
        </w:rPr>
        <w:t xml:space="preserve">нормативных документов </w:t>
      </w:r>
      <w:r w:rsidR="00E30259" w:rsidRPr="00E30259">
        <w:rPr>
          <w:lang w:val="ru-RU"/>
        </w:rPr>
        <w:t>Банка России или иного уполномоченного органа по регулированию, контролю и надзору</w:t>
      </w:r>
      <w:r w:rsidRPr="00FF651F">
        <w:rPr>
          <w:lang w:val="ru-RU"/>
        </w:rPr>
        <w:t xml:space="preserve"> в сфере финансовых рынков</w:t>
      </w:r>
      <w:r w:rsidR="00A00385">
        <w:rPr>
          <w:lang w:val="ru-RU"/>
        </w:rPr>
        <w:t>,</w:t>
      </w:r>
      <w:r w:rsidRPr="00FF651F">
        <w:rPr>
          <w:lang w:val="ru-RU"/>
        </w:rPr>
        <w:t xml:space="preserve"> порядок учета и перехода прав на Облигации </w:t>
      </w:r>
      <w:r w:rsidR="00A00385">
        <w:rPr>
          <w:lang w:val="ru-RU"/>
        </w:rPr>
        <w:t xml:space="preserve">класса </w:t>
      </w:r>
      <w:r w:rsidR="00DD2F0B">
        <w:rPr>
          <w:lang w:val="ru-RU"/>
        </w:rPr>
        <w:t>«А»</w:t>
      </w:r>
      <w:r w:rsidRPr="00FF651F">
        <w:rPr>
          <w:lang w:val="ru-RU"/>
        </w:rPr>
        <w:t xml:space="preserve"> будет регулироваться с учетом изменившихся требований законодательства Российской Федерации и/или </w:t>
      </w:r>
      <w:r w:rsidR="00A00385">
        <w:rPr>
          <w:lang w:val="ru-RU"/>
        </w:rPr>
        <w:t>указанных нормативных документов</w:t>
      </w:r>
      <w:r w:rsidRPr="00FF651F">
        <w:rPr>
          <w:lang w:val="ru-RU"/>
        </w:rPr>
        <w:t>.</w:t>
      </w:r>
    </w:p>
    <w:bookmarkEnd w:id="9"/>
    <w:p w:rsidR="00783C32" w:rsidRDefault="00783C32">
      <w:pPr>
        <w:pStyle w:val="ListLegal1"/>
        <w:numPr>
          <w:ilvl w:val="0"/>
          <w:numId w:val="8"/>
        </w:numPr>
        <w:rPr>
          <w:b/>
          <w:bCs/>
          <w:lang w:val="ru-RU"/>
        </w:rPr>
      </w:pPr>
      <w:r>
        <w:rPr>
          <w:b/>
          <w:bCs/>
          <w:lang w:val="ru-RU"/>
        </w:rPr>
        <w:t>Номинальная стоимость каждой ценной бумаги выпуска</w:t>
      </w:r>
    </w:p>
    <w:p w:rsidR="00783C32" w:rsidRDefault="00783C32">
      <w:pPr>
        <w:rPr>
          <w:lang w:val="ru-RU"/>
        </w:rPr>
      </w:pPr>
      <w:r>
        <w:rPr>
          <w:lang w:val="ru-RU"/>
        </w:rPr>
        <w:t xml:space="preserve">Номинальная стоимость каждой Облигации </w:t>
      </w:r>
      <w:r w:rsidR="00A00385">
        <w:rPr>
          <w:lang w:val="ru-RU"/>
        </w:rPr>
        <w:t xml:space="preserve">класса </w:t>
      </w:r>
      <w:r w:rsidR="004625C2">
        <w:rPr>
          <w:lang w:val="ru-RU"/>
        </w:rPr>
        <w:t>«А</w:t>
      </w:r>
      <w:r w:rsidR="001B2227">
        <w:rPr>
          <w:lang w:val="ru-RU"/>
        </w:rPr>
        <w:t>»</w:t>
      </w:r>
      <w:r>
        <w:rPr>
          <w:lang w:val="ru-RU"/>
        </w:rPr>
        <w:t xml:space="preserve"> составляет 1 000 (одну тысячу) рублей.</w:t>
      </w:r>
    </w:p>
    <w:p w:rsidR="00783C32" w:rsidRDefault="00783C32" w:rsidP="00723636">
      <w:pPr>
        <w:pStyle w:val="ListLegal1"/>
        <w:keepNext/>
        <w:numPr>
          <w:ilvl w:val="0"/>
          <w:numId w:val="8"/>
        </w:numPr>
        <w:rPr>
          <w:b/>
          <w:bCs/>
          <w:lang w:val="ru-RU"/>
        </w:rPr>
      </w:pPr>
      <w:r>
        <w:rPr>
          <w:b/>
          <w:bCs/>
          <w:lang w:val="ru-RU"/>
        </w:rPr>
        <w:t>Количество ценных бумаг выпуска</w:t>
      </w:r>
    </w:p>
    <w:p w:rsidR="00783C32" w:rsidRDefault="00783C32">
      <w:pPr>
        <w:rPr>
          <w:lang w:val="ru-RU"/>
        </w:rPr>
      </w:pPr>
      <w:r>
        <w:rPr>
          <w:lang w:val="ru-RU"/>
        </w:rPr>
        <w:t xml:space="preserve">Количество размещаемых Облигаций </w:t>
      </w:r>
      <w:r w:rsidR="00014737" w:rsidRPr="00014737">
        <w:rPr>
          <w:lang w:val="ru-RU"/>
        </w:rPr>
        <w:t xml:space="preserve">класса «А» составляет </w:t>
      </w:r>
      <w:r w:rsidR="0064206E" w:rsidRPr="003B2041">
        <w:rPr>
          <w:lang w:val="ru-RU"/>
        </w:rPr>
        <w:t>2 106 072 (два миллиона сто шесть тысяч семьдесят две)</w:t>
      </w:r>
      <w:r w:rsidR="00E30259" w:rsidRPr="00F300E3">
        <w:rPr>
          <w:lang w:val="ru-RU"/>
        </w:rPr>
        <w:t xml:space="preserve"> </w:t>
      </w:r>
      <w:r w:rsidR="00014737" w:rsidRPr="00014737">
        <w:rPr>
          <w:lang w:val="ru-RU"/>
        </w:rPr>
        <w:t>штук</w:t>
      </w:r>
      <w:r w:rsidR="0064206E">
        <w:rPr>
          <w:lang w:val="ru-RU"/>
        </w:rPr>
        <w:t>и</w:t>
      </w:r>
      <w:r w:rsidR="00014737" w:rsidRPr="00014737">
        <w:rPr>
          <w:lang w:val="ru-RU"/>
        </w:rPr>
        <w:t>.</w:t>
      </w:r>
      <w:r w:rsidR="00D0734A" w:rsidRPr="00D0734A">
        <w:rPr>
          <w:lang w:val="ru-RU"/>
        </w:rPr>
        <w:t xml:space="preserve"> Размещение Облигаций траншами не предусмотрено</w:t>
      </w:r>
      <w:r>
        <w:rPr>
          <w:lang w:val="ru-RU"/>
        </w:rPr>
        <w:t>.</w:t>
      </w:r>
    </w:p>
    <w:p w:rsidR="00783C32" w:rsidRDefault="00783C32" w:rsidP="00723636">
      <w:pPr>
        <w:pStyle w:val="ListLegal1"/>
        <w:numPr>
          <w:ilvl w:val="0"/>
          <w:numId w:val="8"/>
        </w:numPr>
        <w:rPr>
          <w:b/>
          <w:bCs/>
          <w:lang w:val="ru-RU"/>
        </w:rPr>
      </w:pPr>
      <w:r>
        <w:rPr>
          <w:b/>
          <w:bCs/>
          <w:lang w:val="ru-RU"/>
        </w:rPr>
        <w:t>Общее количество ценных бумаг данного выпуска, размещенных ранее</w:t>
      </w:r>
    </w:p>
    <w:p w:rsidR="00783C32" w:rsidRDefault="00673CF4">
      <w:pPr>
        <w:rPr>
          <w:lang w:val="ru-RU"/>
        </w:rPr>
      </w:pPr>
      <w:r>
        <w:rPr>
          <w:lang w:val="ru-RU"/>
        </w:rPr>
        <w:t xml:space="preserve">Сведения не приводятся. </w:t>
      </w:r>
      <w:r w:rsidR="00783C32">
        <w:rPr>
          <w:lang w:val="ru-RU"/>
        </w:rPr>
        <w:t>Облигации данного выпуска ранее не размещались. Настоящий выпуск Облигаций не является дополнительным.</w:t>
      </w:r>
    </w:p>
    <w:p w:rsidR="00783C32" w:rsidRDefault="00783C32">
      <w:pPr>
        <w:pStyle w:val="ListLegal1"/>
        <w:numPr>
          <w:ilvl w:val="0"/>
          <w:numId w:val="8"/>
        </w:numPr>
        <w:rPr>
          <w:b/>
          <w:bCs/>
          <w:lang w:val="ru-RU"/>
        </w:rPr>
      </w:pPr>
      <w:bookmarkStart w:id="10" w:name="OLE_LINK168"/>
      <w:r>
        <w:rPr>
          <w:b/>
          <w:bCs/>
          <w:lang w:val="ru-RU"/>
        </w:rPr>
        <w:t>Права владельца каждой ценной бумаги выпуска</w:t>
      </w:r>
    </w:p>
    <w:p w:rsidR="00783C32" w:rsidRDefault="00783C32">
      <w:pPr>
        <w:rPr>
          <w:lang w:val="ru-RU"/>
        </w:rPr>
      </w:pPr>
      <w:r>
        <w:rPr>
          <w:lang w:val="ru-RU"/>
        </w:rPr>
        <w:t>Облигации</w:t>
      </w:r>
      <w:r w:rsidR="00A00385">
        <w:rPr>
          <w:lang w:val="ru-RU"/>
        </w:rPr>
        <w:t xml:space="preserve"> класса </w:t>
      </w:r>
      <w:r w:rsidR="001B2227">
        <w:rPr>
          <w:lang w:val="ru-RU"/>
        </w:rPr>
        <w:t>«А»</w:t>
      </w:r>
      <w:r>
        <w:rPr>
          <w:lang w:val="ru-RU"/>
        </w:rPr>
        <w:t xml:space="preserve"> представляют собой прямые, безусловные обязательства Эмитента, обеспеченные залогом ипотечного покрытия</w:t>
      </w:r>
      <w:r w:rsidR="00890EC5">
        <w:rPr>
          <w:lang w:val="ru-RU"/>
        </w:rPr>
        <w:t xml:space="preserve"> и поручительством</w:t>
      </w:r>
      <w:r>
        <w:rPr>
          <w:lang w:val="ru-RU"/>
        </w:rPr>
        <w:t>.</w:t>
      </w:r>
    </w:p>
    <w:p w:rsidR="00783C32" w:rsidRDefault="00783C32">
      <w:pPr>
        <w:rPr>
          <w:lang w:val="ru-RU"/>
        </w:rPr>
      </w:pPr>
      <w:r>
        <w:rPr>
          <w:lang w:val="ru-RU"/>
        </w:rPr>
        <w:t xml:space="preserve">Облигации </w:t>
      </w:r>
      <w:r w:rsidR="00A00385">
        <w:rPr>
          <w:lang w:val="ru-RU"/>
        </w:rPr>
        <w:t xml:space="preserve">класса </w:t>
      </w:r>
      <w:r w:rsidR="001B2227">
        <w:rPr>
          <w:lang w:val="ru-RU"/>
        </w:rPr>
        <w:t>«А»</w:t>
      </w:r>
      <w:r>
        <w:rPr>
          <w:lang w:val="ru-RU"/>
        </w:rPr>
        <w:t xml:space="preserve"> предоставляют их владельцам одинаковый объем прав. Владелец Облигации </w:t>
      </w:r>
      <w:r w:rsidR="00A00385">
        <w:rPr>
          <w:lang w:val="ru-RU"/>
        </w:rPr>
        <w:t xml:space="preserve">класса </w:t>
      </w:r>
      <w:r w:rsidR="001B2227">
        <w:rPr>
          <w:lang w:val="ru-RU"/>
        </w:rPr>
        <w:t>«А»</w:t>
      </w:r>
      <w:r>
        <w:rPr>
          <w:lang w:val="ru-RU"/>
        </w:rPr>
        <w:t xml:space="preserve"> имеет следующие права:</w:t>
      </w:r>
    </w:p>
    <w:p w:rsidR="00E46F62" w:rsidRPr="00E46F62" w:rsidRDefault="00E46F62" w:rsidP="00D90D5C">
      <w:pPr>
        <w:numPr>
          <w:ilvl w:val="0"/>
          <w:numId w:val="11"/>
        </w:numPr>
        <w:rPr>
          <w:lang w:val="ru-RU"/>
        </w:rPr>
      </w:pPr>
      <w:r w:rsidRPr="00E46F62">
        <w:rPr>
          <w:lang w:val="ru-RU"/>
        </w:rPr>
        <w:t xml:space="preserve">право на получение полной номинальной стоимости Облигации </w:t>
      </w:r>
      <w:r w:rsidR="00A00385">
        <w:rPr>
          <w:lang w:val="ru-RU"/>
        </w:rPr>
        <w:t xml:space="preserve">класса </w:t>
      </w:r>
      <w:r w:rsidR="001B2227">
        <w:rPr>
          <w:lang w:val="ru-RU"/>
        </w:rPr>
        <w:t>«А»</w:t>
      </w:r>
      <w:r w:rsidR="00A00385">
        <w:rPr>
          <w:lang w:val="ru-RU"/>
        </w:rPr>
        <w:t xml:space="preserve"> в</w:t>
      </w:r>
      <w:r w:rsidRPr="00E46F62">
        <w:rPr>
          <w:lang w:val="ru-RU"/>
        </w:rPr>
        <w:t xml:space="preserve"> срок и в порядке, установленном Решением о выпуске </w:t>
      </w:r>
      <w:r w:rsidR="00A00385">
        <w:rPr>
          <w:lang w:val="ru-RU"/>
        </w:rPr>
        <w:t xml:space="preserve">ипотечных ценных бумаг, </w:t>
      </w:r>
      <w:r w:rsidRPr="00E46F62">
        <w:rPr>
          <w:lang w:val="ru-RU"/>
        </w:rPr>
        <w:t xml:space="preserve">преимущественно </w:t>
      </w:r>
      <w:r w:rsidRPr="00E46F62">
        <w:rPr>
          <w:rFonts w:eastAsia="MS Mincho"/>
          <w:lang w:val="ru-RU" w:eastAsia="ja-JP"/>
        </w:rPr>
        <w:t xml:space="preserve">перед получением владельцами Облигаций класса «Б» номинальной стоимости </w:t>
      </w:r>
      <w:r w:rsidRPr="00E46F62">
        <w:rPr>
          <w:lang w:val="ru-RU"/>
        </w:rPr>
        <w:t>Облигаций класса «</w:t>
      </w:r>
      <w:bookmarkStart w:id="11" w:name="OLE_LINK25"/>
      <w:r w:rsidRPr="00E46F62">
        <w:rPr>
          <w:lang w:val="ru-RU"/>
        </w:rPr>
        <w:t>Б</w:t>
      </w:r>
      <w:bookmarkEnd w:id="11"/>
      <w:r w:rsidRPr="00E46F62">
        <w:rPr>
          <w:lang w:val="ru-RU"/>
        </w:rPr>
        <w:t xml:space="preserve">», обеспеченных залогом того же </w:t>
      </w:r>
      <w:r w:rsidR="00141BB3">
        <w:rPr>
          <w:lang w:val="ru-RU"/>
        </w:rPr>
        <w:t>и</w:t>
      </w:r>
      <w:r w:rsidRPr="00E46F62">
        <w:rPr>
          <w:lang w:val="ru-RU"/>
        </w:rPr>
        <w:t>потечного покрытия;</w:t>
      </w:r>
    </w:p>
    <w:p w:rsidR="00E46F62" w:rsidRPr="00E46F62" w:rsidRDefault="00E46F62" w:rsidP="00723636">
      <w:pPr>
        <w:widowControl w:val="0"/>
        <w:numPr>
          <w:ilvl w:val="0"/>
          <w:numId w:val="11"/>
        </w:numPr>
        <w:autoSpaceDE w:val="0"/>
        <w:autoSpaceDN w:val="0"/>
        <w:adjustRightInd w:val="0"/>
        <w:spacing w:after="120" w:line="360" w:lineRule="atLeast"/>
        <w:textAlignment w:val="baseline"/>
        <w:rPr>
          <w:lang w:val="ru-RU"/>
        </w:rPr>
      </w:pPr>
      <w:r w:rsidRPr="00E46F62">
        <w:rPr>
          <w:lang w:val="ru-RU"/>
        </w:rPr>
        <w:t>право на получение процентного (купонного) дохода, порядок определения и выплаты которого указаны в п. 9.3</w:t>
      </w:r>
      <w:r w:rsidR="008A4356">
        <w:rPr>
          <w:lang w:val="ru-RU"/>
        </w:rPr>
        <w:t>,</w:t>
      </w:r>
      <w:r w:rsidRPr="00E46F62">
        <w:rPr>
          <w:lang w:val="ru-RU"/>
        </w:rPr>
        <w:t xml:space="preserve"> п. 9.4 и п. 17 Решения о выпуске</w:t>
      </w:r>
      <w:r w:rsidRPr="00E46F62">
        <w:rPr>
          <w:bCs/>
          <w:iCs/>
          <w:lang w:val="ru-RU"/>
        </w:rPr>
        <w:t xml:space="preserve"> </w:t>
      </w:r>
      <w:r w:rsidR="00A00385">
        <w:rPr>
          <w:lang w:val="ru-RU"/>
        </w:rPr>
        <w:t>ипотечных ценных бумаг</w:t>
      </w:r>
      <w:r w:rsidR="009B24E6">
        <w:rPr>
          <w:lang w:val="ru-RU"/>
        </w:rPr>
        <w:t xml:space="preserve"> </w:t>
      </w:r>
      <w:r w:rsidRPr="00E46F62">
        <w:rPr>
          <w:rFonts w:eastAsia="MS Mincho"/>
          <w:lang w:val="ru-RU" w:eastAsia="ja-JP"/>
        </w:rPr>
        <w:t xml:space="preserve">преимущественно перед получением процентного (купонного) дохода по Облигациям класса «Б» владельцами </w:t>
      </w:r>
      <w:bookmarkStart w:id="12" w:name="OLE_LINK13"/>
      <w:r w:rsidRPr="00E46F62">
        <w:rPr>
          <w:rFonts w:eastAsia="MS Mincho"/>
          <w:lang w:val="ru-RU" w:eastAsia="ja-JP"/>
        </w:rPr>
        <w:t xml:space="preserve">Облигаций класса </w:t>
      </w:r>
      <w:bookmarkEnd w:id="12"/>
      <w:r w:rsidRPr="00E46F62">
        <w:rPr>
          <w:rFonts w:eastAsia="MS Mincho"/>
          <w:lang w:val="ru-RU" w:eastAsia="ja-JP"/>
        </w:rPr>
        <w:t>«Б»;</w:t>
      </w:r>
    </w:p>
    <w:p w:rsidR="00E46F62" w:rsidRPr="00E46F62" w:rsidRDefault="00E46F62" w:rsidP="00F6158B">
      <w:pPr>
        <w:numPr>
          <w:ilvl w:val="0"/>
          <w:numId w:val="11"/>
        </w:numPr>
        <w:rPr>
          <w:lang w:val="ru-RU"/>
        </w:rPr>
      </w:pPr>
      <w:r w:rsidRPr="00E46F62">
        <w:rPr>
          <w:lang w:val="ru-RU"/>
        </w:rPr>
        <w:t xml:space="preserve">право </w:t>
      </w:r>
      <w:r w:rsidRPr="00E46F62">
        <w:rPr>
          <w:rFonts w:eastAsia="MS Mincho"/>
          <w:lang w:val="ru-RU" w:eastAsia="ja-JP"/>
        </w:rPr>
        <w:t>требовать</w:t>
      </w:r>
      <w:r w:rsidRPr="00E46F62">
        <w:rPr>
          <w:lang w:val="ru-RU"/>
        </w:rPr>
        <w:t xml:space="preserve"> от Эмитента досрочного погашения </w:t>
      </w:r>
      <w:r w:rsidR="00A00385">
        <w:rPr>
          <w:lang w:val="ru-RU"/>
        </w:rPr>
        <w:t xml:space="preserve">Облигации класса </w:t>
      </w:r>
      <w:r w:rsidR="001B2227">
        <w:rPr>
          <w:lang w:val="ru-RU"/>
        </w:rPr>
        <w:t>«А»</w:t>
      </w:r>
      <w:r w:rsidRPr="00E46F62">
        <w:rPr>
          <w:lang w:val="ru-RU"/>
        </w:rPr>
        <w:t xml:space="preserve"> в случаях и в порядке очередности, установленных </w:t>
      </w:r>
      <w:r w:rsidR="00A00385">
        <w:rPr>
          <w:lang w:val="ru-RU"/>
        </w:rPr>
        <w:t>в п.9.5 Решения</w:t>
      </w:r>
      <w:r w:rsidRPr="00E46F62">
        <w:rPr>
          <w:lang w:val="ru-RU"/>
        </w:rPr>
        <w:t xml:space="preserve"> о выпуске </w:t>
      </w:r>
      <w:r w:rsidR="00A00385">
        <w:rPr>
          <w:lang w:val="ru-RU"/>
        </w:rPr>
        <w:t>ипотечных ценных бумаг</w:t>
      </w:r>
      <w:r w:rsidRPr="00E46F62">
        <w:rPr>
          <w:lang w:val="ru-RU"/>
        </w:rPr>
        <w:t>;</w:t>
      </w:r>
    </w:p>
    <w:p w:rsidR="00E46F62" w:rsidRPr="00E46F62" w:rsidRDefault="00E46F62" w:rsidP="00F6158B">
      <w:pPr>
        <w:numPr>
          <w:ilvl w:val="0"/>
          <w:numId w:val="11"/>
        </w:numPr>
        <w:rPr>
          <w:lang w:val="ru-RU"/>
        </w:rPr>
      </w:pPr>
      <w:r w:rsidRPr="00E46F62">
        <w:rPr>
          <w:lang w:val="ru-RU"/>
        </w:rPr>
        <w:t xml:space="preserve">все права, возникающие из залога </w:t>
      </w:r>
      <w:r w:rsidR="00141BB3">
        <w:rPr>
          <w:lang w:val="ru-RU"/>
        </w:rPr>
        <w:t>и</w:t>
      </w:r>
      <w:r w:rsidRPr="00E46F62">
        <w:rPr>
          <w:lang w:val="ru-RU"/>
        </w:rPr>
        <w:t>потечного покрытия, в соответствии с условиями такого залога, указанными в п.12</w:t>
      </w:r>
      <w:r w:rsidR="00A00385">
        <w:rPr>
          <w:lang w:val="ru-RU"/>
        </w:rPr>
        <w:t>.2</w:t>
      </w:r>
      <w:r w:rsidRPr="00E46F62">
        <w:rPr>
          <w:lang w:val="ru-RU"/>
        </w:rPr>
        <w:t xml:space="preserve"> Решения о выпуске </w:t>
      </w:r>
      <w:r w:rsidR="00A00385">
        <w:rPr>
          <w:lang w:val="ru-RU"/>
        </w:rPr>
        <w:t>ипотечных ценных бумаг</w:t>
      </w:r>
      <w:r w:rsidRPr="00E46F62">
        <w:rPr>
          <w:lang w:val="ru-RU"/>
        </w:rPr>
        <w:t xml:space="preserve">. С переходом прав на Облигацию к новому владельцу (приобретателю) переходят все права, вытекающие из залога </w:t>
      </w:r>
      <w:r w:rsidR="00141BB3">
        <w:rPr>
          <w:lang w:val="ru-RU"/>
        </w:rPr>
        <w:t>и</w:t>
      </w:r>
      <w:r w:rsidRPr="00E46F62">
        <w:rPr>
          <w:lang w:val="ru-RU"/>
        </w:rPr>
        <w:t xml:space="preserve">потечного покрытия. Передача прав, возникших из залога </w:t>
      </w:r>
      <w:r w:rsidR="00A00385">
        <w:rPr>
          <w:lang w:val="ru-RU"/>
        </w:rPr>
        <w:t>ипотечного</w:t>
      </w:r>
      <w:r w:rsidRPr="00E46F62">
        <w:rPr>
          <w:lang w:val="ru-RU"/>
        </w:rPr>
        <w:t xml:space="preserve"> покрытия, без передачи прав на Облигацию является недействительной;</w:t>
      </w:r>
    </w:p>
    <w:p w:rsidR="00890EC5" w:rsidRPr="00890EC5" w:rsidRDefault="00890EC5" w:rsidP="00B3787E">
      <w:pPr>
        <w:numPr>
          <w:ilvl w:val="0"/>
          <w:numId w:val="11"/>
        </w:numPr>
        <w:rPr>
          <w:lang w:val="ru-RU"/>
        </w:rPr>
      </w:pPr>
      <w:r w:rsidRPr="00890EC5">
        <w:rPr>
          <w:lang w:val="ru-RU"/>
        </w:rPr>
        <w:t xml:space="preserve">все права, возникающие из поручительства, в соответствии с условиями такого поручительства, указанными в п. 12.2 Решения о выпуске </w:t>
      </w:r>
      <w:r w:rsidR="00E41705" w:rsidRPr="00D62C91">
        <w:rPr>
          <w:lang w:val="ru-RU"/>
        </w:rPr>
        <w:t>ипотечных ценных бумаг;</w:t>
      </w:r>
    </w:p>
    <w:p w:rsidR="00E46F62" w:rsidRPr="00E46F62" w:rsidRDefault="00E46F62" w:rsidP="00B3787E">
      <w:pPr>
        <w:numPr>
          <w:ilvl w:val="0"/>
          <w:numId w:val="11"/>
        </w:numPr>
        <w:rPr>
          <w:lang w:val="ru-RU"/>
        </w:rPr>
      </w:pPr>
      <w:bookmarkStart w:id="13" w:name="OLE_LINK171"/>
      <w:r w:rsidRPr="00E46F62">
        <w:rPr>
          <w:lang w:val="ru-RU"/>
        </w:rPr>
        <w:t xml:space="preserve">право обращаться в суд с требованиями об обращении взыскания на </w:t>
      </w:r>
      <w:r w:rsidR="00141BB3">
        <w:rPr>
          <w:lang w:val="ru-RU"/>
        </w:rPr>
        <w:t>и</w:t>
      </w:r>
      <w:r w:rsidRPr="00E46F62">
        <w:rPr>
          <w:lang w:val="ru-RU"/>
        </w:rPr>
        <w:t xml:space="preserve">потечное покрытие в случаях неисполнения или ненадлежащего исполнения обязательств по Облигациям, </w:t>
      </w:r>
      <w:r w:rsidR="00A00385">
        <w:rPr>
          <w:lang w:val="ru-RU"/>
        </w:rPr>
        <w:t xml:space="preserve">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E46F62" w:rsidRPr="00E46F62" w:rsidRDefault="00E46F62" w:rsidP="00306937">
      <w:pPr>
        <w:numPr>
          <w:ilvl w:val="0"/>
          <w:numId w:val="11"/>
        </w:numPr>
        <w:rPr>
          <w:lang w:val="ru-RU"/>
        </w:rPr>
      </w:pPr>
      <w:r w:rsidRPr="00E46F62">
        <w:rPr>
          <w:lang w:val="ru-RU"/>
        </w:rPr>
        <w:t xml:space="preserve">право обращаться </w:t>
      </w:r>
      <w:r w:rsidRPr="00306937">
        <w:rPr>
          <w:lang w:val="ru-RU"/>
        </w:rPr>
        <w:t xml:space="preserve">в суд или Арбитражный суд г. Москвы с иском к Эмитенту </w:t>
      </w:r>
      <w:r w:rsidR="00890EC5" w:rsidRPr="00306937">
        <w:rPr>
          <w:lang w:val="ru-RU"/>
        </w:rPr>
        <w:t xml:space="preserve">и/или Поручителю </w:t>
      </w:r>
      <w:r w:rsidRPr="00306937">
        <w:rPr>
          <w:lang w:val="ru-RU"/>
        </w:rPr>
        <w:t>в соответствии с законодательством Российской Федерации в случае невозможности удовлетворения требований по Облигациям, предъявленных Эмитенту</w:t>
      </w:r>
      <w:r w:rsidR="00890EC5" w:rsidRPr="00306937">
        <w:rPr>
          <w:lang w:val="ru-RU"/>
        </w:rPr>
        <w:t xml:space="preserve"> и/или Поручителю</w:t>
      </w:r>
      <w:r w:rsidRPr="00306937">
        <w:rPr>
          <w:lang w:val="ru-RU"/>
        </w:rPr>
        <w:t>;</w:t>
      </w:r>
    </w:p>
    <w:bookmarkEnd w:id="13"/>
    <w:p w:rsidR="00E46F62" w:rsidRPr="00306937" w:rsidRDefault="00E46F62" w:rsidP="00B3787E">
      <w:pPr>
        <w:numPr>
          <w:ilvl w:val="0"/>
          <w:numId w:val="11"/>
        </w:numPr>
        <w:rPr>
          <w:lang w:val="ru-RU"/>
        </w:rPr>
      </w:pPr>
      <w:r w:rsidRPr="00E46F62">
        <w:rPr>
          <w:lang w:val="ru-RU"/>
        </w:rPr>
        <w:t xml:space="preserve">право заявлять </w:t>
      </w:r>
      <w:r w:rsidRPr="00306937">
        <w:rPr>
          <w:lang w:val="ru-RU"/>
        </w:rPr>
        <w:t>Эмитенту</w:t>
      </w:r>
      <w:r w:rsidRPr="00E46F62">
        <w:rPr>
          <w:lang w:val="ru-RU"/>
        </w:rPr>
        <w:t xml:space="preserve"> требования о получении денежных средств от реализации </w:t>
      </w:r>
      <w:r w:rsidR="00141BB3">
        <w:rPr>
          <w:lang w:val="ru-RU"/>
        </w:rPr>
        <w:t>и</w:t>
      </w:r>
      <w:r w:rsidRPr="00E46F62">
        <w:rPr>
          <w:lang w:val="ru-RU"/>
        </w:rPr>
        <w:t>потечного покрытия</w:t>
      </w:r>
      <w:r w:rsidR="00A00385">
        <w:rPr>
          <w:lang w:val="ru-RU"/>
        </w:rPr>
        <w:t xml:space="preserve">. </w:t>
      </w:r>
      <w:bookmarkStart w:id="14" w:name="OLE_LINK29"/>
      <w:r w:rsidR="00A00385">
        <w:rPr>
          <w:lang w:val="ru-RU"/>
        </w:rPr>
        <w:t>Указанные</w:t>
      </w:r>
      <w:r w:rsidRPr="00306937">
        <w:rPr>
          <w:lang w:val="ru-RU"/>
        </w:rPr>
        <w:t xml:space="preserve"> требования владельцев Облигаций класса «</w:t>
      </w:r>
      <w:r w:rsidR="004625C2">
        <w:rPr>
          <w:lang w:val="ru-RU"/>
        </w:rPr>
        <w:t>А</w:t>
      </w:r>
      <w:r w:rsidRPr="00306937">
        <w:rPr>
          <w:lang w:val="ru-RU"/>
        </w:rPr>
        <w:t xml:space="preserve">» удовлетворяются Эмитентом преимущественно перед удовлетворением аналогичных требований владельцев Облигаций класса </w:t>
      </w:r>
      <w:bookmarkEnd w:id="14"/>
      <w:r w:rsidRPr="00306937">
        <w:rPr>
          <w:lang w:val="ru-RU"/>
        </w:rPr>
        <w:t>«Б»;</w:t>
      </w:r>
      <w:r w:rsidR="00A00385">
        <w:rPr>
          <w:lang w:val="ru-RU"/>
        </w:rPr>
        <w:t xml:space="preserve"> </w:t>
      </w:r>
    </w:p>
    <w:p w:rsidR="00E46F62" w:rsidRPr="00E46F62" w:rsidRDefault="00E46F62" w:rsidP="00306937">
      <w:pPr>
        <w:numPr>
          <w:ilvl w:val="0"/>
          <w:numId w:val="11"/>
        </w:numPr>
        <w:rPr>
          <w:lang w:val="ru-RU"/>
        </w:rPr>
      </w:pPr>
      <w:r w:rsidRPr="00E46F62">
        <w:rPr>
          <w:lang w:val="ru-RU"/>
        </w:rPr>
        <w:t xml:space="preserve">равные </w:t>
      </w:r>
      <w:r w:rsidRPr="00306937">
        <w:rPr>
          <w:lang w:val="ru-RU"/>
        </w:rPr>
        <w:t xml:space="preserve">с правами других владельцев Облигаций </w:t>
      </w:r>
      <w:r w:rsidRPr="00E46F62">
        <w:rPr>
          <w:lang w:val="ru-RU"/>
        </w:rPr>
        <w:t xml:space="preserve">права в отношении требований и иного имущества, составляющих </w:t>
      </w:r>
      <w:r w:rsidR="00141BB3">
        <w:rPr>
          <w:lang w:val="ru-RU"/>
        </w:rPr>
        <w:t>и</w:t>
      </w:r>
      <w:r w:rsidRPr="00E46F62">
        <w:rPr>
          <w:lang w:val="ru-RU"/>
        </w:rPr>
        <w:t>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w:t>
      </w:r>
    </w:p>
    <w:p w:rsidR="00E46F62" w:rsidRPr="00723636" w:rsidRDefault="00E46F62" w:rsidP="00723636">
      <w:pPr>
        <w:widowControl w:val="0"/>
        <w:numPr>
          <w:ilvl w:val="0"/>
          <w:numId w:val="11"/>
        </w:numPr>
        <w:autoSpaceDE w:val="0"/>
        <w:autoSpaceDN w:val="0"/>
        <w:adjustRightInd w:val="0"/>
        <w:spacing w:after="120" w:line="360" w:lineRule="atLeast"/>
        <w:textAlignment w:val="baseline"/>
        <w:rPr>
          <w:lang w:val="ru-RU"/>
        </w:rPr>
      </w:pPr>
      <w:r w:rsidRPr="00E46F62">
        <w:rPr>
          <w:lang w:val="ru-RU"/>
        </w:rPr>
        <w:t xml:space="preserve">право претендовать на удовлетворение своих требований в ходе конкурсного производства в пределах суммы, недополученной при реализации </w:t>
      </w:r>
      <w:r w:rsidR="00141BB3">
        <w:rPr>
          <w:lang w:val="ru-RU"/>
        </w:rPr>
        <w:t>и</w:t>
      </w:r>
      <w:r w:rsidRPr="00E46F62">
        <w:rPr>
          <w:lang w:val="ru-RU"/>
        </w:rPr>
        <w:t xml:space="preserve">потечного покрытия (в случае его возбуждения) с учетом иных положений настоящего Решения о выпуске </w:t>
      </w:r>
      <w:r w:rsidR="00AF2F93">
        <w:rPr>
          <w:lang w:val="ru-RU"/>
        </w:rPr>
        <w:t>ипотечных ценных бумаг</w:t>
      </w:r>
      <w:r w:rsidRPr="00E46F62">
        <w:rPr>
          <w:lang w:val="ru-RU"/>
        </w:rPr>
        <w:t xml:space="preserve">; </w:t>
      </w:r>
    </w:p>
    <w:p w:rsidR="00E46F62" w:rsidRPr="007578C1" w:rsidRDefault="00E46F62" w:rsidP="009E0F4E">
      <w:pPr>
        <w:numPr>
          <w:ilvl w:val="0"/>
          <w:numId w:val="11"/>
        </w:numPr>
        <w:rPr>
          <w:lang w:val="ru-RU"/>
        </w:rPr>
      </w:pPr>
      <w:r w:rsidRPr="00E46F62">
        <w:rPr>
          <w:lang w:val="ru-RU"/>
        </w:rPr>
        <w:t>право свободно продавать и иным образом отчуждать Облигации</w:t>
      </w:r>
      <w:r w:rsidR="00A00385">
        <w:rPr>
          <w:lang w:val="ru-RU"/>
        </w:rPr>
        <w:t xml:space="preserve"> класса </w:t>
      </w:r>
      <w:r w:rsidR="004625C2">
        <w:rPr>
          <w:lang w:val="ru-RU"/>
        </w:rPr>
        <w:t>«А»</w:t>
      </w:r>
      <w:r w:rsidR="00A00385">
        <w:rPr>
          <w:lang w:val="ru-RU"/>
        </w:rPr>
        <w:t>. Обращение</w:t>
      </w:r>
      <w:r w:rsidR="00890EC5" w:rsidRPr="00890EC5">
        <w:rPr>
          <w:lang w:val="ru-RU"/>
        </w:rPr>
        <w:t xml:space="preserve"> Облигаций </w:t>
      </w:r>
      <w:r w:rsidR="00A00385">
        <w:rPr>
          <w:lang w:val="ru-RU"/>
        </w:rPr>
        <w:t xml:space="preserve">класса </w:t>
      </w:r>
      <w:r w:rsidR="004625C2">
        <w:rPr>
          <w:lang w:val="ru-RU"/>
        </w:rPr>
        <w:t>«А»</w:t>
      </w:r>
      <w:r w:rsidR="00295962">
        <w:rPr>
          <w:lang w:val="ru-RU"/>
        </w:rPr>
        <w:t xml:space="preserve"> </w:t>
      </w:r>
      <w:r w:rsidR="00A00385">
        <w:rPr>
          <w:lang w:val="ru-RU"/>
        </w:rPr>
        <w:t xml:space="preserve">на вторичном рынке начинается после государственной регистрации </w:t>
      </w:r>
      <w:r w:rsidR="00A00385" w:rsidRPr="001B59F9">
        <w:rPr>
          <w:lang w:val="ru-RU"/>
        </w:rPr>
        <w:t>Отчета</w:t>
      </w:r>
      <w:r w:rsidR="00890EC5" w:rsidRPr="001B59F9">
        <w:rPr>
          <w:rFonts w:eastAsia="Calibri"/>
          <w:lang w:val="ru-RU"/>
        </w:rPr>
        <w:t xml:space="preserve"> </w:t>
      </w:r>
      <w:r w:rsidR="00890EC5" w:rsidRPr="001B59F9">
        <w:rPr>
          <w:lang w:val="ru-RU"/>
        </w:rPr>
        <w:t xml:space="preserve">об итогах выпуска ценных </w:t>
      </w:r>
      <w:r w:rsidR="00890EC5" w:rsidRPr="001B59F9">
        <w:rPr>
          <w:rFonts w:eastAsia="Calibri"/>
          <w:lang w:val="ru-RU"/>
        </w:rPr>
        <w:t>бумаг</w:t>
      </w:r>
      <w:r w:rsidR="00890EC5" w:rsidRPr="00890EC5">
        <w:rPr>
          <w:rFonts w:eastAsia="MS Mincho"/>
          <w:lang w:val="ru-RU"/>
        </w:rPr>
        <w:t xml:space="preserve"> </w:t>
      </w:r>
      <w:r w:rsidR="00890EC5" w:rsidRPr="00890EC5">
        <w:rPr>
          <w:rFonts w:eastAsia="Calibri"/>
          <w:lang w:val="ru-RU"/>
        </w:rPr>
        <w:t>в отношении Облигаций</w:t>
      </w:r>
      <w:r w:rsidR="00A00385">
        <w:rPr>
          <w:lang w:val="ru-RU"/>
        </w:rPr>
        <w:t xml:space="preserve"> класса </w:t>
      </w:r>
      <w:r w:rsidR="004625C2">
        <w:rPr>
          <w:lang w:val="ru-RU"/>
        </w:rPr>
        <w:t>«А»</w:t>
      </w:r>
      <w:r w:rsidR="00A00385">
        <w:rPr>
          <w:lang w:val="ru-RU"/>
        </w:rPr>
        <w:t xml:space="preserve">. </w:t>
      </w:r>
      <w:r w:rsidR="00A00385" w:rsidRPr="00F8082B">
        <w:rPr>
          <w:lang w:val="ru-RU"/>
        </w:rPr>
        <w:t xml:space="preserve">В целях дальнейшего публичного обращения Облигаций класса </w:t>
      </w:r>
      <w:r w:rsidR="004625C2">
        <w:rPr>
          <w:lang w:val="ru-RU"/>
        </w:rPr>
        <w:t>«А»</w:t>
      </w:r>
      <w:r w:rsidR="00A00385" w:rsidRPr="00F8082B">
        <w:rPr>
          <w:lang w:val="ru-RU"/>
        </w:rPr>
        <w:t xml:space="preserve"> выпуск Облигаций сопровождается регистрацией Проспекта ценных бумаг.</w:t>
      </w:r>
      <w:r w:rsidR="00A00385">
        <w:rPr>
          <w:lang w:val="ru-RU"/>
        </w:rPr>
        <w:t xml:space="preserve"> Публичное обращение Облигаций класса </w:t>
      </w:r>
      <w:r w:rsidR="004625C2">
        <w:rPr>
          <w:lang w:val="ru-RU"/>
        </w:rPr>
        <w:t>«А»</w:t>
      </w:r>
      <w:r w:rsidR="00A00385">
        <w:rPr>
          <w:lang w:val="ru-RU"/>
        </w:rPr>
        <w:t xml:space="preserve"> возможно только после государственной регистрации Проспекта ценных бумаг в отношении Облигаций</w:t>
      </w:r>
      <w:r w:rsidRPr="007578C1">
        <w:rPr>
          <w:lang w:val="ru-RU"/>
        </w:rPr>
        <w:t>;</w:t>
      </w:r>
    </w:p>
    <w:p w:rsidR="00E46F62" w:rsidRPr="00E46F62" w:rsidRDefault="00E46F62" w:rsidP="00723636">
      <w:pPr>
        <w:widowControl w:val="0"/>
        <w:numPr>
          <w:ilvl w:val="0"/>
          <w:numId w:val="11"/>
        </w:numPr>
        <w:autoSpaceDE w:val="0"/>
        <w:autoSpaceDN w:val="0"/>
        <w:adjustRightInd w:val="0"/>
        <w:spacing w:after="120" w:line="360" w:lineRule="atLeast"/>
        <w:textAlignment w:val="baseline"/>
        <w:rPr>
          <w:lang w:val="ru-RU"/>
        </w:rPr>
      </w:pPr>
      <w:r w:rsidRPr="00E46F62">
        <w:rPr>
          <w:lang w:val="ru-RU"/>
        </w:rPr>
        <w:t xml:space="preserve">право на возврат средств инвестирования в случае признания настоящего выпуска Облигаций </w:t>
      </w:r>
      <w:r w:rsidR="00A00385">
        <w:rPr>
          <w:lang w:val="ru-RU"/>
        </w:rPr>
        <w:t xml:space="preserve">класса </w:t>
      </w:r>
      <w:r w:rsidR="004625C2">
        <w:rPr>
          <w:lang w:val="ru-RU"/>
        </w:rPr>
        <w:t>«А»</w:t>
      </w:r>
      <w:r w:rsidR="00A00385">
        <w:rPr>
          <w:lang w:val="ru-RU"/>
        </w:rPr>
        <w:t xml:space="preserve"> </w:t>
      </w:r>
      <w:r w:rsidRPr="00E46F62">
        <w:rPr>
          <w:lang w:val="ru-RU"/>
        </w:rPr>
        <w:t>несостоявшимся или недействительным в соответствии с законодательством Российской Федерации.</w:t>
      </w:r>
    </w:p>
    <w:p w:rsidR="00E46F62" w:rsidRPr="00405EF4" w:rsidRDefault="00E46F62" w:rsidP="00DF32EF">
      <w:pPr>
        <w:rPr>
          <w:bCs/>
          <w:iCs/>
          <w:lang w:val="ru-RU" w:eastAsia="en-US"/>
        </w:rPr>
      </w:pPr>
      <w:r w:rsidRPr="00405EF4">
        <w:rPr>
          <w:lang w:val="ru-RU"/>
        </w:rPr>
        <w:t xml:space="preserve">Владельцы Облигаций класса «А» </w:t>
      </w:r>
      <w:r w:rsidRPr="00405EF4">
        <w:rPr>
          <w:bCs/>
          <w:iCs/>
          <w:lang w:val="ru-RU"/>
        </w:rPr>
        <w:t>или представитель владельцев Облигаций класса «А», в случае его избрания (определения)</w:t>
      </w:r>
      <w:r w:rsidR="00D12D7E">
        <w:rPr>
          <w:bCs/>
          <w:iCs/>
          <w:lang w:val="ru-RU"/>
        </w:rPr>
        <w:t>,</w:t>
      </w:r>
      <w:r w:rsidRPr="00405EF4">
        <w:rPr>
          <w:bCs/>
          <w:iCs/>
          <w:lang w:val="ru-RU"/>
        </w:rPr>
        <w:t xml:space="preserve"> </w:t>
      </w:r>
      <w:r w:rsidRPr="00405EF4">
        <w:rPr>
          <w:lang w:val="ru-RU"/>
        </w:rPr>
        <w:t xml:space="preserve">не имеют права предъявлять в суд (арбитражный суд) заявление о признании Эмитента банкротом </w:t>
      </w:r>
      <w:r w:rsidRPr="00405EF4">
        <w:rPr>
          <w:iCs/>
          <w:lang w:val="ru-RU"/>
        </w:rPr>
        <w:t xml:space="preserve">до даты реализации </w:t>
      </w:r>
      <w:r w:rsidR="003A0674">
        <w:rPr>
          <w:iCs/>
          <w:lang w:val="ru-RU"/>
        </w:rPr>
        <w:t>и</w:t>
      </w:r>
      <w:r w:rsidR="003A0674" w:rsidRPr="00405EF4">
        <w:rPr>
          <w:iCs/>
          <w:lang w:val="ru-RU"/>
        </w:rPr>
        <w:t xml:space="preserve">потечного </w:t>
      </w:r>
      <w:r w:rsidRPr="00405EF4">
        <w:rPr>
          <w:iCs/>
          <w:lang w:val="ru-RU"/>
        </w:rPr>
        <w:t xml:space="preserve">покрытия вследствие обращения взыскания на </w:t>
      </w:r>
      <w:r w:rsidRPr="00DF32EF">
        <w:rPr>
          <w:lang w:val="ru-RU"/>
        </w:rPr>
        <w:t>данное</w:t>
      </w:r>
      <w:r w:rsidRPr="00405EF4">
        <w:rPr>
          <w:iCs/>
          <w:lang w:val="ru-RU"/>
        </w:rPr>
        <w:t xml:space="preserve"> </w:t>
      </w:r>
      <w:r w:rsidR="00FA23FB">
        <w:rPr>
          <w:bCs/>
          <w:iCs/>
          <w:lang w:val="ru-RU" w:eastAsia="en-US"/>
        </w:rPr>
        <w:t>и</w:t>
      </w:r>
      <w:r w:rsidR="00F604D6" w:rsidRPr="00F300E3">
        <w:rPr>
          <w:bCs/>
          <w:iCs/>
          <w:lang w:val="ru-RU" w:eastAsia="en-US"/>
        </w:rPr>
        <w:t>потечное</w:t>
      </w:r>
      <w:r w:rsidRPr="00405EF4">
        <w:rPr>
          <w:iCs/>
          <w:lang w:val="ru-RU"/>
        </w:rPr>
        <w:t xml:space="preserve"> покрытие</w:t>
      </w:r>
      <w:r w:rsidRPr="00405EF4">
        <w:rPr>
          <w:lang w:val="ru-RU"/>
        </w:rPr>
        <w:t xml:space="preserve">. </w:t>
      </w:r>
      <w:r w:rsidR="00D12D7E">
        <w:rPr>
          <w:bCs/>
          <w:iCs/>
          <w:lang w:val="ru-RU" w:eastAsia="en-US"/>
        </w:rPr>
        <w:t>После даты реализации ипотечного покрытия владельцы облигаций класса «А» или представитель владельцев Облигаций класса «А», в случае его избрания, вправе предъявлять в суд заявление о признании Эмитента банкротом в соответствии с действующим Законодательством.</w:t>
      </w:r>
    </w:p>
    <w:p w:rsidR="00047102" w:rsidRDefault="00047102" w:rsidP="00047102">
      <w:pPr>
        <w:rPr>
          <w:lang w:val="ru-RU"/>
        </w:rPr>
      </w:pPr>
      <w:r w:rsidRPr="00047102">
        <w:rPr>
          <w:lang w:val="ru-RU"/>
        </w:rPr>
        <w:t xml:space="preserve">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w:t>
      </w:r>
      <w:r w:rsidR="00E41705" w:rsidRPr="00D62C91">
        <w:rPr>
          <w:lang w:val="ru-RU"/>
        </w:rPr>
        <w:t>по тексту Решения о выпуске ипотечных ценных бумаг</w:t>
      </w:r>
      <w:r w:rsidRPr="00047102">
        <w:rPr>
          <w:lang w:val="ru-RU"/>
        </w:rPr>
        <w:t xml:space="preserve"> – «</w:t>
      </w:r>
      <w:r w:rsidRPr="005E0623">
        <w:rPr>
          <w:lang w:val="ru-RU"/>
        </w:rPr>
        <w:t>Поручитель</w:t>
      </w:r>
      <w:r w:rsidRPr="00047102">
        <w:rPr>
          <w:lang w:val="ru-RU"/>
        </w:rPr>
        <w:t xml:space="preserve">»), предоставляющему дополнительное обеспечение по Облигациям </w:t>
      </w:r>
      <w:r w:rsidR="00E41705" w:rsidRPr="00D62C91">
        <w:rPr>
          <w:lang w:val="ru-RU"/>
        </w:rPr>
        <w:t xml:space="preserve">выпуска </w:t>
      </w:r>
      <w:r w:rsidRPr="00047102">
        <w:rPr>
          <w:lang w:val="ru-RU"/>
        </w:rPr>
        <w:t>в форме поручительства на условиях, предусмотренных в п. 12</w:t>
      </w:r>
      <w:r w:rsidR="00E41705" w:rsidRPr="00D62C91">
        <w:rPr>
          <w:lang w:val="ru-RU"/>
        </w:rPr>
        <w:t>.2</w:t>
      </w:r>
      <w:r w:rsidRPr="00047102">
        <w:rPr>
          <w:lang w:val="ru-RU"/>
        </w:rPr>
        <w:t xml:space="preserve"> Решения о выпуске </w:t>
      </w:r>
      <w:r w:rsidR="00E41705" w:rsidRPr="00D62C91">
        <w:rPr>
          <w:lang w:val="ru-RU"/>
        </w:rPr>
        <w:t>ипотечных ценных бумаг</w:t>
      </w:r>
      <w:r w:rsidRPr="00047102">
        <w:rPr>
          <w:lang w:val="ru-RU"/>
        </w:rPr>
        <w:t xml:space="preserve"> и п. 9.1.2 Проспекта</w:t>
      </w:r>
      <w:r w:rsidR="00E41705" w:rsidRPr="00D62C91">
        <w:rPr>
          <w:lang w:val="ru-RU"/>
        </w:rPr>
        <w:t xml:space="preserve"> ценных бумаг</w:t>
      </w:r>
      <w:r w:rsidRPr="00047102">
        <w:rPr>
          <w:lang w:val="ru-RU"/>
        </w:rPr>
        <w:t>.</w:t>
      </w:r>
    </w:p>
    <w:p w:rsidR="00047102" w:rsidRPr="008D2582" w:rsidRDefault="00047102" w:rsidP="00047102">
      <w:pPr>
        <w:rPr>
          <w:rStyle w:val="-"/>
          <w:b w:val="0"/>
          <w:i w:val="0"/>
        </w:rPr>
      </w:pPr>
      <w:r w:rsidRPr="008D2582">
        <w:rPr>
          <w:rStyle w:val="-"/>
          <w:i w:val="0"/>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firstRow="0" w:lastRow="0" w:firstColumn="0" w:lastColumn="0" w:noHBand="0" w:noVBand="0"/>
      </w:tblPr>
      <w:tblGrid>
        <w:gridCol w:w="4982"/>
        <w:gridCol w:w="4875"/>
      </w:tblGrid>
      <w:tr w:rsidR="00047102" w:rsidRPr="00C8269F" w:rsidTr="00723636">
        <w:trPr>
          <w:trHeight w:val="929"/>
        </w:trPr>
        <w:tc>
          <w:tcPr>
            <w:tcW w:w="4982" w:type="dxa"/>
            <w:tcBorders>
              <w:top w:val="nil"/>
              <w:left w:val="nil"/>
              <w:bottom w:val="nil"/>
              <w:right w:val="nil"/>
            </w:tcBorders>
          </w:tcPr>
          <w:p w:rsidR="00047102" w:rsidRPr="00723636" w:rsidRDefault="00047102" w:rsidP="00723636">
            <w:pPr>
              <w:spacing w:after="120"/>
            </w:pPr>
            <w:r w:rsidRPr="00723636">
              <w:t>Полное фирменное наименование:</w:t>
            </w:r>
          </w:p>
        </w:tc>
        <w:tc>
          <w:tcPr>
            <w:tcW w:w="4875" w:type="dxa"/>
            <w:tcBorders>
              <w:top w:val="nil"/>
              <w:left w:val="nil"/>
              <w:bottom w:val="nil"/>
              <w:right w:val="nil"/>
            </w:tcBorders>
          </w:tcPr>
          <w:p w:rsidR="00047102" w:rsidRPr="00047102" w:rsidRDefault="00047102" w:rsidP="003B2041">
            <w:pPr>
              <w:spacing w:after="120"/>
              <w:ind w:right="110"/>
              <w:rPr>
                <w:lang w:val="ru-RU"/>
              </w:rPr>
            </w:pPr>
            <w:r w:rsidRPr="00047102">
              <w:rPr>
                <w:lang w:val="ru-RU"/>
              </w:rPr>
              <w:t>Открытое акционерное общество «Агентство по ипотечному жилищному кредитованию»</w:t>
            </w:r>
          </w:p>
        </w:tc>
      </w:tr>
      <w:tr w:rsidR="00047102" w:rsidRPr="00C8269F" w:rsidTr="00723636">
        <w:trPr>
          <w:trHeight w:val="305"/>
        </w:trPr>
        <w:tc>
          <w:tcPr>
            <w:tcW w:w="4982" w:type="dxa"/>
            <w:tcBorders>
              <w:top w:val="nil"/>
              <w:left w:val="nil"/>
              <w:bottom w:val="nil"/>
              <w:right w:val="nil"/>
            </w:tcBorders>
          </w:tcPr>
          <w:p w:rsidR="00047102" w:rsidRPr="00723636" w:rsidRDefault="00047102" w:rsidP="00723636">
            <w:pPr>
              <w:spacing w:after="120"/>
            </w:pPr>
            <w:r w:rsidRPr="00723636">
              <w:t>Сокращенное фирменное наименование:</w:t>
            </w:r>
          </w:p>
        </w:tc>
        <w:tc>
          <w:tcPr>
            <w:tcW w:w="4875" w:type="dxa"/>
            <w:tcBorders>
              <w:top w:val="nil"/>
              <w:left w:val="nil"/>
              <w:bottom w:val="nil"/>
              <w:right w:val="nil"/>
            </w:tcBorders>
          </w:tcPr>
          <w:p w:rsidR="00047102" w:rsidRPr="00047102" w:rsidRDefault="00047102" w:rsidP="003B2041">
            <w:pPr>
              <w:spacing w:after="120"/>
              <w:ind w:right="110"/>
              <w:rPr>
                <w:lang w:val="ru-RU"/>
              </w:rPr>
            </w:pPr>
            <w:r w:rsidRPr="00047102">
              <w:rPr>
                <w:lang w:val="ru-RU"/>
              </w:rPr>
              <w:t>ОАО «АИЖК» или ОАО «Агентство по ипотечному жилищному кредитованию»</w:t>
            </w:r>
          </w:p>
        </w:tc>
      </w:tr>
      <w:tr w:rsidR="00047102" w:rsidRPr="00047102" w:rsidTr="00723636">
        <w:trPr>
          <w:trHeight w:val="702"/>
        </w:trPr>
        <w:tc>
          <w:tcPr>
            <w:tcW w:w="4982" w:type="dxa"/>
            <w:tcBorders>
              <w:top w:val="nil"/>
              <w:left w:val="nil"/>
              <w:bottom w:val="nil"/>
              <w:right w:val="nil"/>
            </w:tcBorders>
          </w:tcPr>
          <w:p w:rsidR="00047102" w:rsidRPr="00723636" w:rsidRDefault="00047102" w:rsidP="00723636">
            <w:pPr>
              <w:spacing w:after="120"/>
            </w:pPr>
            <w:r w:rsidRPr="00723636">
              <w:t>Место нахождения:</w:t>
            </w:r>
          </w:p>
        </w:tc>
        <w:tc>
          <w:tcPr>
            <w:tcW w:w="4875" w:type="dxa"/>
            <w:tcBorders>
              <w:top w:val="nil"/>
              <w:left w:val="nil"/>
              <w:bottom w:val="nil"/>
              <w:right w:val="nil"/>
            </w:tcBorders>
          </w:tcPr>
          <w:p w:rsidR="00047102" w:rsidRPr="00723636" w:rsidRDefault="00047102" w:rsidP="003B2041">
            <w:pPr>
              <w:ind w:right="110"/>
            </w:pPr>
            <w:r w:rsidRPr="00047102">
              <w:rPr>
                <w:lang w:val="ru-RU"/>
              </w:rPr>
              <w:t xml:space="preserve">Российская Федерация, </w:t>
            </w:r>
            <w:r w:rsidR="00E41705" w:rsidRPr="00D62C91">
              <w:rPr>
                <w:lang w:val="ru-RU"/>
              </w:rPr>
              <w:t xml:space="preserve">117418, </w:t>
            </w:r>
            <w:r w:rsidRPr="00047102">
              <w:rPr>
                <w:lang w:val="ru-RU"/>
              </w:rPr>
              <w:t xml:space="preserve">г. Москва, ул. </w:t>
            </w:r>
            <w:r w:rsidRPr="00723636">
              <w:t>Новочеремушкинская, дом 69</w:t>
            </w:r>
          </w:p>
        </w:tc>
      </w:tr>
    </w:tbl>
    <w:p w:rsidR="00047102" w:rsidRPr="00047102" w:rsidRDefault="00047102" w:rsidP="00047102">
      <w:pPr>
        <w:rPr>
          <w:rStyle w:val="-"/>
          <w:b w:val="0"/>
          <w:bCs/>
          <w:i w:val="0"/>
          <w:iCs/>
          <w:lang w:eastAsia="en-US"/>
        </w:rPr>
      </w:pPr>
      <w:r w:rsidRPr="008F4B17">
        <w:rPr>
          <w:lang w:val="ru-RU"/>
        </w:rPr>
        <w:t>Поручитель</w:t>
      </w:r>
      <w:r w:rsidRPr="00047102">
        <w:rPr>
          <w:rStyle w:val="-"/>
          <w:b w:val="0"/>
          <w:bCs/>
          <w:i w:val="0"/>
          <w:iCs/>
          <w:lang w:eastAsia="en-US"/>
        </w:rPr>
        <w:t xml:space="preserve"> несет солидарную с Эмитентом ответственность за неисполнение (ненадлежащее исполнение) Эмитентом обязательств по Облигациям.</w:t>
      </w:r>
    </w:p>
    <w:p w:rsidR="00047102" w:rsidRPr="00047102" w:rsidRDefault="00047102" w:rsidP="00047102">
      <w:pPr>
        <w:rPr>
          <w:rStyle w:val="-"/>
          <w:b w:val="0"/>
          <w:i w:val="0"/>
        </w:rPr>
      </w:pPr>
      <w:r w:rsidRPr="00047102">
        <w:rPr>
          <w:rStyle w:val="-"/>
          <w:b w:val="0"/>
          <w:bCs/>
          <w:i w:val="0"/>
          <w:iCs/>
          <w:lang w:eastAsia="en-US"/>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783C32" w:rsidRPr="005E0623" w:rsidRDefault="00E46F62" w:rsidP="00047102">
      <w:pPr>
        <w:rPr>
          <w:rStyle w:val="-"/>
          <w:b w:val="0"/>
          <w:i w:val="0"/>
        </w:rPr>
      </w:pPr>
      <w:r w:rsidRPr="00370361">
        <w:rPr>
          <w:rStyle w:val="-"/>
          <w:b w:val="0"/>
          <w:bCs/>
          <w:i w:val="0"/>
          <w:iCs/>
        </w:rPr>
        <w:t xml:space="preserve">Сведения об обеспечении исполнения обязательств по Облигациям </w:t>
      </w:r>
      <w:r w:rsidR="00647FC0" w:rsidRPr="00647FC0">
        <w:rPr>
          <w:lang w:val="ru-RU"/>
        </w:rPr>
        <w:t xml:space="preserve">класса </w:t>
      </w:r>
      <w:r w:rsidR="004625C2">
        <w:rPr>
          <w:lang w:val="ru-RU"/>
        </w:rPr>
        <w:t>«А»</w:t>
      </w:r>
      <w:r w:rsidR="00352B6B" w:rsidRPr="00352B6B">
        <w:rPr>
          <w:rStyle w:val="-"/>
          <w:b w:val="0"/>
          <w:i w:val="0"/>
          <w:lang w:eastAsia="en-US"/>
        </w:rPr>
        <w:t xml:space="preserve"> </w:t>
      </w:r>
      <w:r w:rsidRPr="00370361">
        <w:rPr>
          <w:rStyle w:val="-"/>
          <w:b w:val="0"/>
          <w:bCs/>
          <w:i w:val="0"/>
          <w:iCs/>
        </w:rPr>
        <w:t xml:space="preserve">и порядок действий </w:t>
      </w:r>
      <w:r w:rsidRPr="005E0623">
        <w:rPr>
          <w:rStyle w:val="-"/>
          <w:b w:val="0"/>
          <w:i w:val="0"/>
        </w:rPr>
        <w:t>владельцев</w:t>
      </w:r>
      <w:r w:rsidRPr="00370361">
        <w:rPr>
          <w:rStyle w:val="-"/>
          <w:b w:val="0"/>
          <w:bCs/>
          <w:i w:val="0"/>
          <w:iCs/>
        </w:rPr>
        <w:t xml:space="preserve"> Облигаций в случае отказа Эмитента от исполнения своих обязательств по Облигациям</w:t>
      </w:r>
      <w:r w:rsidR="00352B6B" w:rsidRPr="00352B6B">
        <w:rPr>
          <w:rStyle w:val="-"/>
          <w:b w:val="0"/>
          <w:i w:val="0"/>
          <w:lang w:eastAsia="en-US"/>
        </w:rPr>
        <w:t xml:space="preserve"> </w:t>
      </w:r>
      <w:r w:rsidR="00647FC0" w:rsidRPr="00647FC0">
        <w:rPr>
          <w:lang w:val="ru-RU"/>
        </w:rPr>
        <w:t xml:space="preserve">класса </w:t>
      </w:r>
      <w:r w:rsidR="004625C2">
        <w:rPr>
          <w:lang w:val="ru-RU"/>
        </w:rPr>
        <w:t>«А»</w:t>
      </w:r>
      <w:r w:rsidR="00352B6B" w:rsidRPr="00352B6B">
        <w:rPr>
          <w:rStyle w:val="-"/>
          <w:b w:val="0"/>
          <w:i w:val="0"/>
          <w:lang w:eastAsia="en-US"/>
        </w:rPr>
        <w:t>,</w:t>
      </w:r>
      <w:r w:rsidRPr="00370361">
        <w:rPr>
          <w:rStyle w:val="-"/>
          <w:b w:val="0"/>
          <w:bCs/>
          <w:i w:val="0"/>
          <w:iCs/>
        </w:rPr>
        <w:t xml:space="preserve"> их неисполнения или ненадлежащего исполнения </w:t>
      </w:r>
      <w:r w:rsidR="00352B6B" w:rsidRPr="00352B6B">
        <w:rPr>
          <w:rStyle w:val="-"/>
          <w:b w:val="0"/>
          <w:i w:val="0"/>
          <w:lang w:eastAsia="en-US"/>
        </w:rPr>
        <w:t>приведены</w:t>
      </w:r>
      <w:r w:rsidRPr="00370361">
        <w:rPr>
          <w:rStyle w:val="-"/>
          <w:b w:val="0"/>
          <w:bCs/>
          <w:i w:val="0"/>
          <w:iCs/>
        </w:rPr>
        <w:t xml:space="preserve"> в п</w:t>
      </w:r>
      <w:r w:rsidRPr="001D408C">
        <w:rPr>
          <w:rStyle w:val="-"/>
          <w:b w:val="0"/>
          <w:i w:val="0"/>
        </w:rPr>
        <w:t>. 9.7</w:t>
      </w:r>
      <w:r w:rsidRPr="00723636">
        <w:rPr>
          <w:lang w:val="ru-RU"/>
        </w:rPr>
        <w:t xml:space="preserve"> и п. 12.2</w:t>
      </w:r>
      <w:r w:rsidRPr="005E0623">
        <w:rPr>
          <w:rStyle w:val="-"/>
          <w:b w:val="0"/>
        </w:rPr>
        <w:t xml:space="preserve"> </w:t>
      </w:r>
      <w:r w:rsidRPr="00370361">
        <w:rPr>
          <w:rStyle w:val="-"/>
          <w:b w:val="0"/>
          <w:bCs/>
          <w:i w:val="0"/>
          <w:iCs/>
        </w:rPr>
        <w:t xml:space="preserve">Решения о выпуске </w:t>
      </w:r>
      <w:r w:rsidR="00352B6B" w:rsidRPr="00352B6B">
        <w:rPr>
          <w:rStyle w:val="-"/>
          <w:b w:val="0"/>
          <w:i w:val="0"/>
          <w:lang w:eastAsia="en-US"/>
        </w:rPr>
        <w:t>ипотечных ценных бумаг</w:t>
      </w:r>
      <w:r w:rsidRPr="00370361">
        <w:rPr>
          <w:rStyle w:val="-"/>
          <w:b w:val="0"/>
          <w:bCs/>
          <w:i w:val="0"/>
          <w:iCs/>
        </w:rPr>
        <w:t>.</w:t>
      </w:r>
    </w:p>
    <w:p w:rsidR="00783C32" w:rsidRPr="00141BB3" w:rsidRDefault="00783C32">
      <w:pPr>
        <w:rPr>
          <w:lang w:val="ru-RU"/>
        </w:rPr>
      </w:pPr>
      <w:bookmarkStart w:id="15" w:name="OLE_LINK32"/>
      <w:r w:rsidRPr="00141BB3">
        <w:rPr>
          <w:lang w:val="ru-RU"/>
        </w:rPr>
        <w:t xml:space="preserve">Владелец Облигаций </w:t>
      </w:r>
      <w:r w:rsidR="006A1624" w:rsidRPr="00D62C91">
        <w:rPr>
          <w:lang w:val="ru-RU"/>
        </w:rPr>
        <w:t xml:space="preserve">класса </w:t>
      </w:r>
      <w:r w:rsidR="004625C2">
        <w:rPr>
          <w:lang w:val="ru-RU"/>
        </w:rPr>
        <w:t>«А»</w:t>
      </w:r>
      <w:r w:rsidRPr="00141BB3">
        <w:rPr>
          <w:lang w:val="ru-RU"/>
        </w:rPr>
        <w:t xml:space="preserve"> вправе осуществлять иные права, предусмотренные законодательством Российской Федерации.</w:t>
      </w:r>
    </w:p>
    <w:p w:rsidR="00890B5E" w:rsidRDefault="00890B5E" w:rsidP="005E0623">
      <w:pPr>
        <w:spacing w:after="240"/>
        <w:rPr>
          <w:lang w:val="ru-RU"/>
        </w:rPr>
      </w:pPr>
      <w:r>
        <w:rPr>
          <w:lang w:val="ru-RU"/>
        </w:rPr>
        <w:t xml:space="preserve">Размещаемые Облигации </w:t>
      </w:r>
      <w:r w:rsidR="00A00385">
        <w:rPr>
          <w:lang w:val="ru-RU"/>
        </w:rPr>
        <w:t xml:space="preserve">класса </w:t>
      </w:r>
      <w:r w:rsidR="004625C2">
        <w:rPr>
          <w:lang w:val="ru-RU"/>
        </w:rPr>
        <w:t>«А»</w:t>
      </w:r>
      <w:r w:rsidR="00A00385">
        <w:rPr>
          <w:lang w:val="ru-RU"/>
        </w:rPr>
        <w:t xml:space="preserve"> </w:t>
      </w:r>
      <w:r>
        <w:rPr>
          <w:lang w:val="ru-RU"/>
        </w:rPr>
        <w:t>не являются конвертируемыми ценными бумагами.</w:t>
      </w:r>
    </w:p>
    <w:p w:rsidR="00370361" w:rsidRDefault="00AD3C16" w:rsidP="005E0623">
      <w:pPr>
        <w:autoSpaceDE w:val="0"/>
        <w:autoSpaceDN w:val="0"/>
        <w:adjustRightInd w:val="0"/>
        <w:spacing w:after="0" w:line="240" w:lineRule="auto"/>
        <w:rPr>
          <w:lang w:val="ru-RU"/>
        </w:rPr>
      </w:pPr>
      <w:r w:rsidRPr="008525EE">
        <w:rPr>
          <w:lang w:val="ru-RU"/>
        </w:rPr>
        <w:t xml:space="preserve">Размещаемые Облигации </w:t>
      </w:r>
      <w:r w:rsidR="00E807A8">
        <w:rPr>
          <w:lang w:val="ru-RU"/>
        </w:rPr>
        <w:t xml:space="preserve">класса «А» </w:t>
      </w:r>
      <w:r w:rsidRPr="008525EE">
        <w:rPr>
          <w:lang w:val="ru-RU"/>
        </w:rPr>
        <w:t>не являются облигациями, предназначенными для квалифицированных инвесторов.</w:t>
      </w:r>
      <w:bookmarkEnd w:id="15"/>
    </w:p>
    <w:p w:rsidR="00F204FD" w:rsidRDefault="00F204FD">
      <w:pPr>
        <w:autoSpaceDE w:val="0"/>
        <w:autoSpaceDN w:val="0"/>
        <w:adjustRightInd w:val="0"/>
        <w:spacing w:after="0" w:line="240" w:lineRule="auto"/>
        <w:rPr>
          <w:lang w:val="ru-RU"/>
        </w:rPr>
      </w:pPr>
    </w:p>
    <w:p w:rsidR="00783C32" w:rsidRDefault="00783C32" w:rsidP="00370361">
      <w:pPr>
        <w:pStyle w:val="ListLegal1"/>
        <w:numPr>
          <w:ilvl w:val="0"/>
          <w:numId w:val="8"/>
        </w:numPr>
        <w:rPr>
          <w:b/>
          <w:bCs/>
          <w:lang w:val="ru-RU"/>
        </w:rPr>
      </w:pPr>
      <w:r>
        <w:rPr>
          <w:b/>
          <w:bCs/>
          <w:lang w:val="ru-RU"/>
        </w:rPr>
        <w:t xml:space="preserve">Условия и порядок размещения ценных бумаг выпуска </w:t>
      </w:r>
    </w:p>
    <w:p w:rsidR="00783C32" w:rsidRDefault="00783C32">
      <w:pPr>
        <w:pStyle w:val="ListLegal2"/>
        <w:numPr>
          <w:ilvl w:val="1"/>
          <w:numId w:val="8"/>
        </w:numPr>
        <w:rPr>
          <w:b/>
          <w:bCs/>
          <w:i/>
          <w:iCs/>
          <w:lang w:val="ru-RU"/>
        </w:rPr>
      </w:pPr>
      <w:r>
        <w:rPr>
          <w:b/>
          <w:bCs/>
          <w:i/>
          <w:iCs/>
          <w:lang w:val="ru-RU"/>
        </w:rPr>
        <w:t>Способ размещения ценных бумаг</w:t>
      </w:r>
    </w:p>
    <w:p w:rsidR="00783C32" w:rsidRDefault="00783C32">
      <w:pPr>
        <w:rPr>
          <w:lang w:val="ru-RU"/>
        </w:rPr>
      </w:pPr>
      <w:r>
        <w:rPr>
          <w:lang w:val="ru-RU"/>
        </w:rPr>
        <w:t xml:space="preserve">Облигации выпуска </w:t>
      </w:r>
      <w:r w:rsidRPr="00D0551D">
        <w:rPr>
          <w:lang w:val="ru-RU"/>
        </w:rPr>
        <w:t xml:space="preserve">размещаются по </w:t>
      </w:r>
      <w:r w:rsidR="00A00385" w:rsidRPr="00315A5B">
        <w:rPr>
          <w:lang w:val="ru-RU"/>
        </w:rPr>
        <w:t>закрытой</w:t>
      </w:r>
      <w:r w:rsidR="00CF7458">
        <w:rPr>
          <w:lang w:val="ru-RU"/>
        </w:rPr>
        <w:t xml:space="preserve"> </w:t>
      </w:r>
      <w:r w:rsidRPr="00D0551D">
        <w:rPr>
          <w:lang w:val="ru-RU"/>
        </w:rPr>
        <w:t>подписке.</w:t>
      </w:r>
    </w:p>
    <w:p w:rsidR="00D57376" w:rsidRPr="00315A5B" w:rsidRDefault="00D57376" w:rsidP="00D57376">
      <w:pPr>
        <w:widowControl w:val="0"/>
        <w:autoSpaceDE w:val="0"/>
        <w:autoSpaceDN w:val="0"/>
        <w:adjustRightInd w:val="0"/>
        <w:spacing w:before="20"/>
        <w:rPr>
          <w:lang w:val="ru-RU"/>
        </w:rPr>
      </w:pPr>
      <w:r w:rsidRPr="00315A5B">
        <w:rPr>
          <w:lang w:val="ru-RU"/>
        </w:rPr>
        <w:t xml:space="preserve">Круг потенциальных приобретателей ценных бумаг: </w:t>
      </w:r>
    </w:p>
    <w:p w:rsidR="00D57376" w:rsidRDefault="00465577" w:rsidP="00D57376">
      <w:pPr>
        <w:spacing w:after="360"/>
        <w:rPr>
          <w:lang w:val="ru-RU"/>
        </w:rPr>
      </w:pPr>
      <w:r>
        <w:rPr>
          <w:lang w:val="ru-RU"/>
        </w:rPr>
        <w:t xml:space="preserve">Потенциальным приобретателем Облигаций класса </w:t>
      </w:r>
      <w:r w:rsidR="00DD2F0B">
        <w:rPr>
          <w:lang w:val="ru-RU"/>
        </w:rPr>
        <w:t>«А»</w:t>
      </w:r>
      <w:r>
        <w:rPr>
          <w:lang w:val="ru-RU"/>
        </w:rPr>
        <w:t xml:space="preserve"> является Открытое акционерное общество "Агентство по ипотечному жилищному кредитованию" (ОГРН 1027700262270)</w:t>
      </w:r>
      <w:r w:rsidRPr="00E61004">
        <w:rPr>
          <w:lang w:val="ru-RU"/>
        </w:rPr>
        <w:t xml:space="preserve"> (далее – «Потенциальный приобретатель Облигаций»).</w:t>
      </w:r>
      <w:r w:rsidR="00D57376">
        <w:rPr>
          <w:lang w:val="ru-RU"/>
        </w:rPr>
        <w:t xml:space="preserve"> </w:t>
      </w:r>
    </w:p>
    <w:p w:rsidR="00783C32" w:rsidRDefault="00783C32">
      <w:pPr>
        <w:pStyle w:val="ListLegal2"/>
        <w:numPr>
          <w:ilvl w:val="1"/>
          <w:numId w:val="8"/>
        </w:numPr>
        <w:rPr>
          <w:b/>
          <w:bCs/>
          <w:i/>
          <w:iCs/>
          <w:lang w:val="ru-RU"/>
        </w:rPr>
      </w:pPr>
      <w:r>
        <w:rPr>
          <w:b/>
          <w:bCs/>
          <w:i/>
          <w:iCs/>
          <w:lang w:val="ru-RU"/>
        </w:rPr>
        <w:t>Срок размещения ценных бумаг</w:t>
      </w:r>
    </w:p>
    <w:p w:rsidR="00783C32" w:rsidRPr="00723636" w:rsidRDefault="00783C32">
      <w:pPr>
        <w:rPr>
          <w:i/>
          <w:lang w:val="ru-RU"/>
        </w:rPr>
      </w:pPr>
      <w:bookmarkStart w:id="16" w:name="OLE_LINK215"/>
      <w:r w:rsidRPr="00723636">
        <w:rPr>
          <w:i/>
          <w:lang w:val="ru-RU"/>
        </w:rPr>
        <w:t>Порядок определения даты начала размещения:</w:t>
      </w:r>
    </w:p>
    <w:p w:rsidR="00A00385" w:rsidRDefault="00A00385">
      <w:pPr>
        <w:rPr>
          <w:lang w:val="ru-RU"/>
        </w:rPr>
      </w:pPr>
      <w:bookmarkStart w:id="17" w:name="OLE_LINK57"/>
      <w:bookmarkStart w:id="18" w:name="OLE_LINK55"/>
      <w:r>
        <w:rPr>
          <w:lang w:val="ru-RU"/>
        </w:rPr>
        <w:t xml:space="preserve">Размещение Облигаций класса </w:t>
      </w:r>
      <w:r w:rsidR="004625C2">
        <w:rPr>
          <w:lang w:val="ru-RU"/>
        </w:rPr>
        <w:t>«А»</w:t>
      </w:r>
      <w:r>
        <w:rPr>
          <w:lang w:val="ru-RU"/>
        </w:rPr>
        <w:t xml:space="preserve"> начинается не ранее </w:t>
      </w:r>
      <w:r w:rsidR="00CF3664" w:rsidRPr="00CF3664">
        <w:rPr>
          <w:lang w:val="ru-RU"/>
        </w:rPr>
        <w:t>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w:t>
      </w:r>
      <w:r w:rsidR="00CF3664">
        <w:rPr>
          <w:lang w:val="ru-RU"/>
        </w:rPr>
        <w:t xml:space="preserve"> </w:t>
      </w:r>
      <w:r>
        <w:rPr>
          <w:lang w:val="ru-RU"/>
        </w:rPr>
        <w:t>законодательств</w:t>
      </w:r>
      <w:r w:rsidR="00CF3664">
        <w:rPr>
          <w:lang w:val="ru-RU"/>
        </w:rPr>
        <w:t>а</w:t>
      </w:r>
      <w:r>
        <w:rPr>
          <w:lang w:val="ru-RU"/>
        </w:rPr>
        <w:t xml:space="preserve"> Российской Федерации и порядком раскрытия информации, указанным в п.11 Решения о выпуске ипотечных ценных бумаг. </w:t>
      </w:r>
    </w:p>
    <w:p w:rsidR="00376AED" w:rsidRPr="00B84511" w:rsidRDefault="00376AED" w:rsidP="00376AED">
      <w:pPr>
        <w:rPr>
          <w:lang w:val="ru-RU"/>
        </w:rPr>
      </w:pPr>
      <w:r w:rsidRPr="00B84511">
        <w:rPr>
          <w:lang w:val="ru-RU"/>
        </w:rPr>
        <w:t xml:space="preserve">Эмитент имеет право начинать размещение Облигаций только после обеспечения доступа к Проспекту ценных бумаг и информации, содержащейся в реестре ипотечного покрытия, в порядке, установленном Федеральным законом № 152-ФЗ от 11 ноября </w:t>
      </w:r>
      <w:smartTag w:uri="urn:schemas-microsoft-com:office:smarttags" w:element="metricconverter">
        <w:smartTagPr>
          <w:attr w:name="ProductID" w:val="2003 г"/>
        </w:smartTagPr>
        <w:r w:rsidRPr="00B84511">
          <w:rPr>
            <w:lang w:val="ru-RU"/>
          </w:rPr>
          <w:t>2003 г</w:t>
        </w:r>
      </w:smartTag>
      <w:r w:rsidRPr="00B84511">
        <w:rPr>
          <w:lang w:val="ru-RU"/>
        </w:rPr>
        <w:t xml:space="preserve">. "Об ипотечных ценных бумагах" (с изменениями и дополнениями) (далее – «Закон об </w:t>
      </w:r>
      <w:r w:rsidR="003D6D2C">
        <w:rPr>
          <w:lang w:val="ru-RU"/>
        </w:rPr>
        <w:t>ИЦБ</w:t>
      </w:r>
      <w:r w:rsidRPr="00B84511">
        <w:rPr>
          <w:lang w:val="ru-RU"/>
        </w:rPr>
        <w:t xml:space="preserve">») и </w:t>
      </w:r>
      <w:r w:rsidR="009556E6">
        <w:rPr>
          <w:lang w:val="ru-RU"/>
        </w:rPr>
        <w:t xml:space="preserve">применимыми </w:t>
      </w:r>
      <w:r w:rsidRPr="00B84511">
        <w:rPr>
          <w:lang w:val="ru-RU"/>
        </w:rPr>
        <w:t>нормативными правовыми актами.</w:t>
      </w:r>
    </w:p>
    <w:p w:rsidR="00783C32" w:rsidRPr="003B4321" w:rsidRDefault="00783C32">
      <w:pPr>
        <w:rPr>
          <w:lang w:val="ru-RU"/>
        </w:rPr>
      </w:pPr>
      <w:r>
        <w:rPr>
          <w:lang w:val="ru-RU"/>
        </w:rPr>
        <w:t>Дата начала размещения Облигаций (далее по тексту - "</w:t>
      </w:r>
      <w:r>
        <w:rPr>
          <w:b/>
          <w:bCs/>
          <w:lang w:val="ru-RU"/>
        </w:rPr>
        <w:t>Дата начала размещения Облигаций</w:t>
      </w:r>
      <w:r>
        <w:rPr>
          <w:lang w:val="ru-RU"/>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w:t>
      </w:r>
      <w:r w:rsidR="003B4321">
        <w:rPr>
          <w:lang w:val="ru-RU"/>
        </w:rPr>
        <w:t xml:space="preserve">в соответствии с законодательством Российской Федерации и порядком раскрытия информации, указанным в п.11 Решения о </w:t>
      </w:r>
      <w:r w:rsidR="00BD737E">
        <w:rPr>
          <w:lang w:val="ru-RU"/>
        </w:rPr>
        <w:t xml:space="preserve">выпуске </w:t>
      </w:r>
      <w:r w:rsidR="00A00385">
        <w:rPr>
          <w:lang w:val="ru-RU"/>
        </w:rPr>
        <w:t>ипотечных ценных бумаг</w:t>
      </w:r>
      <w:r w:rsidR="003B4321">
        <w:rPr>
          <w:lang w:val="ru-RU"/>
        </w:rPr>
        <w:t xml:space="preserve">, </w:t>
      </w:r>
      <w:bookmarkStart w:id="19" w:name="OLE_LINK174"/>
      <w:r w:rsidR="003B4321">
        <w:rPr>
          <w:lang w:val="ru-RU"/>
        </w:rPr>
        <w:t>путем опубликования в следующие сроки</w:t>
      </w:r>
      <w:bookmarkEnd w:id="19"/>
      <w:r>
        <w:rPr>
          <w:lang w:val="ru-RU"/>
        </w:rPr>
        <w:t>:</w:t>
      </w:r>
      <w:r w:rsidR="003B4321" w:rsidRPr="003B4321">
        <w:rPr>
          <w:lang w:val="ru-RU"/>
        </w:rPr>
        <w:t xml:space="preserve"> </w:t>
      </w:r>
    </w:p>
    <w:p w:rsidR="00783C32" w:rsidRPr="008D1739" w:rsidRDefault="00783C32" w:rsidP="003A67B0">
      <w:pPr>
        <w:numPr>
          <w:ilvl w:val="0"/>
          <w:numId w:val="13"/>
        </w:numPr>
        <w:autoSpaceDE w:val="0"/>
        <w:autoSpaceDN w:val="0"/>
        <w:adjustRightInd w:val="0"/>
        <w:spacing w:after="0" w:line="276" w:lineRule="auto"/>
        <w:rPr>
          <w:lang w:val="ru-RU"/>
        </w:rPr>
      </w:pPr>
      <w:r>
        <w:rPr>
          <w:lang w:val="ru-RU"/>
        </w:rPr>
        <w:t xml:space="preserve">в </w:t>
      </w:r>
      <w:r w:rsidR="00456BE6">
        <w:rPr>
          <w:lang w:val="ru-RU"/>
        </w:rPr>
        <w:t>л</w:t>
      </w:r>
      <w:r w:rsidR="00456BE6" w:rsidRPr="00456BE6">
        <w:rPr>
          <w:lang w:val="ru-RU"/>
        </w:rPr>
        <w:t xml:space="preserve">енте новостей информационного агентства «Интерфакс», либо иных информационных агентств, </w:t>
      </w:r>
      <w:r w:rsidR="00E154F1" w:rsidRPr="00677317">
        <w:rPr>
          <w:bCs/>
          <w:iCs/>
          <w:lang w:val="ru-RU"/>
        </w:rPr>
        <w:t xml:space="preserve">уполномоченных </w:t>
      </w:r>
      <w:r w:rsidR="00FE66FB">
        <w:rPr>
          <w:bCs/>
          <w:iCs/>
          <w:lang w:val="ru-RU"/>
        </w:rPr>
        <w:t>Банком России</w:t>
      </w:r>
      <w:r w:rsidR="00456BE6" w:rsidRPr="00456BE6">
        <w:rPr>
          <w:lang w:val="ru-RU"/>
        </w:rPr>
        <w:t xml:space="preserve"> на </w:t>
      </w:r>
      <w:r w:rsidR="00E154F1" w:rsidRPr="00677317">
        <w:rPr>
          <w:bCs/>
          <w:iCs/>
          <w:lang w:val="ru-RU"/>
        </w:rPr>
        <w:t>осуществление распространения</w:t>
      </w:r>
      <w:r w:rsidR="00456BE6" w:rsidRPr="00456BE6">
        <w:rPr>
          <w:lang w:val="ru-RU"/>
        </w:rPr>
        <w:t xml:space="preserve"> информации</w:t>
      </w:r>
      <w:r w:rsidR="00E154F1" w:rsidRPr="00677317">
        <w:rPr>
          <w:bCs/>
          <w:iCs/>
          <w:lang w:val="ru-RU"/>
        </w:rPr>
        <w:t>, раскрываемой</w:t>
      </w:r>
      <w:r w:rsidR="00456BE6" w:rsidRPr="00456BE6">
        <w:rPr>
          <w:lang w:val="ru-RU"/>
        </w:rPr>
        <w:t xml:space="preserve"> на рынке ценных бумаг </w:t>
      </w:r>
      <w:r w:rsidR="00E154F1" w:rsidRPr="00677317">
        <w:rPr>
          <w:bCs/>
          <w:iCs/>
          <w:lang w:val="ru-RU"/>
        </w:rPr>
        <w:t>в ленте</w:t>
      </w:r>
      <w:r w:rsidR="00E154F1" w:rsidRPr="002D5B57">
        <w:rPr>
          <w:bCs/>
          <w:iCs/>
          <w:lang w:val="ru-RU"/>
        </w:rPr>
        <w:t xml:space="preserve"> </w:t>
      </w:r>
      <w:r w:rsidR="00E154F1" w:rsidRPr="00677317">
        <w:rPr>
          <w:bCs/>
          <w:iCs/>
          <w:lang w:val="ru-RU"/>
        </w:rPr>
        <w:t>новостей</w:t>
      </w:r>
      <w:r w:rsidR="00E154F1">
        <w:rPr>
          <w:bCs/>
          <w:iCs/>
          <w:lang w:val="ru-RU"/>
        </w:rPr>
        <w:t xml:space="preserve"> </w:t>
      </w:r>
      <w:r w:rsidR="00456BE6" w:rsidRPr="00456BE6">
        <w:rPr>
          <w:lang w:val="ru-RU"/>
        </w:rPr>
        <w:t>(далее – «</w:t>
      </w:r>
      <w:r w:rsidR="00E154F1" w:rsidRPr="00831BB2">
        <w:rPr>
          <w:bCs/>
          <w:iCs/>
          <w:lang w:val="ru-RU"/>
        </w:rPr>
        <w:t>в ленте</w:t>
      </w:r>
      <w:r w:rsidR="00456BE6" w:rsidRPr="003A67B0">
        <w:rPr>
          <w:lang w:val="ru-RU"/>
        </w:rPr>
        <w:t xml:space="preserve"> новостей</w:t>
      </w:r>
      <w:r w:rsidR="00456BE6" w:rsidRPr="00456BE6">
        <w:rPr>
          <w:lang w:val="ru-RU"/>
        </w:rPr>
        <w:t>»)</w:t>
      </w:r>
      <w:r>
        <w:rPr>
          <w:lang w:val="ru-RU"/>
        </w:rPr>
        <w:t xml:space="preserve"> – не позднее, чем за 5 (пять) дней до </w:t>
      </w:r>
      <w:r w:rsidRPr="008D1739">
        <w:rPr>
          <w:lang w:val="ru-RU"/>
        </w:rPr>
        <w:t>Даты начала размещения Облигаций</w:t>
      </w:r>
      <w:r w:rsidR="008C4E9C">
        <w:rPr>
          <w:lang w:val="ru-RU"/>
        </w:rPr>
        <w:t xml:space="preserve"> класса </w:t>
      </w:r>
      <w:r w:rsidR="004625C2">
        <w:rPr>
          <w:lang w:val="ru-RU"/>
        </w:rPr>
        <w:t>«А»</w:t>
      </w:r>
      <w:r w:rsidR="00E154F1" w:rsidRPr="00677317">
        <w:rPr>
          <w:bCs/>
          <w:iCs/>
          <w:lang w:val="ru-RU"/>
        </w:rPr>
        <w:t>;</w:t>
      </w:r>
    </w:p>
    <w:p w:rsidR="00783C32" w:rsidRPr="003A410E" w:rsidRDefault="00783C32" w:rsidP="00322758">
      <w:pPr>
        <w:numPr>
          <w:ilvl w:val="0"/>
          <w:numId w:val="13"/>
        </w:numPr>
        <w:rPr>
          <w:lang w:val="ru-RU"/>
        </w:rPr>
      </w:pPr>
      <w:r w:rsidRPr="003A410E">
        <w:rPr>
          <w:lang w:val="ru-RU"/>
        </w:rPr>
        <w:t xml:space="preserve">на странице в сети Интернет по адресу: </w:t>
      </w:r>
      <w:r w:rsidR="006A4AA4" w:rsidRPr="003A410E">
        <w:rPr>
          <w:lang w:val="ru-RU"/>
        </w:rPr>
        <w:t xml:space="preserve"> </w:t>
      </w:r>
      <w:r w:rsidR="002B141F" w:rsidRPr="003B2041">
        <w:rPr>
          <w:lang w:val="ru-RU"/>
        </w:rPr>
        <w:t>http://e-disclosure.ru/portal/company.aspx?id=35037</w:t>
      </w:r>
      <w:r w:rsidR="009D4D3E" w:rsidRPr="003A410E">
        <w:rPr>
          <w:lang w:val="ru-RU"/>
        </w:rPr>
        <w:t xml:space="preserve"> </w:t>
      </w:r>
      <w:r w:rsidRPr="003A410E">
        <w:rPr>
          <w:lang w:val="ru-RU"/>
        </w:rPr>
        <w:t>– не позднее, чем за 4 (четыре) дня до Даты начала размещения Облигаций</w:t>
      </w:r>
      <w:r w:rsidR="00E46F62" w:rsidRPr="003A410E">
        <w:rPr>
          <w:lang w:val="ru-RU"/>
        </w:rPr>
        <w:t xml:space="preserve"> </w:t>
      </w:r>
      <w:r w:rsidR="007C6C89" w:rsidRPr="003A410E">
        <w:rPr>
          <w:iCs/>
          <w:lang w:val="ru-RU"/>
        </w:rPr>
        <w:t xml:space="preserve">класса </w:t>
      </w:r>
      <w:r w:rsidR="00DD2F0B" w:rsidRPr="003A410E">
        <w:rPr>
          <w:iCs/>
          <w:lang w:val="ru-RU"/>
        </w:rPr>
        <w:t>«А»</w:t>
      </w:r>
      <w:r w:rsidR="007C6C89" w:rsidRPr="003A410E">
        <w:rPr>
          <w:iCs/>
          <w:lang w:val="ru-RU"/>
        </w:rPr>
        <w:t>.</w:t>
      </w:r>
    </w:p>
    <w:p w:rsidR="00783C32" w:rsidRPr="00723636" w:rsidRDefault="00783C32">
      <w:pPr>
        <w:rPr>
          <w:rStyle w:val="-"/>
          <w:b w:val="0"/>
          <w:i w:val="0"/>
        </w:rPr>
      </w:pPr>
      <w:r>
        <w:rPr>
          <w:rStyle w:val="-"/>
          <w:b w:val="0"/>
          <w:i w:val="0"/>
        </w:rPr>
        <w:t>При этом публикация в сети Интернет осуществляется после публикации в ленте новостей.</w:t>
      </w:r>
    </w:p>
    <w:bookmarkEnd w:id="17"/>
    <w:p w:rsidR="003C0335" w:rsidRPr="00F300E3" w:rsidRDefault="003C0335" w:rsidP="00181F2D">
      <w:pPr>
        <w:autoSpaceDE w:val="0"/>
        <w:autoSpaceDN w:val="0"/>
        <w:adjustRightInd w:val="0"/>
        <w:spacing w:after="240"/>
        <w:rPr>
          <w:lang w:val="ru-RU"/>
        </w:rPr>
      </w:pPr>
      <w:r w:rsidRPr="002F4211">
        <w:rPr>
          <w:rStyle w:val="-"/>
          <w:b w:val="0"/>
          <w:i w:val="0"/>
        </w:rPr>
        <w:t>Если на момент наступления события, о котором Эмитент должен раскрыть информацию в соответствии с действующими федеральными законами</w:t>
      </w:r>
      <w:r w:rsidRPr="00342B16">
        <w:rPr>
          <w:lang w:val="ru-RU"/>
        </w:rPr>
        <w:t xml:space="preserve"> </w:t>
      </w:r>
      <w:r>
        <w:rPr>
          <w:lang w:val="ru-RU"/>
        </w:rPr>
        <w:t>Российской Федерации</w:t>
      </w:r>
      <w:r w:rsidRPr="002F4211">
        <w:rPr>
          <w:rStyle w:val="-"/>
          <w:b w:val="0"/>
          <w:i w:val="0"/>
        </w:rPr>
        <w:t xml:space="preserve">, установлен иной порядок и сроки раскрытия информации о таком событии, нежели порядок и сроки, предусмотренные Решением о выпуске </w:t>
      </w:r>
      <w:r>
        <w:rPr>
          <w:rStyle w:val="-"/>
          <w:b w:val="0"/>
          <w:i w:val="0"/>
        </w:rPr>
        <w:t xml:space="preserve">ипотечных </w:t>
      </w:r>
      <w:r w:rsidRPr="002F4211">
        <w:rPr>
          <w:rStyle w:val="-"/>
          <w:b w:val="0"/>
          <w:i w:val="0"/>
        </w:rPr>
        <w:t>ценных бумаг и Проспектом ценных бумаг, информация о таком событии раскрывается в порядке и сроки, предусмотренные федеральными законами</w:t>
      </w:r>
      <w:r>
        <w:rPr>
          <w:rStyle w:val="-"/>
          <w:b w:val="0"/>
          <w:i w:val="0"/>
        </w:rPr>
        <w:t xml:space="preserve"> Российской Федерации</w:t>
      </w:r>
      <w:r w:rsidRPr="002F4211">
        <w:rPr>
          <w:rStyle w:val="-"/>
          <w:b w:val="0"/>
          <w:i w:val="0"/>
        </w:rPr>
        <w:t>, действующими на момент наступления события.</w:t>
      </w:r>
    </w:p>
    <w:p w:rsidR="00376AED" w:rsidRPr="003A67B0" w:rsidRDefault="00376AED" w:rsidP="003A67B0">
      <w:pPr>
        <w:autoSpaceDE w:val="0"/>
        <w:autoSpaceDN w:val="0"/>
        <w:adjustRightInd w:val="0"/>
        <w:spacing w:after="240"/>
        <w:rPr>
          <w:color w:val="000000"/>
          <w:lang w:val="ru-RU"/>
        </w:rPr>
      </w:pPr>
      <w:r w:rsidRPr="00B84511">
        <w:rPr>
          <w:lang w:val="ru-RU"/>
        </w:rPr>
        <w:t>Дата начала размещения Облигаций</w:t>
      </w:r>
      <w:r w:rsidR="00A00385">
        <w:rPr>
          <w:lang w:val="ru-RU"/>
        </w:rPr>
        <w:t xml:space="preserve"> класса </w:t>
      </w:r>
      <w:r w:rsidR="004625C2">
        <w:rPr>
          <w:lang w:val="ru-RU"/>
        </w:rPr>
        <w:t>«А»</w:t>
      </w:r>
      <w:r w:rsidR="00A00385">
        <w:rPr>
          <w:lang w:val="ru-RU"/>
        </w:rPr>
        <w:t>,</w:t>
      </w:r>
      <w:r w:rsidRPr="00B84511">
        <w:rPr>
          <w:lang w:val="ru-RU"/>
        </w:rPr>
        <w:t xml:space="preserve"> определенная решением единоличного исполнительного органа Эмитента (управляющей организации Эмитента), может быть изменена </w:t>
      </w:r>
      <w:r w:rsidR="005248DD" w:rsidRPr="00453271">
        <w:rPr>
          <w:lang w:val="ru-RU"/>
        </w:rPr>
        <w:t xml:space="preserve">решением единоличного исполнительного органа Эмитента (управляющей организации Эмитента) </w:t>
      </w:r>
      <w:r w:rsidRPr="00B84511">
        <w:rPr>
          <w:lang w:val="ru-RU"/>
        </w:rPr>
        <w:t>при условии соблюдения требований к порядку раскрытия информации об изменении Даты начала размещения Облигаций</w:t>
      </w:r>
      <w:r w:rsidR="00A00385">
        <w:rPr>
          <w:lang w:val="ru-RU"/>
        </w:rPr>
        <w:t xml:space="preserve"> класса </w:t>
      </w:r>
      <w:r w:rsidR="004625C2">
        <w:rPr>
          <w:lang w:val="ru-RU"/>
        </w:rPr>
        <w:t>«А»</w:t>
      </w:r>
      <w:r w:rsidR="00A00385">
        <w:rPr>
          <w:lang w:val="ru-RU"/>
        </w:rPr>
        <w:t>,</w:t>
      </w:r>
      <w:r w:rsidRPr="00B84511">
        <w:rPr>
          <w:lang w:val="ru-RU"/>
        </w:rPr>
        <w:t xml:space="preserve"> определенному законодательством Российской Федерации, </w:t>
      </w:r>
      <w:bookmarkStart w:id="20" w:name="OLE_LINK176"/>
      <w:r w:rsidRPr="00B84511">
        <w:rPr>
          <w:lang w:val="ru-RU"/>
        </w:rPr>
        <w:t xml:space="preserve">и указанному в </w:t>
      </w:r>
      <w:bookmarkEnd w:id="20"/>
      <w:r w:rsidRPr="00B84511">
        <w:rPr>
          <w:lang w:val="ru-RU"/>
        </w:rPr>
        <w:t xml:space="preserve">п.11 Решения о </w:t>
      </w:r>
      <w:r w:rsidR="00BD737E">
        <w:rPr>
          <w:lang w:val="ru-RU"/>
        </w:rPr>
        <w:t xml:space="preserve">выпуске </w:t>
      </w:r>
      <w:r w:rsidR="00A00385">
        <w:rPr>
          <w:lang w:val="ru-RU"/>
        </w:rPr>
        <w:t>ипотечных ценных бумаг.</w:t>
      </w:r>
      <w:r w:rsidR="00181F2D">
        <w:rPr>
          <w:lang w:val="ru-RU"/>
        </w:rPr>
        <w:t xml:space="preserve"> </w:t>
      </w:r>
    </w:p>
    <w:p w:rsidR="00376AED" w:rsidRPr="003A67B0" w:rsidRDefault="00EB1DC0" w:rsidP="003A67B0">
      <w:pPr>
        <w:autoSpaceDE w:val="0"/>
        <w:autoSpaceDN w:val="0"/>
        <w:adjustRightInd w:val="0"/>
        <w:spacing w:after="240"/>
        <w:rPr>
          <w:color w:val="000000"/>
          <w:lang w:val="ru-RU"/>
        </w:rPr>
      </w:pPr>
      <w:r>
        <w:rPr>
          <w:color w:val="000000"/>
          <w:lang w:val="ru-RU" w:eastAsia="ru-RU"/>
        </w:rPr>
        <w:t>О принятом решении</w:t>
      </w:r>
      <w:r w:rsidR="00376AED" w:rsidRPr="003A67B0">
        <w:rPr>
          <w:color w:val="000000"/>
          <w:lang w:val="ru-RU"/>
        </w:rPr>
        <w:t xml:space="preserve"> об изменении Даты начала размещения Облигаций </w:t>
      </w:r>
      <w:r>
        <w:rPr>
          <w:color w:val="000000"/>
          <w:lang w:val="ru-RU" w:eastAsia="ru-RU"/>
        </w:rPr>
        <w:t xml:space="preserve">Эмитент уведомляет НРД </w:t>
      </w:r>
      <w:r w:rsidR="00376AED" w:rsidRPr="003A67B0">
        <w:rPr>
          <w:color w:val="000000"/>
          <w:lang w:val="ru-RU"/>
        </w:rPr>
        <w:t xml:space="preserve">в дату принятия </w:t>
      </w:r>
      <w:r>
        <w:rPr>
          <w:color w:val="000000"/>
          <w:lang w:val="ru-RU" w:eastAsia="ru-RU"/>
        </w:rPr>
        <w:t>такого</w:t>
      </w:r>
      <w:r w:rsidR="00376AED" w:rsidRPr="003A67B0">
        <w:rPr>
          <w:color w:val="000000"/>
          <w:lang w:val="ru-RU"/>
        </w:rPr>
        <w:t xml:space="preserve"> решения.</w:t>
      </w:r>
    </w:p>
    <w:p w:rsidR="00783C32" w:rsidRPr="00723636" w:rsidRDefault="00783C32" w:rsidP="00376AED">
      <w:pPr>
        <w:rPr>
          <w:i/>
          <w:lang w:val="ru-RU"/>
        </w:rPr>
      </w:pPr>
      <w:r w:rsidRPr="00723636">
        <w:rPr>
          <w:i/>
          <w:lang w:val="ru-RU"/>
        </w:rPr>
        <w:t>Порядок определения даты окончания размещения:</w:t>
      </w:r>
    </w:p>
    <w:p w:rsidR="00783C32" w:rsidRDefault="00783C32">
      <w:pPr>
        <w:rPr>
          <w:lang w:val="ru-RU"/>
        </w:rPr>
      </w:pPr>
      <w:bookmarkStart w:id="21" w:name="OLE_LINK175"/>
      <w:r>
        <w:rPr>
          <w:lang w:val="ru-RU"/>
        </w:rPr>
        <w:t xml:space="preserve">Датой окончания размещения Облигаций </w:t>
      </w:r>
      <w:r w:rsidR="00A00385">
        <w:rPr>
          <w:lang w:val="ru-RU"/>
        </w:rPr>
        <w:t xml:space="preserve">класса </w:t>
      </w:r>
      <w:r w:rsidR="004625C2">
        <w:rPr>
          <w:lang w:val="ru-RU"/>
        </w:rPr>
        <w:t>«А»</w:t>
      </w:r>
      <w:r>
        <w:rPr>
          <w:lang w:val="ru-RU"/>
        </w:rPr>
        <w:t xml:space="preserve"> (далее по тексту - "</w:t>
      </w:r>
      <w:r>
        <w:rPr>
          <w:b/>
          <w:bCs/>
          <w:lang w:val="ru-RU"/>
        </w:rPr>
        <w:t>Дата окончания размещения Облигаций</w:t>
      </w:r>
      <w:r w:rsidR="00A00385">
        <w:rPr>
          <w:b/>
          <w:bCs/>
          <w:lang w:val="ru-RU"/>
        </w:rPr>
        <w:t xml:space="preserve"> класса </w:t>
      </w:r>
      <w:r w:rsidR="004625C2">
        <w:rPr>
          <w:b/>
          <w:bCs/>
          <w:lang w:val="ru-RU"/>
        </w:rPr>
        <w:t>«А»</w:t>
      </w:r>
      <w:r w:rsidR="00A00385">
        <w:rPr>
          <w:lang w:val="ru-RU"/>
        </w:rPr>
        <w:t>")</w:t>
      </w:r>
      <w:r>
        <w:rPr>
          <w:lang w:val="ru-RU"/>
        </w:rPr>
        <w:t xml:space="preserve"> является более ранняя из следующих дат: </w:t>
      </w:r>
    </w:p>
    <w:p w:rsidR="00783C32" w:rsidRDefault="00783C32">
      <w:pPr>
        <w:rPr>
          <w:lang w:val="ru-RU"/>
        </w:rPr>
      </w:pPr>
      <w:r>
        <w:rPr>
          <w:lang w:val="ru-RU"/>
        </w:rPr>
        <w:t xml:space="preserve">(i) дата размещения последней Облигации </w:t>
      </w:r>
      <w:r w:rsidR="00A00385">
        <w:rPr>
          <w:lang w:val="ru-RU"/>
        </w:rPr>
        <w:t xml:space="preserve">класса </w:t>
      </w:r>
      <w:r w:rsidR="004625C2">
        <w:rPr>
          <w:lang w:val="ru-RU"/>
        </w:rPr>
        <w:t>«А»</w:t>
      </w:r>
      <w:r w:rsidR="00A00385">
        <w:rPr>
          <w:lang w:val="ru-RU"/>
        </w:rPr>
        <w:t>,</w:t>
      </w:r>
      <w:r>
        <w:rPr>
          <w:lang w:val="ru-RU"/>
        </w:rPr>
        <w:t xml:space="preserve"> или </w:t>
      </w:r>
    </w:p>
    <w:p w:rsidR="00783C32" w:rsidRDefault="00783C32">
      <w:pPr>
        <w:rPr>
          <w:lang w:val="ru-RU"/>
        </w:rPr>
      </w:pPr>
      <w:r w:rsidRPr="00A13063">
        <w:rPr>
          <w:lang w:val="ru-RU"/>
        </w:rPr>
        <w:t xml:space="preserve">(ii) </w:t>
      </w:r>
      <w:r w:rsidR="0068699C" w:rsidRPr="006C03F2">
        <w:rPr>
          <w:lang w:val="ru-RU"/>
        </w:rPr>
        <w:t>25 (двадцать пятый</w:t>
      </w:r>
      <w:r w:rsidRPr="00A13063">
        <w:rPr>
          <w:lang w:val="ru-RU"/>
        </w:rPr>
        <w:t>) рабочий день с Даты</w:t>
      </w:r>
      <w:r>
        <w:rPr>
          <w:lang w:val="ru-RU"/>
        </w:rPr>
        <w:t xml:space="preserve"> начала размещения Облигаций</w:t>
      </w:r>
      <w:r w:rsidR="00A00385" w:rsidRPr="006C03F2">
        <w:rPr>
          <w:lang w:val="ru-RU"/>
        </w:rPr>
        <w:t xml:space="preserve"> класса </w:t>
      </w:r>
      <w:r w:rsidR="004625C2">
        <w:rPr>
          <w:lang w:val="ru-RU"/>
        </w:rPr>
        <w:t>«А»</w:t>
      </w:r>
      <w:r w:rsidR="00A00385" w:rsidRPr="006C03F2">
        <w:rPr>
          <w:lang w:val="ru-RU"/>
        </w:rPr>
        <w:t>.</w:t>
      </w:r>
    </w:p>
    <w:p w:rsidR="0020708D" w:rsidRDefault="00783C32" w:rsidP="0020708D">
      <w:pPr>
        <w:rPr>
          <w:lang w:val="ru-RU"/>
        </w:rPr>
      </w:pPr>
      <w:r>
        <w:rPr>
          <w:lang w:val="ru-RU"/>
        </w:rPr>
        <w:t xml:space="preserve">При этом Дата окончания размещения Облигаций </w:t>
      </w:r>
      <w:r w:rsidR="001713EC" w:rsidRPr="001713EC">
        <w:rPr>
          <w:lang w:val="ru-RU"/>
        </w:rPr>
        <w:t xml:space="preserve">класса «А» </w:t>
      </w:r>
      <w:r>
        <w:rPr>
          <w:lang w:val="ru-RU"/>
        </w:rPr>
        <w:t>не может быть позднее одного года с даты государственной регистрации выпуска Облигаций</w:t>
      </w:r>
      <w:r w:rsidR="001713EC" w:rsidRPr="001713EC">
        <w:rPr>
          <w:lang w:val="ru-RU"/>
        </w:rPr>
        <w:t xml:space="preserve"> класса «А».</w:t>
      </w:r>
      <w:r w:rsidR="00847D0A">
        <w:rPr>
          <w:lang w:val="ru-RU"/>
        </w:rPr>
        <w:t xml:space="preserve"> </w:t>
      </w:r>
      <w:r w:rsidR="00847D0A" w:rsidRPr="00847D0A">
        <w:rPr>
          <w:lang w:val="ru-RU"/>
        </w:rPr>
        <w:t xml:space="preserve">Эмитент вправе продлить указанный срок путем внесения соответствующих изменений в </w:t>
      </w:r>
      <w:r w:rsidR="0020708D" w:rsidRPr="001713EC">
        <w:rPr>
          <w:lang w:val="ru-RU"/>
        </w:rPr>
        <w:t>Решение</w:t>
      </w:r>
      <w:r w:rsidR="00847D0A" w:rsidRPr="00847D0A">
        <w:rPr>
          <w:lang w:val="ru-RU"/>
        </w:rPr>
        <w:t xml:space="preserve"> о </w:t>
      </w:r>
      <w:r w:rsidR="00BD737E">
        <w:rPr>
          <w:lang w:val="ru-RU"/>
        </w:rPr>
        <w:t xml:space="preserve">выпуске </w:t>
      </w:r>
      <w:r w:rsidR="008149BD">
        <w:rPr>
          <w:lang w:val="ru-RU"/>
        </w:rPr>
        <w:t xml:space="preserve">ипотечных </w:t>
      </w:r>
      <w:r w:rsidR="0020708D" w:rsidRPr="001713EC">
        <w:rPr>
          <w:lang w:val="ru-RU"/>
        </w:rPr>
        <w:t>ценных бумаг</w:t>
      </w:r>
      <w:r w:rsidR="00847D0A" w:rsidRPr="00847D0A">
        <w:rPr>
          <w:lang w:val="ru-RU"/>
        </w:rPr>
        <w:t xml:space="preserve"> в </w:t>
      </w:r>
      <w:r w:rsidR="0020708D" w:rsidRPr="001713EC">
        <w:rPr>
          <w:lang w:val="ru-RU"/>
        </w:rPr>
        <w:t xml:space="preserve">порядке, установленном </w:t>
      </w:r>
      <w:r w:rsidR="0020708D">
        <w:rPr>
          <w:lang w:val="ru-RU"/>
        </w:rPr>
        <w:t>законодательством</w:t>
      </w:r>
      <w:r w:rsidR="00847D0A" w:rsidRPr="00847D0A">
        <w:rPr>
          <w:lang w:val="ru-RU"/>
        </w:rPr>
        <w:t xml:space="preserve"> Российской Федерации</w:t>
      </w:r>
      <w:r w:rsidR="0020708D">
        <w:rPr>
          <w:lang w:val="ru-RU"/>
        </w:rPr>
        <w:t xml:space="preserve"> и подзаконными актами Банка России</w:t>
      </w:r>
      <w:r w:rsidR="0020708D" w:rsidRPr="001713EC">
        <w:rPr>
          <w:lang w:val="ru-RU"/>
        </w:rPr>
        <w:t>.</w:t>
      </w:r>
    </w:p>
    <w:p w:rsidR="00847D0A" w:rsidRPr="003A67B0" w:rsidRDefault="00836E42" w:rsidP="00847D0A">
      <w:pPr>
        <w:rPr>
          <w:b/>
          <w:i/>
          <w:lang w:val="ru-RU"/>
        </w:rPr>
      </w:pPr>
      <w:r w:rsidRPr="00EC1555">
        <w:rPr>
          <w:lang w:val="ru-RU"/>
        </w:rPr>
        <w:t>В случае, если</w:t>
      </w:r>
      <w:r w:rsidR="00847D0A" w:rsidRPr="00847D0A">
        <w:rPr>
          <w:lang w:val="ru-RU"/>
        </w:rPr>
        <w:t xml:space="preserve"> срок размещения </w:t>
      </w:r>
      <w:r w:rsidRPr="00EC1555">
        <w:rPr>
          <w:lang w:val="ru-RU"/>
        </w:rPr>
        <w:t>ценных бумаг определяется указанием на</w:t>
      </w:r>
      <w:bookmarkStart w:id="22" w:name="_DV_M146"/>
      <w:bookmarkEnd w:id="22"/>
      <w:r w:rsidR="00847D0A">
        <w:rPr>
          <w:lang w:val="ru-RU"/>
        </w:rPr>
        <w:t xml:space="preserve"> даты </w:t>
      </w:r>
      <w:r w:rsidRPr="00EC1555">
        <w:rPr>
          <w:lang w:val="ru-RU"/>
        </w:rPr>
        <w:t>раскрытия какой-либо информации о выпуске ценных бумаг, также указывается порядок</w:t>
      </w:r>
      <w:r>
        <w:rPr>
          <w:lang w:val="ru-RU"/>
        </w:rPr>
        <w:t xml:space="preserve"> </w:t>
      </w:r>
      <w:r w:rsidRPr="00EC1555">
        <w:rPr>
          <w:lang w:val="ru-RU"/>
        </w:rPr>
        <w:t>раскрытия такой информации:</w:t>
      </w:r>
      <w:r>
        <w:rPr>
          <w:lang w:val="ru-RU"/>
        </w:rPr>
        <w:t xml:space="preserve"> </w:t>
      </w:r>
      <w:r w:rsidRPr="00723636">
        <w:rPr>
          <w:lang w:val="ru-RU"/>
        </w:rPr>
        <w:t>порядок раскрытия информации на этапе размещения ценных бумаг изложен в п. 11 Решения о выпуске ипотечных ценных бумаг</w:t>
      </w:r>
      <w:r w:rsidR="00847D0A" w:rsidRPr="00723636">
        <w:rPr>
          <w:lang w:val="ru-RU"/>
        </w:rPr>
        <w:t>.</w:t>
      </w:r>
    </w:p>
    <w:p w:rsidR="00A742F6" w:rsidRPr="00A742F6" w:rsidRDefault="00A742F6">
      <w:pPr>
        <w:rPr>
          <w:lang w:val="ru-RU"/>
        </w:rPr>
      </w:pPr>
      <w:r>
        <w:rPr>
          <w:lang w:val="ru-RU"/>
        </w:rPr>
        <w:t xml:space="preserve">Размещение Облигаций </w:t>
      </w:r>
      <w:r w:rsidR="00A00385">
        <w:rPr>
          <w:lang w:val="ru-RU"/>
        </w:rPr>
        <w:t xml:space="preserve">класса </w:t>
      </w:r>
      <w:r w:rsidR="004625C2">
        <w:rPr>
          <w:lang w:val="ru-RU"/>
        </w:rPr>
        <w:t>«А»</w:t>
      </w:r>
      <w:r>
        <w:rPr>
          <w:lang w:val="ru-RU"/>
        </w:rPr>
        <w:t xml:space="preserve"> траншами не предусмотрено.</w:t>
      </w:r>
    </w:p>
    <w:bookmarkEnd w:id="16"/>
    <w:bookmarkEnd w:id="18"/>
    <w:bookmarkEnd w:id="21"/>
    <w:p w:rsidR="00783C32" w:rsidRDefault="00783C32">
      <w:pPr>
        <w:pStyle w:val="ListLegal2"/>
        <w:numPr>
          <w:ilvl w:val="1"/>
          <w:numId w:val="8"/>
        </w:numPr>
        <w:rPr>
          <w:b/>
          <w:bCs/>
          <w:i/>
          <w:iCs/>
          <w:lang w:val="ru-RU"/>
        </w:rPr>
      </w:pPr>
      <w:r>
        <w:rPr>
          <w:b/>
          <w:bCs/>
          <w:i/>
          <w:iCs/>
          <w:lang w:val="ru-RU"/>
        </w:rPr>
        <w:t>Порядок размещения ценных бумаг</w:t>
      </w:r>
    </w:p>
    <w:p w:rsidR="009349D5" w:rsidRPr="00182B71" w:rsidRDefault="009349D5" w:rsidP="001B59F9">
      <w:pPr>
        <w:rPr>
          <w:i/>
          <w:lang w:val="ru-RU"/>
        </w:rPr>
      </w:pPr>
      <w:bookmarkStart w:id="23" w:name="_DV_M85"/>
      <w:bookmarkStart w:id="24" w:name="_DV_M86"/>
      <w:bookmarkStart w:id="25" w:name="OLE_LINK208"/>
      <w:bookmarkStart w:id="26" w:name="OLE_LINK33"/>
      <w:bookmarkEnd w:id="23"/>
      <w:bookmarkEnd w:id="24"/>
      <w:r w:rsidRPr="00182B71">
        <w:rPr>
          <w:i/>
          <w:lang w:val="ru-RU"/>
        </w:rPr>
        <w:t>Порядок и условия заключения договоров (порядок и условия подачи и удовлетворения заявок</w:t>
      </w:r>
      <w:r w:rsidR="00C4025A" w:rsidRPr="00C4025A">
        <w:rPr>
          <w:i/>
          <w:lang w:val="ru-RU"/>
        </w:rPr>
        <w:t>)</w:t>
      </w:r>
      <w:r w:rsidR="0020708D">
        <w:rPr>
          <w:i/>
          <w:lang w:val="ru-RU"/>
        </w:rPr>
        <w:t>,</w:t>
      </w:r>
      <w:r w:rsidRPr="00182B71">
        <w:rPr>
          <w:i/>
          <w:lang w:val="ru-RU"/>
        </w:rPr>
        <w:t xml:space="preserve"> </w:t>
      </w:r>
      <w:r w:rsidR="00E46F62">
        <w:rPr>
          <w:i/>
          <w:lang w:val="ru-RU"/>
        </w:rPr>
        <w:t xml:space="preserve">направленных на отчуждение облигаций первым владельцам </w:t>
      </w:r>
      <w:r w:rsidRPr="00182B71">
        <w:rPr>
          <w:i/>
          <w:lang w:val="ru-RU"/>
        </w:rPr>
        <w:t xml:space="preserve">в ходе </w:t>
      </w:r>
      <w:r w:rsidR="00E46F62">
        <w:rPr>
          <w:i/>
          <w:lang w:val="ru-RU"/>
        </w:rPr>
        <w:t xml:space="preserve">их </w:t>
      </w:r>
      <w:r w:rsidRPr="00182B71">
        <w:rPr>
          <w:i/>
          <w:lang w:val="ru-RU"/>
        </w:rPr>
        <w:t>размещения:</w:t>
      </w:r>
    </w:p>
    <w:bookmarkEnd w:id="25"/>
    <w:bookmarkEnd w:id="26"/>
    <w:p w:rsidR="00B80553" w:rsidRPr="00B80553" w:rsidRDefault="00B80553" w:rsidP="008264E2">
      <w:pPr>
        <w:rPr>
          <w:lang w:val="ru-RU"/>
        </w:rPr>
      </w:pPr>
      <w:r w:rsidRPr="00B80553">
        <w:rPr>
          <w:lang w:val="ru-RU"/>
        </w:rPr>
        <w:t xml:space="preserve">Размещение Облигаций </w:t>
      </w:r>
      <w:r w:rsidR="00CB4C51">
        <w:rPr>
          <w:lang w:val="ru-RU"/>
        </w:rPr>
        <w:t xml:space="preserve">класса «А» </w:t>
      </w:r>
      <w:r w:rsidRPr="00B80553">
        <w:rPr>
          <w:lang w:val="ru-RU"/>
        </w:rPr>
        <w:t>осуществляется путем заключения сделок купли-продажи по цене размещения Облигаций</w:t>
      </w:r>
      <w:r w:rsidR="00CB4C51">
        <w:rPr>
          <w:lang w:val="ru-RU"/>
        </w:rPr>
        <w:t xml:space="preserve"> класса «А»,</w:t>
      </w:r>
      <w:r w:rsidRPr="00B80553">
        <w:rPr>
          <w:lang w:val="ru-RU"/>
        </w:rPr>
        <w:t xml:space="preserve"> указанной в п.8.4 Решения о </w:t>
      </w:r>
      <w:r w:rsidR="00BD737E">
        <w:rPr>
          <w:lang w:val="ru-RU"/>
        </w:rPr>
        <w:t xml:space="preserve">выпуске </w:t>
      </w:r>
      <w:r w:rsidR="00CB4C51">
        <w:rPr>
          <w:lang w:val="ru-RU"/>
        </w:rPr>
        <w:t>ипотечных ценных бумаг</w:t>
      </w:r>
      <w:r w:rsidRPr="00B80553">
        <w:rPr>
          <w:lang w:val="ru-RU"/>
        </w:rPr>
        <w:t xml:space="preserve"> (далее по тексту – "</w:t>
      </w:r>
      <w:r w:rsidRPr="00B80553">
        <w:rPr>
          <w:b/>
          <w:lang w:val="ru-RU"/>
        </w:rPr>
        <w:t>Цена размещения</w:t>
      </w:r>
      <w:r w:rsidRPr="00B80553">
        <w:rPr>
          <w:lang w:val="ru-RU"/>
        </w:rPr>
        <w:t xml:space="preserve">"). </w:t>
      </w:r>
    </w:p>
    <w:p w:rsidR="00B80553" w:rsidRPr="00723636" w:rsidRDefault="00CB4C51" w:rsidP="001B59F9">
      <w:pPr>
        <w:spacing w:before="120"/>
        <w:rPr>
          <w:rStyle w:val="SUBST"/>
          <w:b w:val="0"/>
          <w:i w:val="0"/>
          <w:lang w:val="ru-RU"/>
        </w:rPr>
      </w:pPr>
      <w:r>
        <w:rPr>
          <w:rStyle w:val="SUBST"/>
          <w:b w:val="0"/>
          <w:i w:val="0"/>
          <w:lang w:val="ru-RU"/>
        </w:rPr>
        <w:t xml:space="preserve">Заключение сделок </w:t>
      </w:r>
      <w:r w:rsidR="00B80553" w:rsidRPr="00723636">
        <w:rPr>
          <w:rStyle w:val="SUBST"/>
          <w:b w:val="0"/>
          <w:i w:val="0"/>
          <w:lang w:val="ru-RU"/>
        </w:rPr>
        <w:t>по размещению Облигаций</w:t>
      </w:r>
      <w:r>
        <w:rPr>
          <w:rStyle w:val="SUBST"/>
          <w:b w:val="0"/>
          <w:i w:val="0"/>
          <w:lang w:val="ru-RU"/>
        </w:rPr>
        <w:t xml:space="preserve"> класса «А» </w:t>
      </w:r>
      <w:r w:rsidR="00B80553" w:rsidRPr="00723636">
        <w:rPr>
          <w:rStyle w:val="SUBST"/>
          <w:b w:val="0"/>
          <w:i w:val="0"/>
          <w:lang w:val="ru-RU"/>
        </w:rPr>
        <w:t xml:space="preserve">начинается в Дату начала размещения Облигаций </w:t>
      </w:r>
      <w:r>
        <w:rPr>
          <w:rStyle w:val="SUBST"/>
          <w:b w:val="0"/>
          <w:i w:val="0"/>
          <w:lang w:val="ru-RU"/>
        </w:rPr>
        <w:t xml:space="preserve">класса «А» </w:t>
      </w:r>
      <w:r w:rsidR="00B80553" w:rsidRPr="00723636">
        <w:rPr>
          <w:rStyle w:val="SUBST"/>
          <w:b w:val="0"/>
          <w:i w:val="0"/>
          <w:lang w:val="ru-RU"/>
        </w:rPr>
        <w:t>и заканчивается в Дату окончания размещения Облигаций</w:t>
      </w:r>
      <w:r>
        <w:rPr>
          <w:rStyle w:val="SUBST"/>
          <w:b w:val="0"/>
          <w:i w:val="0"/>
          <w:lang w:val="ru-RU"/>
        </w:rPr>
        <w:t xml:space="preserve"> класса «А».</w:t>
      </w:r>
    </w:p>
    <w:p w:rsidR="00657FD5" w:rsidRDefault="009B6146" w:rsidP="003115BC">
      <w:pPr>
        <w:rPr>
          <w:lang w:val="ru-RU"/>
        </w:rPr>
      </w:pPr>
      <w:r>
        <w:rPr>
          <w:lang w:val="ru-RU"/>
        </w:rPr>
        <w:t>П</w:t>
      </w:r>
      <w:r w:rsidR="00657FD5" w:rsidRPr="003115BC">
        <w:rPr>
          <w:lang w:val="ru-RU"/>
        </w:rPr>
        <w:t>отенциальный приобретатель</w:t>
      </w:r>
      <w:bookmarkStart w:id="27" w:name="_DV_M119"/>
      <w:bookmarkStart w:id="28" w:name="_DV_M120"/>
      <w:bookmarkStart w:id="29" w:name="_DV_M122"/>
      <w:bookmarkStart w:id="30" w:name="_DV_M123"/>
      <w:bookmarkStart w:id="31" w:name="_DV_M124"/>
      <w:bookmarkStart w:id="32" w:name="_DV_M125"/>
      <w:bookmarkStart w:id="33" w:name="_DV_M126"/>
      <w:bookmarkStart w:id="34" w:name="_DV_M128"/>
      <w:bookmarkStart w:id="35" w:name="_DV_M129"/>
      <w:bookmarkStart w:id="36" w:name="_DV_M130"/>
      <w:bookmarkStart w:id="37" w:name="_DV_M131"/>
      <w:bookmarkStart w:id="38" w:name="_DV_M132"/>
      <w:bookmarkStart w:id="39" w:name="_DV_M134"/>
      <w:bookmarkStart w:id="40" w:name="_DV_M135"/>
      <w:bookmarkStart w:id="41" w:name="_DV_M136"/>
      <w:bookmarkStart w:id="42" w:name="_DV_M139"/>
      <w:bookmarkStart w:id="43" w:name="_DV_M140"/>
      <w:bookmarkStart w:id="44" w:name="_DV_M141"/>
      <w:bookmarkStart w:id="45" w:name="_DV_M142"/>
      <w:bookmarkStart w:id="46" w:name="_DV_M143"/>
      <w:bookmarkStart w:id="47" w:name="_DV_M144"/>
      <w:bookmarkStart w:id="48" w:name="_DV_M147"/>
      <w:bookmarkStart w:id="49" w:name="_DV_M148"/>
      <w:bookmarkStart w:id="50" w:name="_DV_M149"/>
      <w:bookmarkStart w:id="51" w:name="_DV_M150"/>
      <w:bookmarkStart w:id="52" w:name="_DV_M152"/>
      <w:bookmarkStart w:id="53" w:name="_DV_M153"/>
      <w:bookmarkStart w:id="54" w:name="_DV_M154"/>
      <w:bookmarkStart w:id="55" w:name="_DV_M145"/>
      <w:bookmarkStart w:id="56" w:name="_DV_M156"/>
      <w:bookmarkStart w:id="57" w:name="_DV_M158"/>
      <w:bookmarkStart w:id="58" w:name="_DV_M160"/>
      <w:bookmarkStart w:id="59" w:name="_DV_M161"/>
      <w:bookmarkStart w:id="60" w:name="_DV_M168"/>
      <w:bookmarkStart w:id="61" w:name="_DV_M169"/>
      <w:bookmarkStart w:id="62" w:name="_DV_M171"/>
      <w:bookmarkStart w:id="63" w:name="_DV_M172"/>
      <w:bookmarkStart w:id="64" w:name="_DV_M173"/>
      <w:bookmarkStart w:id="65" w:name="_DV_M174"/>
      <w:bookmarkStart w:id="66" w:name="_DV_M177"/>
      <w:bookmarkStart w:id="67" w:name="_DV_M179"/>
      <w:bookmarkStart w:id="68" w:name="_DV_M180"/>
      <w:bookmarkStart w:id="69" w:name="_DV_M181"/>
      <w:bookmarkStart w:id="70" w:name="_DV_M163"/>
      <w:bookmarkStart w:id="71" w:name="_DV_M164"/>
      <w:bookmarkStart w:id="72" w:name="_DV_M166"/>
      <w:bookmarkStart w:id="73" w:name="_DV_M167"/>
      <w:bookmarkStart w:id="74" w:name="OLE_LINK64"/>
      <w:bookmarkStart w:id="75" w:name="OLE_LINK24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57FD5" w:rsidRPr="003115BC">
        <w:rPr>
          <w:lang w:val="ru-RU"/>
        </w:rPr>
        <w:t xml:space="preserve"> Облигаций</w:t>
      </w:r>
      <w:r w:rsidR="00CB4C51">
        <w:rPr>
          <w:lang w:val="ru-RU"/>
        </w:rPr>
        <w:t xml:space="preserve"> класса «А»</w:t>
      </w:r>
      <w:r w:rsidR="00657FD5" w:rsidRPr="003115BC">
        <w:rPr>
          <w:lang w:val="ru-RU"/>
        </w:rPr>
        <w:t xml:space="preserve"> обязан открыть соответствующий счет депо в НРД или </w:t>
      </w:r>
      <w:r w:rsidR="00CB4C51">
        <w:rPr>
          <w:lang w:val="ru-RU"/>
        </w:rPr>
        <w:t xml:space="preserve">в </w:t>
      </w:r>
      <w:r w:rsidR="00657FD5" w:rsidRPr="003115BC">
        <w:rPr>
          <w:lang w:val="ru-RU"/>
        </w:rPr>
        <w:t>Депозитарии. Порядок и сроки открытия счетов депо определяются положениями регламентов соответствующих депозитариев.</w:t>
      </w:r>
    </w:p>
    <w:p w:rsidR="00CF7458" w:rsidRPr="008C3CE2" w:rsidRDefault="00CB4C51" w:rsidP="00CF7458">
      <w:pPr>
        <w:rPr>
          <w:lang w:val="ru-RU"/>
        </w:rPr>
      </w:pPr>
      <w:r>
        <w:rPr>
          <w:lang w:val="ru-RU"/>
        </w:rPr>
        <w:t>Потенциальный приобретатель Облигаций класса «А» заключает с Эмитентом договор (</w:t>
      </w:r>
      <w:r w:rsidR="00CF7458" w:rsidRPr="00723636">
        <w:rPr>
          <w:lang w:val="ru-RU"/>
        </w:rPr>
        <w:t>договоры</w:t>
      </w:r>
      <w:r>
        <w:rPr>
          <w:lang w:val="ru-RU"/>
        </w:rPr>
        <w:t>)</w:t>
      </w:r>
      <w:r w:rsidR="00CF7458" w:rsidRPr="008C3CE2">
        <w:rPr>
          <w:lang w:val="ru-RU"/>
        </w:rPr>
        <w:t xml:space="preserve"> </w:t>
      </w:r>
      <w:r w:rsidR="00CF7458" w:rsidRPr="008C3CE2">
        <w:rPr>
          <w:rFonts w:hint="eastAsia"/>
          <w:lang w:val="ru-RU"/>
        </w:rPr>
        <w:t>купли</w:t>
      </w:r>
      <w:r w:rsidR="00CF7458" w:rsidRPr="008C3CE2">
        <w:rPr>
          <w:lang w:val="ru-RU"/>
        </w:rPr>
        <w:t>-</w:t>
      </w:r>
      <w:r w:rsidR="00CF7458" w:rsidRPr="008C3CE2">
        <w:rPr>
          <w:rFonts w:hint="eastAsia"/>
          <w:lang w:val="ru-RU"/>
        </w:rPr>
        <w:t>продажи</w:t>
      </w:r>
      <w:r w:rsidR="00CF7458" w:rsidRPr="008C3CE2">
        <w:rPr>
          <w:lang w:val="ru-RU"/>
        </w:rPr>
        <w:t xml:space="preserve"> </w:t>
      </w:r>
      <w:r w:rsidR="00CF7458" w:rsidRPr="008C3CE2">
        <w:rPr>
          <w:rFonts w:hint="eastAsia"/>
          <w:lang w:val="ru-RU"/>
        </w:rPr>
        <w:t>Облигаций</w:t>
      </w:r>
      <w:r>
        <w:rPr>
          <w:lang w:val="ru-RU"/>
        </w:rPr>
        <w:t xml:space="preserve"> класса «А» по Цене размещения</w:t>
      </w:r>
      <w:r w:rsidR="00CF7458" w:rsidRPr="008C3CE2">
        <w:rPr>
          <w:lang w:val="ru-RU"/>
        </w:rPr>
        <w:t>.</w:t>
      </w:r>
    </w:p>
    <w:p w:rsidR="00CB4C51" w:rsidRDefault="00CB4C51" w:rsidP="00CB4C51">
      <w:pPr>
        <w:rPr>
          <w:lang w:val="ru-RU"/>
        </w:rPr>
      </w:pPr>
      <w:r>
        <w:rPr>
          <w:lang w:val="ru-RU"/>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CB4C51" w:rsidRDefault="00CB4C51" w:rsidP="00CB4C51">
      <w:pPr>
        <w:rPr>
          <w:lang w:val="ru-RU"/>
        </w:rPr>
      </w:pPr>
      <w:r>
        <w:rPr>
          <w:lang w:val="ru-RU"/>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AF68E9" w:rsidRPr="003115BC" w:rsidRDefault="00CF7458" w:rsidP="003115BC">
      <w:pPr>
        <w:rPr>
          <w:lang w:val="ru-RU"/>
        </w:rPr>
      </w:pPr>
      <w:r w:rsidRPr="008C3CE2">
        <w:rPr>
          <w:lang w:val="ru-RU"/>
        </w:rPr>
        <w:t>Изменение и/или расторжение договоров, заключенных при размещении Облигаций</w:t>
      </w:r>
      <w:r w:rsidR="00CB4C51">
        <w:rPr>
          <w:lang w:val="ru-RU"/>
        </w:rPr>
        <w:t xml:space="preserve"> класса «А»,</w:t>
      </w:r>
      <w:bookmarkStart w:id="76" w:name="_DV_M307"/>
      <w:bookmarkEnd w:id="76"/>
      <w:r w:rsidR="00ED53B8" w:rsidRPr="003115BC">
        <w:rPr>
          <w:lang w:val="ru-RU"/>
        </w:rPr>
        <w:t xml:space="preserve"> осуществляется по основаниям и в порядке, предусмотренном гл.29 Гражданского кодекса Российской Федерации.</w:t>
      </w:r>
    </w:p>
    <w:bookmarkEnd w:id="74"/>
    <w:bookmarkEnd w:id="75"/>
    <w:p w:rsidR="00AF68E9" w:rsidRPr="00522713" w:rsidRDefault="00522713" w:rsidP="00522713">
      <w:pPr>
        <w:rPr>
          <w:i/>
          <w:lang w:val="ru-RU"/>
        </w:rPr>
      </w:pPr>
      <w:r w:rsidRPr="00522713">
        <w:rPr>
          <w:i/>
          <w:lang w:val="ru-RU"/>
        </w:rPr>
        <w:t xml:space="preserve">Порядок внесения приходной записи по счету депо первого владельца </w:t>
      </w:r>
      <w:r w:rsidR="00B17863">
        <w:rPr>
          <w:i/>
          <w:lang w:val="ru-RU"/>
        </w:rPr>
        <w:t xml:space="preserve">облигаций </w:t>
      </w:r>
      <w:r w:rsidRPr="00522713">
        <w:rPr>
          <w:i/>
          <w:lang w:val="ru-RU"/>
        </w:rPr>
        <w:t>(приобретателя</w:t>
      </w:r>
      <w:r w:rsidR="00B17863">
        <w:rPr>
          <w:i/>
          <w:lang w:val="ru-RU"/>
        </w:rPr>
        <w:t xml:space="preserve"> облигаций</w:t>
      </w:r>
      <w:r w:rsidRPr="00522713">
        <w:rPr>
          <w:i/>
          <w:lang w:val="ru-RU"/>
        </w:rPr>
        <w:t>) в депозитарии, осуществляющем централизованное хранение:</w:t>
      </w:r>
    </w:p>
    <w:p w:rsidR="00CB4C51" w:rsidRDefault="00685295" w:rsidP="00CB4C51">
      <w:pPr>
        <w:rPr>
          <w:lang w:val="ru-RU"/>
        </w:rPr>
      </w:pPr>
      <w:bookmarkStart w:id="77" w:name="OLE_LINK65"/>
      <w:r w:rsidRPr="00685295">
        <w:rPr>
          <w:lang w:val="ru-RU"/>
        </w:rPr>
        <w:t>Приходная запись по счету депо первого</w:t>
      </w:r>
      <w:r>
        <w:rPr>
          <w:lang w:val="ru-RU"/>
        </w:rPr>
        <w:t xml:space="preserve"> </w:t>
      </w:r>
      <w:r w:rsidR="00CB4C51">
        <w:rPr>
          <w:lang w:val="ru-RU"/>
        </w:rPr>
        <w:t>владельца (</w:t>
      </w:r>
      <w:r w:rsidRPr="00685295">
        <w:rPr>
          <w:lang w:val="ru-RU"/>
        </w:rPr>
        <w:t>приобретателя</w:t>
      </w:r>
      <w:r w:rsidR="00CB4C51">
        <w:rPr>
          <w:lang w:val="ru-RU"/>
        </w:rPr>
        <w:t>)</w:t>
      </w:r>
      <w:r w:rsidRPr="00685295">
        <w:rPr>
          <w:lang w:val="ru-RU"/>
        </w:rPr>
        <w:t xml:space="preserve"> в НРД, осуществляющем централизованное хранение </w:t>
      </w:r>
      <w:r w:rsidR="00CB4C51">
        <w:rPr>
          <w:lang w:val="ru-RU"/>
        </w:rPr>
        <w:t>Облигаций класса «А»,</w:t>
      </w:r>
      <w:r w:rsidRPr="00685295">
        <w:rPr>
          <w:lang w:val="ru-RU"/>
        </w:rPr>
        <w:t xml:space="preserve"> вносится</w:t>
      </w:r>
      <w:r>
        <w:rPr>
          <w:lang w:val="ru-RU"/>
        </w:rPr>
        <w:t xml:space="preserve"> </w:t>
      </w:r>
      <w:r w:rsidR="00CB4C51">
        <w:rPr>
          <w:lang w:val="ru-RU"/>
        </w:rPr>
        <w:t xml:space="preserve">на основании поручений Эмитента. </w:t>
      </w:r>
    </w:p>
    <w:p w:rsidR="00685295" w:rsidRPr="00685295" w:rsidRDefault="000E5FF7" w:rsidP="00685295">
      <w:pPr>
        <w:rPr>
          <w:lang w:val="ru-RU"/>
        </w:rPr>
      </w:pPr>
      <w:r w:rsidRPr="000E5FF7">
        <w:rPr>
          <w:lang w:val="ru-RU"/>
        </w:rPr>
        <w:t xml:space="preserve">Проданные при размещении Облигации зачисляются НРД или Депозитариями на счет депо </w:t>
      </w:r>
      <w:r w:rsidR="00CB4C51">
        <w:rPr>
          <w:lang w:val="ru-RU"/>
        </w:rPr>
        <w:t xml:space="preserve">Потенциального приобретателя </w:t>
      </w:r>
      <w:r w:rsidRPr="000E5FF7">
        <w:rPr>
          <w:lang w:val="ru-RU"/>
        </w:rPr>
        <w:t xml:space="preserve">Облигаций в </w:t>
      </w:r>
      <w:r w:rsidR="00E30259" w:rsidRPr="00E30259">
        <w:rPr>
          <w:lang w:val="ru-RU"/>
        </w:rPr>
        <w:t>порядке и сроки, установленные</w:t>
      </w:r>
      <w:r w:rsidR="00F348EE" w:rsidRPr="007C3B7E">
        <w:rPr>
          <w:lang w:val="ru-RU"/>
        </w:rPr>
        <w:t xml:space="preserve"> условиями осуществления депозитарной деятельности</w:t>
      </w:r>
      <w:r w:rsidR="00F348EE">
        <w:rPr>
          <w:lang w:val="ru-RU"/>
        </w:rPr>
        <w:t xml:space="preserve"> НРД</w:t>
      </w:r>
      <w:r w:rsidR="00F348EE" w:rsidRPr="00685295">
        <w:rPr>
          <w:lang w:val="ru-RU"/>
        </w:rPr>
        <w:t xml:space="preserve"> </w:t>
      </w:r>
      <w:r w:rsidRPr="000E5FF7">
        <w:rPr>
          <w:lang w:val="ru-RU"/>
        </w:rPr>
        <w:t>и Депозитариев</w:t>
      </w:r>
      <w:r w:rsidR="00685295" w:rsidRPr="00685295">
        <w:rPr>
          <w:lang w:val="ru-RU"/>
        </w:rPr>
        <w:t>.</w:t>
      </w:r>
    </w:p>
    <w:p w:rsidR="00522713" w:rsidRDefault="00CB4C51" w:rsidP="00685295">
      <w:pPr>
        <w:rPr>
          <w:lang w:val="ru-RU"/>
        </w:rPr>
      </w:pPr>
      <w:r>
        <w:rPr>
          <w:lang w:val="ru-RU"/>
        </w:rPr>
        <w:t>Расходы</w:t>
      </w:r>
      <w:r w:rsidR="00685295" w:rsidRPr="00685295">
        <w:rPr>
          <w:lang w:val="ru-RU"/>
        </w:rPr>
        <w:t>, связанные с внесением приходных записей о зачислении размещаемых Облигаций</w:t>
      </w:r>
      <w:r w:rsidR="00685295">
        <w:rPr>
          <w:lang w:val="ru-RU"/>
        </w:rPr>
        <w:t xml:space="preserve"> </w:t>
      </w:r>
      <w:r>
        <w:rPr>
          <w:lang w:val="ru-RU"/>
        </w:rPr>
        <w:t xml:space="preserve">класса «А» </w:t>
      </w:r>
      <w:r w:rsidR="00685295" w:rsidRPr="00685295">
        <w:rPr>
          <w:lang w:val="ru-RU"/>
        </w:rPr>
        <w:t xml:space="preserve">на счета депо их </w:t>
      </w:r>
      <w:r>
        <w:rPr>
          <w:lang w:val="ru-RU"/>
        </w:rPr>
        <w:t>первого владельца (приобретателя), несет первый владелец (приобретатель)</w:t>
      </w:r>
      <w:r w:rsidR="0036795C">
        <w:rPr>
          <w:lang w:val="ru-RU"/>
        </w:rPr>
        <w:t xml:space="preserve"> </w:t>
      </w:r>
      <w:r w:rsidR="00685295" w:rsidRPr="00685295">
        <w:rPr>
          <w:lang w:val="ru-RU"/>
        </w:rPr>
        <w:t>Облигаций</w:t>
      </w:r>
      <w:r>
        <w:rPr>
          <w:lang w:val="ru-RU"/>
        </w:rPr>
        <w:t xml:space="preserve"> класса «А».</w:t>
      </w:r>
    </w:p>
    <w:bookmarkEnd w:id="77"/>
    <w:p w:rsidR="00C52039" w:rsidRPr="008416E4" w:rsidRDefault="00CB4C51" w:rsidP="001B59F9">
      <w:pPr>
        <w:rPr>
          <w:lang w:val="ru-RU"/>
        </w:rPr>
      </w:pPr>
      <w:r w:rsidRPr="002856F9">
        <w:rPr>
          <w:lang w:val="ru-RU"/>
        </w:rPr>
        <w:t>Профессиональные участники рынка</w:t>
      </w:r>
      <w:r w:rsidR="00432B66" w:rsidRPr="00963746">
        <w:rPr>
          <w:lang w:val="ru-RU"/>
        </w:rPr>
        <w:t xml:space="preserve"> </w:t>
      </w:r>
      <w:r w:rsidR="00432B66" w:rsidRPr="00963746">
        <w:rPr>
          <w:rFonts w:hint="eastAsia"/>
          <w:lang w:val="ru-RU"/>
        </w:rPr>
        <w:t>ценных</w:t>
      </w:r>
      <w:r w:rsidR="00432B66" w:rsidRPr="00963746">
        <w:rPr>
          <w:lang w:val="ru-RU"/>
        </w:rPr>
        <w:t xml:space="preserve"> </w:t>
      </w:r>
      <w:r w:rsidR="00432B66" w:rsidRPr="00963746">
        <w:rPr>
          <w:rFonts w:hint="eastAsia"/>
          <w:lang w:val="ru-RU"/>
        </w:rPr>
        <w:t>бумаг</w:t>
      </w:r>
      <w:r w:rsidRPr="002856F9">
        <w:rPr>
          <w:lang w:val="ru-RU"/>
        </w:rPr>
        <w:t xml:space="preserve">, оказывающие Эмитенту услуги по размещению </w:t>
      </w:r>
      <w:r w:rsidR="0055061A" w:rsidRPr="001B59F9">
        <w:rPr>
          <w:lang w:val="ru-RU"/>
        </w:rPr>
        <w:t>ценных бумаг</w:t>
      </w:r>
      <w:r w:rsidRPr="002856F9">
        <w:rPr>
          <w:lang w:val="ru-RU"/>
        </w:rPr>
        <w:t>, не привлекаются.</w:t>
      </w:r>
      <w:r w:rsidR="00A95548" w:rsidRPr="002856F9">
        <w:rPr>
          <w:lang w:val="ru-RU"/>
        </w:rPr>
        <w:t xml:space="preserve"> </w:t>
      </w:r>
      <w:bookmarkStart w:id="78" w:name="OLE_LINK273"/>
      <w:r w:rsidR="00C52039" w:rsidRPr="00126D2D">
        <w:rPr>
          <w:rFonts w:hint="eastAsia"/>
          <w:lang w:val="ru-RU"/>
        </w:rPr>
        <w:t>Размещение</w:t>
      </w:r>
      <w:r w:rsidR="00C52039" w:rsidRPr="00126D2D">
        <w:rPr>
          <w:lang w:val="ru-RU"/>
        </w:rPr>
        <w:t xml:space="preserve"> </w:t>
      </w:r>
      <w:r w:rsidR="00C724E3">
        <w:rPr>
          <w:lang w:val="ru-RU"/>
        </w:rPr>
        <w:t>О</w:t>
      </w:r>
      <w:r w:rsidR="00A95548" w:rsidRPr="002856F9">
        <w:rPr>
          <w:lang w:val="ru-RU"/>
        </w:rPr>
        <w:t>блигаций</w:t>
      </w:r>
      <w:r w:rsidR="00C52039" w:rsidRPr="00126D2D">
        <w:rPr>
          <w:lang w:val="ru-RU"/>
        </w:rPr>
        <w:t xml:space="preserve"> </w:t>
      </w:r>
      <w:r w:rsidR="00C52039" w:rsidRPr="00126D2D">
        <w:rPr>
          <w:rFonts w:hint="eastAsia"/>
          <w:lang w:val="ru-RU"/>
        </w:rPr>
        <w:t>осуществляетс</w:t>
      </w:r>
      <w:r w:rsidR="00C52039" w:rsidRPr="00CB7B78">
        <w:rPr>
          <w:lang w:val="ru-RU"/>
        </w:rPr>
        <w:t xml:space="preserve">я Эмитентом </w:t>
      </w:r>
      <w:r w:rsidR="002856F9" w:rsidRPr="002856F9">
        <w:rPr>
          <w:lang w:val="ru-RU"/>
        </w:rPr>
        <w:t>без</w:t>
      </w:r>
      <w:r w:rsidR="00A95548" w:rsidRPr="002856F9">
        <w:rPr>
          <w:lang w:val="ru-RU"/>
        </w:rPr>
        <w:t xml:space="preserve"> привлечени</w:t>
      </w:r>
      <w:r w:rsidR="002856F9" w:rsidRPr="002856F9">
        <w:rPr>
          <w:lang w:val="ru-RU"/>
        </w:rPr>
        <w:t>я</w:t>
      </w:r>
      <w:r w:rsidR="00C52039" w:rsidRPr="00CB7B78">
        <w:rPr>
          <w:lang w:val="ru-RU"/>
        </w:rPr>
        <w:t xml:space="preserve"> </w:t>
      </w:r>
      <w:r w:rsidR="00C52039">
        <w:rPr>
          <w:lang w:val="ru-RU"/>
        </w:rPr>
        <w:t>брокеров</w:t>
      </w:r>
      <w:r w:rsidR="00C52039" w:rsidRPr="00CB7B78">
        <w:rPr>
          <w:lang w:val="ru-RU"/>
        </w:rPr>
        <w:t>, оказывающих Эмитенту услуги по размещению и</w:t>
      </w:r>
      <w:r w:rsidR="00C52039">
        <w:rPr>
          <w:lang w:val="ru-RU"/>
        </w:rPr>
        <w:t xml:space="preserve"> (</w:t>
      </w:r>
      <w:r w:rsidR="00C52039" w:rsidRPr="00CB7B78">
        <w:rPr>
          <w:lang w:val="ru-RU"/>
        </w:rPr>
        <w:t>или</w:t>
      </w:r>
      <w:r w:rsidR="00C52039">
        <w:rPr>
          <w:lang w:val="ru-RU"/>
        </w:rPr>
        <w:t>)</w:t>
      </w:r>
      <w:r w:rsidR="00C52039" w:rsidRPr="00CB7B78">
        <w:rPr>
          <w:lang w:val="ru-RU"/>
        </w:rPr>
        <w:t xml:space="preserve"> </w:t>
      </w:r>
      <w:r w:rsidR="00A95548" w:rsidRPr="002856F9">
        <w:rPr>
          <w:lang w:val="ru-RU"/>
        </w:rPr>
        <w:t xml:space="preserve">по </w:t>
      </w:r>
      <w:r w:rsidR="00C52039" w:rsidRPr="00CB7B78">
        <w:rPr>
          <w:lang w:val="ru-RU"/>
        </w:rPr>
        <w:t>организации размещения ценных бумаг.</w:t>
      </w:r>
    </w:p>
    <w:p w:rsidR="00CB4C51" w:rsidRDefault="00CB4C51" w:rsidP="00CB4C51">
      <w:pPr>
        <w:spacing w:after="0"/>
        <w:rPr>
          <w:lang w:val="ru-RU"/>
        </w:rPr>
      </w:pPr>
      <w:r>
        <w:rPr>
          <w:lang w:val="ru-RU"/>
        </w:rPr>
        <w:t>Размещение Облигаций класса «А» не осуществляется путем проведения торгов.</w:t>
      </w:r>
    </w:p>
    <w:p w:rsidR="009C35B8" w:rsidRPr="00723636" w:rsidRDefault="0091121D" w:rsidP="001B59F9">
      <w:pPr>
        <w:spacing w:before="120" w:after="360"/>
        <w:rPr>
          <w:rFonts w:eastAsia="SimSun"/>
          <w:lang w:val="ru-RU"/>
        </w:rPr>
      </w:pPr>
      <w:r>
        <w:rPr>
          <w:lang w:val="ru-RU"/>
        </w:rPr>
        <w:t xml:space="preserve">Облигации класса «А» </w:t>
      </w:r>
      <w:bookmarkStart w:id="79" w:name="_DV_M121"/>
      <w:bookmarkStart w:id="80" w:name="_DV_M112"/>
      <w:bookmarkStart w:id="81" w:name="OLE_LINK60"/>
      <w:bookmarkStart w:id="82" w:name="OLE_LINK210"/>
      <w:bookmarkEnd w:id="78"/>
      <w:bookmarkEnd w:id="79"/>
      <w:bookmarkEnd w:id="80"/>
      <w:r w:rsidR="00041BA3">
        <w:rPr>
          <w:lang w:val="ru-RU"/>
        </w:rPr>
        <w:t xml:space="preserve">не </w:t>
      </w:r>
      <w:r w:rsidR="00041BA3" w:rsidRPr="004F3B93">
        <w:rPr>
          <w:lang w:val="ru-RU"/>
        </w:rPr>
        <w:t>размещаются посредством закрытой подписки в несколько этапов</w:t>
      </w:r>
      <w:r w:rsidR="00041BA3">
        <w:rPr>
          <w:lang w:val="ru-RU"/>
        </w:rPr>
        <w:t>.</w:t>
      </w:r>
    </w:p>
    <w:p w:rsidR="00783C32" w:rsidRDefault="00783C32">
      <w:pPr>
        <w:pStyle w:val="ListLegal2"/>
        <w:numPr>
          <w:ilvl w:val="1"/>
          <w:numId w:val="8"/>
        </w:numPr>
        <w:rPr>
          <w:b/>
          <w:bCs/>
          <w:i/>
          <w:iCs/>
          <w:lang w:val="ru-RU"/>
        </w:rPr>
      </w:pPr>
      <w:bookmarkStart w:id="83" w:name="_DV_M116"/>
      <w:bookmarkStart w:id="84" w:name="OLE_LINK214"/>
      <w:bookmarkStart w:id="85" w:name="OLE_LINK132"/>
      <w:bookmarkEnd w:id="81"/>
      <w:bookmarkEnd w:id="82"/>
      <w:bookmarkEnd w:id="83"/>
      <w:r>
        <w:rPr>
          <w:b/>
          <w:bCs/>
          <w:i/>
          <w:iCs/>
          <w:lang w:val="ru-RU"/>
        </w:rPr>
        <w:t>Цена (цены) или порядок определения цены размещения ценных бумаг</w:t>
      </w:r>
    </w:p>
    <w:p w:rsidR="00783C32" w:rsidRDefault="003D16D4">
      <w:pPr>
        <w:rPr>
          <w:lang w:val="ru-RU"/>
        </w:rPr>
      </w:pPr>
      <w:r w:rsidRPr="00D62C91">
        <w:rPr>
          <w:lang w:val="ru-RU"/>
        </w:rPr>
        <w:t>Цена размещения Облигаций устанавливается</w:t>
      </w:r>
      <w:r w:rsidR="00783C32">
        <w:rPr>
          <w:lang w:val="ru-RU"/>
        </w:rPr>
        <w:t xml:space="preserve"> равной 1 000 (</w:t>
      </w:r>
      <w:r w:rsidRPr="00D62C91">
        <w:rPr>
          <w:lang w:val="ru-RU"/>
        </w:rPr>
        <w:t>Одна тысяча</w:t>
      </w:r>
      <w:r w:rsidR="00783C32">
        <w:rPr>
          <w:lang w:val="ru-RU"/>
        </w:rPr>
        <w:t>) рублей за Облигацию</w:t>
      </w:r>
      <w:r w:rsidRPr="00D62C91">
        <w:rPr>
          <w:lang w:val="ru-RU"/>
        </w:rPr>
        <w:t xml:space="preserve"> (</w:t>
      </w:r>
      <w:r w:rsidR="00783C32">
        <w:rPr>
          <w:lang w:val="ru-RU"/>
        </w:rPr>
        <w:t>100</w:t>
      </w:r>
      <w:r w:rsidRPr="00D62C91">
        <w:rPr>
          <w:lang w:val="ru-RU"/>
        </w:rPr>
        <w:t>%</w:t>
      </w:r>
      <w:r w:rsidR="00783C32">
        <w:rPr>
          <w:lang w:val="ru-RU"/>
        </w:rPr>
        <w:t xml:space="preserve"> от номинальной стоимости</w:t>
      </w:r>
      <w:r w:rsidRPr="00D62C91">
        <w:rPr>
          <w:lang w:val="ru-RU"/>
        </w:rPr>
        <w:t>).</w:t>
      </w:r>
    </w:p>
    <w:p w:rsidR="00F93410" w:rsidRDefault="00F93410" w:rsidP="00F93410">
      <w:pPr>
        <w:rPr>
          <w:lang w:val="ru-RU"/>
        </w:rPr>
      </w:pPr>
      <w:r>
        <w:rPr>
          <w:lang w:val="ru-RU"/>
        </w:rPr>
        <w:t xml:space="preserve">Процентная ставка по первому купону определяется </w:t>
      </w:r>
      <w:r w:rsidRPr="006139ED">
        <w:rPr>
          <w:lang w:val="ru-RU"/>
        </w:rPr>
        <w:t xml:space="preserve">уполномоченным органом </w:t>
      </w:r>
      <w:r>
        <w:rPr>
          <w:lang w:val="ru-RU"/>
        </w:rPr>
        <w:t xml:space="preserve">управления Эмитента </w:t>
      </w:r>
      <w:r w:rsidRPr="006139ED">
        <w:rPr>
          <w:lang w:val="ru-RU"/>
        </w:rPr>
        <w:t xml:space="preserve">до </w:t>
      </w:r>
      <w:r>
        <w:rPr>
          <w:lang w:val="ru-RU"/>
        </w:rPr>
        <w:t>Д</w:t>
      </w:r>
      <w:r w:rsidRPr="006139ED">
        <w:rPr>
          <w:lang w:val="ru-RU"/>
        </w:rPr>
        <w:t>аты</w:t>
      </w:r>
      <w:r>
        <w:rPr>
          <w:lang w:val="ru-RU"/>
        </w:rPr>
        <w:t xml:space="preserve"> начала размещения Облигаций класса «А». </w:t>
      </w:r>
      <w:r w:rsidRPr="0081115E">
        <w:rPr>
          <w:lang w:val="ru-RU"/>
        </w:rPr>
        <w:t>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p>
    <w:p w:rsidR="00783C32" w:rsidRDefault="00783C32">
      <w:pPr>
        <w:rPr>
          <w:lang w:val="ru-RU"/>
        </w:rPr>
      </w:pPr>
      <w:r>
        <w:rPr>
          <w:lang w:val="ru-RU"/>
        </w:rPr>
        <w:t xml:space="preserve">Начиная со второго дня размещения Облигаций, покупатель при приобретении Облигаций также уплачивает </w:t>
      </w:r>
      <w:r w:rsidR="00DE1E28">
        <w:rPr>
          <w:lang w:val="ru-RU"/>
        </w:rPr>
        <w:t xml:space="preserve">накопленный купонный доход (далее – </w:t>
      </w:r>
      <w:r w:rsidR="00DE1E28" w:rsidRPr="00723636">
        <w:rPr>
          <w:lang w:val="ru-RU"/>
        </w:rPr>
        <w:t>НКД</w:t>
      </w:r>
      <w:r w:rsidR="00DE1E28">
        <w:rPr>
          <w:lang w:val="ru-RU"/>
        </w:rPr>
        <w:t>)</w:t>
      </w:r>
      <w:r>
        <w:rPr>
          <w:lang w:val="ru-RU"/>
        </w:rPr>
        <w:t xml:space="preserve"> за соответствующее число дней</w:t>
      </w:r>
      <w:r w:rsidR="00594FCD">
        <w:rPr>
          <w:lang w:val="ru-RU"/>
        </w:rPr>
        <w:t>.</w:t>
      </w:r>
      <w:r>
        <w:rPr>
          <w:lang w:val="ru-RU"/>
        </w:rPr>
        <w:t xml:space="preserve"> </w:t>
      </w:r>
      <w:r w:rsidR="00594FCD">
        <w:rPr>
          <w:lang w:val="ru-RU"/>
        </w:rPr>
        <w:t xml:space="preserve">НКД в расчете на одну Облигацию </w:t>
      </w:r>
      <w:r>
        <w:rPr>
          <w:lang w:val="ru-RU"/>
        </w:rPr>
        <w:t>рассчитывае</w:t>
      </w:r>
      <w:r w:rsidR="00594FCD">
        <w:rPr>
          <w:lang w:val="ru-RU"/>
        </w:rPr>
        <w:t>тся</w:t>
      </w:r>
      <w:r>
        <w:rPr>
          <w:lang w:val="ru-RU"/>
        </w:rPr>
        <w:t xml:space="preserve"> по следующей формуле:</w:t>
      </w:r>
    </w:p>
    <w:p w:rsidR="00783C32" w:rsidRPr="00B9753A" w:rsidRDefault="00783C32">
      <w:pPr>
        <w:rPr>
          <w:lang w:val="ru-RU"/>
        </w:rPr>
      </w:pPr>
      <w:r>
        <w:rPr>
          <w:lang w:val="ru-RU"/>
        </w:rPr>
        <w:t>НКД</w:t>
      </w:r>
      <w:r w:rsidRPr="00B9753A">
        <w:rPr>
          <w:lang w:val="ru-RU"/>
        </w:rPr>
        <w:t xml:space="preserve"> = </w:t>
      </w:r>
      <w:bookmarkStart w:id="86" w:name="OLE_LINK146"/>
      <w:r w:rsidRPr="00723636">
        <w:rPr>
          <w:lang w:val="en-US"/>
        </w:rPr>
        <w:t>Nom</w:t>
      </w:r>
      <w:r w:rsidRPr="00B9753A">
        <w:rPr>
          <w:lang w:val="ru-RU"/>
        </w:rPr>
        <w:t xml:space="preserve"> </w:t>
      </w:r>
      <w:bookmarkEnd w:id="86"/>
      <w:r w:rsidRPr="00723636">
        <w:rPr>
          <w:lang w:val="en-US"/>
        </w:rPr>
        <w:t>x</w:t>
      </w:r>
      <w:r w:rsidRPr="00B9753A">
        <w:rPr>
          <w:lang w:val="ru-RU"/>
        </w:rPr>
        <w:t xml:space="preserve"> </w:t>
      </w:r>
      <w:r w:rsidRPr="00723636">
        <w:rPr>
          <w:lang w:val="en-US"/>
        </w:rPr>
        <w:t>C</w:t>
      </w:r>
      <w:r w:rsidRPr="00B9753A">
        <w:rPr>
          <w:vertAlign w:val="subscript"/>
          <w:lang w:val="ru-RU"/>
        </w:rPr>
        <w:t>1</w:t>
      </w:r>
      <w:r w:rsidRPr="00B9753A">
        <w:rPr>
          <w:lang w:val="ru-RU"/>
        </w:rPr>
        <w:t xml:space="preserve"> </w:t>
      </w:r>
      <w:r w:rsidRPr="00723636">
        <w:rPr>
          <w:lang w:val="en-US"/>
        </w:rPr>
        <w:t>x</w:t>
      </w:r>
      <w:r w:rsidRPr="00B9753A">
        <w:rPr>
          <w:lang w:val="ru-RU"/>
        </w:rPr>
        <w:t xml:space="preserve">  (</w:t>
      </w:r>
      <w:r w:rsidRPr="00723636">
        <w:rPr>
          <w:lang w:val="en-US"/>
        </w:rPr>
        <w:t>T</w:t>
      </w:r>
      <w:r w:rsidRPr="00B9753A">
        <w:rPr>
          <w:lang w:val="ru-RU"/>
        </w:rPr>
        <w:t xml:space="preserve"> – </w:t>
      </w:r>
      <w:r w:rsidRPr="00723636">
        <w:rPr>
          <w:lang w:val="en-US"/>
        </w:rPr>
        <w:t>T</w:t>
      </w:r>
      <w:r w:rsidRPr="00B9753A">
        <w:rPr>
          <w:vertAlign w:val="subscript"/>
          <w:lang w:val="ru-RU"/>
        </w:rPr>
        <w:t>0</w:t>
      </w:r>
      <w:r w:rsidRPr="00B9753A">
        <w:rPr>
          <w:lang w:val="ru-RU"/>
        </w:rPr>
        <w:t xml:space="preserve">) / 365, </w:t>
      </w:r>
      <w:r>
        <w:rPr>
          <w:lang w:val="ru-RU"/>
        </w:rPr>
        <w:t>где</w:t>
      </w:r>
      <w:r w:rsidRPr="00B9753A">
        <w:rPr>
          <w:lang w:val="ru-RU"/>
        </w:rPr>
        <w:t>:</w:t>
      </w:r>
    </w:p>
    <w:p w:rsidR="00783C32" w:rsidRDefault="00783C32">
      <w:pPr>
        <w:jc w:val="left"/>
        <w:rPr>
          <w:lang w:val="ru-RU"/>
        </w:rPr>
      </w:pPr>
      <w:r>
        <w:rPr>
          <w:lang w:val="ru-RU"/>
        </w:rPr>
        <w:t>N</w:t>
      </w:r>
      <w:r w:rsidRPr="00723636">
        <w:rPr>
          <w:lang w:val="ru-RU"/>
        </w:rPr>
        <w:t>om</w:t>
      </w:r>
      <w:r>
        <w:rPr>
          <w:lang w:val="ru-RU"/>
        </w:rPr>
        <w:t xml:space="preserve"> – номинальная стоимость одной Облигации (в рублях);</w:t>
      </w:r>
      <w:r>
        <w:rPr>
          <w:lang w:val="ru-RU"/>
        </w:rPr>
        <w:br/>
        <w:t>С</w:t>
      </w:r>
      <w:r>
        <w:rPr>
          <w:vertAlign w:val="subscript"/>
          <w:lang w:val="ru-RU"/>
        </w:rPr>
        <w:t>1</w:t>
      </w:r>
      <w:r>
        <w:rPr>
          <w:lang w:val="ru-RU"/>
        </w:rPr>
        <w:t xml:space="preserve"> –</w:t>
      </w:r>
      <w:r w:rsidR="00B9753A">
        <w:rPr>
          <w:lang w:val="ru-RU"/>
        </w:rPr>
        <w:t xml:space="preserve"> </w:t>
      </w:r>
      <w:r>
        <w:rPr>
          <w:lang w:val="ru-RU"/>
        </w:rPr>
        <w:t>процентная ставка по первому купону (в сотых долях);</w:t>
      </w:r>
      <w:r>
        <w:rPr>
          <w:lang w:val="ru-RU"/>
        </w:rPr>
        <w:br/>
        <w:t>T</w:t>
      </w:r>
      <w:r>
        <w:rPr>
          <w:vertAlign w:val="subscript"/>
          <w:lang w:val="ru-RU"/>
        </w:rPr>
        <w:t>0</w:t>
      </w:r>
      <w:r>
        <w:rPr>
          <w:lang w:val="ru-RU"/>
        </w:rPr>
        <w:t xml:space="preserve"> – Дата начала размещения Облигаций;</w:t>
      </w:r>
      <w:r>
        <w:rPr>
          <w:lang w:val="ru-RU"/>
        </w:rPr>
        <w:br/>
        <w:t xml:space="preserve">T – дата размещения (дата приобретения) </w:t>
      </w:r>
      <w:r w:rsidR="009139B3">
        <w:rPr>
          <w:lang w:val="ru-RU"/>
        </w:rPr>
        <w:t>Облигации</w:t>
      </w:r>
      <w:r>
        <w:rPr>
          <w:lang w:val="ru-RU"/>
        </w:rPr>
        <w:t>.</w:t>
      </w:r>
    </w:p>
    <w:p w:rsidR="00783C32" w:rsidRDefault="00783C32">
      <w:pPr>
        <w:rPr>
          <w:lang w:val="ru-RU"/>
        </w:rPr>
      </w:pPr>
      <w:r>
        <w:rPr>
          <w:lang w:val="ru-RU"/>
        </w:rPr>
        <w:t xml:space="preserve">Величина НКД рассчитывается </w:t>
      </w:r>
      <w:bookmarkStart w:id="87" w:name="OLE_LINK225"/>
      <w:r>
        <w:rPr>
          <w:lang w:val="ru-RU"/>
        </w:rPr>
        <w:t xml:space="preserve">с точностью до одной копейки (округление производится </w:t>
      </w:r>
      <w:bookmarkStart w:id="88" w:name="OLE_LINK160"/>
      <w:r>
        <w:rPr>
          <w:lang w:val="ru-RU"/>
        </w:rPr>
        <w:t>по правилам математического округления до ближайшего целого числа</w:t>
      </w:r>
      <w:r w:rsidR="00B9753A">
        <w:rPr>
          <w:lang w:val="ru-RU"/>
        </w:rPr>
        <w:t>)</w:t>
      </w:r>
      <w:r>
        <w:rPr>
          <w:lang w:val="ru-RU"/>
        </w:rPr>
        <w:t>.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bookmarkEnd w:id="84"/>
    <w:bookmarkEnd w:id="85"/>
    <w:bookmarkEnd w:id="87"/>
    <w:bookmarkEnd w:id="88"/>
    <w:p w:rsidR="00783C32" w:rsidRDefault="00783C32">
      <w:pPr>
        <w:pStyle w:val="ListLegal2"/>
        <w:numPr>
          <w:ilvl w:val="1"/>
          <w:numId w:val="8"/>
        </w:numPr>
        <w:rPr>
          <w:b/>
          <w:bCs/>
          <w:i/>
          <w:iCs/>
          <w:lang w:val="ru-RU"/>
        </w:rPr>
      </w:pPr>
      <w:r>
        <w:rPr>
          <w:b/>
          <w:bCs/>
          <w:i/>
          <w:iCs/>
          <w:lang w:val="ru-RU"/>
        </w:rPr>
        <w:t>Условия и порядок оплаты ценных бумаг</w:t>
      </w:r>
    </w:p>
    <w:p w:rsidR="00CE239D" w:rsidRPr="00CE239D" w:rsidRDefault="00CE239D" w:rsidP="00CE239D">
      <w:pPr>
        <w:rPr>
          <w:lang w:val="ru-RU"/>
        </w:rPr>
      </w:pPr>
      <w:bookmarkStart w:id="89" w:name="OLE_LINK34"/>
      <w:r w:rsidRPr="00B84511">
        <w:rPr>
          <w:lang w:val="ru-RU"/>
        </w:rPr>
        <w:t xml:space="preserve">Облигации </w:t>
      </w:r>
      <w:r w:rsidR="00CB4C51">
        <w:rPr>
          <w:lang w:val="ru-RU"/>
        </w:rPr>
        <w:t xml:space="preserve">класса «А» </w:t>
      </w:r>
      <w:r w:rsidRPr="00B84511">
        <w:rPr>
          <w:lang w:val="ru-RU"/>
        </w:rPr>
        <w:t xml:space="preserve">оплачиваются денежными средствами в безналичном порядке в валюте Российской Федерации. Возможность рассрочки при оплате Облигаций </w:t>
      </w:r>
      <w:r w:rsidR="00CB4C51">
        <w:rPr>
          <w:lang w:val="ru-RU"/>
        </w:rPr>
        <w:t>класса «А»</w:t>
      </w:r>
      <w:r w:rsidRPr="00B84511">
        <w:rPr>
          <w:lang w:val="ru-RU"/>
        </w:rPr>
        <w:t xml:space="preserve"> не предусмотрена. Облигации </w:t>
      </w:r>
      <w:r w:rsidR="00CB4C51">
        <w:rPr>
          <w:lang w:val="ru-RU"/>
        </w:rPr>
        <w:t xml:space="preserve">класса «А» </w:t>
      </w:r>
      <w:r w:rsidRPr="00B84511">
        <w:rPr>
          <w:lang w:val="ru-RU"/>
        </w:rPr>
        <w:t>размещаются при условии их полной оплаты</w:t>
      </w:r>
      <w:r w:rsidRPr="00BC4EAD">
        <w:rPr>
          <w:lang w:val="ru-RU"/>
        </w:rPr>
        <w:t xml:space="preserve"> в </w:t>
      </w:r>
      <w:r w:rsidR="00CB4C51" w:rsidRPr="00BC4EAD">
        <w:rPr>
          <w:lang w:val="ru-RU"/>
        </w:rPr>
        <w:t>срок, предусмотренный договором купли-продажи Облигаций класса «А», но не позднее Даты окончания</w:t>
      </w:r>
      <w:r w:rsidRPr="00BC4EAD">
        <w:rPr>
          <w:lang w:val="ru-RU"/>
        </w:rPr>
        <w:t xml:space="preserve"> размещения Облигаций </w:t>
      </w:r>
      <w:r w:rsidR="00CB4C51" w:rsidRPr="00BC4EAD">
        <w:rPr>
          <w:lang w:val="ru-RU"/>
        </w:rPr>
        <w:t>класса «А».</w:t>
      </w:r>
    </w:p>
    <w:p w:rsidR="00CE239D" w:rsidRPr="00BC4EAD" w:rsidRDefault="00CE239D" w:rsidP="00CE239D">
      <w:pPr>
        <w:rPr>
          <w:b/>
          <w:i/>
          <w:lang w:val="ru-RU"/>
        </w:rPr>
      </w:pPr>
      <w:r w:rsidRPr="00BC4EAD">
        <w:rPr>
          <w:b/>
          <w:i/>
          <w:lang w:val="ru-RU"/>
        </w:rPr>
        <w:t>Реквизиты счета, на который должны перечисляться денежные средства, поступающие в оплату Облигаций</w:t>
      </w:r>
      <w:r w:rsidR="00CB4C51" w:rsidRPr="00CF1CDA">
        <w:rPr>
          <w:b/>
          <w:i/>
          <w:lang w:val="ru-RU"/>
        </w:rPr>
        <w:t xml:space="preserve"> класса «А»:</w:t>
      </w:r>
    </w:p>
    <w:tbl>
      <w:tblPr>
        <w:tblW w:w="0" w:type="auto"/>
        <w:tblLook w:val="0000" w:firstRow="0" w:lastRow="0" w:firstColumn="0" w:lastColumn="0" w:noHBand="0" w:noVBand="0"/>
      </w:tblPr>
      <w:tblGrid>
        <w:gridCol w:w="3962"/>
        <w:gridCol w:w="5623"/>
        <w:gridCol w:w="270"/>
      </w:tblGrid>
      <w:tr w:rsidR="00DB5107" w:rsidRPr="00452EC2" w:rsidTr="00336BFF">
        <w:trPr>
          <w:gridAfter w:val="1"/>
          <w:wAfter w:w="270" w:type="dxa"/>
        </w:trPr>
        <w:tc>
          <w:tcPr>
            <w:tcW w:w="3962" w:type="dxa"/>
          </w:tcPr>
          <w:p w:rsidR="00CC1396" w:rsidRPr="007463F4" w:rsidRDefault="00DB5107" w:rsidP="00CF56B8">
            <w:pPr>
              <w:spacing w:after="0"/>
              <w:rPr>
                <w:i/>
                <w:lang w:val="ru-RU"/>
              </w:rPr>
            </w:pPr>
            <w:r w:rsidRPr="00DB5107">
              <w:rPr>
                <w:i/>
                <w:iCs/>
                <w:lang w:val="ru-RU"/>
              </w:rPr>
              <w:t>Владелец счета</w:t>
            </w:r>
            <w:r w:rsidR="00452EC2">
              <w:rPr>
                <w:i/>
                <w:iCs/>
                <w:lang w:val="ru-RU"/>
              </w:rPr>
              <w:t>-получателя средств</w:t>
            </w:r>
            <w:r w:rsidRPr="00DB5107">
              <w:rPr>
                <w:i/>
                <w:iCs/>
                <w:lang w:val="ru-RU"/>
              </w:rPr>
              <w:t>:</w:t>
            </w:r>
          </w:p>
          <w:p w:rsidR="00452EC2" w:rsidRDefault="00452EC2" w:rsidP="009A7699">
            <w:pPr>
              <w:spacing w:after="0"/>
              <w:rPr>
                <w:i/>
                <w:lang w:val="ru-RU"/>
              </w:rPr>
            </w:pPr>
          </w:p>
          <w:p w:rsidR="00DB5107" w:rsidRPr="00DB5107" w:rsidRDefault="00452EC2" w:rsidP="009A7699">
            <w:pPr>
              <w:spacing w:after="0"/>
              <w:rPr>
                <w:i/>
                <w:iCs/>
                <w:lang w:val="ru-RU"/>
              </w:rPr>
            </w:pPr>
            <w:r>
              <w:rPr>
                <w:i/>
                <w:lang w:val="ru-RU"/>
              </w:rPr>
              <w:t>ИНН</w:t>
            </w:r>
            <w:r>
              <w:rPr>
                <w:i/>
                <w:iCs/>
                <w:lang w:val="ru-RU"/>
              </w:rPr>
              <w:t>-получателя средств</w:t>
            </w:r>
            <w:r w:rsidRPr="00DB5107">
              <w:rPr>
                <w:i/>
                <w:iCs/>
                <w:lang w:val="ru-RU"/>
              </w:rPr>
              <w:t>:</w:t>
            </w:r>
          </w:p>
        </w:tc>
        <w:tc>
          <w:tcPr>
            <w:tcW w:w="5623" w:type="dxa"/>
          </w:tcPr>
          <w:p w:rsidR="00DB5107" w:rsidRDefault="00CC1396" w:rsidP="00BC4EAD">
            <w:pPr>
              <w:spacing w:after="0"/>
              <w:rPr>
                <w:i/>
                <w:lang w:val="ru-RU"/>
              </w:rPr>
            </w:pPr>
            <w:r w:rsidRPr="00614A82">
              <w:rPr>
                <w:i/>
                <w:lang w:val="ru-RU" w:bidi="he-IL"/>
              </w:rPr>
              <w:t>Закрытое</w:t>
            </w:r>
            <w:r w:rsidR="00B42842" w:rsidRPr="00BC4EAD">
              <w:rPr>
                <w:i/>
                <w:lang w:val="ru-RU"/>
              </w:rPr>
              <w:t xml:space="preserve"> акционерное общество</w:t>
            </w:r>
            <w:r w:rsidRPr="00614A82">
              <w:rPr>
                <w:i/>
                <w:lang w:val="ru-RU" w:bidi="he-IL"/>
              </w:rPr>
              <w:t xml:space="preserve"> </w:t>
            </w:r>
            <w:r w:rsidRPr="00614A82">
              <w:rPr>
                <w:i/>
                <w:lang w:val="ru-RU"/>
              </w:rPr>
              <w:t xml:space="preserve">«Ипотечный агент </w:t>
            </w:r>
            <w:r w:rsidR="00BC4EAD">
              <w:rPr>
                <w:i/>
                <w:lang w:val="ru-RU"/>
              </w:rPr>
              <w:t xml:space="preserve">ДВИЦ </w:t>
            </w:r>
            <w:r w:rsidR="005B3C4A">
              <w:rPr>
                <w:i/>
                <w:lang w:val="ru-RU"/>
              </w:rPr>
              <w:t>-</w:t>
            </w:r>
            <w:r w:rsidR="00BC4EAD">
              <w:rPr>
                <w:i/>
                <w:lang w:val="ru-RU"/>
              </w:rPr>
              <w:t xml:space="preserve"> 1</w:t>
            </w:r>
            <w:r w:rsidRPr="00614A82">
              <w:rPr>
                <w:i/>
                <w:lang w:val="ru-RU"/>
              </w:rPr>
              <w:t>»</w:t>
            </w:r>
          </w:p>
          <w:p w:rsidR="00452EC2" w:rsidRPr="00BC4EAD" w:rsidRDefault="00452EC2" w:rsidP="00BC4EAD">
            <w:pPr>
              <w:spacing w:after="0"/>
              <w:rPr>
                <w:i/>
                <w:lang w:val="ru-RU"/>
              </w:rPr>
            </w:pPr>
            <w:r>
              <w:rPr>
                <w:i/>
                <w:lang w:val="ru-RU"/>
              </w:rPr>
              <w:t>7704847854</w:t>
            </w:r>
          </w:p>
        </w:tc>
      </w:tr>
      <w:tr w:rsidR="00DB5107" w:rsidRPr="00091324" w:rsidTr="00336BFF">
        <w:trPr>
          <w:gridAfter w:val="1"/>
          <w:wAfter w:w="270" w:type="dxa"/>
        </w:trPr>
        <w:tc>
          <w:tcPr>
            <w:tcW w:w="3962" w:type="dxa"/>
          </w:tcPr>
          <w:p w:rsidR="00DB5107" w:rsidRPr="00DB5107" w:rsidRDefault="00DB5107" w:rsidP="009A7699">
            <w:pPr>
              <w:spacing w:after="0"/>
              <w:rPr>
                <w:i/>
                <w:iCs/>
                <w:lang w:val="ru-RU"/>
              </w:rPr>
            </w:pPr>
            <w:r w:rsidRPr="00DB5107">
              <w:rPr>
                <w:i/>
                <w:iCs/>
                <w:lang w:val="ru-RU"/>
              </w:rPr>
              <w:t>Номер счета</w:t>
            </w:r>
            <w:r w:rsidRPr="00BC4EAD">
              <w:rPr>
                <w:i/>
              </w:rPr>
              <w:t>:</w:t>
            </w:r>
          </w:p>
        </w:tc>
        <w:tc>
          <w:tcPr>
            <w:tcW w:w="5623" w:type="dxa"/>
          </w:tcPr>
          <w:p w:rsidR="00DB5107" w:rsidRPr="003B2041" w:rsidRDefault="00CC1396" w:rsidP="009A7699">
            <w:pPr>
              <w:spacing w:after="0"/>
              <w:rPr>
                <w:lang w:val="ru-RU"/>
              </w:rPr>
            </w:pPr>
            <w:r w:rsidRPr="003B2041">
              <w:rPr>
                <w:i/>
                <w:lang w:val="ru-RU"/>
              </w:rPr>
              <w:t xml:space="preserve">р/с </w:t>
            </w:r>
            <w:r w:rsidR="008149BD" w:rsidRPr="003B2041">
              <w:rPr>
                <w:i/>
                <w:lang w:val="en-US"/>
              </w:rPr>
              <w:t>40701810892000007190</w:t>
            </w:r>
          </w:p>
        </w:tc>
      </w:tr>
      <w:tr w:rsidR="00783C32" w:rsidTr="00336BFF">
        <w:trPr>
          <w:gridAfter w:val="1"/>
          <w:wAfter w:w="270" w:type="dxa"/>
        </w:trPr>
        <w:tc>
          <w:tcPr>
            <w:tcW w:w="3962" w:type="dxa"/>
          </w:tcPr>
          <w:p w:rsidR="00783C32" w:rsidRPr="00BC4EAD" w:rsidRDefault="00783C32">
            <w:pPr>
              <w:spacing w:after="0"/>
              <w:rPr>
                <w:i/>
                <w:lang w:val="ru-RU"/>
              </w:rPr>
            </w:pPr>
            <w:r w:rsidRPr="00BC4EAD">
              <w:rPr>
                <w:i/>
              </w:rPr>
              <w:t>Кредитная организация:</w:t>
            </w:r>
          </w:p>
        </w:tc>
        <w:tc>
          <w:tcPr>
            <w:tcW w:w="5623" w:type="dxa"/>
          </w:tcPr>
          <w:p w:rsidR="00783C32" w:rsidRPr="003B2041" w:rsidRDefault="00783C32">
            <w:pPr>
              <w:spacing w:after="0"/>
              <w:rPr>
                <w:lang w:val="ru-RU"/>
              </w:rPr>
            </w:pPr>
          </w:p>
        </w:tc>
      </w:tr>
      <w:tr w:rsidR="00783C32" w:rsidRPr="00BC4EAD" w:rsidTr="00336BFF">
        <w:trPr>
          <w:gridAfter w:val="1"/>
          <w:wAfter w:w="270" w:type="dxa"/>
        </w:trPr>
        <w:tc>
          <w:tcPr>
            <w:tcW w:w="3962" w:type="dxa"/>
          </w:tcPr>
          <w:p w:rsidR="00783C32" w:rsidRPr="00BC4EAD" w:rsidRDefault="00783C32">
            <w:pPr>
              <w:spacing w:after="0"/>
              <w:rPr>
                <w:i/>
                <w:lang w:val="ru-RU"/>
              </w:rPr>
            </w:pPr>
            <w:r w:rsidRPr="00BC4EAD">
              <w:rPr>
                <w:i/>
              </w:rPr>
              <w:t>Полное фирменное наименование:</w:t>
            </w:r>
          </w:p>
        </w:tc>
        <w:tc>
          <w:tcPr>
            <w:tcW w:w="5623" w:type="dxa"/>
          </w:tcPr>
          <w:p w:rsidR="00783C32" w:rsidRPr="003B2041" w:rsidRDefault="00260FEB">
            <w:pPr>
              <w:spacing w:after="0"/>
              <w:rPr>
                <w:lang w:val="ru-RU"/>
              </w:rPr>
            </w:pPr>
            <w:r w:rsidRPr="003B2041">
              <w:rPr>
                <w:i/>
                <w:lang w:val="ru-RU" w:bidi="he-IL"/>
              </w:rPr>
              <w:t>«Газпромбанк» (</w:t>
            </w:r>
            <w:r w:rsidR="008149BD" w:rsidRPr="003B2041">
              <w:rPr>
                <w:i/>
                <w:lang w:val="ru-RU" w:bidi="he-IL"/>
              </w:rPr>
              <w:t>А</w:t>
            </w:r>
            <w:r w:rsidR="005100E6" w:rsidRPr="003B2041">
              <w:rPr>
                <w:i/>
                <w:lang w:val="ru-RU"/>
              </w:rPr>
              <w:t>кционерное общество</w:t>
            </w:r>
            <w:r w:rsidRPr="003B2041">
              <w:rPr>
                <w:i/>
                <w:lang w:val="ru-RU" w:bidi="he-IL"/>
              </w:rPr>
              <w:t>)</w:t>
            </w:r>
          </w:p>
        </w:tc>
      </w:tr>
      <w:tr w:rsidR="00783C32" w:rsidTr="00336BFF">
        <w:trPr>
          <w:gridAfter w:val="1"/>
          <w:wAfter w:w="270" w:type="dxa"/>
        </w:trPr>
        <w:tc>
          <w:tcPr>
            <w:tcW w:w="3962" w:type="dxa"/>
          </w:tcPr>
          <w:p w:rsidR="00783C32" w:rsidRPr="00BC4EAD" w:rsidRDefault="00783C32">
            <w:pPr>
              <w:spacing w:after="0"/>
              <w:rPr>
                <w:i/>
                <w:lang w:val="ru-RU"/>
              </w:rPr>
            </w:pPr>
            <w:r w:rsidRPr="00BC4EAD">
              <w:rPr>
                <w:i/>
              </w:rPr>
              <w:t>Сокращенное фирменное наименование:</w:t>
            </w:r>
          </w:p>
        </w:tc>
        <w:tc>
          <w:tcPr>
            <w:tcW w:w="5623" w:type="dxa"/>
          </w:tcPr>
          <w:p w:rsidR="00783C32" w:rsidRPr="003B2041" w:rsidRDefault="00B11F00">
            <w:pPr>
              <w:spacing w:after="0"/>
              <w:rPr>
                <w:lang w:val="ru-RU"/>
              </w:rPr>
            </w:pPr>
            <w:r w:rsidRPr="003B2041">
              <w:rPr>
                <w:i/>
                <w:lang w:val="ru-RU" w:bidi="he-IL"/>
              </w:rPr>
              <w:t xml:space="preserve">Банк </w:t>
            </w:r>
            <w:r w:rsidR="00260FEB" w:rsidRPr="003B2041">
              <w:rPr>
                <w:i/>
                <w:lang w:val="ru-RU" w:bidi="he-IL"/>
              </w:rPr>
              <w:t>ГПБ (АО)</w:t>
            </w:r>
          </w:p>
        </w:tc>
      </w:tr>
      <w:tr w:rsidR="00783C32" w:rsidRPr="00C8269F" w:rsidTr="00336BFF">
        <w:trPr>
          <w:gridAfter w:val="1"/>
          <w:wAfter w:w="270" w:type="dxa"/>
        </w:trPr>
        <w:tc>
          <w:tcPr>
            <w:tcW w:w="3962" w:type="dxa"/>
          </w:tcPr>
          <w:p w:rsidR="00783C32" w:rsidRPr="00BC4EAD" w:rsidRDefault="00783C32">
            <w:pPr>
              <w:spacing w:after="0"/>
              <w:rPr>
                <w:i/>
                <w:lang w:val="ru-RU"/>
              </w:rPr>
            </w:pPr>
            <w:r w:rsidRPr="00BC4EAD">
              <w:rPr>
                <w:i/>
              </w:rPr>
              <w:t>Место нахождения:</w:t>
            </w:r>
          </w:p>
        </w:tc>
        <w:tc>
          <w:tcPr>
            <w:tcW w:w="5623" w:type="dxa"/>
          </w:tcPr>
          <w:p w:rsidR="00783C32" w:rsidRPr="003B2041" w:rsidRDefault="00B07220">
            <w:pPr>
              <w:spacing w:after="0"/>
              <w:rPr>
                <w:lang w:val="ru-RU"/>
              </w:rPr>
            </w:pPr>
            <w:r w:rsidRPr="003B2041">
              <w:rPr>
                <w:i/>
                <w:lang w:val="ru-RU" w:bidi="he-IL"/>
              </w:rPr>
              <w:t>117420, г.</w:t>
            </w:r>
            <w:r w:rsidR="006E77EF" w:rsidRPr="003B2041">
              <w:rPr>
                <w:lang w:val="ru-RU"/>
              </w:rPr>
              <w:t xml:space="preserve"> Москва, </w:t>
            </w:r>
            <w:r w:rsidRPr="003B2041">
              <w:rPr>
                <w:i/>
                <w:lang w:val="ru-RU" w:bidi="he-IL"/>
              </w:rPr>
              <w:t>ул. Наметкина</w:t>
            </w:r>
            <w:r w:rsidR="006E77EF" w:rsidRPr="003B2041">
              <w:rPr>
                <w:lang w:val="ru-RU"/>
              </w:rPr>
              <w:t xml:space="preserve">, дом </w:t>
            </w:r>
            <w:r w:rsidRPr="003B2041">
              <w:rPr>
                <w:i/>
                <w:lang w:val="ru-RU" w:bidi="he-IL"/>
              </w:rPr>
              <w:t>16, корпус 1</w:t>
            </w:r>
          </w:p>
        </w:tc>
      </w:tr>
      <w:tr w:rsidR="00783C32" w:rsidRPr="00C8269F" w:rsidTr="00336BFF">
        <w:trPr>
          <w:gridAfter w:val="1"/>
          <w:wAfter w:w="270" w:type="dxa"/>
        </w:trPr>
        <w:tc>
          <w:tcPr>
            <w:tcW w:w="3962" w:type="dxa"/>
          </w:tcPr>
          <w:p w:rsidR="00783C32" w:rsidRPr="00BC4EAD" w:rsidRDefault="00783C32">
            <w:pPr>
              <w:spacing w:after="0"/>
              <w:rPr>
                <w:i/>
                <w:lang w:val="ru-RU"/>
              </w:rPr>
            </w:pPr>
            <w:r w:rsidRPr="00BC4EAD">
              <w:rPr>
                <w:i/>
              </w:rPr>
              <w:t>Почтовый адрес:</w:t>
            </w:r>
          </w:p>
        </w:tc>
        <w:tc>
          <w:tcPr>
            <w:tcW w:w="5623" w:type="dxa"/>
          </w:tcPr>
          <w:p w:rsidR="00783C32" w:rsidRPr="003B2041" w:rsidRDefault="00B07220" w:rsidP="00346EA7">
            <w:pPr>
              <w:spacing w:after="0"/>
              <w:rPr>
                <w:lang w:val="ru-RU"/>
              </w:rPr>
            </w:pPr>
            <w:r w:rsidRPr="003B2041">
              <w:rPr>
                <w:i/>
                <w:lang w:val="ru-RU" w:bidi="he-IL"/>
              </w:rPr>
              <w:t>117420</w:t>
            </w:r>
            <w:r w:rsidR="005100E6" w:rsidRPr="003B2041">
              <w:rPr>
                <w:i/>
                <w:lang w:val="ru-RU"/>
              </w:rPr>
              <w:t xml:space="preserve">, г. Москва, ул. </w:t>
            </w:r>
            <w:r w:rsidRPr="003B2041">
              <w:rPr>
                <w:i/>
                <w:lang w:val="ru-RU" w:bidi="he-IL"/>
              </w:rPr>
              <w:t>Наметкина</w:t>
            </w:r>
            <w:r w:rsidR="005100E6" w:rsidRPr="003B2041">
              <w:rPr>
                <w:i/>
                <w:lang w:val="ru-RU"/>
              </w:rPr>
              <w:t xml:space="preserve">, дом </w:t>
            </w:r>
            <w:r w:rsidRPr="003B2041">
              <w:rPr>
                <w:i/>
                <w:lang w:val="ru-RU" w:bidi="he-IL"/>
              </w:rPr>
              <w:t>16, корпус 1</w:t>
            </w:r>
          </w:p>
        </w:tc>
      </w:tr>
      <w:tr w:rsidR="00783C32" w:rsidTr="00336BFF">
        <w:trPr>
          <w:gridAfter w:val="1"/>
          <w:wAfter w:w="270" w:type="dxa"/>
        </w:trPr>
        <w:tc>
          <w:tcPr>
            <w:tcW w:w="3962" w:type="dxa"/>
          </w:tcPr>
          <w:p w:rsidR="00783C32" w:rsidRPr="00BC4EAD" w:rsidRDefault="00783C32">
            <w:pPr>
              <w:spacing w:after="0"/>
              <w:rPr>
                <w:i/>
                <w:lang w:val="ru-RU"/>
              </w:rPr>
            </w:pPr>
            <w:r w:rsidRPr="00BC4EAD">
              <w:rPr>
                <w:i/>
                <w:lang w:val="ru-RU"/>
              </w:rPr>
              <w:t>БИК:</w:t>
            </w:r>
          </w:p>
        </w:tc>
        <w:tc>
          <w:tcPr>
            <w:tcW w:w="5623" w:type="dxa"/>
          </w:tcPr>
          <w:p w:rsidR="00783C32" w:rsidRPr="003B2041" w:rsidRDefault="00B07220">
            <w:pPr>
              <w:spacing w:after="0"/>
            </w:pPr>
            <w:r w:rsidRPr="003B2041">
              <w:rPr>
                <w:i/>
                <w:lang w:val="ru-RU" w:bidi="he-IL"/>
              </w:rPr>
              <w:t>044525823</w:t>
            </w:r>
          </w:p>
        </w:tc>
      </w:tr>
      <w:tr w:rsidR="00783C32" w:rsidTr="003B2041">
        <w:trPr>
          <w:gridAfter w:val="1"/>
          <w:wAfter w:w="270" w:type="dxa"/>
          <w:trHeight w:val="66"/>
        </w:trPr>
        <w:tc>
          <w:tcPr>
            <w:tcW w:w="3962" w:type="dxa"/>
          </w:tcPr>
          <w:p w:rsidR="00783C32" w:rsidRPr="00BC4EAD" w:rsidRDefault="00783C32">
            <w:pPr>
              <w:spacing w:after="0"/>
              <w:rPr>
                <w:i/>
                <w:lang w:val="ru-RU"/>
              </w:rPr>
            </w:pPr>
            <w:r w:rsidRPr="00BC4EAD">
              <w:rPr>
                <w:i/>
                <w:lang w:val="ru-RU"/>
              </w:rPr>
              <w:t>Корр. счет №:</w:t>
            </w:r>
          </w:p>
        </w:tc>
        <w:tc>
          <w:tcPr>
            <w:tcW w:w="5623" w:type="dxa"/>
          </w:tcPr>
          <w:p w:rsidR="00783C32" w:rsidRPr="003B2041" w:rsidRDefault="00B07220">
            <w:pPr>
              <w:spacing w:after="0"/>
              <w:rPr>
                <w:lang w:val="ru-RU"/>
              </w:rPr>
            </w:pPr>
            <w:r w:rsidRPr="003B2041">
              <w:rPr>
                <w:i/>
                <w:lang w:val="ru-RU" w:bidi="he-IL"/>
              </w:rPr>
              <w:t>30101810200000000823</w:t>
            </w:r>
          </w:p>
        </w:tc>
      </w:tr>
      <w:tr w:rsidR="00CB4C51" w:rsidRPr="00D74255" w:rsidTr="00336BFF">
        <w:tc>
          <w:tcPr>
            <w:tcW w:w="3962" w:type="dxa"/>
          </w:tcPr>
          <w:p w:rsidR="00CB4C51" w:rsidRPr="007463F4" w:rsidRDefault="00CB4C51" w:rsidP="00CB4C51">
            <w:pPr>
              <w:spacing w:after="0"/>
              <w:rPr>
                <w:i/>
                <w:lang w:val="ru-RU"/>
              </w:rPr>
            </w:pPr>
          </w:p>
        </w:tc>
        <w:tc>
          <w:tcPr>
            <w:tcW w:w="5893" w:type="dxa"/>
            <w:gridSpan w:val="2"/>
          </w:tcPr>
          <w:p w:rsidR="00CB4C51" w:rsidRPr="007463F4" w:rsidRDefault="00CB4C51" w:rsidP="00CB4C51">
            <w:pPr>
              <w:spacing w:after="0"/>
              <w:rPr>
                <w:b/>
                <w:bCs/>
                <w:lang w:val="ru-RU"/>
              </w:rPr>
            </w:pPr>
          </w:p>
        </w:tc>
      </w:tr>
    </w:tbl>
    <w:p w:rsidR="00CB4C51" w:rsidRDefault="00336BFF" w:rsidP="00CB4C51">
      <w:pPr>
        <w:spacing w:after="360"/>
        <w:rPr>
          <w:lang w:val="ru-RU"/>
        </w:rPr>
      </w:pPr>
      <w:r w:rsidRPr="006B60C6">
        <w:rPr>
          <w:lang w:val="ru-RU"/>
        </w:rPr>
        <w:t xml:space="preserve">Наличная форма оплаты Облигаций класса «А»  не предусмотрена. </w:t>
      </w:r>
      <w:r w:rsidR="00CB4C51" w:rsidRPr="00A577F0">
        <w:rPr>
          <w:lang w:val="ru-RU"/>
        </w:rPr>
        <w:t xml:space="preserve">Неденежная форма оплаты </w:t>
      </w:r>
      <w:r w:rsidR="00CB4C51">
        <w:rPr>
          <w:lang w:val="ru-RU"/>
        </w:rPr>
        <w:t>Облигаций класса «А»</w:t>
      </w:r>
      <w:r w:rsidR="00CB4C51" w:rsidRPr="00A577F0">
        <w:rPr>
          <w:lang w:val="ru-RU"/>
        </w:rPr>
        <w:t xml:space="preserve"> не предусмотрена.</w:t>
      </w:r>
    </w:p>
    <w:p w:rsidR="00AA1412" w:rsidRPr="008525EE" w:rsidRDefault="00AA1412" w:rsidP="00723636">
      <w:pPr>
        <w:pStyle w:val="ListLegal2"/>
        <w:numPr>
          <w:ilvl w:val="1"/>
          <w:numId w:val="8"/>
        </w:numPr>
        <w:rPr>
          <w:b/>
          <w:bCs/>
          <w:i/>
          <w:iCs/>
          <w:lang w:val="ru-RU"/>
        </w:rPr>
      </w:pPr>
      <w:bookmarkStart w:id="90" w:name="_DV_M197"/>
      <w:bookmarkStart w:id="91" w:name="_DV_C159"/>
      <w:bookmarkEnd w:id="89"/>
      <w:bookmarkEnd w:id="90"/>
      <w:r w:rsidRPr="008525EE">
        <w:rPr>
          <w:b/>
          <w:bCs/>
          <w:i/>
          <w:iCs/>
          <w:lang w:val="ru-RU"/>
        </w:rPr>
        <w:t>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91"/>
    </w:p>
    <w:p w:rsidR="00AA1412" w:rsidRPr="00485312" w:rsidRDefault="00E807A8" w:rsidP="00AA1412">
      <w:pPr>
        <w:rPr>
          <w:lang w:val="ru-RU"/>
        </w:rPr>
      </w:pPr>
      <w:r>
        <w:rPr>
          <w:lang w:val="ru-RU"/>
        </w:rPr>
        <w:t>Д</w:t>
      </w:r>
      <w:r w:rsidR="00E30259" w:rsidRPr="00E30259">
        <w:rPr>
          <w:lang w:val="ru-RU"/>
        </w:rPr>
        <w:t xml:space="preserve">окументом, содержащим фактические итоги размещения </w:t>
      </w:r>
      <w:r>
        <w:rPr>
          <w:lang w:val="ru-RU"/>
        </w:rPr>
        <w:t>О</w:t>
      </w:r>
      <w:r w:rsidR="00E30259" w:rsidRPr="00E30259">
        <w:rPr>
          <w:lang w:val="ru-RU"/>
        </w:rPr>
        <w:t xml:space="preserve">блигаций, который </w:t>
      </w:r>
      <w:r w:rsidR="002313BE">
        <w:rPr>
          <w:lang w:val="ru-RU"/>
        </w:rPr>
        <w:t>Э</w:t>
      </w:r>
      <w:r w:rsidR="002313BE" w:rsidRPr="002313BE">
        <w:rPr>
          <w:lang w:val="ru-RU"/>
        </w:rPr>
        <w:t xml:space="preserve">митент </w:t>
      </w:r>
      <w:r w:rsidR="008B4703" w:rsidRPr="008B4703">
        <w:rPr>
          <w:lang w:val="ru-RU"/>
        </w:rPr>
        <w:t xml:space="preserve"> </w:t>
      </w:r>
      <w:r w:rsidR="008B4703">
        <w:rPr>
          <w:lang w:val="ru-RU"/>
        </w:rPr>
        <w:t>должен</w:t>
      </w:r>
      <w:r w:rsidR="002313BE" w:rsidRPr="002313BE">
        <w:rPr>
          <w:lang w:val="ru-RU"/>
        </w:rPr>
        <w:t xml:space="preserve"> представить в регистрирующий орган после завершения размещения </w:t>
      </w:r>
      <w:r w:rsidR="00E7577F">
        <w:rPr>
          <w:lang w:val="ru-RU"/>
        </w:rPr>
        <w:t>О</w:t>
      </w:r>
      <w:r w:rsidR="00E30259" w:rsidRPr="00E30259">
        <w:rPr>
          <w:lang w:val="ru-RU"/>
        </w:rPr>
        <w:t>блигаций, является отчет</w:t>
      </w:r>
      <w:r w:rsidR="002313BE" w:rsidRPr="002313BE">
        <w:rPr>
          <w:lang w:val="ru-RU"/>
        </w:rPr>
        <w:t xml:space="preserve"> об итогах выпуска ценных бумаг</w:t>
      </w:r>
      <w:r w:rsidR="002313BE">
        <w:rPr>
          <w:lang w:val="ru-RU"/>
        </w:rPr>
        <w:t>.</w:t>
      </w:r>
    </w:p>
    <w:p w:rsidR="00783C32" w:rsidRDefault="00783C32">
      <w:pPr>
        <w:pStyle w:val="ListLegal1"/>
        <w:tabs>
          <w:tab w:val="clear" w:pos="360"/>
        </w:tabs>
        <w:ind w:left="0" w:firstLine="0"/>
        <w:rPr>
          <w:b/>
          <w:bCs/>
          <w:lang w:val="ru-RU"/>
        </w:rPr>
      </w:pPr>
      <w:r>
        <w:rPr>
          <w:b/>
          <w:bCs/>
          <w:lang w:val="ru-RU"/>
        </w:rPr>
        <w:t>9.</w:t>
      </w:r>
      <w:r>
        <w:rPr>
          <w:b/>
          <w:bCs/>
          <w:lang w:val="ru-RU"/>
        </w:rPr>
        <w:tab/>
      </w:r>
      <w:r w:rsidR="00B00D71">
        <w:rPr>
          <w:b/>
          <w:bCs/>
          <w:lang w:val="ru-RU"/>
        </w:rPr>
        <w:t>Порядок и у</w:t>
      </w:r>
      <w:r>
        <w:rPr>
          <w:b/>
          <w:bCs/>
          <w:lang w:val="ru-RU"/>
        </w:rPr>
        <w:t>словия погашения и выплаты доходов по облигациям</w:t>
      </w:r>
    </w:p>
    <w:p w:rsidR="00783C32" w:rsidRDefault="00783C32" w:rsidP="00520B4F">
      <w:pPr>
        <w:pStyle w:val="ListLegal2"/>
        <w:numPr>
          <w:ilvl w:val="1"/>
          <w:numId w:val="20"/>
        </w:numPr>
        <w:tabs>
          <w:tab w:val="num" w:pos="567"/>
        </w:tabs>
        <w:rPr>
          <w:b/>
          <w:bCs/>
          <w:i/>
          <w:iCs/>
          <w:lang w:val="ru-RU"/>
        </w:rPr>
      </w:pPr>
      <w:r>
        <w:rPr>
          <w:b/>
          <w:bCs/>
          <w:i/>
          <w:iCs/>
          <w:lang w:val="ru-RU"/>
        </w:rPr>
        <w:t xml:space="preserve">Форма погашения </w:t>
      </w:r>
      <w:r w:rsidR="00A00385">
        <w:rPr>
          <w:b/>
          <w:bCs/>
          <w:i/>
          <w:iCs/>
          <w:lang w:val="ru-RU"/>
        </w:rPr>
        <w:t xml:space="preserve">(частичного погашения) </w:t>
      </w:r>
      <w:r>
        <w:rPr>
          <w:b/>
          <w:bCs/>
          <w:i/>
          <w:iCs/>
          <w:lang w:val="ru-RU"/>
        </w:rPr>
        <w:t>облигаций</w:t>
      </w:r>
    </w:p>
    <w:p w:rsidR="00783C32" w:rsidRDefault="00FF420D">
      <w:pPr>
        <w:rPr>
          <w:lang w:val="ru-RU"/>
        </w:rPr>
      </w:pPr>
      <w:bookmarkStart w:id="92" w:name="OLE_LINK36"/>
      <w:r>
        <w:rPr>
          <w:lang w:val="ru-RU"/>
        </w:rPr>
        <w:t xml:space="preserve">Погашение </w:t>
      </w:r>
      <w:r w:rsidR="00A00385">
        <w:rPr>
          <w:lang w:val="ru-RU"/>
        </w:rPr>
        <w:t>(частичное погашение)</w:t>
      </w:r>
      <w:r>
        <w:rPr>
          <w:lang w:val="ru-RU"/>
        </w:rPr>
        <w:t xml:space="preserve"> Облигаций </w:t>
      </w:r>
      <w:r w:rsidR="00A00385">
        <w:rPr>
          <w:lang w:val="ru-RU"/>
        </w:rPr>
        <w:t xml:space="preserve">класса </w:t>
      </w:r>
      <w:r w:rsidR="00DD2F0B">
        <w:rPr>
          <w:lang w:val="ru-RU"/>
        </w:rPr>
        <w:t>«А»</w:t>
      </w:r>
      <w:r w:rsidR="00A00385">
        <w:rPr>
          <w:lang w:val="ru-RU"/>
        </w:rPr>
        <w:t xml:space="preserve"> </w:t>
      </w:r>
      <w:r>
        <w:rPr>
          <w:lang w:val="ru-RU"/>
        </w:rPr>
        <w:t>осуществляется денежными средствами в валюте Российской Федерации в безналичном порядке</w:t>
      </w:r>
      <w:r w:rsidR="00A00385">
        <w:rPr>
          <w:lang w:val="ru-RU"/>
        </w:rPr>
        <w:t xml:space="preserve"> в пользу владельцев Облигаций класса </w:t>
      </w:r>
      <w:r w:rsidR="00DD2F0B">
        <w:rPr>
          <w:lang w:val="ru-RU"/>
        </w:rPr>
        <w:t>«А»</w:t>
      </w:r>
      <w:r w:rsidR="00A00385">
        <w:rPr>
          <w:lang w:val="ru-RU"/>
        </w:rPr>
        <w:t>.</w:t>
      </w:r>
      <w:r>
        <w:rPr>
          <w:lang w:val="ru-RU"/>
        </w:rPr>
        <w:t xml:space="preserve"> Возможность выбора иных форм погашения (частичного погашения) Облигаций </w:t>
      </w:r>
      <w:r w:rsidR="00A00385">
        <w:rPr>
          <w:lang w:val="ru-RU"/>
        </w:rPr>
        <w:t xml:space="preserve">класса </w:t>
      </w:r>
      <w:r w:rsidR="00DD2F0B">
        <w:rPr>
          <w:lang w:val="ru-RU"/>
        </w:rPr>
        <w:t>«А»</w:t>
      </w:r>
      <w:r w:rsidR="00A00385">
        <w:rPr>
          <w:lang w:val="ru-RU"/>
        </w:rPr>
        <w:t xml:space="preserve"> </w:t>
      </w:r>
      <w:r>
        <w:rPr>
          <w:lang w:val="ru-RU"/>
        </w:rPr>
        <w:t>не предусмотрена.</w:t>
      </w:r>
      <w:r w:rsidR="00184C5F" w:rsidRPr="00184C5F">
        <w:rPr>
          <w:lang w:val="ru-RU"/>
        </w:rPr>
        <w:t xml:space="preserve"> </w:t>
      </w:r>
    </w:p>
    <w:bookmarkEnd w:id="92"/>
    <w:p w:rsidR="00783C32" w:rsidRDefault="00783C32" w:rsidP="00520B4F">
      <w:pPr>
        <w:pStyle w:val="ListLegal2"/>
        <w:numPr>
          <w:ilvl w:val="1"/>
          <w:numId w:val="20"/>
        </w:numPr>
        <w:tabs>
          <w:tab w:val="num" w:pos="567"/>
        </w:tabs>
        <w:rPr>
          <w:b/>
          <w:bCs/>
          <w:i/>
          <w:iCs/>
          <w:lang w:val="ru-RU"/>
        </w:rPr>
      </w:pPr>
      <w:r>
        <w:rPr>
          <w:b/>
          <w:bCs/>
          <w:i/>
          <w:iCs/>
          <w:lang w:val="ru-RU"/>
        </w:rPr>
        <w:t>Порядок и условия погашения (частичного погашения) облигаций</w:t>
      </w:r>
    </w:p>
    <w:p w:rsidR="00FF420D" w:rsidRPr="00520B4F" w:rsidRDefault="00FF420D" w:rsidP="00520B4F">
      <w:pPr>
        <w:spacing w:after="120"/>
        <w:rPr>
          <w:rFonts w:eastAsia="SimSun"/>
          <w:b/>
          <w:color w:val="000000"/>
          <w:lang w:val="ru-RU"/>
        </w:rPr>
      </w:pPr>
      <w:bookmarkStart w:id="93" w:name="OLE_LINK269"/>
      <w:bookmarkStart w:id="94" w:name="OLE_LINK99"/>
      <w:bookmarkStart w:id="95" w:name="OLE_LINK100"/>
      <w:bookmarkStart w:id="96" w:name="OLE_LINK39"/>
      <w:bookmarkStart w:id="97" w:name="OLE_LINK186"/>
      <w:r w:rsidRPr="00520B4F">
        <w:rPr>
          <w:b/>
          <w:i/>
          <w:lang w:val="ru-RU"/>
        </w:rPr>
        <w:t xml:space="preserve">Срок погашения (частичного погашения) Облигаций </w:t>
      </w:r>
      <w:r w:rsidR="00CF1CDA" w:rsidRPr="00CF1CDA">
        <w:rPr>
          <w:b/>
          <w:i/>
          <w:iCs/>
          <w:lang w:val="ru-RU"/>
        </w:rPr>
        <w:t xml:space="preserve">класса </w:t>
      </w:r>
      <w:r w:rsidR="00DD2F0B">
        <w:rPr>
          <w:b/>
          <w:i/>
          <w:iCs/>
          <w:lang w:val="ru-RU"/>
        </w:rPr>
        <w:t>«А»</w:t>
      </w:r>
      <w:r w:rsidR="00CF1CDA" w:rsidRPr="00CF1CDA">
        <w:rPr>
          <w:b/>
          <w:i/>
          <w:iCs/>
          <w:lang w:val="ru-RU"/>
        </w:rPr>
        <w:t>:</w:t>
      </w:r>
    </w:p>
    <w:p w:rsidR="00FF420D" w:rsidRDefault="00FF420D" w:rsidP="002F1AF1">
      <w:pPr>
        <w:spacing w:before="120" w:after="240"/>
        <w:rPr>
          <w:color w:val="000000"/>
          <w:lang w:val="ru-RU"/>
        </w:rPr>
      </w:pPr>
      <w:r>
        <w:rPr>
          <w:rFonts w:eastAsia="SimSun"/>
          <w:color w:val="000000"/>
          <w:lang w:val="ru-RU"/>
        </w:rPr>
        <w:t xml:space="preserve">Погашение номинальной стоимости Облигаций </w:t>
      </w:r>
      <w:r w:rsidR="00A00385" w:rsidRPr="007F096D">
        <w:rPr>
          <w:rFonts w:eastAsia="SimSun"/>
          <w:color w:val="000000"/>
          <w:lang w:val="ru-RU"/>
        </w:rPr>
        <w:t xml:space="preserve">класса </w:t>
      </w:r>
      <w:r w:rsidR="004625C2" w:rsidRPr="007F096D">
        <w:rPr>
          <w:rFonts w:eastAsia="SimSun"/>
          <w:color w:val="000000"/>
          <w:lang w:val="ru-RU"/>
        </w:rPr>
        <w:t>«А»</w:t>
      </w:r>
      <w:r>
        <w:rPr>
          <w:rFonts w:eastAsia="SimSun"/>
          <w:color w:val="000000"/>
          <w:lang w:val="ru-RU"/>
        </w:rPr>
        <w:t xml:space="preserve"> осуществляется частями</w:t>
      </w:r>
      <w:r w:rsidR="00A00385" w:rsidRPr="007F096D">
        <w:rPr>
          <w:rFonts w:eastAsia="SimSun"/>
          <w:color w:val="000000"/>
          <w:lang w:val="ru-RU"/>
        </w:rPr>
        <w:t xml:space="preserve"> </w:t>
      </w:r>
      <w:r w:rsidR="00502750">
        <w:rPr>
          <w:rFonts w:eastAsia="SimSun"/>
          <w:color w:val="000000"/>
          <w:lang w:val="ru-RU"/>
        </w:rPr>
        <w:t>0</w:t>
      </w:r>
      <w:r w:rsidR="00E0187F" w:rsidRPr="003B2041">
        <w:rPr>
          <w:rFonts w:eastAsia="SimSun"/>
          <w:color w:val="000000"/>
          <w:lang w:val="ru-RU"/>
        </w:rPr>
        <w:t>7</w:t>
      </w:r>
      <w:r w:rsidR="00E0187F" w:rsidRPr="00723636">
        <w:rPr>
          <w:rFonts w:eastAsia="SimSun"/>
          <w:color w:val="000000"/>
          <w:lang w:val="ru-RU"/>
        </w:rPr>
        <w:t xml:space="preserve"> </w:t>
      </w:r>
      <w:r w:rsidR="00F7450A" w:rsidRPr="00723636">
        <w:rPr>
          <w:rFonts w:eastAsia="SimSun"/>
          <w:color w:val="000000"/>
          <w:lang w:val="ru-RU"/>
        </w:rPr>
        <w:t>(</w:t>
      </w:r>
      <w:r w:rsidR="00E0187F">
        <w:rPr>
          <w:rFonts w:eastAsia="SimSun"/>
          <w:color w:val="000000"/>
          <w:lang w:val="ru-RU"/>
        </w:rPr>
        <w:t>седьм</w:t>
      </w:r>
      <w:r w:rsidR="00E0187F" w:rsidRPr="00723636">
        <w:rPr>
          <w:rFonts w:eastAsia="SimSun"/>
          <w:color w:val="000000"/>
          <w:lang w:val="ru-RU"/>
        </w:rPr>
        <w:t>ого</w:t>
      </w:r>
      <w:r w:rsidR="00F7450A" w:rsidRPr="00723636">
        <w:rPr>
          <w:rFonts w:eastAsia="SimSun"/>
          <w:color w:val="000000"/>
          <w:lang w:val="ru-RU"/>
        </w:rPr>
        <w:t xml:space="preserve">) </w:t>
      </w:r>
      <w:r w:rsidRPr="00236606">
        <w:rPr>
          <w:rFonts w:eastAsia="SimSun"/>
          <w:color w:val="000000"/>
          <w:lang w:val="ru-RU"/>
        </w:rPr>
        <w:t xml:space="preserve">числа каждого месяца </w:t>
      </w:r>
      <w:bookmarkStart w:id="98" w:name="_DV_M213"/>
      <w:bookmarkEnd w:id="98"/>
      <w:r w:rsidR="00572062" w:rsidRPr="00723636">
        <w:rPr>
          <w:rFonts w:eastAsia="SimSun"/>
          <w:color w:val="000000"/>
          <w:lang w:val="ru-RU"/>
        </w:rPr>
        <w:t>февраля</w:t>
      </w:r>
      <w:r w:rsidRPr="00236606">
        <w:rPr>
          <w:rFonts w:eastAsia="SimSun"/>
          <w:color w:val="000000"/>
          <w:lang w:val="ru-RU"/>
        </w:rPr>
        <w:t xml:space="preserve">, </w:t>
      </w:r>
      <w:r w:rsidR="00572062" w:rsidRPr="00723636">
        <w:rPr>
          <w:rFonts w:eastAsia="SimSun"/>
          <w:color w:val="000000"/>
          <w:lang w:val="ru-RU"/>
        </w:rPr>
        <w:t>мая</w:t>
      </w:r>
      <w:r w:rsidRPr="00236606">
        <w:rPr>
          <w:rFonts w:eastAsia="SimSun"/>
          <w:color w:val="000000"/>
          <w:lang w:val="ru-RU"/>
        </w:rPr>
        <w:t xml:space="preserve">, </w:t>
      </w:r>
      <w:r w:rsidR="00572062" w:rsidRPr="00723636">
        <w:rPr>
          <w:rFonts w:eastAsia="SimSun"/>
          <w:color w:val="000000"/>
          <w:lang w:val="ru-RU"/>
        </w:rPr>
        <w:t xml:space="preserve">августа </w:t>
      </w:r>
      <w:r w:rsidRPr="00236606">
        <w:rPr>
          <w:rFonts w:eastAsia="SimSun"/>
          <w:color w:val="000000"/>
          <w:lang w:val="ru-RU"/>
        </w:rPr>
        <w:t xml:space="preserve">и </w:t>
      </w:r>
      <w:r w:rsidR="00572062" w:rsidRPr="00723636">
        <w:rPr>
          <w:rFonts w:eastAsia="SimSun"/>
          <w:color w:val="000000"/>
          <w:lang w:val="ru-RU"/>
        </w:rPr>
        <w:t xml:space="preserve">ноября </w:t>
      </w:r>
      <w:r w:rsidRPr="00236606">
        <w:rPr>
          <w:rFonts w:eastAsia="SimSun"/>
          <w:color w:val="000000"/>
          <w:lang w:val="ru-RU"/>
        </w:rPr>
        <w:t>каждого года</w:t>
      </w:r>
      <w:r>
        <w:rPr>
          <w:rFonts w:eastAsia="SimSun"/>
          <w:color w:val="000000"/>
          <w:lang w:val="ru-RU"/>
        </w:rPr>
        <w:t xml:space="preserve"> (каждая из таких дат – </w:t>
      </w:r>
      <w:r w:rsidR="00E539F5" w:rsidRPr="007F096D">
        <w:rPr>
          <w:rFonts w:eastAsia="SimSun"/>
          <w:color w:val="000000"/>
          <w:lang w:val="ru-RU"/>
        </w:rPr>
        <w:t>"</w:t>
      </w:r>
      <w:r w:rsidRPr="00723636">
        <w:rPr>
          <w:rFonts w:eastAsia="SimSun"/>
          <w:color w:val="000000"/>
          <w:lang w:val="ru-RU"/>
        </w:rPr>
        <w:t>Дата</w:t>
      </w:r>
      <w:r>
        <w:rPr>
          <w:rFonts w:eastAsia="SimSun"/>
          <w:b/>
          <w:bCs/>
          <w:color w:val="000000"/>
          <w:lang w:val="ru-RU"/>
        </w:rPr>
        <w:t xml:space="preserve"> </w:t>
      </w:r>
      <w:r>
        <w:rPr>
          <w:rFonts w:eastAsia="SimSun"/>
          <w:b/>
          <w:bCs/>
          <w:lang w:val="ru-RU"/>
        </w:rPr>
        <w:t>выплаты</w:t>
      </w:r>
      <w:r w:rsidR="00E539F5" w:rsidRPr="007F096D">
        <w:rPr>
          <w:rFonts w:eastAsia="SimSun"/>
          <w:lang w:val="ru-RU"/>
        </w:rPr>
        <w:t>"),</w:t>
      </w:r>
      <w:r>
        <w:rPr>
          <w:rFonts w:eastAsia="SimSun"/>
          <w:lang w:val="ru-RU"/>
        </w:rPr>
        <w:t xml:space="preserve"> начиная с</w:t>
      </w:r>
      <w:bookmarkStart w:id="99" w:name="_DV_C135"/>
      <w:r w:rsidRPr="00723636">
        <w:rPr>
          <w:rFonts w:eastAsia="SimSun"/>
          <w:lang w:val="ru-RU"/>
        </w:rPr>
        <w:t xml:space="preserve"> </w:t>
      </w:r>
      <w:bookmarkStart w:id="100" w:name="OLE_LINK247"/>
      <w:r w:rsidRPr="00723636">
        <w:rPr>
          <w:rFonts w:eastAsia="SimSun"/>
          <w:lang w:val="ru-RU"/>
        </w:rPr>
        <w:t>Даты выплаты, приходящейся на тот месяц из перечисленных выше, который наступит первым после окончания первого Расчетного периода</w:t>
      </w:r>
      <w:bookmarkStart w:id="101" w:name="_DV_M212"/>
      <w:bookmarkEnd w:id="101"/>
      <w:r w:rsidRPr="00723636">
        <w:rPr>
          <w:rFonts w:eastAsia="SimSun"/>
          <w:color w:val="000000"/>
          <w:lang w:val="ru-RU"/>
        </w:rPr>
        <w:t xml:space="preserve">, как он определен </w:t>
      </w:r>
      <w:r w:rsidR="00A00385">
        <w:rPr>
          <w:rFonts w:eastAsia="SimSun"/>
          <w:color w:val="000000"/>
          <w:lang w:val="ru-RU"/>
        </w:rPr>
        <w:t xml:space="preserve">ниже </w:t>
      </w:r>
      <w:r w:rsidRPr="00723636">
        <w:rPr>
          <w:rFonts w:eastAsia="SimSun"/>
          <w:color w:val="000000"/>
          <w:lang w:val="ru-RU"/>
        </w:rPr>
        <w:t xml:space="preserve">в </w:t>
      </w:r>
      <w:bookmarkEnd w:id="93"/>
      <w:bookmarkEnd w:id="99"/>
      <w:bookmarkEnd w:id="100"/>
      <w:r w:rsidRPr="00723636">
        <w:rPr>
          <w:rFonts w:eastAsia="SimSun"/>
          <w:color w:val="000000"/>
          <w:lang w:val="ru-RU"/>
        </w:rPr>
        <w:t xml:space="preserve">настоящем пункте Решения о </w:t>
      </w:r>
      <w:r w:rsidR="00BD737E" w:rsidRPr="00723636">
        <w:rPr>
          <w:rFonts w:eastAsia="SimSun"/>
          <w:color w:val="000000"/>
          <w:lang w:val="ru-RU"/>
        </w:rPr>
        <w:t>выпуске</w:t>
      </w:r>
      <w:bookmarkStart w:id="102" w:name="_DV_M214"/>
      <w:bookmarkEnd w:id="102"/>
      <w:r w:rsidR="00BD737E" w:rsidRPr="00723636">
        <w:rPr>
          <w:rFonts w:eastAsia="SimSun"/>
          <w:color w:val="000000"/>
          <w:lang w:val="ru-RU"/>
        </w:rPr>
        <w:t xml:space="preserve"> </w:t>
      </w:r>
      <w:r w:rsidR="00A00385">
        <w:rPr>
          <w:rFonts w:eastAsia="SimSun"/>
          <w:color w:val="000000"/>
          <w:lang w:val="ru-RU"/>
        </w:rPr>
        <w:t xml:space="preserve">ипотечных ценных бумаг. </w:t>
      </w:r>
      <w:r>
        <w:rPr>
          <w:color w:val="000000"/>
          <w:lang w:val="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w:t>
      </w:r>
      <w:r w:rsidR="00A00385">
        <w:rPr>
          <w:rFonts w:eastAsia="SimSun"/>
          <w:color w:val="000000"/>
          <w:lang w:val="ru-RU"/>
        </w:rPr>
        <w:t xml:space="preserve"> класса </w:t>
      </w:r>
      <w:r w:rsidR="004625C2">
        <w:rPr>
          <w:rFonts w:eastAsia="SimSun"/>
          <w:color w:val="000000"/>
          <w:lang w:val="ru-RU"/>
        </w:rPr>
        <w:t>«А»</w:t>
      </w:r>
      <w:r>
        <w:rPr>
          <w:color w:val="000000"/>
          <w:lang w:val="ru-RU"/>
        </w:rPr>
        <w:t xml:space="preserve"> не имеет права требовать начисления процентов или какой-либо иной компенсации за такую задержку в платеже.</w:t>
      </w:r>
    </w:p>
    <w:p w:rsidR="00BA5641" w:rsidRPr="00A86761" w:rsidRDefault="007C6C89" w:rsidP="00A0004A">
      <w:pPr>
        <w:pStyle w:val="NotesRoman"/>
        <w:numPr>
          <w:ilvl w:val="0"/>
          <w:numId w:val="0"/>
        </w:numPr>
        <w:rPr>
          <w:color w:val="000000"/>
          <w:lang w:val="ru-RU"/>
        </w:rPr>
      </w:pPr>
      <w:bookmarkStart w:id="103" w:name="_DV_M228"/>
      <w:bookmarkStart w:id="104" w:name="OLE_LINK101"/>
      <w:bookmarkEnd w:id="94"/>
      <w:bookmarkEnd w:id="95"/>
      <w:bookmarkEnd w:id="103"/>
      <w:r w:rsidRPr="007C6C89">
        <w:rPr>
          <w:lang w:val="ru-RU"/>
        </w:rPr>
        <w:t xml:space="preserve">Эмитент, не позднее чем за 3 (три) рабочих дня до даты окончания каждого купонного периода, уведомляет НРД </w:t>
      </w:r>
      <w:r w:rsidRPr="007C6C89">
        <w:rPr>
          <w:lang w:val="ru-RU" w:eastAsia="ru-RU"/>
        </w:rPr>
        <w:t xml:space="preserve">и </w:t>
      </w:r>
      <w:r w:rsidR="00EB1DC0" w:rsidRPr="00D64E63">
        <w:rPr>
          <w:lang w:val="ru-RU"/>
        </w:rPr>
        <w:t xml:space="preserve">Закрытое акционерное общество </w:t>
      </w:r>
      <w:r w:rsidR="00EB1DC0">
        <w:rPr>
          <w:lang w:val="ru-RU"/>
        </w:rPr>
        <w:t>«</w:t>
      </w:r>
      <w:r w:rsidR="00EB1DC0" w:rsidRPr="00D64E63">
        <w:rPr>
          <w:lang w:val="ru-RU"/>
        </w:rPr>
        <w:t>Фондовая биржа ММВБ</w:t>
      </w:r>
      <w:r w:rsidR="00EB1DC0">
        <w:rPr>
          <w:lang w:val="ru-RU"/>
        </w:rPr>
        <w:t>» (</w:t>
      </w:r>
      <w:r w:rsidR="00EB1DC0" w:rsidRPr="00C4025A">
        <w:rPr>
          <w:bCs/>
          <w:iCs/>
          <w:lang w:val="ru-RU"/>
        </w:rPr>
        <w:t>далее – «Биржа», «ФБ ММВБ»</w:t>
      </w:r>
      <w:r w:rsidR="00EB1DC0">
        <w:rPr>
          <w:bCs/>
          <w:iCs/>
          <w:lang w:val="ru-RU"/>
        </w:rPr>
        <w:t>,</w:t>
      </w:r>
      <w:r w:rsidR="00EB1DC0" w:rsidRPr="00C4025A">
        <w:rPr>
          <w:bCs/>
          <w:iCs/>
          <w:lang w:val="ru-RU"/>
        </w:rPr>
        <w:t xml:space="preserve"> ЗАО «ФБ ММВБ»</w:t>
      </w:r>
      <w:r w:rsidR="00EB1DC0">
        <w:rPr>
          <w:lang w:val="ru-RU"/>
        </w:rPr>
        <w:t xml:space="preserve">) </w:t>
      </w:r>
      <w:r w:rsidRPr="007C6C89">
        <w:rPr>
          <w:lang w:val="ru-RU"/>
        </w:rPr>
        <w:t>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FF420D" w:rsidRPr="005626D4" w:rsidRDefault="00FF420D" w:rsidP="00FF420D">
      <w:pPr>
        <w:rPr>
          <w:lang w:val="ru-RU"/>
        </w:rPr>
      </w:pPr>
      <w:r w:rsidRPr="003774FE">
        <w:rPr>
          <w:lang w:val="ru-RU"/>
        </w:rPr>
        <w:t xml:space="preserve">Возможность досрочного погашения Облигаций </w:t>
      </w:r>
      <w:r w:rsidR="007C6C89" w:rsidRPr="007C6C89">
        <w:rPr>
          <w:lang w:val="ru-RU"/>
        </w:rPr>
        <w:t>класса «А»</w:t>
      </w:r>
      <w:r w:rsidRPr="003774FE">
        <w:rPr>
          <w:lang w:val="ru-RU"/>
        </w:rPr>
        <w:t xml:space="preserve"> по требованию владельцев Облигаций </w:t>
      </w:r>
      <w:r w:rsidR="007C6C89" w:rsidRPr="007C6C89">
        <w:rPr>
          <w:lang w:val="ru-RU"/>
        </w:rPr>
        <w:t xml:space="preserve">класса </w:t>
      </w:r>
      <w:r w:rsidR="00DD2F0B">
        <w:rPr>
          <w:lang w:val="ru-RU"/>
        </w:rPr>
        <w:t>«А»</w:t>
      </w:r>
      <w:r w:rsidR="007C6C89" w:rsidRPr="007C6C89">
        <w:rPr>
          <w:lang w:val="ru-RU"/>
        </w:rPr>
        <w:t xml:space="preserve"> </w:t>
      </w:r>
      <w:r w:rsidRPr="003774FE">
        <w:rPr>
          <w:lang w:val="ru-RU"/>
        </w:rPr>
        <w:t>и по усмотрению Эмитента установлена</w:t>
      </w:r>
      <w:r>
        <w:rPr>
          <w:lang w:val="ru-RU"/>
        </w:rPr>
        <w:t xml:space="preserve"> в п.9.5 Решения о </w:t>
      </w:r>
      <w:r w:rsidR="00BD737E">
        <w:rPr>
          <w:lang w:val="ru-RU"/>
        </w:rPr>
        <w:t xml:space="preserve">выпуске </w:t>
      </w:r>
      <w:r w:rsidR="007C6C89" w:rsidRPr="007C6C89">
        <w:rPr>
          <w:lang w:val="ru-RU"/>
        </w:rPr>
        <w:t>ипотечных ценных бумаг</w:t>
      </w:r>
      <w:r>
        <w:rPr>
          <w:lang w:val="ru-RU"/>
        </w:rPr>
        <w:t>.</w:t>
      </w:r>
    </w:p>
    <w:p w:rsidR="00FF420D" w:rsidRPr="002F1AF1" w:rsidRDefault="00FF420D" w:rsidP="00FF420D">
      <w:pPr>
        <w:rPr>
          <w:rFonts w:eastAsia="SimSun"/>
          <w:lang w:val="ru-RU"/>
        </w:rPr>
      </w:pPr>
      <w:r>
        <w:rPr>
          <w:lang w:val="ru-RU"/>
        </w:rPr>
        <w:t xml:space="preserve">Облигации </w:t>
      </w:r>
      <w:r w:rsidR="007C6C89" w:rsidRPr="007C6C89">
        <w:rPr>
          <w:lang w:val="ru-RU"/>
        </w:rPr>
        <w:t>класса «А»</w:t>
      </w:r>
      <w:r>
        <w:rPr>
          <w:lang w:val="ru-RU"/>
        </w:rPr>
        <w:t xml:space="preserve"> подлежат полному </w:t>
      </w:r>
      <w:r w:rsidRPr="00B05C23">
        <w:rPr>
          <w:lang w:val="ru-RU"/>
        </w:rPr>
        <w:t xml:space="preserve">погашению </w:t>
      </w:r>
      <w:r w:rsidR="00F7450A" w:rsidRPr="003B2041">
        <w:rPr>
          <w:lang w:val="ru-RU"/>
        </w:rPr>
        <w:t>«</w:t>
      </w:r>
      <w:r w:rsidR="00E0187F" w:rsidRPr="003B2041">
        <w:rPr>
          <w:lang w:val="ru-RU"/>
        </w:rPr>
        <w:t>07</w:t>
      </w:r>
      <w:r w:rsidR="00F7450A" w:rsidRPr="003B2041">
        <w:rPr>
          <w:lang w:val="ru-RU"/>
        </w:rPr>
        <w:t xml:space="preserve">» </w:t>
      </w:r>
      <w:r w:rsidR="00BB13FF" w:rsidRPr="003B2041">
        <w:rPr>
          <w:lang w:val="ru-RU"/>
        </w:rPr>
        <w:t xml:space="preserve">ноября </w:t>
      </w:r>
      <w:r w:rsidR="00F7450A" w:rsidRPr="003B2041">
        <w:rPr>
          <w:lang w:val="ru-RU"/>
        </w:rPr>
        <w:t>204</w:t>
      </w:r>
      <w:r w:rsidR="00374B06" w:rsidRPr="003B2041">
        <w:rPr>
          <w:lang w:val="ru-RU"/>
        </w:rPr>
        <w:t>7</w:t>
      </w:r>
      <w:r w:rsidR="006F67A0" w:rsidRPr="003B2041">
        <w:rPr>
          <w:rFonts w:eastAsia="SimSun"/>
          <w:lang w:val="ru-RU"/>
        </w:rPr>
        <w:t xml:space="preserve"> года</w:t>
      </w:r>
      <w:r w:rsidRPr="003B2041">
        <w:rPr>
          <w:rFonts w:eastAsia="SimSun"/>
          <w:lang w:val="ru-RU"/>
        </w:rPr>
        <w:t>.</w:t>
      </w:r>
    </w:p>
    <w:bookmarkEnd w:id="104"/>
    <w:p w:rsidR="00FF420D" w:rsidRPr="002F1AF1" w:rsidRDefault="00FF420D" w:rsidP="00FF420D">
      <w:pPr>
        <w:rPr>
          <w:b/>
          <w:i/>
          <w:lang w:val="ru-RU"/>
        </w:rPr>
      </w:pPr>
      <w:r w:rsidRPr="002F1AF1">
        <w:rPr>
          <w:b/>
          <w:i/>
          <w:lang w:val="ru-RU"/>
        </w:rPr>
        <w:t xml:space="preserve">Порядок определения стоимости, выплачиваемой по каждой Облигации </w:t>
      </w:r>
      <w:r w:rsidR="007C6C89" w:rsidRPr="007C6C89">
        <w:rPr>
          <w:b/>
          <w:i/>
          <w:iCs/>
          <w:lang w:val="ru-RU"/>
        </w:rPr>
        <w:t xml:space="preserve">класса </w:t>
      </w:r>
      <w:r w:rsidR="00DD2F0B">
        <w:rPr>
          <w:b/>
          <w:i/>
          <w:iCs/>
          <w:lang w:val="ru-RU"/>
        </w:rPr>
        <w:t>«А»</w:t>
      </w:r>
      <w:r w:rsidRPr="002F1AF1">
        <w:rPr>
          <w:b/>
          <w:i/>
          <w:lang w:val="ru-RU"/>
        </w:rPr>
        <w:t xml:space="preserve"> при ее погашении (частичном погашении):</w:t>
      </w:r>
    </w:p>
    <w:p w:rsidR="00FF420D" w:rsidRDefault="00B869C8" w:rsidP="00FF420D">
      <w:pPr>
        <w:rPr>
          <w:lang w:val="ru-RU"/>
        </w:rPr>
      </w:pPr>
      <w:bookmarkStart w:id="105" w:name="OLE_LINK41"/>
      <w:bookmarkStart w:id="106" w:name="OLE_LINK102"/>
      <w:r>
        <w:rPr>
          <w:lang w:val="ru-RU"/>
        </w:rPr>
        <w:t>Сервисный агент</w:t>
      </w:r>
      <w:r w:rsidR="00FF420D">
        <w:rPr>
          <w:lang w:val="ru-RU"/>
        </w:rPr>
        <w:t xml:space="preserve">,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w:t>
      </w:r>
      <w:r w:rsidR="00BD737E">
        <w:rPr>
          <w:lang w:val="ru-RU"/>
        </w:rPr>
        <w:t xml:space="preserve">выпуске </w:t>
      </w:r>
      <w:r w:rsidR="007C6C89" w:rsidRPr="007C6C89">
        <w:rPr>
          <w:lang w:val="ru-RU"/>
        </w:rPr>
        <w:t>ипотечных ценных бумаг</w:t>
      </w:r>
      <w:r w:rsidR="00FF420D">
        <w:rPr>
          <w:lang w:val="ru-RU"/>
        </w:rPr>
        <w:t xml:space="preserve"> (далее по тексту – </w:t>
      </w:r>
      <w:r w:rsidR="007C6C89" w:rsidRPr="007C6C89">
        <w:rPr>
          <w:lang w:val="ru-RU"/>
        </w:rPr>
        <w:t>"</w:t>
      </w:r>
      <w:r>
        <w:rPr>
          <w:b/>
          <w:bCs/>
          <w:lang w:val="ru-RU"/>
        </w:rPr>
        <w:t>Сервисный агент</w:t>
      </w:r>
      <w:r w:rsidR="007C6C89" w:rsidRPr="007C6C89">
        <w:rPr>
          <w:lang w:val="ru-RU"/>
        </w:rPr>
        <w:t xml:space="preserve">"), не позднее </w:t>
      </w:r>
      <w:r w:rsidR="00686237">
        <w:rPr>
          <w:lang w:val="ru-RU"/>
        </w:rPr>
        <w:t>чем в 7</w:t>
      </w:r>
      <w:r w:rsidR="00686237" w:rsidRPr="007C6C89">
        <w:rPr>
          <w:lang w:val="ru-RU"/>
        </w:rPr>
        <w:t xml:space="preserve"> (</w:t>
      </w:r>
      <w:r w:rsidR="00686237">
        <w:rPr>
          <w:lang w:val="ru-RU"/>
        </w:rPr>
        <w:t>седьмой</w:t>
      </w:r>
      <w:r w:rsidR="00686237" w:rsidRPr="007C6C89">
        <w:rPr>
          <w:lang w:val="ru-RU"/>
        </w:rPr>
        <w:t xml:space="preserve">) </w:t>
      </w:r>
      <w:r w:rsidR="00686237">
        <w:rPr>
          <w:lang w:val="ru-RU"/>
        </w:rPr>
        <w:t>рабочий день</w:t>
      </w:r>
      <w:r w:rsidR="007C6C89" w:rsidRPr="007C6C89">
        <w:rPr>
          <w:lang w:val="ru-RU"/>
        </w:rPr>
        <w:t xml:space="preserve"> каждого календарного месяца</w:t>
      </w:r>
      <w:r w:rsidR="00FF420D">
        <w:rPr>
          <w:lang w:val="ru-RU"/>
        </w:rPr>
        <w:t xml:space="preserve"> после Даты начала размещения Облигаций </w:t>
      </w:r>
      <w:r w:rsidR="007C6C89" w:rsidRPr="007C6C89">
        <w:rPr>
          <w:lang w:val="ru-RU"/>
        </w:rPr>
        <w:t>класса «А»</w:t>
      </w:r>
      <w:r w:rsidR="00FF420D">
        <w:rPr>
          <w:lang w:val="ru-RU"/>
        </w:rPr>
        <w:t xml:space="preserve"> сообщает Эмитенту и </w:t>
      </w:r>
      <w:r w:rsidR="007C6C89" w:rsidRPr="007C6C89">
        <w:rPr>
          <w:lang w:val="ru-RU"/>
        </w:rPr>
        <w:t>специализированному депозитарию, сведения о котором указаны в п.12.2.4 Решения о выпуске ипотечных ценных бумаг (далее по тексту – "</w:t>
      </w:r>
      <w:r w:rsidR="007C6C89" w:rsidRPr="007C6C89">
        <w:rPr>
          <w:b/>
          <w:bCs/>
          <w:lang w:val="ru-RU"/>
        </w:rPr>
        <w:t>Специализированный депозитарий</w:t>
      </w:r>
      <w:r w:rsidR="007C6C89" w:rsidRPr="007C6C89">
        <w:rPr>
          <w:lang w:val="ru-RU"/>
        </w:rPr>
        <w:t xml:space="preserve">"), и не позднее 24 (двадцать четвертого) числа каждого календарного месяца после Даты начала размещения Облигаций класса «А» - </w:t>
      </w:r>
      <w:r w:rsidR="00FF420D">
        <w:rPr>
          <w:lang w:val="ru-RU"/>
        </w:rPr>
        <w:t>расчетному агенту</w:t>
      </w:r>
      <w:r w:rsidR="00FF420D" w:rsidRPr="00936340">
        <w:rPr>
          <w:lang w:val="ru-RU"/>
        </w:rPr>
        <w:t xml:space="preserve">, сведения о </w:t>
      </w:r>
      <w:r w:rsidR="00FF420D">
        <w:rPr>
          <w:lang w:val="ru-RU"/>
        </w:rPr>
        <w:t xml:space="preserve">котором </w:t>
      </w:r>
      <w:r w:rsidR="00FF420D" w:rsidRPr="00936340">
        <w:rPr>
          <w:lang w:val="ru-RU"/>
        </w:rPr>
        <w:t xml:space="preserve">указаны в п.9.6 Решения о </w:t>
      </w:r>
      <w:r w:rsidR="00BD737E">
        <w:rPr>
          <w:lang w:val="ru-RU"/>
        </w:rPr>
        <w:t xml:space="preserve">выпуске </w:t>
      </w:r>
      <w:r w:rsidR="00184C5F" w:rsidRPr="00184C5F">
        <w:rPr>
          <w:lang w:val="ru-RU"/>
        </w:rPr>
        <w:t>ипотечных ценных бумаг</w:t>
      </w:r>
      <w:r w:rsidR="00FF420D">
        <w:rPr>
          <w:lang w:val="ru-RU"/>
        </w:rPr>
        <w:t xml:space="preserve"> (далее </w:t>
      </w:r>
      <w:r w:rsidR="00184C5F" w:rsidRPr="00184C5F">
        <w:rPr>
          <w:lang w:val="ru-RU"/>
        </w:rPr>
        <w:t>– "</w:t>
      </w:r>
      <w:r w:rsidR="00FF420D" w:rsidRPr="00936340">
        <w:rPr>
          <w:b/>
          <w:bCs/>
          <w:lang w:val="ru-RU"/>
        </w:rPr>
        <w:t>Расчетный</w:t>
      </w:r>
      <w:r w:rsidR="00FF420D">
        <w:rPr>
          <w:b/>
          <w:bCs/>
          <w:lang w:val="ru-RU"/>
        </w:rPr>
        <w:t xml:space="preserve"> агент</w:t>
      </w:r>
      <w:r w:rsidR="00184C5F" w:rsidRPr="00184C5F">
        <w:rPr>
          <w:lang w:val="ru-RU"/>
        </w:rPr>
        <w:t>"),</w:t>
      </w:r>
      <w:r w:rsidR="00FF420D">
        <w:rPr>
          <w:lang w:val="ru-RU"/>
        </w:rPr>
        <w:t xml:space="preserve"> </w:t>
      </w:r>
      <w:r w:rsidR="00AD2BC0">
        <w:rPr>
          <w:lang w:val="ru-RU"/>
        </w:rPr>
        <w:t>а также Поручителю</w:t>
      </w:r>
      <w:r w:rsidR="007037A0" w:rsidRPr="00D62C91">
        <w:rPr>
          <w:lang w:val="ru-RU"/>
        </w:rPr>
        <w:t>,</w:t>
      </w:r>
      <w:r w:rsidR="00AD2BC0">
        <w:rPr>
          <w:lang w:val="ru-RU"/>
        </w:rPr>
        <w:t xml:space="preserve"> </w:t>
      </w:r>
      <w:r w:rsidR="00FF420D">
        <w:rPr>
          <w:lang w:val="ru-RU"/>
        </w:rPr>
        <w:t>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w:t>
      </w:r>
      <w:r w:rsidR="00A00385">
        <w:rPr>
          <w:lang w:val="ru-RU"/>
        </w:rPr>
        <w:t>,</w:t>
      </w:r>
      <w:r w:rsidR="00FF420D">
        <w:rPr>
          <w:lang w:val="ru-RU"/>
        </w:rPr>
        <w:t xml:space="preserve"> в случае досрочного погашения выплату всей или части основной суммы долга</w:t>
      </w:r>
      <w:r w:rsidR="00A00385">
        <w:rPr>
          <w:lang w:val="ru-RU"/>
        </w:rPr>
        <w:t>),</w:t>
      </w:r>
      <w:r w:rsidR="00FF420D">
        <w:rPr>
          <w:lang w:val="ru-RU"/>
        </w:rPr>
        <w:t xml:space="preserve"> за предыдущий </w:t>
      </w:r>
      <w:r w:rsidR="00A00385">
        <w:rPr>
          <w:lang w:val="ru-RU"/>
        </w:rPr>
        <w:t>календарный месяц.</w:t>
      </w:r>
    </w:p>
    <w:p w:rsidR="00A00385" w:rsidRDefault="00D945A6">
      <w:pPr>
        <w:rPr>
          <w:lang w:val="ru-RU"/>
        </w:rPr>
      </w:pPr>
      <w:r w:rsidRPr="002E18A1">
        <w:rPr>
          <w:lang w:val="ru-RU"/>
        </w:rPr>
        <w:t xml:space="preserve">Не позднее </w:t>
      </w:r>
      <w:r w:rsidR="007C6C89" w:rsidRPr="007C6C89">
        <w:rPr>
          <w:lang w:val="ru-RU"/>
        </w:rPr>
        <w:t xml:space="preserve">чем за </w:t>
      </w:r>
      <w:r w:rsidR="00D925AA">
        <w:rPr>
          <w:lang w:val="ru-RU"/>
        </w:rPr>
        <w:t>4</w:t>
      </w:r>
      <w:r w:rsidR="00D925AA" w:rsidRPr="007C6C89">
        <w:rPr>
          <w:lang w:val="ru-RU"/>
        </w:rPr>
        <w:t xml:space="preserve"> </w:t>
      </w:r>
      <w:r w:rsidR="007C6C89" w:rsidRPr="007C6C89">
        <w:rPr>
          <w:lang w:val="ru-RU"/>
        </w:rPr>
        <w:t>(</w:t>
      </w:r>
      <w:r w:rsidR="00D925AA">
        <w:rPr>
          <w:lang w:val="ru-RU"/>
        </w:rPr>
        <w:t>четыре</w:t>
      </w:r>
      <w:r w:rsidR="007C6C89" w:rsidRPr="007C6C89">
        <w:rPr>
          <w:lang w:val="ru-RU"/>
        </w:rPr>
        <w:t xml:space="preserve">) рабочих </w:t>
      </w:r>
      <w:r w:rsidR="00D925AA" w:rsidRPr="007C6C89">
        <w:rPr>
          <w:lang w:val="ru-RU"/>
        </w:rPr>
        <w:t>дн</w:t>
      </w:r>
      <w:r w:rsidR="00D925AA">
        <w:rPr>
          <w:lang w:val="ru-RU"/>
        </w:rPr>
        <w:t>я</w:t>
      </w:r>
      <w:r w:rsidR="00D925AA" w:rsidRPr="007C6C89">
        <w:rPr>
          <w:lang w:val="ru-RU"/>
        </w:rPr>
        <w:t xml:space="preserve"> </w:t>
      </w:r>
      <w:r w:rsidR="007C6C89" w:rsidRPr="007C6C89">
        <w:rPr>
          <w:lang w:val="ru-RU"/>
        </w:rPr>
        <w:t>до даты окончания каждого</w:t>
      </w:r>
      <w:r w:rsidR="00A00385" w:rsidRPr="0055596F">
        <w:rPr>
          <w:lang w:val="ru-RU"/>
        </w:rPr>
        <w:t xml:space="preserve"> купонного периода</w:t>
      </w:r>
      <w:r w:rsidR="00A00385">
        <w:rPr>
          <w:lang w:val="ru-RU"/>
        </w:rPr>
        <w:t xml:space="preserve">, </w:t>
      </w:r>
      <w:r w:rsidR="00A00385" w:rsidRPr="003A1D56">
        <w:rPr>
          <w:lang w:val="ru-RU"/>
        </w:rPr>
        <w:t xml:space="preserve">кроме купонного периода, </w:t>
      </w:r>
      <w:r w:rsidR="00A2678E" w:rsidRPr="00A938F3">
        <w:rPr>
          <w:lang w:val="ru-RU"/>
        </w:rPr>
        <w:t xml:space="preserve">в дату окончания которого производится </w:t>
      </w:r>
      <w:r w:rsidR="00E10103">
        <w:rPr>
          <w:lang w:val="ru-RU"/>
        </w:rPr>
        <w:t xml:space="preserve">полное </w:t>
      </w:r>
      <w:r w:rsidR="00A2678E" w:rsidRPr="00A938F3">
        <w:rPr>
          <w:lang w:val="ru-RU"/>
        </w:rPr>
        <w:t>досрочное погашение Облигаций класса</w:t>
      </w:r>
      <w:r w:rsidR="00A00385" w:rsidRPr="003A1D56">
        <w:rPr>
          <w:lang w:val="ru-RU"/>
        </w:rPr>
        <w:t xml:space="preserve"> </w:t>
      </w:r>
      <w:r w:rsidR="004625C2">
        <w:rPr>
          <w:lang w:val="ru-RU"/>
        </w:rPr>
        <w:t>«А»</w:t>
      </w:r>
      <w:r w:rsidR="00A00385" w:rsidRPr="003A1D56">
        <w:rPr>
          <w:lang w:val="ru-RU"/>
        </w:rPr>
        <w:t>,</w:t>
      </w:r>
      <w:r w:rsidR="00A00385">
        <w:rPr>
          <w:lang w:val="ru-RU"/>
        </w:rPr>
        <w:t xml:space="preserve"> (далее – "</w:t>
      </w:r>
      <w:r w:rsidR="00A00385">
        <w:rPr>
          <w:b/>
          <w:bCs/>
          <w:lang w:val="ru-RU"/>
        </w:rPr>
        <w:t>Дата расчета</w:t>
      </w:r>
      <w:r w:rsidR="00A00385">
        <w:rPr>
          <w:lang w:val="ru-RU"/>
        </w:rPr>
        <w:t xml:space="preserve">") Расчетный агент сообщает Эмитенту размер подлежащей погашению части номинальной стоимости для каждой Облигации класса </w:t>
      </w:r>
      <w:r w:rsidR="004625C2">
        <w:rPr>
          <w:lang w:val="ru-RU"/>
        </w:rPr>
        <w:t>«А»</w:t>
      </w:r>
      <w:r w:rsidR="00A00385">
        <w:rPr>
          <w:lang w:val="ru-RU"/>
        </w:rPr>
        <w:t>, который определяется Расчетным агентом по следующей формуле:</w:t>
      </w:r>
    </w:p>
    <w:p w:rsidR="00FF420D" w:rsidRPr="008F4B17" w:rsidRDefault="00B7015E" w:rsidP="00723636">
      <w:pPr>
        <w:rPr>
          <w:lang w:val="ru-RU"/>
        </w:rPr>
      </w:pPr>
      <w:r>
        <w:rPr>
          <w:lang w:val="ru-RU"/>
        </w:rPr>
        <w:t>К</w:t>
      </w:r>
      <w:r w:rsidRPr="00A577F0">
        <w:rPr>
          <w:vertAlign w:val="subscript"/>
          <w:lang w:val="ru-RU"/>
        </w:rPr>
        <w:t>А</w:t>
      </w:r>
      <w:r w:rsidRPr="00295962">
        <w:rPr>
          <w:lang w:val="pt-BR"/>
        </w:rPr>
        <w:t xml:space="preserve"> = (</w:t>
      </w:r>
      <w:r w:rsidRPr="00295962">
        <w:rPr>
          <w:rFonts w:hint="eastAsia"/>
          <w:lang w:val="pt-BR"/>
        </w:rPr>
        <w:t>∑</w:t>
      </w:r>
      <w:r>
        <w:rPr>
          <w:lang w:val="ru-RU"/>
        </w:rPr>
        <w:t>ДС</w:t>
      </w:r>
      <w:r>
        <w:rPr>
          <w:rFonts w:eastAsia="SimSun"/>
          <w:color w:val="000000"/>
          <w:lang w:val="ru-RU"/>
        </w:rPr>
        <w:t>О</w:t>
      </w:r>
      <w:r w:rsidRPr="008F4B17">
        <w:rPr>
          <w:rFonts w:eastAsia="SimSun"/>
          <w:color w:val="000000"/>
          <w:lang w:val="ru-RU"/>
        </w:rPr>
        <w:t xml:space="preserve"> </w:t>
      </w:r>
      <w:r w:rsidRPr="00295962">
        <w:rPr>
          <w:lang w:val="pt-BR"/>
        </w:rPr>
        <w:t>+ ARAA + BRAA – PAA + M</w:t>
      </w:r>
      <w:r w:rsidRPr="008F4B17">
        <w:rPr>
          <w:vertAlign w:val="subscript"/>
          <w:lang w:val="ru-RU"/>
        </w:rPr>
        <w:t xml:space="preserve"> </w:t>
      </w:r>
      <w:r w:rsidRPr="00A577F0">
        <w:rPr>
          <w:vertAlign w:val="subscript"/>
          <w:lang w:val="ru-RU"/>
        </w:rPr>
        <w:t>А</w:t>
      </w:r>
      <w:r w:rsidRPr="00295962">
        <w:rPr>
          <w:lang w:val="pt-BR"/>
        </w:rPr>
        <w:t>) / N</w:t>
      </w:r>
      <w:r w:rsidRPr="008E3A4B">
        <w:rPr>
          <w:vertAlign w:val="subscript"/>
          <w:lang w:val="ru-RU"/>
        </w:rPr>
        <w:t>А</w:t>
      </w:r>
      <w:r w:rsidR="00FF420D" w:rsidRPr="008F4B17">
        <w:rPr>
          <w:lang w:val="ru-RU"/>
        </w:rPr>
        <w:t>,</w:t>
      </w:r>
    </w:p>
    <w:p w:rsidR="00FF420D" w:rsidRDefault="00FF420D" w:rsidP="00723636">
      <w:pPr>
        <w:rPr>
          <w:iCs/>
          <w:lang w:val="ru-RU"/>
        </w:rPr>
      </w:pPr>
      <w:r>
        <w:rPr>
          <w:iCs/>
          <w:lang w:val="ru-RU"/>
        </w:rPr>
        <w:t>где:</w:t>
      </w:r>
    </w:p>
    <w:p w:rsidR="00CF0A9B" w:rsidRDefault="00A00385">
      <w:pPr>
        <w:rPr>
          <w:lang w:val="ru-RU"/>
        </w:rPr>
      </w:pPr>
      <w:r>
        <w:rPr>
          <w:i/>
          <w:iCs/>
          <w:lang w:val="ru-RU"/>
        </w:rPr>
        <w:t>К</w:t>
      </w:r>
      <w:r w:rsidRPr="008E3A4B">
        <w:rPr>
          <w:vertAlign w:val="subscript"/>
          <w:lang w:val="ru-RU"/>
        </w:rPr>
        <w:t>А</w:t>
      </w:r>
      <w:r>
        <w:rPr>
          <w:lang w:val="ru-RU"/>
        </w:rPr>
        <w:t xml:space="preserve"> – размер подлежащей погашению части номинальной стоимости для каждой Облигации класса </w:t>
      </w:r>
      <w:r w:rsidR="004625C2">
        <w:rPr>
          <w:lang w:val="ru-RU"/>
        </w:rPr>
        <w:t>«А»</w:t>
      </w:r>
      <w:r>
        <w:rPr>
          <w:lang w:val="ru-RU"/>
        </w:rPr>
        <w:t xml:space="preserve"> (в рублях), который не может превышать номинальной стоимости Облигации класса </w:t>
      </w:r>
      <w:r w:rsidR="004625C2">
        <w:rPr>
          <w:lang w:val="ru-RU"/>
        </w:rPr>
        <w:t>«А»</w:t>
      </w:r>
      <w:r>
        <w:rPr>
          <w:lang w:val="ru-RU"/>
        </w:rPr>
        <w:t xml:space="preserve"> (остатка номинальной стоимости, если ее часть уже была выплачена в предыдущих купонных периодах);</w:t>
      </w:r>
    </w:p>
    <w:p w:rsidR="009B24E6" w:rsidRPr="004B7AC3" w:rsidRDefault="00A00385" w:rsidP="00723636">
      <w:pPr>
        <w:rPr>
          <w:lang w:val="ru-RU"/>
        </w:rPr>
      </w:pPr>
      <w:bookmarkStart w:id="107" w:name="OLE_LINK243"/>
      <w:r>
        <w:rPr>
          <w:lang w:val="ru-RU"/>
        </w:rPr>
        <w:t>∑</w:t>
      </w:r>
      <w:r>
        <w:rPr>
          <w:i/>
          <w:lang w:val="ru-RU"/>
        </w:rPr>
        <w:t>ДС</w:t>
      </w:r>
      <w:bookmarkEnd w:id="107"/>
      <w:r>
        <w:rPr>
          <w:rFonts w:eastAsia="SimSun"/>
          <w:i/>
          <w:color w:val="000000"/>
          <w:lang w:val="ru-RU"/>
        </w:rPr>
        <w:t>О</w:t>
      </w:r>
      <w:r>
        <w:rPr>
          <w:lang w:val="ru-RU"/>
        </w:rPr>
        <w:t xml:space="preserve"> – </w:t>
      </w:r>
      <w:bookmarkStart w:id="108" w:name="OLE_LINK248"/>
      <w:bookmarkStart w:id="109" w:name="OLE_LINK249"/>
      <w:r>
        <w:rPr>
          <w:rFonts w:eastAsia="SimSun"/>
          <w:color w:val="000000"/>
          <w:lang w:val="ru-RU"/>
        </w:rPr>
        <w:t xml:space="preserve">сумма денежных средств, полученных в счет возврата основной суммы долга по обеспеченным ипотекой обязательствам, </w:t>
      </w:r>
      <w:bookmarkStart w:id="110" w:name="_DV_C136"/>
      <w:r>
        <w:rPr>
          <w:rFonts w:eastAsia="SimSun"/>
          <w:color w:val="000000"/>
          <w:lang w:val="ru-RU"/>
        </w:rPr>
        <w:t xml:space="preserve">входящим в состав ипотечного покрытия и </w:t>
      </w:r>
      <w:bookmarkStart w:id="111" w:name="_DV_M237"/>
      <w:bookmarkEnd w:id="110"/>
      <w:bookmarkEnd w:id="111"/>
      <w:r>
        <w:rPr>
          <w:rFonts w:eastAsia="SimSun"/>
          <w:color w:val="000000"/>
          <w:lang w:val="ru-RU"/>
        </w:rPr>
        <w:t xml:space="preserve">удостоверенным закладными, не являющимися </w:t>
      </w:r>
      <w:r w:rsidR="00A20BAC">
        <w:rPr>
          <w:rFonts w:eastAsia="SimSun"/>
          <w:color w:val="000000"/>
          <w:lang w:val="ru-RU"/>
        </w:rPr>
        <w:t xml:space="preserve">Дефолтными закладными (как они определены ниже) </w:t>
      </w:r>
      <w:r>
        <w:rPr>
          <w:rFonts w:eastAsia="SimSun"/>
          <w:color w:val="000000"/>
          <w:lang w:val="ru-RU"/>
        </w:rPr>
        <w:t xml:space="preserve">(в том числе страховых выплат, относящихся к основной сумме долга по закладным, не являющимся </w:t>
      </w:r>
      <w:r w:rsidR="00A20BAC">
        <w:rPr>
          <w:rFonts w:eastAsia="SimSun"/>
          <w:color w:val="000000"/>
          <w:lang w:val="ru-RU"/>
        </w:rPr>
        <w:t>Д</w:t>
      </w:r>
      <w:r>
        <w:rPr>
          <w:rFonts w:eastAsia="SimSun"/>
          <w:color w:val="000000"/>
          <w:lang w:val="ru-RU"/>
        </w:rPr>
        <w:t>ефолтными</w:t>
      </w:r>
      <w:r w:rsidR="00A20BAC">
        <w:rPr>
          <w:rFonts w:eastAsia="SimSun"/>
          <w:color w:val="000000"/>
          <w:lang w:val="ru-RU"/>
        </w:rPr>
        <w:t xml:space="preserve"> закладными</w:t>
      </w:r>
      <w:r>
        <w:rPr>
          <w:rFonts w:eastAsia="SimSun"/>
          <w:color w:val="000000"/>
          <w:lang w:val="ru-RU"/>
        </w:rPr>
        <w:t>), за Расчетный период</w:t>
      </w:r>
      <w:r w:rsidR="00396B93">
        <w:rPr>
          <w:rFonts w:eastAsia="SimSun"/>
          <w:color w:val="000000"/>
          <w:lang w:val="ru-RU"/>
        </w:rPr>
        <w:t xml:space="preserve"> (как определено ниже)</w:t>
      </w:r>
      <w:r>
        <w:rPr>
          <w:rFonts w:eastAsia="SimSun"/>
          <w:color w:val="000000"/>
          <w:lang w:val="ru-RU"/>
        </w:rPr>
        <w:t>, относящийся к соответствующей Дате расчета, и перечисленных на счет Эмитента до Даты расчета.</w:t>
      </w:r>
      <w:bookmarkStart w:id="112" w:name="_DV_M240"/>
      <w:bookmarkStart w:id="113" w:name="_DV_M244"/>
      <w:bookmarkEnd w:id="108"/>
      <w:bookmarkEnd w:id="112"/>
      <w:bookmarkEnd w:id="113"/>
      <w:r w:rsidR="00091071">
        <w:rPr>
          <w:rFonts w:eastAsia="SimSun"/>
          <w:color w:val="000000"/>
          <w:lang w:val="ru-RU"/>
        </w:rPr>
        <w:t xml:space="preserve"> </w:t>
      </w:r>
      <w:bookmarkStart w:id="114" w:name="_DV_C138"/>
      <w:r w:rsidR="00A10FB1">
        <w:rPr>
          <w:rFonts w:eastAsia="SimSun"/>
          <w:color w:val="000000"/>
          <w:lang w:val="ru-RU"/>
        </w:rPr>
        <w:t>При определении переменной ∑ДСО также учитываются денежные средства</w:t>
      </w:r>
      <w:r w:rsidR="00A10FB1" w:rsidRPr="00EB1E67">
        <w:rPr>
          <w:rFonts w:eastAsia="SimSun"/>
          <w:color w:val="000000"/>
          <w:lang w:val="ru-RU"/>
        </w:rPr>
        <w:t xml:space="preserve"> </w:t>
      </w:r>
      <w:r w:rsidR="00A10FB1">
        <w:rPr>
          <w:rFonts w:eastAsia="SimSun"/>
          <w:color w:val="000000"/>
          <w:lang w:val="ru-RU"/>
        </w:rPr>
        <w:t>(</w:t>
      </w:r>
      <w:r w:rsidR="00A10FB1">
        <w:rPr>
          <w:rFonts w:eastAsia="SimSun"/>
          <w:color w:val="000000"/>
          <w:lang w:val="en-US"/>
        </w:rPr>
        <w:t>i</w:t>
      </w:r>
      <w:r w:rsidR="00A10FB1" w:rsidRPr="00EB1E67">
        <w:rPr>
          <w:rFonts w:eastAsia="SimSun"/>
          <w:color w:val="000000"/>
          <w:lang w:val="ru-RU"/>
        </w:rPr>
        <w:t>)</w:t>
      </w:r>
      <w:r w:rsidR="00A10FB1">
        <w:rPr>
          <w:rFonts w:eastAsia="SimSun"/>
          <w:color w:val="000000"/>
          <w:lang w:val="ru-RU"/>
        </w:rPr>
        <w:t xml:space="preserve"> полученные Эмитентом в качестве покупной цены закладных,</w:t>
      </w:r>
      <w:r w:rsidR="00A10FB1" w:rsidRPr="00091071">
        <w:rPr>
          <w:rFonts w:eastAsia="SimSun"/>
          <w:color w:val="000000"/>
          <w:lang w:val="ru-RU"/>
        </w:rPr>
        <w:t xml:space="preserve"> </w:t>
      </w:r>
      <w:r w:rsidR="00A10FB1">
        <w:rPr>
          <w:rFonts w:eastAsia="SimSun"/>
          <w:color w:val="000000"/>
          <w:lang w:val="ru-RU"/>
        </w:rPr>
        <w:t>не являющихся Дефолтными</w:t>
      </w:r>
      <w:r w:rsidR="00A10FB1" w:rsidRPr="00091071">
        <w:rPr>
          <w:rFonts w:eastAsia="SimSun"/>
          <w:color w:val="000000"/>
          <w:lang w:val="ru-RU"/>
        </w:rPr>
        <w:t xml:space="preserve"> </w:t>
      </w:r>
      <w:r w:rsidR="00A10FB1">
        <w:rPr>
          <w:rFonts w:eastAsia="SimSun"/>
          <w:color w:val="000000"/>
          <w:lang w:val="ru-RU"/>
        </w:rPr>
        <w:t>закладными, и относящиеся к основной сумме долга по обеспеченным ипотекой обязательствам</w:t>
      </w:r>
      <w:r w:rsidR="007C5845">
        <w:rPr>
          <w:rFonts w:eastAsia="SimSun"/>
          <w:color w:val="000000"/>
          <w:lang w:val="ru-RU"/>
        </w:rPr>
        <w:t>,</w:t>
      </w:r>
      <w:r w:rsidR="00A10FB1" w:rsidRPr="00EB1E67">
        <w:rPr>
          <w:rFonts w:eastAsia="SimSun"/>
          <w:color w:val="000000"/>
          <w:lang w:val="ru-RU"/>
        </w:rPr>
        <w:t xml:space="preserve"> </w:t>
      </w:r>
      <w:r w:rsidR="00A10FB1">
        <w:rPr>
          <w:rFonts w:eastAsia="SimSun"/>
          <w:color w:val="000000"/>
          <w:lang w:val="ru-RU"/>
        </w:rPr>
        <w:t>(</w:t>
      </w:r>
      <w:r w:rsidR="00A10FB1">
        <w:rPr>
          <w:rFonts w:eastAsia="SimSun"/>
          <w:color w:val="000000"/>
          <w:lang w:val="en-US"/>
        </w:rPr>
        <w:t>ii</w:t>
      </w:r>
      <w:r w:rsidR="00A10FB1" w:rsidRPr="00EB1E67">
        <w:rPr>
          <w:rFonts w:eastAsia="SimSun"/>
          <w:color w:val="000000"/>
          <w:lang w:val="ru-RU"/>
        </w:rPr>
        <w:t xml:space="preserve">) </w:t>
      </w:r>
      <w:r w:rsidR="00A10FB1" w:rsidRPr="00F11C49">
        <w:rPr>
          <w:lang w:val="ru-RU"/>
        </w:rPr>
        <w:t>денежны</w:t>
      </w:r>
      <w:r w:rsidR="00A10FB1">
        <w:rPr>
          <w:lang w:val="ru-RU"/>
        </w:rPr>
        <w:t>е</w:t>
      </w:r>
      <w:r w:rsidR="00A10FB1" w:rsidRPr="00F11C49">
        <w:rPr>
          <w:lang w:val="ru-RU"/>
        </w:rPr>
        <w:t xml:space="preserve"> средств</w:t>
      </w:r>
      <w:r w:rsidR="00A10FB1">
        <w:rPr>
          <w:lang w:val="ru-RU"/>
        </w:rPr>
        <w:t>а</w:t>
      </w:r>
      <w:r w:rsidR="00A10FB1" w:rsidRPr="00F11C49">
        <w:rPr>
          <w:lang w:val="ru-RU"/>
        </w:rPr>
        <w:t>, полученны</w:t>
      </w:r>
      <w:r w:rsidR="00A10FB1">
        <w:rPr>
          <w:lang w:val="ru-RU"/>
        </w:rPr>
        <w:t>е</w:t>
      </w:r>
      <w:r w:rsidR="00A10FB1" w:rsidRPr="00F11C49">
        <w:rPr>
          <w:lang w:val="ru-RU"/>
        </w:rPr>
        <w:t xml:space="preserve"> от реализации имущества, составляющего </w:t>
      </w:r>
      <w:r w:rsidR="00A10FB1">
        <w:rPr>
          <w:lang w:val="ru-RU"/>
        </w:rPr>
        <w:t>и</w:t>
      </w:r>
      <w:r w:rsidR="00A10FB1" w:rsidRPr="00F11C49">
        <w:rPr>
          <w:lang w:val="ru-RU"/>
        </w:rPr>
        <w:t>потечное покрытие, после обращения на него взыскания</w:t>
      </w:r>
      <w:r w:rsidR="009B24E6" w:rsidRPr="00BE4A62">
        <w:rPr>
          <w:lang w:val="ru-RU"/>
        </w:rPr>
        <w:t>, а также (iii) в первую Дату выплаты - денежные средства в размере разницы между:</w:t>
      </w:r>
    </w:p>
    <w:p w:rsidR="009B24E6" w:rsidRPr="00BE4A62" w:rsidRDefault="009B24E6" w:rsidP="00970F80">
      <w:pPr>
        <w:pStyle w:val="ListAlpha2"/>
        <w:numPr>
          <w:ilvl w:val="0"/>
          <w:numId w:val="0"/>
        </w:numPr>
        <w:rPr>
          <w:lang w:val="ru-RU"/>
        </w:rPr>
      </w:pPr>
      <w:r w:rsidRPr="00EF5D06">
        <w:rPr>
          <w:lang w:val="ru-RU"/>
        </w:rPr>
        <w:t>-</w:t>
      </w:r>
      <w:r w:rsidRPr="00EF5D06">
        <w:rPr>
          <w:lang w:val="ru-RU"/>
        </w:rPr>
        <w:tab/>
        <w:t xml:space="preserve">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w:t>
      </w:r>
      <w:r w:rsidR="00C811EF" w:rsidRPr="00EF5D06">
        <w:rPr>
          <w:lang w:val="ru-RU"/>
        </w:rPr>
        <w:t xml:space="preserve">на </w:t>
      </w:r>
      <w:r w:rsidRPr="00EF5D06">
        <w:rPr>
          <w:lang w:val="ru-RU"/>
        </w:rPr>
        <w:t>дату окончания размещения Облигаций класса «Б» в зависимости от того, какая из указанных дат наступит позднее; и</w:t>
      </w:r>
    </w:p>
    <w:p w:rsidR="003272B3" w:rsidRPr="00BE4A62" w:rsidRDefault="009B24E6" w:rsidP="00A0004A">
      <w:pPr>
        <w:pStyle w:val="ListAlpha2"/>
        <w:numPr>
          <w:ilvl w:val="0"/>
          <w:numId w:val="0"/>
        </w:numPr>
        <w:rPr>
          <w:lang w:val="ru-RU"/>
        </w:rPr>
      </w:pPr>
      <w:r w:rsidRPr="00BE4A62">
        <w:rPr>
          <w:lang w:val="ru-RU"/>
        </w:rPr>
        <w:t>-</w:t>
      </w:r>
      <w:r w:rsidRPr="00BE4A62">
        <w:rPr>
          <w:lang w:val="ru-RU"/>
        </w:rPr>
        <w:tab/>
      </w:r>
      <w:r w:rsidR="003272B3" w:rsidRPr="00723636">
        <w:rPr>
          <w:lang w:val="ru-RU"/>
        </w:rPr>
        <w:t>суммой</w:t>
      </w:r>
      <w:r w:rsidR="003272B3" w:rsidRPr="003272B3">
        <w:rPr>
          <w:iCs/>
          <w:lang w:val="ru-RU"/>
        </w:rPr>
        <w:t xml:space="preserve"> </w:t>
      </w:r>
      <w:r w:rsidR="003272B3" w:rsidRPr="002B0EFE">
        <w:rPr>
          <w:iCs/>
          <w:lang w:val="ru-RU"/>
        </w:rPr>
        <w:t>денежных средств</w:t>
      </w:r>
      <w:r w:rsidR="003272B3">
        <w:rPr>
          <w:iCs/>
          <w:lang w:val="ru-RU"/>
        </w:rPr>
        <w:t>,</w:t>
      </w:r>
      <w:r w:rsidR="003272B3" w:rsidRPr="002B0EFE">
        <w:rPr>
          <w:iCs/>
          <w:lang w:val="ru-RU"/>
        </w:rPr>
        <w:t xml:space="preserve"> направленн</w:t>
      </w:r>
      <w:r w:rsidR="003272B3">
        <w:rPr>
          <w:iCs/>
          <w:lang w:val="ru-RU"/>
        </w:rPr>
        <w:t>ых</w:t>
      </w:r>
      <w:r w:rsidR="003272B3" w:rsidRPr="002B0EFE">
        <w:rPr>
          <w:iCs/>
          <w:lang w:val="ru-RU"/>
        </w:rPr>
        <w:t xml:space="preserve"> </w:t>
      </w:r>
      <w:r w:rsidR="00AA11DB">
        <w:rPr>
          <w:iCs/>
          <w:lang w:val="ru-RU"/>
        </w:rPr>
        <w:t xml:space="preserve">в первом Расчетном периоде </w:t>
      </w:r>
      <w:r w:rsidR="00AA11DB">
        <w:rPr>
          <w:rFonts w:eastAsia="SimSun"/>
          <w:color w:val="000000"/>
          <w:lang w:val="ru-RU"/>
        </w:rPr>
        <w:t xml:space="preserve">(как определено ниже) </w:t>
      </w:r>
      <w:r w:rsidR="003272B3" w:rsidRPr="002B0EFE">
        <w:rPr>
          <w:iCs/>
          <w:lang w:val="ru-RU"/>
        </w:rPr>
        <w:t xml:space="preserve">на </w:t>
      </w:r>
      <w:r w:rsidR="00AA11DB" w:rsidRPr="00E327A2">
        <w:rPr>
          <w:iCs/>
          <w:lang w:val="ru-RU"/>
        </w:rPr>
        <w:t>(</w:t>
      </w:r>
      <w:r w:rsidR="00AA11DB">
        <w:rPr>
          <w:iCs/>
          <w:lang w:val="en-US"/>
        </w:rPr>
        <w:t>i</w:t>
      </w:r>
      <w:r w:rsidR="00AA11DB" w:rsidRPr="00E327A2">
        <w:rPr>
          <w:iCs/>
          <w:lang w:val="ru-RU"/>
        </w:rPr>
        <w:t xml:space="preserve">) </w:t>
      </w:r>
      <w:r w:rsidR="003272B3" w:rsidRPr="002B0EFE">
        <w:rPr>
          <w:iCs/>
          <w:lang w:val="ru-RU"/>
        </w:rPr>
        <w:t xml:space="preserve">погашение </w:t>
      </w:r>
      <w:r w:rsidR="003272B3" w:rsidRPr="002B0EFE">
        <w:rPr>
          <w:rFonts w:eastAsia="SimSun"/>
          <w:w w:val="0"/>
          <w:lang w:val="ru-RU"/>
        </w:rPr>
        <w:t>займ</w:t>
      </w:r>
      <w:r w:rsidR="003272B3">
        <w:rPr>
          <w:rFonts w:eastAsia="SimSun"/>
          <w:w w:val="0"/>
          <w:lang w:val="ru-RU"/>
        </w:rPr>
        <w:t>ов</w:t>
      </w:r>
      <w:r w:rsidR="003272B3" w:rsidRPr="002B0EFE">
        <w:rPr>
          <w:rFonts w:eastAsia="SimSun"/>
          <w:w w:val="0"/>
          <w:lang w:val="ru-RU"/>
        </w:rPr>
        <w:t xml:space="preserve">, привлеченных Эмитентом </w:t>
      </w:r>
      <w:r w:rsidR="003272B3">
        <w:rPr>
          <w:rFonts w:eastAsia="SimSun"/>
          <w:w w:val="0"/>
          <w:lang w:val="ru-RU"/>
        </w:rPr>
        <w:t xml:space="preserve">у ОАО «АИЖК» </w:t>
      </w:r>
      <w:r w:rsidR="003272B3" w:rsidRPr="002B0EFE">
        <w:rPr>
          <w:rFonts w:eastAsia="SimSun"/>
          <w:w w:val="0"/>
          <w:lang w:val="ru-RU"/>
        </w:rPr>
        <w:t xml:space="preserve">для оплаты </w:t>
      </w:r>
      <w:r w:rsidR="000C5F2E">
        <w:rPr>
          <w:lang w:val="ru-RU"/>
        </w:rPr>
        <w:t>А</w:t>
      </w:r>
      <w:r w:rsidR="003272B3" w:rsidRPr="00A1783F">
        <w:rPr>
          <w:lang w:val="ru-RU"/>
        </w:rPr>
        <w:t>кционерно</w:t>
      </w:r>
      <w:r w:rsidR="003272B3">
        <w:rPr>
          <w:lang w:val="ru-RU"/>
        </w:rPr>
        <w:t>му</w:t>
      </w:r>
      <w:r w:rsidR="003272B3" w:rsidRPr="00A1783F">
        <w:rPr>
          <w:lang w:val="ru-RU"/>
        </w:rPr>
        <w:t xml:space="preserve"> обществ</w:t>
      </w:r>
      <w:r w:rsidR="003272B3">
        <w:rPr>
          <w:lang w:val="ru-RU"/>
        </w:rPr>
        <w:t>у</w:t>
      </w:r>
      <w:r w:rsidR="003272B3"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3272B3" w:rsidRPr="002B0EFE">
        <w:rPr>
          <w:rFonts w:eastAsia="SimSun"/>
          <w:w w:val="0"/>
          <w:lang w:val="ru-RU"/>
        </w:rPr>
        <w:t xml:space="preserve"> покупной цены за </w:t>
      </w:r>
      <w:r w:rsidR="003272B3" w:rsidRPr="002B0EFE">
        <w:rPr>
          <w:lang w:val="ru-RU"/>
        </w:rPr>
        <w:t>обеспеченные ипотекой требования, составляющие ипотечное покрытие</w:t>
      </w:r>
      <w:r w:rsidR="00AA11DB">
        <w:rPr>
          <w:lang w:val="ru-RU"/>
        </w:rPr>
        <w:t xml:space="preserve"> </w:t>
      </w:r>
      <w:r w:rsidR="00F77A16">
        <w:rPr>
          <w:lang w:val="ru-RU"/>
        </w:rPr>
        <w:t xml:space="preserve">по Облигациям </w:t>
      </w:r>
      <w:r w:rsidR="00AA11DB" w:rsidRPr="002B0EFE">
        <w:rPr>
          <w:lang w:val="ru-RU"/>
        </w:rPr>
        <w:t xml:space="preserve">(за исключением части предназначенной для </w:t>
      </w:r>
      <w:r w:rsidR="00AA11DB" w:rsidRPr="002B0EFE">
        <w:rPr>
          <w:bCs/>
          <w:lang w:val="ru-RU"/>
        </w:rPr>
        <w:t xml:space="preserve">выплаты процентов по </w:t>
      </w:r>
      <w:r w:rsidR="00AA11DB" w:rsidRPr="002B0EFE">
        <w:rPr>
          <w:iCs/>
          <w:lang w:val="ru-RU"/>
        </w:rPr>
        <w:t xml:space="preserve">указанным </w:t>
      </w:r>
      <w:r w:rsidR="00AA11DB">
        <w:rPr>
          <w:iCs/>
          <w:lang w:val="ru-RU"/>
        </w:rPr>
        <w:t>займам</w:t>
      </w:r>
      <w:r w:rsidR="00AA11DB" w:rsidRPr="002B0EFE">
        <w:rPr>
          <w:iCs/>
          <w:lang w:val="ru-RU"/>
        </w:rPr>
        <w:t>)</w:t>
      </w:r>
      <w:r w:rsidR="00AA11DB">
        <w:rPr>
          <w:lang w:val="ru-RU"/>
        </w:rPr>
        <w:t>;</w:t>
      </w:r>
      <w:r w:rsidR="00AA11DB" w:rsidRPr="003D2EA1">
        <w:rPr>
          <w:lang w:val="ru-RU"/>
        </w:rPr>
        <w:t xml:space="preserve"> </w:t>
      </w:r>
      <w:r w:rsidR="00AA11DB">
        <w:rPr>
          <w:lang w:val="ru-RU"/>
        </w:rPr>
        <w:t>(</w:t>
      </w:r>
      <w:r w:rsidR="00AA11DB">
        <w:rPr>
          <w:lang w:val="en-US"/>
        </w:rPr>
        <w:t>ii</w:t>
      </w:r>
      <w:r w:rsidR="00AA11DB" w:rsidRPr="009B2BA1">
        <w:rPr>
          <w:lang w:val="ru-RU"/>
        </w:rPr>
        <w:t xml:space="preserve">) </w:t>
      </w:r>
      <w:r w:rsidR="00AA11DB" w:rsidRPr="002D7E79">
        <w:rPr>
          <w:lang w:val="ru-RU"/>
        </w:rPr>
        <w:t xml:space="preserve">погашение процентов по </w:t>
      </w:r>
      <w:r w:rsidR="00AA11DB" w:rsidRPr="00723636">
        <w:rPr>
          <w:lang w:val="ru-RU"/>
        </w:rPr>
        <w:t xml:space="preserve">займам, привлеченным Эмитентом у ОАО «АИЖК» для оплаты </w:t>
      </w:r>
      <w:r w:rsidR="000C5F2E">
        <w:rPr>
          <w:lang w:val="ru-RU"/>
        </w:rPr>
        <w:t>А</w:t>
      </w:r>
      <w:r w:rsidR="00AA11DB" w:rsidRPr="00A1783F">
        <w:rPr>
          <w:lang w:val="ru-RU"/>
        </w:rPr>
        <w:t>кционерно</w:t>
      </w:r>
      <w:r w:rsidR="00AA11DB">
        <w:rPr>
          <w:lang w:val="ru-RU"/>
        </w:rPr>
        <w:t>му</w:t>
      </w:r>
      <w:r w:rsidR="00AA11DB" w:rsidRPr="00A1783F">
        <w:rPr>
          <w:lang w:val="ru-RU"/>
        </w:rPr>
        <w:t xml:space="preserve"> обществ</w:t>
      </w:r>
      <w:r w:rsidR="00AA11DB">
        <w:rPr>
          <w:lang w:val="ru-RU"/>
        </w:rPr>
        <w:t>у</w:t>
      </w:r>
      <w:r w:rsidR="00AA11DB"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AA11DB" w:rsidRPr="00723636">
        <w:rPr>
          <w:lang w:val="ru-RU"/>
        </w:rPr>
        <w:t xml:space="preserve"> покупной цены за </w:t>
      </w:r>
      <w:r w:rsidR="00AA11DB" w:rsidRPr="002B0EFE">
        <w:rPr>
          <w:lang w:val="ru-RU"/>
        </w:rPr>
        <w:t>обеспеченные ипотекой требования, составляющие ипотечное покрытие</w:t>
      </w:r>
      <w:r w:rsidR="00AA11DB">
        <w:rPr>
          <w:lang w:val="ru-RU"/>
        </w:rPr>
        <w:t xml:space="preserve"> </w:t>
      </w:r>
      <w:r w:rsidR="00F77A16">
        <w:rPr>
          <w:lang w:val="ru-RU"/>
        </w:rPr>
        <w:t>по Облигаци</w:t>
      </w:r>
      <w:r w:rsidR="00EB470C">
        <w:rPr>
          <w:lang w:val="ru-RU"/>
        </w:rPr>
        <w:t>ям</w:t>
      </w:r>
      <w:r w:rsidR="00F77A16">
        <w:rPr>
          <w:lang w:val="ru-RU"/>
        </w:rPr>
        <w:t xml:space="preserve">, </w:t>
      </w:r>
      <w:r w:rsidR="00AA11DB">
        <w:rPr>
          <w:lang w:val="ru-RU"/>
        </w:rPr>
        <w:t xml:space="preserve">в случае недостаточности для осуществления этого расхода денежных средств, </w:t>
      </w:r>
      <w:r w:rsidR="00AA11DB" w:rsidRPr="00723636">
        <w:rPr>
          <w:iCs/>
          <w:lang w:val="ru-RU"/>
        </w:rPr>
        <w:t>включающихся в расчет показателя ∑ДСП в соответствии с п. 12.2.5 Решения о выпуске Облигаций класса «А»</w:t>
      </w:r>
      <w:r w:rsidR="003272B3">
        <w:rPr>
          <w:lang w:val="ru-RU"/>
        </w:rPr>
        <w:t>;</w:t>
      </w:r>
      <w:r w:rsidR="003272B3" w:rsidRPr="00723636">
        <w:rPr>
          <w:lang w:val="ru-RU"/>
        </w:rPr>
        <w:t xml:space="preserve"> </w:t>
      </w:r>
      <w:r w:rsidR="003272B3">
        <w:rPr>
          <w:lang w:val="ru-RU"/>
        </w:rPr>
        <w:t xml:space="preserve">и </w:t>
      </w:r>
      <w:r w:rsidR="003272B3" w:rsidRPr="00723636">
        <w:rPr>
          <w:lang w:val="ru-RU"/>
        </w:rPr>
        <w:t>(</w:t>
      </w:r>
      <w:r w:rsidR="003272B3">
        <w:rPr>
          <w:lang w:val="en-US"/>
        </w:rPr>
        <w:t>ii</w:t>
      </w:r>
      <w:r w:rsidR="00AA11DB">
        <w:rPr>
          <w:lang w:val="en-US"/>
        </w:rPr>
        <w:t>i</w:t>
      </w:r>
      <w:r w:rsidR="003272B3" w:rsidRPr="00723636">
        <w:rPr>
          <w:lang w:val="ru-RU"/>
        </w:rPr>
        <w:t>)</w:t>
      </w:r>
      <w:r w:rsidR="003272B3" w:rsidRPr="002B0EFE">
        <w:rPr>
          <w:iCs/>
          <w:lang w:val="ru-RU"/>
        </w:rPr>
        <w:t xml:space="preserve"> денежных средств</w:t>
      </w:r>
      <w:r w:rsidR="003272B3">
        <w:rPr>
          <w:iCs/>
          <w:lang w:val="ru-RU"/>
        </w:rPr>
        <w:t>,</w:t>
      </w:r>
      <w:r w:rsidR="003272B3" w:rsidRPr="002B0EFE">
        <w:rPr>
          <w:iCs/>
          <w:lang w:val="ru-RU"/>
        </w:rPr>
        <w:t xml:space="preserve"> направленн</w:t>
      </w:r>
      <w:r w:rsidR="003272B3">
        <w:rPr>
          <w:iCs/>
          <w:lang w:val="ru-RU"/>
        </w:rPr>
        <w:t>ых</w:t>
      </w:r>
      <w:r w:rsidR="003272B3" w:rsidRPr="002B0EFE">
        <w:rPr>
          <w:iCs/>
          <w:lang w:val="ru-RU"/>
        </w:rPr>
        <w:t xml:space="preserve"> на погашение </w:t>
      </w:r>
      <w:r w:rsidR="003272B3" w:rsidRPr="002B0EFE">
        <w:rPr>
          <w:rFonts w:eastAsia="SimSun"/>
          <w:w w:val="0"/>
          <w:lang w:val="ru-RU"/>
        </w:rPr>
        <w:t xml:space="preserve">займов, привлеченных Эмитентом </w:t>
      </w:r>
      <w:r w:rsidR="003272B3">
        <w:rPr>
          <w:rFonts w:eastAsia="SimSun"/>
          <w:w w:val="0"/>
          <w:lang w:val="ru-RU"/>
        </w:rPr>
        <w:t xml:space="preserve">у </w:t>
      </w:r>
      <w:r w:rsidR="000C5F2E">
        <w:rPr>
          <w:lang w:val="ru-RU"/>
        </w:rPr>
        <w:t>А</w:t>
      </w:r>
      <w:r w:rsidR="003272B3" w:rsidRPr="00A1783F">
        <w:rPr>
          <w:lang w:val="ru-RU"/>
        </w:rPr>
        <w:t>кционерно</w:t>
      </w:r>
      <w:r w:rsidR="003272B3">
        <w:rPr>
          <w:lang w:val="ru-RU"/>
        </w:rPr>
        <w:t>го</w:t>
      </w:r>
      <w:r w:rsidR="003272B3" w:rsidRPr="00A1783F">
        <w:rPr>
          <w:lang w:val="ru-RU"/>
        </w:rPr>
        <w:t xml:space="preserve"> обществ</w:t>
      </w:r>
      <w:r w:rsidR="003272B3">
        <w:rPr>
          <w:lang w:val="ru-RU"/>
        </w:rPr>
        <w:t>а</w:t>
      </w:r>
      <w:r w:rsidR="003272B3"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3272B3" w:rsidRPr="002B0EFE">
        <w:rPr>
          <w:rFonts w:eastAsia="SimSun"/>
          <w:w w:val="0"/>
          <w:lang w:val="ru-RU"/>
        </w:rPr>
        <w:t xml:space="preserve"> для оплаты </w:t>
      </w:r>
      <w:r w:rsidR="000C5F2E">
        <w:rPr>
          <w:lang w:val="ru-RU"/>
        </w:rPr>
        <w:t>А</w:t>
      </w:r>
      <w:r w:rsidR="003272B3" w:rsidRPr="00A1783F">
        <w:rPr>
          <w:lang w:val="ru-RU"/>
        </w:rPr>
        <w:t>кционерно</w:t>
      </w:r>
      <w:r w:rsidR="003272B3">
        <w:rPr>
          <w:lang w:val="ru-RU"/>
        </w:rPr>
        <w:t>му</w:t>
      </w:r>
      <w:r w:rsidR="003272B3" w:rsidRPr="00A1783F">
        <w:rPr>
          <w:lang w:val="ru-RU"/>
        </w:rPr>
        <w:t xml:space="preserve"> обществ</w:t>
      </w:r>
      <w:r w:rsidR="003272B3">
        <w:rPr>
          <w:lang w:val="ru-RU"/>
        </w:rPr>
        <w:t>у</w:t>
      </w:r>
      <w:r w:rsidR="003272B3"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3272B3" w:rsidRPr="002B0EFE">
        <w:rPr>
          <w:rFonts w:eastAsia="SimSun"/>
          <w:w w:val="0"/>
          <w:lang w:val="ru-RU"/>
        </w:rPr>
        <w:t xml:space="preserve"> покупной цены за </w:t>
      </w:r>
      <w:r w:rsidR="003272B3" w:rsidRPr="002B0EFE">
        <w:rPr>
          <w:lang w:val="ru-RU"/>
        </w:rPr>
        <w:t xml:space="preserve">обеспеченные ипотекой требования, составляющие ипотечное покрытие (за исключением части предназначенной для </w:t>
      </w:r>
      <w:r w:rsidR="003272B3" w:rsidRPr="002B0EFE">
        <w:rPr>
          <w:bCs/>
          <w:lang w:val="ru-RU"/>
        </w:rPr>
        <w:t xml:space="preserve">выплаты процентов по </w:t>
      </w:r>
      <w:r w:rsidR="003272B3" w:rsidRPr="002B0EFE">
        <w:rPr>
          <w:iCs/>
          <w:lang w:val="ru-RU"/>
        </w:rPr>
        <w:t>указанным займам)</w:t>
      </w:r>
      <w:r w:rsidR="003272B3" w:rsidRPr="00BE4A62">
        <w:rPr>
          <w:lang w:val="ru-RU"/>
        </w:rPr>
        <w:t>.</w:t>
      </w:r>
    </w:p>
    <w:bookmarkEnd w:id="114"/>
    <w:p w:rsidR="007C6C89" w:rsidRDefault="00A20BAC" w:rsidP="00A10FB1">
      <w:pPr>
        <w:rPr>
          <w:lang w:val="ru-RU"/>
        </w:rPr>
      </w:pPr>
      <w:r>
        <w:rPr>
          <w:lang w:val="ru-RU"/>
        </w:rPr>
        <w:t>Дефолтными закладными признаются закладные, в отнош</w:t>
      </w:r>
      <w:r w:rsidR="004B1157">
        <w:rPr>
          <w:lang w:val="ru-RU"/>
        </w:rPr>
        <w:t xml:space="preserve">ении которых произошло одно или </w:t>
      </w:r>
      <w:r>
        <w:rPr>
          <w:lang w:val="ru-RU"/>
        </w:rPr>
        <w:t>несколько из перечисленных ниже событий (далее – «Дефолтные закладные»):</w:t>
      </w:r>
    </w:p>
    <w:p w:rsidR="004B1157" w:rsidRDefault="004B1157" w:rsidP="00CF72CB">
      <w:pPr>
        <w:pStyle w:val="ListAlpha1"/>
        <w:numPr>
          <w:ilvl w:val="0"/>
          <w:numId w:val="102"/>
        </w:numPr>
        <w:ind w:left="1080"/>
      </w:pPr>
      <w:r>
        <w:t xml:space="preserve">задержка должником очередного ежемесячного платежа более чем на 89 (восемьдесят девять) календарных дней; </w:t>
      </w:r>
    </w:p>
    <w:p w:rsidR="004B1157" w:rsidRPr="00677CEA" w:rsidRDefault="004B1157" w:rsidP="00CF72CB">
      <w:pPr>
        <w:pStyle w:val="ListAlpha1"/>
        <w:numPr>
          <w:ilvl w:val="0"/>
          <w:numId w:val="102"/>
        </w:numPr>
        <w:ind w:left="1080"/>
      </w:pPr>
      <w:r w:rsidRPr="00677CEA">
        <w:t>полная или частичная (не подлежащая восстановлению) утрата</w:t>
      </w:r>
      <w:r w:rsidRPr="007E734D">
        <w:rPr>
          <w:b/>
          <w:i/>
        </w:rPr>
        <w:t xml:space="preserve"> </w:t>
      </w:r>
      <w:r w:rsidRPr="00677CEA">
        <w:t xml:space="preserve">предмета ипотеки; </w:t>
      </w:r>
    </w:p>
    <w:p w:rsidR="004B1157" w:rsidRDefault="004B1157" w:rsidP="00CF72CB">
      <w:pPr>
        <w:pStyle w:val="ListAlpha1"/>
        <w:numPr>
          <w:ilvl w:val="0"/>
          <w:numId w:val="102"/>
        </w:numPr>
        <w:ind w:left="1080"/>
      </w:pPr>
      <w:r w:rsidRPr="00677CEA">
        <w:t>признание судом недействительным</w:t>
      </w:r>
      <w:r w:rsidR="00877977">
        <w:t>и</w:t>
      </w:r>
      <w:r w:rsidRPr="00677CEA">
        <w:t xml:space="preserve"> относящихся к закладной договора купли-продажи, кредитного договора, договора ипотеки или самой закладной;</w:t>
      </w:r>
    </w:p>
    <w:p w:rsidR="00FC16FD" w:rsidRPr="00FC16FD" w:rsidRDefault="00FC16FD">
      <w:pPr>
        <w:pStyle w:val="ListAlpha1"/>
        <w:numPr>
          <w:ilvl w:val="0"/>
          <w:numId w:val="102"/>
        </w:numPr>
        <w:ind w:left="1080"/>
      </w:pPr>
      <w:r>
        <w:t>з</w:t>
      </w:r>
      <w:r w:rsidRPr="00723636">
        <w:t>аемщик признан несостоятельным (банкротом) в порядке, предусмотренном законодательством РФ о несостоятельности (банкротстве);</w:t>
      </w:r>
    </w:p>
    <w:p w:rsidR="004B1157" w:rsidRPr="00677CEA" w:rsidRDefault="004B1157" w:rsidP="00CF72CB">
      <w:pPr>
        <w:pStyle w:val="ListAlpha1"/>
        <w:numPr>
          <w:ilvl w:val="0"/>
          <w:numId w:val="102"/>
        </w:numPr>
        <w:ind w:left="1080"/>
      </w:pPr>
      <w:r w:rsidRPr="00677CEA">
        <w:t>наложение ареста или обращение взыскания на предмет ипотеки.</w:t>
      </w:r>
    </w:p>
    <w:p w:rsidR="005101B7" w:rsidRPr="00723636" w:rsidRDefault="00FF420D" w:rsidP="005101B7">
      <w:pPr>
        <w:spacing w:after="120" w:line="240" w:lineRule="auto"/>
        <w:rPr>
          <w:lang w:val="ru-RU"/>
        </w:rPr>
      </w:pPr>
      <w:bookmarkStart w:id="115" w:name="_DV_M248"/>
      <w:bookmarkStart w:id="116" w:name="OLE_LINK17"/>
      <w:bookmarkStart w:id="117" w:name="OLE_LINK339"/>
      <w:bookmarkEnd w:id="115"/>
      <w:r w:rsidRPr="007B7E43">
        <w:rPr>
          <w:color w:val="000000"/>
          <w:lang w:val="ru-RU"/>
        </w:rPr>
        <w:t xml:space="preserve">При этом под </w:t>
      </w:r>
      <w:r w:rsidR="00B95CD2" w:rsidRPr="007F096D">
        <w:rPr>
          <w:rFonts w:eastAsia="SimSun"/>
          <w:color w:val="000000"/>
          <w:lang w:val="ru-RU"/>
        </w:rPr>
        <w:t>"</w:t>
      </w:r>
      <w:r w:rsidRPr="007B7E43">
        <w:rPr>
          <w:b/>
          <w:color w:val="000000"/>
          <w:lang w:val="ru-RU"/>
        </w:rPr>
        <w:t>Расчетным периодом</w:t>
      </w:r>
      <w:r w:rsidR="00C4025A" w:rsidRPr="007F096D">
        <w:rPr>
          <w:color w:val="000000"/>
          <w:lang w:val="ru-RU"/>
        </w:rPr>
        <w:t>"</w:t>
      </w:r>
      <w:r w:rsidRPr="007B7E43">
        <w:rPr>
          <w:color w:val="000000"/>
          <w:lang w:val="ru-RU"/>
        </w:rPr>
        <w:t xml:space="preserve"> понимается каждый период продолжительностью в три календарных месяца </w:t>
      </w:r>
      <w:r w:rsidR="00B95CD2" w:rsidRPr="007F096D">
        <w:rPr>
          <w:rFonts w:eastAsia="SimSun"/>
          <w:color w:val="000000"/>
          <w:lang w:val="ru-RU"/>
        </w:rPr>
        <w:t>-</w:t>
      </w:r>
      <w:r w:rsidRPr="007B7E43">
        <w:rPr>
          <w:color w:val="000000"/>
          <w:lang w:val="ru-RU"/>
        </w:rPr>
        <w:t xml:space="preserve"> </w:t>
      </w:r>
      <w:r w:rsidRPr="003B2041">
        <w:rPr>
          <w:color w:val="000000"/>
          <w:lang w:val="ru-RU"/>
        </w:rPr>
        <w:t xml:space="preserve">с </w:t>
      </w:r>
      <w:r w:rsidR="0046120F" w:rsidRPr="003B2041">
        <w:rPr>
          <w:color w:val="000000"/>
          <w:lang w:val="ru-RU"/>
        </w:rPr>
        <w:t xml:space="preserve">1 </w:t>
      </w:r>
      <w:r w:rsidR="00093957" w:rsidRPr="003B2041">
        <w:rPr>
          <w:color w:val="000000"/>
          <w:lang w:val="ru-RU"/>
        </w:rPr>
        <w:t xml:space="preserve">января </w:t>
      </w:r>
      <w:r w:rsidR="0046120F" w:rsidRPr="003B2041">
        <w:rPr>
          <w:color w:val="000000"/>
          <w:lang w:val="ru-RU"/>
        </w:rPr>
        <w:t xml:space="preserve">по 31 </w:t>
      </w:r>
      <w:r w:rsidR="00093957" w:rsidRPr="003B2041">
        <w:rPr>
          <w:color w:val="000000"/>
          <w:lang w:val="ru-RU"/>
        </w:rPr>
        <w:t>марта</w:t>
      </w:r>
      <w:r w:rsidRPr="003B2041">
        <w:rPr>
          <w:color w:val="000000"/>
          <w:lang w:val="ru-RU"/>
        </w:rPr>
        <w:t xml:space="preserve">, с </w:t>
      </w:r>
      <w:r w:rsidR="0046120F" w:rsidRPr="003B2041">
        <w:rPr>
          <w:color w:val="000000"/>
          <w:lang w:val="ru-RU"/>
        </w:rPr>
        <w:t xml:space="preserve">1 </w:t>
      </w:r>
      <w:r w:rsidR="00093957" w:rsidRPr="003B2041">
        <w:rPr>
          <w:color w:val="000000"/>
          <w:lang w:val="ru-RU"/>
        </w:rPr>
        <w:t xml:space="preserve">апреля </w:t>
      </w:r>
      <w:r w:rsidR="0046120F" w:rsidRPr="003B2041">
        <w:rPr>
          <w:color w:val="000000"/>
          <w:lang w:val="ru-RU"/>
        </w:rPr>
        <w:t xml:space="preserve">по 30 </w:t>
      </w:r>
      <w:r w:rsidR="00093957" w:rsidRPr="003B2041">
        <w:rPr>
          <w:color w:val="000000"/>
          <w:lang w:val="ru-RU"/>
        </w:rPr>
        <w:t>июня</w:t>
      </w:r>
      <w:r w:rsidRPr="003B2041">
        <w:rPr>
          <w:color w:val="000000"/>
          <w:lang w:val="ru-RU"/>
        </w:rPr>
        <w:t xml:space="preserve">, </w:t>
      </w:r>
      <w:r w:rsidR="00F7450A" w:rsidRPr="003B2041">
        <w:rPr>
          <w:color w:val="000000"/>
          <w:lang w:val="ru-RU"/>
        </w:rPr>
        <w:t xml:space="preserve">с </w:t>
      </w:r>
      <w:r w:rsidR="0046120F" w:rsidRPr="003B2041">
        <w:rPr>
          <w:color w:val="000000"/>
          <w:lang w:val="ru-RU"/>
        </w:rPr>
        <w:t xml:space="preserve">1 </w:t>
      </w:r>
      <w:r w:rsidR="00093957" w:rsidRPr="003B2041">
        <w:rPr>
          <w:color w:val="000000"/>
          <w:lang w:val="ru-RU"/>
        </w:rPr>
        <w:t xml:space="preserve">июля </w:t>
      </w:r>
      <w:r w:rsidR="0046120F" w:rsidRPr="003B2041">
        <w:rPr>
          <w:color w:val="000000"/>
          <w:lang w:val="ru-RU"/>
        </w:rPr>
        <w:t xml:space="preserve">по </w:t>
      </w:r>
      <w:r w:rsidR="00093957" w:rsidRPr="003B2041">
        <w:rPr>
          <w:color w:val="000000"/>
          <w:lang w:val="ru-RU"/>
        </w:rPr>
        <w:t xml:space="preserve">30 сентября </w:t>
      </w:r>
      <w:r w:rsidRPr="003B2041">
        <w:rPr>
          <w:color w:val="000000"/>
          <w:lang w:val="ru-RU"/>
        </w:rPr>
        <w:t xml:space="preserve">и с </w:t>
      </w:r>
      <w:r w:rsidR="0046120F" w:rsidRPr="003B2041">
        <w:rPr>
          <w:color w:val="000000"/>
          <w:lang w:val="ru-RU"/>
        </w:rPr>
        <w:t xml:space="preserve">1 </w:t>
      </w:r>
      <w:r w:rsidR="00093957" w:rsidRPr="003B2041">
        <w:rPr>
          <w:color w:val="000000"/>
          <w:lang w:val="ru-RU"/>
        </w:rPr>
        <w:t xml:space="preserve">октября </w:t>
      </w:r>
      <w:r w:rsidR="0046120F" w:rsidRPr="003B2041">
        <w:rPr>
          <w:color w:val="000000"/>
          <w:lang w:val="ru-RU"/>
        </w:rPr>
        <w:t xml:space="preserve">по 31 </w:t>
      </w:r>
      <w:r w:rsidR="00093957" w:rsidRPr="003B2041">
        <w:rPr>
          <w:color w:val="000000"/>
          <w:lang w:val="ru-RU"/>
        </w:rPr>
        <w:t xml:space="preserve">декабря </w:t>
      </w:r>
      <w:r w:rsidRPr="007B6A3E">
        <w:rPr>
          <w:color w:val="000000"/>
          <w:lang w:val="ru-RU"/>
        </w:rPr>
        <w:t>- с учетом</w:t>
      </w:r>
      <w:r w:rsidRPr="007B7E43">
        <w:rPr>
          <w:color w:val="000000"/>
          <w:lang w:val="ru-RU"/>
        </w:rPr>
        <w:t xml:space="preserve"> того, что первый Расчетный период начинается в </w:t>
      </w:r>
      <w:r w:rsidR="003634C2" w:rsidRPr="007B7E43">
        <w:rPr>
          <w:color w:val="000000"/>
          <w:lang w:val="ru-RU"/>
        </w:rPr>
        <w:t xml:space="preserve">дату </w:t>
      </w:r>
      <w:r w:rsidR="003634C2">
        <w:rPr>
          <w:lang w:val="ru-RU"/>
        </w:rPr>
        <w:t xml:space="preserve">утверждения Решения о выпуске </w:t>
      </w:r>
      <w:r w:rsidR="00707B8A" w:rsidRPr="007F096D">
        <w:rPr>
          <w:lang w:val="ru-RU"/>
        </w:rPr>
        <w:t>ипотечных ценных бумаг</w:t>
      </w:r>
      <w:r w:rsidR="00707B8A" w:rsidRPr="007F096D">
        <w:rPr>
          <w:rFonts w:eastAsia="SimSun"/>
          <w:color w:val="000000"/>
          <w:lang w:val="ru-RU"/>
        </w:rPr>
        <w:t xml:space="preserve"> </w:t>
      </w:r>
      <w:r w:rsidRPr="00723636">
        <w:rPr>
          <w:lang w:val="ru-RU"/>
        </w:rPr>
        <w:t>и</w:t>
      </w:r>
      <w:r w:rsidR="00B41AF5" w:rsidRPr="00723636">
        <w:rPr>
          <w:lang w:val="ru-RU"/>
        </w:rPr>
        <w:t xml:space="preserve"> </w:t>
      </w:r>
      <w:r w:rsidR="005101B7" w:rsidRPr="00723636">
        <w:rPr>
          <w:lang w:val="ru-RU"/>
        </w:rPr>
        <w:t>оканчивается в последний день (включительно):</w:t>
      </w:r>
    </w:p>
    <w:p w:rsidR="005101B7" w:rsidRPr="00723636" w:rsidRDefault="005101B7" w:rsidP="005101B7">
      <w:pPr>
        <w:spacing w:after="120" w:line="240" w:lineRule="auto"/>
        <w:rPr>
          <w:lang w:val="ru-RU"/>
        </w:rPr>
      </w:pPr>
      <w:r w:rsidRPr="00723636">
        <w:rPr>
          <w:lang w:val="ru-RU"/>
        </w:rPr>
        <w:t>- того из перечисленных выше периодов продолжительностью в три календарных месяца, на который приходится Дата окончания размещения</w:t>
      </w:r>
      <w:r>
        <w:rPr>
          <w:lang w:val="ru-RU"/>
        </w:rPr>
        <w:t xml:space="preserve"> Облигаций</w:t>
      </w:r>
      <w:r w:rsidR="007A34DF">
        <w:rPr>
          <w:lang w:val="ru-RU"/>
        </w:rPr>
        <w:t xml:space="preserve"> класса «А»</w:t>
      </w:r>
      <w:r w:rsidRPr="00723636">
        <w:rPr>
          <w:lang w:val="ru-RU"/>
        </w:rPr>
        <w:t xml:space="preserve">, в случае если Дата окончания размещения </w:t>
      </w:r>
      <w:r>
        <w:rPr>
          <w:lang w:val="ru-RU"/>
        </w:rPr>
        <w:t xml:space="preserve">Облигаций </w:t>
      </w:r>
      <w:r w:rsidR="007A34DF">
        <w:rPr>
          <w:lang w:val="ru-RU"/>
        </w:rPr>
        <w:t xml:space="preserve">класса «А» </w:t>
      </w:r>
      <w:r w:rsidRPr="00723636">
        <w:rPr>
          <w:lang w:val="ru-RU"/>
        </w:rPr>
        <w:t>приходится на первый или второй месяцы такого периода; или</w:t>
      </w:r>
    </w:p>
    <w:p w:rsidR="00B41AF5" w:rsidRPr="00723636" w:rsidRDefault="005101B7" w:rsidP="00723636">
      <w:pPr>
        <w:spacing w:after="120" w:line="240" w:lineRule="auto"/>
        <w:rPr>
          <w:lang w:val="ru-RU"/>
        </w:rPr>
      </w:pPr>
      <w:r w:rsidRPr="00723636">
        <w:rPr>
          <w:lang w:val="ru-RU"/>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w:t>
      </w:r>
      <w:r>
        <w:rPr>
          <w:lang w:val="ru-RU"/>
        </w:rPr>
        <w:t xml:space="preserve"> Облигаций</w:t>
      </w:r>
      <w:r w:rsidR="007A34DF">
        <w:rPr>
          <w:lang w:val="ru-RU"/>
        </w:rPr>
        <w:t xml:space="preserve"> класса «А»</w:t>
      </w:r>
      <w:r w:rsidRPr="00723636">
        <w:rPr>
          <w:lang w:val="ru-RU"/>
        </w:rPr>
        <w:t xml:space="preserve">, в случае если Дата окончания размещения </w:t>
      </w:r>
      <w:r>
        <w:rPr>
          <w:lang w:val="ru-RU"/>
        </w:rPr>
        <w:t xml:space="preserve">Облигаций </w:t>
      </w:r>
      <w:r w:rsidR="007A34DF">
        <w:rPr>
          <w:lang w:val="ru-RU"/>
        </w:rPr>
        <w:t xml:space="preserve">класса «А» </w:t>
      </w:r>
      <w:r w:rsidRPr="00723636">
        <w:rPr>
          <w:lang w:val="ru-RU"/>
        </w:rPr>
        <w:t>приходится на третий месяц такого периода</w:t>
      </w:r>
      <w:r w:rsidR="00B41AF5" w:rsidRPr="00723636">
        <w:rPr>
          <w:lang w:val="ru-RU"/>
        </w:rPr>
        <w:t xml:space="preserve">. </w:t>
      </w:r>
    </w:p>
    <w:p w:rsidR="00FF420D" w:rsidRPr="003B2041" w:rsidRDefault="00FF420D" w:rsidP="00FF420D">
      <w:pPr>
        <w:rPr>
          <w:color w:val="000000"/>
          <w:lang w:val="ru-RU"/>
        </w:rPr>
      </w:pPr>
      <w:r w:rsidRPr="003B2041">
        <w:rPr>
          <w:color w:val="000000"/>
          <w:lang w:val="ru-RU"/>
        </w:rPr>
        <w:t xml:space="preserve">Расчетный период с </w:t>
      </w:r>
      <w:r w:rsidR="00093957" w:rsidRPr="003B2041">
        <w:rPr>
          <w:color w:val="000000"/>
          <w:lang w:val="ru-RU"/>
        </w:rPr>
        <w:t>1 января по 31 марта</w:t>
      </w:r>
      <w:r w:rsidR="00093957" w:rsidRPr="003B2041" w:rsidDel="00093957">
        <w:rPr>
          <w:color w:val="000000"/>
          <w:lang w:val="ru-RU"/>
        </w:rPr>
        <w:t xml:space="preserve"> </w:t>
      </w:r>
      <w:r w:rsidRPr="003B2041">
        <w:rPr>
          <w:color w:val="000000"/>
          <w:lang w:val="ru-RU"/>
        </w:rPr>
        <w:t xml:space="preserve">является Расчетным периодом, относящимся к Дате выплаты, приходящейся на </w:t>
      </w:r>
      <w:r w:rsidR="00E0187F" w:rsidRPr="003B2041">
        <w:rPr>
          <w:color w:val="000000"/>
          <w:lang w:val="ru-RU"/>
        </w:rPr>
        <w:t xml:space="preserve">07 </w:t>
      </w:r>
      <w:r w:rsidR="001121AD" w:rsidRPr="003B2041">
        <w:rPr>
          <w:color w:val="000000"/>
          <w:lang w:val="ru-RU"/>
        </w:rPr>
        <w:t>ма</w:t>
      </w:r>
      <w:r w:rsidR="00093957" w:rsidRPr="003B2041">
        <w:rPr>
          <w:color w:val="000000"/>
          <w:lang w:val="ru-RU"/>
        </w:rPr>
        <w:t>я</w:t>
      </w:r>
      <w:r w:rsidR="00F7450A" w:rsidRPr="003B2041">
        <w:rPr>
          <w:color w:val="000000"/>
          <w:lang w:val="ru-RU"/>
        </w:rPr>
        <w:t>.</w:t>
      </w:r>
    </w:p>
    <w:p w:rsidR="006270FA" w:rsidRPr="003B2041" w:rsidRDefault="006270FA" w:rsidP="006270FA">
      <w:pPr>
        <w:rPr>
          <w:color w:val="000000"/>
          <w:lang w:val="ru-RU"/>
        </w:rPr>
      </w:pPr>
      <w:r w:rsidRPr="003B2041">
        <w:rPr>
          <w:color w:val="000000"/>
          <w:lang w:val="ru-RU"/>
        </w:rPr>
        <w:t xml:space="preserve">Расчетный период с </w:t>
      </w:r>
      <w:r w:rsidR="00093957" w:rsidRPr="003B2041">
        <w:rPr>
          <w:color w:val="000000"/>
          <w:lang w:val="ru-RU"/>
        </w:rPr>
        <w:t>1 апреля по 30 июня</w:t>
      </w:r>
      <w:r w:rsidR="00093957" w:rsidRPr="003B2041" w:rsidDel="00093957">
        <w:rPr>
          <w:color w:val="000000"/>
          <w:lang w:val="ru-RU"/>
        </w:rPr>
        <w:t xml:space="preserve"> </w:t>
      </w:r>
      <w:r w:rsidRPr="003B2041">
        <w:rPr>
          <w:color w:val="000000"/>
          <w:lang w:val="ru-RU"/>
        </w:rPr>
        <w:t xml:space="preserve">является Расчетным периодом, относящимся к Дате выплаты, приходящейся на </w:t>
      </w:r>
      <w:r w:rsidR="00E0187F" w:rsidRPr="003B2041">
        <w:rPr>
          <w:rFonts w:eastAsia="SimSun"/>
          <w:color w:val="000000"/>
          <w:lang w:val="ru-RU"/>
        </w:rPr>
        <w:t>07</w:t>
      </w:r>
      <w:r w:rsidR="00E0187F" w:rsidRPr="003B2041">
        <w:rPr>
          <w:color w:val="000000"/>
          <w:lang w:val="ru-RU"/>
        </w:rPr>
        <w:t xml:space="preserve"> </w:t>
      </w:r>
      <w:r w:rsidR="00093957" w:rsidRPr="003B2041">
        <w:rPr>
          <w:color w:val="000000"/>
          <w:lang w:val="ru-RU"/>
        </w:rPr>
        <w:t>августа</w:t>
      </w:r>
      <w:r w:rsidR="00F7450A" w:rsidRPr="003B2041">
        <w:rPr>
          <w:color w:val="000000"/>
          <w:lang w:val="ru-RU"/>
        </w:rPr>
        <w:t>.</w:t>
      </w:r>
    </w:p>
    <w:p w:rsidR="006270FA" w:rsidRPr="003B2041" w:rsidRDefault="006270FA" w:rsidP="006270FA">
      <w:pPr>
        <w:rPr>
          <w:color w:val="000000"/>
          <w:lang w:val="ru-RU"/>
        </w:rPr>
      </w:pPr>
      <w:r w:rsidRPr="003B2041">
        <w:rPr>
          <w:color w:val="000000"/>
          <w:lang w:val="ru-RU"/>
        </w:rPr>
        <w:t xml:space="preserve">Расчетный период с </w:t>
      </w:r>
      <w:r w:rsidR="00093957" w:rsidRPr="003B2041">
        <w:rPr>
          <w:color w:val="000000"/>
          <w:lang w:val="ru-RU"/>
        </w:rPr>
        <w:t xml:space="preserve">1 июля по 30 сентября </w:t>
      </w:r>
      <w:r w:rsidRPr="003B2041">
        <w:rPr>
          <w:color w:val="000000"/>
          <w:lang w:val="ru-RU"/>
        </w:rPr>
        <w:t xml:space="preserve">является Расчетным периодом, относящимся к Дате выплаты, приходящейся на </w:t>
      </w:r>
      <w:r w:rsidR="00E0187F" w:rsidRPr="003B2041">
        <w:rPr>
          <w:rFonts w:eastAsia="SimSun"/>
          <w:color w:val="000000"/>
          <w:lang w:val="ru-RU"/>
        </w:rPr>
        <w:t>07</w:t>
      </w:r>
      <w:r w:rsidR="00E0187F" w:rsidRPr="003B2041">
        <w:rPr>
          <w:color w:val="000000"/>
          <w:lang w:val="ru-RU"/>
        </w:rPr>
        <w:t xml:space="preserve"> </w:t>
      </w:r>
      <w:r w:rsidR="00093957" w:rsidRPr="003B2041">
        <w:rPr>
          <w:color w:val="000000"/>
          <w:lang w:val="ru-RU"/>
        </w:rPr>
        <w:t>но</w:t>
      </w:r>
      <w:r w:rsidR="00AE165B" w:rsidRPr="003B2041">
        <w:rPr>
          <w:color w:val="000000"/>
          <w:lang w:val="ru-RU"/>
        </w:rPr>
        <w:t>ября</w:t>
      </w:r>
      <w:r w:rsidR="00F7450A" w:rsidRPr="003B2041">
        <w:rPr>
          <w:color w:val="000000"/>
          <w:lang w:val="ru-RU"/>
        </w:rPr>
        <w:t>.</w:t>
      </w:r>
    </w:p>
    <w:p w:rsidR="006270FA" w:rsidRPr="007B7E43" w:rsidRDefault="006270FA" w:rsidP="006270FA">
      <w:pPr>
        <w:rPr>
          <w:color w:val="000000"/>
          <w:lang w:val="ru-RU"/>
        </w:rPr>
      </w:pPr>
      <w:r w:rsidRPr="003B2041">
        <w:rPr>
          <w:color w:val="000000"/>
          <w:lang w:val="ru-RU"/>
        </w:rPr>
        <w:t xml:space="preserve">Расчетный период с </w:t>
      </w:r>
      <w:r w:rsidR="00093957" w:rsidRPr="003B2041">
        <w:rPr>
          <w:color w:val="000000"/>
          <w:lang w:val="ru-RU"/>
        </w:rPr>
        <w:t>1 октября по 31 декабря</w:t>
      </w:r>
      <w:r w:rsidRPr="003B2041">
        <w:rPr>
          <w:color w:val="000000"/>
          <w:lang w:val="ru-RU"/>
        </w:rPr>
        <w:t xml:space="preserve"> является Расчетным периодом, относящимся к Дате выплаты, приходящейся на </w:t>
      </w:r>
      <w:r w:rsidR="00E0187F" w:rsidRPr="003B2041">
        <w:rPr>
          <w:rFonts w:eastAsia="SimSun"/>
          <w:color w:val="000000"/>
          <w:lang w:val="ru-RU"/>
        </w:rPr>
        <w:t>07</w:t>
      </w:r>
      <w:r w:rsidR="00E0187F" w:rsidRPr="003B2041">
        <w:rPr>
          <w:color w:val="000000"/>
          <w:lang w:val="ru-RU"/>
        </w:rPr>
        <w:t xml:space="preserve"> </w:t>
      </w:r>
      <w:r w:rsidR="00093957" w:rsidRPr="003B2041">
        <w:rPr>
          <w:color w:val="000000"/>
          <w:lang w:val="ru-RU"/>
        </w:rPr>
        <w:t>феврал</w:t>
      </w:r>
      <w:r w:rsidR="00AE165B" w:rsidRPr="003B2041">
        <w:rPr>
          <w:color w:val="000000"/>
          <w:lang w:val="ru-RU"/>
        </w:rPr>
        <w:t>я</w:t>
      </w:r>
      <w:r w:rsidRPr="003B2041">
        <w:rPr>
          <w:color w:val="000000"/>
          <w:lang w:val="ru-RU"/>
        </w:rPr>
        <w:t>.</w:t>
      </w:r>
      <w:r w:rsidR="00B95CD2" w:rsidRPr="00D62C91">
        <w:rPr>
          <w:rFonts w:eastAsia="SimSun"/>
          <w:color w:val="000000"/>
          <w:lang w:val="ru-RU"/>
        </w:rPr>
        <w:t xml:space="preserve"> </w:t>
      </w:r>
    </w:p>
    <w:p w:rsidR="00F16146" w:rsidRDefault="00F16146" w:rsidP="00F16146">
      <w:pPr>
        <w:rPr>
          <w:i/>
          <w:iCs/>
          <w:lang w:val="ru-RU"/>
        </w:rPr>
      </w:pPr>
      <w:r w:rsidRPr="00F93100">
        <w:rPr>
          <w:lang w:val="ru-RU"/>
        </w:rPr>
        <w:t>∑</w:t>
      </w:r>
      <w:r w:rsidRPr="00F93100">
        <w:rPr>
          <w:i/>
          <w:iCs/>
          <w:lang w:val="ru-RU"/>
        </w:rPr>
        <w:t>ДС</w:t>
      </w:r>
      <w:r w:rsidRPr="00F93100">
        <w:rPr>
          <w:rFonts w:eastAsia="SimSun"/>
          <w:i/>
          <w:iCs/>
          <w:color w:val="000000"/>
          <w:lang w:val="ru-RU"/>
        </w:rPr>
        <w:t>О</w:t>
      </w:r>
      <w:r w:rsidRPr="00BC79F1">
        <w:rPr>
          <w:lang w:val="ru-RU"/>
        </w:rPr>
        <w:t xml:space="preserve"> </w:t>
      </w:r>
      <w:r>
        <w:rPr>
          <w:lang w:val="ru-RU"/>
        </w:rPr>
        <w:t xml:space="preserve">уменьшается на </w:t>
      </w:r>
      <w:r w:rsidRPr="00BC79F1">
        <w:rPr>
          <w:lang w:val="ru-RU"/>
        </w:rPr>
        <w:t>сумм</w:t>
      </w:r>
      <w:r>
        <w:rPr>
          <w:lang w:val="ru-RU"/>
        </w:rPr>
        <w:t>у</w:t>
      </w:r>
      <w:r w:rsidRPr="00BC79F1">
        <w:rPr>
          <w:lang w:val="ru-RU"/>
        </w:rPr>
        <w:t xml:space="preserve">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w:t>
      </w:r>
      <w:r>
        <w:rPr>
          <w:lang w:val="ru-RU"/>
        </w:rPr>
        <w:t>Д</w:t>
      </w:r>
      <w:r w:rsidRPr="00BC79F1">
        <w:rPr>
          <w:lang w:val="ru-RU"/>
        </w:rPr>
        <w:t xml:space="preserve">ефолтными </w:t>
      </w:r>
      <w:r>
        <w:rPr>
          <w:lang w:val="ru-RU"/>
        </w:rPr>
        <w:t xml:space="preserve">закладными </w:t>
      </w:r>
      <w:r w:rsidRPr="00BC79F1">
        <w:rPr>
          <w:lang w:val="ru-RU"/>
        </w:rPr>
        <w:t xml:space="preserve">(в том числе страховых выплат, относящихся к основной сумме долга </w:t>
      </w:r>
      <w:r>
        <w:rPr>
          <w:lang w:val="ru-RU"/>
        </w:rPr>
        <w:t xml:space="preserve">по </w:t>
      </w:r>
      <w:r w:rsidRPr="00BC79F1">
        <w:rPr>
          <w:lang w:val="ru-RU"/>
        </w:rPr>
        <w:t>закладным</w:t>
      </w:r>
      <w:r>
        <w:rPr>
          <w:rFonts w:eastAsia="SimSun"/>
          <w:color w:val="000000"/>
          <w:lang w:val="ru-RU"/>
        </w:rPr>
        <w:t>, не являющимся Дефолтными закладными</w:t>
      </w:r>
      <w:r w:rsidRPr="00BC79F1">
        <w:rPr>
          <w:lang w:val="ru-RU"/>
        </w:rPr>
        <w:t>)</w:t>
      </w:r>
      <w:r>
        <w:rPr>
          <w:lang w:val="ru-RU"/>
        </w:rPr>
        <w:t>,</w:t>
      </w:r>
      <w:r w:rsidRPr="00BC79F1">
        <w:rPr>
          <w:lang w:val="ru-RU"/>
        </w:rPr>
        <w:t xml:space="preserve"> </w:t>
      </w:r>
      <w:r>
        <w:rPr>
          <w:lang w:val="ru-RU"/>
        </w:rPr>
        <w:t>за</w:t>
      </w:r>
      <w:r w:rsidRPr="00BC79F1">
        <w:rPr>
          <w:lang w:val="ru-RU"/>
        </w:rPr>
        <w:t xml:space="preserve"> Расчетн</w:t>
      </w:r>
      <w:r>
        <w:rPr>
          <w:lang w:val="ru-RU"/>
        </w:rPr>
        <w:t>ый</w:t>
      </w:r>
      <w:r w:rsidRPr="00BC79F1">
        <w:rPr>
          <w:lang w:val="ru-RU"/>
        </w:rPr>
        <w:t xml:space="preserve"> период</w:t>
      </w:r>
      <w:r>
        <w:rPr>
          <w:lang w:val="ru-RU"/>
        </w:rPr>
        <w:t>, предшествующий соответствующей Дате расчета</w:t>
      </w:r>
      <w:r w:rsidRPr="00BC79F1">
        <w:rPr>
          <w:lang w:val="ru-RU"/>
        </w:rPr>
        <w:t>, направленн</w:t>
      </w:r>
      <w:r>
        <w:rPr>
          <w:lang w:val="ru-RU"/>
        </w:rPr>
        <w:t>ую</w:t>
      </w:r>
      <w:r w:rsidRPr="00BC79F1">
        <w:rPr>
          <w:lang w:val="ru-RU"/>
        </w:rPr>
        <w:t xml:space="preserve"> на</w:t>
      </w:r>
      <w:r w:rsidRPr="00272CC7">
        <w:rPr>
          <w:lang w:val="ru-RU"/>
        </w:rPr>
        <w:t xml:space="preserve"> </w:t>
      </w:r>
      <w:r w:rsidRPr="00647FC0">
        <w:rPr>
          <w:lang w:val="ru-RU"/>
        </w:rPr>
        <w:t xml:space="preserve">досрочное погашение номинальной стоимости Облигаций класса </w:t>
      </w:r>
      <w:r>
        <w:rPr>
          <w:lang w:val="ru-RU"/>
        </w:rPr>
        <w:t>«А»</w:t>
      </w:r>
      <w:r w:rsidRPr="00647FC0">
        <w:rPr>
          <w:lang w:val="ru-RU"/>
        </w:rPr>
        <w:t xml:space="preserve"> в соответствии с требованиями владельцев Облигаций класса </w:t>
      </w:r>
      <w:r>
        <w:rPr>
          <w:lang w:val="ru-RU"/>
        </w:rPr>
        <w:t>«</w:t>
      </w:r>
      <w:r w:rsidR="004625C2">
        <w:rPr>
          <w:lang w:val="ru-RU"/>
        </w:rPr>
        <w:t>А»</w:t>
      </w:r>
      <w:r w:rsidR="00F6495E">
        <w:rPr>
          <w:lang w:val="ru-RU"/>
        </w:rPr>
        <w:t xml:space="preserve"> </w:t>
      </w:r>
      <w:r w:rsidR="00647FC0" w:rsidRPr="00647FC0">
        <w:rPr>
          <w:lang w:val="ru-RU"/>
        </w:rPr>
        <w:t xml:space="preserve">согласно п. 9.5 Решения о выпуске </w:t>
      </w:r>
      <w:r w:rsidR="009A0961">
        <w:rPr>
          <w:lang w:val="ru-RU"/>
        </w:rPr>
        <w:t xml:space="preserve">Облигаций класса «А» и </w:t>
      </w:r>
      <w:r w:rsidR="009A0961" w:rsidRPr="00BC79F1">
        <w:rPr>
          <w:lang w:val="ru-RU"/>
        </w:rPr>
        <w:t>на</w:t>
      </w:r>
      <w:r w:rsidR="009A0961" w:rsidRPr="00272CC7">
        <w:rPr>
          <w:lang w:val="ru-RU"/>
        </w:rPr>
        <w:t xml:space="preserve"> </w:t>
      </w:r>
      <w:r w:rsidR="009A0961" w:rsidRPr="00647FC0">
        <w:rPr>
          <w:lang w:val="ru-RU"/>
        </w:rPr>
        <w:t xml:space="preserve">досрочное погашение номинальной стоимости Облигаций класса </w:t>
      </w:r>
      <w:r w:rsidR="009A0961">
        <w:rPr>
          <w:lang w:val="ru-RU"/>
        </w:rPr>
        <w:t>«Б»</w:t>
      </w:r>
      <w:r w:rsidR="009A0961" w:rsidRPr="00647FC0">
        <w:rPr>
          <w:lang w:val="ru-RU"/>
        </w:rPr>
        <w:t xml:space="preserve"> в соответствии с требованиями владельцев Облигаций класса </w:t>
      </w:r>
      <w:r w:rsidR="009A0961">
        <w:rPr>
          <w:lang w:val="ru-RU"/>
        </w:rPr>
        <w:t>«Б»</w:t>
      </w:r>
      <w:r w:rsidR="009A0961" w:rsidRPr="00647FC0">
        <w:rPr>
          <w:lang w:val="ru-RU"/>
        </w:rPr>
        <w:t xml:space="preserve"> согласно п. 9.5 Решения о выпуске </w:t>
      </w:r>
      <w:r w:rsidR="009A0961">
        <w:rPr>
          <w:lang w:val="ru-RU"/>
        </w:rPr>
        <w:t>Облигаций класса «Б»</w:t>
      </w:r>
      <w:r>
        <w:rPr>
          <w:lang w:val="ru-RU"/>
        </w:rPr>
        <w:t>.</w:t>
      </w:r>
    </w:p>
    <w:p w:rsidR="00F16146" w:rsidRPr="00E229A5" w:rsidRDefault="00F16146" w:rsidP="00F16146">
      <w:pPr>
        <w:rPr>
          <w:color w:val="000000"/>
          <w:lang w:val="ru-RU"/>
        </w:rPr>
      </w:pPr>
      <w:r>
        <w:rPr>
          <w:rFonts w:eastAsia="SimSun"/>
          <w:color w:val="000000"/>
          <w:lang w:val="ru-RU"/>
        </w:rPr>
        <w:t xml:space="preserve">При расчете </w:t>
      </w:r>
      <w:bookmarkStart w:id="118" w:name="_DV_C152"/>
      <w:r>
        <w:rPr>
          <w:rFonts w:eastAsia="SimSun"/>
          <w:color w:val="000000"/>
          <w:lang w:val="ru-RU"/>
        </w:rPr>
        <w:t xml:space="preserve">переменной </w:t>
      </w:r>
      <w:bookmarkStart w:id="119" w:name="_DV_M250"/>
      <w:bookmarkEnd w:id="116"/>
      <w:bookmarkEnd w:id="118"/>
      <w:bookmarkEnd w:id="119"/>
      <w:r>
        <w:rPr>
          <w:rFonts w:eastAsia="SimSun"/>
          <w:color w:val="000000"/>
          <w:lang w:val="ru-RU"/>
        </w:rPr>
        <w:t xml:space="preserve">∑ДСО в первую Дату расчета учитываются также денежные средства, полученные </w:t>
      </w:r>
      <w:r w:rsidR="00CF0A9B">
        <w:rPr>
          <w:rFonts w:eastAsia="SimSun"/>
          <w:color w:val="000000"/>
          <w:lang w:val="ru-RU"/>
        </w:rPr>
        <w:t>Эмитентом</w:t>
      </w:r>
      <w:r>
        <w:rPr>
          <w:rFonts w:eastAsia="SimSun"/>
          <w:color w:val="000000"/>
          <w:lang w:val="ru-RU"/>
        </w:rPr>
        <w:t xml:space="preserve">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w:t>
      </w:r>
      <w:bookmarkStart w:id="120" w:name="_DV_C154"/>
      <w:r>
        <w:rPr>
          <w:rFonts w:eastAsia="SimSun"/>
          <w:color w:val="000000"/>
          <w:lang w:val="ru-RU"/>
        </w:rPr>
        <w:t xml:space="preserve">даты </w:t>
      </w:r>
      <w:r>
        <w:rPr>
          <w:lang w:val="ru-RU"/>
        </w:rPr>
        <w:t>утверждения Решения о выпуске ипотечных ценных бумаг</w:t>
      </w:r>
      <w:bookmarkEnd w:id="120"/>
      <w:r>
        <w:rPr>
          <w:rFonts w:eastAsia="SimSun"/>
          <w:color w:val="000000"/>
          <w:lang w:val="ru-RU"/>
        </w:rPr>
        <w:t xml:space="preserve"> и перечисленные на счет Эмитента в первом Расчетном периоде.</w:t>
      </w:r>
    </w:p>
    <w:bookmarkEnd w:id="109"/>
    <w:bookmarkEnd w:id="117"/>
    <w:p w:rsidR="00FF420D" w:rsidRPr="000D51A8" w:rsidRDefault="00B06D4D" w:rsidP="00FF420D">
      <w:pPr>
        <w:rPr>
          <w:iCs/>
          <w:lang w:val="ru-RU"/>
        </w:rPr>
      </w:pPr>
      <w:r>
        <w:rPr>
          <w:i/>
          <w:iCs/>
          <w:lang w:val="ru-RU"/>
        </w:rPr>
        <w:t>ARAA</w:t>
      </w:r>
      <w:r w:rsidR="00A00385">
        <w:rPr>
          <w:lang w:val="ru-RU"/>
        </w:rPr>
        <w:t xml:space="preserve"> – сумма денежных средств, определенная Расчетным агентом по состоянию на соответствующую Дату расчета</w:t>
      </w:r>
      <w:r w:rsidR="00A00385">
        <w:rPr>
          <w:b/>
          <w:bCs/>
          <w:lang w:val="ru-RU"/>
        </w:rPr>
        <w:t xml:space="preserve"> </w:t>
      </w:r>
      <w:r w:rsidR="00A00385">
        <w:rPr>
          <w:lang w:val="ru-RU"/>
        </w:rPr>
        <w:t>в соответствии с п. (</w:t>
      </w:r>
      <w:r w:rsidR="00860371">
        <w:rPr>
          <w:lang w:val="en-US"/>
        </w:rPr>
        <w:t>g</w:t>
      </w:r>
      <w:r w:rsidR="00A00385">
        <w:rPr>
          <w:lang w:val="ru-RU"/>
        </w:rPr>
        <w:t>)</w:t>
      </w:r>
      <w:r w:rsidR="00A00385">
        <w:rPr>
          <w:i/>
          <w:iCs/>
          <w:lang w:val="ru-RU"/>
        </w:rPr>
        <w:t xml:space="preserve"> </w:t>
      </w:r>
      <w:r w:rsidR="00A00385">
        <w:rPr>
          <w:lang w:val="ru-RU"/>
        </w:rPr>
        <w:t>Порядка распределения денежных средств, полученных в счет уплаты процентов</w:t>
      </w:r>
      <w:r w:rsidR="00766129">
        <w:rPr>
          <w:iCs/>
          <w:lang w:val="ru-RU"/>
        </w:rPr>
        <w:t xml:space="preserve"> </w:t>
      </w:r>
      <w:r w:rsidR="00766129" w:rsidRPr="00766129">
        <w:rPr>
          <w:iCs/>
          <w:lang w:val="ru-RU"/>
        </w:rPr>
        <w:t>по обеспеченным ипотекой обязательствам, входящим в состав ипотечного покрытия</w:t>
      </w:r>
      <w:r w:rsidR="00A00385">
        <w:rPr>
          <w:lang w:val="ru-RU"/>
        </w:rPr>
        <w:t>, и иных поступлений, приведенного</w:t>
      </w:r>
      <w:r w:rsidR="00FF420D" w:rsidRPr="00766129">
        <w:rPr>
          <w:iCs/>
          <w:lang w:val="ru-RU"/>
        </w:rPr>
        <w:t xml:space="preserve"> в </w:t>
      </w:r>
      <w:r w:rsidR="009A09B9">
        <w:rPr>
          <w:lang w:val="ru-RU"/>
        </w:rPr>
        <w:t>п.17</w:t>
      </w:r>
      <w:r w:rsidR="007F7834">
        <w:rPr>
          <w:lang w:val="ru-RU"/>
        </w:rPr>
        <w:t xml:space="preserve"> </w:t>
      </w:r>
      <w:r w:rsidR="00A00385">
        <w:rPr>
          <w:lang w:val="ru-RU"/>
        </w:rPr>
        <w:t>Решения о выпуске ипотечных ценных бумаг</w:t>
      </w:r>
      <w:r w:rsidR="00A00385" w:rsidRPr="00ED3C8D">
        <w:rPr>
          <w:lang w:val="ru-RU"/>
        </w:rPr>
        <w:t>, и с учетом достаточности денежных средств, распределяемых</w:t>
      </w:r>
      <w:r w:rsidR="00FF420D" w:rsidRPr="00766129">
        <w:rPr>
          <w:iCs/>
          <w:lang w:val="ru-RU"/>
        </w:rPr>
        <w:t xml:space="preserve"> в </w:t>
      </w:r>
      <w:r w:rsidR="00A00385" w:rsidRPr="00ED3C8D">
        <w:rPr>
          <w:lang w:val="ru-RU"/>
        </w:rPr>
        <w:t>соответствии с указанным выше Порядком</w:t>
      </w:r>
      <w:r w:rsidR="00A00385">
        <w:rPr>
          <w:lang w:val="ru-RU"/>
        </w:rPr>
        <w:t>;</w:t>
      </w:r>
    </w:p>
    <w:p w:rsidR="00FF420D" w:rsidRDefault="00FF420D" w:rsidP="00FF420D">
      <w:pPr>
        <w:rPr>
          <w:iCs/>
          <w:lang w:val="ru-RU"/>
        </w:rPr>
      </w:pPr>
      <w:bookmarkStart w:id="121" w:name="OLE_LINK4"/>
      <w:r w:rsidRPr="00766129">
        <w:rPr>
          <w:i/>
          <w:iCs/>
          <w:lang w:val="ru-RU"/>
        </w:rPr>
        <w:t>BRAA</w:t>
      </w:r>
      <w:r w:rsidRPr="00766129">
        <w:rPr>
          <w:iCs/>
          <w:lang w:val="ru-RU"/>
        </w:rPr>
        <w:t xml:space="preserve"> – сумма денежных средств, определенная Расчетным агентом по состоянию на соответствующую Дату расчета</w:t>
      </w:r>
      <w:r w:rsidRPr="007510E5">
        <w:rPr>
          <w:b/>
          <w:lang w:val="ru-RU"/>
        </w:rPr>
        <w:t xml:space="preserve"> </w:t>
      </w:r>
      <w:r w:rsidRPr="00766129">
        <w:rPr>
          <w:iCs/>
          <w:lang w:val="ru-RU"/>
        </w:rPr>
        <w:t xml:space="preserve">в соответствии с </w:t>
      </w:r>
      <w:r w:rsidR="00B06D4D">
        <w:rPr>
          <w:lang w:val="ru-RU"/>
        </w:rPr>
        <w:t>п. (</w:t>
      </w:r>
      <w:r w:rsidR="00537892">
        <w:rPr>
          <w:lang w:val="en-US"/>
        </w:rPr>
        <w:t>h</w:t>
      </w:r>
      <w:r w:rsidR="00B06D4D">
        <w:rPr>
          <w:lang w:val="ru-RU"/>
        </w:rPr>
        <w:t>)</w:t>
      </w:r>
      <w:r w:rsidRPr="007510E5">
        <w:rPr>
          <w:i/>
          <w:lang w:val="ru-RU"/>
        </w:rPr>
        <w:t xml:space="preserve"> </w:t>
      </w:r>
      <w:r w:rsidRPr="00766129">
        <w:rPr>
          <w:iCs/>
          <w:lang w:val="ru-RU"/>
        </w:rPr>
        <w:t>Порядка распределения денежных средств, полученных в счет уплаты процентов по обеспеченным ипотек</w:t>
      </w:r>
      <w:r>
        <w:rPr>
          <w:iCs/>
          <w:lang w:val="ru-RU"/>
        </w:rPr>
        <w:t xml:space="preserve">ой обязательствам, </w:t>
      </w:r>
      <w:r w:rsidR="00B06D4D">
        <w:rPr>
          <w:lang w:val="ru-RU"/>
        </w:rPr>
        <w:t>входящим в состав ипотечного покрытия, и иных поступлений</w:t>
      </w:r>
      <w:r>
        <w:rPr>
          <w:iCs/>
          <w:lang w:val="ru-RU"/>
        </w:rPr>
        <w:t>, приведенного в п.1</w:t>
      </w:r>
      <w:r w:rsidR="00A70BE8">
        <w:rPr>
          <w:iCs/>
          <w:lang w:val="ru-RU"/>
        </w:rPr>
        <w:t>7</w:t>
      </w:r>
      <w:r>
        <w:rPr>
          <w:iCs/>
          <w:lang w:val="ru-RU"/>
        </w:rPr>
        <w:t xml:space="preserve"> Решения о </w:t>
      </w:r>
      <w:r w:rsidR="00BD737E">
        <w:rPr>
          <w:iCs/>
          <w:lang w:val="ru-RU"/>
        </w:rPr>
        <w:t xml:space="preserve">выпуске </w:t>
      </w:r>
      <w:r w:rsidR="00B06D4D">
        <w:rPr>
          <w:lang w:val="ru-RU"/>
        </w:rPr>
        <w:t>ипотечных ценных бумаг</w:t>
      </w:r>
      <w:r w:rsidR="00B06D4D" w:rsidRPr="00ED3C8D">
        <w:rPr>
          <w:lang w:val="ru-RU"/>
        </w:rPr>
        <w:t>, и с учетом достаточности денежных средств, распределяемых в соответствии с указанным выше Порядком</w:t>
      </w:r>
      <w:r>
        <w:rPr>
          <w:iCs/>
          <w:lang w:val="ru-RU"/>
        </w:rPr>
        <w:t>;</w:t>
      </w:r>
    </w:p>
    <w:p w:rsidR="00FF420D" w:rsidRDefault="00FF420D" w:rsidP="00FF420D">
      <w:pPr>
        <w:rPr>
          <w:iCs/>
          <w:lang w:val="ru-RU"/>
        </w:rPr>
      </w:pPr>
      <w:r>
        <w:rPr>
          <w:i/>
          <w:iCs/>
          <w:lang w:val="ru-RU"/>
        </w:rPr>
        <w:t>PAA</w:t>
      </w:r>
      <w:r>
        <w:rPr>
          <w:iCs/>
          <w:lang w:val="ru-RU"/>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w:t>
      </w:r>
      <w:r w:rsidR="00A00385">
        <w:rPr>
          <w:lang w:val="ru-RU"/>
        </w:rPr>
        <w:t xml:space="preserve">Облигаций </w:t>
      </w:r>
      <w:r>
        <w:rPr>
          <w:iCs/>
          <w:lang w:val="ru-RU"/>
        </w:rPr>
        <w:t xml:space="preserve">и удостоверенным закладными, не являющимися </w:t>
      </w:r>
      <w:r w:rsidRPr="007510E5">
        <w:rPr>
          <w:color w:val="000000"/>
          <w:lang w:val="ru-RU"/>
        </w:rPr>
        <w:t>Дефолтными закладными</w:t>
      </w:r>
      <w:r>
        <w:rPr>
          <w:iCs/>
          <w:lang w:val="ru-RU"/>
        </w:rPr>
        <w:t xml:space="preserve"> (в том числе страховых выплат</w:t>
      </w:r>
      <w:r w:rsidR="00A00385">
        <w:rPr>
          <w:lang w:val="ru-RU"/>
        </w:rPr>
        <w:t>, относящихся к основной сумме</w:t>
      </w:r>
      <w:r>
        <w:rPr>
          <w:iCs/>
          <w:lang w:val="ru-RU"/>
        </w:rPr>
        <w:t xml:space="preserve"> долга по таким закладным), за Расчетный период, предшествующий </w:t>
      </w:r>
      <w:r w:rsidRPr="00723636">
        <w:rPr>
          <w:rStyle w:val="DeltaViewInsertion"/>
          <w:color w:val="auto"/>
          <w:u w:val="none"/>
          <w:lang w:val="ru-RU"/>
        </w:rPr>
        <w:t xml:space="preserve">соответствующей </w:t>
      </w:r>
      <w:r>
        <w:rPr>
          <w:iCs/>
          <w:lang w:val="ru-RU"/>
        </w:rPr>
        <w:t>Дате расчета, и направляемая</w:t>
      </w:r>
      <w:r w:rsidR="00614A82" w:rsidRPr="00614A82">
        <w:rPr>
          <w:lang w:val="ru-RU"/>
        </w:rPr>
        <w:t>/направленная</w:t>
      </w:r>
      <w:r>
        <w:rPr>
          <w:iCs/>
          <w:lang w:val="ru-RU"/>
        </w:rPr>
        <w:t xml:space="preserve"> на:</w:t>
      </w:r>
    </w:p>
    <w:p w:rsidR="00FF420D" w:rsidRDefault="00FF420D" w:rsidP="007510E5">
      <w:pPr>
        <w:pStyle w:val="aff8"/>
        <w:numPr>
          <w:ilvl w:val="0"/>
          <w:numId w:val="105"/>
        </w:numPr>
        <w:rPr>
          <w:iCs/>
          <w:lang w:val="ru-RU"/>
        </w:rPr>
      </w:pPr>
      <w:bookmarkStart w:id="122" w:name="_DV_M256"/>
      <w:bookmarkEnd w:id="121"/>
      <w:bookmarkEnd w:id="122"/>
      <w:r w:rsidRPr="003C5505">
        <w:rPr>
          <w:iCs/>
          <w:lang w:val="ru-RU"/>
        </w:rPr>
        <w:t xml:space="preserve">оплату расходов Эмитента, предусмотренных пп. </w:t>
      </w:r>
      <w:r w:rsidR="003C5505" w:rsidRPr="003C5505">
        <w:rPr>
          <w:iCs/>
          <w:lang w:val="ru-RU"/>
        </w:rPr>
        <w:t>(</w:t>
      </w:r>
      <w:r w:rsidR="00A00385" w:rsidRPr="006207AE">
        <w:rPr>
          <w:lang w:val="ru-RU"/>
        </w:rPr>
        <w:t>а) – (е</w:t>
      </w:r>
      <w:r w:rsidR="003C5505" w:rsidRPr="003C5505">
        <w:rPr>
          <w:iCs/>
          <w:lang w:val="ru-RU"/>
        </w:rPr>
        <w:t>)</w:t>
      </w:r>
      <w:r w:rsidRPr="003C5505">
        <w:rPr>
          <w:iCs/>
          <w:lang w:val="ru-RU"/>
        </w:rPr>
        <w:t xml:space="preserve"> Порядка распределения денежных средств, полученных в счет уплаты процентов по обеспеченным ипотекой обязательствам, </w:t>
      </w:r>
      <w:r w:rsidR="00A00385" w:rsidRPr="006207AE">
        <w:rPr>
          <w:lang w:val="ru-RU"/>
        </w:rPr>
        <w:t xml:space="preserve">входящим в состав ипотечного покрытия Облигаций класса </w:t>
      </w:r>
      <w:r w:rsidR="004625C2">
        <w:rPr>
          <w:lang w:val="ru-RU"/>
        </w:rPr>
        <w:t>«А»</w:t>
      </w:r>
      <w:r w:rsidR="00A00385" w:rsidRPr="006207AE">
        <w:rPr>
          <w:lang w:val="ru-RU"/>
        </w:rPr>
        <w:t>, и иных поступлений</w:t>
      </w:r>
      <w:r w:rsidRPr="003C5505">
        <w:rPr>
          <w:iCs/>
          <w:lang w:val="ru-RU"/>
        </w:rPr>
        <w:t>, приведенного в п.</w:t>
      </w:r>
      <w:r>
        <w:rPr>
          <w:iCs/>
          <w:lang w:val="ru-RU"/>
        </w:rPr>
        <w:t xml:space="preserve"> </w:t>
      </w:r>
      <w:r w:rsidR="00A70BE8">
        <w:rPr>
          <w:iCs/>
          <w:lang w:val="ru-RU"/>
        </w:rPr>
        <w:t>17</w:t>
      </w:r>
      <w:r w:rsidR="0010554B">
        <w:rPr>
          <w:iCs/>
          <w:lang w:val="ru-RU"/>
        </w:rPr>
        <w:t xml:space="preserve"> </w:t>
      </w:r>
      <w:r>
        <w:rPr>
          <w:iCs/>
          <w:lang w:val="ru-RU"/>
        </w:rPr>
        <w:t xml:space="preserve">Решения о выпуске </w:t>
      </w:r>
      <w:r w:rsidR="00A00385" w:rsidRPr="006207AE">
        <w:rPr>
          <w:lang w:val="ru-RU"/>
        </w:rPr>
        <w:t>ипотечных ценных бумаг</w:t>
      </w:r>
      <w:r>
        <w:rPr>
          <w:iCs/>
          <w:lang w:val="ru-RU"/>
        </w:rPr>
        <w:t>; и/или</w:t>
      </w:r>
    </w:p>
    <w:p w:rsidR="00FF420D" w:rsidRDefault="00FF420D" w:rsidP="007510E5">
      <w:pPr>
        <w:numPr>
          <w:ilvl w:val="0"/>
          <w:numId w:val="105"/>
        </w:numPr>
        <w:rPr>
          <w:iCs/>
          <w:lang w:val="ru-RU"/>
        </w:rPr>
      </w:pPr>
      <w:r>
        <w:rPr>
          <w:iCs/>
          <w:lang w:val="ru-RU"/>
        </w:rPr>
        <w:t>выплату процентного (купонного) дохода по Облигациям класса «</w:t>
      </w:r>
      <w:r w:rsidR="004625C2">
        <w:rPr>
          <w:lang w:val="ru-RU"/>
        </w:rPr>
        <w:t>А</w:t>
      </w:r>
      <w:r>
        <w:rPr>
          <w:iCs/>
          <w:lang w:val="ru-RU"/>
        </w:rPr>
        <w:t>»</w:t>
      </w:r>
      <w:r w:rsidR="003503E6" w:rsidRPr="003503E6">
        <w:rPr>
          <w:lang w:val="ru-RU"/>
        </w:rPr>
        <w:t>,</w:t>
      </w:r>
    </w:p>
    <w:p w:rsidR="00FF420D" w:rsidRDefault="00FF420D" w:rsidP="00FF420D">
      <w:pPr>
        <w:rPr>
          <w:iCs/>
          <w:lang w:val="ru-RU"/>
        </w:rPr>
      </w:pPr>
      <w:bookmarkStart w:id="123" w:name="_DV_M260"/>
      <w:bookmarkEnd w:id="123"/>
      <w:r>
        <w:rPr>
          <w:iCs/>
          <w:lang w:val="ru-RU"/>
        </w:rPr>
        <w:t xml:space="preserve">в случае недостаточности для осуществления указанных расходов и выплат денежных средств, </w:t>
      </w:r>
      <w:r w:rsidR="00F844A3" w:rsidRPr="00723636">
        <w:rPr>
          <w:iCs/>
          <w:lang w:val="ru-RU"/>
        </w:rPr>
        <w:t>включающихся в расчет показателя ∑ДСП в соответствии с п. 12.2.5 Решения о выпуске Облигаций класса «А»</w:t>
      </w:r>
      <w:r w:rsidR="004B5519" w:rsidRPr="008549CD">
        <w:rPr>
          <w:iCs/>
          <w:lang w:val="ru-RU"/>
        </w:rPr>
        <w:t>,</w:t>
      </w:r>
      <w:r w:rsidR="00F844A3" w:rsidRPr="002D7E79">
        <w:rPr>
          <w:iCs/>
          <w:lang w:val="ru-RU"/>
        </w:rPr>
        <w:t xml:space="preserve"> </w:t>
      </w:r>
      <w:r w:rsidR="00426B6D" w:rsidRPr="002D7E79">
        <w:rPr>
          <w:iCs/>
          <w:lang w:val="ru-RU"/>
        </w:rPr>
        <w:t>полученных</w:t>
      </w:r>
      <w:r w:rsidR="00426B6D">
        <w:rPr>
          <w:lang w:val="ru-RU"/>
        </w:rPr>
        <w:t xml:space="preserve"> за Расчетный период, </w:t>
      </w:r>
      <w:r w:rsidR="00A00385">
        <w:rPr>
          <w:lang w:val="ru-RU"/>
        </w:rPr>
        <w:t>предшествующий</w:t>
      </w:r>
      <w:r w:rsidR="00426B6D">
        <w:rPr>
          <w:lang w:val="ru-RU"/>
        </w:rPr>
        <w:t xml:space="preserve"> соответствующей Дате расчета</w:t>
      </w:r>
      <w:r w:rsidR="00A00385">
        <w:rPr>
          <w:lang w:val="ru-RU"/>
        </w:rPr>
        <w:t xml:space="preserve">, </w:t>
      </w:r>
      <w:r>
        <w:rPr>
          <w:iCs/>
          <w:lang w:val="ru-RU"/>
        </w:rPr>
        <w:t>и при условии соблюдения требований к размеру ипотечного покрытия, установленных</w:t>
      </w:r>
      <w:r w:rsidR="009D40A0">
        <w:rPr>
          <w:iCs/>
          <w:lang w:val="ru-RU"/>
        </w:rPr>
        <w:t xml:space="preserve"> </w:t>
      </w:r>
      <w:r w:rsidR="00A00385">
        <w:rPr>
          <w:lang w:val="ru-RU"/>
        </w:rPr>
        <w:t xml:space="preserve">Федеральным законом №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p>
    <w:p w:rsidR="004E1555" w:rsidRPr="00723636" w:rsidRDefault="006B2607" w:rsidP="00FF420D">
      <w:pPr>
        <w:rPr>
          <w:i/>
          <w:lang w:val="ru-RU"/>
        </w:rPr>
      </w:pPr>
      <w:r w:rsidRPr="00D62C91">
        <w:rPr>
          <w:i/>
          <w:iCs/>
          <w:lang w:val="en-US"/>
        </w:rPr>
        <w:t>M</w:t>
      </w:r>
      <w:r w:rsidR="009D2248" w:rsidRPr="00A577F0">
        <w:rPr>
          <w:vertAlign w:val="subscript"/>
          <w:lang w:val="ru-RU"/>
        </w:rPr>
        <w:t>А</w:t>
      </w:r>
      <w:r w:rsidR="004E1555" w:rsidRPr="00D62C91">
        <w:rPr>
          <w:i/>
          <w:iCs/>
          <w:lang w:val="ru-RU"/>
        </w:rPr>
        <w:t xml:space="preserve"> </w:t>
      </w:r>
      <w:r w:rsidR="004E1555" w:rsidRPr="00D62C91">
        <w:rPr>
          <w:lang w:val="ru-RU"/>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004E1555" w:rsidRPr="00D62C91">
        <w:rPr>
          <w:lang w:val="en-US"/>
        </w:rPr>
        <w:t>i</w:t>
      </w:r>
      <w:r w:rsidR="004E1555" w:rsidRPr="00D62C91">
        <w:rPr>
          <w:lang w:val="ru-RU"/>
        </w:rPr>
        <w:t xml:space="preserve">) суммой денежных средств, определенной по формуле </w:t>
      </w:r>
      <w:r w:rsidR="004E1555">
        <w:rPr>
          <w:iCs/>
          <w:lang w:val="ru-RU"/>
        </w:rPr>
        <w:t>(∑ДС</w:t>
      </w:r>
      <w:r w:rsidR="004E1555" w:rsidRPr="00723636">
        <w:rPr>
          <w:lang w:val="ru-RU"/>
        </w:rPr>
        <w:t xml:space="preserve">О </w:t>
      </w:r>
      <w:r w:rsidR="004E1555">
        <w:rPr>
          <w:iCs/>
          <w:lang w:val="ru-RU"/>
        </w:rPr>
        <w:t>+ ARAA + BRAA</w:t>
      </w:r>
      <w:r w:rsidR="004E1555" w:rsidRPr="00F76DB1">
        <w:rPr>
          <w:iCs/>
          <w:lang w:val="ru-RU"/>
        </w:rPr>
        <w:t xml:space="preserve"> </w:t>
      </w:r>
      <w:r w:rsidR="004E1555">
        <w:rPr>
          <w:iCs/>
          <w:lang w:val="ru-RU"/>
        </w:rPr>
        <w:t>– PAA</w:t>
      </w:r>
      <w:r w:rsidR="004E1555" w:rsidRPr="00F76DB1">
        <w:rPr>
          <w:iCs/>
          <w:lang w:val="ru-RU"/>
        </w:rPr>
        <w:t xml:space="preserve"> + </w:t>
      </w:r>
      <w:r w:rsidRPr="00D62C91">
        <w:rPr>
          <w:lang w:val="ru-RU"/>
        </w:rPr>
        <w:t>М</w:t>
      </w:r>
      <w:r w:rsidR="009D2248" w:rsidRPr="00A577F0">
        <w:rPr>
          <w:vertAlign w:val="subscript"/>
          <w:lang w:val="ru-RU"/>
        </w:rPr>
        <w:t>А</w:t>
      </w:r>
      <w:r w:rsidR="004E1555">
        <w:rPr>
          <w:iCs/>
          <w:lang w:val="ru-RU"/>
        </w:rPr>
        <w:t xml:space="preserve">) </w:t>
      </w:r>
      <w:r w:rsidR="004E1555" w:rsidRPr="00D62C91">
        <w:rPr>
          <w:lang w:val="ru-RU"/>
        </w:rPr>
        <w:t>в предыдущую Дату расчета и (</w:t>
      </w:r>
      <w:r w:rsidR="004E1555" w:rsidRPr="00D62C91">
        <w:rPr>
          <w:lang w:val="en-US"/>
        </w:rPr>
        <w:t>ii</w:t>
      </w:r>
      <w:r w:rsidR="004E1555" w:rsidRPr="00D62C91">
        <w:rPr>
          <w:lang w:val="ru-RU"/>
        </w:rPr>
        <w:t xml:space="preserve">) </w:t>
      </w:r>
      <w:r w:rsidR="004E1555">
        <w:rPr>
          <w:lang w:val="ru-RU"/>
        </w:rPr>
        <w:t>определенным в предыдущую Дату расчета размером подлежащей погашению части номинальной стоимости</w:t>
      </w:r>
      <w:r w:rsidR="004E1555" w:rsidRPr="00D62C91">
        <w:rPr>
          <w:lang w:val="ru-RU"/>
        </w:rPr>
        <w:t xml:space="preserve"> для каждой Облигации класса </w:t>
      </w:r>
      <w:r w:rsidR="004E1555">
        <w:rPr>
          <w:lang w:val="ru-RU"/>
        </w:rPr>
        <w:t>«А»</w:t>
      </w:r>
      <w:r w:rsidR="004E1555" w:rsidRPr="00D62C91">
        <w:rPr>
          <w:lang w:val="ru-RU"/>
        </w:rPr>
        <w:t xml:space="preserve"> (показатель </w:t>
      </w:r>
      <w:r w:rsidRPr="00D62C91">
        <w:rPr>
          <w:i/>
          <w:iCs/>
          <w:lang w:val="ru-RU"/>
        </w:rPr>
        <w:t>К</w:t>
      </w:r>
      <w:r w:rsidRPr="00D62C91">
        <w:rPr>
          <w:vertAlign w:val="subscript"/>
          <w:lang w:val="ru-RU"/>
        </w:rPr>
        <w:t>А</w:t>
      </w:r>
      <w:r w:rsidR="004E1555" w:rsidRPr="00D62C91">
        <w:rPr>
          <w:lang w:val="ru-RU"/>
        </w:rPr>
        <w:t>), округленн</w:t>
      </w:r>
      <w:r w:rsidR="004E1555">
        <w:rPr>
          <w:lang w:val="ru-RU"/>
        </w:rPr>
        <w:t>ым</w:t>
      </w:r>
      <w:r w:rsidR="004E1555" w:rsidRPr="00D62C91">
        <w:rPr>
          <w:lang w:val="ru-RU"/>
        </w:rPr>
        <w:t xml:space="preserve"> в </w:t>
      </w:r>
      <w:r w:rsidR="004E1555" w:rsidRPr="001F1542">
        <w:rPr>
          <w:lang w:val="ru-RU"/>
        </w:rPr>
        <w:t xml:space="preserve">соответствии с п.9.2 Решения о выпуске </w:t>
      </w:r>
      <w:r w:rsidRPr="001F1542">
        <w:rPr>
          <w:lang w:val="ru-RU"/>
        </w:rPr>
        <w:t>ипотечных ценных бумаг</w:t>
      </w:r>
      <w:r w:rsidR="004E1555" w:rsidRPr="001F1542">
        <w:rPr>
          <w:lang w:val="ru-RU"/>
        </w:rPr>
        <w:t xml:space="preserve"> и</w:t>
      </w:r>
      <w:r w:rsidR="004E1555" w:rsidRPr="00D62C91">
        <w:rPr>
          <w:lang w:val="ru-RU"/>
        </w:rPr>
        <w:t xml:space="preserve"> умноженн</w:t>
      </w:r>
      <w:r w:rsidR="004E1555">
        <w:rPr>
          <w:lang w:val="ru-RU"/>
        </w:rPr>
        <w:t>ым</w:t>
      </w:r>
      <w:r w:rsidR="004E1555" w:rsidRPr="00D62C91">
        <w:rPr>
          <w:lang w:val="ru-RU"/>
        </w:rPr>
        <w:t xml:space="preserve"> на количество Облигаций класса </w:t>
      </w:r>
      <w:r w:rsidR="004E1555">
        <w:rPr>
          <w:lang w:val="ru-RU"/>
        </w:rPr>
        <w:t>«А»</w:t>
      </w:r>
      <w:r w:rsidR="004E1555" w:rsidRPr="00D62C91">
        <w:rPr>
          <w:lang w:val="ru-RU"/>
        </w:rPr>
        <w:t xml:space="preserve"> (показатель </w:t>
      </w:r>
      <w:r w:rsidRPr="00D62C91">
        <w:rPr>
          <w:i/>
          <w:iCs/>
          <w:lang w:val="en-US"/>
        </w:rPr>
        <w:t>N</w:t>
      </w:r>
      <w:r w:rsidRPr="00D62C91">
        <w:rPr>
          <w:vertAlign w:val="subscript"/>
          <w:lang w:val="ru-RU"/>
        </w:rPr>
        <w:t>А</w:t>
      </w:r>
      <w:r w:rsidR="004E1555" w:rsidRPr="00D62C91">
        <w:rPr>
          <w:lang w:val="ru-RU"/>
        </w:rPr>
        <w:t xml:space="preserve">), находившихся в обращении на предыдущую Дату расчета. На первую Дату расчета </w:t>
      </w:r>
      <w:r w:rsidRPr="00D62C91">
        <w:rPr>
          <w:lang w:val="ru-RU"/>
        </w:rPr>
        <w:t>М</w:t>
      </w:r>
      <w:r w:rsidR="009D2248" w:rsidRPr="00A577F0">
        <w:rPr>
          <w:vertAlign w:val="subscript"/>
          <w:lang w:val="ru-RU"/>
        </w:rPr>
        <w:t>А</w:t>
      </w:r>
      <w:r w:rsidR="004E1555" w:rsidRPr="00D62C91">
        <w:rPr>
          <w:lang w:val="ru-RU"/>
        </w:rPr>
        <w:t>= 0</w:t>
      </w:r>
      <w:r w:rsidR="000A2350">
        <w:rPr>
          <w:lang w:val="ru-RU"/>
        </w:rPr>
        <w:t>;</w:t>
      </w:r>
    </w:p>
    <w:p w:rsidR="00FF420D" w:rsidRDefault="008931BB" w:rsidP="00FF420D">
      <w:pPr>
        <w:rPr>
          <w:iCs/>
          <w:lang w:val="ru-RU"/>
        </w:rPr>
      </w:pPr>
      <w:r w:rsidRPr="00D62C91">
        <w:rPr>
          <w:i/>
          <w:iCs/>
          <w:lang w:val="ru-RU"/>
        </w:rPr>
        <w:t>N</w:t>
      </w:r>
      <w:r w:rsidRPr="00D62C91">
        <w:rPr>
          <w:vertAlign w:val="subscript"/>
          <w:lang w:val="ru-RU"/>
        </w:rPr>
        <w:t>А</w:t>
      </w:r>
      <w:r w:rsidR="00FF420D">
        <w:rPr>
          <w:iCs/>
          <w:lang w:val="ru-RU"/>
        </w:rPr>
        <w:t xml:space="preserve">– количество Облигаций </w:t>
      </w:r>
      <w:r w:rsidRPr="00D62C91">
        <w:rPr>
          <w:lang w:val="ru-RU"/>
        </w:rPr>
        <w:t xml:space="preserve">класса </w:t>
      </w:r>
      <w:r w:rsidR="004625C2">
        <w:rPr>
          <w:lang w:val="ru-RU"/>
        </w:rPr>
        <w:t>«А»</w:t>
      </w:r>
      <w:r w:rsidRPr="00D62C91">
        <w:rPr>
          <w:lang w:val="ru-RU"/>
        </w:rPr>
        <w:t>,</w:t>
      </w:r>
      <w:r w:rsidR="00FF420D">
        <w:rPr>
          <w:iCs/>
          <w:lang w:val="ru-RU"/>
        </w:rPr>
        <w:t xml:space="preserve"> находящихся в обращении на соответствующую Дату расчета.</w:t>
      </w:r>
      <w:r w:rsidRPr="00D62C91">
        <w:rPr>
          <w:lang w:val="ru-RU"/>
        </w:rPr>
        <w:t xml:space="preserve"> </w:t>
      </w:r>
    </w:p>
    <w:p w:rsidR="00F07233" w:rsidRPr="00D62C91" w:rsidRDefault="00F07233" w:rsidP="00F07233">
      <w:pPr>
        <w:pStyle w:val="a1"/>
        <w:tabs>
          <w:tab w:val="num" w:pos="0"/>
        </w:tabs>
        <w:spacing w:after="80"/>
        <w:ind w:left="0"/>
        <w:outlineLvl w:val="0"/>
        <w:rPr>
          <w:lang w:val="ru-RU"/>
        </w:rPr>
      </w:pPr>
      <w:r w:rsidRPr="00614A82">
        <w:rPr>
          <w:lang w:val="ru-RU"/>
        </w:rPr>
        <w:t xml:space="preserve">В случае если расчетная величина </w:t>
      </w:r>
      <w:r w:rsidR="00614A82" w:rsidRPr="00614A82">
        <w:rPr>
          <w:i/>
          <w:iCs/>
          <w:lang w:val="ru-RU"/>
        </w:rPr>
        <w:t>К</w:t>
      </w:r>
      <w:r w:rsidR="00614A82" w:rsidRPr="00614A82">
        <w:rPr>
          <w:vertAlign w:val="subscript"/>
          <w:lang w:val="ru-RU"/>
        </w:rPr>
        <w:t>А</w:t>
      </w:r>
      <w:r w:rsidRPr="00614A82">
        <w:rPr>
          <w:i/>
          <w:iCs/>
          <w:lang w:val="ru-RU"/>
        </w:rPr>
        <w:t xml:space="preserve"> </w:t>
      </w:r>
      <w:r w:rsidRPr="00614A82">
        <w:rPr>
          <w:lang w:val="ru-RU"/>
        </w:rPr>
        <w:t>&lt; 0, то для целей расчета данного показателя он признается равным 0 (нулю).</w:t>
      </w:r>
    </w:p>
    <w:p w:rsidR="00A00385" w:rsidRDefault="00A00385">
      <w:pPr>
        <w:rPr>
          <w:lang w:val="ru-RU"/>
        </w:rPr>
      </w:pPr>
      <w:r>
        <w:rPr>
          <w:lang w:val="ru-RU"/>
        </w:rPr>
        <w:t xml:space="preserve">В случае если расчетная величина </w:t>
      </w:r>
      <w:r>
        <w:rPr>
          <w:i/>
          <w:iCs/>
          <w:lang w:val="ru-RU"/>
        </w:rPr>
        <w:t>К</w:t>
      </w:r>
      <w:r w:rsidRPr="008E3A4B">
        <w:rPr>
          <w:vertAlign w:val="subscript"/>
          <w:lang w:val="ru-RU"/>
        </w:rPr>
        <w:t>А</w:t>
      </w:r>
      <w:r>
        <w:rPr>
          <w:i/>
          <w:iCs/>
          <w:lang w:val="ru-RU"/>
        </w:rPr>
        <w:t xml:space="preserve"> </w:t>
      </w:r>
      <w:r>
        <w:rPr>
          <w:lang w:val="ru-RU"/>
        </w:rPr>
        <w:t xml:space="preserve">превышает непогашенную номинальную стоимость одной Облигации класса </w:t>
      </w:r>
      <w:r w:rsidR="004625C2">
        <w:rPr>
          <w:lang w:val="ru-RU"/>
        </w:rPr>
        <w:t>«А»</w:t>
      </w:r>
      <w:r>
        <w:rPr>
          <w:lang w:val="ru-RU"/>
        </w:rPr>
        <w:t xml:space="preserve">, она считается равной непогашенной номинальной стоимости одной Облигации класса </w:t>
      </w:r>
      <w:r w:rsidR="004625C2">
        <w:rPr>
          <w:lang w:val="ru-RU"/>
        </w:rPr>
        <w:t>«А»</w:t>
      </w:r>
      <w:r>
        <w:rPr>
          <w:lang w:val="ru-RU"/>
        </w:rPr>
        <w:t>.</w:t>
      </w:r>
    </w:p>
    <w:p w:rsidR="00FF420D" w:rsidRDefault="00FF420D" w:rsidP="00FF420D">
      <w:pPr>
        <w:rPr>
          <w:iCs/>
          <w:lang w:val="ru-RU"/>
        </w:rPr>
      </w:pPr>
      <w:r>
        <w:rPr>
          <w:iCs/>
          <w:lang w:val="ru-RU"/>
        </w:rPr>
        <w:t xml:space="preserve">Размер подлежащей погашению части номинальной стоимости для каждой Облигации </w:t>
      </w:r>
      <w:r w:rsidR="00A00385">
        <w:rPr>
          <w:lang w:val="ru-RU"/>
        </w:rPr>
        <w:t xml:space="preserve">класса </w:t>
      </w:r>
      <w:r w:rsidR="004625C2">
        <w:rPr>
          <w:lang w:val="ru-RU"/>
        </w:rPr>
        <w:t>«А»</w:t>
      </w:r>
      <w:r>
        <w:rPr>
          <w:iCs/>
          <w:lang w:val="ru-RU"/>
        </w:rPr>
        <w:t xml:space="preserve"> определяется с точностью до одной копейки (округление производится в сторону уменьшения до ближайшего целого числа).</w:t>
      </w:r>
    </w:p>
    <w:p w:rsidR="00FF420D" w:rsidRPr="00723636" w:rsidRDefault="00FF420D" w:rsidP="00FF420D">
      <w:pPr>
        <w:rPr>
          <w:i/>
          <w:lang w:val="ru-RU"/>
        </w:rPr>
      </w:pPr>
      <w:r w:rsidRPr="00723636">
        <w:rPr>
          <w:i/>
          <w:lang w:val="ru-RU"/>
        </w:rPr>
        <w:t xml:space="preserve">Порядок погашения (частичного погашения) Облигаций </w:t>
      </w:r>
      <w:r w:rsidR="00CF1CDA" w:rsidRPr="00723636">
        <w:rPr>
          <w:i/>
          <w:lang w:val="ru-RU"/>
        </w:rPr>
        <w:t xml:space="preserve">класса </w:t>
      </w:r>
      <w:r w:rsidR="004625C2" w:rsidRPr="00723636">
        <w:rPr>
          <w:i/>
          <w:lang w:val="ru-RU"/>
        </w:rPr>
        <w:t>«А»</w:t>
      </w:r>
      <w:r w:rsidR="00CF1CDA" w:rsidRPr="00723636">
        <w:rPr>
          <w:i/>
          <w:lang w:val="ru-RU"/>
        </w:rPr>
        <w:t>:</w:t>
      </w:r>
    </w:p>
    <w:p w:rsidR="000C6C71" w:rsidRPr="00723636" w:rsidRDefault="000C6619" w:rsidP="00B73D06">
      <w:pPr>
        <w:spacing w:after="120"/>
        <w:rPr>
          <w:rStyle w:val="SUBST"/>
          <w:b w:val="0"/>
          <w:i w:val="0"/>
          <w:lang w:val="ru-RU"/>
        </w:rPr>
      </w:pPr>
      <w:r w:rsidRPr="00723636">
        <w:rPr>
          <w:rStyle w:val="SUBST"/>
          <w:b w:val="0"/>
          <w:i w:val="0"/>
          <w:lang w:val="ru-RU"/>
        </w:rPr>
        <w:t>Выплата при погашении</w:t>
      </w:r>
      <w:r w:rsidR="00107585" w:rsidRPr="00723636">
        <w:rPr>
          <w:rStyle w:val="SUBST"/>
          <w:b w:val="0"/>
          <w:i w:val="0"/>
          <w:lang w:val="ru-RU"/>
        </w:rPr>
        <w:t xml:space="preserve"> </w:t>
      </w:r>
      <w:r w:rsidRPr="00723636">
        <w:rPr>
          <w:rStyle w:val="SUBST"/>
          <w:b w:val="0"/>
          <w:i w:val="0"/>
          <w:lang w:val="ru-RU"/>
        </w:rPr>
        <w:t xml:space="preserve">Облигаций </w:t>
      </w:r>
      <w:r w:rsidR="00C73547">
        <w:rPr>
          <w:rStyle w:val="SUBST"/>
          <w:b w:val="0"/>
          <w:bCs/>
          <w:i w:val="0"/>
          <w:iCs/>
          <w:lang w:val="ru-RU"/>
        </w:rPr>
        <w:t>класса «А»</w:t>
      </w:r>
      <w:r w:rsidR="00C73547" w:rsidRPr="009A2D8F">
        <w:rPr>
          <w:rStyle w:val="SUBST"/>
          <w:b w:val="0"/>
          <w:bCs/>
          <w:i w:val="0"/>
          <w:iCs/>
          <w:lang w:val="ru-RU"/>
        </w:rPr>
        <w:t xml:space="preserve"> </w:t>
      </w:r>
      <w:r w:rsidRPr="00723636">
        <w:rPr>
          <w:rStyle w:val="SUBST"/>
          <w:b w:val="0"/>
          <w:i w:val="0"/>
          <w:lang w:val="ru-RU"/>
        </w:rPr>
        <w:t>производится в валюте Российской Федерации в безналичном порядке.</w:t>
      </w:r>
      <w:r w:rsidR="000C6C71" w:rsidRPr="00723636">
        <w:rPr>
          <w:rStyle w:val="SUBST"/>
          <w:b w:val="0"/>
          <w:i w:val="0"/>
          <w:lang w:val="ru-RU"/>
        </w:rPr>
        <w:t xml:space="preserve"> </w:t>
      </w:r>
    </w:p>
    <w:p w:rsidR="000C6C71" w:rsidRPr="00C43E24" w:rsidRDefault="000C6C71" w:rsidP="00B73D06">
      <w:pPr>
        <w:tabs>
          <w:tab w:val="left" w:pos="9720"/>
        </w:tabs>
        <w:spacing w:before="120" w:after="120"/>
        <w:ind w:right="-81"/>
        <w:rPr>
          <w:lang w:val="ru-RU"/>
        </w:rPr>
      </w:pPr>
      <w:r w:rsidRPr="00C43E24">
        <w:rPr>
          <w:lang w:val="ru-RU"/>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C6C71" w:rsidRPr="00C43E24" w:rsidRDefault="000C6C71" w:rsidP="00B73D06">
      <w:pPr>
        <w:tabs>
          <w:tab w:val="left" w:pos="9720"/>
        </w:tabs>
        <w:spacing w:before="120" w:after="120"/>
        <w:ind w:right="-81"/>
        <w:rPr>
          <w:lang w:val="ru-RU"/>
        </w:rPr>
      </w:pPr>
      <w:r w:rsidRPr="00C43E24">
        <w:rPr>
          <w:lang w:val="ru-RU"/>
        </w:rPr>
        <w:t xml:space="preserve">Эмитент исполняет обязанность по осуществлению денежных выплат в счет погашения </w:t>
      </w:r>
      <w:r w:rsidR="00E70A6D">
        <w:rPr>
          <w:lang w:val="ru-RU"/>
        </w:rPr>
        <w:t>по Облигациям</w:t>
      </w:r>
      <w:r w:rsidRPr="00C43E24">
        <w:rPr>
          <w:lang w:val="ru-RU"/>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00A36777">
        <w:rPr>
          <w:lang w:val="ru-RU"/>
        </w:rPr>
        <w:t xml:space="preserve"> </w:t>
      </w:r>
    </w:p>
    <w:p w:rsidR="000C6C71" w:rsidRPr="00C43E24" w:rsidRDefault="000C6C71" w:rsidP="00B73D06">
      <w:pPr>
        <w:tabs>
          <w:tab w:val="left" w:pos="9720"/>
        </w:tabs>
        <w:spacing w:before="120" w:after="120"/>
        <w:ind w:right="-81"/>
        <w:rPr>
          <w:lang w:val="ru-RU"/>
        </w:rPr>
      </w:pPr>
      <w:r w:rsidRPr="00C43E24">
        <w:rPr>
          <w:lang w:val="ru-RU"/>
        </w:rPr>
        <w:t>Передача денежных выплат в счет погашения Облигаций осуществляется депозитарием лицу, являвшемуся его депонентом:</w:t>
      </w:r>
    </w:p>
    <w:p w:rsidR="000C6C71" w:rsidRPr="00C43E24" w:rsidRDefault="000C6C71" w:rsidP="00B73D06">
      <w:pPr>
        <w:tabs>
          <w:tab w:val="left" w:pos="9720"/>
        </w:tabs>
        <w:spacing w:before="120" w:after="120"/>
        <w:ind w:right="-81"/>
        <w:rPr>
          <w:lang w:val="ru-RU"/>
        </w:rPr>
      </w:pPr>
      <w:r w:rsidRPr="00C43E24">
        <w:rPr>
          <w:lang w:val="ru-RU"/>
        </w:rPr>
        <w:t xml:space="preserve">1) на конец операционного дня, предшествующего дате, которая </w:t>
      </w:r>
      <w:r w:rsidR="00A36777" w:rsidRPr="009D2248">
        <w:rPr>
          <w:lang w:val="ru-RU"/>
        </w:rPr>
        <w:t>определена</w:t>
      </w:r>
      <w:r w:rsidRPr="00C43E24">
        <w:rPr>
          <w:lang w:val="ru-RU"/>
        </w:rPr>
        <w:t xml:space="preserve"> в соответствии с документом, удостоверяющим права, закрепленные  ценными бумагами, и в которую </w:t>
      </w:r>
      <w:r w:rsidR="00A36777">
        <w:rPr>
          <w:lang w:val="ru-RU"/>
        </w:rPr>
        <w:t>ценные бумаги</w:t>
      </w:r>
      <w:r w:rsidRPr="00C43E24">
        <w:rPr>
          <w:lang w:val="ru-RU"/>
        </w:rPr>
        <w:t xml:space="preserve"> подлежат погашению;</w:t>
      </w:r>
    </w:p>
    <w:p w:rsidR="000C6C71" w:rsidRPr="00C43E24" w:rsidRDefault="000C6C71" w:rsidP="00B73D06">
      <w:pPr>
        <w:tabs>
          <w:tab w:val="left" w:pos="9720"/>
        </w:tabs>
        <w:spacing w:before="120" w:after="120"/>
        <w:ind w:right="-81"/>
        <w:rPr>
          <w:lang w:val="ru-RU"/>
        </w:rPr>
      </w:pPr>
      <w:r w:rsidRPr="00C43E24">
        <w:rPr>
          <w:lang w:val="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CB27E6" w:rsidRPr="00CB27E6" w:rsidRDefault="00CB27E6" w:rsidP="00B73D06">
      <w:pPr>
        <w:tabs>
          <w:tab w:val="left" w:pos="9720"/>
        </w:tabs>
        <w:spacing w:before="120" w:after="120"/>
        <w:ind w:right="-81"/>
        <w:rPr>
          <w:lang w:val="ru-RU"/>
        </w:rPr>
      </w:pPr>
      <w:bookmarkStart w:id="124" w:name="_DV_M273"/>
      <w:bookmarkEnd w:id="124"/>
      <w:r w:rsidRPr="00CB27E6">
        <w:rPr>
          <w:lang w:val="ru-RU"/>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w:t>
      </w:r>
      <w:r w:rsidR="00637DB4" w:rsidRPr="009D2248">
        <w:rPr>
          <w:lang w:val="ru-RU"/>
        </w:rPr>
        <w:t>определенного в соответствии с вышеуказанным абзацем</w:t>
      </w:r>
      <w:r w:rsidRPr="00CB27E6">
        <w:rPr>
          <w:lang w:val="ru-RU"/>
        </w:rPr>
        <w:t>.</w:t>
      </w:r>
    </w:p>
    <w:p w:rsidR="00A64DE1" w:rsidRDefault="00637DB4" w:rsidP="00D628AC">
      <w:pPr>
        <w:rPr>
          <w:lang w:val="ru-RU"/>
        </w:rPr>
      </w:pPr>
      <w:r w:rsidRPr="009D2248">
        <w:rPr>
          <w:lang w:val="ru-RU"/>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0C6619" w:rsidRPr="00B84511" w:rsidRDefault="000C6619" w:rsidP="00B73D06">
      <w:pPr>
        <w:rPr>
          <w:lang w:val="ru-RU"/>
        </w:rPr>
      </w:pPr>
      <w:r w:rsidRPr="00B84511">
        <w:rPr>
          <w:lang w:val="ru-RU"/>
        </w:rPr>
        <w:t>Списание Облигаций</w:t>
      </w:r>
      <w:r w:rsidR="00523646" w:rsidRPr="002B2F63">
        <w:rPr>
          <w:lang w:val="ru-RU"/>
        </w:rPr>
        <w:t xml:space="preserve"> </w:t>
      </w:r>
      <w:r w:rsidR="00900428" w:rsidRPr="002B2F63">
        <w:rPr>
          <w:lang w:val="ru-RU"/>
        </w:rPr>
        <w:t xml:space="preserve">класса </w:t>
      </w:r>
      <w:r w:rsidR="00DD2F0B">
        <w:rPr>
          <w:lang w:val="ru-RU"/>
        </w:rPr>
        <w:t>«А»</w:t>
      </w:r>
      <w:r w:rsidRPr="00B73D06">
        <w:rPr>
          <w:b/>
          <w:i/>
          <w:lang w:val="ru-RU"/>
        </w:rPr>
        <w:t xml:space="preserve"> </w:t>
      </w:r>
      <w:r w:rsidRPr="00B84511">
        <w:rPr>
          <w:lang w:val="ru-RU"/>
        </w:rPr>
        <w:t xml:space="preserve">со счетов депо при погашении производится после исполнения Эмитентом всех обязательств перед владельцами Облигаций </w:t>
      </w:r>
      <w:r w:rsidR="00900428" w:rsidRPr="002B2F63">
        <w:rPr>
          <w:lang w:val="ru-RU"/>
        </w:rPr>
        <w:t xml:space="preserve">класса </w:t>
      </w:r>
      <w:r w:rsidR="00DD2F0B">
        <w:rPr>
          <w:lang w:val="ru-RU"/>
        </w:rPr>
        <w:t>«А»</w:t>
      </w:r>
      <w:r w:rsidR="00523646" w:rsidRPr="002B2F63">
        <w:rPr>
          <w:lang w:val="ru-RU"/>
        </w:rPr>
        <w:t xml:space="preserve"> </w:t>
      </w:r>
      <w:r w:rsidRPr="00B84511">
        <w:rPr>
          <w:lang w:val="ru-RU"/>
        </w:rPr>
        <w:t xml:space="preserve">по погашению номинальной стоимости Облигаций </w:t>
      </w:r>
      <w:r w:rsidR="00900428" w:rsidRPr="002B2F63">
        <w:rPr>
          <w:lang w:val="ru-RU"/>
        </w:rPr>
        <w:t xml:space="preserve">класса </w:t>
      </w:r>
      <w:r w:rsidR="00DD2F0B">
        <w:rPr>
          <w:lang w:val="ru-RU"/>
        </w:rPr>
        <w:t>«А»</w:t>
      </w:r>
      <w:r w:rsidR="00900428" w:rsidRPr="002B2F63">
        <w:rPr>
          <w:b/>
          <w:i/>
          <w:lang w:val="ru-RU"/>
        </w:rPr>
        <w:t xml:space="preserve"> </w:t>
      </w:r>
      <w:r w:rsidRPr="00723636">
        <w:rPr>
          <w:rStyle w:val="SUBST"/>
          <w:b w:val="0"/>
          <w:i w:val="0"/>
          <w:lang w:val="ru-RU"/>
        </w:rPr>
        <w:t>и выплате купонного дохода по ним</w:t>
      </w:r>
      <w:r w:rsidRPr="00B84511">
        <w:rPr>
          <w:lang w:val="ru-RU"/>
        </w:rPr>
        <w:t>.</w:t>
      </w:r>
    </w:p>
    <w:p w:rsidR="000C6619" w:rsidRPr="00723636" w:rsidRDefault="000C6619" w:rsidP="00B73D06">
      <w:pPr>
        <w:rPr>
          <w:rStyle w:val="SUBST"/>
          <w:b w:val="0"/>
          <w:i w:val="0"/>
          <w:lang w:val="ru-RU"/>
        </w:rPr>
      </w:pPr>
      <w:r w:rsidRPr="00723636">
        <w:rPr>
          <w:rStyle w:val="SUBST"/>
          <w:b w:val="0"/>
          <w:i w:val="0"/>
          <w:lang w:val="ru-RU"/>
        </w:rPr>
        <w:t xml:space="preserve">Снятие </w:t>
      </w:r>
      <w:r w:rsidR="00523646" w:rsidRPr="002B2F63">
        <w:rPr>
          <w:rStyle w:val="SUBST"/>
          <w:b w:val="0"/>
          <w:bCs/>
          <w:i w:val="0"/>
          <w:iCs/>
          <w:lang w:val="ru-RU"/>
        </w:rPr>
        <w:t>Сертификата</w:t>
      </w:r>
      <w:r w:rsidRPr="00723636">
        <w:rPr>
          <w:rStyle w:val="SUBST"/>
          <w:b w:val="0"/>
          <w:i w:val="0"/>
          <w:lang w:val="ru-RU"/>
        </w:rPr>
        <w:t xml:space="preserve"> с хранения производится после списания всех Облигаций</w:t>
      </w:r>
      <w:r w:rsidRPr="00B84511">
        <w:rPr>
          <w:lang w:val="ru-RU"/>
        </w:rPr>
        <w:t xml:space="preserve"> </w:t>
      </w:r>
      <w:r w:rsidR="00900428" w:rsidRPr="002B2F63">
        <w:rPr>
          <w:lang w:val="ru-RU"/>
        </w:rPr>
        <w:t xml:space="preserve">класса </w:t>
      </w:r>
      <w:r w:rsidR="00DD2F0B">
        <w:rPr>
          <w:lang w:val="ru-RU"/>
        </w:rPr>
        <w:t>«А»</w:t>
      </w:r>
      <w:r w:rsidR="00900428" w:rsidRPr="002B2F63">
        <w:rPr>
          <w:b/>
          <w:lang w:val="ru-RU"/>
        </w:rPr>
        <w:t xml:space="preserve"> </w:t>
      </w:r>
      <w:r w:rsidRPr="00723636">
        <w:rPr>
          <w:rStyle w:val="SUBST"/>
          <w:b w:val="0"/>
          <w:i w:val="0"/>
          <w:lang w:val="ru-RU"/>
        </w:rPr>
        <w:t>со счетов в НРД.</w:t>
      </w:r>
    </w:p>
    <w:p w:rsidR="00AD2BC0" w:rsidRPr="00AD2BC0" w:rsidRDefault="00AD2BC0" w:rsidP="00B73D06">
      <w:pPr>
        <w:rPr>
          <w:lang w:val="ru-RU"/>
        </w:rPr>
      </w:pPr>
      <w:r w:rsidRPr="00AD2BC0">
        <w:rPr>
          <w:lang w:val="ru-RU"/>
        </w:rPr>
        <w:t xml:space="preserve">При неисполнении или ненадлежащем исполнении Эмитентом обязательств по погашению (частичному) погашению Облигаций </w:t>
      </w:r>
      <w:r w:rsidR="006B2607" w:rsidRPr="00D62C91">
        <w:rPr>
          <w:lang w:val="ru-RU"/>
        </w:rPr>
        <w:t xml:space="preserve">класса </w:t>
      </w:r>
      <w:r w:rsidR="00DD2F0B">
        <w:rPr>
          <w:lang w:val="ru-RU"/>
        </w:rPr>
        <w:t>«А»</w:t>
      </w:r>
      <w:r w:rsidR="006B2607" w:rsidRPr="00D62C91">
        <w:rPr>
          <w:lang w:val="ru-RU"/>
        </w:rPr>
        <w:t xml:space="preserve"> </w:t>
      </w:r>
      <w:r w:rsidRPr="00AD2BC0">
        <w:rPr>
          <w:lang w:val="ru-RU"/>
        </w:rPr>
        <w:t>владелец Облигаций</w:t>
      </w:r>
      <w:r w:rsidR="006B2607" w:rsidRPr="00D62C91">
        <w:rPr>
          <w:lang w:val="ru-RU"/>
        </w:rPr>
        <w:t xml:space="preserve"> класса </w:t>
      </w:r>
      <w:r w:rsidR="00DD2F0B">
        <w:rPr>
          <w:lang w:val="ru-RU"/>
        </w:rPr>
        <w:t>«А»</w:t>
      </w:r>
      <w:r w:rsidRPr="00AD2BC0">
        <w:rPr>
          <w:lang w:val="ru-RU"/>
        </w:rPr>
        <w:t xml:space="preserve"> вправе обратиться с требованием к Поручителю, в порядке и на условиях, предусмотренных пунктом 12.2.9 Решения о выпуске </w:t>
      </w:r>
      <w:r w:rsidR="006B2607" w:rsidRPr="00D62C91">
        <w:rPr>
          <w:lang w:val="ru-RU"/>
        </w:rPr>
        <w:t>ипотечных ценных бумаг</w:t>
      </w:r>
      <w:r w:rsidRPr="00AD2BC0">
        <w:rPr>
          <w:lang w:val="ru-RU"/>
        </w:rPr>
        <w:t>.</w:t>
      </w:r>
    </w:p>
    <w:bookmarkEnd w:id="96"/>
    <w:bookmarkEnd w:id="97"/>
    <w:bookmarkEnd w:id="105"/>
    <w:bookmarkEnd w:id="106"/>
    <w:p w:rsidR="00783C32" w:rsidRDefault="00783C32" w:rsidP="00723636">
      <w:pPr>
        <w:pStyle w:val="ListLegal2"/>
        <w:numPr>
          <w:ilvl w:val="1"/>
          <w:numId w:val="20"/>
        </w:numPr>
        <w:tabs>
          <w:tab w:val="clear" w:pos="360"/>
          <w:tab w:val="num" w:pos="567"/>
        </w:tabs>
        <w:ind w:left="567" w:hanging="567"/>
        <w:rPr>
          <w:b/>
          <w:bCs/>
          <w:i/>
          <w:iCs/>
          <w:lang w:val="ru-RU"/>
        </w:rPr>
      </w:pPr>
      <w:r>
        <w:rPr>
          <w:b/>
          <w:bCs/>
          <w:i/>
          <w:iCs/>
          <w:lang w:val="ru-RU"/>
        </w:rPr>
        <w:t>Порядок определения дохода, выплачиваемого по каждой облигации</w:t>
      </w:r>
    </w:p>
    <w:tbl>
      <w:tblPr>
        <w:tblW w:w="9662" w:type="dxa"/>
        <w:tblInd w:w="85" w:type="dxa"/>
        <w:tblBorders>
          <w:top w:val="double" w:sz="6" w:space="0" w:color="auto"/>
          <w:left w:val="double" w:sz="6" w:space="0" w:color="auto"/>
          <w:right w:val="double" w:sz="6" w:space="0" w:color="auto"/>
        </w:tblBorders>
        <w:tblLayout w:type="fixed"/>
        <w:tblCellMar>
          <w:top w:w="85" w:type="dxa"/>
          <w:left w:w="85" w:type="dxa"/>
          <w:bottom w:w="85" w:type="dxa"/>
          <w:right w:w="85" w:type="dxa"/>
        </w:tblCellMar>
        <w:tblLook w:val="0000" w:firstRow="0" w:lastRow="0" w:firstColumn="0" w:lastColumn="0" w:noHBand="0" w:noVBand="0"/>
      </w:tblPr>
      <w:tblGrid>
        <w:gridCol w:w="2268"/>
        <w:gridCol w:w="3852"/>
        <w:gridCol w:w="3542"/>
      </w:tblGrid>
      <w:tr w:rsidR="00E6255A" w:rsidTr="00F05A6B">
        <w:trPr>
          <w:cantSplit/>
        </w:trPr>
        <w:tc>
          <w:tcPr>
            <w:tcW w:w="6120" w:type="dxa"/>
            <w:gridSpan w:val="2"/>
            <w:tcBorders>
              <w:top w:val="double" w:sz="6" w:space="0" w:color="auto"/>
              <w:bottom w:val="single" w:sz="6" w:space="0" w:color="auto"/>
              <w:right w:val="single" w:sz="6" w:space="0" w:color="auto"/>
            </w:tcBorders>
          </w:tcPr>
          <w:p w:rsidR="00783C32" w:rsidRDefault="00783C32">
            <w:pPr>
              <w:widowControl w:val="0"/>
              <w:adjustRightInd w:val="0"/>
              <w:spacing w:before="40" w:after="40"/>
              <w:jc w:val="center"/>
              <w:rPr>
                <w:b/>
                <w:bCs/>
                <w:lang w:val="ru-RU"/>
              </w:rPr>
            </w:pPr>
            <w:bookmarkStart w:id="125" w:name="OLE_LINK66"/>
            <w:bookmarkStart w:id="126" w:name="OLE_LINK98"/>
            <w:bookmarkStart w:id="127" w:name="OLE_LINK48"/>
            <w:r>
              <w:rPr>
                <w:b/>
                <w:bCs/>
                <w:lang w:val="ru-RU"/>
              </w:rPr>
              <w:t>Процентный (купонный) период</w:t>
            </w:r>
          </w:p>
        </w:tc>
        <w:tc>
          <w:tcPr>
            <w:tcW w:w="3542" w:type="dxa"/>
            <w:vMerge w:val="restart"/>
            <w:tcBorders>
              <w:top w:val="double" w:sz="6" w:space="0" w:color="auto"/>
              <w:left w:val="single" w:sz="6" w:space="0" w:color="auto"/>
            </w:tcBorders>
            <w:vAlign w:val="center"/>
          </w:tcPr>
          <w:p w:rsidR="00783C32" w:rsidRDefault="00783C32">
            <w:pPr>
              <w:widowControl w:val="0"/>
              <w:adjustRightInd w:val="0"/>
              <w:spacing w:before="40" w:after="40"/>
              <w:jc w:val="center"/>
              <w:rPr>
                <w:b/>
                <w:bCs/>
                <w:lang w:val="ru-RU"/>
              </w:rPr>
            </w:pPr>
            <w:r>
              <w:rPr>
                <w:b/>
                <w:bCs/>
                <w:lang w:val="ru-RU"/>
              </w:rPr>
              <w:t>Размер процентного (купонного) дохода</w:t>
            </w:r>
          </w:p>
        </w:tc>
      </w:tr>
      <w:tr w:rsidR="00E6255A" w:rsidTr="00F05A6B">
        <w:tblPrEx>
          <w:tblBorders>
            <w:top w:val="none" w:sz="0" w:space="0" w:color="auto"/>
            <w:bottom w:val="double" w:sz="6" w:space="0" w:color="auto"/>
          </w:tblBorders>
        </w:tblPrEx>
        <w:trPr>
          <w:cantSplit/>
        </w:trPr>
        <w:tc>
          <w:tcPr>
            <w:tcW w:w="2268" w:type="dxa"/>
            <w:tcBorders>
              <w:top w:val="single" w:sz="6" w:space="0" w:color="auto"/>
              <w:bottom w:val="double" w:sz="6" w:space="0" w:color="auto"/>
              <w:right w:val="single" w:sz="6" w:space="0" w:color="auto"/>
            </w:tcBorders>
          </w:tcPr>
          <w:p w:rsidR="00783C32" w:rsidRDefault="00783C32">
            <w:pPr>
              <w:widowControl w:val="0"/>
              <w:adjustRightInd w:val="0"/>
              <w:spacing w:before="40" w:after="40"/>
              <w:jc w:val="center"/>
              <w:rPr>
                <w:b/>
                <w:bCs/>
                <w:lang w:val="ru-RU"/>
              </w:rPr>
            </w:pPr>
            <w:r>
              <w:rPr>
                <w:b/>
                <w:bCs/>
                <w:lang w:val="ru-RU"/>
              </w:rPr>
              <w:t>Дата начала</w:t>
            </w:r>
          </w:p>
        </w:tc>
        <w:tc>
          <w:tcPr>
            <w:tcW w:w="3852" w:type="dxa"/>
            <w:tcBorders>
              <w:top w:val="single" w:sz="6" w:space="0" w:color="auto"/>
              <w:left w:val="single" w:sz="6" w:space="0" w:color="auto"/>
              <w:bottom w:val="double" w:sz="6" w:space="0" w:color="auto"/>
              <w:right w:val="single" w:sz="6" w:space="0" w:color="auto"/>
            </w:tcBorders>
          </w:tcPr>
          <w:p w:rsidR="00783C32" w:rsidRDefault="00783C32">
            <w:pPr>
              <w:widowControl w:val="0"/>
              <w:adjustRightInd w:val="0"/>
              <w:spacing w:before="40" w:after="40"/>
              <w:jc w:val="center"/>
              <w:rPr>
                <w:b/>
                <w:bCs/>
                <w:lang w:val="ru-RU"/>
              </w:rPr>
            </w:pPr>
            <w:r>
              <w:rPr>
                <w:b/>
                <w:bCs/>
                <w:lang w:val="ru-RU"/>
              </w:rPr>
              <w:t>Дата окончания</w:t>
            </w:r>
          </w:p>
        </w:tc>
        <w:tc>
          <w:tcPr>
            <w:tcW w:w="3542" w:type="dxa"/>
            <w:vMerge/>
            <w:tcBorders>
              <w:left w:val="single" w:sz="6" w:space="0" w:color="auto"/>
              <w:bottom w:val="double" w:sz="6" w:space="0" w:color="auto"/>
            </w:tcBorders>
          </w:tcPr>
          <w:p w:rsidR="00783C32" w:rsidRDefault="00783C32">
            <w:pPr>
              <w:widowControl w:val="0"/>
              <w:adjustRightInd w:val="0"/>
              <w:spacing w:before="40" w:after="40"/>
              <w:jc w:val="center"/>
              <w:rPr>
                <w:b/>
                <w:bCs/>
                <w:lang w:val="ru-RU"/>
              </w:rPr>
            </w:pPr>
          </w:p>
        </w:tc>
      </w:tr>
    </w:tbl>
    <w:p w:rsidR="00783C32" w:rsidRDefault="00783C32" w:rsidP="00723636">
      <w:pPr>
        <w:spacing w:before="200"/>
        <w:rPr>
          <w:lang w:val="ru-RU"/>
        </w:rPr>
      </w:pPr>
      <w:bookmarkStart w:id="128" w:name="OLE_LINK344"/>
      <w:r>
        <w:rPr>
          <w:b/>
          <w:bCs/>
          <w:lang w:val="ru-RU"/>
        </w:rPr>
        <w:t>1-ый купон</w:t>
      </w:r>
      <w:r>
        <w:rPr>
          <w:lang w:val="ru-RU"/>
        </w:rPr>
        <w:t xml:space="preserve">: </w:t>
      </w:r>
    </w:p>
    <w:tbl>
      <w:tblPr>
        <w:tblW w:w="9662" w:type="dxa"/>
        <w:tblInd w:w="85" w:type="dxa"/>
        <w:tblBorders>
          <w:top w:val="double" w:sz="6" w:space="0" w:color="auto"/>
          <w:left w:val="double" w:sz="6" w:space="0" w:color="auto"/>
          <w:bottom w:val="double" w:sz="6" w:space="0" w:color="auto"/>
          <w:right w:val="double" w:sz="6" w:space="0" w:color="auto"/>
        </w:tblBorders>
        <w:tblLayout w:type="fixed"/>
        <w:tblCellMar>
          <w:top w:w="85" w:type="dxa"/>
          <w:left w:w="85" w:type="dxa"/>
          <w:bottom w:w="85" w:type="dxa"/>
          <w:right w:w="85" w:type="dxa"/>
        </w:tblCellMar>
        <w:tblLook w:val="0000" w:firstRow="0" w:lastRow="0" w:firstColumn="0" w:lastColumn="0" w:noHBand="0" w:noVBand="0"/>
      </w:tblPr>
      <w:tblGrid>
        <w:gridCol w:w="2268"/>
        <w:gridCol w:w="3852"/>
        <w:gridCol w:w="3542"/>
      </w:tblGrid>
      <w:tr w:rsidR="00E6255A" w:rsidRPr="00C8269F" w:rsidTr="00F05A6B">
        <w:tc>
          <w:tcPr>
            <w:tcW w:w="2268" w:type="dxa"/>
            <w:tcBorders>
              <w:top w:val="double" w:sz="6" w:space="0" w:color="auto"/>
              <w:bottom w:val="double" w:sz="6" w:space="0" w:color="auto"/>
              <w:right w:val="single" w:sz="6" w:space="0" w:color="auto"/>
            </w:tcBorders>
          </w:tcPr>
          <w:p w:rsidR="00783C32" w:rsidRPr="00AB7C12" w:rsidRDefault="00783C32" w:rsidP="00B73D06">
            <w:pPr>
              <w:widowControl w:val="0"/>
              <w:adjustRightInd w:val="0"/>
              <w:spacing w:before="20" w:after="40"/>
              <w:rPr>
                <w:lang w:val="ru-RU"/>
              </w:rPr>
            </w:pPr>
            <w:bookmarkStart w:id="129" w:name="OLE_LINK340"/>
            <w:bookmarkEnd w:id="128"/>
            <w:r w:rsidRPr="00AB7C12">
              <w:rPr>
                <w:lang w:val="ru-RU"/>
              </w:rPr>
              <w:t>Датой начала 1-го купонного периода  является Дата начала размещения Облигаций</w:t>
            </w:r>
            <w:r w:rsidR="00A00385">
              <w:rPr>
                <w:lang w:val="ru-RU"/>
              </w:rPr>
              <w:t xml:space="preserve"> класса </w:t>
            </w:r>
            <w:r w:rsidR="004625C2">
              <w:rPr>
                <w:lang w:val="ru-RU"/>
              </w:rPr>
              <w:t>«А»</w:t>
            </w:r>
            <w:r w:rsidR="00A00385">
              <w:rPr>
                <w:lang w:val="ru-RU"/>
              </w:rPr>
              <w:t>.</w:t>
            </w:r>
          </w:p>
        </w:tc>
        <w:tc>
          <w:tcPr>
            <w:tcW w:w="3852" w:type="dxa"/>
            <w:tcBorders>
              <w:top w:val="double" w:sz="6" w:space="0" w:color="auto"/>
              <w:left w:val="single" w:sz="6" w:space="0" w:color="auto"/>
              <w:bottom w:val="double" w:sz="6" w:space="0" w:color="auto"/>
              <w:right w:val="single" w:sz="6" w:space="0" w:color="auto"/>
            </w:tcBorders>
          </w:tcPr>
          <w:p w:rsidR="008B0265" w:rsidRDefault="00783C32">
            <w:pPr>
              <w:widowControl w:val="0"/>
              <w:adjustRightInd w:val="0"/>
              <w:spacing w:before="20" w:after="40"/>
              <w:rPr>
                <w:lang w:val="ru-RU"/>
              </w:rPr>
            </w:pPr>
            <w:r w:rsidRPr="00AB7C12">
              <w:rPr>
                <w:lang w:val="ru-RU" w:eastAsia="ru-RU"/>
              </w:rPr>
              <w:t xml:space="preserve">Датой окончания 1-го купонного периода </w:t>
            </w:r>
            <w:r w:rsidR="00820AC3" w:rsidRPr="00AB7C12">
              <w:rPr>
                <w:lang w:val="ru-RU"/>
              </w:rPr>
              <w:t xml:space="preserve">является </w:t>
            </w:r>
            <w:r w:rsidR="000838FD" w:rsidRPr="00723636">
              <w:rPr>
                <w:lang w:val="ru-RU"/>
              </w:rPr>
              <w:t>0</w:t>
            </w:r>
            <w:r w:rsidR="000838FD">
              <w:rPr>
                <w:lang w:val="ru-RU"/>
              </w:rPr>
              <w:t>7</w:t>
            </w:r>
            <w:r w:rsidR="000838FD" w:rsidRPr="004C13EB">
              <w:rPr>
                <w:lang w:val="ru-RU"/>
              </w:rPr>
              <w:t xml:space="preserve"> </w:t>
            </w:r>
            <w:r w:rsidR="00820AC3" w:rsidRPr="004C13EB">
              <w:rPr>
                <w:lang w:val="ru-RU"/>
              </w:rPr>
              <w:t xml:space="preserve">число одного из следующих месяцев </w:t>
            </w:r>
            <w:r w:rsidR="00F7450A" w:rsidRPr="004C13EB">
              <w:rPr>
                <w:lang w:val="ru-RU"/>
              </w:rPr>
              <w:t>-</w:t>
            </w:r>
            <w:r w:rsidR="00820AC3" w:rsidRPr="004C13EB">
              <w:rPr>
                <w:lang w:val="ru-RU"/>
              </w:rPr>
              <w:t xml:space="preserve"> </w:t>
            </w:r>
            <w:r w:rsidR="004C13EB" w:rsidRPr="00723636">
              <w:rPr>
                <w:lang w:val="ru-RU"/>
              </w:rPr>
              <w:t>февраля</w:t>
            </w:r>
            <w:r w:rsidR="00820AC3" w:rsidRPr="004C13EB">
              <w:rPr>
                <w:lang w:val="ru-RU"/>
              </w:rPr>
              <w:t xml:space="preserve">, </w:t>
            </w:r>
            <w:r w:rsidR="004C13EB" w:rsidRPr="00723636">
              <w:rPr>
                <w:lang w:val="ru-RU"/>
              </w:rPr>
              <w:t>мая</w:t>
            </w:r>
            <w:r w:rsidR="002C7B53" w:rsidRPr="004C13EB">
              <w:rPr>
                <w:lang w:val="ru-RU"/>
              </w:rPr>
              <w:t xml:space="preserve">, </w:t>
            </w:r>
            <w:r w:rsidR="004C13EB" w:rsidRPr="00723636">
              <w:rPr>
                <w:lang w:val="ru-RU"/>
              </w:rPr>
              <w:t>августа</w:t>
            </w:r>
            <w:r w:rsidR="004C13EB" w:rsidRPr="004C13EB">
              <w:rPr>
                <w:lang w:val="ru-RU"/>
              </w:rPr>
              <w:t xml:space="preserve"> </w:t>
            </w:r>
            <w:r w:rsidR="00820AC3" w:rsidRPr="004C13EB">
              <w:rPr>
                <w:lang w:val="ru-RU"/>
              </w:rPr>
              <w:t xml:space="preserve">или </w:t>
            </w:r>
            <w:r w:rsidR="004C13EB" w:rsidRPr="00723636">
              <w:rPr>
                <w:lang w:val="ru-RU"/>
              </w:rPr>
              <w:t>ноя</w:t>
            </w:r>
            <w:r w:rsidR="004C13EB" w:rsidRPr="004C13EB">
              <w:rPr>
                <w:lang w:val="ru-RU"/>
              </w:rPr>
              <w:t>бря</w:t>
            </w:r>
            <w:r w:rsidR="00820AC3" w:rsidRPr="004C13EB">
              <w:rPr>
                <w:lang w:val="ru-RU"/>
              </w:rPr>
              <w:t xml:space="preserve">, </w:t>
            </w:r>
            <w:bookmarkStart w:id="130" w:name="OLE_LINK256"/>
            <w:r w:rsidR="00820AC3" w:rsidRPr="004C13EB">
              <w:rPr>
                <w:lang w:val="ru-RU"/>
              </w:rPr>
              <w:t>в</w:t>
            </w:r>
            <w:r w:rsidR="00820AC3" w:rsidRPr="00AB7C12">
              <w:rPr>
                <w:lang w:val="ru-RU"/>
              </w:rPr>
              <w:t xml:space="preserve"> зависимости от того, какой из этих месяцев </w:t>
            </w:r>
            <w:r w:rsidR="00A00385">
              <w:rPr>
                <w:lang w:val="ru-RU"/>
              </w:rPr>
              <w:t>наступает</w:t>
            </w:r>
            <w:r w:rsidR="00820AC3" w:rsidRPr="00AB7C12">
              <w:rPr>
                <w:lang w:val="ru-RU"/>
              </w:rPr>
              <w:t xml:space="preserve"> раньше после окончания первого </w:t>
            </w:r>
            <w:bookmarkEnd w:id="130"/>
            <w:r w:rsidR="00820AC3" w:rsidRPr="00AB7C12">
              <w:rPr>
                <w:lang w:val="ru-RU"/>
              </w:rPr>
              <w:t xml:space="preserve">Расчетного периода, </w:t>
            </w:r>
            <w:bookmarkStart w:id="131" w:name="OLE_LINK257"/>
            <w:r w:rsidR="00820AC3" w:rsidRPr="00AB7C12">
              <w:rPr>
                <w:lang w:val="ru-RU"/>
              </w:rPr>
              <w:t>как он определен в п.</w:t>
            </w:r>
            <w:r w:rsidR="00A00385">
              <w:rPr>
                <w:lang w:val="ru-RU"/>
              </w:rPr>
              <w:t xml:space="preserve"> </w:t>
            </w:r>
            <w:r w:rsidR="00820AC3" w:rsidRPr="00AB7C12">
              <w:rPr>
                <w:lang w:val="ru-RU"/>
              </w:rPr>
              <w:t>9.2</w:t>
            </w:r>
            <w:r w:rsidR="00820AC3" w:rsidRPr="00AB7C12">
              <w:rPr>
                <w:lang w:val="ru-RU" w:eastAsia="ru-RU"/>
              </w:rPr>
              <w:t xml:space="preserve"> Решения о </w:t>
            </w:r>
            <w:r w:rsidR="00BD737E">
              <w:rPr>
                <w:lang w:val="ru-RU" w:eastAsia="ru-RU"/>
              </w:rPr>
              <w:t xml:space="preserve">выпуске </w:t>
            </w:r>
            <w:bookmarkStart w:id="132" w:name="OLE_LINK267"/>
            <w:r w:rsidR="00A00385">
              <w:rPr>
                <w:lang w:val="ru-RU"/>
              </w:rPr>
              <w:t>ипотечных ценных бумаг</w:t>
            </w:r>
            <w:bookmarkEnd w:id="132"/>
            <w:r w:rsidR="00A00385">
              <w:rPr>
                <w:lang w:val="ru-RU"/>
              </w:rPr>
              <w:t>.</w:t>
            </w:r>
            <w:bookmarkEnd w:id="131"/>
          </w:p>
          <w:p w:rsidR="00783C32" w:rsidRPr="00AB7C12" w:rsidRDefault="00783C32" w:rsidP="00723636">
            <w:pPr>
              <w:widowControl w:val="0"/>
              <w:tabs>
                <w:tab w:val="left" w:pos="2368"/>
              </w:tabs>
              <w:adjustRightInd w:val="0"/>
              <w:spacing w:before="20" w:after="40"/>
              <w:rPr>
                <w:lang w:val="ru-RU"/>
              </w:rPr>
            </w:pPr>
          </w:p>
        </w:tc>
        <w:tc>
          <w:tcPr>
            <w:tcW w:w="3542" w:type="dxa"/>
            <w:tcBorders>
              <w:top w:val="double" w:sz="6" w:space="0" w:color="auto"/>
              <w:left w:val="single" w:sz="6" w:space="0" w:color="auto"/>
              <w:bottom w:val="double" w:sz="6" w:space="0" w:color="auto"/>
            </w:tcBorders>
          </w:tcPr>
          <w:p w:rsidR="00F05A6B" w:rsidRPr="00AB7C12" w:rsidRDefault="00F05A6B" w:rsidP="00604B18">
            <w:pPr>
              <w:widowControl w:val="0"/>
              <w:adjustRightInd w:val="0"/>
              <w:spacing w:before="20" w:after="40"/>
              <w:ind w:left="5"/>
              <w:rPr>
                <w:lang w:val="ru-RU" w:eastAsia="ru-RU"/>
              </w:rPr>
            </w:pPr>
            <w:bookmarkStart w:id="133" w:name="OLE_LINK89"/>
            <w:bookmarkStart w:id="134" w:name="OLE_LINK43"/>
            <w:r w:rsidRPr="00AB7C12">
              <w:rPr>
                <w:lang w:val="ru-RU" w:eastAsia="ru-RU"/>
              </w:rPr>
              <w:t>Процентная ставка по первому купону определяется решением единоличного исполнительного органа (уп</w:t>
            </w:r>
            <w:r w:rsidR="00604B18" w:rsidRPr="00AB7C12">
              <w:rPr>
                <w:lang w:val="ru-RU" w:eastAsia="ru-RU"/>
              </w:rPr>
              <w:t xml:space="preserve">равляющей организации) Эмитента </w:t>
            </w:r>
            <w:r w:rsidRPr="00AB7C12">
              <w:rPr>
                <w:lang w:val="ru-RU" w:eastAsia="ru-RU"/>
              </w:rPr>
              <w:t>не позднее, чем за 1 (один) рабочий день до Даты начала размещения Облигаций.</w:t>
            </w:r>
          </w:p>
          <w:p w:rsidR="001562F7" w:rsidRDefault="001562F7" w:rsidP="00F05A6B">
            <w:pPr>
              <w:widowControl w:val="0"/>
              <w:adjustRightInd w:val="0"/>
              <w:spacing w:before="20" w:after="40"/>
              <w:rPr>
                <w:lang w:val="ru-RU"/>
              </w:rPr>
            </w:pPr>
            <w:r>
              <w:rPr>
                <w:lang w:val="ru-RU"/>
              </w:rPr>
              <w:t>Р</w:t>
            </w:r>
            <w:r w:rsidRPr="00864285">
              <w:rPr>
                <w:lang w:val="ru-RU"/>
              </w:rPr>
              <w:t xml:space="preserve">азмер процентной ставки по первому купону не может превышать </w:t>
            </w:r>
            <w:r w:rsidR="00905B58">
              <w:rPr>
                <w:lang w:val="ru-RU"/>
              </w:rPr>
              <w:t>9</w:t>
            </w:r>
            <w:r w:rsidRPr="00864285">
              <w:rPr>
                <w:lang w:val="ru-RU"/>
              </w:rPr>
              <w:t>% (</w:t>
            </w:r>
            <w:r>
              <w:rPr>
                <w:lang w:val="ru-RU"/>
              </w:rPr>
              <w:t>Де</w:t>
            </w:r>
            <w:r w:rsidR="00905B58">
              <w:rPr>
                <w:lang w:val="ru-RU"/>
              </w:rPr>
              <w:t>в</w:t>
            </w:r>
            <w:r>
              <w:rPr>
                <w:lang w:val="ru-RU"/>
              </w:rPr>
              <w:t>ять</w:t>
            </w:r>
            <w:r w:rsidRPr="00864285">
              <w:rPr>
                <w:lang w:val="ru-RU"/>
              </w:rPr>
              <w:t>) процентов годовых.</w:t>
            </w:r>
          </w:p>
          <w:p w:rsidR="00F05A6B" w:rsidRPr="00AB7C12" w:rsidRDefault="00F05A6B" w:rsidP="00F05A6B">
            <w:pPr>
              <w:widowControl w:val="0"/>
              <w:adjustRightInd w:val="0"/>
              <w:spacing w:before="20" w:after="40"/>
              <w:rPr>
                <w:lang w:val="ru-RU"/>
              </w:rPr>
            </w:pPr>
            <w:r w:rsidRPr="00AB7C12">
              <w:rPr>
                <w:lang w:val="ru-RU" w:eastAsia="ru-RU"/>
              </w:rPr>
              <w:t xml:space="preserve">Информация о размере процентной ставки по первому купону раскрывается Эмитентом в порядке и сроки, установленные в п.11 Решения о </w:t>
            </w:r>
            <w:r w:rsidR="00BD737E">
              <w:rPr>
                <w:lang w:val="ru-RU" w:eastAsia="ru-RU"/>
              </w:rPr>
              <w:t xml:space="preserve">выпуске </w:t>
            </w:r>
            <w:r w:rsidR="00D401F2">
              <w:rPr>
                <w:lang w:val="ru-RU"/>
              </w:rPr>
              <w:t>ипотечных ценных бумаг.</w:t>
            </w:r>
            <w:bookmarkEnd w:id="133"/>
            <w:bookmarkEnd w:id="134"/>
          </w:p>
        </w:tc>
      </w:tr>
    </w:tbl>
    <w:p w:rsidR="00783C32" w:rsidRPr="00AB7C12" w:rsidRDefault="00783C32" w:rsidP="00723636">
      <w:pPr>
        <w:spacing w:before="200"/>
        <w:rPr>
          <w:lang w:val="ru-RU"/>
        </w:rPr>
      </w:pPr>
      <w:bookmarkStart w:id="135" w:name="OLE_LINK343"/>
      <w:bookmarkEnd w:id="129"/>
      <w:r w:rsidRPr="00AB7C12">
        <w:rPr>
          <w:b/>
          <w:bCs/>
          <w:lang w:val="ru-RU"/>
        </w:rPr>
        <w:t>2-ой</w:t>
      </w:r>
      <w:r w:rsidRPr="00AB7C12">
        <w:rPr>
          <w:b/>
          <w:bCs/>
          <w:i/>
          <w:iCs/>
          <w:lang w:val="ru-RU"/>
        </w:rPr>
        <w:t xml:space="preserve"> </w:t>
      </w:r>
      <w:r w:rsidRPr="00AB7C12">
        <w:rPr>
          <w:b/>
          <w:bCs/>
          <w:lang w:val="ru-RU"/>
        </w:rPr>
        <w:t>и последующие</w:t>
      </w:r>
      <w:r w:rsidRPr="00AB7C12">
        <w:rPr>
          <w:b/>
          <w:bCs/>
          <w:i/>
          <w:iCs/>
          <w:lang w:val="ru-RU"/>
        </w:rPr>
        <w:t xml:space="preserve"> </w:t>
      </w:r>
      <w:r w:rsidRPr="00AB7C12">
        <w:rPr>
          <w:b/>
          <w:bCs/>
          <w:lang w:val="ru-RU"/>
        </w:rPr>
        <w:t>купоны</w:t>
      </w:r>
      <w:r w:rsidRPr="00AB7C12">
        <w:rPr>
          <w:lang w:val="ru-RU"/>
        </w:rPr>
        <w:t>:</w:t>
      </w:r>
    </w:p>
    <w:tbl>
      <w:tblPr>
        <w:tblW w:w="9639"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8"/>
        <w:gridCol w:w="3852"/>
        <w:gridCol w:w="3519"/>
      </w:tblGrid>
      <w:tr w:rsidR="00E6255A" w:rsidRPr="00C8269F" w:rsidTr="00F05A6B">
        <w:tc>
          <w:tcPr>
            <w:tcW w:w="2268" w:type="dxa"/>
            <w:tcBorders>
              <w:top w:val="double" w:sz="6" w:space="0" w:color="auto"/>
              <w:bottom w:val="double" w:sz="6" w:space="0" w:color="auto"/>
              <w:right w:val="single" w:sz="6" w:space="0" w:color="auto"/>
            </w:tcBorders>
          </w:tcPr>
          <w:bookmarkEnd w:id="135"/>
          <w:p w:rsidR="00783C32" w:rsidRPr="00AB7C12" w:rsidRDefault="00783C32" w:rsidP="00723636">
            <w:pPr>
              <w:pStyle w:val="NotesRoman"/>
              <w:numPr>
                <w:ilvl w:val="0"/>
                <w:numId w:val="0"/>
              </w:numPr>
              <w:tabs>
                <w:tab w:val="left" w:pos="624"/>
              </w:tabs>
              <w:spacing w:before="120" w:after="120"/>
              <w:rPr>
                <w:lang w:val="ru-RU"/>
              </w:rPr>
            </w:pPr>
            <w:r w:rsidRPr="00AB7C12">
              <w:rPr>
                <w:lang w:val="ru-RU" w:eastAsia="ru-RU"/>
              </w:rPr>
              <w:t xml:space="preserve">Дата начала 2-го и каждого последующего купонного периода определяется </w:t>
            </w:r>
            <w:r w:rsidR="00A1787E" w:rsidRPr="00AB7C12">
              <w:rPr>
                <w:lang w:val="ru-RU" w:eastAsia="ru-RU"/>
              </w:rPr>
              <w:t>как дата окончания 1-го и каждого предыдущего купонного периода соответственно.</w:t>
            </w:r>
          </w:p>
        </w:tc>
        <w:tc>
          <w:tcPr>
            <w:tcW w:w="3852" w:type="dxa"/>
            <w:tcBorders>
              <w:top w:val="double" w:sz="6" w:space="0" w:color="auto"/>
              <w:left w:val="single" w:sz="6" w:space="0" w:color="auto"/>
              <w:bottom w:val="double" w:sz="6" w:space="0" w:color="auto"/>
              <w:right w:val="single" w:sz="6" w:space="0" w:color="auto"/>
            </w:tcBorders>
          </w:tcPr>
          <w:p w:rsidR="00783C32" w:rsidRPr="00AB7C12" w:rsidRDefault="00783C32" w:rsidP="008D2582">
            <w:pPr>
              <w:widowControl w:val="0"/>
              <w:adjustRightInd w:val="0"/>
              <w:spacing w:before="20" w:after="40"/>
              <w:rPr>
                <w:lang w:val="ru-RU" w:eastAsia="ru-RU"/>
              </w:rPr>
            </w:pPr>
            <w:r w:rsidRPr="00AB7C12">
              <w:rPr>
                <w:lang w:val="ru-RU" w:eastAsia="ru-RU"/>
              </w:rPr>
              <w:t xml:space="preserve">Дата окончания 2-го и каждого последующего купонного периода наступает по истечении </w:t>
            </w:r>
            <w:r w:rsidR="00A4083A" w:rsidRPr="00AB7C12">
              <w:rPr>
                <w:lang w:val="ru-RU"/>
              </w:rPr>
              <w:t xml:space="preserve">трех месяцев с даты начала соответствующего купонного периода, а </w:t>
            </w:r>
            <w:r w:rsidR="00A4083A" w:rsidRPr="0036040D">
              <w:rPr>
                <w:lang w:val="ru-RU"/>
              </w:rPr>
              <w:t xml:space="preserve">именно: </w:t>
            </w:r>
            <w:r w:rsidR="000838FD" w:rsidRPr="00723636">
              <w:rPr>
                <w:lang w:val="ru-RU" w:eastAsia="ru-RU"/>
              </w:rPr>
              <w:t>0</w:t>
            </w:r>
            <w:r w:rsidR="000838FD">
              <w:rPr>
                <w:lang w:val="ru-RU" w:eastAsia="ru-RU"/>
              </w:rPr>
              <w:t>7</w:t>
            </w:r>
            <w:r w:rsidR="000838FD" w:rsidRPr="0036040D">
              <w:rPr>
                <w:lang w:val="ru-RU"/>
              </w:rPr>
              <w:t xml:space="preserve"> </w:t>
            </w:r>
            <w:r w:rsidR="0036040D" w:rsidRPr="00723636">
              <w:rPr>
                <w:color w:val="000000"/>
                <w:lang w:val="ru-RU"/>
              </w:rPr>
              <w:t>февраля</w:t>
            </w:r>
            <w:r w:rsidR="00A4083A" w:rsidRPr="0036040D">
              <w:rPr>
                <w:color w:val="000000"/>
                <w:lang w:val="ru-RU"/>
              </w:rPr>
              <w:t xml:space="preserve">, </w:t>
            </w:r>
            <w:r w:rsidR="000838FD" w:rsidRPr="00723636">
              <w:rPr>
                <w:rFonts w:eastAsia="SimSun"/>
                <w:color w:val="000000"/>
                <w:lang w:val="ru-RU"/>
              </w:rPr>
              <w:t>0</w:t>
            </w:r>
            <w:r w:rsidR="000838FD">
              <w:rPr>
                <w:rFonts w:eastAsia="SimSun"/>
                <w:color w:val="000000"/>
                <w:lang w:val="ru-RU"/>
              </w:rPr>
              <w:t>7</w:t>
            </w:r>
            <w:r w:rsidR="000838FD" w:rsidRPr="0036040D">
              <w:rPr>
                <w:color w:val="000000"/>
                <w:lang w:val="ru-RU"/>
              </w:rPr>
              <w:t xml:space="preserve"> </w:t>
            </w:r>
            <w:r w:rsidR="0036040D" w:rsidRPr="00723636">
              <w:rPr>
                <w:color w:val="000000"/>
                <w:lang w:val="ru-RU"/>
              </w:rPr>
              <w:t>ма</w:t>
            </w:r>
            <w:r w:rsidR="0036040D" w:rsidRPr="0036040D">
              <w:rPr>
                <w:color w:val="000000"/>
                <w:lang w:val="ru-RU"/>
              </w:rPr>
              <w:t>я</w:t>
            </w:r>
            <w:r w:rsidR="008165EA" w:rsidRPr="0036040D">
              <w:rPr>
                <w:color w:val="000000"/>
                <w:lang w:val="ru-RU"/>
              </w:rPr>
              <w:t>,</w:t>
            </w:r>
            <w:r w:rsidR="00A4083A" w:rsidRPr="0036040D">
              <w:rPr>
                <w:color w:val="000000"/>
                <w:lang w:val="ru-RU"/>
              </w:rPr>
              <w:t xml:space="preserve"> </w:t>
            </w:r>
            <w:r w:rsidR="000838FD" w:rsidRPr="00723636">
              <w:rPr>
                <w:rFonts w:eastAsia="SimSun"/>
                <w:color w:val="000000"/>
                <w:lang w:val="ru-RU"/>
              </w:rPr>
              <w:t>0</w:t>
            </w:r>
            <w:r w:rsidR="000838FD">
              <w:rPr>
                <w:rFonts w:eastAsia="SimSun"/>
                <w:color w:val="000000"/>
                <w:lang w:val="ru-RU"/>
              </w:rPr>
              <w:t>7</w:t>
            </w:r>
            <w:r w:rsidR="000838FD" w:rsidRPr="0036040D">
              <w:rPr>
                <w:color w:val="000000"/>
                <w:lang w:val="ru-RU"/>
              </w:rPr>
              <w:t xml:space="preserve"> </w:t>
            </w:r>
            <w:r w:rsidR="0036040D" w:rsidRPr="00723636">
              <w:rPr>
                <w:color w:val="000000"/>
                <w:lang w:val="ru-RU"/>
              </w:rPr>
              <w:t>августа</w:t>
            </w:r>
            <w:r w:rsidR="0036040D" w:rsidRPr="0036040D">
              <w:rPr>
                <w:color w:val="000000"/>
                <w:lang w:val="ru-RU"/>
              </w:rPr>
              <w:t xml:space="preserve"> </w:t>
            </w:r>
            <w:r w:rsidR="00A4083A" w:rsidRPr="0036040D">
              <w:rPr>
                <w:color w:val="000000"/>
                <w:lang w:val="ru-RU"/>
              </w:rPr>
              <w:t xml:space="preserve">и </w:t>
            </w:r>
            <w:r w:rsidR="000838FD" w:rsidRPr="00723636">
              <w:rPr>
                <w:rFonts w:eastAsia="SimSun"/>
                <w:color w:val="000000"/>
                <w:lang w:val="ru-RU"/>
              </w:rPr>
              <w:t>0</w:t>
            </w:r>
            <w:r w:rsidR="000838FD">
              <w:rPr>
                <w:rFonts w:eastAsia="SimSun"/>
                <w:color w:val="000000"/>
                <w:lang w:val="ru-RU"/>
              </w:rPr>
              <w:t>7</w:t>
            </w:r>
            <w:r w:rsidR="000838FD" w:rsidRPr="0036040D">
              <w:rPr>
                <w:color w:val="000000"/>
                <w:lang w:val="ru-RU"/>
              </w:rPr>
              <w:t xml:space="preserve">  </w:t>
            </w:r>
            <w:r w:rsidR="0036040D" w:rsidRPr="00723636">
              <w:rPr>
                <w:color w:val="000000"/>
                <w:lang w:val="ru-RU"/>
              </w:rPr>
              <w:t>ноя</w:t>
            </w:r>
            <w:r w:rsidR="0036040D" w:rsidRPr="0036040D">
              <w:rPr>
                <w:color w:val="000000"/>
                <w:lang w:val="ru-RU"/>
              </w:rPr>
              <w:t>бря</w:t>
            </w:r>
            <w:r w:rsidR="0036040D" w:rsidRPr="0036040D">
              <w:rPr>
                <w:lang w:val="ru-RU"/>
              </w:rPr>
              <w:t xml:space="preserve"> </w:t>
            </w:r>
            <w:r w:rsidR="00F7450A" w:rsidRPr="0036040D">
              <w:rPr>
                <w:lang w:val="ru-RU"/>
              </w:rPr>
              <w:t>соответственно</w:t>
            </w:r>
            <w:r w:rsidR="00A4083A" w:rsidRPr="0036040D">
              <w:rPr>
                <w:lang w:val="ru-RU"/>
              </w:rPr>
              <w:t>.</w:t>
            </w:r>
          </w:p>
          <w:p w:rsidR="00783C32" w:rsidRPr="00AB7C12" w:rsidRDefault="00783C32" w:rsidP="008D2582">
            <w:pPr>
              <w:widowControl w:val="0"/>
              <w:adjustRightInd w:val="0"/>
              <w:spacing w:before="20" w:after="40"/>
              <w:rPr>
                <w:lang w:val="ru-RU"/>
              </w:rPr>
            </w:pPr>
            <w:r w:rsidRPr="00AB7C12">
              <w:rPr>
                <w:lang w:val="ru-RU" w:eastAsia="ru-RU"/>
              </w:rPr>
              <w:t xml:space="preserve">Дата окончания последнего купонного периода наступит в дату погашения в полном объеме Облигаций </w:t>
            </w:r>
            <w:r w:rsidR="00A00385">
              <w:rPr>
                <w:lang w:val="ru-RU" w:eastAsia="ru-RU"/>
              </w:rPr>
              <w:t xml:space="preserve">класса </w:t>
            </w:r>
            <w:r w:rsidR="004625C2">
              <w:rPr>
                <w:lang w:val="ru-RU" w:eastAsia="ru-RU"/>
              </w:rPr>
              <w:t>«А»</w:t>
            </w:r>
            <w:r w:rsidR="00A00385">
              <w:rPr>
                <w:lang w:val="ru-RU" w:eastAsia="ru-RU"/>
              </w:rPr>
              <w:t>.</w:t>
            </w:r>
          </w:p>
        </w:tc>
        <w:tc>
          <w:tcPr>
            <w:tcW w:w="3519" w:type="dxa"/>
            <w:tcBorders>
              <w:top w:val="double" w:sz="6" w:space="0" w:color="auto"/>
              <w:left w:val="single" w:sz="6" w:space="0" w:color="auto"/>
              <w:bottom w:val="double" w:sz="6" w:space="0" w:color="auto"/>
            </w:tcBorders>
          </w:tcPr>
          <w:p w:rsidR="002D05DE" w:rsidRPr="00723636" w:rsidRDefault="002D05DE" w:rsidP="00723636">
            <w:pPr>
              <w:pStyle w:val="NotesRoman"/>
              <w:numPr>
                <w:ilvl w:val="0"/>
                <w:numId w:val="0"/>
              </w:numPr>
              <w:tabs>
                <w:tab w:val="left" w:pos="624"/>
              </w:tabs>
              <w:spacing w:before="120" w:after="120"/>
              <w:rPr>
                <w:lang w:val="ru-RU"/>
              </w:rPr>
            </w:pPr>
            <w:bookmarkStart w:id="136" w:name="OLE_LINK51"/>
            <w:bookmarkStart w:id="137" w:name="OLE_LINK270"/>
            <w:r w:rsidRPr="00723636">
              <w:rPr>
                <w:lang w:val="ru-RU"/>
              </w:rPr>
              <w:t>Процентная ставка по купонам со 2 (второго) по последний включительно устанавливается равной процентной ставке первого купона.</w:t>
            </w:r>
          </w:p>
          <w:p w:rsidR="00783C32" w:rsidRDefault="00783C32" w:rsidP="00723636">
            <w:pPr>
              <w:pStyle w:val="NotesRoman"/>
              <w:numPr>
                <w:ilvl w:val="0"/>
                <w:numId w:val="0"/>
              </w:numPr>
              <w:tabs>
                <w:tab w:val="left" w:pos="624"/>
              </w:tabs>
              <w:spacing w:before="120" w:after="120"/>
              <w:rPr>
                <w:lang w:val="ru-RU" w:eastAsia="ru-RU"/>
              </w:rPr>
            </w:pPr>
            <w:bookmarkStart w:id="138" w:name="_DV_M327"/>
            <w:bookmarkStart w:id="139" w:name="_DV_M329"/>
            <w:bookmarkEnd w:id="136"/>
            <w:bookmarkEnd w:id="137"/>
            <w:bookmarkEnd w:id="138"/>
            <w:bookmarkEnd w:id="139"/>
          </w:p>
        </w:tc>
      </w:tr>
    </w:tbl>
    <w:p w:rsidR="00913E94" w:rsidRDefault="00783C32" w:rsidP="00723636">
      <w:pPr>
        <w:pStyle w:val="a0"/>
        <w:ind w:left="0"/>
        <w:rPr>
          <w:rStyle w:val="SUBST"/>
          <w:b w:val="0"/>
          <w:i w:val="0"/>
          <w:lang w:val="ru-RU"/>
        </w:rPr>
      </w:pPr>
      <w:bookmarkStart w:id="140" w:name="OLE_LINK169"/>
      <w:bookmarkEnd w:id="10"/>
      <w:bookmarkEnd w:id="125"/>
      <w:bookmarkEnd w:id="126"/>
      <w:r>
        <w:rPr>
          <w:lang w:val="ru-RU"/>
        </w:rPr>
        <w:br/>
      </w:r>
      <w:r w:rsidR="00913E94">
        <w:rPr>
          <w:lang w:val="ru-RU"/>
        </w:rPr>
        <w:t>Расчет суммы выплат на одну Облигацию по каждому из купонов производится по следующей формуле</w:t>
      </w:r>
      <w:r w:rsidR="00913E94">
        <w:rPr>
          <w:rStyle w:val="SUBST"/>
          <w:b w:val="0"/>
          <w:i w:val="0"/>
          <w:lang w:val="ru-RU"/>
        </w:rPr>
        <w:t>:</w:t>
      </w:r>
    </w:p>
    <w:p w:rsidR="00913E94" w:rsidRPr="00295962" w:rsidRDefault="00913E94" w:rsidP="00913E94">
      <w:pPr>
        <w:pStyle w:val="a1"/>
        <w:ind w:left="0"/>
        <w:jc w:val="left"/>
        <w:rPr>
          <w:lang w:val="pt-BR"/>
        </w:rPr>
      </w:pPr>
      <w:bookmarkStart w:id="141" w:name="OLE_LINK42"/>
      <w:r>
        <w:rPr>
          <w:lang w:val="ru-RU"/>
        </w:rPr>
        <w:t>К</w:t>
      </w:r>
      <w:r w:rsidRPr="00295962">
        <w:rPr>
          <w:vertAlign w:val="subscript"/>
          <w:lang w:val="pt-BR"/>
        </w:rPr>
        <w:t>i</w:t>
      </w:r>
      <w:r w:rsidRPr="00295962">
        <w:rPr>
          <w:lang w:val="pt-BR"/>
        </w:rPr>
        <w:t xml:space="preserve"> = </w:t>
      </w:r>
      <w:bookmarkStart w:id="142" w:name="OLE_LINK67"/>
      <w:r w:rsidRPr="00295962">
        <w:rPr>
          <w:lang w:val="pt-BR"/>
        </w:rPr>
        <w:t>C</w:t>
      </w:r>
      <w:r w:rsidRPr="00295962">
        <w:rPr>
          <w:vertAlign w:val="subscript"/>
          <w:lang w:val="pt-BR"/>
        </w:rPr>
        <w:t>i</w:t>
      </w:r>
      <w:r w:rsidRPr="00295962">
        <w:rPr>
          <w:lang w:val="pt-BR"/>
        </w:rPr>
        <w:t xml:space="preserve"> * N</w:t>
      </w:r>
      <w:r w:rsidRPr="00723636">
        <w:rPr>
          <w:lang w:val="pt-BR"/>
        </w:rPr>
        <w:t>om</w:t>
      </w:r>
      <w:r w:rsidRPr="00295962">
        <w:rPr>
          <w:lang w:val="pt-BR"/>
        </w:rPr>
        <w:t xml:space="preserve"> * (T</w:t>
      </w:r>
      <w:r w:rsidRPr="00295962">
        <w:rPr>
          <w:vertAlign w:val="subscript"/>
          <w:lang w:val="pt-BR"/>
        </w:rPr>
        <w:t>i</w:t>
      </w:r>
      <w:r w:rsidRPr="00295962">
        <w:rPr>
          <w:lang w:val="pt-BR"/>
        </w:rPr>
        <w:t xml:space="preserve"> – T</w:t>
      </w:r>
      <w:r w:rsidRPr="00295962">
        <w:rPr>
          <w:vertAlign w:val="subscript"/>
          <w:lang w:val="pt-BR"/>
        </w:rPr>
        <w:t>i-1</w:t>
      </w:r>
      <w:r w:rsidRPr="00295962">
        <w:rPr>
          <w:lang w:val="pt-BR"/>
        </w:rPr>
        <w:t>) / 365,</w:t>
      </w:r>
    </w:p>
    <w:p w:rsidR="00913E94" w:rsidRDefault="00913E94" w:rsidP="00913E94">
      <w:pPr>
        <w:pStyle w:val="a1"/>
        <w:ind w:left="0"/>
        <w:jc w:val="left"/>
        <w:rPr>
          <w:lang w:val="ru-RU"/>
        </w:rPr>
      </w:pPr>
      <w:r>
        <w:rPr>
          <w:lang w:val="ru-RU"/>
        </w:rPr>
        <w:t>где:</w:t>
      </w:r>
    </w:p>
    <w:p w:rsidR="00913E94" w:rsidRDefault="00913E94" w:rsidP="00913E94">
      <w:pPr>
        <w:pStyle w:val="a1"/>
        <w:ind w:left="0"/>
        <w:rPr>
          <w:lang w:val="ru-RU"/>
        </w:rPr>
      </w:pPr>
      <w:r>
        <w:rPr>
          <w:i/>
          <w:iCs/>
          <w:lang w:val="ru-RU"/>
        </w:rPr>
        <w:t>i</w:t>
      </w:r>
      <w:r>
        <w:rPr>
          <w:lang w:val="ru-RU"/>
        </w:rPr>
        <w:t xml:space="preserve"> – порядковый номер купонного периода;</w:t>
      </w:r>
    </w:p>
    <w:p w:rsidR="00913E94" w:rsidRDefault="00913E94" w:rsidP="00913E94">
      <w:pPr>
        <w:widowControl w:val="0"/>
        <w:adjustRightInd w:val="0"/>
        <w:rPr>
          <w:lang w:val="ru-RU"/>
        </w:rPr>
      </w:pPr>
      <w:r>
        <w:rPr>
          <w:i/>
          <w:iCs/>
          <w:lang w:val="ru-RU"/>
        </w:rPr>
        <w:t>К</w:t>
      </w:r>
      <w:r>
        <w:rPr>
          <w:i/>
          <w:iCs/>
          <w:vertAlign w:val="subscript"/>
          <w:lang w:val="ru-RU"/>
        </w:rPr>
        <w:t>i</w:t>
      </w:r>
      <w:r>
        <w:rPr>
          <w:i/>
          <w:iCs/>
          <w:lang w:val="ru-RU"/>
        </w:rPr>
        <w:t xml:space="preserve"> </w:t>
      </w:r>
      <w:r>
        <w:rPr>
          <w:lang w:val="ru-RU"/>
        </w:rPr>
        <w:t>– размер процентного (купонного) дохода по купону в расчете на одну Облигацию (в рублях);</w:t>
      </w:r>
    </w:p>
    <w:p w:rsidR="00913E94" w:rsidRDefault="00913E94" w:rsidP="00913E94">
      <w:pPr>
        <w:widowControl w:val="0"/>
        <w:adjustRightInd w:val="0"/>
        <w:rPr>
          <w:rStyle w:val="SUBST"/>
          <w:b w:val="0"/>
          <w:i w:val="0"/>
          <w:lang w:val="ru-RU"/>
        </w:rPr>
      </w:pPr>
      <w:r>
        <w:rPr>
          <w:rStyle w:val="SUBST"/>
          <w:b w:val="0"/>
          <w:iCs/>
          <w:lang w:val="ru-RU"/>
        </w:rPr>
        <w:t>N</w:t>
      </w:r>
      <w:r w:rsidRPr="008D2582">
        <w:rPr>
          <w:rStyle w:val="SUBST"/>
          <w:b w:val="0"/>
          <w:vertAlign w:val="subscript"/>
          <w:lang w:val="ru-RU"/>
        </w:rPr>
        <w:t>om</w:t>
      </w:r>
      <w:r>
        <w:rPr>
          <w:rStyle w:val="SUBST"/>
          <w:b w:val="0"/>
          <w:i w:val="0"/>
          <w:lang w:val="ru-RU"/>
        </w:rPr>
        <w:t xml:space="preserve"> </w:t>
      </w:r>
      <w:r>
        <w:rPr>
          <w:lang w:val="ru-RU"/>
        </w:rPr>
        <w:t>–</w:t>
      </w:r>
      <w:r>
        <w:rPr>
          <w:rStyle w:val="SUBST"/>
          <w:b w:val="0"/>
          <w:i w:val="0"/>
          <w:lang w:val="ru-RU"/>
        </w:rPr>
        <w:t xml:space="preserve"> </w:t>
      </w:r>
      <w:r w:rsidRPr="00723636">
        <w:rPr>
          <w:lang w:val="ru-RU"/>
        </w:rPr>
        <w:t>номинальная стоимость одной Облигации</w:t>
      </w:r>
      <w:r w:rsidR="00014737" w:rsidRPr="00014737">
        <w:rPr>
          <w:lang w:val="ru-RU"/>
        </w:rPr>
        <w:t xml:space="preserve"> класса «А»,</w:t>
      </w:r>
      <w:r w:rsidRPr="00723636">
        <w:rPr>
          <w:lang w:val="ru-RU"/>
        </w:rPr>
        <w:t xml:space="preserve"> а в случае осуществления Эмитентом погашения части номинальной стоимости Облигаций</w:t>
      </w:r>
      <w:r w:rsidR="00014737" w:rsidRPr="00014737">
        <w:rPr>
          <w:lang w:val="ru-RU"/>
        </w:rPr>
        <w:t xml:space="preserve"> класса «А»</w:t>
      </w:r>
      <w:r w:rsidRPr="00723636">
        <w:rPr>
          <w:lang w:val="ru-RU"/>
        </w:rPr>
        <w:t xml:space="preserve"> в предыдущих купонных периодах </w:t>
      </w:r>
      <w:r>
        <w:rPr>
          <w:lang w:val="ru-RU"/>
        </w:rPr>
        <w:t>–</w:t>
      </w:r>
      <w:r w:rsidRPr="00723636">
        <w:rPr>
          <w:lang w:val="ru-RU"/>
        </w:rPr>
        <w:t xml:space="preserve"> непогашенная в предыдущих купонных периодах часть номинальной стоимости одной Облигации </w:t>
      </w:r>
      <w:r w:rsidR="00014737" w:rsidRPr="00014737">
        <w:rPr>
          <w:lang w:val="ru-RU"/>
        </w:rPr>
        <w:t xml:space="preserve">класса </w:t>
      </w:r>
      <w:r w:rsidR="00DD2F0B">
        <w:rPr>
          <w:lang w:val="ru-RU"/>
        </w:rPr>
        <w:t>«А»</w:t>
      </w:r>
      <w:r w:rsidR="00014737" w:rsidRPr="00014737">
        <w:rPr>
          <w:lang w:val="ru-RU"/>
        </w:rPr>
        <w:t xml:space="preserve"> </w:t>
      </w:r>
      <w:r w:rsidRPr="00723636">
        <w:rPr>
          <w:lang w:val="ru-RU"/>
        </w:rPr>
        <w:t xml:space="preserve">на установленную для </w:t>
      </w:r>
      <w:r w:rsidRPr="008D2582">
        <w:rPr>
          <w:lang w:val="ru-RU"/>
        </w:rPr>
        <w:t>i</w:t>
      </w:r>
      <w:r w:rsidRPr="00723636">
        <w:rPr>
          <w:lang w:val="ru-RU"/>
        </w:rPr>
        <w:t>-го купонного периода Дату расчета (в рублях);</w:t>
      </w:r>
    </w:p>
    <w:p w:rsidR="00913E94" w:rsidRDefault="00913E94" w:rsidP="00913E94">
      <w:pPr>
        <w:widowControl w:val="0"/>
        <w:adjustRightInd w:val="0"/>
        <w:rPr>
          <w:rStyle w:val="SUBST"/>
          <w:b w:val="0"/>
          <w:i w:val="0"/>
          <w:lang w:val="ru-RU"/>
        </w:rPr>
      </w:pPr>
      <w:r>
        <w:rPr>
          <w:i/>
          <w:iCs/>
          <w:lang w:val="ru-RU"/>
        </w:rPr>
        <w:t>C</w:t>
      </w:r>
      <w:r>
        <w:rPr>
          <w:i/>
          <w:iCs/>
          <w:vertAlign w:val="subscript"/>
          <w:lang w:val="ru-RU"/>
        </w:rPr>
        <w:t>i</w:t>
      </w:r>
      <w:r>
        <w:rPr>
          <w:rStyle w:val="SUBST"/>
          <w:b w:val="0"/>
          <w:i w:val="0"/>
          <w:lang w:val="ru-RU"/>
        </w:rPr>
        <w:t xml:space="preserve"> </w:t>
      </w:r>
      <w:r>
        <w:rPr>
          <w:lang w:val="ru-RU"/>
        </w:rPr>
        <w:t>–</w:t>
      </w:r>
      <w:r>
        <w:rPr>
          <w:rStyle w:val="SUBST"/>
          <w:b w:val="0"/>
          <w:i w:val="0"/>
          <w:lang w:val="ru-RU"/>
        </w:rPr>
        <w:t xml:space="preserve"> размер процентной ставки </w:t>
      </w:r>
      <w:r>
        <w:rPr>
          <w:lang w:val="ru-RU"/>
        </w:rPr>
        <w:t>i-</w:t>
      </w:r>
      <w:r w:rsidR="007E6D1A">
        <w:rPr>
          <w:lang w:val="ru-RU"/>
        </w:rPr>
        <w:t>ого купона</w:t>
      </w:r>
      <w:r>
        <w:rPr>
          <w:lang w:val="ru-RU"/>
        </w:rPr>
        <w:t xml:space="preserve"> (в сотых долях)</w:t>
      </w:r>
      <w:r>
        <w:rPr>
          <w:rStyle w:val="SUBST"/>
          <w:b w:val="0"/>
          <w:i w:val="0"/>
          <w:lang w:val="ru-RU"/>
        </w:rPr>
        <w:t>;</w:t>
      </w:r>
    </w:p>
    <w:p w:rsidR="00913E94" w:rsidRDefault="00913E94" w:rsidP="00913E94">
      <w:pPr>
        <w:pStyle w:val="a1"/>
        <w:ind w:left="0"/>
        <w:rPr>
          <w:lang w:val="ru-RU"/>
        </w:rPr>
      </w:pPr>
      <w:r>
        <w:rPr>
          <w:i/>
          <w:iCs/>
          <w:lang w:val="ru-RU"/>
        </w:rPr>
        <w:t>T</w:t>
      </w:r>
      <w:r>
        <w:rPr>
          <w:i/>
          <w:iCs/>
          <w:vertAlign w:val="subscript"/>
          <w:lang w:val="ru-RU"/>
        </w:rPr>
        <w:t>i-1</w:t>
      </w:r>
      <w:r>
        <w:rPr>
          <w:vertAlign w:val="subscript"/>
          <w:lang w:val="ru-RU"/>
        </w:rPr>
        <w:t xml:space="preserve"> </w:t>
      </w:r>
      <w:r>
        <w:rPr>
          <w:lang w:val="ru-RU"/>
        </w:rPr>
        <w:t xml:space="preserve">– дата начала </w:t>
      </w:r>
      <w:r w:rsidR="007E6D1A">
        <w:rPr>
          <w:lang w:val="ru-RU"/>
        </w:rPr>
        <w:t xml:space="preserve">i-ого </w:t>
      </w:r>
      <w:r>
        <w:rPr>
          <w:lang w:val="ru-RU"/>
        </w:rPr>
        <w:t>купонного периода;</w:t>
      </w:r>
    </w:p>
    <w:p w:rsidR="00913E94" w:rsidRDefault="00913E94" w:rsidP="00913E94">
      <w:pPr>
        <w:pStyle w:val="a1"/>
        <w:ind w:left="0"/>
        <w:rPr>
          <w:lang w:val="ru-RU"/>
        </w:rPr>
      </w:pPr>
      <w:r>
        <w:rPr>
          <w:i/>
          <w:iCs/>
          <w:lang w:val="ru-RU"/>
        </w:rPr>
        <w:t>T</w:t>
      </w:r>
      <w:r>
        <w:rPr>
          <w:i/>
          <w:iCs/>
          <w:vertAlign w:val="subscript"/>
          <w:lang w:val="ru-RU"/>
        </w:rPr>
        <w:t>i</w:t>
      </w:r>
      <w:r>
        <w:rPr>
          <w:lang w:val="ru-RU"/>
        </w:rPr>
        <w:t xml:space="preserve"> – дата окончания </w:t>
      </w:r>
      <w:r w:rsidR="007E6D1A">
        <w:rPr>
          <w:lang w:val="ru-RU"/>
        </w:rPr>
        <w:t xml:space="preserve">i-ого </w:t>
      </w:r>
      <w:r>
        <w:rPr>
          <w:lang w:val="ru-RU"/>
        </w:rPr>
        <w:t>купонного периода.</w:t>
      </w:r>
    </w:p>
    <w:p w:rsidR="007C6C89" w:rsidRDefault="00A00385" w:rsidP="007C6C89">
      <w:pPr>
        <w:pStyle w:val="a1"/>
        <w:ind w:left="0"/>
        <w:rPr>
          <w:lang w:val="ru-RU"/>
        </w:rPr>
      </w:pPr>
      <w:bookmarkStart w:id="143" w:name="OLE_LINK68"/>
      <w:bookmarkEnd w:id="127"/>
      <w:bookmarkEnd w:id="141"/>
      <w:bookmarkEnd w:id="142"/>
      <w:r>
        <w:rPr>
          <w:lang w:val="ru-RU"/>
        </w:rPr>
        <w:t xml:space="preserve">Величина купонной выплаты в расчете на одну Облигацию </w:t>
      </w:r>
      <w:r w:rsidR="005A582B">
        <w:rPr>
          <w:lang w:val="ru-RU"/>
        </w:rPr>
        <w:t xml:space="preserve">класса </w:t>
      </w:r>
      <w:r w:rsidR="00DD2F0B">
        <w:rPr>
          <w:lang w:val="ru-RU"/>
        </w:rPr>
        <w:t>«А»</w:t>
      </w:r>
      <w:r w:rsidR="005A582B">
        <w:rPr>
          <w:lang w:val="ru-RU"/>
        </w:rPr>
        <w:t xml:space="preserve"> </w:t>
      </w:r>
      <w:r>
        <w:rPr>
          <w:lang w:val="ru-RU"/>
        </w:rPr>
        <w:t>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783C32" w:rsidRDefault="00783C32" w:rsidP="00723636">
      <w:pPr>
        <w:pStyle w:val="ListLegal2"/>
        <w:numPr>
          <w:ilvl w:val="1"/>
          <w:numId w:val="20"/>
        </w:numPr>
        <w:tabs>
          <w:tab w:val="clear" w:pos="360"/>
          <w:tab w:val="num" w:pos="567"/>
        </w:tabs>
        <w:ind w:left="567" w:hanging="567"/>
        <w:rPr>
          <w:b/>
          <w:bCs/>
          <w:i/>
          <w:iCs/>
          <w:lang w:val="ru-RU"/>
        </w:rPr>
      </w:pPr>
      <w:r>
        <w:rPr>
          <w:b/>
          <w:bCs/>
          <w:i/>
          <w:iCs/>
          <w:lang w:val="ru-RU"/>
        </w:rPr>
        <w:t>Порядок и срок выплаты дохода по облигациям</w:t>
      </w:r>
    </w:p>
    <w:p w:rsidR="008605B1" w:rsidRDefault="00783C32">
      <w:pPr>
        <w:rPr>
          <w:lang w:val="ru-RU"/>
        </w:rPr>
      </w:pPr>
      <w:r>
        <w:rPr>
          <w:lang w:val="ru-RU"/>
        </w:rPr>
        <w:t xml:space="preserve">Процентный (купонный) доход по Облигациям </w:t>
      </w:r>
      <w:r w:rsidR="008B5409">
        <w:rPr>
          <w:lang w:val="ru-RU"/>
        </w:rPr>
        <w:t xml:space="preserve">класса </w:t>
      </w:r>
      <w:r w:rsidR="004625C2">
        <w:rPr>
          <w:lang w:val="ru-RU"/>
        </w:rPr>
        <w:t>«А»</w:t>
      </w:r>
      <w:r w:rsidR="00A00385">
        <w:rPr>
          <w:lang w:val="ru-RU"/>
        </w:rPr>
        <w:t xml:space="preserve"> </w:t>
      </w:r>
      <w:r>
        <w:rPr>
          <w:lang w:val="ru-RU"/>
        </w:rPr>
        <w:t xml:space="preserve">выплачивается в Даты выплаты, указанные в п.9.2 Решения о </w:t>
      </w:r>
      <w:r w:rsidR="00BD737E">
        <w:rPr>
          <w:lang w:val="ru-RU"/>
        </w:rPr>
        <w:t xml:space="preserve">выпуске </w:t>
      </w:r>
      <w:r w:rsidR="00A00385">
        <w:rPr>
          <w:lang w:val="ru-RU"/>
        </w:rPr>
        <w:t xml:space="preserve">ипотечных ценных бумаг, </w:t>
      </w:r>
      <w:r>
        <w:rPr>
          <w:lang w:val="ru-RU"/>
        </w:rPr>
        <w:t>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p w:rsidR="00336FBF" w:rsidRDefault="00336FBF" w:rsidP="00336FBF">
      <w:pPr>
        <w:rPr>
          <w:lang w:val="ru-RU"/>
        </w:rPr>
      </w:pPr>
      <w:r w:rsidRPr="008525EE">
        <w:rPr>
          <w:lang w:val="ru-RU"/>
        </w:rPr>
        <w:t>Выплата (передача) дохода по Облигациям в неденежной форме не предусмотрена</w:t>
      </w:r>
      <w:r w:rsidRPr="00AE1C20">
        <w:rPr>
          <w:lang w:val="ru-RU" w:eastAsia="ru-RU"/>
        </w:rPr>
        <w:t>.</w:t>
      </w:r>
    </w:p>
    <w:tbl>
      <w:tblPr>
        <w:tblW w:w="9639" w:type="dxa"/>
        <w:tblInd w:w="108" w:type="dxa"/>
        <w:tblBorders>
          <w:top w:val="double" w:sz="6" w:space="0" w:color="auto"/>
          <w:left w:val="double" w:sz="6" w:space="0" w:color="auto"/>
          <w:right w:val="double" w:sz="6" w:space="0" w:color="auto"/>
        </w:tblBorders>
        <w:tblLayout w:type="fixed"/>
        <w:tblCellMar>
          <w:top w:w="85" w:type="dxa"/>
          <w:left w:w="85" w:type="dxa"/>
          <w:bottom w:w="85" w:type="dxa"/>
          <w:right w:w="85" w:type="dxa"/>
        </w:tblCellMar>
        <w:tblLook w:val="0000" w:firstRow="0" w:lastRow="0" w:firstColumn="0" w:lastColumn="0" w:noHBand="0" w:noVBand="0"/>
      </w:tblPr>
      <w:tblGrid>
        <w:gridCol w:w="2278"/>
        <w:gridCol w:w="2172"/>
        <w:gridCol w:w="950"/>
        <w:gridCol w:w="4216"/>
        <w:gridCol w:w="23"/>
      </w:tblGrid>
      <w:tr w:rsidR="00783C32" w:rsidRPr="00C8269F" w:rsidTr="00723636">
        <w:trPr>
          <w:cantSplit/>
        </w:trPr>
        <w:tc>
          <w:tcPr>
            <w:tcW w:w="5364" w:type="dxa"/>
            <w:gridSpan w:val="3"/>
            <w:tcBorders>
              <w:top w:val="double" w:sz="6" w:space="0" w:color="auto"/>
              <w:bottom w:val="single" w:sz="6" w:space="0" w:color="auto"/>
              <w:right w:val="double" w:sz="6" w:space="0" w:color="auto"/>
            </w:tcBorders>
          </w:tcPr>
          <w:p w:rsidR="00783C32" w:rsidRDefault="00783C32">
            <w:pPr>
              <w:widowControl w:val="0"/>
              <w:adjustRightInd w:val="0"/>
              <w:spacing w:before="40" w:after="40"/>
              <w:jc w:val="center"/>
              <w:rPr>
                <w:b/>
                <w:bCs/>
                <w:lang w:val="ru-RU"/>
              </w:rPr>
            </w:pPr>
            <w:bookmarkStart w:id="144" w:name="OLE_LINK112"/>
            <w:r>
              <w:rPr>
                <w:b/>
                <w:bCs/>
                <w:lang w:val="ru-RU"/>
              </w:rPr>
              <w:t>Процентный (купонный) период</w:t>
            </w:r>
          </w:p>
        </w:tc>
        <w:tc>
          <w:tcPr>
            <w:tcW w:w="4275" w:type="dxa"/>
            <w:gridSpan w:val="2"/>
            <w:vMerge w:val="restart"/>
            <w:tcBorders>
              <w:top w:val="double" w:sz="6" w:space="0" w:color="auto"/>
              <w:left w:val="double" w:sz="6" w:space="0" w:color="auto"/>
            </w:tcBorders>
            <w:vAlign w:val="center"/>
          </w:tcPr>
          <w:p w:rsidR="00783C32" w:rsidRDefault="00783C32">
            <w:pPr>
              <w:widowControl w:val="0"/>
              <w:adjustRightInd w:val="0"/>
              <w:spacing w:before="40" w:after="40"/>
              <w:jc w:val="center"/>
              <w:rPr>
                <w:b/>
                <w:bCs/>
                <w:lang w:val="ru-RU"/>
              </w:rPr>
            </w:pPr>
            <w:r>
              <w:rPr>
                <w:b/>
                <w:bCs/>
                <w:lang w:val="ru-RU"/>
              </w:rPr>
              <w:t>Дата выплаты процентного (купонного) дохода</w:t>
            </w:r>
          </w:p>
        </w:tc>
      </w:tr>
      <w:tr w:rsidR="00E6255A">
        <w:tblPrEx>
          <w:tblBorders>
            <w:top w:val="none" w:sz="0" w:space="0" w:color="auto"/>
            <w:bottom w:val="double" w:sz="6" w:space="0" w:color="auto"/>
          </w:tblBorders>
        </w:tblPrEx>
        <w:trPr>
          <w:cantSplit/>
        </w:trPr>
        <w:tc>
          <w:tcPr>
            <w:tcW w:w="2200" w:type="dxa"/>
            <w:tcBorders>
              <w:top w:val="single" w:sz="6" w:space="0" w:color="auto"/>
              <w:bottom w:val="double" w:sz="6" w:space="0" w:color="auto"/>
              <w:right w:val="single" w:sz="6" w:space="0" w:color="auto"/>
            </w:tcBorders>
          </w:tcPr>
          <w:p w:rsidR="00783C32" w:rsidRDefault="00783C32">
            <w:pPr>
              <w:widowControl w:val="0"/>
              <w:adjustRightInd w:val="0"/>
              <w:spacing w:before="40" w:after="40"/>
              <w:jc w:val="center"/>
              <w:rPr>
                <w:b/>
                <w:bCs/>
                <w:lang w:val="ru-RU"/>
              </w:rPr>
            </w:pPr>
            <w:r>
              <w:rPr>
                <w:b/>
                <w:bCs/>
                <w:lang w:val="ru-RU"/>
              </w:rPr>
              <w:t>Дата начала</w:t>
            </w:r>
          </w:p>
        </w:tc>
        <w:tc>
          <w:tcPr>
            <w:tcW w:w="3164" w:type="dxa"/>
            <w:gridSpan w:val="2"/>
            <w:tcBorders>
              <w:top w:val="single" w:sz="6" w:space="0" w:color="auto"/>
              <w:left w:val="single" w:sz="6" w:space="0" w:color="auto"/>
              <w:bottom w:val="double" w:sz="6" w:space="0" w:color="auto"/>
              <w:right w:val="double" w:sz="6" w:space="0" w:color="auto"/>
            </w:tcBorders>
          </w:tcPr>
          <w:p w:rsidR="00783C32" w:rsidRDefault="00783C32">
            <w:pPr>
              <w:widowControl w:val="0"/>
              <w:adjustRightInd w:val="0"/>
              <w:spacing w:before="40" w:after="40"/>
              <w:jc w:val="center"/>
              <w:rPr>
                <w:b/>
                <w:bCs/>
                <w:lang w:val="ru-RU"/>
              </w:rPr>
            </w:pPr>
            <w:r>
              <w:rPr>
                <w:b/>
                <w:bCs/>
                <w:lang w:val="ru-RU"/>
              </w:rPr>
              <w:t>Дата окончания</w:t>
            </w:r>
          </w:p>
        </w:tc>
        <w:tc>
          <w:tcPr>
            <w:tcW w:w="4275" w:type="dxa"/>
            <w:gridSpan w:val="2"/>
            <w:vMerge/>
            <w:tcBorders>
              <w:left w:val="double" w:sz="6" w:space="0" w:color="auto"/>
              <w:bottom w:val="double" w:sz="6" w:space="0" w:color="auto"/>
            </w:tcBorders>
          </w:tcPr>
          <w:p w:rsidR="00783C32" w:rsidRDefault="00783C32">
            <w:pPr>
              <w:widowControl w:val="0"/>
              <w:adjustRightInd w:val="0"/>
              <w:spacing w:before="40" w:after="40"/>
              <w:jc w:val="center"/>
              <w:rPr>
                <w:b/>
                <w:bCs/>
                <w:lang w:val="ru-RU"/>
              </w:rPr>
            </w:pPr>
          </w:p>
        </w:tc>
      </w:tr>
      <w:tr w:rsidR="00D90F32" w:rsidRPr="00C8269F" w:rsidTr="00A54134">
        <w:tblPrEx>
          <w:tblBorders>
            <w:top w:val="none" w:sz="0" w:space="0" w:color="auto"/>
            <w:bottom w:val="double" w:sz="6" w:space="0" w:color="auto"/>
          </w:tblBorders>
          <w:tblCellMar>
            <w:top w:w="0" w:type="dxa"/>
            <w:left w:w="108" w:type="dxa"/>
            <w:bottom w:w="0" w:type="dxa"/>
            <w:right w:w="108" w:type="dxa"/>
          </w:tblCellMar>
        </w:tblPrEx>
        <w:trPr>
          <w:gridAfter w:val="1"/>
          <w:wAfter w:w="23" w:type="dxa"/>
          <w:trHeight w:val="4952"/>
        </w:trPr>
        <w:tc>
          <w:tcPr>
            <w:tcW w:w="2308" w:type="dxa"/>
            <w:tcBorders>
              <w:top w:val="single" w:sz="6" w:space="0" w:color="auto"/>
              <w:right w:val="single" w:sz="6" w:space="0" w:color="auto"/>
            </w:tcBorders>
          </w:tcPr>
          <w:p w:rsidR="00D90F32" w:rsidRDefault="00D90F32" w:rsidP="008A24FB">
            <w:pPr>
              <w:rPr>
                <w:lang w:val="ru-RU"/>
              </w:rPr>
            </w:pPr>
            <w:bookmarkStart w:id="145" w:name="OLE_LINK113"/>
            <w:bookmarkStart w:id="146" w:name="OLE_LINK187"/>
            <w:bookmarkStart w:id="147" w:name="OLE_LINK170"/>
            <w:bookmarkEnd w:id="140"/>
            <w:bookmarkEnd w:id="143"/>
            <w:bookmarkEnd w:id="144"/>
            <w:r>
              <w:rPr>
                <w:b/>
                <w:bCs/>
                <w:lang w:val="ru-RU"/>
              </w:rPr>
              <w:t>1-ый купон</w:t>
            </w:r>
            <w:r>
              <w:rPr>
                <w:lang w:val="ru-RU"/>
              </w:rPr>
              <w:t xml:space="preserve">: </w:t>
            </w:r>
          </w:p>
          <w:p w:rsidR="00D90F32" w:rsidRDefault="00D90F32" w:rsidP="008A24FB">
            <w:pPr>
              <w:widowControl w:val="0"/>
              <w:adjustRightInd w:val="0"/>
              <w:spacing w:before="40" w:after="40"/>
              <w:rPr>
                <w:b/>
                <w:bCs/>
                <w:lang w:val="ru-RU"/>
              </w:rPr>
            </w:pPr>
            <w:r>
              <w:rPr>
                <w:lang w:val="ru-RU"/>
              </w:rPr>
              <w:t xml:space="preserve">Датой начала 1-го купонного периода является Дата начала размещения Облигаций класса </w:t>
            </w:r>
            <w:r w:rsidR="00DD2F0B">
              <w:rPr>
                <w:lang w:val="ru-RU"/>
              </w:rPr>
              <w:t>«А»</w:t>
            </w:r>
            <w:r>
              <w:rPr>
                <w:lang w:val="ru-RU"/>
              </w:rPr>
              <w:t>.</w:t>
            </w:r>
          </w:p>
        </w:tc>
        <w:tc>
          <w:tcPr>
            <w:tcW w:w="2200" w:type="dxa"/>
            <w:tcBorders>
              <w:top w:val="single" w:sz="6" w:space="0" w:color="auto"/>
              <w:left w:val="single" w:sz="6" w:space="0" w:color="auto"/>
              <w:right w:val="double" w:sz="6" w:space="0" w:color="auto"/>
            </w:tcBorders>
          </w:tcPr>
          <w:p w:rsidR="00D90F32" w:rsidRPr="00013C27" w:rsidRDefault="00D90F32" w:rsidP="00CB02E8">
            <w:pPr>
              <w:widowControl w:val="0"/>
              <w:adjustRightInd w:val="0"/>
              <w:spacing w:before="40" w:after="40"/>
              <w:rPr>
                <w:lang w:val="ru-RU" w:eastAsia="ru-RU"/>
              </w:rPr>
            </w:pPr>
            <w:r w:rsidRPr="007F096D">
              <w:rPr>
                <w:lang w:val="ru-RU" w:eastAsia="ru-RU"/>
              </w:rPr>
              <w:t xml:space="preserve">Датой окончания </w:t>
            </w:r>
            <w:bookmarkStart w:id="148" w:name="OLE_LINK349"/>
            <w:r w:rsidRPr="007F096D">
              <w:rPr>
                <w:lang w:val="ru-RU" w:eastAsia="ru-RU"/>
              </w:rPr>
              <w:t>1-го купонного периода</w:t>
            </w:r>
            <w:bookmarkEnd w:id="148"/>
            <w:r w:rsidRPr="007F096D">
              <w:rPr>
                <w:lang w:val="ru-RU" w:eastAsia="ru-RU"/>
              </w:rPr>
              <w:t xml:space="preserve"> является </w:t>
            </w:r>
            <w:r w:rsidR="00CB02E8" w:rsidRPr="007A308A">
              <w:rPr>
                <w:lang w:val="ru-RU" w:eastAsia="ru-RU"/>
              </w:rPr>
              <w:t>0</w:t>
            </w:r>
            <w:r w:rsidR="00CB02E8">
              <w:rPr>
                <w:lang w:val="ru-RU" w:eastAsia="ru-RU"/>
              </w:rPr>
              <w:t>7</w:t>
            </w:r>
            <w:r w:rsidR="00CB02E8" w:rsidRPr="007A308A">
              <w:rPr>
                <w:lang w:val="ru-RU"/>
              </w:rPr>
              <w:t xml:space="preserve"> </w:t>
            </w:r>
            <w:r w:rsidR="00075A49" w:rsidRPr="007A308A">
              <w:rPr>
                <w:color w:val="000000"/>
                <w:lang w:val="ru-RU"/>
              </w:rPr>
              <w:t xml:space="preserve">февраля, </w:t>
            </w:r>
            <w:r w:rsidR="00CB02E8" w:rsidRPr="007A308A">
              <w:rPr>
                <w:rFonts w:eastAsia="SimSun"/>
                <w:color w:val="000000"/>
                <w:lang w:val="ru-RU"/>
              </w:rPr>
              <w:t>0</w:t>
            </w:r>
            <w:r w:rsidR="00CB02E8">
              <w:rPr>
                <w:rFonts w:eastAsia="SimSun"/>
                <w:color w:val="000000"/>
                <w:lang w:val="ru-RU"/>
              </w:rPr>
              <w:t>7</w:t>
            </w:r>
            <w:r w:rsidR="00CB02E8" w:rsidRPr="007A308A">
              <w:rPr>
                <w:color w:val="000000"/>
                <w:lang w:val="ru-RU"/>
              </w:rPr>
              <w:t xml:space="preserve"> </w:t>
            </w:r>
            <w:r w:rsidR="00075A49" w:rsidRPr="007A308A">
              <w:rPr>
                <w:color w:val="000000"/>
                <w:lang w:val="ru-RU"/>
              </w:rPr>
              <w:t xml:space="preserve">мая, </w:t>
            </w:r>
            <w:r w:rsidR="00CB02E8" w:rsidRPr="007A308A">
              <w:rPr>
                <w:rFonts w:eastAsia="SimSun"/>
                <w:color w:val="000000"/>
                <w:lang w:val="ru-RU"/>
              </w:rPr>
              <w:t>0</w:t>
            </w:r>
            <w:r w:rsidR="00CB02E8">
              <w:rPr>
                <w:rFonts w:eastAsia="SimSun"/>
                <w:color w:val="000000"/>
                <w:lang w:val="ru-RU"/>
              </w:rPr>
              <w:t>7</w:t>
            </w:r>
            <w:r w:rsidR="00CB02E8" w:rsidRPr="007A308A">
              <w:rPr>
                <w:color w:val="000000"/>
                <w:lang w:val="ru-RU"/>
              </w:rPr>
              <w:t xml:space="preserve"> </w:t>
            </w:r>
            <w:r w:rsidR="00075A49" w:rsidRPr="007A308A">
              <w:rPr>
                <w:color w:val="000000"/>
                <w:lang w:val="ru-RU"/>
              </w:rPr>
              <w:t xml:space="preserve">августа и </w:t>
            </w:r>
            <w:r w:rsidR="00CB02E8" w:rsidRPr="007A308A">
              <w:rPr>
                <w:rFonts w:eastAsia="SimSun"/>
                <w:color w:val="000000"/>
                <w:lang w:val="ru-RU"/>
              </w:rPr>
              <w:t>0</w:t>
            </w:r>
            <w:r w:rsidR="00CB02E8">
              <w:rPr>
                <w:rFonts w:eastAsia="SimSun"/>
                <w:color w:val="000000"/>
                <w:lang w:val="ru-RU"/>
              </w:rPr>
              <w:t>7</w:t>
            </w:r>
            <w:r w:rsidR="00CB02E8" w:rsidRPr="007A308A">
              <w:rPr>
                <w:color w:val="000000"/>
                <w:lang w:val="ru-RU"/>
              </w:rPr>
              <w:t xml:space="preserve">  </w:t>
            </w:r>
            <w:r w:rsidR="00075A49" w:rsidRPr="007A308A">
              <w:rPr>
                <w:color w:val="000000"/>
                <w:lang w:val="ru-RU"/>
              </w:rPr>
              <w:t>ноября</w:t>
            </w:r>
            <w:r w:rsidRPr="007F096D">
              <w:rPr>
                <w:lang w:val="ru-RU" w:eastAsia="ru-RU"/>
              </w:rPr>
              <w:t xml:space="preserve"> в зависимости от того, какой из этих месяцев наступит</w:t>
            </w:r>
            <w:r>
              <w:rPr>
                <w:lang w:val="ru-RU" w:eastAsia="ru-RU"/>
              </w:rPr>
              <w:t xml:space="preserve"> раньше после окончания первого Расчетного периода, как он определен в п. 9.2 Решения о выпуске ипотечных ценных бумаг.</w:t>
            </w:r>
          </w:p>
        </w:tc>
        <w:tc>
          <w:tcPr>
            <w:tcW w:w="5239" w:type="dxa"/>
            <w:gridSpan w:val="2"/>
            <w:tcBorders>
              <w:top w:val="single" w:sz="4" w:space="0" w:color="auto"/>
              <w:left w:val="double" w:sz="6" w:space="0" w:color="auto"/>
            </w:tcBorders>
          </w:tcPr>
          <w:p w:rsidR="00D90F32" w:rsidRDefault="00D90F32" w:rsidP="00191608">
            <w:pPr>
              <w:spacing w:after="20"/>
              <w:rPr>
                <w:lang w:val="ru-RU"/>
              </w:rPr>
            </w:pPr>
            <w:bookmarkStart w:id="149" w:name="OLE_LINK276"/>
            <w:r>
              <w:rPr>
                <w:rFonts w:eastAsia="SimSun"/>
                <w:color w:val="000000"/>
                <w:lang w:val="ru-RU"/>
              </w:rPr>
              <w:t xml:space="preserve">Процентный (купонный) доход по 1-му купону выплачивается </w:t>
            </w:r>
            <w:bookmarkEnd w:id="149"/>
            <w:r>
              <w:rPr>
                <w:rFonts w:eastAsia="SimSun"/>
                <w:color w:val="000000"/>
                <w:lang w:val="ru-RU"/>
              </w:rPr>
              <w:t xml:space="preserve">в Дату окончания </w:t>
            </w:r>
            <w:r>
              <w:rPr>
                <w:lang w:val="ru-RU" w:eastAsia="ru-RU"/>
              </w:rPr>
              <w:t xml:space="preserve">1-го купонного периода. Если Дата </w:t>
            </w:r>
            <w:r>
              <w:rPr>
                <w:rFonts w:eastAsia="SimSun"/>
                <w:color w:val="000000"/>
                <w:lang w:val="ru-RU"/>
              </w:rPr>
              <w:t xml:space="preserve">окончания </w:t>
            </w:r>
            <w:r>
              <w:rPr>
                <w:lang w:val="ru-RU" w:eastAsia="ru-RU"/>
              </w:rPr>
              <w:t xml:space="preserve">1-го купонного периода (Дата выплаты) приходится на </w:t>
            </w:r>
            <w:r w:rsidR="00C34360">
              <w:rPr>
                <w:lang w:val="ru-RU" w:eastAsia="ru-RU"/>
              </w:rPr>
              <w:t xml:space="preserve">нерабочий праздничный или </w:t>
            </w:r>
            <w:r>
              <w:rPr>
                <w:lang w:val="ru-RU" w:eastAsia="ru-RU"/>
              </w:rPr>
              <w:t>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w:t>
            </w:r>
            <w:r w:rsidR="00C34360">
              <w:rPr>
                <w:lang w:val="ru-RU" w:eastAsia="ru-RU"/>
              </w:rPr>
              <w:t xml:space="preserve"> нерабочим праздничным или</w:t>
            </w:r>
            <w:r>
              <w:rPr>
                <w:lang w:val="ru-RU" w:eastAsia="ru-RU"/>
              </w:rPr>
              <w:t xml:space="preserve"> выходным</w:t>
            </w:r>
            <w:r w:rsidR="00C34360">
              <w:rPr>
                <w:lang w:val="ru-RU" w:eastAsia="ru-RU"/>
              </w:rPr>
              <w:t xml:space="preserve"> днем</w:t>
            </w:r>
            <w:r>
              <w:rPr>
                <w:lang w:val="ru-RU" w:eastAsia="ru-RU"/>
              </w:rPr>
              <w:t xml:space="preserve">. Владелец Облигации класса </w:t>
            </w:r>
            <w:r w:rsidR="004625C2">
              <w:rPr>
                <w:lang w:val="ru-RU" w:eastAsia="ru-RU"/>
              </w:rPr>
              <w:t>«А»</w:t>
            </w:r>
            <w:r>
              <w:rPr>
                <w:lang w:val="ru-RU" w:eastAsia="ru-RU"/>
              </w:rPr>
              <w:t xml:space="preserve"> не имеет права требовать начисления процентов или какой-либо иной компенсации за такую задержку в платеже.</w:t>
            </w:r>
          </w:p>
        </w:tc>
      </w:tr>
      <w:tr w:rsidR="008A24FB" w:rsidRPr="00C8269F" w:rsidTr="00B33E03">
        <w:tblPrEx>
          <w:tblCellMar>
            <w:top w:w="0" w:type="dxa"/>
            <w:left w:w="108" w:type="dxa"/>
            <w:bottom w:w="0" w:type="dxa"/>
            <w:right w:w="108" w:type="dxa"/>
          </w:tblCellMar>
        </w:tblPrEx>
        <w:trPr>
          <w:gridAfter w:val="1"/>
          <w:wAfter w:w="23" w:type="dxa"/>
        </w:trPr>
        <w:tc>
          <w:tcPr>
            <w:tcW w:w="9747" w:type="dxa"/>
            <w:gridSpan w:val="4"/>
            <w:tcBorders>
              <w:top w:val="double" w:sz="6" w:space="0" w:color="auto"/>
              <w:bottom w:val="single" w:sz="6" w:space="0" w:color="auto"/>
            </w:tcBorders>
          </w:tcPr>
          <w:p w:rsidR="00940AF5" w:rsidRDefault="008A24FB">
            <w:pPr>
              <w:spacing w:after="0"/>
              <w:rPr>
                <w:i/>
                <w:iCs/>
                <w:lang w:val="ru-RU"/>
              </w:rPr>
            </w:pPr>
            <w:r>
              <w:rPr>
                <w:i/>
                <w:iCs/>
                <w:lang w:val="ru-RU"/>
              </w:rPr>
              <w:t xml:space="preserve">Порядок выплаты </w:t>
            </w:r>
            <w:r w:rsidR="00044C6D" w:rsidRPr="00044C6D">
              <w:rPr>
                <w:i/>
                <w:iCs/>
                <w:lang w:val="ru-RU"/>
              </w:rPr>
              <w:t xml:space="preserve">процентного (купонного) </w:t>
            </w:r>
            <w:r>
              <w:rPr>
                <w:i/>
                <w:iCs/>
                <w:lang w:val="ru-RU"/>
              </w:rPr>
              <w:t>дохода по Облигациям:</w:t>
            </w:r>
          </w:p>
          <w:p w:rsidR="008B0265" w:rsidRPr="008B3C62" w:rsidRDefault="008325C5">
            <w:pPr>
              <w:tabs>
                <w:tab w:val="left" w:pos="2339"/>
              </w:tabs>
              <w:spacing w:after="20"/>
              <w:rPr>
                <w:lang w:val="ru-RU"/>
              </w:rPr>
            </w:pPr>
            <w:r w:rsidRPr="00FB6365">
              <w:rPr>
                <w:lang w:val="ru-RU"/>
              </w:rPr>
              <w:t>Выплата процентного (купонного)</w:t>
            </w:r>
            <w:r w:rsidR="00462774" w:rsidRPr="00462774">
              <w:rPr>
                <w:lang w:val="ru-RU"/>
              </w:rPr>
              <w:t xml:space="preserve"> </w:t>
            </w:r>
            <w:r w:rsidRPr="008325C5">
              <w:rPr>
                <w:lang w:val="ru-RU"/>
              </w:rPr>
              <w:t>дохода</w:t>
            </w:r>
            <w:r w:rsidRPr="00FB6365">
              <w:rPr>
                <w:lang w:val="ru-RU"/>
              </w:rPr>
              <w:t xml:space="preserve"> по Облигациям осуществляется денежными средствами в валюте Российской Федерации</w:t>
            </w:r>
            <w:r w:rsidR="006115B1" w:rsidRPr="006115B1">
              <w:rPr>
                <w:lang w:val="ru-RU"/>
              </w:rPr>
              <w:t xml:space="preserve"> в безналичном порядке.</w:t>
            </w:r>
          </w:p>
          <w:p w:rsidR="008B0265" w:rsidRPr="008B3C62" w:rsidRDefault="006115B1">
            <w:pPr>
              <w:tabs>
                <w:tab w:val="left" w:pos="2339"/>
              </w:tabs>
              <w:spacing w:after="20"/>
              <w:rPr>
                <w:lang w:val="ru-RU"/>
              </w:rPr>
            </w:pPr>
            <w:r w:rsidRPr="006115B1">
              <w:rPr>
                <w:lang w:val="ru-RU"/>
              </w:rPr>
              <w:t xml:space="preserve">Владельцы </w:t>
            </w:r>
            <w:r w:rsidR="00E10103">
              <w:rPr>
                <w:lang w:val="ru-RU"/>
              </w:rPr>
              <w:t xml:space="preserve">Облигаций </w:t>
            </w:r>
            <w:r w:rsidRPr="006115B1">
              <w:rPr>
                <w:lang w:val="ru-RU"/>
              </w:rPr>
              <w:t>и иные лица, осуществляющие в соответствии с федеральными законами права по Облигациям</w:t>
            </w:r>
            <w:r w:rsidR="00EC30B4">
              <w:rPr>
                <w:lang w:val="ru-RU"/>
              </w:rPr>
              <w:t>,</w:t>
            </w:r>
            <w:r w:rsidRPr="006115B1">
              <w:rPr>
                <w:lang w:val="ru-RU"/>
              </w:rPr>
              <w:t xml:space="preserve"> получают доходы </w:t>
            </w:r>
            <w:r w:rsidR="007C6C89" w:rsidRPr="007C6C89">
              <w:rPr>
                <w:lang w:val="ru-RU"/>
              </w:rPr>
              <w:t xml:space="preserve">по Облигациям </w:t>
            </w:r>
            <w:r w:rsidRPr="006115B1">
              <w:rPr>
                <w:lang w:val="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51D1" w:rsidRPr="008B3C62" w:rsidRDefault="005951D1" w:rsidP="005951D1">
            <w:pPr>
              <w:tabs>
                <w:tab w:val="left" w:pos="2339"/>
              </w:tabs>
              <w:spacing w:after="20"/>
              <w:rPr>
                <w:lang w:val="ru-RU"/>
              </w:rPr>
            </w:pPr>
            <w:r w:rsidRPr="006115B1">
              <w:rPr>
                <w:lang w:val="ru-RU"/>
              </w:rPr>
              <w:t xml:space="preserve">Эмитент исполняет обязанность по осуществлению </w:t>
            </w:r>
            <w:r>
              <w:rPr>
                <w:lang w:val="ru-RU"/>
              </w:rPr>
              <w:t xml:space="preserve">денежных </w:t>
            </w:r>
            <w:r w:rsidRPr="006115B1">
              <w:rPr>
                <w:lang w:val="ru-RU"/>
              </w:rPr>
              <w:t xml:space="preserve">выплат по ценным бумагам путем перечисления денежных средств НРД. Указанная обязанность считается исполненной </w:t>
            </w:r>
            <w:r>
              <w:rPr>
                <w:lang w:val="ru-RU"/>
              </w:rPr>
              <w:t>Э</w:t>
            </w:r>
            <w:r w:rsidRPr="006115B1">
              <w:rPr>
                <w:lang w:val="ru-RU"/>
              </w:rPr>
              <w:t>митентом с даты поступления денежных средств на счет НРД.</w:t>
            </w:r>
          </w:p>
          <w:p w:rsidR="005951D1" w:rsidRDefault="005951D1" w:rsidP="005951D1">
            <w:pPr>
              <w:tabs>
                <w:tab w:val="left" w:pos="0"/>
              </w:tabs>
              <w:spacing w:after="20"/>
              <w:rPr>
                <w:lang w:val="ru-RU"/>
              </w:rPr>
            </w:pPr>
            <w:r w:rsidRPr="00D67D7F">
              <w:rPr>
                <w:lang w:val="ru-RU"/>
              </w:rPr>
              <w:t>Передача</w:t>
            </w:r>
            <w:r>
              <w:rPr>
                <w:lang w:val="ru-RU"/>
              </w:rPr>
              <w:t xml:space="preserve"> доходов </w:t>
            </w:r>
            <w:r w:rsidRPr="00D67D7F">
              <w:rPr>
                <w:lang w:val="ru-RU"/>
              </w:rPr>
              <w:t xml:space="preserve">по Облигациям </w:t>
            </w:r>
            <w:r>
              <w:rPr>
                <w:lang w:val="ru-RU"/>
              </w:rPr>
              <w:t xml:space="preserve">в денежной форме </w:t>
            </w:r>
            <w:r w:rsidRPr="00D67D7F">
              <w:rPr>
                <w:lang w:val="ru-RU"/>
              </w:rPr>
              <w:t>осуществляется депозитарием лицу, являвшемуся его депонентом:</w:t>
            </w:r>
          </w:p>
          <w:p w:rsidR="005951D1" w:rsidRDefault="005951D1" w:rsidP="005951D1">
            <w:pPr>
              <w:tabs>
                <w:tab w:val="left" w:pos="2339"/>
              </w:tabs>
              <w:spacing w:after="20"/>
              <w:rPr>
                <w:lang w:val="ru-RU"/>
              </w:rPr>
            </w:pPr>
            <w:r w:rsidRPr="00D67D7F">
              <w:rPr>
                <w:lang w:val="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w:t>
            </w:r>
            <w:r>
              <w:rPr>
                <w:lang w:val="ru-RU"/>
              </w:rPr>
              <w:t xml:space="preserve"> в </w:t>
            </w:r>
            <w:r w:rsidRPr="00D67D7F">
              <w:rPr>
                <w:lang w:val="ru-RU"/>
              </w:rPr>
              <w:t>которую обязанность</w:t>
            </w:r>
            <w:r>
              <w:rPr>
                <w:lang w:val="ru-RU"/>
              </w:rPr>
              <w:t xml:space="preserve"> Эмитента </w:t>
            </w:r>
            <w:r w:rsidRPr="00D67D7F">
              <w:rPr>
                <w:lang w:val="ru-RU"/>
              </w:rPr>
              <w:t xml:space="preserve"> по </w:t>
            </w:r>
            <w:r>
              <w:rPr>
                <w:lang w:val="ru-RU"/>
              </w:rPr>
              <w:t xml:space="preserve">выплате доходов по Облигациям в денежной форме </w:t>
            </w:r>
            <w:r w:rsidRPr="00D67D7F">
              <w:rPr>
                <w:lang w:val="ru-RU"/>
              </w:rPr>
              <w:t>подлежит исполнению;</w:t>
            </w:r>
          </w:p>
          <w:p w:rsidR="00F204FD" w:rsidRDefault="005951D1">
            <w:pPr>
              <w:tabs>
                <w:tab w:val="left" w:pos="2339"/>
              </w:tabs>
              <w:spacing w:after="20"/>
              <w:rPr>
                <w:bCs/>
                <w:snapToGrid w:val="0"/>
                <w:lang w:val="ru-RU" w:eastAsia="ru-RU"/>
              </w:rPr>
            </w:pPr>
            <w:r w:rsidRPr="00D67D7F">
              <w:rPr>
                <w:lang w:val="ru-RU"/>
              </w:rPr>
              <w:t xml:space="preserve">2) </w:t>
            </w:r>
            <w:r w:rsidRPr="00EF73AB">
              <w:rPr>
                <w:bCs/>
                <w:snapToGrid w:val="0"/>
                <w:lang w:val="ru-RU"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w:t>
            </w:r>
            <w:r w:rsidR="00E30259" w:rsidRPr="00E30259">
              <w:rPr>
                <w:lang w:val="ru-RU"/>
              </w:rPr>
              <w:t>по</w:t>
            </w:r>
            <w:r w:rsidRPr="00EF73AB">
              <w:rPr>
                <w:bCs/>
                <w:snapToGrid w:val="0"/>
                <w:lang w:val="ru-RU" w:eastAsia="ru-RU"/>
              </w:rPr>
              <w:t xml:space="preserve">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5951D1" w:rsidRPr="008B3C62" w:rsidRDefault="005951D1" w:rsidP="005951D1">
            <w:pPr>
              <w:tabs>
                <w:tab w:val="left" w:pos="2339"/>
              </w:tabs>
              <w:spacing w:after="20"/>
              <w:rPr>
                <w:lang w:val="ru-RU"/>
              </w:rPr>
            </w:pPr>
            <w:r w:rsidRPr="006115B1">
              <w:rPr>
                <w:lang w:val="ru-RU"/>
              </w:rPr>
              <w:t xml:space="preserve">Депозитарий передает своим депонентам </w:t>
            </w:r>
            <w:r>
              <w:rPr>
                <w:lang w:val="ru-RU"/>
              </w:rPr>
              <w:t xml:space="preserve">денежные </w:t>
            </w:r>
            <w:r w:rsidRPr="006115B1">
              <w:rPr>
                <w:lang w:val="ru-RU"/>
              </w:rPr>
              <w:t>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5951D1" w:rsidRPr="008B3C62" w:rsidRDefault="005951D1" w:rsidP="005951D1">
            <w:pPr>
              <w:tabs>
                <w:tab w:val="left" w:pos="2339"/>
              </w:tabs>
              <w:spacing w:after="20"/>
              <w:rPr>
                <w:lang w:val="ru-RU"/>
              </w:rPr>
            </w:pPr>
            <w:r w:rsidRPr="006115B1">
              <w:rPr>
                <w:lang w:val="ru-RU"/>
              </w:rPr>
              <w:t>Выплат</w:t>
            </w:r>
            <w:r>
              <w:rPr>
                <w:lang w:val="ru-RU"/>
              </w:rPr>
              <w:t>а</w:t>
            </w:r>
            <w:r w:rsidRPr="006115B1">
              <w:rPr>
                <w:lang w:val="ru-RU"/>
              </w:rPr>
              <w:t xml:space="preserve">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E1104F" w:rsidRDefault="005951D1" w:rsidP="00191608">
            <w:pPr>
              <w:tabs>
                <w:tab w:val="left" w:pos="2339"/>
              </w:tabs>
              <w:spacing w:after="20"/>
              <w:rPr>
                <w:rFonts w:eastAsia="SimSun"/>
                <w:color w:val="000000"/>
                <w:lang w:val="ru-RU"/>
              </w:rPr>
            </w:pPr>
            <w:r w:rsidRPr="0060536D">
              <w:rPr>
                <w:lang w:val="ru-RU"/>
              </w:rPr>
              <w:t xml:space="preserve">Купонный доход по неразмещенным Облигациям </w:t>
            </w:r>
            <w:r>
              <w:rPr>
                <w:lang w:val="ru-RU"/>
              </w:rPr>
              <w:t>класса «А»</w:t>
            </w:r>
            <w:r w:rsidRPr="0060536D">
              <w:rPr>
                <w:lang w:val="ru-RU"/>
              </w:rPr>
              <w:t xml:space="preserve"> или по Облигациям класса </w:t>
            </w:r>
            <w:r>
              <w:rPr>
                <w:lang w:val="ru-RU"/>
              </w:rPr>
              <w:t>«А»</w:t>
            </w:r>
            <w:r w:rsidRPr="0060536D">
              <w:rPr>
                <w:lang w:val="ru-RU"/>
              </w:rPr>
              <w:t>, переведенным на счет Эмитента в НРД, не начисляется и не выплачивается.</w:t>
            </w:r>
          </w:p>
        </w:tc>
      </w:tr>
    </w:tbl>
    <w:p w:rsidR="00783C32" w:rsidRDefault="00783C32" w:rsidP="00723636">
      <w:pPr>
        <w:spacing w:before="200"/>
        <w:rPr>
          <w:lang w:val="ru-RU"/>
        </w:rPr>
      </w:pPr>
      <w:r>
        <w:rPr>
          <w:b/>
          <w:bCs/>
          <w:lang w:val="ru-RU"/>
        </w:rPr>
        <w:t>2-ой</w:t>
      </w:r>
      <w:r>
        <w:rPr>
          <w:b/>
          <w:bCs/>
          <w:i/>
          <w:iCs/>
          <w:lang w:val="ru-RU"/>
        </w:rPr>
        <w:t xml:space="preserve"> </w:t>
      </w:r>
      <w:r>
        <w:rPr>
          <w:b/>
          <w:bCs/>
          <w:lang w:val="ru-RU"/>
        </w:rPr>
        <w:t>и последующие</w:t>
      </w:r>
      <w:r>
        <w:rPr>
          <w:b/>
          <w:bCs/>
          <w:i/>
          <w:iCs/>
          <w:lang w:val="ru-RU"/>
        </w:rPr>
        <w:t xml:space="preserve"> </w:t>
      </w:r>
      <w:r>
        <w:rPr>
          <w:b/>
          <w:bCs/>
          <w:lang w:val="ru-RU"/>
        </w:rPr>
        <w:t>купоны</w:t>
      </w:r>
      <w:r>
        <w:rPr>
          <w:lang w:val="ru-RU"/>
        </w:rPr>
        <w:t>:</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A00385" w:rsidRPr="00C8269F">
        <w:tc>
          <w:tcPr>
            <w:tcW w:w="2308" w:type="dxa"/>
            <w:tcBorders>
              <w:top w:val="double" w:sz="6" w:space="0" w:color="auto"/>
              <w:bottom w:val="single" w:sz="6" w:space="0" w:color="auto"/>
              <w:right w:val="single" w:sz="6" w:space="0" w:color="auto"/>
            </w:tcBorders>
          </w:tcPr>
          <w:p w:rsidR="00A00385" w:rsidRDefault="00A00385">
            <w:pPr>
              <w:widowControl w:val="0"/>
              <w:adjustRightInd w:val="0"/>
              <w:spacing w:before="20" w:after="40"/>
              <w:rPr>
                <w:lang w:val="ru-RU"/>
              </w:rPr>
            </w:pPr>
            <w:r>
              <w:rPr>
                <w:lang w:val="ru-RU"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single" w:sz="6" w:space="0" w:color="auto"/>
              <w:right w:val="double" w:sz="6" w:space="0" w:color="auto"/>
            </w:tcBorders>
          </w:tcPr>
          <w:p w:rsidR="00A00385" w:rsidRPr="007F096D" w:rsidRDefault="00A00385" w:rsidP="00816EAB">
            <w:pPr>
              <w:rPr>
                <w:lang w:val="ru-RU" w:eastAsia="ru-RU"/>
              </w:rPr>
            </w:pPr>
            <w:r>
              <w:rPr>
                <w:lang w:val="ru-RU" w:eastAsia="ru-RU"/>
              </w:rPr>
              <w:t>Дата окончания 2</w:t>
            </w:r>
            <w:bookmarkStart w:id="150" w:name="OLE_LINK351"/>
            <w:r>
              <w:rPr>
                <w:lang w:val="ru-RU" w:eastAsia="ru-RU"/>
              </w:rPr>
              <w:t xml:space="preserve">-го </w:t>
            </w:r>
            <w:bookmarkStart w:id="151" w:name="OLE_LINK350"/>
            <w:r>
              <w:rPr>
                <w:lang w:val="ru-RU" w:eastAsia="ru-RU"/>
              </w:rPr>
              <w:t xml:space="preserve">и каждого последующего купонного периода </w:t>
            </w:r>
            <w:bookmarkEnd w:id="150"/>
            <w:bookmarkEnd w:id="151"/>
            <w:r>
              <w:rPr>
                <w:lang w:val="ru-RU" w:eastAsia="ru-RU"/>
              </w:rPr>
              <w:t xml:space="preserve">наступает по истечении трех месяцев с даты начала </w:t>
            </w:r>
            <w:r w:rsidRPr="007F096D">
              <w:rPr>
                <w:lang w:val="ru-RU" w:eastAsia="ru-RU"/>
              </w:rPr>
              <w:t xml:space="preserve">соответствующего купонного периода, а именно: </w:t>
            </w:r>
            <w:r w:rsidR="009F7C20" w:rsidRPr="007A308A">
              <w:rPr>
                <w:lang w:val="ru-RU" w:eastAsia="ru-RU"/>
              </w:rPr>
              <w:t>0</w:t>
            </w:r>
            <w:r w:rsidR="009F7C20">
              <w:rPr>
                <w:lang w:val="ru-RU" w:eastAsia="ru-RU"/>
              </w:rPr>
              <w:t>7</w:t>
            </w:r>
            <w:r w:rsidR="009F7C20" w:rsidRPr="007A308A">
              <w:rPr>
                <w:lang w:val="ru-RU"/>
              </w:rPr>
              <w:t xml:space="preserve"> </w:t>
            </w:r>
            <w:r w:rsidR="00F72CDE" w:rsidRPr="007A308A">
              <w:rPr>
                <w:color w:val="000000"/>
                <w:lang w:val="ru-RU"/>
              </w:rPr>
              <w:t xml:space="preserve">февраля, </w:t>
            </w:r>
            <w:r w:rsidR="009F7C20" w:rsidRPr="007A308A">
              <w:rPr>
                <w:rFonts w:eastAsia="SimSun"/>
                <w:color w:val="000000"/>
                <w:lang w:val="ru-RU"/>
              </w:rPr>
              <w:t>0</w:t>
            </w:r>
            <w:r w:rsidR="009F7C20">
              <w:rPr>
                <w:rFonts w:eastAsia="SimSun"/>
                <w:color w:val="000000"/>
                <w:lang w:val="ru-RU"/>
              </w:rPr>
              <w:t>7</w:t>
            </w:r>
            <w:r w:rsidR="009F7C20" w:rsidRPr="007A308A">
              <w:rPr>
                <w:color w:val="000000"/>
                <w:lang w:val="ru-RU"/>
              </w:rPr>
              <w:t xml:space="preserve"> </w:t>
            </w:r>
            <w:r w:rsidR="00F72CDE" w:rsidRPr="007A308A">
              <w:rPr>
                <w:color w:val="000000"/>
                <w:lang w:val="ru-RU"/>
              </w:rPr>
              <w:t xml:space="preserve">мая, </w:t>
            </w:r>
            <w:r w:rsidR="009F7C20" w:rsidRPr="007A308A">
              <w:rPr>
                <w:rFonts w:eastAsia="SimSun"/>
                <w:color w:val="000000"/>
                <w:lang w:val="ru-RU"/>
              </w:rPr>
              <w:t>0</w:t>
            </w:r>
            <w:r w:rsidR="009F7C20">
              <w:rPr>
                <w:rFonts w:eastAsia="SimSun"/>
                <w:color w:val="000000"/>
                <w:lang w:val="ru-RU"/>
              </w:rPr>
              <w:t>7</w:t>
            </w:r>
            <w:r w:rsidR="009F7C20" w:rsidRPr="007A308A">
              <w:rPr>
                <w:color w:val="000000"/>
                <w:lang w:val="ru-RU"/>
              </w:rPr>
              <w:t xml:space="preserve"> </w:t>
            </w:r>
            <w:r w:rsidR="00F72CDE" w:rsidRPr="007A308A">
              <w:rPr>
                <w:color w:val="000000"/>
                <w:lang w:val="ru-RU"/>
              </w:rPr>
              <w:t xml:space="preserve">августа и </w:t>
            </w:r>
            <w:r w:rsidR="009F7C20" w:rsidRPr="007A308A">
              <w:rPr>
                <w:rFonts w:eastAsia="SimSun"/>
                <w:color w:val="000000"/>
                <w:lang w:val="ru-RU"/>
              </w:rPr>
              <w:t>0</w:t>
            </w:r>
            <w:r w:rsidR="009F7C20">
              <w:rPr>
                <w:rFonts w:eastAsia="SimSun"/>
                <w:color w:val="000000"/>
                <w:lang w:val="ru-RU"/>
              </w:rPr>
              <w:t>7</w:t>
            </w:r>
            <w:r w:rsidR="009F7C20" w:rsidRPr="007A308A">
              <w:rPr>
                <w:color w:val="000000"/>
                <w:lang w:val="ru-RU"/>
              </w:rPr>
              <w:t xml:space="preserve"> </w:t>
            </w:r>
            <w:r w:rsidR="00F72CDE" w:rsidRPr="007A308A">
              <w:rPr>
                <w:color w:val="000000"/>
                <w:lang w:val="ru-RU"/>
              </w:rPr>
              <w:t>ноября</w:t>
            </w:r>
            <w:r w:rsidR="00F72CDE" w:rsidRPr="007A308A">
              <w:rPr>
                <w:lang w:val="ru-RU"/>
              </w:rPr>
              <w:t xml:space="preserve"> </w:t>
            </w:r>
            <w:r w:rsidR="00F7450A" w:rsidRPr="00F300E3">
              <w:rPr>
                <w:lang w:val="ru-RU"/>
              </w:rPr>
              <w:t>соответственно.</w:t>
            </w:r>
          </w:p>
          <w:p w:rsidR="00A00385" w:rsidRDefault="00A00385" w:rsidP="00191608">
            <w:pPr>
              <w:widowControl w:val="0"/>
              <w:adjustRightInd w:val="0"/>
              <w:spacing w:before="20" w:after="40"/>
              <w:rPr>
                <w:lang w:val="ru-RU"/>
              </w:rPr>
            </w:pPr>
            <w:r w:rsidRPr="007F096D">
              <w:rPr>
                <w:lang w:val="ru-RU" w:eastAsia="ru-RU"/>
              </w:rPr>
              <w:t>Дата окончания последнего</w:t>
            </w:r>
            <w:r>
              <w:rPr>
                <w:lang w:val="ru-RU" w:eastAsia="ru-RU"/>
              </w:rPr>
              <w:t xml:space="preserve"> купонного периода наступает в дату погашения в полном объеме Облигаций класса </w:t>
            </w:r>
            <w:r w:rsidR="004625C2">
              <w:rPr>
                <w:lang w:val="ru-RU" w:eastAsia="ru-RU"/>
              </w:rPr>
              <w:t>«А»</w:t>
            </w:r>
            <w:r>
              <w:rPr>
                <w:lang w:val="ru-RU" w:eastAsia="ru-RU"/>
              </w:rPr>
              <w:t>.</w:t>
            </w:r>
          </w:p>
        </w:tc>
        <w:tc>
          <w:tcPr>
            <w:tcW w:w="5280" w:type="dxa"/>
            <w:tcBorders>
              <w:top w:val="double" w:sz="6" w:space="0" w:color="auto"/>
              <w:left w:val="double" w:sz="6" w:space="0" w:color="auto"/>
              <w:bottom w:val="single" w:sz="6" w:space="0" w:color="auto"/>
            </w:tcBorders>
          </w:tcPr>
          <w:p w:rsidR="00A00385" w:rsidRDefault="00A00385">
            <w:pPr>
              <w:spacing w:after="20"/>
              <w:rPr>
                <w:rFonts w:eastAsia="PMingLiU"/>
                <w:color w:val="000000"/>
                <w:lang w:val="ru-RU"/>
              </w:rPr>
            </w:pPr>
            <w:r>
              <w:rPr>
                <w:rFonts w:eastAsia="PMingLiU"/>
                <w:color w:val="000000"/>
                <w:lang w:val="ru-RU"/>
              </w:rPr>
              <w:t xml:space="preserve">Выплата процентного (купонного) дохода за 2-ой </w:t>
            </w:r>
            <w:r>
              <w:rPr>
                <w:lang w:val="ru-RU" w:eastAsia="ru-RU"/>
              </w:rPr>
              <w:t>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w:t>
            </w:r>
            <w:r w:rsidR="00AC1962">
              <w:rPr>
                <w:lang w:val="ru-RU" w:eastAsia="ru-RU"/>
              </w:rPr>
              <w:t xml:space="preserve"> нерабочий праздничный или</w:t>
            </w:r>
            <w:r>
              <w:rPr>
                <w:lang w:val="ru-RU" w:eastAsia="ru-RU"/>
              </w:rPr>
              <w:t xml:space="preserve">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w:t>
            </w:r>
            <w:r w:rsidR="00AC1962">
              <w:rPr>
                <w:lang w:val="ru-RU" w:eastAsia="ru-RU"/>
              </w:rPr>
              <w:t xml:space="preserve"> нерабочим праздничным или</w:t>
            </w:r>
            <w:r>
              <w:rPr>
                <w:lang w:val="ru-RU" w:eastAsia="ru-RU"/>
              </w:rPr>
              <w:t xml:space="preserve"> выходным</w:t>
            </w:r>
            <w:r w:rsidR="00AC1962">
              <w:rPr>
                <w:lang w:val="ru-RU" w:eastAsia="ru-RU"/>
              </w:rPr>
              <w:t xml:space="preserve"> днем</w:t>
            </w:r>
            <w:r>
              <w:rPr>
                <w:lang w:val="ru-RU" w:eastAsia="ru-RU"/>
              </w:rPr>
              <w:t xml:space="preserve">. Владелец Облигации класса </w:t>
            </w:r>
            <w:r w:rsidR="004625C2">
              <w:rPr>
                <w:lang w:val="ru-RU" w:eastAsia="ru-RU"/>
              </w:rPr>
              <w:t>«А»</w:t>
            </w:r>
            <w:r>
              <w:rPr>
                <w:lang w:val="ru-RU" w:eastAsia="ru-RU"/>
              </w:rPr>
              <w:t xml:space="preserve"> не имеет права требовать начисления процентов или какой-либо иной компенсации за такую задержку в платеже.</w:t>
            </w:r>
          </w:p>
          <w:p w:rsidR="00A00385" w:rsidRDefault="00A00385">
            <w:pPr>
              <w:spacing w:after="20"/>
              <w:rPr>
                <w:lang w:val="ru-RU"/>
              </w:rPr>
            </w:pPr>
          </w:p>
          <w:p w:rsidR="00A00385" w:rsidRDefault="00A00385">
            <w:pPr>
              <w:spacing w:after="20"/>
              <w:rPr>
                <w:lang w:val="ru-RU"/>
              </w:rPr>
            </w:pPr>
          </w:p>
        </w:tc>
      </w:tr>
      <w:tr w:rsidR="00A00385" w:rsidRPr="00C8269F">
        <w:tc>
          <w:tcPr>
            <w:tcW w:w="9788" w:type="dxa"/>
            <w:gridSpan w:val="3"/>
            <w:tcBorders>
              <w:top w:val="single" w:sz="6" w:space="0" w:color="auto"/>
              <w:bottom w:val="double" w:sz="6" w:space="0" w:color="auto"/>
            </w:tcBorders>
          </w:tcPr>
          <w:p w:rsidR="00A01C0B" w:rsidRDefault="00A00385">
            <w:pPr>
              <w:rPr>
                <w:i/>
                <w:iCs/>
                <w:lang w:val="ru-RU"/>
              </w:rPr>
            </w:pPr>
            <w:r>
              <w:rPr>
                <w:i/>
                <w:iCs/>
                <w:lang w:val="ru-RU"/>
              </w:rPr>
              <w:t xml:space="preserve">Порядок выплаты </w:t>
            </w:r>
            <w:r w:rsidR="00044C6D" w:rsidRPr="00044C6D">
              <w:rPr>
                <w:i/>
                <w:iCs/>
                <w:lang w:val="ru-RU"/>
              </w:rPr>
              <w:t xml:space="preserve">процентного (купонного) </w:t>
            </w:r>
            <w:r>
              <w:rPr>
                <w:i/>
                <w:iCs/>
                <w:lang w:val="ru-RU"/>
              </w:rPr>
              <w:t>дохода по Облигациям:</w:t>
            </w:r>
          </w:p>
          <w:p w:rsidR="008B0265" w:rsidRPr="008B3C62" w:rsidRDefault="008325C5">
            <w:pPr>
              <w:rPr>
                <w:lang w:val="ru-RU"/>
              </w:rPr>
            </w:pPr>
            <w:r w:rsidRPr="00FB6365">
              <w:rPr>
                <w:lang w:val="ru-RU"/>
              </w:rPr>
              <w:t>Выплата процентного (купонного)</w:t>
            </w:r>
            <w:r w:rsidR="00462774" w:rsidRPr="00462774">
              <w:rPr>
                <w:lang w:val="ru-RU"/>
              </w:rPr>
              <w:t xml:space="preserve"> </w:t>
            </w:r>
            <w:r w:rsidRPr="008325C5">
              <w:rPr>
                <w:lang w:val="ru-RU"/>
              </w:rPr>
              <w:t>дохода</w:t>
            </w:r>
            <w:r w:rsidRPr="00FB6365">
              <w:rPr>
                <w:lang w:val="ru-RU"/>
              </w:rPr>
              <w:t xml:space="preserve"> по Облигациям осуществляется денежными средствами в валюте Российской Федерации</w:t>
            </w:r>
            <w:r w:rsidR="006115B1" w:rsidRPr="006115B1">
              <w:rPr>
                <w:lang w:val="ru-RU"/>
              </w:rPr>
              <w:t xml:space="preserve"> в безналичном порядке.</w:t>
            </w:r>
          </w:p>
          <w:p w:rsidR="008B0265" w:rsidRPr="008B3C62" w:rsidRDefault="006115B1">
            <w:pPr>
              <w:rPr>
                <w:lang w:val="ru-RU"/>
              </w:rPr>
            </w:pPr>
            <w:r w:rsidRPr="006115B1">
              <w:rPr>
                <w:lang w:val="ru-RU"/>
              </w:rPr>
              <w:t xml:space="preserve">Владельцы </w:t>
            </w:r>
            <w:r w:rsidR="003D77AC">
              <w:rPr>
                <w:lang w:val="ru-RU"/>
              </w:rPr>
              <w:t xml:space="preserve">Облигаций </w:t>
            </w:r>
            <w:r w:rsidRPr="006115B1">
              <w:rPr>
                <w:lang w:val="ru-RU"/>
              </w:rPr>
              <w:t>и иные лица, осуществляющие в соответствии с федеральными законами права по Облигациям</w:t>
            </w:r>
            <w:r w:rsidR="00EC30B4">
              <w:rPr>
                <w:lang w:val="ru-RU"/>
              </w:rPr>
              <w:t>,</w:t>
            </w:r>
            <w:r w:rsidRPr="006115B1">
              <w:rPr>
                <w:lang w:val="ru-RU"/>
              </w:rPr>
              <w:t xml:space="preserve"> получают доходы </w:t>
            </w:r>
            <w:r w:rsidR="007C6C89" w:rsidRPr="007C6C89">
              <w:rPr>
                <w:lang w:val="ru-RU"/>
              </w:rPr>
              <w:t xml:space="preserve">по Облигациям </w:t>
            </w:r>
            <w:r w:rsidRPr="006115B1">
              <w:rPr>
                <w:lang w:val="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51D1" w:rsidRPr="008B3C62" w:rsidRDefault="005951D1" w:rsidP="005951D1">
            <w:pPr>
              <w:tabs>
                <w:tab w:val="left" w:pos="2339"/>
              </w:tabs>
              <w:spacing w:after="20"/>
              <w:rPr>
                <w:lang w:val="ru-RU"/>
              </w:rPr>
            </w:pPr>
            <w:r w:rsidRPr="006115B1">
              <w:rPr>
                <w:lang w:val="ru-RU"/>
              </w:rPr>
              <w:t xml:space="preserve">Эмитент исполняет обязанность по осуществлению </w:t>
            </w:r>
            <w:r>
              <w:rPr>
                <w:lang w:val="ru-RU"/>
              </w:rPr>
              <w:t xml:space="preserve">денежных </w:t>
            </w:r>
            <w:r w:rsidRPr="006115B1">
              <w:rPr>
                <w:lang w:val="ru-RU"/>
              </w:rPr>
              <w:t xml:space="preserve">выплат по ценным бумагам путем перечисления денежных средств НРД. Указанная обязанность считается исполненной </w:t>
            </w:r>
            <w:r>
              <w:rPr>
                <w:lang w:val="ru-RU"/>
              </w:rPr>
              <w:t>Э</w:t>
            </w:r>
            <w:r w:rsidRPr="006115B1">
              <w:rPr>
                <w:lang w:val="ru-RU"/>
              </w:rPr>
              <w:t>митентом с даты поступления денежных средств на счет НРД.</w:t>
            </w:r>
          </w:p>
          <w:p w:rsidR="005951D1" w:rsidRDefault="005951D1" w:rsidP="005951D1">
            <w:pPr>
              <w:tabs>
                <w:tab w:val="left" w:pos="0"/>
              </w:tabs>
              <w:spacing w:after="20"/>
              <w:rPr>
                <w:lang w:val="ru-RU"/>
              </w:rPr>
            </w:pPr>
            <w:r w:rsidRPr="00D67D7F">
              <w:rPr>
                <w:lang w:val="ru-RU"/>
              </w:rPr>
              <w:t>Передача</w:t>
            </w:r>
            <w:r>
              <w:rPr>
                <w:lang w:val="ru-RU"/>
              </w:rPr>
              <w:t xml:space="preserve"> доходов </w:t>
            </w:r>
            <w:r w:rsidRPr="00D67D7F">
              <w:rPr>
                <w:lang w:val="ru-RU"/>
              </w:rPr>
              <w:t xml:space="preserve">по Облигациям </w:t>
            </w:r>
            <w:r>
              <w:rPr>
                <w:lang w:val="ru-RU"/>
              </w:rPr>
              <w:t xml:space="preserve">в денежной форме </w:t>
            </w:r>
            <w:r w:rsidRPr="00D67D7F">
              <w:rPr>
                <w:lang w:val="ru-RU"/>
              </w:rPr>
              <w:t>осуществляется депозитарием лицу, являвшемуся его депонентом:</w:t>
            </w:r>
          </w:p>
          <w:p w:rsidR="005951D1" w:rsidRDefault="005951D1" w:rsidP="005951D1">
            <w:pPr>
              <w:tabs>
                <w:tab w:val="left" w:pos="2339"/>
              </w:tabs>
              <w:spacing w:after="20"/>
              <w:rPr>
                <w:lang w:val="ru-RU"/>
              </w:rPr>
            </w:pPr>
            <w:r w:rsidRPr="00D67D7F">
              <w:rPr>
                <w:lang w:val="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w:t>
            </w:r>
            <w:r>
              <w:rPr>
                <w:lang w:val="ru-RU"/>
              </w:rPr>
              <w:t xml:space="preserve"> в </w:t>
            </w:r>
            <w:r w:rsidRPr="00D67D7F">
              <w:rPr>
                <w:lang w:val="ru-RU"/>
              </w:rPr>
              <w:t>которую обязанность</w:t>
            </w:r>
            <w:r>
              <w:rPr>
                <w:lang w:val="ru-RU"/>
              </w:rPr>
              <w:t xml:space="preserve"> Эмитента </w:t>
            </w:r>
            <w:r w:rsidRPr="00D67D7F">
              <w:rPr>
                <w:lang w:val="ru-RU"/>
              </w:rPr>
              <w:t xml:space="preserve"> по </w:t>
            </w:r>
            <w:r>
              <w:rPr>
                <w:lang w:val="ru-RU"/>
              </w:rPr>
              <w:t xml:space="preserve">выплате доходов по Облигациям в денежной форме </w:t>
            </w:r>
            <w:r w:rsidRPr="00D67D7F">
              <w:rPr>
                <w:lang w:val="ru-RU"/>
              </w:rPr>
              <w:t>подлежит исполнению;</w:t>
            </w:r>
          </w:p>
          <w:p w:rsidR="00F204FD" w:rsidRDefault="005951D1">
            <w:pPr>
              <w:tabs>
                <w:tab w:val="left" w:pos="2339"/>
              </w:tabs>
              <w:spacing w:after="20"/>
              <w:rPr>
                <w:bCs/>
                <w:snapToGrid w:val="0"/>
                <w:lang w:val="ru-RU" w:eastAsia="ru-RU"/>
              </w:rPr>
            </w:pPr>
            <w:r w:rsidRPr="00D67D7F">
              <w:rPr>
                <w:lang w:val="ru-RU"/>
              </w:rPr>
              <w:t xml:space="preserve">2) </w:t>
            </w:r>
            <w:r w:rsidRPr="00EF73AB">
              <w:rPr>
                <w:bCs/>
                <w:snapToGrid w:val="0"/>
                <w:lang w:val="ru-RU" w:eastAsia="ru-RU"/>
              </w:rPr>
              <w:t xml:space="preserve">на конец операционного дня, следующего за датой, на которую НРД в соответствии с </w:t>
            </w:r>
            <w:r w:rsidR="00E30259" w:rsidRPr="00E30259">
              <w:rPr>
                <w:lang w:val="ru-RU"/>
              </w:rPr>
              <w:t>действующим</w:t>
            </w:r>
            <w:r w:rsidRPr="00EF73AB">
              <w:rPr>
                <w:bCs/>
                <w:snapToGrid w:val="0"/>
                <w:lang w:val="ru-RU" w:eastAsia="ru-RU"/>
              </w:rPr>
              <w:t xml:space="preserve">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5951D1" w:rsidRPr="008B3C62" w:rsidRDefault="005951D1" w:rsidP="005951D1">
            <w:pPr>
              <w:tabs>
                <w:tab w:val="left" w:pos="2339"/>
              </w:tabs>
              <w:spacing w:after="20"/>
              <w:rPr>
                <w:lang w:val="ru-RU"/>
              </w:rPr>
            </w:pPr>
            <w:r w:rsidRPr="006115B1">
              <w:rPr>
                <w:lang w:val="ru-RU"/>
              </w:rPr>
              <w:t xml:space="preserve">Депозитарий передает своим депонентам </w:t>
            </w:r>
            <w:r>
              <w:rPr>
                <w:lang w:val="ru-RU"/>
              </w:rPr>
              <w:t xml:space="preserve">денежные </w:t>
            </w:r>
            <w:r w:rsidRPr="006115B1">
              <w:rPr>
                <w:lang w:val="ru-RU"/>
              </w:rPr>
              <w:t>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5951D1" w:rsidRPr="008B3C62" w:rsidRDefault="005951D1" w:rsidP="005951D1">
            <w:pPr>
              <w:tabs>
                <w:tab w:val="left" w:pos="2339"/>
              </w:tabs>
              <w:spacing w:after="20"/>
              <w:rPr>
                <w:lang w:val="ru-RU"/>
              </w:rPr>
            </w:pPr>
            <w:r w:rsidRPr="006115B1">
              <w:rPr>
                <w:lang w:val="ru-RU"/>
              </w:rPr>
              <w:t>Выплат</w:t>
            </w:r>
            <w:r>
              <w:rPr>
                <w:lang w:val="ru-RU"/>
              </w:rPr>
              <w:t>а</w:t>
            </w:r>
            <w:r w:rsidRPr="006115B1">
              <w:rPr>
                <w:lang w:val="ru-RU"/>
              </w:rPr>
              <w:t xml:space="preserve">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A00385" w:rsidRDefault="005951D1" w:rsidP="00191608">
            <w:pPr>
              <w:spacing w:after="20"/>
              <w:rPr>
                <w:sz w:val="24"/>
                <w:szCs w:val="24"/>
                <w:lang w:val="ru-RU"/>
              </w:rPr>
            </w:pPr>
            <w:r w:rsidRPr="0060536D">
              <w:rPr>
                <w:lang w:val="ru-RU"/>
              </w:rPr>
              <w:t xml:space="preserve">Купонный доход по неразмещенным Облигациям </w:t>
            </w:r>
            <w:r>
              <w:rPr>
                <w:lang w:val="ru-RU"/>
              </w:rPr>
              <w:t>класса «А»</w:t>
            </w:r>
            <w:r w:rsidRPr="0060536D">
              <w:rPr>
                <w:lang w:val="ru-RU"/>
              </w:rPr>
              <w:t xml:space="preserve"> или по Облигациям класса </w:t>
            </w:r>
            <w:r>
              <w:rPr>
                <w:lang w:val="ru-RU"/>
              </w:rPr>
              <w:t>«А»</w:t>
            </w:r>
            <w:r w:rsidRPr="0060536D">
              <w:rPr>
                <w:lang w:val="ru-RU"/>
              </w:rPr>
              <w:t>, переведенным на счет Эмитента в НРД, не начисляется и не выплачивается.</w:t>
            </w:r>
            <w:r>
              <w:rPr>
                <w:lang w:val="ru-RU"/>
              </w:rPr>
              <w:t xml:space="preserve"> </w:t>
            </w:r>
            <w:r w:rsidR="00A00385">
              <w:rPr>
                <w:lang w:val="ru-RU"/>
              </w:rPr>
              <w:t xml:space="preserve">Процентный (купонный) доход по последнему купону Облигаций класса </w:t>
            </w:r>
            <w:r w:rsidR="004625C2">
              <w:rPr>
                <w:lang w:val="ru-RU"/>
              </w:rPr>
              <w:t>«А»</w:t>
            </w:r>
            <w:r w:rsidR="00A00385">
              <w:rPr>
                <w:lang w:val="ru-RU"/>
              </w:rPr>
              <w:t xml:space="preserve"> выплачивается одновременно с погашением в полном объеме Облигаций класса </w:t>
            </w:r>
            <w:r w:rsidR="004625C2">
              <w:rPr>
                <w:lang w:val="ru-RU"/>
              </w:rPr>
              <w:t>«А»</w:t>
            </w:r>
            <w:r w:rsidR="00A00385">
              <w:rPr>
                <w:lang w:val="ru-RU"/>
              </w:rPr>
              <w:t>.</w:t>
            </w:r>
          </w:p>
        </w:tc>
      </w:tr>
    </w:tbl>
    <w:p w:rsidR="00783C32" w:rsidRDefault="004267F9" w:rsidP="00723636">
      <w:pPr>
        <w:pStyle w:val="ListLegal2"/>
        <w:numPr>
          <w:ilvl w:val="1"/>
          <w:numId w:val="20"/>
        </w:numPr>
        <w:tabs>
          <w:tab w:val="clear" w:pos="360"/>
          <w:tab w:val="num" w:pos="567"/>
        </w:tabs>
        <w:spacing w:before="240"/>
        <w:ind w:left="567" w:hanging="567"/>
        <w:rPr>
          <w:b/>
          <w:bCs/>
          <w:i/>
          <w:iCs/>
          <w:lang w:val="ru-RU"/>
        </w:rPr>
      </w:pPr>
      <w:r>
        <w:rPr>
          <w:b/>
          <w:bCs/>
          <w:i/>
          <w:iCs/>
          <w:lang w:val="ru-RU"/>
        </w:rPr>
        <w:t>Порядок</w:t>
      </w:r>
      <w:r w:rsidR="00783C32">
        <w:rPr>
          <w:b/>
          <w:bCs/>
          <w:i/>
          <w:iCs/>
          <w:lang w:val="ru-RU"/>
        </w:rPr>
        <w:t xml:space="preserve"> и условия досрочного погашения облигаций</w:t>
      </w:r>
    </w:p>
    <w:p w:rsidR="00B55DEA" w:rsidRDefault="00B55DEA" w:rsidP="008368C8">
      <w:pPr>
        <w:spacing w:after="120"/>
        <w:rPr>
          <w:lang w:val="ru-RU"/>
        </w:rPr>
      </w:pPr>
      <w:r>
        <w:rPr>
          <w:lang w:val="ru-RU"/>
        </w:rPr>
        <w:t xml:space="preserve">Досрочное погашение Облигаций </w:t>
      </w:r>
      <w:r w:rsidR="00A00385">
        <w:rPr>
          <w:lang w:val="ru-RU"/>
        </w:rPr>
        <w:t xml:space="preserve">класса </w:t>
      </w:r>
      <w:r w:rsidR="004625C2">
        <w:rPr>
          <w:lang w:val="ru-RU"/>
        </w:rPr>
        <w:t>«А»</w:t>
      </w:r>
      <w:r>
        <w:rPr>
          <w:lang w:val="ru-RU"/>
        </w:rPr>
        <w:t xml:space="preserve"> допускается только после </w:t>
      </w:r>
      <w:r w:rsidR="00A00385">
        <w:rPr>
          <w:lang w:val="ru-RU"/>
        </w:rPr>
        <w:t>государственной регистрации Отчета об итогах выпуска ценных бумаг</w:t>
      </w:r>
      <w:r w:rsidR="00A00385" w:rsidRPr="00E229A5">
        <w:rPr>
          <w:lang w:val="ru-RU"/>
        </w:rPr>
        <w:t xml:space="preserve"> </w:t>
      </w:r>
      <w:r w:rsidR="00A00385">
        <w:rPr>
          <w:lang w:val="ru-RU"/>
        </w:rPr>
        <w:t xml:space="preserve">в отношении Облигаций класса </w:t>
      </w:r>
      <w:r w:rsidR="004625C2">
        <w:rPr>
          <w:lang w:val="ru-RU"/>
        </w:rPr>
        <w:t>«А»</w:t>
      </w:r>
      <w:r w:rsidR="00A00385" w:rsidRPr="00E229A5">
        <w:rPr>
          <w:lang w:val="ru-RU"/>
        </w:rPr>
        <w:t xml:space="preserve"> </w:t>
      </w:r>
      <w:r w:rsidR="00A00385">
        <w:rPr>
          <w:lang w:val="ru-RU"/>
        </w:rPr>
        <w:t xml:space="preserve">и </w:t>
      </w:r>
      <w:r>
        <w:rPr>
          <w:lang w:val="ru-RU"/>
        </w:rPr>
        <w:t xml:space="preserve">полной оплаты Облигаций </w:t>
      </w:r>
      <w:r w:rsidR="00A00385">
        <w:rPr>
          <w:lang w:val="ru-RU"/>
        </w:rPr>
        <w:t xml:space="preserve">класса </w:t>
      </w:r>
      <w:r w:rsidR="004625C2">
        <w:rPr>
          <w:lang w:val="ru-RU"/>
        </w:rPr>
        <w:t>«А»</w:t>
      </w:r>
      <w:r w:rsidR="00A00385">
        <w:rPr>
          <w:lang w:val="ru-RU"/>
        </w:rPr>
        <w:t>.</w:t>
      </w:r>
      <w:r>
        <w:rPr>
          <w:lang w:val="ru-RU"/>
        </w:rPr>
        <w:t xml:space="preserve"> </w:t>
      </w:r>
    </w:p>
    <w:p w:rsidR="00B55DEA" w:rsidRDefault="00B55DEA" w:rsidP="008368C8">
      <w:pPr>
        <w:spacing w:after="120"/>
        <w:rPr>
          <w:lang w:val="ru-RU"/>
        </w:rPr>
      </w:pPr>
      <w:r>
        <w:rPr>
          <w:lang w:val="ru-RU"/>
        </w:rPr>
        <w:t xml:space="preserve">Досрочное погашение Облигаций </w:t>
      </w:r>
      <w:r w:rsidR="00A00385">
        <w:rPr>
          <w:lang w:val="ru-RU"/>
        </w:rPr>
        <w:t xml:space="preserve">класса </w:t>
      </w:r>
      <w:r w:rsidR="004625C2">
        <w:rPr>
          <w:lang w:val="ru-RU"/>
        </w:rPr>
        <w:t>«А»</w:t>
      </w:r>
      <w:r w:rsidR="00A00385">
        <w:rPr>
          <w:lang w:val="ru-RU"/>
        </w:rPr>
        <w:t xml:space="preserve"> </w:t>
      </w:r>
      <w:r>
        <w:rPr>
          <w:lang w:val="ru-RU"/>
        </w:rPr>
        <w:t>осуществляется денежными средствами в валюте Российской Федерации в безналичном порядке</w:t>
      </w:r>
      <w:r w:rsidR="00A00385">
        <w:rPr>
          <w:lang w:val="ru-RU"/>
        </w:rPr>
        <w:t xml:space="preserve"> в пользу </w:t>
      </w:r>
      <w:r w:rsidR="00A00385" w:rsidRPr="004A3B29">
        <w:rPr>
          <w:lang w:val="ru-RU"/>
        </w:rPr>
        <w:t xml:space="preserve">владельцев </w:t>
      </w:r>
      <w:r w:rsidR="00CD798B">
        <w:rPr>
          <w:lang w:val="ru-RU"/>
        </w:rPr>
        <w:t xml:space="preserve">Облигаций класса </w:t>
      </w:r>
      <w:r w:rsidR="004625C2">
        <w:rPr>
          <w:lang w:val="ru-RU"/>
        </w:rPr>
        <w:t>«А»</w:t>
      </w:r>
      <w:r w:rsidR="00A00385" w:rsidRPr="004A3B29">
        <w:rPr>
          <w:lang w:val="ru-RU"/>
        </w:rPr>
        <w:t>.</w:t>
      </w:r>
      <w:r>
        <w:rPr>
          <w:lang w:val="ru-RU"/>
        </w:rPr>
        <w:t xml:space="preserve"> Возможность выбора иных форм досрочного погашения Облигаций </w:t>
      </w:r>
      <w:r w:rsidR="00A00385">
        <w:rPr>
          <w:lang w:val="ru-RU"/>
        </w:rPr>
        <w:t xml:space="preserve">класса </w:t>
      </w:r>
      <w:r w:rsidR="004625C2">
        <w:rPr>
          <w:lang w:val="ru-RU"/>
        </w:rPr>
        <w:t>«А»</w:t>
      </w:r>
      <w:r w:rsidR="00A00385">
        <w:rPr>
          <w:lang w:val="ru-RU"/>
        </w:rPr>
        <w:t xml:space="preserve"> </w:t>
      </w:r>
      <w:r>
        <w:rPr>
          <w:lang w:val="ru-RU"/>
        </w:rPr>
        <w:t>не предусмотрена.</w:t>
      </w:r>
    </w:p>
    <w:p w:rsidR="00B55DEA" w:rsidRDefault="00B55DEA" w:rsidP="008368C8">
      <w:pPr>
        <w:spacing w:after="240"/>
        <w:rPr>
          <w:lang w:val="ru-RU"/>
        </w:rPr>
      </w:pPr>
      <w:r>
        <w:rPr>
          <w:lang w:val="ru-RU"/>
        </w:rPr>
        <w:t>Облигации</w:t>
      </w:r>
      <w:r w:rsidR="00A00385">
        <w:rPr>
          <w:lang w:val="ru-RU"/>
        </w:rPr>
        <w:t xml:space="preserve"> класса </w:t>
      </w:r>
      <w:r w:rsidR="004625C2">
        <w:rPr>
          <w:lang w:val="ru-RU"/>
        </w:rPr>
        <w:t>«А»</w:t>
      </w:r>
      <w:r w:rsidR="00A00385">
        <w:rPr>
          <w:lang w:val="ru-RU"/>
        </w:rPr>
        <w:t>,</w:t>
      </w:r>
      <w:r>
        <w:rPr>
          <w:lang w:val="ru-RU"/>
        </w:rPr>
        <w:t xml:space="preserve"> погашенные Эмитентом досрочно, не могут быть вновь выпущены в обращение.</w:t>
      </w:r>
    </w:p>
    <w:p w:rsidR="00B55DEA" w:rsidRDefault="00B55DEA" w:rsidP="00B55DEA">
      <w:pPr>
        <w:outlineLvl w:val="0"/>
        <w:rPr>
          <w:b/>
          <w:bCs/>
          <w:i/>
          <w:iCs/>
          <w:lang w:val="ru-RU"/>
        </w:rPr>
      </w:pPr>
      <w:bookmarkStart w:id="152" w:name="OLE_LINK11"/>
      <w:bookmarkStart w:id="153" w:name="OLE_LINK114"/>
      <w:bookmarkEnd w:id="145"/>
      <w:r>
        <w:rPr>
          <w:b/>
          <w:bCs/>
          <w:i/>
          <w:iCs/>
          <w:lang w:val="ru-RU"/>
        </w:rPr>
        <w:t xml:space="preserve">Досрочное погашение </w:t>
      </w:r>
      <w:r w:rsidR="003C0335">
        <w:rPr>
          <w:b/>
          <w:bCs/>
          <w:i/>
          <w:iCs/>
          <w:lang w:val="ru-RU"/>
        </w:rPr>
        <w:t xml:space="preserve">Облигаций </w:t>
      </w:r>
      <w:r>
        <w:rPr>
          <w:b/>
          <w:bCs/>
          <w:i/>
          <w:iCs/>
          <w:lang w:val="ru-RU"/>
        </w:rPr>
        <w:t xml:space="preserve">по требованию </w:t>
      </w:r>
      <w:r w:rsidR="003C0335">
        <w:rPr>
          <w:b/>
          <w:bCs/>
          <w:i/>
          <w:iCs/>
          <w:lang w:val="ru-RU"/>
        </w:rPr>
        <w:t xml:space="preserve">их </w:t>
      </w:r>
      <w:r>
        <w:rPr>
          <w:b/>
          <w:bCs/>
          <w:i/>
          <w:iCs/>
          <w:lang w:val="ru-RU"/>
        </w:rPr>
        <w:t>владельцев</w:t>
      </w:r>
      <w:r w:rsidR="003C0335">
        <w:rPr>
          <w:b/>
          <w:bCs/>
          <w:i/>
          <w:iCs/>
          <w:lang w:val="ru-RU"/>
        </w:rPr>
        <w:t>:</w:t>
      </w:r>
    </w:p>
    <w:p w:rsidR="00204C59" w:rsidRPr="008429B1" w:rsidRDefault="00204C59" w:rsidP="0049567A">
      <w:pPr>
        <w:spacing w:before="100" w:beforeAutospacing="1" w:after="120" w:line="240" w:lineRule="auto"/>
        <w:outlineLvl w:val="0"/>
        <w:rPr>
          <w:lang w:val="ru-RU"/>
        </w:rPr>
      </w:pPr>
      <w:bookmarkStart w:id="154" w:name="OLE_LINK76"/>
      <w:bookmarkStart w:id="155" w:name="OLE_LINK15"/>
      <w:r w:rsidRPr="008429B1">
        <w:rPr>
          <w:lang w:val="ru-RU"/>
        </w:rPr>
        <w:t xml:space="preserve">Владельцы </w:t>
      </w:r>
      <w:r w:rsidRPr="00204C59">
        <w:rPr>
          <w:lang w:val="ru-RU"/>
        </w:rPr>
        <w:t>Облигаций</w:t>
      </w:r>
      <w:r w:rsidRPr="008429B1">
        <w:rPr>
          <w:lang w:val="ru-RU"/>
        </w:rPr>
        <w:t xml:space="preserve"> вправе требовать от Эмитента досрочного погашения Облигаций в случае: </w:t>
      </w:r>
    </w:p>
    <w:p w:rsidR="00204C59" w:rsidRPr="00723636" w:rsidRDefault="00204C59" w:rsidP="0049567A">
      <w:pPr>
        <w:numPr>
          <w:ilvl w:val="0"/>
          <w:numId w:val="87"/>
        </w:numPr>
        <w:spacing w:after="120" w:line="240" w:lineRule="auto"/>
        <w:contextualSpacing/>
        <w:outlineLvl w:val="0"/>
        <w:rPr>
          <w:lang w:val="ru-RU"/>
        </w:rPr>
      </w:pPr>
      <w:r w:rsidRPr="00723636">
        <w:rPr>
          <w:lang w:val="ru-RU"/>
        </w:rPr>
        <w:t xml:space="preserve">если принято решение о ликвидации Эмитента (акционерами или по решению суда); </w:t>
      </w:r>
    </w:p>
    <w:p w:rsidR="00204C59" w:rsidRPr="00204C59" w:rsidRDefault="00204C59" w:rsidP="0049567A">
      <w:pPr>
        <w:numPr>
          <w:ilvl w:val="0"/>
          <w:numId w:val="87"/>
        </w:numPr>
        <w:spacing w:after="120" w:line="240" w:lineRule="auto"/>
        <w:contextualSpacing/>
        <w:outlineLvl w:val="0"/>
        <w:rPr>
          <w:lang w:val="ru-RU"/>
        </w:rPr>
      </w:pPr>
      <w:r w:rsidRPr="00204C59">
        <w:rPr>
          <w:lang w:val="ru-RU"/>
        </w:rPr>
        <w:t>если в соответствии с законодательством о банкротстве Эмитент обратился в арбитражный суд с заявлением должника</w:t>
      </w:r>
      <w:r w:rsidR="008B4703">
        <w:rPr>
          <w:bCs/>
          <w:iCs/>
          <w:lang w:val="ru-RU"/>
        </w:rPr>
        <w:t>,</w:t>
      </w:r>
      <w:r w:rsidRPr="00204C59">
        <w:rPr>
          <w:lang w:val="ru-RU"/>
        </w:rPr>
        <w:t xml:space="preserve"> либо арбитражный суд принял к производству заявление о признании Эмитента банкротом; </w:t>
      </w:r>
    </w:p>
    <w:p w:rsidR="00204C59" w:rsidRPr="00204C59" w:rsidRDefault="00204C59" w:rsidP="0049567A">
      <w:pPr>
        <w:numPr>
          <w:ilvl w:val="0"/>
          <w:numId w:val="87"/>
        </w:numPr>
        <w:spacing w:after="120" w:line="240" w:lineRule="auto"/>
        <w:outlineLvl w:val="0"/>
        <w:rPr>
          <w:lang w:val="ru-RU"/>
        </w:rPr>
      </w:pPr>
      <w:r w:rsidRPr="00204C59">
        <w:rPr>
          <w:lang w:val="ru-RU"/>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303359" w:rsidRPr="005C11DD">
        <w:rPr>
          <w:bCs/>
          <w:iCs/>
          <w:lang w:val="ru-RU"/>
        </w:rPr>
        <w:t>Федеральным законом № 152-ФЗ от 11 ноября 2003 г. "Об ипотечных ценных бумагах" (с изменениями и дополнениями)</w:t>
      </w:r>
      <w:r w:rsidRPr="00204C59">
        <w:rPr>
          <w:lang w:val="ru-RU"/>
        </w:rPr>
        <w:t xml:space="preserve"> и Уставом Эмитента;</w:t>
      </w:r>
    </w:p>
    <w:p w:rsidR="00204C59" w:rsidRPr="00204C59" w:rsidRDefault="00204C59" w:rsidP="0049567A">
      <w:pPr>
        <w:numPr>
          <w:ilvl w:val="0"/>
          <w:numId w:val="87"/>
        </w:numPr>
        <w:spacing w:after="120" w:line="240" w:lineRule="auto"/>
        <w:contextualSpacing/>
        <w:outlineLvl w:val="0"/>
        <w:rPr>
          <w:lang w:val="ru-RU"/>
        </w:rPr>
      </w:pPr>
      <w:r w:rsidRPr="00204C59">
        <w:rPr>
          <w:lang w:val="ru-RU"/>
        </w:rPr>
        <w:t xml:space="preserve">если нарушен установленный </w:t>
      </w:r>
      <w:r w:rsidR="00303359" w:rsidRPr="005C11DD">
        <w:rPr>
          <w:bCs/>
          <w:iCs/>
          <w:lang w:val="ru-RU"/>
        </w:rPr>
        <w:t>Федеральным законом № 152-ФЗ от 11 ноября 2003 г. "Об ипотечных ценных бумагах" (с изменениями и дополнениями)</w:t>
      </w:r>
      <w:r w:rsidRPr="00204C59">
        <w:rPr>
          <w:lang w:val="ru-RU"/>
        </w:rPr>
        <w:t xml:space="preserve"> порядок замены имущества, составляющего ипотечное покрытие;</w:t>
      </w:r>
    </w:p>
    <w:p w:rsidR="00204C59" w:rsidRPr="00204C59" w:rsidRDefault="00204C59" w:rsidP="0049567A">
      <w:pPr>
        <w:numPr>
          <w:ilvl w:val="0"/>
          <w:numId w:val="87"/>
        </w:numPr>
        <w:spacing w:after="120" w:line="240" w:lineRule="auto"/>
        <w:contextualSpacing/>
        <w:outlineLvl w:val="0"/>
        <w:rPr>
          <w:lang w:val="ru-RU"/>
        </w:rPr>
      </w:pPr>
      <w:r w:rsidRPr="00204C59">
        <w:rPr>
          <w:lang w:val="ru-RU"/>
        </w:rPr>
        <w:t xml:space="preserve">если нарушены требования к размеру ипотечного покрытия, установленные статьей 13 </w:t>
      </w:r>
      <w:r w:rsidR="00303359" w:rsidRPr="005C11DD">
        <w:rPr>
          <w:bCs/>
          <w:iCs/>
          <w:lang w:val="ru-RU"/>
        </w:rPr>
        <w:t>Федерального закона № 152-ФЗ от 11 ноября 2003 г. "Об ипотечных ценных бумагах" (с изменениями и дополнениями);</w:t>
      </w:r>
    </w:p>
    <w:p w:rsidR="00204C59" w:rsidRPr="00204C59" w:rsidRDefault="00204C59" w:rsidP="0049567A">
      <w:pPr>
        <w:numPr>
          <w:ilvl w:val="0"/>
          <w:numId w:val="87"/>
        </w:numPr>
        <w:spacing w:after="120" w:line="240" w:lineRule="auto"/>
        <w:outlineLvl w:val="0"/>
        <w:rPr>
          <w:lang w:val="ru-RU"/>
        </w:rPr>
      </w:pPr>
      <w:r w:rsidRPr="00204C59">
        <w:rPr>
          <w:lang w:val="ru-RU"/>
        </w:rPr>
        <w:t xml:space="preserve">если нарушены условия, обеспечивающие надлежащее исполнение обязательств по Облигациям, установленные статьей 13 </w:t>
      </w:r>
      <w:r w:rsidR="00303359" w:rsidRPr="005C11DD">
        <w:rPr>
          <w:bCs/>
          <w:iCs/>
          <w:lang w:val="ru-RU"/>
        </w:rPr>
        <w:t>Федерального закона № 152-ФЗ от 11 ноября 2003 г. "Об ипотечных ценных бумагах" (с изменениями и дополнениями);</w:t>
      </w:r>
    </w:p>
    <w:p w:rsidR="00204C59" w:rsidRPr="00204C59" w:rsidRDefault="00204C59" w:rsidP="0049567A">
      <w:pPr>
        <w:numPr>
          <w:ilvl w:val="0"/>
          <w:numId w:val="87"/>
        </w:numPr>
        <w:spacing w:after="120" w:line="240" w:lineRule="auto"/>
        <w:outlineLvl w:val="0"/>
        <w:rPr>
          <w:lang w:val="ru-RU"/>
        </w:rPr>
      </w:pPr>
      <w:r w:rsidRPr="00204C59">
        <w:rPr>
          <w:lang w:val="ru-RU"/>
        </w:rPr>
        <w:t>если произошло существенное нарушение условий исполнения обязательств по Облигациям, а именно:</w:t>
      </w:r>
    </w:p>
    <w:p w:rsidR="00303359" w:rsidRPr="005C11DD" w:rsidRDefault="00204C59" w:rsidP="00303359">
      <w:pPr>
        <w:spacing w:after="120" w:line="240" w:lineRule="auto"/>
        <w:ind w:left="708"/>
        <w:outlineLvl w:val="0"/>
        <w:rPr>
          <w:bCs/>
          <w:iCs/>
          <w:lang w:val="ru-RU"/>
        </w:rPr>
      </w:pPr>
      <w:r w:rsidRPr="00204C59">
        <w:rPr>
          <w:lang w:val="ru-RU"/>
        </w:rPr>
        <w:t>а) просрочка исполнения обязательства по выплате очередного процентного дохода по Облигациям на срок более десяти рабочих дней;</w:t>
      </w:r>
    </w:p>
    <w:p w:rsidR="00204C59" w:rsidRPr="00204C59" w:rsidRDefault="00204C59" w:rsidP="0049567A">
      <w:pPr>
        <w:spacing w:after="120" w:line="240" w:lineRule="auto"/>
        <w:ind w:left="720"/>
        <w:outlineLvl w:val="0"/>
        <w:rPr>
          <w:lang w:val="ru-RU"/>
        </w:rPr>
      </w:pPr>
      <w:r w:rsidRPr="00204C59">
        <w:rPr>
          <w:lang w:val="ru-RU"/>
        </w:rPr>
        <w:t>б) просрочка исполнения обязательства по выплате части номинальной стоимости Облигаций на срок более десяти рабочих дней;</w:t>
      </w:r>
    </w:p>
    <w:p w:rsidR="00204C59" w:rsidRPr="00204C59" w:rsidRDefault="00204C59" w:rsidP="0049567A">
      <w:pPr>
        <w:spacing w:after="120" w:line="240" w:lineRule="auto"/>
        <w:ind w:left="708"/>
        <w:outlineLvl w:val="0"/>
        <w:rPr>
          <w:lang w:val="ru-RU"/>
        </w:rPr>
      </w:pPr>
      <w:r w:rsidRPr="00204C59">
        <w:rPr>
          <w:lang w:val="ru-RU"/>
        </w:rPr>
        <w:t xml:space="preserve">в) утрата обеспечения по Облигациям или существенное ухудшение условий </w:t>
      </w:r>
      <w:r w:rsidR="00303359" w:rsidRPr="005C11DD">
        <w:rPr>
          <w:bCs/>
          <w:iCs/>
          <w:lang w:val="ru-RU"/>
        </w:rPr>
        <w:t xml:space="preserve"> </w:t>
      </w:r>
      <w:r w:rsidRPr="00204C59">
        <w:rPr>
          <w:lang w:val="ru-RU"/>
        </w:rPr>
        <w:t xml:space="preserve">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w:t>
      </w:r>
      <w:r w:rsidR="00303359">
        <w:rPr>
          <w:bCs/>
          <w:iCs/>
          <w:lang w:val="ru-RU"/>
        </w:rPr>
        <w:t>ипотечных ценных бумаг</w:t>
      </w:r>
      <w:r w:rsidR="00303359">
        <w:rPr>
          <w:color w:val="000000"/>
          <w:w w:val="0"/>
          <w:lang w:val="ru-RU"/>
        </w:rPr>
        <w:t>.</w:t>
      </w:r>
      <w:r w:rsidRPr="00204C59">
        <w:rPr>
          <w:lang w:val="ru-RU"/>
        </w:rPr>
        <w:t xml:space="preserve"> </w:t>
      </w:r>
    </w:p>
    <w:p w:rsidR="00204C59" w:rsidRPr="00204C59" w:rsidRDefault="00204C59" w:rsidP="00F63A95">
      <w:pPr>
        <w:rPr>
          <w:lang w:val="ru-RU"/>
        </w:rPr>
      </w:pPr>
      <w:bookmarkStart w:id="156" w:name="OLE_LINK81"/>
      <w:r w:rsidRPr="00204C59">
        <w:rPr>
          <w:lang w:val="ru-RU"/>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 о досрочном погашении Облигаций класса «Б». </w:t>
      </w:r>
    </w:p>
    <w:p w:rsidR="00204C59" w:rsidRPr="00204C59" w:rsidRDefault="00204C59" w:rsidP="00F63A95">
      <w:pPr>
        <w:rPr>
          <w:lang w:val="ru-RU"/>
        </w:rPr>
      </w:pPr>
      <w:r w:rsidRPr="00204C59">
        <w:rPr>
          <w:lang w:val="ru-RU"/>
        </w:rPr>
        <w:t xml:space="preserve">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 </w:t>
      </w:r>
    </w:p>
    <w:p w:rsidR="00204C59" w:rsidRPr="00E6255A" w:rsidRDefault="00204C59" w:rsidP="00DA3027">
      <w:pPr>
        <w:rPr>
          <w:lang w:val="ru-RU"/>
        </w:rPr>
      </w:pPr>
      <w:r w:rsidRPr="00E6255A">
        <w:rPr>
          <w:lang w:val="ru-RU"/>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bookmarkEnd w:id="156"/>
    <w:p w:rsidR="00204C59" w:rsidRPr="00723636" w:rsidRDefault="00204C59" w:rsidP="00723636">
      <w:pPr>
        <w:pStyle w:val="Default"/>
        <w:spacing w:before="120" w:after="120"/>
      </w:pPr>
      <w:r w:rsidRPr="00723636">
        <w:rPr>
          <w:b/>
          <w:i/>
          <w:sz w:val="22"/>
        </w:rPr>
        <w:t>Срок предъявления требований о досрочном погашении Облигаций:</w:t>
      </w:r>
      <w:r>
        <w:rPr>
          <w:b/>
          <w:bCs/>
          <w:i/>
          <w:iCs/>
          <w:sz w:val="22"/>
          <w:szCs w:val="22"/>
        </w:rPr>
        <w:t xml:space="preserve"> </w:t>
      </w:r>
    </w:p>
    <w:p w:rsidR="00204C59" w:rsidRPr="00F2123B" w:rsidRDefault="00204C59" w:rsidP="00DA3027">
      <w:pPr>
        <w:rPr>
          <w:lang w:val="ru-RU"/>
        </w:rPr>
      </w:pPr>
      <w:r w:rsidRPr="00204C59">
        <w:rPr>
          <w:lang w:val="ru-RU"/>
        </w:rPr>
        <w:t xml:space="preserve">За исключением случая, предусмотренного абзацем 2 настоящего раздела «Срок предъявления требований о досрочном погашении Облигаций», 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w:t>
      </w:r>
      <w:r w:rsidRPr="00F2123B">
        <w:rPr>
          <w:lang w:val="ru-RU"/>
        </w:rPr>
        <w:t xml:space="preserve">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w:t>
      </w:r>
      <w:r w:rsidR="00A13CCD">
        <w:rPr>
          <w:lang w:val="ru-RU"/>
        </w:rPr>
        <w:t>Федерального закона № 152-ФЗ от 11 ноября 2003 г. "Об ипотечных ценных бумагах" (с изменениями и дополнениями)</w:t>
      </w:r>
      <w:r w:rsidR="00A13CCD" w:rsidRPr="00D567C2">
        <w:rPr>
          <w:lang w:val="ru-RU"/>
        </w:rPr>
        <w:t>,</w:t>
      </w:r>
      <w:r w:rsidRPr="00F2123B">
        <w:rPr>
          <w:lang w:val="ru-RU"/>
        </w:rPr>
        <w:t xml:space="preserve">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права требовать досрочного погашения Облигаций указаны в п.11 Решения о выпуске </w:t>
      </w:r>
      <w:r w:rsidR="00A13CCD" w:rsidRPr="00FF4CA9">
        <w:rPr>
          <w:lang w:val="ru-RU"/>
        </w:rPr>
        <w:t>ипотечных ценных бумаг.</w:t>
      </w:r>
    </w:p>
    <w:p w:rsidR="00204C59" w:rsidRPr="00E6255A" w:rsidRDefault="00204C59" w:rsidP="009B4E9E">
      <w:pPr>
        <w:rPr>
          <w:lang w:val="ru-RU"/>
        </w:rPr>
      </w:pPr>
      <w:r w:rsidRPr="00E6255A">
        <w:rPr>
          <w:lang w:val="ru-RU"/>
        </w:rPr>
        <w:t xml:space="preserve">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w:t>
      </w:r>
      <w:r w:rsidRPr="00204C59">
        <w:rPr>
          <w:lang w:val="ru-RU"/>
        </w:rPr>
        <w:t>предусмотренных</w:t>
      </w:r>
      <w:r w:rsidRPr="00E6255A">
        <w:rPr>
          <w:lang w:val="ru-RU"/>
        </w:rPr>
        <w:t xml:space="preserve"> законодательством РФ, раскрытия иным лицом информации об устранении выявленных нарушений.</w:t>
      </w:r>
      <w:r w:rsidRPr="00723636">
        <w:rPr>
          <w:lang w:val="ru-RU"/>
        </w:rPr>
        <w:t xml:space="preserve"> </w:t>
      </w:r>
    </w:p>
    <w:p w:rsidR="00204C59" w:rsidRPr="00723636" w:rsidRDefault="00204C59" w:rsidP="00723636">
      <w:pPr>
        <w:spacing w:before="120" w:after="120" w:line="240" w:lineRule="auto"/>
        <w:rPr>
          <w:lang w:val="ru-RU"/>
        </w:rPr>
      </w:pPr>
      <w:r w:rsidRPr="00E6255A">
        <w:rPr>
          <w:lang w:val="ru-RU"/>
        </w:rPr>
        <w:t xml:space="preserve">Обязательства по досрочному </w:t>
      </w:r>
      <w:r w:rsidRPr="00204C59">
        <w:rPr>
          <w:lang w:val="ru-RU"/>
        </w:rPr>
        <w:t>погашению</w:t>
      </w:r>
      <w:r w:rsidRPr="00E6255A">
        <w:rPr>
          <w:lang w:val="ru-RU"/>
        </w:rPr>
        <w:t xml:space="preserve"> Облигаций по требованию их владельцев должны быть исполнены Эмитентом в дату, определяемую в следующем порядке (далее – </w:t>
      </w:r>
      <w:r w:rsidRPr="00E6255A">
        <w:rPr>
          <w:b/>
          <w:lang w:val="ru-RU"/>
        </w:rPr>
        <w:t>«Дата исполнения»</w:t>
      </w:r>
      <w:r w:rsidRPr="00E6255A">
        <w:rPr>
          <w:lang w:val="ru-RU"/>
        </w:rPr>
        <w:t>)</w:t>
      </w:r>
      <w:r w:rsidRPr="00E6255A">
        <w:rPr>
          <w:b/>
          <w:lang w:val="ru-RU"/>
        </w:rPr>
        <w:t>:</w:t>
      </w:r>
      <w:r w:rsidRPr="00723636">
        <w:rPr>
          <w:b/>
          <w:bCs/>
          <w:lang w:val="ru-RU"/>
        </w:rPr>
        <w:t xml:space="preserve"> </w:t>
      </w:r>
    </w:p>
    <w:p w:rsidR="00204C59" w:rsidRPr="00E75AE9" w:rsidRDefault="00204C59" w:rsidP="00DA3027">
      <w:pPr>
        <w:numPr>
          <w:ilvl w:val="0"/>
          <w:numId w:val="108"/>
        </w:numPr>
        <w:ind w:hanging="371"/>
        <w:rPr>
          <w:lang w:val="ru-RU"/>
        </w:rPr>
      </w:pPr>
      <w:r w:rsidRPr="00E75AE9">
        <w:rPr>
          <w:lang w:val="ru-RU"/>
        </w:rPr>
        <w:t>в случае, когда информация о возникновении у владельцев Облигаций права требовать досрочного погашения Облигаций и условиях их досрочного погашения в случаях, предусмотренных пунктами 1 и 2 раздела «Досрочное погашение Облигаций по требованию их владельцев»</w:t>
      </w:r>
      <w:r w:rsidRPr="00BB13FF">
        <w:rPr>
          <w:lang w:val="ru-RU"/>
        </w:rPr>
        <w:t xml:space="preserve">, </w:t>
      </w:r>
      <w:r w:rsidRPr="00E75AE9">
        <w:rPr>
          <w:lang w:val="ru-RU"/>
        </w:rPr>
        <w:t>раскрыта в соответствии с настоящим Решением о выпуске ипотечных ценных бумаг, Датой исполнения является 7 (Седьмой) рабочий день с даты окончания срока предъявления требований (заявлений) о досрочном погашении Облигаций;</w:t>
      </w:r>
    </w:p>
    <w:p w:rsidR="00204C59" w:rsidRPr="00F2123B" w:rsidRDefault="00204C59" w:rsidP="00DA3027">
      <w:pPr>
        <w:numPr>
          <w:ilvl w:val="0"/>
          <w:numId w:val="108"/>
        </w:numPr>
        <w:ind w:hanging="371"/>
        <w:rPr>
          <w:lang w:val="ru-RU"/>
        </w:rPr>
      </w:pPr>
      <w:r w:rsidRPr="00F2123B">
        <w:rPr>
          <w:lang w:val="ru-RU"/>
        </w:rPr>
        <w:t>если в предусмотренных пунктами 1 и 2 раздела «Досрочное погашение Облигаций по требованию их владельцев» случаях</w:t>
      </w:r>
      <w:r w:rsidRPr="00DA3027">
        <w:rPr>
          <w:b/>
          <w:i/>
          <w:lang w:val="ru-RU"/>
        </w:rPr>
        <w:t xml:space="preserve"> </w:t>
      </w:r>
      <w:r w:rsidRPr="00F2123B">
        <w:rPr>
          <w:lang w:val="ru-RU"/>
        </w:rPr>
        <w:t xml:space="preserve">информация о возникновении у владельцев Облигаций права требовать досрочного погашения Облигаций и условиях их досрочного погашения не раскрыта в течение 3 (Трех) рабочих дней с даты, когда она должна была быть раскрыта в соответствии с настоящим Решением о </w:t>
      </w:r>
      <w:r w:rsidRPr="00204C59">
        <w:rPr>
          <w:lang w:val="ru-RU"/>
        </w:rPr>
        <w:t>выпуске</w:t>
      </w:r>
      <w:r w:rsidRPr="00F2123B">
        <w:rPr>
          <w:lang w:val="ru-RU"/>
        </w:rPr>
        <w:t xml:space="preserve"> </w:t>
      </w:r>
      <w:r w:rsidR="00A13CCD">
        <w:rPr>
          <w:bCs/>
          <w:iCs/>
          <w:lang w:val="ru-RU"/>
        </w:rPr>
        <w:t>ипотечных ценных бумаг</w:t>
      </w:r>
      <w:r w:rsidRPr="00F2123B">
        <w:rPr>
          <w:lang w:val="ru-RU"/>
        </w:rPr>
        <w:t>, а также в предусмотренных пунктами 3 – 7 раздела «Досрочное погашение Облигаций по требованию их владельцев» случаях Датой исполнения является 7 (Седьмой) рабочий день с даты получения требования (заявления) владельца Облигаций о досрочном погашении Облигаций.</w:t>
      </w:r>
    </w:p>
    <w:p w:rsidR="00CA2D3F" w:rsidRPr="00105D0F" w:rsidRDefault="00204C59" w:rsidP="00DA3027">
      <w:pPr>
        <w:rPr>
          <w:lang w:val="ru-RU"/>
        </w:rPr>
      </w:pPr>
      <w:r w:rsidRPr="00204C59">
        <w:rPr>
          <w:lang w:val="ru-RU"/>
        </w:rPr>
        <w:t xml:space="preserve">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w:t>
      </w:r>
      <w:r w:rsidR="00A13CCD" w:rsidRPr="002927C4">
        <w:rPr>
          <w:lang w:val="ru-RU"/>
        </w:rPr>
        <w:t>ипотечных ценных бумаг</w:t>
      </w:r>
      <w:r w:rsidR="00A13CCD" w:rsidRPr="00AC209E">
        <w:rPr>
          <w:lang w:val="ru-RU"/>
        </w:rPr>
        <w:t>.</w:t>
      </w:r>
      <w:bookmarkStart w:id="157" w:name="OLE_LINK93"/>
      <w:bookmarkStart w:id="158" w:name="OLE_LINK18"/>
      <w:bookmarkEnd w:id="152"/>
      <w:bookmarkEnd w:id="154"/>
    </w:p>
    <w:bookmarkEnd w:id="157"/>
    <w:bookmarkEnd w:id="158"/>
    <w:p w:rsidR="00B55DEA" w:rsidRPr="00723636" w:rsidRDefault="00B55DEA" w:rsidP="00B55DEA">
      <w:pPr>
        <w:rPr>
          <w:lang w:val="ru-RU"/>
        </w:rPr>
      </w:pPr>
      <w:r w:rsidRPr="00723636">
        <w:rPr>
          <w:i/>
          <w:lang w:val="ru-RU"/>
        </w:rPr>
        <w:t>Стоимость досрочного погашения Облигаций</w:t>
      </w:r>
      <w:r w:rsidRPr="00723636">
        <w:rPr>
          <w:lang w:val="ru-RU"/>
        </w:rPr>
        <w:t xml:space="preserve">: </w:t>
      </w:r>
    </w:p>
    <w:p w:rsidR="00B55DEA" w:rsidRDefault="00B55DEA" w:rsidP="00B55DEA">
      <w:pPr>
        <w:rPr>
          <w:lang w:val="ru-RU"/>
        </w:rPr>
      </w:pPr>
      <w:bookmarkStart w:id="159" w:name="OLE_LINK21"/>
      <w:bookmarkStart w:id="160" w:name="OLE_LINK111"/>
      <w:r>
        <w:rPr>
          <w:lang w:val="ru-RU"/>
        </w:rPr>
        <w:t xml:space="preserve">При наступлении одного или нескольких случаев, указанных выше, досрочное погашение Облигаций </w:t>
      </w:r>
      <w:r w:rsidR="00A00385" w:rsidRPr="00BD4549">
        <w:rPr>
          <w:lang w:val="ru-RU"/>
        </w:rPr>
        <w:t xml:space="preserve">класса </w:t>
      </w:r>
      <w:r w:rsidR="004625C2">
        <w:rPr>
          <w:lang w:val="ru-RU"/>
        </w:rPr>
        <w:t>«А»</w:t>
      </w:r>
      <w:r w:rsidR="00A00385" w:rsidRPr="00BD4549">
        <w:rPr>
          <w:lang w:val="ru-RU"/>
        </w:rPr>
        <w:t xml:space="preserve"> </w:t>
      </w:r>
      <w:r>
        <w:rPr>
          <w:lang w:val="ru-RU"/>
        </w:rPr>
        <w:t xml:space="preserve">производится по цене, равной сумме номинальной стоимости Облигаций </w:t>
      </w:r>
      <w:r w:rsidR="00A00385" w:rsidRPr="00BD4549">
        <w:rPr>
          <w:lang w:val="ru-RU"/>
        </w:rPr>
        <w:t xml:space="preserve">класса </w:t>
      </w:r>
      <w:r w:rsidR="004625C2">
        <w:rPr>
          <w:lang w:val="ru-RU"/>
        </w:rPr>
        <w:t>«А»</w:t>
      </w:r>
      <w:r w:rsidR="00A00385" w:rsidRPr="00BD4549">
        <w:rPr>
          <w:lang w:val="ru-RU"/>
        </w:rPr>
        <w:t xml:space="preserve"> </w:t>
      </w:r>
      <w:r>
        <w:rPr>
          <w:lang w:val="ru-RU"/>
        </w:rPr>
        <w:t>(остатка номинальной стоимости, если ее часть уже была выплачена владельцам Облигаций</w:t>
      </w:r>
      <w:r w:rsidR="00A00385" w:rsidRPr="00BD4549">
        <w:rPr>
          <w:lang w:val="ru-RU"/>
        </w:rPr>
        <w:t xml:space="preserve"> класса </w:t>
      </w:r>
      <w:r w:rsidR="004625C2">
        <w:rPr>
          <w:lang w:val="ru-RU"/>
        </w:rPr>
        <w:t>«А»</w:t>
      </w:r>
      <w:r>
        <w:rPr>
          <w:lang w:val="ru-RU"/>
        </w:rPr>
        <w:t xml:space="preserve"> в предыдущих купонных периодах) и </w:t>
      </w:r>
      <w:r w:rsidR="00A92798" w:rsidRPr="00BD4549">
        <w:rPr>
          <w:lang w:val="ru-RU"/>
        </w:rPr>
        <w:t>накопленного процентного (купонного) дохода</w:t>
      </w:r>
      <w:r>
        <w:rPr>
          <w:lang w:val="ru-RU"/>
        </w:rPr>
        <w:t xml:space="preserve"> по Облигациям, который должен быть выплачен владельцам Облигаций </w:t>
      </w:r>
      <w:r w:rsidR="00A00385" w:rsidRPr="00BD4549">
        <w:rPr>
          <w:lang w:val="ru-RU"/>
        </w:rPr>
        <w:t xml:space="preserve">класса </w:t>
      </w:r>
      <w:r w:rsidR="004625C2">
        <w:rPr>
          <w:lang w:val="ru-RU"/>
        </w:rPr>
        <w:t>«А»</w:t>
      </w:r>
      <w:r w:rsidR="00A00385" w:rsidRPr="00BD4549">
        <w:rPr>
          <w:lang w:val="ru-RU"/>
        </w:rPr>
        <w:t xml:space="preserve"> </w:t>
      </w:r>
      <w:r>
        <w:rPr>
          <w:lang w:val="ru-RU"/>
        </w:rPr>
        <w:t xml:space="preserve">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w:t>
      </w:r>
      <w:r w:rsidR="00A00385" w:rsidRPr="00BD4549">
        <w:rPr>
          <w:lang w:val="ru-RU"/>
        </w:rPr>
        <w:t xml:space="preserve">класса </w:t>
      </w:r>
      <w:r w:rsidR="004625C2">
        <w:rPr>
          <w:lang w:val="ru-RU"/>
        </w:rPr>
        <w:t>«А»</w:t>
      </w:r>
      <w:r w:rsidR="00A00385" w:rsidRPr="00BD4549">
        <w:rPr>
          <w:lang w:val="ru-RU"/>
        </w:rPr>
        <w:t xml:space="preserve"> </w:t>
      </w:r>
      <w:r>
        <w:rPr>
          <w:lang w:val="ru-RU"/>
        </w:rPr>
        <w:t xml:space="preserve">в предыдущих купонных периодах </w:t>
      </w:r>
      <w:r w:rsidR="00A00385" w:rsidRPr="00BD4549">
        <w:rPr>
          <w:lang w:val="ru-RU"/>
        </w:rPr>
        <w:t>накопленный процентный (купонный) доход</w:t>
      </w:r>
      <w:r>
        <w:rPr>
          <w:lang w:val="ru-RU"/>
        </w:rPr>
        <w:t xml:space="preserve"> определяется исходя из непогашенной в предыдущих купонных периодах части номинальной стоимости Облигаций</w:t>
      </w:r>
      <w:r w:rsidR="00A00385" w:rsidRPr="00BD4549">
        <w:rPr>
          <w:lang w:val="ru-RU"/>
        </w:rPr>
        <w:t xml:space="preserve"> класса </w:t>
      </w:r>
      <w:r w:rsidR="004625C2">
        <w:rPr>
          <w:lang w:val="ru-RU"/>
        </w:rPr>
        <w:t>«А»</w:t>
      </w:r>
      <w:r w:rsidR="00A00385" w:rsidRPr="00BD4549">
        <w:rPr>
          <w:lang w:val="ru-RU"/>
        </w:rPr>
        <w:t>.</w:t>
      </w:r>
    </w:p>
    <w:bookmarkEnd w:id="159"/>
    <w:p w:rsidR="00783C32" w:rsidRDefault="00A00385" w:rsidP="00DA3027">
      <w:pPr>
        <w:rPr>
          <w:lang w:val="ru-RU"/>
        </w:rPr>
      </w:pPr>
      <w:r>
        <w:rPr>
          <w:lang w:val="ru-RU"/>
        </w:rPr>
        <w:t xml:space="preserve">Стоимость досрочного погашения Облигаций класса </w:t>
      </w:r>
      <w:r w:rsidR="004625C2">
        <w:rPr>
          <w:lang w:val="ru-RU"/>
        </w:rPr>
        <w:t>«А»</w:t>
      </w:r>
      <w:r w:rsidR="00913E94">
        <w:rPr>
          <w:lang w:val="ru-RU"/>
        </w:rPr>
        <w:t xml:space="preserve">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CA2D3F" w:rsidRPr="00C579E8" w:rsidRDefault="00CA2D3F" w:rsidP="00B55DEA">
      <w:pPr>
        <w:rPr>
          <w:lang w:val="ru-RU"/>
        </w:rPr>
      </w:pPr>
      <w:r w:rsidRPr="00CA2D3F">
        <w:rPr>
          <w:lang w:val="ru-RU"/>
        </w:rPr>
        <w:t>На досрочное пога</w:t>
      </w:r>
      <w:r>
        <w:rPr>
          <w:lang w:val="ru-RU"/>
        </w:rPr>
        <w:t xml:space="preserve">шение Облигаций </w:t>
      </w:r>
      <w:r w:rsidR="00A74B46" w:rsidRPr="002927C4">
        <w:rPr>
          <w:lang w:val="ru-RU"/>
        </w:rPr>
        <w:t xml:space="preserve">класса «А» </w:t>
      </w:r>
      <w:r w:rsidRPr="00CA2D3F">
        <w:rPr>
          <w:lang w:val="ru-RU"/>
        </w:rPr>
        <w:t>по требованию вл</w:t>
      </w:r>
      <w:r>
        <w:rPr>
          <w:lang w:val="ru-RU"/>
        </w:rPr>
        <w:t xml:space="preserve">адельцев Облигаций </w:t>
      </w:r>
      <w:r w:rsidR="00A74B46" w:rsidRPr="002927C4">
        <w:rPr>
          <w:lang w:val="ru-RU"/>
        </w:rPr>
        <w:t xml:space="preserve">класса «А» </w:t>
      </w:r>
      <w:r w:rsidR="00A74B46" w:rsidRPr="00EA13DD">
        <w:rPr>
          <w:lang w:val="ru-RU"/>
        </w:rPr>
        <w:t xml:space="preserve"> </w:t>
      </w:r>
      <w:r w:rsidRPr="00CA2D3F">
        <w:rPr>
          <w:lang w:val="ru-RU"/>
        </w:rPr>
        <w:t>направляются денежные средства в размере,</w:t>
      </w:r>
      <w:r>
        <w:rPr>
          <w:lang w:val="ru-RU"/>
        </w:rPr>
        <w:t xml:space="preserve"> </w:t>
      </w:r>
      <w:r w:rsidRPr="006B50BB">
        <w:rPr>
          <w:lang w:val="ru-RU"/>
        </w:rPr>
        <w:t xml:space="preserve">определенном </w:t>
      </w:r>
      <w:r w:rsidR="006B50BB" w:rsidRPr="006B50BB">
        <w:rPr>
          <w:lang w:val="ru-RU"/>
        </w:rPr>
        <w:t>Расчетным агентом</w:t>
      </w:r>
      <w:r w:rsidRPr="006B50BB">
        <w:rPr>
          <w:lang w:val="ru-RU"/>
        </w:rPr>
        <w:t xml:space="preserve"> на</w:t>
      </w:r>
      <w:r w:rsidRPr="00CA2D3F">
        <w:rPr>
          <w:lang w:val="ru-RU"/>
        </w:rPr>
        <w:t xml:space="preserve"> 4 (Четвертый) рабочий день, предшествующий Дате исполнения, не включая указанную дату (далее – «Дата определения размера денежных средств»).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настоящем пункте Решения о выпуске </w:t>
      </w:r>
      <w:r w:rsidR="00A74B46">
        <w:rPr>
          <w:lang w:val="ru-RU"/>
        </w:rPr>
        <w:t>ипотечных ценных бумаг</w:t>
      </w:r>
      <w:r w:rsidRPr="00CA2D3F">
        <w:rPr>
          <w:lang w:val="ru-RU"/>
        </w:rPr>
        <w:t>.</w:t>
      </w:r>
    </w:p>
    <w:p w:rsidR="00B55DEA" w:rsidRPr="00FD0173" w:rsidRDefault="00B55DEA" w:rsidP="00B55DEA">
      <w:pPr>
        <w:rPr>
          <w:lang w:val="ru-RU"/>
        </w:rPr>
      </w:pPr>
      <w:r>
        <w:rPr>
          <w:lang w:val="ru-RU"/>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r w:rsidRPr="00A577F0">
        <w:rPr>
          <w:lang w:val="ru-RU"/>
        </w:rPr>
        <w:t>:</w:t>
      </w:r>
    </w:p>
    <w:p w:rsidR="00B55DEA" w:rsidRPr="00FD0173" w:rsidRDefault="00B55DEA" w:rsidP="009F1A6F">
      <w:pPr>
        <w:numPr>
          <w:ilvl w:val="0"/>
          <w:numId w:val="26"/>
        </w:numPr>
        <w:rPr>
          <w:lang w:val="ru-RU"/>
        </w:rPr>
      </w:pPr>
      <w:r w:rsidRPr="00A577F0">
        <w:rPr>
          <w:lang w:val="ru-RU"/>
        </w:rPr>
        <w:t xml:space="preserve">все поступления, </w:t>
      </w:r>
      <w:r>
        <w:rPr>
          <w:lang w:val="ru-RU"/>
        </w:rPr>
        <w:t>включающиеся</w:t>
      </w:r>
      <w:r w:rsidRPr="00A577F0">
        <w:rPr>
          <w:lang w:val="ru-RU"/>
        </w:rPr>
        <w:t xml:space="preserve"> </w:t>
      </w:r>
      <w:r>
        <w:rPr>
          <w:lang w:val="ru-RU"/>
        </w:rPr>
        <w:t xml:space="preserve">в расчет показателя </w:t>
      </w:r>
      <w:r>
        <w:rPr>
          <w:w w:val="0"/>
          <w:lang w:val="ru-RU"/>
        </w:rPr>
        <w:t>∑</w:t>
      </w:r>
      <w:r w:rsidRPr="00AE1682">
        <w:rPr>
          <w:w w:val="0"/>
          <w:lang w:val="ru-RU"/>
        </w:rPr>
        <w:t>ДС</w:t>
      </w:r>
      <w:r w:rsidRPr="00AE1682">
        <w:rPr>
          <w:color w:val="000000"/>
          <w:w w:val="0"/>
          <w:lang w:val="ru-RU"/>
        </w:rPr>
        <w:t>П</w:t>
      </w:r>
      <w:r w:rsidRPr="00AE1682">
        <w:rPr>
          <w:w w:val="0"/>
          <w:lang w:val="ru-RU"/>
        </w:rPr>
        <w:t xml:space="preserve"> </w:t>
      </w:r>
      <w:r w:rsidRPr="00AE1682">
        <w:rPr>
          <w:iCs/>
          <w:color w:val="000000"/>
          <w:w w:val="0"/>
          <w:lang w:val="ru-RU"/>
        </w:rPr>
        <w:t>в соответствии</w:t>
      </w:r>
      <w:r w:rsidRPr="00F46097">
        <w:rPr>
          <w:iCs/>
          <w:color w:val="000000"/>
          <w:w w:val="0"/>
          <w:lang w:val="ru-RU"/>
        </w:rPr>
        <w:t xml:space="preserve"> с</w:t>
      </w:r>
      <w:r>
        <w:rPr>
          <w:i/>
          <w:iCs/>
          <w:color w:val="000000"/>
          <w:w w:val="0"/>
          <w:lang w:val="ru-RU"/>
        </w:rPr>
        <w:t xml:space="preserve"> </w:t>
      </w:r>
      <w:r w:rsidRPr="00A577F0">
        <w:rPr>
          <w:lang w:val="ru-RU"/>
        </w:rPr>
        <w:t xml:space="preserve">п. 12.2.5 Решения о </w:t>
      </w:r>
      <w:r w:rsidR="00BD737E">
        <w:rPr>
          <w:lang w:val="ru-RU"/>
        </w:rPr>
        <w:t xml:space="preserve">выпуске </w:t>
      </w:r>
      <w:r w:rsidR="00A00385" w:rsidRPr="00A577F0">
        <w:rPr>
          <w:lang w:val="ru-RU"/>
        </w:rPr>
        <w:t>ипотечных ценных бумаг</w:t>
      </w:r>
      <w:r w:rsidRPr="00A577F0">
        <w:rPr>
          <w:lang w:val="ru-RU"/>
        </w:rPr>
        <w:t>;</w:t>
      </w:r>
    </w:p>
    <w:p w:rsidR="00A00385" w:rsidRDefault="00B55DEA" w:rsidP="00CF72CB">
      <w:pPr>
        <w:numPr>
          <w:ilvl w:val="0"/>
          <w:numId w:val="26"/>
        </w:numPr>
        <w:rPr>
          <w:lang w:val="ru-RU"/>
        </w:rPr>
      </w:pPr>
      <w:r w:rsidRPr="00A577F0">
        <w:rPr>
          <w:lang w:val="ru-RU"/>
        </w:rPr>
        <w:t xml:space="preserve">все поступления, полученные </w:t>
      </w:r>
      <w:r w:rsidRPr="00A577F0">
        <w:rPr>
          <w:rFonts w:eastAsia="SimSun"/>
          <w:color w:val="000000"/>
          <w:lang w:val="ru-RU"/>
        </w:rPr>
        <w:t>в счет возврата основного долга</w:t>
      </w:r>
      <w:r>
        <w:rPr>
          <w:rFonts w:eastAsia="SimSun"/>
          <w:color w:val="000000"/>
          <w:lang w:val="ru-RU"/>
        </w:rPr>
        <w:t xml:space="preserve"> по обеспеченным ипотекой обязательствам, входящим в состав ипотечного покрытия, включающиеся в расчет показателя </w:t>
      </w:r>
      <w:r>
        <w:rPr>
          <w:w w:val="0"/>
          <w:lang w:val="ru-RU"/>
        </w:rPr>
        <w:t>∑</w:t>
      </w:r>
      <w:r w:rsidRPr="00AE1682">
        <w:rPr>
          <w:w w:val="0"/>
          <w:lang w:val="ru-RU"/>
        </w:rPr>
        <w:t>ДС</w:t>
      </w:r>
      <w:r w:rsidRPr="00AE1682">
        <w:rPr>
          <w:color w:val="000000"/>
          <w:w w:val="0"/>
          <w:lang w:val="ru-RU"/>
        </w:rPr>
        <w:t>О</w:t>
      </w:r>
      <w:r>
        <w:rPr>
          <w:lang w:val="ru-RU"/>
        </w:rPr>
        <w:t xml:space="preserve"> в соответствии с</w:t>
      </w:r>
      <w:r w:rsidRPr="00A577F0">
        <w:rPr>
          <w:lang w:val="ru-RU"/>
        </w:rPr>
        <w:t xml:space="preserve"> п. </w:t>
      </w:r>
      <w:r w:rsidR="00A00385">
        <w:rPr>
          <w:lang w:val="ru-RU"/>
        </w:rPr>
        <w:t>9</w:t>
      </w:r>
      <w:r w:rsidR="00A00385" w:rsidRPr="00A577F0">
        <w:rPr>
          <w:lang w:val="ru-RU"/>
        </w:rPr>
        <w:t>.2 Решения о выпуске ипотечных ценных бумаг;</w:t>
      </w:r>
    </w:p>
    <w:p w:rsidR="006547FA" w:rsidRPr="008B36A0" w:rsidRDefault="006547FA" w:rsidP="00CF72CB">
      <w:pPr>
        <w:numPr>
          <w:ilvl w:val="0"/>
          <w:numId w:val="26"/>
        </w:numPr>
        <w:rPr>
          <w:lang w:val="ru-RU"/>
        </w:rPr>
      </w:pPr>
      <w:r w:rsidRPr="008B36A0">
        <w:rPr>
          <w:lang w:val="ru-RU"/>
        </w:rPr>
        <w:t xml:space="preserve">средства </w:t>
      </w:r>
      <w:r w:rsidR="00447C09">
        <w:rPr>
          <w:lang w:val="ru-RU"/>
        </w:rPr>
        <w:t>Денежного р</w:t>
      </w:r>
      <w:r w:rsidRPr="008B36A0">
        <w:rPr>
          <w:lang w:val="ru-RU"/>
        </w:rPr>
        <w:t>езерва;</w:t>
      </w:r>
    </w:p>
    <w:p w:rsidR="00B55DEA" w:rsidRPr="00BE4575" w:rsidRDefault="00B55DEA" w:rsidP="009F1A6F">
      <w:pPr>
        <w:numPr>
          <w:ilvl w:val="0"/>
          <w:numId w:val="26"/>
        </w:numPr>
        <w:rPr>
          <w:lang w:val="ru-RU"/>
        </w:rPr>
      </w:pPr>
      <w:r w:rsidRPr="00BE4575">
        <w:rPr>
          <w:lang w:val="ru-RU"/>
        </w:rPr>
        <w:t xml:space="preserve">иные денежные средства Эмитента на счетах Эмитента. </w:t>
      </w:r>
    </w:p>
    <w:p w:rsidR="006711C5" w:rsidRPr="00723636" w:rsidRDefault="006711C5" w:rsidP="00B55DEA">
      <w:pPr>
        <w:rPr>
          <w:i/>
          <w:lang w:val="ru-RU"/>
        </w:rPr>
      </w:pPr>
      <w:r w:rsidRPr="00F300E3">
        <w:rPr>
          <w:lang w:val="ru-RU"/>
        </w:rPr>
        <w:t xml:space="preserve">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 по требованию владельцев Облигаций класса «А»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 указанному в каждом предъявленном Требовании о досрочном погашении, и суммы </w:t>
      </w:r>
      <w:r w:rsidRPr="00723636">
        <w:rPr>
          <w:lang w:val="ru-RU"/>
        </w:rPr>
        <w:t>i</w:t>
      </w:r>
      <w:r w:rsidRPr="00F300E3">
        <w:rPr>
          <w:lang w:val="ru-RU"/>
        </w:rPr>
        <w:t xml:space="preserve">) номинальной стоимости одной Облигации класса «А» (остатка номинальной стоимости, если ее часть уже была выплачена владельцам Облигаций класса «А») и </w:t>
      </w:r>
      <w:r w:rsidRPr="00723636">
        <w:rPr>
          <w:lang w:val="ru-RU"/>
        </w:rPr>
        <w:t>ii</w:t>
      </w:r>
      <w:r w:rsidRPr="00F300E3">
        <w:rPr>
          <w:lang w:val="ru-RU"/>
        </w:rPr>
        <w:t>) накопленного процентного (купонного) дохода по одной Облигации класса «А»,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 права требовать досрочного погашения Облигаций класса «А»,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940AF5" w:rsidRDefault="00B55DEA">
      <w:pPr>
        <w:spacing w:after="120"/>
        <w:rPr>
          <w:b/>
          <w:lang w:val="ru-RU"/>
        </w:rPr>
      </w:pPr>
      <w:r w:rsidRPr="00966F77">
        <w:rPr>
          <w:b/>
          <w:i/>
          <w:lang w:val="ru-RU"/>
        </w:rPr>
        <w:t>Порядок досрочного погашения Облигаций</w:t>
      </w:r>
      <w:r w:rsidR="00CF1CDA">
        <w:rPr>
          <w:b/>
          <w:i/>
          <w:iCs/>
          <w:lang w:val="ru-RU"/>
        </w:rPr>
        <w:t xml:space="preserve"> </w:t>
      </w:r>
      <w:r w:rsidR="006547FA">
        <w:rPr>
          <w:b/>
          <w:i/>
          <w:iCs/>
          <w:lang w:val="ru-RU"/>
        </w:rPr>
        <w:t>по требованию их владельцев</w:t>
      </w:r>
      <w:r w:rsidR="00CF1CDA" w:rsidRPr="00CF1CDA">
        <w:rPr>
          <w:b/>
          <w:lang w:val="ru-RU"/>
        </w:rPr>
        <w:t>:</w:t>
      </w:r>
    </w:p>
    <w:p w:rsidR="00DF5CFA" w:rsidRDefault="00DF5CFA" w:rsidP="00DF5CFA">
      <w:pPr>
        <w:spacing w:after="120"/>
        <w:rPr>
          <w:lang w:val="ru-RU"/>
        </w:rPr>
      </w:pPr>
      <w:r w:rsidRPr="00226C0E">
        <w:rPr>
          <w:lang w:val="ru-RU"/>
        </w:rPr>
        <w:t>Досрочное погашение Облигаций осуществляется в пользу владельцев Облигаций</w:t>
      </w:r>
      <w:r>
        <w:rPr>
          <w:lang w:val="ru-RU"/>
        </w:rPr>
        <w:t xml:space="preserve">. </w:t>
      </w:r>
      <w:r w:rsidRPr="00226C0E">
        <w:rPr>
          <w:lang w:val="ru-RU"/>
        </w:rPr>
        <w:t xml:space="preserve"> </w:t>
      </w:r>
    </w:p>
    <w:p w:rsidR="00B55DEA" w:rsidRDefault="00B55DEA" w:rsidP="00723636">
      <w:pPr>
        <w:rPr>
          <w:lang w:val="ru-RU"/>
        </w:rPr>
      </w:pPr>
      <w:r>
        <w:rPr>
          <w:lang w:val="ru-RU"/>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55DEA" w:rsidRDefault="00B55DEA" w:rsidP="00B55DEA">
      <w:pPr>
        <w:rPr>
          <w:lang w:val="ru-RU"/>
        </w:rPr>
      </w:pPr>
      <w:r>
        <w:rPr>
          <w:lang w:val="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p>
    <w:p w:rsidR="00B55DEA" w:rsidRDefault="00B55DEA" w:rsidP="00723636">
      <w:pPr>
        <w:rPr>
          <w:lang w:val="ru-RU"/>
        </w:rPr>
      </w:pPr>
      <w:r>
        <w:rPr>
          <w:lang w:val="ru-RU"/>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w:t>
      </w:r>
    </w:p>
    <w:p w:rsidR="00B55DEA" w:rsidRDefault="00B55DEA" w:rsidP="00723636">
      <w:pPr>
        <w:rPr>
          <w:lang w:val="ru-RU"/>
        </w:rPr>
      </w:pPr>
      <w:r>
        <w:rPr>
          <w:lang w:val="ru-RU"/>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B55DEA" w:rsidRDefault="00B55DEA" w:rsidP="00723636">
      <w:pPr>
        <w:rPr>
          <w:lang w:val="ru-RU"/>
        </w:rPr>
      </w:pPr>
      <w:r>
        <w:rPr>
          <w:lang w:val="ru-RU"/>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B55DEA" w:rsidRDefault="00B55DEA" w:rsidP="00966F77">
      <w:pPr>
        <w:autoSpaceDE w:val="0"/>
        <w:autoSpaceDN w:val="0"/>
        <w:adjustRightInd w:val="0"/>
        <w:spacing w:after="0" w:line="276" w:lineRule="auto"/>
        <w:rPr>
          <w:lang w:val="ru-RU"/>
        </w:rPr>
      </w:pPr>
      <w:r>
        <w:rPr>
          <w:lang w:val="ru-RU"/>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w:t>
      </w:r>
      <w:r w:rsidRPr="00966F77">
        <w:rPr>
          <w:lang w:val="ru-RU"/>
        </w:rPr>
        <w:t>Требование о досрочном погашении Облигаций</w:t>
      </w:r>
      <w:r>
        <w:rPr>
          <w:lang w:val="ru-RU"/>
        </w:rPr>
        <w:t>») с приложением следующих документов:</w:t>
      </w:r>
    </w:p>
    <w:p w:rsidR="00B55DEA" w:rsidRDefault="00DF5CFA" w:rsidP="00966F77">
      <w:pPr>
        <w:autoSpaceDE w:val="0"/>
        <w:autoSpaceDN w:val="0"/>
        <w:adjustRightInd w:val="0"/>
        <w:spacing w:before="120" w:after="0" w:line="276" w:lineRule="auto"/>
        <w:rPr>
          <w:lang w:val="ru-RU"/>
        </w:rPr>
      </w:pPr>
      <w:r>
        <w:rPr>
          <w:bCs/>
          <w:iCs/>
          <w:lang w:val="ru-RU"/>
        </w:rPr>
        <w:t xml:space="preserve">- </w:t>
      </w:r>
      <w:r>
        <w:rPr>
          <w:bCs/>
          <w:iCs/>
          <w:lang w:val="ru-RU"/>
        </w:rPr>
        <w:tab/>
      </w:r>
      <w:r w:rsidR="00B55DEA">
        <w:rPr>
          <w:lang w:val="ru-RU"/>
        </w:rPr>
        <w:t xml:space="preserve">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w:t>
      </w:r>
      <w:r w:rsidRPr="00EF128C">
        <w:rPr>
          <w:bCs/>
          <w:iCs/>
          <w:lang w:val="ru-RU"/>
        </w:rPr>
        <w:t>соответственно, НРД или Депозитарием</w:t>
      </w:r>
      <w:r w:rsidR="00B55DEA">
        <w:rPr>
          <w:lang w:val="ru-RU"/>
        </w:rPr>
        <w:t>, осуществляющим учет прав на Облигации);</w:t>
      </w:r>
    </w:p>
    <w:p w:rsidR="00B55DEA" w:rsidRDefault="00DF5CFA" w:rsidP="00966F77">
      <w:pPr>
        <w:autoSpaceDE w:val="0"/>
        <w:autoSpaceDN w:val="0"/>
        <w:adjustRightInd w:val="0"/>
        <w:spacing w:after="0" w:line="276" w:lineRule="auto"/>
        <w:rPr>
          <w:lang w:val="ru-RU"/>
        </w:rPr>
      </w:pPr>
      <w:r>
        <w:rPr>
          <w:bCs/>
          <w:iCs/>
          <w:lang w:val="ru-RU"/>
        </w:rPr>
        <w:t xml:space="preserve">- </w:t>
      </w:r>
      <w:r>
        <w:rPr>
          <w:bCs/>
          <w:iCs/>
          <w:lang w:val="ru-RU"/>
        </w:rPr>
        <w:tab/>
      </w:r>
      <w:r w:rsidR="00B55DEA">
        <w:rPr>
          <w:lang w:val="ru-RU"/>
        </w:rPr>
        <w:t xml:space="preserve">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w:t>
      </w:r>
      <w:r w:rsidR="00487585">
        <w:rPr>
          <w:lang w:val="ru-RU"/>
        </w:rPr>
        <w:t>уполномоченным лицом</w:t>
      </w:r>
      <w:r w:rsidR="00AD75C0">
        <w:rPr>
          <w:lang w:val="ru-RU"/>
        </w:rPr>
        <w:t xml:space="preserve"> </w:t>
      </w:r>
      <w:r w:rsidR="00B55DEA">
        <w:rPr>
          <w:lang w:val="ru-RU"/>
        </w:rPr>
        <w:t>владельца Облигаций).</w:t>
      </w:r>
    </w:p>
    <w:p w:rsidR="00B55DEA" w:rsidRDefault="00B55DEA" w:rsidP="00723636">
      <w:pPr>
        <w:rPr>
          <w:lang w:val="ru-RU"/>
        </w:rPr>
      </w:pPr>
      <w:r>
        <w:rPr>
          <w:lang w:val="ru-RU"/>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B55DEA" w:rsidRDefault="00B55DEA" w:rsidP="00B55DEA">
      <w:pPr>
        <w:rPr>
          <w:lang w:val="ru-RU"/>
        </w:rPr>
      </w:pPr>
      <w:r>
        <w:rPr>
          <w:lang w:val="ru-RU"/>
        </w:rPr>
        <w:t>а) 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B55DEA" w:rsidRDefault="00B55DEA" w:rsidP="00B55DEA">
      <w:pPr>
        <w:rPr>
          <w:lang w:val="ru-RU"/>
        </w:rPr>
      </w:pPr>
      <w:r>
        <w:rPr>
          <w:lang w:val="ru-RU"/>
        </w:rPr>
        <w:t>б) количество Облигаций, учитываемых на счете депо владельца Облигаций или его уполномоченного лица;</w:t>
      </w:r>
    </w:p>
    <w:p w:rsidR="00B55DEA" w:rsidRDefault="00B55DEA" w:rsidP="00B55DEA">
      <w:pPr>
        <w:rPr>
          <w:lang w:val="ru-RU"/>
        </w:rPr>
      </w:pPr>
      <w:r>
        <w:rPr>
          <w:lang w:val="ru-RU"/>
        </w:rPr>
        <w:t>в) 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B55DEA" w:rsidRDefault="00B55DEA" w:rsidP="00B55DEA">
      <w:pPr>
        <w:rPr>
          <w:lang w:val="ru-RU"/>
        </w:rPr>
      </w:pPr>
      <w:r>
        <w:rPr>
          <w:lang w:val="ru-RU"/>
        </w:rPr>
        <w:t>г)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B55DEA" w:rsidRDefault="00B55DEA" w:rsidP="00B55DEA">
      <w:pPr>
        <w:rPr>
          <w:lang w:val="ru-RU"/>
        </w:rPr>
      </w:pPr>
      <w:r>
        <w:rPr>
          <w:lang w:val="ru-RU"/>
        </w:rPr>
        <w:t>д) идентификационный номер налогоплательщика (ИНН) владельца Облигаций или лица, уполномоченного получать суммы погашения по Облигациям;</w:t>
      </w:r>
    </w:p>
    <w:p w:rsidR="00B55DEA" w:rsidRDefault="00B55DEA" w:rsidP="00B55DEA">
      <w:pPr>
        <w:rPr>
          <w:lang w:val="ru-RU"/>
        </w:rPr>
      </w:pPr>
      <w:r>
        <w:rPr>
          <w:lang w:val="ru-RU"/>
        </w:rPr>
        <w:t>е) 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B55DEA" w:rsidRDefault="00B55DEA" w:rsidP="00B55DEA">
      <w:pPr>
        <w:rPr>
          <w:lang w:val="ru-RU"/>
        </w:rPr>
      </w:pPr>
      <w:r>
        <w:rPr>
          <w:lang w:val="ru-RU"/>
        </w:rPr>
        <w:t>ж) код причины постановки на учет (КПП) владельца Облигаций или лица, уполномоченного получать суммы досрочного погашения по Облигациям;</w:t>
      </w:r>
    </w:p>
    <w:p w:rsidR="00B55DEA" w:rsidRDefault="00B55DEA" w:rsidP="00B55DEA">
      <w:pPr>
        <w:rPr>
          <w:lang w:val="ru-RU"/>
        </w:rPr>
      </w:pPr>
      <w:r>
        <w:rPr>
          <w:lang w:val="ru-RU"/>
        </w:rPr>
        <w:t>з) код ОКПО владельца Облигаций или лица, уполномоченного получать суммы досрочного погашения по Облигациям;</w:t>
      </w:r>
    </w:p>
    <w:p w:rsidR="00B55DEA" w:rsidRDefault="00B55DEA" w:rsidP="00B55DEA">
      <w:pPr>
        <w:rPr>
          <w:lang w:val="ru-RU"/>
        </w:rPr>
      </w:pPr>
      <w:r>
        <w:rPr>
          <w:lang w:val="ru-RU"/>
        </w:rPr>
        <w:t>и) код ОКВЭД владельца Облигаций или лица, уполномоченного получать суммы досрочного погашения по Облигациям;</w:t>
      </w:r>
    </w:p>
    <w:p w:rsidR="00B55DEA" w:rsidRDefault="00B55DEA" w:rsidP="00B55DEA">
      <w:pPr>
        <w:rPr>
          <w:lang w:val="ru-RU"/>
        </w:rPr>
      </w:pPr>
      <w:r>
        <w:rPr>
          <w:lang w:val="ru-RU"/>
        </w:rPr>
        <w:t>к) БИК (для кредитных организаций) владельца Облигаций или лица, уполномоченного получать суммы досрочного погашения по Облигациям;</w:t>
      </w:r>
    </w:p>
    <w:p w:rsidR="00B55DEA" w:rsidRDefault="00B55DEA" w:rsidP="00B55DEA">
      <w:pPr>
        <w:rPr>
          <w:lang w:val="ru-RU"/>
        </w:rPr>
      </w:pPr>
      <w:r>
        <w:rPr>
          <w:lang w:val="ru-RU"/>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B55DEA" w:rsidRDefault="00B55DEA" w:rsidP="00B55DEA">
      <w:pPr>
        <w:rPr>
          <w:lang w:val="ru-RU"/>
        </w:rPr>
      </w:pPr>
      <w:r>
        <w:rPr>
          <w:lang w:val="ru-RU"/>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B55DEA" w:rsidRDefault="00B55DEA" w:rsidP="00723636">
      <w:pPr>
        <w:numPr>
          <w:ilvl w:val="0"/>
          <w:numId w:val="26"/>
        </w:numPr>
        <w:rPr>
          <w:lang w:val="ru-RU"/>
        </w:rPr>
      </w:pPr>
      <w:r>
        <w:rPr>
          <w:lang w:val="ru-RU"/>
        </w:rPr>
        <w:t>идентификационный номер налогоплательщика (ИНН) владельца Облигаций;</w:t>
      </w:r>
    </w:p>
    <w:p w:rsidR="00B55DEA" w:rsidRDefault="00B55DEA" w:rsidP="00723636">
      <w:pPr>
        <w:numPr>
          <w:ilvl w:val="0"/>
          <w:numId w:val="26"/>
        </w:numPr>
        <w:rPr>
          <w:lang w:val="ru-RU"/>
        </w:rPr>
      </w:pPr>
      <w:r>
        <w:rPr>
          <w:lang w:val="ru-RU"/>
        </w:rPr>
        <w:t>налоговый статус владельца Облигаций;</w:t>
      </w:r>
    </w:p>
    <w:p w:rsidR="00B55DEA" w:rsidRDefault="00B55DEA" w:rsidP="00B55DEA">
      <w:pPr>
        <w:rPr>
          <w:lang w:val="ru-RU"/>
        </w:rPr>
      </w:pPr>
      <w:r>
        <w:rPr>
          <w:lang w:val="ru-RU"/>
        </w:rPr>
        <w:t>В случае если владельцем Облигаций является юридическое лицо-нерезидент:</w:t>
      </w:r>
    </w:p>
    <w:p w:rsidR="00B55DEA" w:rsidRDefault="00B55DEA" w:rsidP="00723636">
      <w:pPr>
        <w:numPr>
          <w:ilvl w:val="0"/>
          <w:numId w:val="26"/>
        </w:numPr>
        <w:rPr>
          <w:lang w:val="ru-RU"/>
        </w:rPr>
      </w:pPr>
      <w:r>
        <w:rPr>
          <w:lang w:val="ru-RU"/>
        </w:rPr>
        <w:t>код иностранной организации (КИО) - при наличии</w:t>
      </w:r>
    </w:p>
    <w:p w:rsidR="00B55DEA" w:rsidRDefault="00B55DEA" w:rsidP="00B55DEA">
      <w:pPr>
        <w:rPr>
          <w:lang w:val="ru-RU"/>
        </w:rPr>
      </w:pPr>
      <w:r>
        <w:rPr>
          <w:lang w:val="ru-RU"/>
        </w:rPr>
        <w:t>В случае если владельцем Облигаций является физическое лицо:</w:t>
      </w:r>
    </w:p>
    <w:p w:rsidR="00B55DEA" w:rsidRDefault="00B55DEA" w:rsidP="00723636">
      <w:pPr>
        <w:numPr>
          <w:ilvl w:val="0"/>
          <w:numId w:val="26"/>
        </w:numPr>
        <w:rPr>
          <w:lang w:val="ru-RU"/>
        </w:rPr>
      </w:pPr>
      <w:r>
        <w:rPr>
          <w:lang w:val="ru-RU"/>
        </w:rPr>
        <w:t>вид, номер, дата и место выдачи документа, удостоверяющего личность владельца Облигаций,</w:t>
      </w:r>
    </w:p>
    <w:p w:rsidR="00B55DEA" w:rsidRDefault="00B55DEA" w:rsidP="00723636">
      <w:pPr>
        <w:numPr>
          <w:ilvl w:val="0"/>
          <w:numId w:val="26"/>
        </w:numPr>
        <w:rPr>
          <w:lang w:val="ru-RU"/>
        </w:rPr>
      </w:pPr>
      <w:r>
        <w:rPr>
          <w:lang w:val="ru-RU"/>
        </w:rPr>
        <w:t>наименование органа, выдавшего документ;</w:t>
      </w:r>
    </w:p>
    <w:p w:rsidR="00B55DEA" w:rsidRPr="00CA08EC" w:rsidRDefault="00B55DEA" w:rsidP="00723636">
      <w:pPr>
        <w:numPr>
          <w:ilvl w:val="0"/>
          <w:numId w:val="26"/>
        </w:numPr>
        <w:rPr>
          <w:lang w:val="ru-RU"/>
        </w:rPr>
      </w:pPr>
      <w:r w:rsidRPr="00CA08EC">
        <w:rPr>
          <w:lang w:val="ru-RU"/>
        </w:rPr>
        <w:t>число, месяц и год рождения владельца Облигаций.</w:t>
      </w:r>
    </w:p>
    <w:p w:rsidR="00B55DEA" w:rsidRPr="00CA08EC" w:rsidRDefault="00B55DEA" w:rsidP="00B55DEA">
      <w:pPr>
        <w:rPr>
          <w:lang w:val="ru-RU"/>
        </w:rPr>
      </w:pPr>
      <w:r w:rsidRPr="00CA08EC">
        <w:rPr>
          <w:lang w:val="ru-RU"/>
        </w:rPr>
        <w:t>Дополнительно к Требованию о досрочном погашении Облигаций, к информации относительно</w:t>
      </w:r>
      <w:r>
        <w:rPr>
          <w:lang w:val="ru-RU"/>
        </w:rPr>
        <w:t xml:space="preserve"> </w:t>
      </w:r>
      <w:r w:rsidRPr="00CA08EC">
        <w:rPr>
          <w:lang w:val="ru-RU"/>
        </w:rPr>
        <w:t xml:space="preserve">физических лиц и </w:t>
      </w:r>
      <w:r w:rsidR="00DF5CFA">
        <w:rPr>
          <w:lang w:val="ru-RU"/>
        </w:rPr>
        <w:t xml:space="preserve">иностранных </w:t>
      </w:r>
      <w:r w:rsidRPr="00CA08EC">
        <w:rPr>
          <w:lang w:val="ru-RU"/>
        </w:rPr>
        <w:t>юридических лиц, являющихся владельцами Облигаций, владелец</w:t>
      </w:r>
      <w:r>
        <w:rPr>
          <w:lang w:val="ru-RU"/>
        </w:rPr>
        <w:t xml:space="preserve"> </w:t>
      </w:r>
      <w:r w:rsidRPr="00CA08EC">
        <w:rPr>
          <w:lang w:val="ru-RU"/>
        </w:rPr>
        <w:t>Облигаций либо лицо, уполномоченное владельцем совершать действия, направленные на</w:t>
      </w:r>
      <w:r>
        <w:rPr>
          <w:lang w:val="ru-RU"/>
        </w:rPr>
        <w:t xml:space="preserve"> </w:t>
      </w:r>
      <w:r w:rsidRPr="00CA08EC">
        <w:rPr>
          <w:lang w:val="ru-RU"/>
        </w:rPr>
        <w:t>досрочное погашение Облигаций, обязан передать Эмитенту следующие документы, необходимые</w:t>
      </w:r>
      <w:r>
        <w:rPr>
          <w:lang w:val="ru-RU"/>
        </w:rPr>
        <w:t xml:space="preserve"> </w:t>
      </w:r>
      <w:r w:rsidRPr="00CA08EC">
        <w:rPr>
          <w:lang w:val="ru-RU"/>
        </w:rPr>
        <w:t>для применения соответствующих ставок налогообложения при налогообложении доходов,</w:t>
      </w:r>
      <w:r>
        <w:rPr>
          <w:lang w:val="ru-RU"/>
        </w:rPr>
        <w:t xml:space="preserve"> </w:t>
      </w:r>
      <w:r w:rsidRPr="00CA08EC">
        <w:rPr>
          <w:lang w:val="ru-RU"/>
        </w:rPr>
        <w:t>полученных по Облигациям:</w:t>
      </w:r>
    </w:p>
    <w:p w:rsidR="00B55DEA" w:rsidRPr="00CA08EC" w:rsidRDefault="00B55DEA" w:rsidP="00B55DEA">
      <w:pPr>
        <w:rPr>
          <w:lang w:val="ru-RU"/>
        </w:rPr>
      </w:pPr>
      <w:r w:rsidRPr="00CA08EC">
        <w:rPr>
          <w:lang w:val="ru-RU"/>
        </w:rPr>
        <w:t>а) в случае если владельцем Облигаций является иностранное юридическое лицо:</w:t>
      </w:r>
    </w:p>
    <w:p w:rsidR="00B55DEA" w:rsidRPr="00CA08EC" w:rsidRDefault="00B55DEA" w:rsidP="00B55DEA">
      <w:pPr>
        <w:rPr>
          <w:lang w:val="ru-RU"/>
        </w:rPr>
      </w:pPr>
      <w:r w:rsidRPr="00CA08EC">
        <w:rPr>
          <w:lang w:val="ru-RU"/>
        </w:rPr>
        <w:t xml:space="preserve">- подтверждение того, что иностранное юридическое лицо </w:t>
      </w:r>
      <w:r w:rsidR="00DF5CFA">
        <w:rPr>
          <w:lang w:val="ru-RU"/>
        </w:rPr>
        <w:t>является налоговым резидентом</w:t>
      </w:r>
      <w:r w:rsidRPr="00CA08EC">
        <w:rPr>
          <w:lang w:val="ru-RU"/>
        </w:rPr>
        <w:t xml:space="preserve"> в</w:t>
      </w:r>
      <w:r>
        <w:rPr>
          <w:lang w:val="ru-RU"/>
        </w:rPr>
        <w:t xml:space="preserve"> </w:t>
      </w:r>
      <w:r w:rsidRPr="00CA08EC">
        <w:rPr>
          <w:lang w:val="ru-RU"/>
        </w:rPr>
        <w:t>том государстве, с которым Российская Федерация имеет международный договор (соглашение),</w:t>
      </w:r>
      <w:r>
        <w:rPr>
          <w:lang w:val="ru-RU"/>
        </w:rPr>
        <w:t xml:space="preserve"> </w:t>
      </w:r>
      <w:r w:rsidRPr="00CA08EC">
        <w:rPr>
          <w:lang w:val="ru-RU"/>
        </w:rPr>
        <w:t>регулирующий вопросы налогообложения (при условии заключения</w:t>
      </w:r>
      <w:r w:rsidR="00DF5CFA" w:rsidRPr="00456A35">
        <w:rPr>
          <w:lang w:val="ru-RU"/>
        </w:rPr>
        <w:t xml:space="preserve">). </w:t>
      </w:r>
      <w:r w:rsidR="00DF5CFA" w:rsidRPr="007C6C89">
        <w:rPr>
          <w:lang w:val="ru-RU"/>
        </w:rPr>
        <w:t xml:space="preserve">Данное подтверждение </w:t>
      </w:r>
      <w:r w:rsidRPr="00CA08EC">
        <w:rPr>
          <w:lang w:val="ru-RU"/>
        </w:rPr>
        <w:t>должно быть</w:t>
      </w:r>
      <w:r>
        <w:rPr>
          <w:lang w:val="ru-RU"/>
        </w:rPr>
        <w:t xml:space="preserve"> </w:t>
      </w:r>
      <w:r w:rsidR="00DF5CFA" w:rsidRPr="007C6C89">
        <w:rPr>
          <w:lang w:val="ru-RU"/>
        </w:rPr>
        <w:t>выдано уполномоченными органами</w:t>
      </w:r>
      <w:r w:rsidRPr="00CA08EC">
        <w:rPr>
          <w:lang w:val="ru-RU"/>
        </w:rPr>
        <w:t xml:space="preserve"> соответствующего государства</w:t>
      </w:r>
      <w:r w:rsidR="00DF5CFA" w:rsidRPr="007C6C89">
        <w:rPr>
          <w:lang w:val="ru-RU"/>
        </w:rPr>
        <w:t>, апостилировано, а также переведено на русский язык и заверено нотариусом. Подтверждение</w:t>
      </w:r>
      <w:r w:rsidRPr="00CA08EC">
        <w:rPr>
          <w:lang w:val="ru-RU"/>
        </w:rPr>
        <w:t xml:space="preserve"> предоставляется </w:t>
      </w:r>
      <w:r w:rsidR="00DF5CFA" w:rsidRPr="007C6C89">
        <w:rPr>
          <w:lang w:val="ru-RU"/>
        </w:rPr>
        <w:t>в отношении каждого налогового периода, в котором выплачивается доход, до первой выплаты дохода в налоговом периоде</w:t>
      </w:r>
      <w:r w:rsidRPr="00CA08EC">
        <w:rPr>
          <w:lang w:val="ru-RU"/>
        </w:rPr>
        <w:t>;</w:t>
      </w:r>
    </w:p>
    <w:p w:rsidR="00B55DEA" w:rsidRPr="00CA08EC" w:rsidRDefault="00B55DEA" w:rsidP="00B55DEA">
      <w:pPr>
        <w:rPr>
          <w:lang w:val="ru-RU"/>
        </w:rPr>
      </w:pPr>
      <w:r w:rsidRPr="00CA08EC">
        <w:rPr>
          <w:lang w:val="ru-RU"/>
        </w:rPr>
        <w:t>б) в случае, если получателем дохода по Облигациям является постоянное представительство</w:t>
      </w:r>
      <w:r>
        <w:rPr>
          <w:lang w:val="ru-RU"/>
        </w:rPr>
        <w:t xml:space="preserve"> </w:t>
      </w:r>
      <w:r w:rsidRPr="00CA08EC">
        <w:rPr>
          <w:lang w:val="ru-RU"/>
        </w:rPr>
        <w:t>иностранного юридического лица:</w:t>
      </w:r>
    </w:p>
    <w:p w:rsidR="00B55DEA" w:rsidRPr="00CA08EC" w:rsidRDefault="00B55DEA" w:rsidP="00B55DEA">
      <w:pPr>
        <w:rPr>
          <w:lang w:val="ru-RU"/>
        </w:rPr>
      </w:pPr>
      <w:r w:rsidRPr="00CA08EC">
        <w:rPr>
          <w:lang w:val="ru-RU"/>
        </w:rPr>
        <w:t>- нотариально заверенная копия свидетельства о постановке указанного представительства на учет в</w:t>
      </w:r>
      <w:r>
        <w:rPr>
          <w:lang w:val="ru-RU"/>
        </w:rPr>
        <w:t xml:space="preserve"> </w:t>
      </w:r>
      <w:r w:rsidRPr="00CA08EC">
        <w:rPr>
          <w:lang w:val="ru-RU"/>
        </w:rPr>
        <w:t>налоговых органах Российской Федерации, оформленная не ранее чем в предшествующем</w:t>
      </w:r>
      <w:r>
        <w:rPr>
          <w:lang w:val="ru-RU"/>
        </w:rPr>
        <w:t xml:space="preserve"> </w:t>
      </w:r>
      <w:r w:rsidRPr="00CA08EC">
        <w:rPr>
          <w:lang w:val="ru-RU"/>
        </w:rPr>
        <w:t>налоговом периоде</w:t>
      </w:r>
      <w:r w:rsidR="00DF5CFA">
        <w:rPr>
          <w:lang w:val="ru-RU"/>
        </w:rPr>
        <w:t>, а также заявление, составленное в произвольной форме, с подтверждением того, что,</w:t>
      </w:r>
      <w:r w:rsidRPr="00CA08EC">
        <w:rPr>
          <w:lang w:val="ru-RU"/>
        </w:rPr>
        <w:t xml:space="preserve"> выплачиваемый доход относится к постоянному представительству</w:t>
      </w:r>
      <w:r>
        <w:rPr>
          <w:lang w:val="ru-RU"/>
        </w:rPr>
        <w:t xml:space="preserve"> </w:t>
      </w:r>
      <w:r w:rsidRPr="00CA08EC">
        <w:rPr>
          <w:lang w:val="ru-RU"/>
        </w:rPr>
        <w:t>получателя дохода в Российской Федерации</w:t>
      </w:r>
      <w:r w:rsidR="00DF5CFA">
        <w:rPr>
          <w:lang w:val="ru-RU"/>
        </w:rPr>
        <w:t>;</w:t>
      </w:r>
    </w:p>
    <w:p w:rsidR="00B55DEA" w:rsidRPr="00CA08EC" w:rsidRDefault="00B55DEA" w:rsidP="00B55DEA">
      <w:pPr>
        <w:rPr>
          <w:lang w:val="ru-RU"/>
        </w:rPr>
      </w:pPr>
      <w:r w:rsidRPr="00CA08EC">
        <w:rPr>
          <w:lang w:val="ru-RU"/>
        </w:rPr>
        <w:t>в) в случае если владельцем Облигаций является иностранное физическое лицо</w:t>
      </w:r>
      <w:r w:rsidR="00DF5CFA">
        <w:rPr>
          <w:lang w:val="ru-RU"/>
        </w:rPr>
        <w:t xml:space="preserve">, </w:t>
      </w:r>
      <w:r w:rsidR="00DF5CFA" w:rsidRPr="005C5A87">
        <w:rPr>
          <w:lang w:val="ru-RU"/>
        </w:rPr>
        <w:t>которое находится на территории Российской Федерации не менее 183 дней</w:t>
      </w:r>
      <w:r w:rsidRPr="00CA08EC">
        <w:rPr>
          <w:lang w:val="ru-RU"/>
        </w:rPr>
        <w:t xml:space="preserve"> в течение</w:t>
      </w:r>
      <w:r>
        <w:rPr>
          <w:lang w:val="ru-RU"/>
        </w:rPr>
        <w:t xml:space="preserve"> </w:t>
      </w:r>
      <w:r w:rsidR="00DF5CFA" w:rsidRPr="005C5A87">
        <w:rPr>
          <w:lang w:val="ru-RU"/>
        </w:rPr>
        <w:t>12 месяцев, предшествующих дате выплаты дохода, такое физическое лицо</w:t>
      </w:r>
      <w:r w:rsidR="00DF5CFA" w:rsidRPr="001D5AD8">
        <w:rPr>
          <w:lang w:val="ru-RU"/>
        </w:rPr>
        <w:t xml:space="preserve"> должно представить Эмитенту, полную копию документа, удостоверяющего личность</w:t>
      </w:r>
      <w:r w:rsidR="00DF5CFA">
        <w:rPr>
          <w:lang w:val="ru-RU"/>
        </w:rPr>
        <w:t>,</w:t>
      </w:r>
      <w:r w:rsidR="00DF5CFA" w:rsidRPr="001D5AD8">
        <w:rPr>
          <w:lang w:val="ru-RU"/>
        </w:rPr>
        <w:t xml:space="preserve"> с отметками пропускного контроля о пересечении границы Российской Федерации</w:t>
      </w:r>
      <w:r w:rsidR="00DF5CFA">
        <w:rPr>
          <w:lang w:val="ru-RU"/>
        </w:rPr>
        <w:t>,</w:t>
      </w:r>
      <w:r w:rsidR="00DF5CFA" w:rsidRPr="001D5AD8">
        <w:rPr>
          <w:lang w:val="ru-RU"/>
        </w:rPr>
        <w:t xml:space="preserve"> из которых следует</w:t>
      </w:r>
      <w:r w:rsidRPr="00CA08EC">
        <w:rPr>
          <w:lang w:val="ru-RU"/>
        </w:rPr>
        <w:t>, что иностранное физическое лицо находится на</w:t>
      </w:r>
      <w:r>
        <w:rPr>
          <w:lang w:val="ru-RU"/>
        </w:rPr>
        <w:t xml:space="preserve"> </w:t>
      </w:r>
      <w:r w:rsidRPr="00CA08EC">
        <w:rPr>
          <w:lang w:val="ru-RU"/>
        </w:rPr>
        <w:t xml:space="preserve">территории Российской Федерации не менее 183 дней </w:t>
      </w:r>
      <w:r w:rsidR="00DF5CFA" w:rsidRPr="001D5AD8">
        <w:rPr>
          <w:lang w:val="ru-RU"/>
        </w:rPr>
        <w:t>в течение 12 месяцев, предшествующих дате выплаты дохода</w:t>
      </w:r>
      <w:r w:rsidRPr="00CA08EC">
        <w:rPr>
          <w:lang w:val="ru-RU"/>
        </w:rPr>
        <w:t>.</w:t>
      </w:r>
    </w:p>
    <w:p w:rsidR="00B55DEA" w:rsidRPr="00CA08EC" w:rsidRDefault="00B55DEA" w:rsidP="00B55DEA">
      <w:pPr>
        <w:rPr>
          <w:lang w:val="ru-RU"/>
        </w:rPr>
      </w:pPr>
      <w:r w:rsidRPr="00CA08EC">
        <w:rPr>
          <w:lang w:val="ru-RU"/>
        </w:rPr>
        <w:t xml:space="preserve">г) Российским гражданам – владельцам Облигаций, </w:t>
      </w:r>
      <w:r w:rsidR="00DF5CFA" w:rsidRPr="001D5AD8">
        <w:rPr>
          <w:lang w:val="ru-RU"/>
        </w:rPr>
        <w:t>находящимся в Российской Федерации менее 183 дней в течение 12 месяцев, предшествующих дате выплаты</w:t>
      </w:r>
      <w:r w:rsidRPr="00CA08EC">
        <w:rPr>
          <w:lang w:val="ru-RU"/>
        </w:rPr>
        <w:t xml:space="preserve">, необходимо предоставить Эмитенту заявление в произвольной форме о признании </w:t>
      </w:r>
      <w:r w:rsidRPr="00966F77">
        <w:rPr>
          <w:color w:val="1F497D"/>
          <w:lang w:val="ru-RU"/>
        </w:rPr>
        <w:t>им</w:t>
      </w:r>
      <w:r w:rsidRPr="00CA08EC">
        <w:rPr>
          <w:lang w:val="ru-RU"/>
        </w:rPr>
        <w:t xml:space="preserve"> своего</w:t>
      </w:r>
      <w:r>
        <w:rPr>
          <w:lang w:val="ru-RU"/>
        </w:rPr>
        <w:t xml:space="preserve"> </w:t>
      </w:r>
      <w:r w:rsidRPr="00CA08EC">
        <w:rPr>
          <w:lang w:val="ru-RU"/>
        </w:rPr>
        <w:t>статуса налогового нерезидента в соответствии со статьей 207 Налогового кодекса Российской</w:t>
      </w:r>
      <w:r>
        <w:rPr>
          <w:lang w:val="ru-RU"/>
        </w:rPr>
        <w:t xml:space="preserve"> </w:t>
      </w:r>
      <w:r w:rsidRPr="00CA08EC">
        <w:rPr>
          <w:lang w:val="ru-RU"/>
        </w:rPr>
        <w:t xml:space="preserve">Федерации на соответствующую дату </w:t>
      </w:r>
      <w:r w:rsidR="00DF5CFA" w:rsidRPr="00614A82">
        <w:rPr>
          <w:lang w:val="ru-RU"/>
        </w:rPr>
        <w:t>выплат</w:t>
      </w:r>
      <w:r w:rsidR="00DF5CFA">
        <w:rPr>
          <w:lang w:val="ru-RU"/>
        </w:rPr>
        <w:t>ы</w:t>
      </w:r>
      <w:r w:rsidRPr="00CA08EC">
        <w:rPr>
          <w:lang w:val="ru-RU"/>
        </w:rPr>
        <w:t>.</w:t>
      </w:r>
    </w:p>
    <w:p w:rsidR="00B55DEA" w:rsidRPr="00CA08EC" w:rsidRDefault="00B55DEA" w:rsidP="00723636">
      <w:pPr>
        <w:rPr>
          <w:lang w:val="ru-RU"/>
        </w:rPr>
      </w:pPr>
      <w:r w:rsidRPr="00CA08EC">
        <w:rPr>
          <w:lang w:val="ru-RU"/>
        </w:rPr>
        <w:t>В случае непредоставления или несвоевременного предоставления указанных документов Эмитент</w:t>
      </w:r>
      <w:r>
        <w:rPr>
          <w:lang w:val="ru-RU"/>
        </w:rPr>
        <w:t xml:space="preserve"> </w:t>
      </w:r>
      <w:r w:rsidRPr="00CA08EC">
        <w:rPr>
          <w:lang w:val="ru-RU"/>
        </w:rPr>
        <w:t>не несет ответственности перед владельцами за неприменение соответствующих ставок</w:t>
      </w:r>
      <w:r>
        <w:rPr>
          <w:lang w:val="ru-RU"/>
        </w:rPr>
        <w:t xml:space="preserve"> </w:t>
      </w:r>
      <w:r w:rsidRPr="00CA08EC">
        <w:rPr>
          <w:lang w:val="ru-RU"/>
        </w:rPr>
        <w:t>налогообложения.</w:t>
      </w:r>
    </w:p>
    <w:p w:rsidR="00B55DEA" w:rsidRPr="008F4B17" w:rsidRDefault="00B55DEA" w:rsidP="00723636">
      <w:pPr>
        <w:rPr>
          <w:lang w:val="ru-RU"/>
        </w:rPr>
      </w:pPr>
      <w:r w:rsidRPr="008F4B17">
        <w:rPr>
          <w:lang w:val="ru-RU"/>
        </w:rPr>
        <w:t>Эмитент не несет обязательств по досрочному погашению Облигаций по отношению к лицам, не представившим в указанный срок Требования</w:t>
      </w:r>
      <w:r w:rsidRPr="00A83307">
        <w:rPr>
          <w:lang w:val="ru-RU"/>
        </w:rPr>
        <w:t xml:space="preserve"> о досрочном погашении Облигаций</w:t>
      </w:r>
      <w:r w:rsidRPr="008F4B17">
        <w:rPr>
          <w:lang w:val="ru-RU"/>
        </w:rPr>
        <w:t>.</w:t>
      </w:r>
    </w:p>
    <w:p w:rsidR="00B55DEA" w:rsidRDefault="00B55DEA" w:rsidP="00723636">
      <w:pPr>
        <w:rPr>
          <w:lang w:val="ru-RU"/>
        </w:rPr>
      </w:pPr>
      <w:r>
        <w:rPr>
          <w:lang w:val="ru-RU"/>
        </w:rPr>
        <w:t>Требование о досрочном погашении Облигаций, содержащее положения о выплате наличных денег, не удовлетворяется.</w:t>
      </w:r>
    </w:p>
    <w:p w:rsidR="00B55DEA" w:rsidRDefault="00B55DEA" w:rsidP="00723636">
      <w:pPr>
        <w:rPr>
          <w:lang w:val="ru-RU"/>
        </w:rPr>
      </w:pPr>
      <w:r>
        <w:rPr>
          <w:lang w:val="ru-RU"/>
        </w:rPr>
        <w:t>Требование о досрочном погашении Облигаций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 предъявления требований о досрочном погашении Облигаций.</w:t>
      </w:r>
    </w:p>
    <w:p w:rsidR="00B55DEA" w:rsidRPr="00C43317" w:rsidRDefault="00B55DEA" w:rsidP="00723636">
      <w:pPr>
        <w:rPr>
          <w:lang w:val="ru-RU"/>
        </w:rPr>
      </w:pPr>
      <w:r>
        <w:rPr>
          <w:lang w:val="ru-RU"/>
        </w:rPr>
        <w:t>Датой предоставления Требования о досрочном погашении Облигаций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 о досрочном погашении Облигаций, указанная на почтовом уведомлении о вручении (в случае отправления Требования о досрочном погашении Облигации по почте заказным письмом с уведомлени</w:t>
      </w:r>
      <w:r w:rsidRPr="00C43317">
        <w:rPr>
          <w:lang w:val="ru-RU"/>
        </w:rPr>
        <w:t>ем о вручении).</w:t>
      </w:r>
    </w:p>
    <w:p w:rsidR="00F2123B" w:rsidRPr="00723636" w:rsidRDefault="00F2123B" w:rsidP="00723636">
      <w:r w:rsidRPr="00D54CDF">
        <w:rPr>
          <w:lang w:val="ru-RU"/>
        </w:rPr>
        <w:t xml:space="preserve">Эмитент </w:t>
      </w:r>
      <w:r w:rsidRPr="00C43317">
        <w:rPr>
          <w:lang w:val="ru-RU"/>
        </w:rPr>
        <w:t>осуществляет</w:t>
      </w:r>
      <w:r w:rsidRPr="00D54CDF">
        <w:rPr>
          <w:lang w:val="ru-RU"/>
        </w:rPr>
        <w:t xml:space="preserve"> проверку Требования о досрочном погашении Облигаций и приложенных к нему документов (при наличии) в течение 3 (Трех) рабочих дней с даты получения такого Требования о досрочном </w:t>
      </w:r>
      <w:r w:rsidRPr="00C43317">
        <w:rPr>
          <w:lang w:val="ru-RU"/>
        </w:rPr>
        <w:t>погашении</w:t>
      </w:r>
      <w:r w:rsidRPr="00D54CDF">
        <w:rPr>
          <w:lang w:val="ru-RU"/>
        </w:rPr>
        <w:t xml:space="preserve"> Облигаций. </w:t>
      </w:r>
      <w:r w:rsidRPr="00E6255A">
        <w:rPr>
          <w:lang w:val="ru-RU"/>
        </w:rPr>
        <w:t xml:space="preserve">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w:t>
      </w:r>
      <w:r w:rsidRPr="00723636">
        <w:rPr>
          <w:b/>
          <w:lang w:val="ru-RU"/>
        </w:rPr>
        <w:t>«Дата принятия решения»</w:t>
      </w:r>
      <w:r w:rsidRPr="00E6255A">
        <w:rPr>
          <w:lang w:val="ru-RU"/>
        </w:rPr>
        <w:t xml:space="preserve">). </w:t>
      </w:r>
      <w:r w:rsidRPr="00723636">
        <w:t>В Дату принятия решения Эмитент уведомляет о принятом решении:</w:t>
      </w:r>
      <w:r w:rsidRPr="00C43317">
        <w:t xml:space="preserve"> </w:t>
      </w:r>
    </w:p>
    <w:p w:rsidR="00F2123B" w:rsidRPr="00E6255A" w:rsidRDefault="00C43317" w:rsidP="00723636">
      <w:pPr>
        <w:numPr>
          <w:ilvl w:val="0"/>
          <w:numId w:val="73"/>
        </w:numPr>
        <w:rPr>
          <w:lang w:val="ru-RU"/>
        </w:rPr>
      </w:pPr>
      <w:r w:rsidRPr="00C43317">
        <w:rPr>
          <w:lang w:val="ru-RU"/>
        </w:rPr>
        <w:t>Р</w:t>
      </w:r>
      <w:r w:rsidR="00F2123B" w:rsidRPr="00C43317">
        <w:rPr>
          <w:lang w:val="ru-RU"/>
        </w:rPr>
        <w:t>асчетного</w:t>
      </w:r>
      <w:r w:rsidR="00F2123B" w:rsidRPr="00E6255A">
        <w:rPr>
          <w:lang w:val="ru-RU"/>
        </w:rPr>
        <w:t xml:space="preserve"> агента – если Эмитентом было принято решение удовлетворить Требование о досрочном погашении Облигаций;</w:t>
      </w:r>
      <w:r w:rsidR="00F2123B" w:rsidRPr="00723636">
        <w:rPr>
          <w:lang w:val="ru-RU"/>
        </w:rPr>
        <w:t xml:space="preserve"> </w:t>
      </w:r>
    </w:p>
    <w:p w:rsidR="00F2123B" w:rsidRPr="00E6255A" w:rsidRDefault="00F2123B" w:rsidP="00723636">
      <w:pPr>
        <w:numPr>
          <w:ilvl w:val="0"/>
          <w:numId w:val="73"/>
        </w:numPr>
        <w:rPr>
          <w:lang w:val="ru-RU"/>
        </w:rPr>
      </w:pPr>
      <w:r w:rsidRPr="00E6255A">
        <w:rPr>
          <w:lang w:val="ru-RU"/>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w:t>
      </w:r>
      <w:r w:rsidRPr="00723636">
        <w:rPr>
          <w:lang w:val="ru-RU"/>
        </w:rPr>
        <w:t xml:space="preserve"> </w:t>
      </w:r>
    </w:p>
    <w:p w:rsidR="00F2123B" w:rsidRPr="00E6255A" w:rsidRDefault="00F2123B" w:rsidP="00723636">
      <w:pPr>
        <w:rPr>
          <w:lang w:val="ru-RU"/>
        </w:rPr>
      </w:pPr>
      <w:r w:rsidRPr="00E6255A">
        <w:rPr>
          <w:lang w:val="ru-RU"/>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F2123B" w:rsidRPr="00E6255A" w:rsidRDefault="00F2123B" w:rsidP="00723636">
      <w:pPr>
        <w:rPr>
          <w:lang w:val="ru-RU"/>
        </w:rPr>
      </w:pPr>
      <w:r w:rsidRPr="00E6255A">
        <w:rPr>
          <w:lang w:val="ru-RU"/>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F2123B" w:rsidRPr="00E6255A" w:rsidRDefault="00F2123B" w:rsidP="00723636">
      <w:pPr>
        <w:rPr>
          <w:lang w:val="ru-RU"/>
        </w:rPr>
      </w:pPr>
      <w:r w:rsidRPr="00E6255A">
        <w:rPr>
          <w:lang w:val="ru-RU"/>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w:t>
      </w:r>
      <w:r w:rsidRPr="00723636">
        <w:rPr>
          <w:lang w:val="ru-RU"/>
        </w:rPr>
        <w:t xml:space="preserve"> </w:t>
      </w:r>
    </w:p>
    <w:p w:rsidR="00F2123B" w:rsidRPr="00E6255A" w:rsidRDefault="00F2123B" w:rsidP="00723636">
      <w:pPr>
        <w:numPr>
          <w:ilvl w:val="0"/>
          <w:numId w:val="73"/>
        </w:numPr>
        <w:rPr>
          <w:lang w:val="ru-RU"/>
        </w:rPr>
      </w:pPr>
      <w:r w:rsidRPr="00E6255A">
        <w:rPr>
          <w:lang w:val="ru-RU"/>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F2123B" w:rsidRPr="00723636" w:rsidRDefault="00C43317" w:rsidP="00723636">
      <w:pPr>
        <w:numPr>
          <w:ilvl w:val="0"/>
          <w:numId w:val="73"/>
        </w:numPr>
      </w:pPr>
      <w:r w:rsidRPr="00723636">
        <w:t>к</w:t>
      </w:r>
      <w:r w:rsidR="00F2123B" w:rsidRPr="00723636">
        <w:t>оличество Облигаций, подлежащих погашению;</w:t>
      </w:r>
      <w:r w:rsidR="00F2123B" w:rsidRPr="00C43317">
        <w:t xml:space="preserve"> </w:t>
      </w:r>
    </w:p>
    <w:p w:rsidR="00F2123B" w:rsidRPr="00723636" w:rsidRDefault="00F2123B" w:rsidP="00723636">
      <w:pPr>
        <w:numPr>
          <w:ilvl w:val="0"/>
          <w:numId w:val="73"/>
        </w:numPr>
      </w:pPr>
      <w:r w:rsidRPr="00723636">
        <w:t>Дату исполнения.</w:t>
      </w:r>
      <w:r w:rsidRPr="00C43317">
        <w:t xml:space="preserve"> </w:t>
      </w:r>
    </w:p>
    <w:p w:rsidR="00F2123B" w:rsidRPr="00E6255A" w:rsidRDefault="00F2123B" w:rsidP="00723636">
      <w:pPr>
        <w:rPr>
          <w:lang w:val="ru-RU"/>
        </w:rPr>
      </w:pPr>
      <w:r w:rsidRPr="00E6255A">
        <w:rPr>
          <w:lang w:val="ru-RU"/>
        </w:rPr>
        <w:t xml:space="preserve">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w:t>
      </w:r>
      <w:r w:rsidR="00C930B6" w:rsidRPr="00BE4A62">
        <w:rPr>
          <w:bCs/>
          <w:iCs/>
          <w:lang w:val="ru-RU"/>
        </w:rPr>
        <w:t xml:space="preserve">Эмитент или его уполномоченное лицо </w:t>
      </w:r>
      <w:r w:rsidRPr="00E6255A">
        <w:rPr>
          <w:lang w:val="ru-RU"/>
        </w:rPr>
        <w:t xml:space="preserve">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 </w:t>
      </w:r>
    </w:p>
    <w:p w:rsidR="00F2123B" w:rsidRPr="00E6255A" w:rsidRDefault="00F2123B" w:rsidP="00723636">
      <w:pPr>
        <w:rPr>
          <w:lang w:val="ru-RU"/>
        </w:rPr>
      </w:pPr>
      <w:r w:rsidRPr="00E6255A">
        <w:rPr>
          <w:lang w:val="ru-RU"/>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w:t>
      </w:r>
      <w:r w:rsidRPr="00723636">
        <w:rPr>
          <w:lang w:val="ru-RU"/>
        </w:rPr>
        <w:t xml:space="preserve">  </w:t>
      </w:r>
      <w:r w:rsidRPr="00E6255A">
        <w:rPr>
          <w:lang w:val="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r w:rsidRPr="00723636">
        <w:rPr>
          <w:lang w:val="ru-RU"/>
        </w:rPr>
        <w:t xml:space="preserve"> </w:t>
      </w:r>
    </w:p>
    <w:p w:rsidR="00F2123B" w:rsidRPr="00E6255A" w:rsidRDefault="00F2123B" w:rsidP="00723636">
      <w:pPr>
        <w:rPr>
          <w:lang w:val="ru-RU"/>
        </w:rPr>
      </w:pPr>
      <w:r w:rsidRPr="00E6255A">
        <w:rPr>
          <w:lang w:val="ru-RU"/>
        </w:rPr>
        <w:t>Досрочное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r w:rsidRPr="00723636">
        <w:rPr>
          <w:lang w:val="ru-RU"/>
        </w:rPr>
        <w:t xml:space="preserve"> </w:t>
      </w:r>
    </w:p>
    <w:p w:rsidR="00F2123B" w:rsidRPr="00E6255A" w:rsidRDefault="00F2123B" w:rsidP="00723636">
      <w:pPr>
        <w:rPr>
          <w:lang w:val="ru-RU"/>
        </w:rPr>
      </w:pPr>
      <w:r w:rsidRPr="00E6255A">
        <w:rPr>
          <w:lang w:val="ru-RU"/>
        </w:rPr>
        <w:t xml:space="preserve">Досрочное погашение Облигаций производится Эмитентом самостоятельно. </w:t>
      </w:r>
    </w:p>
    <w:p w:rsidR="00F2123B" w:rsidRPr="00C43317" w:rsidRDefault="00F2123B" w:rsidP="00966F77">
      <w:pPr>
        <w:autoSpaceDE w:val="0"/>
        <w:autoSpaceDN w:val="0"/>
        <w:adjustRightInd w:val="0"/>
        <w:spacing w:before="120" w:after="120" w:line="276" w:lineRule="auto"/>
        <w:rPr>
          <w:lang w:val="ru-RU"/>
        </w:rPr>
      </w:pPr>
      <w:r w:rsidRPr="00C43317">
        <w:rPr>
          <w:lang w:val="ru-RU"/>
        </w:rPr>
        <w:t xml:space="preserve">В случае </w:t>
      </w:r>
      <w:r w:rsidRPr="00E6255A">
        <w:rPr>
          <w:lang w:val="ru-RU"/>
        </w:rPr>
        <w:t>неисполнения</w:t>
      </w:r>
      <w:r w:rsidRPr="00C43317">
        <w:rPr>
          <w:lang w:val="ru-RU"/>
        </w:rPr>
        <w:t xml:space="preserve">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w:t>
      </w:r>
      <w:r w:rsidR="002B4805" w:rsidRPr="00C4025A">
        <w:rPr>
          <w:bCs/>
          <w:iCs/>
          <w:lang w:val="ru-RU"/>
        </w:rPr>
        <w:t>ипотечных ценных бумаг</w:t>
      </w:r>
      <w:r w:rsidRPr="00C43317">
        <w:rPr>
          <w:lang w:val="ru-RU"/>
        </w:rPr>
        <w:t>.</w:t>
      </w:r>
    </w:p>
    <w:p w:rsidR="00B55DEA" w:rsidRPr="00966F77" w:rsidRDefault="00B003A8" w:rsidP="004E516F">
      <w:pPr>
        <w:rPr>
          <w:b/>
          <w:i/>
          <w:lang w:val="ru-RU"/>
        </w:rPr>
      </w:pPr>
      <w:r w:rsidRPr="00966F77">
        <w:rPr>
          <w:b/>
          <w:i/>
          <w:lang w:val="ru-RU"/>
        </w:rPr>
        <w:t xml:space="preserve">Порядок раскрытия информации </w:t>
      </w:r>
      <w:r w:rsidR="00CF1CDA">
        <w:rPr>
          <w:b/>
          <w:i/>
          <w:iCs/>
          <w:lang w:val="ru-RU"/>
        </w:rPr>
        <w:t>о наличии у владельцев Облигаций права требовать досрочного погашения Облигаций</w:t>
      </w:r>
      <w:r w:rsidRPr="00966F77">
        <w:rPr>
          <w:b/>
          <w:i/>
          <w:lang w:val="ru-RU"/>
        </w:rPr>
        <w:t xml:space="preserve"> и </w:t>
      </w:r>
      <w:r w:rsidR="00CF1CDA">
        <w:rPr>
          <w:b/>
          <w:i/>
          <w:iCs/>
          <w:lang w:val="ru-RU"/>
        </w:rPr>
        <w:t>об устранении нарушений, послуживших основанием возникновения такого права</w:t>
      </w:r>
      <w:r w:rsidR="008359D5">
        <w:rPr>
          <w:b/>
          <w:i/>
          <w:iCs/>
          <w:lang w:val="ru-RU"/>
        </w:rPr>
        <w:t>:</w:t>
      </w:r>
      <w:bookmarkStart w:id="161" w:name="OLE_LINK27"/>
    </w:p>
    <w:p w:rsidR="00B55DEA" w:rsidRDefault="00B55DEA" w:rsidP="00B55DEA">
      <w:pPr>
        <w:rPr>
          <w:lang w:val="ru-RU"/>
        </w:rPr>
      </w:pPr>
      <w:r>
        <w:rPr>
          <w:lang w:val="ru-RU"/>
        </w:rPr>
        <w:t xml:space="preserve">Порядок раскрытия информации </w:t>
      </w:r>
      <w:r w:rsidR="00E3620A" w:rsidRPr="00E3620A">
        <w:rPr>
          <w:iCs/>
          <w:lang w:val="ru-RU"/>
        </w:rPr>
        <w:t xml:space="preserve">о наличии у владельцев Облигаций права требовать досрочного погашения Облигаций и </w:t>
      </w:r>
      <w:r>
        <w:rPr>
          <w:lang w:val="ru-RU"/>
        </w:rPr>
        <w:t xml:space="preserve">об </w:t>
      </w:r>
      <w:r w:rsidR="00E3620A" w:rsidRPr="00E3620A">
        <w:rPr>
          <w:iCs/>
          <w:lang w:val="ru-RU"/>
        </w:rPr>
        <w:t>устранении нарушений, послуживших основанием возникновения такого права</w:t>
      </w:r>
      <w:r w:rsidR="004154A0">
        <w:rPr>
          <w:iCs/>
          <w:lang w:val="ru-RU"/>
        </w:rPr>
        <w:t>, а также</w:t>
      </w:r>
      <w:r w:rsidR="004154A0" w:rsidRPr="004154A0">
        <w:rPr>
          <w:i/>
          <w:iCs/>
          <w:lang w:val="ru-RU"/>
        </w:rPr>
        <w:t xml:space="preserve"> </w:t>
      </w:r>
      <w:r w:rsidR="004154A0" w:rsidRPr="004154A0">
        <w:rPr>
          <w:iCs/>
          <w:lang w:val="ru-RU"/>
        </w:rPr>
        <w:t>информации об</w:t>
      </w:r>
      <w:r w:rsidR="00B003A8">
        <w:rPr>
          <w:lang w:val="ru-RU"/>
        </w:rPr>
        <w:t xml:space="preserve"> </w:t>
      </w:r>
      <w:r>
        <w:rPr>
          <w:lang w:val="ru-RU"/>
        </w:rPr>
        <w:t>итогах досрочного погашения Облигаций по требованию владельцев Облигаций</w:t>
      </w:r>
      <w:r w:rsidR="004154A0">
        <w:rPr>
          <w:iCs/>
          <w:lang w:val="ru-RU"/>
        </w:rPr>
        <w:t>,</w:t>
      </w:r>
      <w:r>
        <w:rPr>
          <w:lang w:val="ru-RU"/>
        </w:rPr>
        <w:t xml:space="preserve"> определен в п.11 Решения о </w:t>
      </w:r>
      <w:r w:rsidR="00BD737E">
        <w:rPr>
          <w:lang w:val="ru-RU"/>
        </w:rPr>
        <w:t xml:space="preserve">выпуске </w:t>
      </w:r>
      <w:r w:rsidR="00E3620A" w:rsidRPr="00D62C91">
        <w:rPr>
          <w:lang w:val="ru-RU"/>
        </w:rPr>
        <w:t xml:space="preserve">ипотечных ценных бумаг.  </w:t>
      </w:r>
    </w:p>
    <w:p w:rsidR="00B55DEA" w:rsidRDefault="00B55DEA" w:rsidP="00723636">
      <w:pPr>
        <w:outlineLvl w:val="0"/>
        <w:rPr>
          <w:b/>
          <w:bCs/>
          <w:i/>
          <w:iCs/>
          <w:lang w:val="ru-RU"/>
        </w:rPr>
      </w:pPr>
      <w:r w:rsidRPr="00714345">
        <w:rPr>
          <w:b/>
          <w:bCs/>
          <w:i/>
          <w:iCs/>
          <w:lang w:val="ru-RU"/>
        </w:rPr>
        <w:t>Досрочное погашение по усмотрению Эмитента</w:t>
      </w:r>
      <w:r w:rsidR="003164AD">
        <w:rPr>
          <w:b/>
          <w:bCs/>
          <w:i/>
          <w:iCs/>
          <w:lang w:val="ru-RU"/>
        </w:rPr>
        <w:t xml:space="preserve"> </w:t>
      </w:r>
    </w:p>
    <w:p w:rsidR="00B55DEA" w:rsidRDefault="00B55DEA" w:rsidP="00B55DEA">
      <w:pPr>
        <w:rPr>
          <w:lang w:val="ru-RU"/>
        </w:rPr>
      </w:pPr>
      <w:r>
        <w:rPr>
          <w:lang w:val="ru-RU"/>
        </w:rPr>
        <w:t xml:space="preserve">Приобретение Облигаций </w:t>
      </w:r>
      <w:r w:rsidR="009B28C1" w:rsidRPr="00D62C91">
        <w:rPr>
          <w:lang w:val="ru-RU"/>
        </w:rPr>
        <w:t xml:space="preserve">класса </w:t>
      </w:r>
      <w:r w:rsidR="004625C2">
        <w:rPr>
          <w:lang w:val="ru-RU"/>
        </w:rPr>
        <w:t>«А»</w:t>
      </w:r>
      <w:r>
        <w:rPr>
          <w:lang w:val="ru-RU"/>
        </w:rPr>
        <w:t xml:space="preserve"> означает согласие приобретателя на осуществление Эмитентом досрочного погашения Облигаций </w:t>
      </w:r>
      <w:r w:rsidR="00C4025A" w:rsidRPr="00C4025A">
        <w:rPr>
          <w:lang w:val="ru-RU"/>
        </w:rPr>
        <w:t xml:space="preserve">класса </w:t>
      </w:r>
      <w:r w:rsidR="004625C2">
        <w:rPr>
          <w:lang w:val="ru-RU"/>
        </w:rPr>
        <w:t>«А»</w:t>
      </w:r>
      <w:r>
        <w:rPr>
          <w:lang w:val="ru-RU"/>
        </w:rPr>
        <w:t xml:space="preserve"> в порядке, предусмотренном п.9.5 Решения о </w:t>
      </w:r>
      <w:r w:rsidR="00BD737E">
        <w:rPr>
          <w:lang w:val="ru-RU"/>
        </w:rPr>
        <w:t xml:space="preserve">выпуске </w:t>
      </w:r>
      <w:r w:rsidR="009B28C1" w:rsidRPr="00D62C91">
        <w:rPr>
          <w:lang w:val="ru-RU"/>
        </w:rPr>
        <w:t>ипотечных ценных бумаг.</w:t>
      </w:r>
    </w:p>
    <w:p w:rsidR="00B55DEA" w:rsidRDefault="00B55DEA" w:rsidP="00B55DEA">
      <w:pPr>
        <w:rPr>
          <w:lang w:val="ru-RU"/>
        </w:rPr>
      </w:pPr>
      <w:r>
        <w:rPr>
          <w:lang w:val="ru-RU"/>
        </w:rPr>
        <w:t xml:space="preserve">Досрочное погашение Облигаций </w:t>
      </w:r>
      <w:r w:rsidR="009B28C1" w:rsidRPr="00D62C91">
        <w:rPr>
          <w:lang w:val="ru-RU"/>
        </w:rPr>
        <w:t xml:space="preserve">класса </w:t>
      </w:r>
      <w:r w:rsidR="004625C2">
        <w:rPr>
          <w:lang w:val="ru-RU"/>
        </w:rPr>
        <w:t>«А»</w:t>
      </w:r>
      <w:r>
        <w:rPr>
          <w:lang w:val="ru-RU"/>
        </w:rPr>
        <w:t xml:space="preserve"> по усмотрению Эмитента осуществляется в отношении всех Облигаций </w:t>
      </w:r>
      <w:r w:rsidR="009B28C1" w:rsidRPr="00D62C91">
        <w:rPr>
          <w:lang w:val="ru-RU"/>
        </w:rPr>
        <w:t xml:space="preserve">класса </w:t>
      </w:r>
      <w:r w:rsidR="004625C2">
        <w:rPr>
          <w:lang w:val="ru-RU"/>
        </w:rPr>
        <w:t>«А»</w:t>
      </w:r>
      <w:r w:rsidR="009B28C1" w:rsidRPr="00D62C91">
        <w:rPr>
          <w:lang w:val="ru-RU"/>
        </w:rPr>
        <w:t>.</w:t>
      </w:r>
    </w:p>
    <w:p w:rsidR="00B55DEA" w:rsidRPr="00723636" w:rsidRDefault="00B55DEA" w:rsidP="00B55DEA">
      <w:pPr>
        <w:rPr>
          <w:i/>
          <w:lang w:val="ru-RU"/>
        </w:rPr>
      </w:pPr>
      <w:r w:rsidRPr="00723636">
        <w:rPr>
          <w:i/>
          <w:lang w:val="ru-RU"/>
        </w:rPr>
        <w:t>Дата, не ранее которой Облигации могут быть досрочно погашены:</w:t>
      </w:r>
    </w:p>
    <w:p w:rsidR="00932186" w:rsidRPr="00EE44F4" w:rsidRDefault="00932186" w:rsidP="00932186">
      <w:pPr>
        <w:spacing w:before="120" w:after="120" w:line="240" w:lineRule="auto"/>
        <w:rPr>
          <w:lang w:val="ru-RU"/>
        </w:rPr>
      </w:pPr>
      <w:r>
        <w:rPr>
          <w:lang w:val="ru-RU"/>
        </w:rPr>
        <w:t>Эмит</w:t>
      </w:r>
      <w:r w:rsidRPr="00EE44F4">
        <w:rPr>
          <w:lang w:val="ru-RU"/>
        </w:rPr>
        <w:t xml:space="preserve">ент имеет право </w:t>
      </w:r>
      <w:r>
        <w:rPr>
          <w:lang w:val="ru-RU"/>
        </w:rPr>
        <w:t xml:space="preserve">осуществить </w:t>
      </w:r>
      <w:r w:rsidRPr="00D62C91">
        <w:rPr>
          <w:lang w:val="ru-RU"/>
        </w:rPr>
        <w:t>досрочно</w:t>
      </w:r>
      <w:r>
        <w:rPr>
          <w:lang w:val="ru-RU"/>
        </w:rPr>
        <w:t>е</w:t>
      </w:r>
      <w:r w:rsidRPr="00D62C91">
        <w:rPr>
          <w:lang w:val="ru-RU"/>
        </w:rPr>
        <w:t xml:space="preserve"> погашени</w:t>
      </w:r>
      <w:r w:rsidR="00A90B39">
        <w:rPr>
          <w:lang w:val="ru-RU"/>
        </w:rPr>
        <w:t>е</w:t>
      </w:r>
      <w:r w:rsidRPr="00EE44F4">
        <w:rPr>
          <w:lang w:val="ru-RU"/>
        </w:rPr>
        <w:t xml:space="preserve"> Облигаций </w:t>
      </w:r>
      <w:r w:rsidRPr="00D62C91">
        <w:rPr>
          <w:lang w:val="ru-RU"/>
        </w:rPr>
        <w:t>в</w:t>
      </w:r>
      <w:r>
        <w:rPr>
          <w:lang w:val="ru-RU"/>
        </w:rPr>
        <w:t xml:space="preserve"> </w:t>
      </w:r>
      <w:r w:rsidRPr="00163FE7">
        <w:rPr>
          <w:lang w:val="ru-RU"/>
        </w:rPr>
        <w:t>следующи</w:t>
      </w:r>
      <w:r>
        <w:rPr>
          <w:lang w:val="ru-RU"/>
        </w:rPr>
        <w:t>е даты</w:t>
      </w:r>
      <w:r w:rsidRPr="00EE44F4">
        <w:rPr>
          <w:lang w:val="ru-RU"/>
        </w:rPr>
        <w:t>:</w:t>
      </w:r>
    </w:p>
    <w:p w:rsidR="00932186" w:rsidRPr="00BE4A62" w:rsidRDefault="00932186" w:rsidP="00932186">
      <w:pPr>
        <w:pStyle w:val="aff8"/>
        <w:numPr>
          <w:ilvl w:val="0"/>
          <w:numId w:val="140"/>
        </w:numPr>
        <w:spacing w:before="120" w:after="120" w:line="240" w:lineRule="auto"/>
        <w:rPr>
          <w:lang w:val="ru-RU"/>
        </w:rPr>
      </w:pPr>
      <w:r w:rsidRPr="00A90D6C">
        <w:rPr>
          <w:lang w:val="ru-RU"/>
        </w:rPr>
        <w:t>в Дат</w:t>
      </w:r>
      <w:r>
        <w:rPr>
          <w:lang w:val="ru-RU"/>
        </w:rPr>
        <w:t xml:space="preserve">ы </w:t>
      </w:r>
      <w:r w:rsidRPr="00A90D6C">
        <w:rPr>
          <w:lang w:val="ru-RU"/>
        </w:rPr>
        <w:t>выплаты, следующ</w:t>
      </w:r>
      <w:r w:rsidR="000F5457">
        <w:rPr>
          <w:lang w:val="ru-RU"/>
        </w:rPr>
        <w:t>ие</w:t>
      </w:r>
      <w:r w:rsidRPr="00A90D6C">
        <w:rPr>
          <w:lang w:val="ru-RU"/>
        </w:rPr>
        <w:t xml:space="preserve"> за датой, в которую </w:t>
      </w:r>
      <w:r w:rsidRPr="00BE4A62">
        <w:rPr>
          <w:lang w:val="ru-RU"/>
        </w:rPr>
        <w:t xml:space="preserve">Поручитель исполнил обязательства </w:t>
      </w:r>
      <w:r w:rsidRPr="00662170">
        <w:rPr>
          <w:lang w:val="ru-RU"/>
        </w:rPr>
        <w:t xml:space="preserve">Эмитента </w:t>
      </w:r>
      <w:r w:rsidRPr="00BE4A62">
        <w:rPr>
          <w:lang w:val="ru-RU"/>
        </w:rPr>
        <w:t>по Облигациям</w:t>
      </w:r>
      <w:r w:rsidRPr="00662170">
        <w:rPr>
          <w:lang w:val="ru-RU"/>
        </w:rPr>
        <w:t xml:space="preserve">, </w:t>
      </w:r>
      <w:r w:rsidRPr="00BE4A62">
        <w:rPr>
          <w:lang w:val="ru-RU"/>
        </w:rPr>
        <w:t xml:space="preserve">не </w:t>
      </w:r>
      <w:r w:rsidRPr="00662170">
        <w:rPr>
          <w:lang w:val="ru-RU"/>
        </w:rPr>
        <w:t>исполненные Эмитентом в срок, установленный Решением о выпуске ипотечных ценных бумаг</w:t>
      </w:r>
      <w:r>
        <w:rPr>
          <w:lang w:val="ru-RU"/>
        </w:rPr>
        <w:t>; или</w:t>
      </w:r>
    </w:p>
    <w:p w:rsidR="00932186" w:rsidRDefault="00932186" w:rsidP="00932186">
      <w:pPr>
        <w:pStyle w:val="aff8"/>
        <w:numPr>
          <w:ilvl w:val="0"/>
          <w:numId w:val="140"/>
        </w:numPr>
        <w:spacing w:before="120" w:after="120" w:line="240" w:lineRule="auto"/>
        <w:rPr>
          <w:lang w:val="ru-RU"/>
        </w:rPr>
      </w:pPr>
      <w:r w:rsidRPr="00BE4A62">
        <w:rPr>
          <w:lang w:val="ru-RU"/>
        </w:rPr>
        <w:t xml:space="preserve">в любую дату, начиная с даты, в которую было реализовано имущество, составляющее </w:t>
      </w:r>
      <w:r>
        <w:rPr>
          <w:lang w:val="ru-RU"/>
        </w:rPr>
        <w:t>и</w:t>
      </w:r>
      <w:r w:rsidRPr="00662170">
        <w:rPr>
          <w:lang w:val="ru-RU"/>
        </w:rPr>
        <w:t>потечное</w:t>
      </w:r>
      <w:r w:rsidRPr="00BE4A62">
        <w:rPr>
          <w:lang w:val="ru-RU"/>
        </w:rPr>
        <w:t xml:space="preserve"> покрытие, после обращения на него взыскания</w:t>
      </w:r>
      <w:r>
        <w:rPr>
          <w:lang w:val="ru-RU"/>
        </w:rPr>
        <w:t>.</w:t>
      </w:r>
    </w:p>
    <w:p w:rsidR="008B4DC4" w:rsidRPr="001D408C" w:rsidRDefault="008B4DC4" w:rsidP="008B4DC4">
      <w:pPr>
        <w:rPr>
          <w:rFonts w:eastAsia="MS Mincho"/>
          <w:lang w:val="ru-RU"/>
        </w:rPr>
      </w:pPr>
      <w:r w:rsidRPr="001D408C">
        <w:rPr>
          <w:rFonts w:eastAsia="MS Mincho"/>
          <w:lang w:val="ru-RU"/>
        </w:rPr>
        <w:t>Эмитент должен принять решение об осуществлении досрочного погашения Облигаций не позднее, чем за 15 (</w:t>
      </w:r>
      <w:r w:rsidR="00504755" w:rsidRPr="00504755">
        <w:rPr>
          <w:lang w:val="ru-RU"/>
        </w:rPr>
        <w:t>пятнадцать) рабочих</w:t>
      </w:r>
      <w:r w:rsidRPr="001D408C">
        <w:rPr>
          <w:rFonts w:eastAsia="MS Mincho"/>
          <w:lang w:val="ru-RU"/>
        </w:rPr>
        <w:t xml:space="preserve">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w:t>
      </w:r>
      <w:r w:rsidRPr="008B4DC4">
        <w:rPr>
          <w:lang w:val="ru-RU"/>
        </w:rPr>
        <w:t>указанные</w:t>
      </w:r>
      <w:r w:rsidRPr="001D408C">
        <w:rPr>
          <w:rFonts w:eastAsia="MS Mincho"/>
          <w:lang w:val="ru-RU"/>
        </w:rPr>
        <w:t xml:space="preserve"> в п. 11 Решения о выпуске </w:t>
      </w:r>
      <w:r w:rsidR="00504755" w:rsidRPr="00504755">
        <w:rPr>
          <w:lang w:val="ru-RU"/>
        </w:rPr>
        <w:t>ипотечных ценных бумаг</w:t>
      </w:r>
      <w:r w:rsidRPr="001D408C">
        <w:rPr>
          <w:rFonts w:eastAsia="MS Mincho"/>
          <w:lang w:val="ru-RU"/>
        </w:rPr>
        <w:t>.</w:t>
      </w:r>
    </w:p>
    <w:p w:rsidR="00B55DEA" w:rsidRDefault="00B55DEA" w:rsidP="00B55DEA">
      <w:pPr>
        <w:rPr>
          <w:lang w:val="ru-RU"/>
        </w:rPr>
      </w:pPr>
      <w:r w:rsidRPr="007D4070">
        <w:rPr>
          <w:lang w:val="ru-RU"/>
        </w:rPr>
        <w:t>Эмитент не вправе принимать решение о досрочном погашении Облигаций класса «Б» до принятия</w:t>
      </w:r>
      <w:r>
        <w:rPr>
          <w:lang w:val="ru-RU"/>
        </w:rPr>
        <w:t xml:space="preserve"> </w:t>
      </w:r>
      <w:r w:rsidRPr="007D4070">
        <w:rPr>
          <w:lang w:val="ru-RU"/>
        </w:rPr>
        <w:t>решения о досрочном погашении Облигаций класса «А».</w:t>
      </w:r>
      <w:r>
        <w:rPr>
          <w:lang w:val="ru-RU"/>
        </w:rPr>
        <w:t xml:space="preserve"> </w:t>
      </w:r>
    </w:p>
    <w:p w:rsidR="00B55DEA" w:rsidRPr="007D4070" w:rsidRDefault="00B55DEA" w:rsidP="00B55DEA">
      <w:pPr>
        <w:rPr>
          <w:lang w:val="ru-RU"/>
        </w:rPr>
      </w:pPr>
      <w:r w:rsidRPr="007D4070">
        <w:rPr>
          <w:lang w:val="ru-RU"/>
        </w:rPr>
        <w:t xml:space="preserve">Эмитент не вправе </w:t>
      </w:r>
      <w:r w:rsidR="009B28C1" w:rsidRPr="00D62C91">
        <w:rPr>
          <w:lang w:val="ru-RU"/>
        </w:rPr>
        <w:t>осуществить досрочное погашение Облигаций</w:t>
      </w:r>
      <w:r w:rsidRPr="007D4070">
        <w:rPr>
          <w:lang w:val="ru-RU"/>
        </w:rPr>
        <w:t xml:space="preserve"> класса «Б» до погашения </w:t>
      </w:r>
      <w:r w:rsidR="009B28C1" w:rsidRPr="00D62C91">
        <w:rPr>
          <w:lang w:val="ru-RU"/>
        </w:rPr>
        <w:t xml:space="preserve">в полном объеме </w:t>
      </w:r>
      <w:r w:rsidR="00F7450A" w:rsidRPr="00F7450A">
        <w:rPr>
          <w:lang w:val="ru-RU"/>
        </w:rPr>
        <w:t>находящихся в обращении</w:t>
      </w:r>
      <w:r w:rsidR="009B28C1" w:rsidRPr="00D62C91">
        <w:rPr>
          <w:lang w:val="ru-RU"/>
        </w:rPr>
        <w:t xml:space="preserve"> </w:t>
      </w:r>
      <w:r w:rsidRPr="007D4070">
        <w:rPr>
          <w:lang w:val="ru-RU"/>
        </w:rPr>
        <w:t>Облигаций</w:t>
      </w:r>
      <w:r>
        <w:rPr>
          <w:lang w:val="ru-RU"/>
        </w:rPr>
        <w:t xml:space="preserve"> </w:t>
      </w:r>
      <w:r w:rsidRPr="007D4070">
        <w:rPr>
          <w:lang w:val="ru-RU"/>
        </w:rPr>
        <w:t>класса «</w:t>
      </w:r>
      <w:r w:rsidR="004625C2">
        <w:rPr>
          <w:lang w:val="ru-RU"/>
        </w:rPr>
        <w:t>А»</w:t>
      </w:r>
      <w:r w:rsidR="001D408C">
        <w:rPr>
          <w:lang w:val="ru-RU"/>
        </w:rPr>
        <w:t>.</w:t>
      </w:r>
    </w:p>
    <w:p w:rsidR="00B55DEA" w:rsidRDefault="00B55DEA" w:rsidP="00B55DEA">
      <w:pPr>
        <w:rPr>
          <w:lang w:val="ru-RU"/>
        </w:rPr>
      </w:pPr>
      <w:r w:rsidRPr="007D4070">
        <w:rPr>
          <w:lang w:val="ru-RU"/>
        </w:rPr>
        <w:t>Эмитент вправе принять решение об одновременном досрочном погашении Облигаций класса «А» и</w:t>
      </w:r>
      <w:r>
        <w:rPr>
          <w:lang w:val="ru-RU"/>
        </w:rPr>
        <w:t xml:space="preserve"> </w:t>
      </w:r>
      <w:r w:rsidRPr="007D4070">
        <w:rPr>
          <w:lang w:val="ru-RU"/>
        </w:rPr>
        <w:t>Облигаций класса «Б».</w:t>
      </w:r>
    </w:p>
    <w:p w:rsidR="00CC3A7D" w:rsidRPr="00BE4A62" w:rsidRDefault="00CC3A7D" w:rsidP="00CC3A7D">
      <w:pPr>
        <w:rPr>
          <w:lang w:val="ru-RU"/>
        </w:rPr>
      </w:pPr>
      <w:r w:rsidRPr="00BE4A62">
        <w:rPr>
          <w:lang w:val="ru-RU"/>
        </w:rPr>
        <w:t>Эмитент вправе осуществить досрочное погашение Облигаций класса «А» одновременно с досрочным погашением Облигаций класса «</w:t>
      </w:r>
      <w:r>
        <w:rPr>
          <w:lang w:val="ru-RU"/>
        </w:rPr>
        <w:t>Б</w:t>
      </w:r>
      <w:r w:rsidRPr="00BE4A62">
        <w:rPr>
          <w:lang w:val="ru-RU"/>
        </w:rPr>
        <w:t xml:space="preserve">», но с соблюдением порядка очередности, установленного Решением о выпуске </w:t>
      </w:r>
      <w:r w:rsidR="009B28C1" w:rsidRPr="00D62C91">
        <w:rPr>
          <w:lang w:val="ru-RU"/>
        </w:rPr>
        <w:t>ипотечных ценных бумаг</w:t>
      </w:r>
      <w:r w:rsidRPr="00BE4A62">
        <w:rPr>
          <w:lang w:val="ru-RU"/>
        </w:rPr>
        <w:t>.</w:t>
      </w:r>
    </w:p>
    <w:p w:rsidR="003164AD" w:rsidRDefault="003164AD" w:rsidP="00B55DEA">
      <w:pPr>
        <w:rPr>
          <w:lang w:val="ru-RU"/>
        </w:rPr>
      </w:pPr>
      <w:r>
        <w:rPr>
          <w:lang w:val="ru-RU"/>
        </w:rPr>
        <w:t xml:space="preserve">Эмитент уведомляет Биржу </w:t>
      </w:r>
      <w:r w:rsidR="00704642">
        <w:rPr>
          <w:lang w:val="ru-RU"/>
        </w:rPr>
        <w:t xml:space="preserve">и НРД </w:t>
      </w:r>
      <w:r>
        <w:rPr>
          <w:lang w:val="ru-RU"/>
        </w:rPr>
        <w:t>о принятом решении о досрочном погашении Облигаций в дату принятия соответствующего решения.</w:t>
      </w:r>
    </w:p>
    <w:p w:rsidR="00B55DEA" w:rsidRPr="00723636" w:rsidRDefault="00B55DEA" w:rsidP="00B55DEA">
      <w:pPr>
        <w:rPr>
          <w:i/>
          <w:lang w:val="ru-RU"/>
        </w:rPr>
      </w:pPr>
      <w:bookmarkStart w:id="162" w:name="_DV_M448"/>
      <w:bookmarkStart w:id="163" w:name="_DV_M449"/>
      <w:bookmarkStart w:id="164" w:name="_DV_M451"/>
      <w:bookmarkStart w:id="165" w:name="_DV_M453"/>
      <w:bookmarkStart w:id="166" w:name="_DV_M456"/>
      <w:bookmarkStart w:id="167" w:name="_DV_M457"/>
      <w:bookmarkStart w:id="168" w:name="_DV_M458"/>
      <w:bookmarkStart w:id="169" w:name="_DV_M461"/>
      <w:bookmarkStart w:id="170" w:name="OLE_LINK117"/>
      <w:bookmarkEnd w:id="162"/>
      <w:bookmarkEnd w:id="163"/>
      <w:bookmarkEnd w:id="164"/>
      <w:bookmarkEnd w:id="165"/>
      <w:bookmarkEnd w:id="166"/>
      <w:bookmarkEnd w:id="167"/>
      <w:bookmarkEnd w:id="168"/>
      <w:bookmarkEnd w:id="169"/>
      <w:r w:rsidRPr="00723636">
        <w:rPr>
          <w:i/>
          <w:lang w:val="ru-RU"/>
        </w:rPr>
        <w:t>Даты, в которые возможно досрочное погашение Облигаций по усмотрению Эмитента:</w:t>
      </w:r>
    </w:p>
    <w:p w:rsidR="00167220" w:rsidRPr="00167220" w:rsidRDefault="00B55DEA" w:rsidP="001D408C">
      <w:pPr>
        <w:rPr>
          <w:lang w:val="ru-RU"/>
        </w:rPr>
      </w:pPr>
      <w:r>
        <w:rPr>
          <w:lang w:val="ru-RU"/>
        </w:rPr>
        <w:t xml:space="preserve">Эмитент имеет право осуществить досрочное погашение Облигаций </w:t>
      </w:r>
      <w:r w:rsidR="009B28C1" w:rsidRPr="00D62C91">
        <w:rPr>
          <w:lang w:val="ru-RU"/>
        </w:rPr>
        <w:t xml:space="preserve">класса </w:t>
      </w:r>
      <w:r w:rsidR="004625C2">
        <w:rPr>
          <w:lang w:val="ru-RU"/>
        </w:rPr>
        <w:t>«А»</w:t>
      </w:r>
      <w:r w:rsidR="009B28C1" w:rsidRPr="00D62C91">
        <w:rPr>
          <w:lang w:val="ru-RU"/>
        </w:rPr>
        <w:t xml:space="preserve"> </w:t>
      </w:r>
      <w:r>
        <w:rPr>
          <w:lang w:val="ru-RU"/>
        </w:rPr>
        <w:t>только в Даты выплаты, указанные в п.</w:t>
      </w:r>
      <w:r w:rsidR="009B28C1" w:rsidRPr="00D62C91">
        <w:rPr>
          <w:lang w:val="ru-RU"/>
        </w:rPr>
        <w:t xml:space="preserve"> </w:t>
      </w:r>
      <w:r>
        <w:rPr>
          <w:lang w:val="ru-RU"/>
        </w:rPr>
        <w:t xml:space="preserve">9.2 Решения о </w:t>
      </w:r>
      <w:r w:rsidR="00BD737E">
        <w:rPr>
          <w:lang w:val="ru-RU"/>
        </w:rPr>
        <w:t xml:space="preserve">выпуске </w:t>
      </w:r>
      <w:r w:rsidR="009B28C1" w:rsidRPr="00D62C91">
        <w:rPr>
          <w:lang w:val="ru-RU"/>
        </w:rPr>
        <w:t>ипотечных ценных бумаг</w:t>
      </w:r>
      <w:r w:rsidR="00167220" w:rsidRPr="00167220">
        <w:rPr>
          <w:lang w:val="ru-RU"/>
        </w:rPr>
        <w:t xml:space="preserve">, а в случае реализации </w:t>
      </w:r>
      <w:r w:rsidR="006D237D" w:rsidRPr="00AC0A55">
        <w:rPr>
          <w:lang w:val="ru-RU"/>
        </w:rPr>
        <w:t xml:space="preserve">имущества, составляющего </w:t>
      </w:r>
      <w:r w:rsidR="006D237D">
        <w:rPr>
          <w:lang w:val="ru-RU"/>
        </w:rPr>
        <w:t>и</w:t>
      </w:r>
      <w:r w:rsidR="006D237D" w:rsidRPr="00AC0A55">
        <w:rPr>
          <w:lang w:val="ru-RU"/>
        </w:rPr>
        <w:t xml:space="preserve">потечное покрытие, </w:t>
      </w:r>
      <w:r w:rsidR="00167220" w:rsidRPr="00167220">
        <w:rPr>
          <w:lang w:val="ru-RU"/>
        </w:rPr>
        <w:t xml:space="preserve">после обращения </w:t>
      </w:r>
      <w:r w:rsidR="006D237D" w:rsidRPr="00AC0A55">
        <w:rPr>
          <w:lang w:val="ru-RU"/>
        </w:rPr>
        <w:t xml:space="preserve">на него </w:t>
      </w:r>
      <w:r w:rsidR="00167220" w:rsidRPr="00167220">
        <w:rPr>
          <w:lang w:val="ru-RU"/>
        </w:rPr>
        <w:t xml:space="preserve">взыскания </w:t>
      </w:r>
      <w:r w:rsidR="006D237D" w:rsidRPr="00AC0A55">
        <w:rPr>
          <w:lang w:val="ru-RU"/>
        </w:rPr>
        <w:t>-</w:t>
      </w:r>
      <w:r w:rsidR="00167220" w:rsidRPr="00167220">
        <w:rPr>
          <w:lang w:val="ru-RU"/>
        </w:rPr>
        <w:t xml:space="preserve"> в любую дату, начиная с даты, в которую было реализовано </w:t>
      </w:r>
      <w:r w:rsidR="006D237D" w:rsidRPr="00AC0A55">
        <w:rPr>
          <w:lang w:val="ru-RU"/>
        </w:rPr>
        <w:t xml:space="preserve">имущество, составляющее </w:t>
      </w:r>
      <w:r w:rsidR="006D237D">
        <w:rPr>
          <w:lang w:val="ru-RU"/>
        </w:rPr>
        <w:t>и</w:t>
      </w:r>
      <w:r w:rsidR="006D237D" w:rsidRPr="00AC0A55">
        <w:rPr>
          <w:lang w:val="ru-RU"/>
        </w:rPr>
        <w:t>потечное</w:t>
      </w:r>
      <w:r w:rsidR="00167220" w:rsidRPr="00167220">
        <w:rPr>
          <w:lang w:val="ru-RU"/>
        </w:rPr>
        <w:t xml:space="preserve"> покрытие</w:t>
      </w:r>
      <w:r w:rsidR="006D237D" w:rsidRPr="00AC0A55">
        <w:rPr>
          <w:lang w:val="ru-RU"/>
        </w:rPr>
        <w:t>, после обращения на него взыскания</w:t>
      </w:r>
      <w:r w:rsidR="00167220" w:rsidRPr="00167220">
        <w:rPr>
          <w:lang w:val="ru-RU"/>
        </w:rPr>
        <w:t>.</w:t>
      </w:r>
    </w:p>
    <w:p w:rsidR="00167220" w:rsidRPr="00167220" w:rsidRDefault="009B28C1" w:rsidP="001D408C">
      <w:pPr>
        <w:rPr>
          <w:lang w:val="ru-RU"/>
        </w:rPr>
      </w:pPr>
      <w:r w:rsidRPr="00D62C91">
        <w:rPr>
          <w:lang w:val="ru-RU"/>
        </w:rPr>
        <w:t xml:space="preserve">Если </w:t>
      </w:r>
      <w:r w:rsidR="0011376D">
        <w:rPr>
          <w:lang w:val="ru-RU"/>
        </w:rPr>
        <w:t>д</w:t>
      </w:r>
      <w:r w:rsidRPr="00D62C91">
        <w:rPr>
          <w:lang w:val="ru-RU"/>
        </w:rPr>
        <w:t>ата выплаты</w:t>
      </w:r>
      <w:r w:rsidR="0011376D">
        <w:rPr>
          <w:lang w:val="ru-RU"/>
        </w:rPr>
        <w:t xml:space="preserve">, </w:t>
      </w:r>
      <w:r w:rsidR="0011376D" w:rsidRPr="0011376D">
        <w:rPr>
          <w:lang w:val="ru-RU"/>
        </w:rPr>
        <w:t>в которую осуществляется досрочное погашение Облигаций</w:t>
      </w:r>
      <w:r w:rsidR="0011376D">
        <w:rPr>
          <w:lang w:val="ru-RU"/>
        </w:rPr>
        <w:t xml:space="preserve"> по усмотрению Эмитента,</w:t>
      </w:r>
      <w:r w:rsidR="00167220" w:rsidRPr="00167220">
        <w:rPr>
          <w:lang w:val="ru-RU"/>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w:t>
      </w:r>
      <w:r w:rsidRPr="00D62C91">
        <w:rPr>
          <w:lang w:val="ru-RU"/>
        </w:rPr>
        <w:t>Облигации</w:t>
      </w:r>
      <w:r w:rsidR="00167220" w:rsidRPr="00167220">
        <w:rPr>
          <w:lang w:val="ru-RU"/>
        </w:rPr>
        <w:t xml:space="preserve"> не имеет права требовать начисления процентов или какой-либо иной компенсации за такую задержку в платеже.</w:t>
      </w:r>
    </w:p>
    <w:p w:rsidR="009B28C1" w:rsidRPr="003B2041" w:rsidRDefault="00B55DEA" w:rsidP="009B28C1">
      <w:pPr>
        <w:rPr>
          <w:i/>
          <w:lang w:val="ru-RU"/>
        </w:rPr>
      </w:pPr>
      <w:r w:rsidRPr="003B2041">
        <w:rPr>
          <w:i/>
          <w:lang w:val="ru-RU"/>
        </w:rPr>
        <w:t xml:space="preserve">Порядок раскрытия информации </w:t>
      </w:r>
      <w:r w:rsidR="00446FC2" w:rsidRPr="003B2041">
        <w:rPr>
          <w:i/>
          <w:lang w:val="ru-RU"/>
        </w:rPr>
        <w:t>о досрочном погашении Облигаций по усмотрению Эмитента:</w:t>
      </w:r>
    </w:p>
    <w:p w:rsidR="00B55DEA" w:rsidRPr="001D408C" w:rsidRDefault="00647FC0" w:rsidP="00B55DEA">
      <w:pPr>
        <w:rPr>
          <w:color w:val="000000"/>
          <w:lang w:val="ru-RU"/>
        </w:rPr>
      </w:pPr>
      <w:r w:rsidRPr="00647FC0">
        <w:rPr>
          <w:color w:val="000000"/>
          <w:lang w:val="ru-RU"/>
        </w:rPr>
        <w:t>Порядок раскрытия информации о досрочном погашении Облигаций по усмотрению Эмитента, а также информации об</w:t>
      </w:r>
      <w:r w:rsidR="000E57B0" w:rsidRPr="001D408C">
        <w:rPr>
          <w:color w:val="000000"/>
          <w:lang w:val="ru-RU"/>
        </w:rPr>
        <w:t xml:space="preserve"> итогах</w:t>
      </w:r>
      <w:r w:rsidR="00B55DEA" w:rsidRPr="001D408C">
        <w:rPr>
          <w:color w:val="000000"/>
          <w:lang w:val="ru-RU"/>
        </w:rPr>
        <w:t xml:space="preserve"> досрочно</w:t>
      </w:r>
      <w:r w:rsidR="000E57B0" w:rsidRPr="001D408C">
        <w:rPr>
          <w:color w:val="000000"/>
          <w:lang w:val="ru-RU"/>
        </w:rPr>
        <w:t>го</w:t>
      </w:r>
      <w:r w:rsidR="00B55DEA" w:rsidRPr="001D408C">
        <w:rPr>
          <w:color w:val="000000"/>
          <w:lang w:val="ru-RU"/>
        </w:rPr>
        <w:t xml:space="preserve"> погашени</w:t>
      </w:r>
      <w:r w:rsidR="000E57B0" w:rsidRPr="001D408C">
        <w:rPr>
          <w:color w:val="000000"/>
          <w:lang w:val="ru-RU"/>
        </w:rPr>
        <w:t>я</w:t>
      </w:r>
      <w:r w:rsidR="00B55DEA" w:rsidRPr="001D408C">
        <w:rPr>
          <w:color w:val="000000"/>
          <w:lang w:val="ru-RU"/>
        </w:rPr>
        <w:t xml:space="preserve"> Облигаций по усмотрению Эмитента</w:t>
      </w:r>
      <w:r w:rsidRPr="00647FC0">
        <w:rPr>
          <w:color w:val="000000"/>
          <w:lang w:val="ru-RU"/>
        </w:rPr>
        <w:t>,</w:t>
      </w:r>
      <w:r w:rsidR="00B55DEA" w:rsidRPr="001D408C">
        <w:rPr>
          <w:color w:val="000000"/>
          <w:lang w:val="ru-RU"/>
        </w:rPr>
        <w:t xml:space="preserve"> определен в п.11 Решения о </w:t>
      </w:r>
      <w:r w:rsidR="00BD737E" w:rsidRPr="001D408C">
        <w:rPr>
          <w:color w:val="000000"/>
          <w:lang w:val="ru-RU"/>
        </w:rPr>
        <w:t xml:space="preserve">выпуске </w:t>
      </w:r>
      <w:r w:rsidRPr="00647FC0">
        <w:rPr>
          <w:color w:val="000000"/>
          <w:lang w:val="ru-RU"/>
        </w:rPr>
        <w:t xml:space="preserve">ипотечных ценных бумаг. </w:t>
      </w:r>
      <w:r w:rsidR="00B55DEA" w:rsidRPr="001D408C">
        <w:rPr>
          <w:color w:val="000000"/>
          <w:lang w:val="ru-RU"/>
        </w:rPr>
        <w:t xml:space="preserve"> </w:t>
      </w:r>
    </w:p>
    <w:p w:rsidR="00B55DEA" w:rsidRPr="00723636" w:rsidRDefault="00B55DEA" w:rsidP="00B55DEA">
      <w:pPr>
        <w:rPr>
          <w:lang w:val="ru-RU"/>
        </w:rPr>
      </w:pPr>
      <w:r w:rsidRPr="00723636">
        <w:rPr>
          <w:i/>
          <w:lang w:val="ru-RU"/>
        </w:rPr>
        <w:t>Стоимость досрочного погашения Облигаций по усмотрению Эмитента</w:t>
      </w:r>
      <w:r w:rsidRPr="00723636">
        <w:rPr>
          <w:lang w:val="ru-RU"/>
        </w:rPr>
        <w:t>:</w:t>
      </w:r>
      <w:r>
        <w:rPr>
          <w:lang w:val="ru-RU"/>
        </w:rPr>
        <w:t xml:space="preserve"> </w:t>
      </w:r>
    </w:p>
    <w:p w:rsidR="00B55DEA" w:rsidRPr="00723636" w:rsidRDefault="00B55DEA" w:rsidP="00B55DEA">
      <w:pPr>
        <w:rPr>
          <w:lang w:val="ru-RU"/>
        </w:rPr>
      </w:pPr>
      <w:r w:rsidRPr="00723636">
        <w:rPr>
          <w:lang w:val="ru-RU"/>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w:t>
      </w:r>
      <w:r w:rsidR="00167220" w:rsidRPr="00723636">
        <w:rPr>
          <w:lang w:val="ru-RU"/>
        </w:rPr>
        <w:t>соответствующую д</w:t>
      </w:r>
      <w:r w:rsidRPr="00723636">
        <w:rPr>
          <w:lang w:val="ru-RU"/>
        </w:rPr>
        <w:t xml:space="preserve">ату, в которую осуществляется досрочное погашение Облигаций в соответствии с настоящим пунктом, и </w:t>
      </w:r>
      <w:r w:rsidR="00974443">
        <w:rPr>
          <w:color w:val="000000"/>
          <w:lang w:val="ru-RU"/>
        </w:rPr>
        <w:t>накопленного процентного купонного дохода</w:t>
      </w:r>
      <w:r>
        <w:rPr>
          <w:lang w:val="ru-RU"/>
        </w:rPr>
        <w:t xml:space="preserve">, </w:t>
      </w:r>
      <w:r>
        <w:rPr>
          <w:rFonts w:eastAsia="SimSun"/>
          <w:color w:val="000000"/>
          <w:lang w:val="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w:t>
      </w:r>
      <w:r w:rsidRPr="00723636">
        <w:rPr>
          <w:lang w:val="ru-RU"/>
        </w:rPr>
        <w:t>.</w:t>
      </w:r>
      <w:r>
        <w:rPr>
          <w:lang w:val="ru-RU"/>
        </w:rPr>
        <w:t xml:space="preserve"> </w:t>
      </w:r>
    </w:p>
    <w:p w:rsidR="00B55DEA" w:rsidRDefault="00B55DEA" w:rsidP="00B55DEA">
      <w:pPr>
        <w:rPr>
          <w:lang w:val="ru-RU"/>
        </w:rPr>
      </w:pPr>
      <w:r>
        <w:rPr>
          <w:lang w:val="ru-RU"/>
        </w:rPr>
        <w:t xml:space="preserve">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w:t>
      </w:r>
      <w:r w:rsidRPr="00C579E8">
        <w:rPr>
          <w:lang w:val="ru-RU"/>
        </w:rPr>
        <w:t>следующая за округляемой цифра равна от 0 до 4, и изменяется, увеличиваясь на единицу, если следующая цифра равна от 5 до 9).</w:t>
      </w:r>
    </w:p>
    <w:p w:rsidR="00100EEC" w:rsidRPr="00D62C91" w:rsidRDefault="00100EEC" w:rsidP="00100EEC">
      <w:pPr>
        <w:rPr>
          <w:lang w:val="ru-RU"/>
        </w:rPr>
      </w:pPr>
      <w:r w:rsidRPr="00D62C91">
        <w:rPr>
          <w:lang w:val="ru-RU"/>
        </w:rPr>
        <w:t xml:space="preserve">Распределение денежных средств Эмитента в </w:t>
      </w:r>
      <w:r w:rsidRPr="008D3E95">
        <w:rPr>
          <w:lang w:val="ru-RU"/>
        </w:rPr>
        <w:t xml:space="preserve">соответствующую </w:t>
      </w:r>
      <w:r>
        <w:rPr>
          <w:lang w:val="ru-RU"/>
        </w:rPr>
        <w:t>д</w:t>
      </w:r>
      <w:r w:rsidRPr="00D62C91">
        <w:rPr>
          <w:lang w:val="ru-RU"/>
        </w:rPr>
        <w:t xml:space="preserve">ату, в которую происходит досрочное погашение Облигаций класса </w:t>
      </w:r>
      <w:r>
        <w:rPr>
          <w:lang w:val="ru-RU"/>
        </w:rPr>
        <w:t>«А»</w:t>
      </w:r>
      <w:r w:rsidRPr="00D62C91">
        <w:rPr>
          <w:lang w:val="ru-RU"/>
        </w:rPr>
        <w:t xml:space="preserve">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w:t>
      </w:r>
      <w:r>
        <w:rPr>
          <w:lang w:val="ru-RU"/>
        </w:rPr>
        <w:t>п. 17 Решения</w:t>
      </w:r>
      <w:r w:rsidRPr="00D62C91">
        <w:rPr>
          <w:lang w:val="ru-RU"/>
        </w:rPr>
        <w:t xml:space="preserve"> о выпуске ипотечных ценных бумаг.</w:t>
      </w:r>
    </w:p>
    <w:p w:rsidR="00B55DEA" w:rsidRPr="00723636" w:rsidRDefault="00B55DEA" w:rsidP="00B55DEA">
      <w:pPr>
        <w:rPr>
          <w:i/>
          <w:lang w:val="ru-RU"/>
        </w:rPr>
      </w:pPr>
      <w:r w:rsidRPr="00723636">
        <w:rPr>
          <w:i/>
          <w:lang w:val="ru-RU"/>
        </w:rPr>
        <w:t>Порядок досрочного погашения Облигаций:</w:t>
      </w:r>
    </w:p>
    <w:bookmarkEnd w:id="146"/>
    <w:bookmarkEnd w:id="153"/>
    <w:bookmarkEnd w:id="155"/>
    <w:bookmarkEnd w:id="160"/>
    <w:bookmarkEnd w:id="161"/>
    <w:p w:rsidR="00B55DEA" w:rsidRDefault="00B55DEA" w:rsidP="00B55DEA">
      <w:pPr>
        <w:rPr>
          <w:lang w:val="ru-RU"/>
        </w:rPr>
      </w:pPr>
      <w:r>
        <w:rPr>
          <w:lang w:val="ru-RU"/>
        </w:rPr>
        <w:t>Порядок досрочного погашения Облигаций аналогичен порядку погашения (частичного погашения) Облигаций</w:t>
      </w:r>
      <w:r w:rsidR="009B28C1" w:rsidRPr="00D62C91">
        <w:rPr>
          <w:lang w:val="ru-RU"/>
        </w:rPr>
        <w:t xml:space="preserve"> класса </w:t>
      </w:r>
      <w:r w:rsidR="004625C2">
        <w:rPr>
          <w:lang w:val="ru-RU"/>
        </w:rPr>
        <w:t>«А»</w:t>
      </w:r>
      <w:r w:rsidR="009B28C1" w:rsidRPr="00D62C91">
        <w:rPr>
          <w:lang w:val="ru-RU"/>
        </w:rPr>
        <w:t>,</w:t>
      </w:r>
      <w:r>
        <w:rPr>
          <w:lang w:val="ru-RU"/>
        </w:rPr>
        <w:t xml:space="preserve"> установленному в п.9.2 Решения о </w:t>
      </w:r>
      <w:r w:rsidR="00BD737E">
        <w:rPr>
          <w:lang w:val="ru-RU"/>
        </w:rPr>
        <w:t xml:space="preserve">выпуске </w:t>
      </w:r>
      <w:r w:rsidR="009B28C1" w:rsidRPr="00D62C91">
        <w:rPr>
          <w:lang w:val="ru-RU"/>
        </w:rPr>
        <w:t>ипотечных ценных бумаг.</w:t>
      </w:r>
    </w:p>
    <w:p w:rsidR="005F41D0" w:rsidRPr="005F41D0" w:rsidRDefault="005F41D0" w:rsidP="00B55DEA">
      <w:pPr>
        <w:rPr>
          <w:lang w:val="ru-RU"/>
        </w:rPr>
      </w:pPr>
      <w:r w:rsidRPr="005F41D0">
        <w:rPr>
          <w:lang w:val="ru-RU"/>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w:t>
      </w:r>
      <w:r w:rsidR="00C4025A" w:rsidRPr="00C4025A">
        <w:rPr>
          <w:lang w:val="ru-RU"/>
        </w:rPr>
        <w:t>ипотечных ценных бумаг.</w:t>
      </w:r>
      <w:r w:rsidR="00603F62" w:rsidRPr="00D62C91">
        <w:rPr>
          <w:lang w:val="ru-RU"/>
        </w:rPr>
        <w:t xml:space="preserve"> </w:t>
      </w:r>
    </w:p>
    <w:p w:rsidR="00B55DEA" w:rsidRPr="00AB3B42" w:rsidRDefault="00B55DEA" w:rsidP="00B55DEA">
      <w:pPr>
        <w:rPr>
          <w:lang w:val="ru-RU"/>
        </w:rPr>
      </w:pPr>
      <w:r w:rsidRPr="00AB3B42">
        <w:rPr>
          <w:lang w:val="ru-RU"/>
        </w:rPr>
        <w:t>Облигации, погашенные Эмитентом досрочно, не могут быть вновь выпущены в обращение.</w:t>
      </w:r>
    </w:p>
    <w:bookmarkEnd w:id="170"/>
    <w:p w:rsidR="00783C32" w:rsidRDefault="00783C32" w:rsidP="00723636">
      <w:pPr>
        <w:pStyle w:val="ListLegal2"/>
        <w:numPr>
          <w:ilvl w:val="1"/>
          <w:numId w:val="20"/>
        </w:numPr>
        <w:tabs>
          <w:tab w:val="clear" w:pos="360"/>
          <w:tab w:val="num" w:pos="567"/>
        </w:tabs>
        <w:ind w:left="567" w:hanging="567"/>
        <w:rPr>
          <w:b/>
          <w:bCs/>
          <w:i/>
          <w:iCs/>
          <w:lang w:val="ru-RU"/>
        </w:rPr>
      </w:pPr>
      <w:r>
        <w:rPr>
          <w:b/>
          <w:bCs/>
          <w:i/>
          <w:iCs/>
          <w:lang w:val="ru-RU"/>
        </w:rPr>
        <w:t>Сведения о платежных агентах по облигациям</w:t>
      </w:r>
    </w:p>
    <w:p w:rsidR="00704642" w:rsidRDefault="00704642" w:rsidP="00723636">
      <w:pPr>
        <w:widowControl w:val="0"/>
        <w:autoSpaceDE w:val="0"/>
        <w:autoSpaceDN w:val="0"/>
        <w:adjustRightInd w:val="0"/>
        <w:spacing w:before="120" w:after="120" w:line="240" w:lineRule="auto"/>
        <w:rPr>
          <w:lang w:val="ru-RU"/>
        </w:rPr>
      </w:pPr>
      <w:bookmarkStart w:id="171" w:name="OLE_LINK190"/>
      <w:bookmarkStart w:id="172" w:name="OLE_LINK195"/>
      <w:r w:rsidRPr="00BE20FD">
        <w:rPr>
          <w:lang w:val="ru-RU"/>
        </w:rPr>
        <w:t xml:space="preserve">На дату утверждения Решения о выпуске </w:t>
      </w:r>
      <w:r w:rsidR="00932186">
        <w:rPr>
          <w:lang w:val="ru-RU"/>
        </w:rPr>
        <w:t>ипотечных ценных бумаг</w:t>
      </w:r>
      <w:r w:rsidRPr="00BE20FD">
        <w:rPr>
          <w:lang w:val="ru-RU"/>
        </w:rPr>
        <w:t xml:space="preserve"> платежный агент не назначен.</w:t>
      </w:r>
    </w:p>
    <w:p w:rsidR="00704642" w:rsidRPr="00BE20FD" w:rsidRDefault="00704642" w:rsidP="001D408C">
      <w:pPr>
        <w:rPr>
          <w:lang w:val="ru-RU"/>
        </w:rPr>
      </w:pPr>
      <w:r w:rsidRPr="008525EE">
        <w:rPr>
          <w:lang w:val="ru-RU"/>
        </w:rPr>
        <w:t xml:space="preserve">Эмитент </w:t>
      </w:r>
      <w:r w:rsidR="00614A82" w:rsidRPr="00614A82">
        <w:rPr>
          <w:lang w:val="ru-RU"/>
        </w:rPr>
        <w:t>вправе</w:t>
      </w:r>
      <w:r w:rsidRPr="008525EE">
        <w:rPr>
          <w:lang w:val="ru-RU"/>
        </w:rPr>
        <w:t xml:space="preserve"> назначать платежных агентов и отменять такие назначения</w:t>
      </w:r>
      <w:r w:rsidR="00167220">
        <w:rPr>
          <w:lang w:val="ru-RU"/>
        </w:rPr>
        <w:t>.</w:t>
      </w:r>
    </w:p>
    <w:p w:rsidR="00783C32" w:rsidRDefault="00783C32" w:rsidP="00723636">
      <w:pPr>
        <w:outlineLvl w:val="0"/>
        <w:rPr>
          <w:b/>
          <w:bCs/>
          <w:i/>
          <w:iCs/>
          <w:lang w:val="ru-RU"/>
        </w:rPr>
      </w:pPr>
      <w:bookmarkStart w:id="173" w:name="_DV_M498"/>
      <w:bookmarkEnd w:id="171"/>
      <w:bookmarkEnd w:id="173"/>
      <w:r>
        <w:rPr>
          <w:b/>
          <w:bCs/>
          <w:i/>
          <w:iCs/>
          <w:lang w:val="ru-RU"/>
        </w:rPr>
        <w:t>Сведения о Расчетном агенте:</w:t>
      </w:r>
    </w:p>
    <w:p w:rsidR="00783C32" w:rsidRDefault="00783C32">
      <w:pPr>
        <w:rPr>
          <w:lang w:val="ru-RU"/>
        </w:rPr>
      </w:pPr>
      <w:r>
        <w:rPr>
          <w:lang w:val="ru-RU"/>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firstRow="0" w:lastRow="0" w:firstColumn="0" w:lastColumn="0" w:noHBand="0" w:noVBand="0"/>
      </w:tblPr>
      <w:tblGrid>
        <w:gridCol w:w="4360"/>
        <w:gridCol w:w="5387"/>
        <w:gridCol w:w="88"/>
      </w:tblGrid>
      <w:tr w:rsidR="00783C32" w:rsidRPr="00C8269F" w:rsidTr="001D408C">
        <w:tc>
          <w:tcPr>
            <w:tcW w:w="4360" w:type="dxa"/>
            <w:tcBorders>
              <w:top w:val="nil"/>
              <w:left w:val="nil"/>
              <w:bottom w:val="nil"/>
              <w:right w:val="nil"/>
            </w:tcBorders>
          </w:tcPr>
          <w:p w:rsidR="00783C32" w:rsidRDefault="00783C32">
            <w:pPr>
              <w:spacing w:after="0"/>
              <w:rPr>
                <w:lang w:val="ru-RU"/>
              </w:rPr>
            </w:pPr>
            <w:r>
              <w:rPr>
                <w:i/>
                <w:iCs/>
                <w:lang w:val="ru-RU"/>
              </w:rPr>
              <w:t>Полное фирменное наименование</w:t>
            </w:r>
            <w:r>
              <w:rPr>
                <w:lang w:val="ru-RU"/>
              </w:rPr>
              <w:t>:</w:t>
            </w:r>
          </w:p>
        </w:tc>
        <w:tc>
          <w:tcPr>
            <w:tcW w:w="5387" w:type="dxa"/>
            <w:gridSpan w:val="2"/>
            <w:tcBorders>
              <w:top w:val="nil"/>
              <w:left w:val="nil"/>
              <w:bottom w:val="nil"/>
              <w:right w:val="nil"/>
            </w:tcBorders>
          </w:tcPr>
          <w:p w:rsidR="00C72834" w:rsidRPr="00D51012" w:rsidRDefault="00C72834" w:rsidP="00C72834">
            <w:pPr>
              <w:rPr>
                <w:lang w:val="ru-RU"/>
              </w:rPr>
            </w:pPr>
            <w:r w:rsidRPr="00A70181">
              <w:rPr>
                <w:iCs/>
                <w:lang w:val="ru-RU"/>
              </w:rPr>
              <w:t>Открытое</w:t>
            </w:r>
            <w:r w:rsidR="00B42842">
              <w:rPr>
                <w:lang w:val="ru-RU"/>
              </w:rPr>
              <w:t xml:space="preserve"> акционерное общество</w:t>
            </w:r>
            <w:r w:rsidRPr="00A70181">
              <w:rPr>
                <w:iCs/>
                <w:lang w:val="ru-RU"/>
              </w:rPr>
              <w:t xml:space="preserve"> "Агентство по ипотечному жилищному кредитованию"</w:t>
            </w:r>
          </w:p>
          <w:p w:rsidR="00783C32" w:rsidRDefault="00783C32">
            <w:pPr>
              <w:spacing w:after="0"/>
              <w:rPr>
                <w:lang w:val="ru-RU"/>
              </w:rPr>
            </w:pPr>
          </w:p>
        </w:tc>
      </w:tr>
      <w:tr w:rsidR="00783C32" w:rsidRPr="00EB470C" w:rsidTr="001D408C">
        <w:trPr>
          <w:gridAfter w:val="1"/>
          <w:wAfter w:w="88" w:type="dxa"/>
        </w:trPr>
        <w:tc>
          <w:tcPr>
            <w:tcW w:w="4360" w:type="dxa"/>
            <w:tcBorders>
              <w:top w:val="nil"/>
              <w:left w:val="nil"/>
              <w:bottom w:val="nil"/>
              <w:right w:val="nil"/>
            </w:tcBorders>
          </w:tcPr>
          <w:p w:rsidR="00783C32" w:rsidRDefault="00783C32">
            <w:pPr>
              <w:spacing w:after="0"/>
              <w:rPr>
                <w:lang w:val="ru-RU"/>
              </w:rPr>
            </w:pPr>
            <w:r>
              <w:rPr>
                <w:i/>
                <w:iCs/>
                <w:lang w:val="ru-RU"/>
              </w:rPr>
              <w:t>Место нахождения</w:t>
            </w:r>
            <w:r>
              <w:rPr>
                <w:lang w:val="ru-RU"/>
              </w:rPr>
              <w:t>:</w:t>
            </w:r>
          </w:p>
          <w:p w:rsidR="00932186" w:rsidRDefault="00932186">
            <w:pPr>
              <w:spacing w:after="0"/>
              <w:rPr>
                <w:lang w:val="ru-RU"/>
              </w:rPr>
            </w:pPr>
          </w:p>
          <w:p w:rsidR="00932186" w:rsidRPr="003B2041" w:rsidRDefault="00932186">
            <w:pPr>
              <w:spacing w:after="0"/>
              <w:rPr>
                <w:i/>
                <w:iCs/>
                <w:lang w:val="ru-RU"/>
              </w:rPr>
            </w:pPr>
            <w:r w:rsidRPr="003B2041">
              <w:rPr>
                <w:i/>
                <w:iCs/>
                <w:lang w:val="ru-RU"/>
              </w:rPr>
              <w:t>ИНН:</w:t>
            </w:r>
          </w:p>
          <w:p w:rsidR="00932186" w:rsidRDefault="00932186">
            <w:pPr>
              <w:spacing w:after="0"/>
              <w:rPr>
                <w:lang w:val="ru-RU"/>
              </w:rPr>
            </w:pPr>
            <w:r w:rsidRPr="003B2041">
              <w:rPr>
                <w:i/>
                <w:iCs/>
                <w:lang w:val="ru-RU"/>
              </w:rPr>
              <w:t>ОГРН:</w:t>
            </w:r>
          </w:p>
        </w:tc>
        <w:tc>
          <w:tcPr>
            <w:tcW w:w="5387" w:type="dxa"/>
            <w:tcBorders>
              <w:top w:val="nil"/>
              <w:left w:val="nil"/>
              <w:bottom w:val="nil"/>
              <w:right w:val="nil"/>
            </w:tcBorders>
          </w:tcPr>
          <w:p w:rsidR="00783C32" w:rsidRDefault="000518DE">
            <w:pPr>
              <w:spacing w:after="0"/>
              <w:rPr>
                <w:lang w:val="ru-RU"/>
              </w:rPr>
            </w:pPr>
            <w:r>
              <w:rPr>
                <w:lang w:val="ru-RU"/>
              </w:rPr>
              <w:t>Российская Федерация</w:t>
            </w:r>
            <w:r w:rsidR="00A97ADE">
              <w:rPr>
                <w:lang w:val="ru-RU"/>
              </w:rPr>
              <w:t xml:space="preserve">, </w:t>
            </w:r>
            <w:r w:rsidR="00C72834">
              <w:rPr>
                <w:lang w:val="ru-RU"/>
              </w:rPr>
              <w:t>117418</w:t>
            </w:r>
            <w:r w:rsidR="00B9314A" w:rsidRPr="005F7DAC">
              <w:rPr>
                <w:lang w:val="ru-RU"/>
              </w:rPr>
              <w:t xml:space="preserve">, г. Москва, </w:t>
            </w:r>
            <w:r w:rsidR="00C72834">
              <w:rPr>
                <w:lang w:val="ru-RU"/>
              </w:rPr>
              <w:t xml:space="preserve">Новочеремушкинская </w:t>
            </w:r>
            <w:r w:rsidR="00B9314A" w:rsidRPr="005F7DAC">
              <w:rPr>
                <w:lang w:val="ru-RU"/>
              </w:rPr>
              <w:t>ул</w:t>
            </w:r>
            <w:r w:rsidR="00C72834">
              <w:rPr>
                <w:lang w:val="ru-RU"/>
              </w:rPr>
              <w:t>.,</w:t>
            </w:r>
            <w:r w:rsidR="00B9314A" w:rsidRPr="005F7DAC">
              <w:rPr>
                <w:lang w:val="ru-RU"/>
              </w:rPr>
              <w:t xml:space="preserve"> д.</w:t>
            </w:r>
            <w:r w:rsidR="00C72834">
              <w:rPr>
                <w:lang w:val="ru-RU"/>
              </w:rPr>
              <w:t xml:space="preserve">69 </w:t>
            </w:r>
          </w:p>
          <w:p w:rsidR="00932186" w:rsidRDefault="000245DE">
            <w:pPr>
              <w:spacing w:after="0"/>
              <w:rPr>
                <w:lang w:val="ru-RU"/>
              </w:rPr>
            </w:pPr>
            <w:r>
              <w:rPr>
                <w:lang w:val="ru-RU"/>
              </w:rPr>
              <w:t>7729355614</w:t>
            </w:r>
          </w:p>
          <w:p w:rsidR="000245DE" w:rsidRDefault="000245DE">
            <w:pPr>
              <w:spacing w:after="0"/>
              <w:rPr>
                <w:lang w:val="ru-RU"/>
              </w:rPr>
            </w:pPr>
            <w:r>
              <w:rPr>
                <w:lang w:val="ru-RU"/>
              </w:rPr>
              <w:t>1027700262270</w:t>
            </w:r>
          </w:p>
        </w:tc>
      </w:tr>
    </w:tbl>
    <w:p w:rsidR="00DF7EAC" w:rsidRDefault="00783C32" w:rsidP="001D408C">
      <w:pPr>
        <w:spacing w:before="240"/>
        <w:rPr>
          <w:lang w:val="ru-RU"/>
        </w:rPr>
      </w:pPr>
      <w:r>
        <w:rPr>
          <w:lang w:val="ru-RU"/>
        </w:rPr>
        <w:br/>
      </w:r>
      <w:bookmarkEnd w:id="172"/>
      <w:r w:rsidR="00DF7EAC">
        <w:rPr>
          <w:lang w:val="ru-RU"/>
        </w:rPr>
        <w:t xml:space="preserve">Расчетный агент действует на основании договора </w:t>
      </w:r>
      <w:r w:rsidR="00CD38F2" w:rsidRPr="00177734">
        <w:rPr>
          <w:lang w:val="ru-RU"/>
        </w:rPr>
        <w:t>о расчетном агенте</w:t>
      </w:r>
      <w:r w:rsidR="00DF7EAC">
        <w:rPr>
          <w:lang w:val="ru-RU"/>
        </w:rPr>
        <w:t xml:space="preserve">, заключаемого с Эмитентом (далее по тексту настоящего пункта – </w:t>
      </w:r>
      <w:r w:rsidR="00CD38F2" w:rsidRPr="00177734">
        <w:rPr>
          <w:lang w:val="ru-RU"/>
        </w:rPr>
        <w:t>"</w:t>
      </w:r>
      <w:r w:rsidR="00DF7EAC">
        <w:rPr>
          <w:b/>
          <w:bCs/>
          <w:lang w:val="ru-RU"/>
        </w:rPr>
        <w:t>Договор о расчетном агенте</w:t>
      </w:r>
      <w:r w:rsidR="00CD38F2" w:rsidRPr="00177734">
        <w:rPr>
          <w:lang w:val="ru-RU"/>
        </w:rPr>
        <w:t>").</w:t>
      </w:r>
      <w:r w:rsidR="00DF7EAC">
        <w:rPr>
          <w:lang w:val="ru-RU"/>
        </w:rPr>
        <w:t xml:space="preserve"> В соответствии с условиями Договора о расчетном агенте, Расчетный агент осуществляет следующие основные функции:</w:t>
      </w:r>
    </w:p>
    <w:p w:rsidR="00DF7EAC" w:rsidRDefault="00DF7EAC" w:rsidP="001D408C">
      <w:pPr>
        <w:numPr>
          <w:ilvl w:val="0"/>
          <w:numId w:val="104"/>
        </w:numPr>
        <w:rPr>
          <w:lang w:val="ru-RU"/>
        </w:rPr>
      </w:pPr>
      <w:r>
        <w:rPr>
          <w:lang w:val="ru-RU"/>
        </w:rPr>
        <w:t>ведение операционных регистров денежных средств Эмитента в соответствии с Договором о расчетном агенте;</w:t>
      </w:r>
    </w:p>
    <w:p w:rsidR="00DF7EAC" w:rsidRDefault="00DF7EAC" w:rsidP="001D408C">
      <w:pPr>
        <w:numPr>
          <w:ilvl w:val="0"/>
          <w:numId w:val="104"/>
        </w:numPr>
        <w:rPr>
          <w:lang w:val="ru-RU"/>
        </w:rPr>
      </w:pPr>
      <w:r>
        <w:rPr>
          <w:lang w:val="ru-RU"/>
        </w:rPr>
        <w:t>расчет размера процентного (купонного) дохода и сумм погашения (частичного погашения) по Облигациям класса «</w:t>
      </w:r>
      <w:r w:rsidR="004625C2">
        <w:rPr>
          <w:lang w:val="ru-RU"/>
        </w:rPr>
        <w:t>А»</w:t>
      </w:r>
      <w:r w:rsidR="00CD38F2" w:rsidRPr="00177734">
        <w:rPr>
          <w:lang w:val="ru-RU"/>
        </w:rPr>
        <w:t>,</w:t>
      </w:r>
      <w:r>
        <w:rPr>
          <w:lang w:val="ru-RU"/>
        </w:rPr>
        <w:t xml:space="preserve"> и Облигациям класса «Б»;</w:t>
      </w:r>
    </w:p>
    <w:p w:rsidR="00DF7EAC" w:rsidRDefault="00DF7EAC" w:rsidP="001D408C">
      <w:pPr>
        <w:numPr>
          <w:ilvl w:val="0"/>
          <w:numId w:val="104"/>
        </w:numPr>
        <w:rPr>
          <w:lang w:val="ru-RU"/>
        </w:rPr>
      </w:pPr>
      <w:r>
        <w:rPr>
          <w:lang w:val="ru-RU"/>
        </w:rPr>
        <w:t xml:space="preserve">подготовка отчетов </w:t>
      </w:r>
      <w:r w:rsidR="00CD38F2" w:rsidRPr="00177734">
        <w:rPr>
          <w:lang w:val="ru-RU"/>
        </w:rPr>
        <w:t>расчетного</w:t>
      </w:r>
      <w:r>
        <w:rPr>
          <w:lang w:val="ru-RU"/>
        </w:rPr>
        <w:t xml:space="preserve"> агента </w:t>
      </w:r>
      <w:r w:rsidR="00CD38F2" w:rsidRPr="00177734">
        <w:rPr>
          <w:lang w:val="ru-RU"/>
        </w:rPr>
        <w:t xml:space="preserve">и отчетов </w:t>
      </w:r>
      <w:r w:rsidR="00A11633">
        <w:rPr>
          <w:lang w:val="ru-RU"/>
        </w:rPr>
        <w:t xml:space="preserve">для </w:t>
      </w:r>
      <w:r w:rsidR="00CD38F2" w:rsidRPr="00177734">
        <w:rPr>
          <w:lang w:val="ru-RU"/>
        </w:rPr>
        <w:t>инвестор</w:t>
      </w:r>
      <w:r w:rsidR="00A11633">
        <w:rPr>
          <w:lang w:val="ru-RU"/>
        </w:rPr>
        <w:t>ов</w:t>
      </w:r>
      <w:r w:rsidR="00CD38F2" w:rsidRPr="00177734">
        <w:rPr>
          <w:lang w:val="ru-RU"/>
        </w:rPr>
        <w:t xml:space="preserve"> </w:t>
      </w:r>
      <w:r>
        <w:rPr>
          <w:lang w:val="ru-RU"/>
        </w:rPr>
        <w:t>в соответствии с Договором о расчетном агенте.</w:t>
      </w:r>
      <w:r w:rsidR="00CD38F2" w:rsidRPr="00177734">
        <w:rPr>
          <w:lang w:val="ru-RU"/>
        </w:rPr>
        <w:t xml:space="preserve">  </w:t>
      </w:r>
    </w:p>
    <w:p w:rsidR="00DF7EAC" w:rsidRPr="00D2367B" w:rsidRDefault="00DF7EAC" w:rsidP="00DF7EAC">
      <w:pPr>
        <w:rPr>
          <w:lang w:val="ru-RU"/>
        </w:rPr>
      </w:pPr>
      <w:r w:rsidRPr="006366B9">
        <w:rPr>
          <w:lang w:val="ru-RU"/>
        </w:rPr>
        <w:t xml:space="preserve">Порядок опубликования и обеспечения доступа всем заинтересованным лицам к отчетам </w:t>
      </w:r>
      <w:r w:rsidR="00D82E0C">
        <w:rPr>
          <w:lang w:val="ru-RU"/>
        </w:rPr>
        <w:t xml:space="preserve">для </w:t>
      </w:r>
      <w:r w:rsidR="00CD38F2" w:rsidRPr="00177734">
        <w:rPr>
          <w:lang w:val="ru-RU"/>
        </w:rPr>
        <w:t>инвестор</w:t>
      </w:r>
      <w:r w:rsidR="00D82E0C">
        <w:rPr>
          <w:lang w:val="ru-RU"/>
        </w:rPr>
        <w:t>ов</w:t>
      </w:r>
      <w:r w:rsidRPr="006366B9">
        <w:rPr>
          <w:lang w:val="ru-RU"/>
        </w:rPr>
        <w:t xml:space="preserve"> определен в п.11 Решения о </w:t>
      </w:r>
      <w:r w:rsidR="00BD737E">
        <w:rPr>
          <w:lang w:val="ru-RU"/>
        </w:rPr>
        <w:t xml:space="preserve">выпуске </w:t>
      </w:r>
      <w:r w:rsidR="00CD38F2" w:rsidRPr="00177734">
        <w:rPr>
          <w:lang w:val="ru-RU"/>
        </w:rPr>
        <w:t xml:space="preserve">ипотечных ценных бумаг.  </w:t>
      </w:r>
    </w:p>
    <w:p w:rsidR="00DF7EAC" w:rsidRDefault="00DF7EAC" w:rsidP="00DF7EAC">
      <w:pPr>
        <w:rPr>
          <w:lang w:val="ru-RU"/>
        </w:rPr>
      </w:pPr>
      <w:r>
        <w:rPr>
          <w:lang w:val="ru-RU"/>
        </w:rPr>
        <w:t>Эмитент вправе назначать иных расчетных агентов, а также отменять такие назначения.</w:t>
      </w:r>
    </w:p>
    <w:p w:rsidR="00770E18" w:rsidRPr="001D408C" w:rsidRDefault="00770E18" w:rsidP="00770E18">
      <w:pPr>
        <w:rPr>
          <w:b/>
          <w:i/>
          <w:lang w:val="ru-RU"/>
        </w:rPr>
      </w:pPr>
      <w:r w:rsidRPr="001D408C">
        <w:rPr>
          <w:b/>
          <w:i/>
          <w:lang w:val="ru-RU"/>
        </w:rPr>
        <w:t xml:space="preserve">Порядок раскрытия информации о назначении Эмитентом </w:t>
      </w:r>
      <w:r w:rsidR="00DB5DA7" w:rsidRPr="001D408C">
        <w:rPr>
          <w:b/>
          <w:i/>
          <w:lang w:val="ru-RU"/>
        </w:rPr>
        <w:t>платежных агентов</w:t>
      </w:r>
      <w:r w:rsidR="00A00385">
        <w:rPr>
          <w:b/>
          <w:bCs/>
          <w:i/>
          <w:iCs/>
          <w:lang w:val="ru-RU"/>
        </w:rPr>
        <w:t xml:space="preserve"> </w:t>
      </w:r>
      <w:r w:rsidR="00CD38F2">
        <w:rPr>
          <w:b/>
          <w:bCs/>
          <w:i/>
          <w:iCs/>
          <w:lang w:val="ru-RU"/>
        </w:rPr>
        <w:t>и</w:t>
      </w:r>
      <w:r w:rsidR="00DB5DA7" w:rsidRPr="001D408C">
        <w:rPr>
          <w:b/>
          <w:i/>
          <w:lang w:val="ru-RU"/>
        </w:rPr>
        <w:t xml:space="preserve"> </w:t>
      </w:r>
      <w:r w:rsidRPr="001D408C">
        <w:rPr>
          <w:b/>
          <w:i/>
          <w:lang w:val="ru-RU"/>
        </w:rPr>
        <w:t>расчетных агентов и отмене таких назначений:</w:t>
      </w:r>
    </w:p>
    <w:p w:rsidR="00783C32" w:rsidRPr="00AE4DCD" w:rsidRDefault="00770E18" w:rsidP="00770E18">
      <w:pPr>
        <w:rPr>
          <w:lang w:val="ru-RU"/>
        </w:rPr>
      </w:pPr>
      <w:r>
        <w:rPr>
          <w:lang w:val="ru-RU"/>
        </w:rPr>
        <w:t xml:space="preserve">Порядок раскрытия информации о назначении Эмитентом платежных агентов и расчетных агентов, и отмене таких назначений определен в п.11 Решения о </w:t>
      </w:r>
      <w:r w:rsidR="00BD737E">
        <w:rPr>
          <w:lang w:val="ru-RU"/>
        </w:rPr>
        <w:t xml:space="preserve">выпуске </w:t>
      </w:r>
      <w:r w:rsidR="0068331B">
        <w:rPr>
          <w:lang w:val="ru-RU"/>
        </w:rPr>
        <w:t xml:space="preserve">ипотечных ценных бумаг.  </w:t>
      </w:r>
    </w:p>
    <w:p w:rsidR="00783C32" w:rsidRDefault="00783C32" w:rsidP="00723636">
      <w:pPr>
        <w:pStyle w:val="ListLegal2"/>
        <w:numPr>
          <w:ilvl w:val="1"/>
          <w:numId w:val="20"/>
        </w:numPr>
        <w:tabs>
          <w:tab w:val="clear" w:pos="360"/>
          <w:tab w:val="num" w:pos="567"/>
        </w:tabs>
        <w:ind w:left="567" w:hanging="567"/>
        <w:rPr>
          <w:b/>
          <w:bCs/>
          <w:i/>
          <w:iCs/>
          <w:lang w:val="ru-RU"/>
        </w:rPr>
      </w:pPr>
      <w:r>
        <w:rPr>
          <w:b/>
          <w:bCs/>
          <w:i/>
          <w:iCs/>
          <w:lang w:val="ru-RU"/>
        </w:rPr>
        <w:t>Сведения о действиях владельцев облигаций и порядке раскрытия информации в случае дефолта по облигациям</w:t>
      </w:r>
    </w:p>
    <w:p w:rsidR="003B53CC" w:rsidRPr="00723636" w:rsidRDefault="003B53CC" w:rsidP="003B53CC">
      <w:pPr>
        <w:rPr>
          <w:lang w:val="ru-RU"/>
        </w:rPr>
      </w:pPr>
      <w:bookmarkStart w:id="174" w:name="OLE_LINK54"/>
      <w:bookmarkStart w:id="175" w:name="OLE_LINK224"/>
      <w:bookmarkStart w:id="176" w:name="OLE_LINK201"/>
      <w:bookmarkStart w:id="177" w:name="OLE_LINK140"/>
      <w:r w:rsidRPr="00723636">
        <w:rPr>
          <w:lang w:val="ru-RU"/>
        </w:rPr>
        <w:t xml:space="preserve">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w:t>
      </w:r>
      <w:r w:rsidR="00BD737E" w:rsidRPr="00723636">
        <w:rPr>
          <w:lang w:val="ru-RU"/>
        </w:rPr>
        <w:t xml:space="preserve">выпуске </w:t>
      </w:r>
      <w:r w:rsidR="005443A1">
        <w:rPr>
          <w:lang w:val="ru-RU"/>
        </w:rPr>
        <w:t>ипотечных ценных бумаг</w:t>
      </w:r>
      <w:r w:rsidRPr="00723636">
        <w:rPr>
          <w:lang w:val="ru-RU"/>
        </w:rPr>
        <w:t>.</w:t>
      </w:r>
    </w:p>
    <w:p w:rsidR="003B53CC" w:rsidRPr="00723636" w:rsidRDefault="003B53CC" w:rsidP="003B53CC">
      <w:pPr>
        <w:rPr>
          <w:lang w:val="ru-RU"/>
        </w:rPr>
      </w:pPr>
      <w:r w:rsidRPr="00723636">
        <w:rPr>
          <w:lang w:val="ru-RU"/>
        </w:rPr>
        <w:t>Неисполнение обязательств Эмитента по Облигациям является существенным нарушением условий договора займа</w:t>
      </w:r>
      <w:r w:rsidR="00350636" w:rsidRPr="00403610">
        <w:rPr>
          <w:lang w:val="ru-RU"/>
        </w:rPr>
        <w:t xml:space="preserve">, заключенного путем выпуска и продажи </w:t>
      </w:r>
      <w:r w:rsidR="00594D9C">
        <w:rPr>
          <w:lang w:val="ru-RU"/>
        </w:rPr>
        <w:t>О</w:t>
      </w:r>
      <w:r w:rsidR="00350636" w:rsidRPr="00403610">
        <w:rPr>
          <w:lang w:val="ru-RU"/>
        </w:rPr>
        <w:t>блигаций</w:t>
      </w:r>
      <w:r w:rsidRPr="00723636">
        <w:rPr>
          <w:lang w:val="ru-RU"/>
        </w:rPr>
        <w:t xml:space="preserve"> (дефолт) </w:t>
      </w:r>
      <w:r w:rsidR="004C13AD" w:rsidRPr="00BE4A62">
        <w:rPr>
          <w:lang w:val="ru-RU"/>
        </w:rPr>
        <w:t>(далее также – «</w:t>
      </w:r>
      <w:r w:rsidR="004C13AD" w:rsidRPr="00BE4A62">
        <w:rPr>
          <w:b/>
          <w:lang w:val="ru-RU"/>
        </w:rPr>
        <w:t>Дефолт</w:t>
      </w:r>
      <w:r w:rsidR="004C13AD" w:rsidRPr="00BE4A62">
        <w:rPr>
          <w:lang w:val="ru-RU"/>
        </w:rPr>
        <w:t xml:space="preserve">») </w:t>
      </w:r>
      <w:r w:rsidRPr="00723636">
        <w:rPr>
          <w:lang w:val="ru-RU"/>
        </w:rPr>
        <w:t>в случае:</w:t>
      </w:r>
    </w:p>
    <w:p w:rsidR="009F3F62" w:rsidRPr="00723636" w:rsidRDefault="009F3F62" w:rsidP="00543B08">
      <w:pPr>
        <w:pStyle w:val="ConsNormal"/>
        <w:numPr>
          <w:ilvl w:val="0"/>
          <w:numId w:val="97"/>
        </w:numPr>
        <w:jc w:val="both"/>
        <w:rPr>
          <w:rStyle w:val="SUBST"/>
          <w:rFonts w:ascii="Times New Roman" w:hAnsi="Times New Roman" w:cs="Times New Roman"/>
          <w:b w:val="0"/>
          <w:i w:val="0"/>
          <w:szCs w:val="22"/>
          <w:lang w:eastAsia="en-GB"/>
        </w:rPr>
      </w:pPr>
      <w:r w:rsidRPr="00723636">
        <w:rPr>
          <w:rStyle w:val="SUBST"/>
          <w:rFonts w:ascii="Times New Roman" w:hAnsi="Times New Roman" w:cs="Times New Roman"/>
          <w:b w:val="0"/>
          <w:i w:val="0"/>
        </w:rPr>
        <w:t xml:space="preserve">просрочки </w:t>
      </w:r>
      <w:r w:rsidR="003E6F94" w:rsidRPr="00723636">
        <w:rPr>
          <w:rStyle w:val="SUBST"/>
          <w:rFonts w:ascii="Times New Roman" w:hAnsi="Times New Roman" w:cs="Times New Roman"/>
          <w:b w:val="0"/>
          <w:i w:val="0"/>
        </w:rPr>
        <w:t xml:space="preserve">по вине Эмитента </w:t>
      </w:r>
      <w:r w:rsidRPr="00723636">
        <w:rPr>
          <w:rStyle w:val="SUBST"/>
          <w:rFonts w:ascii="Times New Roman" w:hAnsi="Times New Roman" w:cs="Times New Roman"/>
          <w:b w:val="0"/>
          <w:i w:val="0"/>
        </w:rPr>
        <w:t xml:space="preserve">исполнения обязательства по выплате очередного процентного (купонного) дохода по Облигациям на срок более 10 (десяти) рабочих дней или отказа </w:t>
      </w:r>
      <w:r w:rsidR="004F5399" w:rsidRPr="00723636">
        <w:rPr>
          <w:rStyle w:val="SUBST"/>
          <w:rFonts w:ascii="Times New Roman" w:hAnsi="Times New Roman" w:cs="Times New Roman"/>
          <w:b w:val="0"/>
          <w:i w:val="0"/>
        </w:rPr>
        <w:t xml:space="preserve">Эмитента </w:t>
      </w:r>
      <w:r w:rsidRPr="00723636">
        <w:rPr>
          <w:rStyle w:val="SUBST"/>
          <w:rFonts w:ascii="Times New Roman" w:hAnsi="Times New Roman" w:cs="Times New Roman"/>
          <w:b w:val="0"/>
          <w:i w:val="0"/>
        </w:rPr>
        <w:t>от исполнения указанного обязательства;</w:t>
      </w:r>
    </w:p>
    <w:p w:rsidR="009F3F62" w:rsidRPr="00723636" w:rsidRDefault="009F3F62" w:rsidP="00543B08">
      <w:pPr>
        <w:pStyle w:val="ConsNormal"/>
        <w:numPr>
          <w:ilvl w:val="0"/>
          <w:numId w:val="97"/>
        </w:numPr>
        <w:jc w:val="both"/>
        <w:rPr>
          <w:rStyle w:val="SUBST"/>
          <w:rFonts w:ascii="Times New Roman" w:hAnsi="Times New Roman" w:cs="Times New Roman"/>
          <w:b w:val="0"/>
          <w:i w:val="0"/>
          <w:szCs w:val="22"/>
          <w:lang w:eastAsia="en-GB"/>
        </w:rPr>
      </w:pPr>
      <w:r w:rsidRPr="00723636">
        <w:rPr>
          <w:rStyle w:val="SUBST"/>
          <w:rFonts w:ascii="Times New Roman" w:hAnsi="Times New Roman" w:cs="Times New Roman"/>
          <w:b w:val="0"/>
          <w:i w:val="0"/>
        </w:rPr>
        <w:t xml:space="preserve">просрочки </w:t>
      </w:r>
      <w:r w:rsidR="003E6F94" w:rsidRPr="00723636">
        <w:rPr>
          <w:rStyle w:val="SUBST"/>
          <w:rFonts w:ascii="Times New Roman" w:hAnsi="Times New Roman" w:cs="Times New Roman"/>
          <w:b w:val="0"/>
          <w:i w:val="0"/>
        </w:rPr>
        <w:t xml:space="preserve">по вине Эмитента </w:t>
      </w:r>
      <w:r w:rsidRPr="00723636">
        <w:rPr>
          <w:rStyle w:val="SUBST"/>
          <w:rFonts w:ascii="Times New Roman" w:hAnsi="Times New Roman" w:cs="Times New Roman"/>
          <w:b w:val="0"/>
          <w:i w:val="0"/>
        </w:rPr>
        <w:t xml:space="preserve">исполнения обязательства по погашению номинальной стоимости </w:t>
      </w:r>
      <w:r w:rsidR="004F5399" w:rsidRPr="00723636">
        <w:rPr>
          <w:rStyle w:val="SUBST"/>
          <w:rFonts w:ascii="Times New Roman" w:hAnsi="Times New Roman" w:cs="Times New Roman"/>
          <w:b w:val="0"/>
          <w:i w:val="0"/>
        </w:rPr>
        <w:t xml:space="preserve"> </w:t>
      </w:r>
      <w:r w:rsidRPr="00723636">
        <w:rPr>
          <w:rStyle w:val="SUBST"/>
          <w:rFonts w:ascii="Times New Roman" w:hAnsi="Times New Roman" w:cs="Times New Roman"/>
          <w:b w:val="0"/>
          <w:i w:val="0"/>
        </w:rPr>
        <w:t>(части номинальной стоимости</w:t>
      </w:r>
      <w:r w:rsidR="004F5399" w:rsidRPr="00723636">
        <w:rPr>
          <w:rStyle w:val="SUBST"/>
          <w:rFonts w:ascii="Times New Roman" w:hAnsi="Times New Roman" w:cs="Times New Roman"/>
          <w:b w:val="0"/>
          <w:i w:val="0"/>
        </w:rPr>
        <w:t xml:space="preserve"> в случае, если погашение номинальной стоимости осуществляется по частям</w:t>
      </w:r>
      <w:r w:rsidRPr="00723636">
        <w:rPr>
          <w:rStyle w:val="SUBST"/>
          <w:rFonts w:ascii="Times New Roman" w:hAnsi="Times New Roman" w:cs="Times New Roman"/>
          <w:b w:val="0"/>
          <w:i w:val="0"/>
        </w:rPr>
        <w:t>) Облигаций на срок более 10 (десяти) рабочих дней или отказа</w:t>
      </w:r>
      <w:r w:rsidR="004F5399" w:rsidRPr="00723636">
        <w:rPr>
          <w:rStyle w:val="SUBST"/>
          <w:rFonts w:ascii="Times New Roman" w:hAnsi="Times New Roman" w:cs="Times New Roman"/>
          <w:b w:val="0"/>
          <w:i w:val="0"/>
        </w:rPr>
        <w:t xml:space="preserve"> Эмитента</w:t>
      </w:r>
      <w:r w:rsidRPr="00723636">
        <w:rPr>
          <w:rStyle w:val="SUBST"/>
          <w:rFonts w:ascii="Times New Roman" w:hAnsi="Times New Roman" w:cs="Times New Roman"/>
          <w:b w:val="0"/>
          <w:i w:val="0"/>
        </w:rPr>
        <w:t xml:space="preserve"> от исполнения указанного обязательства.</w:t>
      </w:r>
    </w:p>
    <w:p w:rsidR="003B53CC" w:rsidRPr="00723636" w:rsidRDefault="003B53CC" w:rsidP="00723636">
      <w:pPr>
        <w:rPr>
          <w:rStyle w:val="-"/>
          <w:b w:val="0"/>
          <w:i w:val="0"/>
        </w:rPr>
      </w:pPr>
      <w:r w:rsidRPr="00723636">
        <w:rPr>
          <w:rStyle w:val="-"/>
          <w:b w:val="0"/>
          <w:i w:val="0"/>
        </w:rPr>
        <w:t>Исполнение соответствующих обязательств с просрочкой, однако в пределах указанных в настоящем пункте сроков, составляет технический дефолт.</w:t>
      </w:r>
    </w:p>
    <w:p w:rsidR="003B53CC" w:rsidRPr="00723636" w:rsidRDefault="003B53CC" w:rsidP="00723636">
      <w:pPr>
        <w:rPr>
          <w:rStyle w:val="-"/>
          <w:b w:val="0"/>
          <w:i w:val="0"/>
        </w:rPr>
      </w:pPr>
      <w:r w:rsidRPr="00723636">
        <w:rPr>
          <w:rStyle w:val="-"/>
          <w:b w:val="0"/>
          <w:i w:val="0"/>
        </w:rPr>
        <w:t xml:space="preserve">В случае Дефолта или технического дефолта по Облигациям НРД составляет по запросу Эмитента список владельцев Облигаций, в котором раскрывается информация обо всех владельцах Облигаций на </w:t>
      </w:r>
      <w:r w:rsidR="00703AF1" w:rsidRPr="00FB6365">
        <w:rPr>
          <w:lang w:val="ru-RU"/>
        </w:rPr>
        <w:t>конец операционного дня, предшествующего Дате</w:t>
      </w:r>
      <w:r w:rsidRPr="00723636">
        <w:rPr>
          <w:rStyle w:val="-"/>
          <w:b w:val="0"/>
          <w:i w:val="0"/>
        </w:rPr>
        <w:t xml:space="preserve"> выплаты, в которую Эмитент допустил Дефолт или технический дефолт по Облигациям.</w:t>
      </w:r>
    </w:p>
    <w:p w:rsidR="003B53CC" w:rsidRPr="00723636" w:rsidRDefault="003B53CC" w:rsidP="00723636">
      <w:pPr>
        <w:rPr>
          <w:rStyle w:val="-"/>
          <w:b w:val="0"/>
          <w:i w:val="0"/>
        </w:rPr>
      </w:pPr>
      <w:r w:rsidRPr="00723636">
        <w:rPr>
          <w:rStyle w:val="-"/>
          <w:b w:val="0"/>
          <w:i w:val="0"/>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w:t>
      </w:r>
      <w:r w:rsidR="007E57E1" w:rsidRPr="00BE4A62">
        <w:rPr>
          <w:lang w:val="ru-RU"/>
        </w:rPr>
        <w:t>в соответствии с Решением о выпуске ипотечных ценных бумаг</w:t>
      </w:r>
      <w:r w:rsidRPr="00723636">
        <w:rPr>
          <w:rStyle w:val="-"/>
          <w:b w:val="0"/>
          <w:i w:val="0"/>
        </w:rPr>
        <w:t xml:space="preserve">)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w:t>
      </w:r>
      <w:r w:rsidR="00B7404C">
        <w:rPr>
          <w:bCs/>
          <w:iCs/>
          <w:lang w:val="ru-RU"/>
        </w:rPr>
        <w:t xml:space="preserve">ипотечных </w:t>
      </w:r>
      <w:r w:rsidRPr="00723636">
        <w:rPr>
          <w:rStyle w:val="-"/>
          <w:b w:val="0"/>
          <w:i w:val="0"/>
        </w:rPr>
        <w:t>ценных бумаг соответственно.</w:t>
      </w:r>
    </w:p>
    <w:p w:rsidR="003B53CC" w:rsidRPr="00723636" w:rsidRDefault="003B53CC" w:rsidP="003B53CC">
      <w:pPr>
        <w:rPr>
          <w:rStyle w:val="-"/>
          <w:b w:val="0"/>
          <w:i w:val="0"/>
        </w:rPr>
      </w:pPr>
      <w:r w:rsidRPr="00723636">
        <w:rPr>
          <w:rStyle w:val="-"/>
          <w:b w:val="0"/>
          <w:i w:val="0"/>
        </w:rPr>
        <w:t>В случае неисполнения (полностью или в части) Эмитентом обязательств по выплате процентного (купонного) дохода по Облигациям (</w:t>
      </w:r>
      <w:r w:rsidR="00670961" w:rsidRPr="00723636">
        <w:rPr>
          <w:rStyle w:val="-"/>
          <w:b w:val="0"/>
          <w:i w:val="0"/>
        </w:rPr>
        <w:t xml:space="preserve">Дефолта </w:t>
      </w:r>
      <w:r w:rsidRPr="00723636">
        <w:rPr>
          <w:rStyle w:val="-"/>
          <w:b w:val="0"/>
          <w:i w:val="0"/>
        </w:rPr>
        <w:t xml:space="preserve">или технического дефолта) владельцы Облигаций имеют право обратиться к Эмитенту с требованием выплаты процентного (купонного) дохода по Облигациям, </w:t>
      </w:r>
      <w:r w:rsidR="007C2BC4">
        <w:rPr>
          <w:lang w:val="ru-RU"/>
        </w:rPr>
        <w:t>не</w:t>
      </w:r>
      <w:r w:rsidR="00AF0EA7">
        <w:rPr>
          <w:lang w:val="ru-RU"/>
        </w:rPr>
        <w:t xml:space="preserve"> </w:t>
      </w:r>
      <w:r w:rsidR="007C2BC4">
        <w:rPr>
          <w:lang w:val="ru-RU"/>
        </w:rPr>
        <w:t>выплаченного</w:t>
      </w:r>
      <w:r w:rsidRPr="00723636">
        <w:rPr>
          <w:lang w:val="ru-RU"/>
        </w:rPr>
        <w:t xml:space="preserve"> </w:t>
      </w:r>
      <w:r w:rsidRPr="00723636">
        <w:rPr>
          <w:rStyle w:val="-"/>
          <w:b w:val="0"/>
          <w:i w:val="0"/>
        </w:rPr>
        <w:t xml:space="preserve">Эмитентом в срок, предусмотренный Решением о </w:t>
      </w:r>
      <w:r w:rsidR="00BD737E" w:rsidRPr="00723636">
        <w:rPr>
          <w:rStyle w:val="-"/>
          <w:b w:val="0"/>
          <w:i w:val="0"/>
        </w:rPr>
        <w:t xml:space="preserve">выпуске </w:t>
      </w:r>
      <w:r w:rsidR="007C2BC4">
        <w:rPr>
          <w:lang w:val="ru-RU"/>
        </w:rPr>
        <w:t>ипотечных ценных бумаг</w:t>
      </w:r>
      <w:r w:rsidRPr="00723636">
        <w:rPr>
          <w:lang w:val="ru-RU"/>
        </w:rPr>
        <w:t xml:space="preserve">, </w:t>
      </w:r>
      <w:r w:rsidRPr="00723636">
        <w:rPr>
          <w:rStyle w:val="-"/>
          <w:b w:val="0"/>
          <w:i w:val="0"/>
        </w:rPr>
        <w:t>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w:t>
      </w:r>
      <w:r w:rsidR="00670961" w:rsidRPr="00723636">
        <w:rPr>
          <w:rStyle w:val="-"/>
          <w:b w:val="0"/>
          <w:i w:val="0"/>
        </w:rPr>
        <w:t xml:space="preserve">Арбитражный </w:t>
      </w:r>
      <w:r w:rsidRPr="00723636">
        <w:rPr>
          <w:rStyle w:val="-"/>
          <w:b w:val="0"/>
          <w:i w:val="0"/>
        </w:rPr>
        <w:t>суд</w:t>
      </w:r>
      <w:r w:rsidR="00670961" w:rsidRPr="00723636">
        <w:rPr>
          <w:rStyle w:val="-"/>
          <w:b w:val="0"/>
          <w:i w:val="0"/>
        </w:rPr>
        <w:t xml:space="preserve"> г.</w:t>
      </w:r>
      <w:r w:rsidR="008B4703">
        <w:rPr>
          <w:lang w:val="ru-RU"/>
        </w:rPr>
        <w:t xml:space="preserve"> </w:t>
      </w:r>
      <w:r w:rsidR="00670961" w:rsidRPr="00723636">
        <w:rPr>
          <w:rStyle w:val="-"/>
          <w:b w:val="0"/>
          <w:i w:val="0"/>
        </w:rPr>
        <w:t>Москвы</w:t>
      </w:r>
      <w:r w:rsidRPr="00723636">
        <w:rPr>
          <w:rStyle w:val="-"/>
          <w:b w:val="0"/>
          <w:i w:val="0"/>
        </w:rPr>
        <w:t>) с иском к Эмитенту с требованием выплатить процентный (купонный) доход по Облигациям</w:t>
      </w:r>
      <w:r w:rsidR="00DE1E28" w:rsidRPr="00723636">
        <w:rPr>
          <w:rStyle w:val="-"/>
          <w:b w:val="0"/>
          <w:i w:val="0"/>
        </w:rPr>
        <w:t xml:space="preserve">, </w:t>
      </w:r>
      <w:r w:rsidRPr="00723636">
        <w:rPr>
          <w:rStyle w:val="-"/>
          <w:b w:val="0"/>
          <w:i w:val="0"/>
        </w:rPr>
        <w:t>а также уплатить проценты за несвоевременную выплату процентного (купонного) дохода по Облигациям.</w:t>
      </w:r>
    </w:p>
    <w:p w:rsidR="003B53CC" w:rsidRPr="00723636" w:rsidRDefault="003B53CC" w:rsidP="003B53CC">
      <w:pPr>
        <w:rPr>
          <w:rStyle w:val="-"/>
          <w:b w:val="0"/>
          <w:i w:val="0"/>
        </w:rPr>
      </w:pPr>
      <w:r w:rsidRPr="00723636">
        <w:rPr>
          <w:rStyle w:val="-"/>
          <w:b w:val="0"/>
          <w:i w:val="0"/>
        </w:rPr>
        <w:t>В случае неисполнения (полностью или в части) Эмитентом обязательств по выплате номинальной стоимости (части номинальной стоимости) Облигаций (</w:t>
      </w:r>
      <w:r w:rsidR="00670961" w:rsidRPr="00723636">
        <w:rPr>
          <w:rStyle w:val="-"/>
          <w:b w:val="0"/>
          <w:i w:val="0"/>
        </w:rPr>
        <w:t xml:space="preserve">Дефолта </w:t>
      </w:r>
      <w:r w:rsidRPr="00723636">
        <w:rPr>
          <w:rStyle w:val="-"/>
          <w:b w:val="0"/>
          <w:i w:val="0"/>
        </w:rPr>
        <w:t xml:space="preserve">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w:t>
      </w:r>
      <w:r w:rsidR="002E3D53">
        <w:rPr>
          <w:lang w:val="ru-RU"/>
        </w:rPr>
        <w:t>номинальной стоимости (</w:t>
      </w:r>
      <w:r w:rsidRPr="00723636">
        <w:rPr>
          <w:rStyle w:val="-"/>
          <w:b w:val="0"/>
          <w:i w:val="0"/>
        </w:rPr>
        <w:t>части номинальной стоимости</w:t>
      </w:r>
      <w:r w:rsidR="002E3D53">
        <w:rPr>
          <w:lang w:val="ru-RU"/>
        </w:rPr>
        <w:t>)</w:t>
      </w:r>
      <w:r w:rsidRPr="00723636">
        <w:rPr>
          <w:rStyle w:val="-"/>
          <w:b w:val="0"/>
          <w:i w:val="0"/>
        </w:rPr>
        <w:t xml:space="preserve">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w:t>
      </w:r>
      <w:r w:rsidR="00670961" w:rsidRPr="00723636">
        <w:rPr>
          <w:rStyle w:val="-"/>
          <w:b w:val="0"/>
          <w:i w:val="0"/>
        </w:rPr>
        <w:t>Арбитражный суд г.</w:t>
      </w:r>
      <w:r w:rsidR="008B4703">
        <w:rPr>
          <w:lang w:val="ru-RU"/>
        </w:rPr>
        <w:t xml:space="preserve"> </w:t>
      </w:r>
      <w:r w:rsidR="00670961" w:rsidRPr="00723636">
        <w:rPr>
          <w:rStyle w:val="-"/>
          <w:b w:val="0"/>
          <w:i w:val="0"/>
        </w:rPr>
        <w:t>Москвы</w:t>
      </w:r>
      <w:r w:rsidRPr="00723636">
        <w:rPr>
          <w:rStyle w:val="-"/>
          <w:b w:val="0"/>
          <w:i w:val="0"/>
        </w:rPr>
        <w:t xml:space="preserve">)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w:t>
      </w:r>
      <w:r w:rsidR="00BD737E" w:rsidRPr="00723636">
        <w:rPr>
          <w:rStyle w:val="-"/>
          <w:b w:val="0"/>
          <w:i w:val="0"/>
        </w:rPr>
        <w:t xml:space="preserve">выпуске </w:t>
      </w:r>
      <w:r w:rsidR="007C2BC4">
        <w:rPr>
          <w:lang w:val="ru-RU"/>
        </w:rPr>
        <w:t>ипотечных ценных бумаг</w:t>
      </w:r>
      <w:r w:rsidRPr="00723636">
        <w:rPr>
          <w:lang w:val="ru-RU"/>
        </w:rPr>
        <w:t>,</w:t>
      </w:r>
      <w:r w:rsidRPr="00723636">
        <w:rPr>
          <w:rStyle w:val="-"/>
          <w:b w:val="0"/>
          <w:i w:val="0"/>
        </w:rPr>
        <w:t xml:space="preserve"> а также уплатить проценты за несвоевременную выплату номинальной стоимости (части номинальной стоимости) Облигаций.</w:t>
      </w:r>
    </w:p>
    <w:p w:rsidR="00CF6B70" w:rsidRDefault="00914544">
      <w:pPr>
        <w:spacing w:after="120"/>
        <w:rPr>
          <w:rStyle w:val="SUBST"/>
          <w:b w:val="0"/>
          <w:i w:val="0"/>
          <w:lang w:val="ru-RU"/>
        </w:rPr>
      </w:pPr>
      <w:bookmarkStart w:id="178" w:name="OLE_LINK52"/>
      <w:bookmarkEnd w:id="174"/>
      <w:r w:rsidRPr="00B13B3E">
        <w:rPr>
          <w:rStyle w:val="SUBST"/>
          <w:b w:val="0"/>
          <w:i w:val="0"/>
          <w:lang w:val="ru-RU"/>
        </w:rPr>
        <w:t xml:space="preserve">В случае Дефолта владельцы Облигаций вправе обратиться к Поручителю в соответствии с пунктом 12.2.9 Решения о выпуске </w:t>
      </w:r>
      <w:r w:rsidRPr="00793ACF">
        <w:rPr>
          <w:bCs/>
          <w:iCs/>
          <w:lang w:val="ru-RU"/>
        </w:rPr>
        <w:t>ипотечных ценных бумаг</w:t>
      </w:r>
      <w:r w:rsidRPr="00B13B3E">
        <w:rPr>
          <w:rStyle w:val="SUBST"/>
          <w:b w:val="0"/>
          <w:i w:val="0"/>
          <w:lang w:val="ru-RU"/>
        </w:rPr>
        <w:t>.</w:t>
      </w:r>
    </w:p>
    <w:p w:rsidR="00C930B6" w:rsidRDefault="00C930B6" w:rsidP="00723636">
      <w:pPr>
        <w:rPr>
          <w:rStyle w:val="-"/>
        </w:rPr>
      </w:pPr>
      <w:r w:rsidRPr="00BE4A62">
        <w:rPr>
          <w:lang w:val="ru-RU"/>
        </w:rPr>
        <w:t xml:space="preserve">В случае, если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Pr="00BE4A62">
        <w:rPr>
          <w:bCs/>
          <w:iCs/>
          <w:lang w:val="ru-RU"/>
        </w:rPr>
        <w:t xml:space="preserve">Требование о досрочном погашении Облигаций, включающее в себя сумму </w:t>
      </w:r>
      <w:r w:rsidRPr="00BE4A62">
        <w:rPr>
          <w:lang w:val="ru-RU"/>
        </w:rPr>
        <w:t>процентного (купонного)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w:t>
      </w:r>
      <w:r w:rsidRPr="00BE4A62">
        <w:rPr>
          <w:bCs/>
          <w:iCs/>
          <w:lang w:val="ru-RU"/>
        </w:rPr>
        <w:t>,</w:t>
      </w:r>
      <w:r w:rsidRPr="00BE4A62">
        <w:rPr>
          <w:lang w:val="ru-RU"/>
        </w:rPr>
        <w:t xml:space="preserve"> то последующая выплата сумм, относящихся к указанным Датам выплат остальным владельцам Облигаций не может быть осуществлена в порядке, предусмотренном разделами  9.2. и 9.4 Решения о выпуске </w:t>
      </w:r>
      <w:r w:rsidRPr="00BE4A62">
        <w:rPr>
          <w:bCs/>
          <w:iCs/>
          <w:lang w:val="ru-RU"/>
        </w:rPr>
        <w:t xml:space="preserve">ипотечных ценных бумаг. При этом все последующие выплаты </w:t>
      </w:r>
      <w:r w:rsidRPr="00BE4A62">
        <w:rPr>
          <w:lang w:val="ru-RU"/>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Pr="00BE4A62">
        <w:rPr>
          <w:bCs/>
          <w:iCs/>
          <w:lang w:val="ru-RU"/>
        </w:rPr>
        <w:t xml:space="preserve"> будут осуществляться Эмитентом по Требованию, как оно определено ниже, в порядке, предусмотренном настоящим пунктом, и/или Поручителем в порядке, предусмотренном пунктом 12.2.9</w:t>
      </w:r>
      <w:r w:rsidRPr="00BE4A62">
        <w:rPr>
          <w:lang w:val="ru-RU"/>
        </w:rPr>
        <w:t xml:space="preserve"> Решения о выпуске </w:t>
      </w:r>
      <w:r w:rsidRPr="00BE4A62">
        <w:rPr>
          <w:bCs/>
          <w:iCs/>
          <w:lang w:val="ru-RU"/>
        </w:rPr>
        <w:t>ипотечных ценных бумаг, на основании предъявленных требований.</w:t>
      </w:r>
    </w:p>
    <w:p w:rsidR="003B53CC" w:rsidRPr="00723636" w:rsidRDefault="003B53CC" w:rsidP="00723636">
      <w:pPr>
        <w:rPr>
          <w:rStyle w:val="-"/>
        </w:rPr>
      </w:pPr>
      <w:r w:rsidRPr="00723636">
        <w:rPr>
          <w:rStyle w:val="-"/>
        </w:rPr>
        <w:t>Порядок обращения с требованием к Эмитенту:</w:t>
      </w:r>
    </w:p>
    <w:p w:rsidR="003B53CC" w:rsidRPr="00723636" w:rsidRDefault="003B53CC" w:rsidP="00543B08">
      <w:pPr>
        <w:spacing w:after="140"/>
        <w:rPr>
          <w:lang w:val="ru-RU"/>
        </w:rPr>
      </w:pPr>
      <w:r w:rsidRPr="00723636">
        <w:rPr>
          <w:rStyle w:val="-"/>
          <w:b w:val="0"/>
          <w:i w:val="0"/>
        </w:rPr>
        <w:t xml:space="preserve">Требование о выплате процентного (купонного) дохода по Облигациям, не выплаченного Эмитентом в срок, предусмотренный Решением о </w:t>
      </w:r>
      <w:r w:rsidR="00BD737E" w:rsidRPr="00723636">
        <w:rPr>
          <w:rStyle w:val="-"/>
          <w:b w:val="0"/>
          <w:i w:val="0"/>
        </w:rPr>
        <w:t xml:space="preserve">выпуске </w:t>
      </w:r>
      <w:r w:rsidR="00165E69">
        <w:rPr>
          <w:lang w:val="ru-RU"/>
        </w:rPr>
        <w:t>ипотечных ценных бумаг</w:t>
      </w:r>
      <w:r w:rsidRPr="00723636">
        <w:rPr>
          <w:lang w:val="ru-RU"/>
        </w:rPr>
        <w:t xml:space="preserve">, о выплате номинальной стоимости (части номинальной стоимости) Облигаций, не выплаченной Эмитентом в срок, предусмотренный Решением о </w:t>
      </w:r>
      <w:r w:rsidR="00BD737E" w:rsidRPr="00723636">
        <w:rPr>
          <w:lang w:val="ru-RU"/>
        </w:rPr>
        <w:t xml:space="preserve">выпуске </w:t>
      </w:r>
      <w:r w:rsidR="00165E69">
        <w:rPr>
          <w:lang w:val="ru-RU"/>
        </w:rPr>
        <w:t>ипотечных ценных бумаг</w:t>
      </w:r>
      <w:r w:rsidRPr="00723636">
        <w:rPr>
          <w:lang w:val="ru-RU"/>
        </w:rPr>
        <w:t xml:space="preserve">, а также об уплате процентов за несвоевременное исполнение обязательств по Облигациям (далее – «Требование») предъявляется Эмитенту владельцем Облигации </w:t>
      </w:r>
      <w:r w:rsidR="005443A1">
        <w:rPr>
          <w:lang w:val="ru-RU"/>
        </w:rPr>
        <w:t xml:space="preserve">класса </w:t>
      </w:r>
      <w:r w:rsidR="00DD2F0B">
        <w:rPr>
          <w:lang w:val="ru-RU"/>
        </w:rPr>
        <w:t>«А»</w:t>
      </w:r>
      <w:r w:rsidR="005443A1">
        <w:rPr>
          <w:lang w:val="ru-RU"/>
        </w:rPr>
        <w:t xml:space="preserve"> </w:t>
      </w:r>
      <w:r w:rsidRPr="00723636">
        <w:rPr>
          <w:lang w:val="ru-RU"/>
        </w:rPr>
        <w:t xml:space="preserve">либо уполномоченным </w:t>
      </w:r>
      <w:r w:rsidR="00DB5E48" w:rsidRPr="00723636">
        <w:rPr>
          <w:lang w:val="ru-RU"/>
        </w:rPr>
        <w:t xml:space="preserve">лицом </w:t>
      </w:r>
      <w:r w:rsidRPr="00723636">
        <w:rPr>
          <w:lang w:val="ru-RU"/>
        </w:rPr>
        <w:t>владельца Облигаций в письменной форме.</w:t>
      </w:r>
    </w:p>
    <w:p w:rsidR="003B53CC" w:rsidRPr="00723636" w:rsidRDefault="003B53CC" w:rsidP="00723636">
      <w:pPr>
        <w:rPr>
          <w:rStyle w:val="-"/>
          <w:b w:val="0"/>
          <w:i w:val="0"/>
        </w:rPr>
      </w:pPr>
      <w:r w:rsidRPr="00723636">
        <w:rPr>
          <w:rStyle w:val="-"/>
          <w:b w:val="0"/>
          <w:i w:val="0"/>
        </w:rPr>
        <w:t>Требование должно содержать:</w:t>
      </w:r>
    </w:p>
    <w:p w:rsidR="003B53CC" w:rsidRPr="00543B08" w:rsidRDefault="003B53CC" w:rsidP="00543B08">
      <w:pPr>
        <w:numPr>
          <w:ilvl w:val="0"/>
          <w:numId w:val="107"/>
        </w:numPr>
        <w:spacing w:after="0" w:line="276" w:lineRule="auto"/>
      </w:pPr>
      <w:r w:rsidRPr="00543B08">
        <w:t>основание для предъявления Требования;</w:t>
      </w:r>
    </w:p>
    <w:p w:rsidR="003B53CC" w:rsidRPr="00723636" w:rsidRDefault="003B53CC" w:rsidP="00543B08">
      <w:pPr>
        <w:numPr>
          <w:ilvl w:val="0"/>
          <w:numId w:val="107"/>
        </w:numPr>
        <w:spacing w:after="0" w:line="276" w:lineRule="auto"/>
        <w:rPr>
          <w:lang w:val="ru-RU"/>
        </w:rPr>
      </w:pPr>
      <w:r w:rsidRPr="00723636">
        <w:rPr>
          <w:lang w:val="ru-RU"/>
        </w:rPr>
        <w:t>полное наименование (Ф.И.О. для физического лица) владельца Облигаций;</w:t>
      </w:r>
    </w:p>
    <w:p w:rsidR="003B53CC" w:rsidRPr="00723636" w:rsidRDefault="003B53CC" w:rsidP="00543B08">
      <w:pPr>
        <w:numPr>
          <w:ilvl w:val="0"/>
          <w:numId w:val="107"/>
        </w:numPr>
        <w:spacing w:after="0" w:line="276" w:lineRule="auto"/>
        <w:rPr>
          <w:lang w:val="ru-RU"/>
        </w:rPr>
      </w:pPr>
      <w:r w:rsidRPr="00723636">
        <w:rPr>
          <w:lang w:val="ru-RU"/>
        </w:rPr>
        <w:t>место нахождения (место жительства) и почтовый адрес владельца Облигаций;</w:t>
      </w:r>
    </w:p>
    <w:p w:rsidR="003B53CC" w:rsidRPr="00723636" w:rsidRDefault="003B53CC" w:rsidP="00543B08">
      <w:pPr>
        <w:numPr>
          <w:ilvl w:val="0"/>
          <w:numId w:val="107"/>
        </w:numPr>
        <w:spacing w:after="0" w:line="276" w:lineRule="auto"/>
        <w:rPr>
          <w:lang w:val="ru-RU"/>
        </w:rPr>
      </w:pPr>
      <w:r w:rsidRPr="00723636">
        <w:rPr>
          <w:lang w:val="ru-RU"/>
        </w:rPr>
        <w:t xml:space="preserve">полное наименование (Ф.И.О. для физического лица) уполномоченного </w:t>
      </w:r>
      <w:r w:rsidR="007C7479" w:rsidRPr="00723636">
        <w:rPr>
          <w:lang w:val="ru-RU"/>
        </w:rPr>
        <w:t xml:space="preserve">лица </w:t>
      </w:r>
      <w:r w:rsidRPr="00723636">
        <w:rPr>
          <w:lang w:val="ru-RU"/>
        </w:rPr>
        <w:t>владельца Облигаций (при наличии);</w:t>
      </w:r>
    </w:p>
    <w:p w:rsidR="003B53CC" w:rsidRPr="00723636" w:rsidRDefault="003B53CC" w:rsidP="00543B08">
      <w:pPr>
        <w:numPr>
          <w:ilvl w:val="0"/>
          <w:numId w:val="107"/>
        </w:numPr>
        <w:spacing w:after="0" w:line="276" w:lineRule="auto"/>
        <w:rPr>
          <w:lang w:val="ru-RU"/>
        </w:rPr>
      </w:pPr>
      <w:r w:rsidRPr="00723636">
        <w:rPr>
          <w:lang w:val="ru-RU"/>
        </w:rPr>
        <w:t xml:space="preserve">место нахождения (место жительства) и почтовый адрес уполномоченного </w:t>
      </w:r>
      <w:r w:rsidR="007C7479" w:rsidRPr="00723636">
        <w:rPr>
          <w:lang w:val="ru-RU"/>
        </w:rPr>
        <w:t xml:space="preserve">лица </w:t>
      </w:r>
      <w:r w:rsidRPr="00723636">
        <w:rPr>
          <w:lang w:val="ru-RU"/>
        </w:rPr>
        <w:t>владельца Облигаций (при наличии);</w:t>
      </w:r>
    </w:p>
    <w:p w:rsidR="003B53CC" w:rsidRPr="00543B08" w:rsidRDefault="003B53CC" w:rsidP="00543B08">
      <w:pPr>
        <w:numPr>
          <w:ilvl w:val="0"/>
          <w:numId w:val="107"/>
        </w:numPr>
        <w:spacing w:after="0" w:line="276" w:lineRule="auto"/>
      </w:pPr>
      <w:r w:rsidRPr="00543B08">
        <w:t>количество принадлежащих владельцу Облигаций;</w:t>
      </w:r>
    </w:p>
    <w:p w:rsidR="003B53CC" w:rsidRPr="00543B08" w:rsidRDefault="003B53CC" w:rsidP="00543B08">
      <w:pPr>
        <w:numPr>
          <w:ilvl w:val="0"/>
          <w:numId w:val="107"/>
        </w:numPr>
        <w:spacing w:after="0" w:line="276" w:lineRule="auto"/>
      </w:pPr>
      <w:r w:rsidRPr="00543B08">
        <w:t>размер предъявляемого Требования (руб.);</w:t>
      </w:r>
      <w:r w:rsidR="005443A1" w:rsidRPr="00F54F0D">
        <w:t xml:space="preserve"> </w:t>
      </w:r>
    </w:p>
    <w:p w:rsidR="003B53CC" w:rsidRPr="00723636" w:rsidRDefault="003B53CC" w:rsidP="00543B08">
      <w:pPr>
        <w:numPr>
          <w:ilvl w:val="0"/>
          <w:numId w:val="107"/>
        </w:numPr>
        <w:spacing w:after="0" w:line="276" w:lineRule="auto"/>
        <w:rPr>
          <w:lang w:val="ru-RU"/>
        </w:rPr>
      </w:pPr>
      <w:r w:rsidRPr="00723636">
        <w:rPr>
          <w:lang w:val="ru-RU"/>
        </w:rPr>
        <w:t>реквизиты банковского счета владельца Облигаций или лица, уполномоченного получать суммы выплат по Облигациям, а именно:</w:t>
      </w:r>
    </w:p>
    <w:p w:rsidR="003B53CC" w:rsidRPr="00723636" w:rsidRDefault="005443A1" w:rsidP="00543B08">
      <w:pPr>
        <w:spacing w:after="0" w:line="276" w:lineRule="auto"/>
        <w:rPr>
          <w:lang w:val="ru-RU"/>
        </w:rPr>
      </w:pPr>
      <w:r w:rsidRPr="007863C0">
        <w:rPr>
          <w:lang w:val="ru-RU"/>
        </w:rPr>
        <w:t xml:space="preserve">- </w:t>
      </w:r>
      <w:r w:rsidR="003B53CC" w:rsidRPr="00723636">
        <w:rPr>
          <w:lang w:val="ru-RU"/>
        </w:rPr>
        <w:t>номер счета;</w:t>
      </w:r>
    </w:p>
    <w:p w:rsidR="003B53CC" w:rsidRPr="00723636" w:rsidRDefault="005443A1" w:rsidP="00543B08">
      <w:pPr>
        <w:spacing w:after="0" w:line="276" w:lineRule="auto"/>
        <w:rPr>
          <w:lang w:val="ru-RU"/>
        </w:rPr>
      </w:pPr>
      <w:r w:rsidRPr="007863C0">
        <w:rPr>
          <w:lang w:val="ru-RU"/>
        </w:rPr>
        <w:t xml:space="preserve">- </w:t>
      </w:r>
      <w:r w:rsidR="003B53CC" w:rsidRPr="00723636">
        <w:rPr>
          <w:lang w:val="ru-RU"/>
        </w:rPr>
        <w:t>наименование банка, в котором открыт счет, и место его нахождения;</w:t>
      </w:r>
    </w:p>
    <w:p w:rsidR="003B53CC" w:rsidRPr="00723636" w:rsidRDefault="005443A1" w:rsidP="00543B08">
      <w:pPr>
        <w:spacing w:after="0" w:line="276" w:lineRule="auto"/>
        <w:rPr>
          <w:lang w:val="ru-RU"/>
        </w:rPr>
      </w:pPr>
      <w:r w:rsidRPr="007863C0">
        <w:rPr>
          <w:lang w:val="ru-RU"/>
        </w:rPr>
        <w:t xml:space="preserve">- </w:t>
      </w:r>
      <w:r w:rsidR="003B53CC" w:rsidRPr="00723636">
        <w:rPr>
          <w:lang w:val="ru-RU"/>
        </w:rPr>
        <w:t>корреспондентский счет банка, в котором открыт счет;</w:t>
      </w:r>
      <w:r w:rsidRPr="007863C0">
        <w:rPr>
          <w:lang w:val="ru-RU"/>
        </w:rPr>
        <w:t xml:space="preserve"> </w:t>
      </w:r>
    </w:p>
    <w:p w:rsidR="003B53CC" w:rsidRPr="00723636" w:rsidRDefault="005443A1" w:rsidP="00543B08">
      <w:pPr>
        <w:spacing w:after="0" w:line="276" w:lineRule="auto"/>
        <w:rPr>
          <w:lang w:val="ru-RU"/>
        </w:rPr>
      </w:pPr>
      <w:r w:rsidRPr="007863C0">
        <w:rPr>
          <w:lang w:val="ru-RU"/>
        </w:rPr>
        <w:t xml:space="preserve">- </w:t>
      </w:r>
      <w:r w:rsidR="003B53CC" w:rsidRPr="00723636">
        <w:rPr>
          <w:lang w:val="ru-RU"/>
        </w:rPr>
        <w:t>банковский идентификационный код банка, в котором открыт счет;</w:t>
      </w:r>
    </w:p>
    <w:p w:rsidR="003B53CC" w:rsidRPr="00723636" w:rsidRDefault="003B53CC" w:rsidP="00543B08">
      <w:pPr>
        <w:numPr>
          <w:ilvl w:val="0"/>
          <w:numId w:val="107"/>
        </w:numPr>
        <w:spacing w:after="0" w:line="276" w:lineRule="auto"/>
        <w:rPr>
          <w:lang w:val="ru-RU"/>
        </w:rPr>
      </w:pPr>
      <w:r w:rsidRPr="00723636">
        <w:rPr>
          <w:lang w:val="ru-RU"/>
        </w:rPr>
        <w:t xml:space="preserve">дату подписания Требования, печать (при наличии) и подпись владельца Облигаций (уполномоченного </w:t>
      </w:r>
      <w:r w:rsidR="007C7479" w:rsidRPr="00723636">
        <w:rPr>
          <w:lang w:val="ru-RU"/>
        </w:rPr>
        <w:t xml:space="preserve">лица </w:t>
      </w:r>
      <w:r w:rsidRPr="00723636">
        <w:rPr>
          <w:lang w:val="ru-RU"/>
        </w:rPr>
        <w:t>владельца Облигаций).</w:t>
      </w:r>
    </w:p>
    <w:p w:rsidR="003B53CC" w:rsidRPr="00723636" w:rsidRDefault="003B53CC" w:rsidP="00723636">
      <w:pPr>
        <w:rPr>
          <w:rStyle w:val="-"/>
          <w:b w:val="0"/>
          <w:i w:val="0"/>
        </w:rPr>
      </w:pPr>
      <w:r w:rsidRPr="00723636">
        <w:rPr>
          <w:rStyle w:val="-"/>
          <w:b w:val="0"/>
          <w:i w:val="0"/>
        </w:rPr>
        <w:t>Требование, содержащее положения о выплате наличных денег, не удовлетворяется.</w:t>
      </w:r>
    </w:p>
    <w:p w:rsidR="003B53CC" w:rsidRPr="00723636" w:rsidRDefault="003B53CC" w:rsidP="00723636">
      <w:pPr>
        <w:rPr>
          <w:rStyle w:val="-"/>
          <w:b w:val="0"/>
          <w:i w:val="0"/>
        </w:rPr>
      </w:pPr>
      <w:r w:rsidRPr="00723636">
        <w:rPr>
          <w:rStyle w:val="-"/>
          <w:b w:val="0"/>
          <w:i w:val="0"/>
        </w:rPr>
        <w:t>К Требованию должны прилагаться:</w:t>
      </w:r>
    </w:p>
    <w:p w:rsidR="003B53CC" w:rsidRPr="00723636" w:rsidRDefault="005443A1" w:rsidP="00543B08">
      <w:pPr>
        <w:autoSpaceDE w:val="0"/>
        <w:autoSpaceDN w:val="0"/>
        <w:adjustRightInd w:val="0"/>
        <w:spacing w:before="120" w:after="0" w:line="276" w:lineRule="auto"/>
        <w:rPr>
          <w:lang w:val="ru-RU"/>
        </w:rPr>
      </w:pPr>
      <w:r w:rsidRPr="00402CF5">
        <w:rPr>
          <w:lang w:val="ru-RU"/>
        </w:rPr>
        <w:t xml:space="preserve">- </w:t>
      </w:r>
      <w:r w:rsidRPr="00402CF5">
        <w:rPr>
          <w:lang w:val="ru-RU"/>
        </w:rPr>
        <w:tab/>
      </w:r>
      <w:r w:rsidR="003B53CC" w:rsidRPr="00723636">
        <w:rPr>
          <w:lang w:val="ru-RU"/>
        </w:rPr>
        <w:t xml:space="preserve">документы, удостоверяющие право собственности владельца на Облигации (копия выписки по счету депо владельца Облигаций в НРД или Депозитарии, заверенная </w:t>
      </w:r>
      <w:r w:rsidR="00EB4279" w:rsidRPr="00EF128C">
        <w:rPr>
          <w:lang w:val="ru-RU"/>
        </w:rPr>
        <w:t>соответственно, НРД или Депозитарием</w:t>
      </w:r>
      <w:r w:rsidR="003B53CC" w:rsidRPr="00723636">
        <w:rPr>
          <w:lang w:val="ru-RU"/>
        </w:rPr>
        <w:t>, осуществляющим учет прав на Облигации);</w:t>
      </w:r>
    </w:p>
    <w:p w:rsidR="003B53CC" w:rsidRPr="00723636" w:rsidRDefault="005443A1" w:rsidP="00543B08">
      <w:pPr>
        <w:autoSpaceDE w:val="0"/>
        <w:autoSpaceDN w:val="0"/>
        <w:adjustRightInd w:val="0"/>
        <w:spacing w:after="140" w:line="276" w:lineRule="auto"/>
        <w:rPr>
          <w:lang w:val="ru-RU"/>
        </w:rPr>
      </w:pPr>
      <w:r w:rsidRPr="00402CF5">
        <w:rPr>
          <w:lang w:val="ru-RU"/>
        </w:rPr>
        <w:t xml:space="preserve">- </w:t>
      </w:r>
      <w:r w:rsidRPr="00402CF5">
        <w:rPr>
          <w:lang w:val="ru-RU"/>
        </w:rPr>
        <w:tab/>
      </w:r>
      <w:r w:rsidR="003B53CC" w:rsidRPr="00723636">
        <w:rPr>
          <w:lang w:val="ru-RU"/>
        </w:rPr>
        <w:t xml:space="preserve">документы, </w:t>
      </w:r>
      <w:r w:rsidR="000B4891" w:rsidRPr="00723636">
        <w:rPr>
          <w:lang w:val="ru-RU"/>
        </w:rPr>
        <w:t xml:space="preserve">подтверждающие </w:t>
      </w:r>
      <w:r w:rsidR="003B53CC" w:rsidRPr="00723636">
        <w:rPr>
          <w:lang w:val="ru-RU"/>
        </w:rPr>
        <w:t>полномочия лиц, подписавших Требование от имени владельца Облигаций.</w:t>
      </w:r>
    </w:p>
    <w:p w:rsidR="003B53CC" w:rsidRPr="00723636" w:rsidRDefault="003B53CC" w:rsidP="00723636">
      <w:pPr>
        <w:rPr>
          <w:rStyle w:val="-"/>
          <w:b w:val="0"/>
          <w:i w:val="0"/>
        </w:rPr>
      </w:pPr>
      <w:r w:rsidRPr="00723636">
        <w:rPr>
          <w:rStyle w:val="-"/>
          <w:b w:val="0"/>
          <w:i w:val="0"/>
        </w:rPr>
        <w:t>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или направляется заказным письмом с уведомлением о вручении или срочной курьерской службой.</w:t>
      </w:r>
    </w:p>
    <w:p w:rsidR="003B53CC" w:rsidRPr="00723636" w:rsidRDefault="003B53CC" w:rsidP="003B53CC">
      <w:pPr>
        <w:rPr>
          <w:rStyle w:val="-"/>
          <w:b w:val="0"/>
          <w:i w:val="0"/>
        </w:rPr>
      </w:pPr>
      <w:r w:rsidRPr="00723636">
        <w:rPr>
          <w:rStyle w:val="-"/>
          <w:b w:val="0"/>
          <w:i w:val="0"/>
        </w:rPr>
        <w:t>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вручения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3B53CC" w:rsidRPr="00723636" w:rsidRDefault="003B53CC" w:rsidP="003B53CC">
      <w:pPr>
        <w:rPr>
          <w:lang w:val="ru-RU"/>
        </w:rPr>
      </w:pPr>
      <w:r w:rsidRPr="00723636">
        <w:rPr>
          <w:lang w:val="ru-RU"/>
        </w:rPr>
        <w:t xml:space="preserve">Эмитент в течение 15 (пятнадцати) рабочих дней с даты получения Требования осуществляет его проверку и в случае, если форма или содержание представленных документов не соответствует требованиям, установленным Решением о </w:t>
      </w:r>
      <w:r w:rsidR="00BD737E" w:rsidRPr="00723636">
        <w:rPr>
          <w:lang w:val="ru-RU"/>
        </w:rPr>
        <w:t xml:space="preserve">выпуске </w:t>
      </w:r>
      <w:r w:rsidR="002374EF" w:rsidRPr="00226C0E">
        <w:rPr>
          <w:lang w:val="ru-RU"/>
        </w:rPr>
        <w:t>ипотечных ценных бумаг</w:t>
      </w:r>
      <w:r w:rsidRPr="00723636">
        <w:rPr>
          <w:lang w:val="ru-RU"/>
        </w:rPr>
        <w:t>,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 Получение указанного уведомления не лишает владельца Облигаций права повторно обратиться с Требованием к Эмитенту.</w:t>
      </w:r>
    </w:p>
    <w:p w:rsidR="003B53CC" w:rsidRPr="00723636" w:rsidRDefault="003B53CC" w:rsidP="00543B08">
      <w:pPr>
        <w:spacing w:after="140"/>
        <w:rPr>
          <w:rStyle w:val="-"/>
          <w:b w:val="0"/>
          <w:i w:val="0"/>
        </w:rPr>
      </w:pPr>
      <w:r w:rsidRPr="00723636">
        <w:rPr>
          <w:lang w:val="ru-RU"/>
        </w:rPr>
        <w:t xml:space="preserve">В случае, если документы соответствуют требованиям, установленным Решением о </w:t>
      </w:r>
      <w:r w:rsidR="00BD737E" w:rsidRPr="00723636">
        <w:rPr>
          <w:lang w:val="ru-RU"/>
        </w:rPr>
        <w:t xml:space="preserve">выпуске </w:t>
      </w:r>
      <w:r w:rsidR="002374EF" w:rsidRPr="002A7FC3">
        <w:rPr>
          <w:lang w:val="ru-RU"/>
        </w:rPr>
        <w:t>ипотечных ценных бумаг</w:t>
      </w:r>
      <w:r w:rsidRPr="00723636">
        <w:rPr>
          <w:lang w:val="ru-RU"/>
        </w:rPr>
        <w:t xml:space="preserve">, Эмитент перечисляет </w:t>
      </w:r>
      <w:r w:rsidRPr="00723636">
        <w:rPr>
          <w:rStyle w:val="-"/>
          <w:b w:val="0"/>
          <w:i w:val="0"/>
        </w:rPr>
        <w:t xml:space="preserve">причитающиеся суммы по выплате процентов за несвоевременную выплату доходов и/или суммы основного долга по Облигациям в соответствии </w:t>
      </w:r>
      <w:r w:rsidR="00C930B6" w:rsidRPr="00BE4A62">
        <w:rPr>
          <w:lang w:val="ru-RU"/>
        </w:rPr>
        <w:t>с Решением о выпуске ипотечных ценных бумаг</w:t>
      </w:r>
      <w:r w:rsidR="00C930B6" w:rsidRPr="00970F80" w:rsidDel="00C930B6">
        <w:rPr>
          <w:rStyle w:val="-"/>
          <w:b w:val="0"/>
          <w:i w:val="0"/>
        </w:rPr>
        <w:t xml:space="preserve"> </w:t>
      </w:r>
      <w:r w:rsidRPr="00723636">
        <w:rPr>
          <w:rStyle w:val="-"/>
          <w:b w:val="0"/>
          <w:i w:val="0"/>
        </w:rPr>
        <w:t>в случае Дефолта или технического дефолта по Облигациям Эмитента в адрес владельцев Облигаций, предъявивших Требование в 7 (седьмой) рабочий день с даты окончания срока рассмотрения Требований.</w:t>
      </w:r>
    </w:p>
    <w:p w:rsidR="00D56AE8" w:rsidRPr="00D56AE8" w:rsidRDefault="00D56AE8" w:rsidP="00543B08">
      <w:pPr>
        <w:spacing w:after="140"/>
        <w:rPr>
          <w:bCs/>
          <w:iCs/>
          <w:lang w:val="ru-RU"/>
        </w:rPr>
      </w:pPr>
      <w:r w:rsidRPr="00D56AE8">
        <w:rPr>
          <w:bCs/>
          <w:iCs/>
          <w:lang w:val="ru-RU"/>
        </w:rPr>
        <w:t xml:space="preserve">Выплаты процентного (купонного) дохода за полный купонный период по Облигациям, не выплаченного Эмитентом в срок, предусмотренный Решением о выпуске </w:t>
      </w:r>
      <w:r w:rsidR="00F7450A" w:rsidRPr="00F300E3">
        <w:rPr>
          <w:lang w:val="ru-RU"/>
        </w:rPr>
        <w:t xml:space="preserve">ипотечных ценных бумаг, </w:t>
      </w:r>
      <w:r w:rsidRPr="00D56AE8">
        <w:rPr>
          <w:bCs/>
          <w:iCs/>
          <w:lang w:val="ru-RU"/>
        </w:rPr>
        <w:t xml:space="preserve">и/или </w:t>
      </w:r>
      <w:r w:rsidR="00F7450A" w:rsidRPr="00F300E3">
        <w:rPr>
          <w:lang w:val="ru-RU"/>
        </w:rPr>
        <w:t>номинальной стоимости (</w:t>
      </w:r>
      <w:r w:rsidRPr="00D56AE8">
        <w:rPr>
          <w:bCs/>
          <w:iCs/>
          <w:lang w:val="ru-RU"/>
        </w:rPr>
        <w:t>части номинальной стоимости</w:t>
      </w:r>
      <w:r w:rsidR="00F7450A" w:rsidRPr="00F300E3">
        <w:rPr>
          <w:lang w:val="ru-RU"/>
        </w:rPr>
        <w:t>)</w:t>
      </w:r>
      <w:r w:rsidRPr="00D56AE8">
        <w:rPr>
          <w:bCs/>
          <w:iCs/>
          <w:lang w:val="ru-RU"/>
        </w:rPr>
        <w:t xml:space="preserve"> Облигаций, не выплаченной Эмитентом в срок, предусмотренный Решением о выпуске </w:t>
      </w:r>
      <w:r w:rsidR="00F7450A" w:rsidRPr="00F300E3">
        <w:rPr>
          <w:lang w:val="ru-RU"/>
        </w:rPr>
        <w:t>ипотечных ценных бумаг</w:t>
      </w:r>
      <w:r w:rsidRPr="00D56AE8">
        <w:rPr>
          <w:bCs/>
          <w:iCs/>
          <w:lang w:val="ru-RU"/>
        </w:rPr>
        <w:t xml:space="preserve">,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w:t>
      </w:r>
      <w:r w:rsidR="00F7450A" w:rsidRPr="00F300E3">
        <w:rPr>
          <w:lang w:val="ru-RU"/>
        </w:rPr>
        <w:t>ипотечных ценных бумаг соответственно</w:t>
      </w:r>
      <w:r w:rsidR="00C930B6" w:rsidRPr="00BE4A62">
        <w:rPr>
          <w:lang w:val="ru-RU"/>
        </w:rPr>
        <w:t xml:space="preserve">, до даты, в которую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00C930B6" w:rsidRPr="00BE4A62">
        <w:rPr>
          <w:bCs/>
          <w:iCs/>
          <w:lang w:val="ru-RU"/>
        </w:rPr>
        <w:t xml:space="preserve">Требование о досрочном погашении Облигаций, включающее в себя сумму </w:t>
      </w:r>
      <w:r w:rsidR="00C930B6" w:rsidRPr="00BE4A62">
        <w:rPr>
          <w:lang w:val="ru-RU"/>
        </w:rPr>
        <w:t>процентного (купонного)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 В</w:t>
      </w:r>
      <w:r w:rsidR="00C930B6" w:rsidRPr="00BE4A62">
        <w:rPr>
          <w:bCs/>
          <w:iCs/>
          <w:lang w:val="ru-RU"/>
        </w:rPr>
        <w:t xml:space="preserve">се последующие выплаты Эмитентом </w:t>
      </w:r>
      <w:r w:rsidR="00C930B6" w:rsidRPr="00BE4A62">
        <w:rPr>
          <w:lang w:val="ru-RU"/>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00C930B6" w:rsidRPr="00BE4A62">
        <w:rPr>
          <w:bCs/>
          <w:iCs/>
          <w:lang w:val="ru-RU"/>
        </w:rPr>
        <w:t xml:space="preserve"> будут осуществляться Эмитентом по реквизитам, указанным в Требовании,</w:t>
      </w:r>
      <w:r w:rsidR="00C930B6" w:rsidRPr="00BE4A62">
        <w:rPr>
          <w:bCs/>
          <w:iCs/>
          <w:lang w:val="ru-RU" w:eastAsia="ru-RU"/>
        </w:rPr>
        <w:t xml:space="preserve"> в </w:t>
      </w:r>
      <w:r w:rsidR="00C930B6" w:rsidRPr="00BE4A62">
        <w:rPr>
          <w:rFonts w:eastAsia="SimSun"/>
          <w:bCs/>
          <w:lang w:val="ru-RU"/>
        </w:rPr>
        <w:t>7</w:t>
      </w:r>
      <w:r w:rsidR="00C930B6" w:rsidRPr="00BE4A62">
        <w:rPr>
          <w:rFonts w:eastAsia="SimSun"/>
          <w:b/>
          <w:bCs/>
          <w:lang w:val="ru-RU"/>
        </w:rPr>
        <w:t xml:space="preserve"> </w:t>
      </w:r>
      <w:r w:rsidR="00C930B6" w:rsidRPr="00BE4A62">
        <w:rPr>
          <w:lang w:val="ru-RU"/>
        </w:rPr>
        <w:t>(седьмой) рабочий день с даты окончания срока рассмотрения Требований</w:t>
      </w:r>
      <w:r w:rsidRPr="00D56AE8">
        <w:rPr>
          <w:bCs/>
          <w:iCs/>
          <w:lang w:val="ru-RU"/>
        </w:rPr>
        <w:t>.</w:t>
      </w:r>
    </w:p>
    <w:p w:rsidR="003B53CC" w:rsidRPr="00723636" w:rsidRDefault="003B53CC" w:rsidP="00723636">
      <w:pPr>
        <w:rPr>
          <w:rStyle w:val="-"/>
          <w:b w:val="0"/>
          <w:i w:val="0"/>
        </w:rPr>
      </w:pPr>
      <w:r w:rsidRPr="00723636">
        <w:rPr>
          <w:rStyle w:val="-"/>
          <w:b w:val="0"/>
          <w:i w:val="0"/>
        </w:rPr>
        <w:t xml:space="preserve">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w:t>
      </w:r>
      <w:r w:rsidR="002F4299" w:rsidRPr="000111D6">
        <w:rPr>
          <w:lang w:val="ru-RU"/>
        </w:rPr>
        <w:t>Арбитражный суд г. Москвы</w:t>
      </w:r>
      <w:r w:rsidR="002F4299" w:rsidRPr="00723636" w:rsidDel="002F4299">
        <w:rPr>
          <w:rStyle w:val="-"/>
          <w:b w:val="0"/>
          <w:i w:val="0"/>
        </w:rPr>
        <w:t xml:space="preserve"> </w:t>
      </w:r>
      <w:r w:rsidRPr="00723636">
        <w:rPr>
          <w:rStyle w:val="-"/>
          <w:b w:val="0"/>
          <w:i w:val="0"/>
        </w:rPr>
        <w:t>с иском к Эмитенту о взыскании соответствующих сумм.</w:t>
      </w:r>
      <w:r>
        <w:rPr>
          <w:rStyle w:val="-"/>
          <w:b w:val="0"/>
          <w:i w:val="0"/>
        </w:rPr>
        <w:t xml:space="preserve"> </w:t>
      </w:r>
    </w:p>
    <w:p w:rsidR="000111D6" w:rsidRPr="00723636" w:rsidRDefault="000111D6" w:rsidP="000111D6">
      <w:pPr>
        <w:spacing w:after="120"/>
        <w:rPr>
          <w:i/>
          <w:lang w:val="ru-RU"/>
        </w:rPr>
      </w:pPr>
      <w:r w:rsidRPr="00723636">
        <w:rPr>
          <w:i/>
          <w:lang w:val="ru-RU"/>
        </w:rPr>
        <w:t>Порядок обращения с требованием к Поручителю:</w:t>
      </w:r>
    </w:p>
    <w:p w:rsidR="000111D6" w:rsidRPr="00D53C8F" w:rsidRDefault="000111D6" w:rsidP="00543B08">
      <w:pPr>
        <w:pStyle w:val="a0"/>
        <w:ind w:left="0"/>
        <w:rPr>
          <w:bCs/>
          <w:iCs/>
          <w:lang w:val="ru-RU"/>
        </w:rPr>
      </w:pPr>
      <w:r w:rsidRPr="00D53C8F">
        <w:rPr>
          <w:bCs/>
          <w:iCs/>
          <w:lang w:val="ru-RU"/>
        </w:rPr>
        <w:t xml:space="preserve">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w:t>
      </w:r>
      <w:r w:rsidR="00110B78" w:rsidRPr="002A7FC3">
        <w:rPr>
          <w:lang w:val="ru-RU"/>
        </w:rPr>
        <w:t>ипотечных ценных бумаг</w:t>
      </w:r>
      <w:r w:rsidRPr="00D53C8F">
        <w:rPr>
          <w:bCs/>
          <w:iCs/>
          <w:lang w:val="ru-RU"/>
        </w:rPr>
        <w:t xml:space="preserve"> и указаны в </w:t>
      </w:r>
      <w:r w:rsidRPr="00723636">
        <w:rPr>
          <w:rStyle w:val="SUBST"/>
          <w:b w:val="0"/>
          <w:i w:val="0"/>
          <w:lang w:val="ru-RU"/>
        </w:rPr>
        <w:t>п. 9.1.2. Проспекта</w:t>
      </w:r>
      <w:r w:rsidR="00744AF9">
        <w:rPr>
          <w:rStyle w:val="SUBST"/>
          <w:b w:val="0"/>
          <w:i w:val="0"/>
          <w:lang w:val="ru-RU"/>
        </w:rPr>
        <w:t xml:space="preserve"> ценных бумаг</w:t>
      </w:r>
      <w:r w:rsidRPr="00D53C8F">
        <w:rPr>
          <w:bCs/>
          <w:iCs/>
          <w:lang w:val="ru-RU"/>
        </w:rPr>
        <w:t>.</w:t>
      </w:r>
    </w:p>
    <w:p w:rsidR="000111D6" w:rsidRPr="00D53C8F" w:rsidRDefault="000111D6" w:rsidP="00543B08">
      <w:pPr>
        <w:adjustRightInd w:val="0"/>
        <w:rPr>
          <w:bCs/>
          <w:iCs/>
          <w:lang w:val="ru-RU"/>
        </w:rPr>
      </w:pPr>
      <w:r w:rsidRPr="00D53C8F">
        <w:rPr>
          <w:bCs/>
          <w:iCs/>
          <w:lang w:val="ru-RU"/>
        </w:rPr>
        <w:t xml:space="preserve">Порядок обращения с требованием к Поручителю определен в п. 12.2.9 Решения о выпуске </w:t>
      </w:r>
      <w:r w:rsidR="00110B78" w:rsidRPr="002A7FC3">
        <w:rPr>
          <w:lang w:val="ru-RU"/>
        </w:rPr>
        <w:t>ипотечных ценных бумаг</w:t>
      </w:r>
      <w:r w:rsidR="00110B78" w:rsidRPr="00B13B3E">
        <w:rPr>
          <w:bCs/>
          <w:iCs/>
          <w:lang w:val="ru-RU"/>
        </w:rPr>
        <w:t>.</w:t>
      </w:r>
      <w:r w:rsidR="00110B78" w:rsidRPr="00110B78">
        <w:rPr>
          <w:bCs/>
          <w:iCs/>
          <w:lang w:val="ru-RU" w:eastAsia="ru-RU"/>
        </w:rPr>
        <w:t xml:space="preserve"> </w:t>
      </w:r>
    </w:p>
    <w:p w:rsidR="000111D6" w:rsidRPr="000111D6" w:rsidRDefault="000111D6" w:rsidP="00543B08">
      <w:pPr>
        <w:adjustRightInd w:val="0"/>
        <w:rPr>
          <w:bCs/>
          <w:iCs/>
          <w:lang w:val="ru-RU"/>
        </w:rPr>
      </w:pPr>
      <w:r w:rsidRPr="000111D6">
        <w:rPr>
          <w:bCs/>
          <w:iCs/>
          <w:lang w:val="ru-RU"/>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w:t>
      </w:r>
      <w:r w:rsidR="00C930B6" w:rsidRPr="00BE4A62">
        <w:rPr>
          <w:lang w:val="ru-RU"/>
        </w:rPr>
        <w:t>с Решением о выпуске ипотечных ценных бумаг</w:t>
      </w:r>
      <w:r w:rsidRPr="000111D6">
        <w:rPr>
          <w:bCs/>
          <w:iCs/>
          <w:lang w:val="ru-RU"/>
        </w:rPr>
        <w:t xml:space="preserve">, владельцы Облигаций вправе обратиться в суд или </w:t>
      </w:r>
      <w:r w:rsidR="003006FD">
        <w:rPr>
          <w:lang w:val="ru-RU"/>
        </w:rPr>
        <w:t>А</w:t>
      </w:r>
      <w:r w:rsidR="00110B78" w:rsidRPr="002A7FC3">
        <w:rPr>
          <w:lang w:val="ru-RU"/>
        </w:rPr>
        <w:t>рбитражный</w:t>
      </w:r>
      <w:r w:rsidRPr="000111D6">
        <w:rPr>
          <w:bCs/>
          <w:iCs/>
          <w:lang w:val="ru-RU"/>
        </w:rPr>
        <w:t xml:space="preserve"> суд</w:t>
      </w:r>
      <w:r w:rsidR="003006FD">
        <w:rPr>
          <w:lang w:val="ru-RU"/>
        </w:rPr>
        <w:t xml:space="preserve"> г.</w:t>
      </w:r>
      <w:r w:rsidR="00C930B6">
        <w:rPr>
          <w:lang w:val="ru-RU"/>
        </w:rPr>
        <w:t xml:space="preserve"> </w:t>
      </w:r>
      <w:r w:rsidR="003006FD">
        <w:rPr>
          <w:lang w:val="ru-RU"/>
        </w:rPr>
        <w:t>Москвы</w:t>
      </w:r>
      <w:r w:rsidRPr="000111D6">
        <w:rPr>
          <w:bCs/>
          <w:iCs/>
          <w:lang w:val="ru-RU"/>
        </w:rPr>
        <w:t xml:space="preserve"> с иском к Эмитенту и/или Поручителю, в том числе об обращении взыскания на обеспеченные ипотекой требования и иное имущество, составляющее </w:t>
      </w:r>
      <w:r w:rsidR="00110B78" w:rsidRPr="002A7FC3">
        <w:rPr>
          <w:lang w:val="ru-RU"/>
        </w:rPr>
        <w:t>ипотечное</w:t>
      </w:r>
      <w:r w:rsidRPr="000111D6">
        <w:rPr>
          <w:bCs/>
          <w:iCs/>
          <w:lang w:val="ru-RU"/>
        </w:rPr>
        <w:t xml:space="preserve"> покрытие</w:t>
      </w:r>
      <w:r w:rsidR="00110B78" w:rsidRPr="002A7FC3">
        <w:rPr>
          <w:lang w:val="ru-RU"/>
        </w:rPr>
        <w:t xml:space="preserve"> Облигаций</w:t>
      </w:r>
      <w:r w:rsidRPr="000111D6">
        <w:rPr>
          <w:bCs/>
          <w:iCs/>
          <w:lang w:val="ru-RU"/>
        </w:rPr>
        <w:t xml:space="preserve">, в порядке, предусмотренном ниже в настоящем пункте, а также в п.12.2 Решения о выпуске </w:t>
      </w:r>
      <w:r w:rsidR="00110B78" w:rsidRPr="002A7FC3">
        <w:rPr>
          <w:lang w:val="ru-RU"/>
        </w:rPr>
        <w:t>ипотечных ценных бумаг</w:t>
      </w:r>
      <w:r w:rsidRPr="000111D6">
        <w:rPr>
          <w:bCs/>
          <w:iCs/>
          <w:lang w:val="ru-RU"/>
        </w:rPr>
        <w:t>.</w:t>
      </w:r>
    </w:p>
    <w:p w:rsidR="00A00385" w:rsidRPr="00E11328" w:rsidRDefault="003B53CC">
      <w:pPr>
        <w:rPr>
          <w:b/>
          <w:i/>
          <w:iCs/>
          <w:lang w:val="ru-RU"/>
        </w:rPr>
      </w:pPr>
      <w:r w:rsidRPr="00543B08">
        <w:rPr>
          <w:b/>
          <w:lang w:val="ru-RU"/>
        </w:rPr>
        <w:t xml:space="preserve">Порядок обращения </w:t>
      </w:r>
      <w:r w:rsidR="007207D8">
        <w:rPr>
          <w:b/>
          <w:iCs/>
          <w:lang w:val="ru-RU"/>
        </w:rPr>
        <w:t xml:space="preserve">с иском </w:t>
      </w:r>
      <w:r w:rsidR="007207D8" w:rsidRPr="007207D8">
        <w:rPr>
          <w:b/>
          <w:lang w:val="ru-RU"/>
        </w:rPr>
        <w:t>в суд</w:t>
      </w:r>
      <w:r w:rsidR="007207D8" w:rsidRPr="00A75672">
        <w:rPr>
          <w:b/>
          <w:iCs/>
          <w:lang w:val="ru-RU"/>
        </w:rPr>
        <w:t xml:space="preserve"> или </w:t>
      </w:r>
      <w:r w:rsidR="007207D8" w:rsidRPr="007207D8">
        <w:rPr>
          <w:b/>
          <w:lang w:val="ru-RU"/>
        </w:rPr>
        <w:t xml:space="preserve">арбитражный суд </w:t>
      </w:r>
      <w:r w:rsidR="007207D8" w:rsidRPr="00A75672">
        <w:rPr>
          <w:b/>
          <w:bCs/>
          <w:lang w:val="ru-RU" w:eastAsia="ru-RU"/>
        </w:rPr>
        <w:t>(подведомственность</w:t>
      </w:r>
      <w:r w:rsidR="007207D8" w:rsidRPr="007207D8">
        <w:rPr>
          <w:b/>
          <w:lang w:val="ru-RU"/>
        </w:rPr>
        <w:t xml:space="preserve"> и</w:t>
      </w:r>
      <w:r w:rsidR="007207D8" w:rsidRPr="00A75672">
        <w:rPr>
          <w:b/>
          <w:bCs/>
          <w:lang w:val="ru-RU" w:eastAsia="ru-RU"/>
        </w:rPr>
        <w:t xml:space="preserve"> срок исковой давности)</w:t>
      </w:r>
      <w:r w:rsidR="007207D8">
        <w:rPr>
          <w:b/>
          <w:bCs/>
          <w:lang w:val="ru-RU" w:eastAsia="ru-RU"/>
        </w:rPr>
        <w:t>:</w:t>
      </w:r>
    </w:p>
    <w:bookmarkEnd w:id="178"/>
    <w:p w:rsidR="003B53CC" w:rsidRPr="00CE4FE3" w:rsidRDefault="003B53CC" w:rsidP="00543B08">
      <w:pPr>
        <w:adjustRightInd w:val="0"/>
        <w:rPr>
          <w:rStyle w:val="-"/>
          <w:b w:val="0"/>
          <w:i w:val="0"/>
        </w:rPr>
      </w:pPr>
      <w:r w:rsidRPr="00723636">
        <w:rPr>
          <w:rStyle w:val="SUBST"/>
          <w:b w:val="0"/>
          <w:i w:val="0"/>
          <w:lang w:val="ru-RU"/>
        </w:rPr>
        <w:t xml:space="preserve">Владельцы Облигаций – юридические лица и индивидуальные предприниматели – могут обратиться с иском к Эмитенту в Арбитражный суд г. </w:t>
      </w:r>
      <w:r w:rsidR="00B03D66" w:rsidRPr="009B2EA0">
        <w:rPr>
          <w:rStyle w:val="SUBST"/>
          <w:b w:val="0"/>
          <w:i w:val="0"/>
          <w:lang w:val="ru-RU"/>
        </w:rPr>
        <w:t>Москвы</w:t>
      </w:r>
      <w:r w:rsidR="00B03D66" w:rsidRPr="00975D29">
        <w:rPr>
          <w:rStyle w:val="SUBST"/>
          <w:b w:val="0"/>
          <w:i w:val="0"/>
          <w:lang w:val="ru-RU"/>
        </w:rPr>
        <w:t>,</w:t>
      </w:r>
      <w:r w:rsidR="00B03D66" w:rsidRPr="00975D29">
        <w:rPr>
          <w:lang w:val="ru-RU" w:eastAsia="en-US"/>
        </w:rPr>
        <w:t xml:space="preserve"> </w:t>
      </w:r>
      <w:r w:rsidR="00B03D66" w:rsidRPr="00EB1E67">
        <w:rPr>
          <w:lang w:val="ru-RU" w:eastAsia="en-US"/>
        </w:rPr>
        <w:t>а владельцы Облигаций – физические лица – в суд общей юрисдикции по месту нахождения Эмитента</w:t>
      </w:r>
      <w:r w:rsidR="00B03D66" w:rsidRPr="00EB1E67">
        <w:rPr>
          <w:rStyle w:val="SUBST"/>
          <w:b w:val="0"/>
          <w:i w:val="0"/>
          <w:lang w:val="ru-RU"/>
        </w:rPr>
        <w:t>.</w:t>
      </w:r>
      <w:r w:rsidRPr="00723636">
        <w:rPr>
          <w:rStyle w:val="SUBST"/>
          <w:lang w:val="ru-RU"/>
        </w:rPr>
        <w:t xml:space="preserve"> </w:t>
      </w:r>
      <w:r w:rsidRPr="00723636">
        <w:rPr>
          <w:rStyle w:val="SUBST"/>
          <w:b w:val="0"/>
          <w:i w:val="0"/>
          <w:lang w:val="ru-RU"/>
        </w:rPr>
        <w:t xml:space="preserve">Для обращения в суд (суд </w:t>
      </w:r>
      <w:r w:rsidRPr="00CE4FE3">
        <w:rPr>
          <w:rStyle w:val="-"/>
          <w:b w:val="0"/>
          <w:i w:val="0"/>
        </w:rPr>
        <w:t>общей юрисдикции или арбитражный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w:t>
      </w:r>
    </w:p>
    <w:p w:rsidR="000111D6" w:rsidRPr="008F4B17" w:rsidRDefault="000111D6" w:rsidP="00723636">
      <w:pPr>
        <w:rPr>
          <w:lang w:val="ru-RU"/>
        </w:rPr>
      </w:pPr>
      <w:r w:rsidRPr="008F4B17">
        <w:rPr>
          <w:lang w:val="ru-RU"/>
        </w:rPr>
        <w:t xml:space="preserve">Владельцы Облигаций – юридические лица и индивидуальные предприниматели – могут обратиться с иском к Поручителю в Арбитражный суд г. Москвы, </w:t>
      </w:r>
      <w:r w:rsidRPr="000111D6">
        <w:rPr>
          <w:lang w:val="ru-RU"/>
        </w:rPr>
        <w:t xml:space="preserve">а владельцы Облигаций – физические лица – в суд общей юрисдикции по месту нахождения </w:t>
      </w:r>
      <w:r w:rsidR="007B76D5">
        <w:rPr>
          <w:lang w:val="ru-RU"/>
        </w:rPr>
        <w:t>Поручителя</w:t>
      </w:r>
      <w:r w:rsidRPr="008F4B17">
        <w:rPr>
          <w:lang w:val="ru-RU"/>
        </w:rPr>
        <w:t>.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ипотечных ценных бумаг.</w:t>
      </w:r>
      <w:r w:rsidRPr="000111D6">
        <w:rPr>
          <w:lang w:val="ru-RU"/>
        </w:rPr>
        <w:t xml:space="preserve"> </w:t>
      </w:r>
    </w:p>
    <w:p w:rsidR="003B53CC" w:rsidRPr="00723636" w:rsidRDefault="003B53CC" w:rsidP="003B53CC">
      <w:pPr>
        <w:rPr>
          <w:rStyle w:val="-"/>
          <w:b w:val="0"/>
          <w:i w:val="0"/>
        </w:rPr>
      </w:pPr>
      <w:r w:rsidRPr="00723636">
        <w:rPr>
          <w:rStyle w:val="-"/>
          <w:b w:val="0"/>
          <w:i w:val="0"/>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3B53CC" w:rsidRPr="00723636" w:rsidRDefault="003B53CC" w:rsidP="003B53CC">
      <w:pPr>
        <w:rPr>
          <w:rStyle w:val="-"/>
          <w:b w:val="0"/>
          <w:i w:val="0"/>
        </w:rPr>
      </w:pPr>
      <w:r w:rsidRPr="00723636">
        <w:rPr>
          <w:rStyle w:val="-"/>
          <w:b w:val="0"/>
          <w:i w:val="0"/>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3B53CC" w:rsidRPr="00723636" w:rsidRDefault="003B53CC" w:rsidP="003B53CC">
      <w:pPr>
        <w:rPr>
          <w:lang w:val="ru-RU"/>
        </w:rPr>
      </w:pPr>
      <w:r w:rsidRPr="00723636">
        <w:rPr>
          <w:lang w:val="ru-RU"/>
        </w:rPr>
        <w:t xml:space="preserve">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w:t>
      </w:r>
      <w:r w:rsidR="00A00385">
        <w:rPr>
          <w:lang w:val="ru-RU"/>
        </w:rPr>
        <w:t>"</w:t>
      </w:r>
      <w:r w:rsidRPr="00723636">
        <w:rPr>
          <w:lang w:val="ru-RU"/>
        </w:rPr>
        <w:t>индивидуальные предприниматели</w:t>
      </w:r>
      <w:r w:rsidR="00A00385">
        <w:rPr>
          <w:lang w:val="ru-RU"/>
        </w:rPr>
        <w:t>"),</w:t>
      </w:r>
      <w:r w:rsidRPr="00723636">
        <w:rPr>
          <w:lang w:val="ru-RU"/>
        </w:rPr>
        <w:t xml:space="preserve"> а в случаях, предусмотренных Арбитражным процессуальным кодексом </w:t>
      </w:r>
      <w:r w:rsidR="000518DE">
        <w:rPr>
          <w:lang w:val="ru-RU"/>
        </w:rPr>
        <w:t>Российской Федерации</w:t>
      </w:r>
      <w:r w:rsidRPr="00723636">
        <w:rPr>
          <w:lang w:val="ru-RU"/>
        </w:rPr>
        <w:t xml:space="preserve">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bookmarkEnd w:id="175"/>
    </w:p>
    <w:p w:rsidR="003B53CC" w:rsidRPr="008F4B17" w:rsidRDefault="003B53CC" w:rsidP="003B53CC">
      <w:pPr>
        <w:rPr>
          <w:lang w:val="ru-RU"/>
        </w:rPr>
      </w:pPr>
      <w:r w:rsidRPr="00723636">
        <w:rPr>
          <w:lang w:val="ru-RU"/>
        </w:rPr>
        <w:t xml:space="preserve">Порядок раскрытия информации о неисполнении или ненадлежащем исполнении обязательств по облигациям определен в п. 11. </w:t>
      </w:r>
      <w:r w:rsidRPr="008F4B17">
        <w:rPr>
          <w:lang w:val="ru-RU"/>
        </w:rPr>
        <w:t xml:space="preserve">Решения о </w:t>
      </w:r>
      <w:r w:rsidR="00BD737E" w:rsidRPr="008F4B17">
        <w:rPr>
          <w:lang w:val="ru-RU"/>
        </w:rPr>
        <w:t xml:space="preserve">выпуске </w:t>
      </w:r>
      <w:r w:rsidR="00446FC2" w:rsidRPr="00446FC2">
        <w:rPr>
          <w:lang w:val="ru-RU"/>
        </w:rPr>
        <w:t>ипотечных ценных бумаг</w:t>
      </w:r>
      <w:r w:rsidRPr="008F4B17">
        <w:rPr>
          <w:lang w:val="ru-RU"/>
        </w:rPr>
        <w:t>.</w:t>
      </w:r>
    </w:p>
    <w:bookmarkEnd w:id="176"/>
    <w:p w:rsidR="00783C32" w:rsidRDefault="00783C32" w:rsidP="00723636">
      <w:pPr>
        <w:pStyle w:val="ListLegal1"/>
        <w:tabs>
          <w:tab w:val="clear" w:pos="360"/>
        </w:tabs>
        <w:ind w:left="0" w:firstLine="0"/>
        <w:rPr>
          <w:b/>
          <w:bCs/>
          <w:lang w:val="ru-RU"/>
        </w:rPr>
      </w:pPr>
      <w:r>
        <w:rPr>
          <w:b/>
          <w:bCs/>
          <w:lang w:val="ru-RU"/>
        </w:rPr>
        <w:t>10.</w:t>
      </w:r>
      <w:r>
        <w:rPr>
          <w:b/>
          <w:bCs/>
          <w:lang w:val="ru-RU"/>
        </w:rPr>
        <w:tab/>
        <w:t>Сведения о приобретении облигаций</w:t>
      </w:r>
    </w:p>
    <w:p w:rsidR="00783C32" w:rsidRDefault="00200F72">
      <w:pPr>
        <w:rPr>
          <w:lang w:val="ru-RU"/>
        </w:rPr>
      </w:pPr>
      <w:r w:rsidRPr="008525EE">
        <w:rPr>
          <w:lang w:val="ru-RU"/>
        </w:rPr>
        <w:t>Возможность приобретения Облигаций Эмитентом по соглашению с их владельцами и</w:t>
      </w:r>
      <w:r w:rsidR="00A00385">
        <w:rPr>
          <w:lang w:val="ru-RU"/>
        </w:rPr>
        <w:t>/</w:t>
      </w:r>
      <w:r w:rsidRPr="008525EE">
        <w:rPr>
          <w:lang w:val="ru-RU"/>
        </w:rPr>
        <w:t xml:space="preserve">или по требованию </w:t>
      </w:r>
      <w:r w:rsidR="00A00385">
        <w:rPr>
          <w:lang w:val="ru-RU"/>
        </w:rPr>
        <w:t xml:space="preserve">их </w:t>
      </w:r>
      <w:r w:rsidRPr="008525EE">
        <w:rPr>
          <w:lang w:val="ru-RU"/>
        </w:rPr>
        <w:t xml:space="preserve">владельцев с возможностью их </w:t>
      </w:r>
      <w:r w:rsidR="00A00385">
        <w:rPr>
          <w:lang w:val="ru-RU"/>
        </w:rPr>
        <w:t>дальнейшего</w:t>
      </w:r>
      <w:r w:rsidRPr="008525EE">
        <w:rPr>
          <w:lang w:val="ru-RU"/>
        </w:rPr>
        <w:t xml:space="preserve"> обращения </w:t>
      </w:r>
      <w:r w:rsidR="00A00385">
        <w:rPr>
          <w:lang w:val="ru-RU"/>
        </w:rPr>
        <w:t xml:space="preserve">до истечения срока погашения Облигаций </w:t>
      </w:r>
      <w:r w:rsidRPr="008525EE">
        <w:rPr>
          <w:lang w:val="ru-RU"/>
        </w:rPr>
        <w:t>не предусмотрена.</w:t>
      </w:r>
      <w:r w:rsidR="00A00385">
        <w:rPr>
          <w:lang w:val="ru-RU"/>
        </w:rPr>
        <w:t xml:space="preserve"> </w:t>
      </w:r>
    </w:p>
    <w:p w:rsidR="00783C32" w:rsidRDefault="00783C32">
      <w:pPr>
        <w:pStyle w:val="ListLegal1"/>
        <w:tabs>
          <w:tab w:val="clear" w:pos="360"/>
        </w:tabs>
        <w:ind w:left="0" w:firstLine="0"/>
        <w:rPr>
          <w:b/>
          <w:bCs/>
          <w:lang w:val="ru-RU"/>
        </w:rPr>
      </w:pPr>
      <w:r w:rsidRPr="002473E7">
        <w:rPr>
          <w:b/>
          <w:bCs/>
          <w:lang w:val="ru-RU"/>
        </w:rPr>
        <w:t>11.</w:t>
      </w:r>
      <w:r w:rsidRPr="002473E7">
        <w:rPr>
          <w:b/>
          <w:bCs/>
          <w:lang w:val="ru-RU"/>
        </w:rPr>
        <w:tab/>
        <w:t>Порядок раскрытия эмитентом информации о выпуске ценных бумаг</w:t>
      </w:r>
    </w:p>
    <w:p w:rsidR="00DC395F" w:rsidRDefault="00DC395F" w:rsidP="00DC395F">
      <w:pPr>
        <w:rPr>
          <w:lang w:val="ru-RU"/>
        </w:rPr>
      </w:pPr>
      <w:bookmarkStart w:id="179" w:name="OLE_LINK87"/>
      <w:bookmarkStart w:id="180" w:name="OLE_LINK278"/>
      <w:bookmarkEnd w:id="177"/>
      <w:r>
        <w:rPr>
          <w:lang w:val="ru-RU"/>
        </w:rPr>
        <w:t xml:space="preserve">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w:t>
      </w:r>
      <w:r w:rsidR="00BD737E">
        <w:rPr>
          <w:lang w:val="ru-RU"/>
        </w:rPr>
        <w:t xml:space="preserve">выпуске </w:t>
      </w:r>
      <w:r w:rsidR="00B702F7" w:rsidRPr="00B702F7">
        <w:rPr>
          <w:lang w:val="ru-RU"/>
        </w:rPr>
        <w:t>ипотечных ценных бумаг</w:t>
      </w:r>
      <w:r>
        <w:rPr>
          <w:lang w:val="ru-RU"/>
        </w:rPr>
        <w:t xml:space="preserve">. В случае, если на момент наступления события, о котором Эмитент должен раскрыть информацию в соответствии с действующими </w:t>
      </w:r>
      <w:r w:rsidRPr="009E3F62">
        <w:rPr>
          <w:lang w:val="ru-RU"/>
        </w:rPr>
        <w:t xml:space="preserve">федеральными законами, установлен иной порядок и сроки раскрытия информации о таком событии, нежели порядок и сроки, предусмотренные Решением о </w:t>
      </w:r>
      <w:r w:rsidR="00BD737E" w:rsidRPr="009E3F62">
        <w:rPr>
          <w:lang w:val="ru-RU"/>
        </w:rPr>
        <w:t xml:space="preserve">выпуске </w:t>
      </w:r>
      <w:r w:rsidR="00B702F7" w:rsidRPr="00B702F7">
        <w:rPr>
          <w:lang w:val="ru-RU"/>
        </w:rPr>
        <w:t>ипотечных ценных бумаг</w:t>
      </w:r>
      <w:r w:rsidRPr="009E3F62">
        <w:rPr>
          <w:lang w:val="ru-RU"/>
        </w:rPr>
        <w:t>,</w:t>
      </w:r>
      <w:r>
        <w:rPr>
          <w:lang w:val="ru-RU"/>
        </w:rPr>
        <w:t xml:space="preserve"> информация о таком событии раскрывается в порядке и сроки, предусмотренные федеральными законами, действующими на момент наступления события.</w:t>
      </w:r>
    </w:p>
    <w:p w:rsidR="00DC395F" w:rsidRPr="0083606B" w:rsidRDefault="00DC395F" w:rsidP="00CA4D70">
      <w:pPr>
        <w:spacing w:after="0"/>
        <w:rPr>
          <w:lang w:val="ru-RU"/>
        </w:rPr>
      </w:pPr>
      <w:r>
        <w:rPr>
          <w:lang w:val="ru-RU"/>
        </w:rPr>
        <w:t xml:space="preserve">Эмитент обязуется раскрывать информацию в соответствии с Решением о </w:t>
      </w:r>
      <w:r w:rsidR="00BD737E">
        <w:rPr>
          <w:lang w:val="ru-RU"/>
        </w:rPr>
        <w:t xml:space="preserve">выпуске </w:t>
      </w:r>
      <w:r w:rsidR="00A00385">
        <w:rPr>
          <w:lang w:val="ru-RU"/>
        </w:rPr>
        <w:t>ипотечных ценных бумаг</w:t>
      </w:r>
      <w:r>
        <w:rPr>
          <w:lang w:val="ru-RU"/>
        </w:rPr>
        <w:t xml:space="preserve">, Положением о раскрытии информации эмитентами эмиссионных ценных бумаг, утвержденным приказом ФСФР России № 11-46/пз-н от </w:t>
      </w:r>
      <w:r w:rsidR="00F83F73">
        <w:rPr>
          <w:lang w:val="ru-RU"/>
        </w:rPr>
        <w:t>04</w:t>
      </w:r>
      <w:r>
        <w:rPr>
          <w:lang w:val="ru-RU"/>
        </w:rPr>
        <w:t xml:space="preserve"> октября </w:t>
      </w:r>
      <w:smartTag w:uri="urn:schemas-microsoft-com:office:smarttags" w:element="metricconverter">
        <w:smartTagPr>
          <w:attr w:name="ProductID" w:val="2011 г"/>
        </w:smartTagPr>
        <w:r>
          <w:rPr>
            <w:lang w:val="ru-RU"/>
          </w:rPr>
          <w:t>2011 г</w:t>
        </w:r>
      </w:smartTag>
      <w:r>
        <w:rPr>
          <w:lang w:val="ru-RU"/>
        </w:rPr>
        <w:t>. (далее – "</w:t>
      </w:r>
      <w:r w:rsidRPr="00CA4D70">
        <w:rPr>
          <w:lang w:val="ru-RU"/>
        </w:rPr>
        <w:t>Положение о раскрытии информации</w:t>
      </w:r>
      <w:r w:rsidRPr="0083606B">
        <w:rPr>
          <w:lang w:val="ru-RU"/>
        </w:rPr>
        <w:t>") и иными нормативными правовыми актами</w:t>
      </w:r>
      <w:r w:rsidR="00A00385" w:rsidRPr="007D1957">
        <w:rPr>
          <w:lang w:val="ru-RU"/>
        </w:rPr>
        <w:t xml:space="preserve"> в газете </w:t>
      </w:r>
      <w:r w:rsidR="007C6C89" w:rsidRPr="007C6C89">
        <w:rPr>
          <w:lang w:val="ru-RU"/>
        </w:rPr>
        <w:t>"Московские новости".</w:t>
      </w:r>
    </w:p>
    <w:p w:rsidR="00DC395F" w:rsidRDefault="00DC395F" w:rsidP="00CA4D70">
      <w:pPr>
        <w:spacing w:before="120"/>
        <w:rPr>
          <w:lang w:val="ru-RU"/>
        </w:rPr>
      </w:pPr>
      <w:r w:rsidRPr="0083606B">
        <w:rPr>
          <w:lang w:val="ru-RU"/>
        </w:rPr>
        <w:t xml:space="preserve">На дату утверждения Решения о </w:t>
      </w:r>
      <w:r w:rsidR="00BD737E" w:rsidRPr="0083606B">
        <w:rPr>
          <w:lang w:val="ru-RU"/>
        </w:rPr>
        <w:t xml:space="preserve">выпуске </w:t>
      </w:r>
      <w:r w:rsidR="009A1AE6">
        <w:rPr>
          <w:lang w:val="ru-RU"/>
        </w:rPr>
        <w:t>ипотечных ценных бумаг</w:t>
      </w:r>
      <w:r w:rsidRPr="0083606B">
        <w:rPr>
          <w:lang w:val="ru-RU"/>
        </w:rPr>
        <w:t xml:space="preserve"> у Эмитента отсутствует обязанность по раскрытию информации в форме ежеквартальных отчетов и</w:t>
      </w:r>
      <w:r>
        <w:rPr>
          <w:lang w:val="ru-RU"/>
        </w:rPr>
        <w:t xml:space="preserve"> сообщений о существенных фактах.</w:t>
      </w:r>
    </w:p>
    <w:p w:rsidR="00DC395F" w:rsidRDefault="00DC395F" w:rsidP="00DC395F">
      <w:pPr>
        <w:rPr>
          <w:lang w:val="ru-RU"/>
        </w:rPr>
      </w:pPr>
      <w:r>
        <w:rPr>
          <w:lang w:val="ru-RU"/>
        </w:rPr>
        <w:t>В связи с тем, что выпуск Облигаций</w:t>
      </w:r>
      <w:r w:rsidR="009A1AE6">
        <w:rPr>
          <w:lang w:val="ru-RU"/>
        </w:rPr>
        <w:t xml:space="preserve"> класса «А»</w:t>
      </w:r>
      <w:r>
        <w:rPr>
          <w:lang w:val="ru-RU"/>
        </w:rPr>
        <w:t xml:space="preserve">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w:t>
      </w:r>
      <w:r w:rsidR="00787509">
        <w:rPr>
          <w:lang w:val="ru-RU"/>
        </w:rPr>
        <w:t>после</w:t>
      </w:r>
      <w:r w:rsidR="00BB62D6" w:rsidRPr="00B810F0">
        <w:rPr>
          <w:lang w:val="ru-RU"/>
        </w:rPr>
        <w:t xml:space="preserve"> </w:t>
      </w:r>
      <w:r w:rsidR="00B702F7" w:rsidRPr="00B702F7">
        <w:rPr>
          <w:lang w:val="ru-RU"/>
        </w:rPr>
        <w:t>регистрации Проспекта</w:t>
      </w:r>
      <w:r w:rsidR="0059655A">
        <w:rPr>
          <w:lang w:val="ru-RU"/>
        </w:rPr>
        <w:t xml:space="preserve"> ценных бумаг</w:t>
      </w:r>
      <w:r>
        <w:rPr>
          <w:lang w:val="ru-RU"/>
        </w:rPr>
        <w:t>.</w:t>
      </w:r>
    </w:p>
    <w:p w:rsidR="000242D9" w:rsidRDefault="000242D9">
      <w:pPr>
        <w:rPr>
          <w:lang w:val="ru-RU"/>
        </w:rPr>
      </w:pPr>
      <w:r>
        <w:rPr>
          <w:lang w:val="ru-RU"/>
        </w:rPr>
        <w:t xml:space="preserve">В соответствии с п. 1.7. Положения о раскрытии информации Эмитент </w:t>
      </w:r>
      <w:r w:rsidR="00647FC0" w:rsidRPr="00647FC0">
        <w:rPr>
          <w:lang w:val="ru-RU"/>
        </w:rPr>
        <w:t>при</w:t>
      </w:r>
      <w:r w:rsidR="00DC395F" w:rsidRPr="00F96676">
        <w:rPr>
          <w:lang w:val="ru-RU"/>
        </w:rPr>
        <w:t xml:space="preserve"> опубликовании информации в информационно-телекоммуникационной сети </w:t>
      </w:r>
      <w:r w:rsidR="00647FC0" w:rsidRPr="00647FC0">
        <w:rPr>
          <w:lang w:val="ru-RU"/>
        </w:rPr>
        <w:t>"</w:t>
      </w:r>
      <w:r w:rsidR="00DC395F" w:rsidRPr="00F96676">
        <w:rPr>
          <w:lang w:val="ru-RU"/>
        </w:rPr>
        <w:t>Интернет</w:t>
      </w:r>
      <w:r w:rsidR="00647FC0" w:rsidRPr="00647FC0">
        <w:rPr>
          <w:lang w:val="ru-RU"/>
        </w:rPr>
        <w:t>" (далее - сеть Интернет)</w:t>
      </w:r>
      <w:r>
        <w:rPr>
          <w:lang w:val="ru-RU"/>
        </w:rPr>
        <w:t xml:space="preserve"> должен </w:t>
      </w:r>
      <w:r w:rsidR="00DC395F" w:rsidRPr="00F96676">
        <w:rPr>
          <w:lang w:val="ru-RU"/>
        </w:rPr>
        <w:t xml:space="preserve">использовать страницу в сети Интернет, предоставляемую одним из </w:t>
      </w:r>
      <w:r w:rsidR="00647FC0" w:rsidRPr="00647FC0">
        <w:rPr>
          <w:lang w:val="ru-RU"/>
        </w:rPr>
        <w:t>распространителей</w:t>
      </w:r>
      <w:r w:rsidR="00DC395F" w:rsidRPr="00F96676">
        <w:rPr>
          <w:lang w:val="ru-RU"/>
        </w:rPr>
        <w:t xml:space="preserve"> информации на рынке ценных бумаг</w:t>
      </w:r>
      <w:r w:rsidR="00647FC0" w:rsidRPr="00647FC0">
        <w:rPr>
          <w:lang w:val="ru-RU"/>
        </w:rPr>
        <w:t>.</w:t>
      </w:r>
      <w:r>
        <w:rPr>
          <w:lang w:val="ru-RU"/>
        </w:rPr>
        <w:t xml:space="preserve"> </w:t>
      </w:r>
    </w:p>
    <w:p w:rsidR="000242D9" w:rsidRPr="008A1352" w:rsidRDefault="000242D9" w:rsidP="000242D9">
      <w:pPr>
        <w:rPr>
          <w:lang w:val="ru-RU"/>
        </w:rPr>
      </w:pPr>
      <w:r>
        <w:rPr>
          <w:lang w:val="ru-RU"/>
        </w:rPr>
        <w:t xml:space="preserve">Эмитент обязуется раскрывать информацию на странице в </w:t>
      </w:r>
      <w:r w:rsidR="007C6C89" w:rsidRPr="007C6C89">
        <w:rPr>
          <w:lang w:val="ru-RU"/>
        </w:rPr>
        <w:t>сети Интернет, предоставляем</w:t>
      </w:r>
      <w:r w:rsidR="00BB3EAF">
        <w:rPr>
          <w:lang w:val="ru-RU"/>
        </w:rPr>
        <w:t>ой</w:t>
      </w:r>
      <w:r w:rsidR="007C6C89" w:rsidRPr="007C6C89">
        <w:rPr>
          <w:lang w:val="ru-RU"/>
        </w:rPr>
        <w:t xml:space="preserve"> одним из распространителей информации на рынке ценных бумаг – ЗАО «Интерфакс»,</w:t>
      </w:r>
      <w:r w:rsidR="00DC395F" w:rsidRPr="00F96676">
        <w:rPr>
          <w:lang w:val="ru-RU"/>
        </w:rPr>
        <w:t xml:space="preserve"> по адресу</w:t>
      </w:r>
      <w:r w:rsidR="00D50E3C">
        <w:rPr>
          <w:lang w:val="ru-RU"/>
        </w:rPr>
        <w:t xml:space="preserve"> </w:t>
      </w:r>
      <w:r w:rsidR="002B141F">
        <w:rPr>
          <w:lang w:val="ru-RU"/>
        </w:rPr>
        <w:t>http://e-disclosure.ru/portal/company.aspx?id=35037</w:t>
      </w:r>
      <w:r w:rsidR="007C6C89" w:rsidRPr="007C6C89">
        <w:rPr>
          <w:lang w:val="ru-RU"/>
        </w:rPr>
        <w:t>.</w:t>
      </w:r>
    </w:p>
    <w:p w:rsidR="00004DFF" w:rsidRPr="008A1352" w:rsidRDefault="00004DFF" w:rsidP="00004DFF">
      <w:pPr>
        <w:rPr>
          <w:lang w:val="ru-RU"/>
        </w:rPr>
      </w:pPr>
      <w:r w:rsidRPr="007C6C89">
        <w:rPr>
          <w:lang w:val="ru-RU"/>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w:t>
      </w:r>
      <w:r>
        <w:rPr>
          <w:lang w:val="ru-RU"/>
        </w:rPr>
        <w:t>http://e-disclosure.ru/portal/company.aspx?id=35037</w:t>
      </w:r>
      <w:r w:rsidRPr="007C6C89">
        <w:rPr>
          <w:lang w:val="ru-RU"/>
        </w:rPr>
        <w:t>),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8B0265" w:rsidRPr="008A1352" w:rsidRDefault="007C6C89">
      <w:pPr>
        <w:rPr>
          <w:lang w:val="ru-RU"/>
        </w:rPr>
      </w:pPr>
      <w:r w:rsidRPr="007C6C89">
        <w:rPr>
          <w:lang w:val="ru-RU"/>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37222C" w:rsidRPr="008A1352" w:rsidRDefault="007C6C89" w:rsidP="0037222C">
      <w:pPr>
        <w:numPr>
          <w:ilvl w:val="0"/>
          <w:numId w:val="35"/>
        </w:numPr>
        <w:rPr>
          <w:lang w:val="ru-RU"/>
        </w:rPr>
      </w:pPr>
      <w:r w:rsidRPr="007C6C89">
        <w:rPr>
          <w:lang w:val="ru-RU"/>
        </w:rPr>
        <w:t>в ленте новостей – не позднее 1 (одного) дня;</w:t>
      </w:r>
    </w:p>
    <w:p w:rsidR="0037222C" w:rsidRPr="008A1352" w:rsidRDefault="007C6C89" w:rsidP="0037222C">
      <w:pPr>
        <w:numPr>
          <w:ilvl w:val="0"/>
          <w:numId w:val="35"/>
        </w:numPr>
        <w:rPr>
          <w:lang w:val="ru-RU"/>
        </w:rPr>
      </w:pPr>
      <w:r w:rsidRPr="007C6C89">
        <w:rPr>
          <w:lang w:val="ru-RU"/>
        </w:rPr>
        <w:t xml:space="preserve">на странице в сети Интернет по адресу </w:t>
      </w:r>
      <w:r w:rsidR="002B141F">
        <w:rPr>
          <w:iCs/>
          <w:lang w:val="ru-RU"/>
        </w:rPr>
        <w:t>http://e-disclosure.ru/portal/company.aspx?id=35037</w:t>
      </w:r>
      <w:r w:rsidRPr="007C6C89">
        <w:rPr>
          <w:iCs/>
          <w:lang w:val="ru-RU"/>
        </w:rPr>
        <w:t xml:space="preserve"> </w:t>
      </w:r>
      <w:r w:rsidRPr="007C6C89">
        <w:rPr>
          <w:lang w:val="ru-RU"/>
        </w:rPr>
        <w:t>– не позднее 2 (двух) дней.</w:t>
      </w:r>
    </w:p>
    <w:p w:rsidR="008B0265" w:rsidRDefault="00462774">
      <w:pPr>
        <w:outlineLvl w:val="1"/>
        <w:rPr>
          <w:lang w:val="ru-RU"/>
        </w:rPr>
      </w:pPr>
      <w:r w:rsidRPr="00462774">
        <w:rPr>
          <w:lang w:val="ru-RU"/>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8B0265" w:rsidRPr="00A54134" w:rsidRDefault="00462774" w:rsidP="00F97294">
      <w:pPr>
        <w:shd w:val="clear" w:color="auto" w:fill="FFFFFF"/>
        <w:ind w:right="29"/>
        <w:rPr>
          <w:b/>
          <w:i/>
          <w:lang w:val="ru-RU"/>
        </w:rPr>
      </w:pPr>
      <w:r w:rsidRPr="00462774">
        <w:rPr>
          <w:lang w:val="ru-RU"/>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адресу </w:t>
      </w:r>
      <w:r w:rsidR="002B141F">
        <w:rPr>
          <w:iCs/>
          <w:lang w:val="ru-RU"/>
        </w:rPr>
        <w:t>http://e-disclosure.ru/portal/company.aspx?id=35037</w:t>
      </w:r>
      <w:r w:rsidRPr="00462774">
        <w:rPr>
          <w:lang w:val="ru-RU"/>
        </w:rPr>
        <w:t>.</w:t>
      </w:r>
    </w:p>
    <w:p w:rsidR="00DC395F" w:rsidRDefault="00DC395F" w:rsidP="00DC395F">
      <w:pPr>
        <w:rPr>
          <w:lang w:val="ru-RU"/>
        </w:rPr>
      </w:pPr>
      <w:r>
        <w:rPr>
          <w:lang w:val="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rsidR="009E4563" w:rsidRDefault="009E4563" w:rsidP="00B448E7">
      <w:pPr>
        <w:pStyle w:val="NotesRoman"/>
        <w:numPr>
          <w:ilvl w:val="2"/>
          <w:numId w:val="9"/>
        </w:numPr>
        <w:ind w:left="0" w:firstLine="0"/>
        <w:rPr>
          <w:lang w:val="ru-RU" w:eastAsia="ru-RU"/>
        </w:rPr>
      </w:pPr>
      <w:bookmarkStart w:id="181" w:name="OLE_LINK315"/>
      <w:r>
        <w:rPr>
          <w:lang w:val="ru-RU"/>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Pr>
          <w:lang w:val="ru-RU" w:eastAsia="ru-RU"/>
        </w:rPr>
        <w:t xml:space="preserve">(даты истечения срока, установленного законодательством Российской Федерации для составления протокола) </w:t>
      </w:r>
      <w:r>
        <w:rPr>
          <w:lang w:val="ru-RU"/>
        </w:rPr>
        <w:t>собрания (заседания) уполномоченного органа управления Эмитента, на котором принято такое решение:</w:t>
      </w:r>
    </w:p>
    <w:p w:rsidR="009E4563" w:rsidRDefault="009E4563" w:rsidP="00B448E7">
      <w:pPr>
        <w:numPr>
          <w:ilvl w:val="0"/>
          <w:numId w:val="35"/>
        </w:numPr>
        <w:ind w:left="0" w:firstLine="0"/>
        <w:rPr>
          <w:lang w:val="ru-RU"/>
        </w:rPr>
      </w:pPr>
      <w:r>
        <w:rPr>
          <w:lang w:val="ru-RU"/>
        </w:rPr>
        <w:t xml:space="preserve">в </w:t>
      </w:r>
      <w:r w:rsidR="009A1AE6" w:rsidRPr="00D62C91">
        <w:rPr>
          <w:lang w:val="ru-RU"/>
        </w:rPr>
        <w:t>ленте</w:t>
      </w:r>
      <w:r>
        <w:rPr>
          <w:lang w:val="ru-RU"/>
        </w:rPr>
        <w:t xml:space="preserve"> новостей – не позднее 1 (одного) дня;</w:t>
      </w:r>
    </w:p>
    <w:p w:rsidR="009E4563" w:rsidRPr="008D1739" w:rsidRDefault="00657CAC" w:rsidP="00B448E7">
      <w:pPr>
        <w:numPr>
          <w:ilvl w:val="0"/>
          <w:numId w:val="35"/>
        </w:numPr>
        <w:ind w:left="0" w:firstLine="0"/>
        <w:rPr>
          <w:lang w:val="ru-RU"/>
        </w:rPr>
      </w:pPr>
      <w:r>
        <w:rPr>
          <w:lang w:val="ru-RU"/>
        </w:rPr>
        <w:t xml:space="preserve">на </w:t>
      </w:r>
      <w:r w:rsidR="009A1AE6">
        <w:rPr>
          <w:lang w:val="ru-RU"/>
        </w:rPr>
        <w:t>странице</w:t>
      </w:r>
      <w:r>
        <w:rPr>
          <w:lang w:val="ru-RU"/>
        </w:rPr>
        <w:t xml:space="preserve"> в сети Интернет</w:t>
      </w:r>
      <w:r w:rsidR="009E4563" w:rsidRPr="008D1739">
        <w:rPr>
          <w:lang w:val="ru-RU"/>
        </w:rPr>
        <w:t xml:space="preserve"> </w:t>
      </w:r>
      <w:r w:rsidR="007C6C89" w:rsidRPr="007C6C89">
        <w:rPr>
          <w:lang w:val="ru-RU"/>
        </w:rPr>
        <w:t xml:space="preserve">по адресу </w:t>
      </w:r>
      <w:r w:rsidR="002B141F">
        <w:rPr>
          <w:iCs/>
          <w:lang w:val="ru-RU"/>
        </w:rPr>
        <w:t>http://e-disclosure.ru/portal/company.aspx?id=35037</w:t>
      </w:r>
      <w:r w:rsidR="007C6C89" w:rsidRPr="007C6C89">
        <w:rPr>
          <w:iCs/>
          <w:lang w:val="ru-RU"/>
        </w:rPr>
        <w:t xml:space="preserve"> </w:t>
      </w:r>
      <w:r w:rsidR="009E4563" w:rsidRPr="008D1739">
        <w:rPr>
          <w:lang w:val="ru-RU"/>
        </w:rPr>
        <w:t>– не позднее 2 (двух) дней.</w:t>
      </w:r>
    </w:p>
    <w:p w:rsidR="009E4563" w:rsidRPr="008D1739" w:rsidRDefault="009E4563" w:rsidP="00B448E7">
      <w:pPr>
        <w:rPr>
          <w:rStyle w:val="-"/>
          <w:b w:val="0"/>
          <w:i w:val="0"/>
        </w:rPr>
      </w:pPr>
      <w:r w:rsidRPr="008D1739">
        <w:rPr>
          <w:rStyle w:val="-"/>
          <w:b w:val="0"/>
          <w:i w:val="0"/>
        </w:rPr>
        <w:t xml:space="preserve">При этом </w:t>
      </w:r>
      <w:r w:rsidRPr="00B448E7">
        <w:rPr>
          <w:rStyle w:val="-"/>
          <w:b w:val="0"/>
          <w:i w:val="0"/>
        </w:rPr>
        <w:t>публикация</w:t>
      </w:r>
      <w:r w:rsidRPr="008D1739">
        <w:rPr>
          <w:rStyle w:val="-"/>
          <w:b w:val="0"/>
          <w:i w:val="0"/>
        </w:rPr>
        <w:t xml:space="preserve"> в сети Интернет осуществляется после публикации в </w:t>
      </w:r>
      <w:r w:rsidR="00BC2863">
        <w:rPr>
          <w:rStyle w:val="-"/>
          <w:b w:val="0"/>
          <w:i w:val="0"/>
        </w:rPr>
        <w:t>ленте</w:t>
      </w:r>
      <w:r w:rsidRPr="008D1739">
        <w:rPr>
          <w:rStyle w:val="-"/>
          <w:b w:val="0"/>
          <w:i w:val="0"/>
        </w:rPr>
        <w:t xml:space="preserve"> новостей.</w:t>
      </w:r>
    </w:p>
    <w:p w:rsidR="009E4563" w:rsidRPr="00723636" w:rsidRDefault="009E4563" w:rsidP="00B448E7">
      <w:pPr>
        <w:rPr>
          <w:lang w:val="ru-RU"/>
        </w:rPr>
      </w:pPr>
      <w:r w:rsidRPr="00723636">
        <w:rPr>
          <w:lang w:val="ru-RU"/>
        </w:rPr>
        <w:t xml:space="preserve">Эмитент </w:t>
      </w:r>
      <w:r w:rsidRPr="00E6255A">
        <w:rPr>
          <w:lang w:val="ru-RU"/>
        </w:rPr>
        <w:t>осуществляет</w:t>
      </w:r>
      <w:r w:rsidRPr="00723636">
        <w:rPr>
          <w:lang w:val="ru-RU"/>
        </w:rPr>
        <w:t xml:space="preserve"> раскрытие данной информации в порядке и форме, предусмотренных для сообщения на этапах процедуры эмиссии ценных бумаг.</w:t>
      </w:r>
    </w:p>
    <w:p w:rsidR="009E4563" w:rsidRPr="008D1739" w:rsidRDefault="009E4563" w:rsidP="00B448E7">
      <w:pPr>
        <w:pStyle w:val="NotesRoman"/>
        <w:numPr>
          <w:ilvl w:val="2"/>
          <w:numId w:val="9"/>
        </w:numPr>
        <w:tabs>
          <w:tab w:val="left" w:pos="624"/>
        </w:tabs>
        <w:ind w:left="0" w:firstLine="0"/>
        <w:rPr>
          <w:lang w:val="ru-RU"/>
        </w:rPr>
      </w:pPr>
      <w:r w:rsidRPr="008D1739">
        <w:rPr>
          <w:lang w:val="ru-RU"/>
        </w:rPr>
        <w:t xml:space="preserve">Сообщение об утверждении Решения о </w:t>
      </w:r>
      <w:r w:rsidR="00BD737E">
        <w:rPr>
          <w:lang w:val="ru-RU"/>
        </w:rPr>
        <w:t xml:space="preserve">выпуске </w:t>
      </w:r>
      <w:r w:rsidR="007C6C89" w:rsidRPr="007C6C89">
        <w:rPr>
          <w:lang w:val="ru-RU"/>
        </w:rPr>
        <w:t>ипотечных ценных бумаг</w:t>
      </w:r>
      <w:r w:rsidRPr="008D1739">
        <w:rPr>
          <w:lang w:val="ru-RU"/>
        </w:rPr>
        <w:t xml:space="preserve">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9E4563" w:rsidRPr="008D1739" w:rsidRDefault="009E4563" w:rsidP="00B448E7">
      <w:pPr>
        <w:numPr>
          <w:ilvl w:val="0"/>
          <w:numId w:val="35"/>
        </w:numPr>
        <w:ind w:left="0" w:firstLine="0"/>
        <w:rPr>
          <w:lang w:val="ru-RU"/>
        </w:rPr>
      </w:pPr>
      <w:r w:rsidRPr="008D1739">
        <w:rPr>
          <w:lang w:val="ru-RU"/>
        </w:rPr>
        <w:t xml:space="preserve">в </w:t>
      </w:r>
      <w:r w:rsidR="007C6C89" w:rsidRPr="007C6C89">
        <w:rPr>
          <w:lang w:val="ru-RU"/>
        </w:rPr>
        <w:t>ленте</w:t>
      </w:r>
      <w:r w:rsidRPr="008D1739">
        <w:rPr>
          <w:lang w:val="ru-RU"/>
        </w:rPr>
        <w:t xml:space="preserve"> новостей – не позднее 1 (одного) дня;</w:t>
      </w:r>
    </w:p>
    <w:p w:rsidR="009E4563" w:rsidRPr="008D1739" w:rsidRDefault="0041534F" w:rsidP="00B448E7">
      <w:pPr>
        <w:numPr>
          <w:ilvl w:val="0"/>
          <w:numId w:val="35"/>
        </w:numPr>
        <w:ind w:left="0" w:firstLine="0"/>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8D1739">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8D1739">
        <w:rPr>
          <w:lang w:val="ru-RU"/>
        </w:rPr>
        <w:t>– не позднее 2 (двух) дней.</w:t>
      </w:r>
    </w:p>
    <w:p w:rsidR="009E4563" w:rsidRPr="008D1739" w:rsidRDefault="009E4563" w:rsidP="00B448E7">
      <w:pPr>
        <w:rPr>
          <w:rStyle w:val="-"/>
          <w:b w:val="0"/>
          <w:i w:val="0"/>
        </w:rPr>
      </w:pPr>
      <w:r w:rsidRPr="008D1739">
        <w:rPr>
          <w:rStyle w:val="-"/>
          <w:b w:val="0"/>
          <w:i w:val="0"/>
        </w:rPr>
        <w:t xml:space="preserve">При этом </w:t>
      </w:r>
      <w:r w:rsidRPr="00B448E7">
        <w:rPr>
          <w:rStyle w:val="-"/>
          <w:b w:val="0"/>
          <w:i w:val="0"/>
        </w:rPr>
        <w:t>публикация</w:t>
      </w:r>
      <w:r w:rsidRPr="008D1739">
        <w:rPr>
          <w:rStyle w:val="-"/>
          <w:b w:val="0"/>
          <w:i w:val="0"/>
        </w:rPr>
        <w:t xml:space="preserve"> в сети Интернет осуществляется после публикации в </w:t>
      </w:r>
      <w:r w:rsidR="00BC2863">
        <w:rPr>
          <w:rStyle w:val="-"/>
          <w:b w:val="0"/>
          <w:i w:val="0"/>
        </w:rPr>
        <w:t>ленте</w:t>
      </w:r>
      <w:r w:rsidRPr="008D1739">
        <w:rPr>
          <w:rStyle w:val="-"/>
          <w:b w:val="0"/>
          <w:i w:val="0"/>
        </w:rPr>
        <w:t xml:space="preserve"> новостей.</w:t>
      </w:r>
    </w:p>
    <w:p w:rsidR="009E4563" w:rsidRPr="008D1739" w:rsidRDefault="009E4563" w:rsidP="00B448E7">
      <w:pPr>
        <w:rPr>
          <w:rStyle w:val="-"/>
          <w:b w:val="0"/>
          <w:i w:val="0"/>
        </w:rPr>
      </w:pPr>
      <w:r w:rsidRPr="008D1739">
        <w:rPr>
          <w:rStyle w:val="-"/>
          <w:b w:val="0"/>
          <w:i w:val="0"/>
        </w:rPr>
        <w:t xml:space="preserve">Эмитент </w:t>
      </w:r>
      <w:r w:rsidRPr="00B448E7">
        <w:rPr>
          <w:rStyle w:val="-"/>
          <w:b w:val="0"/>
          <w:i w:val="0"/>
        </w:rPr>
        <w:t>осуществляет</w:t>
      </w:r>
      <w:r w:rsidRPr="008D1739">
        <w:rPr>
          <w:rStyle w:val="-"/>
          <w:b w:val="0"/>
          <w:i w:val="0"/>
        </w:rPr>
        <w:t xml:space="preserve"> раскрытие данной информации в порядке и форме, предусмотренных для сообщения на этапах процедуры эмиссии ценных бумаг.</w:t>
      </w:r>
    </w:p>
    <w:p w:rsidR="009E4563" w:rsidRPr="008D1739" w:rsidRDefault="009E4563" w:rsidP="00B448E7">
      <w:pPr>
        <w:pStyle w:val="NotesRoman"/>
        <w:numPr>
          <w:ilvl w:val="2"/>
          <w:numId w:val="9"/>
        </w:numPr>
        <w:tabs>
          <w:tab w:val="left" w:pos="624"/>
        </w:tabs>
        <w:ind w:left="0" w:firstLine="0"/>
        <w:rPr>
          <w:lang w:val="ru-RU"/>
        </w:rPr>
      </w:pPr>
      <w:r w:rsidRPr="008D1739">
        <w:rPr>
          <w:lang w:val="ru-RU"/>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E4563" w:rsidRPr="008D1739" w:rsidRDefault="009E4563" w:rsidP="00B448E7">
      <w:pPr>
        <w:numPr>
          <w:ilvl w:val="0"/>
          <w:numId w:val="93"/>
        </w:numPr>
        <w:ind w:left="0" w:firstLine="0"/>
        <w:rPr>
          <w:lang w:val="ru-RU"/>
        </w:rPr>
      </w:pPr>
      <w:r w:rsidRPr="008D1739">
        <w:rPr>
          <w:lang w:val="ru-RU"/>
        </w:rPr>
        <w:t xml:space="preserve">в </w:t>
      </w:r>
      <w:r w:rsidR="007C6C89" w:rsidRPr="007C6C89">
        <w:rPr>
          <w:lang w:val="ru-RU"/>
        </w:rPr>
        <w:t>ленте</w:t>
      </w:r>
      <w:r w:rsidRPr="008D1739">
        <w:rPr>
          <w:lang w:val="ru-RU"/>
        </w:rPr>
        <w:t xml:space="preserve"> новостей – не позднее 1 (одного) дня;</w:t>
      </w:r>
    </w:p>
    <w:p w:rsidR="009E4563" w:rsidRPr="008D1739" w:rsidRDefault="0041534F" w:rsidP="00B448E7">
      <w:pPr>
        <w:numPr>
          <w:ilvl w:val="0"/>
          <w:numId w:val="93"/>
        </w:numPr>
        <w:ind w:left="0" w:firstLine="0"/>
        <w:rPr>
          <w:lang w:val="ru-RU"/>
        </w:rPr>
      </w:pPr>
      <w:r>
        <w:rPr>
          <w:lang w:val="ru-RU"/>
        </w:rPr>
        <w:t xml:space="preserve">на </w:t>
      </w:r>
      <w:r w:rsidR="007C6C89" w:rsidRPr="007C6C89">
        <w:rPr>
          <w:lang w:val="ru-RU"/>
        </w:rPr>
        <w:t xml:space="preserve">странице </w:t>
      </w:r>
      <w:r w:rsidR="00657CAC">
        <w:rPr>
          <w:lang w:val="ru-RU"/>
        </w:rPr>
        <w:t>в сети Интернет</w:t>
      </w:r>
      <w:r w:rsidR="009E4563" w:rsidRPr="008D1739">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8D1739">
        <w:rPr>
          <w:lang w:val="ru-RU"/>
        </w:rPr>
        <w:t>– не позднее 2 (двух) дней</w:t>
      </w:r>
      <w:r w:rsidR="007C6C89" w:rsidRPr="007C6C89">
        <w:rPr>
          <w:lang w:val="ru-RU"/>
        </w:rPr>
        <w:t>;</w:t>
      </w:r>
    </w:p>
    <w:p w:rsidR="0015264C" w:rsidRPr="008674DA" w:rsidRDefault="0015264C" w:rsidP="00B448E7">
      <w:pPr>
        <w:autoSpaceDE w:val="0"/>
        <w:autoSpaceDN w:val="0"/>
        <w:adjustRightInd w:val="0"/>
        <w:rPr>
          <w:rStyle w:val="SUBST"/>
          <w:b w:val="0"/>
          <w:i w:val="0"/>
          <w:lang w:val="ru-RU"/>
        </w:rPr>
      </w:pPr>
      <w:r>
        <w:rPr>
          <w:rStyle w:val="SUBST"/>
          <w:b w:val="0"/>
          <w:i w:val="0"/>
          <w:lang w:val="ru-RU"/>
        </w:rPr>
        <w:t xml:space="preserve">В случае, если </w:t>
      </w:r>
      <w:r w:rsidRPr="00B46753">
        <w:rPr>
          <w:rStyle w:val="SUBST"/>
          <w:b w:val="0"/>
          <w:i w:val="0"/>
          <w:lang w:val="ru-RU"/>
        </w:rPr>
        <w:t>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w:t>
      </w:r>
      <w:r w:rsidRPr="008674DA">
        <w:rPr>
          <w:rStyle w:val="SUBST"/>
          <w:lang w:val="ru-RU"/>
        </w:rPr>
        <w:t xml:space="preserve"> </w:t>
      </w:r>
    </w:p>
    <w:p w:rsidR="0015264C" w:rsidRDefault="0015264C" w:rsidP="00B448E7">
      <w:pPr>
        <w:autoSpaceDE w:val="0"/>
        <w:autoSpaceDN w:val="0"/>
        <w:adjustRightInd w:val="0"/>
        <w:rPr>
          <w:lang w:val="ru-RU"/>
        </w:rPr>
      </w:pPr>
      <w:r>
        <w:rPr>
          <w:rStyle w:val="SUBST"/>
          <w:b w:val="0"/>
          <w:i w:val="0"/>
          <w:lang w:val="ru-RU"/>
        </w:rPr>
        <w:t xml:space="preserve">В случае если </w:t>
      </w:r>
      <w:r>
        <w:rPr>
          <w:lang w:val="ru-RU"/>
        </w:rPr>
        <w:t xml:space="preserve">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w:t>
      </w:r>
      <w:r>
        <w:rPr>
          <w:rStyle w:val="-"/>
          <w:b w:val="0"/>
          <w:i w:val="0"/>
        </w:rPr>
        <w:t xml:space="preserve">сообщение о государственной регистрации выпуска Облигаций раскрывается Эмитентом </w:t>
      </w:r>
      <w:r>
        <w:rPr>
          <w:lang w:val="ru-RU"/>
        </w:rPr>
        <w:t>в форме сообщения о существенном факте "Об этапах процедуры эмиссии эмиссионных ценных бумаг эмитента".</w:t>
      </w:r>
    </w:p>
    <w:p w:rsidR="009E4563" w:rsidRPr="008D1739" w:rsidRDefault="009E4563" w:rsidP="00B448E7">
      <w:pPr>
        <w:rPr>
          <w:rStyle w:val="-"/>
          <w:b w:val="0"/>
          <w:i w:val="0"/>
        </w:rPr>
      </w:pPr>
      <w:r w:rsidRPr="008D1739">
        <w:rPr>
          <w:lang w:val="ru-RU"/>
        </w:rPr>
        <w:t xml:space="preserve">В срок не более 2 (двух) дней </w:t>
      </w:r>
      <w:r w:rsidRPr="008D1739">
        <w:rPr>
          <w:lang w:val="ru-RU" w:eastAsia="ru-RU"/>
        </w:rPr>
        <w:t xml:space="preserve">с даты опубликования информации о государственной </w:t>
      </w:r>
      <w:r w:rsidRPr="008D1739">
        <w:rPr>
          <w:lang w:val="ru-RU"/>
        </w:rPr>
        <w:t>регистрации</w:t>
      </w:r>
      <w:r w:rsidRPr="008D1739">
        <w:rPr>
          <w:lang w:val="ru-RU" w:eastAsia="ru-RU"/>
        </w:rPr>
        <w:t xml:space="preserve"> выпуска Облигаций Эмитента на странице регистрирующего органа в сети Интернет или </w:t>
      </w:r>
      <w:r w:rsidRPr="008D1739">
        <w:rPr>
          <w:rStyle w:val="-"/>
          <w:b w:val="0"/>
          <w:i w:val="0"/>
        </w:rPr>
        <w:t>получения Эмитентом письменного уведомления регистрирующего органа о</w:t>
      </w:r>
      <w:r w:rsidRPr="008D1739">
        <w:rPr>
          <w:lang w:val="ru-RU"/>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w:t>
      </w:r>
      <w:r w:rsidR="00BD737E">
        <w:rPr>
          <w:lang w:val="ru-RU"/>
        </w:rPr>
        <w:t xml:space="preserve">выпуске </w:t>
      </w:r>
      <w:r w:rsidR="007C6C89" w:rsidRPr="007C6C89">
        <w:rPr>
          <w:lang w:val="ru-RU"/>
        </w:rPr>
        <w:t>ипотечных ценных бумаг</w:t>
      </w:r>
      <w:r w:rsidRPr="008D1739">
        <w:rPr>
          <w:lang w:val="ru-RU"/>
        </w:rPr>
        <w:t xml:space="preserve"> </w:t>
      </w:r>
      <w:r w:rsidR="0041534F">
        <w:rPr>
          <w:lang w:val="ru-RU"/>
        </w:rPr>
        <w:t xml:space="preserve">на </w:t>
      </w:r>
      <w:r w:rsidR="007C6C89" w:rsidRPr="007C6C89">
        <w:rPr>
          <w:lang w:val="ru-RU"/>
        </w:rPr>
        <w:t>странице</w:t>
      </w:r>
      <w:r w:rsidR="00657CAC">
        <w:rPr>
          <w:lang w:val="ru-RU"/>
        </w:rPr>
        <w:t xml:space="preserve"> в сети Интернет</w:t>
      </w:r>
      <w:r w:rsidR="007C6C89" w:rsidRPr="007C6C89">
        <w:rPr>
          <w:lang w:val="ru-RU"/>
        </w:rPr>
        <w:t xml:space="preserve"> </w:t>
      </w:r>
      <w:r w:rsidR="00BC2863">
        <w:rPr>
          <w:rStyle w:val="-"/>
          <w:b w:val="0"/>
          <w:i w:val="0"/>
        </w:rPr>
        <w:t xml:space="preserve">по адресу: </w:t>
      </w:r>
      <w:r w:rsidR="002B141F">
        <w:rPr>
          <w:rStyle w:val="-"/>
          <w:b w:val="0"/>
          <w:i w:val="0"/>
        </w:rPr>
        <w:t>http://e-disclosure.ru/portal/company.aspx?id=35037</w:t>
      </w:r>
      <w:r w:rsidRPr="008D1739">
        <w:rPr>
          <w:lang w:val="ru-RU"/>
        </w:rPr>
        <w:t>.</w:t>
      </w:r>
    </w:p>
    <w:p w:rsidR="009E4563" w:rsidRPr="00B448E7" w:rsidRDefault="009E4563" w:rsidP="00B448E7">
      <w:pPr>
        <w:ind w:right="26"/>
        <w:rPr>
          <w:rStyle w:val="-"/>
          <w:b w:val="0"/>
          <w:i w:val="0"/>
        </w:rPr>
      </w:pPr>
      <w:r w:rsidRPr="008D1739">
        <w:rPr>
          <w:lang w:val="ru-RU"/>
        </w:rPr>
        <w:t xml:space="preserve">Текст зарегистрированного Решения о </w:t>
      </w:r>
      <w:r w:rsidR="00BD737E">
        <w:rPr>
          <w:lang w:val="ru-RU"/>
        </w:rPr>
        <w:t xml:space="preserve">выпуске </w:t>
      </w:r>
      <w:r w:rsidR="007C6C89" w:rsidRPr="007C6C89">
        <w:rPr>
          <w:lang w:val="ru-RU"/>
        </w:rPr>
        <w:t>ипотечных ценных бумаг</w:t>
      </w:r>
      <w:r w:rsidRPr="008D1739">
        <w:rPr>
          <w:lang w:val="ru-RU"/>
        </w:rPr>
        <w:t xml:space="preserve"> должен быть доступен в сети Интернет</w:t>
      </w:r>
      <w:r w:rsidRPr="008D1739">
        <w:rPr>
          <w:rStyle w:val="-"/>
          <w:b w:val="0"/>
          <w:i w:val="0"/>
        </w:rPr>
        <w:t xml:space="preserve"> по адресу: </w:t>
      </w:r>
      <w:r w:rsidR="002B141F">
        <w:rPr>
          <w:rStyle w:val="-"/>
          <w:b w:val="0"/>
          <w:i w:val="0"/>
        </w:rPr>
        <w:t>http://e-disclosure.ru/portal/company.aspx?id=35037</w:t>
      </w:r>
      <w:r w:rsidRPr="00B448E7">
        <w:rPr>
          <w:rStyle w:val="-"/>
          <w:b w:val="0"/>
          <w:i w:val="0"/>
        </w:rPr>
        <w:t xml:space="preserve"> </w:t>
      </w:r>
      <w:r w:rsidRPr="008D1739">
        <w:rPr>
          <w:lang w:val="ru-RU"/>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r w:rsidR="0015264C" w:rsidRPr="00A83398">
        <w:rPr>
          <w:lang w:val="ru-RU"/>
        </w:rPr>
        <w:t xml:space="preserve"> и</w:t>
      </w:r>
      <w:r w:rsidRPr="008D1739">
        <w:rPr>
          <w:lang w:val="ru-RU"/>
        </w:rPr>
        <w:t xml:space="preserve"> до </w:t>
      </w:r>
      <w:r w:rsidRPr="008D1739">
        <w:rPr>
          <w:lang w:val="ru-RU" w:eastAsia="ru-RU"/>
        </w:rPr>
        <w:t xml:space="preserve">даты погашения Облигаций </w:t>
      </w:r>
      <w:r w:rsidR="0015264C">
        <w:rPr>
          <w:lang w:val="ru-RU" w:eastAsia="ru-RU"/>
        </w:rPr>
        <w:t xml:space="preserve">класса </w:t>
      </w:r>
      <w:r w:rsidR="00DD2F0B">
        <w:rPr>
          <w:lang w:val="ru-RU" w:eastAsia="ru-RU"/>
        </w:rPr>
        <w:t>«А»</w:t>
      </w:r>
      <w:r w:rsidRPr="008D1739">
        <w:rPr>
          <w:lang w:val="ru-RU" w:eastAsia="ru-RU"/>
        </w:rPr>
        <w:t xml:space="preserve"> в полном объеме</w:t>
      </w:r>
      <w:r w:rsidRPr="008D1739">
        <w:rPr>
          <w:lang w:val="ru-RU"/>
        </w:rPr>
        <w:t>.</w:t>
      </w:r>
    </w:p>
    <w:p w:rsidR="009E4563" w:rsidRPr="008D1739" w:rsidRDefault="009E4563" w:rsidP="00B448E7">
      <w:pPr>
        <w:rPr>
          <w:rStyle w:val="-"/>
          <w:b w:val="0"/>
          <w:i w:val="0"/>
        </w:rPr>
      </w:pPr>
      <w:r w:rsidRPr="008D1739">
        <w:rPr>
          <w:lang w:val="ru-RU"/>
        </w:rPr>
        <w:t xml:space="preserve">В срок не более 2 (двух) дней с даты </w:t>
      </w:r>
      <w:r w:rsidRPr="008D1739">
        <w:rPr>
          <w:lang w:val="ru-RU" w:eastAsia="ru-RU"/>
        </w:rPr>
        <w:t xml:space="preserve">опубликования информации о государственной регистрации выпуска Облигаций Эмитента на странице регистрирующего органа в сети Интернет или </w:t>
      </w:r>
      <w:r w:rsidRPr="008D1739">
        <w:rPr>
          <w:rStyle w:val="-"/>
          <w:b w:val="0"/>
          <w:i w:val="0"/>
        </w:rPr>
        <w:t>получения Эмитентом письменного уведомления регистрирующего органа о</w:t>
      </w:r>
      <w:r w:rsidRPr="008D1739">
        <w:rPr>
          <w:lang w:val="ru-RU"/>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w:t>
      </w:r>
      <w:r w:rsidR="0041534F">
        <w:rPr>
          <w:lang w:val="ru-RU"/>
        </w:rPr>
        <w:t xml:space="preserve">на </w:t>
      </w:r>
      <w:r w:rsidR="007C6C89" w:rsidRPr="007C6C89">
        <w:rPr>
          <w:lang w:val="ru-RU"/>
        </w:rPr>
        <w:t>странице</w:t>
      </w:r>
      <w:r w:rsidR="00657CAC">
        <w:rPr>
          <w:lang w:val="ru-RU"/>
        </w:rPr>
        <w:t xml:space="preserve"> в сети Интернет</w:t>
      </w:r>
      <w:r w:rsidR="007C6C89" w:rsidRPr="007C6C89">
        <w:rPr>
          <w:lang w:val="ru-RU"/>
        </w:rPr>
        <w:t xml:space="preserve"> </w:t>
      </w:r>
      <w:r w:rsidR="00BC2863">
        <w:rPr>
          <w:rStyle w:val="-"/>
          <w:b w:val="0"/>
          <w:i w:val="0"/>
        </w:rPr>
        <w:t>по адресу:</w:t>
      </w:r>
      <w:r w:rsidR="007C6C89" w:rsidRPr="007C6C89">
        <w:rPr>
          <w:lang w:val="ru-RU"/>
        </w:rPr>
        <w:t xml:space="preserve"> </w:t>
      </w:r>
      <w:r w:rsidR="002B141F">
        <w:rPr>
          <w:lang w:val="ru-RU"/>
        </w:rPr>
        <w:t>http://e-disclosure.ru/portal/company.aspx?id=35037</w:t>
      </w:r>
      <w:r w:rsidRPr="008D1739">
        <w:rPr>
          <w:lang w:val="ru-RU"/>
        </w:rPr>
        <w:t>.</w:t>
      </w:r>
    </w:p>
    <w:p w:rsidR="009E4563" w:rsidRPr="008D1739" w:rsidRDefault="009E4563" w:rsidP="00B448E7">
      <w:pPr>
        <w:ind w:right="26"/>
        <w:rPr>
          <w:lang w:val="ru-RU"/>
        </w:rPr>
      </w:pPr>
      <w:r w:rsidRPr="008D1739">
        <w:rPr>
          <w:lang w:val="ru-RU"/>
        </w:rPr>
        <w:t>Текст зарегистрированного Проспекта ценных бумаг должен быть доступен в сети Интернет</w:t>
      </w:r>
      <w:r w:rsidRPr="008D1739">
        <w:rPr>
          <w:rStyle w:val="-"/>
          <w:b w:val="0"/>
          <w:i w:val="0"/>
        </w:rPr>
        <w:t xml:space="preserve"> по адресу: </w:t>
      </w:r>
      <w:r w:rsidR="002B141F">
        <w:rPr>
          <w:lang w:val="ru-RU"/>
        </w:rPr>
        <w:t>http://e-disclosure.ru/portal/company.aspx?id=35037</w:t>
      </w:r>
      <w:r w:rsidRPr="00723636">
        <w:rPr>
          <w:lang w:val="ru-RU"/>
        </w:rPr>
        <w:t xml:space="preserve"> </w:t>
      </w:r>
      <w:r w:rsidRPr="008D1739">
        <w:rPr>
          <w:lang w:val="ru-RU"/>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w:t>
      </w:r>
      <w:r w:rsidR="0015264C" w:rsidRPr="00A83398">
        <w:rPr>
          <w:lang w:val="ru-RU"/>
        </w:rPr>
        <w:t>,</w:t>
      </w:r>
      <w:r w:rsidRPr="008D1739">
        <w:rPr>
          <w:lang w:val="ru-RU"/>
        </w:rPr>
        <w:t xml:space="preserve"> - с даты его опубликования в сети Интернет</w:t>
      </w:r>
      <w:r w:rsidR="0015264C" w:rsidRPr="00A83398">
        <w:rPr>
          <w:lang w:val="ru-RU"/>
        </w:rPr>
        <w:t xml:space="preserve"> и</w:t>
      </w:r>
      <w:r w:rsidRPr="008D1739">
        <w:rPr>
          <w:lang w:val="ru-RU"/>
        </w:rPr>
        <w:t xml:space="preserve"> до </w:t>
      </w:r>
      <w:r w:rsidRPr="008D1739">
        <w:rPr>
          <w:lang w:val="ru-RU" w:eastAsia="ru-RU"/>
        </w:rPr>
        <w:t xml:space="preserve">даты погашения Облигаций </w:t>
      </w:r>
      <w:r w:rsidR="0015264C">
        <w:rPr>
          <w:lang w:val="ru-RU"/>
        </w:rPr>
        <w:t xml:space="preserve">класса </w:t>
      </w:r>
      <w:r w:rsidR="00DD2F0B">
        <w:rPr>
          <w:lang w:val="ru-RU"/>
        </w:rPr>
        <w:t>«А»</w:t>
      </w:r>
      <w:r w:rsidRPr="008D1739">
        <w:rPr>
          <w:lang w:val="ru-RU" w:eastAsia="ru-RU"/>
        </w:rPr>
        <w:t xml:space="preserve"> в полном объеме</w:t>
      </w:r>
      <w:r w:rsidRPr="008D1739">
        <w:rPr>
          <w:lang w:val="ru-RU"/>
        </w:rPr>
        <w:t>.</w:t>
      </w:r>
    </w:p>
    <w:p w:rsidR="009E4563" w:rsidRPr="008D1739" w:rsidRDefault="0015264C" w:rsidP="00A95F4B">
      <w:pPr>
        <w:pStyle w:val="a1"/>
        <w:spacing w:after="0"/>
        <w:ind w:left="0"/>
        <w:rPr>
          <w:lang w:val="ru-RU"/>
        </w:rPr>
      </w:pPr>
      <w:r>
        <w:rPr>
          <w:rStyle w:val="SUBST"/>
          <w:b w:val="0"/>
          <w:i w:val="0"/>
          <w:color w:val="000000"/>
          <w:lang w:val="ru-RU"/>
        </w:rPr>
        <w:t>Начиная с</w:t>
      </w:r>
      <w:r w:rsidR="009E4563" w:rsidRPr="00A95F4B">
        <w:rPr>
          <w:rStyle w:val="SUBST"/>
          <w:b w:val="0"/>
          <w:i w:val="0"/>
          <w:color w:val="000000"/>
          <w:lang w:val="ru-RU"/>
        </w:rPr>
        <w:t xml:space="preserve"> даты </w:t>
      </w:r>
      <w:r w:rsidR="009E4563" w:rsidRPr="00723636">
        <w:rPr>
          <w:rStyle w:val="SUBST"/>
          <w:b w:val="0"/>
          <w:i w:val="0"/>
          <w:color w:val="000000"/>
          <w:lang w:val="ru-RU"/>
        </w:rPr>
        <w:t>государственной</w:t>
      </w:r>
      <w:r w:rsidR="009E4563" w:rsidRPr="00A95F4B">
        <w:rPr>
          <w:rStyle w:val="SUBST"/>
          <w:b w:val="0"/>
          <w:i w:val="0"/>
          <w:color w:val="000000"/>
          <w:lang w:val="ru-RU"/>
        </w:rPr>
        <w:t xml:space="preserve"> регистрации выпуска Облигаций</w:t>
      </w:r>
      <w:r>
        <w:rPr>
          <w:rStyle w:val="SUBST"/>
          <w:b w:val="0"/>
          <w:i w:val="0"/>
          <w:color w:val="000000"/>
          <w:lang w:val="ru-RU"/>
        </w:rPr>
        <w:t>,</w:t>
      </w:r>
      <w:r w:rsidR="009E4563" w:rsidRPr="00A95F4B">
        <w:rPr>
          <w:rStyle w:val="SUBST"/>
          <w:b w:val="0"/>
          <w:i w:val="0"/>
          <w:color w:val="000000"/>
          <w:lang w:val="ru-RU"/>
        </w:rPr>
        <w:t xml:space="preserve"> все заинтересованные лица могут ознакомиться с Решением о </w:t>
      </w:r>
      <w:r w:rsidR="00BD737E" w:rsidRPr="00A95F4B">
        <w:rPr>
          <w:rStyle w:val="SUBST"/>
          <w:b w:val="0"/>
          <w:i w:val="0"/>
          <w:color w:val="000000"/>
          <w:lang w:val="ru-RU"/>
        </w:rPr>
        <w:t xml:space="preserve">выпуске </w:t>
      </w:r>
      <w:r>
        <w:rPr>
          <w:rStyle w:val="SUBST"/>
          <w:b w:val="0"/>
          <w:i w:val="0"/>
          <w:color w:val="000000"/>
          <w:lang w:val="ru-RU"/>
        </w:rPr>
        <w:t>ипотечных ценных бумаг</w:t>
      </w:r>
      <w:r w:rsidR="009E4563" w:rsidRPr="00A95F4B">
        <w:rPr>
          <w:rStyle w:val="SUBST"/>
          <w:b w:val="0"/>
          <w:i w:val="0"/>
          <w:color w:val="000000"/>
          <w:lang w:val="ru-RU"/>
        </w:rPr>
        <w:t xml:space="preserve"> и Проспектом ценных бумаг, а также получить их копии </w:t>
      </w:r>
      <w:bookmarkStart w:id="182" w:name="OLE_LINK188"/>
      <w:bookmarkStart w:id="183" w:name="OLE_LINK189"/>
      <w:r w:rsidR="009E4563" w:rsidRPr="00A95F4B">
        <w:rPr>
          <w:rStyle w:val="SUBST"/>
          <w:b w:val="0"/>
          <w:i w:val="0"/>
          <w:color w:val="000000"/>
          <w:lang w:val="ru-RU"/>
        </w:rPr>
        <w:t xml:space="preserve">по </w:t>
      </w:r>
      <w:r>
        <w:rPr>
          <w:rStyle w:val="SUBST"/>
          <w:b w:val="0"/>
          <w:i w:val="0"/>
          <w:color w:val="000000"/>
          <w:lang w:val="ru-RU"/>
        </w:rPr>
        <w:t>месту нахождения</w:t>
      </w:r>
      <w:r w:rsidR="009E4563" w:rsidRPr="00A95F4B">
        <w:rPr>
          <w:rStyle w:val="SUBST"/>
          <w:b w:val="0"/>
          <w:i w:val="0"/>
          <w:color w:val="000000"/>
          <w:lang w:val="ru-RU"/>
        </w:rPr>
        <w:t xml:space="preserve"> Эмитента и </w:t>
      </w:r>
      <w:r w:rsidR="00B869C8" w:rsidRPr="00A95F4B">
        <w:rPr>
          <w:rStyle w:val="SUBST"/>
          <w:b w:val="0"/>
          <w:i w:val="0"/>
          <w:color w:val="000000"/>
          <w:lang w:val="ru-RU"/>
        </w:rPr>
        <w:t>Сервисного агента</w:t>
      </w:r>
      <w:r w:rsidR="009E4563" w:rsidRPr="00A95F4B">
        <w:rPr>
          <w:rStyle w:val="SUBST"/>
          <w:b w:val="0"/>
          <w:i w:val="0"/>
          <w:color w:val="000000"/>
          <w:lang w:val="ru-RU"/>
        </w:rPr>
        <w:t>.</w:t>
      </w:r>
      <w:r>
        <w:rPr>
          <w:rStyle w:val="SUBST"/>
          <w:b w:val="0"/>
          <w:i w:val="0"/>
          <w:color w:val="000000"/>
          <w:lang w:val="ru-RU"/>
        </w:rPr>
        <w:t xml:space="preserve"> </w:t>
      </w:r>
    </w:p>
    <w:bookmarkEnd w:id="182"/>
    <w:bookmarkEnd w:id="183"/>
    <w:p w:rsidR="0015264C" w:rsidRDefault="0015264C" w:rsidP="00A95F4B">
      <w:pPr>
        <w:spacing w:before="240"/>
        <w:rPr>
          <w:rStyle w:val="SUBST"/>
          <w:b w:val="0"/>
          <w:i w:val="0"/>
          <w:color w:val="000000"/>
          <w:lang w:val="ru-RU"/>
        </w:rPr>
      </w:pPr>
      <w:r>
        <w:rPr>
          <w:rStyle w:val="SUBST"/>
          <w:b w:val="0"/>
          <w:i w:val="0"/>
          <w:color w:val="000000"/>
          <w:lang w:val="ru-RU"/>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9E4563" w:rsidRPr="00723636" w:rsidRDefault="009E4563" w:rsidP="00A95F4B">
      <w:pPr>
        <w:ind w:right="26"/>
        <w:rPr>
          <w:lang w:val="ru-RU"/>
        </w:rPr>
      </w:pPr>
      <w:r w:rsidRPr="00723636">
        <w:rPr>
          <w:lang w:val="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w:t>
      </w:r>
      <w:r w:rsidR="0041534F" w:rsidRPr="00723636">
        <w:rPr>
          <w:lang w:val="ru-RU"/>
        </w:rPr>
        <w:t xml:space="preserve">на </w:t>
      </w:r>
      <w:r w:rsidR="0015264C">
        <w:rPr>
          <w:lang w:val="ru-RU"/>
        </w:rPr>
        <w:t>странице</w:t>
      </w:r>
      <w:r w:rsidR="00657CAC" w:rsidRPr="00723636">
        <w:rPr>
          <w:lang w:val="ru-RU"/>
        </w:rPr>
        <w:t xml:space="preserve"> в сети Интернет</w:t>
      </w:r>
      <w:r w:rsidR="0015264C">
        <w:rPr>
          <w:lang w:val="ru-RU"/>
        </w:rPr>
        <w:t xml:space="preserve"> по адресу: </w:t>
      </w:r>
      <w:r w:rsidR="000F271F">
        <w:rPr>
          <w:lang w:val="ru-RU"/>
        </w:rPr>
        <w:t xml:space="preserve"> </w:t>
      </w:r>
      <w:r w:rsidR="002B141F">
        <w:rPr>
          <w:lang w:val="ru-RU"/>
        </w:rPr>
        <w:t>http://e-disclosure.ru/portal/company.aspx?id=35037</w:t>
      </w:r>
      <w:r w:rsidRPr="00723636">
        <w:rPr>
          <w:lang w:val="ru-RU"/>
        </w:rPr>
        <w:t>.</w:t>
      </w:r>
    </w:p>
    <w:p w:rsidR="009E4563" w:rsidRPr="00723636" w:rsidRDefault="009E4563" w:rsidP="00A95F4B">
      <w:pPr>
        <w:rPr>
          <w:lang w:val="ru-RU"/>
        </w:rPr>
      </w:pPr>
      <w:r w:rsidRPr="00723636">
        <w:rPr>
          <w:lang w:val="ru-RU"/>
        </w:rPr>
        <w:t xml:space="preserve">Текст </w:t>
      </w:r>
      <w:r w:rsidRPr="00E6255A">
        <w:rPr>
          <w:lang w:val="ru-RU"/>
        </w:rPr>
        <w:t>реестра</w:t>
      </w:r>
      <w:r w:rsidRPr="00723636">
        <w:rPr>
          <w:lang w:val="ru-RU"/>
        </w:rPr>
        <w:t xml:space="preserve">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9E4563" w:rsidRPr="00723636" w:rsidRDefault="009E4563" w:rsidP="00723636">
      <w:pPr>
        <w:rPr>
          <w:lang w:val="ru-RU"/>
        </w:rPr>
      </w:pPr>
      <w:r w:rsidRPr="00E6255A">
        <w:rPr>
          <w:lang w:val="ru-RU"/>
        </w:rPr>
        <w:t>Размещение</w:t>
      </w:r>
      <w:r w:rsidRPr="00723636">
        <w:rPr>
          <w:lang w:val="ru-RU"/>
        </w:rPr>
        <w:t xml:space="preserve"> Облигаций до опубликования в сети Интернет текста реестра ипотечного покрытия не допускается.</w:t>
      </w:r>
    </w:p>
    <w:p w:rsidR="00704642" w:rsidRPr="00723636" w:rsidRDefault="007C6C89" w:rsidP="00CE4FE3">
      <w:pPr>
        <w:rPr>
          <w:lang w:val="ru-RU"/>
        </w:rPr>
      </w:pPr>
      <w:bookmarkStart w:id="184" w:name="OLE_LINK38"/>
      <w:r w:rsidRPr="00555B56">
        <w:rPr>
          <w:lang w:val="ru-RU"/>
        </w:rPr>
        <w:t xml:space="preserve">Процентная ставка по первому купону определяется уполномоченным органом управления Эмитента </w:t>
      </w:r>
      <w:r w:rsidRPr="00555B56">
        <w:rPr>
          <w:bCs/>
          <w:iCs/>
          <w:lang w:val="ru-RU"/>
        </w:rPr>
        <w:t>до Даты</w:t>
      </w:r>
      <w:r w:rsidRPr="00555B56">
        <w:rPr>
          <w:lang w:val="ru-RU"/>
        </w:rPr>
        <w:t xml:space="preserve"> начала размещения</w:t>
      </w:r>
      <w:r w:rsidR="00704642" w:rsidRPr="00727207">
        <w:rPr>
          <w:lang w:val="ru-RU"/>
        </w:rPr>
        <w:t xml:space="preserve"> Облигаций</w:t>
      </w:r>
      <w:r w:rsidRPr="00555B56">
        <w:rPr>
          <w:lang w:val="ru-RU"/>
        </w:rPr>
        <w:t>. Информация о величине процентной ставки по первому купону раскрывается Эмитентом путем опубликования</w:t>
      </w:r>
      <w:r w:rsidR="00704642" w:rsidRPr="00727207">
        <w:rPr>
          <w:lang w:val="ru-RU"/>
        </w:rPr>
        <w:t xml:space="preserve"> сообщения о существенном факте "</w:t>
      </w:r>
      <w:r w:rsidRPr="00555B56">
        <w:rPr>
          <w:lang w:val="ru-RU"/>
        </w:rPr>
        <w:t>О начисленных доходах по эмиссионным ценным бумагам эмитента</w:t>
      </w:r>
      <w:r w:rsidR="00704642" w:rsidRPr="00727207">
        <w:rPr>
          <w:lang w:val="ru-RU"/>
        </w:rPr>
        <w:t>" в следующие сроки с даты принятия решения</w:t>
      </w:r>
      <w:r w:rsidRPr="00555B56">
        <w:rPr>
          <w:lang w:val="ru-RU"/>
        </w:rPr>
        <w:t xml:space="preserve"> о величине процентной ставки по первому купону, но </w:t>
      </w:r>
      <w:r w:rsidRPr="00555B56">
        <w:rPr>
          <w:bCs/>
          <w:iCs/>
          <w:lang w:val="ru-RU"/>
        </w:rPr>
        <w:t>не позднее чем за один день до Даты начала размещения Облигаций</w:t>
      </w:r>
      <w:r w:rsidR="00704642" w:rsidRPr="00727207">
        <w:rPr>
          <w:lang w:val="ru-RU"/>
        </w:rPr>
        <w:t>:</w:t>
      </w:r>
    </w:p>
    <w:p w:rsidR="00704642" w:rsidRPr="00727207" w:rsidRDefault="00704642" w:rsidP="00A95F4B">
      <w:pPr>
        <w:numPr>
          <w:ilvl w:val="0"/>
          <w:numId w:val="35"/>
        </w:numPr>
        <w:rPr>
          <w:lang w:val="ru-RU"/>
        </w:rPr>
      </w:pPr>
      <w:r w:rsidRPr="00727207">
        <w:rPr>
          <w:lang w:val="ru-RU"/>
        </w:rPr>
        <w:t xml:space="preserve">в </w:t>
      </w:r>
      <w:r w:rsidR="007C6C89" w:rsidRPr="00555B56">
        <w:rPr>
          <w:lang w:val="ru-RU"/>
        </w:rPr>
        <w:t>ленте</w:t>
      </w:r>
      <w:r w:rsidRPr="00727207">
        <w:rPr>
          <w:lang w:val="ru-RU"/>
        </w:rPr>
        <w:t xml:space="preserve"> новостей – не позднее 1 (одного) дня;</w:t>
      </w:r>
      <w:r w:rsidR="007C6C89" w:rsidRPr="00555B56">
        <w:rPr>
          <w:lang w:val="ru-RU"/>
        </w:rPr>
        <w:t xml:space="preserve"> </w:t>
      </w:r>
    </w:p>
    <w:p w:rsidR="00704642" w:rsidRPr="00727207" w:rsidRDefault="00704642" w:rsidP="00A95F4B">
      <w:pPr>
        <w:numPr>
          <w:ilvl w:val="0"/>
          <w:numId w:val="35"/>
        </w:numPr>
        <w:rPr>
          <w:lang w:val="ru-RU"/>
        </w:rPr>
      </w:pPr>
      <w:r w:rsidRPr="00727207">
        <w:rPr>
          <w:lang w:val="ru-RU"/>
        </w:rPr>
        <w:t xml:space="preserve">на </w:t>
      </w:r>
      <w:r w:rsidR="007C6C89" w:rsidRPr="00555B56">
        <w:rPr>
          <w:lang w:val="ru-RU"/>
        </w:rPr>
        <w:t>странице</w:t>
      </w:r>
      <w:r w:rsidR="0041534F">
        <w:rPr>
          <w:lang w:val="ru-RU"/>
        </w:rPr>
        <w:t xml:space="preserve"> </w:t>
      </w:r>
      <w:r w:rsidRPr="00727207">
        <w:rPr>
          <w:lang w:val="ru-RU"/>
        </w:rPr>
        <w:t>в сети Интернет</w:t>
      </w:r>
      <w:r w:rsidR="007C6C89" w:rsidRPr="00555B56">
        <w:rPr>
          <w:lang w:val="ru-RU"/>
        </w:rPr>
        <w:t xml:space="preserve"> по адресу </w:t>
      </w:r>
      <w:r w:rsidR="002B141F">
        <w:rPr>
          <w:lang w:val="ru-RU"/>
        </w:rPr>
        <w:t>http://e-disclosure.ru/portal/company.aspx?id=35037</w:t>
      </w:r>
      <w:r w:rsidR="007C6C89" w:rsidRPr="00555B56">
        <w:rPr>
          <w:lang w:val="ru-RU"/>
        </w:rPr>
        <w:t xml:space="preserve"> </w:t>
      </w:r>
      <w:r w:rsidRPr="00727207">
        <w:rPr>
          <w:lang w:val="ru-RU"/>
        </w:rPr>
        <w:t>– не позднее 2 (двух) дней.</w:t>
      </w:r>
    </w:p>
    <w:p w:rsidR="00704642" w:rsidRPr="00A95F4B" w:rsidRDefault="00704642" w:rsidP="00A95F4B">
      <w:pPr>
        <w:ind w:left="624"/>
        <w:rPr>
          <w:rStyle w:val="-"/>
          <w:b w:val="0"/>
          <w:i w:val="0"/>
        </w:rPr>
      </w:pPr>
      <w:r w:rsidRPr="00727207">
        <w:rPr>
          <w:rStyle w:val="-"/>
          <w:b w:val="0"/>
          <w:i w:val="0"/>
        </w:rPr>
        <w:t xml:space="preserve">При этом публикация в сети Интернет осуществляется после публикации в </w:t>
      </w:r>
      <w:r w:rsidR="00BC2863" w:rsidRPr="00555B56">
        <w:rPr>
          <w:rStyle w:val="-"/>
          <w:b w:val="0"/>
          <w:i w:val="0"/>
        </w:rPr>
        <w:t>ленте</w:t>
      </w:r>
      <w:r w:rsidRPr="00727207">
        <w:rPr>
          <w:rStyle w:val="-"/>
          <w:b w:val="0"/>
          <w:i w:val="0"/>
        </w:rPr>
        <w:t xml:space="preserve"> новостей.</w:t>
      </w:r>
    </w:p>
    <w:bookmarkEnd w:id="184"/>
    <w:p w:rsidR="009E4563" w:rsidRPr="008D1739" w:rsidRDefault="009E4563" w:rsidP="00A95F4B">
      <w:pPr>
        <w:pStyle w:val="NotesRoman"/>
        <w:numPr>
          <w:ilvl w:val="2"/>
          <w:numId w:val="9"/>
        </w:numPr>
        <w:tabs>
          <w:tab w:val="left" w:pos="624"/>
        </w:tabs>
        <w:rPr>
          <w:lang w:val="ru-RU"/>
        </w:rPr>
      </w:pPr>
      <w:r w:rsidRPr="008D1739">
        <w:rPr>
          <w:lang w:val="ru-RU"/>
        </w:rPr>
        <w:t xml:space="preserve">На этапе размещения Облигаций </w:t>
      </w:r>
      <w:r w:rsidR="00A00385">
        <w:rPr>
          <w:lang w:val="ru-RU"/>
        </w:rPr>
        <w:t xml:space="preserve">класса </w:t>
      </w:r>
      <w:r w:rsidR="00DD2F0B">
        <w:rPr>
          <w:lang w:val="ru-RU"/>
        </w:rPr>
        <w:t>«А»</w:t>
      </w:r>
      <w:r w:rsidRPr="008D1739">
        <w:rPr>
          <w:lang w:val="ru-RU"/>
        </w:rPr>
        <w:t xml:space="preserve"> Эмитент обязан раскрывать информацию в форме:</w:t>
      </w:r>
    </w:p>
    <w:p w:rsidR="009E4563" w:rsidRPr="008D1739" w:rsidRDefault="009E4563" w:rsidP="00A95F4B">
      <w:pPr>
        <w:pStyle w:val="-0"/>
        <w:numPr>
          <w:ilvl w:val="0"/>
          <w:numId w:val="98"/>
        </w:numPr>
        <w:spacing w:line="360" w:lineRule="auto"/>
        <w:rPr>
          <w:b w:val="0"/>
          <w:bCs w:val="0"/>
          <w:i w:val="0"/>
          <w:iCs w:val="0"/>
        </w:rPr>
      </w:pPr>
      <w:r w:rsidRPr="008D1739">
        <w:rPr>
          <w:b w:val="0"/>
          <w:bCs w:val="0"/>
          <w:i w:val="0"/>
          <w:iCs w:val="0"/>
        </w:rPr>
        <w:t>сообщения о дате начала размещения ценных бумаг;</w:t>
      </w:r>
    </w:p>
    <w:p w:rsidR="009E4563" w:rsidRPr="008D1739" w:rsidRDefault="009E4563" w:rsidP="00A95F4B">
      <w:pPr>
        <w:pStyle w:val="-0"/>
        <w:numPr>
          <w:ilvl w:val="0"/>
          <w:numId w:val="98"/>
        </w:numPr>
        <w:spacing w:line="360" w:lineRule="auto"/>
        <w:rPr>
          <w:b w:val="0"/>
          <w:bCs w:val="0"/>
          <w:i w:val="0"/>
          <w:iCs w:val="0"/>
        </w:rPr>
      </w:pPr>
      <w:r w:rsidRPr="008D1739">
        <w:rPr>
          <w:b w:val="0"/>
          <w:bCs w:val="0"/>
          <w:i w:val="0"/>
          <w:iCs w:val="0"/>
        </w:rPr>
        <w:t>сообщения об изменении даты начала размещения ценных бумаг;</w:t>
      </w:r>
    </w:p>
    <w:p w:rsidR="009E4563" w:rsidRPr="008D1739" w:rsidRDefault="009E4563" w:rsidP="00A95F4B">
      <w:pPr>
        <w:pStyle w:val="-0"/>
        <w:numPr>
          <w:ilvl w:val="0"/>
          <w:numId w:val="98"/>
        </w:numPr>
        <w:spacing w:line="360" w:lineRule="auto"/>
        <w:rPr>
          <w:b w:val="0"/>
          <w:bCs w:val="0"/>
          <w:i w:val="0"/>
          <w:iCs w:val="0"/>
        </w:rPr>
      </w:pPr>
      <w:r w:rsidRPr="008D1739">
        <w:rPr>
          <w:b w:val="0"/>
          <w:bCs w:val="0"/>
          <w:i w:val="0"/>
          <w:iCs w:val="0"/>
        </w:rPr>
        <w:t>сообщения о приостановлении размещения ценных бумаг;</w:t>
      </w:r>
    </w:p>
    <w:p w:rsidR="009E4563" w:rsidRPr="008D1739" w:rsidRDefault="009E4563" w:rsidP="00A95F4B">
      <w:pPr>
        <w:pStyle w:val="-0"/>
        <w:numPr>
          <w:ilvl w:val="0"/>
          <w:numId w:val="98"/>
        </w:numPr>
        <w:spacing w:line="360" w:lineRule="auto"/>
        <w:rPr>
          <w:b w:val="0"/>
          <w:bCs w:val="0"/>
          <w:i w:val="0"/>
          <w:iCs w:val="0"/>
        </w:rPr>
      </w:pPr>
      <w:r w:rsidRPr="008D1739">
        <w:rPr>
          <w:b w:val="0"/>
          <w:bCs w:val="0"/>
          <w:i w:val="0"/>
          <w:iCs w:val="0"/>
        </w:rPr>
        <w:t>сообщения о возобновлении размещения ценных бумаг;</w:t>
      </w:r>
    </w:p>
    <w:p w:rsidR="009E4563" w:rsidRPr="008D1739" w:rsidRDefault="009E4563" w:rsidP="00A95F4B">
      <w:pPr>
        <w:pStyle w:val="-0"/>
        <w:numPr>
          <w:ilvl w:val="0"/>
          <w:numId w:val="98"/>
        </w:numPr>
        <w:spacing w:line="360" w:lineRule="auto"/>
        <w:rPr>
          <w:b w:val="0"/>
          <w:bCs w:val="0"/>
          <w:i w:val="0"/>
          <w:iCs w:val="0"/>
        </w:rPr>
      </w:pPr>
      <w:r w:rsidRPr="008D1739">
        <w:rPr>
          <w:b w:val="0"/>
          <w:bCs w:val="0"/>
          <w:i w:val="0"/>
          <w:iCs w:val="0"/>
        </w:rPr>
        <w:t>сообщения о завершении размещения ценных бумаг.</w:t>
      </w:r>
    </w:p>
    <w:p w:rsidR="009E4563" w:rsidRPr="008D1739" w:rsidRDefault="00A00385" w:rsidP="00A95F4B">
      <w:pPr>
        <w:pStyle w:val="aff8"/>
        <w:numPr>
          <w:ilvl w:val="0"/>
          <w:numId w:val="123"/>
        </w:numPr>
        <w:spacing w:before="240"/>
        <w:ind w:left="567"/>
        <w:rPr>
          <w:lang w:val="ru-RU"/>
        </w:rPr>
      </w:pPr>
      <w:r w:rsidRPr="005A5160">
        <w:rPr>
          <w:lang w:val="ru-RU"/>
        </w:rPr>
        <w:t>Информация</w:t>
      </w:r>
      <w:r w:rsidR="009E4563" w:rsidRPr="008D1739">
        <w:rPr>
          <w:lang w:val="ru-RU"/>
        </w:rPr>
        <w:t xml:space="preserve"> о Дате начала размещения </w:t>
      </w:r>
      <w:r w:rsidRPr="005A5160">
        <w:rPr>
          <w:lang w:val="ru-RU"/>
        </w:rPr>
        <w:t>Облигаций должна</w:t>
      </w:r>
      <w:r w:rsidR="009E4563" w:rsidRPr="008D1739">
        <w:rPr>
          <w:lang w:val="ru-RU"/>
        </w:rPr>
        <w:t xml:space="preserve"> быть </w:t>
      </w:r>
      <w:r w:rsidRPr="005A5160">
        <w:rPr>
          <w:lang w:val="ru-RU"/>
        </w:rPr>
        <w:t>опубликована</w:t>
      </w:r>
      <w:r w:rsidR="009E4563" w:rsidRPr="008D1739">
        <w:rPr>
          <w:lang w:val="ru-RU"/>
        </w:rPr>
        <w:t xml:space="preserve"> Эмитентом в следующие сроки:</w:t>
      </w:r>
    </w:p>
    <w:p w:rsidR="009E4563" w:rsidRPr="008D1739" w:rsidRDefault="009E4563" w:rsidP="00A95F4B">
      <w:pPr>
        <w:numPr>
          <w:ilvl w:val="0"/>
          <w:numId w:val="94"/>
        </w:numPr>
        <w:rPr>
          <w:lang w:val="ru-RU"/>
        </w:rPr>
      </w:pPr>
      <w:r w:rsidRPr="008D1739">
        <w:rPr>
          <w:lang w:val="ru-RU"/>
        </w:rPr>
        <w:t xml:space="preserve">в </w:t>
      </w:r>
      <w:r w:rsidR="003E3DD5" w:rsidRPr="00D62C91">
        <w:rPr>
          <w:lang w:val="ru-RU"/>
        </w:rPr>
        <w:t>ленте</w:t>
      </w:r>
      <w:r w:rsidRPr="008D1739">
        <w:rPr>
          <w:lang w:val="ru-RU"/>
        </w:rPr>
        <w:t xml:space="preserve"> новостей – не позднее, чем за 5 (пять) дней до Даты начала размещения Облигаций;</w:t>
      </w:r>
    </w:p>
    <w:p w:rsidR="009E4563" w:rsidRPr="008D1739" w:rsidRDefault="00657CAC" w:rsidP="00A95F4B">
      <w:pPr>
        <w:numPr>
          <w:ilvl w:val="0"/>
          <w:numId w:val="94"/>
        </w:numPr>
        <w:rPr>
          <w:lang w:val="ru-RU"/>
        </w:rPr>
      </w:pPr>
      <w:r>
        <w:rPr>
          <w:lang w:val="ru-RU"/>
        </w:rPr>
        <w:t xml:space="preserve">на </w:t>
      </w:r>
      <w:r w:rsidR="007C6C89" w:rsidRPr="007C6C89">
        <w:rPr>
          <w:lang w:val="ru-RU"/>
        </w:rPr>
        <w:t>странице</w:t>
      </w:r>
      <w:r>
        <w:rPr>
          <w:lang w:val="ru-RU"/>
        </w:rPr>
        <w:t xml:space="preserve"> в сети Интернет</w:t>
      </w:r>
      <w:r w:rsidR="009E4563" w:rsidRPr="008D1739">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8D1739">
        <w:rPr>
          <w:lang w:val="ru-RU"/>
        </w:rPr>
        <w:t>– не позднее, чем за 4 (четыре) дня до Даты начала размещения Облигаций.</w:t>
      </w:r>
    </w:p>
    <w:p w:rsidR="009E4563" w:rsidRPr="008D1739" w:rsidRDefault="009E4563" w:rsidP="00A95F4B">
      <w:pPr>
        <w:ind w:left="567"/>
        <w:rPr>
          <w:rStyle w:val="-"/>
          <w:b w:val="0"/>
          <w:i w:val="0"/>
        </w:rPr>
      </w:pPr>
      <w:r w:rsidRPr="008D1739">
        <w:rPr>
          <w:rStyle w:val="-"/>
          <w:b w:val="0"/>
          <w:i w:val="0"/>
        </w:rPr>
        <w:t xml:space="preserve">При этом публикация в сети Интернет осуществляется после публикации в </w:t>
      </w:r>
      <w:r w:rsidR="00BC2863">
        <w:rPr>
          <w:rStyle w:val="-"/>
          <w:b w:val="0"/>
          <w:i w:val="0"/>
        </w:rPr>
        <w:t>ленте</w:t>
      </w:r>
      <w:r w:rsidRPr="008D1739">
        <w:rPr>
          <w:rStyle w:val="-"/>
          <w:b w:val="0"/>
          <w:i w:val="0"/>
        </w:rPr>
        <w:t xml:space="preserve"> новостей.</w:t>
      </w:r>
    </w:p>
    <w:p w:rsidR="00A00385" w:rsidRPr="008A1352" w:rsidRDefault="007C6C89" w:rsidP="001B30C7">
      <w:pPr>
        <w:ind w:left="567"/>
        <w:rPr>
          <w:color w:val="000000"/>
          <w:lang w:val="ru-RU"/>
        </w:rPr>
      </w:pPr>
      <w:r w:rsidRPr="007C6C89">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E4563" w:rsidRPr="008D1739" w:rsidRDefault="009E4563" w:rsidP="00A95F4B">
      <w:pPr>
        <w:pStyle w:val="aff8"/>
        <w:numPr>
          <w:ilvl w:val="0"/>
          <w:numId w:val="123"/>
        </w:numPr>
        <w:spacing w:before="240"/>
        <w:ind w:left="567"/>
        <w:rPr>
          <w:lang w:val="ru-RU"/>
        </w:rPr>
      </w:pPr>
      <w:r w:rsidRPr="008D1739">
        <w:rPr>
          <w:lang w:val="ru-RU"/>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размещения Облигаций в </w:t>
      </w:r>
      <w:r w:rsidR="007C6C89" w:rsidRPr="007C6C89">
        <w:rPr>
          <w:lang w:val="ru-RU"/>
        </w:rPr>
        <w:t xml:space="preserve">ленте новостей и на странице в сети Интернет по адресу </w:t>
      </w:r>
      <w:r w:rsidR="002B141F">
        <w:rPr>
          <w:lang w:val="ru-RU"/>
        </w:rPr>
        <w:t>http://e-disclosure.ru/portal/company.aspx?id=35037</w:t>
      </w:r>
      <w:r w:rsidR="007C6C89" w:rsidRPr="007C6C89">
        <w:rPr>
          <w:lang w:val="ru-RU"/>
        </w:rPr>
        <w:t xml:space="preserve"> не позднее 1 (одного) дня до наступления такой даты. </w:t>
      </w:r>
    </w:p>
    <w:p w:rsidR="009E4563" w:rsidRPr="008D1739" w:rsidRDefault="009E4563" w:rsidP="00A95F4B">
      <w:pPr>
        <w:ind w:left="567"/>
        <w:rPr>
          <w:lang w:val="ru-RU"/>
        </w:rPr>
      </w:pPr>
      <w:r w:rsidRPr="008D1739">
        <w:rPr>
          <w:lang w:val="ru-RU"/>
        </w:rPr>
        <w:t xml:space="preserve">При этом публикация на странице в сети Интернет осуществляется после публикации в </w:t>
      </w:r>
      <w:r w:rsidR="00A00385">
        <w:rPr>
          <w:lang w:val="ru-RU"/>
        </w:rPr>
        <w:t>ленте</w:t>
      </w:r>
      <w:r w:rsidRPr="008D1739">
        <w:rPr>
          <w:lang w:val="ru-RU"/>
        </w:rPr>
        <w:t xml:space="preserve"> новостей.</w:t>
      </w:r>
    </w:p>
    <w:p w:rsidR="009E4563" w:rsidRPr="00A95F4B" w:rsidRDefault="009E4563" w:rsidP="00A95F4B">
      <w:pPr>
        <w:ind w:left="567"/>
        <w:rPr>
          <w:color w:val="000000"/>
          <w:lang w:val="ru-RU"/>
        </w:rPr>
      </w:pPr>
      <w:r w:rsidRPr="00A95F4B">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E4563" w:rsidRDefault="009E4563" w:rsidP="00A95F4B">
      <w:pPr>
        <w:pStyle w:val="aff8"/>
        <w:numPr>
          <w:ilvl w:val="0"/>
          <w:numId w:val="123"/>
        </w:numPr>
        <w:spacing w:before="240"/>
        <w:ind w:left="567"/>
        <w:rPr>
          <w:lang w:val="ru-RU" w:eastAsia="ru-RU"/>
        </w:rPr>
      </w:pPr>
      <w:r w:rsidRPr="008D1739">
        <w:rPr>
          <w:lang w:val="ru-RU"/>
        </w:rPr>
        <w:t xml:space="preserve">В случае если </w:t>
      </w:r>
      <w:r w:rsidRPr="008D1739">
        <w:rPr>
          <w:lang w:val="ru-RU" w:eastAsia="ru-RU"/>
        </w:rPr>
        <w:t xml:space="preserve">в течение срока размещения ценных бумаг Эмитент принимает решение </w:t>
      </w:r>
      <w:r w:rsidRPr="008D1739">
        <w:rPr>
          <w:lang w:val="ru-RU"/>
        </w:rPr>
        <w:t xml:space="preserve">о внесении изменений в Решение о </w:t>
      </w:r>
      <w:r w:rsidR="00BD737E">
        <w:rPr>
          <w:lang w:val="ru-RU"/>
        </w:rPr>
        <w:t xml:space="preserve">выпуске </w:t>
      </w:r>
      <w:r w:rsidR="00A00385">
        <w:rPr>
          <w:lang w:val="ru-RU"/>
        </w:rPr>
        <w:t>ипотечных ценных бумаг</w:t>
      </w:r>
      <w:r w:rsidRPr="008D1739">
        <w:rPr>
          <w:lang w:val="ru-RU"/>
        </w:rPr>
        <w:t xml:space="preserve"> и (или) Проспект ценных бумаг</w:t>
      </w:r>
      <w:r w:rsidR="00746A91">
        <w:rPr>
          <w:lang w:val="ru-RU"/>
        </w:rPr>
        <w:t>,</w:t>
      </w:r>
      <w:r w:rsidRPr="008D1739">
        <w:rPr>
          <w:lang w:val="ru-RU"/>
        </w:rPr>
        <w:t xml:space="preserve"> и (или) в случае получения Эмитентом </w:t>
      </w:r>
      <w:r w:rsidRPr="008D1739">
        <w:rPr>
          <w:lang w:val="ru-RU" w:eastAsia="ru-RU"/>
        </w:rPr>
        <w:t xml:space="preserve">в течение срока размещения ценных бумаг </w:t>
      </w:r>
      <w:r w:rsidRPr="008D1739">
        <w:rPr>
          <w:lang w:val="ru-RU"/>
        </w:rPr>
        <w:t xml:space="preserve">письменного требования (предписания, определения) </w:t>
      </w:r>
      <w:r w:rsidR="00C138F1">
        <w:rPr>
          <w:lang w:val="ru-RU"/>
        </w:rPr>
        <w:t>государственного</w:t>
      </w:r>
      <w:r w:rsidR="00A00385">
        <w:rPr>
          <w:lang w:val="ru-RU"/>
        </w:rPr>
        <w:t xml:space="preserve"> органа</w:t>
      </w:r>
      <w:r w:rsidR="002F11BD">
        <w:rPr>
          <w:lang w:val="ru-RU"/>
        </w:rPr>
        <w:t xml:space="preserve">, уполномоченного в соответствии с законодательством </w:t>
      </w:r>
      <w:r w:rsidR="000518DE">
        <w:rPr>
          <w:lang w:val="ru-RU"/>
        </w:rPr>
        <w:t>Российской Федерации</w:t>
      </w:r>
      <w:r w:rsidR="002F11BD">
        <w:rPr>
          <w:lang w:val="ru-RU"/>
        </w:rPr>
        <w:t xml:space="preserve"> на принятие решения</w:t>
      </w:r>
      <w:r w:rsidRPr="008D1739">
        <w:rPr>
          <w:lang w:val="ru-RU"/>
        </w:rPr>
        <w:t xml:space="preserve"> о приостановлении размещения ценных бумаг</w:t>
      </w:r>
      <w:r w:rsidR="0093694C">
        <w:rPr>
          <w:lang w:val="ru-RU"/>
        </w:rPr>
        <w:t xml:space="preserve"> (далее – уполномоченный орган)</w:t>
      </w:r>
      <w:r w:rsidR="00A00385">
        <w:rPr>
          <w:lang w:val="ru-RU"/>
        </w:rPr>
        <w:t>,</w:t>
      </w:r>
      <w:r w:rsidRPr="008D1739">
        <w:rPr>
          <w:lang w:val="ru-RU"/>
        </w:rPr>
        <w:t xml:space="preserve"> Эмитент обязан приостановить размещение Облигаций и опубликовать сообщение о приостановлении размещения Облигаций</w:t>
      </w:r>
      <w:r w:rsidRPr="008D1739">
        <w:rPr>
          <w:rStyle w:val="-"/>
          <w:bCs/>
          <w:iCs/>
        </w:rPr>
        <w:t xml:space="preserve"> </w:t>
      </w:r>
      <w:r w:rsidRPr="008D1739">
        <w:rPr>
          <w:lang w:val="ru-RU"/>
        </w:rPr>
        <w:t xml:space="preserve">в следующие сроки с даты составления протокола </w:t>
      </w:r>
      <w:r w:rsidRPr="008D1739">
        <w:rPr>
          <w:lang w:val="ru-RU" w:eastAsia="ru-RU"/>
        </w:rPr>
        <w:t>(даты истечения срока, установленного законодательством Российской Федерации для составления протокола)</w:t>
      </w:r>
      <w:r w:rsidRPr="008D1739">
        <w:rPr>
          <w:lang w:val="ru-RU"/>
        </w:rPr>
        <w:t xml:space="preserve"> </w:t>
      </w:r>
      <w:bookmarkStart w:id="185" w:name="_DV_M38"/>
      <w:bookmarkEnd w:id="185"/>
      <w:r w:rsidRPr="00A95F4B">
        <w:rPr>
          <w:lang w:val="ru-RU"/>
        </w:rPr>
        <w:t xml:space="preserve">собрания (заседания) уполномоченного органа управления Эмитента, на котором принято решение </w:t>
      </w:r>
      <w:r w:rsidR="00A00385">
        <w:rPr>
          <w:lang w:val="ru-RU"/>
        </w:rPr>
        <w:t>о внесении изменений в Решение о выпуске ипотечных ценных бумаг и</w:t>
      </w:r>
      <w:r w:rsidR="00BD5E10">
        <w:rPr>
          <w:lang w:val="ru-RU"/>
        </w:rPr>
        <w:t xml:space="preserve"> (</w:t>
      </w:r>
      <w:r w:rsidR="00A00385">
        <w:rPr>
          <w:lang w:val="ru-RU"/>
        </w:rPr>
        <w:t>или</w:t>
      </w:r>
      <w:r w:rsidR="00BD5E10">
        <w:rPr>
          <w:lang w:val="ru-RU"/>
        </w:rPr>
        <w:t>)</w:t>
      </w:r>
      <w:r w:rsidR="00A00385">
        <w:rPr>
          <w:lang w:val="ru-RU"/>
        </w:rPr>
        <w:t xml:space="preserve"> Проспект ценных бумаг</w:t>
      </w:r>
      <w:r w:rsidRPr="00A95F4B">
        <w:rPr>
          <w:lang w:val="ru-RU"/>
        </w:rPr>
        <w:t>,</w:t>
      </w:r>
      <w:r>
        <w:rPr>
          <w:lang w:val="ru-RU"/>
        </w:rPr>
        <w:t xml:space="preserve"> либо с даты получения Эмитентом письменного требования (предписания, определения) </w:t>
      </w:r>
      <w:r w:rsidR="002F11BD">
        <w:rPr>
          <w:lang w:val="ru-RU"/>
        </w:rPr>
        <w:t xml:space="preserve"> уполномоченного органа</w:t>
      </w:r>
      <w:r>
        <w:rPr>
          <w:lang w:val="ru-RU" w:eastAsia="ru-RU"/>
        </w:rPr>
        <w:t xml:space="preserve">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E4563" w:rsidRDefault="009E4563" w:rsidP="00A95F4B">
      <w:pPr>
        <w:numPr>
          <w:ilvl w:val="0"/>
          <w:numId w:val="35"/>
        </w:numPr>
        <w:rPr>
          <w:lang w:val="ru-RU"/>
        </w:rPr>
      </w:pPr>
      <w:r>
        <w:rPr>
          <w:lang w:val="ru-RU"/>
        </w:rPr>
        <w:t xml:space="preserve">в </w:t>
      </w:r>
      <w:r w:rsidR="00BD5E10" w:rsidRPr="00D62C91">
        <w:rPr>
          <w:lang w:val="ru-RU"/>
        </w:rPr>
        <w:t>ленте</w:t>
      </w:r>
      <w:r>
        <w:rPr>
          <w:lang w:val="ru-RU"/>
        </w:rPr>
        <w:t xml:space="preserve"> новостей – не позднее 1 (одного) дня;</w:t>
      </w:r>
    </w:p>
    <w:p w:rsidR="009E4563" w:rsidRPr="007959BD" w:rsidRDefault="0041534F" w:rsidP="00A95F4B">
      <w:pPr>
        <w:numPr>
          <w:ilvl w:val="0"/>
          <w:numId w:val="35"/>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7959BD">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7959BD">
        <w:rPr>
          <w:lang w:val="ru-RU"/>
        </w:rPr>
        <w:t>– не позднее 2 (двух) дней.</w:t>
      </w:r>
    </w:p>
    <w:p w:rsidR="009E4563" w:rsidRDefault="009E4563" w:rsidP="00A95F4B">
      <w:pPr>
        <w:ind w:left="624"/>
        <w:rPr>
          <w:rStyle w:val="-"/>
          <w:b w:val="0"/>
          <w:i w:val="0"/>
        </w:rPr>
      </w:pPr>
      <w:r w:rsidRPr="007959BD">
        <w:rPr>
          <w:rStyle w:val="-"/>
          <w:b w:val="0"/>
          <w:i w:val="0"/>
        </w:rPr>
        <w:t xml:space="preserve">При </w:t>
      </w:r>
      <w:r w:rsidRPr="00A95F4B">
        <w:rPr>
          <w:rStyle w:val="-"/>
          <w:b w:val="0"/>
          <w:i w:val="0"/>
        </w:rPr>
        <w:t>этом</w:t>
      </w:r>
      <w:r w:rsidRPr="007959BD">
        <w:rPr>
          <w:rStyle w:val="-"/>
          <w:b w:val="0"/>
          <w:i w:val="0"/>
        </w:rPr>
        <w:t xml:space="preserve"> публикация в сети Интернет осуществляется после</w:t>
      </w:r>
      <w:r>
        <w:rPr>
          <w:rStyle w:val="-"/>
          <w:b w:val="0"/>
          <w:i w:val="0"/>
        </w:rPr>
        <w:t xml:space="preserve"> публикации в </w:t>
      </w:r>
      <w:r w:rsidR="00BC2863">
        <w:rPr>
          <w:rStyle w:val="-"/>
          <w:b w:val="0"/>
          <w:i w:val="0"/>
        </w:rPr>
        <w:t>ленте</w:t>
      </w:r>
      <w:r>
        <w:rPr>
          <w:rStyle w:val="-"/>
          <w:b w:val="0"/>
          <w:i w:val="0"/>
        </w:rPr>
        <w:t xml:space="preserve"> новостей.</w:t>
      </w:r>
    </w:p>
    <w:p w:rsidR="009E4563" w:rsidRDefault="009E4563" w:rsidP="00A95F4B">
      <w:pPr>
        <w:ind w:left="624"/>
        <w:rPr>
          <w:color w:val="000000"/>
          <w:lang w:val="ru-RU"/>
        </w:rPr>
      </w:pPr>
      <w:r>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E4563" w:rsidRDefault="009E4563" w:rsidP="00A95F4B">
      <w:pPr>
        <w:autoSpaceDE w:val="0"/>
        <w:autoSpaceDN w:val="0"/>
        <w:adjustRightInd w:val="0"/>
        <w:ind w:left="624"/>
        <w:rPr>
          <w:lang w:val="ru-RU" w:eastAsia="ru-RU"/>
        </w:rPr>
      </w:pPr>
      <w:r>
        <w:rPr>
          <w:lang w:val="ru-RU" w:eastAsia="ru-RU"/>
        </w:rPr>
        <w:t xml:space="preserve">В </w:t>
      </w:r>
      <w:r>
        <w:rPr>
          <w:lang w:val="ru-RU"/>
        </w:rPr>
        <w:t>случае</w:t>
      </w:r>
      <w:r>
        <w:rPr>
          <w:lang w:val="ru-RU" w:eastAsia="ru-RU"/>
        </w:rPr>
        <w:t xml:space="preserve">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w:t>
      </w:r>
      <w:r w:rsidR="007C6C89" w:rsidRPr="007C6C89">
        <w:rPr>
          <w:lang w:val="ru-RU" w:eastAsia="ru-RU"/>
        </w:rPr>
        <w:t>О</w:t>
      </w:r>
      <w:r w:rsidR="007C6C89" w:rsidRPr="007C6C89">
        <w:rPr>
          <w:lang w:val="ru-RU"/>
        </w:rPr>
        <w:t xml:space="preserve"> приостановлении и возобновлении</w:t>
      </w:r>
      <w:r>
        <w:rPr>
          <w:lang w:val="ru-RU" w:eastAsia="ru-RU"/>
        </w:rPr>
        <w:t xml:space="preserve"> эмиссии эмиссионных ценных бумаг эмитента" в порядке и сроки, предусмотренные Положением о раскрытии информации.</w:t>
      </w:r>
    </w:p>
    <w:p w:rsidR="009E4563" w:rsidRPr="00A95F4B" w:rsidRDefault="007C6C89" w:rsidP="00A95F4B">
      <w:pPr>
        <w:pStyle w:val="aff8"/>
        <w:numPr>
          <w:ilvl w:val="0"/>
          <w:numId w:val="123"/>
        </w:numPr>
        <w:spacing w:before="240"/>
        <w:ind w:left="567"/>
        <w:rPr>
          <w:lang w:val="ru-RU"/>
        </w:rPr>
      </w:pPr>
      <w:r w:rsidRPr="007C6C89">
        <w:rPr>
          <w:lang w:val="ru-RU"/>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w:t>
      </w:r>
      <w:r w:rsidR="009E4563">
        <w:rPr>
          <w:lang w:val="ru-RU" w:eastAsia="ru-RU"/>
        </w:rPr>
        <w:t xml:space="preserve"> о возобновлении размещения ценных бумаг в следующие сроки с даты опубликования информации о регистрации изменений </w:t>
      </w:r>
      <w:r w:rsidRPr="007C6C89">
        <w:rPr>
          <w:lang w:val="ru-RU"/>
        </w:rPr>
        <w:t xml:space="preserve">и/или дополнений </w:t>
      </w:r>
      <w:r w:rsidR="009E4563">
        <w:rPr>
          <w:lang w:val="ru-RU" w:eastAsia="ru-RU"/>
        </w:rPr>
        <w:t xml:space="preserve">в Решение о </w:t>
      </w:r>
      <w:r w:rsidR="00BD737E">
        <w:rPr>
          <w:lang w:val="ru-RU" w:eastAsia="ru-RU"/>
        </w:rPr>
        <w:t xml:space="preserve">выпуске </w:t>
      </w:r>
      <w:r w:rsidR="00614A82" w:rsidRPr="00614A82">
        <w:rPr>
          <w:lang w:val="ru-RU"/>
        </w:rPr>
        <w:t>ипотечных ценных бумаг</w:t>
      </w:r>
      <w:r w:rsidR="009E4563">
        <w:rPr>
          <w:lang w:val="ru-RU" w:eastAsia="ru-RU"/>
        </w:rPr>
        <w:t xml:space="preserve"> и</w:t>
      </w:r>
      <w:r w:rsidR="00614A82" w:rsidRPr="00614A82">
        <w:rPr>
          <w:lang w:val="ru-RU"/>
        </w:rPr>
        <w:t>/</w:t>
      </w:r>
      <w:r w:rsidR="009E4563">
        <w:rPr>
          <w:lang w:val="ru-RU" w:eastAsia="ru-RU"/>
        </w:rPr>
        <w:t>или Проспект ценных бумаг или об отказе в регистрации таких изменений</w:t>
      </w:r>
      <w:r w:rsidR="00614A82" w:rsidRPr="00614A82">
        <w:rPr>
          <w:lang w:val="ru-RU"/>
        </w:rPr>
        <w:t xml:space="preserve"> и/или дополнений</w:t>
      </w:r>
      <w:r w:rsidR="009E4563">
        <w:rPr>
          <w:lang w:val="ru-RU" w:eastAsia="ru-RU"/>
        </w:rPr>
        <w:t xml:space="preserve"> на странице регистрирующего органа в сети Интернет или получения Эмитентом письменного уведомления регистрирующего органа о регистрации изменений </w:t>
      </w:r>
      <w:r w:rsidR="00614A82" w:rsidRPr="00614A82">
        <w:rPr>
          <w:lang w:val="ru-RU"/>
        </w:rPr>
        <w:t xml:space="preserve">и/или дополнений </w:t>
      </w:r>
      <w:r w:rsidR="009E4563">
        <w:rPr>
          <w:lang w:val="ru-RU" w:eastAsia="ru-RU"/>
        </w:rPr>
        <w:t xml:space="preserve">в Решение о </w:t>
      </w:r>
      <w:r w:rsidR="00BD737E">
        <w:rPr>
          <w:lang w:val="ru-RU" w:eastAsia="ru-RU"/>
        </w:rPr>
        <w:t xml:space="preserve">выпуске </w:t>
      </w:r>
      <w:r w:rsidR="00614A82" w:rsidRPr="00614A82">
        <w:rPr>
          <w:lang w:val="ru-RU"/>
        </w:rPr>
        <w:t>ипотечных ценных бумаг</w:t>
      </w:r>
      <w:r w:rsidR="009E4563">
        <w:rPr>
          <w:lang w:val="ru-RU" w:eastAsia="ru-RU"/>
        </w:rPr>
        <w:t xml:space="preserve"> и</w:t>
      </w:r>
      <w:r w:rsidR="00614A82" w:rsidRPr="00614A82">
        <w:rPr>
          <w:lang w:val="ru-RU"/>
        </w:rPr>
        <w:t>/</w:t>
      </w:r>
      <w:r w:rsidR="009E4563">
        <w:rPr>
          <w:lang w:val="ru-RU" w:eastAsia="ru-RU"/>
        </w:rPr>
        <w:t>или Проспект ценных бумаг или об отказе в регистрации таких изменений</w:t>
      </w:r>
      <w:r w:rsidR="00614A82" w:rsidRPr="00614A82">
        <w:rPr>
          <w:lang w:val="ru-RU"/>
        </w:rPr>
        <w:t xml:space="preserve"> и/или дополнений</w:t>
      </w:r>
      <w:r w:rsidR="009E4563">
        <w:rPr>
          <w:lang w:val="ru-RU" w:eastAsia="ru-RU"/>
        </w:rPr>
        <w:t>,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E4563" w:rsidRPr="008D1739" w:rsidRDefault="009E4563" w:rsidP="00A95F4B">
      <w:pPr>
        <w:numPr>
          <w:ilvl w:val="0"/>
          <w:numId w:val="35"/>
        </w:numPr>
        <w:rPr>
          <w:lang w:val="ru-RU"/>
        </w:rPr>
      </w:pPr>
      <w:r>
        <w:rPr>
          <w:lang w:val="ru-RU"/>
        </w:rPr>
        <w:t xml:space="preserve">в </w:t>
      </w:r>
      <w:r w:rsidR="008F5BCE">
        <w:rPr>
          <w:lang w:val="ru-RU"/>
        </w:rPr>
        <w:t>ленте</w:t>
      </w:r>
      <w:r>
        <w:rPr>
          <w:lang w:val="ru-RU"/>
        </w:rPr>
        <w:t xml:space="preserve"> новостей </w:t>
      </w:r>
      <w:r w:rsidR="008F5BCE">
        <w:rPr>
          <w:lang w:val="ru-RU"/>
        </w:rPr>
        <w:t xml:space="preserve"> </w:t>
      </w:r>
      <w:r>
        <w:rPr>
          <w:lang w:val="ru-RU"/>
        </w:rPr>
        <w:t>– не позднее 1 (</w:t>
      </w:r>
      <w:r w:rsidRPr="008D1739">
        <w:rPr>
          <w:lang w:val="ru-RU"/>
        </w:rPr>
        <w:t>одного) дня;</w:t>
      </w:r>
    </w:p>
    <w:p w:rsidR="009E4563" w:rsidRPr="008D1739" w:rsidRDefault="0041534F" w:rsidP="00A95F4B">
      <w:pPr>
        <w:numPr>
          <w:ilvl w:val="0"/>
          <w:numId w:val="35"/>
        </w:numPr>
        <w:rPr>
          <w:lang w:val="ru-RU"/>
        </w:rPr>
      </w:pPr>
      <w:r>
        <w:rPr>
          <w:lang w:val="ru-RU"/>
        </w:rPr>
        <w:t xml:space="preserve">на </w:t>
      </w:r>
      <w:r w:rsidR="0015264C">
        <w:rPr>
          <w:lang w:val="ru-RU"/>
        </w:rPr>
        <w:t>странице</w:t>
      </w:r>
      <w:r w:rsidR="00657CAC">
        <w:rPr>
          <w:lang w:val="ru-RU"/>
        </w:rPr>
        <w:t xml:space="preserve"> в сети Интернет</w:t>
      </w:r>
      <w:r w:rsidR="009E4563" w:rsidRPr="008D1739">
        <w:rPr>
          <w:lang w:val="ru-RU"/>
        </w:rPr>
        <w:t xml:space="preserve"> </w:t>
      </w:r>
      <w:r w:rsidR="008F5BCE">
        <w:rPr>
          <w:lang w:val="ru-RU"/>
        </w:rPr>
        <w:t xml:space="preserve">по адресу </w:t>
      </w:r>
      <w:r w:rsidR="002B141F">
        <w:rPr>
          <w:lang w:val="ru-RU"/>
        </w:rPr>
        <w:t>http://e-disclosure.ru/portal/company.aspx?id=35037</w:t>
      </w:r>
      <w:r w:rsidR="00757067">
        <w:rPr>
          <w:lang w:val="ru-RU"/>
        </w:rPr>
        <w:t xml:space="preserve"> </w:t>
      </w:r>
      <w:r w:rsidR="009E4563" w:rsidRPr="008D1739">
        <w:rPr>
          <w:lang w:val="ru-RU"/>
        </w:rPr>
        <w:t>– не позднее 2 (двух) дней.</w:t>
      </w:r>
    </w:p>
    <w:p w:rsidR="009E4563" w:rsidRPr="008D1739" w:rsidRDefault="009E4563" w:rsidP="00A95F4B">
      <w:pPr>
        <w:ind w:left="624"/>
        <w:rPr>
          <w:rStyle w:val="-"/>
          <w:b w:val="0"/>
          <w:i w:val="0"/>
        </w:rPr>
      </w:pPr>
      <w:r w:rsidRPr="008D1739">
        <w:rPr>
          <w:rStyle w:val="-"/>
          <w:b w:val="0"/>
          <w:i w:val="0"/>
        </w:rPr>
        <w:t xml:space="preserve">При этом публикация в сети Интернет осуществляется после публикации в </w:t>
      </w:r>
      <w:r w:rsidR="008F5BCE">
        <w:rPr>
          <w:rStyle w:val="-"/>
          <w:b w:val="0"/>
          <w:i w:val="0"/>
        </w:rPr>
        <w:t>ленте</w:t>
      </w:r>
      <w:r w:rsidRPr="008D1739">
        <w:rPr>
          <w:rStyle w:val="-"/>
          <w:b w:val="0"/>
          <w:i w:val="0"/>
        </w:rPr>
        <w:t xml:space="preserve"> новостей.</w:t>
      </w:r>
    </w:p>
    <w:p w:rsidR="009E4563" w:rsidRPr="00A95F4B" w:rsidRDefault="009E4563" w:rsidP="00A95F4B">
      <w:pPr>
        <w:ind w:left="624"/>
        <w:rPr>
          <w:color w:val="000000"/>
          <w:lang w:val="ru-RU"/>
        </w:rPr>
      </w:pPr>
      <w:r w:rsidRPr="00A95F4B">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8F5BCE" w:rsidRDefault="008F5BCE" w:rsidP="008F5BCE">
      <w:pPr>
        <w:autoSpaceDE w:val="0"/>
        <w:autoSpaceDN w:val="0"/>
        <w:adjustRightInd w:val="0"/>
        <w:ind w:left="624"/>
        <w:rPr>
          <w:lang w:val="ru-RU" w:eastAsia="ru-RU"/>
        </w:rPr>
      </w:pPr>
      <w:r>
        <w:rPr>
          <w:lang w:val="ru-RU"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w:t>
      </w:r>
      <w:r w:rsidRPr="007F62F5">
        <w:rPr>
          <w:lang w:val="ru-RU"/>
        </w:rPr>
        <w:t xml:space="preserve"> приостановлении и возобновлении эмиссии эмиссионных ценных бумаг эмитента</w:t>
      </w:r>
      <w:r>
        <w:rPr>
          <w:lang w:val="ru-RU" w:eastAsia="ru-RU"/>
        </w:rPr>
        <w:t>" в порядке и сроки, предусмотренные Положением о раскрытии информации.</w:t>
      </w:r>
    </w:p>
    <w:p w:rsidR="009E4563" w:rsidRPr="008D1739" w:rsidRDefault="009E4563" w:rsidP="00A95F4B">
      <w:pPr>
        <w:autoSpaceDE w:val="0"/>
        <w:autoSpaceDN w:val="0"/>
        <w:adjustRightInd w:val="0"/>
        <w:ind w:left="624"/>
        <w:rPr>
          <w:lang w:val="ru-RU" w:eastAsia="ru-RU"/>
        </w:rPr>
      </w:pPr>
      <w:r w:rsidRPr="008D1739">
        <w:rPr>
          <w:lang w:val="ru-RU"/>
        </w:rPr>
        <w:t>Возобновление</w:t>
      </w:r>
      <w:r w:rsidRPr="008D1739">
        <w:rPr>
          <w:lang w:val="ru-RU" w:eastAsia="ru-RU"/>
        </w:rPr>
        <w:t xml:space="preserve">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9E4563" w:rsidRPr="00723636" w:rsidRDefault="009E4563" w:rsidP="00A95F4B">
      <w:pPr>
        <w:autoSpaceDE w:val="0"/>
        <w:autoSpaceDN w:val="0"/>
        <w:adjustRightInd w:val="0"/>
        <w:ind w:left="624"/>
        <w:rPr>
          <w:lang w:val="ru-RU"/>
        </w:rPr>
      </w:pPr>
      <w:r w:rsidRPr="00723636">
        <w:rPr>
          <w:lang w:val="ru-RU"/>
        </w:rPr>
        <w:t xml:space="preserve">В случае регистрации изменений в </w:t>
      </w:r>
      <w:r w:rsidRPr="008D1739">
        <w:rPr>
          <w:lang w:val="ru-RU" w:eastAsia="ru-RU"/>
        </w:rPr>
        <w:t xml:space="preserve">Решение о </w:t>
      </w:r>
      <w:r w:rsidR="00BD737E">
        <w:rPr>
          <w:lang w:val="ru-RU" w:eastAsia="ru-RU"/>
        </w:rPr>
        <w:t xml:space="preserve">выпуске </w:t>
      </w:r>
      <w:r w:rsidR="008F5BCE">
        <w:rPr>
          <w:lang w:val="ru-RU"/>
        </w:rPr>
        <w:t>ипотечных ценных бумаг</w:t>
      </w:r>
      <w:r w:rsidRPr="00723636">
        <w:rPr>
          <w:lang w:val="ru-RU"/>
        </w:rPr>
        <w:t xml:space="preserve"> и (или) Проспект ценных бумаг Эмитент обязан опубликовать текст зарегистрированных изменений в </w:t>
      </w:r>
      <w:r w:rsidRPr="008D1739">
        <w:rPr>
          <w:lang w:val="ru-RU" w:eastAsia="ru-RU"/>
        </w:rPr>
        <w:t xml:space="preserve">Решение о </w:t>
      </w:r>
      <w:r w:rsidR="00BD737E">
        <w:rPr>
          <w:lang w:val="ru-RU" w:eastAsia="ru-RU"/>
        </w:rPr>
        <w:t xml:space="preserve">выпуске </w:t>
      </w:r>
      <w:r w:rsidR="008F5BCE">
        <w:rPr>
          <w:lang w:val="ru-RU"/>
        </w:rPr>
        <w:t>ипотечных ценных бумаг</w:t>
      </w:r>
      <w:r w:rsidRPr="008D1739">
        <w:rPr>
          <w:lang w:val="ru-RU" w:eastAsia="ru-RU"/>
        </w:rPr>
        <w:t xml:space="preserve"> </w:t>
      </w:r>
      <w:r w:rsidRPr="00723636">
        <w:rPr>
          <w:lang w:val="ru-RU"/>
        </w:rPr>
        <w:t>и (или) Проспект ценных бумаг на странице</w:t>
      </w:r>
      <w:r w:rsidR="00657CAC" w:rsidRPr="00723636">
        <w:rPr>
          <w:lang w:val="ru-RU"/>
        </w:rPr>
        <w:t xml:space="preserve"> в сети Интернет</w:t>
      </w:r>
      <w:r w:rsidR="00F20ED8" w:rsidRPr="00723636">
        <w:rPr>
          <w:lang w:val="ru-RU"/>
        </w:rPr>
        <w:t xml:space="preserve"> </w:t>
      </w:r>
      <w:r w:rsidRPr="00723636">
        <w:rPr>
          <w:lang w:val="ru-RU"/>
        </w:rPr>
        <w:t xml:space="preserve">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sidR="008F5BCE" w:rsidRPr="00372CF7">
        <w:rPr>
          <w:lang w:val="ru-RU"/>
        </w:rPr>
        <w:t>эмитентом</w:t>
      </w:r>
      <w:r w:rsidRPr="00723636">
        <w:rPr>
          <w:lang w:val="ru-RU"/>
        </w:rPr>
        <w:t xml:space="preserve"> письменного </w:t>
      </w:r>
      <w:r w:rsidRPr="00C775E7">
        <w:rPr>
          <w:lang w:val="ru-RU"/>
        </w:rPr>
        <w:t>уведомления</w:t>
      </w:r>
      <w:r w:rsidRPr="00723636">
        <w:rPr>
          <w:lang w:val="ru-RU"/>
        </w:rPr>
        <w:t xml:space="preserve">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w:t>
      </w:r>
      <w:r w:rsidRPr="008D1739">
        <w:rPr>
          <w:lang w:val="ru-RU" w:eastAsia="ru-RU"/>
        </w:rPr>
        <w:t xml:space="preserve">Решение о </w:t>
      </w:r>
      <w:r w:rsidR="00BD737E">
        <w:rPr>
          <w:lang w:val="ru-RU" w:eastAsia="ru-RU"/>
        </w:rPr>
        <w:t xml:space="preserve">выпуске </w:t>
      </w:r>
      <w:r w:rsidR="008F5BCE">
        <w:rPr>
          <w:lang w:val="ru-RU"/>
        </w:rPr>
        <w:t>ипотечных</w:t>
      </w:r>
      <w:r w:rsidR="008F5BCE" w:rsidRPr="00372CF7">
        <w:rPr>
          <w:lang w:val="ru-RU"/>
        </w:rPr>
        <w:t xml:space="preserve"> ценных бум</w:t>
      </w:r>
      <w:r w:rsidR="008F5BCE">
        <w:rPr>
          <w:lang w:val="ru-RU"/>
        </w:rPr>
        <w:t>аг</w:t>
      </w:r>
      <w:r w:rsidRPr="00723636">
        <w:rPr>
          <w:lang w:val="ru-RU"/>
        </w:rPr>
        <w:t xml:space="preserve">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9E4563" w:rsidRPr="00723636" w:rsidRDefault="009E4563" w:rsidP="00A95F4B">
      <w:pPr>
        <w:autoSpaceDE w:val="0"/>
        <w:autoSpaceDN w:val="0"/>
        <w:adjustRightInd w:val="0"/>
        <w:ind w:left="624"/>
        <w:rPr>
          <w:lang w:val="ru-RU"/>
        </w:rPr>
      </w:pPr>
      <w:r w:rsidRPr="00723636">
        <w:rPr>
          <w:lang w:val="ru-RU"/>
        </w:rPr>
        <w:t xml:space="preserve">Текст </w:t>
      </w:r>
      <w:r w:rsidRPr="00BD737E">
        <w:rPr>
          <w:lang w:val="ru-RU"/>
        </w:rPr>
        <w:t>зарегистрированных</w:t>
      </w:r>
      <w:r w:rsidRPr="00723636">
        <w:rPr>
          <w:lang w:val="ru-RU"/>
        </w:rPr>
        <w:t xml:space="preserve"> изменений в </w:t>
      </w:r>
      <w:r w:rsidRPr="008D1739">
        <w:rPr>
          <w:lang w:val="ru-RU" w:eastAsia="ru-RU"/>
        </w:rPr>
        <w:t xml:space="preserve">Решение о </w:t>
      </w:r>
      <w:r w:rsidR="00BD737E">
        <w:rPr>
          <w:lang w:val="ru-RU" w:eastAsia="ru-RU"/>
        </w:rPr>
        <w:t xml:space="preserve">выпуске </w:t>
      </w:r>
      <w:r w:rsidR="007C6C89" w:rsidRPr="007C6C89">
        <w:rPr>
          <w:lang w:val="ru-RU"/>
        </w:rPr>
        <w:t>ипотечных ценных бумаг</w:t>
      </w:r>
      <w:r w:rsidRPr="00723636">
        <w:rPr>
          <w:lang w:val="ru-RU"/>
        </w:rPr>
        <w:t xml:space="preserve"> должен быть доступен в сети Интернет</w:t>
      </w:r>
      <w:r w:rsidR="007C6C89" w:rsidRPr="007C6C89">
        <w:rPr>
          <w:lang w:val="ru-RU"/>
        </w:rPr>
        <w:t xml:space="preserve"> </w:t>
      </w:r>
      <w:r w:rsidR="00BC2863">
        <w:rPr>
          <w:rStyle w:val="-"/>
          <w:b w:val="0"/>
          <w:i w:val="0"/>
        </w:rPr>
        <w:t>по адресу:</w:t>
      </w:r>
      <w:r w:rsidR="00BC2863">
        <w:rPr>
          <w:rStyle w:val="-"/>
        </w:rPr>
        <w:t xml:space="preserve"> </w:t>
      </w:r>
      <w:r w:rsidR="002B141F">
        <w:rPr>
          <w:lang w:val="ru-RU"/>
        </w:rPr>
        <w:t>http://e-disclosure.ru/portal/company.aspx?id=35037</w:t>
      </w:r>
      <w:r w:rsidRPr="00723636">
        <w:rPr>
          <w:lang w:val="ru-RU"/>
        </w:rPr>
        <w:t xml:space="preserve">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w:t>
      </w:r>
      <w:r w:rsidR="008F5BCE">
        <w:rPr>
          <w:lang w:val="ru-RU"/>
        </w:rPr>
        <w:t>Р</w:t>
      </w:r>
      <w:r w:rsidR="008F5BCE" w:rsidRPr="00372CF7">
        <w:rPr>
          <w:lang w:val="ru-RU"/>
        </w:rPr>
        <w:t>ешения</w:t>
      </w:r>
      <w:r w:rsidRPr="008D1739">
        <w:rPr>
          <w:lang w:val="ru-RU" w:eastAsia="ru-RU"/>
        </w:rPr>
        <w:t xml:space="preserve"> о </w:t>
      </w:r>
      <w:r w:rsidR="00BD737E">
        <w:rPr>
          <w:lang w:val="ru-RU" w:eastAsia="ru-RU"/>
        </w:rPr>
        <w:t xml:space="preserve">выпуске </w:t>
      </w:r>
      <w:r w:rsidR="008F5BCE">
        <w:rPr>
          <w:lang w:val="ru-RU"/>
        </w:rPr>
        <w:t xml:space="preserve">ипотечных </w:t>
      </w:r>
      <w:r w:rsidR="008F5BCE" w:rsidRPr="00372CF7">
        <w:rPr>
          <w:lang w:val="ru-RU"/>
        </w:rPr>
        <w:t>ценных бумаг</w:t>
      </w:r>
      <w:r w:rsidRPr="00723636">
        <w:rPr>
          <w:lang w:val="ru-RU"/>
        </w:rPr>
        <w:t>.</w:t>
      </w:r>
    </w:p>
    <w:p w:rsidR="009E4563" w:rsidRPr="00723636" w:rsidRDefault="009E4563" w:rsidP="00A95F4B">
      <w:pPr>
        <w:autoSpaceDE w:val="0"/>
        <w:autoSpaceDN w:val="0"/>
        <w:adjustRightInd w:val="0"/>
        <w:ind w:left="624"/>
        <w:rPr>
          <w:lang w:val="ru-RU"/>
        </w:rPr>
      </w:pPr>
      <w:r w:rsidRPr="00723636">
        <w:rPr>
          <w:lang w:val="ru-RU"/>
        </w:rPr>
        <w:t>Текст зарегистрированных изменений в Проспект ценных бумаг должен быть доступен в сети Интернет</w:t>
      </w:r>
      <w:r w:rsidR="007C6C89" w:rsidRPr="007C6C89">
        <w:rPr>
          <w:lang w:val="ru-RU"/>
        </w:rPr>
        <w:t xml:space="preserve"> </w:t>
      </w:r>
      <w:r w:rsidR="00BC2863">
        <w:rPr>
          <w:rStyle w:val="-"/>
          <w:b w:val="0"/>
          <w:i w:val="0"/>
        </w:rPr>
        <w:t>по адресу:</w:t>
      </w:r>
      <w:r w:rsidR="00BC2863">
        <w:rPr>
          <w:rStyle w:val="-"/>
        </w:rPr>
        <w:t xml:space="preserve"> </w:t>
      </w:r>
      <w:r w:rsidR="002B141F">
        <w:rPr>
          <w:lang w:val="ru-RU"/>
        </w:rPr>
        <w:t>http://e-disclosure.ru/portal/company.aspx?id=35037</w:t>
      </w:r>
      <w:r w:rsidRPr="00723636">
        <w:rPr>
          <w:lang w:val="ru-RU"/>
        </w:rPr>
        <w:t xml:space="preserve">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9E4563" w:rsidRPr="008D1739" w:rsidRDefault="009E4563" w:rsidP="00A95F4B">
      <w:pPr>
        <w:pStyle w:val="aff8"/>
        <w:numPr>
          <w:ilvl w:val="0"/>
          <w:numId w:val="123"/>
        </w:numPr>
        <w:spacing w:before="240"/>
        <w:ind w:left="567"/>
        <w:rPr>
          <w:lang w:val="ru-RU"/>
        </w:rPr>
      </w:pPr>
      <w:r w:rsidRPr="008D1739">
        <w:rPr>
          <w:lang w:val="ru-RU"/>
        </w:rPr>
        <w:t>Сообщение о завершении размещения Облигаций раскрывается Эмитентом в форме сообщения о существенном факте "</w:t>
      </w:r>
      <w:r w:rsidRPr="008D1739">
        <w:rPr>
          <w:lang w:val="ru-RU" w:eastAsia="ru-RU"/>
        </w:rPr>
        <w:t>Об этапах процедуры эмиссии эмиссионных ценных бумаг эмитента</w:t>
      </w:r>
      <w:r w:rsidRPr="008D1739">
        <w:rPr>
          <w:lang w:val="ru-RU"/>
        </w:rPr>
        <w:t xml:space="preserve">" в следующие сроки с даты, </w:t>
      </w:r>
      <w:r w:rsidRPr="008D1739">
        <w:rPr>
          <w:lang w:val="ru-RU" w:eastAsia="ru-RU"/>
        </w:rPr>
        <w:t xml:space="preserve">в которую завершается размещение </w:t>
      </w:r>
      <w:r w:rsidRPr="008D1739">
        <w:rPr>
          <w:lang w:val="ru-RU"/>
        </w:rPr>
        <w:t>Облигаций:</w:t>
      </w:r>
    </w:p>
    <w:p w:rsidR="009E4563" w:rsidRPr="008D1739" w:rsidRDefault="009E4563" w:rsidP="00A95F4B">
      <w:pPr>
        <w:numPr>
          <w:ilvl w:val="0"/>
          <w:numId w:val="35"/>
        </w:numPr>
        <w:rPr>
          <w:lang w:val="ru-RU"/>
        </w:rPr>
      </w:pPr>
      <w:r w:rsidRPr="008D1739">
        <w:rPr>
          <w:lang w:val="ru-RU"/>
        </w:rPr>
        <w:t xml:space="preserve">в </w:t>
      </w:r>
      <w:r w:rsidR="007C6C89" w:rsidRPr="007C6C89">
        <w:rPr>
          <w:lang w:val="ru-RU"/>
        </w:rPr>
        <w:t>ленте</w:t>
      </w:r>
      <w:r w:rsidRPr="008D1739">
        <w:rPr>
          <w:lang w:val="ru-RU"/>
        </w:rPr>
        <w:t xml:space="preserve"> новостей </w:t>
      </w:r>
      <w:r w:rsidR="007C6C89" w:rsidRPr="007C6C89">
        <w:rPr>
          <w:lang w:val="ru-RU"/>
        </w:rPr>
        <w:t xml:space="preserve"> </w:t>
      </w:r>
      <w:r w:rsidRPr="008D1739">
        <w:rPr>
          <w:lang w:val="ru-RU"/>
        </w:rPr>
        <w:t>– не позднее 1 (одного) дня;</w:t>
      </w:r>
    </w:p>
    <w:p w:rsidR="009E4563" w:rsidRPr="008D1739" w:rsidRDefault="0041534F" w:rsidP="00A95F4B">
      <w:pPr>
        <w:numPr>
          <w:ilvl w:val="0"/>
          <w:numId w:val="35"/>
        </w:numPr>
        <w:rPr>
          <w:lang w:val="ru-RU"/>
        </w:rPr>
      </w:pPr>
      <w:r>
        <w:rPr>
          <w:lang w:val="ru-RU"/>
        </w:rPr>
        <w:t xml:space="preserve">на </w:t>
      </w:r>
      <w:r w:rsidR="007C6C89" w:rsidRPr="007C6C89">
        <w:rPr>
          <w:lang w:val="ru-RU"/>
        </w:rPr>
        <w:t xml:space="preserve">странице </w:t>
      </w:r>
      <w:r w:rsidR="00657CAC">
        <w:rPr>
          <w:lang w:val="ru-RU"/>
        </w:rPr>
        <w:t>в сети Интернет</w:t>
      </w:r>
      <w:r w:rsidR="009E4563" w:rsidRPr="008D1739">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8D1739">
        <w:rPr>
          <w:lang w:val="ru-RU"/>
        </w:rPr>
        <w:t>– не позднее 2 (двух) дней.</w:t>
      </w:r>
    </w:p>
    <w:p w:rsidR="009E4563" w:rsidRPr="008D1739" w:rsidRDefault="009E4563" w:rsidP="00A95F4B">
      <w:pPr>
        <w:ind w:left="624"/>
        <w:rPr>
          <w:rStyle w:val="-"/>
          <w:b w:val="0"/>
          <w:i w:val="0"/>
        </w:rPr>
      </w:pPr>
      <w:r w:rsidRPr="008D1739">
        <w:rPr>
          <w:rStyle w:val="-"/>
          <w:b w:val="0"/>
          <w:i w:val="0"/>
        </w:rPr>
        <w:t xml:space="preserve">При </w:t>
      </w:r>
      <w:r w:rsidRPr="00A95F4B">
        <w:rPr>
          <w:rStyle w:val="-"/>
          <w:b w:val="0"/>
          <w:i w:val="0"/>
        </w:rPr>
        <w:t>этом</w:t>
      </w:r>
      <w:r w:rsidRPr="008D1739">
        <w:rPr>
          <w:rStyle w:val="-"/>
          <w:b w:val="0"/>
          <w:i w:val="0"/>
        </w:rPr>
        <w:t xml:space="preserve"> публикация в сети Интернет осуществляется после публикации в </w:t>
      </w:r>
      <w:r w:rsidR="008F5BCE">
        <w:rPr>
          <w:rStyle w:val="-"/>
          <w:b w:val="0"/>
          <w:i w:val="0"/>
        </w:rPr>
        <w:t>ленте</w:t>
      </w:r>
      <w:r w:rsidRPr="008D1739">
        <w:rPr>
          <w:rStyle w:val="-"/>
          <w:b w:val="0"/>
          <w:i w:val="0"/>
        </w:rPr>
        <w:t xml:space="preserve"> новостей.</w:t>
      </w:r>
    </w:p>
    <w:p w:rsidR="008F5BCE" w:rsidRDefault="00A00385" w:rsidP="00E9209C">
      <w:pPr>
        <w:pStyle w:val="NotesRoman"/>
        <w:numPr>
          <w:ilvl w:val="2"/>
          <w:numId w:val="9"/>
        </w:numPr>
        <w:tabs>
          <w:tab w:val="clear" w:pos="720"/>
          <w:tab w:val="left" w:pos="624"/>
        </w:tabs>
        <w:rPr>
          <w:lang w:val="ru-RU"/>
        </w:rPr>
      </w:pPr>
      <w:r>
        <w:rPr>
          <w:lang w:val="ru-RU"/>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w:t>
      </w:r>
      <w:r w:rsidR="001614A5">
        <w:rPr>
          <w:lang w:val="ru-RU"/>
        </w:rPr>
        <w:t>О</w:t>
      </w:r>
      <w:r w:rsidR="001614A5" w:rsidRPr="002162D9">
        <w:rPr>
          <w:lang w:val="ru-RU"/>
        </w:rPr>
        <w:t>б этапах процедуры эмиссии эмиссионных ценных бумаг эмитента</w:t>
      </w:r>
      <w:r w:rsidR="001614A5">
        <w:rPr>
          <w:lang w:val="ru-RU"/>
        </w:rPr>
        <w:t>"</w:t>
      </w:r>
      <w:r>
        <w:rPr>
          <w:lang w:val="ru-RU"/>
        </w:rPr>
        <w:t xml:space="preserve"> в следующие сроки с даты опубликования информации </w:t>
      </w:r>
      <w:r w:rsidR="008F5BCE">
        <w:rPr>
          <w:lang w:val="ru-RU"/>
        </w:rPr>
        <w:t>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EE70E6" w:rsidRPr="008D1739" w:rsidRDefault="00054B44" w:rsidP="00A95F4B">
      <w:pPr>
        <w:pStyle w:val="NotesRoman"/>
        <w:numPr>
          <w:ilvl w:val="2"/>
          <w:numId w:val="35"/>
        </w:numPr>
        <w:tabs>
          <w:tab w:val="left" w:pos="624"/>
          <w:tab w:val="num" w:pos="984"/>
        </w:tabs>
        <w:ind w:left="984"/>
        <w:rPr>
          <w:lang w:val="ru-RU"/>
        </w:rPr>
      </w:pPr>
      <w:r w:rsidRPr="008F5BCE">
        <w:rPr>
          <w:lang w:val="ru-RU"/>
        </w:rPr>
        <w:t>в ленте</w:t>
      </w:r>
      <w:r w:rsidR="00EE70E6" w:rsidRPr="008D1739">
        <w:rPr>
          <w:lang w:val="ru-RU"/>
        </w:rPr>
        <w:t xml:space="preserve"> новостей – не позднее 1 (одного) дня;</w:t>
      </w:r>
    </w:p>
    <w:p w:rsidR="00EE70E6" w:rsidRPr="008D1739" w:rsidRDefault="0041534F" w:rsidP="00A95F4B">
      <w:pPr>
        <w:numPr>
          <w:ilvl w:val="0"/>
          <w:numId w:val="35"/>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EE70E6" w:rsidRPr="008D1739">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EE70E6" w:rsidRPr="008D1739">
        <w:rPr>
          <w:lang w:val="ru-RU"/>
        </w:rPr>
        <w:t>– не позднее 2 (двух) дней.</w:t>
      </w:r>
    </w:p>
    <w:p w:rsidR="00EE70E6" w:rsidRPr="00A95F4B" w:rsidRDefault="00EE70E6" w:rsidP="00A95F4B">
      <w:pPr>
        <w:ind w:left="624"/>
        <w:rPr>
          <w:rStyle w:val="-"/>
          <w:b w:val="0"/>
          <w:i w:val="0"/>
        </w:rPr>
      </w:pPr>
      <w:r w:rsidRPr="00A95F4B">
        <w:rPr>
          <w:rStyle w:val="-"/>
          <w:b w:val="0"/>
          <w:i w:val="0"/>
        </w:rPr>
        <w:t>При этом публикация в сети Интернет осуществляется после публикации в ленте новостей.</w:t>
      </w:r>
    </w:p>
    <w:p w:rsidR="009E4563" w:rsidRPr="008D1739" w:rsidRDefault="007C6C89" w:rsidP="00A95F4B">
      <w:pPr>
        <w:autoSpaceDE w:val="0"/>
        <w:autoSpaceDN w:val="0"/>
        <w:adjustRightInd w:val="0"/>
        <w:ind w:left="624"/>
        <w:rPr>
          <w:rStyle w:val="-"/>
          <w:bCs/>
          <w:iCs/>
          <w:lang w:eastAsia="ru-RU"/>
        </w:rPr>
      </w:pPr>
      <w:r w:rsidRPr="007C6C89">
        <w:rPr>
          <w:lang w:val="ru-RU"/>
        </w:rPr>
        <w:t xml:space="preserve">В срок не более 2 (двух) дней с даты </w:t>
      </w:r>
      <w:r w:rsidRPr="007C6C89">
        <w:rPr>
          <w:lang w:val="ru-RU" w:eastAsia="ru-RU"/>
        </w:rPr>
        <w:t>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w:t>
      </w:r>
      <w:r w:rsidR="009E4563" w:rsidRPr="008D1739">
        <w:rPr>
          <w:lang w:val="ru-RU"/>
        </w:rPr>
        <w:t xml:space="preserve"> уведомления </w:t>
      </w:r>
      <w:r w:rsidRPr="007C6C89">
        <w:rPr>
          <w:lang w:val="ru-RU" w:eastAsia="ru-RU"/>
        </w:rPr>
        <w:t>регистрирующего органа о государственной регистрации Отчета</w:t>
      </w:r>
      <w:r w:rsidR="009E4563" w:rsidRPr="008D1739">
        <w:rPr>
          <w:lang w:val="ru-RU"/>
        </w:rPr>
        <w:t xml:space="preserve"> об итогах выпуска ценных бумаг</w:t>
      </w:r>
      <w:r w:rsidRPr="007C6C89">
        <w:rPr>
          <w:lang w:val="ru-RU" w:eastAsia="ru-RU"/>
        </w:rPr>
        <w:t xml:space="preserve"> посредством почтовой, факсимильной, электронной связи, вручения под роспись в зависимости от того, какая из указанных дат наступит раньше, </w:t>
      </w:r>
      <w:r w:rsidR="009E4563" w:rsidRPr="008D1739">
        <w:rPr>
          <w:lang w:val="ru-RU"/>
        </w:rPr>
        <w:t xml:space="preserve">Эмитент обязан опубликовать текст </w:t>
      </w:r>
      <w:r w:rsidRPr="007C6C89">
        <w:rPr>
          <w:lang w:val="ru-RU"/>
        </w:rPr>
        <w:t>зарегистрированного Отчета</w:t>
      </w:r>
      <w:r w:rsidR="009E4563" w:rsidRPr="008D1739">
        <w:rPr>
          <w:lang w:val="ru-RU"/>
        </w:rPr>
        <w:t xml:space="preserve"> об итогах выпуска ценных бумаг</w:t>
      </w:r>
      <w:r w:rsidR="0018351D">
        <w:rPr>
          <w:lang w:val="ru-RU"/>
        </w:rPr>
        <w:t xml:space="preserve"> </w:t>
      </w:r>
      <w:r w:rsidR="009E4563" w:rsidRPr="008D1739">
        <w:rPr>
          <w:lang w:val="ru-RU"/>
        </w:rPr>
        <w:t xml:space="preserve">на странице в сети Интернет </w:t>
      </w:r>
      <w:r w:rsidR="009E4563" w:rsidRPr="008D1739">
        <w:rPr>
          <w:rStyle w:val="-"/>
          <w:b w:val="0"/>
          <w:i w:val="0"/>
        </w:rPr>
        <w:t>по адресу</w:t>
      </w:r>
      <w:r w:rsidR="00BC2863">
        <w:rPr>
          <w:rStyle w:val="-"/>
          <w:b w:val="0"/>
          <w:i w:val="0"/>
        </w:rPr>
        <w:t>:</w:t>
      </w:r>
      <w:r w:rsidR="009E4563" w:rsidRPr="008D1739">
        <w:rPr>
          <w:rStyle w:val="-"/>
          <w:b w:val="0"/>
          <w:i w:val="0"/>
        </w:rPr>
        <w:t xml:space="preserve"> </w:t>
      </w:r>
      <w:r w:rsidR="002B141F">
        <w:rPr>
          <w:lang w:val="ru-RU"/>
        </w:rPr>
        <w:t>http://e-disclosure.ru/portal/company.aspx?id=35037</w:t>
      </w:r>
      <w:r w:rsidRPr="007C6C89">
        <w:rPr>
          <w:lang w:val="ru-RU"/>
        </w:rPr>
        <w:t>.</w:t>
      </w:r>
    </w:p>
    <w:p w:rsidR="009E4563" w:rsidRPr="008D1739" w:rsidRDefault="009E4563" w:rsidP="00A95F4B">
      <w:pPr>
        <w:ind w:left="624"/>
        <w:rPr>
          <w:lang w:val="ru-RU"/>
        </w:rPr>
      </w:pPr>
      <w:r w:rsidRPr="008D1739">
        <w:rPr>
          <w:lang w:val="ru-RU"/>
        </w:rPr>
        <w:t xml:space="preserve">Текст </w:t>
      </w:r>
      <w:r w:rsidR="007C6C89" w:rsidRPr="007C6C89">
        <w:rPr>
          <w:lang w:val="ru-RU"/>
        </w:rPr>
        <w:t>зарегистрированного Отчета</w:t>
      </w:r>
      <w:r w:rsidRPr="008D1739">
        <w:rPr>
          <w:lang w:val="ru-RU"/>
        </w:rPr>
        <w:t xml:space="preserve"> об итогах выпуска ценных бумаг должен быть доступен </w:t>
      </w:r>
      <w:r w:rsidR="00657CAC">
        <w:rPr>
          <w:lang w:val="ru-RU"/>
        </w:rPr>
        <w:t>в сети Интернет</w:t>
      </w:r>
      <w:r w:rsidR="00F20ED8">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Pr="008D1739">
        <w:rPr>
          <w:lang w:val="ru-RU"/>
        </w:rPr>
        <w:t>в течение не менее 12</w:t>
      </w:r>
      <w:r w:rsidR="007C6C89" w:rsidRPr="007C6C89">
        <w:rPr>
          <w:lang w:val="ru-RU" w:eastAsia="ru-RU"/>
        </w:rPr>
        <w:t xml:space="preserve"> (двенадцати)</w:t>
      </w:r>
      <w:r w:rsidRPr="008D1739">
        <w:rPr>
          <w:lang w:val="ru-RU"/>
        </w:rPr>
        <w:t xml:space="preserve">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E4563" w:rsidRPr="008D1739" w:rsidRDefault="00A00385" w:rsidP="00A95F4B">
      <w:pPr>
        <w:ind w:left="624"/>
        <w:rPr>
          <w:lang w:val="ru-RU"/>
        </w:rPr>
      </w:pPr>
      <w:r>
        <w:rPr>
          <w:rStyle w:val="SUBST"/>
          <w:b w:val="0"/>
          <w:i w:val="0"/>
          <w:color w:val="000000"/>
          <w:lang w:val="ru-RU"/>
        </w:rPr>
        <w:t xml:space="preserve">Начиная с даты государственной регистрации </w:t>
      </w:r>
      <w:r>
        <w:rPr>
          <w:rStyle w:val="-"/>
          <w:b w:val="0"/>
          <w:i w:val="0"/>
        </w:rPr>
        <w:t>Отчета</w:t>
      </w:r>
      <w:r w:rsidR="009E4563" w:rsidRPr="00A95F4B">
        <w:rPr>
          <w:rStyle w:val="-"/>
          <w:b w:val="0"/>
          <w:i w:val="0"/>
        </w:rPr>
        <w:t xml:space="preserve"> об итогах выпуска ценных бумаг</w:t>
      </w:r>
      <w:r w:rsidR="009E4563" w:rsidRPr="00A95F4B">
        <w:rPr>
          <w:rStyle w:val="SUBST"/>
          <w:b w:val="0"/>
          <w:i w:val="0"/>
          <w:color w:val="000000"/>
          <w:lang w:val="ru-RU"/>
        </w:rPr>
        <w:t xml:space="preserve">, все заинтересованные лица могут ознакомиться с </w:t>
      </w:r>
      <w:r>
        <w:rPr>
          <w:rStyle w:val="-"/>
          <w:b w:val="0"/>
          <w:i w:val="0"/>
        </w:rPr>
        <w:t>Отчетом</w:t>
      </w:r>
      <w:r w:rsidR="009E4563" w:rsidRPr="00A95F4B">
        <w:rPr>
          <w:rStyle w:val="-"/>
          <w:b w:val="0"/>
          <w:i w:val="0"/>
        </w:rPr>
        <w:t xml:space="preserve"> об итогах выпуска ценных бумаг</w:t>
      </w:r>
      <w:r w:rsidR="009E4563" w:rsidRPr="00A95F4B">
        <w:rPr>
          <w:rStyle w:val="SUBST"/>
          <w:b w:val="0"/>
          <w:i w:val="0"/>
          <w:color w:val="000000"/>
          <w:lang w:val="ru-RU"/>
        </w:rPr>
        <w:t xml:space="preserve">, а также  получить его копии по месту нахождения Эмитента и </w:t>
      </w:r>
      <w:r w:rsidR="00B869C8" w:rsidRPr="00A95F4B">
        <w:rPr>
          <w:rStyle w:val="SUBST"/>
          <w:b w:val="0"/>
          <w:i w:val="0"/>
          <w:color w:val="000000"/>
          <w:lang w:val="ru-RU"/>
        </w:rPr>
        <w:t>Сервисного агента</w:t>
      </w:r>
      <w:r w:rsidR="009E4563" w:rsidRPr="00A95F4B">
        <w:rPr>
          <w:rStyle w:val="SUBST"/>
          <w:b w:val="0"/>
          <w:i w:val="0"/>
          <w:color w:val="000000"/>
          <w:lang w:val="ru-RU"/>
        </w:rPr>
        <w:t>.</w:t>
      </w:r>
      <w:r>
        <w:rPr>
          <w:rStyle w:val="SUBST"/>
          <w:b w:val="0"/>
          <w:i w:val="0"/>
          <w:color w:val="000000"/>
          <w:lang w:val="ru-RU"/>
        </w:rPr>
        <w:t xml:space="preserve"> </w:t>
      </w:r>
    </w:p>
    <w:p w:rsidR="009E4563" w:rsidRPr="00A95F4B" w:rsidRDefault="009E4563" w:rsidP="00A95F4B">
      <w:pPr>
        <w:tabs>
          <w:tab w:val="left" w:pos="2340"/>
        </w:tabs>
        <w:ind w:left="624"/>
        <w:rPr>
          <w:rStyle w:val="SUBST"/>
          <w:b w:val="0"/>
          <w:i w:val="0"/>
          <w:color w:val="000000"/>
          <w:lang w:val="ru-RU"/>
        </w:rPr>
      </w:pPr>
      <w:r w:rsidRPr="00A95F4B">
        <w:rPr>
          <w:rStyle w:val="SUBST"/>
          <w:b w:val="0"/>
          <w:i w:val="0"/>
          <w:color w:val="000000"/>
          <w:lang w:val="ru-RU"/>
        </w:rPr>
        <w:t xml:space="preserve">Копии </w:t>
      </w:r>
      <w:r w:rsidR="00A00385">
        <w:rPr>
          <w:rStyle w:val="-"/>
          <w:b w:val="0"/>
          <w:i w:val="0"/>
        </w:rPr>
        <w:t>Отчета</w:t>
      </w:r>
      <w:r w:rsidRPr="00A95F4B">
        <w:rPr>
          <w:rStyle w:val="-"/>
          <w:b w:val="0"/>
          <w:i w:val="0"/>
        </w:rPr>
        <w:t xml:space="preserve"> об итогах выпуска ценных бумаг </w:t>
      </w:r>
      <w:r w:rsidRPr="00A95F4B">
        <w:rPr>
          <w:rStyle w:val="-"/>
          <w:b w:val="0"/>
          <w:i w:val="0"/>
          <w:color w:val="000000"/>
        </w:rPr>
        <w:t xml:space="preserve">предоставляются </w:t>
      </w:r>
      <w:r w:rsidRPr="00A95F4B">
        <w:rPr>
          <w:rStyle w:val="SUBST"/>
          <w:b w:val="0"/>
          <w:i w:val="0"/>
          <w:color w:val="000000"/>
          <w:lang w:val="ru-RU"/>
        </w:rPr>
        <w:t xml:space="preserve">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A00385" w:rsidRDefault="00A00385" w:rsidP="00E9209C">
      <w:pPr>
        <w:pStyle w:val="NotesRoman"/>
        <w:numPr>
          <w:ilvl w:val="2"/>
          <w:numId w:val="9"/>
        </w:numPr>
        <w:tabs>
          <w:tab w:val="clear" w:pos="720"/>
          <w:tab w:val="left" w:pos="624"/>
        </w:tabs>
        <w:rPr>
          <w:lang w:val="ru-RU"/>
        </w:rPr>
      </w:pPr>
      <w:bookmarkStart w:id="186" w:name="_DV_M641"/>
      <w:bookmarkEnd w:id="186"/>
      <w:r>
        <w:rPr>
          <w:lang w:val="ru-RU"/>
        </w:rPr>
        <w:t>Порядок раскрытия информации о досрочном погашении Облигаций:</w:t>
      </w:r>
    </w:p>
    <w:p w:rsidR="00272CC7" w:rsidRDefault="00C4025A">
      <w:pPr>
        <w:pStyle w:val="aff8"/>
        <w:ind w:left="624"/>
        <w:rPr>
          <w:lang w:val="ru-RU"/>
        </w:rPr>
      </w:pPr>
      <w:r w:rsidRPr="00C4025A">
        <w:rPr>
          <w:lang w:val="ru-RU"/>
        </w:rPr>
        <w:t xml:space="preserve">Порядок раскрытия </w:t>
      </w:r>
      <w:r w:rsidR="009E4563" w:rsidRPr="008D1739">
        <w:rPr>
          <w:lang w:val="ru-RU"/>
        </w:rPr>
        <w:t xml:space="preserve">Эмитентом информации о </w:t>
      </w:r>
      <w:r w:rsidRPr="00C4025A">
        <w:rPr>
          <w:lang w:val="ru-RU"/>
        </w:rPr>
        <w:t>досрочном погашении Облигаций по требованию владельцев Облигаций</w:t>
      </w:r>
      <w:r w:rsidR="00A00385">
        <w:rPr>
          <w:lang w:val="ru-RU"/>
        </w:rPr>
        <w:t>:</w:t>
      </w:r>
    </w:p>
    <w:p w:rsidR="00C31A8D" w:rsidRDefault="003276EB">
      <w:pPr>
        <w:pStyle w:val="ConsPlusNormal"/>
        <w:spacing w:before="120" w:after="100" w:afterAutospacing="1" w:line="276" w:lineRule="auto"/>
        <w:ind w:left="567" w:firstLine="0"/>
        <w:jc w:val="both"/>
        <w:outlineLvl w:val="3"/>
        <w:rPr>
          <w:rFonts w:ascii="Times New Roman" w:hAnsi="Times New Roman" w:cs="Times New Roman"/>
        </w:rPr>
      </w:pPr>
      <w:r w:rsidRPr="003276EB">
        <w:rPr>
          <w:rStyle w:val="SUBST"/>
          <w:rFonts w:ascii="Times New Roman" w:hAnsi="Times New Roman" w:cs="Times New Roman"/>
          <w:b w:val="0"/>
          <w:i w:val="0"/>
          <w:color w:val="000000"/>
        </w:rPr>
        <w:t xml:space="preserve">В случае наступления </w:t>
      </w:r>
      <w:r>
        <w:rPr>
          <w:rStyle w:val="SUBST"/>
          <w:rFonts w:ascii="Times New Roman" w:hAnsi="Times New Roman" w:cs="Times New Roman"/>
          <w:b w:val="0"/>
          <w:i w:val="0"/>
          <w:color w:val="000000"/>
        </w:rPr>
        <w:t xml:space="preserve">одного из </w:t>
      </w:r>
      <w:r w:rsidRPr="003276EB">
        <w:rPr>
          <w:rStyle w:val="SUBST"/>
          <w:rFonts w:ascii="Times New Roman" w:hAnsi="Times New Roman" w:cs="Times New Roman"/>
          <w:b w:val="0"/>
          <w:i w:val="0"/>
          <w:color w:val="000000"/>
        </w:rPr>
        <w:t>событи</w:t>
      </w:r>
      <w:r>
        <w:rPr>
          <w:rStyle w:val="SUBST"/>
          <w:rFonts w:ascii="Times New Roman" w:hAnsi="Times New Roman" w:cs="Times New Roman"/>
          <w:b w:val="0"/>
          <w:i w:val="0"/>
          <w:color w:val="000000"/>
        </w:rPr>
        <w:t>й</w:t>
      </w:r>
      <w:r w:rsidRPr="003276EB">
        <w:rPr>
          <w:rStyle w:val="SUBST"/>
          <w:rFonts w:ascii="Times New Roman" w:hAnsi="Times New Roman" w:cs="Times New Roman"/>
          <w:b w:val="0"/>
          <w:i w:val="0"/>
          <w:color w:val="000000"/>
        </w:rPr>
        <w:t>, указанн</w:t>
      </w:r>
      <w:r>
        <w:rPr>
          <w:rStyle w:val="SUBST"/>
          <w:rFonts w:ascii="Times New Roman" w:hAnsi="Times New Roman" w:cs="Times New Roman"/>
          <w:b w:val="0"/>
          <w:i w:val="0"/>
          <w:color w:val="000000"/>
        </w:rPr>
        <w:t>ых</w:t>
      </w:r>
      <w:r w:rsidRPr="003276EB">
        <w:rPr>
          <w:rStyle w:val="SUBST"/>
          <w:rFonts w:ascii="Times New Roman" w:hAnsi="Times New Roman" w:cs="Times New Roman"/>
          <w:b w:val="0"/>
          <w:i w:val="0"/>
          <w:color w:val="000000"/>
        </w:rPr>
        <w:t xml:space="preserve"> в п.9.5 Решения о выпуске ипотечных ценных бумаг</w:t>
      </w:r>
      <w:r w:rsidR="003A213D">
        <w:rPr>
          <w:rStyle w:val="SUBST"/>
          <w:rFonts w:ascii="Times New Roman" w:hAnsi="Times New Roman" w:cs="Times New Roman"/>
          <w:b w:val="0"/>
          <w:i w:val="0"/>
          <w:color w:val="000000"/>
        </w:rPr>
        <w:t>,</w:t>
      </w:r>
      <w:r w:rsidR="005B56C6" w:rsidRPr="005B56C6">
        <w:rPr>
          <w:rStyle w:val="SUBST"/>
          <w:rFonts w:ascii="Times New Roman" w:hAnsi="Times New Roman" w:cs="Times New Roman"/>
          <w:b w:val="0"/>
          <w:i w:val="0"/>
          <w:color w:val="000000"/>
        </w:rPr>
        <w:t xml:space="preserve"> </w:t>
      </w:r>
      <w:r w:rsidR="003A213D" w:rsidRPr="00FF5992">
        <w:rPr>
          <w:rFonts w:ascii="Times New Roman" w:hAnsi="Times New Roman" w:cs="Times New Roman"/>
          <w:sz w:val="22"/>
          <w:szCs w:val="22"/>
        </w:rPr>
        <w:t xml:space="preserve">повлекшего за собой возникновение у владельцев </w:t>
      </w:r>
      <w:r w:rsidR="003A213D">
        <w:rPr>
          <w:rFonts w:ascii="Times New Roman" w:hAnsi="Times New Roman" w:cs="Times New Roman"/>
          <w:sz w:val="22"/>
          <w:szCs w:val="22"/>
        </w:rPr>
        <w:t>О</w:t>
      </w:r>
      <w:r w:rsidR="003A213D" w:rsidRPr="00FF5992">
        <w:rPr>
          <w:rFonts w:ascii="Times New Roman" w:hAnsi="Times New Roman" w:cs="Times New Roman"/>
          <w:sz w:val="22"/>
          <w:szCs w:val="22"/>
        </w:rPr>
        <w:t>блигаций права</w:t>
      </w:r>
      <w:r w:rsidR="003A213D" w:rsidRPr="00FF5992">
        <w:rPr>
          <w:rStyle w:val="SUBST"/>
          <w:rFonts w:ascii="Times New Roman" w:hAnsi="Times New Roman" w:cs="Times New Roman"/>
          <w:color w:val="000000"/>
          <w:szCs w:val="22"/>
        </w:rPr>
        <w:t xml:space="preserve"> </w:t>
      </w:r>
      <w:r w:rsidR="003A213D" w:rsidRPr="00FF5992">
        <w:rPr>
          <w:rStyle w:val="SUBST"/>
          <w:rFonts w:ascii="Times New Roman" w:hAnsi="Times New Roman" w:cs="Times New Roman"/>
          <w:b w:val="0"/>
          <w:i w:val="0"/>
          <w:color w:val="000000"/>
          <w:szCs w:val="22"/>
        </w:rPr>
        <w:t>требовать досрочного погашения принадлежащих им Облигаций</w:t>
      </w:r>
      <w:r w:rsidR="003A213D" w:rsidRPr="001A39D4">
        <w:rPr>
          <w:rStyle w:val="SUBST"/>
          <w:rFonts w:ascii="Times New Roman" w:hAnsi="Times New Roman" w:cs="Times New Roman"/>
          <w:b w:val="0"/>
          <w:i w:val="0"/>
          <w:color w:val="000000"/>
        </w:rPr>
        <w:t xml:space="preserve"> </w:t>
      </w:r>
      <w:r w:rsidR="005B56C6" w:rsidRPr="005B56C6">
        <w:rPr>
          <w:rStyle w:val="SUBST"/>
          <w:rFonts w:ascii="Times New Roman" w:hAnsi="Times New Roman" w:cs="Times New Roman"/>
          <w:b w:val="0"/>
          <w:i w:val="0"/>
          <w:color w:val="000000"/>
        </w:rPr>
        <w:t>(</w:t>
      </w:r>
      <w:r w:rsidR="005B56C6">
        <w:rPr>
          <w:rStyle w:val="SUBST"/>
          <w:rFonts w:ascii="Times New Roman" w:hAnsi="Times New Roman" w:cs="Times New Roman"/>
          <w:b w:val="0"/>
          <w:i w:val="0"/>
          <w:color w:val="000000"/>
        </w:rPr>
        <w:t>далее – «Событие»)</w:t>
      </w:r>
      <w:r>
        <w:rPr>
          <w:rStyle w:val="SUBST"/>
          <w:rFonts w:ascii="Times New Roman" w:hAnsi="Times New Roman" w:cs="Times New Roman"/>
          <w:b w:val="0"/>
          <w:i w:val="0"/>
          <w:color w:val="000000"/>
        </w:rPr>
        <w:t>, Эмитент раскрывает информацию о возникновении у владельцев Облигаций права требовать досрочного погашения принадлежащих им Облигаций</w:t>
      </w:r>
      <w:r w:rsidRPr="003276EB">
        <w:rPr>
          <w:rFonts w:ascii="Times New Roman" w:hAnsi="Times New Roman" w:cs="Times New Roman"/>
        </w:rPr>
        <w:t>.</w:t>
      </w:r>
    </w:p>
    <w:p w:rsidR="005B56C6" w:rsidRPr="00A40364" w:rsidRDefault="003276EB" w:rsidP="00CF72CB">
      <w:pPr>
        <w:pStyle w:val="aff8"/>
        <w:numPr>
          <w:ilvl w:val="0"/>
          <w:numId w:val="106"/>
        </w:numPr>
        <w:rPr>
          <w:lang w:val="ru-RU"/>
        </w:rPr>
      </w:pPr>
      <w:r w:rsidRPr="003276EB">
        <w:rPr>
          <w:lang w:val="ru-RU"/>
        </w:rPr>
        <w:t>Эмитент</w:t>
      </w:r>
      <w:r w:rsidR="00C4025A" w:rsidRPr="00C4025A">
        <w:rPr>
          <w:lang w:val="ru-RU"/>
        </w:rPr>
        <w:t xml:space="preserve"> осуществляет раскрытие информации </w:t>
      </w:r>
      <w:r w:rsidR="00C4025A" w:rsidRPr="00272CC7">
        <w:rPr>
          <w:lang w:val="ru-RU"/>
        </w:rPr>
        <w:t>о возникновении у владельцев Облигаций права требовать досрочного погашения принадлежащих им Облигаций</w:t>
      </w:r>
      <w:r w:rsidR="00C4025A" w:rsidRPr="00C4025A">
        <w:rPr>
          <w:lang w:val="ru-RU"/>
        </w:rPr>
        <w:t xml:space="preserve"> в порядке и форме, предусмотренных для сообщения </w:t>
      </w:r>
      <w:r w:rsidRPr="003276EB">
        <w:rPr>
          <w:lang w:val="ru-RU"/>
        </w:rPr>
        <w:t>о сведениях, которые могут оказать существенное влияние на стоимость облигаций с ипотечным покрытием</w:t>
      </w:r>
      <w:r w:rsidR="00C4025A" w:rsidRPr="00C4025A">
        <w:rPr>
          <w:lang w:val="ru-RU"/>
        </w:rPr>
        <w:t>.</w:t>
      </w:r>
    </w:p>
    <w:p w:rsidR="004F6252" w:rsidRDefault="00184C5F">
      <w:pPr>
        <w:tabs>
          <w:tab w:val="left" w:pos="2340"/>
        </w:tabs>
        <w:ind w:left="624"/>
        <w:rPr>
          <w:rStyle w:val="SUBST"/>
          <w:b w:val="0"/>
          <w:i w:val="0"/>
          <w:color w:val="000000"/>
          <w:lang w:val="ru-RU"/>
        </w:rPr>
      </w:pPr>
      <w:r w:rsidRPr="007B52AD">
        <w:rPr>
          <w:rStyle w:val="SUBST"/>
          <w:b w:val="0"/>
          <w:i w:val="0"/>
          <w:color w:val="000000"/>
          <w:lang w:val="ru-RU"/>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A00385" w:rsidRDefault="00A00385">
      <w:pPr>
        <w:ind w:left="624"/>
        <w:rPr>
          <w:lang w:val="ru-RU"/>
        </w:rPr>
      </w:pPr>
      <w:r>
        <w:rPr>
          <w:lang w:val="ru-RU"/>
        </w:rPr>
        <w:t xml:space="preserve">Указанное сообщение раскрывается Эмитентом в следующие сроки с </w:t>
      </w:r>
      <w:r w:rsidR="000A138E" w:rsidRPr="000A138E">
        <w:rPr>
          <w:lang w:val="ru-RU"/>
        </w:rPr>
        <w:t>дат</w:t>
      </w:r>
      <w:r w:rsidR="003276EB">
        <w:rPr>
          <w:lang w:val="ru-RU"/>
        </w:rPr>
        <w:t>ы</w:t>
      </w:r>
      <w:r w:rsidR="000A138E" w:rsidRPr="000A138E">
        <w:rPr>
          <w:lang w:val="ru-RU"/>
        </w:rPr>
        <w:t xml:space="preserve">, в которую </w:t>
      </w:r>
      <w:r w:rsidR="003276EB">
        <w:rPr>
          <w:lang w:val="ru-RU"/>
        </w:rPr>
        <w:t>Э</w:t>
      </w:r>
      <w:r w:rsidR="000A138E" w:rsidRPr="000A138E">
        <w:rPr>
          <w:lang w:val="ru-RU"/>
        </w:rPr>
        <w:t xml:space="preserve">митент узнал или должен был узнать о возникновении </w:t>
      </w:r>
      <w:r w:rsidR="00101F81">
        <w:rPr>
          <w:lang w:val="ru-RU"/>
        </w:rPr>
        <w:t>События</w:t>
      </w:r>
      <w:r>
        <w:rPr>
          <w:lang w:val="ru-RU"/>
        </w:rPr>
        <w:t>:</w:t>
      </w:r>
    </w:p>
    <w:p w:rsidR="00A00385" w:rsidRDefault="00054B44" w:rsidP="00E9209C">
      <w:pPr>
        <w:numPr>
          <w:ilvl w:val="0"/>
          <w:numId w:val="35"/>
        </w:numPr>
        <w:rPr>
          <w:lang w:val="ru-RU"/>
        </w:rPr>
      </w:pPr>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A1352" w:rsidRDefault="007C6C89" w:rsidP="00E9209C">
      <w:pPr>
        <w:numPr>
          <w:ilvl w:val="0"/>
          <w:numId w:val="35"/>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p w:rsidR="00A00385" w:rsidRPr="008A1352" w:rsidRDefault="00BC2863">
      <w:pPr>
        <w:ind w:left="624"/>
        <w:rPr>
          <w:rStyle w:val="-"/>
          <w:b w:val="0"/>
          <w:i w:val="0"/>
        </w:rPr>
      </w:pPr>
      <w:bookmarkStart w:id="187" w:name="OLE_LINK91"/>
      <w:r>
        <w:rPr>
          <w:rStyle w:val="-"/>
          <w:b w:val="0"/>
          <w:i w:val="0"/>
        </w:rPr>
        <w:t>При этом публикация в сети Интернет осуществляется после публикации в ленте новостей.</w:t>
      </w:r>
    </w:p>
    <w:p w:rsidR="00A00385" w:rsidRPr="008A1352" w:rsidRDefault="007C6C89">
      <w:pPr>
        <w:ind w:left="624"/>
        <w:rPr>
          <w:lang w:val="ru-RU"/>
        </w:rPr>
      </w:pPr>
      <w:r w:rsidRPr="007C6C89">
        <w:rPr>
          <w:lang w:val="ru-RU"/>
        </w:rPr>
        <w:t xml:space="preserve">Текст указанного сообщения должен быть доступен на странице в сети Интернет по адресу </w:t>
      </w:r>
      <w:r w:rsidR="002B141F">
        <w:rPr>
          <w:lang w:val="ru-RU"/>
        </w:rPr>
        <w:t>http://e-disclosure.ru/portal/company.aspx?id=35037</w:t>
      </w:r>
      <w:r w:rsidRPr="007C6C89">
        <w:rPr>
          <w:lang w:val="ru-RU"/>
        </w:rPr>
        <w:t xml:space="preserve">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00385" w:rsidRPr="008A1352" w:rsidRDefault="007C6C89">
      <w:pPr>
        <w:ind w:left="624"/>
        <w:rPr>
          <w:lang w:val="ru-RU"/>
        </w:rPr>
      </w:pPr>
      <w:r w:rsidRPr="007C6C89">
        <w:rPr>
          <w:lang w:val="ru-RU"/>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A00385" w:rsidRDefault="007C6C89">
      <w:pPr>
        <w:ind w:left="624"/>
        <w:rPr>
          <w:lang w:val="ru-RU"/>
        </w:rPr>
      </w:pPr>
      <w:r w:rsidRPr="007C6C89">
        <w:rPr>
          <w:lang w:val="ru-RU"/>
        </w:rPr>
        <w:t>Сообщение о возникновении у владельцев Облигаций права требовать досрочного</w:t>
      </w:r>
      <w:r w:rsidR="00A00385">
        <w:rPr>
          <w:lang w:val="ru-RU"/>
        </w:rPr>
        <w:t xml:space="preserve"> погашения принадлежащих им Облигаций должно быть направлено Эмитентом в НРД в срок не позднее 5 (пяти) дней с момента наступления </w:t>
      </w:r>
      <w:r w:rsidR="004B745D">
        <w:rPr>
          <w:lang w:val="ru-RU"/>
        </w:rPr>
        <w:t>С</w:t>
      </w:r>
      <w:r w:rsidR="00A00385">
        <w:rPr>
          <w:lang w:val="ru-RU"/>
        </w:rPr>
        <w:t>обытия.</w:t>
      </w:r>
    </w:p>
    <w:p w:rsidR="00A00385" w:rsidRDefault="004B745D">
      <w:pPr>
        <w:ind w:left="624"/>
        <w:rPr>
          <w:lang w:val="ru-RU"/>
        </w:rPr>
      </w:pPr>
      <w:r>
        <w:rPr>
          <w:lang w:val="ru-RU"/>
        </w:rPr>
        <w:t>С</w:t>
      </w:r>
      <w:r w:rsidR="00A00385">
        <w:rPr>
          <w:lang w:val="ru-RU"/>
        </w:rPr>
        <w:t xml:space="preserve">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w:t>
      </w:r>
      <w:r>
        <w:rPr>
          <w:lang w:val="ru-RU"/>
        </w:rPr>
        <w:t>С</w:t>
      </w:r>
      <w:r w:rsidR="00A00385">
        <w:rPr>
          <w:lang w:val="ru-RU"/>
        </w:rPr>
        <w:t>обытия.</w:t>
      </w:r>
    </w:p>
    <w:bookmarkEnd w:id="187"/>
    <w:p w:rsidR="00C31A8D" w:rsidRDefault="00862E1A" w:rsidP="00CF72CB">
      <w:pPr>
        <w:pStyle w:val="aff8"/>
        <w:numPr>
          <w:ilvl w:val="0"/>
          <w:numId w:val="106"/>
        </w:numPr>
        <w:spacing w:before="240" w:after="240"/>
        <w:contextualSpacing w:val="0"/>
        <w:rPr>
          <w:color w:val="000000"/>
          <w:lang w:val="ru-RU"/>
        </w:rPr>
      </w:pPr>
      <w:r w:rsidRPr="006E2A99">
        <w:rPr>
          <w:color w:val="000000"/>
          <w:lang w:val="ru-RU"/>
        </w:rPr>
        <w:t xml:space="preserve">Эмитент осуществляет раскрытие информации </w:t>
      </w:r>
      <w:r w:rsidR="00A472E3" w:rsidRPr="006E2A99">
        <w:rPr>
          <w:rStyle w:val="SUBST"/>
          <w:b w:val="0"/>
          <w:i w:val="0"/>
          <w:color w:val="000000"/>
          <w:lang w:val="ru-RU"/>
        </w:rPr>
        <w:t>о возникновении у владельцев Облигаций права требовать досрочного погашения принадлежащих им Облигаций</w:t>
      </w:r>
      <w:r w:rsidR="00A472E3" w:rsidRPr="006E2A99">
        <w:rPr>
          <w:color w:val="000000"/>
          <w:lang w:val="ru-RU"/>
        </w:rPr>
        <w:t xml:space="preserve"> </w:t>
      </w:r>
      <w:r w:rsidRPr="006E2A99">
        <w:rPr>
          <w:color w:val="000000"/>
          <w:lang w:val="ru-RU"/>
        </w:rPr>
        <w:t>в порядке и форме, предусмотренны</w:t>
      </w:r>
      <w:r w:rsidR="00671A8F">
        <w:rPr>
          <w:color w:val="000000"/>
          <w:lang w:val="ru-RU"/>
        </w:rPr>
        <w:t>х</w:t>
      </w:r>
      <w:r w:rsidRPr="006E2A99">
        <w:rPr>
          <w:color w:val="000000"/>
          <w:lang w:val="ru-RU"/>
        </w:rPr>
        <w:t xml:space="preserve"> для </w:t>
      </w:r>
      <w:r w:rsidRPr="006E2A99">
        <w:rPr>
          <w:lang w:val="ru-RU"/>
        </w:rPr>
        <w:t>сообщени</w:t>
      </w:r>
      <w:r w:rsidR="00614A82" w:rsidRPr="00614A82">
        <w:rPr>
          <w:lang w:val="ru-RU"/>
        </w:rPr>
        <w:t>я</w:t>
      </w:r>
      <w:r w:rsidRPr="006E2A99">
        <w:rPr>
          <w:lang w:val="ru-RU"/>
        </w:rPr>
        <w:t xml:space="preserve"> о </w:t>
      </w:r>
      <w:r w:rsidR="001B30C7" w:rsidRPr="006E2A99">
        <w:rPr>
          <w:lang w:val="ru-RU"/>
        </w:rPr>
        <w:t>существенн</w:t>
      </w:r>
      <w:r w:rsidR="00614A82" w:rsidRPr="00614A82">
        <w:rPr>
          <w:lang w:val="ru-RU"/>
        </w:rPr>
        <w:t>ом</w:t>
      </w:r>
      <w:r w:rsidR="001B30C7" w:rsidRPr="006E2A99">
        <w:rPr>
          <w:lang w:val="ru-RU"/>
        </w:rPr>
        <w:t xml:space="preserve"> </w:t>
      </w:r>
      <w:r w:rsidRPr="006E2A99">
        <w:rPr>
          <w:lang w:val="ru-RU"/>
        </w:rPr>
        <w:t>факт</w:t>
      </w:r>
      <w:r w:rsidR="00614A82" w:rsidRPr="00614A82">
        <w:rPr>
          <w:lang w:val="ru-RU"/>
        </w:rPr>
        <w:t>е</w:t>
      </w:r>
      <w:r w:rsidR="00614A82" w:rsidRPr="00614A82">
        <w:rPr>
          <w:sz w:val="24"/>
          <w:szCs w:val="24"/>
          <w:lang w:val="ru-RU"/>
        </w:rPr>
        <w:t xml:space="preserve"> </w:t>
      </w:r>
      <w:r w:rsidR="001B30C7" w:rsidRPr="006E2A99">
        <w:rPr>
          <w:sz w:val="24"/>
          <w:szCs w:val="24"/>
          <w:lang w:val="ru-RU"/>
        </w:rPr>
        <w:t>«</w:t>
      </w:r>
      <w:r w:rsidR="001B30C7" w:rsidRPr="00671A8F">
        <w:rPr>
          <w:sz w:val="24"/>
          <w:szCs w:val="24"/>
          <w:lang w:val="ru-RU"/>
        </w:rPr>
        <w:t>О</w:t>
      </w:r>
      <w:r w:rsidR="00614A82" w:rsidRPr="00614A82">
        <w:rPr>
          <w:lang w:val="ru-RU"/>
        </w:rPr>
        <w:t xml:space="preserve"> возникновении у владельцев облигаций эмитента права требовать от эмитента досрочного погашения принадлежащих им облигаций эмитента</w:t>
      </w:r>
      <w:r w:rsidR="001B30C7" w:rsidRPr="006E2A99">
        <w:rPr>
          <w:lang w:val="ru-RU"/>
        </w:rPr>
        <w:t>»</w:t>
      </w:r>
      <w:r w:rsidRPr="006E2A99">
        <w:rPr>
          <w:color w:val="000000"/>
          <w:lang w:val="ru-RU"/>
        </w:rPr>
        <w:t>.</w:t>
      </w:r>
    </w:p>
    <w:p w:rsidR="00C31A8D" w:rsidRDefault="00A472E3">
      <w:pPr>
        <w:pStyle w:val="aff8"/>
        <w:spacing w:before="240"/>
        <w:ind w:left="624"/>
        <w:contextualSpacing w:val="0"/>
        <w:rPr>
          <w:color w:val="000000"/>
          <w:lang w:val="ru-RU"/>
        </w:rPr>
      </w:pPr>
      <w:r w:rsidRPr="00A472E3">
        <w:rPr>
          <w:lang w:val="ru-RU"/>
        </w:rPr>
        <w:t xml:space="preserve">Сообщение о существенном факте о возникновении у владельцев Облигаций права требовать от Эмитента досрочного погашения принадлежащих им Облигаций </w:t>
      </w:r>
      <w:r>
        <w:rPr>
          <w:lang w:val="ru-RU"/>
        </w:rPr>
        <w:t xml:space="preserve">раскрывается Эмитентом в следующие сроки с </w:t>
      </w:r>
      <w:r w:rsidRPr="000A138E">
        <w:rPr>
          <w:lang w:val="ru-RU"/>
        </w:rPr>
        <w:t>дат</w:t>
      </w:r>
      <w:r>
        <w:rPr>
          <w:lang w:val="ru-RU"/>
        </w:rPr>
        <w:t>ы</w:t>
      </w:r>
      <w:r w:rsidRPr="000A138E">
        <w:rPr>
          <w:lang w:val="ru-RU"/>
        </w:rPr>
        <w:t xml:space="preserve">, в которую </w:t>
      </w:r>
      <w:r>
        <w:rPr>
          <w:lang w:val="ru-RU"/>
        </w:rPr>
        <w:t>Э</w:t>
      </w:r>
      <w:r w:rsidRPr="000A138E">
        <w:rPr>
          <w:lang w:val="ru-RU"/>
        </w:rPr>
        <w:t xml:space="preserve">митент узнал или должен был узнать о возникновении </w:t>
      </w:r>
      <w:r>
        <w:rPr>
          <w:lang w:val="ru-RU"/>
        </w:rPr>
        <w:t>События</w:t>
      </w:r>
      <w:r w:rsidR="000954D7">
        <w:rPr>
          <w:rStyle w:val="SUBST"/>
          <w:b w:val="0"/>
          <w:i w:val="0"/>
          <w:color w:val="000000"/>
          <w:lang w:val="ru-RU"/>
        </w:rPr>
        <w:t>:</w:t>
      </w:r>
    </w:p>
    <w:p w:rsidR="000954D7" w:rsidRDefault="000954D7" w:rsidP="00E9209C">
      <w:pPr>
        <w:numPr>
          <w:ilvl w:val="0"/>
          <w:numId w:val="35"/>
        </w:numPr>
        <w:rPr>
          <w:lang w:val="ru-RU"/>
        </w:rPr>
      </w:pPr>
      <w:r w:rsidRPr="00D62C91">
        <w:rPr>
          <w:lang w:val="ru-RU"/>
        </w:rPr>
        <w:t>в ленте новостей</w:t>
      </w:r>
      <w:r>
        <w:rPr>
          <w:lang w:val="ru-RU"/>
        </w:rPr>
        <w:t xml:space="preserve"> </w:t>
      </w:r>
      <w:r w:rsidRPr="00D62C91">
        <w:rPr>
          <w:lang w:val="ru-RU"/>
        </w:rPr>
        <w:t>– не позднее 1 (одного) дня</w:t>
      </w:r>
      <w:r>
        <w:rPr>
          <w:lang w:val="ru-RU"/>
        </w:rPr>
        <w:t>;</w:t>
      </w:r>
    </w:p>
    <w:p w:rsidR="000954D7" w:rsidRPr="008A1352" w:rsidRDefault="007C6C89" w:rsidP="00E9209C">
      <w:pPr>
        <w:numPr>
          <w:ilvl w:val="0"/>
          <w:numId w:val="35"/>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p w:rsidR="009E4563" w:rsidRPr="00A95F4B" w:rsidRDefault="009E4563" w:rsidP="00A95F4B">
      <w:pPr>
        <w:ind w:left="624"/>
        <w:rPr>
          <w:rStyle w:val="-"/>
          <w:b w:val="0"/>
          <w:i w:val="0"/>
        </w:rPr>
      </w:pPr>
      <w:r w:rsidRPr="00A95F4B">
        <w:rPr>
          <w:rStyle w:val="-"/>
          <w:b w:val="0"/>
          <w:i w:val="0"/>
        </w:rPr>
        <w:t>При этом публикация в сети Интернет осуществляется после публикации в ленте новостей.</w:t>
      </w:r>
    </w:p>
    <w:p w:rsidR="00260CF9" w:rsidRPr="008A1352" w:rsidRDefault="007C6C89" w:rsidP="00CF72CB">
      <w:pPr>
        <w:pStyle w:val="aff8"/>
        <w:numPr>
          <w:ilvl w:val="0"/>
          <w:numId w:val="106"/>
        </w:numPr>
        <w:rPr>
          <w:color w:val="000000"/>
          <w:lang w:val="ru-RU"/>
        </w:rPr>
      </w:pPr>
      <w:r w:rsidRPr="007C6C89">
        <w:rPr>
          <w:lang w:val="ru-RU"/>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w:t>
      </w:r>
      <w:r w:rsidRPr="007C6C89">
        <w:rPr>
          <w:color w:val="000000"/>
          <w:lang w:val="ru-RU"/>
        </w:rPr>
        <w:t xml:space="preserve"> в порядке и форме, предусмотренных для сообщения </w:t>
      </w:r>
      <w:r w:rsidRPr="007C6C89">
        <w:rPr>
          <w:lang w:val="ru-RU"/>
        </w:rPr>
        <w:t>о сведениях, которые могут оказать существенное влияние на стоимость облигаций с ипотечным покрытием</w:t>
      </w:r>
      <w:r w:rsidRPr="007C6C89">
        <w:rPr>
          <w:color w:val="000000"/>
          <w:lang w:val="ru-RU"/>
        </w:rPr>
        <w:t>.</w:t>
      </w:r>
    </w:p>
    <w:p w:rsidR="007C6C89" w:rsidRDefault="007C6C89">
      <w:pPr>
        <w:pStyle w:val="aff8"/>
        <w:spacing w:before="240"/>
        <w:ind w:left="624"/>
        <w:contextualSpacing w:val="0"/>
        <w:rPr>
          <w:lang w:val="ru-RU"/>
        </w:rPr>
      </w:pPr>
      <w:r w:rsidRPr="007C6C89">
        <w:rPr>
          <w:lang w:val="ru-RU"/>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7C6C89" w:rsidRDefault="007C6C89" w:rsidP="007C6C89">
      <w:pPr>
        <w:pStyle w:val="aff8"/>
        <w:spacing w:before="240"/>
        <w:ind w:left="624"/>
        <w:contextualSpacing w:val="0"/>
        <w:rPr>
          <w:lang w:val="ru-RU"/>
        </w:rPr>
      </w:pPr>
      <w:r w:rsidRPr="007C6C89">
        <w:rPr>
          <w:lang w:val="ru-RU"/>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w:t>
      </w:r>
      <w:r w:rsidR="00A00385">
        <w:rPr>
          <w:lang w:val="ru-RU"/>
        </w:rPr>
        <w:t xml:space="preserve">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A00385" w:rsidRDefault="00A00385">
      <w:pPr>
        <w:ind w:left="624"/>
        <w:rPr>
          <w:lang w:val="ru-RU"/>
        </w:rPr>
      </w:pPr>
      <w:r>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A00385" w:rsidRDefault="00054B44" w:rsidP="00E9209C">
      <w:pPr>
        <w:numPr>
          <w:ilvl w:val="0"/>
          <w:numId w:val="35"/>
        </w:numPr>
        <w:rPr>
          <w:lang w:val="ru-RU"/>
        </w:rPr>
      </w:pPr>
      <w:bookmarkStart w:id="188" w:name="OLE_LINK86"/>
      <w:r w:rsidRPr="00D62C91">
        <w:rPr>
          <w:lang w:val="ru-RU"/>
        </w:rPr>
        <w:t>в ленте новостей – не позднее 1 (одного) дня</w:t>
      </w:r>
      <w:r w:rsidR="00A00385">
        <w:rPr>
          <w:lang w:val="ru-RU"/>
        </w:rPr>
        <w:t>;</w:t>
      </w:r>
    </w:p>
    <w:p w:rsidR="00A00385" w:rsidRPr="008A1352" w:rsidRDefault="007C6C89" w:rsidP="00E9209C">
      <w:pPr>
        <w:numPr>
          <w:ilvl w:val="0"/>
          <w:numId w:val="35"/>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bookmarkEnd w:id="188"/>
    <w:p w:rsidR="00A00385" w:rsidRPr="008A1352" w:rsidRDefault="00BC2863">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Default="007C6C89">
      <w:pPr>
        <w:ind w:left="624"/>
        <w:rPr>
          <w:lang w:val="ru-RU"/>
        </w:rPr>
      </w:pPr>
      <w:bookmarkStart w:id="189" w:name="OLE_LINK88"/>
      <w:r w:rsidRPr="007C6C89">
        <w:rPr>
          <w:lang w:val="ru-RU"/>
        </w:rPr>
        <w:t xml:space="preserve">Текст указанного сообщения должен быть доступен на странице в сети Интернет по адресу </w:t>
      </w:r>
      <w:r w:rsidR="002B141F">
        <w:rPr>
          <w:lang w:val="ru-RU"/>
        </w:rPr>
        <w:t>http://e-disclosure.ru/portal/company.aspx?id=35037</w:t>
      </w:r>
      <w:r w:rsidRPr="007C6C89">
        <w:rPr>
          <w:lang w:val="ru-RU"/>
        </w:rPr>
        <w:t xml:space="preserve">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w:t>
      </w:r>
      <w:r w:rsidR="00A00385" w:rsidRPr="005C7B57">
        <w:rPr>
          <w:lang w:val="ru-RU"/>
        </w:rPr>
        <w:t xml:space="preserve"> в сети Интернет после истечения такого срока, - с даты </w:t>
      </w:r>
      <w:r w:rsidR="00A00385">
        <w:rPr>
          <w:lang w:val="ru-RU"/>
        </w:rPr>
        <w:t>его опубликования в сети Интернет.</w:t>
      </w:r>
    </w:p>
    <w:bookmarkEnd w:id="189"/>
    <w:p w:rsidR="00A00385" w:rsidRDefault="00260CF9">
      <w:pPr>
        <w:ind w:left="624"/>
        <w:rPr>
          <w:lang w:val="ru-RU"/>
        </w:rPr>
      </w:pPr>
      <w:r>
        <w:rPr>
          <w:lang w:val="ru-RU"/>
        </w:rPr>
        <w:t>С</w:t>
      </w:r>
      <w:r w:rsidR="00A00385">
        <w:rPr>
          <w:lang w:val="ru-RU"/>
        </w:rPr>
        <w:t xml:space="preserve">ообщение об устранении нарушений, послуживших основанием для возникновения у владельцев Облигаций </w:t>
      </w:r>
      <w:r w:rsidR="007C6C89" w:rsidRPr="007C6C89">
        <w:rPr>
          <w:lang w:val="ru-RU"/>
        </w:rPr>
        <w:t>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w:t>
      </w:r>
      <w:r w:rsidR="00A00385">
        <w:rPr>
          <w:lang w:val="ru-RU"/>
        </w:rPr>
        <w:t xml:space="preserve">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A00385" w:rsidRDefault="00260CF9">
      <w:pPr>
        <w:ind w:left="624"/>
        <w:rPr>
          <w:lang w:val="ru-RU"/>
        </w:rPr>
      </w:pPr>
      <w:r>
        <w:rPr>
          <w:lang w:val="ru-RU"/>
        </w:rPr>
        <w:t>С</w:t>
      </w:r>
      <w:r w:rsidR="00A00385">
        <w:rPr>
          <w:lang w:val="ru-RU"/>
        </w:rPr>
        <w:t>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F2162E" w:rsidRPr="00F2162E" w:rsidRDefault="007938F9" w:rsidP="00CF72CB">
      <w:pPr>
        <w:pStyle w:val="aff8"/>
        <w:numPr>
          <w:ilvl w:val="0"/>
          <w:numId w:val="106"/>
        </w:numPr>
        <w:rPr>
          <w:color w:val="000000"/>
          <w:lang w:val="ru-RU"/>
        </w:rPr>
      </w:pPr>
      <w:r w:rsidRPr="00F2162E">
        <w:rPr>
          <w:lang w:val="ru-RU"/>
        </w:rPr>
        <w:t xml:space="preserve">Эмитент </w:t>
      </w:r>
      <w:r w:rsidR="00F2162E" w:rsidRPr="00F2162E">
        <w:rPr>
          <w:color w:val="000000"/>
          <w:lang w:val="ru-RU"/>
        </w:rPr>
        <w:t xml:space="preserve">осуществляет раскрытие информации </w:t>
      </w:r>
      <w:r w:rsidR="00F2162E" w:rsidRPr="00F2162E">
        <w:rPr>
          <w:rStyle w:val="SUBST"/>
          <w:b w:val="0"/>
          <w:i w:val="0"/>
          <w:color w:val="000000"/>
          <w:lang w:val="ru-RU"/>
        </w:rPr>
        <w:t>о прекращении у владельцев Облигаций права требовать досрочного погашения принадлежащих им Облигаций</w:t>
      </w:r>
      <w:r w:rsidR="00F2162E" w:rsidRPr="00F2162E">
        <w:rPr>
          <w:color w:val="000000"/>
          <w:lang w:val="ru-RU"/>
        </w:rPr>
        <w:t xml:space="preserve"> в порядке и форме, </w:t>
      </w:r>
      <w:r w:rsidR="00F2162E" w:rsidRPr="006E2A99">
        <w:rPr>
          <w:color w:val="000000"/>
          <w:lang w:val="ru-RU"/>
        </w:rPr>
        <w:t>предусмотренны</w:t>
      </w:r>
      <w:r w:rsidR="00671A8F">
        <w:rPr>
          <w:color w:val="000000"/>
          <w:lang w:val="ru-RU"/>
        </w:rPr>
        <w:t>х</w:t>
      </w:r>
      <w:r w:rsidR="00F2162E" w:rsidRPr="006E2A99">
        <w:rPr>
          <w:color w:val="000000"/>
          <w:lang w:val="ru-RU"/>
        </w:rPr>
        <w:t xml:space="preserve"> для </w:t>
      </w:r>
      <w:r w:rsidR="00F2162E" w:rsidRPr="006E2A99">
        <w:rPr>
          <w:lang w:val="ru-RU"/>
        </w:rPr>
        <w:t>сообщени</w:t>
      </w:r>
      <w:r w:rsidR="001B30C7" w:rsidRPr="006E2A99">
        <w:rPr>
          <w:lang w:val="ru-RU"/>
        </w:rPr>
        <w:t>я</w:t>
      </w:r>
      <w:r w:rsidR="00F2162E" w:rsidRPr="006E2A99">
        <w:rPr>
          <w:lang w:val="ru-RU"/>
        </w:rPr>
        <w:t xml:space="preserve"> о существенн</w:t>
      </w:r>
      <w:r w:rsidR="00614A82" w:rsidRPr="00614A82">
        <w:rPr>
          <w:lang w:val="ru-RU"/>
        </w:rPr>
        <w:t xml:space="preserve">ом факте </w:t>
      </w:r>
      <w:r w:rsidR="00614A82" w:rsidRPr="00614A82">
        <w:rPr>
          <w:sz w:val="24"/>
          <w:szCs w:val="24"/>
          <w:lang w:val="ru-RU"/>
        </w:rPr>
        <w:t>«О</w:t>
      </w:r>
      <w:r w:rsidR="00614A82" w:rsidRPr="00614A82">
        <w:rPr>
          <w:lang w:val="ru-RU"/>
        </w:rPr>
        <w:t xml:space="preserve"> прекращении у владельцев облигаций эмитента права требовать от эмитента досрочного погашения принадлежащих им облигаций эмитента»</w:t>
      </w:r>
      <w:r w:rsidR="00614A82" w:rsidRPr="00614A82">
        <w:rPr>
          <w:color w:val="000000"/>
          <w:lang w:val="ru-RU"/>
        </w:rPr>
        <w:t>.</w:t>
      </w:r>
    </w:p>
    <w:p w:rsidR="00855B87" w:rsidRDefault="007938F9">
      <w:pPr>
        <w:ind w:left="624"/>
        <w:rPr>
          <w:lang w:val="ru-RU"/>
        </w:rPr>
      </w:pPr>
      <w:r w:rsidRPr="003C2E73">
        <w:rPr>
          <w:lang w:val="ru-RU"/>
        </w:rPr>
        <w:t>Моментом наступления существенного фа</w:t>
      </w:r>
      <w:r>
        <w:rPr>
          <w:lang w:val="ru-RU"/>
        </w:rPr>
        <w:t>кта о прекращении у владельцев Облигаций Эмитента права требовать от Э</w:t>
      </w:r>
      <w:r w:rsidRPr="003C2E73">
        <w:rPr>
          <w:lang w:val="ru-RU"/>
        </w:rPr>
        <w:t>митента досрочн</w:t>
      </w:r>
      <w:r>
        <w:rPr>
          <w:lang w:val="ru-RU"/>
        </w:rPr>
        <w:t>ого погашения принадлежащих им Облигаций Э</w:t>
      </w:r>
      <w:r w:rsidRPr="003C2E73">
        <w:rPr>
          <w:lang w:val="ru-RU"/>
        </w:rPr>
        <w:t>ми</w:t>
      </w:r>
      <w:r>
        <w:rPr>
          <w:lang w:val="ru-RU"/>
        </w:rPr>
        <w:t>тента является дата, в которую Э</w:t>
      </w:r>
      <w:r w:rsidRPr="003C2E73">
        <w:rPr>
          <w:lang w:val="ru-RU"/>
        </w:rPr>
        <w:t xml:space="preserve">митент узнал или должен был узнать о возникновении основания (наступлении события, совершении действия), повлекшего за </w:t>
      </w:r>
      <w:r>
        <w:rPr>
          <w:lang w:val="ru-RU"/>
        </w:rPr>
        <w:t>собой прекращение у владельцев Облигаций Э</w:t>
      </w:r>
      <w:r w:rsidRPr="003C2E73">
        <w:rPr>
          <w:lang w:val="ru-RU"/>
        </w:rPr>
        <w:t xml:space="preserve">митента указанного права. </w:t>
      </w:r>
    </w:p>
    <w:p w:rsidR="009E4563" w:rsidRPr="007959BD" w:rsidRDefault="009E4563" w:rsidP="00A95F4B">
      <w:pPr>
        <w:ind w:left="624"/>
        <w:rPr>
          <w:lang w:val="ru-RU"/>
        </w:rPr>
      </w:pPr>
      <w:r w:rsidRPr="007959BD">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855B87" w:rsidRDefault="00C8658B" w:rsidP="00E9209C">
      <w:pPr>
        <w:numPr>
          <w:ilvl w:val="0"/>
          <w:numId w:val="36"/>
        </w:numPr>
        <w:rPr>
          <w:lang w:val="ru-RU"/>
        </w:rPr>
      </w:pPr>
      <w:r w:rsidRPr="00D62C91">
        <w:rPr>
          <w:lang w:val="ru-RU"/>
        </w:rPr>
        <w:t>в ленте новостей – не позднее 1 (одного) дня</w:t>
      </w:r>
      <w:r w:rsidR="007938F9" w:rsidRPr="00177734">
        <w:rPr>
          <w:lang w:val="ru-RU"/>
        </w:rPr>
        <w:t>;</w:t>
      </w:r>
    </w:p>
    <w:p w:rsidR="00855B87" w:rsidRPr="008A1352" w:rsidRDefault="0041321A" w:rsidP="00E9209C">
      <w:pPr>
        <w:numPr>
          <w:ilvl w:val="0"/>
          <w:numId w:val="36"/>
        </w:numPr>
        <w:rPr>
          <w:lang w:val="ru-RU"/>
        </w:rPr>
      </w:pPr>
      <w:r>
        <w:rPr>
          <w:lang w:val="ru-RU"/>
        </w:rPr>
        <w:t xml:space="preserve">на </w:t>
      </w:r>
      <w:r w:rsidR="001962C1">
        <w:rPr>
          <w:lang w:val="ru-RU"/>
        </w:rPr>
        <w:t>странице</w:t>
      </w:r>
      <w:r w:rsidR="001962C1" w:rsidRPr="00177734">
        <w:rPr>
          <w:lang w:val="ru-RU"/>
        </w:rPr>
        <w:t xml:space="preserve"> </w:t>
      </w:r>
      <w:r w:rsidR="007938F9" w:rsidRPr="00177734">
        <w:rPr>
          <w:lang w:val="ru-RU"/>
        </w:rPr>
        <w:t xml:space="preserve">в сети Интернет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 не позднее 2 (двух) дней.</w:t>
      </w:r>
    </w:p>
    <w:p w:rsidR="00855B87" w:rsidRPr="008A1352" w:rsidRDefault="007C6C89">
      <w:pPr>
        <w:ind w:left="624"/>
        <w:rPr>
          <w:lang w:val="ru-RU"/>
        </w:rPr>
      </w:pPr>
      <w:r w:rsidRPr="007C6C89">
        <w:rPr>
          <w:lang w:val="ru-RU"/>
        </w:rPr>
        <w:t>При этом публикация в сети Интернет осуществляется после публикации в ленте новостей.</w:t>
      </w:r>
    </w:p>
    <w:p w:rsidR="00657CAC" w:rsidRPr="00A95F4B" w:rsidRDefault="00657CAC" w:rsidP="00A95F4B">
      <w:pPr>
        <w:pStyle w:val="aff8"/>
        <w:numPr>
          <w:ilvl w:val="0"/>
          <w:numId w:val="106"/>
        </w:numPr>
        <w:rPr>
          <w:lang w:val="ru-RU"/>
        </w:rPr>
      </w:pPr>
      <w:r w:rsidRPr="00A95F4B">
        <w:rPr>
          <w:lang w:val="ru-RU"/>
        </w:rPr>
        <w:t>Порядок раскрытия информации об итогах досрочного погашения Облигаций по требованию владельцев Облигаций:</w:t>
      </w:r>
    </w:p>
    <w:p w:rsidR="00954DCC" w:rsidRPr="008A1352" w:rsidRDefault="007C6C89" w:rsidP="00954DCC">
      <w:pPr>
        <w:ind w:left="624"/>
        <w:rPr>
          <w:lang w:val="ru-RU"/>
        </w:rPr>
      </w:pPr>
      <w:bookmarkStart w:id="190" w:name="OLE_LINK16"/>
      <w:r w:rsidRPr="007C6C89">
        <w:rPr>
          <w:lang w:val="ru-RU"/>
        </w:rPr>
        <w:t xml:space="preserve">Эмитент раскрывает информацию об итогах досрочного погашения Облигаций класса </w:t>
      </w:r>
      <w:r w:rsidR="00DD2F0B">
        <w:rPr>
          <w:lang w:val="ru-RU"/>
        </w:rPr>
        <w:t>«А»</w:t>
      </w:r>
      <w:r w:rsidRPr="007C6C89">
        <w:rPr>
          <w:lang w:val="ru-RU"/>
        </w:rPr>
        <w:t xml:space="preserve"> по требованию владельцев Облигаций в форме сообщения о существенном факте "О погашении эмиссионных ценных бумаг эмитента".</w:t>
      </w:r>
    </w:p>
    <w:p w:rsidR="00954DCC" w:rsidRPr="008A1352" w:rsidRDefault="007C6C89" w:rsidP="00954DCC">
      <w:pPr>
        <w:ind w:left="624"/>
        <w:rPr>
          <w:lang w:val="ru-RU"/>
        </w:rPr>
      </w:pPr>
      <w:r w:rsidRPr="007C6C89">
        <w:rPr>
          <w:lang w:val="ru-RU"/>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954DCC" w:rsidRPr="008A1352" w:rsidRDefault="007C6C89" w:rsidP="00E9209C">
      <w:pPr>
        <w:numPr>
          <w:ilvl w:val="0"/>
          <w:numId w:val="36"/>
        </w:numPr>
        <w:rPr>
          <w:lang w:val="ru-RU"/>
        </w:rPr>
      </w:pPr>
      <w:r w:rsidRPr="007C6C89">
        <w:rPr>
          <w:lang w:val="ru-RU"/>
        </w:rPr>
        <w:t>в ленте новостей – не позднее 1 (одного) дня;</w:t>
      </w:r>
    </w:p>
    <w:p w:rsidR="00954DCC" w:rsidRPr="008A1352" w:rsidRDefault="007C6C89" w:rsidP="00E9209C">
      <w:pPr>
        <w:numPr>
          <w:ilvl w:val="0"/>
          <w:numId w:val="36"/>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p w:rsidR="00021FE8" w:rsidRPr="008A1352" w:rsidRDefault="00BC2863" w:rsidP="00954DCC">
      <w:pPr>
        <w:ind w:left="624"/>
        <w:rPr>
          <w:lang w:val="ru-RU"/>
        </w:rPr>
      </w:pPr>
      <w:bookmarkStart w:id="191" w:name="OLE_LINK90"/>
      <w:r>
        <w:rPr>
          <w:rStyle w:val="-"/>
          <w:b w:val="0"/>
          <w:i w:val="0"/>
        </w:rPr>
        <w:t>При этом публикация в сети Интернет осуществляется после публикации в ленте новостей.</w:t>
      </w:r>
      <w:r w:rsidR="007C6C89" w:rsidRPr="007C6C89">
        <w:rPr>
          <w:lang w:val="ru-RU"/>
        </w:rPr>
        <w:t xml:space="preserve"> </w:t>
      </w:r>
    </w:p>
    <w:p w:rsidR="00F2681E" w:rsidRPr="008A1352" w:rsidRDefault="007C6C89" w:rsidP="00CF72CB">
      <w:pPr>
        <w:pStyle w:val="aff8"/>
        <w:numPr>
          <w:ilvl w:val="0"/>
          <w:numId w:val="106"/>
        </w:numPr>
      </w:pPr>
      <w:r w:rsidRPr="007C6C89">
        <w:rPr>
          <w:lang w:val="ru-RU"/>
        </w:rPr>
        <w:t>Порядок раскрытия Эмитентом информации о досрочном погашении Облигаций по усмотрению Эмитента:</w:t>
      </w:r>
    </w:p>
    <w:p w:rsidR="00F2681E" w:rsidRPr="00D62C91" w:rsidRDefault="007C6C89" w:rsidP="00F2681E">
      <w:pPr>
        <w:ind w:left="624"/>
        <w:rPr>
          <w:lang w:val="ru-RU"/>
        </w:rPr>
      </w:pPr>
      <w:r w:rsidRPr="007C6C89">
        <w:rPr>
          <w:lang w:val="ru-RU"/>
        </w:rPr>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9E4563" w:rsidRPr="007959BD" w:rsidRDefault="009E4563" w:rsidP="00A95F4B">
      <w:pPr>
        <w:ind w:left="624"/>
        <w:rPr>
          <w:lang w:val="ru-RU"/>
        </w:rPr>
      </w:pPr>
      <w:r w:rsidRPr="007959BD">
        <w:rPr>
          <w:lang w:val="ru-RU"/>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F2681E" w:rsidRDefault="00F2681E" w:rsidP="00F2681E">
      <w:pPr>
        <w:ind w:left="624"/>
        <w:rPr>
          <w:lang w:val="ru-RU"/>
        </w:rPr>
      </w:pPr>
      <w:r w:rsidRPr="00002FF4">
        <w:rPr>
          <w:lang w:val="ru-RU"/>
        </w:rPr>
        <w:t xml:space="preserve">Эмитент уведомляет НРД </w:t>
      </w:r>
      <w:r w:rsidR="007E6D1A">
        <w:rPr>
          <w:lang w:val="ru-RU"/>
        </w:rPr>
        <w:t xml:space="preserve">и организатора торгов в случае, если Облигации допущены к торгам на данном организаторе торгов, </w:t>
      </w:r>
      <w:r w:rsidRPr="00002FF4">
        <w:rPr>
          <w:lang w:val="ru-RU"/>
        </w:rPr>
        <w:t>о досрочном погашении Облигаций не позднее, чем за 14 (четырнадцать) дней до дня осуществления такого досрочного погашения.</w:t>
      </w:r>
    </w:p>
    <w:p w:rsidR="00F2681E" w:rsidRPr="00D62C91" w:rsidRDefault="00F2681E" w:rsidP="00F2681E">
      <w:pPr>
        <w:ind w:left="624"/>
        <w:rPr>
          <w:lang w:val="ru-RU"/>
        </w:rPr>
      </w:pPr>
      <w:r w:rsidRPr="00D62C91">
        <w:rPr>
          <w:lang w:val="ru-RU"/>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w:t>
      </w:r>
      <w:r w:rsidR="00DD2F0B">
        <w:rPr>
          <w:lang w:val="ru-RU"/>
        </w:rPr>
        <w:t>«А»</w:t>
      </w:r>
      <w:r w:rsidRPr="00D62C91">
        <w:rPr>
          <w:lang w:val="ru-RU"/>
        </w:rPr>
        <w:t>.</w:t>
      </w:r>
    </w:p>
    <w:p w:rsidR="00F2681E" w:rsidRPr="00D62C91" w:rsidRDefault="00F2681E" w:rsidP="00F2681E">
      <w:pPr>
        <w:ind w:left="624"/>
        <w:rPr>
          <w:lang w:val="ru-RU"/>
        </w:rPr>
      </w:pPr>
      <w:r w:rsidRPr="00D62C91">
        <w:rPr>
          <w:lang w:val="ru-RU"/>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F2681E" w:rsidRPr="00D62C91" w:rsidRDefault="00F2681E" w:rsidP="00E9209C">
      <w:pPr>
        <w:numPr>
          <w:ilvl w:val="0"/>
          <w:numId w:val="36"/>
        </w:numPr>
        <w:rPr>
          <w:lang w:val="ru-RU"/>
        </w:rPr>
      </w:pPr>
      <w:r w:rsidRPr="00D62C91">
        <w:rPr>
          <w:lang w:val="ru-RU"/>
        </w:rPr>
        <w:t>в ленте новостей– не позднее 1 (одного) дня;</w:t>
      </w:r>
    </w:p>
    <w:p w:rsidR="00F2681E" w:rsidRPr="008A1352" w:rsidRDefault="00F2681E" w:rsidP="00E9209C">
      <w:pPr>
        <w:numPr>
          <w:ilvl w:val="0"/>
          <w:numId w:val="36"/>
        </w:numPr>
        <w:rPr>
          <w:lang w:val="ru-RU"/>
        </w:rPr>
      </w:pPr>
      <w:r>
        <w:rPr>
          <w:lang w:val="ru-RU"/>
        </w:rPr>
        <w:t xml:space="preserve">на </w:t>
      </w:r>
      <w:r w:rsidR="001962C1">
        <w:rPr>
          <w:lang w:val="ru-RU"/>
        </w:rPr>
        <w:t>странице</w:t>
      </w:r>
      <w:r w:rsidR="001962C1" w:rsidRPr="00D62C91">
        <w:rPr>
          <w:lang w:val="ru-RU"/>
        </w:rPr>
        <w:t xml:space="preserve"> </w:t>
      </w:r>
      <w:r w:rsidRPr="00D62C91">
        <w:rPr>
          <w:lang w:val="ru-RU"/>
        </w:rPr>
        <w:t xml:space="preserve">в сети Интернет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 не позднее 2 (двух) дней.</w:t>
      </w:r>
    </w:p>
    <w:p w:rsidR="00F2681E" w:rsidRPr="008A1352" w:rsidRDefault="007C6C89" w:rsidP="00F2681E">
      <w:pPr>
        <w:ind w:left="624"/>
        <w:rPr>
          <w:lang w:val="ru-RU"/>
        </w:rPr>
      </w:pPr>
      <w:r w:rsidRPr="007C6C89">
        <w:rPr>
          <w:lang w:val="ru-RU"/>
        </w:rPr>
        <w:t>При этом публикация в сети Интернет осуществляется после публикации в ленте новостей.</w:t>
      </w:r>
    </w:p>
    <w:p w:rsidR="009E4563" w:rsidRPr="007959BD" w:rsidRDefault="009E4563" w:rsidP="00A95F4B">
      <w:pPr>
        <w:pStyle w:val="aff8"/>
        <w:numPr>
          <w:ilvl w:val="0"/>
          <w:numId w:val="106"/>
        </w:numPr>
        <w:rPr>
          <w:lang w:val="ru-RU"/>
        </w:rPr>
      </w:pPr>
      <w:r w:rsidRPr="00A95F4B">
        <w:rPr>
          <w:lang w:val="ru-RU"/>
        </w:rPr>
        <w:t>Порядок раскрытия информации об итогах досрочного погашения Облигаций по усмотрению Эмитента</w:t>
      </w:r>
      <w:r w:rsidRPr="007959BD">
        <w:rPr>
          <w:lang w:val="ru-RU"/>
        </w:rPr>
        <w:t>:</w:t>
      </w:r>
    </w:p>
    <w:p w:rsidR="00F2681E" w:rsidRPr="008A1352" w:rsidRDefault="007C6C89" w:rsidP="00F2681E">
      <w:pPr>
        <w:ind w:left="624"/>
        <w:rPr>
          <w:lang w:val="ru-RU"/>
        </w:rPr>
      </w:pPr>
      <w:r w:rsidRPr="007C6C89">
        <w:rPr>
          <w:lang w:val="ru-RU"/>
        </w:rPr>
        <w:t xml:space="preserve">После досрочного погашения Облигаций класса </w:t>
      </w:r>
      <w:r w:rsidR="00DD2F0B">
        <w:rPr>
          <w:lang w:val="ru-RU"/>
        </w:rPr>
        <w:t>«А»</w:t>
      </w:r>
      <w:r w:rsidRPr="007C6C89">
        <w:rPr>
          <w:lang w:val="ru-RU"/>
        </w:rPr>
        <w:t xml:space="preserve">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F2681E" w:rsidRPr="008A1352" w:rsidRDefault="007C6C89" w:rsidP="00F2681E">
      <w:pPr>
        <w:ind w:left="624"/>
        <w:rPr>
          <w:lang w:val="ru-RU"/>
        </w:rPr>
      </w:pPr>
      <w:r w:rsidRPr="007C6C89">
        <w:rPr>
          <w:lang w:val="ru-RU"/>
        </w:rPr>
        <w:t xml:space="preserve">Указанная информация публикуется в следующие сроки с даты, в которую производится досрочное погашение Облигаций класса </w:t>
      </w:r>
      <w:r w:rsidR="00DD2F0B">
        <w:rPr>
          <w:lang w:val="ru-RU"/>
        </w:rPr>
        <w:t>«А»</w:t>
      </w:r>
      <w:r w:rsidRPr="007C6C89">
        <w:rPr>
          <w:lang w:val="ru-RU"/>
        </w:rPr>
        <w:t xml:space="preserve"> по усмотрению Эмитента: </w:t>
      </w:r>
    </w:p>
    <w:p w:rsidR="00F2681E" w:rsidRPr="008A1352" w:rsidRDefault="007C6C89" w:rsidP="00E9209C">
      <w:pPr>
        <w:numPr>
          <w:ilvl w:val="0"/>
          <w:numId w:val="36"/>
        </w:numPr>
        <w:rPr>
          <w:lang w:val="ru-RU"/>
        </w:rPr>
      </w:pPr>
      <w:r w:rsidRPr="007C6C89">
        <w:rPr>
          <w:lang w:val="ru-RU"/>
        </w:rPr>
        <w:t>в ленте новостей – не позднее 1 (одного) дня;</w:t>
      </w:r>
    </w:p>
    <w:p w:rsidR="00F2681E" w:rsidRPr="008A1352" w:rsidRDefault="007C6C89" w:rsidP="00E9209C">
      <w:pPr>
        <w:numPr>
          <w:ilvl w:val="0"/>
          <w:numId w:val="36"/>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p w:rsidR="00F2681E" w:rsidRDefault="00F2681E" w:rsidP="00954DCC">
      <w:pPr>
        <w:ind w:left="624"/>
        <w:rPr>
          <w:lang w:val="ru-RU"/>
        </w:rPr>
      </w:pPr>
      <w:r w:rsidRPr="00677CEA">
        <w:rPr>
          <w:lang w:val="ru-RU"/>
        </w:rPr>
        <w:t>При этом публикация в сети Интернет осуществляется после публикации в ленте новостей.</w:t>
      </w:r>
    </w:p>
    <w:bookmarkEnd w:id="190"/>
    <w:bookmarkEnd w:id="191"/>
    <w:p w:rsidR="005B56C6" w:rsidRDefault="005765D5" w:rsidP="00E9209C">
      <w:pPr>
        <w:pStyle w:val="NotesRoman"/>
        <w:numPr>
          <w:ilvl w:val="2"/>
          <w:numId w:val="9"/>
        </w:numPr>
        <w:tabs>
          <w:tab w:val="left" w:pos="624"/>
        </w:tabs>
        <w:rPr>
          <w:lang w:val="ru-RU"/>
        </w:rPr>
      </w:pPr>
      <w:r>
        <w:rPr>
          <w:lang w:val="ru-RU"/>
        </w:rPr>
        <w:t>Порядок раскрытия</w:t>
      </w:r>
      <w:r w:rsidR="00A00385">
        <w:rPr>
          <w:lang w:val="ru-RU"/>
        </w:rPr>
        <w:t xml:space="preserve"> информации о </w:t>
      </w:r>
      <w:r w:rsidR="00D51328" w:rsidRPr="008938DA">
        <w:rPr>
          <w:lang w:val="ru-RU"/>
        </w:rPr>
        <w:t xml:space="preserve">привлечении или замене организаций, оказывающих </w:t>
      </w:r>
      <w:r w:rsidR="00D51328">
        <w:rPr>
          <w:lang w:val="ru-RU"/>
        </w:rPr>
        <w:t>Э</w:t>
      </w:r>
      <w:r w:rsidR="00D51328" w:rsidRPr="008938DA">
        <w:rPr>
          <w:lang w:val="ru-RU"/>
        </w:rPr>
        <w:t xml:space="preserve">митенту услуги посредника при исполнении </w:t>
      </w:r>
      <w:r w:rsidR="00D51328">
        <w:rPr>
          <w:lang w:val="ru-RU"/>
        </w:rPr>
        <w:t>Эмитентом обязательств по О</w:t>
      </w:r>
      <w:r w:rsidR="00D51328" w:rsidRPr="008938DA">
        <w:rPr>
          <w:lang w:val="ru-RU"/>
        </w:rPr>
        <w:t>блигациям</w:t>
      </w:r>
      <w:r w:rsidR="00D51328">
        <w:rPr>
          <w:lang w:val="ru-RU"/>
        </w:rPr>
        <w:t xml:space="preserve">, в том числе </w:t>
      </w:r>
      <w:r w:rsidR="00A00385">
        <w:rPr>
          <w:lang w:val="ru-RU"/>
        </w:rPr>
        <w:t>платежных агентов</w:t>
      </w:r>
      <w:r w:rsidR="00C8658B">
        <w:rPr>
          <w:lang w:val="ru-RU"/>
        </w:rPr>
        <w:t>,</w:t>
      </w:r>
      <w:r w:rsidR="00C8658B" w:rsidRPr="00C8658B">
        <w:rPr>
          <w:lang w:val="ru-RU"/>
        </w:rPr>
        <w:t xml:space="preserve"> </w:t>
      </w:r>
      <w:r w:rsidR="00C8658B">
        <w:rPr>
          <w:lang w:val="ru-RU"/>
        </w:rPr>
        <w:t>расчетных</w:t>
      </w:r>
      <w:r w:rsidR="00D51328">
        <w:rPr>
          <w:lang w:val="ru-RU"/>
        </w:rPr>
        <w:t xml:space="preserve"> агентов</w:t>
      </w:r>
      <w:r w:rsidR="00C8658B">
        <w:rPr>
          <w:lang w:val="ru-RU"/>
        </w:rPr>
        <w:t xml:space="preserve">, сервисных агентов </w:t>
      </w:r>
      <w:r w:rsidR="00C8658B" w:rsidRPr="00D62C91">
        <w:rPr>
          <w:lang w:val="ru-RU"/>
        </w:rPr>
        <w:t xml:space="preserve"> </w:t>
      </w:r>
      <w:r w:rsidR="008508B9">
        <w:rPr>
          <w:lang w:val="ru-RU"/>
        </w:rPr>
        <w:t>и иных организаций</w:t>
      </w:r>
      <w:r w:rsidR="00A00385">
        <w:rPr>
          <w:lang w:val="ru-RU"/>
        </w:rPr>
        <w:t>:</w:t>
      </w:r>
    </w:p>
    <w:p w:rsidR="009E4563" w:rsidRPr="007959BD" w:rsidRDefault="00954DCC" w:rsidP="00A95F4B">
      <w:pPr>
        <w:ind w:left="624"/>
        <w:rPr>
          <w:lang w:val="ru-RU"/>
        </w:rPr>
      </w:pPr>
      <w:bookmarkStart w:id="192" w:name="OLE_LINK305"/>
      <w:r w:rsidRPr="008938DA">
        <w:rPr>
          <w:lang w:val="ru-RU"/>
        </w:rPr>
        <w:t>Эмитент раскрывает</w:t>
      </w:r>
      <w:r w:rsidR="008508B9">
        <w:rPr>
          <w:lang w:val="ru-RU"/>
        </w:rPr>
        <w:t xml:space="preserve"> указанную</w:t>
      </w:r>
      <w:r w:rsidRPr="008938DA">
        <w:rPr>
          <w:lang w:val="ru-RU"/>
        </w:rPr>
        <w:t xml:space="preserve"> информацию в</w:t>
      </w:r>
      <w:r w:rsidR="001351A6">
        <w:rPr>
          <w:lang w:val="ru-RU"/>
        </w:rPr>
        <w:t xml:space="preserve"> порядке и </w:t>
      </w:r>
      <w:r w:rsidRPr="008938DA">
        <w:rPr>
          <w:lang w:val="ru-RU"/>
        </w:rPr>
        <w:t>форме</w:t>
      </w:r>
      <w:r w:rsidR="00671A8F">
        <w:rPr>
          <w:lang w:val="ru-RU"/>
        </w:rPr>
        <w:t xml:space="preserve">, предусмотренных </w:t>
      </w:r>
      <w:r w:rsidR="001351A6">
        <w:rPr>
          <w:lang w:val="ru-RU"/>
        </w:rPr>
        <w:t>для</w:t>
      </w:r>
      <w:r w:rsidR="009E4563" w:rsidRPr="007959BD">
        <w:rPr>
          <w:lang w:val="ru-RU"/>
        </w:rPr>
        <w:t xml:space="preserve"> сообщения о существенном факте «О привлечении или </w:t>
      </w:r>
      <w:r w:rsidR="009E4563" w:rsidRPr="00A95F4B">
        <w:rPr>
          <w:lang w:val="ru-RU"/>
        </w:rPr>
        <w:t>замене</w:t>
      </w:r>
      <w:r w:rsidR="009E4563" w:rsidRPr="007959BD">
        <w:rPr>
          <w:lang w:val="ru-RU"/>
        </w:rPr>
        <w:t xml:space="preserve">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w:t>
      </w:r>
    </w:p>
    <w:p w:rsidR="009E4563" w:rsidRPr="007959BD" w:rsidRDefault="009E4563" w:rsidP="00A95F4B">
      <w:pPr>
        <w:ind w:left="624"/>
        <w:rPr>
          <w:lang w:val="ru-RU"/>
        </w:rPr>
      </w:pPr>
      <w:r w:rsidRPr="00A95F4B">
        <w:rPr>
          <w:lang w:val="ru-RU"/>
        </w:rPr>
        <w:t>Раскрытие</w:t>
      </w:r>
      <w:r w:rsidRPr="007959BD">
        <w:rPr>
          <w:lang w:val="ru-RU"/>
        </w:rPr>
        <w:t xml:space="preserve"> информации осуществляется путем опубликования сообщения о существенном факте в следующие сроки с момента наступления существенного факта:</w:t>
      </w:r>
    </w:p>
    <w:p w:rsidR="00855B87" w:rsidRDefault="00954DCC" w:rsidP="00E9209C">
      <w:pPr>
        <w:numPr>
          <w:ilvl w:val="0"/>
          <w:numId w:val="36"/>
        </w:numPr>
        <w:rPr>
          <w:lang w:val="ru-RU"/>
        </w:rPr>
      </w:pPr>
      <w:r w:rsidRPr="00A15AA1">
        <w:rPr>
          <w:lang w:val="ru-RU"/>
        </w:rPr>
        <w:t> </w:t>
      </w:r>
      <w:r w:rsidR="00C8658B" w:rsidRPr="00D62C91">
        <w:rPr>
          <w:lang w:val="ru-RU"/>
        </w:rPr>
        <w:t> в ленте новостей</w:t>
      </w:r>
      <w:r w:rsidR="00BF4384">
        <w:rPr>
          <w:lang w:val="ru-RU"/>
        </w:rPr>
        <w:t xml:space="preserve"> </w:t>
      </w:r>
      <w:r w:rsidR="00C8658B" w:rsidRPr="00D62C91">
        <w:rPr>
          <w:lang w:val="ru-RU"/>
        </w:rPr>
        <w:t>– не позднее 1 (одного) дня</w:t>
      </w:r>
      <w:r w:rsidRPr="00781C40">
        <w:rPr>
          <w:lang w:val="ru-RU"/>
        </w:rPr>
        <w:t>;</w:t>
      </w:r>
    </w:p>
    <w:p w:rsidR="00855B87" w:rsidRPr="008A1352" w:rsidRDefault="0041321A" w:rsidP="00E9209C">
      <w:pPr>
        <w:numPr>
          <w:ilvl w:val="0"/>
          <w:numId w:val="36"/>
        </w:numPr>
        <w:rPr>
          <w:lang w:val="ru-RU"/>
        </w:rPr>
      </w:pPr>
      <w:r>
        <w:rPr>
          <w:lang w:val="ru-RU"/>
        </w:rPr>
        <w:t xml:space="preserve">на </w:t>
      </w:r>
      <w:r w:rsidR="001962C1">
        <w:rPr>
          <w:lang w:val="ru-RU"/>
        </w:rPr>
        <w:t>странице</w:t>
      </w:r>
      <w:r w:rsidR="001962C1" w:rsidRPr="00177734">
        <w:rPr>
          <w:lang w:val="ru-RU"/>
        </w:rPr>
        <w:t xml:space="preserve"> </w:t>
      </w:r>
      <w:r w:rsidR="00954DCC" w:rsidRPr="00177734">
        <w:rPr>
          <w:lang w:val="ru-RU"/>
        </w:rPr>
        <w:t xml:space="preserve">в сети Интернет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 не позднее 2 (двух) дней.</w:t>
      </w:r>
    </w:p>
    <w:p w:rsidR="00855B87" w:rsidRPr="008A1352" w:rsidRDefault="007C6C89">
      <w:pPr>
        <w:ind w:left="624"/>
        <w:rPr>
          <w:lang w:val="ru-RU"/>
        </w:rPr>
      </w:pPr>
      <w:r w:rsidRPr="007C6C89">
        <w:rPr>
          <w:lang w:val="ru-RU"/>
        </w:rPr>
        <w:t>При этом публикация в сети Интернет осуществляется после публикации в ленте новостей.</w:t>
      </w:r>
    </w:p>
    <w:bookmarkEnd w:id="192"/>
    <w:p w:rsidR="005B56C6" w:rsidRPr="008A1352" w:rsidRDefault="007C6C89" w:rsidP="00E9209C">
      <w:pPr>
        <w:pStyle w:val="NotesRoman"/>
        <w:numPr>
          <w:ilvl w:val="2"/>
          <w:numId w:val="9"/>
        </w:numPr>
        <w:tabs>
          <w:tab w:val="left" w:pos="624"/>
        </w:tabs>
        <w:rPr>
          <w:lang w:val="ru-RU"/>
        </w:rPr>
      </w:pPr>
      <w:r w:rsidRPr="007C6C89">
        <w:rPr>
          <w:lang w:val="ru-RU"/>
        </w:rPr>
        <w:t>Порядок раскрытия информации о неисполнении или ненадлежащем исполнении обязательств по облигациям:</w:t>
      </w:r>
    </w:p>
    <w:p w:rsidR="00A00385" w:rsidRPr="008A1352" w:rsidRDefault="007C6C89">
      <w:pPr>
        <w:ind w:left="624"/>
        <w:rPr>
          <w:lang w:val="ru-RU"/>
        </w:rPr>
      </w:pPr>
      <w:r w:rsidRPr="007C6C89">
        <w:rPr>
          <w:lang w:val="ru-RU"/>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A00385" w:rsidRPr="008A1352" w:rsidRDefault="009E4563" w:rsidP="00E9209C">
      <w:pPr>
        <w:numPr>
          <w:ilvl w:val="0"/>
          <w:numId w:val="95"/>
        </w:numPr>
        <w:rPr>
          <w:lang w:val="ru-RU"/>
        </w:rPr>
      </w:pPr>
      <w:r w:rsidRPr="00A95F4B">
        <w:t>об объеме неисполненных обязательств;</w:t>
      </w:r>
      <w:r w:rsidR="007C6C89" w:rsidRPr="007C6C89">
        <w:rPr>
          <w:lang w:val="ru-RU"/>
        </w:rPr>
        <w:t xml:space="preserve"> </w:t>
      </w:r>
    </w:p>
    <w:p w:rsidR="00A00385" w:rsidRPr="008A1352" w:rsidRDefault="009E4563" w:rsidP="00E9209C">
      <w:pPr>
        <w:numPr>
          <w:ilvl w:val="0"/>
          <w:numId w:val="95"/>
        </w:numPr>
        <w:rPr>
          <w:lang w:val="ru-RU"/>
        </w:rPr>
      </w:pPr>
      <w:r w:rsidRPr="00A95F4B">
        <w:t>о причинах неисполнения обязательств;</w:t>
      </w:r>
      <w:r w:rsidR="007C6C89" w:rsidRPr="007C6C89">
        <w:rPr>
          <w:lang w:val="ru-RU"/>
        </w:rPr>
        <w:t xml:space="preserve">  </w:t>
      </w:r>
    </w:p>
    <w:p w:rsidR="009E4563" w:rsidRPr="00723636" w:rsidRDefault="009E4563" w:rsidP="00A95F4B">
      <w:pPr>
        <w:numPr>
          <w:ilvl w:val="0"/>
          <w:numId w:val="95"/>
        </w:numPr>
        <w:rPr>
          <w:lang w:val="ru-RU"/>
        </w:rPr>
      </w:pPr>
      <w:r w:rsidRPr="00723636">
        <w:rPr>
          <w:lang w:val="ru-RU"/>
        </w:rPr>
        <w:t>о возможных действиях владельцев Облигаций по удовлетворению своих требований.</w:t>
      </w:r>
    </w:p>
    <w:p w:rsidR="00C31A8D" w:rsidRDefault="009E4563">
      <w:pPr>
        <w:ind w:left="624"/>
        <w:rPr>
          <w:lang w:val="ru-RU"/>
        </w:rPr>
      </w:pPr>
      <w:r w:rsidRPr="00723636">
        <w:rPr>
          <w:lang w:val="ru-RU"/>
        </w:rPr>
        <w:t xml:space="preserve">Данная </w:t>
      </w:r>
      <w:r w:rsidRPr="00A95F4B">
        <w:rPr>
          <w:lang w:val="ru-RU"/>
        </w:rPr>
        <w:t>информация</w:t>
      </w:r>
      <w:r w:rsidRPr="00723636">
        <w:rPr>
          <w:lang w:val="ru-RU"/>
        </w:rPr>
        <w:t xml:space="preserve">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w:t>
      </w:r>
      <w:r w:rsidR="007C6C89" w:rsidRPr="007C6C89">
        <w:rPr>
          <w:lang w:val="ru-RU"/>
        </w:rPr>
        <w:t>момента наступления существенного факта:</w:t>
      </w:r>
      <w:r w:rsidR="001B30C7" w:rsidRPr="006E2A99">
        <w:rPr>
          <w:lang w:val="ru-RU"/>
        </w:rPr>
        <w:t xml:space="preserve"> </w:t>
      </w:r>
    </w:p>
    <w:p w:rsidR="00850F13" w:rsidRPr="006E2A99" w:rsidRDefault="00850F13" w:rsidP="00E9209C">
      <w:pPr>
        <w:numPr>
          <w:ilvl w:val="0"/>
          <w:numId w:val="36"/>
        </w:numPr>
        <w:rPr>
          <w:lang w:val="ru-RU"/>
        </w:rPr>
      </w:pPr>
      <w:r w:rsidRPr="006E2A99">
        <w:rPr>
          <w:lang w:val="ru-RU"/>
        </w:rPr>
        <w:t>в ленте новостей – не позднее 1 (одного) дня;</w:t>
      </w:r>
    </w:p>
    <w:p w:rsidR="00850F13" w:rsidRPr="006E2A99" w:rsidRDefault="0041321A" w:rsidP="00E9209C">
      <w:pPr>
        <w:numPr>
          <w:ilvl w:val="0"/>
          <w:numId w:val="36"/>
        </w:numPr>
        <w:rPr>
          <w:lang w:val="ru-RU"/>
        </w:rPr>
      </w:pPr>
      <w:r>
        <w:rPr>
          <w:lang w:val="ru-RU"/>
        </w:rPr>
        <w:t xml:space="preserve">на </w:t>
      </w:r>
      <w:r w:rsidR="001962C1">
        <w:rPr>
          <w:lang w:val="ru-RU"/>
        </w:rPr>
        <w:t>странице</w:t>
      </w:r>
      <w:r w:rsidR="001962C1" w:rsidRPr="00614A82">
        <w:rPr>
          <w:lang w:val="ru-RU"/>
        </w:rPr>
        <w:t xml:space="preserve"> </w:t>
      </w:r>
      <w:r w:rsidR="00614A82" w:rsidRPr="00614A82">
        <w:rPr>
          <w:lang w:val="ru-RU"/>
        </w:rPr>
        <w:t xml:space="preserve">в сети Интернет по адресу: </w:t>
      </w:r>
      <w:r w:rsidR="002B141F">
        <w:rPr>
          <w:lang w:val="ru-RU"/>
        </w:rPr>
        <w:t>http://e-disclosure.ru/portal/company.aspx?id=35037</w:t>
      </w:r>
      <w:r w:rsidR="00757067">
        <w:rPr>
          <w:lang w:val="ru-RU"/>
        </w:rPr>
        <w:t xml:space="preserve"> </w:t>
      </w:r>
      <w:r w:rsidR="00614A82" w:rsidRPr="00614A82">
        <w:rPr>
          <w:lang w:val="ru-RU"/>
        </w:rPr>
        <w:t>– не позднее 2 (двух) дней.</w:t>
      </w:r>
    </w:p>
    <w:p w:rsidR="00C31A8D" w:rsidRPr="00D33C1B" w:rsidRDefault="007F60CD">
      <w:pPr>
        <w:ind w:left="624"/>
        <w:rPr>
          <w:lang w:val="ru-RU"/>
        </w:rPr>
      </w:pPr>
      <w:r w:rsidRPr="007F60CD">
        <w:rPr>
          <w:lang w:val="ru-RU"/>
        </w:rPr>
        <w:t>При этом публикация в сети Интернет осуществляется после публикации в ленте новостей.</w:t>
      </w:r>
    </w:p>
    <w:p w:rsidR="009E4563" w:rsidRPr="008D1739" w:rsidRDefault="002933EC" w:rsidP="00A95F4B">
      <w:pPr>
        <w:pStyle w:val="NotesRoman"/>
        <w:numPr>
          <w:ilvl w:val="2"/>
          <w:numId w:val="9"/>
        </w:numPr>
        <w:tabs>
          <w:tab w:val="left" w:pos="624"/>
        </w:tabs>
        <w:rPr>
          <w:lang w:val="ru-RU"/>
        </w:rPr>
      </w:pPr>
      <w:r>
        <w:rPr>
          <w:lang w:val="ru-RU"/>
        </w:rPr>
        <w:t>Порядок р</w:t>
      </w:r>
      <w:r w:rsidR="00A00385" w:rsidRPr="00A92FCE">
        <w:rPr>
          <w:lang w:val="ru-RU"/>
        </w:rPr>
        <w:t>аскрыти</w:t>
      </w:r>
      <w:r>
        <w:rPr>
          <w:lang w:val="ru-RU"/>
        </w:rPr>
        <w:t>я</w:t>
      </w:r>
      <w:r w:rsidR="00A00385" w:rsidRPr="00A92FCE">
        <w:rPr>
          <w:lang w:val="ru-RU"/>
        </w:rPr>
        <w:t xml:space="preserve"> информации </w:t>
      </w:r>
      <w:r w:rsidR="00184C5F" w:rsidRPr="00184C5F">
        <w:rPr>
          <w:lang w:val="ru-RU"/>
        </w:rPr>
        <w:t xml:space="preserve">о </w:t>
      </w:r>
      <w:r w:rsidR="009E4563" w:rsidRPr="008D1739">
        <w:rPr>
          <w:lang w:val="ru-RU"/>
        </w:rPr>
        <w:t>начисленных и (или) выплаченных доходах по Облигациям</w:t>
      </w:r>
      <w:r w:rsidR="00184C5F" w:rsidRPr="00184C5F">
        <w:rPr>
          <w:lang w:val="ru-RU"/>
        </w:rPr>
        <w:t xml:space="preserve"> и о сроках исполнения обязательств Эмитента перед владельцами Облигаций по выплате процентного (купонного) и (или) иного дохода, подлежащего выплате по Облигациям</w:t>
      </w:r>
      <w:r w:rsidR="009E4563" w:rsidRPr="008D1739">
        <w:rPr>
          <w:lang w:val="ru-RU"/>
        </w:rPr>
        <w:t>:</w:t>
      </w:r>
    </w:p>
    <w:p w:rsidR="009E4563" w:rsidRPr="00A95F4B" w:rsidRDefault="009E4563" w:rsidP="00A95F4B">
      <w:pPr>
        <w:ind w:left="624"/>
        <w:rPr>
          <w:lang w:val="ru-RU"/>
        </w:rPr>
      </w:pPr>
      <w:r w:rsidRPr="00A95F4B">
        <w:rPr>
          <w:lang w:val="ru-RU"/>
        </w:rPr>
        <w:t xml:space="preserve">Эмитент раскрывает информацию </w:t>
      </w:r>
      <w:bookmarkStart w:id="193" w:name="OLE_LINK314"/>
      <w:r w:rsidRPr="00A95F4B">
        <w:rPr>
          <w:lang w:val="ru-RU"/>
        </w:rPr>
        <w:t xml:space="preserve">о </w:t>
      </w:r>
      <w:bookmarkEnd w:id="193"/>
      <w:r w:rsidRPr="008D1739">
        <w:rPr>
          <w:lang w:val="ru-RU"/>
        </w:rPr>
        <w:t xml:space="preserve">начисленных и (или) выплаченных доходах по Облигациям </w:t>
      </w:r>
      <w:r w:rsidR="00614A82" w:rsidRPr="00614A82">
        <w:rPr>
          <w:lang w:val="ru-RU"/>
        </w:rPr>
        <w:t xml:space="preserve">и о сроках исполнения обязательств Эмитента перед владельцами Облигаций по выплате доходов по Облигациям </w:t>
      </w:r>
      <w:r w:rsidRPr="00A95F4B">
        <w:rPr>
          <w:lang w:val="ru-RU"/>
        </w:rPr>
        <w:t xml:space="preserve">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w:t>
      </w:r>
      <w:r w:rsidR="00614A82" w:rsidRPr="00614A82">
        <w:rPr>
          <w:lang w:val="ru-RU"/>
        </w:rPr>
        <w:t xml:space="preserve">перед владельцами Облигаций </w:t>
      </w:r>
      <w:r w:rsidRPr="00A95F4B">
        <w:rPr>
          <w:lang w:val="ru-RU"/>
        </w:rPr>
        <w:t>по начислению и</w:t>
      </w:r>
      <w:r w:rsidR="00614A82" w:rsidRPr="00614A82">
        <w:rPr>
          <w:lang w:val="ru-RU"/>
        </w:rPr>
        <w:t xml:space="preserve"> </w:t>
      </w:r>
      <w:r w:rsidRPr="00A95F4B">
        <w:rPr>
          <w:lang w:val="ru-RU"/>
        </w:rPr>
        <w:t xml:space="preserve">(или) выплате </w:t>
      </w:r>
      <w:r w:rsidR="00614A82" w:rsidRPr="00614A82">
        <w:rPr>
          <w:lang w:val="ru-RU"/>
        </w:rPr>
        <w:t xml:space="preserve">соответствующих </w:t>
      </w:r>
      <w:r w:rsidRPr="00A95F4B">
        <w:rPr>
          <w:lang w:val="ru-RU"/>
        </w:rPr>
        <w:t xml:space="preserve">доходов должно быть исполнено: </w:t>
      </w:r>
    </w:p>
    <w:p w:rsidR="009E4563" w:rsidRPr="008D1739" w:rsidRDefault="009E4563" w:rsidP="00A95F4B">
      <w:pPr>
        <w:numPr>
          <w:ilvl w:val="0"/>
          <w:numId w:val="100"/>
        </w:numPr>
        <w:rPr>
          <w:lang w:val="ru-RU"/>
        </w:rPr>
      </w:pPr>
      <w:bookmarkStart w:id="194" w:name="_DV_M642"/>
      <w:bookmarkStart w:id="195" w:name="_DV_M644"/>
      <w:bookmarkEnd w:id="194"/>
      <w:bookmarkEnd w:id="195"/>
      <w:r w:rsidRPr="008D1739">
        <w:rPr>
          <w:lang w:val="ru-RU"/>
        </w:rPr>
        <w:t xml:space="preserve">в </w:t>
      </w:r>
      <w:r w:rsidR="00BF4384" w:rsidRPr="00D62C91">
        <w:rPr>
          <w:lang w:val="ru-RU"/>
        </w:rPr>
        <w:t>ленте</w:t>
      </w:r>
      <w:r w:rsidRPr="008D1739">
        <w:rPr>
          <w:lang w:val="ru-RU"/>
        </w:rPr>
        <w:t xml:space="preserve"> новостей – не позднее 1 (одного) дня;</w:t>
      </w:r>
    </w:p>
    <w:p w:rsidR="009E4563" w:rsidRPr="008D1739" w:rsidRDefault="0041534F" w:rsidP="00A95F4B">
      <w:pPr>
        <w:numPr>
          <w:ilvl w:val="0"/>
          <w:numId w:val="100"/>
        </w:numPr>
        <w:rPr>
          <w:lang w:val="ru-RU"/>
        </w:rPr>
      </w:pPr>
      <w:bookmarkStart w:id="196" w:name="_DV_M643"/>
      <w:bookmarkEnd w:id="196"/>
      <w:r>
        <w:rPr>
          <w:lang w:val="ru-RU"/>
        </w:rPr>
        <w:t xml:space="preserve">на </w:t>
      </w:r>
      <w:r w:rsidR="001962C1">
        <w:rPr>
          <w:lang w:val="ru-RU"/>
        </w:rPr>
        <w:t>странице</w:t>
      </w:r>
      <w:r w:rsidR="00657CAC">
        <w:rPr>
          <w:lang w:val="ru-RU"/>
        </w:rPr>
        <w:t xml:space="preserve"> в сети Интернет</w:t>
      </w:r>
      <w:r w:rsidR="009E4563" w:rsidRPr="008D1739">
        <w:rPr>
          <w:lang w:val="ru-RU"/>
        </w:rPr>
        <w:t xml:space="preserve"> </w:t>
      </w:r>
      <w:r w:rsidR="007C6C89" w:rsidRPr="007C6C89">
        <w:rPr>
          <w:lang w:val="ru-RU"/>
        </w:rPr>
        <w:t xml:space="preserve">по адресу </w:t>
      </w:r>
      <w:r w:rsidR="002B141F">
        <w:t>http</w:t>
      </w:r>
      <w:r w:rsidR="002B141F" w:rsidRPr="003B2041">
        <w:rPr>
          <w:lang w:val="ru-RU"/>
        </w:rPr>
        <w:t>://</w:t>
      </w:r>
      <w:r w:rsidR="002B141F">
        <w:t>e</w:t>
      </w:r>
      <w:r w:rsidR="002B141F" w:rsidRPr="003B2041">
        <w:rPr>
          <w:lang w:val="ru-RU"/>
        </w:rPr>
        <w:t>-</w:t>
      </w:r>
      <w:r w:rsidR="002B141F">
        <w:t>disclosure</w:t>
      </w:r>
      <w:r w:rsidR="002B141F" w:rsidRPr="003B2041">
        <w:rPr>
          <w:lang w:val="ru-RU"/>
        </w:rPr>
        <w:t>.</w:t>
      </w:r>
      <w:r w:rsidR="002B141F">
        <w:t>ru</w:t>
      </w:r>
      <w:r w:rsidR="002B141F" w:rsidRPr="003B2041">
        <w:rPr>
          <w:lang w:val="ru-RU"/>
        </w:rPr>
        <w:t>/</w:t>
      </w:r>
      <w:r w:rsidR="002B141F">
        <w:t>portal</w:t>
      </w:r>
      <w:r w:rsidR="002B141F" w:rsidRPr="003B2041">
        <w:rPr>
          <w:lang w:val="ru-RU"/>
        </w:rPr>
        <w:t>/</w:t>
      </w:r>
      <w:r w:rsidR="002B141F">
        <w:t>company</w:t>
      </w:r>
      <w:r w:rsidR="002B141F" w:rsidRPr="003B2041">
        <w:rPr>
          <w:lang w:val="ru-RU"/>
        </w:rPr>
        <w:t>.</w:t>
      </w:r>
      <w:r w:rsidR="002B141F">
        <w:t>aspx</w:t>
      </w:r>
      <w:r w:rsidR="002B141F" w:rsidRPr="003B2041">
        <w:rPr>
          <w:lang w:val="ru-RU"/>
        </w:rPr>
        <w:t>?</w:t>
      </w:r>
      <w:r w:rsidR="002B141F">
        <w:t>id</w:t>
      </w:r>
      <w:r w:rsidR="002B141F" w:rsidRPr="003B2041">
        <w:rPr>
          <w:lang w:val="ru-RU"/>
        </w:rPr>
        <w:t>=35037</w:t>
      </w:r>
      <w:r w:rsidR="007C6C89" w:rsidRPr="007C6C89">
        <w:rPr>
          <w:lang w:val="ru-RU"/>
        </w:rPr>
        <w:t xml:space="preserve"> </w:t>
      </w:r>
      <w:r w:rsidR="009E4563" w:rsidRPr="008D1739">
        <w:rPr>
          <w:lang w:val="ru-RU"/>
        </w:rPr>
        <w:t>– не позднее 2 (двух) дней.</w:t>
      </w:r>
    </w:p>
    <w:p w:rsidR="009E4563" w:rsidRPr="00723636" w:rsidRDefault="009E4563" w:rsidP="00A95F4B">
      <w:pPr>
        <w:ind w:left="624"/>
        <w:rPr>
          <w:lang w:val="ru-RU"/>
        </w:rPr>
      </w:pPr>
      <w:r w:rsidRPr="00E6255A">
        <w:rPr>
          <w:lang w:val="ru-RU"/>
        </w:rPr>
        <w:t>При</w:t>
      </w:r>
      <w:r w:rsidRPr="00723636">
        <w:rPr>
          <w:lang w:val="ru-RU"/>
        </w:rPr>
        <w:t xml:space="preserve"> этом публикация в сети Интернет осуществляется после публикации в </w:t>
      </w:r>
      <w:r w:rsidR="007C6C89" w:rsidRPr="007C6C89">
        <w:rPr>
          <w:lang w:val="ru-RU"/>
        </w:rPr>
        <w:t>ленте</w:t>
      </w:r>
      <w:r w:rsidRPr="00723636">
        <w:rPr>
          <w:lang w:val="ru-RU"/>
        </w:rPr>
        <w:t xml:space="preserve"> новостей.</w:t>
      </w:r>
    </w:p>
    <w:p w:rsidR="009E4563" w:rsidRPr="00A95F4B" w:rsidRDefault="009E4563" w:rsidP="00A95F4B">
      <w:pPr>
        <w:ind w:left="624"/>
        <w:rPr>
          <w:lang w:val="ru-RU"/>
        </w:rPr>
      </w:pPr>
      <w:bookmarkStart w:id="197" w:name="_DV_M648"/>
      <w:bookmarkEnd w:id="197"/>
      <w:r w:rsidRPr="00F20ED8">
        <w:rPr>
          <w:lang w:val="ru-RU"/>
        </w:rPr>
        <w:t>Процентный</w:t>
      </w:r>
      <w:r w:rsidRPr="00A95F4B">
        <w:rPr>
          <w:lang w:val="ru-RU"/>
        </w:rPr>
        <w:t xml:space="preserve"> (купонный) доход по последнему купону Облигаций выплачивается одновременно с погашением в полном объеме Облигаций.</w:t>
      </w:r>
    </w:p>
    <w:p w:rsidR="009E4563" w:rsidRPr="00A95F4B" w:rsidRDefault="009E4563" w:rsidP="00A95F4B">
      <w:pPr>
        <w:ind w:left="624"/>
        <w:rPr>
          <w:lang w:val="ru-RU"/>
        </w:rPr>
      </w:pPr>
      <w:r w:rsidRPr="00F20ED8">
        <w:rPr>
          <w:lang w:val="ru-RU"/>
        </w:rPr>
        <w:t>Эмитент</w:t>
      </w:r>
      <w:r w:rsidRPr="00A95F4B">
        <w:rPr>
          <w:lang w:val="ru-RU"/>
        </w:rPr>
        <w:t xml:space="preserve">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w:t>
      </w:r>
      <w:r w:rsidR="007C6C89" w:rsidRPr="007C6C89">
        <w:rPr>
          <w:lang w:val="ru-RU"/>
        </w:rPr>
        <w:t xml:space="preserve"> </w:t>
      </w:r>
    </w:p>
    <w:p w:rsidR="009E4563" w:rsidRPr="008D1739" w:rsidRDefault="009E4563" w:rsidP="00A95F4B">
      <w:pPr>
        <w:numPr>
          <w:ilvl w:val="0"/>
          <w:numId w:val="100"/>
        </w:numPr>
        <w:rPr>
          <w:lang w:val="ru-RU"/>
        </w:rPr>
      </w:pPr>
      <w:r w:rsidRPr="008D1739">
        <w:rPr>
          <w:lang w:val="ru-RU"/>
        </w:rPr>
        <w:t xml:space="preserve">в </w:t>
      </w:r>
      <w:r w:rsidR="007C6C89" w:rsidRPr="007C6C89">
        <w:rPr>
          <w:lang w:val="ru-RU"/>
        </w:rPr>
        <w:t>ленте</w:t>
      </w:r>
      <w:r w:rsidRPr="008D1739">
        <w:rPr>
          <w:lang w:val="ru-RU"/>
        </w:rPr>
        <w:t xml:space="preserve"> новостей – не позднее 1 (одного) дня;</w:t>
      </w:r>
    </w:p>
    <w:p w:rsidR="009E4563" w:rsidRPr="008D1739" w:rsidRDefault="0041534F" w:rsidP="00A95F4B">
      <w:pPr>
        <w:numPr>
          <w:ilvl w:val="0"/>
          <w:numId w:val="100"/>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8D1739">
        <w:rPr>
          <w:lang w:val="ru-RU"/>
        </w:rPr>
        <w:t xml:space="preserve"> </w:t>
      </w:r>
      <w:r w:rsidR="007C6C89" w:rsidRPr="007C6C89">
        <w:rPr>
          <w:lang w:val="ru-RU"/>
        </w:rPr>
        <w:t xml:space="preserve">по адресу </w:t>
      </w:r>
      <w:r w:rsidR="002B141F">
        <w:t>http</w:t>
      </w:r>
      <w:r w:rsidR="002B141F" w:rsidRPr="003B2041">
        <w:rPr>
          <w:lang w:val="ru-RU"/>
        </w:rPr>
        <w:t>://</w:t>
      </w:r>
      <w:r w:rsidR="002B141F">
        <w:t>e</w:t>
      </w:r>
      <w:r w:rsidR="002B141F" w:rsidRPr="003B2041">
        <w:rPr>
          <w:lang w:val="ru-RU"/>
        </w:rPr>
        <w:t>-</w:t>
      </w:r>
      <w:r w:rsidR="002B141F">
        <w:t>disclosure</w:t>
      </w:r>
      <w:r w:rsidR="002B141F" w:rsidRPr="003B2041">
        <w:rPr>
          <w:lang w:val="ru-RU"/>
        </w:rPr>
        <w:t>.</w:t>
      </w:r>
      <w:r w:rsidR="002B141F">
        <w:t>ru</w:t>
      </w:r>
      <w:r w:rsidR="002B141F" w:rsidRPr="003B2041">
        <w:rPr>
          <w:lang w:val="ru-RU"/>
        </w:rPr>
        <w:t>/</w:t>
      </w:r>
      <w:r w:rsidR="002B141F">
        <w:t>portal</w:t>
      </w:r>
      <w:r w:rsidR="002B141F" w:rsidRPr="003B2041">
        <w:rPr>
          <w:lang w:val="ru-RU"/>
        </w:rPr>
        <w:t>/</w:t>
      </w:r>
      <w:r w:rsidR="002B141F">
        <w:t>company</w:t>
      </w:r>
      <w:r w:rsidR="002B141F" w:rsidRPr="003B2041">
        <w:rPr>
          <w:lang w:val="ru-RU"/>
        </w:rPr>
        <w:t>.</w:t>
      </w:r>
      <w:r w:rsidR="002B141F">
        <w:t>aspx</w:t>
      </w:r>
      <w:r w:rsidR="002B141F" w:rsidRPr="003B2041">
        <w:rPr>
          <w:lang w:val="ru-RU"/>
        </w:rPr>
        <w:t>?</w:t>
      </w:r>
      <w:r w:rsidR="002B141F">
        <w:t>id</w:t>
      </w:r>
      <w:r w:rsidR="002B141F" w:rsidRPr="003B2041">
        <w:rPr>
          <w:lang w:val="ru-RU"/>
        </w:rPr>
        <w:t>=35037</w:t>
      </w:r>
      <w:r w:rsidR="007C6C89" w:rsidRPr="007C6C89">
        <w:rPr>
          <w:lang w:val="ru-RU"/>
        </w:rPr>
        <w:t xml:space="preserve"> </w:t>
      </w:r>
      <w:r w:rsidR="009E4563" w:rsidRPr="008D1739">
        <w:rPr>
          <w:lang w:val="ru-RU"/>
        </w:rPr>
        <w:t>– не позднее 2 (двух) дней.</w:t>
      </w:r>
    </w:p>
    <w:p w:rsidR="00657CAC" w:rsidRPr="00A95F4B" w:rsidRDefault="00657CAC" w:rsidP="00A95F4B">
      <w:pPr>
        <w:ind w:left="624"/>
        <w:rPr>
          <w:rStyle w:val="uc0uc0uc0uc0uc0uc0uc0-"/>
          <w:b w:val="0"/>
          <w:i w:val="0"/>
          <w:color w:val="000000"/>
          <w:w w:val="0"/>
        </w:rPr>
      </w:pPr>
      <w:bookmarkStart w:id="198" w:name="_DV_M645"/>
      <w:bookmarkStart w:id="199" w:name="_DV_M646"/>
      <w:bookmarkStart w:id="200" w:name="_DV_M647"/>
      <w:bookmarkStart w:id="201" w:name="_DV_M649"/>
      <w:bookmarkStart w:id="202" w:name="_DV_M650"/>
      <w:bookmarkEnd w:id="198"/>
      <w:bookmarkEnd w:id="199"/>
      <w:bookmarkEnd w:id="200"/>
      <w:bookmarkEnd w:id="201"/>
      <w:bookmarkEnd w:id="202"/>
      <w:r w:rsidRPr="00A95F4B">
        <w:rPr>
          <w:rStyle w:val="uc0uc0uc0uc0uc0uc0uc0-"/>
          <w:b w:val="0"/>
          <w:i w:val="0"/>
          <w:color w:val="000000"/>
          <w:w w:val="0"/>
        </w:rPr>
        <w:t>При этом публикация в сети Интернет осуществляется после публикации в ленте новостей</w:t>
      </w:r>
      <w:r w:rsidR="00021FE8" w:rsidRPr="00D066D9">
        <w:rPr>
          <w:rStyle w:val="uc0uc0uc0uc0uc0uc0uc0-"/>
          <w:b w:val="0"/>
          <w:i w:val="0"/>
          <w:color w:val="000000"/>
          <w:w w:val="0"/>
        </w:rPr>
        <w:t>.</w:t>
      </w:r>
    </w:p>
    <w:p w:rsidR="009E4563" w:rsidRPr="007959BD" w:rsidRDefault="00657CAC" w:rsidP="00A95F4B">
      <w:pPr>
        <w:pStyle w:val="NotesRoman"/>
        <w:numPr>
          <w:ilvl w:val="2"/>
          <w:numId w:val="9"/>
        </w:numPr>
        <w:tabs>
          <w:tab w:val="left" w:pos="624"/>
        </w:tabs>
        <w:rPr>
          <w:lang w:val="ru-RU"/>
        </w:rPr>
      </w:pPr>
      <w:r w:rsidRPr="00657CAC">
        <w:rPr>
          <w:lang w:val="ru-RU"/>
        </w:rPr>
        <w:t>Порядок раскрытия</w:t>
      </w:r>
      <w:bookmarkStart w:id="203" w:name="OLE_LINK313"/>
      <w:r w:rsidR="009E4563" w:rsidRPr="007959BD">
        <w:rPr>
          <w:lang w:val="ru-RU"/>
        </w:rPr>
        <w:t xml:space="preserve"> Эмитентом информации о сведениях, которые могут оказать существенное влияние на стоимость облигаций с ипотечным покрытием:</w:t>
      </w:r>
    </w:p>
    <w:bookmarkEnd w:id="203"/>
    <w:p w:rsidR="009E4563" w:rsidRPr="007959BD" w:rsidRDefault="009E4563" w:rsidP="00A95F4B">
      <w:pPr>
        <w:ind w:left="624"/>
        <w:rPr>
          <w:lang w:val="ru-RU"/>
        </w:rPr>
      </w:pPr>
      <w:r w:rsidRPr="007959BD">
        <w:rPr>
          <w:lang w:val="ru-RU"/>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9E4563" w:rsidRPr="007959BD" w:rsidRDefault="009E4563" w:rsidP="00A95F4B">
      <w:pPr>
        <w:ind w:left="624"/>
        <w:rPr>
          <w:lang w:val="ru-RU"/>
        </w:rPr>
      </w:pPr>
      <w:r w:rsidRPr="007959BD">
        <w:rPr>
          <w:lang w:val="ru-RU"/>
        </w:rPr>
        <w:t xml:space="preserve">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w:t>
      </w:r>
      <w:r w:rsidR="00A00385">
        <w:rPr>
          <w:lang w:val="ru-RU"/>
        </w:rPr>
        <w:t>ленте</w:t>
      </w:r>
      <w:r w:rsidRPr="007959BD">
        <w:rPr>
          <w:lang w:val="ru-RU"/>
        </w:rPr>
        <w:t xml:space="preserve"> новостей информации:</w:t>
      </w:r>
    </w:p>
    <w:p w:rsidR="009E4563" w:rsidRPr="007959BD" w:rsidRDefault="009E4563" w:rsidP="009E4563">
      <w:pPr>
        <w:numPr>
          <w:ilvl w:val="0"/>
          <w:numId w:val="15"/>
        </w:numPr>
        <w:rPr>
          <w:lang w:val="ru-RU"/>
        </w:rPr>
      </w:pPr>
      <w:r w:rsidRPr="007959BD">
        <w:rPr>
          <w:lang w:val="ru-RU"/>
        </w:rPr>
        <w:t>о принятии (вступлении в силу) решения о признании выпуска Облигаций несостоявшимся или недействительным;</w:t>
      </w:r>
    </w:p>
    <w:p w:rsidR="009E4563" w:rsidRPr="007959BD" w:rsidRDefault="009E4563" w:rsidP="009E4563">
      <w:pPr>
        <w:numPr>
          <w:ilvl w:val="0"/>
          <w:numId w:val="15"/>
        </w:numPr>
        <w:rPr>
          <w:lang w:val="ru-RU"/>
        </w:rPr>
      </w:pPr>
      <w:r w:rsidRPr="007959BD">
        <w:rPr>
          <w:lang w:val="ru-RU"/>
        </w:rPr>
        <w:t>о погашении всех Облигаций, размещенных Эмитентом.</w:t>
      </w:r>
    </w:p>
    <w:p w:rsidR="009E4563" w:rsidRPr="007959BD" w:rsidRDefault="009E4563" w:rsidP="00A95F4B">
      <w:pPr>
        <w:ind w:left="624"/>
        <w:rPr>
          <w:lang w:val="ru-RU"/>
        </w:rPr>
      </w:pPr>
      <w:r w:rsidRPr="00E6255A">
        <w:rPr>
          <w:lang w:val="ru-RU"/>
        </w:rPr>
        <w:t>Обязанность</w:t>
      </w:r>
      <w:r w:rsidRPr="007959BD">
        <w:rPr>
          <w:lang w:val="ru-RU"/>
        </w:rPr>
        <w:t xml:space="preserve">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w:t>
      </w:r>
      <w:r w:rsidR="00A00385">
        <w:rPr>
          <w:lang w:val="ru-RU"/>
        </w:rPr>
        <w:t xml:space="preserve"> </w:t>
      </w:r>
    </w:p>
    <w:p w:rsidR="009E4563" w:rsidRPr="007959BD" w:rsidRDefault="009E4563" w:rsidP="00A95F4B">
      <w:pPr>
        <w:ind w:left="624"/>
        <w:rPr>
          <w:lang w:val="ru-RU"/>
        </w:rPr>
      </w:pPr>
      <w:r w:rsidRPr="007959BD">
        <w:rPr>
          <w:lang w:val="ru-RU"/>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9E4563" w:rsidRPr="007959BD" w:rsidRDefault="009E4563" w:rsidP="00A95F4B">
      <w:pPr>
        <w:ind w:left="624"/>
        <w:rPr>
          <w:lang w:val="ru-RU"/>
        </w:rPr>
      </w:pPr>
      <w:r w:rsidRPr="00A95F4B">
        <w:rPr>
          <w:color w:val="000000"/>
          <w:w w:val="0"/>
          <w:lang w:val="ru-RU"/>
        </w:rPr>
        <w:t>Эмитент раскрывает информацию</w:t>
      </w:r>
      <w:r w:rsidRPr="007959BD">
        <w:rPr>
          <w:lang w:val="ru-RU"/>
        </w:rPr>
        <w:t xml:space="preserve"> о сведениях, которые могут оказать существенное влияние</w:t>
      </w:r>
      <w:r w:rsidR="001A2C33" w:rsidRPr="007959BD">
        <w:rPr>
          <w:lang w:val="ru-RU"/>
        </w:rPr>
        <w:t xml:space="preserve"> </w:t>
      </w:r>
      <w:r w:rsidRPr="007959BD">
        <w:rPr>
          <w:lang w:val="ru-RU"/>
        </w:rPr>
        <w:t>на стоимость Облигаций в порядке и сроки, определенные в разделе 10.2 Положения о раскрытии информации.</w:t>
      </w:r>
    </w:p>
    <w:p w:rsidR="009E4563" w:rsidRPr="007959BD" w:rsidRDefault="00711044" w:rsidP="00A95F4B">
      <w:pPr>
        <w:pStyle w:val="NotesRoman"/>
        <w:numPr>
          <w:ilvl w:val="2"/>
          <w:numId w:val="9"/>
        </w:numPr>
        <w:tabs>
          <w:tab w:val="left" w:pos="624"/>
        </w:tabs>
        <w:rPr>
          <w:lang w:val="ru-RU"/>
        </w:rPr>
      </w:pPr>
      <w:r>
        <w:rPr>
          <w:lang w:val="ru-RU"/>
        </w:rPr>
        <w:t>Порядок р</w:t>
      </w:r>
      <w:r w:rsidR="00A00385">
        <w:rPr>
          <w:lang w:val="ru-RU"/>
        </w:rPr>
        <w:t>аскрыти</w:t>
      </w:r>
      <w:r>
        <w:rPr>
          <w:lang w:val="ru-RU"/>
        </w:rPr>
        <w:t>я</w:t>
      </w:r>
      <w:r w:rsidR="009E4563" w:rsidRPr="007959BD">
        <w:rPr>
          <w:lang w:val="ru-RU"/>
        </w:rPr>
        <w:t xml:space="preserve"> Эмитентом информации, составляющей реестр ипотечного покрытия и справки о размере ипотечного покрытия: </w:t>
      </w:r>
    </w:p>
    <w:p w:rsidR="009E4563" w:rsidRPr="007959BD" w:rsidRDefault="009E4563" w:rsidP="00A95F4B">
      <w:pPr>
        <w:ind w:left="624"/>
        <w:rPr>
          <w:lang w:val="ru-RU"/>
        </w:rPr>
      </w:pPr>
      <w:r w:rsidRPr="00E6255A">
        <w:rPr>
          <w:lang w:val="ru-RU"/>
        </w:rPr>
        <w:t>Эмитент</w:t>
      </w:r>
      <w:r w:rsidRPr="007959BD">
        <w:rPr>
          <w:lang w:val="ru-RU"/>
        </w:rPr>
        <w:t xml:space="preserve">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9E4563" w:rsidRPr="007959BD" w:rsidRDefault="009E4563" w:rsidP="00A95F4B">
      <w:pPr>
        <w:ind w:left="624"/>
        <w:rPr>
          <w:lang w:val="ru-RU"/>
        </w:rPr>
      </w:pPr>
      <w:r w:rsidRPr="00E6255A">
        <w:rPr>
          <w:lang w:val="ru-RU"/>
        </w:rPr>
        <w:t>Доступ</w:t>
      </w:r>
      <w:r w:rsidRPr="007959BD">
        <w:rPr>
          <w:lang w:val="ru-RU"/>
        </w:rPr>
        <w:t xml:space="preserve"> к копии реестра ипотечного покрытия на последний рабочий день каждого месяца (далее – </w:t>
      </w:r>
      <w:r w:rsidR="00A00385">
        <w:rPr>
          <w:lang w:val="ru-RU"/>
        </w:rPr>
        <w:t>"</w:t>
      </w:r>
      <w:r w:rsidRPr="007959BD">
        <w:rPr>
          <w:b/>
          <w:lang w:val="ru-RU"/>
        </w:rPr>
        <w:t>Отчетная дата</w:t>
      </w:r>
      <w:r w:rsidR="00A00385">
        <w:rPr>
          <w:lang w:val="ru-RU"/>
        </w:rPr>
        <w:t>")</w:t>
      </w:r>
      <w:r w:rsidRPr="007959BD">
        <w:rPr>
          <w:lang w:val="ru-RU"/>
        </w:rPr>
        <w:t xml:space="preserve"> должен быть обеспечен Эмитентом не позднее 7 (семи) дней с даты окончания месяца.</w:t>
      </w:r>
    </w:p>
    <w:p w:rsidR="009E4563" w:rsidRDefault="009E4563" w:rsidP="00A95F4B">
      <w:pPr>
        <w:ind w:left="624"/>
        <w:rPr>
          <w:lang w:val="ru-RU"/>
        </w:rPr>
      </w:pPr>
      <w:r w:rsidRPr="007959BD">
        <w:rPr>
          <w:lang w:val="ru-RU"/>
        </w:rPr>
        <w:t xml:space="preserve">По </w:t>
      </w:r>
      <w:r w:rsidRPr="00E6255A">
        <w:rPr>
          <w:lang w:val="ru-RU"/>
        </w:rPr>
        <w:t>требованию</w:t>
      </w:r>
      <w:r w:rsidRPr="007959BD">
        <w:rPr>
          <w:lang w:val="ru-RU"/>
        </w:rPr>
        <w:t xml:space="preserve">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E4668A" w:rsidRPr="00C8269F" w:rsidRDefault="00E4668A" w:rsidP="00E4668A">
      <w:pPr>
        <w:ind w:left="624"/>
        <w:rPr>
          <w:lang w:val="ru-RU"/>
        </w:rPr>
      </w:pPr>
      <w:r w:rsidRPr="00C8269F">
        <w:rPr>
          <w:lang w:val="ru-RU"/>
        </w:rPr>
        <w:t>При обеспечении доступа к копии реестра ипотечного покрытия облигаций Эмитент обязан обеспечивать возможность получения заинтересованными лицами копий указанного реестра, выписок из него, а также справок о размере ипотечного покрытия облигаций.</w:t>
      </w:r>
    </w:p>
    <w:p w:rsidR="009E4563" w:rsidRPr="007959BD" w:rsidRDefault="009E4563" w:rsidP="00A95F4B">
      <w:pPr>
        <w:ind w:left="624" w:right="26"/>
        <w:rPr>
          <w:lang w:val="ru-RU"/>
        </w:rPr>
      </w:pPr>
      <w:r w:rsidRPr="007959BD">
        <w:rPr>
          <w:lang w:val="ru-RU"/>
        </w:rPr>
        <w:t xml:space="preserve">В срок не более 2 (двух) дней с даты опубликования информации о государственной </w:t>
      </w:r>
      <w:r w:rsidRPr="00E6255A">
        <w:rPr>
          <w:lang w:val="ru-RU"/>
        </w:rPr>
        <w:t>регистрации</w:t>
      </w:r>
      <w:r w:rsidRPr="007959BD">
        <w:rPr>
          <w:lang w:val="ru-RU"/>
        </w:rPr>
        <w:t xml:space="preserve">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w:t>
      </w:r>
      <w:r w:rsidR="002B141F">
        <w:rPr>
          <w:lang w:val="ru-RU"/>
        </w:rPr>
        <w:t>http://e-disclosure.ru/portal/company.aspx?id=35037</w:t>
      </w:r>
      <w:r w:rsidR="007C6C89" w:rsidRPr="007C6C89">
        <w:rPr>
          <w:lang w:val="ru-RU"/>
        </w:rPr>
        <w:t>.</w:t>
      </w:r>
    </w:p>
    <w:p w:rsidR="009E4563" w:rsidRPr="007959BD" w:rsidRDefault="009E4563" w:rsidP="00A95F4B">
      <w:pPr>
        <w:ind w:left="624"/>
        <w:rPr>
          <w:lang w:val="ru-RU"/>
        </w:rPr>
      </w:pPr>
      <w:r w:rsidRPr="007959BD">
        <w:rPr>
          <w:lang w:val="ru-RU"/>
        </w:rPr>
        <w:t xml:space="preserve">Текст </w:t>
      </w:r>
      <w:r w:rsidRPr="00E6255A">
        <w:rPr>
          <w:lang w:val="ru-RU"/>
        </w:rPr>
        <w:t>реестра</w:t>
      </w:r>
      <w:r w:rsidRPr="007959BD">
        <w:rPr>
          <w:lang w:val="ru-RU"/>
        </w:rPr>
        <w:t xml:space="preserve">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9E4563" w:rsidRPr="007959BD" w:rsidRDefault="009E4563" w:rsidP="00A95F4B">
      <w:pPr>
        <w:ind w:left="624"/>
        <w:rPr>
          <w:lang w:val="ru-RU"/>
        </w:rPr>
      </w:pPr>
      <w:r w:rsidRPr="007959BD">
        <w:rPr>
          <w:lang w:val="ru-RU"/>
        </w:rPr>
        <w:t>Размещение Облигаций до опубликования в сети Интернет текста реестра ипотечного покрытия не допускается.</w:t>
      </w:r>
      <w:r w:rsidR="007C6C89" w:rsidRPr="007C6C89">
        <w:rPr>
          <w:lang w:val="ru-RU"/>
        </w:rPr>
        <w:t xml:space="preserve"> </w:t>
      </w:r>
      <w:r w:rsidRPr="007959BD">
        <w:rPr>
          <w:lang w:val="ru-RU"/>
        </w:rPr>
        <w:t xml:space="preserve">Эмитент </w:t>
      </w:r>
      <w:r w:rsidRPr="00F20ED8">
        <w:rPr>
          <w:lang w:val="ru-RU"/>
        </w:rPr>
        <w:t>обязан</w:t>
      </w:r>
      <w:r w:rsidRPr="007959BD">
        <w:rPr>
          <w:lang w:val="ru-RU"/>
        </w:rPr>
        <w:t xml:space="preserve"> публиковать текст реестра ипотечного покрытия на </w:t>
      </w:r>
      <w:r w:rsidR="007C6C89" w:rsidRPr="007C6C89">
        <w:rPr>
          <w:lang w:val="ru-RU"/>
        </w:rPr>
        <w:t>Отчетную дату</w:t>
      </w:r>
      <w:r w:rsidRPr="007959BD">
        <w:rPr>
          <w:lang w:val="ru-RU"/>
        </w:rPr>
        <w:t xml:space="preserve">, а также текст справки о размере ипотечного покрытия на </w:t>
      </w:r>
      <w:r w:rsidR="007C6C89" w:rsidRPr="007C6C89">
        <w:rPr>
          <w:lang w:val="ru-RU"/>
        </w:rPr>
        <w:t>Отчетную дату</w:t>
      </w:r>
      <w:r w:rsidRPr="007959BD">
        <w:rPr>
          <w:lang w:val="ru-RU"/>
        </w:rPr>
        <w:t xml:space="preserve"> </w:t>
      </w:r>
      <w:r w:rsidR="0041534F">
        <w:rPr>
          <w:lang w:val="ru-RU"/>
        </w:rPr>
        <w:t xml:space="preserve">на </w:t>
      </w:r>
      <w:r w:rsidR="007C6C89" w:rsidRPr="007C6C89">
        <w:rPr>
          <w:lang w:val="ru-RU"/>
        </w:rPr>
        <w:t>странице</w:t>
      </w:r>
      <w:r w:rsidR="00657CAC">
        <w:rPr>
          <w:lang w:val="ru-RU"/>
        </w:rPr>
        <w:t xml:space="preserve"> в сети Интернет</w:t>
      </w:r>
      <w:r w:rsidR="007C6C89" w:rsidRPr="007C6C89">
        <w:rPr>
          <w:lang w:val="ru-RU"/>
        </w:rPr>
        <w:t xml:space="preserve"> по адресу </w:t>
      </w:r>
      <w:r w:rsidR="002B141F">
        <w:rPr>
          <w:lang w:val="ru-RU"/>
        </w:rPr>
        <w:t>http://e-disclosure.ru/portal/company.aspx?id=35037</w:t>
      </w:r>
      <w:r w:rsidR="00F20ED8">
        <w:rPr>
          <w:lang w:val="ru-RU"/>
        </w:rPr>
        <w:t xml:space="preserve"> </w:t>
      </w:r>
      <w:r w:rsidRPr="007959BD">
        <w:rPr>
          <w:lang w:val="ru-RU"/>
        </w:rPr>
        <w:t>в срок не позднее 2 (двух) рабочих дней с даты окончания месяца.</w:t>
      </w:r>
    </w:p>
    <w:p w:rsidR="009E4563" w:rsidRPr="007959BD" w:rsidRDefault="009E4563" w:rsidP="00A95F4B">
      <w:pPr>
        <w:ind w:left="624"/>
        <w:rPr>
          <w:lang w:val="ru-RU"/>
        </w:rPr>
      </w:pPr>
      <w:r w:rsidRPr="007959BD">
        <w:rPr>
          <w:lang w:val="ru-RU"/>
        </w:rPr>
        <w:t xml:space="preserve">Текст </w:t>
      </w:r>
      <w:r w:rsidRPr="00F20ED8">
        <w:rPr>
          <w:lang w:val="ru-RU"/>
        </w:rPr>
        <w:t>реестра</w:t>
      </w:r>
      <w:r w:rsidRPr="007959BD">
        <w:rPr>
          <w:lang w:val="ru-RU"/>
        </w:rPr>
        <w:t xml:space="preserve"> ипотечного покрытия на </w:t>
      </w:r>
      <w:r w:rsidR="00A00385">
        <w:rPr>
          <w:lang w:val="ru-RU"/>
        </w:rPr>
        <w:t>Отчетную дату</w:t>
      </w:r>
      <w:r w:rsidRPr="007959BD">
        <w:rPr>
          <w:lang w:val="ru-RU"/>
        </w:rPr>
        <w:t xml:space="preserve"> должен быть доступен </w:t>
      </w:r>
      <w:r w:rsidR="0041534F">
        <w:rPr>
          <w:lang w:val="ru-RU"/>
        </w:rPr>
        <w:t xml:space="preserve">на </w:t>
      </w:r>
      <w:r w:rsidR="0026511E">
        <w:rPr>
          <w:lang w:val="ru-RU"/>
        </w:rPr>
        <w:t>странице</w:t>
      </w:r>
      <w:r w:rsidR="00657CAC">
        <w:rPr>
          <w:lang w:val="ru-RU"/>
        </w:rPr>
        <w:t xml:space="preserve"> в сети </w:t>
      </w:r>
      <w:r w:rsidR="00A00385">
        <w:rPr>
          <w:lang w:val="ru-RU"/>
        </w:rPr>
        <w:t xml:space="preserve">Интернет по адресу </w:t>
      </w:r>
      <w:r w:rsidR="002B141F">
        <w:rPr>
          <w:lang w:val="ru-RU"/>
        </w:rPr>
        <w:t>http://e-disclosure.ru/portal/company.aspx?id=35037</w:t>
      </w:r>
      <w:r w:rsidR="00757067">
        <w:rPr>
          <w:lang w:val="ru-RU"/>
        </w:rPr>
        <w:t xml:space="preserve"> </w:t>
      </w:r>
      <w:r w:rsidR="00A00385">
        <w:rPr>
          <w:lang w:val="ru-RU"/>
        </w:rPr>
        <w:t>в</w:t>
      </w:r>
      <w:r w:rsidRPr="007959BD">
        <w:rPr>
          <w:lang w:val="ru-RU"/>
        </w:rPr>
        <w:t xml:space="preserve"> течение не менее 3 (трех)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E4563" w:rsidRPr="007959BD" w:rsidRDefault="009E4563" w:rsidP="00A95F4B">
      <w:pPr>
        <w:ind w:left="624"/>
        <w:rPr>
          <w:lang w:val="ru-RU"/>
        </w:rPr>
      </w:pPr>
      <w:r w:rsidRPr="007959BD">
        <w:rPr>
          <w:lang w:val="ru-RU"/>
        </w:rPr>
        <w:t xml:space="preserve">Текст справки о размере ипотечного покрытия на Отчетную дату должен быть доступен </w:t>
      </w:r>
      <w:r w:rsidR="0041534F">
        <w:rPr>
          <w:lang w:val="ru-RU"/>
        </w:rPr>
        <w:t xml:space="preserve">на </w:t>
      </w:r>
      <w:r w:rsidR="009924D5">
        <w:rPr>
          <w:lang w:val="ru-RU"/>
        </w:rPr>
        <w:t>странице</w:t>
      </w:r>
      <w:r w:rsidR="00657CAC">
        <w:rPr>
          <w:lang w:val="ru-RU"/>
        </w:rPr>
        <w:t xml:space="preserve"> в сети Интернет</w:t>
      </w:r>
      <w:r w:rsidR="00A00385">
        <w:rPr>
          <w:lang w:val="ru-RU"/>
        </w:rPr>
        <w:t xml:space="preserve"> по адресу </w:t>
      </w:r>
      <w:r w:rsidR="002B141F">
        <w:rPr>
          <w:lang w:val="ru-RU"/>
        </w:rPr>
        <w:t>http://e-disclosure.ru/portal/company.aspx?id=35037</w:t>
      </w:r>
      <w:r w:rsidR="00F20ED8">
        <w:rPr>
          <w:lang w:val="ru-RU"/>
        </w:rPr>
        <w:t xml:space="preserve"> </w:t>
      </w:r>
      <w:r w:rsidRPr="007959BD">
        <w:rPr>
          <w:lang w:val="ru-RU"/>
        </w:rPr>
        <w:t xml:space="preserve">в течение не менее 3 (трех) лет с </w:t>
      </w:r>
      <w:r w:rsidRPr="00F20ED8">
        <w:rPr>
          <w:lang w:val="ru-RU"/>
        </w:rPr>
        <w:t>даты</w:t>
      </w:r>
      <w:r w:rsidRPr="007959BD">
        <w:rPr>
          <w:lang w:val="ru-RU"/>
        </w:rPr>
        <w:t xml:space="preserve">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E4563" w:rsidRPr="007959BD" w:rsidRDefault="009E4563" w:rsidP="00A95F4B">
      <w:pPr>
        <w:pStyle w:val="NotesRoman"/>
        <w:numPr>
          <w:ilvl w:val="2"/>
          <w:numId w:val="9"/>
        </w:numPr>
        <w:tabs>
          <w:tab w:val="left" w:pos="624"/>
        </w:tabs>
        <w:rPr>
          <w:lang w:val="ru-RU"/>
        </w:rPr>
      </w:pPr>
      <w:r w:rsidRPr="007959BD">
        <w:rPr>
          <w:lang w:val="ru-RU"/>
        </w:rPr>
        <w:t>Раскрытие Эмитентом информации в форме ежеквартального отчета осуществляется в порядке и сроки, предусмотренные Положением о раскрытии информации:</w:t>
      </w:r>
    </w:p>
    <w:p w:rsidR="009E4563" w:rsidRPr="007959BD" w:rsidRDefault="009E4563" w:rsidP="009E4563">
      <w:pPr>
        <w:ind w:left="624"/>
        <w:rPr>
          <w:lang w:val="ru-RU"/>
        </w:rPr>
      </w:pPr>
      <w:r w:rsidRPr="007959BD">
        <w:rPr>
          <w:lang w:val="ru-RU"/>
        </w:rPr>
        <w:t xml:space="preserve">Ежеквартальный отчет составляется по итогам каждого квартала и представляется в </w:t>
      </w:r>
      <w:r w:rsidR="007C6C89" w:rsidRPr="007C6C89">
        <w:rPr>
          <w:lang w:val="ru-RU"/>
        </w:rPr>
        <w:t xml:space="preserve">регистрирующий орган в срок </w:t>
      </w:r>
      <w:r w:rsidRPr="007959BD">
        <w:rPr>
          <w:lang w:val="ru-RU"/>
        </w:rPr>
        <w:t xml:space="preserve"> не позднее 45 (сорока пяти) дней с даты окончания отчетного квартала.</w:t>
      </w:r>
    </w:p>
    <w:p w:rsidR="009E4563" w:rsidRPr="007959BD" w:rsidRDefault="009E4563" w:rsidP="00A95F4B">
      <w:pPr>
        <w:ind w:left="624"/>
        <w:rPr>
          <w:lang w:val="ru-RU"/>
        </w:rPr>
      </w:pPr>
      <w:r w:rsidRPr="007959BD">
        <w:rPr>
          <w:lang w:val="ru-RU"/>
        </w:rPr>
        <w:t xml:space="preserve">В срок не более 45 (сорока пяти) дней с даты окончания соответствующего квартала Эмитент </w:t>
      </w:r>
      <w:r w:rsidR="007C6C89" w:rsidRPr="007C6C89">
        <w:rPr>
          <w:lang w:val="ru-RU"/>
        </w:rPr>
        <w:t xml:space="preserve"> </w:t>
      </w:r>
      <w:r w:rsidRPr="007959BD">
        <w:rPr>
          <w:lang w:val="ru-RU"/>
        </w:rPr>
        <w:t xml:space="preserve">обязан публиковать текст ежеквартального отчета на странице в сети Интернет по адресу </w:t>
      </w:r>
      <w:r w:rsidR="007C6C89" w:rsidRPr="007C6C89">
        <w:rPr>
          <w:lang w:val="ru-RU"/>
        </w:rPr>
        <w:t xml:space="preserve"> </w:t>
      </w:r>
      <w:r w:rsidR="002B141F">
        <w:rPr>
          <w:lang w:val="ru-RU"/>
        </w:rPr>
        <w:t>http://e-disclosure.ru/portal/company.aspx?id=35037</w:t>
      </w:r>
      <w:r w:rsidR="007C6C89" w:rsidRPr="007C6C89">
        <w:rPr>
          <w:lang w:val="ru-RU"/>
        </w:rPr>
        <w:t>.</w:t>
      </w:r>
    </w:p>
    <w:p w:rsidR="009E4563" w:rsidRPr="007959BD" w:rsidRDefault="009E4563" w:rsidP="00A95F4B">
      <w:pPr>
        <w:ind w:left="624"/>
        <w:rPr>
          <w:lang w:val="ru-RU"/>
        </w:rPr>
      </w:pPr>
      <w:r w:rsidRPr="007959BD">
        <w:rPr>
          <w:lang w:val="ru-RU"/>
        </w:rPr>
        <w:t xml:space="preserve">Текст ежеквартального отчета должен быть доступен на странице Эмитента в сети Интернет в течение не менее 5 </w:t>
      </w:r>
      <w:r w:rsidR="007C6C89" w:rsidRPr="007C6C89">
        <w:rPr>
          <w:lang w:val="ru-RU"/>
        </w:rPr>
        <w:t xml:space="preserve">(пяти) </w:t>
      </w:r>
      <w:r w:rsidRPr="007959BD">
        <w:rPr>
          <w:lang w:val="ru-RU"/>
        </w:rPr>
        <w:t xml:space="preserve">лет с даты истечения срока, установленного Положением о раскрытии информации </w:t>
      </w:r>
      <w:r w:rsidR="007C6C89" w:rsidRPr="007C6C89">
        <w:rPr>
          <w:lang w:val="ru-RU"/>
        </w:rPr>
        <w:t xml:space="preserve"> </w:t>
      </w:r>
      <w:r w:rsidRPr="007959BD">
        <w:rPr>
          <w:lang w:val="ru-RU"/>
        </w:rPr>
        <w:t xml:space="preserve">для его опубликования </w:t>
      </w:r>
      <w:r w:rsidR="007C6C89" w:rsidRPr="007C6C89">
        <w:rPr>
          <w:lang w:val="ru-RU"/>
        </w:rPr>
        <w:t xml:space="preserve">на странице </w:t>
      </w:r>
      <w:r w:rsidRPr="007959BD">
        <w:rPr>
          <w:lang w:val="ru-RU"/>
        </w:rPr>
        <w:t>в сети Интернет</w:t>
      </w:r>
      <w:r w:rsidR="007C6C89" w:rsidRPr="007C6C89">
        <w:rPr>
          <w:lang w:val="ru-RU"/>
        </w:rPr>
        <w:t xml:space="preserve"> по адресу </w:t>
      </w:r>
      <w:r w:rsidR="002B141F">
        <w:rPr>
          <w:lang w:val="ru-RU"/>
        </w:rPr>
        <w:t>http://e-disclosure.ru/portal/company.aspx?id=35037</w:t>
      </w:r>
      <w:r w:rsidRPr="007959BD">
        <w:rPr>
          <w:lang w:val="ru-RU"/>
        </w:rPr>
        <w:t>, а если он опубликован в сети Интернет после истечения такого срока</w:t>
      </w:r>
      <w:r w:rsidR="007C6C89" w:rsidRPr="007C6C89">
        <w:rPr>
          <w:lang w:val="ru-RU"/>
        </w:rPr>
        <w:t>,</w:t>
      </w:r>
      <w:r w:rsidRPr="007959BD">
        <w:rPr>
          <w:lang w:val="ru-RU"/>
        </w:rPr>
        <w:t xml:space="preserve"> - с даты его опубликования в сети Интернет.</w:t>
      </w:r>
    </w:p>
    <w:p w:rsidR="009E4563" w:rsidRPr="007959BD" w:rsidRDefault="009E4563" w:rsidP="00A95F4B">
      <w:pPr>
        <w:ind w:left="624"/>
        <w:rPr>
          <w:lang w:val="ru-RU"/>
        </w:rPr>
      </w:pPr>
      <w:r w:rsidRPr="007959BD">
        <w:rPr>
          <w:lang w:val="ru-RU"/>
        </w:rPr>
        <w:t xml:space="preserve">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 путем его </w:t>
      </w:r>
      <w:r w:rsidRPr="00E6255A">
        <w:rPr>
          <w:lang w:val="ru-RU"/>
        </w:rPr>
        <w:t>опубликования</w:t>
      </w:r>
      <w:r w:rsidRPr="007959BD">
        <w:rPr>
          <w:lang w:val="ru-RU"/>
        </w:rPr>
        <w:t xml:space="preserve"> в следующие сроки с даты опубликования текста ежеквартального отчета Эмитента на странице в сети Интернет:</w:t>
      </w:r>
    </w:p>
    <w:p w:rsidR="009E4563" w:rsidRPr="00723636" w:rsidRDefault="009E4563" w:rsidP="00A95F4B">
      <w:pPr>
        <w:numPr>
          <w:ilvl w:val="0"/>
          <w:numId w:val="99"/>
        </w:numPr>
        <w:tabs>
          <w:tab w:val="num" w:pos="851"/>
        </w:tabs>
        <w:rPr>
          <w:lang w:val="ru-RU"/>
        </w:rPr>
      </w:pPr>
      <w:r w:rsidRPr="00723636">
        <w:rPr>
          <w:lang w:val="ru-RU"/>
        </w:rPr>
        <w:t xml:space="preserve">в </w:t>
      </w:r>
      <w:r w:rsidR="007C6C89" w:rsidRPr="007C6C89">
        <w:rPr>
          <w:lang w:val="ru-RU"/>
        </w:rPr>
        <w:t>ленте</w:t>
      </w:r>
      <w:r w:rsidRPr="00723636">
        <w:rPr>
          <w:lang w:val="ru-RU"/>
        </w:rPr>
        <w:t xml:space="preserve"> новостей – не позднее 1 (одного) дня;</w:t>
      </w:r>
    </w:p>
    <w:p w:rsidR="009E4563" w:rsidRPr="00723636" w:rsidRDefault="0041534F" w:rsidP="00A95F4B">
      <w:pPr>
        <w:numPr>
          <w:ilvl w:val="0"/>
          <w:numId w:val="99"/>
        </w:numPr>
        <w:autoSpaceDE w:val="0"/>
        <w:autoSpaceDN w:val="0"/>
        <w:adjustRightInd w:val="0"/>
        <w:rPr>
          <w:lang w:val="ru-RU"/>
        </w:rPr>
      </w:pPr>
      <w:r w:rsidRPr="00723636">
        <w:rPr>
          <w:lang w:val="ru-RU"/>
        </w:rPr>
        <w:t xml:space="preserve">на </w:t>
      </w:r>
      <w:r w:rsidR="007C6C89" w:rsidRPr="007C6C89">
        <w:rPr>
          <w:lang w:val="ru-RU"/>
        </w:rPr>
        <w:t>странице</w:t>
      </w:r>
      <w:r w:rsidR="00657CAC" w:rsidRPr="00723636">
        <w:rPr>
          <w:lang w:val="ru-RU"/>
        </w:rPr>
        <w:t xml:space="preserve"> в сети Интернет</w:t>
      </w:r>
      <w:r w:rsidR="009E4563" w:rsidRPr="00723636">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723636">
        <w:rPr>
          <w:lang w:val="ru-RU"/>
        </w:rPr>
        <w:t>– не позднее 2 (двух) дней.</w:t>
      </w:r>
    </w:p>
    <w:p w:rsidR="009E4563" w:rsidRPr="00A95F4B" w:rsidRDefault="009E4563" w:rsidP="00F0413B">
      <w:pPr>
        <w:autoSpaceDE w:val="0"/>
        <w:autoSpaceDN w:val="0"/>
        <w:adjustRightInd w:val="0"/>
        <w:spacing w:before="120" w:after="120" w:line="276" w:lineRule="auto"/>
        <w:ind w:left="567"/>
        <w:rPr>
          <w:rStyle w:val="-"/>
          <w:b w:val="0"/>
          <w:i w:val="0"/>
        </w:rPr>
      </w:pPr>
      <w:r w:rsidRPr="007959BD">
        <w:rPr>
          <w:rStyle w:val="-"/>
          <w:b w:val="0"/>
          <w:i w:val="0"/>
        </w:rPr>
        <w:t xml:space="preserve">При </w:t>
      </w:r>
      <w:r w:rsidRPr="00723636">
        <w:rPr>
          <w:lang w:val="ru-RU"/>
        </w:rPr>
        <w:t>этом</w:t>
      </w:r>
      <w:r w:rsidRPr="007959BD">
        <w:rPr>
          <w:rStyle w:val="-"/>
          <w:b w:val="0"/>
          <w:i w:val="0"/>
        </w:rPr>
        <w:t xml:space="preserve"> </w:t>
      </w:r>
      <w:r w:rsidRPr="00A95F4B">
        <w:rPr>
          <w:rStyle w:val="-"/>
          <w:b w:val="0"/>
          <w:i w:val="0"/>
        </w:rPr>
        <w:t>публикация</w:t>
      </w:r>
      <w:r w:rsidRPr="007959BD">
        <w:rPr>
          <w:rStyle w:val="-"/>
          <w:b w:val="0"/>
          <w:i w:val="0"/>
        </w:rPr>
        <w:t xml:space="preserve"> в сети Интернет осуществляется после публикации в </w:t>
      </w:r>
      <w:r w:rsidR="002820A9">
        <w:rPr>
          <w:rStyle w:val="-"/>
          <w:b w:val="0"/>
          <w:i w:val="0"/>
        </w:rPr>
        <w:t>ленте</w:t>
      </w:r>
      <w:r w:rsidRPr="007959BD">
        <w:rPr>
          <w:rStyle w:val="-"/>
          <w:b w:val="0"/>
          <w:i w:val="0"/>
        </w:rPr>
        <w:t xml:space="preserve"> новостей.</w:t>
      </w:r>
    </w:p>
    <w:p w:rsidR="009E4563" w:rsidRPr="00723636" w:rsidRDefault="009E4563" w:rsidP="00F0413B">
      <w:pPr>
        <w:autoSpaceDE w:val="0"/>
        <w:autoSpaceDN w:val="0"/>
        <w:adjustRightInd w:val="0"/>
        <w:spacing w:before="120" w:after="120" w:line="276" w:lineRule="auto"/>
        <w:ind w:left="567"/>
        <w:rPr>
          <w:lang w:val="ru-RU"/>
        </w:rPr>
      </w:pPr>
      <w:r w:rsidRPr="00723636">
        <w:rPr>
          <w:lang w:val="ru-RU"/>
        </w:rPr>
        <w:t xml:space="preserve">В случае </w:t>
      </w:r>
      <w:r w:rsidRPr="00E6255A">
        <w:rPr>
          <w:lang w:val="ru-RU"/>
        </w:rPr>
        <w:t>обнаружения</w:t>
      </w:r>
      <w:r w:rsidRPr="00723636">
        <w:rPr>
          <w:lang w:val="ru-RU"/>
        </w:rPr>
        <w:t xml:space="preserve">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C31A8D" w:rsidRDefault="009E4563" w:rsidP="00F0413B">
      <w:pPr>
        <w:autoSpaceDE w:val="0"/>
        <w:autoSpaceDN w:val="0"/>
        <w:adjustRightInd w:val="0"/>
        <w:spacing w:before="120" w:after="120" w:line="276" w:lineRule="auto"/>
        <w:ind w:left="567"/>
        <w:rPr>
          <w:lang w:val="ru-RU"/>
        </w:rPr>
      </w:pPr>
      <w:r w:rsidRPr="00723636">
        <w:rPr>
          <w:lang w:val="ru-RU"/>
        </w:rPr>
        <w:t xml:space="preserve">Одновременно с опубликованием текста ежеквартального отчета с внесенными изменениями на </w:t>
      </w:r>
      <w:r w:rsidRPr="00E6255A">
        <w:rPr>
          <w:lang w:val="ru-RU"/>
        </w:rPr>
        <w:t>странице</w:t>
      </w:r>
      <w:r w:rsidRPr="00723636">
        <w:rPr>
          <w:lang w:val="ru-RU"/>
        </w:rPr>
        <w:t xml:space="preserve"> в сети Интернет должно быть опубликовано сообщение об изменении текста ежеквартального отчета.</w:t>
      </w:r>
    </w:p>
    <w:p w:rsidR="009E4563" w:rsidRPr="00723636" w:rsidRDefault="009E4563" w:rsidP="00F0413B">
      <w:pPr>
        <w:autoSpaceDE w:val="0"/>
        <w:autoSpaceDN w:val="0"/>
        <w:adjustRightInd w:val="0"/>
        <w:spacing w:before="120" w:after="120" w:line="276" w:lineRule="auto"/>
        <w:ind w:left="567"/>
        <w:rPr>
          <w:lang w:val="ru-RU"/>
        </w:rPr>
      </w:pPr>
      <w:r w:rsidRPr="00723636">
        <w:rPr>
          <w:lang w:val="ru-RU"/>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rsidR="009E4563" w:rsidRPr="007959BD" w:rsidRDefault="00462774" w:rsidP="00A95F4B">
      <w:pPr>
        <w:pStyle w:val="NotesRoman"/>
        <w:numPr>
          <w:ilvl w:val="2"/>
          <w:numId w:val="9"/>
        </w:numPr>
        <w:tabs>
          <w:tab w:val="left" w:pos="624"/>
        </w:tabs>
        <w:rPr>
          <w:lang w:val="ru-RU"/>
        </w:rPr>
      </w:pPr>
      <w:r w:rsidRPr="00A54134">
        <w:rPr>
          <w:lang w:val="ru-RU"/>
        </w:rPr>
        <w:t xml:space="preserve">Порядок раскрытия </w:t>
      </w:r>
      <w:r w:rsidR="009E4563" w:rsidRPr="007959BD">
        <w:rPr>
          <w:lang w:val="ru-RU"/>
        </w:rPr>
        <w:t xml:space="preserve">информации </w:t>
      </w:r>
      <w:r w:rsidRPr="00A54134">
        <w:rPr>
          <w:lang w:val="ru-RU"/>
        </w:rPr>
        <w:t xml:space="preserve">об </w:t>
      </w:r>
      <w:r w:rsidR="007C6C89" w:rsidRPr="007C6C89">
        <w:rPr>
          <w:lang w:val="ru-RU"/>
        </w:rPr>
        <w:t xml:space="preserve">изменении адреса страницы </w:t>
      </w:r>
      <w:r w:rsidR="009E4563" w:rsidRPr="007959BD">
        <w:rPr>
          <w:lang w:val="ru-RU"/>
        </w:rPr>
        <w:t xml:space="preserve">в </w:t>
      </w:r>
      <w:r w:rsidR="007C6C89" w:rsidRPr="007C6C89">
        <w:rPr>
          <w:lang w:val="ru-RU"/>
        </w:rPr>
        <w:t>сети Интернет, используемой эмитентом для раскрытия</w:t>
      </w:r>
      <w:r w:rsidR="009E4563" w:rsidRPr="007959BD">
        <w:rPr>
          <w:lang w:val="ru-RU"/>
        </w:rPr>
        <w:t xml:space="preserve"> информации:</w:t>
      </w:r>
    </w:p>
    <w:p w:rsidR="009E4563" w:rsidRPr="00A95F4B" w:rsidRDefault="007C6C89" w:rsidP="00CD139E">
      <w:pPr>
        <w:pStyle w:val="NotesRoman"/>
        <w:numPr>
          <w:ilvl w:val="0"/>
          <w:numId w:val="0"/>
        </w:numPr>
        <w:ind w:left="567"/>
        <w:rPr>
          <w:color w:val="000000"/>
          <w:w w:val="0"/>
          <w:lang w:val="ru-RU"/>
        </w:rPr>
      </w:pPr>
      <w:r w:rsidRPr="007C6C89">
        <w:rPr>
          <w:lang w:val="ru-RU"/>
        </w:rPr>
        <w:t>Эмитент раскрывает информацию об изменении адреса страницы в сети Интернет, используемой Эмитентом для раскрытия</w:t>
      </w:r>
      <w:r w:rsidR="009E4563" w:rsidRPr="007959BD">
        <w:rPr>
          <w:lang w:val="ru-RU"/>
        </w:rPr>
        <w:t xml:space="preserve"> информации в </w:t>
      </w:r>
      <w:r w:rsidRPr="007C6C89">
        <w:rPr>
          <w:lang w:val="ru-RU"/>
        </w:rPr>
        <w:t xml:space="preserve"> </w:t>
      </w:r>
      <w:r w:rsidR="009E4563" w:rsidRPr="007959BD">
        <w:rPr>
          <w:lang w:val="ru-RU"/>
        </w:rPr>
        <w:t xml:space="preserve">форме сообщения о существенном факте </w:t>
      </w:r>
      <w:r w:rsidR="009E4563" w:rsidRPr="00A95F4B">
        <w:rPr>
          <w:color w:val="000000"/>
          <w:w w:val="0"/>
          <w:lang w:val="ru-RU"/>
        </w:rPr>
        <w:t xml:space="preserve">в следующие сроки с </w:t>
      </w:r>
      <w:r w:rsidRPr="007C6C89">
        <w:rPr>
          <w:color w:val="000000"/>
          <w:w w:val="0"/>
          <w:lang w:val="ru-RU"/>
        </w:rPr>
        <w:t>даты, начала предоставления доступа к информации, раскрытой (опубликованной) Эмитентом на странице в сети Интернет по измененному адресу</w:t>
      </w:r>
      <w:r w:rsidR="009E4563" w:rsidRPr="00A95F4B">
        <w:rPr>
          <w:color w:val="000000"/>
          <w:w w:val="0"/>
          <w:lang w:val="ru-RU"/>
        </w:rPr>
        <w:t>:</w:t>
      </w:r>
    </w:p>
    <w:p w:rsidR="009E4563" w:rsidRPr="007959BD" w:rsidRDefault="009E4563" w:rsidP="00A95F4B">
      <w:pPr>
        <w:numPr>
          <w:ilvl w:val="0"/>
          <w:numId w:val="101"/>
        </w:numPr>
        <w:rPr>
          <w:lang w:val="ru-RU"/>
        </w:rPr>
      </w:pPr>
      <w:r w:rsidRPr="007959BD">
        <w:rPr>
          <w:lang w:val="ru-RU"/>
        </w:rPr>
        <w:t xml:space="preserve">в </w:t>
      </w:r>
      <w:r w:rsidR="007C6C89" w:rsidRPr="007C6C89">
        <w:rPr>
          <w:lang w:val="ru-RU"/>
        </w:rPr>
        <w:t>ленте</w:t>
      </w:r>
      <w:r w:rsidRPr="007959BD">
        <w:rPr>
          <w:lang w:val="ru-RU"/>
        </w:rPr>
        <w:t xml:space="preserve"> новостей – не позднее 1 (одного) дня;</w:t>
      </w:r>
    </w:p>
    <w:p w:rsidR="009E4563" w:rsidRPr="007959BD" w:rsidRDefault="0041534F" w:rsidP="00A95F4B">
      <w:pPr>
        <w:numPr>
          <w:ilvl w:val="0"/>
          <w:numId w:val="101"/>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7C6C89" w:rsidRPr="007C6C89">
        <w:rPr>
          <w:lang w:val="ru-RU"/>
        </w:rPr>
        <w:t xml:space="preserve"> по адресу </w:t>
      </w:r>
      <w:r w:rsidR="002B141F">
        <w:rPr>
          <w:lang w:val="ru-RU"/>
        </w:rPr>
        <w:t>http://e-disclosure.ru/portal/company.aspx?id=35037</w:t>
      </w:r>
      <w:r w:rsidR="009E4563" w:rsidRPr="007959BD">
        <w:rPr>
          <w:lang w:val="ru-RU"/>
        </w:rPr>
        <w:t xml:space="preserve"> – не позднее 2 (двух) дней.</w:t>
      </w:r>
    </w:p>
    <w:p w:rsidR="009E4563" w:rsidRPr="007959BD" w:rsidRDefault="009E4563" w:rsidP="00C426B7">
      <w:pPr>
        <w:spacing w:after="120"/>
        <w:ind w:left="624"/>
        <w:rPr>
          <w:rStyle w:val="-"/>
          <w:b w:val="0"/>
          <w:i w:val="0"/>
        </w:rPr>
      </w:pPr>
      <w:r w:rsidRPr="007959BD">
        <w:rPr>
          <w:rStyle w:val="-"/>
          <w:b w:val="0"/>
          <w:i w:val="0"/>
        </w:rPr>
        <w:t xml:space="preserve">При этом </w:t>
      </w:r>
      <w:r w:rsidRPr="00A95F4B">
        <w:rPr>
          <w:rStyle w:val="-"/>
          <w:b w:val="0"/>
          <w:i w:val="0"/>
        </w:rPr>
        <w:t>публикация</w:t>
      </w:r>
      <w:r w:rsidRPr="007959BD">
        <w:rPr>
          <w:rStyle w:val="-"/>
          <w:b w:val="0"/>
          <w:i w:val="0"/>
        </w:rPr>
        <w:t xml:space="preserve"> в сети Интернет осуществляется после публикации в </w:t>
      </w:r>
      <w:r w:rsidR="000E3492" w:rsidRPr="00530D6E">
        <w:rPr>
          <w:rStyle w:val="-"/>
          <w:b w:val="0"/>
          <w:i w:val="0"/>
        </w:rPr>
        <w:t>ленте</w:t>
      </w:r>
      <w:r w:rsidRPr="007959BD">
        <w:rPr>
          <w:rStyle w:val="-"/>
          <w:b w:val="0"/>
          <w:i w:val="0"/>
        </w:rPr>
        <w:t xml:space="preserve"> новостей.</w:t>
      </w:r>
    </w:p>
    <w:p w:rsidR="00C31A8D" w:rsidRDefault="00A00385" w:rsidP="00E9209C">
      <w:pPr>
        <w:pStyle w:val="NotesRoman"/>
        <w:numPr>
          <w:ilvl w:val="2"/>
          <w:numId w:val="9"/>
        </w:numPr>
        <w:tabs>
          <w:tab w:val="left" w:pos="624"/>
        </w:tabs>
        <w:spacing w:before="240" w:after="240"/>
        <w:rPr>
          <w:lang w:val="ru-RU"/>
        </w:rPr>
      </w:pPr>
      <w:r w:rsidRPr="00A2652C">
        <w:rPr>
          <w:lang w:val="ru-RU"/>
        </w:rPr>
        <w:t>Раскрытие</w:t>
      </w:r>
      <w:r w:rsidRPr="00CC2601">
        <w:rPr>
          <w:lang w:val="ru-RU"/>
        </w:rPr>
        <w:t xml:space="preserve">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A00385" w:rsidRDefault="00A00385">
      <w:pPr>
        <w:autoSpaceDE w:val="0"/>
        <w:autoSpaceDN w:val="0"/>
        <w:adjustRightInd w:val="0"/>
        <w:ind w:left="624"/>
        <w:rPr>
          <w:lang w:val="ru-RU" w:eastAsia="ru-RU"/>
        </w:rPr>
      </w:pPr>
      <w:r>
        <w:rPr>
          <w:lang w:val="ru-RU"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A00385" w:rsidRDefault="00BF4384" w:rsidP="00E9209C">
      <w:pPr>
        <w:numPr>
          <w:ilvl w:val="0"/>
          <w:numId w:val="101"/>
        </w:numPr>
        <w:rPr>
          <w:lang w:val="ru-RU"/>
        </w:rPr>
      </w:pPr>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B192B" w:rsidRDefault="007C6C89" w:rsidP="00E9209C">
      <w:pPr>
        <w:numPr>
          <w:ilvl w:val="0"/>
          <w:numId w:val="101"/>
        </w:numPr>
        <w:rPr>
          <w:lang w:val="ru-RU"/>
        </w:rPr>
      </w:pPr>
      <w:r w:rsidRPr="007C6C89">
        <w:rPr>
          <w:lang w:val="ru-RU"/>
        </w:rPr>
        <w:t xml:space="preserve">на странице в сети Интернет по адресу: </w:t>
      </w:r>
      <w:r w:rsidR="002B141F">
        <w:rPr>
          <w:lang w:val="ru-RU"/>
        </w:rPr>
        <w:t>http://e-disclosure.ru/portal/company.aspx?id=35037</w:t>
      </w:r>
      <w:r w:rsidRPr="007C6C89">
        <w:rPr>
          <w:lang w:val="ru-RU"/>
        </w:rPr>
        <w:t xml:space="preserve"> – не позднее 2 (двух) дней.</w:t>
      </w:r>
    </w:p>
    <w:p w:rsidR="00A00385" w:rsidRPr="008B192B" w:rsidRDefault="00BC2863">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9E4563" w:rsidRPr="007959BD" w:rsidRDefault="009E4563" w:rsidP="00A95F4B">
      <w:pPr>
        <w:ind w:left="624"/>
        <w:rPr>
          <w:lang w:val="ru-RU"/>
        </w:rPr>
      </w:pPr>
      <w:r w:rsidRPr="007959BD">
        <w:rPr>
          <w:lang w:val="ru-RU"/>
        </w:rPr>
        <w:t xml:space="preserve">Текст сообщения о существенном факте должен быть доступен </w:t>
      </w:r>
      <w:r w:rsidR="00657CAC">
        <w:rPr>
          <w:lang w:val="ru-RU"/>
        </w:rPr>
        <w:t xml:space="preserve">на </w:t>
      </w:r>
      <w:r w:rsidR="007C6C89" w:rsidRPr="007C6C89">
        <w:rPr>
          <w:lang w:val="ru-RU"/>
        </w:rPr>
        <w:t xml:space="preserve">странице в сети Интернет по адресу: </w:t>
      </w:r>
      <w:r w:rsidR="002B141F">
        <w:rPr>
          <w:lang w:val="ru-RU"/>
        </w:rPr>
        <w:t>http://e-disclosure.ru/portal/company.aspx?id=35037</w:t>
      </w:r>
      <w:r w:rsidR="007C6C89" w:rsidRPr="007C6C89">
        <w:rPr>
          <w:lang w:val="ru-RU"/>
        </w:rPr>
        <w:t xml:space="preserve"> в</w:t>
      </w:r>
      <w:r w:rsidRPr="007959BD">
        <w:rPr>
          <w:lang w:val="ru-RU"/>
        </w:rPr>
        <w:t xml:space="preserve"> течение не менее 12 </w:t>
      </w:r>
      <w:r w:rsidR="007C6C89" w:rsidRPr="007C6C89">
        <w:rPr>
          <w:lang w:val="ru-RU"/>
        </w:rPr>
        <w:t xml:space="preserve">(двенадцати) </w:t>
      </w:r>
      <w:r w:rsidRPr="007959BD">
        <w:rPr>
          <w:lang w:val="ru-RU"/>
        </w:rPr>
        <w:t xml:space="preserve">месяцев с даты истечения срока, </w:t>
      </w:r>
      <w:r w:rsidRPr="00F20ED8">
        <w:rPr>
          <w:lang w:val="ru-RU"/>
        </w:rPr>
        <w:t>установленного</w:t>
      </w:r>
      <w:r w:rsidRPr="007959BD">
        <w:rPr>
          <w:lang w:val="ru-RU"/>
        </w:rPr>
        <w:t xml:space="preserve"> Положением о раскрытии информации для его опубликования в сети Интернет, а если он опубликован в сети Интернет после истечения такого срока</w:t>
      </w:r>
      <w:r w:rsidR="007C6C89" w:rsidRPr="007C6C89">
        <w:rPr>
          <w:lang w:val="ru-RU"/>
        </w:rPr>
        <w:t>,</w:t>
      </w:r>
      <w:r w:rsidRPr="007959BD">
        <w:rPr>
          <w:lang w:val="ru-RU"/>
        </w:rPr>
        <w:t xml:space="preserve"> - с даты его опубликования в сети Интернет.</w:t>
      </w:r>
    </w:p>
    <w:p w:rsidR="009E4563" w:rsidRPr="007959BD" w:rsidRDefault="009E4563" w:rsidP="00A95F4B">
      <w:pPr>
        <w:ind w:left="624"/>
        <w:rPr>
          <w:lang w:val="ru-RU"/>
        </w:rPr>
      </w:pPr>
      <w:r w:rsidRPr="007959BD">
        <w:rPr>
          <w:lang w:val="ru-RU"/>
        </w:rPr>
        <w:t xml:space="preserve">Эмитент обязан обеспечить доступ любому заинтересованному лицу к информации, </w:t>
      </w:r>
      <w:r w:rsidRPr="00BD737E">
        <w:rPr>
          <w:lang w:val="ru-RU"/>
        </w:rPr>
        <w:t>содержащейся</w:t>
      </w:r>
      <w:r w:rsidRPr="007959BD">
        <w:rPr>
          <w:lang w:val="ru-RU"/>
        </w:rPr>
        <w:t xml:space="preserve"> в каждом из сообщений, в том числе в каждом из сообщений о существенных фактах, публикуемом Эмитентом в соответствии с Решением о </w:t>
      </w:r>
      <w:r w:rsidR="00BD737E">
        <w:rPr>
          <w:lang w:val="ru-RU"/>
        </w:rPr>
        <w:t xml:space="preserve">выпуске </w:t>
      </w:r>
      <w:r w:rsidR="00A00385">
        <w:rPr>
          <w:lang w:val="ru-RU"/>
        </w:rPr>
        <w:t>ипотечных ценных бумаг</w:t>
      </w:r>
      <w:r w:rsidRPr="007959BD">
        <w:rPr>
          <w:lang w:val="ru-RU"/>
        </w:rPr>
        <w:t xml:space="preserve">, Проспектом ценных бумаг и </w:t>
      </w:r>
      <w:r w:rsidR="00A00385">
        <w:rPr>
          <w:lang w:val="ru-RU"/>
        </w:rPr>
        <w:t>действующим законодательством Российской Федерации</w:t>
      </w:r>
      <w:r w:rsidRPr="007959BD">
        <w:rPr>
          <w:lang w:val="ru-RU"/>
        </w:rPr>
        <w:t xml:space="preserve">, а также в зарегистрированных Решении о </w:t>
      </w:r>
      <w:r w:rsidR="00BD737E">
        <w:rPr>
          <w:lang w:val="ru-RU"/>
        </w:rPr>
        <w:t xml:space="preserve">выпуске </w:t>
      </w:r>
      <w:r w:rsidR="00A00385">
        <w:rPr>
          <w:lang w:val="ru-RU"/>
        </w:rPr>
        <w:t>ипотечных ценных бумаг</w:t>
      </w:r>
      <w:r w:rsidRPr="007959BD">
        <w:rPr>
          <w:lang w:val="ru-RU"/>
        </w:rPr>
        <w:t xml:space="preserve">, Проспекте ценных бумаг и в изменениях и/или дополнениях к ним, </w:t>
      </w:r>
      <w:r w:rsidR="00A00385">
        <w:rPr>
          <w:lang w:val="ru-RU"/>
        </w:rPr>
        <w:t>Отчете</w:t>
      </w:r>
      <w:r w:rsidRPr="007959BD">
        <w:rPr>
          <w:lang w:val="ru-RU"/>
        </w:rPr>
        <w:t xml:space="preserve"> об итогах выпуска ценных бумаг, а также в ежеквартальном отчете и иных документах, обязательное раскрытие которых предусмотрено Положением о раскрытии информации, путем помещения их копий по </w:t>
      </w:r>
      <w:r w:rsidRPr="00723636">
        <w:rPr>
          <w:rStyle w:val="SUBST"/>
          <w:b w:val="0"/>
          <w:i w:val="0"/>
          <w:color w:val="000000"/>
          <w:lang w:val="ru-RU"/>
        </w:rPr>
        <w:t xml:space="preserve">месту нахождения Эмитента и </w:t>
      </w:r>
      <w:r w:rsidR="00B869C8" w:rsidRPr="00723636">
        <w:rPr>
          <w:rStyle w:val="SUBST"/>
          <w:b w:val="0"/>
          <w:i w:val="0"/>
          <w:color w:val="000000"/>
          <w:lang w:val="ru-RU"/>
        </w:rPr>
        <w:t>Сервисного агента</w:t>
      </w:r>
      <w:r w:rsidRPr="00723636">
        <w:rPr>
          <w:rStyle w:val="SUBST"/>
          <w:b w:val="0"/>
          <w:i w:val="0"/>
          <w:color w:val="000000"/>
          <w:lang w:val="ru-RU"/>
        </w:rPr>
        <w:t>,</w:t>
      </w:r>
      <w:r w:rsidRPr="007959BD">
        <w:rPr>
          <w:lang w:val="ru-RU"/>
        </w:rPr>
        <w:t xml:space="preserve"> а до окончания срока размещения – также в местах, указанных в рекламных сообщениях Эмитента, содержащих информацию о размещении Облигаций.</w:t>
      </w:r>
    </w:p>
    <w:p w:rsidR="009E4563" w:rsidRPr="007959BD" w:rsidRDefault="009E4563" w:rsidP="00A95F4B">
      <w:pPr>
        <w:ind w:left="624"/>
        <w:rPr>
          <w:lang w:val="ru-RU"/>
        </w:rPr>
      </w:pPr>
      <w:r w:rsidRPr="007959BD">
        <w:rPr>
          <w:lang w:val="ru-RU"/>
        </w:rPr>
        <w:t xml:space="preserve">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w:t>
      </w:r>
      <w:r w:rsidR="00BD737E">
        <w:rPr>
          <w:lang w:val="ru-RU"/>
        </w:rPr>
        <w:t xml:space="preserve">выпуске </w:t>
      </w:r>
      <w:r w:rsidR="00A00385">
        <w:rPr>
          <w:lang w:val="ru-RU"/>
        </w:rPr>
        <w:t>ипотечных ценных бумаг</w:t>
      </w:r>
      <w:r w:rsidRPr="007959BD">
        <w:rPr>
          <w:lang w:val="ru-RU"/>
        </w:rPr>
        <w:t xml:space="preserve">, Проспектом ценных бумаг и </w:t>
      </w:r>
      <w:r w:rsidR="00A00385">
        <w:rPr>
          <w:lang w:val="ru-RU"/>
        </w:rPr>
        <w:t>действующим законодательством Российской Федерации,</w:t>
      </w:r>
      <w:r w:rsidRPr="007959BD">
        <w:rPr>
          <w:lang w:val="ru-RU"/>
        </w:rPr>
        <w:t xml:space="preserve"> а также копию </w:t>
      </w:r>
      <w:r w:rsidR="00A00385">
        <w:rPr>
          <w:lang w:val="ru-RU"/>
        </w:rPr>
        <w:t>зарегистрированных</w:t>
      </w:r>
      <w:r w:rsidRPr="007959BD">
        <w:rPr>
          <w:lang w:val="ru-RU"/>
        </w:rPr>
        <w:t xml:space="preserve"> Решения о </w:t>
      </w:r>
      <w:r w:rsidR="00BD737E">
        <w:rPr>
          <w:lang w:val="ru-RU"/>
        </w:rPr>
        <w:t xml:space="preserve">выпуске </w:t>
      </w:r>
      <w:r w:rsidR="00A00385">
        <w:rPr>
          <w:lang w:val="ru-RU"/>
        </w:rPr>
        <w:t>ипотечных ценных бумаг</w:t>
      </w:r>
      <w:r w:rsidRPr="007959BD">
        <w:rPr>
          <w:lang w:val="ru-RU"/>
        </w:rPr>
        <w:t xml:space="preserve">, </w:t>
      </w:r>
      <w:r w:rsidRPr="00BD737E">
        <w:rPr>
          <w:lang w:val="ru-RU"/>
        </w:rPr>
        <w:t>Проспекта</w:t>
      </w:r>
      <w:r w:rsidRPr="007959BD">
        <w:rPr>
          <w:lang w:val="ru-RU"/>
        </w:rPr>
        <w:t xml:space="preserve"> ценных бумаг и изменений и/или дополнений к ним, </w:t>
      </w:r>
      <w:r w:rsidR="00A00385">
        <w:rPr>
          <w:lang w:val="ru-RU"/>
        </w:rPr>
        <w:t>Отчета</w:t>
      </w:r>
      <w:r w:rsidRPr="007959BD">
        <w:rPr>
          <w:lang w:val="ru-RU"/>
        </w:rPr>
        <w:t xml:space="preserve"> об итогах выпуска ценных бумаг, а также </w:t>
      </w:r>
      <w:r w:rsidR="00A00385">
        <w:rPr>
          <w:lang w:val="ru-RU"/>
        </w:rPr>
        <w:t xml:space="preserve">копию </w:t>
      </w:r>
      <w:r w:rsidRPr="007959BD">
        <w:rPr>
          <w:lang w:val="ru-RU"/>
        </w:rPr>
        <w:t>ежеквартального отчета</w:t>
      </w:r>
      <w:r w:rsidR="005229D0" w:rsidRPr="005229D0">
        <w:rPr>
          <w:lang w:val="ru-RU"/>
        </w:rPr>
        <w:t xml:space="preserve"> </w:t>
      </w:r>
      <w:r w:rsidR="005229D0">
        <w:rPr>
          <w:lang w:val="ru-RU"/>
        </w:rPr>
        <w:t>и</w:t>
      </w:r>
      <w:r w:rsidRPr="007959BD">
        <w:rPr>
          <w:lang w:val="ru-RU"/>
        </w:rPr>
        <w:t xml:space="preserve"> иных документов, обязательное раскрытие которых предусмотрено Положением о раскрытии информации</w:t>
      </w:r>
      <w:r w:rsidR="005229D0">
        <w:rPr>
          <w:lang w:val="ru-RU"/>
        </w:rPr>
        <w:t>,</w:t>
      </w:r>
      <w:r w:rsidRPr="007959BD">
        <w:rPr>
          <w:lang w:val="ru-RU"/>
        </w:rPr>
        <w:t xml:space="preserve">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15136E" w:rsidRPr="00A95F4B" w:rsidRDefault="0015136E" w:rsidP="0015136E">
      <w:pPr>
        <w:pStyle w:val="NotesRoman"/>
        <w:numPr>
          <w:ilvl w:val="2"/>
          <w:numId w:val="9"/>
        </w:numPr>
        <w:tabs>
          <w:tab w:val="left" w:pos="624"/>
        </w:tabs>
        <w:rPr>
          <w:color w:val="000000"/>
          <w:w w:val="0"/>
          <w:lang w:val="ru-RU"/>
        </w:rPr>
      </w:pPr>
      <w:bookmarkStart w:id="204" w:name="OLE_LINK145"/>
      <w:bookmarkEnd w:id="179"/>
      <w:bookmarkEnd w:id="180"/>
      <w:r w:rsidRPr="0015136E">
        <w:rPr>
          <w:rFonts w:eastAsia="MS Mincho"/>
          <w:lang w:val="ru-RU"/>
        </w:rPr>
        <w:t>Эмитент</w:t>
      </w:r>
      <w:r w:rsidRPr="00A95F4B">
        <w:rPr>
          <w:color w:val="000000"/>
          <w:w w:val="0"/>
          <w:lang w:val="ru-RU"/>
        </w:rPr>
        <w:t xml:space="preserve">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w:t>
      </w:r>
      <w:r w:rsidR="007C6C89" w:rsidRPr="007C6C89">
        <w:rPr>
          <w:color w:val="000000"/>
          <w:w w:val="0"/>
          <w:lang w:val="ru-RU" w:eastAsia="ru-RU"/>
        </w:rPr>
        <w:t xml:space="preserve">по адресу: </w:t>
      </w:r>
      <w:r w:rsidR="002B141F">
        <w:rPr>
          <w:lang w:val="ru-RU"/>
        </w:rPr>
        <w:t>http://e-disclosure.ru/portal/company.aspx?id=35037</w:t>
      </w:r>
      <w:r w:rsidR="007C6C89" w:rsidRPr="007C6C89">
        <w:rPr>
          <w:lang w:val="ru-RU"/>
        </w:rPr>
        <w:t xml:space="preserve"> </w:t>
      </w:r>
      <w:r w:rsidR="007C6C89" w:rsidRPr="007C6C89">
        <w:rPr>
          <w:color w:val="000000"/>
          <w:w w:val="0"/>
          <w:lang w:val="ru-RU" w:eastAsia="ru-RU"/>
        </w:rPr>
        <w:t>не позднее, чем через 5 (пять) рабочих дней после каждой Даты выплаты по Облигациям</w:t>
      </w:r>
      <w:r w:rsidRPr="00A95F4B">
        <w:rPr>
          <w:color w:val="000000"/>
          <w:w w:val="0"/>
          <w:lang w:val="ru-RU"/>
        </w:rPr>
        <w:t>.</w:t>
      </w:r>
    </w:p>
    <w:p w:rsidR="009E4563" w:rsidRPr="00A95F4B" w:rsidRDefault="009E4563" w:rsidP="00A95F4B">
      <w:pPr>
        <w:pStyle w:val="NotesRoman"/>
        <w:numPr>
          <w:ilvl w:val="2"/>
          <w:numId w:val="9"/>
        </w:numPr>
        <w:tabs>
          <w:tab w:val="left" w:pos="624"/>
        </w:tabs>
        <w:rPr>
          <w:color w:val="000000"/>
          <w:w w:val="0"/>
          <w:lang w:val="ru-RU"/>
        </w:rPr>
      </w:pPr>
      <w:r w:rsidRPr="007959BD">
        <w:rPr>
          <w:lang w:val="ru-RU"/>
        </w:rPr>
        <w:t>Информация</w:t>
      </w:r>
      <w:r w:rsidRPr="00A95F4B">
        <w:rPr>
          <w:color w:val="000000"/>
          <w:w w:val="0"/>
          <w:lang w:val="ru-RU"/>
        </w:rPr>
        <w:t xml:space="preserve"> об изменении условий обеспечения исполнения обязательств по Облигациям</w:t>
      </w:r>
      <w:r w:rsidR="007C6C89" w:rsidRPr="007C6C89">
        <w:rPr>
          <w:color w:val="000000"/>
          <w:w w:val="0"/>
          <w:lang w:val="ru-RU" w:eastAsia="ru-RU"/>
        </w:rPr>
        <w:t xml:space="preserve"> класса </w:t>
      </w:r>
      <w:r w:rsidR="00DD2F0B">
        <w:rPr>
          <w:color w:val="000000"/>
          <w:w w:val="0"/>
          <w:lang w:val="ru-RU" w:eastAsia="ru-RU"/>
        </w:rPr>
        <w:t>«А»</w:t>
      </w:r>
      <w:r w:rsidR="007C6C89" w:rsidRPr="007C6C89">
        <w:rPr>
          <w:color w:val="000000"/>
          <w:w w:val="0"/>
          <w:lang w:val="ru-RU" w:eastAsia="ru-RU"/>
        </w:rPr>
        <w:t>,</w:t>
      </w:r>
      <w:r w:rsidRPr="00A95F4B">
        <w:rPr>
          <w:color w:val="000000"/>
          <w:w w:val="0"/>
          <w:lang w:val="ru-RU"/>
        </w:rPr>
        <w:t xml:space="preserve"> происходящих по причинам, не зависящим от Эмитента или владельцев Облигаций </w:t>
      </w:r>
      <w:r w:rsidR="007C6C89" w:rsidRPr="007C6C89">
        <w:rPr>
          <w:color w:val="000000"/>
          <w:w w:val="0"/>
          <w:lang w:val="ru-RU" w:eastAsia="ru-RU"/>
        </w:rPr>
        <w:t xml:space="preserve">класса </w:t>
      </w:r>
      <w:r w:rsidR="00DD2F0B">
        <w:rPr>
          <w:color w:val="000000"/>
          <w:w w:val="0"/>
          <w:lang w:val="ru-RU" w:eastAsia="ru-RU"/>
        </w:rPr>
        <w:t>«А»</w:t>
      </w:r>
      <w:r w:rsidR="007C6C89" w:rsidRPr="007C6C89">
        <w:rPr>
          <w:color w:val="000000"/>
          <w:w w:val="0"/>
          <w:lang w:val="ru-RU" w:eastAsia="ru-RU"/>
        </w:rPr>
        <w:t xml:space="preserve"> </w:t>
      </w:r>
      <w:r w:rsidRPr="00A95F4B">
        <w:rPr>
          <w:color w:val="000000"/>
          <w:w w:val="0"/>
          <w:lang w:val="ru-RU"/>
        </w:rPr>
        <w:t>(реорганизация, ликвидация или банкротство лица, предоставившего обеспечение</w:t>
      </w:r>
      <w:r w:rsidR="007C6C89" w:rsidRPr="007C6C89">
        <w:rPr>
          <w:color w:val="000000"/>
          <w:w w:val="0"/>
          <w:lang w:val="ru-RU" w:eastAsia="ru-RU"/>
        </w:rPr>
        <w:t>,</w:t>
      </w:r>
      <w:r w:rsidRPr="00A95F4B">
        <w:rPr>
          <w:color w:val="000000"/>
          <w:w w:val="0"/>
          <w:lang w:val="ru-RU"/>
        </w:rPr>
        <w:t xml:space="preserve"> иное), раскрывается Эмитентом в форме сообщения. </w:t>
      </w:r>
    </w:p>
    <w:p w:rsidR="009E4563" w:rsidRPr="00A95F4B" w:rsidRDefault="009E4563" w:rsidP="00A95F4B">
      <w:pPr>
        <w:spacing w:before="120"/>
        <w:ind w:left="624"/>
        <w:rPr>
          <w:color w:val="090C4B"/>
          <w:lang w:val="ru-RU"/>
        </w:rPr>
      </w:pPr>
      <w:r w:rsidRPr="00A95F4B">
        <w:rPr>
          <w:color w:val="000000"/>
          <w:lang w:val="ru-RU"/>
        </w:rPr>
        <w:t>Сообщение об изменении условий обеспечения исполнения обязательств по Облигациям</w:t>
      </w:r>
      <w:r w:rsidR="007C6C89" w:rsidRPr="007C6C89">
        <w:rPr>
          <w:color w:val="000000"/>
          <w:lang w:val="ru-RU"/>
        </w:rPr>
        <w:t xml:space="preserve"> класса </w:t>
      </w:r>
      <w:r w:rsidR="00DD2F0B">
        <w:rPr>
          <w:color w:val="000000"/>
          <w:lang w:val="ru-RU"/>
        </w:rPr>
        <w:t>«А»</w:t>
      </w:r>
      <w:r w:rsidR="007C6C89" w:rsidRPr="007C6C89">
        <w:rPr>
          <w:color w:val="000000"/>
          <w:lang w:val="ru-RU"/>
        </w:rPr>
        <w:t>,</w:t>
      </w:r>
      <w:r w:rsidRPr="00A95F4B">
        <w:rPr>
          <w:color w:val="000000"/>
          <w:lang w:val="ru-RU"/>
        </w:rPr>
        <w:t xml:space="preserve"> происходящих по причинам, не зависящим от Эмитента или владельцев Облигаций</w:t>
      </w:r>
      <w:r w:rsidR="007C6C89" w:rsidRPr="007C6C89">
        <w:rPr>
          <w:color w:val="000000"/>
          <w:lang w:val="ru-RU"/>
        </w:rPr>
        <w:t xml:space="preserve"> класса </w:t>
      </w:r>
      <w:r w:rsidR="00DD2F0B">
        <w:rPr>
          <w:color w:val="000000"/>
          <w:lang w:val="ru-RU"/>
        </w:rPr>
        <w:t>«А»</w:t>
      </w:r>
      <w:r w:rsidR="007C6C89" w:rsidRPr="007C6C89">
        <w:rPr>
          <w:color w:val="000000"/>
          <w:lang w:val="ru-RU"/>
        </w:rPr>
        <w:t>,</w:t>
      </w:r>
      <w:r w:rsidRPr="00A95F4B">
        <w:rPr>
          <w:color w:val="000000"/>
          <w:lang w:val="ru-RU"/>
        </w:rPr>
        <w:t xml:space="preserve">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w:t>
      </w:r>
      <w:r w:rsidR="007C6C89" w:rsidRPr="007C6C89">
        <w:rPr>
          <w:color w:val="000000"/>
          <w:lang w:val="ru-RU"/>
        </w:rPr>
        <w:t xml:space="preserve"> класса </w:t>
      </w:r>
      <w:r w:rsidR="00DD2F0B">
        <w:rPr>
          <w:color w:val="000000"/>
          <w:lang w:val="ru-RU"/>
        </w:rPr>
        <w:t>«А»</w:t>
      </w:r>
      <w:r w:rsidR="007C6C89" w:rsidRPr="007C6C89">
        <w:rPr>
          <w:color w:val="000000"/>
          <w:lang w:val="ru-RU"/>
        </w:rPr>
        <w:t>,</w:t>
      </w:r>
      <w:r w:rsidRPr="00A95F4B">
        <w:rPr>
          <w:color w:val="000000"/>
          <w:lang w:val="ru-RU"/>
        </w:rPr>
        <w:t xml:space="preserve"> происходящих по причинам, не зависящим от Эмитента или владельцев Облигаций</w:t>
      </w:r>
      <w:r w:rsidR="007C6C89" w:rsidRPr="007C6C89">
        <w:rPr>
          <w:color w:val="000000"/>
          <w:lang w:val="ru-RU"/>
        </w:rPr>
        <w:t xml:space="preserve"> класса </w:t>
      </w:r>
      <w:r w:rsidR="00DD2F0B">
        <w:rPr>
          <w:color w:val="000000"/>
          <w:lang w:val="ru-RU"/>
        </w:rPr>
        <w:t>«А»</w:t>
      </w:r>
      <w:r w:rsidR="007C6C89" w:rsidRPr="007C6C89">
        <w:rPr>
          <w:color w:val="000000"/>
          <w:lang w:val="ru-RU"/>
        </w:rPr>
        <w:t>,</w:t>
      </w:r>
      <w:r w:rsidRPr="00A95F4B">
        <w:rPr>
          <w:color w:val="000000"/>
          <w:lang w:val="ru-RU"/>
        </w:rPr>
        <w:t xml:space="preserve"> в </w:t>
      </w:r>
      <w:r w:rsidR="007C6C89" w:rsidRPr="007C6C89">
        <w:rPr>
          <w:color w:val="000000"/>
          <w:lang w:val="ru-RU"/>
        </w:rPr>
        <w:t>ленте</w:t>
      </w:r>
      <w:r w:rsidRPr="00A95F4B">
        <w:rPr>
          <w:color w:val="000000"/>
          <w:lang w:val="ru-RU"/>
        </w:rPr>
        <w:t xml:space="preserve"> новостей </w:t>
      </w:r>
      <w:r w:rsidRPr="007959BD">
        <w:rPr>
          <w:lang w:val="ru-RU"/>
        </w:rPr>
        <w:t>и на странице в сети Интернет по адресу</w:t>
      </w:r>
      <w:r w:rsidR="007C6C89" w:rsidRPr="007C6C89">
        <w:rPr>
          <w:lang w:val="ru-RU"/>
        </w:rPr>
        <w:t>:</w:t>
      </w:r>
      <w:r w:rsidRPr="007959BD">
        <w:rPr>
          <w:lang w:val="ru-RU"/>
        </w:rPr>
        <w:t xml:space="preserve"> </w:t>
      </w:r>
      <w:r w:rsidR="002B141F">
        <w:rPr>
          <w:lang w:val="en-US"/>
        </w:rPr>
        <w:t>http</w:t>
      </w:r>
      <w:r w:rsidR="002B141F" w:rsidRPr="003B2041">
        <w:rPr>
          <w:lang w:val="ru-RU"/>
        </w:rPr>
        <w:t>://</w:t>
      </w:r>
      <w:r w:rsidR="002B141F">
        <w:rPr>
          <w:lang w:val="en-US"/>
        </w:rPr>
        <w:t>e</w:t>
      </w:r>
      <w:r w:rsidR="002B141F" w:rsidRPr="003B2041">
        <w:rPr>
          <w:lang w:val="ru-RU"/>
        </w:rPr>
        <w:t>-</w:t>
      </w:r>
      <w:r w:rsidR="002B141F">
        <w:rPr>
          <w:lang w:val="en-US"/>
        </w:rPr>
        <w:t>disclosure</w:t>
      </w:r>
      <w:r w:rsidR="002B141F" w:rsidRPr="003B2041">
        <w:rPr>
          <w:lang w:val="ru-RU"/>
        </w:rPr>
        <w:t>.</w:t>
      </w:r>
      <w:r w:rsidR="002B141F">
        <w:rPr>
          <w:lang w:val="en-US"/>
        </w:rPr>
        <w:t>ru</w:t>
      </w:r>
      <w:r w:rsidR="002B141F" w:rsidRPr="003B2041">
        <w:rPr>
          <w:lang w:val="ru-RU"/>
        </w:rPr>
        <w:t>/</w:t>
      </w:r>
      <w:r w:rsidR="002B141F">
        <w:rPr>
          <w:lang w:val="en-US"/>
        </w:rPr>
        <w:t>portal</w:t>
      </w:r>
      <w:r w:rsidR="002B141F" w:rsidRPr="003B2041">
        <w:rPr>
          <w:lang w:val="ru-RU"/>
        </w:rPr>
        <w:t>/</w:t>
      </w:r>
      <w:r w:rsidR="002B141F">
        <w:rPr>
          <w:lang w:val="en-US"/>
        </w:rPr>
        <w:t>company</w:t>
      </w:r>
      <w:r w:rsidR="002B141F" w:rsidRPr="003B2041">
        <w:rPr>
          <w:lang w:val="ru-RU"/>
        </w:rPr>
        <w:t>.</w:t>
      </w:r>
      <w:r w:rsidR="002B141F">
        <w:rPr>
          <w:lang w:val="en-US"/>
        </w:rPr>
        <w:t>aspx</w:t>
      </w:r>
      <w:r w:rsidR="002B141F" w:rsidRPr="003B2041">
        <w:rPr>
          <w:lang w:val="ru-RU"/>
        </w:rPr>
        <w:t>?</w:t>
      </w:r>
      <w:r w:rsidR="002B141F">
        <w:rPr>
          <w:lang w:val="en-US"/>
        </w:rPr>
        <w:t>id</w:t>
      </w:r>
      <w:r w:rsidR="002B141F" w:rsidRPr="003B2041">
        <w:rPr>
          <w:lang w:val="ru-RU"/>
        </w:rPr>
        <w:t>=35037</w:t>
      </w:r>
      <w:r w:rsidR="007C6C89" w:rsidRPr="007C6C89">
        <w:rPr>
          <w:lang w:val="ru-RU"/>
        </w:rPr>
        <w:t>.</w:t>
      </w:r>
    </w:p>
    <w:p w:rsidR="009E4563" w:rsidRPr="00A95F4B" w:rsidRDefault="009E4563" w:rsidP="00A95F4B">
      <w:pPr>
        <w:ind w:left="624"/>
        <w:rPr>
          <w:color w:val="000000"/>
          <w:lang w:val="ru-RU"/>
        </w:rPr>
      </w:pPr>
      <w:r w:rsidRPr="00A95F4B">
        <w:rPr>
          <w:color w:val="000000"/>
          <w:lang w:val="ru-RU"/>
        </w:rPr>
        <w:t>Публикация сообщения об изменении условий обеспечения исполнения обязательств по Облигациям</w:t>
      </w:r>
      <w:r w:rsidR="00A00385" w:rsidRPr="00EA67D2">
        <w:rPr>
          <w:color w:val="000000"/>
          <w:lang w:val="ru-RU"/>
        </w:rPr>
        <w:t xml:space="preserve"> класса </w:t>
      </w:r>
      <w:r w:rsidR="00DD2F0B">
        <w:rPr>
          <w:color w:val="000000"/>
          <w:lang w:val="ru-RU"/>
        </w:rPr>
        <w:t>«А»</w:t>
      </w:r>
      <w:r w:rsidR="00A00385" w:rsidRPr="00EA67D2">
        <w:rPr>
          <w:color w:val="000000"/>
          <w:lang w:val="ru-RU"/>
        </w:rPr>
        <w:t>,</w:t>
      </w:r>
      <w:r w:rsidRPr="00A95F4B">
        <w:rPr>
          <w:color w:val="000000"/>
          <w:lang w:val="ru-RU"/>
        </w:rPr>
        <w:t xml:space="preserve"> происходящих по причинам, не зависящим от Эмитента или владельцев Облигаций</w:t>
      </w:r>
      <w:r w:rsidR="00A00385" w:rsidRPr="00EA67D2">
        <w:rPr>
          <w:color w:val="000000"/>
          <w:lang w:val="ru-RU"/>
        </w:rPr>
        <w:t xml:space="preserve"> </w:t>
      </w:r>
      <w:r w:rsidR="007C6C89" w:rsidRPr="007C6C89">
        <w:rPr>
          <w:color w:val="000000"/>
          <w:lang w:val="ru-RU"/>
        </w:rPr>
        <w:t xml:space="preserve">класса </w:t>
      </w:r>
      <w:r w:rsidR="00DD2F0B">
        <w:rPr>
          <w:color w:val="000000"/>
          <w:lang w:val="ru-RU"/>
        </w:rPr>
        <w:t>«А»</w:t>
      </w:r>
      <w:r w:rsidR="007C6C89" w:rsidRPr="007C6C89">
        <w:rPr>
          <w:color w:val="000000"/>
          <w:lang w:val="ru-RU"/>
        </w:rPr>
        <w:t>,</w:t>
      </w:r>
      <w:r w:rsidR="00657CAC" w:rsidRPr="00A95F4B">
        <w:rPr>
          <w:color w:val="000000"/>
          <w:lang w:val="ru-RU"/>
        </w:rPr>
        <w:t xml:space="preserve"> в сети Интернет </w:t>
      </w:r>
      <w:r w:rsidR="007C6C89" w:rsidRPr="007C6C89">
        <w:rPr>
          <w:color w:val="000000"/>
          <w:lang w:val="ru-RU"/>
        </w:rPr>
        <w:t xml:space="preserve">по адресу: </w:t>
      </w:r>
      <w:r w:rsidR="002B141F">
        <w:rPr>
          <w:color w:val="000000"/>
          <w:lang w:val="ru-RU"/>
        </w:rPr>
        <w:t>http://e-disclosure.ru/portal/company.aspx?id=35037</w:t>
      </w:r>
      <w:r w:rsidR="007C6C89" w:rsidRPr="00F300E3">
        <w:rPr>
          <w:color w:val="000000"/>
          <w:lang w:val="ru-RU"/>
        </w:rPr>
        <w:t xml:space="preserve"> </w:t>
      </w:r>
      <w:r w:rsidRPr="00A95F4B">
        <w:rPr>
          <w:color w:val="000000"/>
          <w:lang w:val="ru-RU"/>
        </w:rPr>
        <w:t xml:space="preserve">осуществляется после публикации данного сообщения в </w:t>
      </w:r>
      <w:r w:rsidR="007C6C89" w:rsidRPr="007C6C89">
        <w:rPr>
          <w:color w:val="000000"/>
          <w:lang w:val="ru-RU"/>
        </w:rPr>
        <w:t>ленте</w:t>
      </w:r>
      <w:r w:rsidRPr="00A95F4B">
        <w:rPr>
          <w:color w:val="000000"/>
          <w:lang w:val="ru-RU"/>
        </w:rPr>
        <w:t xml:space="preserve"> новостей.</w:t>
      </w:r>
    </w:p>
    <w:p w:rsidR="009E4563" w:rsidRPr="007959BD" w:rsidRDefault="009E4563" w:rsidP="00A95F4B">
      <w:pPr>
        <w:pStyle w:val="NotesRoman"/>
        <w:numPr>
          <w:ilvl w:val="2"/>
          <w:numId w:val="9"/>
        </w:numPr>
        <w:tabs>
          <w:tab w:val="left" w:pos="624"/>
        </w:tabs>
        <w:rPr>
          <w:lang w:val="ru-RU"/>
        </w:rPr>
      </w:pPr>
      <w:r w:rsidRPr="007959BD">
        <w:rPr>
          <w:lang w:val="ru-RU"/>
        </w:rPr>
        <w:t>В случае изменения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9E4563" w:rsidRPr="007959BD" w:rsidRDefault="007C6C89" w:rsidP="00A95F4B">
      <w:pPr>
        <w:ind w:left="624"/>
        <w:rPr>
          <w:lang w:val="ru-RU"/>
        </w:rPr>
      </w:pPr>
      <w:r w:rsidRPr="007C6C89">
        <w:rPr>
          <w:lang w:val="ru-RU"/>
        </w:rPr>
        <w:t> </w:t>
      </w:r>
      <w:r w:rsidR="009E4563" w:rsidRPr="007959BD">
        <w:rPr>
          <w:lang w:val="ru-RU"/>
        </w:rPr>
        <w:t>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покрытия Облигаций, о включении в состав ипотечного покрытия соответствующего имущества в связи с заменой обеспеченного ипотекой требования или иного имущества, стоимость (денежная оценка) которого составляет 10 или более процентов от размера ипотечного покрытия Облигаций.</w:t>
      </w:r>
      <w:r w:rsidRPr="007C6C89">
        <w:rPr>
          <w:lang w:val="ru-RU"/>
        </w:rPr>
        <w:t xml:space="preserve"> </w:t>
      </w:r>
    </w:p>
    <w:p w:rsidR="00DD4429" w:rsidRPr="008B192B" w:rsidRDefault="007C6C89" w:rsidP="00DD4429">
      <w:pPr>
        <w:ind w:left="624"/>
        <w:rPr>
          <w:lang w:val="ru-RU"/>
        </w:rPr>
      </w:pPr>
      <w:r w:rsidRPr="007C6C89">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9E4563" w:rsidRPr="007959BD" w:rsidRDefault="009E4563" w:rsidP="00A95F4B">
      <w:pPr>
        <w:numPr>
          <w:ilvl w:val="0"/>
          <w:numId w:val="35"/>
        </w:numPr>
        <w:rPr>
          <w:lang w:val="ru-RU"/>
        </w:rPr>
      </w:pPr>
      <w:r w:rsidRPr="007959BD">
        <w:rPr>
          <w:lang w:val="ru-RU"/>
        </w:rPr>
        <w:t xml:space="preserve">в </w:t>
      </w:r>
      <w:r w:rsidR="007C6C89" w:rsidRPr="007C6C89">
        <w:rPr>
          <w:lang w:val="ru-RU"/>
        </w:rPr>
        <w:t>ленте</w:t>
      </w:r>
      <w:r w:rsidRPr="007959BD">
        <w:rPr>
          <w:lang w:val="ru-RU"/>
        </w:rPr>
        <w:t xml:space="preserve"> новостей – не позднее 1 (одного) дня;</w:t>
      </w:r>
    </w:p>
    <w:p w:rsidR="009E4563" w:rsidRPr="007959BD" w:rsidRDefault="0041534F" w:rsidP="00A95F4B">
      <w:pPr>
        <w:numPr>
          <w:ilvl w:val="0"/>
          <w:numId w:val="35"/>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7959BD">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7959BD">
        <w:rPr>
          <w:lang w:val="ru-RU"/>
        </w:rPr>
        <w:t>– не позднее 2 (двух) дней.</w:t>
      </w:r>
    </w:p>
    <w:p w:rsidR="009E4563" w:rsidRPr="00A95F4B" w:rsidRDefault="009E4563" w:rsidP="009E4563">
      <w:pPr>
        <w:ind w:left="624"/>
        <w:rPr>
          <w:rStyle w:val="-"/>
          <w:b w:val="0"/>
          <w:i w:val="0"/>
        </w:rPr>
      </w:pPr>
      <w:r w:rsidRPr="00A95F4B">
        <w:rPr>
          <w:rStyle w:val="-"/>
          <w:b w:val="0"/>
          <w:i w:val="0"/>
        </w:rPr>
        <w:t xml:space="preserve">При этом публикация в сети Интернет осуществляется после публикации в </w:t>
      </w:r>
      <w:r w:rsidR="00DD4429">
        <w:rPr>
          <w:rStyle w:val="-"/>
          <w:b w:val="0"/>
          <w:i w:val="0"/>
        </w:rPr>
        <w:t>ленте</w:t>
      </w:r>
      <w:r w:rsidRPr="00A95F4B">
        <w:rPr>
          <w:rStyle w:val="-"/>
          <w:b w:val="0"/>
          <w:i w:val="0"/>
        </w:rPr>
        <w:t xml:space="preserve"> новостей.</w:t>
      </w:r>
    </w:p>
    <w:p w:rsidR="009E4563" w:rsidRPr="007959BD" w:rsidRDefault="009E4563" w:rsidP="00A95F4B">
      <w:pPr>
        <w:pStyle w:val="NotesRoman"/>
        <w:numPr>
          <w:ilvl w:val="2"/>
          <w:numId w:val="9"/>
        </w:numPr>
        <w:tabs>
          <w:tab w:val="left" w:pos="624"/>
        </w:tabs>
        <w:rPr>
          <w:lang w:val="ru-RU"/>
        </w:rPr>
      </w:pPr>
      <w:r w:rsidRPr="007959BD">
        <w:rPr>
          <w:lang w:val="ru-RU"/>
        </w:rPr>
        <w:t xml:space="preserve">В случае допуска Облигаций к обращению через организатора торговли на рынке ценных бумаг Эмитент, не позднее чем за </w:t>
      </w:r>
      <w:r w:rsidR="001962C1">
        <w:rPr>
          <w:lang w:val="ru-RU"/>
        </w:rPr>
        <w:t xml:space="preserve">3 </w:t>
      </w:r>
      <w:r w:rsidR="00A00385">
        <w:rPr>
          <w:lang w:val="ru-RU"/>
        </w:rPr>
        <w:t>(</w:t>
      </w:r>
      <w:r w:rsidR="001962C1">
        <w:rPr>
          <w:lang w:val="ru-RU"/>
        </w:rPr>
        <w:t>три</w:t>
      </w:r>
      <w:r w:rsidRPr="007959BD">
        <w:rPr>
          <w:lang w:val="ru-RU"/>
        </w:rPr>
        <w:t>) рабочих дня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w:t>
      </w:r>
      <w:r w:rsidR="00A00385">
        <w:rPr>
          <w:lang w:val="ru-RU"/>
        </w:rPr>
        <w:t xml:space="preserve"> класса </w:t>
      </w:r>
      <w:r w:rsidR="00DD2F0B">
        <w:rPr>
          <w:lang w:val="ru-RU"/>
        </w:rPr>
        <w:t>«А»</w:t>
      </w:r>
      <w:r w:rsidR="007E6D1A">
        <w:rPr>
          <w:lang w:val="ru-RU"/>
        </w:rPr>
        <w:t xml:space="preserve"> и о размере непогашенной части номинальной стоимости Облигации класса </w:t>
      </w:r>
      <w:r w:rsidR="00DD2F0B">
        <w:rPr>
          <w:lang w:val="ru-RU"/>
        </w:rPr>
        <w:t>«А»</w:t>
      </w:r>
      <w:r w:rsidR="00A00385">
        <w:rPr>
          <w:lang w:val="ru-RU"/>
        </w:rPr>
        <w:t>.</w:t>
      </w:r>
      <w:r w:rsidR="00A17B96" w:rsidRPr="007959BD">
        <w:rPr>
          <w:lang w:val="ru-RU"/>
        </w:rPr>
        <w:t xml:space="preserve"> </w:t>
      </w:r>
    </w:p>
    <w:p w:rsidR="009E4563" w:rsidRPr="007959BD" w:rsidRDefault="009E4563" w:rsidP="00A95F4B">
      <w:pPr>
        <w:pStyle w:val="NotesRoman"/>
        <w:numPr>
          <w:ilvl w:val="2"/>
          <w:numId w:val="9"/>
        </w:numPr>
        <w:tabs>
          <w:tab w:val="left" w:pos="624"/>
        </w:tabs>
        <w:rPr>
          <w:lang w:val="ru-RU"/>
        </w:rPr>
      </w:pPr>
      <w:r w:rsidRPr="007959BD">
        <w:rPr>
          <w:lang w:val="ru-RU"/>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rsidR="009E4563" w:rsidRPr="007959BD" w:rsidRDefault="009E4563" w:rsidP="003B2041">
      <w:pPr>
        <w:pStyle w:val="NotesRoman"/>
        <w:numPr>
          <w:ilvl w:val="0"/>
          <w:numId w:val="0"/>
        </w:numPr>
        <w:ind w:left="624"/>
        <w:rPr>
          <w:lang w:val="ru-RU"/>
        </w:rPr>
      </w:pPr>
      <w:r w:rsidRPr="007959BD">
        <w:rPr>
          <w:lang w:val="ru-RU"/>
        </w:rPr>
        <w:t xml:space="preserve">Сообщение о </w:t>
      </w:r>
      <w:r w:rsidRPr="00E6255A">
        <w:rPr>
          <w:lang w:val="ru-RU"/>
        </w:rPr>
        <w:t>признании</w:t>
      </w:r>
      <w:r w:rsidRPr="007959BD">
        <w:rPr>
          <w:lang w:val="ru-RU"/>
        </w:rPr>
        <w:t xml:space="preserve">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w:t>
      </w:r>
      <w:r w:rsidR="00524B82">
        <w:rPr>
          <w:lang w:val="ru-RU"/>
        </w:rPr>
        <w:t>с даты</w:t>
      </w:r>
      <w:r w:rsidRPr="007959BD">
        <w:rPr>
          <w:lang w:val="ru-RU"/>
        </w:rPr>
        <w:t xml:space="preserve">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9E4563" w:rsidRPr="007959BD" w:rsidRDefault="009E4563" w:rsidP="003B2041">
      <w:pPr>
        <w:numPr>
          <w:ilvl w:val="0"/>
          <w:numId w:val="35"/>
        </w:numPr>
        <w:rPr>
          <w:lang w:val="ru-RU"/>
        </w:rPr>
      </w:pPr>
      <w:r w:rsidRPr="007959BD">
        <w:rPr>
          <w:lang w:val="ru-RU"/>
        </w:rPr>
        <w:t xml:space="preserve">в </w:t>
      </w:r>
      <w:r w:rsidR="007C6C89" w:rsidRPr="007C6C89">
        <w:rPr>
          <w:lang w:val="ru-RU"/>
        </w:rPr>
        <w:t>ленте</w:t>
      </w:r>
      <w:r w:rsidRPr="007959BD">
        <w:rPr>
          <w:lang w:val="ru-RU"/>
        </w:rPr>
        <w:t xml:space="preserve"> новостей – не позднее 1 (одного) дня;</w:t>
      </w:r>
    </w:p>
    <w:p w:rsidR="009E4563" w:rsidRPr="007959BD" w:rsidRDefault="0041534F" w:rsidP="003B2041">
      <w:pPr>
        <w:numPr>
          <w:ilvl w:val="0"/>
          <w:numId w:val="35"/>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7959BD">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7959BD">
        <w:rPr>
          <w:lang w:val="ru-RU"/>
        </w:rPr>
        <w:t>– не позднее 2 (двух) дней.</w:t>
      </w:r>
    </w:p>
    <w:p w:rsidR="009E4563" w:rsidRPr="007959BD" w:rsidRDefault="009E4563" w:rsidP="00A95F4B">
      <w:pPr>
        <w:autoSpaceDE w:val="0"/>
        <w:autoSpaceDN w:val="0"/>
        <w:adjustRightInd w:val="0"/>
        <w:spacing w:before="120" w:after="120" w:line="276" w:lineRule="auto"/>
        <w:ind w:left="624"/>
        <w:outlineLvl w:val="2"/>
        <w:rPr>
          <w:lang w:val="ru-RU"/>
        </w:rPr>
      </w:pPr>
      <w:r w:rsidRPr="007959BD">
        <w:rPr>
          <w:lang w:val="ru-RU"/>
        </w:rPr>
        <w:t xml:space="preserve">При этом </w:t>
      </w:r>
      <w:r w:rsidRPr="00E6255A">
        <w:rPr>
          <w:lang w:val="ru-RU"/>
        </w:rPr>
        <w:t>публикация</w:t>
      </w:r>
      <w:r w:rsidRPr="007959BD">
        <w:rPr>
          <w:lang w:val="ru-RU"/>
        </w:rPr>
        <w:t xml:space="preserve"> в сети Интернет осуществляется после публикации в </w:t>
      </w:r>
      <w:r w:rsidR="007C6C89" w:rsidRPr="007C6C89">
        <w:rPr>
          <w:lang w:val="ru-RU"/>
        </w:rPr>
        <w:t>ленте</w:t>
      </w:r>
      <w:r w:rsidRPr="007959BD">
        <w:rPr>
          <w:lang w:val="ru-RU"/>
        </w:rPr>
        <w:t xml:space="preserve"> новостей.</w:t>
      </w:r>
    </w:p>
    <w:p w:rsidR="009E4563" w:rsidRPr="007959BD" w:rsidRDefault="009E4563" w:rsidP="00A95F4B">
      <w:pPr>
        <w:autoSpaceDE w:val="0"/>
        <w:autoSpaceDN w:val="0"/>
        <w:adjustRightInd w:val="0"/>
        <w:spacing w:before="120" w:after="120" w:line="276" w:lineRule="auto"/>
        <w:ind w:left="624"/>
        <w:outlineLvl w:val="2"/>
        <w:rPr>
          <w:lang w:val="ru-RU"/>
        </w:rPr>
      </w:pPr>
      <w:r w:rsidRPr="007959BD">
        <w:rPr>
          <w:lang w:val="ru-RU"/>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9E4563" w:rsidRPr="007959BD" w:rsidRDefault="009E4563" w:rsidP="003B2041">
      <w:pPr>
        <w:numPr>
          <w:ilvl w:val="0"/>
          <w:numId w:val="35"/>
        </w:numPr>
        <w:rPr>
          <w:lang w:val="ru-RU"/>
        </w:rPr>
      </w:pPr>
      <w:r w:rsidRPr="007959BD">
        <w:rPr>
          <w:lang w:val="ru-RU"/>
        </w:rPr>
        <w:t xml:space="preserve">в </w:t>
      </w:r>
      <w:r w:rsidR="007C6C89" w:rsidRPr="007C6C89">
        <w:rPr>
          <w:lang w:val="ru-RU"/>
        </w:rPr>
        <w:t>ленте</w:t>
      </w:r>
      <w:r w:rsidRPr="007959BD">
        <w:rPr>
          <w:lang w:val="ru-RU"/>
        </w:rPr>
        <w:t xml:space="preserve"> новостей – не позднее 1 (одного) дня;</w:t>
      </w:r>
    </w:p>
    <w:p w:rsidR="009E4563" w:rsidRPr="007959BD" w:rsidRDefault="0041534F" w:rsidP="003B2041">
      <w:pPr>
        <w:numPr>
          <w:ilvl w:val="0"/>
          <w:numId w:val="35"/>
        </w:numPr>
        <w:rPr>
          <w:lang w:val="ru-RU"/>
        </w:rPr>
      </w:pPr>
      <w:r>
        <w:rPr>
          <w:lang w:val="ru-RU"/>
        </w:rPr>
        <w:t xml:space="preserve">на </w:t>
      </w:r>
      <w:r w:rsidR="007C6C89" w:rsidRPr="007C6C89">
        <w:rPr>
          <w:lang w:val="ru-RU"/>
        </w:rPr>
        <w:t>странице</w:t>
      </w:r>
      <w:r w:rsidR="00657CAC">
        <w:rPr>
          <w:lang w:val="ru-RU"/>
        </w:rPr>
        <w:t xml:space="preserve"> в сети Интернет</w:t>
      </w:r>
      <w:r w:rsidR="009E4563" w:rsidRPr="007959BD">
        <w:rPr>
          <w:lang w:val="ru-RU"/>
        </w:rPr>
        <w:t xml:space="preserve"> </w:t>
      </w:r>
      <w:r w:rsidR="007C6C89" w:rsidRPr="007C6C89">
        <w:rPr>
          <w:lang w:val="ru-RU"/>
        </w:rPr>
        <w:t xml:space="preserve">по адресу </w:t>
      </w:r>
      <w:r w:rsidR="002B141F">
        <w:rPr>
          <w:lang w:val="ru-RU"/>
        </w:rPr>
        <w:t>http://e-disclosure.ru/portal/company.aspx?id=35037</w:t>
      </w:r>
      <w:r w:rsidR="007C6C89" w:rsidRPr="007C6C89">
        <w:rPr>
          <w:lang w:val="ru-RU"/>
        </w:rPr>
        <w:t xml:space="preserve"> </w:t>
      </w:r>
      <w:r w:rsidR="009E4563" w:rsidRPr="007959BD">
        <w:rPr>
          <w:lang w:val="ru-RU"/>
        </w:rPr>
        <w:t>– не позднее 2 (двух) дней.</w:t>
      </w:r>
    </w:p>
    <w:p w:rsidR="009E4563" w:rsidRPr="00A95F4B" w:rsidRDefault="009E4563" w:rsidP="00A95F4B">
      <w:pPr>
        <w:spacing w:after="360"/>
        <w:ind w:left="624"/>
        <w:rPr>
          <w:rStyle w:val="-"/>
          <w:b w:val="0"/>
          <w:i w:val="0"/>
        </w:rPr>
      </w:pPr>
      <w:r w:rsidRPr="00A95F4B">
        <w:rPr>
          <w:rStyle w:val="-"/>
          <w:b w:val="0"/>
          <w:i w:val="0"/>
        </w:rPr>
        <w:t xml:space="preserve">При этом публикация в сети Интернет осуществляется после публикации в </w:t>
      </w:r>
      <w:r w:rsidR="00BC2863">
        <w:rPr>
          <w:rStyle w:val="-"/>
          <w:b w:val="0"/>
          <w:bCs/>
          <w:i w:val="0"/>
          <w:iCs/>
        </w:rPr>
        <w:t>ленте</w:t>
      </w:r>
      <w:r w:rsidRPr="00A95F4B">
        <w:rPr>
          <w:rStyle w:val="-"/>
          <w:b w:val="0"/>
          <w:i w:val="0"/>
        </w:rPr>
        <w:t xml:space="preserve"> новостей.</w:t>
      </w:r>
    </w:p>
    <w:bookmarkEnd w:id="181"/>
    <w:bookmarkEnd w:id="204"/>
    <w:p w:rsidR="00783C32" w:rsidRPr="007959BD" w:rsidRDefault="00783C32" w:rsidP="00723636">
      <w:pPr>
        <w:pStyle w:val="ListLegal1"/>
        <w:tabs>
          <w:tab w:val="clear" w:pos="360"/>
        </w:tabs>
        <w:ind w:left="0" w:firstLine="0"/>
        <w:rPr>
          <w:b/>
          <w:bCs/>
          <w:lang w:val="ru-RU"/>
        </w:rPr>
      </w:pPr>
      <w:r w:rsidRPr="007959BD">
        <w:rPr>
          <w:b/>
          <w:bCs/>
          <w:lang w:val="ru-RU"/>
        </w:rPr>
        <w:t>12.</w:t>
      </w:r>
      <w:r w:rsidRPr="007959BD">
        <w:rPr>
          <w:b/>
          <w:bCs/>
          <w:lang w:val="ru-RU"/>
        </w:rPr>
        <w:tab/>
        <w:t>Сведения об обеспечении исполнения обязательств по облигациям выпуска</w:t>
      </w:r>
    </w:p>
    <w:p w:rsidR="00783C32" w:rsidRPr="007959BD" w:rsidRDefault="00783C32" w:rsidP="009E0F4E">
      <w:pPr>
        <w:pStyle w:val="ListLegal2"/>
        <w:numPr>
          <w:ilvl w:val="0"/>
          <w:numId w:val="0"/>
        </w:numPr>
        <w:rPr>
          <w:b/>
          <w:bCs/>
          <w:i/>
          <w:iCs/>
          <w:lang w:val="ru-RU"/>
        </w:rPr>
      </w:pPr>
      <w:r w:rsidRPr="007959BD">
        <w:rPr>
          <w:b/>
          <w:bCs/>
          <w:i/>
          <w:iCs/>
          <w:lang w:val="ru-RU"/>
        </w:rPr>
        <w:t>12.1</w:t>
      </w:r>
      <w:r w:rsidRPr="007959BD">
        <w:rPr>
          <w:b/>
          <w:bCs/>
          <w:i/>
          <w:iCs/>
          <w:lang w:val="ru-RU"/>
        </w:rPr>
        <w:tab/>
        <w:t>Сведения о лице, предоставляющем обеспечение исполнения обязательств по облигациям</w:t>
      </w:r>
    </w:p>
    <w:p w:rsidR="00783C32" w:rsidRPr="007959BD" w:rsidRDefault="00783C32">
      <w:pPr>
        <w:rPr>
          <w:lang w:val="ru-RU"/>
        </w:rPr>
      </w:pPr>
      <w:bookmarkStart w:id="205" w:name="OLE_LINK202"/>
      <w:r w:rsidRPr="007959BD">
        <w:rPr>
          <w:lang w:val="ru-RU"/>
        </w:rPr>
        <w:t>Лицом, предоставляющим обеспечение по Облигациям, является Эмитент.</w:t>
      </w:r>
    </w:p>
    <w:p w:rsidR="00783C32" w:rsidRPr="007959BD" w:rsidRDefault="00783C32">
      <w:pPr>
        <w:rPr>
          <w:lang w:val="ru-RU"/>
        </w:rPr>
      </w:pPr>
      <w:r w:rsidRPr="007959BD">
        <w:rPr>
          <w:lang w:val="ru-RU"/>
        </w:rPr>
        <w:t xml:space="preserve">Эмитент является ипотечным агентом, созданным в соответствии с </w:t>
      </w:r>
      <w:r w:rsidR="00A00385">
        <w:rPr>
          <w:lang w:val="ru-RU"/>
        </w:rPr>
        <w:t xml:space="preserve">Федеральным законом №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xml:space="preserve">. "Об ипотечных ценных бумагах" (с изменениями и дополнениями) для эмиссии </w:t>
      </w:r>
      <w:r w:rsidR="00056F73">
        <w:rPr>
          <w:lang w:val="ru-RU"/>
        </w:rPr>
        <w:t>5</w:t>
      </w:r>
      <w:r w:rsidR="00056F73" w:rsidRPr="00975CC2">
        <w:rPr>
          <w:lang w:val="ru-RU"/>
        </w:rPr>
        <w:t xml:space="preserve"> </w:t>
      </w:r>
      <w:r w:rsidR="00A00385" w:rsidRPr="00975CC2">
        <w:rPr>
          <w:lang w:val="ru-RU"/>
        </w:rPr>
        <w:t>(</w:t>
      </w:r>
      <w:r w:rsidR="00056F73">
        <w:rPr>
          <w:lang w:val="ru-RU"/>
        </w:rPr>
        <w:t>пяти</w:t>
      </w:r>
      <w:r w:rsidRPr="007959BD">
        <w:rPr>
          <w:lang w:val="ru-RU"/>
        </w:rPr>
        <w:t>) выпусков облигаций с ипотечным покрытием. Изменение общего количества выпусков облигаций с ипотечным покрытием, для эмиссии которых создан Эмитент, не допускается.</w:t>
      </w:r>
    </w:p>
    <w:p w:rsidR="00783C32" w:rsidRDefault="00783C32" w:rsidP="00723636">
      <w:pPr>
        <w:rPr>
          <w:lang w:val="ru-RU"/>
        </w:rPr>
      </w:pPr>
      <w:r w:rsidRPr="007959BD">
        <w:rPr>
          <w:lang w:val="ru-RU"/>
        </w:rPr>
        <w:t>Зарегистрированные ранее выпуски облигаций с ипотечным покрытием Эмитента отсутствуют.</w:t>
      </w:r>
    </w:p>
    <w:p w:rsidR="000111D6" w:rsidRPr="008F4B17" w:rsidRDefault="000111D6" w:rsidP="00723636">
      <w:pPr>
        <w:rPr>
          <w:lang w:val="ru-RU"/>
        </w:rPr>
      </w:pPr>
      <w:r w:rsidRPr="00056F73">
        <w:rPr>
          <w:lang w:val="ru-RU"/>
        </w:rPr>
        <w:t xml:space="preserve">Исполнение обязательств Эмитента по Облигациям </w:t>
      </w:r>
      <w:r w:rsidRPr="000111D6">
        <w:rPr>
          <w:lang w:val="ru-RU"/>
        </w:rPr>
        <w:t xml:space="preserve">класса «А» </w:t>
      </w:r>
      <w:r w:rsidRPr="00056F73">
        <w:rPr>
          <w:lang w:val="ru-RU"/>
        </w:rPr>
        <w:t>дополнительно обеспечено поручительством Открытого акционерного общества «Агентство по ипотечному жилищному кредитованию</w:t>
      </w:r>
      <w:r w:rsidR="00523AE0" w:rsidRPr="00056F73">
        <w:rPr>
          <w:lang w:val="ru-RU"/>
        </w:rPr>
        <w:t>»</w:t>
      </w:r>
      <w:r w:rsidR="00907A94">
        <w:rPr>
          <w:lang w:val="ru-RU"/>
        </w:rPr>
        <w:t>.</w:t>
      </w:r>
      <w:r w:rsidR="00523AE0" w:rsidRPr="00056F73">
        <w:rPr>
          <w:lang w:val="ru-RU"/>
        </w:rPr>
        <w:t xml:space="preserve"> </w:t>
      </w:r>
    </w:p>
    <w:p w:rsidR="007C6C89" w:rsidRPr="00E43223" w:rsidRDefault="00523AE0" w:rsidP="003B2041">
      <w:pPr>
        <w:rPr>
          <w:lang w:val="ru-RU"/>
        </w:rPr>
      </w:pPr>
      <w:r w:rsidRPr="003B2041">
        <w:rPr>
          <w:lang w:val="ru-RU"/>
        </w:rPr>
        <w:t xml:space="preserve">Полное фирменное наименование: Открытое акционерное общество «Агентство по ипотечному жилищному кредитованию» </w:t>
      </w:r>
    </w:p>
    <w:p w:rsidR="007C6C89" w:rsidRPr="00E43223" w:rsidRDefault="00523AE0" w:rsidP="003B2041">
      <w:pPr>
        <w:rPr>
          <w:lang w:val="ru-RU"/>
        </w:rPr>
      </w:pPr>
      <w:r w:rsidRPr="003B2041">
        <w:rPr>
          <w:lang w:val="ru-RU"/>
        </w:rPr>
        <w:t xml:space="preserve">Сокращенное фирменное наименование: ОАО «АИЖК» </w:t>
      </w:r>
      <w:r w:rsidR="007C6C89" w:rsidRPr="003B2041">
        <w:rPr>
          <w:lang w:val="ru-RU"/>
        </w:rPr>
        <w:t>или ОАО «Агентство по ипотечному жилищному кредитованию»</w:t>
      </w:r>
    </w:p>
    <w:p w:rsidR="000111D6" w:rsidRDefault="000111D6" w:rsidP="003B2041">
      <w:pPr>
        <w:rPr>
          <w:lang w:val="ru-RU"/>
        </w:rPr>
      </w:pPr>
      <w:r w:rsidRPr="003B2041">
        <w:rPr>
          <w:lang w:val="ru-RU"/>
        </w:rPr>
        <w:t xml:space="preserve">Место нахождения: Российская Федерация, </w:t>
      </w:r>
      <w:r w:rsidR="00523AE0" w:rsidRPr="003B2041">
        <w:rPr>
          <w:lang w:val="ru-RU"/>
        </w:rPr>
        <w:t xml:space="preserve">117418, </w:t>
      </w:r>
      <w:r w:rsidRPr="003B2041">
        <w:rPr>
          <w:lang w:val="ru-RU"/>
        </w:rPr>
        <w:t>г. Москва, ул. Новочеремушкинская, дом 69</w:t>
      </w:r>
      <w:r w:rsidR="005240F0" w:rsidRPr="003B2041">
        <w:rPr>
          <w:lang w:val="ru-RU"/>
        </w:rPr>
        <w:t xml:space="preserve"> </w:t>
      </w:r>
      <w:r w:rsidR="00523AE0" w:rsidRPr="003B2041">
        <w:rPr>
          <w:lang w:val="ru-RU"/>
        </w:rPr>
        <w:t>(далее – Поручитель).</w:t>
      </w:r>
      <w:r w:rsidRPr="003B2041">
        <w:rPr>
          <w:lang w:val="ru-RU"/>
        </w:rPr>
        <w:t xml:space="preserve"> </w:t>
      </w:r>
    </w:p>
    <w:p w:rsidR="00751EAE" w:rsidRDefault="00751EAE" w:rsidP="00751EAE">
      <w:pPr>
        <w:rPr>
          <w:lang w:val="ru-RU"/>
        </w:rPr>
      </w:pPr>
      <w:r w:rsidRPr="003B2041">
        <w:rPr>
          <w:lang w:val="ru-RU"/>
        </w:rPr>
        <w:t>ОГРН 1027700262270</w:t>
      </w:r>
    </w:p>
    <w:p w:rsidR="00751EAE" w:rsidRPr="00E43223" w:rsidRDefault="00751EAE" w:rsidP="00751EAE">
      <w:pPr>
        <w:rPr>
          <w:lang w:val="ru-RU"/>
        </w:rPr>
      </w:pPr>
      <w:r>
        <w:rPr>
          <w:lang w:val="ru-RU"/>
        </w:rPr>
        <w:t>ИНН 7729355614</w:t>
      </w:r>
    </w:p>
    <w:p w:rsidR="000111D6" w:rsidRPr="00C64760" w:rsidRDefault="000530AC" w:rsidP="00056F73">
      <w:pPr>
        <w:rPr>
          <w:lang w:val="ru-RU"/>
        </w:rPr>
      </w:pPr>
      <w:r w:rsidRPr="000530AC">
        <w:rPr>
          <w:lang w:val="ru-RU"/>
        </w:rPr>
        <w:t>Поручитель обязан</w:t>
      </w:r>
      <w:r w:rsidR="000111D6" w:rsidRPr="003B2041">
        <w:rPr>
          <w:lang w:val="ru-RU"/>
        </w:rPr>
        <w:t xml:space="preserve"> раскрывать информацию о своей финансово-хозяйственной деятельности, в том числе в форме ежеквартального отчета</w:t>
      </w:r>
      <w:r w:rsidR="00BB62D6">
        <w:rPr>
          <w:lang w:val="ru-RU"/>
        </w:rPr>
        <w:t>,</w:t>
      </w:r>
      <w:r w:rsidR="000111D6" w:rsidRPr="003B2041">
        <w:rPr>
          <w:lang w:val="ru-RU"/>
        </w:rPr>
        <w:t xml:space="preserve"> сообщений о существенных фактах </w:t>
      </w:r>
      <w:r w:rsidR="00BB62D6" w:rsidRPr="00F300E3">
        <w:rPr>
          <w:lang w:val="ru-RU"/>
        </w:rPr>
        <w:t>и консолидированной финансовой отчетности</w:t>
      </w:r>
      <w:r w:rsidRPr="000530AC">
        <w:rPr>
          <w:lang w:val="ru-RU"/>
        </w:rPr>
        <w:t xml:space="preserve">. </w:t>
      </w:r>
      <w:r w:rsidR="000111D6" w:rsidRPr="00C64760">
        <w:rPr>
          <w:lang w:val="ru-RU"/>
        </w:rPr>
        <w:t xml:space="preserve">Адрес страницы в сети Интернет, на которой осуществляется раскрытие информации Поручителем: </w:t>
      </w:r>
      <w:r w:rsidR="000111D6" w:rsidRPr="00056F73">
        <w:rPr>
          <w:lang w:val="ru-RU"/>
        </w:rPr>
        <w:t>http</w:t>
      </w:r>
      <w:r w:rsidR="000111D6" w:rsidRPr="00C64760">
        <w:rPr>
          <w:lang w:val="ru-RU"/>
        </w:rPr>
        <w:t>://</w:t>
      </w:r>
      <w:r w:rsidR="000111D6" w:rsidRPr="00056F73">
        <w:rPr>
          <w:lang w:val="ru-RU"/>
        </w:rPr>
        <w:t>www</w:t>
      </w:r>
      <w:r w:rsidR="000111D6" w:rsidRPr="00C64760">
        <w:rPr>
          <w:lang w:val="ru-RU"/>
        </w:rPr>
        <w:t>.</w:t>
      </w:r>
      <w:r w:rsidR="000111D6" w:rsidRPr="00056F73">
        <w:rPr>
          <w:lang w:val="ru-RU"/>
        </w:rPr>
        <w:t>e</w:t>
      </w:r>
      <w:r w:rsidR="000111D6" w:rsidRPr="00C64760">
        <w:rPr>
          <w:lang w:val="ru-RU"/>
        </w:rPr>
        <w:t>-</w:t>
      </w:r>
      <w:r w:rsidR="000111D6" w:rsidRPr="00056F73">
        <w:rPr>
          <w:lang w:val="ru-RU"/>
        </w:rPr>
        <w:t>disclosure</w:t>
      </w:r>
      <w:r w:rsidR="000111D6" w:rsidRPr="00C64760">
        <w:rPr>
          <w:lang w:val="ru-RU"/>
        </w:rPr>
        <w:t>.</w:t>
      </w:r>
      <w:r w:rsidR="000111D6" w:rsidRPr="00056F73">
        <w:rPr>
          <w:lang w:val="ru-RU"/>
        </w:rPr>
        <w:t>ru</w:t>
      </w:r>
      <w:r w:rsidR="000111D6" w:rsidRPr="00C64760">
        <w:rPr>
          <w:lang w:val="ru-RU"/>
        </w:rPr>
        <w:t>/</w:t>
      </w:r>
      <w:r w:rsidR="000111D6" w:rsidRPr="00056F73">
        <w:rPr>
          <w:lang w:val="ru-RU"/>
        </w:rPr>
        <w:t>portal</w:t>
      </w:r>
      <w:r w:rsidR="000111D6" w:rsidRPr="00C64760">
        <w:rPr>
          <w:lang w:val="ru-RU"/>
        </w:rPr>
        <w:t>/</w:t>
      </w:r>
      <w:r w:rsidR="000111D6" w:rsidRPr="00056F73">
        <w:rPr>
          <w:lang w:val="ru-RU"/>
        </w:rPr>
        <w:t>company</w:t>
      </w:r>
      <w:r w:rsidR="000111D6" w:rsidRPr="00C64760">
        <w:rPr>
          <w:lang w:val="ru-RU"/>
        </w:rPr>
        <w:t>.</w:t>
      </w:r>
      <w:r w:rsidR="000111D6" w:rsidRPr="00056F73">
        <w:rPr>
          <w:lang w:val="ru-RU"/>
        </w:rPr>
        <w:t>aspx</w:t>
      </w:r>
      <w:r w:rsidR="000111D6" w:rsidRPr="00C64760">
        <w:rPr>
          <w:lang w:val="ru-RU"/>
        </w:rPr>
        <w:t>?</w:t>
      </w:r>
      <w:r w:rsidR="000111D6" w:rsidRPr="00056F73">
        <w:rPr>
          <w:lang w:val="ru-RU"/>
        </w:rPr>
        <w:t>id</w:t>
      </w:r>
      <w:r w:rsidR="000111D6" w:rsidRPr="00C64760">
        <w:rPr>
          <w:lang w:val="ru-RU"/>
        </w:rPr>
        <w:t xml:space="preserve">=1263, </w:t>
      </w:r>
      <w:r w:rsidR="000111D6" w:rsidRPr="00056F73">
        <w:rPr>
          <w:lang w:val="ru-RU"/>
        </w:rPr>
        <w:t>www</w:t>
      </w:r>
      <w:r w:rsidR="000111D6" w:rsidRPr="00C64760">
        <w:rPr>
          <w:lang w:val="ru-RU"/>
        </w:rPr>
        <w:t>.</w:t>
      </w:r>
      <w:r w:rsidR="000111D6" w:rsidRPr="00056F73">
        <w:rPr>
          <w:lang w:val="ru-RU"/>
        </w:rPr>
        <w:t>rosipoteka</w:t>
      </w:r>
      <w:r w:rsidR="000111D6" w:rsidRPr="00C64760">
        <w:rPr>
          <w:lang w:val="ru-RU"/>
        </w:rPr>
        <w:t>.</w:t>
      </w:r>
      <w:r w:rsidR="000111D6" w:rsidRPr="00056F73">
        <w:rPr>
          <w:lang w:val="ru-RU"/>
        </w:rPr>
        <w:t>ru</w:t>
      </w:r>
      <w:r w:rsidR="000111D6" w:rsidRPr="00C64760">
        <w:rPr>
          <w:lang w:val="ru-RU"/>
        </w:rPr>
        <w:t xml:space="preserve">. </w:t>
      </w:r>
    </w:p>
    <w:p w:rsidR="000111D6" w:rsidRPr="000111D6" w:rsidRDefault="000111D6" w:rsidP="00056F73">
      <w:pPr>
        <w:rPr>
          <w:lang w:val="ru-RU"/>
        </w:rPr>
      </w:pPr>
      <w:r w:rsidRPr="000111D6">
        <w:rPr>
          <w:iCs/>
          <w:lang w:val="ru-RU"/>
        </w:rPr>
        <w:t xml:space="preserve">Подробные сведения об условиях предоставляемого поручительства приведены в пункте 12.2.9 </w:t>
      </w:r>
      <w:r w:rsidR="00523AE0" w:rsidRPr="00A471D4">
        <w:rPr>
          <w:lang w:val="ru-RU"/>
        </w:rPr>
        <w:t>Решения</w:t>
      </w:r>
      <w:r w:rsidRPr="000111D6">
        <w:rPr>
          <w:iCs/>
          <w:lang w:val="ru-RU"/>
        </w:rPr>
        <w:t xml:space="preserve"> о выпуске </w:t>
      </w:r>
      <w:r w:rsidR="00523AE0" w:rsidRPr="00A471D4">
        <w:rPr>
          <w:lang w:val="ru-RU"/>
        </w:rPr>
        <w:t xml:space="preserve">ипотечных ценных бумаг. </w:t>
      </w:r>
    </w:p>
    <w:bookmarkEnd w:id="205"/>
    <w:p w:rsidR="00783C32" w:rsidRPr="007959BD" w:rsidRDefault="00783C32" w:rsidP="00723636">
      <w:pPr>
        <w:pStyle w:val="ListLegal2"/>
        <w:numPr>
          <w:ilvl w:val="0"/>
          <w:numId w:val="0"/>
        </w:numPr>
        <w:spacing w:before="240"/>
        <w:ind w:left="360" w:hanging="360"/>
        <w:rPr>
          <w:b/>
          <w:bCs/>
          <w:i/>
          <w:iCs/>
          <w:lang w:val="ru-RU"/>
        </w:rPr>
      </w:pPr>
      <w:r w:rsidRPr="007959BD">
        <w:rPr>
          <w:b/>
          <w:bCs/>
          <w:i/>
          <w:iCs/>
          <w:lang w:val="ru-RU"/>
        </w:rPr>
        <w:t>12.2</w:t>
      </w:r>
      <w:r w:rsidRPr="007959BD">
        <w:rPr>
          <w:b/>
          <w:bCs/>
          <w:i/>
          <w:iCs/>
          <w:lang w:val="ru-RU"/>
        </w:rPr>
        <w:tab/>
        <w:t>Условия обеспечения исполнения обязательств по облигациям</w:t>
      </w:r>
    </w:p>
    <w:p w:rsidR="00783C32" w:rsidRPr="007959BD" w:rsidRDefault="00783C32" w:rsidP="009E0F4E">
      <w:pPr>
        <w:pStyle w:val="ListLegal3"/>
        <w:numPr>
          <w:ilvl w:val="0"/>
          <w:numId w:val="0"/>
        </w:numPr>
        <w:rPr>
          <w:i/>
          <w:iCs/>
          <w:lang w:val="ru-RU"/>
        </w:rPr>
      </w:pPr>
      <w:r w:rsidRPr="007959BD">
        <w:rPr>
          <w:i/>
          <w:iCs/>
          <w:lang w:val="ru-RU"/>
        </w:rPr>
        <w:t>12.2.1</w:t>
      </w:r>
      <w:r w:rsidRPr="007959BD">
        <w:rPr>
          <w:i/>
          <w:iCs/>
          <w:lang w:val="ru-RU"/>
        </w:rPr>
        <w:tab/>
        <w:t>Сведения о предоставляемом обеспечении</w:t>
      </w:r>
    </w:p>
    <w:p w:rsidR="00783C32" w:rsidRPr="007959BD" w:rsidRDefault="00783C32" w:rsidP="00CA3B02">
      <w:pPr>
        <w:pStyle w:val="ListAlpha2"/>
        <w:numPr>
          <w:ilvl w:val="0"/>
          <w:numId w:val="0"/>
        </w:numPr>
        <w:ind w:left="624"/>
        <w:rPr>
          <w:lang w:val="ru-RU"/>
        </w:rPr>
      </w:pPr>
      <w:r w:rsidRPr="007959BD">
        <w:rPr>
          <w:lang w:val="ru-RU"/>
        </w:rPr>
        <w:t>а) вид предоставляемого обеспечения – залог;</w:t>
      </w:r>
    </w:p>
    <w:p w:rsidR="00783C32" w:rsidRPr="009E3F62" w:rsidRDefault="00783C32" w:rsidP="00CA3B02">
      <w:pPr>
        <w:pStyle w:val="ListAlpha2"/>
        <w:numPr>
          <w:ilvl w:val="0"/>
          <w:numId w:val="0"/>
        </w:numPr>
        <w:ind w:left="624"/>
        <w:rPr>
          <w:lang w:val="ru-RU"/>
        </w:rPr>
      </w:pPr>
      <w:r w:rsidRPr="007959BD">
        <w:rPr>
          <w:lang w:val="ru-RU"/>
        </w:rPr>
        <w:t xml:space="preserve">б) залогодателем является Эмитент; на дату </w:t>
      </w:r>
      <w:r w:rsidRPr="009E3F62">
        <w:rPr>
          <w:lang w:val="ru-RU"/>
        </w:rPr>
        <w:t xml:space="preserve">утверждения Решения о </w:t>
      </w:r>
      <w:r w:rsidR="00BD737E" w:rsidRPr="009E3F62">
        <w:rPr>
          <w:lang w:val="ru-RU"/>
        </w:rPr>
        <w:t xml:space="preserve">выпуске </w:t>
      </w:r>
      <w:r w:rsidR="00A00385">
        <w:rPr>
          <w:lang w:val="ru-RU"/>
        </w:rPr>
        <w:t>ипотечных ценных бумаг</w:t>
      </w:r>
      <w:r w:rsidR="00FC22B7">
        <w:rPr>
          <w:lang w:val="ru-RU"/>
        </w:rPr>
        <w:t xml:space="preserve"> </w:t>
      </w:r>
      <w:r w:rsidRPr="009E3F62">
        <w:rPr>
          <w:lang w:val="ru-RU"/>
        </w:rPr>
        <w:t>имущество, составляющее ипотечное покрытие, перешло в собственность Эмитента;</w:t>
      </w:r>
    </w:p>
    <w:p w:rsidR="00783C32" w:rsidRPr="007959BD" w:rsidRDefault="00783C32" w:rsidP="00CA3B02">
      <w:pPr>
        <w:pStyle w:val="ListAlpha2"/>
        <w:numPr>
          <w:ilvl w:val="0"/>
          <w:numId w:val="0"/>
        </w:numPr>
        <w:ind w:left="624"/>
        <w:rPr>
          <w:lang w:val="ru-RU"/>
        </w:rPr>
      </w:pPr>
      <w:r w:rsidRPr="009E3F62">
        <w:rPr>
          <w:lang w:val="ru-RU"/>
        </w:rPr>
        <w:t>в) предметом залога является ипотечное покрытие;</w:t>
      </w:r>
    </w:p>
    <w:p w:rsidR="00F204FD" w:rsidRDefault="00783C32" w:rsidP="00CA3B02">
      <w:pPr>
        <w:pStyle w:val="ListAlpha2"/>
        <w:numPr>
          <w:ilvl w:val="0"/>
          <w:numId w:val="0"/>
        </w:numPr>
        <w:ind w:left="624"/>
        <w:rPr>
          <w:lang w:val="ru-RU"/>
        </w:rPr>
      </w:pPr>
      <w:r w:rsidRPr="007959BD">
        <w:rPr>
          <w:lang w:val="ru-RU"/>
        </w:rPr>
        <w:t>г) размер ипотечного покрытия, залогом которого обеспечивается исполнение обязат</w:t>
      </w:r>
      <w:r w:rsidR="008A10FC" w:rsidRPr="007959BD">
        <w:rPr>
          <w:lang w:val="ru-RU"/>
        </w:rPr>
        <w:t>ельств по Облигациям класса «</w:t>
      </w:r>
      <w:r w:rsidR="004625C2">
        <w:rPr>
          <w:lang w:val="ru-RU"/>
        </w:rPr>
        <w:t>А»</w:t>
      </w:r>
      <w:r w:rsidR="008A10FC" w:rsidRPr="007959BD">
        <w:rPr>
          <w:lang w:val="ru-RU"/>
        </w:rPr>
        <w:t xml:space="preserve"> и</w:t>
      </w:r>
      <w:r w:rsidRPr="007959BD">
        <w:rPr>
          <w:lang w:val="ru-RU"/>
        </w:rPr>
        <w:t xml:space="preserve"> </w:t>
      </w:r>
      <w:bookmarkStart w:id="206" w:name="OLE_LINK125"/>
      <w:r w:rsidRPr="007959BD">
        <w:rPr>
          <w:lang w:val="ru-RU"/>
        </w:rPr>
        <w:t>Облигациям класса «Б»</w:t>
      </w:r>
      <w:bookmarkEnd w:id="206"/>
      <w:r w:rsidRPr="007959BD">
        <w:rPr>
          <w:lang w:val="ru-RU"/>
        </w:rPr>
        <w:t xml:space="preserve">, </w:t>
      </w:r>
      <w:bookmarkStart w:id="207" w:name="OLE_LINK119"/>
      <w:bookmarkStart w:id="208" w:name="OLE_LINK118"/>
      <w:r w:rsidRPr="007959BD">
        <w:rPr>
          <w:lang w:val="ru-RU"/>
        </w:rPr>
        <w:t xml:space="preserve">составляет </w:t>
      </w:r>
      <w:r w:rsidR="00F95C46" w:rsidRPr="003B2041">
        <w:rPr>
          <w:lang w:val="ru-RU"/>
        </w:rPr>
        <w:t xml:space="preserve">6 290 225 053,18 </w:t>
      </w:r>
      <w:r w:rsidR="00F95C46">
        <w:rPr>
          <w:lang w:val="ru-RU"/>
        </w:rPr>
        <w:t>руб.</w:t>
      </w:r>
      <w:r w:rsidR="00F95C46" w:rsidRPr="00F95C46">
        <w:rPr>
          <w:lang w:val="ru-RU"/>
        </w:rPr>
        <w:t xml:space="preserve"> </w:t>
      </w:r>
      <w:r w:rsidR="00F95C46" w:rsidRPr="003B2041">
        <w:rPr>
          <w:lang w:val="ru-RU"/>
        </w:rPr>
        <w:t>(шесть миллиардов двести девяносто миллионов двести двадцать пять тысяч пятьдесят три рубля 18 копеек)</w:t>
      </w:r>
      <w:r w:rsidR="00F95C46">
        <w:rPr>
          <w:lang w:val="ru-RU"/>
        </w:rPr>
        <w:t>.</w:t>
      </w:r>
    </w:p>
    <w:p w:rsidR="00783C32" w:rsidRPr="007959BD" w:rsidRDefault="00783C32" w:rsidP="0021114C">
      <w:pPr>
        <w:pStyle w:val="ListAlpha2"/>
        <w:numPr>
          <w:ilvl w:val="0"/>
          <w:numId w:val="0"/>
        </w:numPr>
        <w:ind w:left="624"/>
        <w:rPr>
          <w:lang w:val="ru-RU"/>
        </w:rPr>
      </w:pPr>
      <w:r w:rsidRPr="007959BD">
        <w:rPr>
          <w:lang w:val="ru-RU"/>
        </w:rPr>
        <w:t xml:space="preserve">Размер ипотечного покрытия рассчитан на дату утверждения Решения о </w:t>
      </w:r>
      <w:r w:rsidR="00BD737E">
        <w:rPr>
          <w:lang w:val="ru-RU"/>
        </w:rPr>
        <w:t xml:space="preserve">выпуске </w:t>
      </w:r>
      <w:r w:rsidR="00446FC2" w:rsidRPr="006A4118">
        <w:rPr>
          <w:lang w:val="ru-RU"/>
        </w:rPr>
        <w:t xml:space="preserve">ипотечных ценных бумаг </w:t>
      </w:r>
      <w:r w:rsidR="00E30259" w:rsidRPr="00E30259">
        <w:rPr>
          <w:lang w:val="ru-RU"/>
        </w:rPr>
        <w:t>– «</w:t>
      </w:r>
      <w:r w:rsidR="00F95C46">
        <w:rPr>
          <w:lang w:val="ru-RU"/>
        </w:rPr>
        <w:t>29</w:t>
      </w:r>
      <w:r w:rsidR="00E30259" w:rsidRPr="00E30259">
        <w:rPr>
          <w:lang w:val="ru-RU"/>
        </w:rPr>
        <w:t xml:space="preserve">» </w:t>
      </w:r>
      <w:r w:rsidR="009C67D8">
        <w:rPr>
          <w:lang w:val="ru-RU"/>
        </w:rPr>
        <w:t>января</w:t>
      </w:r>
      <w:r w:rsidR="002C07D9" w:rsidRPr="00CA3B02">
        <w:rPr>
          <w:lang w:val="ru-RU"/>
        </w:rPr>
        <w:t xml:space="preserve"> </w:t>
      </w:r>
      <w:r w:rsidRPr="007959BD">
        <w:rPr>
          <w:lang w:val="ru-RU"/>
        </w:rPr>
        <w:t>20</w:t>
      </w:r>
      <w:r w:rsidR="008A10FC" w:rsidRPr="007959BD">
        <w:rPr>
          <w:lang w:val="ru-RU"/>
        </w:rPr>
        <w:t>1</w:t>
      </w:r>
      <w:r w:rsidR="009C67D8">
        <w:rPr>
          <w:lang w:val="ru-RU"/>
        </w:rPr>
        <w:t>5</w:t>
      </w:r>
      <w:r w:rsidRPr="007959BD">
        <w:rPr>
          <w:lang w:val="ru-RU"/>
        </w:rPr>
        <w:t xml:space="preserve"> года.</w:t>
      </w:r>
    </w:p>
    <w:p w:rsidR="00783C32" w:rsidRPr="007959BD" w:rsidRDefault="00783C32" w:rsidP="0021114C">
      <w:pPr>
        <w:pStyle w:val="ListAlpha2"/>
        <w:numPr>
          <w:ilvl w:val="0"/>
          <w:numId w:val="0"/>
        </w:numPr>
        <w:ind w:left="624"/>
        <w:rPr>
          <w:lang w:val="ru-RU"/>
        </w:rPr>
      </w:pPr>
      <w:r w:rsidRPr="007959BD">
        <w:rPr>
          <w:lang w:val="ru-RU"/>
        </w:rPr>
        <w:t>Залоговая стоимость имущества, составляющего ипотечное покрытие, признается равной указанному выше размеру ипотечного покрытия</w:t>
      </w:r>
      <w:bookmarkEnd w:id="207"/>
      <w:r w:rsidRPr="007959BD">
        <w:rPr>
          <w:lang w:val="ru-RU"/>
        </w:rPr>
        <w:t xml:space="preserve">; </w:t>
      </w:r>
    </w:p>
    <w:p w:rsidR="00783C32" w:rsidRPr="007959BD" w:rsidRDefault="00783C32" w:rsidP="00723636">
      <w:pPr>
        <w:pStyle w:val="ListAlpha2"/>
        <w:numPr>
          <w:ilvl w:val="0"/>
          <w:numId w:val="0"/>
        </w:numPr>
        <w:ind w:left="624"/>
        <w:rPr>
          <w:lang w:val="ru-RU"/>
        </w:rPr>
      </w:pPr>
      <w:bookmarkStart w:id="209" w:name="OLE_LINK129"/>
      <w:bookmarkStart w:id="210" w:name="OLE_LINK203"/>
      <w:bookmarkStart w:id="211" w:name="OLE_LINK142"/>
      <w:r w:rsidRPr="007959BD">
        <w:rPr>
          <w:lang w:val="ru-RU"/>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783C32" w:rsidRPr="007959BD" w:rsidRDefault="00783C32" w:rsidP="00723636">
      <w:pPr>
        <w:pStyle w:val="ListAlpha2"/>
        <w:numPr>
          <w:ilvl w:val="0"/>
          <w:numId w:val="0"/>
        </w:numPr>
        <w:ind w:left="624"/>
        <w:rPr>
          <w:lang w:val="ru-RU"/>
        </w:rPr>
      </w:pPr>
      <w:r w:rsidRPr="007959BD">
        <w:rPr>
          <w:lang w:val="ru-RU"/>
        </w:rPr>
        <w:t>е) закладываемое имущество, составляющее ипотечное покрытие, остается у Эмитента;</w:t>
      </w:r>
    </w:p>
    <w:p w:rsidR="00783C32" w:rsidRPr="007959BD" w:rsidRDefault="00783C32" w:rsidP="00723636">
      <w:pPr>
        <w:pStyle w:val="ListAlpha2"/>
        <w:numPr>
          <w:ilvl w:val="0"/>
          <w:numId w:val="0"/>
        </w:numPr>
        <w:ind w:left="624"/>
        <w:rPr>
          <w:lang w:val="ru-RU"/>
        </w:rPr>
      </w:pPr>
      <w:r w:rsidRPr="007959BD">
        <w:rPr>
          <w:lang w:val="ru-RU"/>
        </w:rPr>
        <w:t xml:space="preserve">ж) </w:t>
      </w:r>
      <w:r w:rsidR="002F4AD2" w:rsidRPr="007959BD">
        <w:rPr>
          <w:lang w:val="ru-RU"/>
        </w:rPr>
        <w:t xml:space="preserve">в случае неисполнения или ненадлежащего исполнения обязательств по Облигациям </w:t>
      </w:r>
      <w:r w:rsidRPr="007959BD">
        <w:rPr>
          <w:lang w:val="ru-RU"/>
        </w:rPr>
        <w:t xml:space="preserve">владельцы Облигаций </w:t>
      </w:r>
      <w:r w:rsidR="00A00385">
        <w:rPr>
          <w:lang w:val="ru-RU"/>
        </w:rPr>
        <w:t xml:space="preserve">класса </w:t>
      </w:r>
      <w:r w:rsidR="004625C2">
        <w:rPr>
          <w:lang w:val="ru-RU"/>
        </w:rPr>
        <w:t>«А»</w:t>
      </w:r>
      <w:r w:rsidRPr="007959BD">
        <w:rPr>
          <w:lang w:val="ru-RU"/>
        </w:rPr>
        <w:t xml:space="preserve"> имеют право на удовлетворени</w:t>
      </w:r>
      <w:r w:rsidR="002F4AD2" w:rsidRPr="007959BD">
        <w:rPr>
          <w:lang w:val="ru-RU"/>
        </w:rPr>
        <w:t>е</w:t>
      </w:r>
      <w:r w:rsidRPr="007959BD">
        <w:rPr>
          <w:lang w:val="ru-RU"/>
        </w:rPr>
        <w:t xml:space="preserve"> требований по принадлежащим им Облигациям из стоимости имущества, составляющего ипотечное покрытие, преимущественно перед владельцами </w:t>
      </w:r>
      <w:bookmarkStart w:id="212" w:name="OLE_LINK128"/>
      <w:r w:rsidRPr="007959BD">
        <w:rPr>
          <w:lang w:val="ru-RU"/>
        </w:rPr>
        <w:t xml:space="preserve">Облигаций </w:t>
      </w:r>
      <w:bookmarkStart w:id="213" w:name="OLE_LINK28"/>
      <w:r w:rsidRPr="007959BD">
        <w:rPr>
          <w:lang w:val="ru-RU"/>
        </w:rPr>
        <w:t>класса</w:t>
      </w:r>
      <w:bookmarkEnd w:id="213"/>
      <w:r w:rsidRPr="007959BD">
        <w:rPr>
          <w:lang w:val="ru-RU"/>
        </w:rPr>
        <w:t xml:space="preserve"> «Б» </w:t>
      </w:r>
      <w:bookmarkEnd w:id="212"/>
      <w:r w:rsidRPr="007959BD">
        <w:rPr>
          <w:lang w:val="ru-RU"/>
        </w:rPr>
        <w:t>и другими кредиторами залогодателя – Эмитента (за изъятиями, установленными федеральным</w:t>
      </w:r>
      <w:r w:rsidR="002F4AD2" w:rsidRPr="007959BD">
        <w:rPr>
          <w:lang w:val="ru-RU"/>
        </w:rPr>
        <w:t>и</w:t>
      </w:r>
      <w:r w:rsidRPr="007959BD">
        <w:rPr>
          <w:lang w:val="ru-RU"/>
        </w:rPr>
        <w:t xml:space="preserve"> закон</w:t>
      </w:r>
      <w:r w:rsidR="002F4AD2" w:rsidRPr="007959BD">
        <w:rPr>
          <w:lang w:val="ru-RU"/>
        </w:rPr>
        <w:t>а</w:t>
      </w:r>
      <w:r w:rsidRPr="007959BD">
        <w:rPr>
          <w:lang w:val="ru-RU"/>
        </w:rPr>
        <w:t>м</w:t>
      </w:r>
      <w:r w:rsidR="002F4AD2" w:rsidRPr="007959BD">
        <w:rPr>
          <w:lang w:val="ru-RU"/>
        </w:rPr>
        <w:t>и</w:t>
      </w:r>
      <w:r w:rsidRPr="007959BD">
        <w:rPr>
          <w:lang w:val="ru-RU"/>
        </w:rPr>
        <w:t>);</w:t>
      </w:r>
    </w:p>
    <w:p w:rsidR="00783C32" w:rsidRDefault="007B6AE4" w:rsidP="00723636">
      <w:pPr>
        <w:pStyle w:val="ListAlpha2"/>
        <w:numPr>
          <w:ilvl w:val="0"/>
          <w:numId w:val="0"/>
        </w:numPr>
        <w:ind w:left="624"/>
        <w:rPr>
          <w:lang w:val="ru-RU"/>
        </w:rPr>
      </w:pPr>
      <w:bookmarkStart w:id="214" w:name="OLE_LINK133"/>
      <w:bookmarkEnd w:id="208"/>
      <w:bookmarkEnd w:id="209"/>
      <w:r w:rsidRPr="007959BD">
        <w:rPr>
          <w:lang w:val="ru-RU"/>
        </w:rPr>
        <w:t>з</w:t>
      </w:r>
      <w:r w:rsidR="00783C32" w:rsidRPr="007959BD">
        <w:rPr>
          <w:lang w:val="ru-RU"/>
        </w:rPr>
        <w:t xml:space="preserve">) </w:t>
      </w:r>
      <w:bookmarkStart w:id="215" w:name="_Toc144465245"/>
      <w:r w:rsidR="00495ACB">
        <w:rPr>
          <w:lang w:val="ru-RU"/>
        </w:rPr>
        <w:t>в рамках выпуска Облигаций осуществляется 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w:t>
      </w:r>
      <w:r w:rsidR="00783C32" w:rsidRPr="007959BD">
        <w:rPr>
          <w:lang w:val="ru-RU"/>
        </w:rPr>
        <w:t>;</w:t>
      </w:r>
    </w:p>
    <w:p w:rsidR="009A02AD" w:rsidRPr="00576C37" w:rsidRDefault="00CD48AE" w:rsidP="009A02AD">
      <w:pPr>
        <w:tabs>
          <w:tab w:val="left" w:pos="50"/>
        </w:tabs>
        <w:spacing w:after="120" w:line="240" w:lineRule="auto"/>
        <w:ind w:left="624"/>
        <w:rPr>
          <w:lang w:val="ru-RU"/>
        </w:rPr>
      </w:pPr>
      <w:r>
        <w:rPr>
          <w:lang w:val="ru-RU"/>
        </w:rPr>
        <w:t>М</w:t>
      </w:r>
      <w:r w:rsidR="009A02AD" w:rsidRPr="00576C37">
        <w:rPr>
          <w:lang w:val="ru-RU"/>
        </w:rPr>
        <w:t>ежду Открытым акционерным обществом «Страховая компания АИЖК» (ОГРН 1107746041545) и Закрытым акционерным обществом «Ипотечный агент ДВИЦ-1» (ОГРН 1137746958535)</w:t>
      </w:r>
      <w:r w:rsidR="009A02AD" w:rsidRPr="00576C37">
        <w:rPr>
          <w:rFonts w:ascii="Arial" w:hAnsi="Arial" w:cs="Arial"/>
          <w:b/>
          <w:bCs/>
          <w:sz w:val="18"/>
          <w:szCs w:val="18"/>
          <w:lang w:val="ru-RU"/>
        </w:rPr>
        <w:t xml:space="preserve"> </w:t>
      </w:r>
      <w:r w:rsidR="009A02AD" w:rsidRPr="00576C37">
        <w:rPr>
          <w:lang w:val="ru-RU"/>
        </w:rPr>
        <w:t>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(далее совместно именуемые "</w:t>
      </w:r>
      <w:r w:rsidR="009A02AD" w:rsidRPr="00576C37">
        <w:rPr>
          <w:b/>
          <w:bCs/>
          <w:lang w:val="ru-RU"/>
        </w:rPr>
        <w:t>Договоры страхования финансового риска</w:t>
      </w:r>
      <w:r w:rsidR="009A02AD" w:rsidRPr="00576C37">
        <w:rPr>
          <w:lang w:val="ru-RU"/>
        </w:rPr>
        <w:t>", а по отдельности - "</w:t>
      </w:r>
      <w:r w:rsidR="009A02AD" w:rsidRPr="00576C37">
        <w:rPr>
          <w:b/>
          <w:bCs/>
          <w:lang w:val="ru-RU"/>
        </w:rPr>
        <w:t>Договор страхования финансового риска</w:t>
      </w:r>
      <w:r w:rsidR="009A02AD" w:rsidRPr="00576C37">
        <w:rPr>
          <w:lang w:val="ru-RU"/>
        </w:rPr>
        <w:t>").</w:t>
      </w:r>
    </w:p>
    <w:p w:rsidR="009A02AD" w:rsidRPr="00576C37" w:rsidRDefault="009A02AD" w:rsidP="009A02AD">
      <w:pPr>
        <w:tabs>
          <w:tab w:val="left" w:pos="50"/>
        </w:tabs>
        <w:spacing w:after="120" w:line="240" w:lineRule="auto"/>
        <w:ind w:left="624"/>
        <w:rPr>
          <w:lang w:val="ru-RU"/>
        </w:rPr>
      </w:pPr>
      <w:r w:rsidRPr="00576C37">
        <w:rPr>
          <w:i/>
          <w:iCs/>
          <w:lang w:val="ru-RU"/>
        </w:rPr>
        <w:t>Дата заключения Договоров страхования финансового риска</w:t>
      </w:r>
      <w:r w:rsidRPr="00576C37">
        <w:rPr>
          <w:lang w:val="ru-RU"/>
        </w:rPr>
        <w:t>: дата заключения каждого Договора страхования финансового риска будет установлена в индивидуальном порядке;</w:t>
      </w:r>
    </w:p>
    <w:p w:rsidR="009A02AD" w:rsidRPr="00576C37" w:rsidRDefault="009A02AD" w:rsidP="009A02AD">
      <w:pPr>
        <w:tabs>
          <w:tab w:val="left" w:pos="50"/>
        </w:tabs>
        <w:spacing w:after="120" w:line="240" w:lineRule="auto"/>
        <w:ind w:left="624"/>
        <w:rPr>
          <w:lang w:val="ru-RU"/>
        </w:rPr>
      </w:pPr>
      <w:r w:rsidRPr="00576C37">
        <w:rPr>
          <w:i/>
          <w:iCs/>
          <w:lang w:val="ru-RU"/>
        </w:rPr>
        <w:t xml:space="preserve">Номер </w:t>
      </w:r>
      <w:r w:rsidRPr="00576C37">
        <w:rPr>
          <w:lang w:val="ru-RU"/>
        </w:rPr>
        <w:t>каждого Договора страхования финансового риска будет присвоен в индивидуальном порядке.</w:t>
      </w:r>
    </w:p>
    <w:p w:rsidR="009A02AD" w:rsidRDefault="009A02AD" w:rsidP="009A02AD">
      <w:pPr>
        <w:tabs>
          <w:tab w:val="left" w:pos="50"/>
        </w:tabs>
        <w:spacing w:after="120" w:line="240" w:lineRule="auto"/>
        <w:ind w:left="624"/>
        <w:rPr>
          <w:i/>
          <w:iCs/>
          <w:lang w:val="ru-RU"/>
        </w:rPr>
      </w:pPr>
      <w:r w:rsidRPr="00576C37">
        <w:rPr>
          <w:i/>
          <w:iCs/>
          <w:lang w:val="ru-RU"/>
        </w:rPr>
        <w:t xml:space="preserve">Страховщик: </w:t>
      </w:r>
    </w:p>
    <w:p w:rsidR="009A02AD" w:rsidRPr="00E2496D" w:rsidRDefault="009A02AD" w:rsidP="009A02AD">
      <w:pPr>
        <w:spacing w:after="120" w:line="276" w:lineRule="auto"/>
        <w:ind w:left="567"/>
        <w:rPr>
          <w:b/>
          <w:i/>
          <w:lang w:val="ru-RU"/>
        </w:rPr>
      </w:pPr>
      <w:r w:rsidRPr="00723636">
        <w:rPr>
          <w:rStyle w:val="SUBST"/>
          <w:b w:val="0"/>
          <w:lang w:val="ru-RU"/>
        </w:rPr>
        <w:t xml:space="preserve">Полное фирменное наименование: </w:t>
      </w:r>
      <w:r w:rsidRPr="00E2496D">
        <w:rPr>
          <w:b/>
          <w:i/>
          <w:lang w:val="ru-RU"/>
        </w:rPr>
        <w:t>Открытое акционерное общество «</w:t>
      </w:r>
      <w:r w:rsidRPr="00A90D6C">
        <w:rPr>
          <w:rFonts w:eastAsia="MS Mincho"/>
          <w:b/>
          <w:i/>
          <w:lang w:val="ru-RU"/>
        </w:rPr>
        <w:t>Страховая компания АИЖК</w:t>
      </w:r>
      <w:r w:rsidRPr="00E2496D">
        <w:rPr>
          <w:b/>
          <w:i/>
          <w:lang w:val="ru-RU"/>
        </w:rPr>
        <w:t>»</w:t>
      </w:r>
    </w:p>
    <w:p w:rsidR="009A02AD" w:rsidRPr="00E2496D" w:rsidRDefault="009A02AD" w:rsidP="009A02AD">
      <w:pPr>
        <w:spacing w:after="120" w:line="276" w:lineRule="auto"/>
        <w:ind w:left="567"/>
        <w:rPr>
          <w:b/>
          <w:i/>
          <w:lang w:val="ru-RU"/>
        </w:rPr>
      </w:pPr>
      <w:r w:rsidRPr="00E2496D">
        <w:rPr>
          <w:lang w:val="ru-RU"/>
        </w:rPr>
        <w:t>Сокращенное фирменное наименование:</w:t>
      </w:r>
      <w:r w:rsidRPr="000111D6">
        <w:rPr>
          <w:iCs/>
          <w:lang w:val="ru-RU"/>
        </w:rPr>
        <w:t xml:space="preserve"> </w:t>
      </w:r>
      <w:r w:rsidRPr="00E2496D">
        <w:rPr>
          <w:b/>
          <w:i/>
          <w:lang w:val="ru-RU"/>
        </w:rPr>
        <w:t>ОАО «</w:t>
      </w:r>
      <w:r>
        <w:rPr>
          <w:b/>
          <w:i/>
          <w:lang w:val="ru-RU"/>
        </w:rPr>
        <w:t>СК АИЖК</w:t>
      </w:r>
      <w:r w:rsidRPr="00E2496D">
        <w:rPr>
          <w:b/>
          <w:i/>
          <w:lang w:val="ru-RU"/>
        </w:rPr>
        <w:t>»</w:t>
      </w:r>
    </w:p>
    <w:p w:rsidR="009A02AD" w:rsidRPr="00D62C91" w:rsidRDefault="009A02AD" w:rsidP="009A02AD">
      <w:pPr>
        <w:spacing w:after="120" w:line="276" w:lineRule="auto"/>
        <w:ind w:left="567"/>
        <w:rPr>
          <w:rStyle w:val="SUBST"/>
          <w:lang w:val="ru-RU"/>
        </w:rPr>
      </w:pPr>
      <w:r w:rsidRPr="00755EE7">
        <w:rPr>
          <w:rStyle w:val="SUBST"/>
          <w:b w:val="0"/>
          <w:i w:val="0"/>
          <w:lang w:val="ru-RU"/>
        </w:rPr>
        <w:t>Место нахождения:</w:t>
      </w:r>
      <w:r w:rsidRPr="00D62C91">
        <w:rPr>
          <w:rStyle w:val="SUBST"/>
          <w:lang w:val="ru-RU"/>
        </w:rPr>
        <w:t xml:space="preserve"> </w:t>
      </w:r>
      <w:r w:rsidRPr="00D62C91">
        <w:rPr>
          <w:b/>
          <w:bCs/>
          <w:i/>
          <w:iCs/>
          <w:lang w:val="ru-RU"/>
        </w:rPr>
        <w:t>Российская Федерация</w:t>
      </w:r>
      <w:r w:rsidRPr="00D62C91">
        <w:rPr>
          <w:lang w:val="ru-RU"/>
        </w:rPr>
        <w:t xml:space="preserve">, </w:t>
      </w:r>
      <w:r w:rsidRPr="00D62C91">
        <w:rPr>
          <w:b/>
          <w:bCs/>
          <w:i/>
          <w:iCs/>
          <w:lang w:val="ru-RU"/>
        </w:rPr>
        <w:t>117418, г. Москва, ул. Новочеремушкинская, дом 69</w:t>
      </w:r>
    </w:p>
    <w:p w:rsidR="009A02AD" w:rsidRPr="00D62C91" w:rsidRDefault="009A02AD" w:rsidP="009A02AD">
      <w:pPr>
        <w:spacing w:after="120" w:line="276" w:lineRule="auto"/>
        <w:ind w:left="567"/>
        <w:rPr>
          <w:lang w:val="ru-RU"/>
        </w:rPr>
      </w:pPr>
      <w:r w:rsidRPr="00D62C91">
        <w:rPr>
          <w:lang w:val="ru-RU"/>
        </w:rPr>
        <w:t xml:space="preserve">Почтовый адрес: </w:t>
      </w:r>
      <w:r w:rsidRPr="00D62C91">
        <w:rPr>
          <w:b/>
          <w:bCs/>
          <w:i/>
          <w:iCs/>
          <w:lang w:val="ru-RU"/>
        </w:rPr>
        <w:t>Российская Федерация, 117418, г. Москва, ул. Новочеремушкинская, дом 69</w:t>
      </w:r>
    </w:p>
    <w:p w:rsidR="009A02AD" w:rsidRDefault="009A02AD" w:rsidP="009A02AD">
      <w:pPr>
        <w:spacing w:after="120" w:line="276" w:lineRule="auto"/>
        <w:ind w:left="567"/>
        <w:rPr>
          <w:lang w:val="ru-RU"/>
        </w:rPr>
      </w:pPr>
      <w:r>
        <w:rPr>
          <w:lang w:val="ru-RU"/>
        </w:rPr>
        <w:t xml:space="preserve">ОГРН: </w:t>
      </w:r>
      <w:r w:rsidRPr="00A90D6C">
        <w:rPr>
          <w:rFonts w:eastAsia="MS Mincho"/>
          <w:b/>
          <w:bCs/>
          <w:i/>
          <w:iCs/>
          <w:lang w:val="ru-RU"/>
        </w:rPr>
        <w:t>1107746041545</w:t>
      </w:r>
    </w:p>
    <w:p w:rsidR="009A02AD" w:rsidRPr="00D62C91" w:rsidRDefault="009A02AD" w:rsidP="009A02AD">
      <w:pPr>
        <w:spacing w:after="120" w:line="276" w:lineRule="auto"/>
        <w:ind w:left="567"/>
        <w:rPr>
          <w:b/>
          <w:bCs/>
          <w:i/>
          <w:iCs/>
          <w:color w:val="000000"/>
          <w:lang w:val="ru-RU"/>
        </w:rPr>
      </w:pPr>
      <w:r w:rsidRPr="00D62C91">
        <w:rPr>
          <w:lang w:val="ru-RU"/>
        </w:rPr>
        <w:t xml:space="preserve">Идентификационный номер налогоплательщика: </w:t>
      </w:r>
      <w:r>
        <w:rPr>
          <w:b/>
          <w:bCs/>
          <w:i/>
          <w:iCs/>
          <w:color w:val="000000"/>
          <w:lang w:val="ru-RU"/>
        </w:rPr>
        <w:t>7727709314</w:t>
      </w:r>
    </w:p>
    <w:p w:rsidR="009A02AD" w:rsidRPr="00A90D6C" w:rsidRDefault="009A02AD" w:rsidP="009A02AD">
      <w:pPr>
        <w:spacing w:after="120" w:line="276" w:lineRule="auto"/>
        <w:ind w:left="567"/>
        <w:rPr>
          <w:rFonts w:eastAsia="MS Mincho"/>
          <w:lang w:val="ru-RU"/>
        </w:rPr>
      </w:pPr>
      <w:r w:rsidRPr="00E23E5F">
        <w:rPr>
          <w:lang w:val="ru-RU"/>
        </w:rPr>
        <w:t xml:space="preserve">Номер лицензии на осуществление </w:t>
      </w:r>
      <w:r>
        <w:rPr>
          <w:lang w:val="ru-RU"/>
        </w:rPr>
        <w:t>страховой</w:t>
      </w:r>
      <w:r w:rsidRPr="00E23E5F">
        <w:rPr>
          <w:lang w:val="ru-RU"/>
        </w:rPr>
        <w:t xml:space="preserve"> деятельности</w:t>
      </w:r>
      <w:r>
        <w:rPr>
          <w:lang w:val="ru-RU"/>
        </w:rPr>
        <w:t xml:space="preserve">: </w:t>
      </w:r>
      <w:r w:rsidRPr="00A90D6C">
        <w:rPr>
          <w:rFonts w:eastAsia="MS Mincho"/>
          <w:b/>
          <w:bCs/>
          <w:i/>
          <w:iCs/>
          <w:color w:val="000000"/>
          <w:lang w:val="ru-RU"/>
        </w:rPr>
        <w:t>С № 4210 77</w:t>
      </w:r>
    </w:p>
    <w:p w:rsidR="009A02AD" w:rsidRDefault="009A02AD" w:rsidP="009A02AD">
      <w:pPr>
        <w:spacing w:after="120" w:line="276" w:lineRule="auto"/>
        <w:ind w:left="567"/>
        <w:rPr>
          <w:lang w:val="ru-RU"/>
        </w:rPr>
      </w:pPr>
      <w:r w:rsidRPr="00F107F7">
        <w:rPr>
          <w:lang w:val="ru-RU"/>
        </w:rPr>
        <w:t>Дата выдачи лицензии</w:t>
      </w:r>
      <w:r>
        <w:rPr>
          <w:lang w:val="ru-RU"/>
        </w:rPr>
        <w:t xml:space="preserve">: </w:t>
      </w:r>
      <w:r w:rsidRPr="00A90D6C">
        <w:rPr>
          <w:rFonts w:eastAsia="MS Mincho"/>
          <w:b/>
          <w:bCs/>
          <w:i/>
          <w:iCs/>
          <w:color w:val="000000"/>
          <w:lang w:val="ru-RU"/>
        </w:rPr>
        <w:t>27 ноября 2012 года</w:t>
      </w:r>
    </w:p>
    <w:p w:rsidR="009A02AD" w:rsidRDefault="009A02AD" w:rsidP="009A02AD">
      <w:pPr>
        <w:spacing w:after="120" w:line="276" w:lineRule="auto"/>
        <w:ind w:left="567"/>
        <w:rPr>
          <w:lang w:val="ru-RU"/>
        </w:rPr>
      </w:pPr>
      <w:r w:rsidRPr="00B149D8">
        <w:rPr>
          <w:lang w:val="ru-RU"/>
        </w:rPr>
        <w:t>Срок действия лицензии</w:t>
      </w:r>
      <w:r>
        <w:rPr>
          <w:lang w:val="ru-RU"/>
        </w:rPr>
        <w:t>:</w:t>
      </w:r>
      <w:r w:rsidR="0078113C">
        <w:rPr>
          <w:lang w:val="ru-RU"/>
        </w:rPr>
        <w:t xml:space="preserve"> </w:t>
      </w:r>
      <w:r w:rsidR="0078113C" w:rsidRPr="00227B38">
        <w:rPr>
          <w:b/>
          <w:i/>
          <w:lang w:val="ru-RU"/>
        </w:rPr>
        <w:t>бессрочная</w:t>
      </w:r>
    </w:p>
    <w:p w:rsidR="009A02AD" w:rsidRPr="00A90D6C" w:rsidRDefault="009A02AD" w:rsidP="009A02AD">
      <w:pPr>
        <w:spacing w:after="120" w:line="276" w:lineRule="auto"/>
        <w:ind w:left="567"/>
        <w:rPr>
          <w:rFonts w:eastAsia="MS Mincho"/>
          <w:lang w:val="ru-RU"/>
        </w:rPr>
      </w:pPr>
      <w:r w:rsidRPr="00196755">
        <w:rPr>
          <w:lang w:val="ru-RU"/>
        </w:rPr>
        <w:t>Орган, выдавший лицензию</w:t>
      </w:r>
      <w:r>
        <w:rPr>
          <w:lang w:val="ru-RU"/>
        </w:rPr>
        <w:t>:</w:t>
      </w:r>
      <w:r w:rsidRPr="0005342D">
        <w:rPr>
          <w:lang w:val="ru-RU"/>
        </w:rPr>
        <w:t xml:space="preserve"> </w:t>
      </w:r>
      <w:r w:rsidRPr="00A90D6C">
        <w:rPr>
          <w:b/>
          <w:bCs/>
          <w:i/>
          <w:iCs/>
          <w:color w:val="000000"/>
          <w:lang w:val="ru-RU"/>
        </w:rPr>
        <w:t>Федеральная служба по финансовым рынкам</w:t>
      </w:r>
    </w:p>
    <w:p w:rsidR="009A02AD" w:rsidRDefault="009A02AD" w:rsidP="009A02AD">
      <w:pPr>
        <w:spacing w:after="120"/>
        <w:ind w:left="567"/>
        <w:rPr>
          <w:i/>
          <w:iCs/>
          <w:lang w:val="ru-RU"/>
        </w:rPr>
      </w:pPr>
      <w:r w:rsidRPr="00576C37">
        <w:rPr>
          <w:i/>
          <w:iCs/>
          <w:lang w:val="ru-RU"/>
        </w:rPr>
        <w:t>Страхователь:</w:t>
      </w:r>
      <w:r>
        <w:rPr>
          <w:i/>
          <w:iCs/>
          <w:lang w:val="ru-RU"/>
        </w:rPr>
        <w:t xml:space="preserve"> </w:t>
      </w:r>
      <w:r w:rsidRPr="00A90D6C">
        <w:rPr>
          <w:b/>
          <w:i/>
          <w:iCs/>
          <w:lang w:val="ru-RU"/>
        </w:rPr>
        <w:t>Эмитент</w:t>
      </w:r>
    </w:p>
    <w:p w:rsidR="009A02AD" w:rsidRDefault="009A02AD" w:rsidP="009A02AD">
      <w:pPr>
        <w:spacing w:after="120" w:line="276" w:lineRule="auto"/>
        <w:ind w:left="567"/>
        <w:rPr>
          <w:lang w:val="ru-RU"/>
        </w:rPr>
      </w:pPr>
      <w:r w:rsidRPr="00723636">
        <w:rPr>
          <w:rStyle w:val="SUBST"/>
          <w:b w:val="0"/>
          <w:lang w:val="ru-RU"/>
        </w:rPr>
        <w:t xml:space="preserve">Полное фирменное наименование: </w:t>
      </w:r>
      <w:r w:rsidRPr="00A90D6C">
        <w:rPr>
          <w:rFonts w:eastAsia="MS Mincho"/>
          <w:b/>
          <w:i/>
          <w:lang w:val="ru-RU"/>
        </w:rPr>
        <w:t>Закрытое акционерное общество «Ипотечный агент ДВИЦ-1»</w:t>
      </w:r>
    </w:p>
    <w:p w:rsidR="009A02AD" w:rsidRPr="00E2496D" w:rsidRDefault="009A02AD" w:rsidP="009A02AD">
      <w:pPr>
        <w:spacing w:after="120" w:line="276" w:lineRule="auto"/>
        <w:ind w:left="567"/>
        <w:rPr>
          <w:b/>
          <w:i/>
          <w:lang w:val="ru-RU"/>
        </w:rPr>
      </w:pPr>
      <w:r w:rsidRPr="00E2496D">
        <w:rPr>
          <w:lang w:val="ru-RU"/>
        </w:rPr>
        <w:t>Сокращенное фирменное наименование:</w:t>
      </w:r>
      <w:r w:rsidRPr="000111D6">
        <w:rPr>
          <w:iCs/>
          <w:lang w:val="ru-RU"/>
        </w:rPr>
        <w:t xml:space="preserve"> </w:t>
      </w:r>
      <w:r>
        <w:rPr>
          <w:b/>
          <w:i/>
          <w:lang w:val="ru-RU"/>
        </w:rPr>
        <w:t>З</w:t>
      </w:r>
      <w:r w:rsidRPr="00E2496D">
        <w:rPr>
          <w:b/>
          <w:i/>
          <w:lang w:val="ru-RU"/>
        </w:rPr>
        <w:t xml:space="preserve">АО </w:t>
      </w:r>
      <w:r w:rsidRPr="00A90D6C">
        <w:rPr>
          <w:rFonts w:eastAsia="MS Mincho"/>
          <w:b/>
          <w:i/>
          <w:lang w:val="ru-RU"/>
        </w:rPr>
        <w:t>«Ипотечный агент ДВИЦ-1»</w:t>
      </w:r>
    </w:p>
    <w:p w:rsidR="009A02AD" w:rsidRPr="003B2041" w:rsidRDefault="009A02AD" w:rsidP="009A02AD">
      <w:pPr>
        <w:spacing w:after="120" w:line="276" w:lineRule="auto"/>
        <w:ind w:left="567"/>
        <w:rPr>
          <w:lang w:val="ru-RU"/>
        </w:rPr>
      </w:pPr>
      <w:r w:rsidRPr="00755EE7">
        <w:rPr>
          <w:rStyle w:val="SUBST"/>
          <w:b w:val="0"/>
          <w:i w:val="0"/>
          <w:lang w:val="ru-RU"/>
        </w:rPr>
        <w:t>Место нахождения:</w:t>
      </w:r>
      <w:r w:rsidRPr="00D62C91">
        <w:rPr>
          <w:rStyle w:val="SUBST"/>
          <w:lang w:val="ru-RU"/>
        </w:rPr>
        <w:t xml:space="preserve"> </w:t>
      </w:r>
      <w:r w:rsidRPr="00A90D6C">
        <w:rPr>
          <w:rFonts w:eastAsia="MS Mincho"/>
          <w:b/>
          <w:i/>
          <w:lang w:val="ru-RU"/>
        </w:rPr>
        <w:t>Российская Федерация, 119435, г. Москва, Большой Саввинский пер., д. 10, стр. 2А</w:t>
      </w:r>
    </w:p>
    <w:p w:rsidR="009A02AD" w:rsidRPr="00A90D6C" w:rsidRDefault="009A02AD" w:rsidP="009A02AD">
      <w:pPr>
        <w:spacing w:after="120" w:line="276" w:lineRule="auto"/>
        <w:ind w:left="567"/>
        <w:rPr>
          <w:lang w:val="ru-RU"/>
        </w:rPr>
      </w:pPr>
      <w:r w:rsidRPr="00D62C91">
        <w:rPr>
          <w:lang w:val="ru-RU"/>
        </w:rPr>
        <w:t xml:space="preserve">Почтовый адрес: </w:t>
      </w:r>
      <w:r w:rsidRPr="00A90D6C">
        <w:rPr>
          <w:rFonts w:eastAsia="MS Mincho"/>
          <w:b/>
          <w:i/>
          <w:lang w:val="ru-RU"/>
        </w:rPr>
        <w:t>Российская Федерация, 119435, г. Москва, Большой Саввинский пер., д. 10, стр. 2А</w:t>
      </w:r>
    </w:p>
    <w:p w:rsidR="009A02AD" w:rsidRDefault="009A02AD" w:rsidP="009A02AD">
      <w:pPr>
        <w:spacing w:after="120" w:line="276" w:lineRule="auto"/>
        <w:ind w:left="567"/>
        <w:rPr>
          <w:lang w:val="ru-RU"/>
        </w:rPr>
      </w:pPr>
      <w:r>
        <w:rPr>
          <w:lang w:val="ru-RU"/>
        </w:rPr>
        <w:t xml:space="preserve">ОГРН: </w:t>
      </w:r>
      <w:r w:rsidRPr="00A90D6C">
        <w:rPr>
          <w:rFonts w:eastAsia="MS Mincho"/>
          <w:b/>
          <w:i/>
          <w:lang w:val="ru-RU"/>
        </w:rPr>
        <w:t>1137746958535</w:t>
      </w:r>
    </w:p>
    <w:p w:rsidR="009A02AD" w:rsidRPr="00D62C91" w:rsidRDefault="009A02AD" w:rsidP="009A02AD">
      <w:pPr>
        <w:spacing w:after="120" w:line="276" w:lineRule="auto"/>
        <w:ind w:left="567"/>
        <w:rPr>
          <w:b/>
          <w:bCs/>
          <w:i/>
          <w:iCs/>
          <w:color w:val="000000"/>
          <w:lang w:val="ru-RU"/>
        </w:rPr>
      </w:pPr>
      <w:r w:rsidRPr="00D62C91">
        <w:rPr>
          <w:lang w:val="ru-RU"/>
        </w:rPr>
        <w:t xml:space="preserve">Идентификационный номер налогоплательщика: </w:t>
      </w:r>
      <w:r>
        <w:rPr>
          <w:b/>
          <w:bCs/>
          <w:i/>
          <w:iCs/>
          <w:color w:val="000000"/>
          <w:lang w:val="ru-RU"/>
        </w:rPr>
        <w:t>7704847854</w:t>
      </w:r>
    </w:p>
    <w:p w:rsidR="009A02AD" w:rsidRPr="00576C37" w:rsidRDefault="009A02AD" w:rsidP="009A02AD">
      <w:pPr>
        <w:spacing w:after="120"/>
        <w:ind w:left="567"/>
        <w:rPr>
          <w:i/>
          <w:iCs/>
          <w:lang w:val="ru-RU"/>
        </w:rPr>
      </w:pPr>
      <w:r w:rsidRPr="00576C37">
        <w:rPr>
          <w:lang w:val="ru-RU"/>
        </w:rPr>
        <w:t>При этом в соответствии с п. 5 ст. 31 Закона об ипотеке при передаче кредитором-залогодержателем по обеспеченному ипотекой обязательству своих прав на закладную права и обязанности страхователя по договору страхования финансового риска переходят к новому владельцу закладной в полном объеме.</w:t>
      </w:r>
    </w:p>
    <w:p w:rsidR="009A02AD" w:rsidRPr="00576C37" w:rsidRDefault="009A02AD" w:rsidP="009A02AD">
      <w:pPr>
        <w:tabs>
          <w:tab w:val="left" w:pos="50"/>
        </w:tabs>
        <w:spacing w:after="120" w:line="240" w:lineRule="auto"/>
        <w:ind w:left="624"/>
        <w:rPr>
          <w:iCs/>
          <w:lang w:val="ru-RU"/>
        </w:rPr>
      </w:pPr>
      <w:r w:rsidRPr="00576C37">
        <w:rPr>
          <w:i/>
          <w:iCs/>
          <w:lang w:val="ru-RU"/>
        </w:rPr>
        <w:t xml:space="preserve">Выгодоприобретатель: </w:t>
      </w:r>
      <w:r w:rsidRPr="00576C37">
        <w:rPr>
          <w:iCs/>
          <w:lang w:val="ru-RU"/>
        </w:rPr>
        <w:t>Страхователь по Договору страхования финансового риска;</w:t>
      </w:r>
    </w:p>
    <w:p w:rsidR="009A02AD" w:rsidRPr="00576C37" w:rsidRDefault="009A02AD" w:rsidP="009A02AD">
      <w:pPr>
        <w:tabs>
          <w:tab w:val="left" w:pos="50"/>
        </w:tabs>
        <w:spacing w:after="120" w:line="240" w:lineRule="auto"/>
        <w:ind w:left="624"/>
        <w:rPr>
          <w:lang w:val="ru-RU"/>
        </w:rPr>
      </w:pPr>
      <w:r w:rsidRPr="00576C37">
        <w:rPr>
          <w:i/>
          <w:lang w:val="ru-RU"/>
        </w:rPr>
        <w:t>Страховой случай:</w:t>
      </w:r>
      <w:r w:rsidRPr="00576C37">
        <w:rPr>
          <w:lang w:val="ru-RU"/>
        </w:rPr>
        <w:t xml:space="preserve"> по каждому Договору страхования финансового риска является возникновение у Страхователя убытков</w:t>
      </w:r>
      <w:r w:rsidR="00324105">
        <w:rPr>
          <w:lang w:val="ru-RU"/>
        </w:rPr>
        <w:t>,</w:t>
      </w:r>
      <w:r w:rsidRPr="00576C37">
        <w:rPr>
          <w:lang w:val="ru-RU"/>
        </w:rPr>
        <w:t xml:space="preserve"> </w:t>
      </w:r>
      <w:r w:rsidRPr="00576C37">
        <w:rPr>
          <w:bCs/>
          <w:lang w:val="ru-RU"/>
        </w:rPr>
        <w:t xml:space="preserve">связанных с недостаточностью денежных средств, вырученных от реализации Предмета ипотеки (как данный термин определен ниже),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w:t>
      </w:r>
      <w:r w:rsidRPr="00576C37">
        <w:rPr>
          <w:lang w:val="ru-RU"/>
        </w:rPr>
        <w:t>при условии, что:</w:t>
      </w:r>
    </w:p>
    <w:p w:rsidR="009A02AD" w:rsidRPr="00576C37" w:rsidRDefault="009A02AD" w:rsidP="009A02AD">
      <w:pPr>
        <w:tabs>
          <w:tab w:val="left" w:pos="50"/>
        </w:tabs>
        <w:spacing w:after="120" w:line="240" w:lineRule="auto"/>
        <w:ind w:left="624"/>
        <w:rPr>
          <w:lang w:val="ru-RU"/>
        </w:rPr>
      </w:pPr>
      <w:r w:rsidRPr="00576C37">
        <w:rPr>
          <w:bCs/>
          <w:lang w:val="ru-RU"/>
        </w:rPr>
        <w:t xml:space="preserve">- иск об обращении взыскания на Предмет ипотеки, подан в суд </w:t>
      </w:r>
      <w:r w:rsidRPr="00576C37">
        <w:rPr>
          <w:lang w:val="ru-RU"/>
        </w:rPr>
        <w:t xml:space="preserve"> в течение срока действия Договора страхования финансового риска, и </w:t>
      </w:r>
    </w:p>
    <w:p w:rsidR="009A02AD" w:rsidRPr="00576C37" w:rsidRDefault="009A02AD" w:rsidP="009A02AD">
      <w:pPr>
        <w:tabs>
          <w:tab w:val="left" w:pos="50"/>
        </w:tabs>
        <w:spacing w:after="120" w:line="240" w:lineRule="auto"/>
        <w:ind w:left="624"/>
        <w:rPr>
          <w:lang w:val="ru-RU"/>
        </w:rPr>
      </w:pPr>
      <w:r w:rsidRPr="00576C37">
        <w:rPr>
          <w:lang w:val="ru-RU"/>
        </w:rPr>
        <w:t xml:space="preserve">- сумма, вырученная от реализации Предмета ипотеки, недостаточна для удовлетворения требования Страхователя. </w:t>
      </w:r>
    </w:p>
    <w:p w:rsidR="009A02AD" w:rsidRPr="00576C37" w:rsidRDefault="009A02AD" w:rsidP="009A02AD">
      <w:pPr>
        <w:tabs>
          <w:tab w:val="left" w:pos="50"/>
        </w:tabs>
        <w:spacing w:after="120" w:line="240" w:lineRule="auto"/>
        <w:ind w:left="624"/>
        <w:rPr>
          <w:lang w:val="ru-RU"/>
        </w:rPr>
      </w:pPr>
      <w:r w:rsidRPr="00576C37">
        <w:rPr>
          <w:lang w:val="ru-RU"/>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требования Страхователя.</w:t>
      </w:r>
    </w:p>
    <w:p w:rsidR="009A02AD" w:rsidRPr="00576C37" w:rsidRDefault="009A02AD" w:rsidP="009A02AD">
      <w:pPr>
        <w:tabs>
          <w:tab w:val="left" w:pos="50"/>
        </w:tabs>
        <w:spacing w:after="120" w:line="240" w:lineRule="auto"/>
        <w:ind w:left="624"/>
        <w:rPr>
          <w:lang w:val="ru-RU"/>
        </w:rPr>
      </w:pPr>
      <w:r w:rsidRPr="00576C37">
        <w:rPr>
          <w:i/>
          <w:iCs/>
          <w:lang w:val="ru-RU"/>
        </w:rPr>
        <w:t xml:space="preserve">Размер страховой суммы </w:t>
      </w:r>
      <w:r w:rsidRPr="00576C37">
        <w:rPr>
          <w:i/>
          <w:lang w:val="ru-RU"/>
        </w:rPr>
        <w:t>по Договору страхования финансового риска</w:t>
      </w:r>
      <w:r w:rsidRPr="00576C37">
        <w:rPr>
          <w:lang w:val="ru-RU"/>
        </w:rPr>
        <w:t>: по каждому Договору страхования финансового риска будет установлен в индивидуальном порядке и будет составлять не менее остатка основной суммы долга по соответствующей Закладной на дату заключения Договора страхования финансового риска;</w:t>
      </w:r>
    </w:p>
    <w:p w:rsidR="009A02AD" w:rsidRPr="00576C37" w:rsidRDefault="009A02AD" w:rsidP="009A02AD">
      <w:pPr>
        <w:tabs>
          <w:tab w:val="left" w:pos="50"/>
        </w:tabs>
        <w:spacing w:after="120" w:line="240" w:lineRule="auto"/>
        <w:ind w:left="624"/>
        <w:rPr>
          <w:lang w:val="ru-RU"/>
        </w:rPr>
      </w:pPr>
      <w:r w:rsidRPr="00576C37">
        <w:rPr>
          <w:i/>
          <w:iCs/>
          <w:lang w:val="ru-RU"/>
        </w:rPr>
        <w:t>Срок действия каждого Договора страхования финансового риска</w:t>
      </w:r>
      <w:r w:rsidRPr="00576C37">
        <w:rPr>
          <w:lang w:val="ru-RU"/>
        </w:rPr>
        <w:t>: равняется сроку, на который выдан ипотечный кредит, удостоверенный соответствующей Закладной;</w:t>
      </w:r>
    </w:p>
    <w:p w:rsidR="009A02AD" w:rsidRPr="00576C37" w:rsidRDefault="009A02AD" w:rsidP="009A02AD">
      <w:pPr>
        <w:tabs>
          <w:tab w:val="left" w:pos="50"/>
        </w:tabs>
        <w:spacing w:after="120" w:line="240" w:lineRule="auto"/>
        <w:ind w:left="624"/>
        <w:rPr>
          <w:lang w:val="ru-RU"/>
        </w:rPr>
      </w:pPr>
      <w:r w:rsidRPr="00576C37">
        <w:rPr>
          <w:lang w:val="ru-RU"/>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более 7 (Семи) рабочих дней с даты предъявления требования по адресу места нахождения:</w:t>
      </w:r>
    </w:p>
    <w:p w:rsidR="009A02AD" w:rsidRPr="00576C37" w:rsidRDefault="009A02AD" w:rsidP="009A02AD">
      <w:pPr>
        <w:tabs>
          <w:tab w:val="left" w:pos="50"/>
        </w:tabs>
        <w:spacing w:after="120" w:line="240" w:lineRule="auto"/>
        <w:ind w:left="624"/>
        <w:rPr>
          <w:lang w:val="ru-RU"/>
        </w:rPr>
      </w:pPr>
      <w:r w:rsidRPr="00576C37">
        <w:rPr>
          <w:lang w:val="ru-RU"/>
        </w:rPr>
        <w:t>- Сервисного агента, или</w:t>
      </w:r>
    </w:p>
    <w:p w:rsidR="009A02AD" w:rsidRPr="00576C37" w:rsidRDefault="009A02AD" w:rsidP="009A02AD">
      <w:pPr>
        <w:tabs>
          <w:tab w:val="left" w:pos="50"/>
        </w:tabs>
        <w:spacing w:after="120" w:line="240" w:lineRule="auto"/>
        <w:ind w:left="624"/>
        <w:rPr>
          <w:lang w:val="ru-RU"/>
        </w:rPr>
      </w:pPr>
      <w:r w:rsidRPr="00576C37">
        <w:rPr>
          <w:lang w:val="ru-RU"/>
        </w:rPr>
        <w:t>- Эмитента.</w:t>
      </w:r>
    </w:p>
    <w:p w:rsidR="00CF52ED" w:rsidRDefault="007B6AE4" w:rsidP="00723636">
      <w:pPr>
        <w:pStyle w:val="ListAlpha2"/>
        <w:numPr>
          <w:ilvl w:val="0"/>
          <w:numId w:val="0"/>
        </w:numPr>
        <w:ind w:left="624"/>
        <w:rPr>
          <w:lang w:val="ru-RU"/>
        </w:rPr>
      </w:pPr>
      <w:r w:rsidRPr="007959BD">
        <w:rPr>
          <w:lang w:val="ru-RU"/>
        </w:rPr>
        <w:t>и</w:t>
      </w:r>
      <w:r w:rsidR="00783C32" w:rsidRPr="007959BD">
        <w:rPr>
          <w:lang w:val="ru-RU"/>
        </w:rPr>
        <w:t>)</w:t>
      </w:r>
      <w:bookmarkEnd w:id="215"/>
      <w:r w:rsidR="00783C32" w:rsidRPr="007959BD">
        <w:rPr>
          <w:lang w:val="ru-RU"/>
        </w:rPr>
        <w:t xml:space="preserve"> </w:t>
      </w:r>
      <w:bookmarkStart w:id="216" w:name="OLE_LINK103"/>
      <w:r w:rsidR="00C36B6B">
        <w:rPr>
          <w:lang w:val="ru-RU"/>
        </w:rPr>
        <w:t>порядок обращения взыскания на имущество, составляющее ипотечное покрытие:</w:t>
      </w:r>
      <w:r w:rsidR="002D7E79">
        <w:rPr>
          <w:lang w:val="ru-RU"/>
        </w:rPr>
        <w:t xml:space="preserve"> </w:t>
      </w:r>
      <w:r w:rsidR="00CF52ED">
        <w:rPr>
          <w:lang w:val="ru-RU"/>
        </w:rPr>
        <w:t>в</w:t>
      </w:r>
      <w:r w:rsidR="00CF52ED" w:rsidRPr="001A725F">
        <w:rPr>
          <w:lang w:val="ru-RU"/>
        </w:rPr>
        <w:t xml:space="preserve"> случае неисполнения или ненадлежащего исполнения обязательств по Облигациям класса «А» и/или Облигациям класса «Б» </w:t>
      </w:r>
      <w:bookmarkStart w:id="217" w:name="OLE_LINK95"/>
      <w:r w:rsidR="00CF52ED" w:rsidRPr="001A725F">
        <w:rPr>
          <w:lang w:val="ru-RU"/>
        </w:rPr>
        <w:t xml:space="preserve">обращение взыскания на имущество, составляющее </w:t>
      </w:r>
      <w:r w:rsidR="00A00385">
        <w:rPr>
          <w:lang w:val="ru-RU"/>
        </w:rPr>
        <w:t>ипотечное</w:t>
      </w:r>
      <w:r w:rsidR="00CF52ED" w:rsidRPr="001A725F">
        <w:rPr>
          <w:lang w:val="ru-RU"/>
        </w:rPr>
        <w:t xml:space="preserve"> покрытие, осуществляется по решению суда в порядке, предусмотренном Законом об ИЦБ и Федеральным законом № 102-ФЗ от 16 июля </w:t>
      </w:r>
      <w:smartTag w:uri="urn:schemas-microsoft-com:office:smarttags" w:element="metricconverter">
        <w:smartTagPr>
          <w:attr w:name="ProductID" w:val="1998 г"/>
        </w:smartTagPr>
        <w:r w:rsidR="00CF52ED" w:rsidRPr="001A725F">
          <w:rPr>
            <w:lang w:val="ru-RU"/>
          </w:rPr>
          <w:t>1998 г</w:t>
        </w:r>
      </w:smartTag>
      <w:r w:rsidR="00CF52ED" w:rsidRPr="001A725F">
        <w:rPr>
          <w:lang w:val="ru-RU"/>
        </w:rPr>
        <w:t xml:space="preserve">. «Об ипотеке (залоге недвижимости)» (далее по тексту – </w:t>
      </w:r>
      <w:r w:rsidR="00CF52ED" w:rsidRPr="00723636">
        <w:rPr>
          <w:b/>
          <w:lang w:val="ru-RU"/>
        </w:rPr>
        <w:t>«Закон об ипотеке»</w:t>
      </w:r>
      <w:r w:rsidR="00CF52ED">
        <w:rPr>
          <w:lang w:val="ru-RU"/>
        </w:rPr>
        <w:t>).</w:t>
      </w:r>
      <w:bookmarkEnd w:id="216"/>
      <w:bookmarkEnd w:id="217"/>
      <w:r w:rsidR="00783C32" w:rsidRPr="007959BD">
        <w:rPr>
          <w:lang w:val="ru-RU"/>
        </w:rPr>
        <w:t xml:space="preserve"> </w:t>
      </w:r>
      <w:r w:rsidR="00A00385">
        <w:rPr>
          <w:lang w:val="ru-RU"/>
        </w:rPr>
        <w:t>При этом:</w:t>
      </w:r>
    </w:p>
    <w:p w:rsidR="00CF52ED" w:rsidRPr="001A725F" w:rsidRDefault="003E4281" w:rsidP="00723636">
      <w:pPr>
        <w:numPr>
          <w:ilvl w:val="0"/>
          <w:numId w:val="144"/>
        </w:numPr>
        <w:spacing w:after="120" w:line="240" w:lineRule="auto"/>
        <w:ind w:left="709"/>
        <w:rPr>
          <w:lang w:val="ru-RU"/>
        </w:rPr>
      </w:pPr>
      <w:r w:rsidRPr="00FA524B">
        <w:rPr>
          <w:lang w:val="ru-RU"/>
        </w:rPr>
        <w:t>владельцы</w:t>
      </w:r>
      <w:bookmarkStart w:id="218" w:name="OLE_LINK137"/>
      <w:bookmarkStart w:id="219" w:name="OLE_LINK219"/>
      <w:bookmarkEnd w:id="210"/>
      <w:bookmarkEnd w:id="214"/>
      <w:r w:rsidR="000E04A1" w:rsidRPr="007959BD">
        <w:rPr>
          <w:lang w:val="ru-RU"/>
        </w:rPr>
        <w:t xml:space="preserve"> Облигаций </w:t>
      </w:r>
      <w:r w:rsidRPr="00FA524B">
        <w:rPr>
          <w:lang w:val="ru-RU"/>
        </w:rPr>
        <w:t>класса «А»</w:t>
      </w:r>
      <w:r w:rsidR="008E76C0">
        <w:rPr>
          <w:lang w:val="ru-RU"/>
        </w:rPr>
        <w:t xml:space="preserve"> и</w:t>
      </w:r>
      <w:r w:rsidRPr="00FA524B">
        <w:rPr>
          <w:lang w:val="ru-RU"/>
        </w:rPr>
        <w:t xml:space="preserve"> </w:t>
      </w:r>
      <w:r w:rsidR="00CF52ED" w:rsidRPr="001A725F">
        <w:rPr>
          <w:lang w:val="ru-RU"/>
        </w:rPr>
        <w:t>владельцы Облигаций класса «</w:t>
      </w:r>
      <w:r w:rsidR="008E76C0">
        <w:rPr>
          <w:lang w:val="ru-RU"/>
        </w:rPr>
        <w:t>Б</w:t>
      </w:r>
      <w:r w:rsidR="00CF52ED" w:rsidRPr="001A725F">
        <w:rPr>
          <w:lang w:val="ru-RU"/>
        </w:rPr>
        <w:t xml:space="preserve">» имеют право заявлять Эмитенту требования о получении денежных средств от реализации </w:t>
      </w:r>
      <w:r w:rsidR="003A0674">
        <w:rPr>
          <w:lang w:val="ru-RU"/>
        </w:rPr>
        <w:t>и</w:t>
      </w:r>
      <w:r w:rsidR="00CF52ED" w:rsidRPr="001A725F">
        <w:rPr>
          <w:lang w:val="ru-RU"/>
        </w:rPr>
        <w:t xml:space="preserve">потечного покрытия. </w:t>
      </w:r>
    </w:p>
    <w:p w:rsidR="00CF52ED" w:rsidRPr="001A725F" w:rsidRDefault="00CF52ED" w:rsidP="00CF52ED">
      <w:pPr>
        <w:spacing w:after="120"/>
        <w:ind w:left="1004"/>
        <w:rPr>
          <w:lang w:val="ru-RU"/>
        </w:rPr>
      </w:pPr>
      <w:r w:rsidRPr="001A725F">
        <w:rPr>
          <w:lang w:val="ru-RU"/>
        </w:rPr>
        <w:t>Владельцы Облигаций класса «А» имеют право требовать выплаты денежных средств в сумме:</w:t>
      </w:r>
    </w:p>
    <w:p w:rsidR="00CF52ED" w:rsidRPr="001A725F" w:rsidRDefault="00CF52ED" w:rsidP="00CF52ED">
      <w:pPr>
        <w:spacing w:after="120"/>
        <w:ind w:left="1004"/>
        <w:rPr>
          <w:lang w:val="ru-RU"/>
        </w:rPr>
      </w:pPr>
      <w:r w:rsidRPr="001A725F">
        <w:rPr>
          <w:lang w:val="ru-RU"/>
        </w:rPr>
        <w:t>(а) непогашенной номинальной стоимости Облигаций класса «А»,</w:t>
      </w:r>
    </w:p>
    <w:p w:rsidR="003E4281" w:rsidRDefault="00CF52ED" w:rsidP="00723636">
      <w:pPr>
        <w:spacing w:after="120" w:line="240" w:lineRule="auto"/>
        <w:ind w:left="993"/>
        <w:rPr>
          <w:lang w:val="ru-RU"/>
        </w:rPr>
      </w:pPr>
      <w:r w:rsidRPr="001A725F">
        <w:rPr>
          <w:lang w:val="ru-RU"/>
        </w:rPr>
        <w:t>(б)</w:t>
      </w:r>
      <w:r w:rsidRPr="008E76C0">
        <w:rPr>
          <w:lang w:val="ru-RU"/>
        </w:rPr>
        <w:t> </w:t>
      </w:r>
      <w:r w:rsidRPr="001A725F">
        <w:rPr>
          <w:lang w:val="ru-RU"/>
        </w:rPr>
        <w:t xml:space="preserve">накопленного процентного (купонного) дохода, рассчитанного в соответствии с п. </w:t>
      </w:r>
      <w:r w:rsidR="003E4281" w:rsidRPr="00B3301C">
        <w:rPr>
          <w:lang w:val="ru-RU"/>
        </w:rPr>
        <w:t xml:space="preserve">9.3 </w:t>
      </w:r>
      <w:r w:rsidR="003E4281">
        <w:rPr>
          <w:lang w:val="ru-RU"/>
        </w:rPr>
        <w:t>Р</w:t>
      </w:r>
      <w:r w:rsidR="003E4281" w:rsidRPr="00B3301C">
        <w:rPr>
          <w:lang w:val="ru-RU"/>
        </w:rPr>
        <w:t>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C554A2" w:rsidRDefault="00CF52ED" w:rsidP="00CF52ED">
      <w:pPr>
        <w:spacing w:after="120"/>
        <w:ind w:left="1004"/>
        <w:rPr>
          <w:lang w:val="ru-RU"/>
        </w:rPr>
      </w:pPr>
      <w:bookmarkStart w:id="220" w:name="OLE_LINK134"/>
      <w:r w:rsidRPr="001A725F">
        <w:rPr>
          <w:lang w:val="ru-RU"/>
        </w:rPr>
        <w:t>Владельцы Облигаций класса «Б», при этом, имеют право требовать выплаты денежных средств в сумме</w:t>
      </w:r>
      <w:r w:rsidR="00C554A2">
        <w:rPr>
          <w:lang w:val="ru-RU"/>
        </w:rPr>
        <w:t>:</w:t>
      </w:r>
    </w:p>
    <w:p w:rsidR="00C554A2" w:rsidRDefault="00CF52ED" w:rsidP="00CF52ED">
      <w:pPr>
        <w:spacing w:after="120"/>
        <w:ind w:left="1004"/>
        <w:rPr>
          <w:lang w:val="ru-RU"/>
        </w:rPr>
      </w:pPr>
      <w:r w:rsidRPr="001A725F">
        <w:rPr>
          <w:lang w:val="ru-RU"/>
        </w:rPr>
        <w:t xml:space="preserve">(а) непогашенной номинальной стоимости Облигаций класса «Б» и </w:t>
      </w:r>
    </w:p>
    <w:p w:rsidR="00CF52ED" w:rsidRPr="001A725F" w:rsidRDefault="00CF52ED" w:rsidP="00C80DC5">
      <w:pPr>
        <w:spacing w:after="120" w:line="240" w:lineRule="auto"/>
        <w:ind w:left="993"/>
        <w:rPr>
          <w:lang w:val="ru-RU"/>
        </w:rPr>
      </w:pPr>
      <w:r w:rsidRPr="001A725F">
        <w:rPr>
          <w:lang w:val="ru-RU"/>
        </w:rPr>
        <w:t>(б)</w:t>
      </w:r>
      <w:r w:rsidRPr="00BF6FB5">
        <w:t> </w:t>
      </w:r>
      <w:r w:rsidRPr="001A725F">
        <w:rPr>
          <w:lang w:val="ru-RU"/>
        </w:rPr>
        <w:t xml:space="preserve"> процентного (купонного) дохода, рассчитанного в соответствии с п. 9.3 </w:t>
      </w:r>
      <w:r w:rsidR="003E4281">
        <w:rPr>
          <w:lang w:val="ru-RU"/>
        </w:rPr>
        <w:t>Р</w:t>
      </w:r>
      <w:r w:rsidR="003E4281" w:rsidRPr="00B3301C">
        <w:rPr>
          <w:lang w:val="ru-RU"/>
        </w:rPr>
        <w:t>ешения</w:t>
      </w:r>
      <w:r w:rsidRPr="001A725F">
        <w:rPr>
          <w:lang w:val="ru-RU"/>
        </w:rPr>
        <w:t xml:space="preserve"> о выпуске в отношении Облигаций класса «Б», (в)</w:t>
      </w:r>
      <w:r w:rsidR="003E4281" w:rsidRPr="00B3301C">
        <w:rPr>
          <w:lang w:val="ru-RU"/>
        </w:rPr>
        <w:t xml:space="preserve"> а также</w:t>
      </w:r>
      <w:r w:rsidRPr="001A725F">
        <w:rPr>
          <w:lang w:val="ru-RU"/>
        </w:rPr>
        <w:t xml:space="preserve">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w:t>
      </w:r>
    </w:p>
    <w:p w:rsidR="00CF52ED" w:rsidRPr="001A725F" w:rsidRDefault="00CF52ED" w:rsidP="00C80DC5">
      <w:pPr>
        <w:spacing w:after="120" w:line="240" w:lineRule="auto"/>
        <w:rPr>
          <w:lang w:val="ru-RU"/>
        </w:rPr>
      </w:pPr>
      <w:r w:rsidRPr="001A725F">
        <w:rPr>
          <w:lang w:val="ru-RU"/>
        </w:rPr>
        <w:t xml:space="preserve">сумма, вырученная от реализации </w:t>
      </w:r>
      <w:r w:rsidR="003A0674">
        <w:rPr>
          <w:lang w:val="ru-RU"/>
        </w:rPr>
        <w:t>и</w:t>
      </w:r>
      <w:r w:rsidRPr="001A725F">
        <w:rPr>
          <w:lang w:val="ru-RU"/>
        </w:rPr>
        <w:t>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723636">
        <w:rPr>
          <w:b/>
          <w:lang w:val="ru-RU"/>
        </w:rPr>
        <w:t>Требования к взысканию</w:t>
      </w:r>
      <w:r w:rsidRPr="001A725F">
        <w:rPr>
          <w:lang w:val="ru-RU"/>
        </w:rPr>
        <w:t xml:space="preserve">») залогодержателями, другими кредиторами залогодателя и самим залогодателем. Требования вышеуказанных залогодержателей (владельцев Облигаций класса «А»,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 об обращении взыскания на </w:t>
      </w:r>
      <w:r w:rsidR="00F7450A" w:rsidRPr="00F7450A">
        <w:rPr>
          <w:lang w:val="ru-RU"/>
        </w:rPr>
        <w:t>ипотечное</w:t>
      </w:r>
      <w:r w:rsidRPr="001A725F">
        <w:rPr>
          <w:lang w:val="ru-RU"/>
        </w:rPr>
        <w:t xml:space="preserve"> покрытие подлежат удовлетворению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w:t>
      </w:r>
      <w:r w:rsidR="00F7450A" w:rsidRPr="00F7450A">
        <w:rPr>
          <w:lang w:val="ru-RU"/>
        </w:rPr>
        <w:t>ипотечное</w:t>
      </w:r>
      <w:r w:rsidRPr="001A725F">
        <w:rPr>
          <w:lang w:val="ru-RU"/>
        </w:rPr>
        <w:t xml:space="preserve"> покрытие </w:t>
      </w:r>
      <w:r w:rsidR="00F7450A" w:rsidRPr="00F7450A">
        <w:rPr>
          <w:lang w:val="ru-RU"/>
        </w:rPr>
        <w:t>подлежат удовлетворению</w:t>
      </w:r>
      <w:r w:rsidRPr="001A725F">
        <w:rPr>
          <w:lang w:val="ru-RU"/>
        </w:rPr>
        <w:t xml:space="preserve"> после полного погашения всех находящихся в обращении Облигаций класса «А».</w:t>
      </w:r>
    </w:p>
    <w:p w:rsidR="00CF52ED" w:rsidRPr="001A725F" w:rsidRDefault="00CF52ED" w:rsidP="00723636">
      <w:pPr>
        <w:tabs>
          <w:tab w:val="num" w:pos="0"/>
        </w:tabs>
        <w:spacing w:after="120" w:line="240" w:lineRule="auto"/>
        <w:rPr>
          <w:lang w:val="ru-RU"/>
        </w:rPr>
      </w:pPr>
      <w:r w:rsidRPr="001A725F">
        <w:rPr>
          <w:lang w:val="ru-RU"/>
        </w:rPr>
        <w:t xml:space="preserve">Денежные средства, оставшиеся после удовлетворения указанных требований, возвращаются Эмитенту и распределяются в соответствии с </w:t>
      </w:r>
      <w:r w:rsidR="003345D5">
        <w:rPr>
          <w:lang w:val="ru-RU"/>
        </w:rPr>
        <w:t>п. 17 Решения</w:t>
      </w:r>
      <w:r w:rsidR="003E4281">
        <w:rPr>
          <w:lang w:val="ru-RU"/>
        </w:rPr>
        <w:t xml:space="preserve"> о выпуске ипотечных ценных бумаг</w:t>
      </w:r>
      <w:r w:rsidRPr="001A725F">
        <w:rPr>
          <w:lang w:val="ru-RU"/>
        </w:rPr>
        <w:t xml:space="preserve">. </w:t>
      </w:r>
    </w:p>
    <w:p w:rsidR="00F037C0" w:rsidRDefault="00CF52ED" w:rsidP="009A7475">
      <w:pPr>
        <w:numPr>
          <w:ilvl w:val="0"/>
          <w:numId w:val="144"/>
        </w:numPr>
        <w:spacing w:after="120" w:line="240" w:lineRule="auto"/>
        <w:ind w:left="993"/>
        <w:rPr>
          <w:lang w:val="ru-RU"/>
        </w:rPr>
      </w:pPr>
      <w:r w:rsidRPr="00F037C0">
        <w:rPr>
          <w:lang w:val="ru-RU"/>
        </w:rPr>
        <w:t xml:space="preserve">Если сумма, полученная от реализации имущества, составляющего </w:t>
      </w:r>
      <w:r w:rsidR="003E4281" w:rsidRPr="00F037C0">
        <w:rPr>
          <w:lang w:val="ru-RU"/>
        </w:rPr>
        <w:t>ипотечное</w:t>
      </w:r>
      <w:r w:rsidRPr="00F037C0">
        <w:rPr>
          <w:lang w:val="ru-RU"/>
        </w:rPr>
        <w:t xml:space="preserve">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w:t>
      </w:r>
      <w:r w:rsidRPr="00F037C0" w:rsidDel="00591A1B">
        <w:rPr>
          <w:lang w:val="ru-RU"/>
        </w:rPr>
        <w:t xml:space="preserve"> </w:t>
      </w:r>
      <w:r w:rsidRPr="00F037C0">
        <w:rPr>
          <w:lang w:val="ru-RU"/>
        </w:rPr>
        <w:t>владельцев Облигаций класса «Б»</w:t>
      </w:r>
      <w:r w:rsidR="00F037C0" w:rsidRPr="00F037C0">
        <w:rPr>
          <w:lang w:val="ru-RU"/>
        </w:rPr>
        <w:t xml:space="preserve"> </w:t>
      </w:r>
      <w:r w:rsidR="00F037C0" w:rsidRPr="00B3301C">
        <w:rPr>
          <w:lang w:val="ru-RU"/>
        </w:rPr>
        <w:t xml:space="preserve">в следующем порядке: </w:t>
      </w:r>
    </w:p>
    <w:p w:rsidR="00F037C0" w:rsidRPr="009A7475" w:rsidRDefault="00F037C0" w:rsidP="009A7475">
      <w:pPr>
        <w:numPr>
          <w:ilvl w:val="0"/>
          <w:numId w:val="63"/>
        </w:numPr>
        <w:tabs>
          <w:tab w:val="num" w:pos="2340"/>
          <w:tab w:val="num" w:pos="3479"/>
        </w:tabs>
        <w:spacing w:after="120" w:line="240" w:lineRule="auto"/>
        <w:ind w:left="2340"/>
        <w:rPr>
          <w:rFonts w:eastAsia="MS Mincho"/>
          <w:lang w:val="ru-RU"/>
        </w:rPr>
      </w:pPr>
      <w:r w:rsidRPr="009A7475">
        <w:rPr>
          <w:rFonts w:eastAsia="MS Mincho"/>
          <w:lang w:val="ru-RU"/>
        </w:rPr>
        <w:t>осуществление пропорциональных выплат накопленного процентного (купонного) дохода владельцам Облигаций класса «А»;</w:t>
      </w:r>
    </w:p>
    <w:p w:rsidR="00F037C0" w:rsidRPr="009A7475" w:rsidRDefault="00F037C0" w:rsidP="009A7475">
      <w:pPr>
        <w:numPr>
          <w:ilvl w:val="0"/>
          <w:numId w:val="63"/>
        </w:numPr>
        <w:tabs>
          <w:tab w:val="num" w:pos="2340"/>
          <w:tab w:val="num" w:pos="3479"/>
        </w:tabs>
        <w:spacing w:after="120" w:line="240" w:lineRule="auto"/>
        <w:ind w:left="2340"/>
        <w:rPr>
          <w:rFonts w:eastAsia="MS Mincho"/>
          <w:lang w:val="ru-RU"/>
        </w:rPr>
      </w:pPr>
      <w:r w:rsidRPr="009A7475">
        <w:rPr>
          <w:rFonts w:eastAsia="MS Mincho"/>
          <w:lang w:val="ru-RU"/>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p>
    <w:p w:rsidR="00CF52ED" w:rsidRPr="00F037C0" w:rsidRDefault="00CF52ED" w:rsidP="009A7475">
      <w:pPr>
        <w:numPr>
          <w:ilvl w:val="0"/>
          <w:numId w:val="144"/>
        </w:numPr>
        <w:spacing w:after="120" w:line="240" w:lineRule="auto"/>
        <w:ind w:left="993"/>
        <w:rPr>
          <w:lang w:val="ru-RU"/>
        </w:rPr>
      </w:pPr>
      <w:r w:rsidRPr="00F037C0">
        <w:rPr>
          <w:lang w:val="ru-RU"/>
        </w:rPr>
        <w:t xml:space="preserve">Если сумма, полученная от реализации имущества, составляющего </w:t>
      </w:r>
      <w:r w:rsidR="003E4281" w:rsidRPr="00F037C0">
        <w:rPr>
          <w:lang w:val="ru-RU"/>
        </w:rPr>
        <w:t>ипотечное</w:t>
      </w:r>
      <w:r w:rsidRPr="00F037C0">
        <w:rPr>
          <w:lang w:val="ru-RU"/>
        </w:rPr>
        <w:t xml:space="preserve"> покрытие, и оставшаяся после погашения всех, находящихся в обращении Облигаций класса «А»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CF52ED" w:rsidRPr="009A7475" w:rsidRDefault="00CF52ED" w:rsidP="009A7475">
      <w:pPr>
        <w:numPr>
          <w:ilvl w:val="0"/>
          <w:numId w:val="63"/>
        </w:numPr>
        <w:tabs>
          <w:tab w:val="num" w:pos="2340"/>
          <w:tab w:val="num" w:pos="3479"/>
        </w:tabs>
        <w:spacing w:after="120" w:line="240" w:lineRule="auto"/>
        <w:ind w:left="2340"/>
        <w:rPr>
          <w:rFonts w:eastAsia="MS Mincho"/>
          <w:lang w:val="ru-RU"/>
        </w:rPr>
      </w:pPr>
      <w:r w:rsidRPr="00723636">
        <w:rPr>
          <w:lang w:val="ru-RU"/>
        </w:rPr>
        <w:t xml:space="preserve">осуществление пропорциональных выплат процентного (купонного) дохода владельцам </w:t>
      </w:r>
      <w:r w:rsidRPr="009A7475">
        <w:rPr>
          <w:rFonts w:eastAsia="MS Mincho"/>
          <w:lang w:val="ru-RU"/>
        </w:rPr>
        <w:t>Облигаций класса «Б»;</w:t>
      </w:r>
    </w:p>
    <w:p w:rsidR="00CF52ED" w:rsidRPr="009A7475" w:rsidRDefault="00CF52ED" w:rsidP="009A7475">
      <w:pPr>
        <w:numPr>
          <w:ilvl w:val="0"/>
          <w:numId w:val="63"/>
        </w:numPr>
        <w:tabs>
          <w:tab w:val="num" w:pos="2340"/>
          <w:tab w:val="num" w:pos="3479"/>
        </w:tabs>
        <w:spacing w:after="120" w:line="240" w:lineRule="auto"/>
        <w:ind w:left="2340"/>
        <w:rPr>
          <w:rFonts w:eastAsia="MS Mincho"/>
          <w:lang w:val="ru-RU"/>
        </w:rPr>
      </w:pPr>
      <w:r w:rsidRPr="009A7475">
        <w:rPr>
          <w:rFonts w:eastAsia="MS Mincho"/>
          <w:lang w:val="ru-RU"/>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CF52ED" w:rsidRPr="001A725F" w:rsidRDefault="00CF52ED" w:rsidP="00723636">
      <w:pPr>
        <w:numPr>
          <w:ilvl w:val="0"/>
          <w:numId w:val="144"/>
        </w:numPr>
        <w:spacing w:after="120" w:line="240" w:lineRule="auto"/>
        <w:ind w:left="993"/>
        <w:rPr>
          <w:lang w:val="ru-RU"/>
        </w:rPr>
      </w:pPr>
      <w:r w:rsidRPr="001A725F">
        <w:rPr>
          <w:lang w:val="ru-RU"/>
        </w:rPr>
        <w:t xml:space="preserve">денежные средства, полученные от реализации имущества, составляющего </w:t>
      </w:r>
      <w:r w:rsidR="003E4281">
        <w:rPr>
          <w:lang w:val="ru-RU"/>
        </w:rPr>
        <w:t>и</w:t>
      </w:r>
      <w:r w:rsidR="003E4281" w:rsidRPr="00B3301C">
        <w:rPr>
          <w:lang w:val="ru-RU"/>
        </w:rPr>
        <w:t>потечное</w:t>
      </w:r>
      <w:r w:rsidRPr="001A725F">
        <w:rPr>
          <w:lang w:val="ru-RU"/>
        </w:rPr>
        <w:t xml:space="preserve"> покрытие, перечисляются в безналичном порядке в валюте Российской Федерации;</w:t>
      </w:r>
    </w:p>
    <w:p w:rsidR="00CF52ED" w:rsidRPr="001A725F" w:rsidRDefault="00CF52ED" w:rsidP="00AB55DB">
      <w:pPr>
        <w:numPr>
          <w:ilvl w:val="0"/>
          <w:numId w:val="144"/>
        </w:numPr>
        <w:spacing w:after="120" w:line="240" w:lineRule="auto"/>
        <w:ind w:left="993" w:hanging="284"/>
        <w:rPr>
          <w:lang w:val="ru-RU"/>
        </w:rPr>
      </w:pPr>
      <w:r w:rsidRPr="001A725F">
        <w:rPr>
          <w:lang w:val="ru-RU"/>
        </w:rPr>
        <w:t xml:space="preserve">Эмитент вправе прекратить обращение взыскания на имущество, составляющее </w:t>
      </w:r>
      <w:r w:rsidR="003E4281">
        <w:rPr>
          <w:lang w:val="ru-RU"/>
        </w:rPr>
        <w:t>и</w:t>
      </w:r>
      <w:r w:rsidR="003E4281" w:rsidRPr="00B3301C">
        <w:rPr>
          <w:lang w:val="ru-RU"/>
        </w:rPr>
        <w:t>потечное</w:t>
      </w:r>
      <w:r w:rsidRPr="001A725F">
        <w:rPr>
          <w:lang w:val="ru-RU"/>
        </w:rPr>
        <w:t xml:space="preserve"> покрытие, и его реализацию, исполнив обеспеченные залогом </w:t>
      </w:r>
      <w:r w:rsidR="003A0674">
        <w:rPr>
          <w:lang w:val="ru-RU"/>
        </w:rPr>
        <w:t>и</w:t>
      </w:r>
      <w:r w:rsidRPr="001A725F">
        <w:rPr>
          <w:lang w:val="ru-RU"/>
        </w:rPr>
        <w:t xml:space="preserve">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w:t>
      </w:r>
      <w:r w:rsidR="003A0674">
        <w:rPr>
          <w:lang w:val="ru-RU"/>
        </w:rPr>
        <w:t>и</w:t>
      </w:r>
      <w:r w:rsidRPr="001A725F">
        <w:rPr>
          <w:lang w:val="ru-RU"/>
        </w:rPr>
        <w:t xml:space="preserve">потечного покрытия с публичных торгов либо перехода имущества, составляющего </w:t>
      </w:r>
      <w:r w:rsidR="003E4281">
        <w:rPr>
          <w:lang w:val="ru-RU"/>
        </w:rPr>
        <w:t>и</w:t>
      </w:r>
      <w:r w:rsidR="003E4281" w:rsidRPr="00B3301C">
        <w:rPr>
          <w:lang w:val="ru-RU"/>
        </w:rPr>
        <w:t>потечное</w:t>
      </w:r>
      <w:r w:rsidRPr="001A725F">
        <w:rPr>
          <w:lang w:val="ru-RU"/>
        </w:rPr>
        <w:t xml:space="preserve"> покрытие, в собственность владельцев Облигаций класса «А», владельцев Облигаций класса «Б» в порядке, предусмотренном законодательством Российской Федерации;</w:t>
      </w:r>
    </w:p>
    <w:p w:rsidR="00CF52ED" w:rsidRPr="001A725F" w:rsidRDefault="00CF52ED" w:rsidP="005F3619">
      <w:pPr>
        <w:numPr>
          <w:ilvl w:val="0"/>
          <w:numId w:val="142"/>
        </w:numPr>
        <w:tabs>
          <w:tab w:val="num" w:pos="1980"/>
        </w:tabs>
        <w:spacing w:after="120" w:line="240" w:lineRule="auto"/>
        <w:rPr>
          <w:lang w:val="ru-RU"/>
        </w:rPr>
      </w:pPr>
      <w:r w:rsidRPr="001A725F">
        <w:rPr>
          <w:lang w:val="ru-RU"/>
        </w:rPr>
        <w:t xml:space="preserve">в случае, когда по основаниям, предусмотренным законодательством Российской Федерации, имущество, составляющее </w:t>
      </w:r>
      <w:r w:rsidR="003E4281">
        <w:rPr>
          <w:lang w:val="ru-RU"/>
        </w:rPr>
        <w:t>и</w:t>
      </w:r>
      <w:r w:rsidR="003E4281" w:rsidRPr="00B3301C">
        <w:rPr>
          <w:lang w:val="ru-RU"/>
        </w:rPr>
        <w:t>потечное</w:t>
      </w:r>
      <w:r w:rsidRPr="001A725F">
        <w:rPr>
          <w:lang w:val="ru-RU"/>
        </w:rPr>
        <w:t xml:space="preserve"> покрытие, должно перейти в собственность владельцев облигаций, имущество, составляющее </w:t>
      </w:r>
      <w:r w:rsidR="003E4281">
        <w:rPr>
          <w:lang w:val="ru-RU"/>
        </w:rPr>
        <w:t>и</w:t>
      </w:r>
      <w:r w:rsidR="003E4281" w:rsidRPr="00B3301C">
        <w:rPr>
          <w:lang w:val="ru-RU"/>
        </w:rPr>
        <w:t>потечное</w:t>
      </w:r>
      <w:r w:rsidRPr="001A725F">
        <w:rPr>
          <w:lang w:val="ru-RU"/>
        </w:rPr>
        <w:t xml:space="preserve"> покрытие, переходит в общую долевую собственность владельцев Облигаций класса «А», а в части, превышающей размер обязательств Эмитента в отношении владельцев Облигаций класса «А», –</w:t>
      </w:r>
      <w:r w:rsidR="0032630C">
        <w:rPr>
          <w:lang w:val="ru-RU"/>
        </w:rPr>
        <w:t xml:space="preserve"> </w:t>
      </w:r>
      <w:r w:rsidRPr="001A725F">
        <w:rPr>
          <w:lang w:val="ru-RU"/>
        </w:rPr>
        <w:t xml:space="preserve">в общую долевую собственность владельцев Облигаций класса «Б». Переход имущества, составляющего </w:t>
      </w:r>
      <w:r w:rsidR="003E4281">
        <w:rPr>
          <w:lang w:val="ru-RU"/>
        </w:rPr>
        <w:t>и</w:t>
      </w:r>
      <w:r w:rsidR="003E4281" w:rsidRPr="00B3301C">
        <w:rPr>
          <w:lang w:val="ru-RU"/>
        </w:rPr>
        <w:t>потечное</w:t>
      </w:r>
      <w:r w:rsidRPr="001A725F">
        <w:rPr>
          <w:lang w:val="ru-RU"/>
        </w:rPr>
        <w:t xml:space="preserve"> покрытие, в общую долевую собственность владельцев Облигаций класса «А</w:t>
      </w:r>
      <w:r w:rsidR="00FC1C75" w:rsidRPr="001A725F">
        <w:rPr>
          <w:lang w:val="ru-RU"/>
        </w:rPr>
        <w:t>»</w:t>
      </w:r>
      <w:r w:rsidR="00FC1C75">
        <w:rPr>
          <w:lang w:val="ru-RU"/>
        </w:rPr>
        <w:t xml:space="preserve"> и</w:t>
      </w:r>
      <w:r w:rsidR="00FC1C75" w:rsidRPr="001A725F">
        <w:rPr>
          <w:lang w:val="ru-RU"/>
        </w:rPr>
        <w:t xml:space="preserve"> </w:t>
      </w:r>
      <w:r w:rsidRPr="001A725F">
        <w:rPr>
          <w:lang w:val="ru-RU"/>
        </w:rPr>
        <w:t>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CF52ED" w:rsidRPr="001A725F" w:rsidRDefault="00CF52ED" w:rsidP="00DB3EB3">
      <w:pPr>
        <w:numPr>
          <w:ilvl w:val="0"/>
          <w:numId w:val="142"/>
        </w:numPr>
        <w:tabs>
          <w:tab w:val="num" w:pos="1980"/>
        </w:tabs>
        <w:spacing w:after="120" w:line="240" w:lineRule="auto"/>
        <w:rPr>
          <w:lang w:val="ru-RU"/>
        </w:rPr>
      </w:pPr>
      <w:bookmarkStart w:id="221" w:name="OLE_LINK206"/>
      <w:r w:rsidRPr="001A725F">
        <w:rPr>
          <w:lang w:val="ru-RU"/>
        </w:rPr>
        <w:t xml:space="preserve">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w:t>
      </w:r>
      <w:r w:rsidR="003A0674">
        <w:rPr>
          <w:lang w:val="ru-RU"/>
        </w:rPr>
        <w:t>и</w:t>
      </w:r>
      <w:r w:rsidRPr="001A725F">
        <w:rPr>
          <w:lang w:val="ru-RU"/>
        </w:rPr>
        <w:t xml:space="preserve">потечного покрытия, или уведомления от Эмитента о факте перехода имущества, составляющего </w:t>
      </w:r>
      <w:r w:rsidR="003E4281">
        <w:rPr>
          <w:lang w:val="ru-RU"/>
        </w:rPr>
        <w:t>и</w:t>
      </w:r>
      <w:r w:rsidR="003E4281" w:rsidRPr="00B3301C">
        <w:rPr>
          <w:lang w:val="ru-RU"/>
        </w:rPr>
        <w:t>потечное</w:t>
      </w:r>
      <w:r w:rsidRPr="001A725F">
        <w:rPr>
          <w:lang w:val="ru-RU"/>
        </w:rPr>
        <w:t xml:space="preserve"> покрытие, в общую долевую собственность владельцев Облигаций, НРД производит списание Облигаций </w:t>
      </w:r>
      <w:r w:rsidRPr="00723636">
        <w:t>c</w:t>
      </w:r>
      <w:r w:rsidRPr="001A725F">
        <w:rPr>
          <w:lang w:val="ru-RU"/>
        </w:rPr>
        <w:t>о счетов депонентов в соответствии с условиями осуществления депозитарной деятельности НРД.</w:t>
      </w:r>
    </w:p>
    <w:bookmarkEnd w:id="220"/>
    <w:bookmarkEnd w:id="221"/>
    <w:p w:rsidR="000E04A1" w:rsidRPr="008D1739" w:rsidRDefault="0002073E" w:rsidP="00723636">
      <w:pPr>
        <w:pStyle w:val="ListAlpha2"/>
        <w:numPr>
          <w:ilvl w:val="0"/>
          <w:numId w:val="0"/>
        </w:numPr>
        <w:ind w:left="624"/>
        <w:rPr>
          <w:lang w:val="ru-RU"/>
        </w:rPr>
      </w:pPr>
      <w:r>
        <w:rPr>
          <w:lang w:val="ru-RU"/>
        </w:rPr>
        <w:t>к</w:t>
      </w:r>
      <w:r w:rsidR="000E04A1" w:rsidRPr="008D1739">
        <w:rPr>
          <w:lang w:val="ru-RU"/>
        </w:rPr>
        <w:t>) иные условия залога ипотечного покрытия:</w:t>
      </w:r>
    </w:p>
    <w:p w:rsidR="000E04A1" w:rsidRPr="008D1739" w:rsidRDefault="000E04A1" w:rsidP="00FA2957">
      <w:pPr>
        <w:pStyle w:val="a0"/>
        <w:ind w:left="0"/>
        <w:rPr>
          <w:lang w:val="ru-RU"/>
        </w:rPr>
      </w:pPr>
      <w:r w:rsidRPr="008D1739">
        <w:rPr>
          <w:lang w:val="ru-RU"/>
        </w:rPr>
        <w:t xml:space="preserve">Денежные средства, полученные в счет исполнения обеспеченных ипотекой </w:t>
      </w:r>
      <w:r w:rsidR="00A00385" w:rsidRPr="00607618">
        <w:rPr>
          <w:lang w:val="ru-RU"/>
        </w:rPr>
        <w:t>обязательств, требования по которым</w:t>
      </w:r>
      <w:r w:rsidR="008B3159" w:rsidRPr="008D1739">
        <w:rPr>
          <w:lang w:val="ru-RU"/>
        </w:rPr>
        <w:t xml:space="preserve"> </w:t>
      </w:r>
      <w:r w:rsidRPr="008D1739">
        <w:rPr>
          <w:lang w:val="ru-RU"/>
        </w:rPr>
        <w:t xml:space="preserve">составляют ипотечное покрытие, подлежат включению в состав ипотечного покрытия в объеме, </w:t>
      </w:r>
      <w:r w:rsidRPr="0083606B">
        <w:rPr>
          <w:lang w:val="ru-RU"/>
        </w:rPr>
        <w:t xml:space="preserve">необходимом для соблюдения требований к размеру ипотечного покрытия, установленных </w:t>
      </w:r>
      <w:r w:rsidR="001A2C33" w:rsidRPr="0083606B">
        <w:rPr>
          <w:lang w:val="ru-RU"/>
        </w:rPr>
        <w:t xml:space="preserve">Законом </w:t>
      </w:r>
      <w:r w:rsidR="003D6D2C" w:rsidRPr="0083606B">
        <w:rPr>
          <w:lang w:val="ru-RU"/>
        </w:rPr>
        <w:t>об ИЦБ</w:t>
      </w:r>
      <w:r w:rsidRPr="008D1739">
        <w:rPr>
          <w:lang w:val="ru-RU"/>
        </w:rPr>
        <w:t xml:space="preserve"> и нормативными правовыми актами </w:t>
      </w:r>
      <w:r w:rsidR="000C6790">
        <w:rPr>
          <w:lang w:val="ru-RU"/>
        </w:rPr>
        <w:t>Банка России</w:t>
      </w:r>
      <w:r w:rsidRPr="008D1739">
        <w:rPr>
          <w:lang w:val="ru-RU"/>
        </w:rPr>
        <w:t xml:space="preserve">. </w:t>
      </w:r>
    </w:p>
    <w:p w:rsidR="0014794F" w:rsidRPr="00607618" w:rsidRDefault="0014794F" w:rsidP="00FA2957">
      <w:pPr>
        <w:pStyle w:val="a0"/>
        <w:ind w:left="0"/>
        <w:rPr>
          <w:lang w:val="ru-RU"/>
        </w:rPr>
      </w:pPr>
      <w:r w:rsidRPr="00042C4D">
        <w:rPr>
          <w:lang w:val="ru-RU"/>
        </w:rPr>
        <w:t xml:space="preserve">Договор залога, которым обеспечивается исполнение обязательств по </w:t>
      </w:r>
      <w:r w:rsidR="00327F78">
        <w:rPr>
          <w:lang w:val="ru-RU"/>
        </w:rPr>
        <w:t>О</w:t>
      </w:r>
      <w:r w:rsidRPr="00042C4D">
        <w:rPr>
          <w:lang w:val="ru-RU"/>
        </w:rPr>
        <w:t xml:space="preserve">блигациям, считается заключенным с момента возникновения у их первого владельца (приобретателя) прав на такие </w:t>
      </w:r>
      <w:r w:rsidR="00327F78">
        <w:rPr>
          <w:lang w:val="ru-RU"/>
        </w:rPr>
        <w:t>О</w:t>
      </w:r>
      <w:r w:rsidRPr="00042C4D">
        <w:rPr>
          <w:lang w:val="ru-RU"/>
        </w:rPr>
        <w:t>блигации.</w:t>
      </w:r>
    </w:p>
    <w:p w:rsidR="00783C32" w:rsidRPr="008D1739" w:rsidRDefault="00783C32" w:rsidP="009E0F4E">
      <w:pPr>
        <w:pStyle w:val="ListLegal3"/>
        <w:numPr>
          <w:ilvl w:val="0"/>
          <w:numId w:val="0"/>
        </w:numPr>
        <w:rPr>
          <w:i/>
          <w:iCs/>
          <w:lang w:val="ru-RU"/>
        </w:rPr>
      </w:pPr>
      <w:r w:rsidRPr="008D1739">
        <w:rPr>
          <w:i/>
          <w:iCs/>
          <w:lang w:val="ru-RU"/>
        </w:rPr>
        <w:t>12.2.2</w:t>
      </w:r>
      <w:r w:rsidRPr="008D1739">
        <w:rPr>
          <w:i/>
          <w:iCs/>
          <w:lang w:val="ru-RU"/>
        </w:rPr>
        <w:tab/>
      </w:r>
      <w:bookmarkEnd w:id="218"/>
      <w:bookmarkEnd w:id="219"/>
      <w:r w:rsidRPr="008D1739">
        <w:rPr>
          <w:i/>
          <w:iCs/>
          <w:lang w:val="ru-RU"/>
        </w:rPr>
        <w:t>Информация о составе, структуре и размере ипотечного покрытия</w:t>
      </w:r>
    </w:p>
    <w:p w:rsidR="00E00794" w:rsidRPr="008D1739" w:rsidRDefault="00E00794" w:rsidP="00E00794">
      <w:pPr>
        <w:rPr>
          <w:lang w:val="ru-RU"/>
        </w:rPr>
      </w:pPr>
      <w:r w:rsidRPr="008D1739">
        <w:rPr>
          <w:lang w:val="ru-RU"/>
        </w:rPr>
        <w:t>а)</w:t>
      </w:r>
      <w:r w:rsidR="00462774" w:rsidRPr="00462774">
        <w:rPr>
          <w:lang w:val="ru-RU"/>
        </w:rPr>
        <w:t xml:space="preserve"> </w:t>
      </w:r>
      <w:r w:rsidR="00DE3C16">
        <w:rPr>
          <w:lang w:val="ru-RU"/>
        </w:rPr>
        <w:t>з</w:t>
      </w:r>
      <w:r w:rsidR="00462774" w:rsidRPr="00462774">
        <w:rPr>
          <w:lang w:val="ru-RU"/>
        </w:rPr>
        <w:t>алогом</w:t>
      </w:r>
      <w:r w:rsidRPr="008D1739">
        <w:rPr>
          <w:lang w:val="ru-RU"/>
        </w:rPr>
        <w:t xml:space="preserve"> данного ипотечного покрытия обеспечивается исполнение обязательств по Облигациям класса </w:t>
      </w:r>
      <w:r w:rsidRPr="00D312FA">
        <w:rPr>
          <w:color w:val="000000"/>
          <w:w w:val="0"/>
          <w:lang w:val="ru-RU"/>
        </w:rPr>
        <w:t>«</w:t>
      </w:r>
      <w:r w:rsidR="00462774" w:rsidRPr="00462774">
        <w:rPr>
          <w:color w:val="000000"/>
          <w:w w:val="0"/>
          <w:lang w:val="ru-RU"/>
        </w:rPr>
        <w:t>А»</w:t>
      </w:r>
      <w:r w:rsidRPr="00D312FA">
        <w:rPr>
          <w:color w:val="000000"/>
          <w:w w:val="0"/>
          <w:lang w:val="ru-RU"/>
        </w:rPr>
        <w:t xml:space="preserve"> и</w:t>
      </w:r>
      <w:r w:rsidRPr="008D1739">
        <w:rPr>
          <w:lang w:val="ru-RU"/>
        </w:rPr>
        <w:t xml:space="preserve"> Облигациям класса </w:t>
      </w:r>
      <w:r w:rsidRPr="00D312FA">
        <w:rPr>
          <w:color w:val="000000"/>
          <w:w w:val="0"/>
          <w:lang w:val="ru-RU"/>
        </w:rPr>
        <w:t xml:space="preserve">«Б». </w:t>
      </w:r>
      <w:r w:rsidRPr="008D1739">
        <w:rPr>
          <w:lang w:val="ru-RU"/>
        </w:rPr>
        <w:t xml:space="preserve">Реестр ипотечного покрытия прилагается к Решению о </w:t>
      </w:r>
      <w:r w:rsidR="00BD737E">
        <w:rPr>
          <w:lang w:val="ru-RU"/>
        </w:rPr>
        <w:t xml:space="preserve">выпуске </w:t>
      </w:r>
      <w:r w:rsidR="00462774" w:rsidRPr="00462774">
        <w:rPr>
          <w:lang w:val="ru-RU"/>
        </w:rPr>
        <w:t>ипотечных ценных бумаг</w:t>
      </w:r>
      <w:r w:rsidRPr="00D312FA">
        <w:rPr>
          <w:lang w:val="ru-RU"/>
        </w:rPr>
        <w:t xml:space="preserve"> </w:t>
      </w:r>
      <w:r w:rsidRPr="008D1739">
        <w:rPr>
          <w:lang w:val="ru-RU"/>
        </w:rPr>
        <w:t>и Проспекту ценных бумаг</w:t>
      </w:r>
      <w:r w:rsidR="009C65EF">
        <w:rPr>
          <w:lang w:val="ru-RU"/>
        </w:rPr>
        <w:t xml:space="preserve"> </w:t>
      </w:r>
      <w:r w:rsidR="009C65EF" w:rsidRPr="00462774">
        <w:rPr>
          <w:lang w:val="ru-RU"/>
        </w:rPr>
        <w:t>в отношении Облигаций класса «</w:t>
      </w:r>
      <w:r w:rsidR="009C65EF">
        <w:rPr>
          <w:lang w:val="ru-RU"/>
        </w:rPr>
        <w:t>А</w:t>
      </w:r>
      <w:r w:rsidR="009C65EF" w:rsidRPr="00462774">
        <w:rPr>
          <w:lang w:val="ru-RU"/>
        </w:rPr>
        <w:t>»</w:t>
      </w:r>
      <w:r w:rsidRPr="008D1739">
        <w:rPr>
          <w:lang w:val="ru-RU"/>
        </w:rPr>
        <w:t xml:space="preserve"> и является их неотъемлемой частью. Сведения, содержащиеся в реестре ипотечного покрытия, указаны на дату утверждения Решения о </w:t>
      </w:r>
      <w:r w:rsidR="00BD737E">
        <w:rPr>
          <w:lang w:val="ru-RU"/>
        </w:rPr>
        <w:t xml:space="preserve">выпуске </w:t>
      </w:r>
      <w:r w:rsidR="00A00385">
        <w:rPr>
          <w:lang w:val="ru-RU"/>
        </w:rPr>
        <w:t>ипотечных ценных бумаг</w:t>
      </w:r>
      <w:r w:rsidRPr="008D1739">
        <w:rPr>
          <w:lang w:val="ru-RU"/>
        </w:rPr>
        <w:t xml:space="preserve"> и Проспекта ценных бумаг</w:t>
      </w:r>
      <w:r w:rsidR="009C65EF" w:rsidRPr="009C65EF">
        <w:rPr>
          <w:lang w:val="ru-RU"/>
        </w:rPr>
        <w:t xml:space="preserve"> </w:t>
      </w:r>
      <w:r w:rsidR="009C65EF">
        <w:rPr>
          <w:lang w:val="ru-RU"/>
        </w:rPr>
        <w:t>по</w:t>
      </w:r>
      <w:r w:rsidR="009C65EF" w:rsidRPr="00462774">
        <w:rPr>
          <w:lang w:val="ru-RU"/>
        </w:rPr>
        <w:t xml:space="preserve"> Облигаци</w:t>
      </w:r>
      <w:r w:rsidR="009C65EF">
        <w:rPr>
          <w:lang w:val="ru-RU"/>
        </w:rPr>
        <w:t>ям</w:t>
      </w:r>
      <w:r w:rsidR="009C65EF" w:rsidRPr="00462774">
        <w:rPr>
          <w:lang w:val="ru-RU"/>
        </w:rPr>
        <w:t xml:space="preserve"> класса «</w:t>
      </w:r>
      <w:r w:rsidR="009C65EF">
        <w:rPr>
          <w:lang w:val="ru-RU"/>
        </w:rPr>
        <w:t>А</w:t>
      </w:r>
      <w:r w:rsidR="009C65EF" w:rsidRPr="001E26D7">
        <w:rPr>
          <w:lang w:val="ru-RU"/>
        </w:rPr>
        <w:t>»</w:t>
      </w:r>
      <w:r w:rsidR="00E30259" w:rsidRPr="001E26D7">
        <w:rPr>
          <w:lang w:val="ru-RU"/>
        </w:rPr>
        <w:t xml:space="preserve">: </w:t>
      </w:r>
      <w:r w:rsidR="00F7450A" w:rsidRPr="001E26D7">
        <w:rPr>
          <w:lang w:val="ru-RU"/>
        </w:rPr>
        <w:t>«</w:t>
      </w:r>
      <w:r w:rsidR="001E26D7" w:rsidRPr="003B2041">
        <w:rPr>
          <w:lang w:val="ru-RU"/>
        </w:rPr>
        <w:t>29</w:t>
      </w:r>
      <w:r w:rsidR="00F7450A" w:rsidRPr="001E26D7">
        <w:rPr>
          <w:lang w:val="ru-RU"/>
        </w:rPr>
        <w:t xml:space="preserve">» </w:t>
      </w:r>
      <w:r w:rsidR="00327F78" w:rsidRPr="001E26D7">
        <w:rPr>
          <w:lang w:val="ru-RU"/>
        </w:rPr>
        <w:t>январ</w:t>
      </w:r>
      <w:r w:rsidR="00D312FA" w:rsidRPr="001E26D7">
        <w:rPr>
          <w:lang w:val="ru-RU"/>
        </w:rPr>
        <w:t xml:space="preserve">я </w:t>
      </w:r>
      <w:r w:rsidR="00F7450A" w:rsidRPr="001E26D7">
        <w:rPr>
          <w:lang w:val="ru-RU"/>
        </w:rPr>
        <w:t>201</w:t>
      </w:r>
      <w:r w:rsidR="00327F78" w:rsidRPr="001E26D7">
        <w:rPr>
          <w:lang w:val="ru-RU"/>
        </w:rPr>
        <w:t>5</w:t>
      </w:r>
      <w:r w:rsidRPr="001E26D7">
        <w:rPr>
          <w:lang w:val="ru-RU"/>
        </w:rPr>
        <w:t> г.</w:t>
      </w:r>
    </w:p>
    <w:p w:rsidR="00E00794" w:rsidRPr="008D1739" w:rsidRDefault="00E00794" w:rsidP="00E00794">
      <w:pPr>
        <w:rPr>
          <w:lang w:val="ru-RU"/>
        </w:rPr>
      </w:pPr>
      <w:r w:rsidRPr="008D1739">
        <w:rPr>
          <w:lang w:val="ru-RU"/>
        </w:rPr>
        <w:t>б)</w:t>
      </w:r>
      <w:r w:rsidR="001D1717" w:rsidRPr="00425F33">
        <w:rPr>
          <w:lang w:val="ru-RU"/>
        </w:rPr>
        <w:t xml:space="preserve"> </w:t>
      </w:r>
      <w:r w:rsidR="00DE3C16">
        <w:rPr>
          <w:lang w:val="ru-RU"/>
        </w:rPr>
        <w:t>р</w:t>
      </w:r>
      <w:r w:rsidR="001D1717" w:rsidRPr="00425F33">
        <w:rPr>
          <w:lang w:val="ru-RU"/>
        </w:rPr>
        <w:t>азмер</w:t>
      </w:r>
      <w:r w:rsidRPr="008D1739">
        <w:rPr>
          <w:lang w:val="ru-RU"/>
        </w:rPr>
        <w:t xml:space="preserve"> ипотечного покрытия и его соотношение с размером (суммой) обязательств по </w:t>
      </w:r>
      <w:r w:rsidR="001D1717" w:rsidRPr="00425F33">
        <w:rPr>
          <w:lang w:val="ru-RU"/>
        </w:rPr>
        <w:t>Облигациям</w:t>
      </w:r>
      <w:r w:rsidRPr="008D1739">
        <w:rPr>
          <w:lang w:val="ru-RU"/>
        </w:rPr>
        <w:t xml:space="preserve"> с данным ипотечным покрытием</w:t>
      </w:r>
      <w:r w:rsidR="001D1717" w:rsidRPr="00425F33">
        <w:rPr>
          <w:lang w:val="ru-RU"/>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297"/>
        <w:gridCol w:w="3223"/>
      </w:tblGrid>
      <w:tr w:rsidR="00E00794" w:rsidRPr="00C8269F" w:rsidTr="00625E33">
        <w:tc>
          <w:tcPr>
            <w:tcW w:w="3227" w:type="dxa"/>
          </w:tcPr>
          <w:p w:rsidR="00E00794" w:rsidRPr="008D1739" w:rsidRDefault="00E00794" w:rsidP="00625E33">
            <w:pPr>
              <w:rPr>
                <w:lang w:val="ru-RU"/>
              </w:rPr>
            </w:pPr>
            <w:r w:rsidRPr="008D1739">
              <w:rPr>
                <w:lang w:val="ru-RU"/>
              </w:rPr>
              <w:t>Размер ипотечного покрытия,    руб</w:t>
            </w:r>
            <w:r w:rsidR="00B30CD7">
              <w:rPr>
                <w:lang w:val="ru-RU"/>
              </w:rPr>
              <w:t xml:space="preserve">. / </w:t>
            </w:r>
            <w:r w:rsidRPr="008D1739">
              <w:rPr>
                <w:lang w:val="ru-RU"/>
              </w:rPr>
              <w:t xml:space="preserve">иностр. </w:t>
            </w:r>
            <w:r w:rsidR="00B30CD7">
              <w:rPr>
                <w:lang w:val="ru-RU"/>
              </w:rPr>
              <w:t>валюта</w:t>
            </w:r>
          </w:p>
        </w:tc>
        <w:tc>
          <w:tcPr>
            <w:tcW w:w="3297" w:type="dxa"/>
          </w:tcPr>
          <w:p w:rsidR="00E00794" w:rsidRPr="008D1739" w:rsidRDefault="00E00794" w:rsidP="00625E33">
            <w:pPr>
              <w:rPr>
                <w:lang w:val="ru-RU"/>
              </w:rPr>
            </w:pPr>
            <w:r w:rsidRPr="008D1739">
              <w:rPr>
                <w:lang w:val="ru-RU"/>
              </w:rPr>
              <w:t>Размер (сумма) обязательств по облигациям с данным ипотечным покрытием</w:t>
            </w:r>
            <w:r w:rsidR="00CD7DCB" w:rsidRPr="00A9029D">
              <w:rPr>
                <w:lang w:val="ru-RU"/>
              </w:rPr>
              <w:t>*</w:t>
            </w:r>
            <w:r w:rsidRPr="008D1739">
              <w:rPr>
                <w:lang w:val="ru-RU"/>
              </w:rPr>
              <w:t>, руб</w:t>
            </w:r>
            <w:r w:rsidR="00B30CD7">
              <w:rPr>
                <w:lang w:val="ru-RU"/>
              </w:rPr>
              <w:t xml:space="preserve">. / </w:t>
            </w:r>
            <w:r w:rsidRPr="008D1739">
              <w:rPr>
                <w:lang w:val="ru-RU"/>
              </w:rPr>
              <w:t>иностр. валюта</w:t>
            </w:r>
          </w:p>
        </w:tc>
        <w:tc>
          <w:tcPr>
            <w:tcW w:w="3223" w:type="dxa"/>
          </w:tcPr>
          <w:p w:rsidR="00E00794" w:rsidRPr="008D1739" w:rsidRDefault="00E00794" w:rsidP="00625E33">
            <w:pPr>
              <w:rPr>
                <w:lang w:val="ru-RU"/>
              </w:rPr>
            </w:pPr>
            <w:r w:rsidRPr="008D1739">
              <w:rPr>
                <w:lang w:val="ru-RU"/>
              </w:rPr>
              <w:t>Соотношение размера ипотечного покрытия и размера (суммы) обязательств облигациям с данным ипотечным покрытием</w:t>
            </w:r>
          </w:p>
        </w:tc>
      </w:tr>
      <w:tr w:rsidR="00E00794" w:rsidRPr="001E26D7" w:rsidTr="00D312FA">
        <w:tc>
          <w:tcPr>
            <w:tcW w:w="3227" w:type="dxa"/>
            <w:vAlign w:val="bottom"/>
          </w:tcPr>
          <w:p w:rsidR="00E00794" w:rsidRPr="003B2041" w:rsidRDefault="001E26D7" w:rsidP="003B2041">
            <w:pPr>
              <w:rPr>
                <w:lang w:val="ru-RU"/>
              </w:rPr>
            </w:pPr>
            <w:r w:rsidRPr="003B2041">
              <w:rPr>
                <w:lang w:val="ru-RU"/>
              </w:rPr>
              <w:t xml:space="preserve">   6 290 225 053,18   </w:t>
            </w:r>
            <w:r w:rsidR="004022E6" w:rsidRPr="003B2041">
              <w:rPr>
                <w:lang w:val="ru-RU"/>
              </w:rPr>
              <w:t xml:space="preserve"> </w:t>
            </w:r>
            <w:r w:rsidR="00E00794" w:rsidRPr="003B2041">
              <w:rPr>
                <w:lang w:val="ru-RU"/>
              </w:rPr>
              <w:t>руб.</w:t>
            </w:r>
          </w:p>
        </w:tc>
        <w:tc>
          <w:tcPr>
            <w:tcW w:w="3297" w:type="dxa"/>
            <w:vAlign w:val="bottom"/>
          </w:tcPr>
          <w:p w:rsidR="00E00794" w:rsidRPr="003B2041" w:rsidRDefault="001E26D7" w:rsidP="003B2041">
            <w:pPr>
              <w:rPr>
                <w:lang w:val="ru-RU"/>
              </w:rPr>
            </w:pPr>
            <w:r w:rsidRPr="003B2041">
              <w:rPr>
                <w:lang w:val="ru-RU"/>
              </w:rPr>
              <w:t xml:space="preserve">2 632 591 000,00   </w:t>
            </w:r>
            <w:r w:rsidR="004022E6" w:rsidRPr="003B2041">
              <w:rPr>
                <w:lang w:val="ru-RU"/>
              </w:rPr>
              <w:t xml:space="preserve"> </w:t>
            </w:r>
            <w:r w:rsidR="00E00794" w:rsidRPr="003B2041">
              <w:rPr>
                <w:lang w:val="ru-RU"/>
              </w:rPr>
              <w:t>руб.</w:t>
            </w:r>
          </w:p>
        </w:tc>
        <w:tc>
          <w:tcPr>
            <w:tcW w:w="3223" w:type="dxa"/>
            <w:vAlign w:val="bottom"/>
          </w:tcPr>
          <w:p w:rsidR="00E00794" w:rsidRPr="00D312FA" w:rsidRDefault="001E26D7" w:rsidP="003B2041">
            <w:pPr>
              <w:rPr>
                <w:lang w:val="ru-RU"/>
              </w:rPr>
            </w:pPr>
            <w:r w:rsidRPr="003B2041">
              <w:rPr>
                <w:lang w:val="ru-RU"/>
              </w:rPr>
              <w:t xml:space="preserve">238,94   </w:t>
            </w:r>
            <w:r w:rsidR="004022E6" w:rsidRPr="003B2041">
              <w:rPr>
                <w:lang w:val="ru-RU"/>
              </w:rPr>
              <w:t xml:space="preserve"> </w:t>
            </w:r>
            <w:r w:rsidR="008D1562" w:rsidRPr="003B2041">
              <w:rPr>
                <w:lang w:val="ru-RU"/>
              </w:rPr>
              <w:t>%</w:t>
            </w:r>
          </w:p>
        </w:tc>
      </w:tr>
    </w:tbl>
    <w:p w:rsidR="00E00794" w:rsidRPr="008D1739" w:rsidRDefault="00E00794" w:rsidP="00E00794">
      <w:pPr>
        <w:pStyle w:val="ConsPlusNormal"/>
        <w:ind w:firstLine="0"/>
        <w:jc w:val="both"/>
        <w:rPr>
          <w:rFonts w:ascii="Times New Roman" w:hAnsi="Times New Roman" w:cs="Times New Roman"/>
          <w:sz w:val="22"/>
          <w:szCs w:val="22"/>
        </w:rPr>
      </w:pPr>
    </w:p>
    <w:p w:rsidR="00CD7DCB" w:rsidRPr="00A9029D" w:rsidRDefault="00CD7DCB" w:rsidP="00CD7DCB">
      <w:pPr>
        <w:spacing w:after="120" w:line="240" w:lineRule="auto"/>
        <w:rPr>
          <w:lang w:val="ru-RU"/>
        </w:rPr>
      </w:pPr>
      <w:bookmarkStart w:id="222" w:name="OLE_LINK211"/>
      <w:r w:rsidRPr="00A9029D">
        <w:rPr>
          <w:lang w:val="ru-RU"/>
        </w:rPr>
        <w:t>* указывается совокупный размер (сумма) обязательств по Облигациям класса «А»</w:t>
      </w:r>
      <w:r>
        <w:rPr>
          <w:lang w:val="ru-RU"/>
        </w:rPr>
        <w:t xml:space="preserve"> </w:t>
      </w:r>
      <w:r w:rsidRPr="00A9029D">
        <w:rPr>
          <w:lang w:val="ru-RU"/>
        </w:rPr>
        <w:t>и Облигациям класса «</w:t>
      </w:r>
      <w:r>
        <w:rPr>
          <w:lang w:val="ru-RU"/>
        </w:rPr>
        <w:t>Б</w:t>
      </w:r>
      <w:r w:rsidRPr="00A9029D">
        <w:rPr>
          <w:lang w:val="ru-RU"/>
        </w:rPr>
        <w:t>» (совокупная номинальная стоимость Облигаций класса «А» и Облигаций класса «</w:t>
      </w:r>
      <w:r>
        <w:rPr>
          <w:lang w:val="ru-RU"/>
        </w:rPr>
        <w:t>Б</w:t>
      </w:r>
      <w:r w:rsidRPr="00A9029D">
        <w:rPr>
          <w:lang w:val="ru-RU"/>
        </w:rPr>
        <w:t>»).</w:t>
      </w:r>
    </w:p>
    <w:p w:rsidR="00E00794" w:rsidRPr="008D1739" w:rsidRDefault="00E00794" w:rsidP="00723636">
      <w:pPr>
        <w:rPr>
          <w:lang w:val="ru-RU"/>
        </w:rPr>
      </w:pPr>
      <w:r w:rsidRPr="008D1739">
        <w:rPr>
          <w:lang w:val="ru-RU"/>
        </w:rPr>
        <w:t>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p>
    <w:p w:rsidR="00DB1FD6" w:rsidRDefault="00E00794" w:rsidP="00DB1FD6">
      <w:pPr>
        <w:rPr>
          <w:lang w:val="ru-RU"/>
        </w:rPr>
      </w:pPr>
      <w:r w:rsidRPr="008D1739">
        <w:rPr>
          <w:lang w:val="ru-RU"/>
        </w:rPr>
        <w:t xml:space="preserve">Размер (сумму) обязательств по выплате процентного (купонного) дохода по Облигациям на дату утверждения Решения о </w:t>
      </w:r>
      <w:r w:rsidR="00BD737E">
        <w:rPr>
          <w:lang w:val="ru-RU"/>
        </w:rPr>
        <w:t xml:space="preserve">выпуске </w:t>
      </w:r>
      <w:r w:rsidR="003A08CE">
        <w:rPr>
          <w:lang w:val="ru-RU"/>
        </w:rPr>
        <w:t>ипотечных ценных бумаг</w:t>
      </w:r>
      <w:r w:rsidRPr="008D1739">
        <w:rPr>
          <w:lang w:val="ru-RU"/>
        </w:rPr>
        <w:t xml:space="preserve"> определить не представляется возможным, поскольку величина процентной ставки по Облигациям </w:t>
      </w:r>
      <w:r w:rsidR="003A08CE">
        <w:rPr>
          <w:lang w:val="ru-RU"/>
        </w:rPr>
        <w:t xml:space="preserve">класса </w:t>
      </w:r>
      <w:r w:rsidR="00DD2F0B">
        <w:rPr>
          <w:lang w:val="ru-RU"/>
        </w:rPr>
        <w:t>«А»</w:t>
      </w:r>
      <w:r w:rsidR="003A08CE">
        <w:rPr>
          <w:lang w:val="ru-RU"/>
        </w:rPr>
        <w:t xml:space="preserve"> </w:t>
      </w:r>
      <w:r w:rsidRPr="008D1739">
        <w:rPr>
          <w:lang w:val="ru-RU"/>
        </w:rPr>
        <w:t>будет определена в порядке</w:t>
      </w:r>
      <w:r w:rsidR="003A08CE">
        <w:rPr>
          <w:lang w:val="ru-RU"/>
        </w:rPr>
        <w:t xml:space="preserve">, </w:t>
      </w:r>
      <w:r w:rsidR="003A08CE" w:rsidRPr="00605533">
        <w:rPr>
          <w:lang w:val="ru-RU"/>
        </w:rPr>
        <w:t>установленном</w:t>
      </w:r>
      <w:r w:rsidRPr="008D1739">
        <w:rPr>
          <w:lang w:val="ru-RU"/>
        </w:rPr>
        <w:t xml:space="preserve"> в п.</w:t>
      </w:r>
      <w:r w:rsidR="003A08CE" w:rsidRPr="00605533">
        <w:rPr>
          <w:lang w:val="ru-RU"/>
        </w:rPr>
        <w:t xml:space="preserve"> </w:t>
      </w:r>
      <w:r w:rsidRPr="008D1739">
        <w:rPr>
          <w:lang w:val="ru-RU"/>
        </w:rPr>
        <w:t xml:space="preserve">9.3 Решения о </w:t>
      </w:r>
      <w:r w:rsidR="00BD737E">
        <w:rPr>
          <w:lang w:val="ru-RU"/>
        </w:rPr>
        <w:t xml:space="preserve">выпуске </w:t>
      </w:r>
      <w:r w:rsidR="003A08CE">
        <w:rPr>
          <w:lang w:val="ru-RU"/>
        </w:rPr>
        <w:t xml:space="preserve">ипотечных ценных </w:t>
      </w:r>
      <w:r w:rsidR="003A08CE" w:rsidRPr="00BD5DD8">
        <w:rPr>
          <w:lang w:val="ru-RU"/>
        </w:rPr>
        <w:t>бумаг, уполномоченным органом управления Эмитента до Даты начала размещения Облигаций</w:t>
      </w:r>
      <w:r w:rsidR="00DB1FD6" w:rsidRPr="003B2041">
        <w:rPr>
          <w:lang w:val="ru-RU"/>
        </w:rPr>
        <w:t>.</w:t>
      </w:r>
    </w:p>
    <w:p w:rsidR="00110258" w:rsidRPr="008D1739" w:rsidRDefault="00110258" w:rsidP="00E00794">
      <w:pPr>
        <w:rPr>
          <w:lang w:val="ru-RU"/>
        </w:rPr>
      </w:pPr>
      <w:r w:rsidRPr="00A9029D">
        <w:rPr>
          <w:lang w:val="ru-RU"/>
        </w:rPr>
        <w:t xml:space="preserve">Размер (сумму) обязательств по выплате процентного (купонного) дохода по Облигациям класса «Б» на дату утверждения </w:t>
      </w:r>
      <w:r>
        <w:rPr>
          <w:lang w:val="ru-RU"/>
        </w:rPr>
        <w:t>Р</w:t>
      </w:r>
      <w:r w:rsidRPr="00A9029D">
        <w:rPr>
          <w:lang w:val="ru-RU"/>
        </w:rPr>
        <w:t xml:space="preserve">ешения о выпуске Облигаций класса «Б» рассчитать не представляется возможным, </w:t>
      </w:r>
      <w:r>
        <w:rPr>
          <w:lang w:val="ru-RU"/>
        </w:rPr>
        <w:t xml:space="preserve">поскольку суммы выплат по каждому из купонов по Облигациям класса «Б» будут определены в порядке, </w:t>
      </w:r>
      <w:r w:rsidRPr="00605533">
        <w:rPr>
          <w:lang w:val="ru-RU"/>
        </w:rPr>
        <w:t>установленном в п. 9.3</w:t>
      </w:r>
      <w:r>
        <w:rPr>
          <w:lang w:val="ru-RU"/>
        </w:rPr>
        <w:t xml:space="preserve"> Решения о выпуске </w:t>
      </w:r>
      <w:r w:rsidRPr="00A9029D">
        <w:rPr>
          <w:lang w:val="ru-RU"/>
        </w:rPr>
        <w:t>Облигаций класса «</w:t>
      </w:r>
      <w:r>
        <w:rPr>
          <w:lang w:val="ru-RU"/>
        </w:rPr>
        <w:t>Б</w:t>
      </w:r>
      <w:r w:rsidRPr="00A9029D">
        <w:rPr>
          <w:lang w:val="ru-RU"/>
        </w:rPr>
        <w:t>».</w:t>
      </w:r>
      <w:bookmarkEnd w:id="222"/>
    </w:p>
    <w:p w:rsidR="00E00794" w:rsidRPr="008D1739" w:rsidRDefault="00E00794" w:rsidP="00E00794">
      <w:pPr>
        <w:rPr>
          <w:lang w:val="ru-RU"/>
        </w:rPr>
      </w:pPr>
      <w:r w:rsidRPr="008D1739">
        <w:rPr>
          <w:lang w:val="ru-RU"/>
        </w:rPr>
        <w:t xml:space="preserve">в) Сведения о </w:t>
      </w:r>
      <w:bookmarkStart w:id="223" w:name="OLE_LINK136"/>
      <w:r w:rsidRPr="008D1739">
        <w:rPr>
          <w:lang w:val="ru-RU"/>
        </w:rPr>
        <w:t>структуре ипотечного покрытия по видам имущества, составляющего ипотечное покрытие</w:t>
      </w:r>
      <w:bookmarkEnd w:id="223"/>
      <w:r w:rsidRPr="008D1739">
        <w:rPr>
          <w:lang w:val="ru-RU"/>
        </w:rPr>
        <w:t>:</w:t>
      </w:r>
    </w:p>
    <w:p w:rsidR="00E00794" w:rsidRPr="008D1739" w:rsidRDefault="00E00794" w:rsidP="00E00794">
      <w:pPr>
        <w:outlineLvl w:val="0"/>
        <w:rPr>
          <w:lang w:val="ru-RU"/>
        </w:rPr>
      </w:pPr>
      <w:r w:rsidRPr="008D1739">
        <w:rPr>
          <w:lang w:val="ru-RU"/>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E00794" w:rsidRPr="00C8269F" w:rsidTr="00625E33">
        <w:tc>
          <w:tcPr>
            <w:tcW w:w="4928" w:type="dxa"/>
          </w:tcPr>
          <w:p w:rsidR="00E00794" w:rsidRPr="008D1739" w:rsidRDefault="00E00794" w:rsidP="00625E33">
            <w:pPr>
              <w:rPr>
                <w:b/>
                <w:bCs/>
                <w:lang w:val="ru-RU"/>
              </w:rPr>
            </w:pPr>
            <w:r w:rsidRPr="008D1739">
              <w:rPr>
                <w:b/>
                <w:bCs/>
                <w:lang w:val="ru-RU"/>
              </w:rPr>
              <w:t>Вид имущества, составляющего ипотечное покрытие</w:t>
            </w:r>
          </w:p>
        </w:tc>
        <w:tc>
          <w:tcPr>
            <w:tcW w:w="4711" w:type="dxa"/>
          </w:tcPr>
          <w:p w:rsidR="00E00794" w:rsidRPr="008D1739" w:rsidRDefault="00E00794" w:rsidP="00625E33">
            <w:pPr>
              <w:rPr>
                <w:b/>
                <w:bCs/>
                <w:lang w:val="ru-RU"/>
              </w:rPr>
            </w:pPr>
            <w:r w:rsidRPr="008D1739">
              <w:rPr>
                <w:b/>
                <w:bCs/>
                <w:lang w:val="ru-RU"/>
              </w:rPr>
              <w:t>Доля вида имущества в общем размере ипотечного покрытия, %</w:t>
            </w:r>
          </w:p>
        </w:tc>
      </w:tr>
      <w:tr w:rsidR="00E00794" w:rsidRPr="008D1739" w:rsidTr="00625E33">
        <w:tc>
          <w:tcPr>
            <w:tcW w:w="4928" w:type="dxa"/>
          </w:tcPr>
          <w:p w:rsidR="00E00794" w:rsidRPr="008D1739" w:rsidRDefault="00E00794" w:rsidP="00625E33">
            <w:pPr>
              <w:rPr>
                <w:i/>
                <w:iCs/>
                <w:lang w:val="ru-RU"/>
              </w:rPr>
            </w:pPr>
            <w:r w:rsidRPr="008D1739">
              <w:rPr>
                <w:i/>
                <w:iCs/>
                <w:lang w:val="ru-RU"/>
              </w:rPr>
              <w:t>Обеспеченные ипотекой требования, всего,</w:t>
            </w:r>
          </w:p>
          <w:p w:rsidR="00E00794" w:rsidRPr="008D1739" w:rsidRDefault="00E00794" w:rsidP="00625E33">
            <w:pPr>
              <w:rPr>
                <w:i/>
                <w:iCs/>
                <w:lang w:val="ru-RU"/>
              </w:rPr>
            </w:pPr>
            <w:r w:rsidRPr="008D1739">
              <w:rPr>
                <w:i/>
                <w:iCs/>
                <w:lang w:val="ru-RU"/>
              </w:rPr>
              <w:t xml:space="preserve"> в том числе:</w:t>
            </w:r>
          </w:p>
        </w:tc>
        <w:tc>
          <w:tcPr>
            <w:tcW w:w="4711" w:type="dxa"/>
          </w:tcPr>
          <w:p w:rsidR="00E00794" w:rsidRPr="00723636" w:rsidRDefault="00E00794" w:rsidP="003168A0">
            <w:pPr>
              <w:rPr>
                <w:lang w:val="en-US"/>
              </w:rPr>
            </w:pPr>
            <w:r w:rsidRPr="008D1739">
              <w:rPr>
                <w:lang w:val="ru-RU"/>
              </w:rPr>
              <w:t>100</w:t>
            </w:r>
          </w:p>
        </w:tc>
      </w:tr>
      <w:tr w:rsidR="00E00794" w:rsidRPr="008D1739" w:rsidTr="00625E33">
        <w:tc>
          <w:tcPr>
            <w:tcW w:w="4928" w:type="dxa"/>
          </w:tcPr>
          <w:p w:rsidR="00E00794" w:rsidRPr="008D1739" w:rsidRDefault="00E00794" w:rsidP="00625E33">
            <w:pPr>
              <w:rPr>
                <w:lang w:val="ru-RU"/>
              </w:rPr>
            </w:pPr>
            <w:bookmarkStart w:id="224" w:name="OLE_LINK69"/>
            <w:r w:rsidRPr="008D1739">
              <w:rPr>
                <w:lang w:val="ru-RU"/>
              </w:rPr>
              <w:t xml:space="preserve">требования, обеспеченные ипотекой незавершенного строительством недвижимого имущества, </w:t>
            </w:r>
          </w:p>
          <w:p w:rsidR="00E00794" w:rsidRPr="008D1739" w:rsidRDefault="00E00794" w:rsidP="00625E33">
            <w:pPr>
              <w:rPr>
                <w:lang w:val="ru-RU"/>
              </w:rPr>
            </w:pPr>
            <w:r w:rsidRPr="008D1739">
              <w:rPr>
                <w:lang w:val="ru-RU"/>
              </w:rPr>
              <w:t>из них удостоверенные закладными</w:t>
            </w:r>
            <w:bookmarkEnd w:id="224"/>
          </w:p>
        </w:tc>
        <w:tc>
          <w:tcPr>
            <w:tcW w:w="4711" w:type="dxa"/>
          </w:tcPr>
          <w:p w:rsidR="00E00794" w:rsidRPr="008D1739" w:rsidRDefault="00E00794" w:rsidP="00625E33">
            <w:pPr>
              <w:rPr>
                <w:sz w:val="6"/>
                <w:szCs w:val="6"/>
                <w:lang w:val="ru-RU"/>
              </w:rPr>
            </w:pPr>
          </w:p>
          <w:p w:rsidR="00E00794" w:rsidRPr="00723636" w:rsidRDefault="00E00794" w:rsidP="00625E33">
            <w:pPr>
              <w:rPr>
                <w:lang w:val="en-US"/>
              </w:rPr>
            </w:pPr>
            <w:bookmarkStart w:id="225" w:name="OLE_LINK268"/>
            <w:r w:rsidRPr="008D1739">
              <w:rPr>
                <w:lang w:val="ru-RU"/>
              </w:rPr>
              <w:t>0</w:t>
            </w:r>
          </w:p>
          <w:p w:rsidR="00E00794" w:rsidRPr="008D1739" w:rsidRDefault="00E00794" w:rsidP="00625E33">
            <w:pPr>
              <w:rPr>
                <w:sz w:val="6"/>
                <w:szCs w:val="6"/>
                <w:lang w:val="ru-RU"/>
              </w:rPr>
            </w:pPr>
          </w:p>
          <w:bookmarkEnd w:id="225"/>
          <w:p w:rsidR="00E00794" w:rsidRPr="00723636" w:rsidRDefault="00E00794" w:rsidP="003168A0">
            <w:pPr>
              <w:rPr>
                <w:lang w:val="en-US"/>
              </w:rPr>
            </w:pPr>
            <w:r w:rsidRPr="008D1739">
              <w:rPr>
                <w:lang w:val="ru-RU"/>
              </w:rPr>
              <w:t>0</w:t>
            </w:r>
          </w:p>
        </w:tc>
      </w:tr>
      <w:tr w:rsidR="00E00794" w:rsidRPr="008D1739" w:rsidTr="00625E33">
        <w:tc>
          <w:tcPr>
            <w:tcW w:w="4928" w:type="dxa"/>
          </w:tcPr>
          <w:p w:rsidR="00E00794" w:rsidRPr="008D1739" w:rsidRDefault="00E00794" w:rsidP="00625E33">
            <w:pPr>
              <w:rPr>
                <w:lang w:val="ru-RU"/>
              </w:rPr>
            </w:pPr>
            <w:r w:rsidRPr="008D1739">
              <w:rPr>
                <w:lang w:val="ru-RU"/>
              </w:rPr>
              <w:t>требования, обеспеченные ипотекой жилых помещений,</w:t>
            </w:r>
          </w:p>
          <w:p w:rsidR="00E00794" w:rsidRPr="008D1739" w:rsidRDefault="00E00794" w:rsidP="00625E33">
            <w:pPr>
              <w:rPr>
                <w:lang w:val="ru-RU"/>
              </w:rPr>
            </w:pPr>
            <w:r w:rsidRPr="008D1739">
              <w:rPr>
                <w:lang w:val="ru-RU"/>
              </w:rPr>
              <w:t>из них удостоверенные закладными</w:t>
            </w:r>
          </w:p>
        </w:tc>
        <w:tc>
          <w:tcPr>
            <w:tcW w:w="4711" w:type="dxa"/>
          </w:tcPr>
          <w:p w:rsidR="00E00794" w:rsidRPr="008D1739" w:rsidRDefault="00E00794" w:rsidP="00625E33">
            <w:pPr>
              <w:rPr>
                <w:sz w:val="6"/>
                <w:szCs w:val="6"/>
                <w:lang w:val="ru-RU"/>
              </w:rPr>
            </w:pPr>
          </w:p>
          <w:p w:rsidR="00E00794" w:rsidRPr="00723636" w:rsidRDefault="00E00794" w:rsidP="00625E33">
            <w:pPr>
              <w:rPr>
                <w:lang w:val="en-US"/>
              </w:rPr>
            </w:pPr>
            <w:r w:rsidRPr="008D1739">
              <w:rPr>
                <w:lang w:val="ru-RU"/>
              </w:rPr>
              <w:t>100</w:t>
            </w:r>
          </w:p>
          <w:p w:rsidR="00E00794" w:rsidRPr="00723636" w:rsidRDefault="00E00794" w:rsidP="003168A0">
            <w:pPr>
              <w:rPr>
                <w:lang w:val="en-US"/>
              </w:rPr>
            </w:pPr>
            <w:r w:rsidRPr="008D1739">
              <w:rPr>
                <w:lang w:val="ru-RU"/>
              </w:rPr>
              <w:t>100</w:t>
            </w:r>
          </w:p>
        </w:tc>
      </w:tr>
      <w:tr w:rsidR="00E00794" w:rsidRPr="008D1739" w:rsidTr="00625E33">
        <w:tc>
          <w:tcPr>
            <w:tcW w:w="4928" w:type="dxa"/>
          </w:tcPr>
          <w:p w:rsidR="00E00794" w:rsidRPr="008D1739" w:rsidRDefault="00E00794" w:rsidP="00625E33">
            <w:pPr>
              <w:rPr>
                <w:lang w:val="ru-RU"/>
              </w:rPr>
            </w:pPr>
            <w:r w:rsidRPr="008D1739">
              <w:rPr>
                <w:lang w:val="ru-RU"/>
              </w:rPr>
              <w:t>требования, обеспеченные ипотекой недвижимого имущества, не являющегося жилыми помещениями,</w:t>
            </w:r>
          </w:p>
          <w:p w:rsidR="00E00794" w:rsidRPr="008D1739" w:rsidRDefault="00E00794" w:rsidP="00625E33">
            <w:pPr>
              <w:rPr>
                <w:lang w:val="ru-RU"/>
              </w:rPr>
            </w:pPr>
            <w:bookmarkStart w:id="226" w:name="OLE_LINK72"/>
            <w:r w:rsidRPr="008D1739">
              <w:rPr>
                <w:lang w:val="ru-RU"/>
              </w:rPr>
              <w:t>из них удостоверенные закладными</w:t>
            </w:r>
            <w:bookmarkEnd w:id="226"/>
          </w:p>
        </w:tc>
        <w:tc>
          <w:tcPr>
            <w:tcW w:w="4711" w:type="dxa"/>
          </w:tcPr>
          <w:p w:rsidR="00E00794" w:rsidRPr="008D1739" w:rsidRDefault="00E00794" w:rsidP="00625E33">
            <w:pPr>
              <w:rPr>
                <w:lang w:val="ru-RU"/>
              </w:rPr>
            </w:pPr>
          </w:p>
          <w:p w:rsidR="00E00794" w:rsidRPr="00723636" w:rsidRDefault="00E00794" w:rsidP="00625E33">
            <w:pPr>
              <w:rPr>
                <w:lang w:val="en-US"/>
              </w:rPr>
            </w:pPr>
            <w:r w:rsidRPr="008D1739">
              <w:rPr>
                <w:lang w:val="ru-RU"/>
              </w:rPr>
              <w:t>0</w:t>
            </w:r>
          </w:p>
          <w:p w:rsidR="00E00794" w:rsidRPr="00723636" w:rsidRDefault="00E00794" w:rsidP="003168A0">
            <w:pPr>
              <w:rPr>
                <w:lang w:val="en-US"/>
              </w:rPr>
            </w:pPr>
            <w:r w:rsidRPr="008D1739">
              <w:rPr>
                <w:lang w:val="ru-RU"/>
              </w:rPr>
              <w:t>0</w:t>
            </w:r>
          </w:p>
        </w:tc>
      </w:tr>
      <w:tr w:rsidR="00E00794" w:rsidRPr="008D1739" w:rsidTr="00625E33">
        <w:tc>
          <w:tcPr>
            <w:tcW w:w="4928" w:type="dxa"/>
          </w:tcPr>
          <w:p w:rsidR="00E00794" w:rsidRPr="008D1739" w:rsidRDefault="00E00794" w:rsidP="00625E33">
            <w:pPr>
              <w:rPr>
                <w:i/>
                <w:iCs/>
                <w:lang w:val="ru-RU"/>
              </w:rPr>
            </w:pPr>
            <w:r w:rsidRPr="008D1739">
              <w:rPr>
                <w:i/>
                <w:iCs/>
                <w:lang w:val="ru-RU"/>
              </w:rPr>
              <w:t>Ипотечные сертификаты участия</w:t>
            </w:r>
          </w:p>
        </w:tc>
        <w:tc>
          <w:tcPr>
            <w:tcW w:w="4711" w:type="dxa"/>
          </w:tcPr>
          <w:p w:rsidR="00E00794" w:rsidRPr="00723636" w:rsidRDefault="00E00794" w:rsidP="00625E33">
            <w:pPr>
              <w:rPr>
                <w:lang w:val="en-US"/>
              </w:rPr>
            </w:pPr>
            <w:r w:rsidRPr="008D1739">
              <w:rPr>
                <w:lang w:val="ru-RU"/>
              </w:rPr>
              <w:t>0</w:t>
            </w:r>
          </w:p>
        </w:tc>
      </w:tr>
      <w:tr w:rsidR="00E00794" w:rsidRPr="008D1739" w:rsidTr="00625E33">
        <w:tc>
          <w:tcPr>
            <w:tcW w:w="4928" w:type="dxa"/>
          </w:tcPr>
          <w:p w:rsidR="00E00794" w:rsidRPr="008D1739" w:rsidRDefault="00E00794" w:rsidP="00625E33">
            <w:pPr>
              <w:rPr>
                <w:i/>
                <w:iCs/>
                <w:lang w:val="ru-RU"/>
              </w:rPr>
            </w:pPr>
            <w:r w:rsidRPr="008D1739">
              <w:rPr>
                <w:i/>
                <w:iCs/>
                <w:lang w:val="ru-RU"/>
              </w:rPr>
              <w:t>Денежные средства всего,</w:t>
            </w:r>
          </w:p>
          <w:p w:rsidR="00E00794" w:rsidRPr="008D1739" w:rsidRDefault="00E00794" w:rsidP="00625E33">
            <w:pPr>
              <w:rPr>
                <w:i/>
                <w:iCs/>
                <w:lang w:val="ru-RU"/>
              </w:rPr>
            </w:pPr>
            <w:r w:rsidRPr="008D1739">
              <w:rPr>
                <w:i/>
                <w:iCs/>
                <w:lang w:val="ru-RU"/>
              </w:rPr>
              <w:t xml:space="preserve"> в том числе</w:t>
            </w:r>
          </w:p>
        </w:tc>
        <w:tc>
          <w:tcPr>
            <w:tcW w:w="4711" w:type="dxa"/>
          </w:tcPr>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lang w:val="ru-RU"/>
              </w:rPr>
            </w:pPr>
            <w:r w:rsidRPr="008D1739">
              <w:rPr>
                <w:lang w:val="ru-RU"/>
              </w:rPr>
              <w:t>денежные средства в валюте Российской Федерации</w:t>
            </w:r>
          </w:p>
        </w:tc>
        <w:tc>
          <w:tcPr>
            <w:tcW w:w="4711" w:type="dxa"/>
          </w:tcPr>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lang w:val="ru-RU"/>
              </w:rPr>
            </w:pPr>
            <w:r w:rsidRPr="008D1739">
              <w:rPr>
                <w:lang w:val="ru-RU"/>
              </w:rPr>
              <w:t>денежные средства в иностранной валюте</w:t>
            </w:r>
          </w:p>
        </w:tc>
        <w:tc>
          <w:tcPr>
            <w:tcW w:w="4711" w:type="dxa"/>
          </w:tcPr>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i/>
                <w:iCs/>
                <w:lang w:val="ru-RU"/>
              </w:rPr>
            </w:pPr>
            <w:r w:rsidRPr="008D1739">
              <w:rPr>
                <w:i/>
                <w:iCs/>
                <w:lang w:val="ru-RU"/>
              </w:rPr>
              <w:t>Государственные ценные бумаги всего,</w:t>
            </w:r>
          </w:p>
          <w:p w:rsidR="00E00794" w:rsidRPr="008D1739" w:rsidRDefault="00E00794" w:rsidP="00625E33">
            <w:pPr>
              <w:rPr>
                <w:i/>
                <w:iCs/>
                <w:lang w:val="ru-RU"/>
              </w:rPr>
            </w:pPr>
            <w:r w:rsidRPr="008D1739">
              <w:rPr>
                <w:i/>
                <w:iCs/>
                <w:lang w:val="ru-RU"/>
              </w:rPr>
              <w:t xml:space="preserve"> в том числе:</w:t>
            </w:r>
          </w:p>
        </w:tc>
        <w:tc>
          <w:tcPr>
            <w:tcW w:w="4711" w:type="dxa"/>
          </w:tcPr>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lang w:val="ru-RU"/>
              </w:rPr>
            </w:pPr>
            <w:r w:rsidRPr="008D1739">
              <w:rPr>
                <w:lang w:val="ru-RU"/>
              </w:rPr>
              <w:t>государственные ценные бумаги Российской Федерации</w:t>
            </w:r>
          </w:p>
        </w:tc>
        <w:tc>
          <w:tcPr>
            <w:tcW w:w="4711" w:type="dxa"/>
          </w:tcPr>
          <w:p w:rsidR="00E00794" w:rsidRPr="008D1739" w:rsidRDefault="00E00794" w:rsidP="00625E33">
            <w:pPr>
              <w:rPr>
                <w:sz w:val="2"/>
                <w:szCs w:val="2"/>
                <w:lang w:val="ru-RU"/>
              </w:rPr>
            </w:pPr>
          </w:p>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lang w:val="ru-RU"/>
              </w:rPr>
            </w:pPr>
            <w:r w:rsidRPr="008D1739">
              <w:rPr>
                <w:lang w:val="ru-RU"/>
              </w:rPr>
              <w:t>государственные ценные бумаги субъектов Российской Федерации</w:t>
            </w:r>
          </w:p>
        </w:tc>
        <w:tc>
          <w:tcPr>
            <w:tcW w:w="4711" w:type="dxa"/>
          </w:tcPr>
          <w:p w:rsidR="00E00794" w:rsidRPr="008D1739" w:rsidRDefault="00E00794" w:rsidP="00625E33">
            <w:pPr>
              <w:rPr>
                <w:sz w:val="2"/>
                <w:szCs w:val="2"/>
                <w:lang w:val="ru-RU"/>
              </w:rPr>
            </w:pPr>
          </w:p>
          <w:p w:rsidR="00E00794" w:rsidRPr="008D1739" w:rsidRDefault="00E00794" w:rsidP="00625E33">
            <w:pPr>
              <w:rPr>
                <w:lang w:val="ru-RU"/>
              </w:rPr>
            </w:pPr>
            <w:r w:rsidRPr="008D1739">
              <w:rPr>
                <w:lang w:val="ru-RU"/>
              </w:rPr>
              <w:t>0</w:t>
            </w:r>
          </w:p>
        </w:tc>
      </w:tr>
      <w:tr w:rsidR="00E00794" w:rsidRPr="008D1739" w:rsidTr="00625E33">
        <w:tc>
          <w:tcPr>
            <w:tcW w:w="4928" w:type="dxa"/>
          </w:tcPr>
          <w:p w:rsidR="00E00794" w:rsidRPr="008D1739" w:rsidRDefault="00E00794" w:rsidP="00625E33">
            <w:pPr>
              <w:rPr>
                <w:i/>
                <w:iCs/>
                <w:lang w:val="ru-RU"/>
              </w:rPr>
            </w:pPr>
            <w:r w:rsidRPr="008D1739">
              <w:rPr>
                <w:i/>
                <w:iCs/>
                <w:lang w:val="ru-RU"/>
              </w:rPr>
              <w:t>Недвижимое имущество</w:t>
            </w:r>
          </w:p>
        </w:tc>
        <w:tc>
          <w:tcPr>
            <w:tcW w:w="4711" w:type="dxa"/>
          </w:tcPr>
          <w:p w:rsidR="00E00794" w:rsidRPr="008D1739" w:rsidRDefault="00E00794" w:rsidP="00625E33">
            <w:pPr>
              <w:rPr>
                <w:lang w:val="ru-RU"/>
              </w:rPr>
            </w:pPr>
            <w:r w:rsidRPr="008D1739">
              <w:rPr>
                <w:lang w:val="ru-RU"/>
              </w:rPr>
              <w:t>0</w:t>
            </w:r>
          </w:p>
        </w:tc>
      </w:tr>
    </w:tbl>
    <w:p w:rsidR="00CE1010" w:rsidRPr="00723636" w:rsidRDefault="00E00794" w:rsidP="00723636">
      <w:pPr>
        <w:spacing w:before="120" w:after="120"/>
        <w:rPr>
          <w:b/>
          <w:i/>
          <w:lang w:val="ru-RU"/>
        </w:rPr>
      </w:pPr>
      <w:r w:rsidRPr="008D1739">
        <w:rPr>
          <w:lang w:val="ru-RU"/>
        </w:rPr>
        <w:t xml:space="preserve">2) </w:t>
      </w:r>
      <w:r w:rsidR="00CE1010" w:rsidRPr="00723636">
        <w:rPr>
          <w:i/>
          <w:lang w:val="ru-RU"/>
        </w:rPr>
        <w:t>структура обеспеченных ипотекой требований, составляющих ипотечное покрытие:</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230"/>
        <w:gridCol w:w="3232"/>
      </w:tblGrid>
      <w:tr w:rsidR="00CE1010" w:rsidRPr="00C8269F"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A52F2D">
            <w:pPr>
              <w:pStyle w:val="a1"/>
              <w:spacing w:before="120" w:line="240" w:lineRule="auto"/>
              <w:jc w:val="center"/>
              <w:rPr>
                <w:b/>
                <w:bCs/>
                <w:lang w:val="ru-RU"/>
              </w:rPr>
            </w:pPr>
          </w:p>
          <w:p w:rsidR="00CE1010" w:rsidRPr="00A0381E" w:rsidRDefault="00CE1010" w:rsidP="00A52F2D">
            <w:pPr>
              <w:pStyle w:val="a1"/>
              <w:spacing w:before="120" w:line="240" w:lineRule="auto"/>
              <w:jc w:val="center"/>
              <w:rPr>
                <w:b/>
                <w:bCs/>
                <w:lang w:val="ru-RU"/>
              </w:rPr>
            </w:pPr>
          </w:p>
          <w:p w:rsidR="00CE1010" w:rsidRPr="00723636" w:rsidRDefault="00CE1010" w:rsidP="00723636">
            <w:pPr>
              <w:pStyle w:val="a1"/>
              <w:spacing w:before="120" w:line="240" w:lineRule="auto"/>
              <w:jc w:val="center"/>
              <w:rPr>
                <w:b/>
              </w:rPr>
            </w:pPr>
            <w:r w:rsidRPr="00723636">
              <w:rPr>
                <w:b/>
              </w:rPr>
              <w:t>Вид обеспеченных ипотекой требований</w:t>
            </w:r>
          </w:p>
        </w:tc>
        <w:tc>
          <w:tcPr>
            <w:tcW w:w="2230"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jc w:val="center"/>
              <w:rPr>
                <w:b/>
                <w:bCs/>
                <w:lang w:val="ru-RU"/>
              </w:rPr>
            </w:pPr>
            <w:r w:rsidRPr="00A0381E">
              <w:rPr>
                <w:b/>
                <w:bCs/>
                <w:lang w:val="ru-RU"/>
              </w:rPr>
              <w:t>Количество обеспеченных ипотекой требований данного вида, штук</w:t>
            </w:r>
          </w:p>
        </w:tc>
        <w:tc>
          <w:tcPr>
            <w:tcW w:w="3232"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jc w:val="center"/>
              <w:rPr>
                <w:b/>
                <w:bCs/>
                <w:lang w:val="ru-RU"/>
              </w:rPr>
            </w:pPr>
            <w:r w:rsidRPr="00A0381E">
              <w:rPr>
                <w:b/>
                <w:bCs/>
                <w:lang w:val="ru-RU"/>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r w:rsidRPr="00A0381E">
              <w:rPr>
                <w:lang w:val="ru-RU"/>
              </w:rPr>
              <w:t>Обеспеченные ипотекой требования, составляющие ипотечное покрытие, всего</w:t>
            </w:r>
          </w:p>
        </w:tc>
        <w:tc>
          <w:tcPr>
            <w:tcW w:w="2230" w:type="dxa"/>
            <w:tcBorders>
              <w:top w:val="single" w:sz="4" w:space="0" w:color="auto"/>
              <w:left w:val="single" w:sz="4" w:space="0" w:color="auto"/>
              <w:bottom w:val="single" w:sz="4" w:space="0" w:color="auto"/>
              <w:right w:val="single" w:sz="4" w:space="0" w:color="auto"/>
            </w:tcBorders>
          </w:tcPr>
          <w:p w:rsidR="00CE1010" w:rsidRPr="00723636" w:rsidRDefault="00BD5DD8" w:rsidP="00723636">
            <w:pPr>
              <w:pStyle w:val="a1"/>
              <w:spacing w:before="120" w:line="240" w:lineRule="auto"/>
            </w:pPr>
            <w:r w:rsidRPr="003B2041">
              <w:t>1522</w:t>
            </w:r>
          </w:p>
        </w:tc>
        <w:tc>
          <w:tcPr>
            <w:tcW w:w="3232" w:type="dxa"/>
            <w:tcBorders>
              <w:top w:val="single" w:sz="4" w:space="0" w:color="auto"/>
              <w:left w:val="single" w:sz="4" w:space="0" w:color="auto"/>
              <w:bottom w:val="single" w:sz="4" w:space="0" w:color="auto"/>
              <w:right w:val="single" w:sz="4" w:space="0" w:color="auto"/>
            </w:tcBorders>
          </w:tcPr>
          <w:p w:rsidR="00CE1010" w:rsidRPr="00723636" w:rsidRDefault="00CE1010" w:rsidP="00723636">
            <w:pPr>
              <w:pStyle w:val="a1"/>
              <w:spacing w:before="120" w:line="240" w:lineRule="auto"/>
            </w:pPr>
            <w:r>
              <w:t>100%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r w:rsidRPr="00A0381E">
              <w:rPr>
                <w:lang w:val="ru-RU"/>
              </w:rPr>
              <w:t xml:space="preserve">Требования, обеспеченные ипотекой незавершенного строительством недвижимого имущества, </w:t>
            </w:r>
          </w:p>
          <w:p w:rsidR="00CE1010" w:rsidRPr="00A0381E" w:rsidRDefault="00CE1010" w:rsidP="00A52F2D">
            <w:pPr>
              <w:pStyle w:val="a1"/>
              <w:spacing w:before="120" w:line="240" w:lineRule="auto"/>
              <w:ind w:left="360"/>
              <w:rPr>
                <w:lang w:val="ru-RU"/>
              </w:rPr>
            </w:pPr>
          </w:p>
          <w:p w:rsidR="00CE1010" w:rsidRPr="00A0381E" w:rsidRDefault="00CE1010" w:rsidP="00723636">
            <w:pPr>
              <w:pStyle w:val="a1"/>
              <w:spacing w:before="120" w:line="240" w:lineRule="auto"/>
              <w:ind w:left="360"/>
              <w:rPr>
                <w:lang w:val="ru-RU"/>
              </w:rPr>
            </w:pPr>
            <w:bookmarkStart w:id="227" w:name="OLE_LINK77"/>
            <w:r w:rsidRPr="00A0381E">
              <w:rPr>
                <w:lang w:val="ru-RU"/>
              </w:rPr>
              <w:t>в том числе удостоверенные закладными</w:t>
            </w:r>
            <w:bookmarkEnd w:id="227"/>
          </w:p>
        </w:tc>
        <w:tc>
          <w:tcPr>
            <w:tcW w:w="2230" w:type="dxa"/>
            <w:tcBorders>
              <w:top w:val="single" w:sz="4" w:space="0" w:color="auto"/>
              <w:left w:val="single" w:sz="4" w:space="0" w:color="auto"/>
              <w:bottom w:val="single" w:sz="4" w:space="0" w:color="auto"/>
              <w:right w:val="single" w:sz="4" w:space="0" w:color="auto"/>
            </w:tcBorders>
          </w:tcPr>
          <w:p w:rsidR="00CE1010" w:rsidRDefault="00CE1010" w:rsidP="00723636">
            <w:pPr>
              <w:pStyle w:val="a1"/>
              <w:spacing w:before="120" w:line="240" w:lineRule="auto"/>
            </w:pPr>
            <w:r>
              <w:t>0</w:t>
            </w:r>
          </w:p>
          <w:p w:rsidR="00CE1010" w:rsidRDefault="00CE1010" w:rsidP="00A52F2D">
            <w:pPr>
              <w:pStyle w:val="a1"/>
              <w:spacing w:before="120" w:line="240" w:lineRule="auto"/>
            </w:pPr>
          </w:p>
          <w:p w:rsidR="00CE1010" w:rsidRDefault="00CE1010" w:rsidP="00A52F2D">
            <w:pPr>
              <w:pStyle w:val="a1"/>
              <w:spacing w:before="120" w:line="240" w:lineRule="auto"/>
            </w:pPr>
          </w:p>
          <w:p w:rsidR="00CE1010" w:rsidRDefault="00CE1010" w:rsidP="00A52F2D">
            <w:pPr>
              <w:pStyle w:val="a1"/>
              <w:spacing w:before="120" w:line="240" w:lineRule="auto"/>
            </w:pPr>
            <w:r>
              <w:t>0</w:t>
            </w:r>
          </w:p>
          <w:p w:rsidR="00CE1010" w:rsidRPr="00723636" w:rsidRDefault="00CE1010" w:rsidP="00723636">
            <w:pPr>
              <w:pStyle w:val="a1"/>
              <w:spacing w:before="120" w:line="240" w:lineRule="auto"/>
            </w:pPr>
          </w:p>
        </w:tc>
        <w:tc>
          <w:tcPr>
            <w:tcW w:w="3232" w:type="dxa"/>
            <w:tcBorders>
              <w:top w:val="single" w:sz="4" w:space="0" w:color="auto"/>
              <w:left w:val="single" w:sz="4" w:space="0" w:color="auto"/>
              <w:bottom w:val="single" w:sz="4" w:space="0" w:color="auto"/>
              <w:right w:val="single" w:sz="4" w:space="0" w:color="auto"/>
            </w:tcBorders>
          </w:tcPr>
          <w:p w:rsidR="00CE1010" w:rsidRDefault="00CE1010" w:rsidP="00723636">
            <w:pPr>
              <w:pStyle w:val="a1"/>
              <w:spacing w:before="120" w:line="240" w:lineRule="auto"/>
            </w:pPr>
            <w:r>
              <w:t>0%</w:t>
            </w:r>
          </w:p>
          <w:p w:rsidR="00CE1010" w:rsidRDefault="00CE1010" w:rsidP="00A52F2D">
            <w:pPr>
              <w:pStyle w:val="a1"/>
              <w:spacing w:before="120" w:line="240" w:lineRule="auto"/>
            </w:pPr>
          </w:p>
          <w:p w:rsidR="00CE1010" w:rsidRDefault="00CE1010" w:rsidP="00A52F2D">
            <w:pPr>
              <w:pStyle w:val="a1"/>
              <w:spacing w:before="120" w:line="240" w:lineRule="auto"/>
            </w:pPr>
          </w:p>
          <w:p w:rsidR="00CE1010" w:rsidRPr="00723636" w:rsidRDefault="00CE1010" w:rsidP="00723636">
            <w:pPr>
              <w:pStyle w:val="a1"/>
              <w:spacing w:before="120" w:line="240" w:lineRule="auto"/>
            </w:pPr>
            <w:r>
              <w:t>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r w:rsidRPr="00A0381E">
              <w:rPr>
                <w:lang w:val="ru-RU"/>
              </w:rPr>
              <w:t xml:space="preserve">Требования, обеспеченные ипотекой жилых помещений, </w:t>
            </w:r>
          </w:p>
          <w:p w:rsidR="00CE1010" w:rsidRPr="00A0381E" w:rsidRDefault="00CE1010" w:rsidP="00A52F2D">
            <w:pPr>
              <w:pStyle w:val="a1"/>
              <w:spacing w:before="120" w:line="240" w:lineRule="auto"/>
              <w:ind w:left="360"/>
              <w:rPr>
                <w:lang w:val="ru-RU"/>
              </w:rPr>
            </w:pPr>
          </w:p>
          <w:p w:rsidR="00CE1010" w:rsidRPr="00A0381E" w:rsidRDefault="00CE1010" w:rsidP="00723636">
            <w:pPr>
              <w:pStyle w:val="a1"/>
              <w:spacing w:before="120" w:line="240" w:lineRule="auto"/>
              <w:ind w:left="360"/>
              <w:rPr>
                <w:lang w:val="ru-RU"/>
              </w:rPr>
            </w:pPr>
            <w:bookmarkStart w:id="228" w:name="OLE_LINK79"/>
            <w:r w:rsidRPr="00A0381E">
              <w:rPr>
                <w:lang w:val="ru-RU"/>
              </w:rPr>
              <w:t>в том числе удостоверенные закладными</w:t>
            </w:r>
            <w:bookmarkEnd w:id="228"/>
          </w:p>
        </w:tc>
        <w:tc>
          <w:tcPr>
            <w:tcW w:w="2230" w:type="dxa"/>
            <w:tcBorders>
              <w:top w:val="single" w:sz="4" w:space="0" w:color="auto"/>
              <w:left w:val="single" w:sz="4" w:space="0" w:color="auto"/>
              <w:bottom w:val="single" w:sz="4" w:space="0" w:color="auto"/>
              <w:right w:val="single" w:sz="4" w:space="0" w:color="auto"/>
            </w:tcBorders>
          </w:tcPr>
          <w:p w:rsidR="00CE1010" w:rsidRDefault="00BD5DD8" w:rsidP="00A52F2D">
            <w:pPr>
              <w:pStyle w:val="a1"/>
              <w:spacing w:before="120" w:line="240" w:lineRule="auto"/>
            </w:pPr>
            <w:r w:rsidRPr="00227B38">
              <w:t>1522</w:t>
            </w:r>
          </w:p>
          <w:p w:rsidR="00BD5DD8" w:rsidRPr="00227B38" w:rsidRDefault="00BD5DD8" w:rsidP="00723636">
            <w:pPr>
              <w:pStyle w:val="a1"/>
              <w:spacing w:before="120" w:line="240" w:lineRule="auto"/>
            </w:pPr>
          </w:p>
          <w:p w:rsidR="00227B38" w:rsidRDefault="00227B38" w:rsidP="00723636">
            <w:pPr>
              <w:pStyle w:val="a1"/>
              <w:spacing w:before="120" w:line="240" w:lineRule="auto"/>
              <w:rPr>
                <w:lang w:val="ru-RU"/>
              </w:rPr>
            </w:pPr>
          </w:p>
          <w:p w:rsidR="00CE1010" w:rsidRPr="00723636" w:rsidRDefault="00BD5DD8" w:rsidP="00723636">
            <w:pPr>
              <w:pStyle w:val="a1"/>
              <w:spacing w:before="120" w:line="240" w:lineRule="auto"/>
            </w:pPr>
            <w:r w:rsidRPr="003B2041">
              <w:t>1522</w:t>
            </w:r>
          </w:p>
        </w:tc>
        <w:tc>
          <w:tcPr>
            <w:tcW w:w="3232" w:type="dxa"/>
            <w:tcBorders>
              <w:top w:val="single" w:sz="4" w:space="0" w:color="auto"/>
              <w:left w:val="single" w:sz="4" w:space="0" w:color="auto"/>
              <w:bottom w:val="single" w:sz="4" w:space="0" w:color="auto"/>
              <w:right w:val="single" w:sz="4" w:space="0" w:color="auto"/>
            </w:tcBorders>
          </w:tcPr>
          <w:p w:rsidR="00CE1010" w:rsidRDefault="00CE1010" w:rsidP="00723636">
            <w:pPr>
              <w:pStyle w:val="a1"/>
              <w:spacing w:before="120" w:line="240" w:lineRule="auto"/>
            </w:pPr>
            <w:r>
              <w:t>100%</w:t>
            </w:r>
          </w:p>
          <w:p w:rsidR="00CE1010" w:rsidRDefault="00CE1010" w:rsidP="00A52F2D">
            <w:pPr>
              <w:pStyle w:val="a1"/>
              <w:spacing w:before="120" w:line="240" w:lineRule="auto"/>
            </w:pPr>
          </w:p>
          <w:p w:rsidR="00CE1010" w:rsidRDefault="00CE1010" w:rsidP="00723636">
            <w:pPr>
              <w:pStyle w:val="a1"/>
              <w:spacing w:before="120" w:line="240" w:lineRule="auto"/>
            </w:pPr>
          </w:p>
          <w:p w:rsidR="00CE1010" w:rsidRPr="00723636" w:rsidRDefault="00CE1010" w:rsidP="00723636">
            <w:pPr>
              <w:pStyle w:val="a1"/>
              <w:spacing w:before="120" w:line="240" w:lineRule="auto"/>
            </w:pPr>
            <w:r>
              <w:t>100%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r w:rsidRPr="00A0381E">
              <w:rPr>
                <w:lang w:val="ru-RU"/>
              </w:rPr>
              <w:t xml:space="preserve">Требования, обеспеченные ипотекой недвижимого имущества, не являющегося жилыми помещениями, </w:t>
            </w:r>
          </w:p>
          <w:p w:rsidR="00CE1010" w:rsidRPr="00A0381E" w:rsidRDefault="00CE1010" w:rsidP="00723636">
            <w:pPr>
              <w:pStyle w:val="a1"/>
              <w:spacing w:before="120" w:line="240" w:lineRule="auto"/>
              <w:ind w:left="360"/>
              <w:rPr>
                <w:lang w:val="ru-RU"/>
              </w:rPr>
            </w:pPr>
            <w:r w:rsidRPr="00A0381E">
              <w:rPr>
                <w:lang w:val="ru-RU"/>
              </w:rPr>
              <w:t>в том числе удостоверенные закладными</w:t>
            </w:r>
          </w:p>
        </w:tc>
        <w:tc>
          <w:tcPr>
            <w:tcW w:w="2230" w:type="dxa"/>
            <w:tcBorders>
              <w:top w:val="single" w:sz="4" w:space="0" w:color="auto"/>
              <w:left w:val="single" w:sz="4" w:space="0" w:color="auto"/>
              <w:bottom w:val="single" w:sz="4" w:space="0" w:color="auto"/>
              <w:right w:val="single" w:sz="4" w:space="0" w:color="auto"/>
            </w:tcBorders>
          </w:tcPr>
          <w:p w:rsidR="00CE1010" w:rsidRDefault="00CE1010" w:rsidP="00A52F2D">
            <w:pPr>
              <w:pStyle w:val="a1"/>
              <w:spacing w:before="120" w:line="240" w:lineRule="auto"/>
            </w:pPr>
            <w:r>
              <w:t>0</w:t>
            </w:r>
          </w:p>
          <w:p w:rsidR="00CE1010" w:rsidRDefault="00CE1010" w:rsidP="00A52F2D">
            <w:pPr>
              <w:pStyle w:val="a1"/>
              <w:spacing w:before="120" w:line="240" w:lineRule="auto"/>
            </w:pPr>
          </w:p>
          <w:p w:rsidR="00CE1010" w:rsidRPr="00723636" w:rsidRDefault="00CE1010" w:rsidP="00723636">
            <w:pPr>
              <w:pStyle w:val="a1"/>
              <w:spacing w:before="120" w:line="240" w:lineRule="auto"/>
            </w:pPr>
            <w:r>
              <w:t>0</w:t>
            </w:r>
          </w:p>
        </w:tc>
        <w:tc>
          <w:tcPr>
            <w:tcW w:w="3232" w:type="dxa"/>
            <w:tcBorders>
              <w:top w:val="single" w:sz="4" w:space="0" w:color="auto"/>
              <w:left w:val="single" w:sz="4" w:space="0" w:color="auto"/>
              <w:bottom w:val="single" w:sz="4" w:space="0" w:color="auto"/>
              <w:right w:val="single" w:sz="4" w:space="0" w:color="auto"/>
            </w:tcBorders>
          </w:tcPr>
          <w:p w:rsidR="00CE1010" w:rsidRDefault="00CE1010" w:rsidP="00A52F2D">
            <w:pPr>
              <w:pStyle w:val="a1"/>
              <w:spacing w:before="120" w:line="240" w:lineRule="auto"/>
            </w:pPr>
            <w:r>
              <w:t>0%</w:t>
            </w:r>
          </w:p>
          <w:p w:rsidR="00CE1010" w:rsidRDefault="00CE1010" w:rsidP="00A52F2D">
            <w:pPr>
              <w:pStyle w:val="a1"/>
              <w:spacing w:before="120" w:line="240" w:lineRule="auto"/>
            </w:pPr>
          </w:p>
          <w:p w:rsidR="00CE1010" w:rsidRPr="00723636" w:rsidRDefault="00CE1010" w:rsidP="00723636">
            <w:pPr>
              <w:pStyle w:val="a1"/>
              <w:spacing w:before="120" w:line="240" w:lineRule="auto"/>
            </w:pPr>
            <w:r>
              <w:t>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9E0F4E" w:rsidRDefault="00CE1010" w:rsidP="00723636">
            <w:pPr>
              <w:pStyle w:val="aff7"/>
              <w:spacing w:before="120" w:after="120"/>
            </w:pPr>
            <w:r w:rsidRPr="00723636">
              <w:rPr>
                <w:rFonts w:ascii="Times New Roman" w:hAnsi="Times New Roman"/>
                <w:sz w:val="22"/>
              </w:rPr>
              <w:t>Обеспеченные ипотекой требования, составляющие ипотечное покрытие, всего</w:t>
            </w:r>
          </w:p>
        </w:tc>
        <w:tc>
          <w:tcPr>
            <w:tcW w:w="2230" w:type="dxa"/>
            <w:tcBorders>
              <w:top w:val="single" w:sz="4" w:space="0" w:color="auto"/>
              <w:left w:val="single" w:sz="4" w:space="0" w:color="auto"/>
              <w:bottom w:val="single" w:sz="4" w:space="0" w:color="auto"/>
              <w:right w:val="single" w:sz="4" w:space="0" w:color="auto"/>
            </w:tcBorders>
          </w:tcPr>
          <w:p w:rsidR="00CE1010" w:rsidRPr="00723636" w:rsidRDefault="00BD5DD8" w:rsidP="00723636">
            <w:pPr>
              <w:pStyle w:val="a1"/>
              <w:spacing w:before="120" w:line="240" w:lineRule="auto"/>
            </w:pPr>
            <w:r w:rsidRPr="00227B38">
              <w:t>1522</w:t>
            </w:r>
          </w:p>
        </w:tc>
        <w:tc>
          <w:tcPr>
            <w:tcW w:w="3232" w:type="dxa"/>
            <w:tcBorders>
              <w:top w:val="single" w:sz="4" w:space="0" w:color="auto"/>
              <w:left w:val="single" w:sz="4" w:space="0" w:color="auto"/>
              <w:bottom w:val="single" w:sz="4" w:space="0" w:color="auto"/>
              <w:right w:val="single" w:sz="4" w:space="0" w:color="auto"/>
            </w:tcBorders>
          </w:tcPr>
          <w:p w:rsidR="00CE1010" w:rsidRPr="00723636" w:rsidRDefault="00CE1010" w:rsidP="00723636">
            <w:pPr>
              <w:pStyle w:val="a1"/>
              <w:spacing w:before="120" w:line="240" w:lineRule="auto"/>
            </w:pPr>
            <w:r>
              <w:t>100%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bookmarkStart w:id="229" w:name="OLE_LINK82"/>
            <w:r w:rsidRPr="00A0381E">
              <w:rPr>
                <w:lang w:val="ru-RU"/>
              </w:rPr>
              <w:t>Обеспеченные ипотекой требования, удостоверенные закладными</w:t>
            </w:r>
            <w:bookmarkEnd w:id="229"/>
          </w:p>
        </w:tc>
        <w:tc>
          <w:tcPr>
            <w:tcW w:w="2230" w:type="dxa"/>
            <w:tcBorders>
              <w:top w:val="single" w:sz="4" w:space="0" w:color="auto"/>
              <w:left w:val="single" w:sz="4" w:space="0" w:color="auto"/>
              <w:bottom w:val="single" w:sz="4" w:space="0" w:color="auto"/>
              <w:right w:val="single" w:sz="4" w:space="0" w:color="auto"/>
            </w:tcBorders>
          </w:tcPr>
          <w:p w:rsidR="00CE1010" w:rsidRPr="00227B38" w:rsidRDefault="00BD5DD8" w:rsidP="00723636">
            <w:pPr>
              <w:pStyle w:val="a1"/>
              <w:spacing w:before="120" w:line="240" w:lineRule="auto"/>
            </w:pPr>
            <w:r w:rsidRPr="00227B38">
              <w:t>1522</w:t>
            </w:r>
          </w:p>
        </w:tc>
        <w:tc>
          <w:tcPr>
            <w:tcW w:w="3232" w:type="dxa"/>
            <w:tcBorders>
              <w:top w:val="single" w:sz="4" w:space="0" w:color="auto"/>
              <w:left w:val="single" w:sz="4" w:space="0" w:color="auto"/>
              <w:bottom w:val="single" w:sz="4" w:space="0" w:color="auto"/>
              <w:right w:val="single" w:sz="4" w:space="0" w:color="auto"/>
            </w:tcBorders>
          </w:tcPr>
          <w:p w:rsidR="00CE1010" w:rsidRPr="00723636" w:rsidRDefault="00CE1010" w:rsidP="00723636">
            <w:pPr>
              <w:pStyle w:val="a1"/>
              <w:spacing w:before="120" w:line="240" w:lineRule="auto"/>
            </w:pPr>
            <w:r>
              <w:t>100%</w:t>
            </w:r>
          </w:p>
        </w:tc>
      </w:tr>
      <w:tr w:rsidR="00CE1010" w:rsidTr="00723636">
        <w:tc>
          <w:tcPr>
            <w:tcW w:w="4109" w:type="dxa"/>
            <w:tcBorders>
              <w:top w:val="single" w:sz="4" w:space="0" w:color="auto"/>
              <w:left w:val="single" w:sz="4" w:space="0" w:color="auto"/>
              <w:bottom w:val="single" w:sz="4" w:space="0" w:color="auto"/>
              <w:right w:val="single" w:sz="4" w:space="0" w:color="auto"/>
            </w:tcBorders>
          </w:tcPr>
          <w:p w:rsidR="00CE1010" w:rsidRPr="00A0381E" w:rsidRDefault="00CE1010" w:rsidP="00723636">
            <w:pPr>
              <w:pStyle w:val="a1"/>
              <w:spacing w:before="120" w:line="240" w:lineRule="auto"/>
              <w:rPr>
                <w:lang w:val="ru-RU"/>
              </w:rPr>
            </w:pPr>
            <w:r w:rsidRPr="00A0381E">
              <w:rPr>
                <w:lang w:val="ru-RU"/>
              </w:rPr>
              <w:t>Обеспеченные ипотекой требования, не удостоверенные закладными</w:t>
            </w:r>
          </w:p>
        </w:tc>
        <w:tc>
          <w:tcPr>
            <w:tcW w:w="2230" w:type="dxa"/>
            <w:tcBorders>
              <w:top w:val="single" w:sz="4" w:space="0" w:color="auto"/>
              <w:left w:val="single" w:sz="4" w:space="0" w:color="auto"/>
              <w:bottom w:val="single" w:sz="4" w:space="0" w:color="auto"/>
              <w:right w:val="single" w:sz="4" w:space="0" w:color="auto"/>
            </w:tcBorders>
          </w:tcPr>
          <w:p w:rsidR="00CE1010" w:rsidRPr="00723636" w:rsidRDefault="00CE1010" w:rsidP="00723636">
            <w:pPr>
              <w:pStyle w:val="a1"/>
              <w:spacing w:before="120" w:line="240" w:lineRule="auto"/>
            </w:pPr>
            <w:r>
              <w:t>0</w:t>
            </w:r>
          </w:p>
        </w:tc>
        <w:tc>
          <w:tcPr>
            <w:tcW w:w="3232" w:type="dxa"/>
            <w:tcBorders>
              <w:top w:val="single" w:sz="4" w:space="0" w:color="auto"/>
              <w:left w:val="single" w:sz="4" w:space="0" w:color="auto"/>
              <w:bottom w:val="single" w:sz="4" w:space="0" w:color="auto"/>
              <w:right w:val="single" w:sz="4" w:space="0" w:color="auto"/>
            </w:tcBorders>
          </w:tcPr>
          <w:p w:rsidR="00CE1010" w:rsidRPr="00723636" w:rsidRDefault="00CE1010" w:rsidP="00723636">
            <w:pPr>
              <w:pStyle w:val="a1"/>
              <w:spacing w:before="120" w:line="240" w:lineRule="auto"/>
            </w:pPr>
            <w:r>
              <w:t>0%</w:t>
            </w:r>
          </w:p>
        </w:tc>
      </w:tr>
    </w:tbl>
    <w:p w:rsidR="00E00794" w:rsidRPr="008D1739" w:rsidRDefault="00E00794" w:rsidP="00E00794">
      <w:pPr>
        <w:rPr>
          <w:lang w:val="ru-RU"/>
        </w:rPr>
      </w:pPr>
      <w:r w:rsidRPr="008D1739">
        <w:rPr>
          <w:lang w:val="ru-RU"/>
        </w:rPr>
        <w:t>г) Иные сведения о составе, структуре и размере ипотечного покрытия, указываемые эмитентом по своему усмотрению:</w:t>
      </w:r>
      <w:r w:rsidR="00FA2957">
        <w:rPr>
          <w:lang w:val="ru-RU"/>
        </w:rPr>
        <w:t xml:space="preserve"> н</w:t>
      </w:r>
      <w:r w:rsidRPr="008D1739">
        <w:rPr>
          <w:lang w:val="ru-RU"/>
        </w:rPr>
        <w:t>е предусмотрены.</w:t>
      </w:r>
    </w:p>
    <w:p w:rsidR="00783C32" w:rsidRPr="008D1739" w:rsidRDefault="00783C32" w:rsidP="009E0F4E">
      <w:pPr>
        <w:pStyle w:val="ListLegal3"/>
        <w:numPr>
          <w:ilvl w:val="0"/>
          <w:numId w:val="0"/>
        </w:numPr>
        <w:tabs>
          <w:tab w:val="clear" w:pos="50"/>
        </w:tabs>
        <w:rPr>
          <w:i/>
          <w:iCs/>
          <w:lang w:val="ru-RU"/>
        </w:rPr>
      </w:pPr>
      <w:r w:rsidRPr="008D1739">
        <w:rPr>
          <w:i/>
          <w:iCs/>
          <w:lang w:val="ru-RU"/>
        </w:rPr>
        <w:t>12.2.3</w:t>
      </w:r>
      <w:r w:rsidRPr="008D1739">
        <w:rPr>
          <w:i/>
          <w:iCs/>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DB3FCC" w:rsidRPr="008D1739" w:rsidRDefault="00DB3FCC" w:rsidP="00DB3FCC">
      <w:pPr>
        <w:pStyle w:val="ConsPlusNormal"/>
        <w:widowControl/>
        <w:tabs>
          <w:tab w:val="num" w:pos="0"/>
        </w:tabs>
        <w:spacing w:line="360" w:lineRule="auto"/>
        <w:ind w:firstLine="0"/>
        <w:jc w:val="both"/>
        <w:rPr>
          <w:rFonts w:ascii="Times New Roman" w:hAnsi="Times New Roman" w:cs="Times New Roman"/>
          <w:sz w:val="22"/>
          <w:szCs w:val="22"/>
        </w:rPr>
      </w:pPr>
      <w:bookmarkStart w:id="230" w:name="OLE_LINK40"/>
      <w:r w:rsidRPr="00723636">
        <w:rPr>
          <w:rFonts w:ascii="Times New Roman" w:hAnsi="Times New Roman"/>
          <w:i/>
          <w:sz w:val="22"/>
        </w:rPr>
        <w:t xml:space="preserve">а) </w:t>
      </w:r>
      <w:r w:rsidRPr="008D1739">
        <w:rPr>
          <w:rFonts w:ascii="Times New Roman" w:hAnsi="Times New Roman" w:cs="Times New Roman"/>
          <w:i/>
          <w:iCs/>
          <w:sz w:val="22"/>
          <w:szCs w:val="22"/>
        </w:rPr>
        <w:t>Основания для исключения имущества, составляющего ипотечное покрытие</w:t>
      </w:r>
      <w:r w:rsidRPr="008D1739">
        <w:rPr>
          <w:rFonts w:ascii="Times New Roman" w:hAnsi="Times New Roman" w:cs="Times New Roman"/>
          <w:sz w:val="22"/>
          <w:szCs w:val="22"/>
        </w:rPr>
        <w:t>:</w:t>
      </w:r>
    </w:p>
    <w:p w:rsidR="00DB3FCC" w:rsidRPr="008D1739" w:rsidRDefault="00DB3FCC" w:rsidP="00DB3FCC">
      <w:pPr>
        <w:rPr>
          <w:lang w:val="ru-RU"/>
        </w:rPr>
      </w:pPr>
      <w:r w:rsidRPr="008D1739">
        <w:rPr>
          <w:lang w:val="ru-RU"/>
        </w:rPr>
        <w:t>Исключение имущества из состава ипотечного покрытия допускается по следующим основаниям:</w:t>
      </w:r>
    </w:p>
    <w:p w:rsidR="00DB3FCC" w:rsidRPr="008D1739" w:rsidRDefault="00DB3FCC" w:rsidP="009F1A6F">
      <w:pPr>
        <w:numPr>
          <w:ilvl w:val="0"/>
          <w:numId w:val="17"/>
        </w:numPr>
        <w:rPr>
          <w:lang w:val="ru-RU"/>
        </w:rPr>
      </w:pPr>
      <w:r w:rsidRPr="008D1739">
        <w:rPr>
          <w:lang w:val="ru-RU"/>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DB3FCC" w:rsidRPr="008D1739" w:rsidRDefault="00DB3FCC" w:rsidP="009F1A6F">
      <w:pPr>
        <w:numPr>
          <w:ilvl w:val="0"/>
          <w:numId w:val="17"/>
        </w:numPr>
        <w:rPr>
          <w:lang w:val="ru-RU"/>
        </w:rPr>
      </w:pPr>
      <w:r w:rsidRPr="008D1739">
        <w:rPr>
          <w:lang w:val="ru-RU"/>
        </w:rPr>
        <w:t>в отношении иного имущества, за исключением денежных средств, – в связи с его заменой в порядке, указанном в п. б) ниже;</w:t>
      </w:r>
    </w:p>
    <w:p w:rsidR="00DB3FCC" w:rsidRPr="008D1739" w:rsidRDefault="00DB3FCC" w:rsidP="009F1A6F">
      <w:pPr>
        <w:numPr>
          <w:ilvl w:val="0"/>
          <w:numId w:val="17"/>
        </w:numPr>
        <w:rPr>
          <w:lang w:val="ru-RU"/>
        </w:rPr>
      </w:pPr>
      <w:r w:rsidRPr="008D1739">
        <w:rPr>
          <w:lang w:val="ru-RU"/>
        </w:rPr>
        <w:t xml:space="preserve">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w:t>
      </w:r>
      <w:r w:rsidR="001B3BB6">
        <w:rPr>
          <w:lang w:val="ru-RU"/>
        </w:rPr>
        <w:t xml:space="preserve">Федеральным законом №152-ФЗ от 11 ноября </w:t>
      </w:r>
      <w:smartTag w:uri="urn:schemas-microsoft-com:office:smarttags" w:element="metricconverter">
        <w:smartTagPr>
          <w:attr w:name="ProductID" w:val="2003 г"/>
        </w:smartTagPr>
        <w:r w:rsidR="001B3BB6">
          <w:rPr>
            <w:lang w:val="ru-RU"/>
          </w:rPr>
          <w:t>2003 г</w:t>
        </w:r>
      </w:smartTag>
      <w:r w:rsidR="001B3BB6">
        <w:rPr>
          <w:lang w:val="ru-RU"/>
        </w:rPr>
        <w:t>. "Об ипотечных ценных бумагах" (с изменениями и дополнениями)</w:t>
      </w:r>
      <w:r w:rsidRPr="008D1739">
        <w:rPr>
          <w:lang w:val="ru-RU"/>
        </w:rPr>
        <w:t xml:space="preserve"> может быть включено в состав ипотечного покрытия, а также в иных случаях, предусмотренных </w:t>
      </w:r>
      <w:r w:rsidR="001B3BB6">
        <w:rPr>
          <w:lang w:val="ru-RU"/>
        </w:rPr>
        <w:t xml:space="preserve">Федеральным законом  №152-ФЗ от 11 ноября </w:t>
      </w:r>
      <w:smartTag w:uri="urn:schemas-microsoft-com:office:smarttags" w:element="metricconverter">
        <w:smartTagPr>
          <w:attr w:name="ProductID" w:val="2003 г"/>
        </w:smartTagPr>
        <w:r w:rsidR="001B3BB6">
          <w:rPr>
            <w:lang w:val="ru-RU"/>
          </w:rPr>
          <w:t>2003 г</w:t>
        </w:r>
      </w:smartTag>
      <w:r w:rsidR="001B3BB6">
        <w:rPr>
          <w:lang w:val="ru-RU"/>
        </w:rPr>
        <w:t>. "Об ипотечных ценных бумагах" (с изменениями и дополнениями);</w:t>
      </w:r>
    </w:p>
    <w:p w:rsidR="00DB3FCC" w:rsidRPr="008D1739" w:rsidRDefault="00DB3FCC" w:rsidP="00DB3FCC">
      <w:pPr>
        <w:rPr>
          <w:lang w:val="ru-RU"/>
        </w:rPr>
      </w:pPr>
      <w:r w:rsidRPr="00723636">
        <w:rPr>
          <w:i/>
          <w:lang w:val="ru-RU"/>
        </w:rPr>
        <w:t xml:space="preserve">б) </w:t>
      </w:r>
      <w:r w:rsidRPr="008D1739">
        <w:rPr>
          <w:i/>
          <w:iCs/>
          <w:lang w:val="ru-RU" w:eastAsia="ru-RU"/>
        </w:rPr>
        <w:t>Порядок</w:t>
      </w:r>
      <w:r w:rsidRPr="008D1739">
        <w:rPr>
          <w:i/>
          <w:iCs/>
          <w:lang w:val="ru-RU"/>
        </w:rPr>
        <w:t xml:space="preserve"> (правила) замены имущества, составляющего ипотечное покрытие</w:t>
      </w:r>
      <w:r w:rsidRPr="008D1739">
        <w:rPr>
          <w:lang w:val="ru-RU"/>
        </w:rPr>
        <w:t>:</w:t>
      </w:r>
    </w:p>
    <w:p w:rsidR="004C0217" w:rsidRPr="008D1739" w:rsidRDefault="004C0217" w:rsidP="004C0217">
      <w:pPr>
        <w:rPr>
          <w:lang w:val="ru-RU"/>
        </w:rPr>
      </w:pPr>
      <w:r w:rsidRPr="008D1739">
        <w:rPr>
          <w:lang w:val="ru-RU"/>
        </w:rPr>
        <w:t xml:space="preserve">Замена обеспеченных ипотекой требований, составляющих ипотечное покрытие, допускается только после </w:t>
      </w:r>
      <w:r w:rsidR="00FF4B0C" w:rsidRPr="008D1739">
        <w:rPr>
          <w:lang w:val="ru-RU"/>
        </w:rPr>
        <w:t xml:space="preserve">государственной регистрации Отчета об итогах выпуска ценных бумаг </w:t>
      </w:r>
      <w:r w:rsidR="00FF4B0C">
        <w:rPr>
          <w:lang w:val="ru-RU"/>
        </w:rPr>
        <w:t>в отношении</w:t>
      </w:r>
      <w:r w:rsidR="00A00385">
        <w:rPr>
          <w:lang w:val="ru-RU"/>
        </w:rPr>
        <w:t xml:space="preserve"> выпусков Облигаций класса </w:t>
      </w:r>
      <w:r w:rsidR="004625C2">
        <w:rPr>
          <w:lang w:val="ru-RU"/>
        </w:rPr>
        <w:t>«А»</w:t>
      </w:r>
      <w:r w:rsidR="00A00385">
        <w:rPr>
          <w:lang w:val="ru-RU"/>
        </w:rPr>
        <w:t xml:space="preserve"> и</w:t>
      </w:r>
      <w:r w:rsidR="00FF4B0C">
        <w:rPr>
          <w:lang w:val="ru-RU"/>
        </w:rPr>
        <w:t xml:space="preserve"> </w:t>
      </w:r>
      <w:r w:rsidRPr="008D1739">
        <w:rPr>
          <w:lang w:val="ru-RU"/>
        </w:rPr>
        <w:t>Облигаций класса «Б» и может осуществляться только в случае возникновения в отношении таких требований хотя бы одного из следующих оснований:</w:t>
      </w:r>
    </w:p>
    <w:p w:rsidR="004C0217" w:rsidRPr="008D1739" w:rsidRDefault="004C0217" w:rsidP="004C0217">
      <w:pPr>
        <w:numPr>
          <w:ilvl w:val="0"/>
          <w:numId w:val="17"/>
        </w:numPr>
        <w:rPr>
          <w:lang w:val="ru-RU"/>
        </w:rPr>
      </w:pPr>
      <w:r w:rsidRPr="008D1739">
        <w:rPr>
          <w:lang w:val="ru-RU"/>
        </w:rPr>
        <w:t>срок неисполнения обязательства составляет более чем шесть месяцев;</w:t>
      </w:r>
    </w:p>
    <w:p w:rsidR="004C0217" w:rsidRPr="008D1739" w:rsidRDefault="004C0217" w:rsidP="004C0217">
      <w:pPr>
        <w:numPr>
          <w:ilvl w:val="0"/>
          <w:numId w:val="17"/>
        </w:numPr>
        <w:rPr>
          <w:lang w:val="ru-RU"/>
        </w:rPr>
      </w:pPr>
      <w:r w:rsidRPr="008D1739">
        <w:rPr>
          <w:lang w:val="ru-RU"/>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4C0217" w:rsidRPr="008D1739" w:rsidRDefault="004C0217" w:rsidP="004C0217">
      <w:pPr>
        <w:numPr>
          <w:ilvl w:val="0"/>
          <w:numId w:val="17"/>
        </w:numPr>
        <w:rPr>
          <w:lang w:val="ru-RU"/>
        </w:rPr>
      </w:pPr>
      <w:r w:rsidRPr="008D1739">
        <w:rPr>
          <w:lang w:val="ru-RU"/>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4C0217" w:rsidRPr="008D1739" w:rsidRDefault="004C0217" w:rsidP="004C0217">
      <w:pPr>
        <w:numPr>
          <w:ilvl w:val="0"/>
          <w:numId w:val="17"/>
        </w:numPr>
        <w:rPr>
          <w:lang w:val="ru-RU"/>
        </w:rPr>
      </w:pPr>
      <w:r w:rsidRPr="008D1739">
        <w:rPr>
          <w:lang w:val="ru-RU"/>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4C0217" w:rsidRPr="008D1739" w:rsidRDefault="004C0217" w:rsidP="004C0217">
      <w:pPr>
        <w:numPr>
          <w:ilvl w:val="0"/>
          <w:numId w:val="17"/>
        </w:numPr>
        <w:rPr>
          <w:lang w:val="ru-RU"/>
        </w:rPr>
      </w:pPr>
      <w:r w:rsidRPr="008D1739">
        <w:rPr>
          <w:lang w:val="ru-RU"/>
        </w:rPr>
        <w:t xml:space="preserve">отсутствует страхование </w:t>
      </w:r>
      <w:r w:rsidR="0061739F">
        <w:rPr>
          <w:lang w:val="ru-RU"/>
        </w:rPr>
        <w:t>предмета ипотеки</w:t>
      </w:r>
      <w:r w:rsidRPr="008D1739">
        <w:rPr>
          <w:lang w:val="ru-RU"/>
        </w:rPr>
        <w:t xml:space="preserve"> от риска утраты или повреждения</w:t>
      </w:r>
      <w:r w:rsidR="0061739F">
        <w:rPr>
          <w:lang w:val="ru-RU"/>
        </w:rPr>
        <w:t xml:space="preserve">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6B1614" w:rsidRDefault="004C0217" w:rsidP="004C0217">
      <w:pPr>
        <w:numPr>
          <w:ilvl w:val="0"/>
          <w:numId w:val="17"/>
        </w:numPr>
        <w:rPr>
          <w:lang w:val="ru-RU"/>
        </w:rPr>
      </w:pPr>
      <w:r w:rsidRPr="008D1739">
        <w:rPr>
          <w:lang w:val="ru-RU"/>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r w:rsidR="006B1614">
        <w:rPr>
          <w:lang w:val="ru-RU"/>
        </w:rPr>
        <w:t>;</w:t>
      </w:r>
    </w:p>
    <w:p w:rsidR="006B1614" w:rsidRPr="006B1614" w:rsidRDefault="006B1614" w:rsidP="006B1614">
      <w:pPr>
        <w:numPr>
          <w:ilvl w:val="0"/>
          <w:numId w:val="17"/>
        </w:numPr>
        <w:spacing w:after="120" w:line="240" w:lineRule="auto"/>
        <w:rPr>
          <w:lang w:val="ru-RU"/>
        </w:rPr>
      </w:pPr>
      <w:r w:rsidRPr="006B1614">
        <w:rPr>
          <w:lang w:val="ru-RU"/>
        </w:rPr>
        <w:t>в иных случаях, предусмотренных законодательством РФ.</w:t>
      </w:r>
    </w:p>
    <w:p w:rsidR="000866FA" w:rsidRDefault="000866FA" w:rsidP="000866FA">
      <w:pPr>
        <w:rPr>
          <w:lang w:val="ru-RU"/>
        </w:rPr>
      </w:pPr>
      <w:r>
        <w:rPr>
          <w:lang w:val="ru-RU"/>
        </w:rPr>
        <w:t xml:space="preserve">Кроме того, после полного погашения всех находящихся в обращении </w:t>
      </w:r>
      <w:r w:rsidRPr="00873E24">
        <w:rPr>
          <w:lang w:val="ru-RU"/>
        </w:rPr>
        <w:t>Облигации класса «А»</w:t>
      </w:r>
      <w:r>
        <w:rPr>
          <w:lang w:val="ru-RU"/>
        </w:rPr>
        <w:t>,</w:t>
      </w:r>
      <w:r w:rsidRPr="00873E24">
        <w:rPr>
          <w:lang w:val="ru-RU"/>
        </w:rPr>
        <w:t xml:space="preserve"> </w:t>
      </w:r>
      <w:r>
        <w:rPr>
          <w:lang w:val="ru-RU"/>
        </w:rPr>
        <w:t>допускается з</w:t>
      </w:r>
      <w:r w:rsidRPr="00177734">
        <w:rPr>
          <w:lang w:val="ru-RU"/>
        </w:rPr>
        <w:t xml:space="preserve">амена </w:t>
      </w:r>
      <w:r>
        <w:rPr>
          <w:lang w:val="ru-RU"/>
        </w:rPr>
        <w:t xml:space="preserve">любого </w:t>
      </w:r>
      <w:r w:rsidRPr="00177734">
        <w:rPr>
          <w:lang w:val="ru-RU"/>
        </w:rPr>
        <w:t>обеспеченн</w:t>
      </w:r>
      <w:r>
        <w:rPr>
          <w:lang w:val="ru-RU"/>
        </w:rPr>
        <w:t>ого</w:t>
      </w:r>
      <w:r w:rsidRPr="00177734">
        <w:rPr>
          <w:lang w:val="ru-RU"/>
        </w:rPr>
        <w:t xml:space="preserve"> ипотекой требовани</w:t>
      </w:r>
      <w:r>
        <w:rPr>
          <w:lang w:val="ru-RU"/>
        </w:rPr>
        <w:t>я</w:t>
      </w:r>
      <w:r w:rsidRPr="00177734">
        <w:rPr>
          <w:lang w:val="ru-RU"/>
        </w:rPr>
        <w:t>, составляющ</w:t>
      </w:r>
      <w:r>
        <w:rPr>
          <w:lang w:val="ru-RU"/>
        </w:rPr>
        <w:t>его</w:t>
      </w:r>
      <w:r w:rsidRPr="00177734">
        <w:rPr>
          <w:lang w:val="ru-RU"/>
        </w:rPr>
        <w:t xml:space="preserve"> ипотечное покрытие, </w:t>
      </w:r>
      <w:r>
        <w:rPr>
          <w:lang w:val="ru-RU"/>
        </w:rPr>
        <w:t xml:space="preserve">не зависимо от наступления оснований для замены указанных выше в настоящем пункте и при условии, что такая замена не противоречит </w:t>
      </w:r>
      <w:r w:rsidRPr="00267842">
        <w:rPr>
          <w:lang w:val="ru-RU"/>
        </w:rPr>
        <w:t>Федерально</w:t>
      </w:r>
      <w:r w:rsidRPr="00F169B8">
        <w:rPr>
          <w:lang w:val="ru-RU"/>
        </w:rPr>
        <w:t>м</w:t>
      </w:r>
      <w:r>
        <w:rPr>
          <w:lang w:val="ru-RU"/>
        </w:rPr>
        <w:t>у</w:t>
      </w:r>
      <w:r w:rsidRPr="00F169B8">
        <w:rPr>
          <w:lang w:val="ru-RU"/>
        </w:rPr>
        <w:t xml:space="preserve"> закон</w:t>
      </w:r>
      <w:r>
        <w:rPr>
          <w:lang w:val="ru-RU"/>
        </w:rPr>
        <w:t>у</w:t>
      </w:r>
      <w:r w:rsidRPr="008A07C4">
        <w:rPr>
          <w:lang w:val="ru-RU"/>
        </w:rPr>
        <w:t xml:space="preserve"> № 152-ФЗ от 11 ноября 2003 г. "Об ипотечных ценных бумагах" (с изменени</w:t>
      </w:r>
      <w:r w:rsidRPr="004442C8">
        <w:rPr>
          <w:lang w:val="ru-RU"/>
        </w:rPr>
        <w:t>ями и дополнениями)</w:t>
      </w:r>
      <w:r w:rsidRPr="00873E24">
        <w:rPr>
          <w:lang w:val="ru-RU"/>
        </w:rPr>
        <w:t>.</w:t>
      </w:r>
    </w:p>
    <w:p w:rsidR="004C0217" w:rsidRPr="008D1739" w:rsidRDefault="004C0217" w:rsidP="004C0217">
      <w:pPr>
        <w:rPr>
          <w:lang w:val="ru-RU"/>
        </w:rPr>
      </w:pPr>
      <w:r w:rsidRPr="008D1739">
        <w:rPr>
          <w:lang w:val="ru-RU"/>
        </w:rPr>
        <w:t>Замена имущества, составляющего ипотечное покрытие, производится в следующем порядке.</w:t>
      </w:r>
    </w:p>
    <w:p w:rsidR="006B1614" w:rsidRPr="006B1614" w:rsidRDefault="006B1614" w:rsidP="00D132F0">
      <w:pPr>
        <w:numPr>
          <w:ilvl w:val="0"/>
          <w:numId w:val="17"/>
        </w:numPr>
        <w:rPr>
          <w:lang w:val="ru-RU"/>
        </w:rPr>
      </w:pPr>
      <w:r w:rsidRPr="002B1C06">
        <w:rPr>
          <w:lang w:val="ru-RU"/>
        </w:rPr>
        <w:t xml:space="preserve">Эмитент направляет в Специализированный депозитарий </w:t>
      </w:r>
      <w:r w:rsidR="00A00385">
        <w:rPr>
          <w:lang w:val="ru-RU"/>
        </w:rPr>
        <w:t>распоряжение</w:t>
      </w:r>
      <w:r w:rsidR="00A00385" w:rsidRPr="00550CDF">
        <w:rPr>
          <w:lang w:val="ru-RU"/>
        </w:rPr>
        <w:t xml:space="preserve"> о внесении в реестр </w:t>
      </w:r>
      <w:r w:rsidR="00A00385">
        <w:rPr>
          <w:lang w:val="ru-RU"/>
        </w:rPr>
        <w:t xml:space="preserve">ипотечного покрытия </w:t>
      </w:r>
      <w:r w:rsidR="00A00385" w:rsidRPr="00550CDF">
        <w:rPr>
          <w:lang w:val="ru-RU"/>
        </w:rPr>
        <w:t>записи об исключении имущества</w:t>
      </w:r>
      <w:r w:rsidR="00A00385">
        <w:rPr>
          <w:lang w:val="ru-RU"/>
        </w:rPr>
        <w:t>, подлежащего замене,</w:t>
      </w:r>
      <w:r w:rsidR="00A00385" w:rsidRPr="00550CDF">
        <w:rPr>
          <w:lang w:val="ru-RU"/>
        </w:rPr>
        <w:t xml:space="preserve"> из состава</w:t>
      </w:r>
      <w:r w:rsidRPr="002B1C06">
        <w:rPr>
          <w:lang w:val="ru-RU"/>
        </w:rPr>
        <w:t xml:space="preserve"> </w:t>
      </w:r>
      <w:r w:rsidR="003A0674">
        <w:rPr>
          <w:lang w:val="ru-RU"/>
        </w:rPr>
        <w:t>и</w:t>
      </w:r>
      <w:r w:rsidRPr="006B1614">
        <w:rPr>
          <w:lang w:val="ru-RU"/>
        </w:rPr>
        <w:t>потечного покрытия</w:t>
      </w:r>
      <w:r w:rsidR="00A00385">
        <w:rPr>
          <w:lang w:val="ru-RU"/>
        </w:rPr>
        <w:t xml:space="preserve">, информацию об основаниях замены имущества и </w:t>
      </w:r>
      <w:r w:rsidR="00A00385" w:rsidRPr="00550CDF">
        <w:rPr>
          <w:lang w:val="ru-RU"/>
        </w:rPr>
        <w:t>письмо</w:t>
      </w:r>
      <w:r w:rsidR="00A00385">
        <w:rPr>
          <w:lang w:val="ru-RU"/>
        </w:rPr>
        <w:t>, содержащее обязательство Эмитента</w:t>
      </w:r>
      <w:r w:rsidR="00A00385" w:rsidRPr="00550CDF">
        <w:rPr>
          <w:lang w:val="ru-RU"/>
        </w:rPr>
        <w:t xml:space="preserve"> включ</w:t>
      </w:r>
      <w:r w:rsidR="00A00385">
        <w:rPr>
          <w:lang w:val="ru-RU"/>
        </w:rPr>
        <w:t xml:space="preserve">ить </w:t>
      </w:r>
      <w:r w:rsidR="00A00385" w:rsidRPr="00550CDF">
        <w:rPr>
          <w:lang w:val="ru-RU"/>
        </w:rPr>
        <w:t xml:space="preserve">в ипотечное покрытие </w:t>
      </w:r>
      <w:r w:rsidR="00A00385">
        <w:rPr>
          <w:lang w:val="ru-RU"/>
        </w:rPr>
        <w:t>имущество, полученное</w:t>
      </w:r>
      <w:r w:rsidRPr="006B1614">
        <w:rPr>
          <w:lang w:val="ru-RU"/>
        </w:rPr>
        <w:t xml:space="preserve"> в </w:t>
      </w:r>
      <w:r w:rsidR="00A00385">
        <w:rPr>
          <w:lang w:val="ru-RU"/>
        </w:rPr>
        <w:t>результате отчуждения,</w:t>
      </w:r>
      <w:r w:rsidR="00A00385" w:rsidRPr="00550CDF">
        <w:rPr>
          <w:lang w:val="ru-RU"/>
        </w:rPr>
        <w:t xml:space="preserve"> </w:t>
      </w:r>
      <w:r w:rsidR="00A00385" w:rsidRPr="007D7721">
        <w:rPr>
          <w:lang w:val="ru-RU"/>
        </w:rPr>
        <w:t>не позднее одного месяца</w:t>
      </w:r>
      <w:r w:rsidR="00A00385" w:rsidRPr="004C75CB">
        <w:rPr>
          <w:lang w:val="ru-RU"/>
        </w:rPr>
        <w:t xml:space="preserve"> с даты исключения из состава ипотечного покрытия замененного имущества</w:t>
      </w:r>
      <w:r w:rsidR="00A00385">
        <w:rPr>
          <w:lang w:val="ru-RU"/>
        </w:rPr>
        <w:t>;</w:t>
      </w:r>
      <w:r w:rsidR="00622B7F">
        <w:rPr>
          <w:lang w:val="ru-RU"/>
        </w:rPr>
        <w:t xml:space="preserve"> </w:t>
      </w:r>
    </w:p>
    <w:p w:rsidR="00A00385" w:rsidRDefault="00A00385" w:rsidP="00E9209C">
      <w:pPr>
        <w:numPr>
          <w:ilvl w:val="0"/>
          <w:numId w:val="17"/>
        </w:numPr>
        <w:rPr>
          <w:lang w:val="ru-RU"/>
        </w:rPr>
      </w:pPr>
      <w:r>
        <w:rPr>
          <w:lang w:val="ru-RU"/>
        </w:rPr>
        <w:t>В</w:t>
      </w:r>
      <w:r w:rsidR="006B1614" w:rsidRPr="006B1614">
        <w:rPr>
          <w:lang w:val="ru-RU"/>
        </w:rPr>
        <w:t xml:space="preserve"> течение </w:t>
      </w:r>
      <w:r>
        <w:rPr>
          <w:lang w:val="ru-RU"/>
        </w:rPr>
        <w:t>т</w:t>
      </w:r>
      <w:r w:rsidRPr="00D56085">
        <w:rPr>
          <w:lang w:val="ru-RU"/>
        </w:rPr>
        <w:t>рех</w:t>
      </w:r>
      <w:r w:rsidR="006B1614" w:rsidRPr="006B1614">
        <w:rPr>
          <w:lang w:val="ru-RU"/>
        </w:rPr>
        <w:t xml:space="preserve"> рабочих дней (если иной срок не установлен </w:t>
      </w:r>
      <w:r w:rsidR="00A52C84">
        <w:rPr>
          <w:lang w:val="ru-RU"/>
        </w:rPr>
        <w:t xml:space="preserve">действующим </w:t>
      </w:r>
      <w:r w:rsidR="006B1614" w:rsidRPr="006B1614">
        <w:rPr>
          <w:lang w:val="ru-RU"/>
        </w:rPr>
        <w:t xml:space="preserve">регламентом Специализированного депозитария) </w:t>
      </w:r>
      <w:r>
        <w:rPr>
          <w:lang w:val="ru-RU"/>
        </w:rPr>
        <w:t>с даты получения Специализированным депозитарием распоряжения</w:t>
      </w:r>
      <w:r w:rsidR="006B1614" w:rsidRPr="006B1614">
        <w:rPr>
          <w:lang w:val="ru-RU"/>
        </w:rPr>
        <w:t xml:space="preserve"> о </w:t>
      </w:r>
      <w:r w:rsidRPr="00550CDF">
        <w:rPr>
          <w:lang w:val="ru-RU"/>
        </w:rPr>
        <w:t>внесении в реестр</w:t>
      </w:r>
      <w:r w:rsidR="006B1614" w:rsidRPr="006B1614">
        <w:rPr>
          <w:lang w:val="ru-RU"/>
        </w:rPr>
        <w:t xml:space="preserve"> </w:t>
      </w:r>
      <w:r w:rsidR="003A0674">
        <w:rPr>
          <w:lang w:val="ru-RU"/>
        </w:rPr>
        <w:t>и</w:t>
      </w:r>
      <w:r w:rsidR="006B1614" w:rsidRPr="006B1614">
        <w:rPr>
          <w:lang w:val="ru-RU"/>
        </w:rPr>
        <w:t>потечного покрытия</w:t>
      </w:r>
      <w:r>
        <w:rPr>
          <w:lang w:val="ru-RU"/>
        </w:rPr>
        <w:t xml:space="preserve"> </w:t>
      </w:r>
      <w:r w:rsidRPr="00550CDF">
        <w:rPr>
          <w:lang w:val="ru-RU"/>
        </w:rPr>
        <w:t>записи об исключении имущества</w:t>
      </w:r>
      <w:r>
        <w:rPr>
          <w:lang w:val="ru-RU"/>
        </w:rPr>
        <w:t>, подлежащего замене,</w:t>
      </w:r>
      <w:r w:rsidRPr="00550CDF">
        <w:rPr>
          <w:lang w:val="ru-RU"/>
        </w:rPr>
        <w:t xml:space="preserve"> из состава</w:t>
      </w:r>
      <w:r w:rsidR="006B1614" w:rsidRPr="006B1614">
        <w:rPr>
          <w:lang w:val="ru-RU"/>
        </w:rPr>
        <w:t xml:space="preserve"> </w:t>
      </w:r>
      <w:r w:rsidR="003A0674">
        <w:rPr>
          <w:lang w:val="ru-RU"/>
        </w:rPr>
        <w:t>и</w:t>
      </w:r>
      <w:r w:rsidR="006B1614" w:rsidRPr="006B1614">
        <w:rPr>
          <w:lang w:val="ru-RU"/>
        </w:rPr>
        <w:t>потечного покрытия</w:t>
      </w:r>
      <w:r>
        <w:rPr>
          <w:lang w:val="ru-RU"/>
        </w:rPr>
        <w:t xml:space="preserve"> </w:t>
      </w:r>
      <w:r w:rsidRPr="00550CDF">
        <w:rPr>
          <w:lang w:val="ru-RU"/>
        </w:rPr>
        <w:t>Специализированн</w:t>
      </w:r>
      <w:r>
        <w:rPr>
          <w:lang w:val="ru-RU"/>
        </w:rPr>
        <w:t>ый</w:t>
      </w:r>
      <w:r w:rsidRPr="00550CDF">
        <w:rPr>
          <w:lang w:val="ru-RU"/>
        </w:rPr>
        <w:t xml:space="preserve"> депозитари</w:t>
      </w:r>
      <w:r>
        <w:rPr>
          <w:lang w:val="ru-RU"/>
        </w:rPr>
        <w:t xml:space="preserve">й вносит в реестр ипотечного покрытия запись об исключении отчуждаемого имущества из состава ипотечного покрытия и не позднее следующего </w:t>
      </w:r>
      <w:r w:rsidR="006B1614" w:rsidRPr="006B1614">
        <w:rPr>
          <w:lang w:val="ru-RU"/>
        </w:rPr>
        <w:t xml:space="preserve">рабочего дня </w:t>
      </w:r>
      <w:r>
        <w:rPr>
          <w:lang w:val="ru-RU"/>
        </w:rPr>
        <w:t xml:space="preserve">направляет </w:t>
      </w:r>
      <w:r w:rsidRPr="00550CDF">
        <w:rPr>
          <w:lang w:val="ru-RU"/>
        </w:rPr>
        <w:t>Эмитент</w:t>
      </w:r>
      <w:r>
        <w:rPr>
          <w:lang w:val="ru-RU"/>
        </w:rPr>
        <w:t xml:space="preserve">у уведомление о внесении в реестр ипотечного покрытия записи об исключении отчуждаемого имущества из состава ипотечного покрытия; </w:t>
      </w:r>
      <w:r w:rsidRPr="00D56085">
        <w:rPr>
          <w:lang w:val="ru-RU"/>
        </w:rPr>
        <w:t>либо не позднее следующего рабочего дня с даты</w:t>
      </w:r>
      <w:r w:rsidR="006B1614" w:rsidRPr="006B1614">
        <w:rPr>
          <w:lang w:val="ru-RU"/>
        </w:rPr>
        <w:t xml:space="preserve"> получения </w:t>
      </w:r>
      <w:r w:rsidRPr="00D56085">
        <w:rPr>
          <w:lang w:val="ru-RU"/>
        </w:rPr>
        <w:t xml:space="preserve">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w:t>
      </w:r>
      <w:r>
        <w:rPr>
          <w:lang w:val="ru-RU"/>
        </w:rPr>
        <w:t>направ</w:t>
      </w:r>
      <w:r w:rsidRPr="00D56085">
        <w:rPr>
          <w:lang w:val="ru-RU"/>
        </w:rPr>
        <w:t>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r>
        <w:rPr>
          <w:lang w:val="ru-RU"/>
        </w:rPr>
        <w:t>;</w:t>
      </w:r>
    </w:p>
    <w:p w:rsidR="006B1614" w:rsidRPr="006B1614" w:rsidRDefault="00A00385" w:rsidP="00093060">
      <w:pPr>
        <w:numPr>
          <w:ilvl w:val="0"/>
          <w:numId w:val="17"/>
        </w:numPr>
        <w:rPr>
          <w:lang w:val="ru-RU"/>
        </w:rPr>
      </w:pPr>
      <w:r>
        <w:rPr>
          <w:lang w:val="ru-RU"/>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w:t>
      </w:r>
      <w:r w:rsidRPr="00E72037">
        <w:rPr>
          <w:lang w:val="ru-RU"/>
        </w:rPr>
        <w:t xml:space="preserve"> </w:t>
      </w:r>
      <w:r>
        <w:rPr>
          <w:lang w:val="ru-RU"/>
        </w:rPr>
        <w:t>заключения</w:t>
      </w:r>
      <w:r w:rsidRPr="00550CDF">
        <w:rPr>
          <w:lang w:val="ru-RU"/>
        </w:rPr>
        <w:t xml:space="preserve"> </w:t>
      </w:r>
      <w:r>
        <w:rPr>
          <w:lang w:val="ru-RU"/>
        </w:rPr>
        <w:t>д</w:t>
      </w:r>
      <w:r w:rsidRPr="00550CDF">
        <w:rPr>
          <w:lang w:val="ru-RU"/>
        </w:rPr>
        <w:t xml:space="preserve">оговора </w:t>
      </w:r>
      <w:r>
        <w:rPr>
          <w:lang w:val="ru-RU"/>
        </w:rPr>
        <w:t>купли-продажи или иного возмездного отчуждения имущества, составляющего ипотечное покрытие, третьим лицам</w:t>
      </w:r>
      <w:r w:rsidR="006B1614" w:rsidRPr="006B1614">
        <w:rPr>
          <w:lang w:val="ru-RU"/>
        </w:rPr>
        <w:t xml:space="preserve"> предоставляет в Специализированный депозитарий заверенную Эмитентом копию указанного договора;</w:t>
      </w:r>
    </w:p>
    <w:p w:rsidR="006B1614" w:rsidRPr="006B1614" w:rsidRDefault="00A00385" w:rsidP="00093060">
      <w:pPr>
        <w:numPr>
          <w:ilvl w:val="0"/>
          <w:numId w:val="17"/>
        </w:numPr>
        <w:rPr>
          <w:lang w:val="ru-RU"/>
        </w:rPr>
      </w:pPr>
      <w:r>
        <w:rPr>
          <w:lang w:val="ru-RU"/>
        </w:rPr>
        <w:t>Исполнение</w:t>
      </w:r>
      <w:r w:rsidR="006B1614" w:rsidRPr="006B1614">
        <w:rPr>
          <w:lang w:val="ru-RU"/>
        </w:rPr>
        <w:t xml:space="preserve"> договора купли-продажи</w:t>
      </w:r>
      <w:r>
        <w:rPr>
          <w:lang w:val="ru-RU"/>
        </w:rPr>
        <w:t xml:space="preserve"> или иного возмездного отчуждения имущества</w:t>
      </w:r>
      <w:r w:rsidR="006B1614" w:rsidRPr="006B1614">
        <w:rPr>
          <w:lang w:val="ru-RU"/>
        </w:rPr>
        <w:t>, составляющего ипотечное покрытие, третьим лицам производится в порядке и на условиях, указанных в таком договоре;</w:t>
      </w:r>
    </w:p>
    <w:p w:rsidR="006B1614" w:rsidRPr="006B1614" w:rsidRDefault="00A00385" w:rsidP="00093060">
      <w:pPr>
        <w:numPr>
          <w:ilvl w:val="0"/>
          <w:numId w:val="17"/>
        </w:numPr>
        <w:rPr>
          <w:lang w:val="ru-RU"/>
        </w:rPr>
      </w:pPr>
      <w:r w:rsidRPr="00E478DB">
        <w:rPr>
          <w:lang w:val="ru-RU"/>
        </w:rPr>
        <w:t>Не</w:t>
      </w:r>
      <w:r w:rsidR="006B1614" w:rsidRPr="006B1614">
        <w:rPr>
          <w:lang w:val="ru-RU"/>
        </w:rPr>
        <w:t xml:space="preserve"> позднее чем на следующий рабочий день после даты фактического получения Эмитентом денежных средств </w:t>
      </w:r>
      <w:r>
        <w:rPr>
          <w:lang w:val="ru-RU"/>
        </w:rPr>
        <w:t xml:space="preserve">и/или иного имущества </w:t>
      </w:r>
      <w:r w:rsidR="006B1614" w:rsidRPr="006B1614">
        <w:rPr>
          <w:lang w:val="ru-RU"/>
        </w:rPr>
        <w:t>в рамках исполнения договора купли-продажи</w:t>
      </w:r>
      <w:r>
        <w:rPr>
          <w:lang w:val="ru-RU"/>
        </w:rPr>
        <w:t xml:space="preserve"> или иного возмездного отчуждения имущества</w:t>
      </w:r>
      <w:r w:rsidR="006B1614" w:rsidRPr="006B1614">
        <w:rPr>
          <w:lang w:val="ru-RU"/>
        </w:rPr>
        <w:t>,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6B1614" w:rsidRPr="006B1614" w:rsidRDefault="006B1614" w:rsidP="00093060">
      <w:pPr>
        <w:rPr>
          <w:lang w:val="ru-RU"/>
        </w:rPr>
      </w:pPr>
      <w:r w:rsidRPr="006B1614">
        <w:rPr>
          <w:lang w:val="ru-RU"/>
        </w:rPr>
        <w:t>Замена</w:t>
      </w:r>
      <w:r w:rsidR="00A00385">
        <w:rPr>
          <w:lang w:val="ru-RU"/>
        </w:rPr>
        <w:t xml:space="preserve"> иного</w:t>
      </w:r>
      <w:r w:rsidRPr="006B1614">
        <w:rPr>
          <w:lang w:val="ru-RU"/>
        </w:rPr>
        <w:t xml:space="preserve"> имущества, составляющего </w:t>
      </w:r>
      <w:r w:rsidR="003A0674">
        <w:rPr>
          <w:lang w:val="ru-RU"/>
        </w:rPr>
        <w:t>и</w:t>
      </w:r>
      <w:r w:rsidRPr="006B1614">
        <w:rPr>
          <w:lang w:val="ru-RU"/>
        </w:rPr>
        <w:t xml:space="preserve">потечное покрытие, допускается при условии соблюдения требований к ипотечному покрытию, установленных </w:t>
      </w:r>
      <w:r w:rsidR="00A00385">
        <w:rPr>
          <w:lang w:val="ru-RU"/>
        </w:rPr>
        <w:t xml:space="preserve">Федеральным законом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p>
    <w:p w:rsidR="006B1614" w:rsidRPr="006B1614" w:rsidRDefault="006B1614" w:rsidP="00093060">
      <w:pPr>
        <w:rPr>
          <w:lang w:val="ru-RU"/>
        </w:rPr>
      </w:pPr>
      <w:r w:rsidRPr="006B1614">
        <w:rPr>
          <w:lang w:val="ru-RU"/>
        </w:rPr>
        <w:t>Приобретение Облигаций</w:t>
      </w:r>
      <w:r w:rsidR="00A00385">
        <w:rPr>
          <w:lang w:val="ru-RU"/>
        </w:rPr>
        <w:t xml:space="preserve"> класса </w:t>
      </w:r>
      <w:r w:rsidR="004625C2">
        <w:rPr>
          <w:lang w:val="ru-RU"/>
        </w:rPr>
        <w:t>«А»</w:t>
      </w:r>
      <w:r w:rsidRPr="006B1614">
        <w:rPr>
          <w:lang w:val="ru-RU"/>
        </w:rPr>
        <w:t xml:space="preserve"> означает согласие приобретателя Облигаций с порядком (правилами) замены имущества, составляющего </w:t>
      </w:r>
      <w:r>
        <w:rPr>
          <w:lang w:val="ru-RU"/>
        </w:rPr>
        <w:t>и</w:t>
      </w:r>
      <w:r w:rsidRPr="006B1614">
        <w:rPr>
          <w:lang w:val="ru-RU"/>
        </w:rPr>
        <w:t xml:space="preserve">потечное покрытие. Замена требований и/или иного имущества, составляющих </w:t>
      </w:r>
      <w:r>
        <w:rPr>
          <w:lang w:val="ru-RU"/>
        </w:rPr>
        <w:t>и</w:t>
      </w:r>
      <w:r w:rsidRPr="006B1614">
        <w:rPr>
          <w:lang w:val="ru-RU"/>
        </w:rPr>
        <w:t xml:space="preserve">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w:t>
      </w:r>
      <w:r>
        <w:rPr>
          <w:lang w:val="ru-RU"/>
        </w:rPr>
        <w:t>и</w:t>
      </w:r>
      <w:r w:rsidRPr="006B1614">
        <w:rPr>
          <w:lang w:val="ru-RU"/>
        </w:rPr>
        <w:t xml:space="preserve">потечного покрытия имущества, полученного в результате такого отчуждения. </w:t>
      </w:r>
    </w:p>
    <w:p w:rsidR="006B1614" w:rsidRPr="006B1614" w:rsidRDefault="00F169B8" w:rsidP="006B1614">
      <w:pPr>
        <w:spacing w:after="120"/>
        <w:rPr>
          <w:i/>
          <w:iCs/>
          <w:lang w:val="ru-RU"/>
        </w:rPr>
      </w:pPr>
      <w:r w:rsidRPr="00BE4A62">
        <w:rPr>
          <w:lang w:val="ru-RU"/>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w:t>
      </w:r>
      <w:r w:rsidR="006B1614" w:rsidRPr="006B1614">
        <w:rPr>
          <w:lang w:val="ru-RU"/>
        </w:rPr>
        <w:t xml:space="preserve">При этом обеспеченные ипотекой требования, составляющие </w:t>
      </w:r>
      <w:r w:rsidR="006B1614">
        <w:rPr>
          <w:lang w:val="ru-RU"/>
        </w:rPr>
        <w:t>и</w:t>
      </w:r>
      <w:r w:rsidR="006B1614" w:rsidRPr="006B1614">
        <w:rPr>
          <w:lang w:val="ru-RU"/>
        </w:rPr>
        <w:t xml:space="preserve">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bookmarkEnd w:id="230"/>
    <w:p w:rsidR="00783C32" w:rsidRPr="008D1739" w:rsidRDefault="00783C32" w:rsidP="009E0F4E">
      <w:pPr>
        <w:pStyle w:val="ListLegal3"/>
        <w:numPr>
          <w:ilvl w:val="0"/>
          <w:numId w:val="0"/>
        </w:numPr>
        <w:tabs>
          <w:tab w:val="clear" w:pos="50"/>
        </w:tabs>
        <w:rPr>
          <w:i/>
          <w:iCs/>
          <w:lang w:val="ru-RU"/>
        </w:rPr>
      </w:pPr>
      <w:r w:rsidRPr="008D1739">
        <w:rPr>
          <w:i/>
          <w:iCs/>
          <w:lang w:val="ru-RU"/>
        </w:rPr>
        <w:t>12.2.4</w:t>
      </w:r>
      <w:r w:rsidRPr="008D1739">
        <w:rPr>
          <w:i/>
          <w:iCs/>
          <w:lang w:val="ru-RU"/>
        </w:rPr>
        <w:tab/>
        <w:t>Сведения о специализированном депозитарии, осуществляющем ведение реестра ипотечного покрытия:</w:t>
      </w:r>
    </w:p>
    <w:p w:rsidR="00BA456F" w:rsidRPr="008D1739" w:rsidRDefault="00BA456F" w:rsidP="00BA456F">
      <w:pPr>
        <w:rPr>
          <w:lang w:val="ru-RU"/>
        </w:rPr>
      </w:pPr>
      <w:bookmarkStart w:id="231" w:name="OLE_LINK191"/>
      <w:bookmarkStart w:id="232" w:name="OLE_LINK192"/>
      <w:bookmarkStart w:id="233" w:name="OLE_LINK193"/>
      <w:bookmarkStart w:id="234" w:name="OLE_LINK194"/>
      <w:r w:rsidRPr="008D1739">
        <w:rPr>
          <w:lang w:val="ru-RU"/>
        </w:rPr>
        <w:t xml:space="preserve">Учет и хранение имущества, составляющего ипотечное покрытие, а также контроль за распоряжением этим имуществом осуществляет </w:t>
      </w:r>
      <w:r w:rsidR="00A00385">
        <w:rPr>
          <w:lang w:val="ru-RU"/>
        </w:rPr>
        <w:t>«Газпромбанк» (</w:t>
      </w:r>
      <w:r w:rsidR="00826C27">
        <w:rPr>
          <w:lang w:val="ru-RU"/>
        </w:rPr>
        <w:t>А</w:t>
      </w:r>
      <w:r w:rsidRPr="008D1739">
        <w:rPr>
          <w:lang w:val="ru-RU"/>
        </w:rPr>
        <w:t>кционерное общество</w:t>
      </w:r>
      <w:r w:rsidR="00A00385">
        <w:rPr>
          <w:lang w:val="ru-RU"/>
        </w:rPr>
        <w:t>) (далее – "</w:t>
      </w:r>
      <w:r w:rsidRPr="00093060">
        <w:rPr>
          <w:b/>
          <w:lang w:val="ru-RU"/>
        </w:rPr>
        <w:t>Специализированный депозитарий</w:t>
      </w:r>
      <w:r w:rsidR="00A00385">
        <w:rPr>
          <w:lang w:val="ru-RU"/>
        </w:rPr>
        <w:t>").</w:t>
      </w:r>
      <w:bookmarkEnd w:id="231"/>
    </w:p>
    <w:p w:rsidR="00BA456F" w:rsidRPr="008D1739" w:rsidRDefault="00BA456F" w:rsidP="00BA456F">
      <w:pPr>
        <w:outlineLvl w:val="0"/>
        <w:rPr>
          <w:b/>
          <w:bCs/>
          <w:i/>
          <w:iCs/>
          <w:lang w:val="ru-RU"/>
        </w:rPr>
      </w:pPr>
      <w:r w:rsidRPr="008D1739">
        <w:rPr>
          <w:b/>
          <w:bCs/>
          <w:i/>
          <w:iCs/>
          <w:lang w:val="ru-RU"/>
        </w:rPr>
        <w:t>Сведения о Специализированном депозитарии:</w:t>
      </w:r>
    </w:p>
    <w:tbl>
      <w:tblPr>
        <w:tblW w:w="0" w:type="auto"/>
        <w:tblLook w:val="0000" w:firstRow="0" w:lastRow="0" w:firstColumn="0" w:lastColumn="0" w:noHBand="0" w:noVBand="0"/>
      </w:tblPr>
      <w:tblGrid>
        <w:gridCol w:w="4296"/>
        <w:gridCol w:w="5168"/>
      </w:tblGrid>
      <w:tr w:rsidR="00BA456F" w:rsidRPr="00D952B9" w:rsidTr="00093060">
        <w:tc>
          <w:tcPr>
            <w:tcW w:w="4296" w:type="dxa"/>
          </w:tcPr>
          <w:p w:rsidR="00BA456F" w:rsidRPr="008D1739" w:rsidRDefault="00BA456F" w:rsidP="00625E33">
            <w:pPr>
              <w:spacing w:after="0"/>
              <w:rPr>
                <w:b/>
                <w:bCs/>
                <w:i/>
                <w:iCs/>
                <w:lang w:val="ru-RU"/>
              </w:rPr>
            </w:pPr>
            <w:r w:rsidRPr="008D1739">
              <w:rPr>
                <w:i/>
                <w:iCs/>
                <w:lang w:val="ru-RU"/>
              </w:rPr>
              <w:t>Полное фирменное наименование</w:t>
            </w:r>
            <w:r w:rsidRPr="008D1739">
              <w:rPr>
                <w:lang w:val="ru-RU"/>
              </w:rPr>
              <w:t>:</w:t>
            </w:r>
          </w:p>
        </w:tc>
        <w:tc>
          <w:tcPr>
            <w:tcW w:w="5168" w:type="dxa"/>
          </w:tcPr>
          <w:p w:rsidR="00BA456F" w:rsidRPr="008D1739" w:rsidRDefault="00A00385" w:rsidP="005A3BA4">
            <w:pPr>
              <w:spacing w:after="0"/>
              <w:rPr>
                <w:lang w:val="ru-RU"/>
              </w:rPr>
            </w:pPr>
            <w:r>
              <w:rPr>
                <w:lang w:val="ru-RU"/>
              </w:rPr>
              <w:t>«Газпромбанк» (</w:t>
            </w:r>
            <w:r w:rsidR="00863562">
              <w:rPr>
                <w:lang w:val="ru-RU"/>
              </w:rPr>
              <w:t>А</w:t>
            </w:r>
            <w:r w:rsidR="00BA456F" w:rsidRPr="008D1739">
              <w:rPr>
                <w:lang w:val="ru-RU"/>
              </w:rPr>
              <w:t>кционерное общество</w:t>
            </w:r>
            <w:r>
              <w:rPr>
                <w:lang w:val="ru-RU"/>
              </w:rPr>
              <w:t>)</w:t>
            </w:r>
          </w:p>
        </w:tc>
      </w:tr>
      <w:tr w:rsidR="00BA456F" w:rsidRPr="008D1739" w:rsidTr="00093060">
        <w:tc>
          <w:tcPr>
            <w:tcW w:w="4296" w:type="dxa"/>
          </w:tcPr>
          <w:p w:rsidR="00BA456F" w:rsidRPr="008D1739" w:rsidRDefault="00BA456F" w:rsidP="00625E33">
            <w:pPr>
              <w:spacing w:after="0"/>
              <w:rPr>
                <w:b/>
                <w:bCs/>
                <w:i/>
                <w:iCs/>
                <w:lang w:val="ru-RU"/>
              </w:rPr>
            </w:pPr>
            <w:r w:rsidRPr="008D1739">
              <w:rPr>
                <w:i/>
                <w:iCs/>
                <w:lang w:val="ru-RU"/>
              </w:rPr>
              <w:t>Сокращенное фирменное наименование</w:t>
            </w:r>
            <w:r w:rsidRPr="008D1739">
              <w:rPr>
                <w:lang w:val="ru-RU"/>
              </w:rPr>
              <w:t>:</w:t>
            </w:r>
          </w:p>
        </w:tc>
        <w:tc>
          <w:tcPr>
            <w:tcW w:w="5168" w:type="dxa"/>
          </w:tcPr>
          <w:p w:rsidR="00BA456F" w:rsidRPr="008D1739" w:rsidRDefault="00863562" w:rsidP="005A3BA4">
            <w:pPr>
              <w:spacing w:after="0"/>
              <w:rPr>
                <w:lang w:val="ru-RU"/>
              </w:rPr>
            </w:pPr>
            <w:r>
              <w:rPr>
                <w:lang w:val="ru-RU"/>
              </w:rPr>
              <w:t xml:space="preserve">Банк </w:t>
            </w:r>
            <w:r w:rsidR="00A00385">
              <w:rPr>
                <w:lang w:val="ru-RU"/>
              </w:rPr>
              <w:t>ГПБ (АО)</w:t>
            </w:r>
          </w:p>
        </w:tc>
      </w:tr>
      <w:tr w:rsidR="00BA456F" w:rsidRPr="00C8269F" w:rsidTr="00D952B9">
        <w:tc>
          <w:tcPr>
            <w:tcW w:w="4296" w:type="dxa"/>
          </w:tcPr>
          <w:p w:rsidR="00BA456F" w:rsidRPr="008D1739" w:rsidRDefault="00BA456F" w:rsidP="00625E33">
            <w:pPr>
              <w:spacing w:after="0"/>
              <w:rPr>
                <w:b/>
                <w:bCs/>
                <w:i/>
                <w:iCs/>
                <w:lang w:val="ru-RU"/>
              </w:rPr>
            </w:pPr>
            <w:r w:rsidRPr="008D1739">
              <w:rPr>
                <w:i/>
                <w:iCs/>
                <w:lang w:val="ru-RU"/>
              </w:rPr>
              <w:t>Место нахождения</w:t>
            </w:r>
            <w:r w:rsidRPr="008D1739">
              <w:rPr>
                <w:lang w:val="ru-RU"/>
              </w:rPr>
              <w:t>:</w:t>
            </w:r>
          </w:p>
        </w:tc>
        <w:tc>
          <w:tcPr>
            <w:tcW w:w="5168" w:type="dxa"/>
          </w:tcPr>
          <w:p w:rsidR="00BA456F" w:rsidRPr="008D1739" w:rsidRDefault="00A00385" w:rsidP="00625E33">
            <w:pPr>
              <w:spacing w:after="0"/>
              <w:rPr>
                <w:lang w:val="ru-RU"/>
              </w:rPr>
            </w:pPr>
            <w:r>
              <w:rPr>
                <w:lang w:val="ru-RU"/>
              </w:rPr>
              <w:t xml:space="preserve">117420, </w:t>
            </w:r>
            <w:r w:rsidR="00BA456F" w:rsidRPr="008D1739">
              <w:rPr>
                <w:rFonts w:cs="Arial"/>
                <w:lang w:val="ru-RU"/>
              </w:rPr>
              <w:t>Москва, ул.</w:t>
            </w:r>
            <w:r>
              <w:rPr>
                <w:lang w:val="ru-RU"/>
              </w:rPr>
              <w:t xml:space="preserve"> Наметкина</w:t>
            </w:r>
            <w:r w:rsidR="00BA456F" w:rsidRPr="00D952B9">
              <w:rPr>
                <w:lang w:val="ru-RU"/>
              </w:rPr>
              <w:t xml:space="preserve">, </w:t>
            </w:r>
            <w:r w:rsidR="00BA456F" w:rsidRPr="008D1739">
              <w:rPr>
                <w:rFonts w:cs="Arial"/>
                <w:lang w:val="ru-RU"/>
              </w:rPr>
              <w:t xml:space="preserve">дом </w:t>
            </w:r>
            <w:r>
              <w:rPr>
                <w:lang w:val="ru-RU"/>
              </w:rPr>
              <w:t>16, корпус 1.</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Pr="008D1739">
              <w:rPr>
                <w:lang w:val="ru-RU"/>
              </w:rPr>
              <w:t>:</w:t>
            </w:r>
          </w:p>
        </w:tc>
        <w:tc>
          <w:tcPr>
            <w:tcW w:w="5168" w:type="dxa"/>
          </w:tcPr>
          <w:p w:rsidR="00BA456F" w:rsidRPr="008D1739" w:rsidRDefault="00A00385" w:rsidP="00625E33">
            <w:pPr>
              <w:spacing w:after="0"/>
              <w:rPr>
                <w:lang w:val="ru-RU"/>
              </w:rPr>
            </w:pPr>
            <w:r>
              <w:rPr>
                <w:lang w:val="ru-RU"/>
              </w:rPr>
              <w:t>№ </w:t>
            </w:r>
            <w:r w:rsidR="00BA456F" w:rsidRPr="008D1739">
              <w:rPr>
                <w:rFonts w:cs="Arial"/>
                <w:lang w:val="ru-RU"/>
              </w:rPr>
              <w:t>22-000-</w:t>
            </w:r>
            <w:r>
              <w:rPr>
                <w:lang w:val="ru-RU"/>
              </w:rPr>
              <w:t>0-00021</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Дата выдачи лицензии</w:t>
            </w:r>
            <w:r w:rsidRPr="008D1739">
              <w:rPr>
                <w:lang w:val="ru-RU"/>
              </w:rPr>
              <w:t>:</w:t>
            </w:r>
          </w:p>
        </w:tc>
        <w:tc>
          <w:tcPr>
            <w:tcW w:w="5168" w:type="dxa"/>
          </w:tcPr>
          <w:p w:rsidR="00BA456F" w:rsidRPr="008D1739" w:rsidRDefault="00A00385" w:rsidP="00625E33">
            <w:pPr>
              <w:spacing w:after="0"/>
              <w:rPr>
                <w:lang w:val="ru-RU"/>
              </w:rPr>
            </w:pPr>
            <w:r>
              <w:rPr>
                <w:lang w:val="ru-RU"/>
              </w:rPr>
              <w:t>13 декабря 2000</w:t>
            </w:r>
            <w:r w:rsidR="00BA456F" w:rsidRPr="008D1739">
              <w:rPr>
                <w:lang w:val="ru-RU"/>
              </w:rPr>
              <w:t xml:space="preserve"> г.</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Срок действия лицензии</w:t>
            </w:r>
            <w:r w:rsidRPr="008D1739">
              <w:rPr>
                <w:lang w:val="ru-RU"/>
              </w:rPr>
              <w:t>:</w:t>
            </w:r>
          </w:p>
        </w:tc>
        <w:tc>
          <w:tcPr>
            <w:tcW w:w="5168" w:type="dxa"/>
          </w:tcPr>
          <w:p w:rsidR="00BA456F" w:rsidRPr="008D1739" w:rsidRDefault="00BA456F" w:rsidP="00625E33">
            <w:pPr>
              <w:spacing w:after="0"/>
              <w:rPr>
                <w:lang w:val="ru-RU"/>
              </w:rPr>
            </w:pPr>
            <w:bookmarkStart w:id="235" w:name="OLE_LINK166"/>
            <w:r w:rsidRPr="008D1739">
              <w:rPr>
                <w:lang w:val="ru-RU"/>
              </w:rPr>
              <w:t>без ограничения срока действия</w:t>
            </w:r>
            <w:bookmarkEnd w:id="235"/>
          </w:p>
        </w:tc>
      </w:tr>
      <w:tr w:rsidR="00BA456F" w:rsidRPr="00C8269F" w:rsidTr="00D952B9">
        <w:tc>
          <w:tcPr>
            <w:tcW w:w="4296" w:type="dxa"/>
          </w:tcPr>
          <w:p w:rsidR="00BA456F" w:rsidRPr="008D1739" w:rsidRDefault="00BA456F" w:rsidP="00625E33">
            <w:pPr>
              <w:spacing w:after="0"/>
              <w:rPr>
                <w:b/>
                <w:bCs/>
                <w:i/>
                <w:iCs/>
                <w:lang w:val="ru-RU"/>
              </w:rPr>
            </w:pPr>
            <w:r w:rsidRPr="008D1739">
              <w:rPr>
                <w:i/>
                <w:iCs/>
                <w:lang w:val="ru-RU"/>
              </w:rPr>
              <w:t>Орган, выдавший лицензию</w:t>
            </w:r>
            <w:r w:rsidRPr="008D1739">
              <w:rPr>
                <w:lang w:val="ru-RU"/>
              </w:rPr>
              <w:t>:</w:t>
            </w:r>
          </w:p>
        </w:tc>
        <w:tc>
          <w:tcPr>
            <w:tcW w:w="5168" w:type="dxa"/>
          </w:tcPr>
          <w:p w:rsidR="00BA456F" w:rsidRPr="008D1739" w:rsidRDefault="00BA456F" w:rsidP="00625E33">
            <w:pPr>
              <w:spacing w:after="0"/>
              <w:rPr>
                <w:lang w:val="ru-RU"/>
              </w:rPr>
            </w:pPr>
            <w:r w:rsidRPr="008D1739">
              <w:rPr>
                <w:lang w:val="ru-RU" w:eastAsia="ru-RU"/>
              </w:rPr>
              <w:t>Федеральная комиссия по рынку ценных бумаг</w:t>
            </w:r>
            <w:r w:rsidR="00A00385">
              <w:rPr>
                <w:lang w:val="ru-RU"/>
              </w:rPr>
              <w:t xml:space="preserve"> </w:t>
            </w:r>
            <w:r w:rsidRPr="008D1739">
              <w:rPr>
                <w:lang w:val="ru-RU" w:eastAsia="ru-RU"/>
              </w:rPr>
              <w:t>Российской Федерации</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Номер лицензии на осуществление депозитарной деятельности на рынке ценных бумаг:</w:t>
            </w:r>
          </w:p>
        </w:tc>
        <w:tc>
          <w:tcPr>
            <w:tcW w:w="5168" w:type="dxa"/>
          </w:tcPr>
          <w:p w:rsidR="00BA456F" w:rsidRPr="008D1739" w:rsidRDefault="00A00385" w:rsidP="00625E33">
            <w:pPr>
              <w:spacing w:after="0"/>
              <w:rPr>
                <w:lang w:val="ru-RU"/>
              </w:rPr>
            </w:pPr>
            <w:r>
              <w:rPr>
                <w:lang w:val="ru-RU"/>
              </w:rPr>
              <w:t>№ </w:t>
            </w:r>
            <w:r w:rsidR="00BA456F" w:rsidRPr="008D1739">
              <w:rPr>
                <w:lang w:val="ru-RU"/>
              </w:rPr>
              <w:t>177-</w:t>
            </w:r>
            <w:r>
              <w:rPr>
                <w:lang w:val="ru-RU"/>
              </w:rPr>
              <w:t>04464</w:t>
            </w:r>
            <w:r w:rsidR="00BA456F" w:rsidRPr="008D1739">
              <w:rPr>
                <w:lang w:val="ru-RU"/>
              </w:rPr>
              <w:t>-000100</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Дата выдачи лицензии</w:t>
            </w:r>
            <w:r w:rsidRPr="008D1739">
              <w:rPr>
                <w:lang w:val="ru-RU"/>
              </w:rPr>
              <w:t>:</w:t>
            </w:r>
          </w:p>
        </w:tc>
        <w:tc>
          <w:tcPr>
            <w:tcW w:w="5168" w:type="dxa"/>
          </w:tcPr>
          <w:p w:rsidR="00BA456F" w:rsidRPr="008D1739" w:rsidRDefault="00A00385" w:rsidP="00625E33">
            <w:pPr>
              <w:spacing w:after="0"/>
              <w:rPr>
                <w:lang w:val="ru-RU"/>
              </w:rPr>
            </w:pPr>
            <w:r>
              <w:rPr>
                <w:lang w:val="ru-RU"/>
              </w:rPr>
              <w:t>10 января 2001</w:t>
            </w:r>
            <w:r w:rsidR="00BA456F" w:rsidRPr="008D1739">
              <w:rPr>
                <w:lang w:val="ru-RU"/>
              </w:rPr>
              <w:t xml:space="preserve"> г.</w:t>
            </w:r>
          </w:p>
        </w:tc>
      </w:tr>
      <w:tr w:rsidR="00BA456F" w:rsidRPr="008D1739" w:rsidTr="00D952B9">
        <w:tc>
          <w:tcPr>
            <w:tcW w:w="4296" w:type="dxa"/>
          </w:tcPr>
          <w:p w:rsidR="00BA456F" w:rsidRPr="008D1739" w:rsidRDefault="00BA456F" w:rsidP="00625E33">
            <w:pPr>
              <w:spacing w:after="0"/>
              <w:rPr>
                <w:b/>
                <w:bCs/>
                <w:i/>
                <w:iCs/>
                <w:lang w:val="ru-RU"/>
              </w:rPr>
            </w:pPr>
            <w:r w:rsidRPr="008D1739">
              <w:rPr>
                <w:i/>
                <w:iCs/>
                <w:lang w:val="ru-RU"/>
              </w:rPr>
              <w:t>Срок действия лицензии</w:t>
            </w:r>
            <w:r w:rsidRPr="008D1739">
              <w:rPr>
                <w:lang w:val="ru-RU"/>
              </w:rPr>
              <w:t>:</w:t>
            </w:r>
          </w:p>
        </w:tc>
        <w:tc>
          <w:tcPr>
            <w:tcW w:w="5168" w:type="dxa"/>
          </w:tcPr>
          <w:p w:rsidR="00BA456F" w:rsidRPr="008D1739" w:rsidRDefault="00BA456F" w:rsidP="00625E33">
            <w:pPr>
              <w:spacing w:after="0"/>
              <w:rPr>
                <w:lang w:val="ru-RU"/>
              </w:rPr>
            </w:pPr>
            <w:r w:rsidRPr="008D1739">
              <w:rPr>
                <w:lang w:val="ru-RU"/>
              </w:rPr>
              <w:t>без ограничения срока действия</w:t>
            </w:r>
          </w:p>
        </w:tc>
      </w:tr>
      <w:tr w:rsidR="00BA456F" w:rsidRPr="00863562" w:rsidTr="00D952B9">
        <w:tc>
          <w:tcPr>
            <w:tcW w:w="4296" w:type="dxa"/>
          </w:tcPr>
          <w:p w:rsidR="00BA456F" w:rsidRDefault="00BA456F" w:rsidP="00625E33">
            <w:pPr>
              <w:spacing w:after="0"/>
              <w:rPr>
                <w:lang w:val="ru-RU"/>
              </w:rPr>
            </w:pPr>
            <w:r w:rsidRPr="008D1739">
              <w:rPr>
                <w:i/>
                <w:iCs/>
                <w:lang w:val="ru-RU"/>
              </w:rPr>
              <w:t>Орган, выдавший лицензию</w:t>
            </w:r>
            <w:r w:rsidRPr="008D1739">
              <w:rPr>
                <w:lang w:val="ru-RU"/>
              </w:rPr>
              <w:t>:</w:t>
            </w:r>
            <w:r w:rsidRPr="008D1739">
              <w:rPr>
                <w:lang w:val="ru-RU"/>
              </w:rPr>
              <w:tab/>
            </w:r>
          </w:p>
          <w:p w:rsidR="00863562" w:rsidRDefault="00863562" w:rsidP="00625E33">
            <w:pPr>
              <w:spacing w:after="0"/>
              <w:rPr>
                <w:lang w:val="ru-RU"/>
              </w:rPr>
            </w:pPr>
          </w:p>
          <w:p w:rsidR="00863562" w:rsidRPr="003B2041" w:rsidRDefault="00863562" w:rsidP="00625E33">
            <w:pPr>
              <w:spacing w:after="0"/>
              <w:rPr>
                <w:i/>
                <w:iCs/>
                <w:lang w:val="ru-RU"/>
              </w:rPr>
            </w:pPr>
            <w:r w:rsidRPr="003B2041">
              <w:rPr>
                <w:i/>
                <w:iCs/>
                <w:lang w:val="ru-RU"/>
              </w:rPr>
              <w:t>ИНН:</w:t>
            </w:r>
          </w:p>
          <w:p w:rsidR="00863562" w:rsidRPr="008D1739" w:rsidRDefault="00863562" w:rsidP="00625E33">
            <w:pPr>
              <w:spacing w:after="0"/>
              <w:rPr>
                <w:b/>
                <w:bCs/>
                <w:i/>
                <w:iCs/>
                <w:lang w:val="ru-RU"/>
              </w:rPr>
            </w:pPr>
            <w:r w:rsidRPr="003B2041">
              <w:rPr>
                <w:i/>
                <w:iCs/>
                <w:lang w:val="ru-RU"/>
              </w:rPr>
              <w:t>ОГРН:</w:t>
            </w:r>
          </w:p>
        </w:tc>
        <w:tc>
          <w:tcPr>
            <w:tcW w:w="5168" w:type="dxa"/>
          </w:tcPr>
          <w:p w:rsidR="00BA456F" w:rsidRDefault="00BA456F" w:rsidP="00625E33">
            <w:pPr>
              <w:spacing w:after="0"/>
              <w:rPr>
                <w:lang w:val="ru-RU" w:eastAsia="ru-RU"/>
              </w:rPr>
            </w:pPr>
            <w:r w:rsidRPr="008D1739">
              <w:rPr>
                <w:lang w:val="ru-RU" w:eastAsia="ru-RU"/>
              </w:rPr>
              <w:t>Федеральная комиссия по рынку ценных бумаг</w:t>
            </w:r>
            <w:r w:rsidR="00A00385">
              <w:rPr>
                <w:lang w:val="ru-RU" w:eastAsia="ru-RU"/>
              </w:rPr>
              <w:t xml:space="preserve"> </w:t>
            </w:r>
            <w:r w:rsidRPr="008D1739">
              <w:rPr>
                <w:lang w:val="ru-RU" w:eastAsia="ru-RU"/>
              </w:rPr>
              <w:t>Российской Федерации</w:t>
            </w:r>
          </w:p>
          <w:p w:rsidR="00863562" w:rsidRPr="003B2041" w:rsidRDefault="00863562" w:rsidP="003B2041">
            <w:pPr>
              <w:spacing w:after="0"/>
              <w:rPr>
                <w:lang w:val="ru-RU" w:eastAsia="ru-RU"/>
              </w:rPr>
            </w:pPr>
            <w:r w:rsidRPr="003B2041">
              <w:rPr>
                <w:lang w:val="ru-RU" w:eastAsia="ru-RU"/>
              </w:rPr>
              <w:t>7744001497</w:t>
            </w:r>
          </w:p>
          <w:p w:rsidR="00863562" w:rsidRPr="003B2041" w:rsidRDefault="00863562" w:rsidP="00863562">
            <w:pPr>
              <w:rPr>
                <w:lang w:val="ru-RU" w:eastAsia="ru-RU"/>
              </w:rPr>
            </w:pPr>
            <w:r w:rsidRPr="003B2041">
              <w:rPr>
                <w:lang w:val="ru-RU" w:eastAsia="ru-RU"/>
              </w:rPr>
              <w:t>1027700167110</w:t>
            </w:r>
          </w:p>
          <w:p w:rsidR="00863562" w:rsidRPr="008D1739" w:rsidRDefault="00863562" w:rsidP="00625E33">
            <w:pPr>
              <w:spacing w:after="0"/>
              <w:rPr>
                <w:lang w:val="ru-RU" w:eastAsia="ru-RU"/>
              </w:rPr>
            </w:pPr>
          </w:p>
        </w:tc>
      </w:tr>
    </w:tbl>
    <w:p w:rsidR="00BA456F" w:rsidRPr="008D1739" w:rsidRDefault="00BA456F" w:rsidP="006D2E5F">
      <w:pPr>
        <w:spacing w:after="120"/>
        <w:rPr>
          <w:lang w:val="ru-RU"/>
        </w:rPr>
      </w:pPr>
      <w:r w:rsidRPr="008D1739">
        <w:rPr>
          <w:lang w:val="ru-RU"/>
        </w:rPr>
        <w:t>Специализированный депозитарий не является аффилированным лицом по отношению к Эмитенту.</w:t>
      </w:r>
    </w:p>
    <w:p w:rsidR="00BA456F" w:rsidRPr="008D1739" w:rsidRDefault="00BA456F" w:rsidP="00BA456F">
      <w:pPr>
        <w:rPr>
          <w:lang w:val="ru-RU"/>
        </w:rPr>
      </w:pPr>
      <w:r w:rsidRPr="008D1739">
        <w:rPr>
          <w:lang w:val="ru-RU"/>
        </w:rP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учитывающееся в реестре ипотечного покрытия, в том числе закладные.</w:t>
      </w:r>
    </w:p>
    <w:p w:rsidR="00BA456F" w:rsidRPr="008D1739" w:rsidRDefault="00BA456F" w:rsidP="00BA456F">
      <w:pPr>
        <w:rPr>
          <w:lang w:val="ru-RU"/>
        </w:rPr>
      </w:pPr>
      <w:r w:rsidRPr="008D1739">
        <w:rPr>
          <w:lang w:val="ru-RU"/>
        </w:rPr>
        <w:t>Специализированный депозитарий должен действовать исключительно в интересах владельцев Облигаций, реестр ипотечного покрытия которых он ведет.</w:t>
      </w:r>
    </w:p>
    <w:p w:rsidR="00783C32" w:rsidRPr="008D1739" w:rsidRDefault="00783C32">
      <w:pPr>
        <w:rPr>
          <w:lang w:val="ru-RU"/>
        </w:rPr>
      </w:pPr>
      <w:r w:rsidRPr="008D1739">
        <w:rPr>
          <w:lang w:val="ru-RU"/>
        </w:rPr>
        <w:t xml:space="preserve">Специализированный депозитарий осуществляет по состоянию на каждый рабочий день контроль за соблюдением Эмитентом требований </w:t>
      </w:r>
      <w:r w:rsidR="00A00385">
        <w:rPr>
          <w:lang w:val="ru-RU"/>
        </w:rPr>
        <w:t xml:space="preserve">Федерального закона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r w:rsidRPr="008D1739">
        <w:rPr>
          <w:lang w:val="ru-RU"/>
        </w:rPr>
        <w:t xml:space="preserve"> иных нормативных правовых актов Российской Федерации и Решения о </w:t>
      </w:r>
      <w:r w:rsidR="00BD737E">
        <w:rPr>
          <w:lang w:val="ru-RU"/>
        </w:rPr>
        <w:t xml:space="preserve">выпуске </w:t>
      </w:r>
      <w:r w:rsidR="00A00385">
        <w:rPr>
          <w:lang w:val="ru-RU"/>
        </w:rPr>
        <w:t>ипотечных ценных бумаг</w:t>
      </w:r>
      <w:r w:rsidRPr="008D1739">
        <w:rPr>
          <w:lang w:val="ru-RU"/>
        </w:rPr>
        <w:t xml:space="preserve"> к структуре ипотечного покрытия.</w:t>
      </w:r>
    </w:p>
    <w:p w:rsidR="00783C32" w:rsidRPr="008D1739" w:rsidRDefault="00783C32">
      <w:pPr>
        <w:rPr>
          <w:lang w:val="ru-RU"/>
        </w:rPr>
      </w:pPr>
      <w:r w:rsidRPr="008D1739">
        <w:rPr>
          <w:lang w:val="ru-RU"/>
        </w:rPr>
        <w:t xml:space="preserve">Специализированный депозитарий осуществляет по состоянию на каждый рабочий день контроль за соблюдением Эмитентом требований </w:t>
      </w:r>
      <w:r w:rsidR="00A00385">
        <w:rPr>
          <w:lang w:val="ru-RU"/>
        </w:rPr>
        <w:t xml:space="preserve">Федерального закона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r w:rsidRPr="008D1739">
        <w:rPr>
          <w:lang w:val="ru-RU"/>
        </w:rPr>
        <w:t xml:space="preserve"> к соотношению размера ипотечного покрытия (размера (суммы) обеспеченных ипотекой требований) и размера обязательств по Облигациям (по выплате номинальной стоимости Облигаций </w:t>
      </w:r>
      <w:bookmarkStart w:id="236" w:name="OLE_LINK196"/>
      <w:r w:rsidRPr="008D1739">
        <w:rPr>
          <w:lang w:val="ru-RU"/>
        </w:rPr>
        <w:t xml:space="preserve">(остатка номинальной стоимости, если ее часть уже была выплачена владельцам Облигаций) и </w:t>
      </w:r>
      <w:r w:rsidR="00A00385">
        <w:rPr>
          <w:lang w:val="ru-RU"/>
        </w:rPr>
        <w:t>накопленного процентного (купонного) дохода</w:t>
      </w:r>
      <w:r w:rsidRPr="008D1739">
        <w:rPr>
          <w:lang w:val="ru-RU"/>
        </w:rPr>
        <w:t xml:space="preserve"> по Облигациям</w:t>
      </w:r>
      <w:bookmarkEnd w:id="236"/>
      <w:r w:rsidRPr="008D1739">
        <w:rPr>
          <w:lang w:val="ru-RU"/>
        </w:rPr>
        <w:t>).</w:t>
      </w:r>
    </w:p>
    <w:bookmarkEnd w:id="232"/>
    <w:bookmarkEnd w:id="233"/>
    <w:bookmarkEnd w:id="234"/>
    <w:p w:rsidR="00783C32" w:rsidRPr="008D1739" w:rsidRDefault="00783C32">
      <w:pPr>
        <w:pStyle w:val="a1"/>
        <w:spacing w:after="200"/>
        <w:ind w:left="0"/>
        <w:outlineLvl w:val="0"/>
        <w:rPr>
          <w:b/>
          <w:bCs/>
          <w:i/>
          <w:iCs/>
          <w:lang w:val="ru-RU"/>
        </w:rPr>
      </w:pPr>
      <w:r w:rsidRPr="008D1739">
        <w:rPr>
          <w:b/>
          <w:bCs/>
          <w:i/>
          <w:iCs/>
          <w:lang w:val="ru-RU"/>
        </w:rPr>
        <w:t>Функции Специализированного депозитария:</w:t>
      </w:r>
    </w:p>
    <w:p w:rsidR="00783C32" w:rsidRPr="008D1739" w:rsidRDefault="00783C32">
      <w:pPr>
        <w:pStyle w:val="a1"/>
        <w:spacing w:after="200"/>
        <w:ind w:left="0"/>
        <w:rPr>
          <w:b/>
          <w:bCs/>
          <w:i/>
          <w:iCs/>
          <w:lang w:val="ru-RU"/>
        </w:rPr>
      </w:pPr>
      <w:r w:rsidRPr="008D1739">
        <w:rPr>
          <w:lang w:val="ru-RU"/>
        </w:rPr>
        <w:t xml:space="preserve">Специализированный депозитарий действует на основании договора об оказании услуг специализированного депозитария ипотечного покрытия с Эмитентом </w:t>
      </w:r>
      <w:bookmarkStart w:id="237" w:name="OLE_LINK7"/>
      <w:r w:rsidR="00997F43" w:rsidRPr="008D1739">
        <w:rPr>
          <w:lang w:val="ru-RU"/>
        </w:rPr>
        <w:t xml:space="preserve">№ </w:t>
      </w:r>
      <w:r w:rsidR="0055378B" w:rsidRPr="00F300E3">
        <w:rPr>
          <w:lang w:val="ru-RU"/>
        </w:rPr>
        <w:t>102/</w:t>
      </w:r>
      <w:r w:rsidR="00552379">
        <w:rPr>
          <w:lang w:val="ru-RU"/>
        </w:rPr>
        <w:t>4</w:t>
      </w:r>
      <w:r w:rsidR="00F7450A" w:rsidRPr="00F300E3">
        <w:rPr>
          <w:lang w:val="ru-RU"/>
        </w:rPr>
        <w:t xml:space="preserve"> от «</w:t>
      </w:r>
      <w:r w:rsidR="00723636" w:rsidRPr="008F4B17">
        <w:rPr>
          <w:lang w:val="ru-RU"/>
        </w:rPr>
        <w:t>09</w:t>
      </w:r>
      <w:r w:rsidR="00F7450A" w:rsidRPr="00F300E3">
        <w:rPr>
          <w:lang w:val="ru-RU"/>
        </w:rPr>
        <w:t xml:space="preserve">» </w:t>
      </w:r>
      <w:r w:rsidR="00723636">
        <w:rPr>
          <w:lang w:val="ru-RU"/>
        </w:rPr>
        <w:t>дека</w:t>
      </w:r>
      <w:r w:rsidR="00552379">
        <w:rPr>
          <w:lang w:val="ru-RU"/>
        </w:rPr>
        <w:t>бря</w:t>
      </w:r>
      <w:r w:rsidR="00552379" w:rsidRPr="00F300E3">
        <w:rPr>
          <w:lang w:val="ru-RU"/>
        </w:rPr>
        <w:t xml:space="preserve"> </w:t>
      </w:r>
      <w:r w:rsidR="00F7450A" w:rsidRPr="00F300E3">
        <w:rPr>
          <w:lang w:val="ru-RU"/>
        </w:rPr>
        <w:t>2014</w:t>
      </w:r>
      <w:r w:rsidR="00C4025A" w:rsidRPr="00C4025A">
        <w:rPr>
          <w:lang w:val="ru-RU"/>
        </w:rPr>
        <w:t xml:space="preserve"> г.</w:t>
      </w:r>
      <w:r w:rsidRPr="008D1739">
        <w:rPr>
          <w:lang w:val="ru-RU"/>
        </w:rPr>
        <w:t xml:space="preserve"> </w:t>
      </w:r>
      <w:bookmarkEnd w:id="237"/>
      <w:r w:rsidRPr="008D1739">
        <w:rPr>
          <w:lang w:val="ru-RU"/>
        </w:rPr>
        <w:t>(далее по тексту настоящего пункта – "</w:t>
      </w:r>
      <w:r w:rsidRPr="00723636">
        <w:rPr>
          <w:b/>
          <w:lang w:val="ru-RU"/>
        </w:rPr>
        <w:t>Договор</w:t>
      </w:r>
      <w:r w:rsidRPr="008D1739">
        <w:rPr>
          <w:lang w:val="ru-RU"/>
        </w:rPr>
        <w:t>"). В соответствии с условиями Договора, Специализированный депозитарий осуществляет следующие основные функции:</w:t>
      </w:r>
    </w:p>
    <w:p w:rsidR="00783C32" w:rsidRPr="008D1739" w:rsidRDefault="00783C32" w:rsidP="009F1A6F">
      <w:pPr>
        <w:numPr>
          <w:ilvl w:val="0"/>
          <w:numId w:val="18"/>
        </w:numPr>
        <w:rPr>
          <w:lang w:val="ru-RU"/>
        </w:rPr>
      </w:pPr>
      <w:r w:rsidRPr="008D1739">
        <w:rPr>
          <w:lang w:val="ru-RU"/>
        </w:rPr>
        <w:t>хранение и учет имущества, составляющего ипотечное покрытие, обособленно от иного имущества Эмитента, имущества Специализированного депозитария и других его клиентов;</w:t>
      </w:r>
    </w:p>
    <w:p w:rsidR="00783C32" w:rsidRPr="008D1739" w:rsidRDefault="00783C32" w:rsidP="009F1A6F">
      <w:pPr>
        <w:numPr>
          <w:ilvl w:val="0"/>
          <w:numId w:val="18"/>
        </w:numPr>
        <w:rPr>
          <w:lang w:val="ru-RU"/>
        </w:rPr>
      </w:pPr>
      <w:r w:rsidRPr="008D1739">
        <w:rPr>
          <w:lang w:val="ru-RU"/>
        </w:rPr>
        <w:t>составление и ведение реестра ипотечного покрытия;</w:t>
      </w:r>
    </w:p>
    <w:p w:rsidR="00783C32" w:rsidRPr="008D1739" w:rsidRDefault="00783C32" w:rsidP="009F1A6F">
      <w:pPr>
        <w:numPr>
          <w:ilvl w:val="0"/>
          <w:numId w:val="18"/>
        </w:numPr>
        <w:rPr>
          <w:lang w:val="ru-RU"/>
        </w:rPr>
      </w:pPr>
      <w:r w:rsidRPr="008D1739">
        <w:rPr>
          <w:lang w:val="ru-RU"/>
        </w:rPr>
        <w:t xml:space="preserve">контроль за соблюдением Эмитентом требований законов и иных нормативных правовых актов Российской Федерации, а также условий выпуска </w:t>
      </w:r>
      <w:r w:rsidR="00A00385">
        <w:rPr>
          <w:lang w:val="ru-RU"/>
        </w:rPr>
        <w:t xml:space="preserve">и обращения </w:t>
      </w:r>
      <w:r w:rsidRPr="008D1739">
        <w:rPr>
          <w:lang w:val="ru-RU"/>
        </w:rPr>
        <w:t xml:space="preserve">Облигаций, установленных Решением о </w:t>
      </w:r>
      <w:r w:rsidR="00BD737E">
        <w:rPr>
          <w:lang w:val="ru-RU"/>
        </w:rPr>
        <w:t xml:space="preserve">выпуске </w:t>
      </w:r>
      <w:r w:rsidR="00A00385">
        <w:rPr>
          <w:lang w:val="ru-RU"/>
        </w:rPr>
        <w:t>ипотечных ценных бумаг</w:t>
      </w:r>
      <w:r w:rsidRPr="008D1739">
        <w:rPr>
          <w:lang w:val="ru-RU"/>
        </w:rPr>
        <w:t>, в том числе за соблюдением Эми</w:t>
      </w:r>
      <w:r w:rsidR="004A2D13" w:rsidRPr="008D1739">
        <w:rPr>
          <w:lang w:val="ru-RU"/>
        </w:rPr>
        <w:t xml:space="preserve">тентом требований </w:t>
      </w:r>
      <w:r w:rsidR="00A00385">
        <w:rPr>
          <w:lang w:val="ru-RU"/>
        </w:rPr>
        <w:t xml:space="preserve">Федерального закона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r w:rsidRPr="008D1739">
        <w:rPr>
          <w:lang w:val="ru-RU"/>
        </w:rPr>
        <w:t xml:space="preserve"> к соотношению размера ипотечного покрытия и размера обязательств по Облигациям, обеспеченным залогом такого ипотечного покрытия;</w:t>
      </w:r>
    </w:p>
    <w:p w:rsidR="00783C32" w:rsidRPr="008D1739" w:rsidRDefault="00783C32" w:rsidP="009F1A6F">
      <w:pPr>
        <w:numPr>
          <w:ilvl w:val="0"/>
          <w:numId w:val="18"/>
        </w:numPr>
        <w:rPr>
          <w:lang w:val="ru-RU"/>
        </w:rPr>
      </w:pPr>
      <w:r w:rsidRPr="008D1739">
        <w:rPr>
          <w:lang w:val="ru-RU"/>
        </w:rPr>
        <w:t xml:space="preserve">контроль за соблюдением Эмитентом требований </w:t>
      </w:r>
      <w:r w:rsidR="00A00385">
        <w:rPr>
          <w:lang w:val="ru-RU"/>
        </w:rPr>
        <w:t xml:space="preserve">Федерального закона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r w:rsidRPr="008D1739">
        <w:rPr>
          <w:lang w:val="ru-RU"/>
        </w:rPr>
        <w:t xml:space="preserve"> по информированию владельцев Облигаций о наличии у них права требовать досрочного погашения Облигаций, стоимости (цене) и порядке осуществления досрочного погашения Облигаций в случае возникновения у владельцев Облигаций такого права;</w:t>
      </w:r>
    </w:p>
    <w:p w:rsidR="00783C32" w:rsidRPr="008D1739" w:rsidRDefault="00783C32" w:rsidP="009F1A6F">
      <w:pPr>
        <w:numPr>
          <w:ilvl w:val="0"/>
          <w:numId w:val="18"/>
        </w:numPr>
        <w:rPr>
          <w:lang w:val="ru-RU"/>
        </w:rPr>
      </w:pPr>
      <w:r w:rsidRPr="008D1739">
        <w:rPr>
          <w:lang w:val="ru-RU"/>
        </w:rPr>
        <w:t>контроль за распоряжением имуществом, входящим в состав ипотечного покрытия,</w:t>
      </w:r>
      <w:r w:rsidR="00741C02" w:rsidRPr="008D1739">
        <w:rPr>
          <w:lang w:val="ru-RU"/>
        </w:rPr>
        <w:t xml:space="preserve"> </w:t>
      </w:r>
      <w:r w:rsidRPr="008D1739">
        <w:rPr>
          <w:lang w:val="ru-RU"/>
        </w:rPr>
        <w:t>и предоставление согласия на распоряжение таким имуществом</w:t>
      </w:r>
      <w:r w:rsidR="00A00385">
        <w:rPr>
          <w:lang w:val="ru-RU"/>
        </w:rPr>
        <w:t xml:space="preserve"> (в том числе на перечисление денежных средств, входящих в состав ипотечного покрытия, на новый счет Эмитента, предназначенный для учета денежных средств, входящих в состав ипотечного покрытия)</w:t>
      </w:r>
      <w:r w:rsidRPr="008D1739">
        <w:rPr>
          <w:lang w:val="ru-RU"/>
        </w:rPr>
        <w:t xml:space="preserve">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rsidR="00783C32" w:rsidRPr="008D1739" w:rsidRDefault="00783C32" w:rsidP="009F1A6F">
      <w:pPr>
        <w:numPr>
          <w:ilvl w:val="0"/>
          <w:numId w:val="18"/>
        </w:numPr>
        <w:rPr>
          <w:lang w:val="ru-RU"/>
        </w:rPr>
      </w:pPr>
      <w:r w:rsidRPr="008D1739">
        <w:rPr>
          <w:lang w:val="ru-RU"/>
        </w:rPr>
        <w:t xml:space="preserve">уведомление </w:t>
      </w:r>
      <w:r w:rsidR="00870020" w:rsidRPr="008D1739">
        <w:rPr>
          <w:lang w:val="ru-RU"/>
        </w:rPr>
        <w:t>Банка</w:t>
      </w:r>
      <w:r w:rsidRPr="008D1739">
        <w:rPr>
          <w:lang w:val="ru-RU"/>
        </w:rPr>
        <w:t xml:space="preserve"> России</w:t>
      </w:r>
      <w:r w:rsidR="00870020" w:rsidRPr="008D1739">
        <w:rPr>
          <w:lang w:val="ru-RU"/>
        </w:rPr>
        <w:t xml:space="preserve"> </w:t>
      </w:r>
      <w:r w:rsidRPr="008D1739">
        <w:rPr>
          <w:lang w:val="ru-RU"/>
        </w:rPr>
        <w:t>и Эмитента о нарушениях и несоответствиях, выявленных Специализированным депозитарием при осуществлении контрольных функций.</w:t>
      </w:r>
    </w:p>
    <w:p w:rsidR="00783C32" w:rsidRPr="008D1739" w:rsidRDefault="00783C32">
      <w:pPr>
        <w:pStyle w:val="a1"/>
        <w:spacing w:after="200"/>
        <w:ind w:left="0"/>
        <w:rPr>
          <w:lang w:val="ru-RU"/>
        </w:rPr>
      </w:pPr>
      <w:r w:rsidRPr="008D1739">
        <w:rPr>
          <w:lang w:val="ru-RU"/>
        </w:rPr>
        <w:t xml:space="preserve">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w:t>
      </w:r>
      <w:r w:rsidR="00A00385">
        <w:rPr>
          <w:lang w:val="ru-RU"/>
        </w:rPr>
        <w:t xml:space="preserve">Федеральному закону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r w:rsidRPr="008D1739">
        <w:rPr>
          <w:lang w:val="ru-RU"/>
        </w:rPr>
        <w:t xml:space="preserve"> иным нормативным правовым актам Российской Федерации либо Решению о </w:t>
      </w:r>
      <w:r w:rsidR="00BD737E">
        <w:rPr>
          <w:lang w:val="ru-RU"/>
        </w:rPr>
        <w:t xml:space="preserve">выпуске </w:t>
      </w:r>
      <w:r w:rsidR="00A00385">
        <w:rPr>
          <w:lang w:val="ru-RU"/>
        </w:rPr>
        <w:t>ипотечных ценных бумаг</w:t>
      </w:r>
      <w:r w:rsidRPr="008D1739">
        <w:rPr>
          <w:lang w:val="ru-RU"/>
        </w:rPr>
        <w:t>.</w:t>
      </w:r>
    </w:p>
    <w:p w:rsidR="00783C32" w:rsidRPr="008D1739" w:rsidRDefault="00783C32">
      <w:pPr>
        <w:pStyle w:val="a1"/>
        <w:spacing w:after="200"/>
        <w:ind w:left="0"/>
        <w:rPr>
          <w:lang w:val="ru-RU"/>
        </w:rPr>
      </w:pPr>
      <w:r w:rsidRPr="008D1739">
        <w:rPr>
          <w:lang w:val="ru-RU"/>
        </w:rPr>
        <w:t>Специализированный депозитарий вправе привлекать к исполнению своих обязанностей по хранению и/или учету прав на ценные бумаги, составляющие ипотечное покрытие, другой депозитарий. В этом случае Специализированный депозитарий отвечает за действия определенного им депозитария как за свои собственные.</w:t>
      </w:r>
    </w:p>
    <w:p w:rsidR="00783C32" w:rsidRPr="008D1739" w:rsidRDefault="00CE7660">
      <w:pPr>
        <w:pStyle w:val="a1"/>
        <w:spacing w:after="200"/>
        <w:ind w:left="0"/>
        <w:rPr>
          <w:lang w:val="ru-RU"/>
        </w:rPr>
      </w:pPr>
      <w:bookmarkStart w:id="238" w:name="OLE_LINK49"/>
      <w:r w:rsidRPr="008D1739">
        <w:rPr>
          <w:lang w:val="ru-RU"/>
        </w:rPr>
        <w:t xml:space="preserve">Эмитент вправе заменить </w:t>
      </w:r>
      <w:r w:rsidR="00A00385">
        <w:rPr>
          <w:lang w:val="ru-RU"/>
        </w:rPr>
        <w:t>Специализированный депозитарий</w:t>
      </w:r>
      <w:r w:rsidRPr="008D1739">
        <w:rPr>
          <w:lang w:val="ru-RU"/>
        </w:rPr>
        <w:t xml:space="preserve"> по решению общего собрания акционеров Эмитента.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Решения о </w:t>
      </w:r>
      <w:r w:rsidR="00BD737E">
        <w:rPr>
          <w:lang w:val="ru-RU"/>
        </w:rPr>
        <w:t xml:space="preserve">выпуске </w:t>
      </w:r>
      <w:r w:rsidR="00A00385">
        <w:rPr>
          <w:lang w:val="ru-RU"/>
        </w:rPr>
        <w:t>ипотечных ценных бумаг</w:t>
      </w:r>
      <w:r w:rsidRPr="008D1739">
        <w:rPr>
          <w:lang w:val="ru-RU"/>
        </w:rPr>
        <w:t xml:space="preserve"> для раскрытия информации о сведениях, которые могут оказать существенное влияние на стоимость Облигаций.</w:t>
      </w:r>
      <w:bookmarkEnd w:id="238"/>
      <w:r w:rsidR="00A00385">
        <w:rPr>
          <w:lang w:val="ru-RU"/>
        </w:rPr>
        <w:t xml:space="preserve"> </w:t>
      </w:r>
    </w:p>
    <w:bookmarkEnd w:id="211"/>
    <w:p w:rsidR="00783C32" w:rsidRPr="008D1739" w:rsidRDefault="00783C32" w:rsidP="009E0F4E">
      <w:pPr>
        <w:pStyle w:val="ListLegal3"/>
        <w:numPr>
          <w:ilvl w:val="0"/>
          <w:numId w:val="0"/>
        </w:numPr>
        <w:rPr>
          <w:i/>
          <w:iCs/>
          <w:lang w:val="ru-RU"/>
        </w:rPr>
      </w:pPr>
      <w:r w:rsidRPr="008D1739">
        <w:rPr>
          <w:i/>
          <w:iCs/>
          <w:lang w:val="ru-RU"/>
        </w:rPr>
        <w:t>12.2.5</w:t>
      </w:r>
      <w:r w:rsidRPr="008D1739">
        <w:rPr>
          <w:i/>
          <w:iCs/>
          <w:lang w:val="ru-RU"/>
        </w:rPr>
        <w:tab/>
        <w:t>Сведения о выпусках облигаций, исполнение обязательств по которым обеспечивается (может быть обеспечено) залогом данного ипотечного покрытия:</w:t>
      </w:r>
    </w:p>
    <w:p w:rsidR="00783C32" w:rsidRPr="008D1739" w:rsidRDefault="00783C32">
      <w:pPr>
        <w:pStyle w:val="a1"/>
        <w:tabs>
          <w:tab w:val="num" w:pos="0"/>
        </w:tabs>
        <w:spacing w:after="200"/>
        <w:ind w:left="0"/>
        <w:rPr>
          <w:lang w:val="ru-RU"/>
        </w:rPr>
      </w:pPr>
      <w:r w:rsidRPr="008D1739">
        <w:rPr>
          <w:i/>
          <w:iCs/>
          <w:lang w:val="ru-RU"/>
        </w:rPr>
        <w:t>а)</w:t>
      </w:r>
      <w:r w:rsidRPr="008D1739">
        <w:rPr>
          <w:lang w:val="ru-RU"/>
        </w:rPr>
        <w:t xml:space="preserve"> </w:t>
      </w:r>
      <w:r w:rsidRPr="008D1739">
        <w:rPr>
          <w:i/>
          <w:iCs/>
          <w:lang w:val="ru-RU"/>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8D1739">
        <w:rPr>
          <w:lang w:val="ru-RU"/>
        </w:rPr>
        <w:t xml:space="preserve"> </w:t>
      </w:r>
    </w:p>
    <w:p w:rsidR="00783C32" w:rsidRPr="008D1739" w:rsidRDefault="00783C32">
      <w:pPr>
        <w:pStyle w:val="a1"/>
        <w:tabs>
          <w:tab w:val="num" w:pos="0"/>
        </w:tabs>
        <w:spacing w:after="200"/>
        <w:ind w:left="0"/>
        <w:rPr>
          <w:lang w:val="ru-RU"/>
        </w:rPr>
      </w:pPr>
      <w:r w:rsidRPr="008D1739">
        <w:rPr>
          <w:lang w:val="ru-RU"/>
        </w:rPr>
        <w:t xml:space="preserve">Залогом данного ипотечного покрытия обеспечивается исполнение обязательств по </w:t>
      </w:r>
      <w:r w:rsidR="008B32DD" w:rsidRPr="008D1739">
        <w:rPr>
          <w:lang w:val="ru-RU"/>
        </w:rPr>
        <w:t>2</w:t>
      </w:r>
      <w:r w:rsidRPr="008D1739">
        <w:rPr>
          <w:lang w:val="ru-RU"/>
        </w:rPr>
        <w:t xml:space="preserve"> (</w:t>
      </w:r>
      <w:r w:rsidR="008B32DD" w:rsidRPr="008D1739">
        <w:rPr>
          <w:lang w:val="ru-RU"/>
        </w:rPr>
        <w:t>двум</w:t>
      </w:r>
      <w:r w:rsidRPr="008D1739">
        <w:rPr>
          <w:lang w:val="ru-RU"/>
        </w:rPr>
        <w:t xml:space="preserve">) выпускам облигаций с ипотечным покрытием. </w:t>
      </w:r>
    </w:p>
    <w:p w:rsidR="00783C32" w:rsidRPr="008D1739" w:rsidRDefault="00783C32">
      <w:pPr>
        <w:pStyle w:val="a1"/>
        <w:tabs>
          <w:tab w:val="num" w:pos="0"/>
        </w:tabs>
        <w:spacing w:after="200"/>
        <w:ind w:left="0"/>
        <w:rPr>
          <w:lang w:val="ru-RU"/>
        </w:rPr>
      </w:pPr>
      <w:r w:rsidRPr="008D1739">
        <w:rPr>
          <w:i/>
          <w:iCs/>
          <w:lang w:val="ru-RU"/>
        </w:rPr>
        <w:t>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r w:rsidR="008B32DD" w:rsidRPr="008D1739">
        <w:rPr>
          <w:i/>
          <w:iCs/>
          <w:lang w:val="ru-RU"/>
        </w:rPr>
        <w:t xml:space="preserve">, с указанием по каждому такому выпуску </w:t>
      </w:r>
      <w:r w:rsidR="00A00385">
        <w:rPr>
          <w:i/>
          <w:iCs/>
          <w:lang w:val="ru-RU"/>
        </w:rPr>
        <w:t xml:space="preserve">облигаций </w:t>
      </w:r>
      <w:r w:rsidR="008B32DD" w:rsidRPr="008D1739">
        <w:rPr>
          <w:i/>
          <w:iCs/>
          <w:lang w:val="ru-RU"/>
        </w:rPr>
        <w:t>следующих сведений</w:t>
      </w:r>
      <w:r w:rsidRPr="008D1739">
        <w:rPr>
          <w:i/>
          <w:iCs/>
          <w:lang w:val="ru-RU"/>
        </w:rPr>
        <w:t>:</w:t>
      </w:r>
      <w:r w:rsidRPr="008D1739">
        <w:rPr>
          <w:lang w:val="ru-RU"/>
        </w:rPr>
        <w:t xml:space="preserve"> </w:t>
      </w:r>
    </w:p>
    <w:p w:rsidR="00783C32" w:rsidRPr="008D1739" w:rsidRDefault="00783C32" w:rsidP="00723636">
      <w:pPr>
        <w:pStyle w:val="a1"/>
        <w:tabs>
          <w:tab w:val="num" w:pos="0"/>
        </w:tabs>
        <w:spacing w:after="200"/>
        <w:ind w:left="0"/>
        <w:rPr>
          <w:lang w:val="ru-RU"/>
        </w:rPr>
      </w:pPr>
      <w:r w:rsidRPr="008D1739">
        <w:rPr>
          <w:lang w:val="ru-RU"/>
        </w:rPr>
        <w:t>До государственной регистрации настоящего выпуска Облигаций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C4651E" w:rsidRDefault="00C4651E" w:rsidP="00C4651E">
      <w:pPr>
        <w:pStyle w:val="a1"/>
        <w:tabs>
          <w:tab w:val="num" w:pos="0"/>
        </w:tabs>
        <w:ind w:left="0"/>
        <w:rPr>
          <w:lang w:val="ru-RU"/>
        </w:rPr>
      </w:pPr>
      <w:bookmarkStart w:id="239" w:name="OLE_LINK197"/>
      <w:r>
        <w:rPr>
          <w:lang w:val="ru-RU"/>
        </w:rPr>
        <w:t xml:space="preserve">Одновременно с государственной регистрацией настоящего выпуска Облигаций осуществляется государственная регистрация </w:t>
      </w:r>
      <w:r w:rsidRPr="00AD143D">
        <w:rPr>
          <w:lang w:val="ru-RU"/>
        </w:rPr>
        <w:t xml:space="preserve">еще </w:t>
      </w:r>
      <w:r>
        <w:rPr>
          <w:lang w:val="ru-RU"/>
        </w:rPr>
        <w:t>1</w:t>
      </w:r>
      <w:r w:rsidRPr="00AD143D">
        <w:rPr>
          <w:lang w:val="ru-RU"/>
        </w:rPr>
        <w:t xml:space="preserve"> (</w:t>
      </w:r>
      <w:r>
        <w:rPr>
          <w:lang w:val="ru-RU"/>
        </w:rPr>
        <w:t>одного</w:t>
      </w:r>
      <w:r w:rsidRPr="00AD143D">
        <w:rPr>
          <w:lang w:val="ru-RU"/>
        </w:rPr>
        <w:t>) выпуск</w:t>
      </w:r>
      <w:r>
        <w:rPr>
          <w:lang w:val="ru-RU"/>
        </w:rPr>
        <w:t>а</w:t>
      </w:r>
      <w:r w:rsidRPr="00AD143D">
        <w:rPr>
          <w:lang w:val="ru-RU"/>
        </w:rPr>
        <w:t xml:space="preserve"> облигаций</w:t>
      </w:r>
      <w:r>
        <w:rPr>
          <w:lang w:val="ru-RU"/>
        </w:rPr>
        <w:t xml:space="preserve"> с ипотечным покрытием –Облигаций класса «Б», обеспеченных залогом данного ипотечного покрытия.</w:t>
      </w:r>
    </w:p>
    <w:p w:rsidR="00783C32" w:rsidRPr="008D1739" w:rsidRDefault="00783C32" w:rsidP="00723636">
      <w:pPr>
        <w:pStyle w:val="a1"/>
        <w:tabs>
          <w:tab w:val="num" w:pos="0"/>
        </w:tabs>
        <w:spacing w:after="200"/>
        <w:ind w:left="0"/>
        <w:outlineLvl w:val="0"/>
        <w:rPr>
          <w:b/>
          <w:bCs/>
          <w:i/>
          <w:iCs/>
          <w:lang w:val="ru-RU"/>
        </w:rPr>
      </w:pPr>
      <w:bookmarkStart w:id="240" w:name="OLE_LINK138"/>
      <w:bookmarkStart w:id="241" w:name="OLE_LINK216"/>
      <w:bookmarkStart w:id="242" w:name="OLE_LINK198"/>
      <w:bookmarkStart w:id="243" w:name="OLE_LINK139"/>
      <w:bookmarkStart w:id="244" w:name="OLE_LINK46"/>
      <w:bookmarkEnd w:id="239"/>
      <w:r w:rsidRPr="008D1739">
        <w:rPr>
          <w:b/>
          <w:bCs/>
          <w:i/>
          <w:iCs/>
          <w:lang w:val="ru-RU"/>
        </w:rPr>
        <w:t>Облигации класса «Б»</w:t>
      </w:r>
    </w:p>
    <w:p w:rsidR="00783C32" w:rsidRPr="008D1739" w:rsidRDefault="00783C32" w:rsidP="003B2041">
      <w:pPr>
        <w:spacing w:before="120"/>
        <w:rPr>
          <w:lang w:val="ru-RU"/>
        </w:rPr>
      </w:pPr>
      <w:bookmarkStart w:id="245" w:name="_DV_M901"/>
      <w:bookmarkStart w:id="246" w:name="OLE_LINK245"/>
      <w:bookmarkStart w:id="247" w:name="OLE_LINK106"/>
      <w:bookmarkEnd w:id="240"/>
      <w:bookmarkEnd w:id="241"/>
      <w:bookmarkEnd w:id="242"/>
      <w:bookmarkEnd w:id="243"/>
      <w:bookmarkEnd w:id="244"/>
      <w:bookmarkEnd w:id="245"/>
      <w:r w:rsidRPr="008D1739">
        <w:rPr>
          <w:lang w:val="ru-RU"/>
        </w:rPr>
        <w:t xml:space="preserve">Количество Облигаций класса «Б» составляет </w:t>
      </w:r>
      <w:bookmarkStart w:id="248" w:name="_DV_M902"/>
      <w:bookmarkStart w:id="249" w:name="_DV_M903"/>
      <w:bookmarkEnd w:id="248"/>
      <w:bookmarkEnd w:id="249"/>
      <w:r w:rsidR="00A521DF" w:rsidRPr="003B2041">
        <w:rPr>
          <w:lang w:val="ru-RU"/>
        </w:rPr>
        <w:t xml:space="preserve">526 519 (пятьсот двадцать шесть тысяч пятьсот девятнадцать) </w:t>
      </w:r>
      <w:r w:rsidRPr="008D1739">
        <w:rPr>
          <w:lang w:val="ru-RU"/>
        </w:rPr>
        <w:t xml:space="preserve"> штук. Номинальная стоимость каждой Облигации класса «Б» составляет 1 000 (одну тысячу) рублей. </w:t>
      </w:r>
    </w:p>
    <w:p w:rsidR="00783C32" w:rsidRPr="008D1739" w:rsidRDefault="00783C32" w:rsidP="00723636">
      <w:pPr>
        <w:pStyle w:val="a1"/>
        <w:tabs>
          <w:tab w:val="left" w:pos="50"/>
          <w:tab w:val="num" w:pos="993"/>
        </w:tabs>
        <w:spacing w:after="200"/>
        <w:ind w:left="0"/>
        <w:rPr>
          <w:lang w:val="ru-RU"/>
        </w:rPr>
      </w:pPr>
      <w:bookmarkStart w:id="250" w:name="_DV_M904"/>
      <w:bookmarkEnd w:id="250"/>
      <w:r w:rsidRPr="008D1739">
        <w:rPr>
          <w:i/>
          <w:iCs/>
          <w:lang w:val="ru-RU"/>
        </w:rPr>
        <w:t>Порядок определения размера процентного (купонного) дохода по Облигациям класса «Б»:</w:t>
      </w:r>
    </w:p>
    <w:bookmarkEnd w:id="246"/>
    <w:p w:rsidR="00C21C8A" w:rsidRPr="008D1739" w:rsidRDefault="00C21C8A" w:rsidP="00A318A5">
      <w:pPr>
        <w:pStyle w:val="a0"/>
        <w:spacing w:after="120"/>
        <w:ind w:left="0"/>
        <w:rPr>
          <w:lang w:val="ru-RU"/>
        </w:rPr>
      </w:pPr>
      <w:r w:rsidRPr="008D1739">
        <w:rPr>
          <w:lang w:val="ru-RU"/>
        </w:rPr>
        <w:t xml:space="preserve">Размер дохода по каждому купону на одну Облигацию </w:t>
      </w:r>
      <w:bookmarkStart w:id="251" w:name="OLE_LINK291"/>
      <w:r w:rsidRPr="008D1739">
        <w:rPr>
          <w:lang w:val="ru-RU"/>
        </w:rPr>
        <w:t xml:space="preserve">класса «Б» </w:t>
      </w:r>
      <w:bookmarkEnd w:id="251"/>
      <w:r w:rsidRPr="008D1739">
        <w:rPr>
          <w:lang w:val="ru-RU"/>
        </w:rPr>
        <w:t xml:space="preserve">определяется Расчетным агентом в Даты расчета, указанные в п. 9.2 Решения о </w:t>
      </w:r>
      <w:r w:rsidR="00BD737E">
        <w:rPr>
          <w:lang w:val="ru-RU"/>
        </w:rPr>
        <w:t xml:space="preserve">выпуске </w:t>
      </w:r>
      <w:r w:rsidR="00A00385">
        <w:rPr>
          <w:lang w:val="ru-RU"/>
        </w:rPr>
        <w:t>ипотечных ценных бумаг</w:t>
      </w:r>
      <w:r w:rsidRPr="008D1739">
        <w:rPr>
          <w:lang w:val="ru-RU"/>
        </w:rPr>
        <w:t>.</w:t>
      </w:r>
    </w:p>
    <w:p w:rsidR="00C21C8A" w:rsidRPr="008D1739" w:rsidRDefault="00C21C8A" w:rsidP="00723636">
      <w:pPr>
        <w:pStyle w:val="a0"/>
        <w:ind w:left="0"/>
        <w:rPr>
          <w:lang w:val="ru-RU"/>
        </w:rPr>
      </w:pPr>
      <w:r w:rsidRPr="008D1739">
        <w:rPr>
          <w:lang w:val="ru-RU"/>
        </w:rPr>
        <w:t xml:space="preserve">Доход по каждому купону на одну Облигацию класса «Б» определяется по следующей формуле: </w:t>
      </w:r>
    </w:p>
    <w:p w:rsidR="00C21C8A" w:rsidRPr="00723636" w:rsidRDefault="00C21C8A" w:rsidP="00A318A5">
      <w:pPr>
        <w:spacing w:after="120"/>
        <w:outlineLvl w:val="0"/>
        <w:rPr>
          <w:lang w:val="pt-PT"/>
        </w:rPr>
      </w:pPr>
      <w:bookmarkStart w:id="252" w:name="OLE_LINK319"/>
      <w:r w:rsidRPr="008D1739">
        <w:rPr>
          <w:lang w:val="ru-RU"/>
        </w:rPr>
        <w:t>С</w:t>
      </w:r>
      <w:r w:rsidRPr="00723636">
        <w:rPr>
          <w:lang w:val="pt-PT"/>
        </w:rPr>
        <w:t xml:space="preserve"> = (∑</w:t>
      </w:r>
      <w:r w:rsidRPr="008D1739">
        <w:rPr>
          <w:lang w:val="ru-RU"/>
        </w:rPr>
        <w:t>ДС</w:t>
      </w:r>
      <w:r w:rsidRPr="00723636">
        <w:rPr>
          <w:w w:val="0"/>
          <w:lang w:val="ru-RU"/>
        </w:rPr>
        <w:t>П</w:t>
      </w:r>
      <w:r w:rsidRPr="00723636">
        <w:rPr>
          <w:lang w:val="pt-PT"/>
        </w:rPr>
        <w:t xml:space="preserve"> – RPP) / </w:t>
      </w:r>
      <w:r w:rsidR="00A00385" w:rsidRPr="007050D1">
        <w:rPr>
          <w:i/>
          <w:lang w:val="ru-RU"/>
        </w:rPr>
        <w:t>N</w:t>
      </w:r>
      <w:r w:rsidR="00A00385" w:rsidRPr="007050D1">
        <w:rPr>
          <w:i/>
          <w:vertAlign w:val="subscript"/>
          <w:lang w:val="ru-RU"/>
        </w:rPr>
        <w:t>Б</w:t>
      </w:r>
      <w:r w:rsidRPr="00723636">
        <w:rPr>
          <w:lang w:val="pt-PT"/>
        </w:rPr>
        <w:t xml:space="preserve">, </w:t>
      </w:r>
    </w:p>
    <w:p w:rsidR="00C21C8A" w:rsidRPr="008D1739" w:rsidRDefault="00C21C8A" w:rsidP="00723636">
      <w:pPr>
        <w:rPr>
          <w:lang w:val="ru-RU"/>
        </w:rPr>
      </w:pPr>
      <w:r w:rsidRPr="008D1739">
        <w:rPr>
          <w:lang w:val="ru-RU"/>
        </w:rPr>
        <w:t>где:</w:t>
      </w:r>
    </w:p>
    <w:p w:rsidR="00C21C8A" w:rsidRPr="008D1739" w:rsidRDefault="00C21C8A" w:rsidP="00A318A5">
      <w:pPr>
        <w:jc w:val="left"/>
        <w:outlineLvl w:val="0"/>
        <w:rPr>
          <w:lang w:val="ru-RU"/>
        </w:rPr>
      </w:pPr>
      <w:r w:rsidRPr="00723636">
        <w:rPr>
          <w:w w:val="0"/>
          <w:lang w:val="ru-RU"/>
        </w:rPr>
        <w:t>С</w:t>
      </w:r>
      <w:r w:rsidRPr="008D1739">
        <w:rPr>
          <w:w w:val="0"/>
          <w:lang w:val="ru-RU"/>
        </w:rPr>
        <w:t xml:space="preserve"> – </w:t>
      </w:r>
      <w:r w:rsidRPr="00723636">
        <w:rPr>
          <w:w w:val="0"/>
          <w:lang w:val="ru-RU"/>
        </w:rPr>
        <w:t xml:space="preserve">размер процентного (купонного) дохода </w:t>
      </w:r>
      <w:r w:rsidRPr="008D1739">
        <w:rPr>
          <w:w w:val="0"/>
          <w:lang w:val="ru-RU"/>
        </w:rPr>
        <w:t>на одну Облигацию класса «Б</w:t>
      </w:r>
      <w:r w:rsidR="004625C2">
        <w:rPr>
          <w:w w:val="0"/>
          <w:lang w:val="ru-RU"/>
        </w:rPr>
        <w:t>»</w:t>
      </w:r>
      <w:r w:rsidR="00A00385">
        <w:rPr>
          <w:w w:val="0"/>
          <w:lang w:val="ru-RU"/>
        </w:rPr>
        <w:t>;</w:t>
      </w:r>
    </w:p>
    <w:p w:rsidR="00C21C8A" w:rsidRPr="00723636" w:rsidRDefault="00C21C8A" w:rsidP="00C21C8A">
      <w:pPr>
        <w:rPr>
          <w:w w:val="0"/>
          <w:lang w:val="es-ES"/>
        </w:rPr>
      </w:pPr>
      <w:r w:rsidRPr="00723636">
        <w:rPr>
          <w:w w:val="0"/>
          <w:lang w:val="es-ES"/>
        </w:rPr>
        <w:t>∑ДС</w:t>
      </w:r>
      <w:r w:rsidRPr="00723636">
        <w:rPr>
          <w:w w:val="0"/>
          <w:lang w:val="ru-RU"/>
        </w:rPr>
        <w:t>П</w:t>
      </w:r>
      <w:r w:rsidRPr="00723636">
        <w:rPr>
          <w:w w:val="0"/>
          <w:lang w:val="es-ES"/>
        </w:rPr>
        <w:t xml:space="preserve"> – сумма денежных средств, полученных за Расчетный период, предшествующий </w:t>
      </w:r>
      <w:r w:rsidRPr="008D1739">
        <w:rPr>
          <w:w w:val="0"/>
          <w:lang w:val="ru-RU"/>
        </w:rPr>
        <w:t xml:space="preserve">соответствующей </w:t>
      </w:r>
      <w:r w:rsidRPr="00723636">
        <w:rPr>
          <w:w w:val="0"/>
          <w:lang w:val="es-ES"/>
        </w:rPr>
        <w:t>Дате расчета</w:t>
      </w:r>
      <w:r w:rsidRPr="008D1739">
        <w:rPr>
          <w:w w:val="0"/>
          <w:lang w:val="ru-RU"/>
        </w:rPr>
        <w:t>, и перечисленных на счет Эмитента до такой Даты расчета</w:t>
      </w:r>
      <w:r w:rsidRPr="00723636">
        <w:rPr>
          <w:w w:val="0"/>
          <w:lang w:val="es-ES"/>
        </w:rPr>
        <w:t>:</w:t>
      </w:r>
    </w:p>
    <w:p w:rsidR="00C21C8A" w:rsidRPr="00AB7C6F" w:rsidRDefault="00C21C8A" w:rsidP="00AB7C6F">
      <w:pPr>
        <w:pStyle w:val="aff8"/>
        <w:numPr>
          <w:ilvl w:val="0"/>
          <w:numId w:val="88"/>
        </w:numPr>
        <w:rPr>
          <w:w w:val="0"/>
          <w:lang w:val="ru-RU"/>
        </w:rPr>
      </w:pPr>
      <w:r w:rsidRPr="00AB7C6F">
        <w:rPr>
          <w:w w:val="0"/>
          <w:lang w:val="ru-RU"/>
        </w:rPr>
        <w:t xml:space="preserve">в счет уплаты процентов по обеспеченным ипотекой </w:t>
      </w:r>
      <w:r w:rsidRPr="008D1739">
        <w:rPr>
          <w:w w:val="0"/>
          <w:lang w:val="ru-RU"/>
        </w:rPr>
        <w:t>обязательствам</w:t>
      </w:r>
      <w:r w:rsidRPr="00AB7C6F">
        <w:rPr>
          <w:w w:val="0"/>
          <w:lang w:val="ru-RU"/>
        </w:rPr>
        <w:t xml:space="preserve">, </w:t>
      </w:r>
      <w:r w:rsidRPr="008D1739">
        <w:rPr>
          <w:w w:val="0"/>
          <w:lang w:val="ru-RU"/>
        </w:rPr>
        <w:t xml:space="preserve">входящим в состав </w:t>
      </w:r>
      <w:r w:rsidRPr="00AB7C6F">
        <w:rPr>
          <w:w w:val="0"/>
          <w:lang w:val="ru-RU"/>
        </w:rPr>
        <w:t>ипотечн</w:t>
      </w:r>
      <w:r w:rsidRPr="008D1739">
        <w:rPr>
          <w:w w:val="0"/>
          <w:lang w:val="ru-RU"/>
        </w:rPr>
        <w:t>ого</w:t>
      </w:r>
      <w:r w:rsidRPr="00AB7C6F">
        <w:rPr>
          <w:w w:val="0"/>
          <w:lang w:val="ru-RU"/>
        </w:rPr>
        <w:t xml:space="preserve"> покрыти</w:t>
      </w:r>
      <w:r w:rsidRPr="008D1739">
        <w:rPr>
          <w:w w:val="0"/>
          <w:lang w:val="ru-RU"/>
        </w:rPr>
        <w:t>я</w:t>
      </w:r>
      <w:r w:rsidR="00A00385" w:rsidRPr="00001ED1">
        <w:rPr>
          <w:w w:val="0"/>
          <w:lang w:val="ru-RU"/>
        </w:rPr>
        <w:t xml:space="preserve"> Облигаций</w:t>
      </w:r>
      <w:r w:rsidRPr="00AB7C6F">
        <w:rPr>
          <w:w w:val="0"/>
          <w:lang w:val="ru-RU"/>
        </w:rPr>
        <w:t>;</w:t>
      </w:r>
    </w:p>
    <w:p w:rsidR="00C21C8A" w:rsidRPr="00AB7C6F" w:rsidRDefault="00C21C8A" w:rsidP="00AB7C6F">
      <w:pPr>
        <w:pStyle w:val="aff8"/>
        <w:numPr>
          <w:ilvl w:val="0"/>
          <w:numId w:val="88"/>
        </w:numPr>
        <w:rPr>
          <w:w w:val="0"/>
          <w:lang w:val="ru-RU"/>
        </w:rPr>
      </w:pPr>
      <w:r w:rsidRPr="00AB7C6F">
        <w:rPr>
          <w:w w:val="0"/>
          <w:lang w:val="ru-RU"/>
        </w:rPr>
        <w:t xml:space="preserve">в качестве страховых выплат, за исключением страховых выплат, относящихся к основной сумме долга по закладным, не являющимся </w:t>
      </w:r>
      <w:r w:rsidRPr="008D1739">
        <w:rPr>
          <w:w w:val="0"/>
          <w:lang w:val="ru-RU"/>
        </w:rPr>
        <w:t>Д</w:t>
      </w:r>
      <w:r w:rsidRPr="00AB7C6F">
        <w:rPr>
          <w:w w:val="0"/>
          <w:lang w:val="ru-RU"/>
        </w:rPr>
        <w:t>ефолтными</w:t>
      </w:r>
      <w:r w:rsidRPr="008D1739">
        <w:rPr>
          <w:w w:val="0"/>
          <w:lang w:val="ru-RU"/>
        </w:rPr>
        <w:t xml:space="preserve"> закладными</w:t>
      </w:r>
      <w:r w:rsidRPr="00AB7C6F">
        <w:rPr>
          <w:w w:val="0"/>
          <w:lang w:val="ru-RU"/>
        </w:rPr>
        <w:t>;</w:t>
      </w:r>
    </w:p>
    <w:p w:rsidR="00C21C8A" w:rsidRPr="00AB7C6F" w:rsidRDefault="00C21C8A" w:rsidP="00AB7C6F">
      <w:pPr>
        <w:pStyle w:val="aff8"/>
        <w:numPr>
          <w:ilvl w:val="0"/>
          <w:numId w:val="88"/>
        </w:numPr>
        <w:rPr>
          <w:w w:val="0"/>
          <w:lang w:val="ru-RU"/>
        </w:rPr>
      </w:pPr>
      <w:r w:rsidRPr="00AB7C6F">
        <w:rPr>
          <w:w w:val="0"/>
          <w:lang w:val="ru-RU"/>
        </w:rPr>
        <w:t xml:space="preserve">в счет возврата (в том числе в результате обращения взыскания) основного долга по обязательствам, удостоверенным </w:t>
      </w:r>
      <w:r w:rsidR="00A00385" w:rsidRPr="00001ED1">
        <w:rPr>
          <w:w w:val="0"/>
          <w:lang w:val="ru-RU"/>
        </w:rPr>
        <w:t>закладными, признанным</w:t>
      </w:r>
      <w:r w:rsidR="000824DD">
        <w:rPr>
          <w:w w:val="0"/>
          <w:lang w:val="ru-RU"/>
        </w:rPr>
        <w:t>и</w:t>
      </w:r>
      <w:r w:rsidR="00A00385" w:rsidRPr="00001ED1">
        <w:rPr>
          <w:w w:val="0"/>
          <w:lang w:val="ru-RU"/>
        </w:rPr>
        <w:t xml:space="preserve"> </w:t>
      </w:r>
      <w:r w:rsidRPr="008D1739">
        <w:rPr>
          <w:w w:val="0"/>
          <w:lang w:val="ru-RU"/>
        </w:rPr>
        <w:t xml:space="preserve">Дефолтными </w:t>
      </w:r>
      <w:r w:rsidRPr="00AB7C6F">
        <w:rPr>
          <w:w w:val="0"/>
          <w:lang w:val="ru-RU"/>
        </w:rPr>
        <w:t xml:space="preserve">закладными; </w:t>
      </w:r>
    </w:p>
    <w:p w:rsidR="00272CC7" w:rsidRDefault="00A00385" w:rsidP="00CF72CB">
      <w:pPr>
        <w:pStyle w:val="aff8"/>
        <w:numPr>
          <w:ilvl w:val="0"/>
          <w:numId w:val="88"/>
        </w:numPr>
        <w:rPr>
          <w:w w:val="0"/>
          <w:lang w:val="ru-RU"/>
        </w:rPr>
      </w:pPr>
      <w:r w:rsidRPr="00001ED1">
        <w:rPr>
          <w:w w:val="0"/>
          <w:lang w:val="ru-RU"/>
        </w:rPr>
        <w:t xml:space="preserve">в качестве покупной цены закладных, </w:t>
      </w:r>
      <w:r w:rsidR="00DF7D5B" w:rsidRPr="00001ED1">
        <w:rPr>
          <w:w w:val="0"/>
          <w:lang w:val="ru-RU"/>
        </w:rPr>
        <w:t>признанны</w:t>
      </w:r>
      <w:r w:rsidR="00DF7D5B">
        <w:rPr>
          <w:w w:val="0"/>
          <w:lang w:val="ru-RU"/>
        </w:rPr>
        <w:t>х</w:t>
      </w:r>
      <w:r w:rsidR="00DF7D5B" w:rsidRPr="00001ED1">
        <w:rPr>
          <w:w w:val="0"/>
          <w:lang w:val="ru-RU"/>
        </w:rPr>
        <w:t xml:space="preserve"> </w:t>
      </w:r>
      <w:r w:rsidR="004B1157">
        <w:rPr>
          <w:rFonts w:eastAsia="SimSun"/>
          <w:color w:val="000000"/>
          <w:lang w:val="ru-RU"/>
        </w:rPr>
        <w:t>Дефолтными закладными</w:t>
      </w:r>
      <w:r w:rsidRPr="00001ED1">
        <w:rPr>
          <w:w w:val="0"/>
          <w:lang w:val="ru-RU"/>
        </w:rPr>
        <w:t>;</w:t>
      </w:r>
    </w:p>
    <w:p w:rsidR="00313B68" w:rsidRPr="00AB7C6F" w:rsidRDefault="00C21C8A" w:rsidP="00AB7C6F">
      <w:pPr>
        <w:pStyle w:val="aff8"/>
        <w:numPr>
          <w:ilvl w:val="0"/>
          <w:numId w:val="88"/>
        </w:numPr>
        <w:rPr>
          <w:w w:val="0"/>
          <w:lang w:val="ru-RU"/>
        </w:rPr>
      </w:pPr>
      <w:r w:rsidRPr="008D1739">
        <w:rPr>
          <w:w w:val="0"/>
          <w:lang w:val="ru-RU"/>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rsidR="00201158" w:rsidRPr="00AB7C6F" w:rsidRDefault="00201158" w:rsidP="00AB7C6F">
      <w:pPr>
        <w:pStyle w:val="aff8"/>
        <w:numPr>
          <w:ilvl w:val="0"/>
          <w:numId w:val="88"/>
        </w:numPr>
        <w:spacing w:after="0"/>
        <w:contextualSpacing w:val="0"/>
        <w:rPr>
          <w:lang w:val="ru-RU"/>
        </w:rPr>
      </w:pPr>
      <w:r w:rsidRPr="00AB7C6F">
        <w:rPr>
          <w:lang w:val="ru-RU"/>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201158" w:rsidRPr="00AB7C6F" w:rsidRDefault="00201158" w:rsidP="00AB7C6F">
      <w:pPr>
        <w:pStyle w:val="aff8"/>
        <w:numPr>
          <w:ilvl w:val="0"/>
          <w:numId w:val="88"/>
        </w:numPr>
        <w:spacing w:after="0"/>
        <w:contextualSpacing w:val="0"/>
        <w:rPr>
          <w:lang w:val="ru-RU"/>
        </w:rPr>
      </w:pPr>
      <w:r w:rsidRPr="00AB7C6F">
        <w:rPr>
          <w:lang w:val="ru-RU"/>
        </w:rPr>
        <w:t>в качестве средств, поступающих от реализации имущества, приобретенного (оставленного за собой) Эмитентом в соответствии с законодательством Российской Федерации при обращении на него взыскания;</w:t>
      </w:r>
    </w:p>
    <w:p w:rsidR="009B7D30" w:rsidRDefault="007C6C89" w:rsidP="00CF72CB">
      <w:pPr>
        <w:pStyle w:val="aff8"/>
        <w:numPr>
          <w:ilvl w:val="0"/>
          <w:numId w:val="88"/>
        </w:numPr>
        <w:rPr>
          <w:w w:val="0"/>
          <w:lang w:val="ru-RU"/>
        </w:rPr>
      </w:pPr>
      <w:r w:rsidRPr="007C6C89">
        <w:rPr>
          <w:w w:val="0"/>
          <w:lang w:val="ru-RU"/>
        </w:rPr>
        <w:t xml:space="preserve">в качестве нераспределенного остатка в результате округления части сумм процентного (купонного) дохода по Облигациям. </w:t>
      </w:r>
    </w:p>
    <w:p w:rsidR="00C21C8A" w:rsidRPr="001F79B7" w:rsidRDefault="007C6C89" w:rsidP="001F79B7">
      <w:pPr>
        <w:pStyle w:val="aff8"/>
        <w:numPr>
          <w:ilvl w:val="0"/>
          <w:numId w:val="88"/>
        </w:numPr>
        <w:rPr>
          <w:w w:val="0"/>
          <w:lang w:val="ru-RU"/>
        </w:rPr>
      </w:pPr>
      <w:r w:rsidRPr="007C6C89">
        <w:rPr>
          <w:w w:val="0"/>
          <w:lang w:val="ru-RU"/>
        </w:rPr>
        <w:t xml:space="preserve">в качестве иных поступлений, не </w:t>
      </w:r>
      <w:r w:rsidR="00725166" w:rsidRPr="00723636">
        <w:rPr>
          <w:iCs/>
          <w:lang w:val="ru-RU"/>
        </w:rPr>
        <w:t>включающихся в расчет показателя ∑ДС</w:t>
      </w:r>
      <w:r w:rsidR="00725166">
        <w:rPr>
          <w:iCs/>
          <w:lang w:val="ru-RU"/>
        </w:rPr>
        <w:t>О</w:t>
      </w:r>
      <w:r w:rsidR="00725166" w:rsidRPr="00723636">
        <w:rPr>
          <w:iCs/>
          <w:lang w:val="ru-RU"/>
        </w:rPr>
        <w:t xml:space="preserve"> в соответствии с п. </w:t>
      </w:r>
      <w:r w:rsidR="00725166">
        <w:rPr>
          <w:iCs/>
          <w:lang w:val="ru-RU"/>
        </w:rPr>
        <w:t>9</w:t>
      </w:r>
      <w:r w:rsidR="00725166" w:rsidRPr="00723636">
        <w:rPr>
          <w:iCs/>
          <w:lang w:val="ru-RU"/>
        </w:rPr>
        <w:t>.2 Решения о выпуске Облигаций</w:t>
      </w:r>
      <w:r w:rsidRPr="007C6C89">
        <w:rPr>
          <w:w w:val="0"/>
          <w:lang w:val="ru-RU"/>
        </w:rPr>
        <w:t>;</w:t>
      </w:r>
    </w:p>
    <w:p w:rsidR="00767CA1" w:rsidRPr="00767CA1" w:rsidRDefault="00767CA1" w:rsidP="00CF72CB">
      <w:pPr>
        <w:pStyle w:val="aff8"/>
        <w:numPr>
          <w:ilvl w:val="0"/>
          <w:numId w:val="88"/>
        </w:numPr>
        <w:rPr>
          <w:w w:val="0"/>
          <w:lang w:val="ru-RU"/>
        </w:rPr>
      </w:pPr>
      <w:r>
        <w:rPr>
          <w:w w:val="0"/>
          <w:lang w:val="ru-RU"/>
        </w:rPr>
        <w:t>в</w:t>
      </w:r>
      <w:r w:rsidRPr="00767CA1">
        <w:rPr>
          <w:w w:val="0"/>
          <w:lang w:val="ru-RU"/>
        </w:rPr>
        <w:t xml:space="preserve"> качестве сумм, высвободившихся в результате амортизации </w:t>
      </w:r>
      <w:r w:rsidR="00447C09">
        <w:rPr>
          <w:w w:val="0"/>
          <w:lang w:val="ru-RU"/>
        </w:rPr>
        <w:t>Денежного р</w:t>
      </w:r>
      <w:r w:rsidRPr="00767CA1">
        <w:rPr>
          <w:w w:val="0"/>
          <w:lang w:val="ru-RU"/>
        </w:rPr>
        <w:t>езерва.</w:t>
      </w:r>
    </w:p>
    <w:p w:rsidR="00D12CAA" w:rsidRPr="00A07191" w:rsidRDefault="00D12CAA" w:rsidP="00895641">
      <w:pPr>
        <w:rPr>
          <w:color w:val="000000"/>
          <w:w w:val="0"/>
          <w:lang w:val="ru-RU"/>
        </w:rPr>
      </w:pPr>
      <w:bookmarkStart w:id="253" w:name="_DV_X225"/>
      <w:bookmarkStart w:id="254" w:name="_DV_C216"/>
      <w:r w:rsidRPr="00A07191">
        <w:rPr>
          <w:color w:val="000000"/>
          <w:w w:val="0"/>
          <w:lang w:val="ru-RU"/>
        </w:rPr>
        <w:t xml:space="preserve">При определении переменной </w:t>
      </w:r>
      <w:r w:rsidRPr="00A07191">
        <w:rPr>
          <w:i/>
          <w:color w:val="000000"/>
          <w:w w:val="0"/>
          <w:lang w:val="ru-RU"/>
        </w:rPr>
        <w:t xml:space="preserve">∑ДСП </w:t>
      </w:r>
      <w:r w:rsidRPr="00723636">
        <w:rPr>
          <w:color w:val="000000"/>
          <w:w w:val="0"/>
          <w:lang w:val="ru-RU"/>
        </w:rPr>
        <w:t>в первую Дату расчета учитываются перечисленные выше денежные средства, в том числе</w:t>
      </w:r>
      <w:r>
        <w:rPr>
          <w:lang w:val="ru-RU"/>
        </w:rPr>
        <w:t xml:space="preserve"> </w:t>
      </w:r>
      <w:r w:rsidRPr="00A07191">
        <w:rPr>
          <w:color w:val="000000"/>
          <w:w w:val="0"/>
          <w:lang w:val="ru-RU"/>
        </w:rPr>
        <w:t xml:space="preserve">полученные за период до даты </w:t>
      </w:r>
      <w:r>
        <w:rPr>
          <w:lang w:val="ru-RU"/>
        </w:rPr>
        <w:t>утверждения Решения о выпуске ипотечных ценных бумаг</w:t>
      </w:r>
      <w:r w:rsidRPr="00A07191">
        <w:rPr>
          <w:color w:val="000000"/>
          <w:lang w:val="ru-RU"/>
        </w:rPr>
        <w:t xml:space="preserve"> </w:t>
      </w:r>
      <w:r>
        <w:rPr>
          <w:lang w:val="ru-RU"/>
        </w:rPr>
        <w:t>в отношении выпуска Облигаций класса «Б»,</w:t>
      </w:r>
      <w:r w:rsidRPr="00A07191">
        <w:rPr>
          <w:color w:val="000000"/>
          <w:w w:val="0"/>
          <w:lang w:val="ru-RU"/>
        </w:rPr>
        <w:t xml:space="preserve"> находящиеся на счетах Эмитента на установленную для первого купонного периода Дату расчета</w:t>
      </w:r>
      <w:r w:rsidR="00C2682D" w:rsidRPr="00C2682D">
        <w:rPr>
          <w:color w:val="000000"/>
          <w:w w:val="0"/>
          <w:lang w:val="ru-RU"/>
        </w:rPr>
        <w:t xml:space="preserve"> </w:t>
      </w:r>
      <w:r w:rsidR="00C2682D">
        <w:rPr>
          <w:color w:val="000000"/>
          <w:w w:val="0"/>
          <w:lang w:val="ru-RU"/>
        </w:rPr>
        <w:t xml:space="preserve">за вычетом денежных средств, направленных в первом Расчетном периоде на </w:t>
      </w:r>
      <w:r w:rsidR="00C2682D" w:rsidRPr="002D7E79">
        <w:rPr>
          <w:lang w:val="ru-RU"/>
        </w:rPr>
        <w:t xml:space="preserve">погашение процентов по </w:t>
      </w:r>
      <w:r w:rsidR="00C2682D" w:rsidRPr="00723636">
        <w:rPr>
          <w:lang w:val="ru-RU"/>
        </w:rPr>
        <w:t xml:space="preserve">займам, привлеченным Эмитентом для оплаты </w:t>
      </w:r>
      <w:r w:rsidR="000C5F2E">
        <w:rPr>
          <w:lang w:val="ru-RU"/>
        </w:rPr>
        <w:t>А</w:t>
      </w:r>
      <w:r w:rsidR="00C2682D" w:rsidRPr="00A1783F">
        <w:rPr>
          <w:lang w:val="ru-RU"/>
        </w:rPr>
        <w:t>кционерно</w:t>
      </w:r>
      <w:r w:rsidR="00C2682D">
        <w:rPr>
          <w:lang w:val="ru-RU"/>
        </w:rPr>
        <w:t>му</w:t>
      </w:r>
      <w:r w:rsidR="00C2682D" w:rsidRPr="00A1783F">
        <w:rPr>
          <w:lang w:val="ru-RU"/>
        </w:rPr>
        <w:t xml:space="preserve"> обществ</w:t>
      </w:r>
      <w:r w:rsidR="00C2682D">
        <w:rPr>
          <w:lang w:val="ru-RU"/>
        </w:rPr>
        <w:t>у</w:t>
      </w:r>
      <w:r w:rsidR="00C2682D"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C2682D" w:rsidRPr="00723636">
        <w:rPr>
          <w:lang w:val="ru-RU"/>
        </w:rPr>
        <w:t xml:space="preserve"> покупной цены за </w:t>
      </w:r>
      <w:r w:rsidR="00261E01">
        <w:rPr>
          <w:lang w:val="ru-RU"/>
        </w:rPr>
        <w:t>приобретенные Эмитентом</w:t>
      </w:r>
      <w:r w:rsidR="00261E01" w:rsidRPr="002B0EFE">
        <w:rPr>
          <w:lang w:val="ru-RU"/>
        </w:rPr>
        <w:t xml:space="preserve"> </w:t>
      </w:r>
      <w:r w:rsidR="00C2682D" w:rsidRPr="002B0EFE">
        <w:rPr>
          <w:lang w:val="ru-RU"/>
        </w:rPr>
        <w:t>обеспеченные ипотекой требования, составляющие ипотечное покрытие</w:t>
      </w:r>
      <w:r w:rsidR="00261E01" w:rsidRPr="00261E01">
        <w:rPr>
          <w:lang w:val="ru-RU"/>
        </w:rPr>
        <w:t xml:space="preserve"> </w:t>
      </w:r>
      <w:r w:rsidR="00261E01">
        <w:rPr>
          <w:lang w:val="ru-RU"/>
        </w:rPr>
        <w:t>по Облигациям</w:t>
      </w:r>
      <w:r w:rsidR="00823EA1">
        <w:rPr>
          <w:rFonts w:eastAsia="SimSun"/>
          <w:color w:val="000000"/>
          <w:w w:val="0"/>
          <w:lang w:val="ru-RU"/>
        </w:rPr>
        <w:t>.</w:t>
      </w:r>
    </w:p>
    <w:p w:rsidR="00C21C8A" w:rsidRPr="008D1739" w:rsidRDefault="00C21C8A" w:rsidP="00C21C8A">
      <w:pPr>
        <w:rPr>
          <w:lang w:val="ru-RU"/>
        </w:rPr>
      </w:pPr>
      <w:r w:rsidRPr="002925DE">
        <w:rPr>
          <w:w w:val="0"/>
          <w:lang w:val="es-ES"/>
        </w:rPr>
        <w:t xml:space="preserve">При </w:t>
      </w:r>
      <w:r w:rsidR="00A00385" w:rsidRPr="007A6185">
        <w:rPr>
          <w:w w:val="0"/>
          <w:lang w:val="es-ES"/>
        </w:rPr>
        <w:t xml:space="preserve">досрочном </w:t>
      </w:r>
      <w:r w:rsidRPr="002925DE">
        <w:rPr>
          <w:w w:val="0"/>
          <w:lang w:val="es-ES"/>
        </w:rPr>
        <w:t xml:space="preserve">погашении Облигаций класса «Б» </w:t>
      </w:r>
      <w:r w:rsidR="00A00385" w:rsidRPr="007A6185">
        <w:rPr>
          <w:w w:val="0"/>
          <w:lang w:val="es-ES"/>
        </w:rPr>
        <w:t xml:space="preserve">по требованию их владельцев </w:t>
      </w:r>
      <w:r w:rsidR="00A00385">
        <w:rPr>
          <w:w w:val="0"/>
          <w:lang w:val="ru-RU"/>
        </w:rPr>
        <w:t>или по решению Эмитента, а также при</w:t>
      </w:r>
      <w:r w:rsidRPr="002925DE">
        <w:rPr>
          <w:w w:val="0"/>
          <w:lang w:val="ru-RU"/>
        </w:rPr>
        <w:t xml:space="preserve"> полном </w:t>
      </w:r>
      <w:r w:rsidR="00A00385">
        <w:rPr>
          <w:w w:val="0"/>
          <w:lang w:val="ru-RU"/>
        </w:rPr>
        <w:t xml:space="preserve">погашении </w:t>
      </w:r>
      <w:r w:rsidRPr="002925DE">
        <w:rPr>
          <w:w w:val="0"/>
          <w:lang w:val="es-ES"/>
        </w:rPr>
        <w:t>Облигаций класса «Б</w:t>
      </w:r>
      <w:r w:rsidR="004625C2">
        <w:rPr>
          <w:w w:val="0"/>
          <w:lang w:val="es-ES"/>
        </w:rPr>
        <w:t>»</w:t>
      </w:r>
      <w:r w:rsidR="00A00385">
        <w:rPr>
          <w:w w:val="0"/>
          <w:lang w:val="ru-RU"/>
        </w:rPr>
        <w:t xml:space="preserve"> </w:t>
      </w:r>
      <w:r w:rsidR="00A00385">
        <w:rPr>
          <w:color w:val="000000"/>
          <w:w w:val="0"/>
          <w:lang w:val="ru-RU"/>
        </w:rPr>
        <w:t xml:space="preserve">переменная </w:t>
      </w:r>
      <w:r w:rsidR="00A00385">
        <w:rPr>
          <w:i/>
          <w:iCs/>
          <w:color w:val="000000"/>
          <w:w w:val="0"/>
          <w:lang w:val="ru-RU"/>
        </w:rPr>
        <w:t>∑</w:t>
      </w:r>
      <w:r w:rsidR="00A00385">
        <w:rPr>
          <w:iCs/>
          <w:color w:val="000000"/>
          <w:w w:val="0"/>
          <w:lang w:val="ru-RU"/>
        </w:rPr>
        <w:t>ДС</w:t>
      </w:r>
      <w:r w:rsidR="00A00385">
        <w:rPr>
          <w:color w:val="000000"/>
          <w:w w:val="0"/>
          <w:lang w:val="ru-RU"/>
        </w:rPr>
        <w:t>П</w:t>
      </w:r>
      <w:r w:rsidR="00A00385" w:rsidRPr="007A6185">
        <w:rPr>
          <w:w w:val="0"/>
          <w:lang w:val="es-ES"/>
        </w:rPr>
        <w:t xml:space="preserve"> определяется как сумм</w:t>
      </w:r>
      <w:r w:rsidR="00A00385">
        <w:rPr>
          <w:w w:val="0"/>
          <w:lang w:val="ru-RU"/>
        </w:rPr>
        <w:t>а</w:t>
      </w:r>
      <w:r w:rsidR="00A00385" w:rsidRPr="007A6185">
        <w:rPr>
          <w:w w:val="0"/>
          <w:lang w:val="es-ES"/>
        </w:rPr>
        <w:t xml:space="preserve"> всех</w:t>
      </w:r>
      <w:bookmarkStart w:id="255" w:name="_DV_X230"/>
      <w:bookmarkStart w:id="256" w:name="_DV_C224"/>
      <w:bookmarkEnd w:id="253"/>
      <w:bookmarkEnd w:id="254"/>
      <w:r w:rsidRPr="002925DE">
        <w:rPr>
          <w:w w:val="0"/>
          <w:lang w:val="es-ES"/>
        </w:rPr>
        <w:t xml:space="preserve"> денежных средств, </w:t>
      </w:r>
      <w:bookmarkStart w:id="257" w:name="_DV_X216"/>
      <w:bookmarkStart w:id="258" w:name="_DV_M1049"/>
      <w:bookmarkStart w:id="259" w:name="_DV_C231"/>
      <w:bookmarkStart w:id="260" w:name="OLE_LINK290"/>
      <w:bookmarkEnd w:id="255"/>
      <w:bookmarkEnd w:id="256"/>
      <w:bookmarkEnd w:id="257"/>
      <w:bookmarkEnd w:id="258"/>
      <w:r w:rsidRPr="002925DE">
        <w:rPr>
          <w:w w:val="0"/>
          <w:lang w:val="ru-RU"/>
        </w:rPr>
        <w:t xml:space="preserve">находящихся в </w:t>
      </w:r>
      <w:r w:rsidR="00A00385">
        <w:rPr>
          <w:w w:val="0"/>
          <w:lang w:val="ru-RU"/>
        </w:rPr>
        <w:t>распоряжении</w:t>
      </w:r>
      <w:r w:rsidR="00A00385" w:rsidRPr="007A6185">
        <w:rPr>
          <w:w w:val="0"/>
          <w:lang w:val="es-ES"/>
        </w:rPr>
        <w:t xml:space="preserve"> Эмитента</w:t>
      </w:r>
      <w:r w:rsidR="00A00385">
        <w:rPr>
          <w:w w:val="0"/>
          <w:lang w:val="ru-RU"/>
        </w:rPr>
        <w:t>, включая</w:t>
      </w:r>
      <w:r w:rsidR="00A00385" w:rsidRPr="007234FF">
        <w:rPr>
          <w:lang w:val="ru-RU"/>
        </w:rPr>
        <w:t xml:space="preserve"> </w:t>
      </w:r>
      <w:r w:rsidR="00A00385" w:rsidRPr="002017CF">
        <w:rPr>
          <w:lang w:val="ru-RU"/>
        </w:rPr>
        <w:t>денежные средства, полученные Эмитентом в счет оплаты закладных, входящих в состав ипотечного покрытия</w:t>
      </w:r>
      <w:r w:rsidRPr="008D1739">
        <w:rPr>
          <w:lang w:val="ru-RU"/>
        </w:rPr>
        <w:t>.</w:t>
      </w:r>
      <w:bookmarkEnd w:id="259"/>
    </w:p>
    <w:p w:rsidR="00A00385" w:rsidRDefault="00C21C8A">
      <w:pPr>
        <w:rPr>
          <w:w w:val="0"/>
          <w:lang w:val="ru-RU"/>
        </w:rPr>
      </w:pPr>
      <w:bookmarkStart w:id="261" w:name="_DV_M917"/>
      <w:bookmarkEnd w:id="260"/>
      <w:bookmarkEnd w:id="261"/>
      <w:r w:rsidRPr="002925DE">
        <w:rPr>
          <w:i/>
          <w:w w:val="0"/>
          <w:lang w:val="ru-RU"/>
        </w:rPr>
        <w:t>RPP</w:t>
      </w:r>
      <w:r w:rsidRPr="008D1739">
        <w:rPr>
          <w:w w:val="0"/>
          <w:lang w:val="ru-RU"/>
        </w:rPr>
        <w:t xml:space="preserve"> – сумма денежных средств, </w:t>
      </w:r>
      <w:r w:rsidR="00A00385">
        <w:rPr>
          <w:w w:val="0"/>
          <w:lang w:val="ru-RU"/>
        </w:rPr>
        <w:t xml:space="preserve">включенных в расчет </w:t>
      </w:r>
      <w:r w:rsidR="00A00385" w:rsidRPr="002017CF">
        <w:rPr>
          <w:lang w:val="ru-RU"/>
        </w:rPr>
        <w:t>∑ДС</w:t>
      </w:r>
      <w:r w:rsidR="00A00385" w:rsidRPr="002017CF">
        <w:rPr>
          <w:w w:val="0"/>
          <w:lang w:val="ru-RU"/>
        </w:rPr>
        <w:t>П</w:t>
      </w:r>
      <w:r w:rsidR="00A00385">
        <w:rPr>
          <w:w w:val="0"/>
          <w:lang w:val="ru-RU"/>
        </w:rPr>
        <w:t xml:space="preserve"> и направленных в Расчетном периоде на:</w:t>
      </w:r>
    </w:p>
    <w:p w:rsidR="00A00385" w:rsidRDefault="00A00385">
      <w:pPr>
        <w:rPr>
          <w:w w:val="0"/>
          <w:lang w:val="ru-RU"/>
        </w:rPr>
      </w:pPr>
      <w:r>
        <w:rPr>
          <w:w w:val="0"/>
          <w:lang w:val="ru-RU"/>
        </w:rPr>
        <w:t>-</w:t>
      </w:r>
      <w:r w:rsidRPr="00E57E21">
        <w:rPr>
          <w:w w:val="0"/>
          <w:lang w:val="ru-RU"/>
        </w:rPr>
        <w:t xml:space="preserve"> осуществлени</w:t>
      </w:r>
      <w:r>
        <w:rPr>
          <w:w w:val="0"/>
          <w:lang w:val="ru-RU"/>
        </w:rPr>
        <w:t>е</w:t>
      </w:r>
      <w:r w:rsidR="00C21C8A" w:rsidRPr="008D1739">
        <w:rPr>
          <w:w w:val="0"/>
          <w:lang w:val="ru-RU"/>
        </w:rPr>
        <w:t xml:space="preserve"> выплат, предусмотренных </w:t>
      </w:r>
      <w:r w:rsidRPr="000041CC">
        <w:rPr>
          <w:w w:val="0"/>
          <w:lang w:val="ru-RU"/>
        </w:rPr>
        <w:t xml:space="preserve">пп. </w:t>
      </w:r>
      <w:r w:rsidR="006A4091" w:rsidRPr="000041CC">
        <w:rPr>
          <w:w w:val="0"/>
          <w:lang w:val="ru-RU"/>
        </w:rPr>
        <w:t>(а) – (</w:t>
      </w:r>
      <w:r w:rsidR="00E30259" w:rsidRPr="00E30259">
        <w:rPr>
          <w:w w:val="0"/>
          <w:lang w:val="en-US"/>
        </w:rPr>
        <w:t>l</w:t>
      </w:r>
      <w:r w:rsidR="006A4091" w:rsidRPr="000041CC">
        <w:rPr>
          <w:w w:val="0"/>
          <w:lang w:val="ru-RU"/>
        </w:rPr>
        <w:t>)</w:t>
      </w:r>
      <w:r w:rsidR="003F12FD" w:rsidRPr="008D1739">
        <w:rPr>
          <w:rFonts w:eastAsia="SimSun"/>
          <w:w w:val="0"/>
          <w:lang w:val="ru-RU"/>
        </w:rPr>
        <w:t xml:space="preserve"> </w:t>
      </w:r>
      <w:r w:rsidR="00C21C8A" w:rsidRPr="008D1739">
        <w:rPr>
          <w:rFonts w:eastAsia="SimSun"/>
          <w:w w:val="0"/>
          <w:lang w:val="ru-RU"/>
        </w:rPr>
        <w:t xml:space="preserve">Порядка распределения </w:t>
      </w:r>
      <w:r w:rsidR="00C21C8A" w:rsidRPr="008D1739">
        <w:rPr>
          <w:w w:val="0"/>
          <w:lang w:val="ru-RU"/>
        </w:rPr>
        <w:t xml:space="preserve">денежных средств, полученных в счет уплаты процентов по обеспеченным ипотекой обязательствам, </w:t>
      </w:r>
      <w:r w:rsidRPr="00E57E21">
        <w:rPr>
          <w:w w:val="0"/>
          <w:lang w:val="ru-RU"/>
        </w:rPr>
        <w:t>входящим в состав ипотечного покрытия, и иных поступлений, установленного</w:t>
      </w:r>
      <w:r w:rsidR="00C21C8A" w:rsidRPr="008D1739">
        <w:rPr>
          <w:w w:val="0"/>
          <w:lang w:val="ru-RU"/>
        </w:rPr>
        <w:t xml:space="preserve"> в п.</w:t>
      </w:r>
      <w:r w:rsidR="00A70BE8" w:rsidRPr="008D1739">
        <w:rPr>
          <w:w w:val="0"/>
          <w:lang w:val="ru-RU"/>
        </w:rPr>
        <w:t>1</w:t>
      </w:r>
      <w:r w:rsidR="00A70BE8">
        <w:rPr>
          <w:w w:val="0"/>
          <w:lang w:val="ru-RU"/>
        </w:rPr>
        <w:t>7</w:t>
      </w:r>
      <w:r w:rsidR="00A70BE8" w:rsidRPr="008D1739">
        <w:rPr>
          <w:w w:val="0"/>
          <w:lang w:val="ru-RU"/>
        </w:rPr>
        <w:t xml:space="preserve"> </w:t>
      </w:r>
      <w:r w:rsidR="00C21C8A" w:rsidRPr="008D1739">
        <w:rPr>
          <w:w w:val="0"/>
          <w:lang w:val="ru-RU"/>
        </w:rPr>
        <w:t xml:space="preserve">Решения о </w:t>
      </w:r>
      <w:r w:rsidR="00BD737E">
        <w:rPr>
          <w:w w:val="0"/>
          <w:lang w:val="ru-RU"/>
        </w:rPr>
        <w:t xml:space="preserve">выпуске </w:t>
      </w:r>
      <w:r w:rsidRPr="00E57E21">
        <w:rPr>
          <w:w w:val="0"/>
          <w:lang w:val="ru-RU"/>
        </w:rPr>
        <w:t xml:space="preserve">ипотечных ценных бумаг по Облигациям класса </w:t>
      </w:r>
      <w:r w:rsidR="004625C2">
        <w:rPr>
          <w:w w:val="0"/>
          <w:lang w:val="ru-RU"/>
        </w:rPr>
        <w:t>«Б»</w:t>
      </w:r>
      <w:r>
        <w:rPr>
          <w:w w:val="0"/>
          <w:lang w:val="ru-RU"/>
        </w:rPr>
        <w:t xml:space="preserve">; </w:t>
      </w:r>
    </w:p>
    <w:p w:rsidR="00C21C8A" w:rsidRPr="002925DE" w:rsidRDefault="00A00385" w:rsidP="00C21C8A">
      <w:pPr>
        <w:rPr>
          <w:lang w:val="ru-RU"/>
        </w:rPr>
      </w:pPr>
      <w:r w:rsidRPr="00E1114B">
        <w:rPr>
          <w:lang w:val="ru-RU"/>
        </w:rPr>
        <w:t xml:space="preserve">-  выплату </w:t>
      </w:r>
      <w:r w:rsidRPr="00E1114B">
        <w:rPr>
          <w:w w:val="0"/>
          <w:lang w:val="es-ES"/>
        </w:rPr>
        <w:t>процентного (</w:t>
      </w:r>
      <w:r w:rsidRPr="00E1114B">
        <w:rPr>
          <w:lang w:val="ru-RU"/>
        </w:rPr>
        <w:t>купонного</w:t>
      </w:r>
      <w:r w:rsidRPr="00E1114B">
        <w:rPr>
          <w:w w:val="0"/>
          <w:lang w:val="es-ES"/>
        </w:rPr>
        <w:t>)</w:t>
      </w:r>
      <w:r w:rsidRPr="00E1114B">
        <w:rPr>
          <w:lang w:val="ru-RU"/>
        </w:rPr>
        <w:t xml:space="preserve"> дохода по Облигациям класса </w:t>
      </w:r>
      <w:r w:rsidR="004625C2" w:rsidRPr="00E1114B">
        <w:rPr>
          <w:lang w:val="ru-RU"/>
        </w:rPr>
        <w:t>«А»</w:t>
      </w:r>
      <w:r w:rsidRPr="00E1114B">
        <w:rPr>
          <w:lang w:val="ru-RU"/>
        </w:rPr>
        <w:t xml:space="preserve"> и/или погашение номинальной стоимости Облигаций класса </w:t>
      </w:r>
      <w:r w:rsidR="004625C2" w:rsidRPr="00E1114B">
        <w:rPr>
          <w:lang w:val="ru-RU"/>
        </w:rPr>
        <w:t>«А»</w:t>
      </w:r>
      <w:r w:rsidRPr="00E1114B">
        <w:rPr>
          <w:lang w:val="ru-RU"/>
        </w:rPr>
        <w:t xml:space="preserve"> в соответствии с требованиям</w:t>
      </w:r>
      <w:r w:rsidR="003B58BD" w:rsidRPr="00E1114B">
        <w:rPr>
          <w:lang w:val="ru-RU"/>
        </w:rPr>
        <w:t>и</w:t>
      </w:r>
      <w:r w:rsidRPr="00E1114B">
        <w:rPr>
          <w:lang w:val="ru-RU"/>
        </w:rPr>
        <w:t xml:space="preserve"> их владельцев о досрочном погашении указанных </w:t>
      </w:r>
      <w:r w:rsidR="00BD737E" w:rsidRPr="00E1114B">
        <w:rPr>
          <w:lang w:val="ru-RU"/>
        </w:rPr>
        <w:t>облигаций</w:t>
      </w:r>
      <w:r w:rsidR="00C21C8A" w:rsidRPr="00E1114B">
        <w:rPr>
          <w:lang w:val="ru-RU"/>
        </w:rPr>
        <w:t>.</w:t>
      </w:r>
    </w:p>
    <w:p w:rsidR="00C75086" w:rsidRDefault="00C75086" w:rsidP="00C75086">
      <w:pPr>
        <w:rPr>
          <w:w w:val="0"/>
          <w:lang w:val="ru-RU"/>
        </w:rPr>
      </w:pPr>
      <w:r w:rsidRPr="007A6185">
        <w:rPr>
          <w:w w:val="0"/>
          <w:lang w:val="es-ES"/>
        </w:rPr>
        <w:t xml:space="preserve">При досрочном погашении Облигаций класса </w:t>
      </w:r>
      <w:r>
        <w:rPr>
          <w:w w:val="0"/>
          <w:lang w:val="es-ES"/>
        </w:rPr>
        <w:t>«Б»</w:t>
      </w:r>
      <w:r w:rsidRPr="007A6185">
        <w:rPr>
          <w:w w:val="0"/>
          <w:lang w:val="es-ES"/>
        </w:rPr>
        <w:t xml:space="preserve"> по требованию их владельцев </w:t>
      </w:r>
      <w:r>
        <w:rPr>
          <w:w w:val="0"/>
          <w:lang w:val="ru-RU"/>
        </w:rPr>
        <w:t xml:space="preserve">или по решению Эмитента, а также при полном погашении </w:t>
      </w:r>
      <w:r w:rsidRPr="007A6185">
        <w:rPr>
          <w:w w:val="0"/>
          <w:lang w:val="es-ES"/>
        </w:rPr>
        <w:t xml:space="preserve">Облигаций класса </w:t>
      </w:r>
      <w:r>
        <w:rPr>
          <w:w w:val="0"/>
          <w:lang w:val="es-ES"/>
        </w:rPr>
        <w:t>«Б»</w:t>
      </w:r>
      <w:r>
        <w:rPr>
          <w:w w:val="0"/>
          <w:lang w:val="ru-RU"/>
        </w:rPr>
        <w:t xml:space="preserve"> </w:t>
      </w:r>
      <w:r w:rsidRPr="00E57E21">
        <w:rPr>
          <w:w w:val="0"/>
          <w:lang w:val="ru-RU"/>
        </w:rPr>
        <w:t>переменная</w:t>
      </w:r>
      <w:r w:rsidRPr="00295962">
        <w:rPr>
          <w:lang w:val="ru-RU"/>
        </w:rPr>
        <w:t xml:space="preserve"> </w:t>
      </w:r>
      <w:r w:rsidRPr="00E57E21">
        <w:rPr>
          <w:lang w:val="pt-PT"/>
        </w:rPr>
        <w:t>RPP</w:t>
      </w:r>
      <w:r w:rsidRPr="007A6185">
        <w:rPr>
          <w:w w:val="0"/>
          <w:lang w:val="es-ES"/>
        </w:rPr>
        <w:t xml:space="preserve"> определяется как сумм</w:t>
      </w:r>
      <w:r>
        <w:rPr>
          <w:w w:val="0"/>
          <w:lang w:val="ru-RU"/>
        </w:rPr>
        <w:t>а</w:t>
      </w:r>
      <w:r w:rsidRPr="007A6185">
        <w:rPr>
          <w:w w:val="0"/>
          <w:lang w:val="es-ES"/>
        </w:rPr>
        <w:t xml:space="preserve"> </w:t>
      </w:r>
      <w:r>
        <w:rPr>
          <w:lang w:val="ru-RU"/>
        </w:rPr>
        <w:t>номинальной стоимости размещенных акций</w:t>
      </w:r>
      <w:r w:rsidRPr="007A6185">
        <w:rPr>
          <w:w w:val="0"/>
          <w:lang w:val="es-ES"/>
        </w:rPr>
        <w:t xml:space="preserve"> </w:t>
      </w:r>
      <w:r>
        <w:rPr>
          <w:w w:val="0"/>
          <w:lang w:val="ru-RU"/>
        </w:rPr>
        <w:t>Эмитента</w:t>
      </w:r>
      <w:r w:rsidRPr="007A6185">
        <w:rPr>
          <w:w w:val="0"/>
          <w:lang w:val="es-ES"/>
        </w:rPr>
        <w:t xml:space="preserve"> </w:t>
      </w:r>
      <w:r>
        <w:rPr>
          <w:w w:val="0"/>
          <w:lang w:val="ru-RU"/>
        </w:rPr>
        <w:t xml:space="preserve">и </w:t>
      </w:r>
      <w:r w:rsidRPr="007A6185">
        <w:rPr>
          <w:w w:val="0"/>
          <w:lang w:val="es-ES"/>
        </w:rPr>
        <w:t>денежных средств</w:t>
      </w:r>
      <w:r>
        <w:rPr>
          <w:w w:val="0"/>
          <w:lang w:val="ru-RU"/>
        </w:rPr>
        <w:t xml:space="preserve">, включенных в расчет </w:t>
      </w:r>
      <w:r w:rsidRPr="002017CF">
        <w:rPr>
          <w:lang w:val="ru-RU"/>
        </w:rPr>
        <w:t>∑ДС</w:t>
      </w:r>
      <w:r w:rsidRPr="002017CF">
        <w:rPr>
          <w:w w:val="0"/>
          <w:lang w:val="ru-RU"/>
        </w:rPr>
        <w:t>П</w:t>
      </w:r>
      <w:r w:rsidRPr="007A6185">
        <w:rPr>
          <w:w w:val="0"/>
          <w:lang w:val="es-ES"/>
        </w:rPr>
        <w:t xml:space="preserve"> </w:t>
      </w:r>
      <w:r>
        <w:rPr>
          <w:w w:val="0"/>
          <w:lang w:val="ru-RU"/>
        </w:rPr>
        <w:t xml:space="preserve">и </w:t>
      </w:r>
      <w:r w:rsidRPr="007A6185">
        <w:rPr>
          <w:w w:val="0"/>
          <w:lang w:val="es-ES"/>
        </w:rPr>
        <w:t>направленн</w:t>
      </w:r>
      <w:r>
        <w:rPr>
          <w:w w:val="0"/>
          <w:lang w:val="ru-RU"/>
        </w:rPr>
        <w:t>ых</w:t>
      </w:r>
      <w:r w:rsidRPr="009110DA">
        <w:rPr>
          <w:w w:val="0"/>
          <w:lang w:val="ru-RU"/>
        </w:rPr>
        <w:t xml:space="preserve"> </w:t>
      </w:r>
      <w:r w:rsidRPr="007A6185">
        <w:rPr>
          <w:w w:val="0"/>
          <w:lang w:val="es-ES"/>
        </w:rPr>
        <w:t>на</w:t>
      </w:r>
      <w:r>
        <w:rPr>
          <w:w w:val="0"/>
          <w:lang w:val="ru-RU"/>
        </w:rPr>
        <w:t>:</w:t>
      </w:r>
    </w:p>
    <w:p w:rsidR="00C75086" w:rsidRDefault="00C75086" w:rsidP="00C75086">
      <w:pPr>
        <w:rPr>
          <w:w w:val="0"/>
          <w:lang w:val="ru-RU"/>
        </w:rPr>
      </w:pPr>
      <w:r>
        <w:rPr>
          <w:w w:val="0"/>
          <w:lang w:val="ru-RU"/>
        </w:rPr>
        <w:t>-</w:t>
      </w:r>
      <w:r w:rsidRPr="007A6185">
        <w:rPr>
          <w:w w:val="0"/>
          <w:lang w:val="es-ES"/>
        </w:rPr>
        <w:t xml:space="preserve"> выплату процентного (купонного) дохода по Облигациям класса </w:t>
      </w:r>
      <w:r>
        <w:rPr>
          <w:w w:val="0"/>
          <w:lang w:val="es-ES"/>
        </w:rPr>
        <w:t>«А</w:t>
      </w:r>
      <w:r w:rsidRPr="00723636">
        <w:rPr>
          <w:w w:val="0"/>
          <w:lang w:val="es-ES"/>
        </w:rPr>
        <w:t>»</w:t>
      </w:r>
      <w:r>
        <w:rPr>
          <w:w w:val="0"/>
          <w:lang w:val="ru-RU"/>
        </w:rPr>
        <w:t>;</w:t>
      </w:r>
    </w:p>
    <w:p w:rsidR="00C75086" w:rsidRDefault="00C75086" w:rsidP="00C75086">
      <w:pPr>
        <w:rPr>
          <w:w w:val="0"/>
          <w:lang w:val="ru-RU"/>
        </w:rPr>
      </w:pPr>
      <w:r>
        <w:rPr>
          <w:w w:val="0"/>
          <w:lang w:val="ru-RU"/>
        </w:rPr>
        <w:t xml:space="preserve">- </w:t>
      </w:r>
      <w:r w:rsidRPr="007A6185">
        <w:rPr>
          <w:w w:val="0"/>
          <w:lang w:val="es-ES"/>
        </w:rPr>
        <w:t xml:space="preserve">погашение номинальной стоимости Облигаций класса </w:t>
      </w:r>
      <w:r>
        <w:rPr>
          <w:w w:val="0"/>
          <w:lang w:val="es-ES"/>
        </w:rPr>
        <w:t>«А</w:t>
      </w:r>
      <w:r w:rsidRPr="009110DA">
        <w:rPr>
          <w:lang w:val="ru-RU"/>
        </w:rPr>
        <w:t>»</w:t>
      </w:r>
      <w:r w:rsidRPr="007A6185">
        <w:rPr>
          <w:w w:val="0"/>
          <w:lang w:val="es-ES"/>
        </w:rPr>
        <w:t xml:space="preserve"> и Облигаций класса </w:t>
      </w:r>
      <w:r>
        <w:rPr>
          <w:w w:val="0"/>
          <w:lang w:val="es-ES"/>
        </w:rPr>
        <w:t>«Б»</w:t>
      </w:r>
      <w:r>
        <w:rPr>
          <w:w w:val="0"/>
          <w:lang w:val="ru-RU"/>
        </w:rPr>
        <w:t>;</w:t>
      </w:r>
    </w:p>
    <w:p w:rsidR="00C75086" w:rsidRDefault="00C75086" w:rsidP="00C75086">
      <w:pPr>
        <w:rPr>
          <w:w w:val="0"/>
          <w:lang w:val="ru-RU"/>
        </w:rPr>
      </w:pPr>
      <w:r>
        <w:rPr>
          <w:w w:val="0"/>
          <w:lang w:val="ru-RU"/>
        </w:rPr>
        <w:t>-</w:t>
      </w:r>
      <w:r w:rsidRPr="007A6185">
        <w:rPr>
          <w:w w:val="0"/>
          <w:lang w:val="es-ES"/>
        </w:rPr>
        <w:t xml:space="preserve"> </w:t>
      </w:r>
      <w:r>
        <w:rPr>
          <w:w w:val="0"/>
          <w:lang w:val="ru-RU"/>
        </w:rPr>
        <w:t>осуществление</w:t>
      </w:r>
      <w:r w:rsidRPr="007A6185">
        <w:rPr>
          <w:w w:val="0"/>
          <w:lang w:val="es-ES"/>
        </w:rPr>
        <w:t xml:space="preserve"> иных платежей, предусмотренных Решени</w:t>
      </w:r>
      <w:r>
        <w:rPr>
          <w:w w:val="0"/>
          <w:lang w:val="ru-RU"/>
        </w:rPr>
        <w:t>я</w:t>
      </w:r>
      <w:r w:rsidRPr="007A6185">
        <w:rPr>
          <w:w w:val="0"/>
          <w:lang w:val="es-ES"/>
        </w:rPr>
        <w:t>м</w:t>
      </w:r>
      <w:r>
        <w:rPr>
          <w:w w:val="0"/>
          <w:lang w:val="ru-RU"/>
        </w:rPr>
        <w:t>и</w:t>
      </w:r>
      <w:r w:rsidRPr="007A6185">
        <w:rPr>
          <w:w w:val="0"/>
          <w:lang w:val="es-ES"/>
        </w:rPr>
        <w:t xml:space="preserve"> о выпуске ипотечных ценных бумаг</w:t>
      </w:r>
      <w:r>
        <w:rPr>
          <w:w w:val="0"/>
          <w:lang w:val="ru-RU"/>
        </w:rPr>
        <w:t xml:space="preserve"> в отношении </w:t>
      </w:r>
      <w:r w:rsidRPr="007A6185">
        <w:rPr>
          <w:w w:val="0"/>
          <w:lang w:val="es-ES"/>
        </w:rPr>
        <w:t xml:space="preserve">Облигаций класса </w:t>
      </w:r>
      <w:r>
        <w:rPr>
          <w:w w:val="0"/>
          <w:lang w:val="es-ES"/>
        </w:rPr>
        <w:t>«А</w:t>
      </w:r>
      <w:r w:rsidRPr="00723636">
        <w:rPr>
          <w:w w:val="0"/>
          <w:lang w:val="es-ES"/>
        </w:rPr>
        <w:t>»</w:t>
      </w:r>
      <w:r w:rsidRPr="007A6185">
        <w:rPr>
          <w:w w:val="0"/>
          <w:lang w:val="es-ES"/>
        </w:rPr>
        <w:t xml:space="preserve"> и Облигаций класса </w:t>
      </w:r>
      <w:r>
        <w:rPr>
          <w:w w:val="0"/>
          <w:lang w:val="es-ES"/>
        </w:rPr>
        <w:t>«Б»</w:t>
      </w:r>
      <w:r w:rsidRPr="007A6185">
        <w:rPr>
          <w:w w:val="0"/>
          <w:lang w:val="es-ES"/>
        </w:rPr>
        <w:t xml:space="preserve">, которые осуществляются в приоритетном порядке по отношению к выплате процентного (купонного) дохода по Облигациям класса </w:t>
      </w:r>
      <w:r>
        <w:rPr>
          <w:w w:val="0"/>
          <w:lang w:val="es-ES"/>
        </w:rPr>
        <w:t>«Б»</w:t>
      </w:r>
      <w:r>
        <w:rPr>
          <w:w w:val="0"/>
          <w:lang w:val="ru-RU"/>
        </w:rPr>
        <w:t>.</w:t>
      </w:r>
    </w:p>
    <w:p w:rsidR="00A00385" w:rsidRPr="00E57E21" w:rsidRDefault="00A00385" w:rsidP="00CB23C4">
      <w:pPr>
        <w:rPr>
          <w:lang w:val="ru-RU"/>
        </w:rPr>
      </w:pPr>
      <w:r w:rsidRPr="00E57E21">
        <w:rPr>
          <w:i/>
          <w:lang w:val="ru-RU"/>
        </w:rPr>
        <w:t>N</w:t>
      </w:r>
      <w:r w:rsidRPr="00E57E21">
        <w:rPr>
          <w:i/>
          <w:vertAlign w:val="subscript"/>
          <w:lang w:val="ru-RU"/>
        </w:rPr>
        <w:t>Б</w:t>
      </w:r>
      <w:r w:rsidRPr="00E57E21">
        <w:rPr>
          <w:lang w:val="ru-RU"/>
        </w:rPr>
        <w:t xml:space="preserve"> – количество Облигаций класса </w:t>
      </w:r>
      <w:r w:rsidR="004625C2">
        <w:rPr>
          <w:lang w:val="ru-RU"/>
        </w:rPr>
        <w:t>«Б»</w:t>
      </w:r>
      <w:r w:rsidRPr="00E57E21">
        <w:rPr>
          <w:lang w:val="ru-RU"/>
        </w:rPr>
        <w:t>, находящихся в обращении на Дату расчета.</w:t>
      </w:r>
    </w:p>
    <w:p w:rsidR="008D0038" w:rsidRPr="006814B0" w:rsidRDefault="008D0038" w:rsidP="008D0038">
      <w:pPr>
        <w:pStyle w:val="a1"/>
        <w:ind w:left="0"/>
        <w:rPr>
          <w:lang w:val="ru-RU"/>
        </w:rPr>
      </w:pPr>
      <w:r w:rsidRPr="00614A82">
        <w:rPr>
          <w:lang w:val="ru-RU"/>
        </w:rPr>
        <w:t xml:space="preserve">В случае, если в результате расчета размера процентного (купонного) дохода по Облигациям класса </w:t>
      </w:r>
      <w:r>
        <w:rPr>
          <w:lang w:val="ru-RU"/>
        </w:rPr>
        <w:t>«Б»</w:t>
      </w:r>
      <w:r w:rsidRPr="00614A82">
        <w:rPr>
          <w:lang w:val="ru-RU"/>
        </w:rPr>
        <w:t xml:space="preserve"> на основании указанного выше порядка расчетная величина размера процентного (купонного) дохода по Облигациям класса </w:t>
      </w:r>
      <w:r>
        <w:rPr>
          <w:lang w:val="ru-RU"/>
        </w:rPr>
        <w:t>«Б»</w:t>
      </w:r>
      <w:r w:rsidRPr="00614A82">
        <w:rPr>
          <w:lang w:val="ru-RU"/>
        </w:rPr>
        <w:t xml:space="preserve"> оказывается меньше 0 (нуля), она считается равной 0 (нулю).</w:t>
      </w:r>
    </w:p>
    <w:p w:rsidR="00C21C8A" w:rsidRPr="008D1739" w:rsidRDefault="00EF787F" w:rsidP="002925DE">
      <w:pPr>
        <w:pStyle w:val="a1"/>
        <w:ind w:left="0"/>
        <w:rPr>
          <w:lang w:val="ru-RU"/>
        </w:rPr>
      </w:pPr>
      <w:r>
        <w:rPr>
          <w:lang w:val="ru-RU"/>
        </w:rPr>
        <w:t>П</w:t>
      </w:r>
      <w:r w:rsidRPr="007A6185">
        <w:rPr>
          <w:w w:val="0"/>
          <w:lang w:val="es-ES"/>
        </w:rPr>
        <w:t xml:space="preserve">ри досрочном погашении Облигаций класса </w:t>
      </w:r>
      <w:r>
        <w:rPr>
          <w:w w:val="0"/>
          <w:lang w:val="es-ES"/>
        </w:rPr>
        <w:t>«Б»</w:t>
      </w:r>
      <w:r w:rsidRPr="007A6185">
        <w:rPr>
          <w:w w:val="0"/>
          <w:lang w:val="es-ES"/>
        </w:rPr>
        <w:t xml:space="preserve"> по требованию их владельцев </w:t>
      </w:r>
      <w:r>
        <w:rPr>
          <w:w w:val="0"/>
          <w:lang w:val="ru-RU"/>
        </w:rPr>
        <w:t xml:space="preserve">или по решению Эмитента, а также при полном погашении </w:t>
      </w:r>
      <w:r w:rsidRPr="007A6185">
        <w:rPr>
          <w:w w:val="0"/>
          <w:lang w:val="es-ES"/>
        </w:rPr>
        <w:t xml:space="preserve">Облигаций класса </w:t>
      </w:r>
      <w:r>
        <w:rPr>
          <w:w w:val="0"/>
          <w:lang w:val="es-ES"/>
        </w:rPr>
        <w:t>«Б»</w:t>
      </w:r>
      <w:r>
        <w:rPr>
          <w:w w:val="0"/>
          <w:lang w:val="ru-RU"/>
        </w:rPr>
        <w:t xml:space="preserve"> </w:t>
      </w:r>
      <w:r w:rsidR="006115B1" w:rsidRPr="006115B1">
        <w:rPr>
          <w:lang w:val="ru-RU"/>
        </w:rPr>
        <w:t>в</w:t>
      </w:r>
      <w:r w:rsidR="00C21C8A" w:rsidRPr="008D1739">
        <w:rPr>
          <w:lang w:val="ru-RU"/>
        </w:rPr>
        <w:t xml:space="preserve"> случае если в </w:t>
      </w:r>
      <w:r w:rsidR="006115B1" w:rsidRPr="006115B1">
        <w:rPr>
          <w:lang w:val="ru-RU"/>
        </w:rPr>
        <w:t xml:space="preserve">течение всех купонных периодов, предшествующих текущему купонному периоду, размер процентного (купонного) дохода по </w:t>
      </w:r>
      <w:bookmarkStart w:id="262" w:name="_DV_C27"/>
      <w:r w:rsidR="006115B1" w:rsidRPr="006115B1">
        <w:rPr>
          <w:lang w:val="ru-RU"/>
        </w:rPr>
        <w:t>Облигациям</w:t>
      </w:r>
      <w:bookmarkStart w:id="263" w:name="_DV_M1011"/>
      <w:bookmarkEnd w:id="262"/>
      <w:bookmarkEnd w:id="263"/>
      <w:r w:rsidR="006115B1" w:rsidRPr="006115B1">
        <w:rPr>
          <w:lang w:val="ru-RU"/>
        </w:rPr>
        <w:t xml:space="preserve"> класса «Б», выплаченного в соответствии с пунктом (</w:t>
      </w:r>
      <w:r w:rsidR="00631694">
        <w:rPr>
          <w:lang w:val="en-US"/>
        </w:rPr>
        <w:t>m</w:t>
      </w:r>
      <w:r w:rsidR="006115B1" w:rsidRPr="006115B1">
        <w:rPr>
          <w:lang w:val="ru-RU"/>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w:t>
      </w:r>
      <w:bookmarkStart w:id="264" w:name="_DV_M1013"/>
      <w:bookmarkEnd w:id="264"/>
      <w:r w:rsidR="006115B1" w:rsidRPr="006115B1">
        <w:rPr>
          <w:lang w:val="ru-RU"/>
        </w:rPr>
        <w:t xml:space="preserve">0 (нулю), а в текущем купонном периоде в </w:t>
      </w:r>
      <w:r w:rsidR="00C21C8A" w:rsidRPr="008D1739">
        <w:rPr>
          <w:lang w:val="ru-RU"/>
        </w:rPr>
        <w:t>результате расчета размера процентного (купонного) дохода по Облигациям класса «Б» на основании указанного выше порядка</w:t>
      </w:r>
      <w:r w:rsidR="006115B1" w:rsidRPr="006115B1">
        <w:rPr>
          <w:lang w:val="ru-RU"/>
        </w:rPr>
        <w:t xml:space="preserve"> определения размера процентного (купонного) дохода по Облигациям класса «Б»</w:t>
      </w:r>
      <w:r w:rsidR="00C21C8A" w:rsidRPr="008D1739">
        <w:rPr>
          <w:lang w:val="ru-RU"/>
        </w:rPr>
        <w:t xml:space="preserve"> размер процентного (купонного) дохода по Облигациям класса «Б</w:t>
      </w:r>
      <w:r w:rsidR="006115B1" w:rsidRPr="006115B1">
        <w:rPr>
          <w:lang w:val="ru-RU"/>
        </w:rPr>
        <w:t>», подлежащий уплате в соответствии с пунктом (</w:t>
      </w:r>
      <w:r w:rsidR="00631694">
        <w:rPr>
          <w:lang w:val="en-US"/>
        </w:rPr>
        <w:t>m</w:t>
      </w:r>
      <w:r w:rsidR="006115B1" w:rsidRPr="006115B1">
        <w:rPr>
          <w:lang w:val="ru-RU"/>
        </w:rPr>
        <w:t xml:space="preserve">) Порядка распределения денежных средств, полученных в счет уплаты процентов по обеспеченным ипотекой обязательствам, </w:t>
      </w:r>
      <w:r w:rsidR="00934681">
        <w:rPr>
          <w:lang w:val="ru-RU"/>
        </w:rPr>
        <w:t xml:space="preserve">либо </w:t>
      </w:r>
      <w:r w:rsidR="00934681" w:rsidRPr="00446FC2">
        <w:rPr>
          <w:lang w:val="ru-RU"/>
        </w:rPr>
        <w:t>в соответствии с пунктом (</w:t>
      </w:r>
      <w:r w:rsidR="00EF3BC2">
        <w:rPr>
          <w:lang w:val="en-US"/>
        </w:rPr>
        <w:t>l</w:t>
      </w:r>
      <w:r w:rsidR="00934681" w:rsidRPr="00446FC2">
        <w:rPr>
          <w:lang w:val="ru-RU"/>
        </w:rPr>
        <w:t xml:space="preserve">) </w:t>
      </w:r>
      <w:r w:rsidR="00934681" w:rsidRPr="001E77B9">
        <w:rPr>
          <w:lang w:val="ru-RU"/>
        </w:rPr>
        <w:t>Порядка распределения денежных средств</w:t>
      </w:r>
      <w:r w:rsidR="00934681" w:rsidRPr="002F5C86">
        <w:rPr>
          <w:lang w:val="ru-RU"/>
        </w:rPr>
        <w:t xml:space="preserve"> </w:t>
      </w:r>
      <w:r w:rsidR="00934681">
        <w:rPr>
          <w:lang w:val="ru-RU"/>
        </w:rPr>
        <w:t>в случае досрочного погашения Облигаций по усмотрению Эмитента</w:t>
      </w:r>
      <w:r w:rsidR="00934681" w:rsidRPr="006115B1">
        <w:rPr>
          <w:lang w:val="ru-RU"/>
        </w:rPr>
        <w:t xml:space="preserve"> </w:t>
      </w:r>
      <w:r w:rsidR="006115B1" w:rsidRPr="006115B1">
        <w:rPr>
          <w:lang w:val="ru-RU"/>
        </w:rPr>
        <w:t>также</w:t>
      </w:r>
      <w:r w:rsidR="00C21C8A" w:rsidRPr="008D1739">
        <w:rPr>
          <w:lang w:val="ru-RU"/>
        </w:rPr>
        <w:t xml:space="preserve"> равен 0 (</w:t>
      </w:r>
      <w:r w:rsidR="006115B1" w:rsidRPr="006115B1">
        <w:rPr>
          <w:lang w:val="ru-RU"/>
        </w:rPr>
        <w:t>нулю),</w:t>
      </w:r>
      <w:r w:rsidR="00C21C8A" w:rsidRPr="008D1739">
        <w:rPr>
          <w:lang w:val="ru-RU"/>
        </w:rPr>
        <w:t xml:space="preserve"> в Дату выплаты</w:t>
      </w:r>
      <w:r w:rsidR="006115B1" w:rsidRPr="006115B1">
        <w:rPr>
          <w:lang w:val="ru-RU"/>
        </w:rPr>
        <w:t>, относящуюся к текущему купонному периоду,</w:t>
      </w:r>
      <w:r w:rsidR="00C21C8A" w:rsidRPr="008D1739">
        <w:rPr>
          <w:lang w:val="ru-RU"/>
        </w:rPr>
        <w:t xml:space="preserve"> выплачивается процентный (купонный) доход по Облигациям класса </w:t>
      </w:r>
      <w:bookmarkStart w:id="265" w:name="_DV_X35"/>
      <w:r w:rsidR="00C21C8A" w:rsidRPr="008D1739">
        <w:rPr>
          <w:lang w:val="ru-RU"/>
        </w:rPr>
        <w:t>«Б</w:t>
      </w:r>
      <w:r w:rsidR="006115B1" w:rsidRPr="006115B1">
        <w:rPr>
          <w:lang w:val="ru-RU"/>
        </w:rPr>
        <w:t xml:space="preserve">», в порядке, установленном в п.9.4 Решения о выпуске </w:t>
      </w:r>
      <w:bookmarkEnd w:id="265"/>
      <w:r w:rsidR="006115B1" w:rsidRPr="006115B1">
        <w:rPr>
          <w:lang w:val="ru-RU"/>
        </w:rPr>
        <w:t>Облигаций класса «Б»</w:t>
      </w:r>
      <w:r w:rsidR="00355630">
        <w:rPr>
          <w:lang w:val="ru-RU"/>
        </w:rPr>
        <w:t>,</w:t>
      </w:r>
      <w:r w:rsidR="006115B1" w:rsidRPr="006115B1">
        <w:rPr>
          <w:lang w:val="ru-RU"/>
        </w:rPr>
        <w:t xml:space="preserve"> в размере</w:t>
      </w:r>
      <w:r w:rsidR="00C21C8A" w:rsidRPr="008D1739">
        <w:rPr>
          <w:lang w:val="ru-RU"/>
        </w:rPr>
        <w:t xml:space="preserve"> 0,001 (</w:t>
      </w:r>
      <w:r w:rsidR="006115B1" w:rsidRPr="006115B1">
        <w:rPr>
          <w:lang w:val="ru-RU"/>
        </w:rPr>
        <w:t>одной тысячной</w:t>
      </w:r>
      <w:r w:rsidR="00C21C8A" w:rsidRPr="008D1739">
        <w:rPr>
          <w:lang w:val="ru-RU"/>
        </w:rPr>
        <w:t>)</w:t>
      </w:r>
      <w:bookmarkStart w:id="266" w:name="_DV_M1015"/>
      <w:bookmarkEnd w:id="266"/>
      <w:r w:rsidR="00C21C8A" w:rsidRPr="008D1739">
        <w:rPr>
          <w:lang w:val="ru-RU"/>
        </w:rPr>
        <w:t xml:space="preserve"> процента годовых от номинальной стоимости </w:t>
      </w:r>
      <w:bookmarkStart w:id="267" w:name="_DV_C33"/>
      <w:r w:rsidR="00C21C8A" w:rsidRPr="008D1739">
        <w:rPr>
          <w:lang w:val="ru-RU"/>
        </w:rPr>
        <w:t xml:space="preserve">Облигации </w:t>
      </w:r>
      <w:r w:rsidR="006115B1" w:rsidRPr="006115B1">
        <w:rPr>
          <w:lang w:val="ru-RU"/>
        </w:rPr>
        <w:t xml:space="preserve">класса «Б» </w:t>
      </w:r>
      <w:r w:rsidR="00C21C8A" w:rsidRPr="008D1739">
        <w:rPr>
          <w:lang w:val="ru-RU"/>
        </w:rPr>
        <w:t xml:space="preserve">на Дату начала размещения </w:t>
      </w:r>
      <w:bookmarkStart w:id="268" w:name="_DV_M1016"/>
      <w:bookmarkEnd w:id="267"/>
      <w:bookmarkEnd w:id="268"/>
      <w:r w:rsidR="00C21C8A" w:rsidRPr="008D1739">
        <w:rPr>
          <w:lang w:val="ru-RU"/>
        </w:rPr>
        <w:t xml:space="preserve">Облигаций </w:t>
      </w:r>
      <w:r w:rsidR="006115B1" w:rsidRPr="006115B1">
        <w:rPr>
          <w:lang w:val="ru-RU"/>
        </w:rPr>
        <w:t>класса «Б»,</w:t>
      </w:r>
      <w:r w:rsidR="00C21C8A" w:rsidRPr="008D1739">
        <w:rPr>
          <w:lang w:val="ru-RU"/>
        </w:rPr>
        <w:t xml:space="preserve"> но не менее 1 (одной) копейки.</w:t>
      </w:r>
    </w:p>
    <w:p w:rsidR="00C21C8A" w:rsidRPr="008D1739" w:rsidRDefault="00C21C8A" w:rsidP="00C21C8A">
      <w:pPr>
        <w:rPr>
          <w:lang w:val="ru-RU"/>
        </w:rPr>
      </w:pPr>
      <w:r w:rsidRPr="008D1739">
        <w:rPr>
          <w:lang w:val="ru-RU"/>
        </w:rPr>
        <w:t>Величина купонной выплаты в расчете на одну Облигацию класса «Б» определяется с точностью до одной копейки (округление производится в сторону уменьшения до ближайшего целого числа).</w:t>
      </w:r>
    </w:p>
    <w:p w:rsidR="00C21C8A" w:rsidRPr="00723636" w:rsidRDefault="00C21C8A" w:rsidP="00C21C8A">
      <w:pPr>
        <w:pStyle w:val="27"/>
        <w:spacing w:after="200" w:line="288" w:lineRule="auto"/>
        <w:rPr>
          <w:i/>
          <w:w w:val="0"/>
          <w:lang w:val="ru-RU"/>
        </w:rPr>
      </w:pPr>
      <w:bookmarkStart w:id="269" w:name="_DV_M905"/>
      <w:bookmarkStart w:id="270" w:name="_DV_M906"/>
      <w:bookmarkStart w:id="271" w:name="_DV_M907"/>
      <w:bookmarkStart w:id="272" w:name="_DV_M908"/>
      <w:bookmarkStart w:id="273" w:name="_DV_M909"/>
      <w:bookmarkStart w:id="274" w:name="_DV_M910"/>
      <w:bookmarkStart w:id="275" w:name="_DV_M911"/>
      <w:bookmarkStart w:id="276" w:name="_DV_M912"/>
      <w:bookmarkStart w:id="277" w:name="_DV_M913"/>
      <w:bookmarkStart w:id="278" w:name="_DV_M914"/>
      <w:bookmarkStart w:id="279" w:name="_DV_M915"/>
      <w:bookmarkStart w:id="280" w:name="_DV_M916"/>
      <w:bookmarkStart w:id="281" w:name="_DV_M918"/>
      <w:bookmarkStart w:id="282" w:name="_DV_M919"/>
      <w:bookmarkStart w:id="283" w:name="_DV_M920"/>
      <w:bookmarkStart w:id="284" w:name="_DV_M921"/>
      <w:bookmarkStart w:id="285" w:name="_DV_M922"/>
      <w:bookmarkStart w:id="286" w:name="_DV_M923"/>
      <w:bookmarkStart w:id="287" w:name="_DV_M924"/>
      <w:bookmarkStart w:id="288" w:name="_DV_M925"/>
      <w:bookmarkStart w:id="289" w:name="_DV_M926"/>
      <w:bookmarkStart w:id="290" w:name="_DV_M927"/>
      <w:bookmarkStart w:id="291" w:name="_DV_M929"/>
      <w:bookmarkStart w:id="292" w:name="_DV_M931"/>
      <w:bookmarkEnd w:id="25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723636">
        <w:rPr>
          <w:i/>
          <w:w w:val="0"/>
          <w:lang w:val="ru-RU"/>
        </w:rPr>
        <w:t>Срок исполнения обязательств по выплате номинальной стоимости и процентного (купонного) дохода</w:t>
      </w:r>
      <w:r w:rsidRPr="008D1739">
        <w:rPr>
          <w:i/>
          <w:iCs/>
          <w:w w:val="0"/>
          <w:lang w:val="ru-RU"/>
        </w:rPr>
        <w:t>:</w:t>
      </w:r>
    </w:p>
    <w:p w:rsidR="00C21C8A" w:rsidRPr="008D1739" w:rsidRDefault="00C21C8A" w:rsidP="00C21C8A">
      <w:pPr>
        <w:pStyle w:val="a1"/>
        <w:ind w:left="0"/>
        <w:rPr>
          <w:sz w:val="18"/>
          <w:szCs w:val="18"/>
          <w:lang w:val="ru-RU"/>
        </w:rPr>
      </w:pPr>
      <w:r w:rsidRPr="008D1739">
        <w:rPr>
          <w:lang w:val="ru-RU"/>
        </w:rPr>
        <w:t>Обязательство Эмитента по выплате номинальной стоимости Облигаций класса «Б» может быть исполнено Эмитентом только после полного исполнения обязательства Эмитента по выплате номинальной стоимости Облигаций класса «А».</w:t>
      </w:r>
      <w:r w:rsidRPr="008D1739">
        <w:rPr>
          <w:sz w:val="18"/>
          <w:szCs w:val="18"/>
          <w:lang w:val="ru-RU"/>
        </w:rPr>
        <w:t xml:space="preserve"> </w:t>
      </w:r>
    </w:p>
    <w:p w:rsidR="00C21C8A" w:rsidRPr="00723636" w:rsidRDefault="00C21C8A" w:rsidP="00C21C8A">
      <w:pPr>
        <w:rPr>
          <w:rFonts w:eastAsia="SimSun"/>
          <w:lang w:val="ru-RU"/>
        </w:rPr>
      </w:pPr>
      <w:r w:rsidRPr="00B65414">
        <w:rPr>
          <w:rFonts w:eastAsia="SimSun"/>
          <w:color w:val="000000"/>
          <w:lang w:val="ru-RU"/>
        </w:rPr>
        <w:t>Погашение номинальной стоимости Облигаций класса «Б» осуществляется частями</w:t>
      </w:r>
      <w:r w:rsidR="00054444" w:rsidRPr="007F096D">
        <w:rPr>
          <w:rFonts w:eastAsia="SimSun"/>
          <w:color w:val="000000"/>
          <w:lang w:val="ru-RU"/>
        </w:rPr>
        <w:t xml:space="preserve"> </w:t>
      </w:r>
      <w:r w:rsidR="00173703" w:rsidRPr="00723636">
        <w:rPr>
          <w:rFonts w:eastAsia="SimSun"/>
          <w:color w:val="000000"/>
          <w:lang w:val="ru-RU"/>
        </w:rPr>
        <w:t>0</w:t>
      </w:r>
      <w:r w:rsidR="00173703">
        <w:rPr>
          <w:rFonts w:eastAsia="SimSun"/>
          <w:color w:val="000000"/>
          <w:lang w:val="ru-RU"/>
        </w:rPr>
        <w:t>7</w:t>
      </w:r>
      <w:r w:rsidR="00173703" w:rsidRPr="00723636">
        <w:rPr>
          <w:rFonts w:eastAsia="SimSun"/>
          <w:color w:val="000000"/>
          <w:lang w:val="ru-RU"/>
        </w:rPr>
        <w:t xml:space="preserve"> </w:t>
      </w:r>
      <w:r w:rsidR="00F7450A" w:rsidRPr="00723636">
        <w:rPr>
          <w:rFonts w:eastAsia="SimSun"/>
          <w:color w:val="000000"/>
          <w:lang w:val="ru-RU"/>
        </w:rPr>
        <w:t>(</w:t>
      </w:r>
      <w:r w:rsidR="00173703">
        <w:rPr>
          <w:rFonts w:eastAsia="SimSun"/>
          <w:color w:val="000000"/>
          <w:lang w:val="ru-RU"/>
        </w:rPr>
        <w:t>седьм</w:t>
      </w:r>
      <w:r w:rsidR="00173703" w:rsidRPr="00723636">
        <w:rPr>
          <w:rFonts w:eastAsia="SimSun"/>
          <w:color w:val="000000"/>
          <w:lang w:val="ru-RU"/>
        </w:rPr>
        <w:t>ого</w:t>
      </w:r>
      <w:r w:rsidRPr="00B72FF8">
        <w:rPr>
          <w:rFonts w:eastAsia="SimSun"/>
          <w:color w:val="000000"/>
          <w:lang w:val="ru-RU"/>
        </w:rPr>
        <w:t xml:space="preserve">) числа каждого месяца </w:t>
      </w:r>
      <w:r w:rsidR="002D16C7" w:rsidRPr="00723636">
        <w:rPr>
          <w:rFonts w:eastAsia="SimSun"/>
          <w:color w:val="000000"/>
          <w:lang w:val="ru-RU"/>
        </w:rPr>
        <w:t>февраля</w:t>
      </w:r>
      <w:r w:rsidR="005B5047" w:rsidRPr="00B72FF8">
        <w:rPr>
          <w:rFonts w:eastAsia="SimSun"/>
          <w:color w:val="000000"/>
          <w:lang w:val="ru-RU"/>
        </w:rPr>
        <w:t xml:space="preserve">, </w:t>
      </w:r>
      <w:r w:rsidR="002D16C7" w:rsidRPr="00723636">
        <w:rPr>
          <w:rFonts w:eastAsia="SimSun"/>
          <w:color w:val="000000"/>
          <w:lang w:val="ru-RU"/>
        </w:rPr>
        <w:t>ма</w:t>
      </w:r>
      <w:r w:rsidR="002D16C7" w:rsidRPr="00B72FF8">
        <w:rPr>
          <w:rFonts w:eastAsia="SimSun"/>
          <w:color w:val="000000"/>
          <w:lang w:val="ru-RU"/>
        </w:rPr>
        <w:t>я</w:t>
      </w:r>
      <w:r w:rsidR="005B5047" w:rsidRPr="00B72FF8">
        <w:rPr>
          <w:rFonts w:eastAsia="SimSun"/>
          <w:color w:val="000000"/>
          <w:lang w:val="ru-RU"/>
        </w:rPr>
        <w:t xml:space="preserve">, </w:t>
      </w:r>
      <w:r w:rsidR="002D16C7" w:rsidRPr="00723636">
        <w:rPr>
          <w:rFonts w:eastAsia="SimSun"/>
          <w:color w:val="000000"/>
          <w:lang w:val="ru-RU"/>
        </w:rPr>
        <w:t xml:space="preserve">августа </w:t>
      </w:r>
      <w:r w:rsidR="00F7450A" w:rsidRPr="00723636">
        <w:rPr>
          <w:rFonts w:eastAsia="SimSun"/>
          <w:color w:val="000000"/>
          <w:lang w:val="ru-RU"/>
        </w:rPr>
        <w:t>и</w:t>
      </w:r>
      <w:r w:rsidR="005B5047" w:rsidRPr="00B72FF8">
        <w:rPr>
          <w:rFonts w:eastAsia="SimSun"/>
          <w:color w:val="000000"/>
          <w:lang w:val="ru-RU"/>
        </w:rPr>
        <w:t xml:space="preserve"> </w:t>
      </w:r>
      <w:r w:rsidR="002D16C7" w:rsidRPr="00723636">
        <w:rPr>
          <w:rFonts w:eastAsia="SimSun"/>
          <w:color w:val="000000"/>
          <w:lang w:val="ru-RU"/>
        </w:rPr>
        <w:t>ноя</w:t>
      </w:r>
      <w:r w:rsidR="002D16C7" w:rsidRPr="00B72FF8">
        <w:rPr>
          <w:rFonts w:eastAsia="SimSun"/>
          <w:color w:val="000000"/>
          <w:lang w:val="ru-RU"/>
        </w:rPr>
        <w:t xml:space="preserve">бря </w:t>
      </w:r>
      <w:r w:rsidRPr="00B72FF8">
        <w:rPr>
          <w:rFonts w:eastAsia="SimSun"/>
          <w:color w:val="000000"/>
          <w:lang w:val="ru-RU"/>
        </w:rPr>
        <w:t>каждого года, начиная с</w:t>
      </w:r>
      <w:r w:rsidRPr="00723636">
        <w:rPr>
          <w:rFonts w:eastAsia="SimSun"/>
          <w:lang w:val="ru-RU"/>
        </w:rPr>
        <w:t xml:space="preserve"> д</w:t>
      </w:r>
      <w:r w:rsidRPr="008D1739">
        <w:rPr>
          <w:rFonts w:eastAsia="SimSun"/>
          <w:lang w:val="ru-RU"/>
        </w:rPr>
        <w:t>аты выплаты, в которую Облигации класса «</w:t>
      </w:r>
      <w:r w:rsidR="004625C2" w:rsidRPr="007F096D">
        <w:rPr>
          <w:rFonts w:eastAsia="SimSun"/>
          <w:lang w:val="ru-RU"/>
        </w:rPr>
        <w:t>А»</w:t>
      </w:r>
      <w:r w:rsidRPr="008D1739">
        <w:rPr>
          <w:rFonts w:eastAsia="SimSun"/>
          <w:lang w:val="ru-RU"/>
        </w:rPr>
        <w:t xml:space="preserve"> будут погашены в полном объеме.</w:t>
      </w:r>
      <w:r w:rsidR="00054444" w:rsidRPr="007F096D">
        <w:rPr>
          <w:rFonts w:eastAsia="SimSun"/>
          <w:lang w:val="ru-RU"/>
        </w:rPr>
        <w:t xml:space="preserve"> </w:t>
      </w:r>
      <w:r w:rsidRPr="00B65414">
        <w:rPr>
          <w:rFonts w:eastAsia="SimSun"/>
          <w:color w:val="000000"/>
          <w:lang w:val="ru-RU"/>
        </w:rPr>
        <w:t>Если дата выплаты приходится на выходной день</w:t>
      </w:r>
      <w:r w:rsidR="00054444" w:rsidRPr="007F096D">
        <w:rPr>
          <w:rFonts w:eastAsia="SimSun"/>
          <w:color w:val="000000"/>
          <w:lang w:val="ru-RU"/>
        </w:rPr>
        <w:t xml:space="preserve"> – независимо от того, будет ли это государственный выходной день или выходной день для расчетных операций в рублях, –</w:t>
      </w:r>
      <w:r w:rsidRPr="00B65414">
        <w:rPr>
          <w:rFonts w:eastAsia="SimSun"/>
          <w:color w:val="000000"/>
          <w:lang w:val="ru-RU"/>
        </w:rPr>
        <w:t xml:space="preserve"> то выплата надлежащей суммы производится в первый </w:t>
      </w:r>
      <w:r w:rsidR="00054444" w:rsidRPr="007F096D">
        <w:rPr>
          <w:rFonts w:eastAsia="SimSun"/>
          <w:color w:val="000000"/>
          <w:lang w:val="ru-RU"/>
        </w:rPr>
        <w:t>рабочий</w:t>
      </w:r>
      <w:r w:rsidR="00054444" w:rsidRPr="001F7A2C">
        <w:rPr>
          <w:rFonts w:eastAsia="SimSun"/>
          <w:color w:val="000000"/>
          <w:lang w:val="ru-RU"/>
        </w:rPr>
        <w:t xml:space="preserve"> день, </w:t>
      </w:r>
      <w:r w:rsidRPr="00B65414">
        <w:rPr>
          <w:rFonts w:eastAsia="SimSun"/>
          <w:color w:val="000000"/>
          <w:lang w:val="ru-RU"/>
        </w:rPr>
        <w:t xml:space="preserve">следующий за </w:t>
      </w:r>
      <w:r w:rsidR="00054444" w:rsidRPr="001F7A2C">
        <w:rPr>
          <w:rFonts w:eastAsia="SimSun"/>
          <w:color w:val="000000"/>
          <w:lang w:val="ru-RU"/>
        </w:rPr>
        <w:t xml:space="preserve">выходным. </w:t>
      </w:r>
    </w:p>
    <w:p w:rsidR="00C21C8A" w:rsidRPr="00723636" w:rsidRDefault="00C21C8A" w:rsidP="00C21C8A">
      <w:pPr>
        <w:rPr>
          <w:rFonts w:eastAsia="SimSun"/>
          <w:w w:val="0"/>
          <w:lang w:val="ru-RU"/>
        </w:rPr>
      </w:pPr>
      <w:r w:rsidRPr="008D1739">
        <w:rPr>
          <w:lang w:val="ru-RU"/>
        </w:rPr>
        <w:t xml:space="preserve">Облигации </w:t>
      </w:r>
      <w:r w:rsidRPr="008D1739">
        <w:rPr>
          <w:rFonts w:eastAsia="SimSun"/>
          <w:lang w:val="ru-RU"/>
        </w:rPr>
        <w:t xml:space="preserve">класса «Б» </w:t>
      </w:r>
      <w:r w:rsidRPr="008D1739">
        <w:rPr>
          <w:lang w:val="ru-RU"/>
        </w:rPr>
        <w:t xml:space="preserve">подлежат полному </w:t>
      </w:r>
      <w:r w:rsidRPr="00A521DF">
        <w:rPr>
          <w:lang w:val="ru-RU"/>
        </w:rPr>
        <w:t xml:space="preserve">погашению </w:t>
      </w:r>
      <w:r w:rsidR="0064066F" w:rsidRPr="003B2041">
        <w:rPr>
          <w:bCs/>
          <w:color w:val="000000"/>
          <w:lang w:val="ru-RU"/>
        </w:rPr>
        <w:t>07 ноября 2047</w:t>
      </w:r>
      <w:r w:rsidR="0064066F" w:rsidRPr="00A521DF">
        <w:rPr>
          <w:rFonts w:eastAsia="SimSun"/>
          <w:w w:val="0"/>
          <w:lang w:val="ru-RU"/>
        </w:rPr>
        <w:t xml:space="preserve"> </w:t>
      </w:r>
      <w:r w:rsidR="00AE4DCD" w:rsidRPr="00A521DF">
        <w:rPr>
          <w:rFonts w:eastAsia="SimSun"/>
          <w:w w:val="0"/>
          <w:lang w:val="ru-RU"/>
        </w:rPr>
        <w:t>года</w:t>
      </w:r>
      <w:r w:rsidRPr="00A521DF">
        <w:rPr>
          <w:rFonts w:eastAsia="SimSun"/>
          <w:w w:val="0"/>
          <w:lang w:val="ru-RU"/>
        </w:rPr>
        <w:t>.</w:t>
      </w:r>
    </w:p>
    <w:p w:rsidR="00C21C8A" w:rsidRPr="00B65414" w:rsidRDefault="00C21C8A" w:rsidP="00C21C8A">
      <w:pPr>
        <w:pStyle w:val="27"/>
        <w:spacing w:after="200" w:line="288" w:lineRule="auto"/>
        <w:rPr>
          <w:color w:val="000000"/>
          <w:w w:val="0"/>
          <w:lang w:val="ru-RU"/>
        </w:rPr>
      </w:pPr>
      <w:r w:rsidRPr="00B65414">
        <w:rPr>
          <w:color w:val="000000"/>
          <w:w w:val="0"/>
          <w:lang w:val="ru-RU"/>
        </w:rPr>
        <w:t>Срок исполнения обязательств по выплате процентного (купонного) дохода по Облигациям класса «Б» совпадает со сроком исполнения обязательств по выплате процентного (купонного) дохода по Облигациям класса «</w:t>
      </w:r>
      <w:r w:rsidR="004151F4">
        <w:rPr>
          <w:lang w:val="ru-RU"/>
        </w:rPr>
        <w:t>А</w:t>
      </w:r>
      <w:r w:rsidRPr="00B65414">
        <w:rPr>
          <w:lang w:val="ru-RU"/>
        </w:rPr>
        <w:t>», указанным в п.</w:t>
      </w:r>
      <w:r w:rsidR="004151F4">
        <w:rPr>
          <w:color w:val="000000"/>
          <w:w w:val="0"/>
          <w:lang w:val="ru-RU"/>
        </w:rPr>
        <w:t>9.4 Решения о выпуске ипотечных ценных бумаг</w:t>
      </w:r>
      <w:r w:rsidR="00631694">
        <w:rPr>
          <w:color w:val="000000"/>
          <w:w w:val="0"/>
          <w:lang w:val="ru-RU"/>
        </w:rPr>
        <w:t>.</w:t>
      </w:r>
    </w:p>
    <w:p w:rsidR="00917FD6" w:rsidRDefault="00917FD6" w:rsidP="00450D65">
      <w:pPr>
        <w:pStyle w:val="27"/>
        <w:spacing w:after="200" w:line="288" w:lineRule="auto"/>
        <w:rPr>
          <w:color w:val="000000"/>
          <w:w w:val="0"/>
          <w:lang w:val="ru-RU"/>
        </w:rPr>
      </w:pPr>
      <w:bookmarkStart w:id="293" w:name="_DV_M933"/>
      <w:bookmarkStart w:id="294" w:name="_DV_M934"/>
      <w:bookmarkStart w:id="295" w:name="_DV_M932"/>
      <w:bookmarkStart w:id="296" w:name="OLE_LINK246"/>
      <w:bookmarkEnd w:id="293"/>
      <w:bookmarkEnd w:id="294"/>
      <w:bookmarkEnd w:id="295"/>
      <w:r>
        <w:rPr>
          <w:i/>
          <w:iCs/>
          <w:color w:val="000000"/>
          <w:w w:val="0"/>
          <w:lang w:val="ru-RU"/>
        </w:rPr>
        <w:t>Очередность исполнения обязательств по выплате номинальной стоимости и процентного (купонного) дохода</w:t>
      </w:r>
    </w:p>
    <w:p w:rsidR="00C21C8A" w:rsidRPr="00B65414" w:rsidRDefault="00C21C8A" w:rsidP="00C21C8A">
      <w:pPr>
        <w:pStyle w:val="27"/>
        <w:tabs>
          <w:tab w:val="num" w:pos="0"/>
        </w:tabs>
        <w:spacing w:after="200" w:line="288" w:lineRule="auto"/>
        <w:rPr>
          <w:color w:val="000000"/>
          <w:w w:val="0"/>
          <w:lang w:val="ru-RU"/>
        </w:rPr>
      </w:pPr>
      <w:r w:rsidRPr="00B65414">
        <w:rPr>
          <w:color w:val="000000"/>
          <w:w w:val="0"/>
          <w:lang w:val="ru-RU"/>
        </w:rPr>
        <w:t>Обязательства Эмитента по Облигациям класса «</w:t>
      </w:r>
      <w:r w:rsidR="004625C2">
        <w:rPr>
          <w:color w:val="000000"/>
          <w:w w:val="0"/>
          <w:lang w:val="ru-RU"/>
        </w:rPr>
        <w:t>А»</w:t>
      </w:r>
      <w:r w:rsidR="00A00385">
        <w:rPr>
          <w:color w:val="000000"/>
          <w:w w:val="0"/>
          <w:lang w:val="ru-RU"/>
        </w:rPr>
        <w:t xml:space="preserve"> </w:t>
      </w:r>
      <w:r w:rsidRPr="00B65414">
        <w:rPr>
          <w:color w:val="000000"/>
          <w:w w:val="0"/>
          <w:lang w:val="ru-RU"/>
        </w:rPr>
        <w:t xml:space="preserve">подлежат преимущественному исполнению перед обязательствами Эмитента по Облигациям </w:t>
      </w:r>
      <w:bookmarkStart w:id="297" w:name="_DV_M935"/>
      <w:bookmarkStart w:id="298" w:name="OLE_LINK178"/>
      <w:bookmarkEnd w:id="297"/>
      <w:r w:rsidRPr="00B65414">
        <w:rPr>
          <w:color w:val="000000"/>
          <w:w w:val="0"/>
          <w:lang w:val="ru-RU"/>
        </w:rPr>
        <w:t xml:space="preserve">класса </w:t>
      </w:r>
      <w:bookmarkStart w:id="299" w:name="OLE_LINK179"/>
      <w:bookmarkEnd w:id="298"/>
      <w:r w:rsidRPr="00B65414">
        <w:rPr>
          <w:color w:val="000000"/>
          <w:w w:val="0"/>
          <w:lang w:val="ru-RU"/>
        </w:rPr>
        <w:t xml:space="preserve">«Б». </w:t>
      </w:r>
      <w:bookmarkStart w:id="300" w:name="_DV_M939"/>
      <w:bookmarkEnd w:id="299"/>
      <w:bookmarkEnd w:id="300"/>
      <w:r w:rsidRPr="00B65414">
        <w:rPr>
          <w:color w:val="000000"/>
          <w:w w:val="0"/>
          <w:lang w:val="ru-RU"/>
        </w:rPr>
        <w:t xml:space="preserve">Исполнение обязательств по Облигациям </w:t>
      </w:r>
      <w:bookmarkStart w:id="301" w:name="_DV_M940"/>
      <w:bookmarkStart w:id="302" w:name="OLE_LINK180"/>
      <w:bookmarkEnd w:id="301"/>
      <w:r w:rsidRPr="00B65414">
        <w:rPr>
          <w:color w:val="000000"/>
          <w:w w:val="0"/>
          <w:lang w:val="ru-RU"/>
        </w:rPr>
        <w:t xml:space="preserve">класса </w:t>
      </w:r>
      <w:bookmarkStart w:id="303" w:name="_DV_M941"/>
      <w:bookmarkEnd w:id="302"/>
      <w:bookmarkEnd w:id="303"/>
      <w:r w:rsidRPr="00B65414">
        <w:rPr>
          <w:color w:val="000000"/>
          <w:w w:val="0"/>
          <w:lang w:val="ru-RU"/>
        </w:rPr>
        <w:t>«Б» допускается только после надлежащего исполнения обязательств по Облигациям класса «</w:t>
      </w:r>
      <w:r w:rsidR="004625C2">
        <w:rPr>
          <w:color w:val="000000"/>
          <w:w w:val="0"/>
          <w:lang w:val="ru-RU"/>
        </w:rPr>
        <w:t>А</w:t>
      </w:r>
      <w:r w:rsidR="00CC3378">
        <w:rPr>
          <w:color w:val="000000"/>
          <w:w w:val="0"/>
          <w:lang w:val="ru-RU"/>
        </w:rPr>
        <w:t>»</w:t>
      </w:r>
      <w:r w:rsidR="00A00385">
        <w:rPr>
          <w:color w:val="000000"/>
          <w:w w:val="0"/>
          <w:lang w:val="ru-RU"/>
        </w:rPr>
        <w:t>.</w:t>
      </w:r>
      <w:r w:rsidRPr="00B65414">
        <w:rPr>
          <w:color w:val="000000"/>
          <w:w w:val="0"/>
          <w:lang w:val="ru-RU"/>
        </w:rPr>
        <w:t xml:space="preserve">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w:t>
      </w:r>
      <w:r w:rsidR="004625C2">
        <w:rPr>
          <w:color w:val="000000"/>
          <w:w w:val="0"/>
          <w:lang w:val="ru-RU"/>
        </w:rPr>
        <w:t>А»</w:t>
      </w:r>
      <w:r w:rsidR="00B65414">
        <w:rPr>
          <w:color w:val="000000"/>
          <w:w w:val="0"/>
          <w:lang w:val="ru-RU"/>
        </w:rPr>
        <w:t xml:space="preserve"> </w:t>
      </w:r>
      <w:r w:rsidRPr="00B65414">
        <w:rPr>
          <w:color w:val="000000"/>
          <w:w w:val="0"/>
          <w:lang w:val="ru-RU"/>
        </w:rPr>
        <w:t>и Облигаций класса «Б</w:t>
      </w:r>
      <w:r w:rsidR="004625C2">
        <w:rPr>
          <w:color w:val="000000"/>
          <w:w w:val="0"/>
          <w:lang w:val="ru-RU"/>
        </w:rPr>
        <w:t>»</w:t>
      </w:r>
      <w:r w:rsidR="00A00385">
        <w:rPr>
          <w:color w:val="000000"/>
          <w:w w:val="0"/>
          <w:lang w:val="ru-RU"/>
        </w:rPr>
        <w:t xml:space="preserve"> по требованию владельцев указанных облигаций. </w:t>
      </w:r>
    </w:p>
    <w:p w:rsidR="00C21C8A" w:rsidRPr="00723636" w:rsidRDefault="00C21C8A" w:rsidP="00C21C8A">
      <w:pPr>
        <w:pStyle w:val="27"/>
        <w:tabs>
          <w:tab w:val="num" w:pos="0"/>
        </w:tabs>
        <w:spacing w:after="200" w:line="288" w:lineRule="auto"/>
        <w:outlineLvl w:val="0"/>
        <w:rPr>
          <w:i/>
          <w:w w:val="0"/>
          <w:lang w:val="ru-RU"/>
        </w:rPr>
      </w:pPr>
      <w:bookmarkStart w:id="304" w:name="_DV_M944"/>
      <w:bookmarkEnd w:id="296"/>
      <w:bookmarkEnd w:id="304"/>
      <w:r w:rsidRPr="00723636">
        <w:rPr>
          <w:i/>
          <w:w w:val="0"/>
          <w:lang w:val="ru-RU"/>
        </w:rPr>
        <w:t>Определение достаточности ипотечного покрытия</w:t>
      </w:r>
    </w:p>
    <w:p w:rsidR="00C21C8A" w:rsidRPr="0096348F" w:rsidRDefault="00A00385" w:rsidP="00C21C8A">
      <w:pPr>
        <w:pStyle w:val="27"/>
        <w:tabs>
          <w:tab w:val="num" w:pos="0"/>
        </w:tabs>
        <w:spacing w:after="200" w:line="288" w:lineRule="auto"/>
        <w:rPr>
          <w:color w:val="000000"/>
          <w:w w:val="0"/>
          <w:lang w:val="ru-RU"/>
        </w:rPr>
      </w:pPr>
      <w:bookmarkStart w:id="305" w:name="_DV_M945"/>
      <w:bookmarkStart w:id="306" w:name="_DV_M950"/>
      <w:bookmarkStart w:id="307" w:name="_DV_M957"/>
      <w:bookmarkStart w:id="308" w:name="OLE_LINK199"/>
      <w:bookmarkEnd w:id="305"/>
      <w:bookmarkEnd w:id="306"/>
      <w:bookmarkEnd w:id="307"/>
      <w:r>
        <w:rPr>
          <w:color w:val="000000"/>
          <w:w w:val="0"/>
          <w:lang w:val="ru-RU"/>
        </w:rPr>
        <w:t xml:space="preserve">В соответствии с Федеральным законом № 152-ФЗ от 11 ноября </w:t>
      </w:r>
      <w:smartTag w:uri="urn:schemas-microsoft-com:office:smarttags" w:element="metricconverter">
        <w:smartTagPr>
          <w:attr w:name="ProductID" w:val="2003 г"/>
        </w:smartTagPr>
        <w:r>
          <w:rPr>
            <w:color w:val="000000"/>
            <w:w w:val="0"/>
            <w:lang w:val="ru-RU"/>
          </w:rPr>
          <w:t>2003 г</w:t>
        </w:r>
      </w:smartTag>
      <w:r>
        <w:rPr>
          <w:color w:val="000000"/>
          <w:w w:val="0"/>
          <w:lang w:val="ru-RU"/>
        </w:rPr>
        <w:t>. "Об ипотечных ценных бумагах" (с изменениями и дополнениями),</w:t>
      </w:r>
      <w:r w:rsidR="00C21C8A" w:rsidRPr="0096348F">
        <w:rPr>
          <w:color w:val="000000"/>
          <w:w w:val="0"/>
          <w:lang w:val="ru-RU"/>
        </w:rPr>
        <w:t xml:space="preserve"> достаточность ипотечного покрытия для исполнения обязательств по облигациям определяется отдельно для каждого из выпусков. </w:t>
      </w:r>
    </w:p>
    <w:p w:rsidR="00C21C8A" w:rsidRPr="00723636" w:rsidRDefault="00C21C8A" w:rsidP="00C21C8A">
      <w:pPr>
        <w:pStyle w:val="27"/>
        <w:tabs>
          <w:tab w:val="num" w:pos="0"/>
        </w:tabs>
        <w:spacing w:after="200" w:line="288" w:lineRule="auto"/>
        <w:rPr>
          <w:w w:val="0"/>
          <w:lang w:val="ru-RU"/>
        </w:rPr>
      </w:pPr>
      <w:bookmarkStart w:id="309" w:name="_DV_M946"/>
      <w:bookmarkEnd w:id="309"/>
      <w:r w:rsidRPr="00723636">
        <w:rPr>
          <w:w w:val="0"/>
          <w:lang w:val="ru-RU"/>
        </w:rPr>
        <w:t xml:space="preserve">Размер ипотечного покрытия считается достаточным для исполнения обязательств по Облигациям </w:t>
      </w:r>
      <w:r w:rsidR="00CA725B">
        <w:rPr>
          <w:lang w:val="ru-RU"/>
        </w:rPr>
        <w:t xml:space="preserve">класса </w:t>
      </w:r>
      <w:r w:rsidR="004625C2">
        <w:rPr>
          <w:lang w:val="ru-RU"/>
        </w:rPr>
        <w:t>«А»</w:t>
      </w:r>
      <w:r w:rsidR="00CA725B">
        <w:rPr>
          <w:color w:val="000000"/>
          <w:w w:val="0"/>
          <w:lang w:val="ru-RU"/>
        </w:rPr>
        <w:t>,</w:t>
      </w:r>
      <w:r w:rsidRPr="00723636">
        <w:rPr>
          <w:w w:val="0"/>
          <w:lang w:val="ru-RU"/>
        </w:rPr>
        <w:t xml:space="preserve"> если он равен совокупной непогашенной номинальной стоимости Облигаций </w:t>
      </w:r>
      <w:r w:rsidR="00171436">
        <w:rPr>
          <w:w w:val="0"/>
          <w:lang w:val="ru-RU"/>
        </w:rPr>
        <w:t>к</w:t>
      </w:r>
      <w:r w:rsidR="00171436">
        <w:rPr>
          <w:color w:val="000000"/>
          <w:w w:val="0"/>
          <w:lang w:val="ru-RU"/>
        </w:rPr>
        <w:t>ласса «А»</w:t>
      </w:r>
      <w:r w:rsidRPr="00723636">
        <w:rPr>
          <w:w w:val="0"/>
          <w:lang w:val="ru-RU"/>
        </w:rPr>
        <w:t xml:space="preserve"> или превышает ее.</w:t>
      </w:r>
    </w:p>
    <w:p w:rsidR="0062619E" w:rsidRDefault="0062619E" w:rsidP="00723636">
      <w:pPr>
        <w:pStyle w:val="27"/>
        <w:spacing w:after="200" w:line="288" w:lineRule="auto"/>
        <w:rPr>
          <w:color w:val="000000"/>
          <w:w w:val="0"/>
          <w:lang w:val="ru-RU"/>
        </w:rPr>
      </w:pPr>
      <w:bookmarkStart w:id="310" w:name="_DV_M947"/>
      <w:bookmarkStart w:id="311" w:name="_DV_M949"/>
      <w:bookmarkEnd w:id="310"/>
      <w:bookmarkEnd w:id="311"/>
      <w:r>
        <w:rPr>
          <w:color w:val="000000"/>
          <w:w w:val="0"/>
          <w:lang w:val="ru-RU"/>
        </w:rPr>
        <w:t>Требования к ипотечному покрытию, установленные частью 2 статьи 13 Федерального закона № 152-ФЗ от 11 ноября 2003 г. "Об ипотечных ценных бумагах" (с изменениями и дополнениями), к Облигациям класса «Б»</w:t>
      </w:r>
      <w:r w:rsidRPr="0073756F">
        <w:rPr>
          <w:color w:val="000000"/>
          <w:w w:val="0"/>
          <w:lang w:val="ru-RU"/>
        </w:rPr>
        <w:t xml:space="preserve"> </w:t>
      </w:r>
      <w:r>
        <w:rPr>
          <w:color w:val="000000"/>
          <w:w w:val="0"/>
          <w:lang w:val="ru-RU"/>
        </w:rPr>
        <w:t>не применяются</w:t>
      </w:r>
      <w:r w:rsidRPr="00D62C91">
        <w:rPr>
          <w:color w:val="000000"/>
          <w:w w:val="0"/>
          <w:lang w:val="ru-RU"/>
        </w:rPr>
        <w:t>.</w:t>
      </w:r>
    </w:p>
    <w:bookmarkEnd w:id="308"/>
    <w:p w:rsidR="00C21C8A" w:rsidRPr="00723636" w:rsidRDefault="00C21C8A" w:rsidP="00C21C8A">
      <w:pPr>
        <w:pStyle w:val="27"/>
        <w:tabs>
          <w:tab w:val="num" w:pos="0"/>
        </w:tabs>
        <w:spacing w:after="200" w:line="288" w:lineRule="auto"/>
        <w:outlineLvl w:val="0"/>
        <w:rPr>
          <w:i/>
          <w:w w:val="0"/>
          <w:lang w:val="ru-RU"/>
        </w:rPr>
      </w:pPr>
      <w:r w:rsidRPr="00723636">
        <w:rPr>
          <w:i/>
          <w:w w:val="0"/>
          <w:lang w:val="ru-RU"/>
        </w:rPr>
        <w:t>Требование владельцев о досрочном погашении облигаций</w:t>
      </w:r>
    </w:p>
    <w:p w:rsidR="002E1B7E" w:rsidRDefault="002E1B7E" w:rsidP="002E1B7E">
      <w:pPr>
        <w:pStyle w:val="27"/>
        <w:tabs>
          <w:tab w:val="num" w:pos="0"/>
        </w:tabs>
        <w:spacing w:after="200" w:line="288" w:lineRule="auto"/>
        <w:rPr>
          <w:lang w:val="ru-RU"/>
        </w:rPr>
      </w:pPr>
      <w:bookmarkStart w:id="312" w:name="_DV_M958"/>
      <w:bookmarkEnd w:id="312"/>
      <w:r w:rsidRPr="00F204FD">
        <w:rPr>
          <w:w w:val="0"/>
          <w:lang w:val="ru-RU"/>
        </w:rPr>
        <w:t>Сроки предъявления требований владельцев Облигаций класса «Б» о досрочном погашении Облигаций класса «Б» совпадают со сроками предъявления требований владельцев Облигаций класса «</w:t>
      </w:r>
      <w:r>
        <w:rPr>
          <w:w w:val="0"/>
          <w:lang w:val="ru-RU"/>
        </w:rPr>
        <w:t>А</w:t>
      </w:r>
      <w:r w:rsidRPr="00F204FD">
        <w:rPr>
          <w:w w:val="0"/>
          <w:lang w:val="ru-RU"/>
        </w:rPr>
        <w:t>» о досрочном погашении Облигаций класса «</w:t>
      </w:r>
      <w:r>
        <w:rPr>
          <w:w w:val="0"/>
          <w:lang w:val="ru-RU"/>
        </w:rPr>
        <w:t>А</w:t>
      </w:r>
      <w:r w:rsidRPr="00F204FD">
        <w:rPr>
          <w:w w:val="0"/>
          <w:lang w:val="ru-RU"/>
        </w:rPr>
        <w:t xml:space="preserve">», </w:t>
      </w:r>
      <w:r w:rsidRPr="00F204FD">
        <w:rPr>
          <w:lang w:val="ru-RU"/>
        </w:rPr>
        <w:t>указанным</w:t>
      </w:r>
      <w:r w:rsidR="005878EF">
        <w:rPr>
          <w:lang w:val="ru-RU"/>
        </w:rPr>
        <w:t>и</w:t>
      </w:r>
      <w:r w:rsidRPr="00F204FD">
        <w:rPr>
          <w:lang w:val="ru-RU"/>
        </w:rPr>
        <w:t xml:space="preserve"> в п.9.5 Решения о выпуске ипотечных ценных бумаг.</w:t>
      </w:r>
      <w:r w:rsidRPr="00177734">
        <w:rPr>
          <w:lang w:val="ru-RU"/>
        </w:rPr>
        <w:t xml:space="preserve"> </w:t>
      </w:r>
    </w:p>
    <w:p w:rsidR="00783C32" w:rsidRPr="00723636" w:rsidRDefault="00C21C8A" w:rsidP="009E0F4E">
      <w:pPr>
        <w:pStyle w:val="ListLegal3"/>
        <w:numPr>
          <w:ilvl w:val="0"/>
          <w:numId w:val="0"/>
        </w:numPr>
        <w:rPr>
          <w:w w:val="0"/>
          <w:lang w:val="ru-RU"/>
        </w:rPr>
      </w:pPr>
      <w:bookmarkStart w:id="313" w:name="_DV_M959"/>
      <w:bookmarkEnd w:id="313"/>
      <w:r w:rsidRPr="00723636">
        <w:rPr>
          <w:w w:val="0"/>
          <w:lang w:val="ru-RU"/>
        </w:rPr>
        <w:t>Требования владельцев Облигаций класса «Б» о досрочном погашении таких облигаций подлежат удовлетворению только в случае, если Облигации класса «</w:t>
      </w:r>
      <w:r w:rsidRPr="008D1739">
        <w:rPr>
          <w:w w:val="0"/>
          <w:lang w:val="ru-RU"/>
        </w:rPr>
        <w:t>А</w:t>
      </w:r>
      <w:r w:rsidRPr="00723636">
        <w:rPr>
          <w:w w:val="0"/>
          <w:lang w:val="ru-RU"/>
        </w:rPr>
        <w:t>» полностью погашены.</w:t>
      </w:r>
    </w:p>
    <w:bookmarkEnd w:id="247"/>
    <w:p w:rsidR="00783C32" w:rsidRPr="008D1739" w:rsidRDefault="00783C32" w:rsidP="009E0F4E">
      <w:pPr>
        <w:pStyle w:val="ListLegal3"/>
        <w:numPr>
          <w:ilvl w:val="0"/>
          <w:numId w:val="0"/>
        </w:numPr>
        <w:rPr>
          <w:i/>
          <w:iCs/>
          <w:lang w:val="ru-RU"/>
        </w:rPr>
      </w:pPr>
      <w:r w:rsidRPr="008D1739">
        <w:rPr>
          <w:i/>
          <w:iCs/>
          <w:lang w:val="ru-RU"/>
        </w:rPr>
        <w:t>12.2.6</w:t>
      </w:r>
      <w:r w:rsidRPr="008D1739">
        <w:rPr>
          <w:i/>
          <w:iCs/>
          <w:lang w:val="ru-RU"/>
        </w:rPr>
        <w:tab/>
        <w:t>Сведения о страховании риска ответственности перед владельцами облигаций с ипотечным покрытием</w:t>
      </w:r>
    </w:p>
    <w:p w:rsidR="00783C32" w:rsidRPr="008D1739" w:rsidRDefault="00783C32">
      <w:pPr>
        <w:pStyle w:val="a1"/>
        <w:tabs>
          <w:tab w:val="num" w:pos="0"/>
        </w:tabs>
        <w:spacing w:after="200"/>
        <w:ind w:left="0"/>
        <w:rPr>
          <w:lang w:val="ru-RU"/>
        </w:rPr>
      </w:pPr>
      <w:bookmarkStart w:id="314" w:name="OLE_LINK207"/>
      <w:r w:rsidRPr="008D1739">
        <w:rPr>
          <w:lang w:val="ru-RU"/>
        </w:rPr>
        <w:t>Риск ответственности Эмитента перед владельцами Облигаций не страхуется.</w:t>
      </w:r>
    </w:p>
    <w:bookmarkEnd w:id="314"/>
    <w:p w:rsidR="00783C32" w:rsidRPr="008D1739" w:rsidRDefault="00783C32" w:rsidP="009E0F4E">
      <w:pPr>
        <w:pStyle w:val="ListLegal3"/>
        <w:numPr>
          <w:ilvl w:val="0"/>
          <w:numId w:val="0"/>
        </w:numPr>
        <w:rPr>
          <w:i/>
          <w:iCs/>
          <w:lang w:val="ru-RU"/>
        </w:rPr>
      </w:pPr>
      <w:r w:rsidRPr="008D1739">
        <w:rPr>
          <w:i/>
          <w:iCs/>
          <w:lang w:val="ru-RU"/>
        </w:rPr>
        <w:t>12.2.7</w:t>
      </w:r>
      <w:r w:rsidRPr="008D1739">
        <w:rPr>
          <w:i/>
          <w:iCs/>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rsidR="00783C32" w:rsidRPr="008D1739" w:rsidRDefault="00783C32">
      <w:pPr>
        <w:pStyle w:val="a1"/>
        <w:spacing w:after="200"/>
        <w:ind w:left="0"/>
        <w:rPr>
          <w:lang w:val="ru-RU"/>
        </w:rPr>
      </w:pPr>
      <w:bookmarkStart w:id="315" w:name="OLE_LINK209"/>
      <w:bookmarkStart w:id="316" w:name="OLE_LINK151"/>
      <w:r w:rsidRPr="008D1739">
        <w:rPr>
          <w:lang w:val="ru-RU"/>
        </w:rPr>
        <w:t>Получение исполнения от должников, обеспеченные ипотекой требования к которым составляют ипотечное покрытие, осуществляется Э</w:t>
      </w:r>
      <w:r w:rsidR="005E0E52" w:rsidRPr="008D1739">
        <w:rPr>
          <w:lang w:val="ru-RU"/>
        </w:rPr>
        <w:t xml:space="preserve">митентом через </w:t>
      </w:r>
      <w:r w:rsidR="00A00385">
        <w:rPr>
          <w:lang w:val="ru-RU"/>
        </w:rPr>
        <w:t>Сервисного агента.</w:t>
      </w:r>
    </w:p>
    <w:p w:rsidR="00A00385" w:rsidRDefault="00A00385">
      <w:pPr>
        <w:pStyle w:val="a1"/>
        <w:spacing w:after="200"/>
        <w:ind w:left="0"/>
        <w:rPr>
          <w:lang w:val="ru-RU"/>
        </w:rPr>
      </w:pPr>
      <w:r>
        <w:rPr>
          <w:lang w:val="ru-RU"/>
        </w:rPr>
        <w:t xml:space="preserve">Сервисным агентом Эмитента является </w:t>
      </w:r>
      <w:r w:rsidR="000C5F2E">
        <w:rPr>
          <w:lang w:val="ru-RU"/>
        </w:rPr>
        <w:t>А</w:t>
      </w:r>
      <w:r w:rsidR="00CC6C57" w:rsidRPr="00FB1304">
        <w:rPr>
          <w:lang w:val="ru-RU"/>
        </w:rPr>
        <w:t xml:space="preserve">кционерное общество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Pr>
          <w:lang w:val="ru-RU"/>
        </w:rPr>
        <w:t xml:space="preserve">. </w:t>
      </w:r>
    </w:p>
    <w:p w:rsidR="00783C32" w:rsidRPr="008D1739" w:rsidRDefault="00783C32">
      <w:pPr>
        <w:outlineLvl w:val="0"/>
        <w:rPr>
          <w:b/>
          <w:bCs/>
          <w:i/>
          <w:iCs/>
          <w:lang w:val="ru-RU"/>
        </w:rPr>
      </w:pPr>
      <w:r w:rsidRPr="008D1739">
        <w:rPr>
          <w:b/>
          <w:bCs/>
          <w:i/>
          <w:iCs/>
          <w:lang w:val="ru-RU"/>
        </w:rPr>
        <w:t xml:space="preserve">Сведения о </w:t>
      </w:r>
      <w:r w:rsidR="003A44A6" w:rsidRPr="008D1739">
        <w:rPr>
          <w:b/>
          <w:bCs/>
          <w:i/>
          <w:iCs/>
          <w:lang w:val="ru-RU"/>
        </w:rPr>
        <w:t>Сервисном агенте</w:t>
      </w:r>
      <w:r w:rsidRPr="008D1739">
        <w:rPr>
          <w:b/>
          <w:bCs/>
          <w:i/>
          <w:iCs/>
          <w:lang w:val="ru-RU"/>
        </w:rPr>
        <w:t>:</w:t>
      </w:r>
    </w:p>
    <w:tbl>
      <w:tblPr>
        <w:tblW w:w="0" w:type="auto"/>
        <w:tblInd w:w="108" w:type="dxa"/>
        <w:tblLook w:val="0000" w:firstRow="0" w:lastRow="0" w:firstColumn="0" w:lastColumn="0" w:noHBand="0" w:noVBand="0"/>
      </w:tblPr>
      <w:tblGrid>
        <w:gridCol w:w="4502"/>
        <w:gridCol w:w="4537"/>
      </w:tblGrid>
      <w:tr w:rsidR="00783C32" w:rsidRPr="00C8269F" w:rsidTr="004D445A">
        <w:tc>
          <w:tcPr>
            <w:tcW w:w="4502" w:type="dxa"/>
          </w:tcPr>
          <w:p w:rsidR="00783C32" w:rsidRPr="00227371" w:rsidRDefault="00783C32">
            <w:pPr>
              <w:spacing w:after="0"/>
              <w:ind w:left="-108"/>
              <w:rPr>
                <w:lang w:val="ru-RU"/>
              </w:rPr>
            </w:pPr>
            <w:r w:rsidRPr="00227371">
              <w:rPr>
                <w:i/>
                <w:lang w:val="ru-RU"/>
              </w:rPr>
              <w:t>Полное фирменное наименование:</w:t>
            </w:r>
          </w:p>
        </w:tc>
        <w:tc>
          <w:tcPr>
            <w:tcW w:w="4537" w:type="dxa"/>
          </w:tcPr>
          <w:p w:rsidR="00783C32" w:rsidRPr="00227371" w:rsidRDefault="000C5F2E">
            <w:pPr>
              <w:spacing w:after="0"/>
              <w:rPr>
                <w:lang w:val="ru-RU"/>
              </w:rPr>
            </w:pPr>
            <w:r>
              <w:rPr>
                <w:lang w:val="ru-RU"/>
              </w:rPr>
              <w:t>А</w:t>
            </w:r>
            <w:r w:rsidR="00227371" w:rsidRPr="003B2041">
              <w:rPr>
                <w:lang w:val="ru-RU"/>
              </w:rPr>
              <w:t xml:space="preserve">кционерное общество </w:t>
            </w:r>
            <w:r w:rsidRPr="00B15EB2">
              <w:rPr>
                <w:lang w:val="ru-RU"/>
              </w:rPr>
              <w:t>"Д</w:t>
            </w:r>
            <w:r>
              <w:rPr>
                <w:lang w:val="ru-RU"/>
              </w:rPr>
              <w:t>ВИЦ</w:t>
            </w:r>
            <w:r w:rsidRPr="00B15EB2">
              <w:rPr>
                <w:lang w:val="ru-RU"/>
              </w:rPr>
              <w:t xml:space="preserve"> </w:t>
            </w:r>
            <w:r>
              <w:rPr>
                <w:lang w:val="ru-RU"/>
              </w:rPr>
              <w:t>И</w:t>
            </w:r>
            <w:r w:rsidRPr="00B15EB2">
              <w:rPr>
                <w:lang w:val="ru-RU"/>
              </w:rPr>
              <w:t>потечный центр"</w:t>
            </w:r>
          </w:p>
        </w:tc>
      </w:tr>
      <w:tr w:rsidR="00783C32" w:rsidRPr="00227371" w:rsidTr="004D445A">
        <w:tc>
          <w:tcPr>
            <w:tcW w:w="4502" w:type="dxa"/>
          </w:tcPr>
          <w:p w:rsidR="00783C32" w:rsidRPr="00227371" w:rsidRDefault="00783C32">
            <w:pPr>
              <w:spacing w:after="0"/>
              <w:ind w:left="-108"/>
              <w:rPr>
                <w:lang w:val="ru-RU"/>
              </w:rPr>
            </w:pPr>
            <w:r w:rsidRPr="00227371">
              <w:rPr>
                <w:i/>
                <w:lang w:val="ru-RU"/>
              </w:rPr>
              <w:t>Сокращенное фирменное наименование</w:t>
            </w:r>
            <w:r w:rsidRPr="00227371">
              <w:rPr>
                <w:lang w:val="ru-RU"/>
              </w:rPr>
              <w:t>:</w:t>
            </w:r>
          </w:p>
        </w:tc>
        <w:tc>
          <w:tcPr>
            <w:tcW w:w="4537" w:type="dxa"/>
          </w:tcPr>
          <w:p w:rsidR="00783C32" w:rsidRPr="00227371" w:rsidRDefault="00227371">
            <w:pPr>
              <w:spacing w:after="0"/>
              <w:rPr>
                <w:lang w:val="ru-RU"/>
              </w:rPr>
            </w:pPr>
            <w:r w:rsidRPr="003B2041">
              <w:rPr>
                <w:lang w:val="ru-RU"/>
              </w:rPr>
              <w:t>АО "ДВИЦ"</w:t>
            </w:r>
          </w:p>
        </w:tc>
      </w:tr>
      <w:tr w:rsidR="00783C32" w:rsidRPr="00863562" w:rsidTr="004D445A">
        <w:tc>
          <w:tcPr>
            <w:tcW w:w="4502" w:type="dxa"/>
          </w:tcPr>
          <w:p w:rsidR="00783C32" w:rsidRDefault="00783C32">
            <w:pPr>
              <w:spacing w:after="0"/>
              <w:ind w:hanging="108"/>
              <w:rPr>
                <w:lang w:val="ru-RU"/>
              </w:rPr>
            </w:pPr>
            <w:r w:rsidRPr="00227371">
              <w:rPr>
                <w:i/>
                <w:lang w:val="ru-RU"/>
              </w:rPr>
              <w:t>Место нахождения</w:t>
            </w:r>
            <w:r w:rsidRPr="00227371">
              <w:rPr>
                <w:lang w:val="ru-RU"/>
              </w:rPr>
              <w:t>:</w:t>
            </w:r>
          </w:p>
          <w:p w:rsidR="00261E01" w:rsidRDefault="00261E01">
            <w:pPr>
              <w:spacing w:after="0"/>
              <w:ind w:hanging="108"/>
              <w:rPr>
                <w:lang w:val="ru-RU"/>
              </w:rPr>
            </w:pPr>
          </w:p>
          <w:p w:rsidR="00210714" w:rsidRDefault="00210714">
            <w:pPr>
              <w:spacing w:after="0"/>
              <w:ind w:hanging="108"/>
              <w:rPr>
                <w:i/>
                <w:lang w:val="ru-RU"/>
              </w:rPr>
            </w:pPr>
          </w:p>
          <w:p w:rsidR="002C7CD9" w:rsidRDefault="002C7CD9">
            <w:pPr>
              <w:spacing w:after="0"/>
              <w:ind w:hanging="108"/>
              <w:rPr>
                <w:i/>
                <w:lang w:val="ru-RU"/>
              </w:rPr>
            </w:pPr>
            <w:r w:rsidRPr="003B2041">
              <w:rPr>
                <w:i/>
                <w:lang w:val="ru-RU"/>
              </w:rPr>
              <w:t>ОГРН:</w:t>
            </w:r>
          </w:p>
          <w:p w:rsidR="00261E01" w:rsidRPr="003B2041" w:rsidRDefault="00261E01">
            <w:pPr>
              <w:spacing w:after="0"/>
              <w:ind w:hanging="108"/>
              <w:rPr>
                <w:i/>
                <w:lang w:val="ru-RU"/>
              </w:rPr>
            </w:pPr>
            <w:r w:rsidRPr="003B2041">
              <w:rPr>
                <w:i/>
                <w:lang w:val="ru-RU"/>
              </w:rPr>
              <w:t>ИНН:</w:t>
            </w:r>
          </w:p>
          <w:p w:rsidR="00261E01" w:rsidRPr="00227371" w:rsidRDefault="00261E01">
            <w:pPr>
              <w:spacing w:after="0"/>
              <w:ind w:hanging="108"/>
              <w:rPr>
                <w:lang w:val="ru-RU"/>
              </w:rPr>
            </w:pPr>
          </w:p>
        </w:tc>
        <w:tc>
          <w:tcPr>
            <w:tcW w:w="4537" w:type="dxa"/>
          </w:tcPr>
          <w:p w:rsidR="00783C32" w:rsidRDefault="00783C32">
            <w:pPr>
              <w:spacing w:after="0"/>
              <w:rPr>
                <w:lang w:val="ru-RU"/>
              </w:rPr>
            </w:pPr>
            <w:r w:rsidRPr="00227371">
              <w:rPr>
                <w:lang w:val="ru-RU"/>
              </w:rPr>
              <w:t xml:space="preserve">Российская Федерация, </w:t>
            </w:r>
            <w:r w:rsidR="00227371" w:rsidRPr="003B2041">
              <w:rPr>
                <w:lang w:val="ru-RU"/>
              </w:rPr>
              <w:t>121099, г</w:t>
            </w:r>
            <w:r w:rsidR="000C5F2E">
              <w:rPr>
                <w:lang w:val="ru-RU"/>
              </w:rPr>
              <w:t xml:space="preserve">ород </w:t>
            </w:r>
            <w:r w:rsidR="00227371" w:rsidRPr="003B2041">
              <w:rPr>
                <w:lang w:val="ru-RU"/>
              </w:rPr>
              <w:t>Москва, 1-й Николощеповский переулок, д.6, стр</w:t>
            </w:r>
            <w:r w:rsidR="000C5F2E">
              <w:rPr>
                <w:lang w:val="ru-RU"/>
              </w:rPr>
              <w:t>.</w:t>
            </w:r>
            <w:r w:rsidR="00227371" w:rsidRPr="003B2041">
              <w:rPr>
                <w:lang w:val="ru-RU"/>
              </w:rPr>
              <w:t xml:space="preserve"> 1</w:t>
            </w:r>
          </w:p>
          <w:p w:rsidR="00261E01" w:rsidRPr="003B2041" w:rsidRDefault="00261E01" w:rsidP="003B2041">
            <w:pPr>
              <w:spacing w:after="0"/>
              <w:rPr>
                <w:lang w:val="ru-RU"/>
              </w:rPr>
            </w:pPr>
            <w:r w:rsidRPr="003B2041">
              <w:rPr>
                <w:lang w:val="ru-RU"/>
              </w:rPr>
              <w:t>1032501304329</w:t>
            </w:r>
          </w:p>
          <w:p w:rsidR="00261E01" w:rsidRPr="003B2041" w:rsidRDefault="00261E01" w:rsidP="003B2041">
            <w:pPr>
              <w:spacing w:after="0"/>
              <w:rPr>
                <w:lang w:val="ru-RU"/>
              </w:rPr>
            </w:pPr>
            <w:r w:rsidRPr="003B2041">
              <w:rPr>
                <w:lang w:val="ru-RU"/>
              </w:rPr>
              <w:t>2536134842</w:t>
            </w:r>
          </w:p>
          <w:p w:rsidR="00261E01" w:rsidRPr="004D445A" w:rsidRDefault="00261E01">
            <w:pPr>
              <w:spacing w:after="0"/>
              <w:rPr>
                <w:lang w:val="ru-RU"/>
              </w:rPr>
            </w:pPr>
          </w:p>
        </w:tc>
      </w:tr>
    </w:tbl>
    <w:p w:rsidR="00783C32" w:rsidRPr="008D1739" w:rsidRDefault="00783C32" w:rsidP="004D445A">
      <w:pPr>
        <w:spacing w:before="120" w:after="120"/>
        <w:outlineLvl w:val="0"/>
        <w:rPr>
          <w:b/>
          <w:bCs/>
          <w:i/>
          <w:iCs/>
          <w:lang w:val="ru-RU"/>
        </w:rPr>
      </w:pPr>
      <w:bookmarkStart w:id="317" w:name="OLE_LINK143"/>
      <w:r w:rsidRPr="008D1739">
        <w:rPr>
          <w:b/>
          <w:bCs/>
          <w:i/>
          <w:iCs/>
          <w:lang w:val="ru-RU"/>
        </w:rPr>
        <w:t xml:space="preserve">Функции </w:t>
      </w:r>
      <w:r w:rsidR="00B869C8" w:rsidRPr="008D1739">
        <w:rPr>
          <w:b/>
          <w:bCs/>
          <w:i/>
          <w:iCs/>
          <w:lang w:val="ru-RU"/>
        </w:rPr>
        <w:t>Сервисного агента</w:t>
      </w:r>
      <w:r w:rsidRPr="008D1739">
        <w:rPr>
          <w:b/>
          <w:bCs/>
          <w:i/>
          <w:iCs/>
          <w:lang w:val="ru-RU"/>
        </w:rPr>
        <w:t>:</w:t>
      </w:r>
    </w:p>
    <w:p w:rsidR="00783C32" w:rsidRPr="008D1739" w:rsidRDefault="00B869C8">
      <w:pPr>
        <w:rPr>
          <w:lang w:val="ru-RU"/>
        </w:rPr>
      </w:pPr>
      <w:r w:rsidRPr="008D1739">
        <w:rPr>
          <w:lang w:val="ru-RU"/>
        </w:rPr>
        <w:t>Сервисный агент</w:t>
      </w:r>
      <w:r w:rsidR="00B74916" w:rsidRPr="008D1739">
        <w:rPr>
          <w:lang w:val="ru-RU"/>
        </w:rPr>
        <w:t xml:space="preserve"> </w:t>
      </w:r>
      <w:r w:rsidR="00783C32" w:rsidRPr="008D1739">
        <w:rPr>
          <w:lang w:val="ru-RU"/>
        </w:rPr>
        <w:t xml:space="preserve">действует на основании договора об оказании услуг по обслуживанию закладных с Эмитентом </w:t>
      </w:r>
      <w:r w:rsidR="00783C32" w:rsidRPr="005A3BA4">
        <w:rPr>
          <w:lang w:val="ru-RU"/>
        </w:rPr>
        <w:t xml:space="preserve">от </w:t>
      </w:r>
      <w:r w:rsidR="00B11B0F" w:rsidRPr="003B2041">
        <w:rPr>
          <w:lang w:val="ru-RU"/>
        </w:rPr>
        <w:t>«</w:t>
      </w:r>
      <w:r w:rsidR="00227371" w:rsidRPr="003B2041">
        <w:rPr>
          <w:lang w:val="ru-RU"/>
        </w:rPr>
        <w:t>19</w:t>
      </w:r>
      <w:r w:rsidR="00B11B0F" w:rsidRPr="003B2041">
        <w:rPr>
          <w:lang w:val="ru-RU"/>
        </w:rPr>
        <w:t xml:space="preserve">» </w:t>
      </w:r>
      <w:r w:rsidR="002A2862" w:rsidRPr="003B2041">
        <w:rPr>
          <w:lang w:val="ru-RU"/>
        </w:rPr>
        <w:t xml:space="preserve">декабря </w:t>
      </w:r>
      <w:r w:rsidR="00F7450A" w:rsidRPr="003B2041">
        <w:rPr>
          <w:lang w:val="ru-RU"/>
        </w:rPr>
        <w:t>201</w:t>
      </w:r>
      <w:r w:rsidR="00227371" w:rsidRPr="005A3BA4">
        <w:rPr>
          <w:lang w:val="ru-RU"/>
        </w:rPr>
        <w:t>3</w:t>
      </w:r>
      <w:r w:rsidR="00783C32" w:rsidRPr="005A3BA4">
        <w:rPr>
          <w:lang w:val="ru-RU"/>
        </w:rPr>
        <w:t xml:space="preserve"> года</w:t>
      </w:r>
      <w:r w:rsidR="00783C32" w:rsidRPr="008D1739">
        <w:rPr>
          <w:lang w:val="ru-RU"/>
        </w:rPr>
        <w:t xml:space="preserve"> (далее по тексту настоящего пункта – "</w:t>
      </w:r>
      <w:r w:rsidR="00783C32" w:rsidRPr="004D445A">
        <w:rPr>
          <w:lang w:val="ru-RU"/>
        </w:rPr>
        <w:t>Договор</w:t>
      </w:r>
      <w:r w:rsidR="00783C32" w:rsidRPr="008D1739">
        <w:rPr>
          <w:lang w:val="ru-RU"/>
        </w:rPr>
        <w:t>"). В соответствии с условиями Договора, Сервисный агент осуществляет следующие основные функции:</w:t>
      </w:r>
    </w:p>
    <w:p w:rsidR="00A00385" w:rsidRDefault="00A00385" w:rsidP="00E9209C">
      <w:pPr>
        <w:numPr>
          <w:ilvl w:val="0"/>
          <w:numId w:val="19"/>
        </w:numPr>
        <w:rPr>
          <w:lang w:val="ru-RU"/>
        </w:rPr>
      </w:pPr>
      <w:r>
        <w:rPr>
          <w:lang w:val="ru-RU"/>
        </w:rPr>
        <w:t>осуществление контроля над правильностью внесения заемщиками платежей по закладным, принадлежащим Эмитенту;</w:t>
      </w:r>
    </w:p>
    <w:p w:rsidR="00A00385" w:rsidRDefault="00A00385" w:rsidP="00E9209C">
      <w:pPr>
        <w:numPr>
          <w:ilvl w:val="0"/>
          <w:numId w:val="19"/>
        </w:numPr>
        <w:rPr>
          <w:lang w:val="ru-RU"/>
        </w:rPr>
      </w:pPr>
      <w:r>
        <w:rPr>
          <w:lang w:val="ru-RU"/>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783C32" w:rsidRPr="008D1739" w:rsidRDefault="00783C32" w:rsidP="009F1A6F">
      <w:pPr>
        <w:numPr>
          <w:ilvl w:val="0"/>
          <w:numId w:val="19"/>
        </w:numPr>
        <w:rPr>
          <w:lang w:val="ru-RU"/>
        </w:rPr>
      </w:pPr>
      <w:r w:rsidRPr="008D1739">
        <w:rPr>
          <w:lang w:val="ru-RU"/>
        </w:rPr>
        <w:t xml:space="preserve">взаимодействие от имени Эмитента с заемщиками по всем вопросам, связанным с исполнением обязательств по закладным и договорам </w:t>
      </w:r>
      <w:r w:rsidR="00A00385">
        <w:rPr>
          <w:lang w:val="ru-RU"/>
        </w:rPr>
        <w:t>(полисам) страхования</w:t>
      </w:r>
      <w:r w:rsidRPr="008D1739">
        <w:rPr>
          <w:lang w:val="ru-RU"/>
        </w:rPr>
        <w:t xml:space="preserve">; </w:t>
      </w:r>
    </w:p>
    <w:p w:rsidR="00783C32" w:rsidRPr="008D1739" w:rsidRDefault="00783C32" w:rsidP="009F1A6F">
      <w:pPr>
        <w:numPr>
          <w:ilvl w:val="0"/>
          <w:numId w:val="19"/>
        </w:numPr>
        <w:rPr>
          <w:lang w:val="ru-RU"/>
        </w:rPr>
      </w:pPr>
      <w:r w:rsidRPr="008D1739">
        <w:rPr>
          <w:lang w:val="ru-RU"/>
        </w:rPr>
        <w:t>предоставление Эмитенту</w:t>
      </w:r>
      <w:r w:rsidR="002F253C" w:rsidRPr="008D1739">
        <w:rPr>
          <w:lang w:val="ru-RU"/>
        </w:rPr>
        <w:t xml:space="preserve">, </w:t>
      </w:r>
      <w:r w:rsidRPr="008D1739">
        <w:rPr>
          <w:lang w:val="ru-RU"/>
        </w:rPr>
        <w:t>Специализированному депозитарию</w:t>
      </w:r>
      <w:r w:rsidR="00673DCB">
        <w:rPr>
          <w:lang w:val="ru-RU"/>
        </w:rPr>
        <w:t>, Поручителю, Страховой компании</w:t>
      </w:r>
      <w:r w:rsidRPr="008D1739">
        <w:rPr>
          <w:lang w:val="ru-RU"/>
        </w:rPr>
        <w:t xml:space="preserve"> </w:t>
      </w:r>
      <w:r w:rsidR="00A00385">
        <w:rPr>
          <w:lang w:val="ru-RU"/>
        </w:rPr>
        <w:t xml:space="preserve">и Расчетному агенту </w:t>
      </w:r>
      <w:r w:rsidRPr="008D1739">
        <w:rPr>
          <w:lang w:val="ru-RU"/>
        </w:rPr>
        <w:t>регулярных отчетов;</w:t>
      </w:r>
    </w:p>
    <w:p w:rsidR="00A00385" w:rsidRDefault="00A00385" w:rsidP="00E9209C">
      <w:pPr>
        <w:numPr>
          <w:ilvl w:val="0"/>
          <w:numId w:val="19"/>
        </w:numPr>
        <w:rPr>
          <w:lang w:val="ru-RU"/>
        </w:rPr>
      </w:pPr>
      <w:r>
        <w:rPr>
          <w:lang w:val="ru-RU"/>
        </w:rPr>
        <w:t xml:space="preserve">направление заемщикам уведомлений в случаях, предусмотренных Договором; </w:t>
      </w:r>
    </w:p>
    <w:p w:rsidR="00783C32" w:rsidRPr="008D1739" w:rsidRDefault="00783C32" w:rsidP="009F1A6F">
      <w:pPr>
        <w:numPr>
          <w:ilvl w:val="0"/>
          <w:numId w:val="19"/>
        </w:numPr>
        <w:rPr>
          <w:lang w:val="ru-RU"/>
        </w:rPr>
      </w:pPr>
      <w:r w:rsidRPr="008D1739">
        <w:rPr>
          <w:lang w:val="ru-RU"/>
        </w:rPr>
        <w:t>проведение работы по взысканию просроченной задолженности по закладным, принадлежащим Эмитенту.</w:t>
      </w:r>
    </w:p>
    <w:p w:rsidR="00673DCB" w:rsidRPr="003B2041" w:rsidRDefault="00673DCB" w:rsidP="003B2041">
      <w:pPr>
        <w:ind w:right="-2"/>
        <w:rPr>
          <w:lang w:val="ru-RU"/>
        </w:rPr>
      </w:pPr>
      <w:r w:rsidRPr="003B2041">
        <w:rPr>
          <w:lang w:val="ru-RU"/>
        </w:rPr>
        <w:t>Эмитент намерен передать функции сервисного агента Открытому акционерному обществу «Агентство по ипотечному жилищному кредитованию» в соответствии с договором об оказании услуг по обслуживанию закладных, заключенным «18» декабря 2014 года</w:t>
      </w:r>
      <w:r w:rsidR="00C64760" w:rsidRPr="003B2041">
        <w:rPr>
          <w:lang w:val="ru-RU"/>
        </w:rPr>
        <w:t xml:space="preserve"> </w:t>
      </w:r>
      <w:r w:rsidR="00C64760">
        <w:rPr>
          <w:lang w:val="ru-RU"/>
        </w:rPr>
        <w:t>и вступающ</w:t>
      </w:r>
      <w:r w:rsidR="00B36733">
        <w:rPr>
          <w:lang w:val="ru-RU"/>
        </w:rPr>
        <w:t>и</w:t>
      </w:r>
      <w:r w:rsidR="00C64760">
        <w:rPr>
          <w:lang w:val="ru-RU"/>
        </w:rPr>
        <w:t>м в силу с «01» марта 2015 года</w:t>
      </w:r>
      <w:r w:rsidRPr="003B2041">
        <w:rPr>
          <w:lang w:val="ru-RU"/>
        </w:rPr>
        <w:t xml:space="preserve">. С даты передачи функций сервисного агента ОАО «АИЖК» Договор с </w:t>
      </w:r>
      <w:r w:rsidRPr="00A07DA4">
        <w:rPr>
          <w:lang w:val="ru-RU"/>
        </w:rPr>
        <w:t>АО "ДВИЦ"</w:t>
      </w:r>
      <w:r w:rsidRPr="003B2041">
        <w:rPr>
          <w:lang w:val="ru-RU"/>
        </w:rPr>
        <w:t xml:space="preserve"> будет расторгнут.</w:t>
      </w:r>
    </w:p>
    <w:p w:rsidR="00261E01" w:rsidRPr="00A07DA4" w:rsidRDefault="00261E01" w:rsidP="00261E01">
      <w:pPr>
        <w:outlineLvl w:val="0"/>
        <w:rPr>
          <w:b/>
          <w:bCs/>
          <w:i/>
          <w:iCs/>
          <w:lang w:val="ru-RU"/>
        </w:rPr>
      </w:pPr>
      <w:r w:rsidRPr="00A07DA4">
        <w:rPr>
          <w:b/>
          <w:bCs/>
          <w:i/>
          <w:iCs/>
          <w:lang w:val="ru-RU"/>
        </w:rPr>
        <w:t>Сведения о Сервисном агенте:</w:t>
      </w:r>
    </w:p>
    <w:tbl>
      <w:tblPr>
        <w:tblW w:w="0" w:type="auto"/>
        <w:tblInd w:w="108" w:type="dxa"/>
        <w:tblLook w:val="0000" w:firstRow="0" w:lastRow="0" w:firstColumn="0" w:lastColumn="0" w:noHBand="0" w:noVBand="0"/>
      </w:tblPr>
      <w:tblGrid>
        <w:gridCol w:w="4502"/>
        <w:gridCol w:w="5137"/>
      </w:tblGrid>
      <w:tr w:rsidR="005A3BA4" w:rsidRPr="00C8269F" w:rsidTr="003B2041">
        <w:tc>
          <w:tcPr>
            <w:tcW w:w="4502" w:type="dxa"/>
          </w:tcPr>
          <w:p w:rsidR="005A3BA4" w:rsidRPr="00A07DA4" w:rsidRDefault="005A3BA4" w:rsidP="003A410E">
            <w:pPr>
              <w:spacing w:after="0"/>
              <w:ind w:left="-108"/>
              <w:rPr>
                <w:lang w:val="ru-RU"/>
              </w:rPr>
            </w:pPr>
            <w:r w:rsidRPr="00A07DA4">
              <w:rPr>
                <w:i/>
                <w:iCs/>
                <w:lang w:val="ru-RU"/>
              </w:rPr>
              <w:t>Полное фирменное наименование:</w:t>
            </w:r>
          </w:p>
        </w:tc>
        <w:tc>
          <w:tcPr>
            <w:tcW w:w="5137" w:type="dxa"/>
          </w:tcPr>
          <w:p w:rsidR="005A3BA4" w:rsidRPr="00A07DA4" w:rsidRDefault="005A3BA4" w:rsidP="003A410E">
            <w:pPr>
              <w:spacing w:after="0"/>
              <w:rPr>
                <w:lang w:val="ru-RU"/>
              </w:rPr>
            </w:pPr>
            <w:r w:rsidRPr="00A07DA4">
              <w:rPr>
                <w:lang w:val="ru-RU"/>
              </w:rPr>
              <w:t>Открытое акционерное общество "Агентство по ипотечному жилищному кредитованию"</w:t>
            </w:r>
          </w:p>
        </w:tc>
      </w:tr>
      <w:tr w:rsidR="005A3BA4" w:rsidRPr="00C8269F" w:rsidTr="003B2041">
        <w:tc>
          <w:tcPr>
            <w:tcW w:w="4502" w:type="dxa"/>
          </w:tcPr>
          <w:p w:rsidR="005A3BA4" w:rsidRPr="00A07DA4" w:rsidRDefault="005A3BA4" w:rsidP="003A410E">
            <w:pPr>
              <w:spacing w:after="0"/>
              <w:ind w:left="-108"/>
              <w:rPr>
                <w:lang w:val="ru-RU"/>
              </w:rPr>
            </w:pPr>
            <w:r w:rsidRPr="00A07DA4">
              <w:rPr>
                <w:i/>
                <w:iCs/>
                <w:lang w:val="ru-RU"/>
              </w:rPr>
              <w:t>Сокращенное фирменное наименование</w:t>
            </w:r>
            <w:r w:rsidRPr="00A07DA4">
              <w:rPr>
                <w:lang w:val="ru-RU"/>
              </w:rPr>
              <w:t>:</w:t>
            </w:r>
          </w:p>
        </w:tc>
        <w:tc>
          <w:tcPr>
            <w:tcW w:w="5137" w:type="dxa"/>
          </w:tcPr>
          <w:p w:rsidR="005A3BA4" w:rsidRPr="00A07DA4" w:rsidRDefault="005A3BA4" w:rsidP="003A410E">
            <w:pPr>
              <w:spacing w:after="0"/>
              <w:rPr>
                <w:lang w:val="ru-RU"/>
              </w:rPr>
            </w:pPr>
            <w:r w:rsidRPr="00A07DA4">
              <w:rPr>
                <w:lang w:val="ru-RU"/>
              </w:rPr>
              <w:t>ОАО "АИЖК" или ОАО «Агентство по ипотечному жилищному кредитованию»</w:t>
            </w:r>
          </w:p>
        </w:tc>
      </w:tr>
      <w:tr w:rsidR="005A3BA4" w:rsidRPr="00A07DA4" w:rsidTr="003B2041">
        <w:tc>
          <w:tcPr>
            <w:tcW w:w="4502" w:type="dxa"/>
          </w:tcPr>
          <w:p w:rsidR="005A3BA4" w:rsidRPr="00A07DA4" w:rsidRDefault="005A3BA4" w:rsidP="003A410E">
            <w:pPr>
              <w:spacing w:after="0"/>
              <w:ind w:hanging="108"/>
              <w:rPr>
                <w:rStyle w:val="SUBST"/>
                <w:b w:val="0"/>
                <w:i w:val="0"/>
                <w:lang w:val="ru-RU"/>
              </w:rPr>
            </w:pPr>
            <w:r w:rsidRPr="003B2041">
              <w:rPr>
                <w:i/>
                <w:iCs/>
                <w:lang w:val="ru-RU"/>
              </w:rPr>
              <w:t>Место нахождения</w:t>
            </w:r>
            <w:r w:rsidRPr="00A07DA4">
              <w:rPr>
                <w:lang w:val="ru-RU"/>
              </w:rPr>
              <w:t>:</w:t>
            </w:r>
            <w:r w:rsidRPr="00A07DA4">
              <w:rPr>
                <w:rStyle w:val="SUBST"/>
                <w:b w:val="0"/>
                <w:i w:val="0"/>
              </w:rPr>
              <w:t xml:space="preserve"> </w:t>
            </w:r>
          </w:p>
          <w:p w:rsidR="005A3BA4" w:rsidRPr="00A07DA4" w:rsidRDefault="005A3BA4" w:rsidP="003A410E">
            <w:pPr>
              <w:spacing w:after="0"/>
              <w:ind w:hanging="108"/>
              <w:rPr>
                <w:rStyle w:val="SUBST"/>
                <w:b w:val="0"/>
                <w:i w:val="0"/>
                <w:lang w:val="ru-RU"/>
              </w:rPr>
            </w:pPr>
          </w:p>
          <w:p w:rsidR="005A3BA4" w:rsidRPr="003B2041" w:rsidRDefault="005A3BA4" w:rsidP="003A410E">
            <w:pPr>
              <w:spacing w:after="0"/>
              <w:ind w:hanging="108"/>
              <w:rPr>
                <w:rStyle w:val="SUBST"/>
                <w:b w:val="0"/>
                <w:lang w:val="ru-RU"/>
              </w:rPr>
            </w:pPr>
            <w:r w:rsidRPr="003B2041">
              <w:rPr>
                <w:rStyle w:val="SUBST"/>
                <w:b w:val="0"/>
              </w:rPr>
              <w:t>ИНН:</w:t>
            </w:r>
          </w:p>
          <w:p w:rsidR="005A3BA4" w:rsidRPr="00A07DA4" w:rsidRDefault="005A3BA4" w:rsidP="003A410E">
            <w:pPr>
              <w:spacing w:after="0"/>
              <w:ind w:hanging="108"/>
              <w:rPr>
                <w:lang w:val="ru-RU"/>
              </w:rPr>
            </w:pPr>
            <w:r w:rsidRPr="003B2041">
              <w:rPr>
                <w:rStyle w:val="SUBST"/>
                <w:b w:val="0"/>
              </w:rPr>
              <w:t>ОГРН:</w:t>
            </w:r>
          </w:p>
        </w:tc>
        <w:tc>
          <w:tcPr>
            <w:tcW w:w="5137" w:type="dxa"/>
          </w:tcPr>
          <w:p w:rsidR="005A3BA4" w:rsidRPr="00A07DA4" w:rsidRDefault="005A3BA4" w:rsidP="003A410E">
            <w:pPr>
              <w:spacing w:after="0"/>
              <w:rPr>
                <w:lang w:val="ru-RU"/>
              </w:rPr>
            </w:pPr>
            <w:r w:rsidRPr="00A07DA4">
              <w:rPr>
                <w:lang w:val="ru-RU"/>
              </w:rPr>
              <w:t xml:space="preserve">Российская Федерация, </w:t>
            </w:r>
            <w:smartTag w:uri="urn:schemas-microsoft-com:office:smarttags" w:element="metricconverter">
              <w:smartTagPr>
                <w:attr w:name="ProductID" w:val="117418, г"/>
              </w:smartTagPr>
              <w:r w:rsidRPr="00A07DA4">
                <w:rPr>
                  <w:lang w:val="ru-RU"/>
                </w:rPr>
                <w:t>117418, г</w:t>
              </w:r>
            </w:smartTag>
            <w:r w:rsidRPr="00A07DA4">
              <w:rPr>
                <w:lang w:val="ru-RU"/>
              </w:rPr>
              <w:t>. Москва, ул. Новочеремушкинская, дом 69</w:t>
            </w:r>
          </w:p>
          <w:p w:rsidR="005A3BA4" w:rsidRPr="003B2041" w:rsidRDefault="005A3BA4" w:rsidP="003B2041">
            <w:pPr>
              <w:spacing w:after="0"/>
              <w:rPr>
                <w:lang w:val="ru-RU"/>
              </w:rPr>
            </w:pPr>
            <w:r w:rsidRPr="003B2041">
              <w:rPr>
                <w:lang w:val="ru-RU"/>
              </w:rPr>
              <w:t>7729355614</w:t>
            </w:r>
          </w:p>
          <w:p w:rsidR="005A3BA4" w:rsidRPr="003B2041" w:rsidRDefault="005A3BA4" w:rsidP="003B2041">
            <w:pPr>
              <w:spacing w:after="0"/>
              <w:rPr>
                <w:lang w:val="ru-RU"/>
              </w:rPr>
            </w:pPr>
            <w:r w:rsidRPr="003B2041">
              <w:rPr>
                <w:lang w:val="ru-RU"/>
              </w:rPr>
              <w:t>1027700262270</w:t>
            </w:r>
          </w:p>
          <w:p w:rsidR="005A3BA4" w:rsidRPr="00A07DA4" w:rsidRDefault="005A3BA4" w:rsidP="003A410E">
            <w:pPr>
              <w:spacing w:after="0"/>
              <w:rPr>
                <w:lang w:val="ru-RU"/>
              </w:rPr>
            </w:pPr>
          </w:p>
        </w:tc>
      </w:tr>
    </w:tbl>
    <w:p w:rsidR="00261E01" w:rsidRPr="00A07DA4" w:rsidRDefault="00261E01" w:rsidP="00261E01">
      <w:pPr>
        <w:spacing w:before="120" w:after="120"/>
        <w:outlineLvl w:val="0"/>
        <w:rPr>
          <w:b/>
          <w:bCs/>
          <w:i/>
          <w:iCs/>
          <w:lang w:val="ru-RU"/>
        </w:rPr>
      </w:pPr>
      <w:r w:rsidRPr="00A07DA4">
        <w:rPr>
          <w:b/>
          <w:bCs/>
          <w:i/>
          <w:iCs/>
          <w:lang w:val="ru-RU"/>
        </w:rPr>
        <w:t>Функции Сервисного агента:</w:t>
      </w:r>
    </w:p>
    <w:p w:rsidR="00261E01" w:rsidRPr="008D1739" w:rsidRDefault="00261E01" w:rsidP="00261E01">
      <w:pPr>
        <w:rPr>
          <w:lang w:val="ru-RU"/>
        </w:rPr>
      </w:pPr>
      <w:r w:rsidRPr="00A07DA4">
        <w:rPr>
          <w:lang w:val="ru-RU"/>
        </w:rPr>
        <w:t xml:space="preserve">Сервисный агент </w:t>
      </w:r>
      <w:r w:rsidR="005A3BA4" w:rsidRPr="00A07DA4">
        <w:rPr>
          <w:lang w:val="ru-RU"/>
        </w:rPr>
        <w:t xml:space="preserve">будет </w:t>
      </w:r>
      <w:r w:rsidRPr="00A07DA4">
        <w:rPr>
          <w:lang w:val="ru-RU"/>
        </w:rPr>
        <w:t>действ</w:t>
      </w:r>
      <w:r w:rsidR="005A3BA4" w:rsidRPr="00A07DA4">
        <w:rPr>
          <w:lang w:val="ru-RU"/>
        </w:rPr>
        <w:t>овать</w:t>
      </w:r>
      <w:r w:rsidRPr="00A07DA4">
        <w:rPr>
          <w:lang w:val="ru-RU"/>
        </w:rPr>
        <w:t xml:space="preserve"> на основании договора об оказании услуг по обслуживанию закладных с Эмитентом от «1</w:t>
      </w:r>
      <w:r w:rsidR="005A3BA4" w:rsidRPr="003B2041">
        <w:rPr>
          <w:lang w:val="ru-RU"/>
        </w:rPr>
        <w:t>8</w:t>
      </w:r>
      <w:r w:rsidRPr="003B2041">
        <w:rPr>
          <w:lang w:val="ru-RU"/>
        </w:rPr>
        <w:t>» декабря 201</w:t>
      </w:r>
      <w:r w:rsidR="005A3BA4" w:rsidRPr="00A07DA4">
        <w:rPr>
          <w:lang w:val="ru-RU"/>
        </w:rPr>
        <w:t>4</w:t>
      </w:r>
      <w:r w:rsidRPr="00A07DA4">
        <w:rPr>
          <w:lang w:val="ru-RU"/>
        </w:rPr>
        <w:t xml:space="preserve"> года (далее по тексту настоящего пункта – "Договор"). В соответствии с условиями Договора, Сервисный агент </w:t>
      </w:r>
      <w:r w:rsidR="00C70417" w:rsidRPr="00A07DA4">
        <w:rPr>
          <w:lang w:val="ru-RU"/>
        </w:rPr>
        <w:t xml:space="preserve">будет </w:t>
      </w:r>
      <w:r w:rsidRPr="00A07DA4">
        <w:rPr>
          <w:lang w:val="ru-RU"/>
        </w:rPr>
        <w:t>осуществля</w:t>
      </w:r>
      <w:r w:rsidR="00C70417" w:rsidRPr="00A07DA4">
        <w:rPr>
          <w:lang w:val="ru-RU"/>
        </w:rPr>
        <w:t>ть</w:t>
      </w:r>
      <w:r w:rsidRPr="00A07DA4">
        <w:rPr>
          <w:lang w:val="ru-RU"/>
        </w:rPr>
        <w:t xml:space="preserve"> следующие основные функции:</w:t>
      </w:r>
    </w:p>
    <w:p w:rsidR="00261E01" w:rsidRDefault="00261E01" w:rsidP="00261E01">
      <w:pPr>
        <w:numPr>
          <w:ilvl w:val="0"/>
          <w:numId w:val="19"/>
        </w:numPr>
        <w:rPr>
          <w:lang w:val="ru-RU"/>
        </w:rPr>
      </w:pPr>
      <w:r>
        <w:rPr>
          <w:lang w:val="ru-RU"/>
        </w:rPr>
        <w:t>осуществление контроля над правильностью внесения заемщиками платежей по закладным, принадлежащим Эмитенту;</w:t>
      </w:r>
    </w:p>
    <w:p w:rsidR="00261E01" w:rsidRDefault="00261E01" w:rsidP="00261E01">
      <w:pPr>
        <w:numPr>
          <w:ilvl w:val="0"/>
          <w:numId w:val="19"/>
        </w:numPr>
        <w:rPr>
          <w:lang w:val="ru-RU"/>
        </w:rPr>
      </w:pPr>
      <w:r>
        <w:rPr>
          <w:lang w:val="ru-RU"/>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261E01" w:rsidRPr="008D1739" w:rsidRDefault="00261E01" w:rsidP="00261E01">
      <w:pPr>
        <w:numPr>
          <w:ilvl w:val="0"/>
          <w:numId w:val="19"/>
        </w:numPr>
        <w:rPr>
          <w:lang w:val="ru-RU"/>
        </w:rPr>
      </w:pPr>
      <w:r w:rsidRPr="008D1739">
        <w:rPr>
          <w:lang w:val="ru-RU"/>
        </w:rPr>
        <w:t xml:space="preserve">взаимодействие от имени Эмитента с заемщиками по всем вопросам, связанным с исполнением обязательств по закладным и договорам </w:t>
      </w:r>
      <w:r>
        <w:rPr>
          <w:lang w:val="ru-RU"/>
        </w:rPr>
        <w:t>(полисам) страхования</w:t>
      </w:r>
      <w:r w:rsidRPr="008D1739">
        <w:rPr>
          <w:lang w:val="ru-RU"/>
        </w:rPr>
        <w:t xml:space="preserve">; </w:t>
      </w:r>
    </w:p>
    <w:p w:rsidR="00261E01" w:rsidRPr="008D1739" w:rsidRDefault="00261E01" w:rsidP="00261E01">
      <w:pPr>
        <w:numPr>
          <w:ilvl w:val="0"/>
          <w:numId w:val="19"/>
        </w:numPr>
        <w:rPr>
          <w:lang w:val="ru-RU"/>
        </w:rPr>
      </w:pPr>
      <w:r w:rsidRPr="008D1739">
        <w:rPr>
          <w:lang w:val="ru-RU"/>
        </w:rPr>
        <w:t xml:space="preserve">предоставление Эмитенту, Специализированному депозитарию </w:t>
      </w:r>
      <w:r>
        <w:rPr>
          <w:lang w:val="ru-RU"/>
        </w:rPr>
        <w:t xml:space="preserve">и Расчетному агенту </w:t>
      </w:r>
      <w:r w:rsidRPr="008D1739">
        <w:rPr>
          <w:lang w:val="ru-RU"/>
        </w:rPr>
        <w:t>регулярных отчетов;</w:t>
      </w:r>
    </w:p>
    <w:p w:rsidR="00261E01" w:rsidRDefault="00261E01" w:rsidP="00261E01">
      <w:pPr>
        <w:numPr>
          <w:ilvl w:val="0"/>
          <w:numId w:val="19"/>
        </w:numPr>
        <w:rPr>
          <w:lang w:val="ru-RU"/>
        </w:rPr>
      </w:pPr>
      <w:r>
        <w:rPr>
          <w:lang w:val="ru-RU"/>
        </w:rPr>
        <w:t xml:space="preserve">направление заемщикам уведомлений в случаях, предусмотренных Договором; </w:t>
      </w:r>
    </w:p>
    <w:p w:rsidR="00261E01" w:rsidRPr="008D1739" w:rsidRDefault="00261E01" w:rsidP="00261E01">
      <w:pPr>
        <w:numPr>
          <w:ilvl w:val="0"/>
          <w:numId w:val="19"/>
        </w:numPr>
        <w:rPr>
          <w:lang w:val="ru-RU"/>
        </w:rPr>
      </w:pPr>
      <w:r w:rsidRPr="008D1739">
        <w:rPr>
          <w:lang w:val="ru-RU"/>
        </w:rPr>
        <w:t>проведение работы по взысканию просроченной задолженности по закладным, принадлежащим Эмитенту.</w:t>
      </w:r>
    </w:p>
    <w:p w:rsidR="00783C32" w:rsidRPr="008D1739" w:rsidRDefault="00783C32">
      <w:pPr>
        <w:rPr>
          <w:i/>
          <w:iCs/>
          <w:lang w:val="ru-RU"/>
        </w:rPr>
      </w:pPr>
      <w:r w:rsidRPr="008D1739">
        <w:rPr>
          <w:i/>
          <w:iCs/>
          <w:lang w:val="ru-RU"/>
        </w:rPr>
        <w:t>Порядок раскрытия информации о назначении Эмитентом сервисных агентов и отмене таких назначений:</w:t>
      </w:r>
    </w:p>
    <w:p w:rsidR="00783C32" w:rsidRPr="008D1739" w:rsidRDefault="00BA62D6" w:rsidP="00B36733">
      <w:pPr>
        <w:pStyle w:val="a1"/>
        <w:ind w:left="0"/>
        <w:rPr>
          <w:lang w:val="ru-RU"/>
        </w:rPr>
      </w:pPr>
      <w:r w:rsidRPr="008D1739">
        <w:rPr>
          <w:lang w:val="ru-RU"/>
        </w:rPr>
        <w:t xml:space="preserve">Информация о назначении Эмитентом сервисных агентов и отмене таких назначений раскрывается Эмитентом в порядке, предусмотренном п.11 Решения о </w:t>
      </w:r>
      <w:r w:rsidR="00BD737E">
        <w:rPr>
          <w:lang w:val="ru-RU"/>
        </w:rPr>
        <w:t xml:space="preserve">выпуске </w:t>
      </w:r>
      <w:r w:rsidR="00F968E3" w:rsidRPr="00720F24">
        <w:rPr>
          <w:lang w:val="ru-RU"/>
        </w:rPr>
        <w:t>ипотечных ценных бумаг</w:t>
      </w:r>
      <w:r w:rsidR="00F968E3">
        <w:rPr>
          <w:lang w:val="ru-RU"/>
        </w:rPr>
        <w:t xml:space="preserve">. </w:t>
      </w:r>
      <w:r w:rsidR="00F968E3" w:rsidRPr="00720F24">
        <w:rPr>
          <w:lang w:val="ru-RU"/>
        </w:rPr>
        <w:t xml:space="preserve"> </w:t>
      </w:r>
    </w:p>
    <w:p w:rsidR="006A3FA9" w:rsidRPr="004D445A" w:rsidRDefault="006A3FA9" w:rsidP="00723636">
      <w:pPr>
        <w:pStyle w:val="ListLegal3"/>
        <w:numPr>
          <w:ilvl w:val="0"/>
          <w:numId w:val="0"/>
        </w:numPr>
        <w:spacing w:before="360"/>
        <w:ind w:left="360" w:hanging="360"/>
        <w:rPr>
          <w:lang w:val="ru-RU"/>
        </w:rPr>
      </w:pPr>
      <w:r w:rsidRPr="008D1739">
        <w:rPr>
          <w:i/>
          <w:iCs/>
          <w:lang w:val="ru-RU"/>
        </w:rPr>
        <w:t>12.2.8</w:t>
      </w:r>
      <w:r w:rsidRPr="008D1739">
        <w:rPr>
          <w:i/>
          <w:iCs/>
          <w:lang w:val="ru-RU"/>
        </w:rPr>
        <w:tab/>
        <w:t xml:space="preserve">Сведения о </w:t>
      </w:r>
      <w:r w:rsidR="009216D8">
        <w:rPr>
          <w:i/>
          <w:iCs/>
          <w:lang w:val="ru-RU"/>
        </w:rPr>
        <w:t xml:space="preserve">выплатах и </w:t>
      </w:r>
      <w:r w:rsidRPr="008D1739">
        <w:rPr>
          <w:i/>
          <w:iCs/>
          <w:lang w:val="ru-RU"/>
        </w:rPr>
        <w:t>расходах Эмитента, осуществляемых за счет имущества, составляющего ипотечное покрытие</w:t>
      </w:r>
      <w:r w:rsidRPr="004D445A">
        <w:rPr>
          <w:lang w:val="ru-RU"/>
        </w:rPr>
        <w:t>:</w:t>
      </w:r>
    </w:p>
    <w:p w:rsidR="0059655A" w:rsidRPr="008D1739" w:rsidRDefault="00462774" w:rsidP="0059655A">
      <w:pPr>
        <w:rPr>
          <w:lang w:val="ru-RU"/>
        </w:rPr>
      </w:pPr>
      <w:r w:rsidRPr="00462774">
        <w:rPr>
          <w:lang w:val="ru-RU"/>
        </w:rPr>
        <w:t>12.2.8.1.</w:t>
      </w:r>
      <w:r w:rsidR="001A5FE8" w:rsidRPr="004423F0">
        <w:rPr>
          <w:lang w:val="ru-RU"/>
        </w:rPr>
        <w:t xml:space="preserve"> </w:t>
      </w:r>
      <w:r w:rsidR="0059655A" w:rsidRPr="008D1739">
        <w:rPr>
          <w:lang w:val="ru-RU"/>
        </w:rPr>
        <w:t xml:space="preserve">За счет денежных средств, составляющих ипотечное покрытие, Эмитент осуществляет платежи в связи с исполнением обязательств по Облигациям в соответствии Решением о выпуске </w:t>
      </w:r>
      <w:r w:rsidR="001A5FE8" w:rsidRPr="004423F0">
        <w:rPr>
          <w:lang w:val="ru-RU"/>
        </w:rPr>
        <w:t>ипотечных ценных бумаг</w:t>
      </w:r>
      <w:r w:rsidR="0059655A" w:rsidRPr="008D1739">
        <w:rPr>
          <w:lang w:val="ru-RU"/>
        </w:rPr>
        <w:t>.</w:t>
      </w:r>
    </w:p>
    <w:p w:rsidR="00340BEE" w:rsidRPr="008D1739" w:rsidRDefault="00462774" w:rsidP="00723636">
      <w:pPr>
        <w:rPr>
          <w:lang w:val="ru-RU"/>
        </w:rPr>
      </w:pPr>
      <w:r w:rsidRPr="00C25C24">
        <w:rPr>
          <w:lang w:val="ru-RU"/>
        </w:rPr>
        <w:t xml:space="preserve">12.2.8.2. </w:t>
      </w:r>
      <w:r w:rsidR="00340BEE" w:rsidRPr="008D1739">
        <w:rPr>
          <w:lang w:val="ru-RU"/>
        </w:rPr>
        <w:t>Эмитент вправе осуществлять следующие расходы за счет имущества, составляющего ипотечное</w:t>
      </w:r>
      <w:r w:rsidR="007E742A" w:rsidRPr="008D1739">
        <w:rPr>
          <w:lang w:val="ru-RU"/>
        </w:rPr>
        <w:t xml:space="preserve"> </w:t>
      </w:r>
      <w:r w:rsidR="00340BEE" w:rsidRPr="008D1739">
        <w:rPr>
          <w:lang w:val="ru-RU"/>
        </w:rPr>
        <w:t>покрытие:</w:t>
      </w:r>
    </w:p>
    <w:p w:rsidR="001369C5" w:rsidRPr="00A0381E" w:rsidRDefault="001369C5" w:rsidP="001369C5">
      <w:pPr>
        <w:numPr>
          <w:ilvl w:val="0"/>
          <w:numId w:val="19"/>
        </w:numPr>
        <w:autoSpaceDN w:val="0"/>
        <w:rPr>
          <w:lang w:val="ru-RU"/>
        </w:rPr>
      </w:pPr>
      <w:bookmarkStart w:id="318" w:name="_DV_M1003"/>
      <w:bookmarkEnd w:id="318"/>
      <w:r w:rsidRPr="00A0381E">
        <w:rPr>
          <w:lang w:val="ru-RU"/>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w:t>
      </w:r>
      <w:r>
        <w:rPr>
          <w:lang w:val="ru-RU"/>
        </w:rPr>
        <w:t>1</w:t>
      </w:r>
      <w:r w:rsidRPr="00EB5C60">
        <w:t> </w:t>
      </w:r>
      <w:r w:rsidRPr="00A0381E">
        <w:rPr>
          <w:lang w:val="ru-RU"/>
        </w:rPr>
        <w:t>000</w:t>
      </w:r>
      <w:r w:rsidRPr="00EB5C60">
        <w:t> </w:t>
      </w:r>
      <w:r w:rsidRPr="00A0381E">
        <w:rPr>
          <w:lang w:val="ru-RU"/>
        </w:rPr>
        <w:t>000 (</w:t>
      </w:r>
      <w:r>
        <w:rPr>
          <w:lang w:val="ru-RU"/>
        </w:rPr>
        <w:t>одного</w:t>
      </w:r>
      <w:r w:rsidRPr="00A0381E">
        <w:rPr>
          <w:lang w:val="ru-RU"/>
        </w:rPr>
        <w:t xml:space="preserve"> миллиона) рублей в год;</w:t>
      </w:r>
    </w:p>
    <w:p w:rsidR="001369C5" w:rsidRPr="00723636" w:rsidRDefault="001369C5" w:rsidP="001369C5">
      <w:pPr>
        <w:numPr>
          <w:ilvl w:val="0"/>
          <w:numId w:val="19"/>
        </w:numPr>
        <w:autoSpaceDN w:val="0"/>
        <w:rPr>
          <w:lang w:val="ru-RU"/>
        </w:rPr>
      </w:pPr>
      <w:r w:rsidRPr="00723636">
        <w:rPr>
          <w:lang w:val="ru-RU"/>
        </w:rPr>
        <w:t>ежеквартальное вознаграждение Поручителя за предоставление поручительства в отношении Облигаций класса «А» в размере не более 1 (</w:t>
      </w:r>
      <w:r>
        <w:rPr>
          <w:lang w:val="ru-RU"/>
        </w:rPr>
        <w:t>о</w:t>
      </w:r>
      <w:r w:rsidRPr="00723636">
        <w:rPr>
          <w:lang w:val="ru-RU"/>
        </w:rPr>
        <w:t>дного)</w:t>
      </w:r>
      <w:r>
        <w:rPr>
          <w:lang w:val="ru-RU"/>
        </w:rPr>
        <w:t xml:space="preserve"> процента</w:t>
      </w:r>
      <w:r w:rsidRPr="00723636">
        <w:rPr>
          <w:lang w:val="ru-RU"/>
        </w:rPr>
        <w:t xml:space="preserve"> годовых от суммы номинальной стоимости Облигаций класса «А»;</w:t>
      </w:r>
    </w:p>
    <w:p w:rsidR="001369C5" w:rsidRPr="00C4562E" w:rsidRDefault="001369C5" w:rsidP="001369C5">
      <w:pPr>
        <w:numPr>
          <w:ilvl w:val="0"/>
          <w:numId w:val="19"/>
        </w:numPr>
        <w:autoSpaceDN w:val="0"/>
        <w:rPr>
          <w:lang w:val="ru-RU"/>
        </w:rPr>
      </w:pPr>
      <w:r w:rsidRPr="00C4562E">
        <w:rPr>
          <w:lang w:val="ru-RU"/>
        </w:rPr>
        <w:t xml:space="preserve">выплаты по </w:t>
      </w:r>
      <w:r w:rsidRPr="000111D6">
        <w:rPr>
          <w:lang w:val="ru-RU"/>
        </w:rPr>
        <w:t>возмещению</w:t>
      </w:r>
      <w:r w:rsidRPr="00C4562E">
        <w:rPr>
          <w:lang w:val="ru-RU"/>
        </w:rPr>
        <w:t xml:space="preserve"> документально подтвержденных расходов Поручителя в размере не более суммы номинальной стоимости Облигаций класса «А» и начисленного купонного дохода за весь срок обращения Облигаций класса «А»; </w:t>
      </w:r>
    </w:p>
    <w:p w:rsidR="001369C5" w:rsidRPr="00A0381E" w:rsidRDefault="001369C5" w:rsidP="001369C5">
      <w:pPr>
        <w:numPr>
          <w:ilvl w:val="0"/>
          <w:numId w:val="19"/>
        </w:numPr>
        <w:autoSpaceDN w:val="0"/>
        <w:rPr>
          <w:lang w:val="ru-RU"/>
        </w:rPr>
      </w:pPr>
      <w:r w:rsidRPr="00A0381E">
        <w:rPr>
          <w:lang w:val="ru-RU"/>
        </w:rPr>
        <w:t xml:space="preserve">ежеквартальное вознаграждение управляющей организации Эмитента из расчета не более </w:t>
      </w:r>
      <w:r>
        <w:rPr>
          <w:lang w:val="ru-RU"/>
        </w:rPr>
        <w:t>23</w:t>
      </w:r>
      <w:r w:rsidRPr="00723636">
        <w:t> </w:t>
      </w:r>
      <w:r w:rsidRPr="00A0381E">
        <w:rPr>
          <w:lang w:val="ru-RU"/>
        </w:rPr>
        <w:t>000 (</w:t>
      </w:r>
      <w:r>
        <w:rPr>
          <w:lang w:val="ru-RU"/>
        </w:rPr>
        <w:t>двадцати трех</w:t>
      </w:r>
      <w:r w:rsidRPr="00A0381E">
        <w:rPr>
          <w:lang w:val="ru-RU"/>
        </w:rPr>
        <w:t xml:space="preserve"> тысяч) </w:t>
      </w:r>
      <w:r>
        <w:rPr>
          <w:lang w:val="ru-RU"/>
        </w:rPr>
        <w:t>долларов США</w:t>
      </w:r>
      <w:r w:rsidRPr="00A0381E">
        <w:rPr>
          <w:lang w:val="ru-RU"/>
        </w:rPr>
        <w:t xml:space="preserve"> в год по курсу ЦБ РФ на дату выставления счета</w:t>
      </w:r>
      <w:r>
        <w:rPr>
          <w:lang w:val="ru-RU"/>
        </w:rPr>
        <w:t>,</w:t>
      </w:r>
      <w:r w:rsidRPr="00E35961">
        <w:rPr>
          <w:lang w:val="ru-RU"/>
        </w:rPr>
        <w:t xml:space="preserve"> но в любом случае не ниже 35 (</w:t>
      </w:r>
      <w:r>
        <w:rPr>
          <w:lang w:val="ru-RU"/>
        </w:rPr>
        <w:t>т</w:t>
      </w:r>
      <w:r w:rsidRPr="00E35961">
        <w:rPr>
          <w:lang w:val="ru-RU"/>
        </w:rPr>
        <w:t>ридцати пяти) рублей за 1 (</w:t>
      </w:r>
      <w:r>
        <w:rPr>
          <w:lang w:val="ru-RU"/>
        </w:rPr>
        <w:t>о</w:t>
      </w:r>
      <w:r w:rsidRPr="00E35961">
        <w:rPr>
          <w:lang w:val="ru-RU"/>
        </w:rPr>
        <w:t>дин) доллар США</w:t>
      </w:r>
      <w:r w:rsidRPr="00A0381E">
        <w:rPr>
          <w:lang w:val="ru-RU"/>
        </w:rPr>
        <w:t>;</w:t>
      </w:r>
    </w:p>
    <w:p w:rsidR="001369C5" w:rsidRPr="00A0381E" w:rsidRDefault="001369C5" w:rsidP="001369C5">
      <w:pPr>
        <w:numPr>
          <w:ilvl w:val="0"/>
          <w:numId w:val="19"/>
        </w:numPr>
        <w:autoSpaceDN w:val="0"/>
        <w:rPr>
          <w:lang w:val="ru-RU"/>
        </w:rPr>
      </w:pPr>
      <w:r w:rsidRPr="00E43B79">
        <w:rPr>
          <w:lang w:val="ru-RU"/>
        </w:rPr>
        <w:t>дополнительное</w:t>
      </w:r>
      <w:r w:rsidRPr="00A0381E">
        <w:rPr>
          <w:lang w:val="ru-RU"/>
        </w:rPr>
        <w:t xml:space="preserve"> вознаграждение управляющей организации Эмитента в размере не более 30</w:t>
      </w:r>
      <w:r>
        <w:rPr>
          <w:lang w:val="ru-RU"/>
        </w:rPr>
        <w:t> </w:t>
      </w:r>
      <w:r w:rsidRPr="00A0381E">
        <w:rPr>
          <w:lang w:val="ru-RU"/>
        </w:rPr>
        <w:t xml:space="preserve">000 (тридцати тысяч) </w:t>
      </w:r>
      <w:r>
        <w:rPr>
          <w:lang w:val="ru-RU"/>
        </w:rPr>
        <w:t xml:space="preserve">долларов США </w:t>
      </w:r>
      <w:r w:rsidRPr="00A0381E">
        <w:rPr>
          <w:lang w:val="ru-RU"/>
        </w:rPr>
        <w:t>в год по курсу ЦБ РФ на дату выставления счета;</w:t>
      </w:r>
    </w:p>
    <w:p w:rsidR="001369C5" w:rsidRPr="00A0381E" w:rsidRDefault="001369C5" w:rsidP="001369C5">
      <w:pPr>
        <w:numPr>
          <w:ilvl w:val="0"/>
          <w:numId w:val="19"/>
        </w:numPr>
        <w:autoSpaceDN w:val="0"/>
        <w:rPr>
          <w:lang w:val="ru-RU"/>
        </w:rPr>
      </w:pPr>
      <w:r w:rsidRPr="00A0381E">
        <w:rPr>
          <w:lang w:val="ru-RU"/>
        </w:rPr>
        <w:t xml:space="preserve">ежемесячное возмещение расходов управляющей организации Эмитента в размере не более </w:t>
      </w:r>
      <w:r w:rsidRPr="00DA47D5">
        <w:rPr>
          <w:lang w:val="ru-RU"/>
        </w:rPr>
        <w:t>1</w:t>
      </w:r>
      <w:r w:rsidRPr="00DA47D5">
        <w:t> </w:t>
      </w:r>
      <w:r w:rsidRPr="00DA47D5">
        <w:rPr>
          <w:lang w:val="ru-RU"/>
        </w:rPr>
        <w:t>000</w:t>
      </w:r>
      <w:r w:rsidRPr="00DA47D5">
        <w:t> </w:t>
      </w:r>
      <w:r w:rsidRPr="00DA47D5">
        <w:rPr>
          <w:lang w:val="ru-RU"/>
        </w:rPr>
        <w:t>000 (одного миллиона) рублей в</w:t>
      </w:r>
      <w:r w:rsidRPr="00A0381E">
        <w:rPr>
          <w:lang w:val="ru-RU"/>
        </w:rPr>
        <w:t xml:space="preserve"> год;</w:t>
      </w:r>
    </w:p>
    <w:p w:rsidR="001369C5" w:rsidRPr="00A0381E" w:rsidRDefault="001369C5" w:rsidP="001369C5">
      <w:pPr>
        <w:numPr>
          <w:ilvl w:val="0"/>
          <w:numId w:val="19"/>
        </w:numPr>
        <w:autoSpaceDN w:val="0"/>
        <w:rPr>
          <w:lang w:val="ru-RU"/>
        </w:rPr>
      </w:pPr>
      <w:r w:rsidRPr="00A0381E">
        <w:rPr>
          <w:lang w:val="ru-RU"/>
        </w:rPr>
        <w:t xml:space="preserve">ежеквартальное вознаграждение специализированной организации, осуществляющей ведение бухгалтерского учета Эмитента, из расчета не более </w:t>
      </w:r>
      <w:r>
        <w:rPr>
          <w:lang w:val="ru-RU"/>
        </w:rPr>
        <w:t>25</w:t>
      </w:r>
      <w:r w:rsidRPr="00EB5C60">
        <w:t> </w:t>
      </w:r>
      <w:r w:rsidRPr="00A0381E">
        <w:rPr>
          <w:lang w:val="ru-RU"/>
        </w:rPr>
        <w:t>000 (</w:t>
      </w:r>
      <w:r>
        <w:rPr>
          <w:lang w:val="ru-RU"/>
        </w:rPr>
        <w:t>два</w:t>
      </w:r>
      <w:r w:rsidRPr="00A0381E">
        <w:rPr>
          <w:lang w:val="ru-RU"/>
        </w:rPr>
        <w:t xml:space="preserve">дцати </w:t>
      </w:r>
      <w:r>
        <w:rPr>
          <w:lang w:val="ru-RU"/>
        </w:rPr>
        <w:t>пяти</w:t>
      </w:r>
      <w:r w:rsidRPr="00A0381E">
        <w:rPr>
          <w:lang w:val="ru-RU"/>
        </w:rPr>
        <w:t xml:space="preserve"> тысяч) </w:t>
      </w:r>
      <w:r>
        <w:rPr>
          <w:lang w:val="ru-RU"/>
        </w:rPr>
        <w:t>долларов США</w:t>
      </w:r>
      <w:r w:rsidRPr="00A0381E">
        <w:rPr>
          <w:lang w:val="ru-RU"/>
        </w:rPr>
        <w:t xml:space="preserve"> в год по курсу ЦБ РФ на дату выставления счета</w:t>
      </w:r>
      <w:r w:rsidRPr="001D249E">
        <w:rPr>
          <w:lang w:val="ru-RU"/>
        </w:rPr>
        <w:t>, но в любом случае не ниже 35 (</w:t>
      </w:r>
      <w:r>
        <w:rPr>
          <w:lang w:val="ru-RU"/>
        </w:rPr>
        <w:t>т</w:t>
      </w:r>
      <w:r w:rsidRPr="001D249E">
        <w:rPr>
          <w:lang w:val="ru-RU"/>
        </w:rPr>
        <w:t>ридцати пяти) рублей за 1 (</w:t>
      </w:r>
      <w:r>
        <w:rPr>
          <w:lang w:val="ru-RU"/>
        </w:rPr>
        <w:t>о</w:t>
      </w:r>
      <w:r w:rsidRPr="001D249E">
        <w:rPr>
          <w:lang w:val="ru-RU"/>
        </w:rPr>
        <w:t>дин) доллар США</w:t>
      </w:r>
      <w:r w:rsidRPr="00A0381E">
        <w:rPr>
          <w:lang w:val="ru-RU"/>
        </w:rPr>
        <w:t>;</w:t>
      </w:r>
    </w:p>
    <w:p w:rsidR="001369C5" w:rsidRPr="00A0381E" w:rsidRDefault="001369C5" w:rsidP="001369C5">
      <w:pPr>
        <w:numPr>
          <w:ilvl w:val="0"/>
          <w:numId w:val="19"/>
        </w:numPr>
        <w:autoSpaceDN w:val="0"/>
        <w:rPr>
          <w:lang w:val="ru-RU"/>
        </w:rPr>
      </w:pPr>
      <w:r w:rsidRPr="00A0381E">
        <w:rPr>
          <w:lang w:val="ru-RU"/>
        </w:rPr>
        <w:t>дополнительное вознаграждение специализированной организации, осуществляющей ведение бухгалтерского учета Эмитента в размере не более 30</w:t>
      </w:r>
      <w:r>
        <w:rPr>
          <w:lang w:val="ru-RU"/>
        </w:rPr>
        <w:t> </w:t>
      </w:r>
      <w:r w:rsidRPr="00A0381E">
        <w:rPr>
          <w:lang w:val="ru-RU"/>
        </w:rPr>
        <w:t xml:space="preserve">000 (тридцати тысяч) </w:t>
      </w:r>
      <w:r>
        <w:rPr>
          <w:lang w:val="ru-RU"/>
        </w:rPr>
        <w:t>долларов США</w:t>
      </w:r>
      <w:r w:rsidRPr="00A0381E">
        <w:rPr>
          <w:lang w:val="ru-RU"/>
        </w:rPr>
        <w:t xml:space="preserve"> в год по курсу ЦБ РФ на дату выставления счета;</w:t>
      </w:r>
    </w:p>
    <w:p w:rsidR="001369C5" w:rsidRPr="00A0381E" w:rsidRDefault="001369C5" w:rsidP="001369C5">
      <w:pPr>
        <w:numPr>
          <w:ilvl w:val="0"/>
          <w:numId w:val="19"/>
        </w:numPr>
        <w:autoSpaceDN w:val="0"/>
        <w:rPr>
          <w:lang w:val="ru-RU"/>
        </w:rPr>
      </w:pPr>
      <w:r w:rsidRPr="00A0381E">
        <w:rPr>
          <w:lang w:val="ru-RU"/>
        </w:rPr>
        <w:t xml:space="preserve">ежемесячное возмещение расходов специализированной организации, осуществляющей ведение бухгалтерского учета Эмитента, в размере не более </w:t>
      </w:r>
      <w:r w:rsidRPr="00DA47D5">
        <w:rPr>
          <w:lang w:val="ru-RU"/>
        </w:rPr>
        <w:t>500 000 (пятисот тысяч)</w:t>
      </w:r>
      <w:r w:rsidRPr="00A0381E">
        <w:rPr>
          <w:lang w:val="ru-RU"/>
        </w:rPr>
        <w:t xml:space="preserve"> рублей в год;</w:t>
      </w:r>
    </w:p>
    <w:p w:rsidR="001369C5" w:rsidRPr="00A0381E" w:rsidRDefault="001369C5" w:rsidP="001369C5">
      <w:pPr>
        <w:numPr>
          <w:ilvl w:val="0"/>
          <w:numId w:val="19"/>
        </w:numPr>
        <w:autoSpaceDN w:val="0"/>
        <w:rPr>
          <w:lang w:val="ru-RU"/>
        </w:rPr>
      </w:pPr>
      <w:r w:rsidRPr="00A0381E">
        <w:rPr>
          <w:lang w:val="ru-RU"/>
        </w:rPr>
        <w:t xml:space="preserve">ежегодное вознаграждение аудитора Эмитента в размере не более </w:t>
      </w:r>
      <w:r w:rsidR="00267D0D">
        <w:rPr>
          <w:lang w:val="ru-RU"/>
        </w:rPr>
        <w:t>6</w:t>
      </w:r>
      <w:r w:rsidRPr="00A0381E">
        <w:rPr>
          <w:lang w:val="ru-RU"/>
        </w:rPr>
        <w:t>00</w:t>
      </w:r>
      <w:r w:rsidRPr="00EB5C60">
        <w:t> </w:t>
      </w:r>
      <w:r w:rsidRPr="00A0381E">
        <w:rPr>
          <w:lang w:val="ru-RU"/>
        </w:rPr>
        <w:t>000 (</w:t>
      </w:r>
      <w:r w:rsidR="00DA47D5">
        <w:rPr>
          <w:lang w:val="ru-RU"/>
        </w:rPr>
        <w:t>шести</w:t>
      </w:r>
      <w:r>
        <w:rPr>
          <w:lang w:val="ru-RU"/>
        </w:rPr>
        <w:t>сот тысяч</w:t>
      </w:r>
      <w:r w:rsidRPr="00A0381E">
        <w:rPr>
          <w:lang w:val="ru-RU"/>
        </w:rPr>
        <w:t>) рублей;</w:t>
      </w:r>
    </w:p>
    <w:p w:rsidR="001369C5" w:rsidRPr="00A0381E" w:rsidRDefault="001369C5" w:rsidP="001369C5">
      <w:pPr>
        <w:numPr>
          <w:ilvl w:val="0"/>
          <w:numId w:val="19"/>
        </w:numPr>
        <w:autoSpaceDN w:val="0"/>
        <w:rPr>
          <w:lang w:val="ru-RU"/>
        </w:rPr>
      </w:pPr>
      <w:r w:rsidRPr="00E35961">
        <w:rPr>
          <w:rFonts w:eastAsia="MS Mincho"/>
          <w:lang w:val="ru-RU"/>
        </w:rPr>
        <w:t>ежемесячное</w:t>
      </w:r>
      <w:r w:rsidRPr="00123AC7">
        <w:rPr>
          <w:lang w:val="ru-RU"/>
        </w:rPr>
        <w:t xml:space="preserve"> вознаграждение</w:t>
      </w:r>
      <w:r w:rsidRPr="00A0381E">
        <w:rPr>
          <w:lang w:val="ru-RU"/>
        </w:rPr>
        <w:t xml:space="preserve"> Специализированного депозитария в размере не более </w:t>
      </w:r>
      <w:r>
        <w:rPr>
          <w:lang w:val="ru-RU"/>
        </w:rPr>
        <w:t>6 0</w:t>
      </w:r>
      <w:r w:rsidRPr="00A0381E">
        <w:rPr>
          <w:lang w:val="ru-RU"/>
        </w:rPr>
        <w:t>00</w:t>
      </w:r>
      <w:r>
        <w:rPr>
          <w:lang w:val="ru-RU"/>
        </w:rPr>
        <w:t> </w:t>
      </w:r>
      <w:r w:rsidRPr="00A0381E">
        <w:rPr>
          <w:lang w:val="ru-RU"/>
        </w:rPr>
        <w:t>000 (</w:t>
      </w:r>
      <w:r>
        <w:rPr>
          <w:lang w:val="ru-RU"/>
        </w:rPr>
        <w:t>шес</w:t>
      </w:r>
      <w:r w:rsidRPr="00A0381E">
        <w:rPr>
          <w:lang w:val="ru-RU"/>
        </w:rPr>
        <w:t>ти миллионов) рублей в год;</w:t>
      </w:r>
    </w:p>
    <w:p w:rsidR="001369C5" w:rsidRPr="00A0381E" w:rsidRDefault="001369C5" w:rsidP="001369C5">
      <w:pPr>
        <w:numPr>
          <w:ilvl w:val="0"/>
          <w:numId w:val="19"/>
        </w:numPr>
        <w:autoSpaceDN w:val="0"/>
        <w:rPr>
          <w:lang w:val="ru-RU"/>
        </w:rPr>
      </w:pPr>
      <w:r w:rsidRPr="00DA47D5">
        <w:rPr>
          <w:rFonts w:eastAsia="MS Mincho"/>
          <w:lang w:val="ru-RU"/>
        </w:rPr>
        <w:t>ежемесячное вознаграждение Специализированного депозитария за дополнительные услуги, в том числе по хранению Закладных, и возмещение расходов Специализированного депозитария в размере не более 1 </w:t>
      </w:r>
      <w:r w:rsidR="00DA47D5" w:rsidRPr="00DA47D5">
        <w:rPr>
          <w:rFonts w:eastAsia="MS Mincho"/>
          <w:lang w:val="ru-RU"/>
        </w:rPr>
        <w:t>5</w:t>
      </w:r>
      <w:r w:rsidRPr="00DA47D5">
        <w:rPr>
          <w:rFonts w:eastAsia="MS Mincho"/>
          <w:lang w:val="ru-RU"/>
        </w:rPr>
        <w:t xml:space="preserve">00 000 (одного миллиона </w:t>
      </w:r>
      <w:r w:rsidR="00DA47D5" w:rsidRPr="00DA47D5">
        <w:rPr>
          <w:rFonts w:eastAsia="MS Mincho"/>
          <w:lang w:val="ru-RU"/>
        </w:rPr>
        <w:t>пяти</w:t>
      </w:r>
      <w:r w:rsidRPr="00DA47D5">
        <w:rPr>
          <w:rFonts w:eastAsia="MS Mincho"/>
          <w:lang w:val="ru-RU"/>
        </w:rPr>
        <w:t>сот тысяч) рублей за весь срок</w:t>
      </w:r>
      <w:r w:rsidRPr="00DA47D5">
        <w:rPr>
          <w:lang w:val="ru-RU"/>
        </w:rPr>
        <w:t xml:space="preserve"> обращения Облигаций класса «А»</w:t>
      </w:r>
      <w:r w:rsidRPr="00F41DDE">
        <w:rPr>
          <w:lang w:val="ru-RU"/>
        </w:rPr>
        <w:t xml:space="preserve"> и </w:t>
      </w:r>
      <w:r w:rsidRPr="00DA47D5">
        <w:rPr>
          <w:lang w:val="ru-RU"/>
        </w:rPr>
        <w:t>Облигаций класса «Б»;</w:t>
      </w:r>
    </w:p>
    <w:p w:rsidR="001369C5" w:rsidRDefault="001369C5" w:rsidP="001369C5">
      <w:pPr>
        <w:numPr>
          <w:ilvl w:val="0"/>
          <w:numId w:val="19"/>
        </w:numPr>
        <w:autoSpaceDN w:val="0"/>
        <w:rPr>
          <w:lang w:val="ru-RU"/>
        </w:rPr>
      </w:pPr>
      <w:r w:rsidRPr="00E35961">
        <w:rPr>
          <w:rFonts w:eastAsia="MS Mincho"/>
          <w:lang w:val="ru-RU"/>
        </w:rPr>
        <w:t xml:space="preserve">ежемесячное вознаграждение </w:t>
      </w:r>
      <w:r>
        <w:rPr>
          <w:rFonts w:eastAsia="MS Mincho"/>
          <w:lang w:val="ru-RU"/>
        </w:rPr>
        <w:t xml:space="preserve">Сервисного агента </w:t>
      </w:r>
      <w:r w:rsidRPr="00E35961">
        <w:rPr>
          <w:rFonts w:eastAsia="MS Mincho"/>
          <w:lang w:val="ru-RU"/>
        </w:rPr>
        <w:t xml:space="preserve">из расчета не более </w:t>
      </w:r>
      <w:r>
        <w:rPr>
          <w:rFonts w:eastAsia="MS Mincho"/>
          <w:lang w:val="ru-RU"/>
        </w:rPr>
        <w:t xml:space="preserve">1 </w:t>
      </w:r>
      <w:r w:rsidRPr="00E35961">
        <w:rPr>
          <w:rFonts w:eastAsia="MS Mincho"/>
          <w:lang w:val="ru-RU"/>
        </w:rPr>
        <w:t>(</w:t>
      </w:r>
      <w:r w:rsidRPr="00DA47D5">
        <w:rPr>
          <w:rFonts w:eastAsia="MS Mincho"/>
          <w:lang w:val="ru-RU"/>
        </w:rPr>
        <w:t>одного</w:t>
      </w:r>
      <w:r w:rsidRPr="00E35961">
        <w:rPr>
          <w:rFonts w:eastAsia="MS Mincho"/>
          <w:lang w:val="ru-RU"/>
        </w:rPr>
        <w:t>)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Сервисного агента</w:t>
      </w:r>
      <w:r w:rsidRPr="00A0381E">
        <w:rPr>
          <w:lang w:val="ru-RU"/>
        </w:rPr>
        <w:t>;</w:t>
      </w:r>
    </w:p>
    <w:p w:rsidR="001369C5" w:rsidRPr="00DA47D5" w:rsidRDefault="001369C5" w:rsidP="001369C5">
      <w:pPr>
        <w:numPr>
          <w:ilvl w:val="0"/>
          <w:numId w:val="19"/>
        </w:numPr>
        <w:autoSpaceDN w:val="0"/>
        <w:rPr>
          <w:lang w:val="ru-RU"/>
        </w:rPr>
      </w:pPr>
      <w:r>
        <w:rPr>
          <w:rFonts w:eastAsia="MS Mincho"/>
          <w:lang w:val="ru-RU"/>
        </w:rPr>
        <w:t>дополнительное</w:t>
      </w:r>
      <w:r w:rsidRPr="00E35961">
        <w:rPr>
          <w:rFonts w:eastAsia="MS Mincho"/>
          <w:lang w:val="ru-RU"/>
        </w:rPr>
        <w:t xml:space="preserve"> вознаграждение </w:t>
      </w:r>
      <w:r>
        <w:rPr>
          <w:rFonts w:eastAsia="MS Mincho"/>
          <w:lang w:val="ru-RU"/>
        </w:rPr>
        <w:t xml:space="preserve">Сервисного агента </w:t>
      </w:r>
      <w:r w:rsidRPr="00E35961">
        <w:rPr>
          <w:rFonts w:eastAsia="MS Mincho"/>
          <w:lang w:val="ru-RU"/>
        </w:rPr>
        <w:t>из расчета не более</w:t>
      </w:r>
      <w:r>
        <w:rPr>
          <w:rFonts w:eastAsia="MS Mincho"/>
          <w:lang w:val="ru-RU"/>
        </w:rPr>
        <w:t xml:space="preserve"> </w:t>
      </w:r>
      <w:r w:rsidRPr="00E35961">
        <w:rPr>
          <w:rFonts w:eastAsia="MS Mincho"/>
          <w:lang w:val="ru-RU"/>
        </w:rPr>
        <w:t xml:space="preserve">не </w:t>
      </w:r>
      <w:r w:rsidRPr="00DA47D5">
        <w:rPr>
          <w:rFonts w:eastAsia="MS Mincho"/>
          <w:lang w:val="ru-RU"/>
        </w:rPr>
        <w:t>более 1</w:t>
      </w:r>
      <w:r w:rsidR="00267D0D">
        <w:rPr>
          <w:rFonts w:eastAsia="MS Mincho"/>
          <w:lang w:val="ru-RU"/>
        </w:rPr>
        <w:t>10</w:t>
      </w:r>
      <w:r w:rsidRPr="00DA47D5">
        <w:rPr>
          <w:rFonts w:eastAsia="MS Mincho"/>
          <w:lang w:val="ru-RU"/>
        </w:rPr>
        <w:t xml:space="preserve"> 000 000 (ста </w:t>
      </w:r>
      <w:r w:rsidR="00DA47D5" w:rsidRPr="00DA47D5">
        <w:rPr>
          <w:rFonts w:eastAsia="MS Mincho"/>
          <w:lang w:val="ru-RU"/>
        </w:rPr>
        <w:t>дес</w:t>
      </w:r>
      <w:r w:rsidRPr="00DA47D5">
        <w:rPr>
          <w:rFonts w:eastAsia="MS Mincho"/>
          <w:lang w:val="ru-RU"/>
        </w:rPr>
        <w:t>яти миллионов) рублей за весь срок</w:t>
      </w:r>
      <w:r w:rsidRPr="00DA47D5">
        <w:rPr>
          <w:lang w:val="ru-RU"/>
        </w:rPr>
        <w:t xml:space="preserve"> обращения Облигаций класса «А» и Облигаций класса «Б»</w:t>
      </w:r>
      <w:r w:rsidRPr="00DA47D5">
        <w:rPr>
          <w:rFonts w:eastAsia="MS Mincho"/>
          <w:lang w:val="ru-RU"/>
        </w:rPr>
        <w:t>;</w:t>
      </w:r>
    </w:p>
    <w:p w:rsidR="001369C5" w:rsidRPr="00A0381E" w:rsidRDefault="001369C5" w:rsidP="001369C5">
      <w:pPr>
        <w:numPr>
          <w:ilvl w:val="0"/>
          <w:numId w:val="19"/>
        </w:numPr>
        <w:autoSpaceDN w:val="0"/>
        <w:rPr>
          <w:lang w:val="ru-RU"/>
        </w:rPr>
      </w:pPr>
      <w:r w:rsidRPr="00E35961">
        <w:rPr>
          <w:rFonts w:eastAsia="MS Mincho"/>
          <w:lang w:val="ru-RU"/>
        </w:rPr>
        <w:t xml:space="preserve">ежемесячное возмещение расходов Сервисного агента из расчета не более </w:t>
      </w:r>
      <w:r w:rsidRPr="00123AC7">
        <w:rPr>
          <w:rFonts w:eastAsia="MS Mincho"/>
          <w:lang w:val="ru-RU"/>
        </w:rPr>
        <w:t>2</w:t>
      </w:r>
      <w:r>
        <w:rPr>
          <w:rFonts w:eastAsia="MS Mincho"/>
          <w:lang w:val="ru-RU"/>
        </w:rPr>
        <w:t> </w:t>
      </w:r>
      <w:r w:rsidRPr="00DA47D5">
        <w:rPr>
          <w:rFonts w:eastAsia="MS Mincho"/>
          <w:lang w:val="ru-RU"/>
        </w:rPr>
        <w:t>000 000 (</w:t>
      </w:r>
      <w:r>
        <w:rPr>
          <w:rFonts w:eastAsia="MS Mincho"/>
          <w:lang w:val="ru-RU"/>
        </w:rPr>
        <w:t>двух миллионов</w:t>
      </w:r>
      <w:r w:rsidRPr="00E35961">
        <w:rPr>
          <w:rFonts w:eastAsia="MS Mincho"/>
          <w:lang w:val="ru-RU"/>
        </w:rPr>
        <w:t>) рублей</w:t>
      </w:r>
      <w:r>
        <w:rPr>
          <w:rFonts w:eastAsia="MS Mincho"/>
          <w:lang w:val="ru-RU"/>
        </w:rPr>
        <w:t xml:space="preserve"> в год</w:t>
      </w:r>
      <w:r w:rsidRPr="00A0381E">
        <w:rPr>
          <w:lang w:val="ru-RU"/>
        </w:rPr>
        <w:t>;</w:t>
      </w:r>
    </w:p>
    <w:p w:rsidR="001369C5" w:rsidRPr="00027C56" w:rsidRDefault="001369C5" w:rsidP="001369C5">
      <w:pPr>
        <w:numPr>
          <w:ilvl w:val="0"/>
          <w:numId w:val="19"/>
        </w:numPr>
        <w:adjustRightInd w:val="0"/>
        <w:spacing w:after="120" w:line="240" w:lineRule="auto"/>
        <w:rPr>
          <w:rFonts w:eastAsia="MS Mincho"/>
          <w:lang w:val="ru-RU"/>
        </w:rPr>
      </w:pPr>
      <w:r w:rsidRPr="00027C56">
        <w:rPr>
          <w:rFonts w:eastAsia="MS Mincho"/>
          <w:lang w:val="ru-RU"/>
        </w:rPr>
        <w:t xml:space="preserve">единовременное вознаграждение </w:t>
      </w:r>
      <w:r>
        <w:rPr>
          <w:rFonts w:eastAsia="MS Mincho"/>
          <w:lang w:val="ru-RU"/>
        </w:rPr>
        <w:t xml:space="preserve">Расчетному агенту </w:t>
      </w:r>
      <w:r w:rsidRPr="00027C56">
        <w:rPr>
          <w:rFonts w:eastAsia="MS Mincho"/>
          <w:lang w:val="ru-RU"/>
        </w:rPr>
        <w:t>в размере не более 500</w:t>
      </w:r>
      <w:r>
        <w:rPr>
          <w:rFonts w:eastAsia="MS Mincho"/>
          <w:lang w:val="ru-RU"/>
        </w:rPr>
        <w:t> </w:t>
      </w:r>
      <w:r w:rsidRPr="00027C56">
        <w:rPr>
          <w:rFonts w:eastAsia="MS Mincho"/>
          <w:lang w:val="ru-RU"/>
        </w:rPr>
        <w:t>000 (</w:t>
      </w:r>
      <w:r>
        <w:rPr>
          <w:rFonts w:eastAsia="MS Mincho"/>
          <w:lang w:val="ru-RU"/>
        </w:rPr>
        <w:t>п</w:t>
      </w:r>
      <w:r w:rsidRPr="00027C56">
        <w:rPr>
          <w:rFonts w:eastAsia="MS Mincho"/>
          <w:lang w:val="ru-RU"/>
        </w:rPr>
        <w:t>ятисот тысяч) рублей;</w:t>
      </w:r>
    </w:p>
    <w:p w:rsidR="001369C5" w:rsidRDefault="001369C5" w:rsidP="001369C5">
      <w:pPr>
        <w:numPr>
          <w:ilvl w:val="0"/>
          <w:numId w:val="19"/>
        </w:numPr>
        <w:autoSpaceDN w:val="0"/>
        <w:rPr>
          <w:lang w:val="ru-RU"/>
        </w:rPr>
      </w:pPr>
      <w:r w:rsidRPr="00027C56">
        <w:rPr>
          <w:rFonts w:eastAsia="MS Mincho"/>
          <w:lang w:val="ru-RU"/>
        </w:rPr>
        <w:t xml:space="preserve">ежегодное вознаграждение </w:t>
      </w:r>
      <w:r>
        <w:rPr>
          <w:rFonts w:eastAsia="MS Mincho"/>
          <w:lang w:val="ru-RU"/>
        </w:rPr>
        <w:t xml:space="preserve">Расчетному агенту </w:t>
      </w:r>
      <w:r w:rsidRPr="00027C56">
        <w:rPr>
          <w:rFonts w:eastAsia="MS Mincho"/>
          <w:lang w:val="ru-RU"/>
        </w:rPr>
        <w:t>в размере не более 500</w:t>
      </w:r>
      <w:r>
        <w:rPr>
          <w:rFonts w:eastAsia="MS Mincho"/>
          <w:lang w:val="ru-RU"/>
        </w:rPr>
        <w:t> </w:t>
      </w:r>
      <w:r w:rsidRPr="00027C56">
        <w:rPr>
          <w:rFonts w:eastAsia="MS Mincho"/>
          <w:lang w:val="ru-RU"/>
        </w:rPr>
        <w:t>000 (</w:t>
      </w:r>
      <w:r>
        <w:rPr>
          <w:rFonts w:eastAsia="MS Mincho"/>
          <w:lang w:val="ru-RU"/>
        </w:rPr>
        <w:t>п</w:t>
      </w:r>
      <w:r w:rsidRPr="00027C56">
        <w:rPr>
          <w:rFonts w:eastAsia="MS Mincho"/>
          <w:lang w:val="ru-RU"/>
        </w:rPr>
        <w:t>ятисот тысяч) рублей</w:t>
      </w:r>
      <w:r w:rsidRPr="00A0381E">
        <w:rPr>
          <w:lang w:val="ru-RU"/>
        </w:rPr>
        <w:t>;</w:t>
      </w:r>
    </w:p>
    <w:p w:rsidR="001369C5" w:rsidRPr="00267D0D" w:rsidRDefault="001369C5" w:rsidP="001369C5">
      <w:pPr>
        <w:numPr>
          <w:ilvl w:val="0"/>
          <w:numId w:val="19"/>
        </w:numPr>
        <w:autoSpaceDN w:val="0"/>
        <w:rPr>
          <w:lang w:val="ru-RU"/>
        </w:rPr>
      </w:pPr>
      <w:r w:rsidRPr="00DA47D5">
        <w:rPr>
          <w:rFonts w:eastAsia="MS Mincho"/>
          <w:lang w:val="ru-RU"/>
        </w:rPr>
        <w:t xml:space="preserve">ежеквартальное вознаграждение </w:t>
      </w:r>
      <w:r w:rsidR="004F6B2C" w:rsidRPr="00DA47D5">
        <w:rPr>
          <w:rFonts w:eastAsia="MS Mincho"/>
          <w:lang w:val="ru-RU"/>
        </w:rPr>
        <w:t>п</w:t>
      </w:r>
      <w:r w:rsidRPr="00DA47D5">
        <w:rPr>
          <w:rFonts w:eastAsia="MS Mincho"/>
          <w:lang w:val="ru-RU"/>
        </w:rPr>
        <w:t>латежного агента в размере не более 0,03 (</w:t>
      </w:r>
      <w:r w:rsidR="00DA47D5">
        <w:rPr>
          <w:rFonts w:eastAsia="MS Mincho"/>
          <w:lang w:val="ru-RU"/>
        </w:rPr>
        <w:t>н</w:t>
      </w:r>
      <w:r w:rsidRPr="00DA47D5">
        <w:rPr>
          <w:rFonts w:eastAsia="MS Mincho"/>
          <w:lang w:val="ru-RU"/>
        </w:rPr>
        <w:t xml:space="preserve">уля целых трех сотых) процента от суммы денежных средств, перечисленных платежным агентом (в случае его </w:t>
      </w:r>
      <w:r w:rsidRPr="00267D0D">
        <w:rPr>
          <w:rFonts w:eastAsia="MS Mincho"/>
          <w:lang w:val="ru-RU"/>
        </w:rPr>
        <w:t>назначения) владельцам Облигаций класса «А» и владельцам Облигаций класса «Б»;</w:t>
      </w:r>
    </w:p>
    <w:p w:rsidR="001369C5" w:rsidRPr="005E0234" w:rsidRDefault="001369C5" w:rsidP="001369C5">
      <w:pPr>
        <w:numPr>
          <w:ilvl w:val="0"/>
          <w:numId w:val="19"/>
        </w:numPr>
        <w:autoSpaceDN w:val="0"/>
        <w:rPr>
          <w:lang w:val="ru-RU"/>
        </w:rPr>
      </w:pPr>
      <w:r w:rsidRPr="005E0234">
        <w:rPr>
          <w:lang w:val="ru-RU"/>
        </w:rPr>
        <w:t xml:space="preserve">единовременное вознаграждение ФБ ММВБ за услуги по допуску Облигаций класса «А» к торгам и/или включению Облигаций класса «А» в котировальный список в размере не более </w:t>
      </w:r>
      <w:r w:rsidR="00864993" w:rsidRPr="003B2041">
        <w:rPr>
          <w:lang w:val="ru-RU"/>
        </w:rPr>
        <w:t>30</w:t>
      </w:r>
      <w:r w:rsidRPr="005E0234">
        <w:rPr>
          <w:lang w:val="ru-RU"/>
        </w:rPr>
        <w:t>0 000 (</w:t>
      </w:r>
      <w:r w:rsidR="005E0234" w:rsidRPr="003B2041">
        <w:rPr>
          <w:lang w:val="ru-RU"/>
        </w:rPr>
        <w:t>тр</w:t>
      </w:r>
      <w:r w:rsidRPr="005E0234">
        <w:rPr>
          <w:lang w:val="ru-RU"/>
        </w:rPr>
        <w:t>ехсот тысяч) рублей;</w:t>
      </w:r>
    </w:p>
    <w:p w:rsidR="001369C5" w:rsidRPr="005E0234" w:rsidRDefault="001369C5" w:rsidP="001369C5">
      <w:pPr>
        <w:numPr>
          <w:ilvl w:val="0"/>
          <w:numId w:val="19"/>
        </w:numPr>
        <w:autoSpaceDN w:val="0"/>
        <w:rPr>
          <w:lang w:val="ru-RU"/>
        </w:rPr>
      </w:pPr>
      <w:r w:rsidRPr="005E0234">
        <w:rPr>
          <w:lang w:val="ru-RU"/>
        </w:rPr>
        <w:t xml:space="preserve">ежегодное вознаграждение ФБ ММВБ в размере не более </w:t>
      </w:r>
      <w:r w:rsidR="00864993" w:rsidRPr="003B2041">
        <w:rPr>
          <w:lang w:val="ru-RU"/>
        </w:rPr>
        <w:t>25</w:t>
      </w:r>
      <w:r w:rsidRPr="005E0234">
        <w:rPr>
          <w:lang w:val="ru-RU"/>
        </w:rPr>
        <w:t>0 000 (</w:t>
      </w:r>
      <w:r w:rsidR="00864993" w:rsidRPr="003B2041">
        <w:rPr>
          <w:lang w:val="ru-RU"/>
        </w:rPr>
        <w:t>двухсот</w:t>
      </w:r>
      <w:r w:rsidRPr="005E0234">
        <w:rPr>
          <w:lang w:val="ru-RU"/>
        </w:rPr>
        <w:t xml:space="preserve"> </w:t>
      </w:r>
      <w:r w:rsidR="00864993" w:rsidRPr="003B2041">
        <w:rPr>
          <w:lang w:val="ru-RU"/>
        </w:rPr>
        <w:t xml:space="preserve">пятидесяти </w:t>
      </w:r>
      <w:r w:rsidRPr="005E0234">
        <w:rPr>
          <w:lang w:val="ru-RU"/>
        </w:rPr>
        <w:t>тысяч) рублей;</w:t>
      </w:r>
    </w:p>
    <w:p w:rsidR="001369C5" w:rsidRDefault="001369C5" w:rsidP="001369C5">
      <w:pPr>
        <w:numPr>
          <w:ilvl w:val="0"/>
          <w:numId w:val="19"/>
        </w:numPr>
        <w:autoSpaceDN w:val="0"/>
        <w:rPr>
          <w:lang w:val="ru-RU"/>
        </w:rPr>
      </w:pPr>
      <w:r w:rsidRPr="00A0381E">
        <w:rPr>
          <w:lang w:val="ru-RU"/>
        </w:rPr>
        <w:t xml:space="preserve">вознаграждение НКО ЗАО НРД за оказание услуг по учету Облигаций класса «А» и Облигаций класса «Б» путем открытия и ведения эмиссионного счета, а также услуг по централизованному хранению сертификатов выпуска Облигаций класса «А» и Облигаций класса «Б» в размере не более </w:t>
      </w:r>
      <w:r>
        <w:rPr>
          <w:lang w:val="ru-RU"/>
        </w:rPr>
        <w:t>2 </w:t>
      </w:r>
      <w:r w:rsidRPr="00A0381E">
        <w:rPr>
          <w:lang w:val="ru-RU"/>
        </w:rPr>
        <w:t>000</w:t>
      </w:r>
      <w:r>
        <w:rPr>
          <w:lang w:val="ru-RU"/>
        </w:rPr>
        <w:t> </w:t>
      </w:r>
      <w:r w:rsidRPr="00A0381E">
        <w:rPr>
          <w:lang w:val="ru-RU"/>
        </w:rPr>
        <w:t>000 (</w:t>
      </w:r>
      <w:r>
        <w:rPr>
          <w:lang w:val="ru-RU"/>
        </w:rPr>
        <w:t>двух</w:t>
      </w:r>
      <w:r w:rsidRPr="00A0381E">
        <w:rPr>
          <w:lang w:val="ru-RU"/>
        </w:rPr>
        <w:t xml:space="preserve"> миллионов) рублей</w:t>
      </w:r>
      <w:r w:rsidRPr="00123AC7">
        <w:rPr>
          <w:rFonts w:eastAsia="MS Mincho"/>
          <w:lang w:val="ru-RU"/>
        </w:rPr>
        <w:t xml:space="preserve"> </w:t>
      </w:r>
      <w:r>
        <w:rPr>
          <w:rFonts w:eastAsia="MS Mincho"/>
          <w:lang w:val="ru-RU"/>
        </w:rPr>
        <w:t>за весь срок</w:t>
      </w:r>
      <w:r w:rsidRPr="00AD6CFC">
        <w:rPr>
          <w:lang w:val="ru-RU"/>
        </w:rPr>
        <w:t xml:space="preserve"> </w:t>
      </w:r>
      <w:r w:rsidRPr="00C4562E">
        <w:rPr>
          <w:lang w:val="ru-RU"/>
        </w:rPr>
        <w:t>обращения Облигаций класса «А»</w:t>
      </w:r>
      <w:r>
        <w:rPr>
          <w:lang w:val="ru-RU"/>
        </w:rPr>
        <w:t xml:space="preserve"> и </w:t>
      </w:r>
      <w:r w:rsidRPr="00DA47D5">
        <w:rPr>
          <w:lang w:val="ru-RU"/>
        </w:rPr>
        <w:t>Облигаций класса «Б»;</w:t>
      </w:r>
    </w:p>
    <w:p w:rsidR="001369C5" w:rsidRPr="00A0381E" w:rsidRDefault="001369C5" w:rsidP="001369C5">
      <w:pPr>
        <w:numPr>
          <w:ilvl w:val="0"/>
          <w:numId w:val="19"/>
        </w:numPr>
        <w:autoSpaceDN w:val="0"/>
        <w:rPr>
          <w:lang w:val="ru-RU"/>
        </w:rPr>
      </w:pPr>
      <w:r w:rsidRPr="00A0381E">
        <w:rPr>
          <w:lang w:val="ru-RU"/>
        </w:rPr>
        <w:t>единовременные расходы на раскрытие информации в соответствии с действующим законодательством Российской Федерации по рынку ценных бумаг в размере не более 90</w:t>
      </w:r>
      <w:r>
        <w:rPr>
          <w:lang w:val="ru-RU"/>
        </w:rPr>
        <w:t> </w:t>
      </w:r>
      <w:r w:rsidRPr="00A0381E">
        <w:rPr>
          <w:lang w:val="ru-RU"/>
        </w:rPr>
        <w:t>000 (девяност</w:t>
      </w:r>
      <w:r>
        <w:rPr>
          <w:lang w:val="ru-RU"/>
        </w:rPr>
        <w:t>а</w:t>
      </w:r>
      <w:r w:rsidRPr="00A0381E">
        <w:rPr>
          <w:lang w:val="ru-RU"/>
        </w:rPr>
        <w:t xml:space="preserve"> тысяч) рублей;</w:t>
      </w:r>
    </w:p>
    <w:p w:rsidR="001369C5" w:rsidRPr="00A0381E" w:rsidRDefault="001369C5" w:rsidP="001369C5">
      <w:pPr>
        <w:numPr>
          <w:ilvl w:val="0"/>
          <w:numId w:val="19"/>
        </w:numPr>
        <w:autoSpaceDN w:val="0"/>
        <w:rPr>
          <w:lang w:val="ru-RU"/>
        </w:rPr>
      </w:pPr>
      <w:r w:rsidRPr="00A0381E">
        <w:rPr>
          <w:lang w:val="ru-RU"/>
        </w:rPr>
        <w:t>ежегодные расходы на раскрытие информации в соответствии с действующим законодательством</w:t>
      </w:r>
      <w:r w:rsidRPr="00EB5C60">
        <w:t> </w:t>
      </w:r>
      <w:r w:rsidRPr="00A0381E">
        <w:rPr>
          <w:lang w:val="ru-RU"/>
        </w:rPr>
        <w:t xml:space="preserve"> Российской Федерации по рынку ценных бумаг в размере не более 100</w:t>
      </w:r>
      <w:r>
        <w:rPr>
          <w:lang w:val="ru-RU"/>
        </w:rPr>
        <w:t> </w:t>
      </w:r>
      <w:r w:rsidRPr="00A0381E">
        <w:rPr>
          <w:lang w:val="ru-RU"/>
        </w:rPr>
        <w:t>000 (ста тысяч) рублей;</w:t>
      </w:r>
    </w:p>
    <w:p w:rsidR="001369C5" w:rsidRPr="00FE6D38" w:rsidRDefault="001369C5" w:rsidP="001369C5">
      <w:pPr>
        <w:numPr>
          <w:ilvl w:val="0"/>
          <w:numId w:val="19"/>
        </w:numPr>
        <w:autoSpaceDN w:val="0"/>
        <w:rPr>
          <w:lang w:val="ru-RU"/>
        </w:rPr>
      </w:pPr>
      <w:r w:rsidRPr="00DD194D">
        <w:rPr>
          <w:rFonts w:eastAsia="MS Mincho"/>
          <w:lang w:val="ru-RU"/>
        </w:rPr>
        <w:t xml:space="preserve">выплата процентов, комиссий, штрафов и пеней (если применимо) </w:t>
      </w:r>
      <w:r w:rsidRPr="00A0381E">
        <w:rPr>
          <w:lang w:val="ru-RU"/>
        </w:rPr>
        <w:t>по договор</w:t>
      </w:r>
      <w:r>
        <w:rPr>
          <w:lang w:val="ru-RU"/>
        </w:rPr>
        <w:t>ам</w:t>
      </w:r>
      <w:r w:rsidRPr="00A0381E">
        <w:rPr>
          <w:lang w:val="ru-RU"/>
        </w:rPr>
        <w:t xml:space="preserve"> субординированного </w:t>
      </w:r>
      <w:r>
        <w:rPr>
          <w:lang w:val="ru-RU"/>
        </w:rPr>
        <w:t>займа</w:t>
      </w:r>
      <w:r w:rsidRPr="00DD194D">
        <w:rPr>
          <w:rFonts w:eastAsia="MS Mincho"/>
          <w:lang w:val="ru-RU"/>
        </w:rPr>
        <w:t>, предоставляем</w:t>
      </w:r>
      <w:r>
        <w:rPr>
          <w:rFonts w:eastAsia="MS Mincho"/>
          <w:lang w:val="ru-RU"/>
        </w:rPr>
        <w:t>ым</w:t>
      </w:r>
      <w:r w:rsidRPr="00DD194D">
        <w:rPr>
          <w:rFonts w:eastAsia="MS Mincho"/>
          <w:lang w:val="ru-RU"/>
        </w:rPr>
        <w:t xml:space="preserve"> </w:t>
      </w:r>
      <w:r w:rsidR="000C5F2E">
        <w:rPr>
          <w:lang w:val="ru-RU"/>
        </w:rPr>
        <w:t>А</w:t>
      </w:r>
      <w:r w:rsidR="00692090">
        <w:rPr>
          <w:lang w:val="ru-RU"/>
        </w:rPr>
        <w:t>кционерны</w:t>
      </w:r>
      <w:r>
        <w:rPr>
          <w:lang w:val="ru-RU"/>
        </w:rPr>
        <w:t>м</w:t>
      </w:r>
      <w:r w:rsidRPr="00A1783F">
        <w:rPr>
          <w:lang w:val="ru-RU"/>
        </w:rPr>
        <w:t xml:space="preserve"> обществ</w:t>
      </w:r>
      <w:r>
        <w:rPr>
          <w:lang w:val="ru-RU"/>
        </w:rPr>
        <w:t>ом</w:t>
      </w:r>
      <w:r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Pr="00DD194D">
        <w:rPr>
          <w:rFonts w:eastAsia="MS Mincho"/>
          <w:lang w:val="ru-RU"/>
        </w:rPr>
        <w:t xml:space="preserve"> Эмитенту для осуществления им деятельности, предусмотренной Законом об ипотечных ценных бумагах и уставом Эмитента, которые не </w:t>
      </w:r>
      <w:r w:rsidRPr="00FE6D38">
        <w:rPr>
          <w:rFonts w:eastAsia="MS Mincho"/>
          <w:lang w:val="ru-RU"/>
        </w:rPr>
        <w:t xml:space="preserve">превысят </w:t>
      </w:r>
      <w:r w:rsidR="00C64760" w:rsidRPr="00FE6D38">
        <w:rPr>
          <w:rFonts w:eastAsia="MS Mincho"/>
          <w:lang w:val="ru-RU"/>
        </w:rPr>
        <w:t>9</w:t>
      </w:r>
      <w:r w:rsidRPr="00FE6D38">
        <w:rPr>
          <w:rFonts w:eastAsia="MS Mincho"/>
          <w:lang w:val="ru-RU"/>
        </w:rPr>
        <w:t>5</w:t>
      </w:r>
      <w:r w:rsidRPr="00FE6D38">
        <w:rPr>
          <w:rFonts w:eastAsia="MS Mincho"/>
        </w:rPr>
        <w:t> </w:t>
      </w:r>
      <w:r w:rsidRPr="00FE6D38">
        <w:rPr>
          <w:rFonts w:eastAsia="MS Mincho"/>
          <w:lang w:val="ru-RU"/>
        </w:rPr>
        <w:t>000</w:t>
      </w:r>
      <w:r w:rsidRPr="00FE6D38">
        <w:rPr>
          <w:rFonts w:eastAsia="MS Mincho"/>
        </w:rPr>
        <w:t> </w:t>
      </w:r>
      <w:r w:rsidRPr="00FE6D38">
        <w:rPr>
          <w:rFonts w:eastAsia="MS Mincho"/>
          <w:lang w:val="ru-RU"/>
        </w:rPr>
        <w:t>000 (</w:t>
      </w:r>
      <w:r w:rsidR="00C64760" w:rsidRPr="00FE6D38">
        <w:rPr>
          <w:rFonts w:eastAsia="MS Mincho"/>
          <w:lang w:val="ru-RU"/>
        </w:rPr>
        <w:t>девяносто</w:t>
      </w:r>
      <w:r w:rsidRPr="00FE6D38">
        <w:rPr>
          <w:rFonts w:eastAsia="MS Mincho"/>
          <w:lang w:val="ru-RU"/>
        </w:rPr>
        <w:t xml:space="preserve"> пять миллионов) рублей в год;</w:t>
      </w:r>
    </w:p>
    <w:p w:rsidR="001369C5" w:rsidRPr="00A0381E" w:rsidRDefault="001369C5" w:rsidP="001369C5">
      <w:pPr>
        <w:numPr>
          <w:ilvl w:val="0"/>
          <w:numId w:val="19"/>
        </w:numPr>
        <w:autoSpaceDN w:val="0"/>
        <w:rPr>
          <w:lang w:val="ru-RU"/>
        </w:rPr>
      </w:pPr>
      <w:r w:rsidRPr="00A0381E">
        <w:rPr>
          <w:lang w:val="ru-RU"/>
        </w:rPr>
        <w:t>выплат</w:t>
      </w:r>
      <w:r>
        <w:rPr>
          <w:lang w:val="ru-RU"/>
        </w:rPr>
        <w:t>ы</w:t>
      </w:r>
      <w:r w:rsidRPr="00A0381E">
        <w:rPr>
          <w:lang w:val="ru-RU"/>
        </w:rPr>
        <w:t xml:space="preserve"> по договор</w:t>
      </w:r>
      <w:r>
        <w:rPr>
          <w:lang w:val="ru-RU"/>
        </w:rPr>
        <w:t>ам</w:t>
      </w:r>
      <w:r w:rsidRPr="00A0381E">
        <w:rPr>
          <w:lang w:val="ru-RU"/>
        </w:rPr>
        <w:t xml:space="preserve"> субординированного </w:t>
      </w:r>
      <w:r>
        <w:rPr>
          <w:lang w:val="ru-RU"/>
        </w:rPr>
        <w:t>займа,</w:t>
      </w:r>
      <w:r w:rsidRPr="00A0381E">
        <w:rPr>
          <w:lang w:val="ru-RU"/>
        </w:rPr>
        <w:t xml:space="preserve"> </w:t>
      </w:r>
      <w:r>
        <w:rPr>
          <w:lang w:val="ru-RU"/>
        </w:rPr>
        <w:t xml:space="preserve">заключенным </w:t>
      </w:r>
      <w:r w:rsidRPr="00A0381E">
        <w:rPr>
          <w:lang w:val="ru-RU"/>
        </w:rPr>
        <w:t xml:space="preserve">между Эмитентом в качестве заемщика и </w:t>
      </w:r>
      <w:r w:rsidR="000C5F2E">
        <w:rPr>
          <w:lang w:val="ru-RU"/>
        </w:rPr>
        <w:t>А</w:t>
      </w:r>
      <w:r w:rsidRPr="00A1783F">
        <w:rPr>
          <w:lang w:val="ru-RU"/>
        </w:rPr>
        <w:t>кционерн</w:t>
      </w:r>
      <w:r w:rsidR="000C5F2E">
        <w:rPr>
          <w:lang w:val="ru-RU"/>
        </w:rPr>
        <w:t>ы</w:t>
      </w:r>
      <w:r>
        <w:rPr>
          <w:lang w:val="ru-RU"/>
        </w:rPr>
        <w:t>м</w:t>
      </w:r>
      <w:r w:rsidRPr="00A1783F">
        <w:rPr>
          <w:lang w:val="ru-RU"/>
        </w:rPr>
        <w:t xml:space="preserve"> обществ</w:t>
      </w:r>
      <w:r>
        <w:rPr>
          <w:lang w:val="ru-RU"/>
        </w:rPr>
        <w:t>ом</w:t>
      </w:r>
      <w:r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Pr>
          <w:lang w:val="ru-RU"/>
        </w:rPr>
        <w:t xml:space="preserve"> </w:t>
      </w:r>
      <w:r w:rsidRPr="00A0381E">
        <w:rPr>
          <w:lang w:val="ru-RU"/>
        </w:rPr>
        <w:t xml:space="preserve">в качестве </w:t>
      </w:r>
      <w:r>
        <w:rPr>
          <w:lang w:val="ru-RU"/>
        </w:rPr>
        <w:t>займодавца</w:t>
      </w:r>
      <w:r w:rsidRPr="00A0381E">
        <w:rPr>
          <w:lang w:val="ru-RU"/>
        </w:rPr>
        <w:t xml:space="preserve"> в размере не более </w:t>
      </w:r>
      <w:r>
        <w:rPr>
          <w:lang w:val="ru-RU"/>
        </w:rPr>
        <w:t>6</w:t>
      </w:r>
      <w:r w:rsidRPr="00A0381E">
        <w:rPr>
          <w:lang w:val="ru-RU"/>
        </w:rPr>
        <w:t>00</w:t>
      </w:r>
      <w:r>
        <w:rPr>
          <w:lang w:val="ru-RU"/>
        </w:rPr>
        <w:t> </w:t>
      </w:r>
      <w:r w:rsidRPr="00A0381E">
        <w:rPr>
          <w:lang w:val="ru-RU"/>
        </w:rPr>
        <w:t>000</w:t>
      </w:r>
      <w:r>
        <w:rPr>
          <w:lang w:val="ru-RU"/>
        </w:rPr>
        <w:t> </w:t>
      </w:r>
      <w:r w:rsidRPr="00A0381E">
        <w:rPr>
          <w:lang w:val="ru-RU"/>
        </w:rPr>
        <w:t>000 (</w:t>
      </w:r>
      <w:r>
        <w:rPr>
          <w:lang w:val="ru-RU"/>
        </w:rPr>
        <w:t>шестисот</w:t>
      </w:r>
      <w:r w:rsidRPr="00A0381E">
        <w:rPr>
          <w:lang w:val="ru-RU"/>
        </w:rPr>
        <w:t xml:space="preserve"> милли</w:t>
      </w:r>
      <w:r>
        <w:rPr>
          <w:lang w:val="ru-RU"/>
        </w:rPr>
        <w:t>он</w:t>
      </w:r>
      <w:r w:rsidRPr="00A0381E">
        <w:rPr>
          <w:lang w:val="ru-RU"/>
        </w:rPr>
        <w:t>ов) рублей</w:t>
      </w:r>
      <w:r>
        <w:rPr>
          <w:lang w:val="ru-RU"/>
        </w:rPr>
        <w:t xml:space="preserve"> </w:t>
      </w:r>
      <w:r w:rsidRPr="00DD194D">
        <w:rPr>
          <w:rFonts w:eastAsia="MS Mincho"/>
          <w:lang w:val="ru-RU"/>
        </w:rPr>
        <w:t xml:space="preserve">за весь срок обращения </w:t>
      </w:r>
      <w:r w:rsidR="00DA47D5" w:rsidRPr="00C4562E">
        <w:rPr>
          <w:lang w:val="ru-RU"/>
        </w:rPr>
        <w:t>Облигаций класса «А»</w:t>
      </w:r>
      <w:r w:rsidR="00DA47D5">
        <w:rPr>
          <w:lang w:val="ru-RU"/>
        </w:rPr>
        <w:t xml:space="preserve"> и </w:t>
      </w:r>
      <w:r w:rsidR="00DA47D5" w:rsidRPr="00DA47D5">
        <w:rPr>
          <w:lang w:val="ru-RU"/>
        </w:rPr>
        <w:t>Облигаций класса «Б»</w:t>
      </w:r>
      <w:r w:rsidRPr="00A0381E">
        <w:rPr>
          <w:lang w:val="ru-RU"/>
        </w:rPr>
        <w:t>;</w:t>
      </w:r>
    </w:p>
    <w:p w:rsidR="001369C5" w:rsidRDefault="001369C5" w:rsidP="001369C5">
      <w:pPr>
        <w:numPr>
          <w:ilvl w:val="0"/>
          <w:numId w:val="19"/>
        </w:numPr>
        <w:rPr>
          <w:lang w:val="ru-RU"/>
        </w:rPr>
      </w:pPr>
      <w:r>
        <w:rPr>
          <w:lang w:val="ru-RU"/>
        </w:rPr>
        <w:t xml:space="preserve">ежемесячное </w:t>
      </w:r>
      <w:r w:rsidRPr="00A0381E">
        <w:rPr>
          <w:lang w:val="ru-RU"/>
        </w:rPr>
        <w:t>вознаграждение кредитных организаций, в которых открыты счета Эмитента</w:t>
      </w:r>
      <w:r w:rsidR="00DA47D5">
        <w:rPr>
          <w:lang w:val="ru-RU"/>
        </w:rPr>
        <w:t>,</w:t>
      </w:r>
      <w:r w:rsidRPr="00A0381E">
        <w:rPr>
          <w:lang w:val="ru-RU"/>
        </w:rPr>
        <w:t xml:space="preserve"> в размере не более 100</w:t>
      </w:r>
      <w:r>
        <w:rPr>
          <w:lang w:val="ru-RU"/>
        </w:rPr>
        <w:t> </w:t>
      </w:r>
      <w:r w:rsidRPr="00A0381E">
        <w:rPr>
          <w:lang w:val="ru-RU"/>
        </w:rPr>
        <w:t>000 (ста тысяч) рублей в год</w:t>
      </w:r>
      <w:r>
        <w:rPr>
          <w:lang w:val="ru-RU"/>
        </w:rPr>
        <w:t>;</w:t>
      </w:r>
    </w:p>
    <w:p w:rsidR="001369C5" w:rsidRPr="00DA47D5" w:rsidRDefault="001369C5" w:rsidP="001369C5">
      <w:pPr>
        <w:numPr>
          <w:ilvl w:val="0"/>
          <w:numId w:val="19"/>
        </w:numPr>
        <w:rPr>
          <w:lang w:val="ru-RU"/>
        </w:rPr>
      </w:pPr>
      <w:r w:rsidRPr="00DA47D5">
        <w:rPr>
          <w:lang w:val="ru-RU"/>
        </w:rPr>
        <w:t>выплата вознаграждения за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 в размере не более 6 000 000 (шести миллионов) рублей в год.</w:t>
      </w:r>
    </w:p>
    <w:p w:rsidR="00340BEE" w:rsidRPr="008D1739" w:rsidRDefault="00340BEE" w:rsidP="00E2496D">
      <w:pPr>
        <w:spacing w:after="120" w:line="276" w:lineRule="auto"/>
        <w:rPr>
          <w:lang w:val="ru-RU"/>
        </w:rPr>
      </w:pPr>
      <w:r w:rsidRPr="008D1739">
        <w:rPr>
          <w:lang w:val="ru-RU"/>
        </w:rPr>
        <w:t>Приведенный перечень расходов Эмитента, осуществляемых за счет имущества, составляющего</w:t>
      </w:r>
      <w:r w:rsidR="007C2929" w:rsidRPr="008D1739">
        <w:rPr>
          <w:lang w:val="ru-RU"/>
        </w:rPr>
        <w:t xml:space="preserve"> </w:t>
      </w:r>
      <w:r w:rsidRPr="008D1739">
        <w:rPr>
          <w:lang w:val="ru-RU"/>
        </w:rPr>
        <w:t xml:space="preserve">ипотечное покрытие, является исчерпывающим в соответствии с </w:t>
      </w:r>
      <w:r w:rsidR="00A00385" w:rsidRPr="00F813E8">
        <w:rPr>
          <w:lang w:val="ru-RU"/>
        </w:rPr>
        <w:t xml:space="preserve">Федеральным законом № 152-ФЗ от 11 ноября </w:t>
      </w:r>
      <w:smartTag w:uri="urn:schemas-microsoft-com:office:smarttags" w:element="metricconverter">
        <w:smartTagPr>
          <w:attr w:name="ProductID" w:val="2003 г"/>
        </w:smartTagPr>
        <w:r w:rsidR="00A00385" w:rsidRPr="00F813E8">
          <w:rPr>
            <w:lang w:val="ru-RU"/>
          </w:rPr>
          <w:t>2003 г</w:t>
        </w:r>
      </w:smartTag>
      <w:r w:rsidR="00A00385" w:rsidRPr="00F813E8">
        <w:rPr>
          <w:lang w:val="ru-RU"/>
        </w:rPr>
        <w:t>. "Об ипотечных ценных бумагах" (с изменениями и дополнениями).</w:t>
      </w:r>
    </w:p>
    <w:p w:rsidR="00340BEE" w:rsidRPr="008D1739" w:rsidRDefault="00340BEE" w:rsidP="00E2496D">
      <w:pPr>
        <w:spacing w:after="120" w:line="276" w:lineRule="auto"/>
        <w:rPr>
          <w:lang w:val="ru-RU"/>
        </w:rPr>
      </w:pPr>
      <w:r w:rsidRPr="008D1739">
        <w:rPr>
          <w:lang w:val="ru-RU"/>
        </w:rPr>
        <w:t>Суммы расходов, перечисленных выше, увеличиваются на сумму НДС, рассчитанную по ставке</w:t>
      </w:r>
      <w:r w:rsidR="007C2929" w:rsidRPr="008D1739">
        <w:rPr>
          <w:lang w:val="ru-RU"/>
        </w:rPr>
        <w:t xml:space="preserve"> </w:t>
      </w:r>
      <w:r w:rsidRPr="008D1739">
        <w:rPr>
          <w:lang w:val="ru-RU"/>
        </w:rPr>
        <w:t>НДС, действующей на момент принятия Эмитентом к учету соответствующих расходов в</w:t>
      </w:r>
      <w:r w:rsidR="007C2929" w:rsidRPr="008D1739">
        <w:rPr>
          <w:lang w:val="ru-RU"/>
        </w:rPr>
        <w:t xml:space="preserve"> </w:t>
      </w:r>
      <w:r w:rsidRPr="008D1739">
        <w:rPr>
          <w:lang w:val="ru-RU"/>
        </w:rPr>
        <w:t>соответствии с законодательством Российской Федерации.</w:t>
      </w:r>
    </w:p>
    <w:p w:rsidR="00340BEE" w:rsidRPr="00723636" w:rsidRDefault="00340BEE" w:rsidP="00E2496D">
      <w:pPr>
        <w:spacing w:after="120" w:line="276" w:lineRule="auto"/>
        <w:rPr>
          <w:rFonts w:ascii="TimesNewRomanPS-ItalicMT" w:hAnsi="TimesNewRomanPS-ItalicMT"/>
          <w:i/>
          <w:lang w:val="ru-RU"/>
        </w:rPr>
      </w:pPr>
      <w:r w:rsidRPr="008D1739">
        <w:rPr>
          <w:lang w:val="ru-RU"/>
        </w:rPr>
        <w:t>Оплата указанных выше расходов за счет имущества, составляющего ипотечное покрытие,</w:t>
      </w:r>
      <w:r w:rsidR="007C2929" w:rsidRPr="008D1739">
        <w:rPr>
          <w:lang w:val="ru-RU"/>
        </w:rPr>
        <w:t xml:space="preserve"> </w:t>
      </w:r>
      <w:r w:rsidRPr="008D1739">
        <w:rPr>
          <w:lang w:val="ru-RU"/>
        </w:rPr>
        <w:t>допускается только при условии соблюдения Эмитентом требований к размеру ипотечного покрытия,</w:t>
      </w:r>
      <w:r w:rsidR="007C2929" w:rsidRPr="008D1739">
        <w:rPr>
          <w:lang w:val="ru-RU"/>
        </w:rPr>
        <w:t xml:space="preserve"> </w:t>
      </w:r>
      <w:r w:rsidRPr="008D1739">
        <w:rPr>
          <w:lang w:val="ru-RU"/>
        </w:rPr>
        <w:t xml:space="preserve">установленных </w:t>
      </w:r>
      <w:r w:rsidR="00A00385">
        <w:rPr>
          <w:lang w:val="ru-RU"/>
        </w:rPr>
        <w:t xml:space="preserve">Федеральным законом № 152-ФЗ от 11 ноября </w:t>
      </w:r>
      <w:smartTag w:uri="urn:schemas-microsoft-com:office:smarttags" w:element="metricconverter">
        <w:smartTagPr>
          <w:attr w:name="ProductID" w:val="2003 г"/>
        </w:smartTagPr>
        <w:r w:rsidR="00A00385">
          <w:rPr>
            <w:lang w:val="ru-RU"/>
          </w:rPr>
          <w:t>2003 г</w:t>
        </w:r>
      </w:smartTag>
      <w:r w:rsidR="00A00385">
        <w:rPr>
          <w:lang w:val="ru-RU"/>
        </w:rPr>
        <w:t>. "Об ипотечных ценных бумагах" (с изменениями и дополнениями).</w:t>
      </w:r>
    </w:p>
    <w:p w:rsidR="00340BEE" w:rsidRPr="008D1739" w:rsidRDefault="00340BEE" w:rsidP="00723636">
      <w:pPr>
        <w:pStyle w:val="ListLegal3"/>
        <w:numPr>
          <w:ilvl w:val="0"/>
          <w:numId w:val="0"/>
        </w:numPr>
        <w:rPr>
          <w:i/>
          <w:iCs/>
          <w:lang w:val="ru-RU"/>
        </w:rPr>
      </w:pPr>
      <w:r w:rsidRPr="008D1739">
        <w:rPr>
          <w:i/>
          <w:iCs/>
          <w:lang w:val="ru-RU"/>
        </w:rPr>
        <w:t>12.2.9. В случае предоставления иного, нежели залог ипотечного покрытия, обеспечения исполнения</w:t>
      </w:r>
      <w:r w:rsidR="007C2929" w:rsidRPr="008D1739">
        <w:rPr>
          <w:i/>
          <w:iCs/>
          <w:lang w:val="ru-RU"/>
        </w:rPr>
        <w:t xml:space="preserve"> </w:t>
      </w:r>
      <w:r w:rsidRPr="008D1739">
        <w:rPr>
          <w:i/>
          <w:iCs/>
          <w:lang w:val="ru-RU"/>
        </w:rPr>
        <w:t>обязательств по облигациям выпуска (дополнительного выпуска) сведения о таком</w:t>
      </w:r>
      <w:r w:rsidR="007C2929" w:rsidRPr="008D1739">
        <w:rPr>
          <w:i/>
          <w:iCs/>
          <w:lang w:val="ru-RU"/>
        </w:rPr>
        <w:t xml:space="preserve"> </w:t>
      </w:r>
      <w:r w:rsidRPr="008D1739">
        <w:rPr>
          <w:i/>
          <w:iCs/>
          <w:lang w:val="ru-RU"/>
        </w:rPr>
        <w:t>обеспечении:</w:t>
      </w:r>
    </w:p>
    <w:p w:rsidR="00767E0A" w:rsidRPr="00767E0A" w:rsidRDefault="00767E0A" w:rsidP="00692090">
      <w:pPr>
        <w:spacing w:before="120" w:after="120" w:line="276" w:lineRule="auto"/>
        <w:rPr>
          <w:lang w:val="ru-RU"/>
        </w:rPr>
      </w:pPr>
      <w:r w:rsidRPr="00767E0A">
        <w:rPr>
          <w:lang w:val="ru-RU"/>
        </w:rPr>
        <w:t>Исполнение обязательств Эмитента по Облигациям обеспечено также поручительством.</w:t>
      </w:r>
      <w:r w:rsidR="00A10029" w:rsidRPr="00D62C91">
        <w:rPr>
          <w:lang w:val="ru-RU"/>
        </w:rPr>
        <w:t xml:space="preserve"> </w:t>
      </w:r>
    </w:p>
    <w:p w:rsidR="00A10029" w:rsidRPr="00D62C91" w:rsidRDefault="00A10029" w:rsidP="00C25C24">
      <w:pPr>
        <w:pStyle w:val="2c"/>
        <w:numPr>
          <w:ilvl w:val="12"/>
          <w:numId w:val="0"/>
        </w:numPr>
        <w:spacing w:after="120" w:line="276" w:lineRule="auto"/>
        <w:rPr>
          <w:lang w:val="ru-RU"/>
        </w:rPr>
      </w:pPr>
      <w:r w:rsidRPr="00D62C91">
        <w:rPr>
          <w:lang w:val="ru-RU"/>
        </w:rPr>
        <w:t>Сведения о лице, предоставляющем обеспечение исполнения обязательств по облигациям (далее – «Поручитель»):</w:t>
      </w:r>
    </w:p>
    <w:p w:rsidR="000111D6" w:rsidRPr="00E2496D" w:rsidRDefault="000111D6" w:rsidP="00E2496D">
      <w:pPr>
        <w:spacing w:after="120" w:line="276" w:lineRule="auto"/>
        <w:rPr>
          <w:b/>
          <w:i/>
          <w:lang w:val="ru-RU"/>
        </w:rPr>
      </w:pPr>
      <w:r w:rsidRPr="00723636">
        <w:rPr>
          <w:rStyle w:val="SUBST"/>
          <w:b w:val="0"/>
          <w:lang w:val="ru-RU"/>
        </w:rPr>
        <w:t xml:space="preserve">Полное фирменное наименование: </w:t>
      </w:r>
      <w:r w:rsidRPr="00E2496D">
        <w:rPr>
          <w:b/>
          <w:i/>
          <w:lang w:val="ru-RU"/>
        </w:rPr>
        <w:t>Открытое акционерное общество «Агентство по ипотечному жилищному кредитованию»</w:t>
      </w:r>
    </w:p>
    <w:p w:rsidR="000111D6" w:rsidRPr="00E2496D" w:rsidRDefault="000111D6" w:rsidP="00E2496D">
      <w:pPr>
        <w:spacing w:after="120" w:line="276" w:lineRule="auto"/>
        <w:rPr>
          <w:b/>
          <w:i/>
          <w:lang w:val="ru-RU"/>
        </w:rPr>
      </w:pPr>
      <w:r w:rsidRPr="00E2496D">
        <w:rPr>
          <w:lang w:val="ru-RU"/>
        </w:rPr>
        <w:t>Сокращенное фирменное наименование:</w:t>
      </w:r>
      <w:r w:rsidRPr="000111D6">
        <w:rPr>
          <w:iCs/>
          <w:lang w:val="ru-RU"/>
        </w:rPr>
        <w:t xml:space="preserve"> </w:t>
      </w:r>
      <w:r w:rsidRPr="00E2496D">
        <w:rPr>
          <w:b/>
          <w:i/>
          <w:lang w:val="ru-RU"/>
        </w:rPr>
        <w:t>ОАО «АИЖК» или ОАО «Агентство по ипотечному жилищному кредитованию»</w:t>
      </w:r>
    </w:p>
    <w:p w:rsidR="00A10029" w:rsidRPr="00D62C91" w:rsidRDefault="00755EE7" w:rsidP="00C25C24">
      <w:pPr>
        <w:spacing w:after="120" w:line="276" w:lineRule="auto"/>
        <w:rPr>
          <w:rStyle w:val="SUBST"/>
          <w:lang w:val="ru-RU"/>
        </w:rPr>
      </w:pPr>
      <w:r w:rsidRPr="00755EE7">
        <w:rPr>
          <w:rStyle w:val="SUBST"/>
          <w:b w:val="0"/>
          <w:i w:val="0"/>
          <w:lang w:val="ru-RU"/>
        </w:rPr>
        <w:t>Место нахождения:</w:t>
      </w:r>
      <w:r w:rsidR="00A10029" w:rsidRPr="00D62C91">
        <w:rPr>
          <w:rStyle w:val="SUBST"/>
          <w:lang w:val="ru-RU"/>
        </w:rPr>
        <w:t xml:space="preserve"> </w:t>
      </w:r>
      <w:r w:rsidR="00A10029" w:rsidRPr="00D62C91">
        <w:rPr>
          <w:b/>
          <w:bCs/>
          <w:i/>
          <w:iCs/>
          <w:lang w:val="ru-RU"/>
        </w:rPr>
        <w:t>Российская Федерация</w:t>
      </w:r>
      <w:r w:rsidR="00A10029" w:rsidRPr="00D62C91">
        <w:rPr>
          <w:lang w:val="ru-RU"/>
        </w:rPr>
        <w:t xml:space="preserve">, </w:t>
      </w:r>
      <w:r w:rsidR="00A10029" w:rsidRPr="00D62C91">
        <w:rPr>
          <w:b/>
          <w:bCs/>
          <w:i/>
          <w:iCs/>
          <w:lang w:val="ru-RU"/>
        </w:rPr>
        <w:t>117418, г. Москва, ул. Новочеремушкинская, дом 69</w:t>
      </w:r>
    </w:p>
    <w:p w:rsidR="00A10029" w:rsidRPr="00D62C91" w:rsidRDefault="00A10029" w:rsidP="00C25C24">
      <w:pPr>
        <w:spacing w:after="120" w:line="276" w:lineRule="auto"/>
        <w:rPr>
          <w:lang w:val="ru-RU"/>
        </w:rPr>
      </w:pPr>
      <w:r w:rsidRPr="00D62C91">
        <w:rPr>
          <w:lang w:val="ru-RU"/>
        </w:rPr>
        <w:t xml:space="preserve">Почтовый адрес: </w:t>
      </w:r>
      <w:r w:rsidRPr="00D62C91">
        <w:rPr>
          <w:b/>
          <w:bCs/>
          <w:i/>
          <w:iCs/>
          <w:lang w:val="ru-RU"/>
        </w:rPr>
        <w:t>Российская Федерация, 117418, г. Москва, ул. Новочеремушкинская, дом 69</w:t>
      </w:r>
    </w:p>
    <w:p w:rsidR="00A10029" w:rsidRPr="00D62C91" w:rsidRDefault="00A10029" w:rsidP="00C25C24">
      <w:pPr>
        <w:spacing w:after="120" w:line="276" w:lineRule="auto"/>
        <w:rPr>
          <w:b/>
          <w:bCs/>
          <w:i/>
          <w:iCs/>
          <w:color w:val="000000"/>
          <w:lang w:val="ru-RU"/>
        </w:rPr>
      </w:pPr>
      <w:r w:rsidRPr="00D62C91">
        <w:rPr>
          <w:lang w:val="ru-RU"/>
        </w:rPr>
        <w:t xml:space="preserve">Идентификационный номер налогоплательщика: </w:t>
      </w:r>
      <w:r w:rsidRPr="00D62C91">
        <w:rPr>
          <w:b/>
          <w:bCs/>
          <w:i/>
          <w:iCs/>
          <w:color w:val="000000"/>
          <w:lang w:val="ru-RU"/>
        </w:rPr>
        <w:t>7729355614</w:t>
      </w:r>
    </w:p>
    <w:p w:rsidR="00A10029" w:rsidRPr="00D62C91" w:rsidRDefault="00A10029" w:rsidP="00C25C24">
      <w:pPr>
        <w:spacing w:after="120" w:line="276" w:lineRule="auto"/>
        <w:rPr>
          <w:rStyle w:val="SUBST"/>
          <w:b w:val="0"/>
          <w:bCs/>
          <w:i w:val="0"/>
          <w:iCs/>
          <w:lang w:val="ru-RU"/>
        </w:rPr>
      </w:pPr>
      <w:r w:rsidRPr="00D62C91">
        <w:rPr>
          <w:lang w:val="ru-RU"/>
        </w:rPr>
        <w:t xml:space="preserve">Номер государственной регистрации юридического лица: </w:t>
      </w:r>
      <w:r w:rsidRPr="00D62C91">
        <w:rPr>
          <w:b/>
          <w:bCs/>
          <w:i/>
          <w:iCs/>
          <w:lang w:val="ru-RU"/>
        </w:rPr>
        <w:t>067.470</w:t>
      </w:r>
    </w:p>
    <w:p w:rsidR="00A10029" w:rsidRPr="00D62C91" w:rsidRDefault="00A10029" w:rsidP="00C25C24">
      <w:pPr>
        <w:pStyle w:val="ConsNormal"/>
        <w:numPr>
          <w:ilvl w:val="12"/>
          <w:numId w:val="0"/>
        </w:numPr>
        <w:spacing w:after="120" w:line="276" w:lineRule="auto"/>
        <w:jc w:val="both"/>
        <w:rPr>
          <w:rFonts w:ascii="Times New Roman" w:hAnsi="Times New Roman" w:cs="Times New Roman"/>
          <w:b/>
          <w:bCs/>
          <w:i/>
          <w:iCs/>
          <w:sz w:val="22"/>
          <w:szCs w:val="22"/>
        </w:rPr>
      </w:pPr>
      <w:r w:rsidRPr="00D62C91">
        <w:rPr>
          <w:rFonts w:ascii="Times New Roman" w:hAnsi="Times New Roman" w:cs="Times New Roman"/>
          <w:sz w:val="22"/>
          <w:szCs w:val="22"/>
        </w:rPr>
        <w:t xml:space="preserve">Дата государственной регистрации юридического лица: </w:t>
      </w:r>
      <w:r w:rsidRPr="00D62C91">
        <w:rPr>
          <w:rFonts w:ascii="Times New Roman" w:hAnsi="Times New Roman" w:cs="Times New Roman"/>
          <w:b/>
          <w:bCs/>
          <w:i/>
          <w:iCs/>
          <w:sz w:val="22"/>
          <w:szCs w:val="22"/>
        </w:rPr>
        <w:t>05.09.1997г.</w:t>
      </w:r>
    </w:p>
    <w:p w:rsidR="007C6C89" w:rsidRDefault="00A10029" w:rsidP="00C25C24">
      <w:pPr>
        <w:tabs>
          <w:tab w:val="num" w:pos="0"/>
          <w:tab w:val="num" w:pos="1080"/>
        </w:tabs>
        <w:spacing w:after="120" w:line="276" w:lineRule="auto"/>
        <w:rPr>
          <w:rStyle w:val="SUBST"/>
          <w:lang w:val="ru-RU"/>
        </w:rPr>
      </w:pPr>
      <w:r w:rsidRPr="00D62C91">
        <w:rPr>
          <w:lang w:val="ru-RU"/>
        </w:rPr>
        <w:t xml:space="preserve">Орган, осуществивший государственную регистрацию юридического лица: </w:t>
      </w:r>
      <w:r w:rsidRPr="00D62C91">
        <w:rPr>
          <w:b/>
          <w:bCs/>
          <w:i/>
          <w:iCs/>
          <w:lang w:val="ru-RU"/>
        </w:rPr>
        <w:t>Московская регистрационная палата</w:t>
      </w:r>
      <w:r w:rsidRPr="00D62C91">
        <w:rPr>
          <w:rStyle w:val="SUBST"/>
          <w:lang w:val="ru-RU"/>
        </w:rPr>
        <w:t xml:space="preserve"> </w:t>
      </w:r>
    </w:p>
    <w:p w:rsidR="00A10029" w:rsidRPr="00D62C91" w:rsidRDefault="00CA726B" w:rsidP="00C25C24">
      <w:pPr>
        <w:tabs>
          <w:tab w:val="num" w:pos="0"/>
          <w:tab w:val="num" w:pos="1080"/>
        </w:tabs>
        <w:spacing w:after="120" w:line="276" w:lineRule="auto"/>
        <w:rPr>
          <w:rStyle w:val="SUBST"/>
          <w:b w:val="0"/>
          <w:bCs/>
          <w:lang w:val="ru-RU"/>
        </w:rPr>
      </w:pPr>
      <w:r w:rsidRPr="007F1220">
        <w:rPr>
          <w:rStyle w:val="SUBST"/>
          <w:b w:val="0"/>
          <w:i w:val="0"/>
          <w:lang w:val="ru-RU"/>
        </w:rPr>
        <w:t>Основной государственный регистрационный номер (ОГРН):</w:t>
      </w:r>
      <w:r w:rsidR="00A10029" w:rsidRPr="007F1220">
        <w:rPr>
          <w:rStyle w:val="SUBST"/>
          <w:lang w:val="ru-RU"/>
        </w:rPr>
        <w:t xml:space="preserve"> </w:t>
      </w:r>
      <w:r w:rsidR="00A10029" w:rsidRPr="007F1220">
        <w:rPr>
          <w:lang w:val="ru-RU"/>
        </w:rPr>
        <w:t xml:space="preserve"> </w:t>
      </w:r>
      <w:r w:rsidR="00A10029" w:rsidRPr="007F1220">
        <w:rPr>
          <w:b/>
          <w:bCs/>
          <w:i/>
          <w:iCs/>
          <w:color w:val="000000"/>
          <w:lang w:val="ru-RU"/>
        </w:rPr>
        <w:t>1027700262270</w:t>
      </w:r>
    </w:p>
    <w:p w:rsidR="00A10029" w:rsidRPr="00D62C91" w:rsidRDefault="00A10029" w:rsidP="00A10029">
      <w:pPr>
        <w:tabs>
          <w:tab w:val="num" w:pos="0"/>
          <w:tab w:val="num" w:pos="1080"/>
        </w:tabs>
        <w:rPr>
          <w:b/>
          <w:bCs/>
          <w:i/>
          <w:iCs/>
          <w:lang w:val="ru-RU"/>
        </w:rPr>
      </w:pPr>
      <w:r w:rsidRPr="00D62C91">
        <w:rPr>
          <w:lang w:val="ru-RU"/>
        </w:rPr>
        <w:t xml:space="preserve">Дата внесения записи в </w:t>
      </w:r>
      <w:r w:rsidRPr="00882DBA">
        <w:rPr>
          <w:rStyle w:val="SUBST"/>
          <w:b w:val="0"/>
          <w:i w:val="0"/>
          <w:lang w:val="ru-RU"/>
        </w:rPr>
        <w:t>Единый государственный реестр юридических лиц о юридическом лице, зарегистрированном до 01.07.2002г</w:t>
      </w:r>
      <w:r w:rsidRPr="00882DBA">
        <w:rPr>
          <w:lang w:val="ru-RU"/>
        </w:rPr>
        <w:t>:</w:t>
      </w:r>
      <w:r w:rsidRPr="00D62C91">
        <w:rPr>
          <w:lang w:val="ru-RU"/>
        </w:rPr>
        <w:t xml:space="preserve"> </w:t>
      </w:r>
      <w:r w:rsidRPr="00D62C91">
        <w:rPr>
          <w:b/>
          <w:bCs/>
          <w:i/>
          <w:iCs/>
          <w:color w:val="000000"/>
          <w:lang w:val="ru-RU"/>
        </w:rPr>
        <w:t>30.09.2002</w:t>
      </w:r>
      <w:r w:rsidRPr="00D62C91">
        <w:rPr>
          <w:b/>
          <w:bCs/>
          <w:i/>
          <w:iCs/>
          <w:lang w:val="ru-RU"/>
        </w:rPr>
        <w:t>г.</w:t>
      </w:r>
    </w:p>
    <w:p w:rsidR="00A10029" w:rsidRPr="00D62C91" w:rsidRDefault="00A10029" w:rsidP="00A10029">
      <w:pPr>
        <w:tabs>
          <w:tab w:val="num" w:pos="0"/>
          <w:tab w:val="num" w:pos="540"/>
          <w:tab w:val="left" w:pos="720"/>
        </w:tabs>
        <w:rPr>
          <w:lang w:val="ru-RU"/>
        </w:rPr>
      </w:pPr>
      <w:r w:rsidRPr="00882DBA">
        <w:rPr>
          <w:rStyle w:val="SUBST"/>
          <w:b w:val="0"/>
          <w:i w:val="0"/>
          <w:lang w:val="ru-RU"/>
        </w:rPr>
        <w:t>Тел.:</w:t>
      </w:r>
      <w:r w:rsidRPr="00D62C91">
        <w:rPr>
          <w:rStyle w:val="SUBST"/>
          <w:lang w:val="ru-RU"/>
        </w:rPr>
        <w:t xml:space="preserve"> </w:t>
      </w:r>
      <w:r w:rsidRPr="00D62C91">
        <w:rPr>
          <w:b/>
          <w:bCs/>
          <w:i/>
          <w:iCs/>
          <w:lang w:val="ru-RU"/>
        </w:rPr>
        <w:t>+7(495) 775 47 40</w:t>
      </w:r>
    </w:p>
    <w:p w:rsidR="00A10029" w:rsidRPr="00D62C91" w:rsidRDefault="00A10029" w:rsidP="00A10029">
      <w:pPr>
        <w:tabs>
          <w:tab w:val="num" w:pos="0"/>
          <w:tab w:val="num" w:pos="540"/>
          <w:tab w:val="left" w:pos="720"/>
        </w:tabs>
        <w:rPr>
          <w:lang w:val="ru-RU"/>
        </w:rPr>
      </w:pPr>
      <w:r w:rsidRPr="00882DBA">
        <w:rPr>
          <w:rStyle w:val="SUBST"/>
          <w:b w:val="0"/>
          <w:i w:val="0"/>
          <w:lang w:val="ru-RU"/>
        </w:rPr>
        <w:t>факс:</w:t>
      </w:r>
      <w:r w:rsidRPr="00D62C91">
        <w:rPr>
          <w:rStyle w:val="SUBST"/>
          <w:lang w:val="ru-RU"/>
        </w:rPr>
        <w:t xml:space="preserve"> </w:t>
      </w:r>
      <w:r w:rsidRPr="00D62C91">
        <w:rPr>
          <w:b/>
          <w:bCs/>
          <w:i/>
          <w:iCs/>
          <w:lang w:val="ru-RU"/>
        </w:rPr>
        <w:t>+7(495) 775 47 41</w:t>
      </w:r>
      <w:r w:rsidRPr="00D62C91">
        <w:rPr>
          <w:lang w:val="ru-RU"/>
        </w:rPr>
        <w:t xml:space="preserve">  </w:t>
      </w:r>
    </w:p>
    <w:p w:rsidR="00A10029" w:rsidRPr="00F51965" w:rsidRDefault="00A10029" w:rsidP="00A10029">
      <w:pPr>
        <w:tabs>
          <w:tab w:val="num" w:pos="0"/>
          <w:tab w:val="num" w:pos="540"/>
          <w:tab w:val="left" w:pos="720"/>
        </w:tabs>
        <w:outlineLvl w:val="0"/>
        <w:rPr>
          <w:b/>
          <w:bCs/>
          <w:i/>
          <w:iCs/>
          <w:lang w:val="ru-RU"/>
        </w:rPr>
      </w:pPr>
      <w:r w:rsidRPr="00D62C91">
        <w:rPr>
          <w:lang w:val="ru-RU"/>
        </w:rPr>
        <w:t xml:space="preserve">Адрес страницы в сети Интернет: </w:t>
      </w:r>
      <w:r w:rsidR="00F70971" w:rsidRPr="00F70971">
        <w:rPr>
          <w:b/>
          <w:bCs/>
          <w:i/>
          <w:iCs/>
          <w:lang w:val="ru-RU"/>
        </w:rPr>
        <w:t>http://www.e-disclosure.ru/portal/company.aspx?id=1263</w:t>
      </w:r>
      <w:r w:rsidR="00446FC2" w:rsidRPr="00446FC2">
        <w:rPr>
          <w:b/>
          <w:bCs/>
          <w:i/>
          <w:iCs/>
          <w:lang w:val="ru-RU"/>
        </w:rPr>
        <w:t>, www.rosipoteka.ru.</w:t>
      </w:r>
    </w:p>
    <w:p w:rsidR="00767E0A" w:rsidRPr="00767E0A" w:rsidRDefault="00767E0A" w:rsidP="00E2496D">
      <w:pPr>
        <w:rPr>
          <w:rStyle w:val="SUBST"/>
          <w:rFonts w:eastAsia="SimSun"/>
          <w:bCs/>
          <w:iCs/>
          <w:lang w:val="ru-RU"/>
        </w:rPr>
      </w:pPr>
      <w:r w:rsidRPr="00767E0A">
        <w:rPr>
          <w:lang w:val="ru-RU"/>
        </w:rPr>
        <w:t xml:space="preserve">Открытое акционерное общество «Агентство по ипотечному жилищному кредитованию» </w:t>
      </w:r>
      <w:r w:rsidRPr="00767E0A">
        <w:rPr>
          <w:rFonts w:eastAsia="SimSun"/>
          <w:lang w:val="ru-RU"/>
        </w:rPr>
        <w:t xml:space="preserve">обязано раскрывать информацию о своей финансово-хозяйственной деятельности, в том числе в форме </w:t>
      </w:r>
      <w:r w:rsidR="00533A83" w:rsidRPr="00F0506C">
        <w:rPr>
          <w:lang w:val="ru-RU"/>
        </w:rPr>
        <w:t>ежеквартальных отчетов</w:t>
      </w:r>
      <w:r w:rsidR="00533A83">
        <w:rPr>
          <w:lang w:val="ru-RU"/>
        </w:rPr>
        <w:t>, консолидированной финансовой отчетности,</w:t>
      </w:r>
      <w:r w:rsidRPr="00767E0A">
        <w:rPr>
          <w:rFonts w:eastAsia="SimSun"/>
          <w:lang w:val="ru-RU"/>
        </w:rPr>
        <w:t xml:space="preserve"> сообщений о существенных фактах.</w:t>
      </w:r>
    </w:p>
    <w:p w:rsidR="00767E0A" w:rsidRPr="008F4B17" w:rsidRDefault="00767E0A" w:rsidP="00723636">
      <w:pPr>
        <w:adjustRightInd w:val="0"/>
        <w:spacing w:after="120"/>
        <w:rPr>
          <w:rStyle w:val="SUBST"/>
          <w:rFonts w:eastAsia="SimSun"/>
          <w:b w:val="0"/>
          <w:lang w:val="ru-RU"/>
        </w:rPr>
      </w:pPr>
      <w:r w:rsidRPr="008F4B17">
        <w:rPr>
          <w:rStyle w:val="SUBST"/>
          <w:rFonts w:eastAsia="SimSun"/>
          <w:lang w:val="ru-RU"/>
        </w:rPr>
        <w:t>Условия обеспечения исполнения обязательств по облигациям:</w:t>
      </w:r>
    </w:p>
    <w:p w:rsidR="00767E0A" w:rsidRPr="008F4B17" w:rsidRDefault="00767E0A" w:rsidP="00723636">
      <w:pPr>
        <w:adjustRightInd w:val="0"/>
        <w:spacing w:after="120"/>
        <w:rPr>
          <w:rStyle w:val="SUBST"/>
          <w:rFonts w:eastAsia="SimSun"/>
          <w:lang w:val="ru-RU"/>
        </w:rPr>
      </w:pPr>
      <w:r w:rsidRPr="008F4B17">
        <w:rPr>
          <w:rStyle w:val="SUBST"/>
          <w:rFonts w:eastAsia="SimSun"/>
          <w:b w:val="0"/>
          <w:lang w:val="ru-RU"/>
        </w:rPr>
        <w:t>Способ обеспечения:</w:t>
      </w:r>
      <w:r w:rsidRPr="008F4B17">
        <w:rPr>
          <w:rStyle w:val="SUBST"/>
          <w:rFonts w:eastAsia="SimSun"/>
          <w:b w:val="0"/>
          <w:i w:val="0"/>
          <w:lang w:val="ru-RU"/>
        </w:rPr>
        <w:t xml:space="preserve"> Поручительство</w:t>
      </w:r>
    </w:p>
    <w:p w:rsidR="00767E0A" w:rsidRPr="00767E0A" w:rsidRDefault="00767E0A" w:rsidP="00723636">
      <w:pPr>
        <w:adjustRightInd w:val="0"/>
        <w:spacing w:after="120"/>
        <w:rPr>
          <w:bCs/>
          <w:iCs/>
          <w:lang w:val="ru-RU"/>
        </w:rPr>
      </w:pPr>
      <w:r w:rsidRPr="00767E0A">
        <w:rPr>
          <w:bCs/>
          <w:i/>
          <w:iCs/>
          <w:lang w:val="ru-RU"/>
        </w:rPr>
        <w:t>Размер предоставляемого обеспечения</w:t>
      </w:r>
      <w:r w:rsidRPr="00723636">
        <w:rPr>
          <w:i/>
          <w:lang w:val="ru-RU"/>
        </w:rPr>
        <w:t>:</w:t>
      </w:r>
      <w:r w:rsidRPr="00767E0A">
        <w:rPr>
          <w:bCs/>
          <w:iCs/>
          <w:lang w:val="ru-RU"/>
        </w:rPr>
        <w:t xml:space="preserve"> </w:t>
      </w:r>
      <w:r w:rsidRPr="00767E0A">
        <w:rPr>
          <w:lang w:val="ru-RU"/>
        </w:rPr>
        <w:t xml:space="preserve">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767E0A" w:rsidRPr="008F4B17" w:rsidRDefault="00767E0A" w:rsidP="00E2496D">
      <w:pPr>
        <w:pStyle w:val="NormalPrefix"/>
        <w:spacing w:before="120" w:after="120" w:line="288" w:lineRule="auto"/>
        <w:jc w:val="both"/>
        <w:rPr>
          <w:rStyle w:val="SUBST"/>
          <w:rFonts w:eastAsia="SimSun"/>
          <w:b w:val="0"/>
          <w:lang w:val="ru-RU"/>
        </w:rPr>
      </w:pPr>
      <w:r w:rsidRPr="008F4B17">
        <w:rPr>
          <w:rStyle w:val="SUBST"/>
          <w:rFonts w:eastAsia="SimSun"/>
          <w:b w:val="0"/>
          <w:lang w:val="ru-RU"/>
        </w:rPr>
        <w:t xml:space="preserve">Условия предоставляемого </w:t>
      </w:r>
      <w:r w:rsidRPr="00723636">
        <w:rPr>
          <w:rFonts w:eastAsia="SimSun"/>
          <w:lang w:val="ru-RU"/>
        </w:rPr>
        <w:t xml:space="preserve">обеспечения, порядок предъявления и удовлетворения требований об исполнении обязательств, не исполненных </w:t>
      </w:r>
      <w:r w:rsidR="00A10029" w:rsidRPr="00D62C91">
        <w:rPr>
          <w:i/>
          <w:iCs/>
          <w:lang w:val="ru-RU"/>
        </w:rPr>
        <w:t xml:space="preserve">эмитентом: </w:t>
      </w:r>
      <w:r w:rsidRPr="00723636">
        <w:rPr>
          <w:rFonts w:eastAsia="SimSun"/>
          <w:lang w:val="ru-RU"/>
        </w:rPr>
        <w:t xml:space="preserve"> </w:t>
      </w:r>
    </w:p>
    <w:p w:rsidR="00767E0A" w:rsidRPr="008F4B17" w:rsidRDefault="00767E0A" w:rsidP="00723636">
      <w:pPr>
        <w:adjustRightInd w:val="0"/>
        <w:spacing w:after="120"/>
        <w:rPr>
          <w:rStyle w:val="SUBST"/>
          <w:rFonts w:eastAsia="SimSun"/>
          <w:b w:val="0"/>
          <w:i w:val="0"/>
          <w:lang w:val="ru-RU"/>
        </w:rPr>
      </w:pPr>
      <w:r w:rsidRPr="008F4B17">
        <w:rPr>
          <w:rStyle w:val="SUBST"/>
          <w:rFonts w:eastAsia="SimSun"/>
          <w:b w:val="0"/>
          <w:i w:val="0"/>
          <w:lang w:val="ru-RU"/>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A10029" w:rsidRPr="00D62C91" w:rsidRDefault="00767E0A" w:rsidP="00A10029">
      <w:pPr>
        <w:pStyle w:val="27"/>
        <w:spacing w:line="288" w:lineRule="auto"/>
        <w:rPr>
          <w:lang w:val="ru-RU"/>
        </w:rPr>
      </w:pPr>
      <w:r w:rsidRPr="00723636">
        <w:rPr>
          <w:rFonts w:eastAsia="SimSun"/>
          <w:lang w:val="ru-RU"/>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w:t>
      </w:r>
      <w:r w:rsidR="00A10029" w:rsidRPr="00D62C91">
        <w:rPr>
          <w:lang w:val="ru-RU"/>
        </w:rPr>
        <w:t xml:space="preserve">владельцы Облигаций вправе обратиться в суд или </w:t>
      </w:r>
      <w:r w:rsidR="000F1C69">
        <w:rPr>
          <w:lang w:val="ru-RU"/>
        </w:rPr>
        <w:t>А</w:t>
      </w:r>
      <w:r w:rsidR="00A10029" w:rsidRPr="00D62C91">
        <w:rPr>
          <w:lang w:val="ru-RU"/>
        </w:rPr>
        <w:t>рбитражный суд</w:t>
      </w:r>
      <w:r w:rsidR="000F1C69">
        <w:rPr>
          <w:lang w:val="ru-RU"/>
        </w:rPr>
        <w:t xml:space="preserve"> г.</w:t>
      </w:r>
      <w:r w:rsidR="009E089A">
        <w:rPr>
          <w:lang w:val="ru-RU"/>
        </w:rPr>
        <w:t xml:space="preserve"> </w:t>
      </w:r>
      <w:r w:rsidR="000F1C69">
        <w:rPr>
          <w:lang w:val="ru-RU"/>
        </w:rPr>
        <w:t>Москвы</w:t>
      </w:r>
      <w:r w:rsidR="00A10029" w:rsidRPr="00D62C91">
        <w:rPr>
          <w:lang w:val="ru-RU"/>
        </w:rPr>
        <w:t xml:space="preserve"> с иском к Эмитенту и/или Поручителю в соответствии с законодательством Российской Федерации.</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Облигация с обеспечением предоставляет ее владельцу все права, возникающие из такого обеспечения.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Передача прав, возникших из предоставленного обеспечения, без передачи прав на облигацию является недействительной.</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A10029" w:rsidRPr="00A10029" w:rsidRDefault="00A10029" w:rsidP="00A10029">
      <w:pPr>
        <w:rPr>
          <w:rStyle w:val="SUBST"/>
          <w:b w:val="0"/>
          <w:bCs/>
          <w:i w:val="0"/>
          <w:iCs/>
          <w:color w:val="000000"/>
          <w:lang w:val="ru-RU"/>
        </w:rPr>
      </w:pPr>
      <w:r w:rsidRPr="00A10029">
        <w:rPr>
          <w:rStyle w:val="SUBST"/>
          <w:b w:val="0"/>
          <w:i w:val="0"/>
          <w:color w:val="000000"/>
          <w:lang w:val="ru-RU"/>
        </w:rPr>
        <w:t>Положения настоящего пункта Решения о выпуске ипотечных ценных бумаг является предложением Поручителя заключить договор поручительства на изложенных ниже условиях (далее – «Оферта Поручителя»).</w:t>
      </w:r>
    </w:p>
    <w:p w:rsidR="00767E0A" w:rsidRDefault="00767E0A" w:rsidP="00767E0A">
      <w:pPr>
        <w:pStyle w:val="a0"/>
        <w:jc w:val="center"/>
        <w:rPr>
          <w:b/>
          <w:i/>
          <w:lang w:val="ru-RU"/>
        </w:rPr>
      </w:pPr>
      <w:r w:rsidRPr="00767E0A">
        <w:rPr>
          <w:b/>
          <w:i/>
          <w:lang w:val="ru-RU"/>
        </w:rPr>
        <w:t>ОФЕРТА ПОРУЧИТЕЛЯ ПО ОБЛИГАЦИЯМ КЛАССА «А»</w:t>
      </w:r>
    </w:p>
    <w:p w:rsidR="00D97821" w:rsidRPr="008536AD" w:rsidRDefault="00D97821" w:rsidP="003B2041">
      <w:pPr>
        <w:pStyle w:val="a0"/>
        <w:numPr>
          <w:ilvl w:val="0"/>
          <w:numId w:val="114"/>
        </w:numPr>
        <w:spacing w:after="120" w:line="240" w:lineRule="auto"/>
        <w:ind w:left="0" w:firstLine="0"/>
        <w:jc w:val="left"/>
        <w:rPr>
          <w:b/>
        </w:rPr>
      </w:pPr>
      <w:r w:rsidRPr="008536AD">
        <w:rPr>
          <w:b/>
        </w:rPr>
        <w:t>Термины и определения</w:t>
      </w:r>
    </w:p>
    <w:p w:rsidR="00D97821" w:rsidRPr="003B2041" w:rsidRDefault="00D97821" w:rsidP="003B2041">
      <w:pPr>
        <w:pStyle w:val="27"/>
        <w:autoSpaceDE w:val="0"/>
        <w:autoSpaceDN w:val="0"/>
        <w:adjustRightInd w:val="0"/>
        <w:spacing w:line="240" w:lineRule="auto"/>
        <w:rPr>
          <w:lang w:val="ru-RU"/>
        </w:rPr>
      </w:pPr>
      <w:r w:rsidRPr="003B2041">
        <w:rPr>
          <w:lang w:val="ru-RU"/>
        </w:rPr>
        <w:t>Термины и определения, употребляемые в настоящей Оферте Поручителя по Облигациям класса «А»  (далее – Оферта Поручителя</w:t>
      </w:r>
      <w:r w:rsidRPr="003B2041">
        <w:rPr>
          <w:b/>
          <w:i/>
          <w:lang w:val="ru-RU"/>
        </w:rPr>
        <w:t>)</w:t>
      </w:r>
      <w:r w:rsidRPr="003B2041">
        <w:rPr>
          <w:lang w:val="ru-RU"/>
        </w:rPr>
        <w:t>, имеют следующие значения, независимо от употребления в единственном или множественном числе:</w:t>
      </w:r>
    </w:p>
    <w:p w:rsidR="00D97821" w:rsidRPr="003B2041" w:rsidRDefault="00D97821" w:rsidP="00D97821">
      <w:pPr>
        <w:pStyle w:val="27"/>
        <w:autoSpaceDE w:val="0"/>
        <w:autoSpaceDN w:val="0"/>
        <w:adjustRightInd w:val="0"/>
        <w:spacing w:line="240" w:lineRule="auto"/>
        <w:rPr>
          <w:b/>
          <w:lang w:val="ru-RU"/>
        </w:rPr>
      </w:pPr>
      <w:r w:rsidRPr="003B2041">
        <w:rPr>
          <w:b/>
          <w:lang w:val="ru-RU"/>
        </w:rPr>
        <w:t xml:space="preserve">«Владелец Облигаций» </w:t>
      </w:r>
      <w:r w:rsidRPr="003B2041">
        <w:rPr>
          <w:lang w:val="ru-RU"/>
        </w:rPr>
        <w:t>означает лицо, которому Облигации класса «А» принадлежат на праве собственности или ином вещном праве;</w:t>
      </w:r>
      <w:r w:rsidRPr="003B2041">
        <w:rPr>
          <w:b/>
          <w:lang w:val="ru-RU"/>
        </w:rPr>
        <w:t xml:space="preserve"> </w:t>
      </w:r>
    </w:p>
    <w:p w:rsidR="00D97821" w:rsidRPr="003B2041" w:rsidRDefault="00D97821" w:rsidP="00D97821">
      <w:pPr>
        <w:pStyle w:val="27"/>
        <w:autoSpaceDE w:val="0"/>
        <w:autoSpaceDN w:val="0"/>
        <w:adjustRightInd w:val="0"/>
        <w:spacing w:line="240" w:lineRule="auto"/>
        <w:rPr>
          <w:lang w:val="ru-RU"/>
        </w:rPr>
      </w:pPr>
      <w:r w:rsidRPr="003B2041">
        <w:rPr>
          <w:b/>
          <w:lang w:val="ru-RU"/>
        </w:rPr>
        <w:t xml:space="preserve">«Дата выплаты» </w:t>
      </w:r>
      <w:r w:rsidRPr="003B2041">
        <w:rPr>
          <w:lang w:val="ru-RU"/>
        </w:rPr>
        <w:t>имеет значение, которое дано одноименному понятию в пункте 9.2 Решения о выпуске Облигаций класса «А»;</w:t>
      </w:r>
    </w:p>
    <w:p w:rsidR="00D97821" w:rsidRPr="003B2041" w:rsidRDefault="00D97821" w:rsidP="00D97821">
      <w:pPr>
        <w:pStyle w:val="27"/>
        <w:autoSpaceDE w:val="0"/>
        <w:autoSpaceDN w:val="0"/>
        <w:adjustRightInd w:val="0"/>
        <w:spacing w:line="240" w:lineRule="auto"/>
        <w:rPr>
          <w:lang w:val="ru-RU"/>
        </w:rPr>
      </w:pPr>
      <w:r w:rsidRPr="003B2041">
        <w:rPr>
          <w:b/>
          <w:lang w:val="ru-RU"/>
        </w:rPr>
        <w:t>«Дата погашения»</w:t>
      </w:r>
      <w:r w:rsidRPr="003B2041">
        <w:rPr>
          <w:lang w:val="ru-RU"/>
        </w:rPr>
        <w:t xml:space="preserve"> </w:t>
      </w:r>
      <w:r w:rsidRPr="003B2041">
        <w:rPr>
          <w:bCs/>
          <w:lang w:val="ru-RU"/>
        </w:rPr>
        <w:t>означает</w:t>
      </w:r>
      <w:r w:rsidRPr="003B2041">
        <w:rPr>
          <w:lang w:val="ru-RU"/>
        </w:rPr>
        <w:t xml:space="preserve"> дату, в которую, согласно пункту 9.2 Решения о выпуске Облигаций класса «А», Облигации класса «А» подлежат полному погашению</w:t>
      </w:r>
    </w:p>
    <w:p w:rsidR="00D97821" w:rsidRPr="003B2041" w:rsidRDefault="00D97821" w:rsidP="00D97821">
      <w:pPr>
        <w:pStyle w:val="27"/>
        <w:autoSpaceDE w:val="0"/>
        <w:autoSpaceDN w:val="0"/>
        <w:adjustRightInd w:val="0"/>
        <w:spacing w:line="240" w:lineRule="auto"/>
        <w:rPr>
          <w:b/>
          <w:lang w:val="ru-RU"/>
        </w:rPr>
      </w:pPr>
      <w:r w:rsidRPr="003B2041">
        <w:rPr>
          <w:lang w:val="ru-RU"/>
        </w:rPr>
        <w:t>«</w:t>
      </w:r>
      <w:r w:rsidRPr="003B2041">
        <w:rPr>
          <w:b/>
          <w:lang w:val="ru-RU"/>
        </w:rPr>
        <w:t>Депозитарий</w:t>
      </w:r>
      <w:r w:rsidRPr="003B2041">
        <w:rPr>
          <w:lang w:val="ru-RU"/>
        </w:rPr>
        <w:t xml:space="preserve">» </w:t>
      </w:r>
      <w:r w:rsidRPr="003B2041">
        <w:rPr>
          <w:rStyle w:val="SUBST"/>
          <w:rFonts w:eastAsia="SimSun"/>
          <w:b w:val="0"/>
          <w:i w:val="0"/>
          <w:color w:val="000000"/>
          <w:lang w:val="ru-RU"/>
        </w:rPr>
        <w:t>означает Небанковскую кредитную организацию закрытое акционерное общество «Национальный расчетный депозитарий», осуществляющую</w:t>
      </w:r>
      <w:r w:rsidRPr="003B2041">
        <w:rPr>
          <w:rFonts w:eastAsia="SimSun"/>
          <w:bCs/>
          <w:iCs/>
          <w:lang w:val="ru-RU"/>
        </w:rPr>
        <w:t xml:space="preserve"> централизованное хранение Сертификата и учет прав на Облигации класса «</w:t>
      </w:r>
      <w:r w:rsidRPr="003B2041">
        <w:rPr>
          <w:lang w:val="ru-RU"/>
        </w:rPr>
        <w:t>А</w:t>
      </w:r>
      <w:r w:rsidRPr="003B2041">
        <w:rPr>
          <w:rFonts w:eastAsia="SimSun"/>
          <w:bCs/>
          <w:iCs/>
          <w:lang w:val="ru-RU"/>
        </w:rPr>
        <w:t>»;</w:t>
      </w:r>
      <w:r w:rsidRPr="003B2041">
        <w:rPr>
          <w:b/>
          <w:lang w:val="ru-RU"/>
        </w:rPr>
        <w:t xml:space="preserve"> </w:t>
      </w:r>
    </w:p>
    <w:p w:rsidR="00D97821" w:rsidRPr="003B2041" w:rsidRDefault="00D97821" w:rsidP="00D97821">
      <w:pPr>
        <w:pStyle w:val="27"/>
        <w:autoSpaceDE w:val="0"/>
        <w:autoSpaceDN w:val="0"/>
        <w:adjustRightInd w:val="0"/>
        <w:spacing w:line="240" w:lineRule="auto"/>
        <w:rPr>
          <w:lang w:val="ru-RU"/>
        </w:rPr>
      </w:pPr>
      <w:r w:rsidRPr="003B2041">
        <w:rPr>
          <w:rFonts w:eastAsia="SimSun"/>
          <w:b/>
          <w:bCs/>
          <w:iCs/>
          <w:lang w:val="ru-RU"/>
        </w:rPr>
        <w:t>«Облигации» или «Облигации класса «А»</w:t>
      </w:r>
      <w:r w:rsidRPr="003B2041">
        <w:rPr>
          <w:rFonts w:eastAsia="SimSun"/>
          <w:bCs/>
          <w:iCs/>
          <w:lang w:val="ru-RU"/>
        </w:rPr>
        <w:t xml:space="preserve"> </w:t>
      </w:r>
      <w:r w:rsidRPr="003B2041">
        <w:rPr>
          <w:rStyle w:val="SUBST"/>
          <w:rFonts w:eastAsia="SimSun"/>
          <w:b w:val="0"/>
          <w:i w:val="0"/>
          <w:color w:val="000000"/>
          <w:lang w:val="ru-RU"/>
        </w:rPr>
        <w:t xml:space="preserve">означает </w:t>
      </w:r>
      <w:r w:rsidRPr="003B2041">
        <w:rPr>
          <w:rStyle w:val="SUBST"/>
          <w:b w:val="0"/>
          <w:i w:val="0"/>
          <w:color w:val="000000"/>
          <w:lang w:val="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 и</w:t>
      </w:r>
      <w:r w:rsidRPr="003B2041">
        <w:rPr>
          <w:rStyle w:val="SUBST"/>
          <w:color w:val="000000"/>
          <w:lang w:val="ru-RU"/>
        </w:rPr>
        <w:t xml:space="preserve"> </w:t>
      </w:r>
      <w:r w:rsidRPr="003B2041">
        <w:rPr>
          <w:lang w:val="ru-RU"/>
        </w:rPr>
        <w:t>обязательства по которым исполняются преимущественно перед обязательствами Эмитента по Облигациям класса «Б», обеспеченным залогом того же ипотечного покрытия;</w:t>
      </w:r>
      <w:r w:rsidRPr="003B2041">
        <w:rPr>
          <w:b/>
          <w:lang w:val="ru-RU"/>
        </w:rPr>
        <w:t xml:space="preserve"> </w:t>
      </w:r>
    </w:p>
    <w:p w:rsidR="00D97821" w:rsidRPr="003B2041" w:rsidRDefault="00D97821" w:rsidP="00D97821">
      <w:pPr>
        <w:pStyle w:val="27"/>
        <w:autoSpaceDE w:val="0"/>
        <w:autoSpaceDN w:val="0"/>
        <w:adjustRightInd w:val="0"/>
        <w:spacing w:line="240" w:lineRule="auto"/>
        <w:rPr>
          <w:lang w:val="ru-RU"/>
        </w:rPr>
      </w:pPr>
      <w:r w:rsidRPr="003B2041">
        <w:rPr>
          <w:rFonts w:eastAsia="SimSun"/>
          <w:b/>
          <w:bCs/>
          <w:iCs/>
          <w:lang w:val="ru-RU"/>
        </w:rPr>
        <w:t>«Облигации класса «</w:t>
      </w:r>
      <w:r w:rsidRPr="003B2041">
        <w:rPr>
          <w:b/>
          <w:lang w:val="ru-RU"/>
        </w:rPr>
        <w:t>Б</w:t>
      </w:r>
      <w:r w:rsidRPr="003B2041">
        <w:rPr>
          <w:rFonts w:eastAsia="SimSun"/>
          <w:b/>
          <w:bCs/>
          <w:iCs/>
          <w:lang w:val="ru-RU"/>
        </w:rPr>
        <w:t>»</w:t>
      </w:r>
      <w:r w:rsidRPr="003B2041">
        <w:rPr>
          <w:rFonts w:eastAsia="SimSun"/>
          <w:bCs/>
          <w:iCs/>
          <w:lang w:val="ru-RU"/>
        </w:rPr>
        <w:t xml:space="preserve"> </w:t>
      </w:r>
      <w:r w:rsidRPr="003B2041">
        <w:rPr>
          <w:rStyle w:val="SUBST"/>
          <w:rFonts w:eastAsia="SimSun"/>
          <w:color w:val="000000"/>
          <w:lang w:val="ru-RU"/>
        </w:rPr>
        <w:t xml:space="preserve">означает </w:t>
      </w:r>
      <w:r w:rsidRPr="003B2041">
        <w:rPr>
          <w:rFonts w:eastAsia="SimSun"/>
          <w:lang w:val="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3B2041" w:rsidDel="000F1CE9">
        <w:rPr>
          <w:rStyle w:val="SUBST"/>
          <w:color w:val="000000"/>
          <w:lang w:val="ru-RU"/>
        </w:rPr>
        <w:t xml:space="preserve"> </w:t>
      </w:r>
      <w:r w:rsidRPr="003B2041">
        <w:rPr>
          <w:rStyle w:val="SUBST"/>
          <w:b w:val="0"/>
          <w:i w:val="0"/>
          <w:color w:val="000000"/>
          <w:lang w:val="ru-RU"/>
        </w:rPr>
        <w:t>«Б», эмитентом которых является Эмитент и</w:t>
      </w:r>
      <w:r w:rsidRPr="003B2041">
        <w:rPr>
          <w:rStyle w:val="SUBST"/>
          <w:color w:val="000000"/>
          <w:lang w:val="ru-RU"/>
        </w:rPr>
        <w:t xml:space="preserve"> </w:t>
      </w:r>
      <w:r w:rsidRPr="003B2041">
        <w:rPr>
          <w:lang w:val="ru-RU"/>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D97821" w:rsidRPr="003B2041" w:rsidRDefault="00D97821" w:rsidP="00D97821">
      <w:pPr>
        <w:pStyle w:val="27"/>
        <w:autoSpaceDE w:val="0"/>
        <w:autoSpaceDN w:val="0"/>
        <w:adjustRightInd w:val="0"/>
        <w:spacing w:line="240" w:lineRule="auto"/>
        <w:rPr>
          <w:lang w:val="ru-RU"/>
        </w:rPr>
      </w:pPr>
      <w:r w:rsidRPr="003B2041">
        <w:rPr>
          <w:b/>
          <w:lang w:val="ru-RU"/>
        </w:rPr>
        <w:t xml:space="preserve">«Обязательства по Облигациям» </w:t>
      </w:r>
      <w:r w:rsidRPr="003B2041">
        <w:rPr>
          <w:rFonts w:eastAsia="SimSun"/>
          <w:bCs/>
          <w:iCs/>
          <w:lang w:val="ru-RU"/>
        </w:rPr>
        <w:t>означает</w:t>
      </w:r>
      <w:r w:rsidRPr="003B2041">
        <w:rPr>
          <w:b/>
          <w:lang w:val="ru-RU"/>
        </w:rPr>
        <w:t xml:space="preserve"> </w:t>
      </w:r>
      <w:r w:rsidRPr="003B2041">
        <w:rPr>
          <w:lang w:val="ru-RU"/>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3B2041" w:rsidDel="00C46A27">
        <w:rPr>
          <w:lang w:val="ru-RU"/>
        </w:rPr>
        <w:t xml:space="preserve"> </w:t>
      </w:r>
    </w:p>
    <w:p w:rsidR="00D97821" w:rsidRPr="003B2041" w:rsidRDefault="00D97821" w:rsidP="003B2041">
      <w:pPr>
        <w:pStyle w:val="27"/>
        <w:autoSpaceDE w:val="0"/>
        <w:autoSpaceDN w:val="0"/>
        <w:adjustRightInd w:val="0"/>
        <w:spacing w:line="240" w:lineRule="auto"/>
        <w:rPr>
          <w:lang w:val="ru-RU"/>
        </w:rPr>
      </w:pPr>
      <w:r w:rsidRPr="003B2041">
        <w:rPr>
          <w:b/>
          <w:lang w:val="ru-RU"/>
        </w:rPr>
        <w:t xml:space="preserve">«Объем Неисполненных Обязательств» </w:t>
      </w:r>
      <w:r w:rsidRPr="003B2041">
        <w:rPr>
          <w:lang w:val="ru-RU"/>
        </w:rPr>
        <w:t xml:space="preserve">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D97821" w:rsidRPr="008536AD" w:rsidRDefault="00D97821" w:rsidP="003B2041">
      <w:pPr>
        <w:pStyle w:val="27"/>
        <w:autoSpaceDE w:val="0"/>
        <w:autoSpaceDN w:val="0"/>
        <w:adjustRightInd w:val="0"/>
        <w:spacing w:line="240" w:lineRule="auto"/>
        <w:rPr>
          <w:lang w:val="ru-RU"/>
        </w:rPr>
      </w:pPr>
      <w:r w:rsidRPr="008536AD">
        <w:rPr>
          <w:b/>
          <w:lang w:val="ru-RU"/>
        </w:rPr>
        <w:t>«Положение о раскрытии информации»</w:t>
      </w:r>
      <w:r w:rsidRPr="008536AD">
        <w:rPr>
          <w:lang w:val="ru-RU"/>
        </w:rPr>
        <w:t xml:space="preserve"> означает Положение о раскрытии информации эмитентами эмиссионных ценных бумаг, утвержденное Приказом ФСФР России от 04.10.2011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D97821" w:rsidRPr="003B2041" w:rsidRDefault="00D97821" w:rsidP="00D97821">
      <w:pPr>
        <w:pStyle w:val="27"/>
        <w:autoSpaceDE w:val="0"/>
        <w:autoSpaceDN w:val="0"/>
        <w:adjustRightInd w:val="0"/>
        <w:spacing w:line="240" w:lineRule="auto"/>
        <w:rPr>
          <w:b/>
          <w:lang w:val="ru-RU"/>
        </w:rPr>
      </w:pPr>
      <w:r w:rsidRPr="003B2041">
        <w:rPr>
          <w:b/>
          <w:lang w:val="ru-RU"/>
        </w:rPr>
        <w:t xml:space="preserve">«Поручитель» </w:t>
      </w:r>
      <w:r w:rsidRPr="003B2041">
        <w:rPr>
          <w:lang w:val="ru-RU"/>
        </w:rPr>
        <w:t>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w:t>
      </w:r>
      <w:r w:rsidRPr="003B2041">
        <w:rPr>
          <w:b/>
          <w:lang w:val="ru-RU"/>
        </w:rPr>
        <w:t xml:space="preserve"> </w:t>
      </w:r>
    </w:p>
    <w:p w:rsidR="00D97821" w:rsidRPr="003B2041" w:rsidRDefault="00D97821" w:rsidP="00D97821">
      <w:pPr>
        <w:pStyle w:val="27"/>
        <w:autoSpaceDE w:val="0"/>
        <w:autoSpaceDN w:val="0"/>
        <w:adjustRightInd w:val="0"/>
        <w:spacing w:line="240" w:lineRule="auto"/>
        <w:rPr>
          <w:lang w:val="ru-RU"/>
        </w:rPr>
      </w:pPr>
      <w:r w:rsidRPr="003B2041">
        <w:rPr>
          <w:b/>
          <w:lang w:val="ru-RU"/>
        </w:rPr>
        <w:t xml:space="preserve">«Правила Депозитария» </w:t>
      </w:r>
      <w:r w:rsidRPr="003B2041">
        <w:rPr>
          <w:lang w:val="ru-RU"/>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w:t>
      </w:r>
      <w:r w:rsidRPr="008536AD">
        <w:t>http</w:t>
      </w:r>
      <w:r w:rsidRPr="003B2041">
        <w:rPr>
          <w:lang w:val="ru-RU"/>
        </w:rPr>
        <w:t>://</w:t>
      </w:r>
      <w:r w:rsidRPr="008536AD">
        <w:t>www</w:t>
      </w:r>
      <w:r w:rsidRPr="003B2041">
        <w:rPr>
          <w:lang w:val="ru-RU"/>
        </w:rPr>
        <w:t>.</w:t>
      </w:r>
      <w:r w:rsidRPr="008536AD">
        <w:t>nsd</w:t>
      </w:r>
      <w:r w:rsidRPr="003B2041">
        <w:rPr>
          <w:lang w:val="ru-RU"/>
        </w:rPr>
        <w:t>.</w:t>
      </w:r>
      <w:r w:rsidRPr="008536AD">
        <w:t>ru</w:t>
      </w:r>
      <w:r w:rsidRPr="003B2041">
        <w:rPr>
          <w:lang w:val="ru-RU"/>
        </w:rPr>
        <w:t xml:space="preserve">/,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D97821" w:rsidRPr="008536AD" w:rsidRDefault="00D97821" w:rsidP="003B2041">
      <w:pPr>
        <w:pStyle w:val="27"/>
        <w:autoSpaceDE w:val="0"/>
        <w:autoSpaceDN w:val="0"/>
        <w:adjustRightInd w:val="0"/>
        <w:spacing w:line="240" w:lineRule="auto"/>
        <w:rPr>
          <w:lang w:val="ru-RU"/>
        </w:rPr>
      </w:pPr>
      <w:r w:rsidRPr="008536AD">
        <w:rPr>
          <w:b/>
          <w:lang w:val="ru-RU"/>
        </w:rPr>
        <w:t xml:space="preserve">«Проспект ценных бумаг» </w:t>
      </w:r>
      <w:r w:rsidRPr="008536AD">
        <w:rPr>
          <w:rFonts w:eastAsia="SimSun"/>
          <w:lang w:val="ru-RU"/>
        </w:rPr>
        <w:t>означает</w:t>
      </w:r>
      <w:r w:rsidRPr="008536AD">
        <w:rPr>
          <w:b/>
          <w:lang w:val="ru-RU"/>
        </w:rPr>
        <w:t xml:space="preserve"> </w:t>
      </w:r>
      <w:r w:rsidRPr="008536AD">
        <w:rPr>
          <w:lang w:val="ru-RU"/>
        </w:rPr>
        <w:t xml:space="preserve">проспект ценных бумаг в отношении Облигаций класса «А», утвержденный решением внеочередного общего собрания акционеров Закрытого акционерного общества «Ипотечный агент ДВИЦ-1», принятым </w:t>
      </w:r>
      <w:r w:rsidRPr="00950D7A">
        <w:rPr>
          <w:lang w:val="ru-RU"/>
        </w:rPr>
        <w:t>«29» января 2015 г., протокол от «03» февраля  2015 г., № 01/01/2015/FEMLC</w:t>
      </w:r>
      <w:r>
        <w:rPr>
          <w:lang w:val="ru-RU"/>
        </w:rPr>
        <w:t>;</w:t>
      </w:r>
    </w:p>
    <w:p w:rsidR="00D97821" w:rsidRPr="003B2041" w:rsidRDefault="00D97821" w:rsidP="00D97821">
      <w:pPr>
        <w:pStyle w:val="27"/>
        <w:autoSpaceDE w:val="0"/>
        <w:autoSpaceDN w:val="0"/>
        <w:adjustRightInd w:val="0"/>
        <w:spacing w:line="240" w:lineRule="auto"/>
        <w:rPr>
          <w:lang w:val="ru-RU"/>
        </w:rPr>
      </w:pPr>
      <w:r w:rsidRPr="003B2041">
        <w:rPr>
          <w:b/>
          <w:lang w:val="ru-RU"/>
        </w:rPr>
        <w:t>«Решение о выпуске Облигаций класса «А»</w:t>
      </w:r>
      <w:r w:rsidRPr="003B2041">
        <w:rPr>
          <w:lang w:val="ru-RU"/>
        </w:rPr>
        <w:t xml:space="preserve"> </w:t>
      </w:r>
      <w:r w:rsidRPr="003B2041">
        <w:rPr>
          <w:rFonts w:eastAsia="SimSun"/>
          <w:bCs/>
          <w:iCs/>
          <w:lang w:val="ru-RU"/>
        </w:rPr>
        <w:t>означает</w:t>
      </w:r>
      <w:r w:rsidRPr="003B2041">
        <w:rPr>
          <w:lang w:val="ru-RU"/>
        </w:rPr>
        <w:t xml:space="preserve"> Решение о выпуске Облигаций класса «А», утвержденное решением внеочередного общего собрания акционеров Закрытого акционерного общества «Ипотечный агент ДВИЦ-1», принятым </w:t>
      </w:r>
      <w:r w:rsidRPr="00950D7A">
        <w:rPr>
          <w:lang w:val="ru-RU"/>
        </w:rPr>
        <w:t>«29» января 2015 г., протокол от «03» февраля  2015 г., № 01/01/2015/FEMLC</w:t>
      </w:r>
      <w:r>
        <w:rPr>
          <w:lang w:val="ru-RU"/>
        </w:rPr>
        <w:t>;</w:t>
      </w:r>
    </w:p>
    <w:p w:rsidR="00D97821" w:rsidRPr="008536AD" w:rsidRDefault="00D97821" w:rsidP="003B2041">
      <w:pPr>
        <w:pStyle w:val="27"/>
        <w:autoSpaceDE w:val="0"/>
        <w:autoSpaceDN w:val="0"/>
        <w:adjustRightInd w:val="0"/>
        <w:spacing w:line="240" w:lineRule="auto"/>
        <w:rPr>
          <w:color w:val="000000"/>
          <w:lang w:val="ru-RU"/>
        </w:rPr>
      </w:pPr>
      <w:r w:rsidRPr="008536AD">
        <w:rPr>
          <w:b/>
          <w:lang w:val="ru-RU"/>
        </w:rPr>
        <w:t>«Сертификат»</w:t>
      </w:r>
      <w:r w:rsidRPr="008536AD">
        <w:rPr>
          <w:lang w:val="ru-RU"/>
        </w:rPr>
        <w:t xml:space="preserve">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D97821" w:rsidRPr="003B2041" w:rsidRDefault="00D97821" w:rsidP="00D97821">
      <w:pPr>
        <w:pStyle w:val="27"/>
        <w:autoSpaceDE w:val="0"/>
        <w:autoSpaceDN w:val="0"/>
        <w:adjustRightInd w:val="0"/>
        <w:spacing w:line="240" w:lineRule="auto"/>
        <w:rPr>
          <w:lang w:val="ru-RU"/>
        </w:rPr>
      </w:pPr>
      <w:r w:rsidRPr="003B2041">
        <w:rPr>
          <w:b/>
          <w:lang w:val="ru-RU"/>
        </w:rPr>
        <w:t>«Событие Неисполнения Обязательств»</w:t>
      </w:r>
      <w:r w:rsidRPr="003B2041">
        <w:rPr>
          <w:lang w:val="ru-RU"/>
        </w:rPr>
        <w:t xml:space="preserve"> означает любое из следующих обстоятельств:</w:t>
      </w:r>
    </w:p>
    <w:p w:rsidR="00D97821" w:rsidRPr="008536AD" w:rsidRDefault="00D97821" w:rsidP="00D97821">
      <w:pPr>
        <w:pStyle w:val="aff8"/>
        <w:numPr>
          <w:ilvl w:val="0"/>
          <w:numId w:val="166"/>
        </w:numPr>
        <w:autoSpaceDE w:val="0"/>
        <w:autoSpaceDN w:val="0"/>
        <w:adjustRightInd w:val="0"/>
        <w:spacing w:after="120" w:line="240" w:lineRule="auto"/>
        <w:contextualSpacing w:val="0"/>
        <w:rPr>
          <w:lang w:val="ru-RU" w:eastAsia="ru-RU"/>
        </w:rPr>
      </w:pPr>
      <w:r w:rsidRPr="008536AD">
        <w:rPr>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D97821" w:rsidRPr="003B2041" w:rsidRDefault="00D97821" w:rsidP="00D97821">
      <w:pPr>
        <w:pStyle w:val="27"/>
        <w:numPr>
          <w:ilvl w:val="0"/>
          <w:numId w:val="166"/>
        </w:numPr>
        <w:autoSpaceDE w:val="0"/>
        <w:autoSpaceDN w:val="0"/>
        <w:adjustRightInd w:val="0"/>
        <w:spacing w:line="240" w:lineRule="auto"/>
        <w:rPr>
          <w:lang w:val="ru-RU"/>
        </w:rPr>
      </w:pPr>
      <w:r w:rsidRPr="003B2041">
        <w:rPr>
          <w:lang w:val="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D97821" w:rsidRPr="008536AD" w:rsidRDefault="00D97821" w:rsidP="00D97821">
      <w:pPr>
        <w:autoSpaceDE w:val="0"/>
        <w:autoSpaceDN w:val="0"/>
        <w:adjustRightInd w:val="0"/>
        <w:spacing w:after="120"/>
        <w:rPr>
          <w:b/>
          <w:lang w:val="ru-RU"/>
        </w:rPr>
      </w:pPr>
      <w:r w:rsidRPr="008536AD">
        <w:rPr>
          <w:b/>
          <w:lang w:val="ru-RU"/>
        </w:rPr>
        <w:t xml:space="preserve">«Список» </w:t>
      </w:r>
      <w:r w:rsidRPr="008536AD">
        <w:rPr>
          <w:lang w:val="ru-RU"/>
        </w:rPr>
        <w:t>означает список лиц, являющихся владельцами Облигаций, составляемый Депозитарием;</w:t>
      </w:r>
    </w:p>
    <w:p w:rsidR="00D97821" w:rsidRPr="003B2041" w:rsidRDefault="00D97821" w:rsidP="00D97821">
      <w:pPr>
        <w:pStyle w:val="27"/>
        <w:autoSpaceDE w:val="0"/>
        <w:autoSpaceDN w:val="0"/>
        <w:adjustRightInd w:val="0"/>
        <w:spacing w:line="240" w:lineRule="auto"/>
        <w:rPr>
          <w:lang w:val="ru-RU"/>
        </w:rPr>
      </w:pPr>
      <w:r w:rsidRPr="003B2041">
        <w:rPr>
          <w:b/>
          <w:lang w:val="ru-RU"/>
        </w:rPr>
        <w:t>«Требование»</w:t>
      </w:r>
      <w:r w:rsidRPr="003B2041">
        <w:rPr>
          <w:lang w:val="ru-RU"/>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D97821" w:rsidRPr="008536AD" w:rsidRDefault="00D97821" w:rsidP="00D97821">
      <w:pPr>
        <w:autoSpaceDE w:val="0"/>
        <w:autoSpaceDN w:val="0"/>
        <w:adjustRightInd w:val="0"/>
        <w:spacing w:after="120"/>
        <w:rPr>
          <w:b/>
          <w:color w:val="000000"/>
          <w:lang w:val="ru-RU"/>
        </w:rPr>
      </w:pPr>
      <w:r w:rsidRPr="008536AD">
        <w:rPr>
          <w:color w:val="000000"/>
          <w:lang w:val="ru-RU"/>
        </w:rPr>
        <w:t>«</w:t>
      </w:r>
      <w:r w:rsidRPr="008536AD">
        <w:rPr>
          <w:b/>
          <w:color w:val="000000"/>
          <w:lang w:val="ru-RU"/>
        </w:rPr>
        <w:t>Эмитент</w:t>
      </w:r>
      <w:r w:rsidRPr="008536AD">
        <w:rPr>
          <w:color w:val="000000"/>
          <w:lang w:val="ru-RU"/>
        </w:rPr>
        <w:t>» означает</w:t>
      </w:r>
      <w:r w:rsidRPr="008536AD">
        <w:rPr>
          <w:b/>
          <w:bCs/>
          <w:lang w:val="ru-RU"/>
        </w:rPr>
        <w:t xml:space="preserve"> Закрытое акционерное общество «Ипотечный агент </w:t>
      </w:r>
      <w:r w:rsidRPr="008536AD">
        <w:rPr>
          <w:b/>
          <w:lang w:val="ru-RU"/>
        </w:rPr>
        <w:t>ДВИЦ-1</w:t>
      </w:r>
      <w:r w:rsidRPr="008536AD">
        <w:rPr>
          <w:b/>
          <w:bCs/>
          <w:lang w:val="ru-RU"/>
        </w:rPr>
        <w:t>»</w:t>
      </w:r>
      <w:r w:rsidRPr="008536AD">
        <w:rPr>
          <w:bCs/>
          <w:lang w:val="ru-RU"/>
        </w:rPr>
        <w:t xml:space="preserve">, </w:t>
      </w:r>
      <w:r w:rsidRPr="008536AD">
        <w:rPr>
          <w:color w:val="000000"/>
          <w:lang w:val="ru-RU"/>
        </w:rPr>
        <w:t>являющееся эмитентом Облигаций</w:t>
      </w:r>
      <w:r w:rsidRPr="008536AD">
        <w:rPr>
          <w:bCs/>
          <w:color w:val="000000"/>
          <w:lang w:val="ru-RU"/>
        </w:rPr>
        <w:t>.</w:t>
      </w:r>
    </w:p>
    <w:p w:rsidR="00D97821" w:rsidRPr="008536AD" w:rsidRDefault="00D97821" w:rsidP="00D97821">
      <w:pPr>
        <w:pStyle w:val="a0"/>
        <w:numPr>
          <w:ilvl w:val="0"/>
          <w:numId w:val="114"/>
        </w:numPr>
        <w:spacing w:after="120" w:line="240" w:lineRule="auto"/>
        <w:ind w:left="0" w:firstLine="0"/>
        <w:rPr>
          <w:b/>
        </w:rPr>
      </w:pPr>
      <w:r w:rsidRPr="008536AD">
        <w:rPr>
          <w:b/>
        </w:rPr>
        <w:t>Общие условия поручительства</w:t>
      </w:r>
    </w:p>
    <w:p w:rsidR="00D97821" w:rsidRPr="003B2041" w:rsidRDefault="00D97821" w:rsidP="00D97821">
      <w:pPr>
        <w:pStyle w:val="a0"/>
        <w:numPr>
          <w:ilvl w:val="1"/>
          <w:numId w:val="114"/>
        </w:numPr>
        <w:tabs>
          <w:tab w:val="clear" w:pos="0"/>
          <w:tab w:val="num" w:pos="-720"/>
          <w:tab w:val="num" w:pos="720"/>
        </w:tabs>
        <w:spacing w:after="120" w:line="240" w:lineRule="auto"/>
        <w:ind w:left="720" w:hanging="720"/>
        <w:rPr>
          <w:lang w:val="ru-RU"/>
        </w:rPr>
      </w:pPr>
      <w:r w:rsidRPr="003B2041">
        <w:rPr>
          <w:lang w:val="ru-RU"/>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D97821" w:rsidRPr="003B2041" w:rsidRDefault="00D97821" w:rsidP="00D97821">
      <w:pPr>
        <w:pStyle w:val="a0"/>
        <w:numPr>
          <w:ilvl w:val="1"/>
          <w:numId w:val="114"/>
        </w:numPr>
        <w:tabs>
          <w:tab w:val="clear" w:pos="0"/>
          <w:tab w:val="num" w:pos="-720"/>
          <w:tab w:val="num" w:pos="720"/>
        </w:tabs>
        <w:spacing w:after="120" w:line="240" w:lineRule="auto"/>
        <w:ind w:left="720" w:hanging="720"/>
        <w:rPr>
          <w:lang w:val="ru-RU"/>
        </w:rPr>
      </w:pPr>
      <w:r w:rsidRPr="003B2041">
        <w:rPr>
          <w:lang w:val="ru-RU"/>
        </w:rPr>
        <w:t xml:space="preserve">Обязательства Поручителя распространяются только на случаи наступления События Неисполнения Обязательств. </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 xml:space="preserve">Поручитель несет солидарную ответственность с Эмитентом перед Владельцами Облигаций. </w:t>
      </w:r>
    </w:p>
    <w:p w:rsidR="00D97821" w:rsidRPr="003B2041" w:rsidRDefault="00D97821" w:rsidP="00D97821">
      <w:pPr>
        <w:pStyle w:val="a0"/>
        <w:numPr>
          <w:ilvl w:val="1"/>
          <w:numId w:val="114"/>
        </w:numPr>
        <w:tabs>
          <w:tab w:val="clear" w:pos="0"/>
          <w:tab w:val="num" w:pos="-720"/>
          <w:tab w:val="num" w:pos="720"/>
        </w:tabs>
        <w:autoSpaceDE w:val="0"/>
        <w:autoSpaceDN w:val="0"/>
        <w:adjustRightInd w:val="0"/>
        <w:spacing w:after="120" w:line="240" w:lineRule="auto"/>
        <w:ind w:left="720" w:hanging="720"/>
        <w:rPr>
          <w:lang w:val="ru-RU"/>
        </w:rPr>
      </w:pPr>
      <w:r w:rsidRPr="003B2041">
        <w:rPr>
          <w:lang w:val="ru-RU"/>
        </w:rPr>
        <w:t>Поручитель обязуется отвечать за неисполнение Эмитентом Обязательств по Облигациям в Объеме Неисполненных Обязательств.</w:t>
      </w:r>
    </w:p>
    <w:p w:rsidR="00D97821" w:rsidRPr="003B2041" w:rsidRDefault="00D97821" w:rsidP="00D97821">
      <w:pPr>
        <w:pStyle w:val="a0"/>
        <w:numPr>
          <w:ilvl w:val="0"/>
          <w:numId w:val="114"/>
        </w:numPr>
        <w:spacing w:after="120" w:line="240" w:lineRule="auto"/>
        <w:ind w:left="0" w:firstLine="0"/>
        <w:rPr>
          <w:b/>
          <w:lang w:val="ru-RU"/>
        </w:rPr>
      </w:pPr>
      <w:r w:rsidRPr="003B2041">
        <w:rPr>
          <w:b/>
          <w:lang w:val="ru-RU"/>
        </w:rPr>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D97821" w:rsidRPr="003B2041" w:rsidRDefault="00D97821" w:rsidP="00D97821">
      <w:pPr>
        <w:pStyle w:val="a0"/>
        <w:numPr>
          <w:ilvl w:val="1"/>
          <w:numId w:val="114"/>
        </w:numPr>
        <w:tabs>
          <w:tab w:val="clear" w:pos="0"/>
          <w:tab w:val="num" w:pos="-720"/>
        </w:tabs>
        <w:spacing w:after="120" w:line="240" w:lineRule="auto"/>
        <w:ind w:left="0" w:firstLine="0"/>
        <w:jc w:val="left"/>
        <w:rPr>
          <w:b/>
          <w:lang w:val="ru-RU"/>
        </w:rPr>
      </w:pPr>
      <w:r w:rsidRPr="003B2041">
        <w:rPr>
          <w:b/>
          <w:lang w:val="ru-RU"/>
        </w:rPr>
        <w:t>Условия удовлетворения Поручителем Требований Владельцев Облигаций</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3.1.1.3 настоящей Оферты Поручителя. Форма Требования подлежит размещению на сайте в сети Интернет по адресам: </w:t>
      </w:r>
      <w:hyperlink r:id="rId8" w:history="1">
        <w:r w:rsidRPr="008536AD">
          <w:rPr>
            <w:rStyle w:val="af9"/>
          </w:rPr>
          <w:t>http</w:t>
        </w:r>
        <w:r w:rsidRPr="003B2041">
          <w:rPr>
            <w:rStyle w:val="af9"/>
            <w:lang w:val="ru-RU"/>
          </w:rPr>
          <w:t>://</w:t>
        </w:r>
        <w:r w:rsidRPr="008536AD">
          <w:rPr>
            <w:rStyle w:val="af9"/>
          </w:rPr>
          <w:t>www</w:t>
        </w:r>
        <w:r w:rsidRPr="003B2041">
          <w:rPr>
            <w:rStyle w:val="af9"/>
            <w:lang w:val="ru-RU"/>
          </w:rPr>
          <w:t>.</w:t>
        </w:r>
        <w:r w:rsidRPr="008536AD">
          <w:rPr>
            <w:rStyle w:val="af9"/>
          </w:rPr>
          <w:t>e</w:t>
        </w:r>
        <w:r w:rsidRPr="003B2041">
          <w:rPr>
            <w:rStyle w:val="af9"/>
            <w:lang w:val="ru-RU"/>
          </w:rPr>
          <w:t>-</w:t>
        </w:r>
        <w:r w:rsidRPr="008536AD">
          <w:rPr>
            <w:rStyle w:val="af9"/>
          </w:rPr>
          <w:t>disclosure</w:t>
        </w:r>
        <w:r w:rsidRPr="003B2041">
          <w:rPr>
            <w:rStyle w:val="af9"/>
            <w:lang w:val="ru-RU"/>
          </w:rPr>
          <w:t>.</w:t>
        </w:r>
        <w:r w:rsidRPr="008536AD">
          <w:rPr>
            <w:rStyle w:val="af9"/>
          </w:rPr>
          <w:t>ru</w:t>
        </w:r>
        <w:r w:rsidRPr="003B2041">
          <w:rPr>
            <w:rStyle w:val="af9"/>
            <w:lang w:val="ru-RU"/>
          </w:rPr>
          <w:t>/</w:t>
        </w:r>
        <w:r w:rsidRPr="008536AD">
          <w:rPr>
            <w:rStyle w:val="af9"/>
          </w:rPr>
          <w:t>portal</w:t>
        </w:r>
        <w:r w:rsidRPr="003B2041">
          <w:rPr>
            <w:rStyle w:val="af9"/>
            <w:lang w:val="ru-RU"/>
          </w:rPr>
          <w:t>/</w:t>
        </w:r>
        <w:r w:rsidRPr="008536AD">
          <w:rPr>
            <w:rStyle w:val="af9"/>
          </w:rPr>
          <w:t>company</w:t>
        </w:r>
        <w:r w:rsidRPr="003B2041">
          <w:rPr>
            <w:rStyle w:val="af9"/>
            <w:lang w:val="ru-RU"/>
          </w:rPr>
          <w:t>.</w:t>
        </w:r>
        <w:r w:rsidRPr="008536AD">
          <w:rPr>
            <w:rStyle w:val="af9"/>
          </w:rPr>
          <w:t>aspx</w:t>
        </w:r>
        <w:r w:rsidRPr="003B2041">
          <w:rPr>
            <w:rStyle w:val="af9"/>
            <w:lang w:val="ru-RU"/>
          </w:rPr>
          <w:t>?</w:t>
        </w:r>
        <w:r w:rsidRPr="008536AD">
          <w:rPr>
            <w:rStyle w:val="af9"/>
          </w:rPr>
          <w:t>id</w:t>
        </w:r>
        <w:r w:rsidRPr="003B2041">
          <w:rPr>
            <w:rStyle w:val="af9"/>
            <w:lang w:val="ru-RU"/>
          </w:rPr>
          <w:t>=35037</w:t>
        </w:r>
      </w:hyperlink>
      <w:r w:rsidRPr="003B2041">
        <w:rPr>
          <w:lang w:val="ru-RU"/>
        </w:rPr>
        <w:t xml:space="preserve">, </w:t>
      </w:r>
      <w:r w:rsidRPr="008536AD">
        <w:t>http</w:t>
      </w:r>
      <w:r w:rsidRPr="003B2041">
        <w:rPr>
          <w:lang w:val="ru-RU"/>
        </w:rPr>
        <w:t>://</w:t>
      </w:r>
      <w:r w:rsidRPr="008536AD">
        <w:t>ma</w:t>
      </w:r>
      <w:r w:rsidRPr="003B2041">
        <w:rPr>
          <w:lang w:val="ru-RU"/>
        </w:rPr>
        <w:t>-</w:t>
      </w:r>
      <w:r w:rsidRPr="008536AD">
        <w:rPr>
          <w:lang w:val="en-US"/>
        </w:rPr>
        <w:t>dvic</w:t>
      </w:r>
      <w:r w:rsidRPr="003B2041">
        <w:rPr>
          <w:lang w:val="ru-RU"/>
        </w:rPr>
        <w:t>1.</w:t>
      </w:r>
      <w:r w:rsidRPr="008536AD">
        <w:t>ru</w:t>
      </w:r>
      <w:r w:rsidRPr="003B2041">
        <w:rPr>
          <w:lang w:val="ru-RU"/>
        </w:rPr>
        <w:t>.</w:t>
      </w:r>
      <w:r w:rsidRPr="003B2041" w:rsidDel="00EE1123">
        <w:rPr>
          <w:lang w:val="ru-RU"/>
        </w:rPr>
        <w:t xml:space="preserve"> </w:t>
      </w:r>
    </w:p>
    <w:p w:rsidR="00D97821" w:rsidRPr="008536AD" w:rsidRDefault="00D97821" w:rsidP="00D97821">
      <w:pPr>
        <w:pStyle w:val="a0"/>
        <w:tabs>
          <w:tab w:val="num" w:pos="2160"/>
        </w:tabs>
        <w:ind w:left="2160"/>
      </w:pPr>
      <w:r w:rsidRPr="003B2041">
        <w:rPr>
          <w:lang w:val="ru-RU"/>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8536AD">
        <w:t>(при ее наличии).</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Если Требование составлено не по форме Приложения №1 к настоящей Оферте Поручителя, то в Требовании должны быть указаны:</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фамилия, имя, отчество (для физических лиц) Владельца Облигаций;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наименование (для юридических лиц) Владельца Облигаций;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ИНН Владельца Облигаций (при наличии);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полный адрес фактического места жительства (для физических лиц);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полный адрес фактического места нахождения (для юридических лиц);</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место нахождения (для юридических лиц);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номер контактного телефона и номер факса (при наличии);</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количество Облигаций (в штуках), в отношении которых предъявляется Требование;</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D97821" w:rsidRPr="008536AD" w:rsidRDefault="00D97821" w:rsidP="00D97821">
      <w:pPr>
        <w:pStyle w:val="a0"/>
        <w:numPr>
          <w:ilvl w:val="3"/>
          <w:numId w:val="114"/>
        </w:numPr>
        <w:tabs>
          <w:tab w:val="clear" w:pos="0"/>
          <w:tab w:val="num" w:pos="-1440"/>
          <w:tab w:val="num" w:pos="2160"/>
        </w:tabs>
        <w:spacing w:after="120" w:line="240" w:lineRule="auto"/>
      </w:pPr>
      <w:r w:rsidRPr="008536AD">
        <w:t xml:space="preserve">К Требованию должны прилагаться: </w:t>
      </w:r>
    </w:p>
    <w:p w:rsidR="00D97821" w:rsidRPr="003B2041" w:rsidRDefault="00D97821" w:rsidP="00D97821">
      <w:pPr>
        <w:pStyle w:val="27"/>
        <w:numPr>
          <w:ilvl w:val="0"/>
          <w:numId w:val="110"/>
        </w:numPr>
        <w:tabs>
          <w:tab w:val="clear" w:pos="720"/>
        </w:tabs>
        <w:autoSpaceDE w:val="0"/>
        <w:autoSpaceDN w:val="0"/>
        <w:adjustRightInd w:val="0"/>
        <w:spacing w:line="240" w:lineRule="auto"/>
        <w:ind w:left="2835" w:hanging="708"/>
        <w:rPr>
          <w:lang w:val="ru-RU"/>
        </w:rPr>
      </w:pPr>
      <w:r w:rsidRPr="003B2041">
        <w:rPr>
          <w:bCs/>
          <w:iCs/>
          <w:lang w:val="ru-RU"/>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3B2041">
        <w:rPr>
          <w:lang w:val="ru-RU"/>
        </w:rPr>
        <w:t>иных депозитариях, осуществляющих учет прав на Облигации, помимо Депозитария</w:t>
      </w:r>
      <w:r w:rsidRPr="003B2041">
        <w:rPr>
          <w:bCs/>
          <w:iCs/>
          <w:lang w:val="ru-RU"/>
        </w:rPr>
        <w:t>, заверенная соответствующим депозитарием, осуществляющим учет прав на Облигации);</w:t>
      </w:r>
    </w:p>
    <w:p w:rsidR="00D97821" w:rsidRPr="003B2041" w:rsidRDefault="00D97821" w:rsidP="00D97821">
      <w:pPr>
        <w:pStyle w:val="27"/>
        <w:autoSpaceDE w:val="0"/>
        <w:autoSpaceDN w:val="0"/>
        <w:adjustRightInd w:val="0"/>
        <w:spacing w:line="240" w:lineRule="auto"/>
        <w:ind w:left="2880"/>
        <w:rPr>
          <w:lang w:val="ru-RU"/>
        </w:rPr>
      </w:pPr>
      <w:r w:rsidRPr="003B2041">
        <w:rPr>
          <w:lang w:val="ru-RU"/>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D97821" w:rsidRPr="003B2041" w:rsidRDefault="00D97821" w:rsidP="00D97821">
      <w:pPr>
        <w:pStyle w:val="27"/>
        <w:autoSpaceDE w:val="0"/>
        <w:autoSpaceDN w:val="0"/>
        <w:adjustRightInd w:val="0"/>
        <w:spacing w:line="240" w:lineRule="auto"/>
        <w:ind w:left="2880"/>
        <w:rPr>
          <w:lang w:val="ru-RU"/>
        </w:rPr>
      </w:pPr>
      <w:r w:rsidRPr="003B2041">
        <w:rPr>
          <w:lang w:val="ru-RU"/>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D97821" w:rsidRPr="003B2041" w:rsidRDefault="00D97821" w:rsidP="00D97821">
      <w:pPr>
        <w:pStyle w:val="27"/>
        <w:numPr>
          <w:ilvl w:val="0"/>
          <w:numId w:val="110"/>
        </w:numPr>
        <w:autoSpaceDE w:val="0"/>
        <w:autoSpaceDN w:val="0"/>
        <w:adjustRightInd w:val="0"/>
        <w:spacing w:line="240" w:lineRule="auto"/>
        <w:ind w:left="2880" w:hanging="720"/>
        <w:rPr>
          <w:lang w:val="ru-RU"/>
        </w:rPr>
      </w:pPr>
      <w:r w:rsidRPr="003B2041">
        <w:rPr>
          <w:lang w:val="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D97821" w:rsidRPr="003B2041" w:rsidRDefault="00D97821" w:rsidP="00D97821">
      <w:pPr>
        <w:pStyle w:val="27"/>
        <w:numPr>
          <w:ilvl w:val="0"/>
          <w:numId w:val="110"/>
        </w:numPr>
        <w:autoSpaceDE w:val="0"/>
        <w:autoSpaceDN w:val="0"/>
        <w:adjustRightInd w:val="0"/>
        <w:spacing w:line="240" w:lineRule="auto"/>
        <w:ind w:left="2880" w:hanging="720"/>
        <w:rPr>
          <w:lang w:val="ru-RU"/>
        </w:rPr>
      </w:pPr>
      <w:r w:rsidRPr="003B2041">
        <w:rPr>
          <w:lang w:val="ru-RU"/>
        </w:rPr>
        <w:t>для Владельца Облигаций – физического лица – нотариально удостоверенная копия паспорта Владельца Облигаций.</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3B2041">
        <w:rPr>
          <w:bCs/>
          <w:iCs/>
          <w:lang w:val="ru-RU"/>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w:t>
      </w:r>
      <w:r w:rsidRPr="008536AD">
        <w:t> </w:t>
      </w:r>
      <w:r w:rsidRPr="003B2041">
        <w:rPr>
          <w:lang w:val="ru-RU"/>
        </w:rPr>
        <w:t>Москва, ул.</w:t>
      </w:r>
      <w:r w:rsidRPr="008536AD">
        <w:t> </w:t>
      </w:r>
      <w:r w:rsidRPr="003B2041">
        <w:rPr>
          <w:lang w:val="ru-RU"/>
        </w:rPr>
        <w:t xml:space="preserve">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D97821" w:rsidRPr="003B2041" w:rsidRDefault="00D97821" w:rsidP="00D97821">
      <w:pPr>
        <w:pStyle w:val="a0"/>
        <w:numPr>
          <w:ilvl w:val="2"/>
          <w:numId w:val="114"/>
        </w:numPr>
        <w:tabs>
          <w:tab w:val="num" w:pos="-1080"/>
        </w:tabs>
        <w:spacing w:after="120" w:line="240" w:lineRule="auto"/>
        <w:ind w:left="0" w:firstLine="720"/>
        <w:rPr>
          <w:lang w:val="ru-RU"/>
        </w:rPr>
      </w:pPr>
      <w:r w:rsidRPr="003B2041">
        <w:rPr>
          <w:lang w:val="ru-RU"/>
        </w:rPr>
        <w:t>Датой подтвержденного получения Поручителем Требования признается:</w:t>
      </w:r>
    </w:p>
    <w:p w:rsidR="00D97821" w:rsidRPr="003B2041" w:rsidRDefault="00D97821" w:rsidP="00D97821">
      <w:pPr>
        <w:pStyle w:val="27"/>
        <w:numPr>
          <w:ilvl w:val="0"/>
          <w:numId w:val="113"/>
        </w:numPr>
        <w:tabs>
          <w:tab w:val="clear" w:pos="720"/>
          <w:tab w:val="num" w:pos="1134"/>
        </w:tabs>
        <w:autoSpaceDE w:val="0"/>
        <w:autoSpaceDN w:val="0"/>
        <w:adjustRightInd w:val="0"/>
        <w:spacing w:line="240" w:lineRule="auto"/>
        <w:ind w:left="2160" w:hanging="720"/>
        <w:rPr>
          <w:color w:val="000000"/>
          <w:lang w:val="ru-RU"/>
        </w:rPr>
      </w:pPr>
      <w:r w:rsidRPr="003B2041">
        <w:rPr>
          <w:lang w:val="ru-RU"/>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rsidR="00D97821" w:rsidRPr="003B2041" w:rsidRDefault="00D97821" w:rsidP="00D97821">
      <w:pPr>
        <w:pStyle w:val="27"/>
        <w:numPr>
          <w:ilvl w:val="0"/>
          <w:numId w:val="113"/>
        </w:numPr>
        <w:tabs>
          <w:tab w:val="clear" w:pos="720"/>
          <w:tab w:val="num" w:pos="1134"/>
        </w:tabs>
        <w:autoSpaceDE w:val="0"/>
        <w:autoSpaceDN w:val="0"/>
        <w:adjustRightInd w:val="0"/>
        <w:spacing w:line="240" w:lineRule="auto"/>
        <w:ind w:left="2160" w:hanging="720"/>
        <w:rPr>
          <w:lang w:val="ru-RU"/>
        </w:rPr>
      </w:pPr>
      <w:r w:rsidRPr="003B2041">
        <w:rPr>
          <w:color w:val="000000"/>
          <w:lang w:val="ru-RU"/>
        </w:rPr>
        <w:t xml:space="preserve">для </w:t>
      </w:r>
      <w:r w:rsidRPr="003B2041">
        <w:rPr>
          <w:lang w:val="ru-RU"/>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D97821" w:rsidRPr="003B2041" w:rsidRDefault="00D97821" w:rsidP="00D97821">
      <w:pPr>
        <w:pStyle w:val="a0"/>
        <w:numPr>
          <w:ilvl w:val="1"/>
          <w:numId w:val="114"/>
        </w:numPr>
        <w:tabs>
          <w:tab w:val="clear" w:pos="0"/>
          <w:tab w:val="num" w:pos="-720"/>
        </w:tabs>
        <w:spacing w:after="120" w:line="240" w:lineRule="auto"/>
        <w:ind w:left="0" w:firstLine="0"/>
        <w:jc w:val="left"/>
        <w:rPr>
          <w:b/>
          <w:lang w:val="ru-RU"/>
        </w:rPr>
      </w:pPr>
      <w:r w:rsidRPr="003B2041">
        <w:rPr>
          <w:b/>
          <w:lang w:val="ru-RU"/>
        </w:rPr>
        <w:t>Порядок рассмотрения и исполнения Требования Поручителем.</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D97821" w:rsidRPr="003B2041" w:rsidRDefault="00D97821" w:rsidP="003B2041">
      <w:pPr>
        <w:pStyle w:val="a0"/>
        <w:spacing w:line="240" w:lineRule="auto"/>
        <w:ind w:left="1440"/>
        <w:rPr>
          <w:lang w:val="ru-RU"/>
        </w:rPr>
      </w:pPr>
      <w:r w:rsidRPr="003B2041">
        <w:rPr>
          <w:lang w:val="ru-RU"/>
        </w:rPr>
        <w:t>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разделом 4 настоящей Оферты Поручителя, на основании доверенности, выданной Эмитентом, запрашивает у Депозитария Список по состоянию на конец операционного дня, предшествующего Дате</w:t>
      </w:r>
      <w:r w:rsidRPr="003B2041" w:rsidDel="00571646">
        <w:rPr>
          <w:lang w:val="ru-RU"/>
        </w:rPr>
        <w:t xml:space="preserve"> </w:t>
      </w:r>
      <w:r w:rsidRPr="003B2041">
        <w:rPr>
          <w:lang w:val="ru-RU"/>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D97821" w:rsidRPr="003B2041" w:rsidRDefault="00D97821" w:rsidP="003B2041">
      <w:pPr>
        <w:pStyle w:val="a0"/>
        <w:spacing w:line="240" w:lineRule="auto"/>
        <w:ind w:left="1440"/>
        <w:rPr>
          <w:lang w:val="ru-RU"/>
        </w:rPr>
      </w:pPr>
      <w:r w:rsidRPr="003B2041">
        <w:rPr>
          <w:lang w:val="ru-RU"/>
        </w:rPr>
        <w:t>При этом расходы по формированию Списка возмещаются за счет Эмитента.</w:t>
      </w:r>
    </w:p>
    <w:p w:rsidR="00D97821" w:rsidRPr="003B2041" w:rsidRDefault="00D97821" w:rsidP="003B2041">
      <w:pPr>
        <w:pStyle w:val="a0"/>
        <w:spacing w:line="240" w:lineRule="auto"/>
        <w:ind w:left="1440"/>
        <w:rPr>
          <w:lang w:val="ru-RU"/>
        </w:rPr>
      </w:pPr>
      <w:r w:rsidRPr="003B2041">
        <w:rPr>
          <w:lang w:val="ru-RU"/>
        </w:rPr>
        <w:t>Исполнение поручительства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п. 3.1.1.4 настоящей Оферты Поручителя.</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D97821" w:rsidRPr="003B2041" w:rsidRDefault="00D97821" w:rsidP="003B2041">
      <w:pPr>
        <w:pStyle w:val="a0"/>
        <w:spacing w:line="240" w:lineRule="auto"/>
        <w:ind w:left="1440"/>
        <w:rPr>
          <w:lang w:val="ru-RU"/>
        </w:rPr>
      </w:pPr>
      <w:r w:rsidRPr="003B2041">
        <w:rPr>
          <w:lang w:val="ru-RU"/>
        </w:rPr>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D97821" w:rsidRPr="003B2041" w:rsidRDefault="00D97821" w:rsidP="003B2041">
      <w:pPr>
        <w:pStyle w:val="a0"/>
        <w:spacing w:line="240" w:lineRule="auto"/>
        <w:ind w:left="1440"/>
        <w:rPr>
          <w:lang w:val="ru-RU"/>
        </w:rPr>
      </w:pPr>
      <w:r w:rsidRPr="003B2041">
        <w:rPr>
          <w:lang w:val="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D97821" w:rsidRPr="008536AD" w:rsidRDefault="00D97821" w:rsidP="00D97821">
      <w:pPr>
        <w:pStyle w:val="a0"/>
        <w:numPr>
          <w:ilvl w:val="2"/>
          <w:numId w:val="114"/>
        </w:numPr>
        <w:tabs>
          <w:tab w:val="num" w:pos="-1080"/>
        </w:tabs>
        <w:spacing w:after="120" w:line="240" w:lineRule="auto"/>
        <w:ind w:left="1440"/>
      </w:pPr>
      <w:r w:rsidRPr="003B2041">
        <w:rPr>
          <w:lang w:val="ru-RU"/>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w:t>
      </w:r>
      <w:r w:rsidRPr="008536AD">
        <w:t>Поручителем в соответствии с п.3.2.5 настоящей Оферты Поручителя.</w:t>
      </w:r>
    </w:p>
    <w:p w:rsidR="00D97821" w:rsidRPr="003B2041" w:rsidRDefault="00D97821" w:rsidP="003B2041">
      <w:pPr>
        <w:pStyle w:val="a0"/>
        <w:spacing w:line="240" w:lineRule="auto"/>
        <w:ind w:left="1440"/>
        <w:rPr>
          <w:lang w:val="ru-RU"/>
        </w:rPr>
      </w:pPr>
      <w:r w:rsidRPr="003B2041">
        <w:rPr>
          <w:lang w:val="ru-RU"/>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D97821" w:rsidRPr="003B2041" w:rsidRDefault="00D97821" w:rsidP="003B2041">
      <w:pPr>
        <w:pStyle w:val="a0"/>
        <w:spacing w:line="240" w:lineRule="auto"/>
        <w:ind w:left="1440"/>
        <w:rPr>
          <w:lang w:val="ru-RU"/>
        </w:rPr>
      </w:pPr>
      <w:r w:rsidRPr="003B2041">
        <w:rPr>
          <w:lang w:val="ru-RU"/>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D97821" w:rsidRPr="003B2041" w:rsidRDefault="00D97821" w:rsidP="00D97821">
      <w:pPr>
        <w:pStyle w:val="a0"/>
        <w:numPr>
          <w:ilvl w:val="2"/>
          <w:numId w:val="114"/>
        </w:numPr>
        <w:tabs>
          <w:tab w:val="num" w:pos="-1080"/>
        </w:tabs>
        <w:spacing w:after="120" w:line="240" w:lineRule="auto"/>
        <w:ind w:left="0" w:firstLine="720"/>
        <w:rPr>
          <w:lang w:val="ru-RU"/>
        </w:rPr>
      </w:pPr>
      <w:r w:rsidRPr="003B2041">
        <w:rPr>
          <w:lang w:val="ru-RU"/>
        </w:rPr>
        <w:t>Требование не подлежит исполнению Поручителем в следующих случаях:</w:t>
      </w:r>
    </w:p>
    <w:p w:rsidR="00D97821" w:rsidRPr="003B2041" w:rsidRDefault="00D97821" w:rsidP="00D97821">
      <w:pPr>
        <w:pStyle w:val="27"/>
        <w:numPr>
          <w:ilvl w:val="0"/>
          <w:numId w:val="112"/>
        </w:numPr>
        <w:tabs>
          <w:tab w:val="clear" w:pos="720"/>
          <w:tab w:val="num" w:pos="1134"/>
        </w:tabs>
        <w:autoSpaceDE w:val="0"/>
        <w:autoSpaceDN w:val="0"/>
        <w:adjustRightInd w:val="0"/>
        <w:spacing w:line="240" w:lineRule="auto"/>
        <w:ind w:left="2160" w:hanging="720"/>
        <w:rPr>
          <w:lang w:val="ru-RU"/>
        </w:rPr>
      </w:pPr>
      <w:r w:rsidRPr="003B2041">
        <w:rPr>
          <w:lang w:val="ru-RU"/>
        </w:rPr>
        <w:t>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3.1.1.3 настоящей Оферты Поручителя;</w:t>
      </w:r>
    </w:p>
    <w:p w:rsidR="00D97821" w:rsidRPr="003B2041" w:rsidRDefault="00D97821" w:rsidP="00D97821">
      <w:pPr>
        <w:pStyle w:val="27"/>
        <w:numPr>
          <w:ilvl w:val="0"/>
          <w:numId w:val="112"/>
        </w:numPr>
        <w:tabs>
          <w:tab w:val="clear" w:pos="720"/>
          <w:tab w:val="num" w:pos="1134"/>
        </w:tabs>
        <w:autoSpaceDE w:val="0"/>
        <w:autoSpaceDN w:val="0"/>
        <w:adjustRightInd w:val="0"/>
        <w:spacing w:line="240" w:lineRule="auto"/>
        <w:ind w:left="2160" w:hanging="720"/>
        <w:rPr>
          <w:lang w:val="ru-RU"/>
        </w:rPr>
      </w:pPr>
      <w:r w:rsidRPr="003B2041">
        <w:rPr>
          <w:lang w:val="ru-RU"/>
        </w:rPr>
        <w:t>Подтверждающие документы представлены в неполном объеме и /или оформлены ненадлежащим образом;</w:t>
      </w:r>
    </w:p>
    <w:p w:rsidR="00D97821" w:rsidRPr="008536AD" w:rsidRDefault="00D97821" w:rsidP="00D97821">
      <w:pPr>
        <w:pStyle w:val="27"/>
        <w:numPr>
          <w:ilvl w:val="0"/>
          <w:numId w:val="112"/>
        </w:numPr>
        <w:tabs>
          <w:tab w:val="clear" w:pos="720"/>
          <w:tab w:val="num" w:pos="1134"/>
        </w:tabs>
        <w:autoSpaceDE w:val="0"/>
        <w:autoSpaceDN w:val="0"/>
        <w:adjustRightInd w:val="0"/>
        <w:spacing w:line="240" w:lineRule="auto"/>
        <w:ind w:left="0" w:firstLine="1440"/>
      </w:pPr>
      <w:r w:rsidRPr="008536AD">
        <w:t>Требование содержит недостоверные данные;</w:t>
      </w:r>
    </w:p>
    <w:p w:rsidR="00D97821" w:rsidRPr="003B2041" w:rsidRDefault="00D97821" w:rsidP="00D97821">
      <w:pPr>
        <w:pStyle w:val="27"/>
        <w:numPr>
          <w:ilvl w:val="0"/>
          <w:numId w:val="112"/>
        </w:numPr>
        <w:tabs>
          <w:tab w:val="clear" w:pos="720"/>
          <w:tab w:val="num" w:pos="1134"/>
        </w:tabs>
        <w:autoSpaceDE w:val="0"/>
        <w:autoSpaceDN w:val="0"/>
        <w:adjustRightInd w:val="0"/>
        <w:spacing w:line="240" w:lineRule="auto"/>
        <w:ind w:left="0" w:firstLine="1440"/>
        <w:rPr>
          <w:lang w:val="ru-RU"/>
        </w:rPr>
      </w:pPr>
      <w:r w:rsidRPr="003B2041">
        <w:rPr>
          <w:lang w:val="ru-RU"/>
        </w:rPr>
        <w:t>Владелец Облигаций не указан в Списке.</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D97821" w:rsidRPr="008536AD" w:rsidRDefault="00D97821" w:rsidP="00D97821">
      <w:pPr>
        <w:pStyle w:val="a0"/>
        <w:numPr>
          <w:ilvl w:val="2"/>
          <w:numId w:val="114"/>
        </w:numPr>
        <w:tabs>
          <w:tab w:val="num" w:pos="-1080"/>
        </w:tabs>
        <w:spacing w:after="120" w:line="240" w:lineRule="auto"/>
        <w:ind w:left="1440"/>
      </w:pPr>
      <w:r w:rsidRPr="003B2041">
        <w:rPr>
          <w:lang w:val="ru-RU"/>
        </w:rPr>
        <w:t xml:space="preserve">Сумма произведенного Поручителем платежа, недостаточная для полного удовлетворения надлежащим образом предъявленного Требования, направляется в рамках Объема Неисполненных Обязательств, пропорционально в расчете на каждую </w:t>
      </w:r>
      <w:r w:rsidRPr="008536AD">
        <w:t>Облигацию, указанную в данном Требовании:</w:t>
      </w:r>
    </w:p>
    <w:p w:rsidR="00D97821" w:rsidRPr="003B2041" w:rsidRDefault="00D97821" w:rsidP="00D97821">
      <w:pPr>
        <w:pStyle w:val="27"/>
        <w:autoSpaceDE w:val="0"/>
        <w:autoSpaceDN w:val="0"/>
        <w:adjustRightInd w:val="0"/>
        <w:spacing w:line="240" w:lineRule="auto"/>
        <w:ind w:left="1418"/>
        <w:outlineLvl w:val="2"/>
        <w:rPr>
          <w:lang w:val="ru-RU"/>
        </w:rPr>
      </w:pPr>
      <w:r w:rsidRPr="003B2041">
        <w:rPr>
          <w:lang w:val="ru-RU"/>
        </w:rPr>
        <w:t xml:space="preserve">- в первую очередь – на выплату процентного (купонного) дохода, начисленного и причитающегося Владельцу Облигации; </w:t>
      </w:r>
    </w:p>
    <w:p w:rsidR="00D97821" w:rsidRPr="003B2041" w:rsidRDefault="00D97821" w:rsidP="00D97821">
      <w:pPr>
        <w:pStyle w:val="27"/>
        <w:autoSpaceDE w:val="0"/>
        <w:autoSpaceDN w:val="0"/>
        <w:adjustRightInd w:val="0"/>
        <w:spacing w:line="240" w:lineRule="auto"/>
        <w:ind w:left="1418"/>
        <w:outlineLvl w:val="2"/>
        <w:rPr>
          <w:lang w:val="ru-RU"/>
        </w:rPr>
      </w:pPr>
      <w:r w:rsidRPr="003B2041">
        <w:rPr>
          <w:lang w:val="ru-RU"/>
        </w:rPr>
        <w:t>- во вторую очередь – на выплату непогашенного остатка номинальной стоимости (части непогашенной номинальной стоимости) Облигаций;</w:t>
      </w:r>
    </w:p>
    <w:p w:rsidR="00D97821" w:rsidRPr="003B2041" w:rsidRDefault="00D97821" w:rsidP="00D97821">
      <w:pPr>
        <w:pStyle w:val="27"/>
        <w:autoSpaceDE w:val="0"/>
        <w:autoSpaceDN w:val="0"/>
        <w:adjustRightInd w:val="0"/>
        <w:spacing w:line="240" w:lineRule="auto"/>
        <w:ind w:left="1418"/>
        <w:rPr>
          <w:lang w:val="ru-RU"/>
        </w:rPr>
      </w:pPr>
      <w:r w:rsidRPr="003B2041">
        <w:rPr>
          <w:lang w:val="ru-RU"/>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97821" w:rsidRPr="008536AD" w:rsidRDefault="00D97821" w:rsidP="00D97821">
      <w:pPr>
        <w:pStyle w:val="a0"/>
        <w:numPr>
          <w:ilvl w:val="0"/>
          <w:numId w:val="114"/>
        </w:numPr>
        <w:spacing w:after="120" w:line="240" w:lineRule="auto"/>
        <w:ind w:left="0" w:firstLine="0"/>
        <w:rPr>
          <w:b/>
        </w:rPr>
      </w:pPr>
      <w:r w:rsidRPr="003B2041">
        <w:rPr>
          <w:b/>
          <w:lang w:val="ru-RU"/>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w:t>
      </w:r>
      <w:r w:rsidRPr="008536AD">
        <w:rPr>
          <w:b/>
        </w:rPr>
        <w:t>Облигаций</w:t>
      </w:r>
    </w:p>
    <w:p w:rsidR="00D97821" w:rsidRPr="003B2041" w:rsidRDefault="00D97821" w:rsidP="00D97821">
      <w:pPr>
        <w:pStyle w:val="a0"/>
        <w:numPr>
          <w:ilvl w:val="1"/>
          <w:numId w:val="114"/>
        </w:numPr>
        <w:tabs>
          <w:tab w:val="clear" w:pos="0"/>
          <w:tab w:val="num" w:pos="-720"/>
        </w:tabs>
        <w:spacing w:after="120" w:line="240" w:lineRule="auto"/>
        <w:ind w:left="0" w:firstLine="0"/>
        <w:jc w:val="left"/>
        <w:rPr>
          <w:b/>
          <w:lang w:val="ru-RU"/>
        </w:rPr>
      </w:pPr>
      <w:r w:rsidRPr="003B2041">
        <w:rPr>
          <w:b/>
          <w:lang w:val="ru-RU"/>
        </w:rPr>
        <w:t>Условия удовлетворения Поручителем Требований Владельцев Облигаций</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D97821" w:rsidRPr="003B2041" w:rsidRDefault="00D97821" w:rsidP="00D97821">
      <w:pPr>
        <w:pStyle w:val="a0"/>
        <w:numPr>
          <w:ilvl w:val="3"/>
          <w:numId w:val="114"/>
        </w:numPr>
        <w:tabs>
          <w:tab w:val="clear" w:pos="0"/>
          <w:tab w:val="num" w:pos="-1440"/>
          <w:tab w:val="num" w:pos="2160"/>
        </w:tabs>
        <w:spacing w:after="120" w:line="240" w:lineRule="auto"/>
        <w:rPr>
          <w:lang w:val="ru-RU"/>
        </w:rPr>
      </w:pPr>
      <w:r w:rsidRPr="003B2041">
        <w:rPr>
          <w:lang w:val="ru-RU"/>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сведения, предусмотренные пунктом 3.1.1.3 настоящей Оферты Поручителя;</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D97821" w:rsidRPr="003B2041" w:rsidRDefault="00D97821" w:rsidP="00D97821">
      <w:pPr>
        <w:pStyle w:val="27"/>
        <w:numPr>
          <w:ilvl w:val="0"/>
          <w:numId w:val="115"/>
        </w:numPr>
        <w:tabs>
          <w:tab w:val="clear" w:pos="720"/>
          <w:tab w:val="left" w:pos="2880"/>
        </w:tabs>
        <w:autoSpaceDE w:val="0"/>
        <w:autoSpaceDN w:val="0"/>
        <w:adjustRightInd w:val="0"/>
        <w:spacing w:line="240" w:lineRule="auto"/>
        <w:ind w:left="2880" w:hanging="720"/>
        <w:outlineLvl w:val="2"/>
        <w:rPr>
          <w:lang w:val="ru-RU"/>
        </w:rPr>
      </w:pPr>
      <w:r w:rsidRPr="003B2041">
        <w:rPr>
          <w:lang w:val="ru-RU"/>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D97821" w:rsidRPr="003B2041" w:rsidRDefault="00D97821" w:rsidP="00FA2957">
      <w:pPr>
        <w:pStyle w:val="a0"/>
        <w:tabs>
          <w:tab w:val="num" w:pos="2160"/>
        </w:tabs>
        <w:spacing w:line="240" w:lineRule="auto"/>
        <w:ind w:left="2160"/>
        <w:rPr>
          <w:lang w:val="ru-RU"/>
        </w:rPr>
      </w:pPr>
      <w:r w:rsidRPr="003B2041">
        <w:rPr>
          <w:lang w:val="ru-RU"/>
        </w:rPr>
        <w:t xml:space="preserve">Форма Требования подлежит размещению на сайте в сети Интернет по  адресам: </w:t>
      </w:r>
      <w:hyperlink r:id="rId9" w:history="1">
        <w:r w:rsidRPr="008536AD">
          <w:rPr>
            <w:rStyle w:val="af9"/>
          </w:rPr>
          <w:t>http</w:t>
        </w:r>
        <w:r w:rsidRPr="003B2041">
          <w:rPr>
            <w:rStyle w:val="af9"/>
            <w:lang w:val="ru-RU"/>
          </w:rPr>
          <w:t>://</w:t>
        </w:r>
        <w:r w:rsidRPr="008536AD">
          <w:rPr>
            <w:rStyle w:val="af9"/>
          </w:rPr>
          <w:t>www</w:t>
        </w:r>
        <w:r w:rsidRPr="003B2041">
          <w:rPr>
            <w:rStyle w:val="af9"/>
            <w:lang w:val="ru-RU"/>
          </w:rPr>
          <w:t>.</w:t>
        </w:r>
        <w:r w:rsidRPr="008536AD">
          <w:rPr>
            <w:rStyle w:val="af9"/>
          </w:rPr>
          <w:t>e</w:t>
        </w:r>
        <w:r w:rsidRPr="003B2041">
          <w:rPr>
            <w:rStyle w:val="af9"/>
            <w:lang w:val="ru-RU"/>
          </w:rPr>
          <w:t>-</w:t>
        </w:r>
        <w:r w:rsidRPr="008536AD">
          <w:rPr>
            <w:rStyle w:val="af9"/>
          </w:rPr>
          <w:t>disclosure</w:t>
        </w:r>
        <w:r w:rsidRPr="003B2041">
          <w:rPr>
            <w:rStyle w:val="af9"/>
            <w:lang w:val="ru-RU"/>
          </w:rPr>
          <w:t>.</w:t>
        </w:r>
        <w:r w:rsidRPr="008536AD">
          <w:rPr>
            <w:rStyle w:val="af9"/>
          </w:rPr>
          <w:t>ru</w:t>
        </w:r>
        <w:r w:rsidRPr="003B2041">
          <w:rPr>
            <w:rStyle w:val="af9"/>
            <w:lang w:val="ru-RU"/>
          </w:rPr>
          <w:t>/</w:t>
        </w:r>
        <w:r w:rsidRPr="008536AD">
          <w:rPr>
            <w:rStyle w:val="af9"/>
          </w:rPr>
          <w:t>portal</w:t>
        </w:r>
        <w:r w:rsidRPr="003B2041">
          <w:rPr>
            <w:rStyle w:val="af9"/>
            <w:lang w:val="ru-RU"/>
          </w:rPr>
          <w:t>/</w:t>
        </w:r>
        <w:r w:rsidRPr="008536AD">
          <w:rPr>
            <w:rStyle w:val="af9"/>
          </w:rPr>
          <w:t>company</w:t>
        </w:r>
        <w:r w:rsidRPr="003B2041">
          <w:rPr>
            <w:rStyle w:val="af9"/>
            <w:lang w:val="ru-RU"/>
          </w:rPr>
          <w:t>.</w:t>
        </w:r>
        <w:r w:rsidRPr="008536AD">
          <w:rPr>
            <w:rStyle w:val="af9"/>
          </w:rPr>
          <w:t>aspx</w:t>
        </w:r>
        <w:r w:rsidRPr="003B2041">
          <w:rPr>
            <w:rStyle w:val="af9"/>
            <w:lang w:val="ru-RU"/>
          </w:rPr>
          <w:t>?</w:t>
        </w:r>
        <w:r w:rsidRPr="008536AD">
          <w:rPr>
            <w:rStyle w:val="af9"/>
          </w:rPr>
          <w:t>id</w:t>
        </w:r>
        <w:r w:rsidRPr="003B2041">
          <w:rPr>
            <w:rStyle w:val="af9"/>
            <w:lang w:val="ru-RU"/>
          </w:rPr>
          <w:t>=35037</w:t>
        </w:r>
      </w:hyperlink>
      <w:r w:rsidRPr="003B2041">
        <w:rPr>
          <w:lang w:val="ru-RU"/>
        </w:rPr>
        <w:t xml:space="preserve">, </w:t>
      </w:r>
      <w:r w:rsidRPr="008536AD">
        <w:t>http</w:t>
      </w:r>
      <w:r w:rsidRPr="003B2041">
        <w:rPr>
          <w:lang w:val="ru-RU"/>
        </w:rPr>
        <w:t>://</w:t>
      </w:r>
      <w:r w:rsidRPr="008536AD">
        <w:t>ma</w:t>
      </w:r>
      <w:r w:rsidRPr="003B2041">
        <w:rPr>
          <w:lang w:val="ru-RU"/>
        </w:rPr>
        <w:t>-</w:t>
      </w:r>
      <w:r w:rsidRPr="008536AD">
        <w:rPr>
          <w:lang w:val="en-US"/>
        </w:rPr>
        <w:t>dvic</w:t>
      </w:r>
      <w:r w:rsidRPr="003B2041">
        <w:rPr>
          <w:lang w:val="ru-RU"/>
        </w:rPr>
        <w:t>1.</w:t>
      </w:r>
      <w:r w:rsidRPr="008536AD">
        <w:t>ru</w:t>
      </w:r>
      <w:r w:rsidRPr="003B2041">
        <w:rPr>
          <w:lang w:val="ru-RU"/>
        </w:rPr>
        <w:t>.</w:t>
      </w:r>
    </w:p>
    <w:p w:rsidR="00D97821" w:rsidRPr="008536AD" w:rsidRDefault="00D97821" w:rsidP="003B2041">
      <w:pPr>
        <w:pStyle w:val="a0"/>
        <w:tabs>
          <w:tab w:val="num" w:pos="2160"/>
        </w:tabs>
        <w:spacing w:line="240" w:lineRule="auto"/>
        <w:ind w:left="2160"/>
      </w:pPr>
      <w:r w:rsidRPr="003B2041">
        <w:rPr>
          <w:lang w:val="ru-RU"/>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8536AD">
        <w:t>(при ее наличии).</w:t>
      </w:r>
    </w:p>
    <w:p w:rsidR="00D97821" w:rsidRPr="008536AD" w:rsidRDefault="00D97821" w:rsidP="00D97821">
      <w:pPr>
        <w:pStyle w:val="a0"/>
        <w:numPr>
          <w:ilvl w:val="3"/>
          <w:numId w:val="114"/>
        </w:numPr>
        <w:tabs>
          <w:tab w:val="clear" w:pos="0"/>
          <w:tab w:val="num" w:pos="-1440"/>
        </w:tabs>
        <w:spacing w:after="120" w:line="240" w:lineRule="auto"/>
        <w:ind w:left="0" w:firstLine="1440"/>
      </w:pPr>
      <w:r w:rsidRPr="008536AD">
        <w:t xml:space="preserve">К Требованию должны прилагаться: </w:t>
      </w:r>
    </w:p>
    <w:p w:rsidR="00D97821" w:rsidRPr="003B2041" w:rsidRDefault="00D97821" w:rsidP="00D97821">
      <w:pPr>
        <w:pStyle w:val="27"/>
        <w:numPr>
          <w:ilvl w:val="0"/>
          <w:numId w:val="116"/>
        </w:numPr>
        <w:tabs>
          <w:tab w:val="clear" w:pos="720"/>
          <w:tab w:val="num" w:pos="360"/>
          <w:tab w:val="num" w:pos="1080"/>
        </w:tabs>
        <w:autoSpaceDE w:val="0"/>
        <w:autoSpaceDN w:val="0"/>
        <w:adjustRightInd w:val="0"/>
        <w:spacing w:line="240" w:lineRule="auto"/>
        <w:ind w:left="2880" w:hanging="720"/>
        <w:rPr>
          <w:lang w:val="ru-RU"/>
        </w:rPr>
      </w:pPr>
      <w:r w:rsidRPr="003B2041">
        <w:rPr>
          <w:bCs/>
          <w:iCs/>
          <w:lang w:val="ru-RU"/>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3B2041">
        <w:rPr>
          <w:lang w:val="ru-RU"/>
        </w:rPr>
        <w:t>иных депозитариях, осуществляющих учет прав на Облигации, помимо Депозитария</w:t>
      </w:r>
      <w:r w:rsidRPr="003B2041">
        <w:rPr>
          <w:bCs/>
          <w:iCs/>
          <w:lang w:val="ru-RU"/>
        </w:rPr>
        <w:t>, заверенная соответствующим депозитарием, осуществляющим учет прав на Облигации)</w:t>
      </w:r>
      <w:r w:rsidRPr="003B2041">
        <w:rPr>
          <w:lang w:val="ru-RU"/>
        </w:rPr>
        <w:t>.</w:t>
      </w:r>
    </w:p>
    <w:p w:rsidR="00D97821" w:rsidRPr="003B2041" w:rsidRDefault="00D97821" w:rsidP="00D97821">
      <w:pPr>
        <w:pStyle w:val="27"/>
        <w:tabs>
          <w:tab w:val="num" w:pos="1080"/>
        </w:tabs>
        <w:autoSpaceDE w:val="0"/>
        <w:autoSpaceDN w:val="0"/>
        <w:adjustRightInd w:val="0"/>
        <w:spacing w:line="240" w:lineRule="auto"/>
        <w:ind w:left="2880"/>
        <w:rPr>
          <w:lang w:val="ru-RU"/>
        </w:rPr>
      </w:pPr>
      <w:r w:rsidRPr="003B2041">
        <w:rPr>
          <w:lang w:val="ru-RU"/>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D97821" w:rsidRPr="003B2041" w:rsidRDefault="00D97821" w:rsidP="00D97821">
      <w:pPr>
        <w:pStyle w:val="27"/>
        <w:numPr>
          <w:ilvl w:val="0"/>
          <w:numId w:val="116"/>
        </w:numPr>
        <w:tabs>
          <w:tab w:val="clear" w:pos="720"/>
          <w:tab w:val="num" w:pos="360"/>
          <w:tab w:val="num" w:pos="1080"/>
        </w:tabs>
        <w:autoSpaceDE w:val="0"/>
        <w:autoSpaceDN w:val="0"/>
        <w:adjustRightInd w:val="0"/>
        <w:spacing w:line="240" w:lineRule="auto"/>
        <w:ind w:left="2880" w:hanging="720"/>
        <w:rPr>
          <w:lang w:val="ru-RU"/>
        </w:rPr>
      </w:pPr>
      <w:r w:rsidRPr="003B2041">
        <w:rPr>
          <w:lang w:val="ru-RU"/>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D97821" w:rsidRPr="003B2041" w:rsidRDefault="00D97821" w:rsidP="00D97821">
      <w:pPr>
        <w:pStyle w:val="27"/>
        <w:numPr>
          <w:ilvl w:val="0"/>
          <w:numId w:val="116"/>
        </w:numPr>
        <w:tabs>
          <w:tab w:val="clear" w:pos="720"/>
          <w:tab w:val="num" w:pos="360"/>
          <w:tab w:val="num" w:pos="1080"/>
        </w:tabs>
        <w:autoSpaceDE w:val="0"/>
        <w:autoSpaceDN w:val="0"/>
        <w:adjustRightInd w:val="0"/>
        <w:spacing w:line="240" w:lineRule="auto"/>
        <w:ind w:left="2880" w:hanging="720"/>
        <w:rPr>
          <w:lang w:val="ru-RU"/>
        </w:rPr>
      </w:pPr>
      <w:r w:rsidRPr="003B2041">
        <w:rPr>
          <w:lang w:val="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D97821" w:rsidRPr="003B2041" w:rsidRDefault="00D97821" w:rsidP="00D97821">
      <w:pPr>
        <w:pStyle w:val="27"/>
        <w:numPr>
          <w:ilvl w:val="0"/>
          <w:numId w:val="116"/>
        </w:numPr>
        <w:tabs>
          <w:tab w:val="clear" w:pos="720"/>
          <w:tab w:val="num" w:pos="360"/>
          <w:tab w:val="num" w:pos="1080"/>
        </w:tabs>
        <w:autoSpaceDE w:val="0"/>
        <w:autoSpaceDN w:val="0"/>
        <w:adjustRightInd w:val="0"/>
        <w:spacing w:line="240" w:lineRule="auto"/>
        <w:ind w:left="2880" w:hanging="720"/>
        <w:rPr>
          <w:lang w:val="ru-RU"/>
        </w:rPr>
      </w:pPr>
      <w:r w:rsidRPr="003B2041">
        <w:rPr>
          <w:lang w:val="ru-RU"/>
        </w:rPr>
        <w:t>для Владельца Облигаций – физического лица – нотариально удостоверенная копия паспорта Владельца Облигаций.</w:t>
      </w:r>
    </w:p>
    <w:p w:rsidR="00D97821" w:rsidRPr="003B2041" w:rsidRDefault="00D97821" w:rsidP="00D97821">
      <w:pPr>
        <w:pStyle w:val="a0"/>
        <w:numPr>
          <w:ilvl w:val="3"/>
          <w:numId w:val="114"/>
        </w:numPr>
        <w:tabs>
          <w:tab w:val="clear" w:pos="0"/>
          <w:tab w:val="num" w:pos="-1440"/>
        </w:tabs>
        <w:spacing w:after="120" w:line="240" w:lineRule="auto"/>
        <w:rPr>
          <w:lang w:val="ru-RU"/>
        </w:rPr>
      </w:pPr>
      <w:r w:rsidRPr="003B2041">
        <w:rPr>
          <w:lang w:val="ru-RU"/>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3B2041">
        <w:rPr>
          <w:bCs/>
          <w:iCs/>
          <w:lang w:val="ru-RU"/>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D97821" w:rsidRPr="003B2041" w:rsidRDefault="00D97821" w:rsidP="00D97821">
      <w:pPr>
        <w:pStyle w:val="a0"/>
        <w:numPr>
          <w:ilvl w:val="3"/>
          <w:numId w:val="114"/>
        </w:numPr>
        <w:tabs>
          <w:tab w:val="clear" w:pos="0"/>
          <w:tab w:val="num" w:pos="-1440"/>
        </w:tabs>
        <w:spacing w:after="120" w:line="240" w:lineRule="auto"/>
        <w:rPr>
          <w:lang w:val="ru-RU"/>
        </w:rPr>
      </w:pPr>
      <w:r w:rsidRPr="003B2041">
        <w:rPr>
          <w:lang w:val="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D97821" w:rsidRPr="003B2041" w:rsidRDefault="00D97821" w:rsidP="00D97821">
      <w:pPr>
        <w:pStyle w:val="a0"/>
        <w:numPr>
          <w:ilvl w:val="3"/>
          <w:numId w:val="114"/>
        </w:numPr>
        <w:tabs>
          <w:tab w:val="clear" w:pos="0"/>
          <w:tab w:val="num" w:pos="-1440"/>
        </w:tabs>
        <w:spacing w:after="120" w:line="240" w:lineRule="auto"/>
        <w:rPr>
          <w:lang w:val="ru-RU"/>
        </w:rPr>
      </w:pPr>
      <w:r w:rsidRPr="003B2041" w:rsidDel="007C0BA0">
        <w:rPr>
          <w:lang w:val="ru-RU"/>
        </w:rPr>
        <w:t xml:space="preserve"> </w:t>
      </w:r>
      <w:r w:rsidRPr="003B2041">
        <w:rPr>
          <w:lang w:val="ru-RU"/>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w:t>
      </w:r>
      <w:r w:rsidRPr="008536AD">
        <w:t> </w:t>
      </w:r>
      <w:r w:rsidRPr="003B2041">
        <w:rPr>
          <w:lang w:val="ru-RU"/>
        </w:rPr>
        <w:t>Москва, ул.</w:t>
      </w:r>
      <w:r w:rsidRPr="008536AD">
        <w:t> </w:t>
      </w:r>
      <w:r w:rsidRPr="003B2041">
        <w:rPr>
          <w:lang w:val="ru-RU"/>
        </w:rPr>
        <w:t xml:space="preserve">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D97821" w:rsidRPr="003B2041" w:rsidRDefault="00D97821" w:rsidP="00D97821">
      <w:pPr>
        <w:pStyle w:val="a0"/>
        <w:numPr>
          <w:ilvl w:val="1"/>
          <w:numId w:val="114"/>
        </w:numPr>
        <w:tabs>
          <w:tab w:val="clear" w:pos="0"/>
          <w:tab w:val="num" w:pos="-720"/>
        </w:tabs>
        <w:spacing w:after="120" w:line="240" w:lineRule="auto"/>
        <w:ind w:left="0" w:firstLine="0"/>
        <w:jc w:val="left"/>
        <w:rPr>
          <w:b/>
          <w:lang w:val="ru-RU"/>
        </w:rPr>
      </w:pPr>
      <w:r w:rsidRPr="003B2041">
        <w:rPr>
          <w:b/>
          <w:lang w:val="ru-RU"/>
        </w:rPr>
        <w:t>Порядок рассмотрения и исполнения Требования Поручителем.</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D97821" w:rsidRPr="003B2041" w:rsidRDefault="00D97821" w:rsidP="003B2041">
      <w:pPr>
        <w:pStyle w:val="a0"/>
        <w:tabs>
          <w:tab w:val="num" w:pos="0"/>
        </w:tabs>
        <w:spacing w:line="240" w:lineRule="auto"/>
        <w:ind w:left="1440"/>
        <w:rPr>
          <w:lang w:val="ru-RU"/>
        </w:rPr>
      </w:pPr>
      <w:r w:rsidRPr="003B2041">
        <w:rPr>
          <w:lang w:val="ru-RU"/>
        </w:rPr>
        <w:t xml:space="preserve">В уведомлении Поручитель </w:t>
      </w:r>
      <w:r w:rsidRPr="003B2041">
        <w:rPr>
          <w:bCs/>
          <w:iCs/>
          <w:lang w:val="ru-RU"/>
        </w:rPr>
        <w:t xml:space="preserve">указывает реквизиты, необходимые Владельцу Облигаций </w:t>
      </w:r>
      <w:r w:rsidRPr="003B2041">
        <w:rPr>
          <w:lang w:val="ru-RU"/>
        </w:rPr>
        <w:t>или его уполномоченному лицу,</w:t>
      </w:r>
      <w:r w:rsidRPr="003B2041">
        <w:rPr>
          <w:bCs/>
          <w:iCs/>
          <w:lang w:val="ru-RU"/>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D97821" w:rsidRPr="003B2041" w:rsidRDefault="00D97821" w:rsidP="003B2041">
      <w:pPr>
        <w:pStyle w:val="a0"/>
        <w:spacing w:line="240" w:lineRule="auto"/>
        <w:ind w:left="1440"/>
        <w:rPr>
          <w:lang w:val="ru-RU"/>
        </w:rPr>
      </w:pPr>
      <w:r w:rsidRPr="003B2041">
        <w:rPr>
          <w:lang w:val="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D97821" w:rsidRPr="003B2041" w:rsidRDefault="00D97821" w:rsidP="003B2041">
      <w:pPr>
        <w:pStyle w:val="a0"/>
        <w:spacing w:line="240" w:lineRule="auto"/>
        <w:ind w:left="1440"/>
        <w:rPr>
          <w:lang w:val="ru-RU"/>
        </w:rPr>
      </w:pPr>
      <w:r w:rsidRPr="003B2041">
        <w:rPr>
          <w:lang w:val="ru-RU"/>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D97821" w:rsidRPr="003B2041" w:rsidRDefault="00D97821" w:rsidP="003B2041">
      <w:pPr>
        <w:pStyle w:val="a0"/>
        <w:tabs>
          <w:tab w:val="num" w:pos="0"/>
        </w:tabs>
        <w:spacing w:line="240" w:lineRule="auto"/>
        <w:ind w:left="1440"/>
        <w:rPr>
          <w:lang w:val="ru-RU"/>
        </w:rPr>
      </w:pPr>
      <w:r w:rsidRPr="003B2041">
        <w:rPr>
          <w:lang w:val="ru-RU"/>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D97821" w:rsidRPr="003B2041" w:rsidRDefault="00D97821" w:rsidP="00D97821">
      <w:pPr>
        <w:pStyle w:val="a0"/>
        <w:numPr>
          <w:ilvl w:val="2"/>
          <w:numId w:val="114"/>
        </w:numPr>
        <w:tabs>
          <w:tab w:val="num" w:pos="-1080"/>
        </w:tabs>
        <w:spacing w:after="120" w:line="240" w:lineRule="auto"/>
        <w:ind w:left="0" w:firstLine="720"/>
        <w:rPr>
          <w:lang w:val="ru-RU"/>
        </w:rPr>
      </w:pPr>
      <w:r w:rsidRPr="003B2041">
        <w:rPr>
          <w:lang w:val="ru-RU"/>
        </w:rPr>
        <w:t>Требование не подлежит исполнению Поручителем в следующих случаях:</w:t>
      </w:r>
    </w:p>
    <w:p w:rsidR="00D97821" w:rsidRPr="003B2041" w:rsidRDefault="00D97821" w:rsidP="00D97821">
      <w:pPr>
        <w:pStyle w:val="27"/>
        <w:numPr>
          <w:ilvl w:val="0"/>
          <w:numId w:val="117"/>
        </w:numPr>
        <w:tabs>
          <w:tab w:val="clear" w:pos="540"/>
          <w:tab w:val="num" w:pos="360"/>
          <w:tab w:val="num" w:pos="1080"/>
        </w:tabs>
        <w:autoSpaceDE w:val="0"/>
        <w:autoSpaceDN w:val="0"/>
        <w:adjustRightInd w:val="0"/>
        <w:spacing w:line="240" w:lineRule="auto"/>
        <w:ind w:left="2160" w:hanging="720"/>
        <w:rPr>
          <w:lang w:val="ru-RU"/>
        </w:rPr>
      </w:pPr>
      <w:r w:rsidRPr="003B2041">
        <w:rPr>
          <w:lang w:val="ru-RU"/>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3.1.1.3 настоящей Оферты Поручителя;</w:t>
      </w:r>
    </w:p>
    <w:p w:rsidR="00D97821" w:rsidRPr="003B2041" w:rsidRDefault="00D97821" w:rsidP="00D97821">
      <w:pPr>
        <w:pStyle w:val="27"/>
        <w:numPr>
          <w:ilvl w:val="0"/>
          <w:numId w:val="117"/>
        </w:numPr>
        <w:tabs>
          <w:tab w:val="clear" w:pos="540"/>
          <w:tab w:val="num" w:pos="360"/>
          <w:tab w:val="num" w:pos="1080"/>
        </w:tabs>
        <w:autoSpaceDE w:val="0"/>
        <w:autoSpaceDN w:val="0"/>
        <w:adjustRightInd w:val="0"/>
        <w:spacing w:line="240" w:lineRule="auto"/>
        <w:ind w:left="2160" w:hanging="720"/>
        <w:rPr>
          <w:lang w:val="ru-RU"/>
        </w:rPr>
      </w:pPr>
      <w:r w:rsidRPr="003B2041">
        <w:rPr>
          <w:lang w:val="ru-RU"/>
        </w:rPr>
        <w:t>Подтверждающие документы представлены в неполном объеме и /или оформлены ненадлежащим образом;</w:t>
      </w:r>
    </w:p>
    <w:p w:rsidR="00D97821" w:rsidRPr="008536AD" w:rsidRDefault="00D97821" w:rsidP="00D97821">
      <w:pPr>
        <w:pStyle w:val="27"/>
        <w:numPr>
          <w:ilvl w:val="0"/>
          <w:numId w:val="117"/>
        </w:numPr>
        <w:tabs>
          <w:tab w:val="clear" w:pos="540"/>
          <w:tab w:val="num" w:pos="360"/>
          <w:tab w:val="num" w:pos="1080"/>
        </w:tabs>
        <w:autoSpaceDE w:val="0"/>
        <w:autoSpaceDN w:val="0"/>
        <w:adjustRightInd w:val="0"/>
        <w:spacing w:line="240" w:lineRule="auto"/>
        <w:ind w:left="0" w:firstLine="1440"/>
      </w:pPr>
      <w:r w:rsidRPr="008536AD">
        <w:t>Требование содержит недостоверные данные.</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D97821" w:rsidRPr="003B2041" w:rsidRDefault="00D97821" w:rsidP="00D97821">
      <w:pPr>
        <w:pStyle w:val="a0"/>
        <w:tabs>
          <w:tab w:val="num" w:pos="0"/>
        </w:tabs>
        <w:ind w:left="1440"/>
        <w:rPr>
          <w:lang w:val="ru-RU"/>
        </w:rPr>
      </w:pPr>
      <w:r w:rsidRPr="003B2041">
        <w:rPr>
          <w:lang w:val="ru-RU"/>
        </w:rPr>
        <w:t>При этом платежи осуществляются Поручителем в порядке, предусмотренном пунктом 4.2.8 настоящей Оферты Поручителя.</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D97821" w:rsidRPr="003B2041" w:rsidRDefault="00D97821" w:rsidP="00D97821">
      <w:pPr>
        <w:pStyle w:val="a0"/>
        <w:ind w:left="1440"/>
        <w:rPr>
          <w:lang w:val="ru-RU"/>
        </w:rPr>
      </w:pPr>
      <w:r w:rsidRPr="003B2041">
        <w:rPr>
          <w:lang w:val="ru-RU"/>
        </w:rPr>
        <w:t>Для способа представления таких доказательств и определения даты их получения Поручителем действуют следующие правила:</w:t>
      </w:r>
    </w:p>
    <w:p w:rsidR="00D97821" w:rsidRPr="003B2041" w:rsidRDefault="00D97821" w:rsidP="003B2041">
      <w:pPr>
        <w:pStyle w:val="a0"/>
        <w:spacing w:line="240" w:lineRule="auto"/>
        <w:ind w:left="1440"/>
        <w:rPr>
          <w:lang w:val="ru-RU"/>
        </w:rPr>
      </w:pPr>
      <w:r w:rsidRPr="003B2041">
        <w:rPr>
          <w:lang w:val="ru-RU"/>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4.1.1.6. настоящей Оферты Поручителя. Датой получения Поручителем оригинала или копий документов признается:</w:t>
      </w:r>
    </w:p>
    <w:p w:rsidR="00D97821" w:rsidRPr="003B2041" w:rsidRDefault="00D97821" w:rsidP="003B2041">
      <w:pPr>
        <w:pStyle w:val="a0"/>
        <w:spacing w:line="240" w:lineRule="auto"/>
        <w:ind w:left="1440"/>
        <w:rPr>
          <w:lang w:val="ru-RU"/>
        </w:rPr>
      </w:pPr>
      <w:r w:rsidRPr="003B2041">
        <w:rPr>
          <w:lang w:val="ru-RU"/>
        </w:rPr>
        <w:t>•</w:t>
      </w:r>
      <w:r w:rsidRPr="003B2041">
        <w:rPr>
          <w:lang w:val="ru-RU"/>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D97821" w:rsidRPr="003B2041" w:rsidRDefault="00D97821" w:rsidP="003B2041">
      <w:pPr>
        <w:pStyle w:val="a0"/>
        <w:tabs>
          <w:tab w:val="num" w:pos="0"/>
        </w:tabs>
        <w:spacing w:line="240" w:lineRule="auto"/>
        <w:ind w:left="1440"/>
        <w:rPr>
          <w:lang w:val="ru-RU"/>
        </w:rPr>
      </w:pPr>
      <w:r w:rsidRPr="003B2041">
        <w:rPr>
          <w:lang w:val="ru-RU"/>
        </w:rPr>
        <w:t>•</w:t>
      </w:r>
      <w:r w:rsidRPr="003B2041">
        <w:rPr>
          <w:lang w:val="ru-RU"/>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D97821" w:rsidRPr="003B2041" w:rsidRDefault="00D97821" w:rsidP="003B2041">
      <w:pPr>
        <w:pStyle w:val="a0"/>
        <w:tabs>
          <w:tab w:val="left" w:pos="1440"/>
        </w:tabs>
        <w:spacing w:line="240" w:lineRule="auto"/>
        <w:ind w:left="1440"/>
        <w:rPr>
          <w:lang w:val="ru-RU"/>
        </w:rPr>
      </w:pPr>
      <w:r w:rsidRPr="003B2041">
        <w:rPr>
          <w:lang w:val="ru-RU"/>
        </w:rPr>
        <w:t>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D97821" w:rsidRPr="003B2041" w:rsidRDefault="00D97821" w:rsidP="003B2041">
      <w:pPr>
        <w:pStyle w:val="a0"/>
        <w:spacing w:line="240" w:lineRule="auto"/>
        <w:ind w:left="1440"/>
        <w:rPr>
          <w:lang w:val="ru-RU"/>
        </w:rPr>
      </w:pPr>
      <w:r w:rsidRPr="003B2041">
        <w:rPr>
          <w:lang w:val="ru-RU"/>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97821" w:rsidRPr="003B2041" w:rsidRDefault="00D97821" w:rsidP="003B2041">
      <w:pPr>
        <w:pStyle w:val="a0"/>
        <w:tabs>
          <w:tab w:val="left" w:pos="1440"/>
        </w:tabs>
        <w:spacing w:line="240" w:lineRule="auto"/>
        <w:ind w:left="1440"/>
        <w:rPr>
          <w:lang w:val="ru-RU"/>
        </w:rPr>
      </w:pPr>
      <w:r w:rsidRPr="003B2041">
        <w:rPr>
          <w:lang w:val="ru-RU"/>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D97821" w:rsidRPr="003B2041" w:rsidRDefault="00D97821" w:rsidP="003B2041">
      <w:pPr>
        <w:pStyle w:val="a0"/>
        <w:spacing w:line="240" w:lineRule="auto"/>
        <w:ind w:left="1440"/>
        <w:rPr>
          <w:lang w:val="ru-RU"/>
        </w:rPr>
      </w:pPr>
      <w:r w:rsidRPr="003B2041">
        <w:rPr>
          <w:lang w:val="ru-RU"/>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97821" w:rsidRPr="003B2041" w:rsidRDefault="00D97821" w:rsidP="003B2041">
      <w:pPr>
        <w:pStyle w:val="a0"/>
        <w:tabs>
          <w:tab w:val="left" w:pos="1440"/>
        </w:tabs>
        <w:spacing w:line="240" w:lineRule="auto"/>
        <w:ind w:left="1440"/>
        <w:rPr>
          <w:lang w:val="ru-RU"/>
        </w:rPr>
      </w:pPr>
      <w:r w:rsidRPr="003B2041">
        <w:rPr>
          <w:lang w:val="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D97821" w:rsidRPr="003B2041" w:rsidRDefault="00D97821" w:rsidP="003B2041">
      <w:pPr>
        <w:pStyle w:val="a0"/>
        <w:tabs>
          <w:tab w:val="left" w:pos="1440"/>
        </w:tabs>
        <w:spacing w:line="240" w:lineRule="auto"/>
        <w:ind w:left="1440"/>
        <w:rPr>
          <w:lang w:val="ru-RU"/>
        </w:rPr>
      </w:pPr>
      <w:r w:rsidRPr="003B2041">
        <w:rPr>
          <w:lang w:val="ru-RU"/>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D97821" w:rsidRPr="003B2041" w:rsidRDefault="00D97821" w:rsidP="003B2041">
      <w:pPr>
        <w:pStyle w:val="a0"/>
        <w:tabs>
          <w:tab w:val="left" w:pos="1440"/>
        </w:tabs>
        <w:spacing w:line="240" w:lineRule="auto"/>
        <w:ind w:left="1440"/>
        <w:rPr>
          <w:lang w:val="ru-RU"/>
        </w:rPr>
      </w:pPr>
      <w:r w:rsidRPr="003B2041">
        <w:rPr>
          <w:lang w:val="ru-RU"/>
        </w:rPr>
        <w:t xml:space="preserve">С момента зачисления Облигаций на счет депо Поручителя, открытый в Депозитарии или в ином депозитарии, имеющем междепозитарный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D97821" w:rsidRPr="008536AD" w:rsidRDefault="00D97821" w:rsidP="003B2041">
      <w:pPr>
        <w:tabs>
          <w:tab w:val="left" w:pos="257"/>
          <w:tab w:val="left" w:pos="1440"/>
        </w:tabs>
        <w:spacing w:after="120" w:line="240" w:lineRule="auto"/>
        <w:ind w:left="1440"/>
        <w:rPr>
          <w:lang w:val="ru-RU"/>
        </w:rPr>
      </w:pPr>
      <w:r w:rsidRPr="008536AD">
        <w:rPr>
          <w:lang w:val="ru-RU"/>
        </w:rPr>
        <w:t>К Поручителю переходят также права требования Владельца Облигации, не исполненные Эмитентом до перехода к Поручителю права на Облигацию.</w:t>
      </w:r>
    </w:p>
    <w:p w:rsidR="00D97821" w:rsidRPr="003B2041" w:rsidRDefault="00D97821">
      <w:pPr>
        <w:pStyle w:val="27"/>
        <w:tabs>
          <w:tab w:val="left" w:pos="1440"/>
        </w:tabs>
        <w:autoSpaceDE w:val="0"/>
        <w:autoSpaceDN w:val="0"/>
        <w:adjustRightInd w:val="0"/>
        <w:spacing w:line="240" w:lineRule="auto"/>
        <w:ind w:left="1440"/>
        <w:rPr>
          <w:lang w:val="ru-RU"/>
        </w:rPr>
      </w:pPr>
      <w:r w:rsidRPr="003B2041">
        <w:rPr>
          <w:lang w:val="ru-RU"/>
        </w:rPr>
        <w:t>Р</w:t>
      </w:r>
      <w:r w:rsidRPr="008536AD">
        <w:rPr>
          <w:lang w:val="es-ES"/>
        </w:rPr>
        <w:t xml:space="preserve">асходы, связанные с внесением приходных записей о зачислении Облигаций на счет депо </w:t>
      </w:r>
      <w:r w:rsidRPr="003B2041">
        <w:rPr>
          <w:lang w:val="ru-RU"/>
        </w:rPr>
        <w:t>Поручителя,</w:t>
      </w:r>
      <w:r w:rsidRPr="008536AD">
        <w:rPr>
          <w:lang w:val="es-ES"/>
        </w:rPr>
        <w:t xml:space="preserve"> нес</w:t>
      </w:r>
      <w:r w:rsidRPr="003B2041">
        <w:rPr>
          <w:lang w:val="ru-RU"/>
        </w:rPr>
        <w:t>е</w:t>
      </w:r>
      <w:r w:rsidRPr="008536AD">
        <w:rPr>
          <w:lang w:val="es-ES"/>
        </w:rPr>
        <w:t xml:space="preserve">т </w:t>
      </w:r>
      <w:r w:rsidRPr="003B2041">
        <w:rPr>
          <w:lang w:val="ru-RU"/>
        </w:rPr>
        <w:t xml:space="preserve">Поручитель. </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D97821" w:rsidRPr="003B2041" w:rsidRDefault="00D97821" w:rsidP="00D97821">
      <w:pPr>
        <w:pStyle w:val="a0"/>
        <w:numPr>
          <w:ilvl w:val="2"/>
          <w:numId w:val="114"/>
        </w:numPr>
        <w:tabs>
          <w:tab w:val="num" w:pos="-1080"/>
        </w:tabs>
        <w:spacing w:after="120" w:line="240" w:lineRule="auto"/>
        <w:ind w:left="1440"/>
        <w:rPr>
          <w:lang w:val="ru-RU"/>
        </w:rPr>
      </w:pPr>
      <w:r w:rsidRPr="003B2041">
        <w:rPr>
          <w:lang w:val="ru-RU"/>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D97821" w:rsidRPr="008536AD" w:rsidRDefault="00D97821" w:rsidP="00D97821">
      <w:pPr>
        <w:pStyle w:val="a0"/>
        <w:numPr>
          <w:ilvl w:val="0"/>
          <w:numId w:val="114"/>
        </w:numPr>
        <w:spacing w:after="120" w:line="240" w:lineRule="auto"/>
        <w:ind w:left="0" w:firstLine="0"/>
        <w:rPr>
          <w:b/>
        </w:rPr>
      </w:pPr>
      <w:r w:rsidRPr="008536AD">
        <w:rPr>
          <w:b/>
        </w:rPr>
        <w:t>Период действия поручительства</w:t>
      </w:r>
    </w:p>
    <w:p w:rsidR="00D97821" w:rsidRPr="003B2041" w:rsidRDefault="00D97821" w:rsidP="00D97821">
      <w:pPr>
        <w:pStyle w:val="a0"/>
        <w:numPr>
          <w:ilvl w:val="1"/>
          <w:numId w:val="114"/>
        </w:numPr>
        <w:tabs>
          <w:tab w:val="clear" w:pos="0"/>
          <w:tab w:val="num" w:pos="-720"/>
        </w:tabs>
        <w:spacing w:after="120" w:line="240" w:lineRule="auto"/>
        <w:ind w:left="0" w:firstLine="0"/>
        <w:rPr>
          <w:lang w:val="ru-RU"/>
        </w:rPr>
      </w:pPr>
      <w:r w:rsidRPr="003B2041">
        <w:rPr>
          <w:lang w:val="ru-RU"/>
        </w:rPr>
        <w:t>Поручительство предоставляется на безотзывной основе.</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D97821" w:rsidRPr="008536AD" w:rsidRDefault="00D97821" w:rsidP="00D97821">
      <w:pPr>
        <w:pStyle w:val="a0"/>
        <w:numPr>
          <w:ilvl w:val="1"/>
          <w:numId w:val="114"/>
        </w:numPr>
        <w:tabs>
          <w:tab w:val="clear" w:pos="0"/>
          <w:tab w:val="num" w:pos="-720"/>
        </w:tabs>
        <w:spacing w:after="120" w:line="240" w:lineRule="auto"/>
        <w:ind w:left="0" w:firstLine="0"/>
      </w:pPr>
      <w:r w:rsidRPr="008536AD">
        <w:t xml:space="preserve">Срок действия поручительства: </w:t>
      </w:r>
    </w:p>
    <w:p w:rsidR="00D97821" w:rsidRPr="003B2041" w:rsidRDefault="00D97821" w:rsidP="00D97821">
      <w:pPr>
        <w:pStyle w:val="a0"/>
        <w:ind w:left="720"/>
        <w:rPr>
          <w:lang w:val="ru-RU"/>
        </w:rPr>
      </w:pPr>
      <w:r w:rsidRPr="003B2041">
        <w:rPr>
          <w:lang w:val="ru-RU"/>
        </w:rPr>
        <w:t>- до окончания 1 (одного) года с даты, следующей за Датой погашения Облигаций или</w:t>
      </w:r>
    </w:p>
    <w:p w:rsidR="00D97821" w:rsidRPr="003B2041" w:rsidRDefault="00D97821" w:rsidP="00D97821">
      <w:pPr>
        <w:pStyle w:val="a0"/>
        <w:ind w:left="720"/>
        <w:rPr>
          <w:lang w:val="ru-RU"/>
        </w:rPr>
      </w:pPr>
      <w:r w:rsidRPr="003B2041">
        <w:rPr>
          <w:lang w:val="ru-RU"/>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D97821" w:rsidRPr="008536AD" w:rsidRDefault="00D97821" w:rsidP="00D97821">
      <w:pPr>
        <w:pStyle w:val="a0"/>
        <w:numPr>
          <w:ilvl w:val="1"/>
          <w:numId w:val="114"/>
        </w:numPr>
        <w:tabs>
          <w:tab w:val="clear" w:pos="0"/>
          <w:tab w:val="num" w:pos="-720"/>
        </w:tabs>
        <w:spacing w:after="120" w:line="240" w:lineRule="auto"/>
        <w:ind w:left="0" w:firstLine="0"/>
      </w:pPr>
      <w:r w:rsidRPr="008536AD">
        <w:t>Поручительство прекращается:</w:t>
      </w:r>
    </w:p>
    <w:p w:rsidR="00D97821" w:rsidRPr="003B2041" w:rsidRDefault="00D97821" w:rsidP="00D97821">
      <w:pPr>
        <w:pStyle w:val="27"/>
        <w:numPr>
          <w:ilvl w:val="0"/>
          <w:numId w:val="111"/>
        </w:numPr>
        <w:autoSpaceDE w:val="0"/>
        <w:autoSpaceDN w:val="0"/>
        <w:adjustRightInd w:val="0"/>
        <w:spacing w:line="240" w:lineRule="auto"/>
        <w:ind w:left="1440" w:hanging="720"/>
        <w:rPr>
          <w:lang w:val="ru-RU"/>
        </w:rPr>
      </w:pPr>
      <w:r w:rsidRPr="003B2041">
        <w:rPr>
          <w:lang w:val="ru-RU"/>
        </w:rPr>
        <w:t xml:space="preserve">в случае истечения срока действия поручительства, предусмотренного пунктом 5.3 настоящей Оферты Поручителя; </w:t>
      </w:r>
    </w:p>
    <w:p w:rsidR="00D97821" w:rsidRPr="003B2041" w:rsidRDefault="00D97821" w:rsidP="00D97821">
      <w:pPr>
        <w:pStyle w:val="27"/>
        <w:numPr>
          <w:ilvl w:val="0"/>
          <w:numId w:val="111"/>
        </w:numPr>
        <w:autoSpaceDE w:val="0"/>
        <w:autoSpaceDN w:val="0"/>
        <w:adjustRightInd w:val="0"/>
        <w:spacing w:line="240" w:lineRule="auto"/>
        <w:ind w:left="1440" w:hanging="720"/>
        <w:rPr>
          <w:lang w:val="ru-RU"/>
        </w:rPr>
      </w:pPr>
      <w:r w:rsidRPr="003B2041">
        <w:rPr>
          <w:lang w:val="ru-RU"/>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D97821" w:rsidRPr="003B2041" w:rsidRDefault="00D97821" w:rsidP="00D97821">
      <w:pPr>
        <w:pStyle w:val="27"/>
        <w:numPr>
          <w:ilvl w:val="0"/>
          <w:numId w:val="111"/>
        </w:numPr>
        <w:autoSpaceDE w:val="0"/>
        <w:autoSpaceDN w:val="0"/>
        <w:adjustRightInd w:val="0"/>
        <w:spacing w:line="240" w:lineRule="auto"/>
        <w:ind w:left="1440" w:hanging="720"/>
        <w:rPr>
          <w:lang w:val="ru-RU"/>
        </w:rPr>
      </w:pPr>
      <w:r w:rsidRPr="003B2041">
        <w:rPr>
          <w:lang w:val="ru-RU"/>
        </w:rPr>
        <w:t>по иным основаниям, установленным действующим законодательством Российской Федерации.</w:t>
      </w:r>
    </w:p>
    <w:p w:rsidR="00D97821" w:rsidRPr="008536AD" w:rsidRDefault="00D97821" w:rsidP="00D97821">
      <w:pPr>
        <w:pStyle w:val="a0"/>
        <w:numPr>
          <w:ilvl w:val="0"/>
          <w:numId w:val="114"/>
        </w:numPr>
        <w:spacing w:after="120" w:line="240" w:lineRule="auto"/>
        <w:ind w:left="0" w:firstLine="0"/>
        <w:rPr>
          <w:b/>
        </w:rPr>
      </w:pPr>
      <w:r w:rsidRPr="008536AD">
        <w:rPr>
          <w:b/>
        </w:rPr>
        <w:t>Особые условия поручительства</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D97821" w:rsidRPr="003B2041" w:rsidRDefault="00D97821" w:rsidP="00D97821">
      <w:pPr>
        <w:pStyle w:val="a0"/>
        <w:numPr>
          <w:ilvl w:val="1"/>
          <w:numId w:val="114"/>
        </w:numPr>
        <w:tabs>
          <w:tab w:val="clear" w:pos="0"/>
          <w:tab w:val="num" w:pos="-720"/>
        </w:tabs>
        <w:spacing w:after="120" w:line="240" w:lineRule="auto"/>
        <w:ind w:left="720" w:hanging="720"/>
        <w:rPr>
          <w:lang w:val="ru-RU"/>
        </w:rPr>
      </w:pPr>
      <w:r w:rsidRPr="003B2041">
        <w:rPr>
          <w:lang w:val="ru-RU"/>
        </w:rPr>
        <w:t>Передача прав, возникших из предоставленного поручительства, без передачи прав на Облигацию является недействительной.</w:t>
      </w:r>
    </w:p>
    <w:p w:rsidR="00D97821" w:rsidRPr="003B2041" w:rsidRDefault="00D97821" w:rsidP="00D97821">
      <w:pPr>
        <w:pStyle w:val="a0"/>
        <w:numPr>
          <w:ilvl w:val="1"/>
          <w:numId w:val="114"/>
        </w:numPr>
        <w:tabs>
          <w:tab w:val="clear" w:pos="0"/>
          <w:tab w:val="num" w:pos="-720"/>
        </w:tabs>
        <w:spacing w:after="120" w:line="240" w:lineRule="auto"/>
        <w:ind w:left="720" w:hanging="720"/>
        <w:rPr>
          <w:bCs/>
          <w:iCs/>
          <w:lang w:val="ru-RU"/>
        </w:rPr>
      </w:pPr>
      <w:r w:rsidRPr="003B2041">
        <w:rPr>
          <w:bCs/>
          <w:iCs/>
          <w:lang w:val="ru-RU"/>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D97821" w:rsidRPr="008536AD" w:rsidRDefault="00D97821" w:rsidP="00D97821">
      <w:pPr>
        <w:rPr>
          <w:b/>
          <w:lang w:val="ru-RU"/>
        </w:rPr>
      </w:pPr>
      <w:r w:rsidRPr="008536AD">
        <w:rPr>
          <w:lang w:val="ru-RU"/>
        </w:rPr>
        <w:br w:type="column"/>
      </w:r>
    </w:p>
    <w:p w:rsidR="00D97821" w:rsidRPr="008536AD" w:rsidRDefault="00D97821" w:rsidP="00D97821">
      <w:pPr>
        <w:spacing w:before="120" w:after="120"/>
        <w:jc w:val="right"/>
        <w:rPr>
          <w:b/>
          <w:lang w:val="ru-RU"/>
        </w:rPr>
      </w:pPr>
      <w:r w:rsidRPr="008536AD">
        <w:rPr>
          <w:b/>
          <w:lang w:val="ru-RU"/>
        </w:rPr>
        <w:t xml:space="preserve">Приложение № 1 </w:t>
      </w:r>
    </w:p>
    <w:p w:rsidR="00D97821" w:rsidRPr="003B2041" w:rsidRDefault="00D97821" w:rsidP="00D97821">
      <w:pPr>
        <w:pStyle w:val="a0"/>
        <w:spacing w:before="120"/>
        <w:jc w:val="right"/>
        <w:rPr>
          <w:b/>
          <w:lang w:val="ru-RU"/>
        </w:rPr>
      </w:pPr>
      <w:r w:rsidRPr="003B2041">
        <w:rPr>
          <w:b/>
          <w:lang w:val="ru-RU"/>
        </w:rPr>
        <w:t>к Оферте Поручителя по Облигациям класса «А»</w:t>
      </w:r>
    </w:p>
    <w:p w:rsidR="00D97821" w:rsidRPr="003B2041" w:rsidRDefault="00D97821" w:rsidP="00D97821">
      <w:pPr>
        <w:pStyle w:val="a0"/>
        <w:spacing w:before="120"/>
        <w:jc w:val="center"/>
        <w:rPr>
          <w:b/>
          <w:i/>
          <w:lang w:val="ru-RU"/>
        </w:rPr>
      </w:pPr>
    </w:p>
    <w:p w:rsidR="00D97821" w:rsidRPr="008536AD" w:rsidRDefault="00D97821" w:rsidP="00D97821">
      <w:pPr>
        <w:pStyle w:val="a0"/>
        <w:spacing w:before="120"/>
        <w:jc w:val="center"/>
        <w:rPr>
          <w:b/>
        </w:rPr>
      </w:pPr>
      <w:r w:rsidRPr="008536AD">
        <w:rPr>
          <w:b/>
        </w:rPr>
        <w:t>ФОРМА ТРЕБОВАНИЯ К ПОРУЧИТЕЛЮ</w:t>
      </w:r>
    </w:p>
    <w:p w:rsidR="00D97821" w:rsidRPr="008536AD" w:rsidRDefault="00D97821" w:rsidP="00D97821">
      <w:pPr>
        <w:spacing w:before="120" w:after="120"/>
        <w:jc w:val="right"/>
        <w:rPr>
          <w:lang w:val="ru-RU"/>
        </w:rPr>
      </w:pPr>
    </w:p>
    <w:tbl>
      <w:tblPr>
        <w:tblW w:w="0" w:type="auto"/>
        <w:tblInd w:w="5328" w:type="dxa"/>
        <w:tblLook w:val="01E0" w:firstRow="1" w:lastRow="1" w:firstColumn="1" w:lastColumn="1" w:noHBand="0" w:noVBand="0"/>
      </w:tblPr>
      <w:tblGrid>
        <w:gridCol w:w="4527"/>
      </w:tblGrid>
      <w:tr w:rsidR="00D97821" w:rsidRPr="00C8269F" w:rsidTr="00C64760">
        <w:trPr>
          <w:trHeight w:val="1364"/>
        </w:trPr>
        <w:tc>
          <w:tcPr>
            <w:tcW w:w="4809" w:type="dxa"/>
          </w:tcPr>
          <w:p w:rsidR="00D97821" w:rsidRPr="008536AD" w:rsidRDefault="00D97821" w:rsidP="003B2041">
            <w:pPr>
              <w:spacing w:after="0"/>
              <w:jc w:val="center"/>
              <w:rPr>
                <w:lang w:val="ru-RU"/>
              </w:rPr>
            </w:pPr>
          </w:p>
          <w:p w:rsidR="00D97821" w:rsidRPr="008536AD" w:rsidRDefault="00D97821" w:rsidP="003B2041">
            <w:pPr>
              <w:spacing w:after="0"/>
              <w:jc w:val="right"/>
              <w:rPr>
                <w:lang w:val="ru-RU"/>
              </w:rPr>
            </w:pPr>
            <w:r w:rsidRPr="008536AD">
              <w:rPr>
                <w:lang w:val="ru-RU"/>
              </w:rPr>
              <w:t>В Открытое акционерное общество</w:t>
            </w:r>
          </w:p>
          <w:p w:rsidR="00D97821" w:rsidRPr="008536AD" w:rsidRDefault="00D97821" w:rsidP="003B2041">
            <w:pPr>
              <w:spacing w:after="0"/>
              <w:jc w:val="right"/>
              <w:rPr>
                <w:lang w:val="ru-RU"/>
              </w:rPr>
            </w:pPr>
            <w:r w:rsidRPr="008536AD">
              <w:rPr>
                <w:lang w:val="ru-RU"/>
              </w:rPr>
              <w:t xml:space="preserve">«Агентство по ипотечному жилищному кредитованию»  </w:t>
            </w:r>
          </w:p>
          <w:p w:rsidR="00D97821" w:rsidRPr="008536AD" w:rsidRDefault="00D97821" w:rsidP="003B2041">
            <w:pPr>
              <w:spacing w:after="0"/>
              <w:jc w:val="right"/>
              <w:rPr>
                <w:lang w:val="ru-RU"/>
              </w:rPr>
            </w:pPr>
          </w:p>
          <w:p w:rsidR="00D97821" w:rsidRPr="008536AD" w:rsidRDefault="00D97821" w:rsidP="003B2041">
            <w:pPr>
              <w:spacing w:after="0"/>
              <w:jc w:val="right"/>
              <w:rPr>
                <w:lang w:val="ru-RU"/>
              </w:rPr>
            </w:pPr>
            <w:r w:rsidRPr="008536AD">
              <w:rPr>
                <w:lang w:val="ru-RU"/>
              </w:rPr>
              <w:t xml:space="preserve">Российская Федерация, 117418, г. Москва, </w:t>
            </w:r>
          </w:p>
          <w:p w:rsidR="00D97821" w:rsidRPr="008536AD" w:rsidRDefault="00D97821" w:rsidP="003B2041">
            <w:pPr>
              <w:spacing w:after="0"/>
              <w:jc w:val="right"/>
              <w:rPr>
                <w:lang w:val="ru-RU"/>
              </w:rPr>
            </w:pPr>
            <w:r w:rsidRPr="008536AD">
              <w:rPr>
                <w:lang w:val="ru-RU"/>
              </w:rPr>
              <w:t>ул. Новочеремушкинская, дом 69</w:t>
            </w:r>
          </w:p>
        </w:tc>
      </w:tr>
    </w:tbl>
    <w:p w:rsidR="00D97821" w:rsidRPr="008536AD" w:rsidRDefault="00D97821" w:rsidP="003B2041">
      <w:pPr>
        <w:spacing w:after="0"/>
        <w:rPr>
          <w:b/>
          <w:lang w:val="ru-RU"/>
        </w:rPr>
      </w:pPr>
    </w:p>
    <w:p w:rsidR="00D97821" w:rsidRPr="008536AD" w:rsidRDefault="00D97821" w:rsidP="00D97821">
      <w:pPr>
        <w:spacing w:before="120" w:after="120"/>
        <w:jc w:val="center"/>
        <w:rPr>
          <w:b/>
          <w:lang w:val="ru-RU"/>
        </w:rPr>
      </w:pPr>
    </w:p>
    <w:p w:rsidR="00D97821" w:rsidRPr="008536AD" w:rsidRDefault="00D97821" w:rsidP="00D97821">
      <w:pPr>
        <w:shd w:val="clear" w:color="auto" w:fill="FFFFFF"/>
        <w:spacing w:before="120" w:after="120"/>
        <w:jc w:val="center"/>
        <w:rPr>
          <w:b/>
          <w:lang w:val="ru-RU"/>
        </w:rPr>
      </w:pPr>
      <w:r w:rsidRPr="008536AD">
        <w:rPr>
          <w:b/>
          <w:lang w:val="ru-RU"/>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8536AD">
        <w:rPr>
          <w:caps/>
          <w:lang w:val="ru-RU"/>
        </w:rPr>
        <w:t>«</w:t>
      </w:r>
      <w:r w:rsidRPr="008536AD">
        <w:rPr>
          <w:b/>
          <w:bCs/>
          <w:caps/>
          <w:lang w:val="ru-RU"/>
        </w:rPr>
        <w:t>Ипотечный агент ДВИЦ-1»</w:t>
      </w:r>
      <w:r w:rsidRPr="008536AD">
        <w:rPr>
          <w:b/>
          <w:lang w:val="ru-RU"/>
        </w:rPr>
        <w:t xml:space="preserve">  (ДАЛЕЕ – «ЭМИТЕНТ</w:t>
      </w:r>
      <w:r w:rsidRPr="008536AD">
        <w:rPr>
          <w:lang w:val="ru-RU"/>
        </w:rPr>
        <w:t>»)</w:t>
      </w:r>
    </w:p>
    <w:p w:rsidR="00D97821" w:rsidRPr="008536AD" w:rsidRDefault="00D97821" w:rsidP="00D97821">
      <w:pPr>
        <w:shd w:val="clear" w:color="auto" w:fill="FFFFFF"/>
        <w:spacing w:before="120" w:after="120"/>
        <w:jc w:val="center"/>
        <w:rPr>
          <w:b/>
          <w:caps/>
          <w:lang w:val="ru-RU"/>
        </w:rPr>
      </w:pPr>
      <w:r w:rsidRPr="008536AD">
        <w:rPr>
          <w:b/>
          <w:lang w:val="ru-RU"/>
        </w:rPr>
        <w:t xml:space="preserve">(государственный номер выпуска: _______________ от «___» ________ 20__ года, далее – «Облигации») </w:t>
      </w:r>
    </w:p>
    <w:p w:rsidR="00D97821" w:rsidRPr="008536AD" w:rsidRDefault="00D97821" w:rsidP="00D97821">
      <w:pPr>
        <w:shd w:val="clear" w:color="auto" w:fill="FFFFFF"/>
        <w:spacing w:before="120" w:after="120"/>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47"/>
        <w:gridCol w:w="63"/>
        <w:gridCol w:w="2550"/>
        <w:gridCol w:w="4943"/>
      </w:tblGrid>
      <w:tr w:rsidR="00D97821" w:rsidRPr="008536AD" w:rsidTr="00C64760">
        <w:trPr>
          <w:trHeight w:val="1292"/>
        </w:trPr>
        <w:tc>
          <w:tcPr>
            <w:tcW w:w="636" w:type="dxa"/>
            <w:shd w:val="clear" w:color="auto" w:fill="auto"/>
          </w:tcPr>
          <w:p w:rsidR="00D97821" w:rsidRPr="008536AD" w:rsidRDefault="00D97821" w:rsidP="00C64760">
            <w:pPr>
              <w:spacing w:before="120" w:after="120"/>
            </w:pPr>
            <w:r w:rsidRPr="008536AD">
              <w:t>1.</w:t>
            </w:r>
          </w:p>
        </w:tc>
        <w:tc>
          <w:tcPr>
            <w:tcW w:w="4060" w:type="dxa"/>
            <w:gridSpan w:val="3"/>
          </w:tcPr>
          <w:p w:rsidR="00D97821" w:rsidRPr="008536AD" w:rsidRDefault="00D97821" w:rsidP="00C64760">
            <w:pPr>
              <w:spacing w:before="120" w:after="120"/>
            </w:pPr>
            <w:r w:rsidRPr="008536AD">
              <w:rPr>
                <w:lang w:val="ru-RU"/>
              </w:rPr>
              <w:t xml:space="preserve">Полное фирменное наименование (для юридических лиц) / Ф.И.О. полностью </w:t>
            </w:r>
            <w:r w:rsidRPr="008536AD">
              <w:t>(для физических лиц) владельца Облигаций:</w:t>
            </w:r>
          </w:p>
          <w:p w:rsidR="00D97821" w:rsidRPr="008536AD" w:rsidRDefault="00D97821" w:rsidP="00C64760">
            <w:pPr>
              <w:spacing w:before="120" w:after="120"/>
            </w:pPr>
          </w:p>
        </w:tc>
        <w:tc>
          <w:tcPr>
            <w:tcW w:w="4943" w:type="dxa"/>
          </w:tcPr>
          <w:p w:rsidR="00D97821" w:rsidRPr="008536AD" w:rsidRDefault="00D97821" w:rsidP="00C64760">
            <w:pPr>
              <w:spacing w:before="120" w:after="120"/>
              <w:rPr>
                <w:b/>
              </w:rPr>
            </w:pPr>
          </w:p>
        </w:tc>
      </w:tr>
      <w:tr w:rsidR="00D97821" w:rsidRPr="00C8269F" w:rsidTr="00C64760">
        <w:trPr>
          <w:trHeight w:val="321"/>
        </w:trPr>
        <w:tc>
          <w:tcPr>
            <w:tcW w:w="636" w:type="dxa"/>
            <w:shd w:val="clear" w:color="auto" w:fill="auto"/>
          </w:tcPr>
          <w:p w:rsidR="00D97821" w:rsidRPr="008536AD" w:rsidRDefault="00D97821" w:rsidP="00C64760">
            <w:pPr>
              <w:spacing w:before="120" w:after="120"/>
            </w:pPr>
            <w:r w:rsidRPr="008536AD">
              <w:t>2.</w:t>
            </w:r>
          </w:p>
        </w:tc>
        <w:tc>
          <w:tcPr>
            <w:tcW w:w="4060" w:type="dxa"/>
            <w:gridSpan w:val="3"/>
          </w:tcPr>
          <w:p w:rsidR="00D97821" w:rsidRPr="008536AD" w:rsidRDefault="00D97821" w:rsidP="00C64760">
            <w:pPr>
              <w:spacing w:before="120" w:after="120"/>
              <w:rPr>
                <w:lang w:val="ru-RU"/>
              </w:rPr>
            </w:pPr>
            <w:r w:rsidRPr="008536AD">
              <w:rPr>
                <w:lang w:val="ru-RU"/>
              </w:rPr>
              <w:t>ИНН владельца Облигаций (при наличии):</w:t>
            </w:r>
          </w:p>
          <w:p w:rsidR="00D97821" w:rsidRPr="008536AD" w:rsidRDefault="00D97821" w:rsidP="00C64760">
            <w:pPr>
              <w:spacing w:before="120" w:after="120"/>
              <w:rPr>
                <w:lang w:val="ru-RU"/>
              </w:rPr>
            </w:pPr>
          </w:p>
        </w:tc>
        <w:tc>
          <w:tcPr>
            <w:tcW w:w="4943" w:type="dxa"/>
          </w:tcPr>
          <w:p w:rsidR="00D97821" w:rsidRPr="008536AD" w:rsidRDefault="00D97821" w:rsidP="00C64760">
            <w:pPr>
              <w:spacing w:before="120" w:after="120"/>
              <w:rPr>
                <w:b/>
                <w:lang w:val="ru-RU"/>
              </w:rPr>
            </w:pPr>
          </w:p>
        </w:tc>
      </w:tr>
      <w:tr w:rsidR="00D97821" w:rsidRPr="00C8269F" w:rsidTr="00C64760">
        <w:trPr>
          <w:trHeight w:val="1072"/>
        </w:trPr>
        <w:tc>
          <w:tcPr>
            <w:tcW w:w="636" w:type="dxa"/>
            <w:shd w:val="clear" w:color="auto" w:fill="auto"/>
          </w:tcPr>
          <w:p w:rsidR="00D97821" w:rsidRPr="008536AD" w:rsidRDefault="00D97821" w:rsidP="00C64760">
            <w:pPr>
              <w:spacing w:before="120" w:after="120"/>
            </w:pPr>
            <w:r w:rsidRPr="008536AD">
              <w:t>3.</w:t>
            </w:r>
          </w:p>
        </w:tc>
        <w:tc>
          <w:tcPr>
            <w:tcW w:w="4060" w:type="dxa"/>
            <w:gridSpan w:val="3"/>
          </w:tcPr>
          <w:p w:rsidR="00D97821" w:rsidRPr="008536AD" w:rsidRDefault="00D97821" w:rsidP="00C64760">
            <w:pPr>
              <w:spacing w:before="120" w:after="120"/>
              <w:rPr>
                <w:lang w:val="ru-RU"/>
              </w:rPr>
            </w:pPr>
            <w:r w:rsidRPr="008536AD">
              <w:rPr>
                <w:lang w:val="ru-RU"/>
              </w:rPr>
              <w:t>Полный адрес места нахождения (для юридических лиц) / места жительства (для физических лиц) владельца Облигаций:</w:t>
            </w:r>
          </w:p>
          <w:p w:rsidR="00D97821" w:rsidRPr="008536AD" w:rsidRDefault="00D97821" w:rsidP="00C64760">
            <w:pPr>
              <w:spacing w:before="120" w:after="120"/>
              <w:rPr>
                <w:color w:val="000000"/>
                <w:lang w:val="ru-RU"/>
              </w:rPr>
            </w:pPr>
          </w:p>
        </w:tc>
        <w:tc>
          <w:tcPr>
            <w:tcW w:w="4943" w:type="dxa"/>
          </w:tcPr>
          <w:p w:rsidR="00D97821" w:rsidRPr="008536AD" w:rsidRDefault="00D97821" w:rsidP="00C64760">
            <w:pPr>
              <w:spacing w:before="120" w:after="120"/>
              <w:rPr>
                <w:b/>
                <w:color w:val="000000"/>
                <w:lang w:val="ru-RU"/>
              </w:rPr>
            </w:pPr>
          </w:p>
        </w:tc>
      </w:tr>
      <w:tr w:rsidR="00D97821" w:rsidRPr="008536AD" w:rsidTr="00C64760">
        <w:trPr>
          <w:trHeight w:val="359"/>
        </w:trPr>
        <w:tc>
          <w:tcPr>
            <w:tcW w:w="636" w:type="dxa"/>
            <w:shd w:val="clear" w:color="auto" w:fill="auto"/>
          </w:tcPr>
          <w:p w:rsidR="00D97821" w:rsidRPr="008536AD" w:rsidRDefault="00D97821" w:rsidP="00C64760">
            <w:pPr>
              <w:spacing w:before="120" w:after="120"/>
            </w:pPr>
            <w:r w:rsidRPr="008536AD">
              <w:t>4.</w:t>
            </w:r>
          </w:p>
        </w:tc>
        <w:tc>
          <w:tcPr>
            <w:tcW w:w="4060" w:type="dxa"/>
            <w:gridSpan w:val="3"/>
          </w:tcPr>
          <w:p w:rsidR="00D97821" w:rsidRPr="008536AD" w:rsidRDefault="00D97821" w:rsidP="00C64760">
            <w:pPr>
              <w:spacing w:before="120" w:after="120"/>
            </w:pPr>
            <w:r w:rsidRPr="008536AD">
              <w:t>Номер контактного телефона:</w:t>
            </w:r>
          </w:p>
          <w:p w:rsidR="00D97821" w:rsidRPr="008536AD" w:rsidRDefault="00D97821" w:rsidP="00C64760">
            <w:pPr>
              <w:spacing w:before="120" w:after="120"/>
            </w:pPr>
          </w:p>
        </w:tc>
        <w:tc>
          <w:tcPr>
            <w:tcW w:w="4943" w:type="dxa"/>
          </w:tcPr>
          <w:p w:rsidR="00D97821" w:rsidRPr="008536AD" w:rsidRDefault="00D97821" w:rsidP="00C64760">
            <w:pPr>
              <w:spacing w:before="120" w:after="120"/>
              <w:rPr>
                <w:b/>
                <w:color w:val="000000"/>
              </w:rPr>
            </w:pPr>
          </w:p>
        </w:tc>
      </w:tr>
      <w:tr w:rsidR="00D97821" w:rsidRPr="008536AD" w:rsidTr="00C64760">
        <w:trPr>
          <w:trHeight w:val="359"/>
        </w:trPr>
        <w:tc>
          <w:tcPr>
            <w:tcW w:w="636" w:type="dxa"/>
            <w:shd w:val="clear" w:color="auto" w:fill="auto"/>
          </w:tcPr>
          <w:p w:rsidR="00D97821" w:rsidRPr="008536AD" w:rsidRDefault="00D97821" w:rsidP="00C64760">
            <w:pPr>
              <w:spacing w:before="120" w:after="120"/>
            </w:pPr>
            <w:r w:rsidRPr="008536AD">
              <w:t>5.</w:t>
            </w:r>
          </w:p>
        </w:tc>
        <w:tc>
          <w:tcPr>
            <w:tcW w:w="4060" w:type="dxa"/>
            <w:gridSpan w:val="3"/>
          </w:tcPr>
          <w:p w:rsidR="00D97821" w:rsidRPr="008536AD" w:rsidRDefault="00D97821" w:rsidP="00C64760">
            <w:pPr>
              <w:spacing w:before="120" w:after="120"/>
            </w:pPr>
            <w:r w:rsidRPr="008536AD">
              <w:t>Номер факса (при наличии):</w:t>
            </w:r>
          </w:p>
          <w:p w:rsidR="00D97821" w:rsidRPr="008536AD" w:rsidRDefault="00D97821" w:rsidP="00C64760">
            <w:pPr>
              <w:spacing w:before="120" w:after="120"/>
            </w:pPr>
          </w:p>
        </w:tc>
        <w:tc>
          <w:tcPr>
            <w:tcW w:w="4943" w:type="dxa"/>
          </w:tcPr>
          <w:p w:rsidR="00D97821" w:rsidRPr="008536AD" w:rsidRDefault="00D97821" w:rsidP="00C64760">
            <w:pPr>
              <w:spacing w:before="120" w:after="120"/>
              <w:rPr>
                <w:b/>
                <w:color w:val="000000"/>
              </w:rPr>
            </w:pPr>
          </w:p>
        </w:tc>
      </w:tr>
      <w:tr w:rsidR="00D97821" w:rsidRPr="008536AD" w:rsidTr="00C64760">
        <w:trPr>
          <w:trHeight w:val="425"/>
        </w:trPr>
        <w:tc>
          <w:tcPr>
            <w:tcW w:w="636" w:type="dxa"/>
            <w:vMerge w:val="restart"/>
            <w:shd w:val="clear" w:color="auto" w:fill="auto"/>
          </w:tcPr>
          <w:p w:rsidR="00D97821" w:rsidRPr="008536AD" w:rsidRDefault="00D97821" w:rsidP="00C64760">
            <w:pPr>
              <w:spacing w:before="120" w:after="120"/>
            </w:pPr>
            <w:r w:rsidRPr="008536AD">
              <w:t>6.</w:t>
            </w:r>
          </w:p>
        </w:tc>
        <w:tc>
          <w:tcPr>
            <w:tcW w:w="1510" w:type="dxa"/>
            <w:gridSpan w:val="2"/>
            <w:vMerge w:val="restart"/>
          </w:tcPr>
          <w:p w:rsidR="00D97821" w:rsidRPr="008536AD" w:rsidRDefault="00D97821" w:rsidP="00C64760">
            <w:pPr>
              <w:spacing w:before="120" w:after="120"/>
              <w:rPr>
                <w:color w:val="000000"/>
                <w:lang w:val="ru-RU"/>
              </w:rPr>
            </w:pPr>
            <w:r w:rsidRPr="008536AD">
              <w:rPr>
                <w:lang w:val="ru-RU"/>
              </w:rPr>
              <w:t>Реквизиты банковского счета владельца Облигаций:</w:t>
            </w:r>
          </w:p>
        </w:tc>
        <w:tc>
          <w:tcPr>
            <w:tcW w:w="2550" w:type="dxa"/>
          </w:tcPr>
          <w:p w:rsidR="00D97821" w:rsidRPr="008536AD" w:rsidRDefault="00D97821" w:rsidP="00C64760">
            <w:pPr>
              <w:spacing w:before="120" w:after="120"/>
            </w:pPr>
            <w:r w:rsidRPr="008536AD">
              <w:t>Номер счета</w:t>
            </w:r>
          </w:p>
          <w:p w:rsidR="00D97821" w:rsidRPr="008536AD" w:rsidRDefault="00D97821" w:rsidP="00C64760">
            <w:pPr>
              <w:spacing w:before="120" w:after="120"/>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97821" w:rsidRPr="008536AD" w:rsidTr="00C64760">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rPr>
                  </w:pPr>
                </w:p>
              </w:tc>
            </w:tr>
          </w:tbl>
          <w:p w:rsidR="00D97821" w:rsidRPr="008536AD" w:rsidRDefault="00D97821" w:rsidP="00C64760">
            <w:pPr>
              <w:widowControl w:val="0"/>
              <w:autoSpaceDE w:val="0"/>
              <w:autoSpaceDN w:val="0"/>
              <w:adjustRightInd w:val="0"/>
              <w:spacing w:before="120" w:after="120"/>
              <w:ind w:firstLine="5"/>
              <w:rPr>
                <w:b/>
                <w:color w:val="000000"/>
              </w:rPr>
            </w:pPr>
          </w:p>
        </w:tc>
      </w:tr>
      <w:tr w:rsidR="00D97821" w:rsidRPr="00C8269F" w:rsidTr="00C64760">
        <w:trPr>
          <w:trHeight w:val="375"/>
        </w:trPr>
        <w:tc>
          <w:tcPr>
            <w:tcW w:w="636" w:type="dxa"/>
            <w:vMerge/>
            <w:shd w:val="clear" w:color="auto" w:fill="auto"/>
          </w:tcPr>
          <w:p w:rsidR="00D97821" w:rsidRPr="008536AD" w:rsidRDefault="00D97821" w:rsidP="00C64760">
            <w:pPr>
              <w:spacing w:before="120" w:after="120"/>
            </w:pPr>
          </w:p>
        </w:tc>
        <w:tc>
          <w:tcPr>
            <w:tcW w:w="1510" w:type="dxa"/>
            <w:gridSpan w:val="2"/>
            <w:vMerge/>
          </w:tcPr>
          <w:p w:rsidR="00D97821" w:rsidRPr="008536AD" w:rsidRDefault="00D97821" w:rsidP="00C64760">
            <w:pPr>
              <w:spacing w:before="120" w:after="120"/>
            </w:pPr>
          </w:p>
        </w:tc>
        <w:tc>
          <w:tcPr>
            <w:tcW w:w="2550" w:type="dxa"/>
          </w:tcPr>
          <w:p w:rsidR="00D97821" w:rsidRPr="008536AD" w:rsidRDefault="00D97821" w:rsidP="00C64760">
            <w:pPr>
              <w:spacing w:before="120" w:after="120"/>
              <w:rPr>
                <w:lang w:val="ru-RU"/>
              </w:rPr>
            </w:pPr>
            <w:r w:rsidRPr="008536AD">
              <w:rPr>
                <w:lang w:val="ru-RU"/>
              </w:rPr>
              <w:t>Наименование, ИНН банка, в котором открыт счет</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685"/>
        </w:trPr>
        <w:tc>
          <w:tcPr>
            <w:tcW w:w="636" w:type="dxa"/>
            <w:vMerge/>
            <w:shd w:val="clear" w:color="auto" w:fill="auto"/>
          </w:tcPr>
          <w:p w:rsidR="00D97821" w:rsidRPr="008536AD" w:rsidRDefault="00D97821" w:rsidP="00C64760">
            <w:pPr>
              <w:spacing w:before="120" w:after="120"/>
              <w:rPr>
                <w:lang w:val="ru-RU"/>
              </w:rPr>
            </w:pPr>
          </w:p>
        </w:tc>
        <w:tc>
          <w:tcPr>
            <w:tcW w:w="1510" w:type="dxa"/>
            <w:gridSpan w:val="2"/>
            <w:vMerge/>
          </w:tcPr>
          <w:p w:rsidR="00D97821" w:rsidRPr="008536AD" w:rsidRDefault="00D97821" w:rsidP="00C64760">
            <w:pPr>
              <w:spacing w:before="120" w:after="120"/>
              <w:rPr>
                <w:lang w:val="ru-RU"/>
              </w:rPr>
            </w:pPr>
          </w:p>
        </w:tc>
        <w:tc>
          <w:tcPr>
            <w:tcW w:w="2550" w:type="dxa"/>
          </w:tcPr>
          <w:p w:rsidR="00D97821" w:rsidRPr="008536AD" w:rsidRDefault="00D97821" w:rsidP="00C64760">
            <w:pPr>
              <w:spacing w:before="120" w:after="120"/>
              <w:rPr>
                <w:lang w:val="ru-RU"/>
              </w:rPr>
            </w:pPr>
            <w:r w:rsidRPr="008536AD">
              <w:rPr>
                <w:lang w:val="ru-RU"/>
              </w:rPr>
              <w:t>Корреспондентский счет банка, в котором открыт счет</w:t>
            </w:r>
          </w:p>
          <w:p w:rsidR="00D97821" w:rsidRPr="008536AD" w:rsidRDefault="00D97821" w:rsidP="00C64760">
            <w:pPr>
              <w:spacing w:before="120" w:after="120"/>
              <w:rPr>
                <w:lang w:val="ru-RU"/>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97821" w:rsidRPr="00C8269F" w:rsidTr="00C64760">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360"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r>
          </w:tbl>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583"/>
        </w:trPr>
        <w:tc>
          <w:tcPr>
            <w:tcW w:w="636" w:type="dxa"/>
            <w:vMerge/>
            <w:shd w:val="clear" w:color="auto" w:fill="auto"/>
          </w:tcPr>
          <w:p w:rsidR="00D97821" w:rsidRPr="008536AD" w:rsidRDefault="00D97821" w:rsidP="00C64760">
            <w:pPr>
              <w:spacing w:before="120" w:after="120"/>
              <w:rPr>
                <w:lang w:val="ru-RU"/>
              </w:rPr>
            </w:pPr>
          </w:p>
        </w:tc>
        <w:tc>
          <w:tcPr>
            <w:tcW w:w="1510" w:type="dxa"/>
            <w:gridSpan w:val="2"/>
            <w:vMerge/>
          </w:tcPr>
          <w:p w:rsidR="00D97821" w:rsidRPr="008536AD" w:rsidRDefault="00D97821" w:rsidP="00C64760">
            <w:pPr>
              <w:spacing w:before="120" w:after="120"/>
              <w:rPr>
                <w:lang w:val="ru-RU"/>
              </w:rPr>
            </w:pPr>
          </w:p>
        </w:tc>
        <w:tc>
          <w:tcPr>
            <w:tcW w:w="2550" w:type="dxa"/>
          </w:tcPr>
          <w:p w:rsidR="00D97821" w:rsidRPr="008536AD" w:rsidRDefault="00D97821" w:rsidP="00C64760">
            <w:pPr>
              <w:spacing w:before="120" w:after="120"/>
              <w:rPr>
                <w:lang w:val="ru-RU"/>
              </w:rPr>
            </w:pPr>
            <w:r w:rsidRPr="008536AD">
              <w:rPr>
                <w:lang w:val="ru-RU"/>
              </w:rPr>
              <w:t>Банковский идентификационный код (БИК) банка, в котором открыт счет</w:t>
            </w:r>
          </w:p>
          <w:p w:rsidR="00D97821" w:rsidRPr="008536AD" w:rsidRDefault="00D97821" w:rsidP="00C64760">
            <w:pPr>
              <w:spacing w:before="120" w:after="120"/>
              <w:rPr>
                <w:lang w:val="ru-RU"/>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D97821" w:rsidRPr="00C8269F" w:rsidTr="00C64760">
              <w:tc>
                <w:tcPr>
                  <w:tcW w:w="298"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3"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4"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3"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4"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3"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4"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3"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c>
                <w:tcPr>
                  <w:tcW w:w="284" w:type="dxa"/>
                  <w:tcBorders>
                    <w:top w:val="single" w:sz="4" w:space="0" w:color="auto"/>
                    <w:left w:val="single" w:sz="4" w:space="0" w:color="auto"/>
                    <w:bottom w:val="single" w:sz="4" w:space="0" w:color="auto"/>
                    <w:right w:val="single" w:sz="4" w:space="0" w:color="auto"/>
                  </w:tcBorders>
                </w:tcPr>
                <w:p w:rsidR="00D97821" w:rsidRPr="008536AD" w:rsidRDefault="00D97821" w:rsidP="00C64760">
                  <w:pPr>
                    <w:widowControl w:val="0"/>
                    <w:autoSpaceDE w:val="0"/>
                    <w:autoSpaceDN w:val="0"/>
                    <w:adjustRightInd w:val="0"/>
                    <w:spacing w:before="120" w:after="120"/>
                    <w:rPr>
                      <w:b/>
                      <w:color w:val="000000"/>
                      <w:lang w:val="ru-RU"/>
                    </w:rPr>
                  </w:pPr>
                </w:p>
              </w:tc>
            </w:tr>
          </w:tbl>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1168"/>
        </w:trPr>
        <w:tc>
          <w:tcPr>
            <w:tcW w:w="636" w:type="dxa"/>
            <w:vMerge/>
          </w:tcPr>
          <w:p w:rsidR="00D97821" w:rsidRPr="008536AD" w:rsidRDefault="00D97821" w:rsidP="00C64760">
            <w:pPr>
              <w:spacing w:before="120" w:after="120"/>
              <w:rPr>
                <w:lang w:val="ru-RU"/>
              </w:rPr>
            </w:pPr>
          </w:p>
        </w:tc>
        <w:tc>
          <w:tcPr>
            <w:tcW w:w="9003" w:type="dxa"/>
            <w:gridSpan w:val="4"/>
          </w:tcPr>
          <w:p w:rsidR="00D97821" w:rsidRPr="008536AD" w:rsidRDefault="00D97821" w:rsidP="00C64760">
            <w:pPr>
              <w:widowControl w:val="0"/>
              <w:autoSpaceDE w:val="0"/>
              <w:autoSpaceDN w:val="0"/>
              <w:adjustRightInd w:val="0"/>
              <w:spacing w:before="120" w:after="120"/>
              <w:ind w:firstLine="5"/>
              <w:rPr>
                <w:b/>
                <w:color w:val="000000"/>
                <w:lang w:val="ru-RU"/>
              </w:rPr>
            </w:pPr>
            <w:r w:rsidRPr="008536AD">
              <w:rPr>
                <w:b/>
                <w:lang w:val="ru-RU"/>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D97821" w:rsidRPr="00C8269F" w:rsidTr="00C64760">
        <w:trPr>
          <w:trHeight w:val="1168"/>
        </w:trPr>
        <w:tc>
          <w:tcPr>
            <w:tcW w:w="636" w:type="dxa"/>
          </w:tcPr>
          <w:p w:rsidR="00D97821" w:rsidRPr="008536AD" w:rsidRDefault="00D97821" w:rsidP="00C64760">
            <w:pPr>
              <w:spacing w:before="120" w:after="120"/>
            </w:pPr>
            <w:r w:rsidRPr="008536AD">
              <w:t>7.</w:t>
            </w:r>
          </w:p>
        </w:tc>
        <w:tc>
          <w:tcPr>
            <w:tcW w:w="4060" w:type="dxa"/>
            <w:gridSpan w:val="3"/>
          </w:tcPr>
          <w:p w:rsidR="00D97821" w:rsidRPr="008536AD" w:rsidRDefault="00D97821" w:rsidP="00C64760">
            <w:pPr>
              <w:spacing w:before="120" w:after="120"/>
              <w:rPr>
                <w:lang w:val="ru-RU"/>
              </w:rPr>
            </w:pPr>
            <w:r w:rsidRPr="008536AD">
              <w:rPr>
                <w:lang w:val="ru-RU"/>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1168"/>
        </w:trPr>
        <w:tc>
          <w:tcPr>
            <w:tcW w:w="636" w:type="dxa"/>
            <w:shd w:val="clear" w:color="auto" w:fill="auto"/>
          </w:tcPr>
          <w:p w:rsidR="00D97821" w:rsidRPr="008536AD" w:rsidRDefault="00D97821" w:rsidP="00C64760">
            <w:pPr>
              <w:spacing w:before="120" w:after="120"/>
            </w:pPr>
            <w:r w:rsidRPr="008536AD">
              <w:t>8.</w:t>
            </w:r>
          </w:p>
        </w:tc>
        <w:tc>
          <w:tcPr>
            <w:tcW w:w="4060" w:type="dxa"/>
            <w:gridSpan w:val="3"/>
          </w:tcPr>
          <w:p w:rsidR="00D97821" w:rsidRPr="008536AD" w:rsidRDefault="00D97821" w:rsidP="00C64760">
            <w:pPr>
              <w:spacing w:before="120" w:after="120"/>
              <w:rPr>
                <w:lang w:val="ru-RU"/>
              </w:rPr>
            </w:pPr>
            <w:r w:rsidRPr="008536AD">
              <w:rPr>
                <w:lang w:val="ru-RU"/>
              </w:rPr>
              <w:t>Количество Облигаций, в отношении которых предъявляется настоящее требование (в штуках, цифрами и прописью):</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300"/>
        </w:trPr>
        <w:tc>
          <w:tcPr>
            <w:tcW w:w="636" w:type="dxa"/>
            <w:vMerge w:val="restart"/>
            <w:shd w:val="clear" w:color="auto" w:fill="auto"/>
          </w:tcPr>
          <w:p w:rsidR="00D97821" w:rsidRPr="008536AD" w:rsidRDefault="00D97821" w:rsidP="00C64760">
            <w:pPr>
              <w:spacing w:before="120" w:after="120"/>
            </w:pPr>
            <w:r w:rsidRPr="008536AD">
              <w:t>9.</w:t>
            </w:r>
          </w:p>
        </w:tc>
        <w:tc>
          <w:tcPr>
            <w:tcW w:w="9003" w:type="dxa"/>
            <w:gridSpan w:val="4"/>
          </w:tcPr>
          <w:p w:rsidR="00D97821" w:rsidRPr="008536AD" w:rsidRDefault="00D97821" w:rsidP="00C64760">
            <w:pPr>
              <w:widowControl w:val="0"/>
              <w:autoSpaceDE w:val="0"/>
              <w:autoSpaceDN w:val="0"/>
              <w:adjustRightInd w:val="0"/>
              <w:spacing w:before="120" w:after="120"/>
              <w:ind w:firstLine="5"/>
              <w:rPr>
                <w:color w:val="000000"/>
                <w:lang w:val="ru-RU"/>
              </w:rPr>
            </w:pPr>
            <w:r w:rsidRPr="008536AD">
              <w:rPr>
                <w:color w:val="000000"/>
                <w:lang w:val="ru-RU"/>
              </w:rPr>
              <w:t>Основание для направления требования (Событие Неисполнения Обязательств) (</w:t>
            </w:r>
            <w:r w:rsidRPr="008536AD">
              <w:rPr>
                <w:i/>
                <w:color w:val="000000"/>
                <w:lang w:val="ru-RU"/>
              </w:rPr>
              <w:t>отметить нужное</w:t>
            </w:r>
            <w:r w:rsidRPr="008536AD">
              <w:rPr>
                <w:color w:val="000000"/>
                <w:lang w:val="ru-RU"/>
              </w:rPr>
              <w:t>):</w:t>
            </w:r>
          </w:p>
        </w:tc>
      </w:tr>
      <w:tr w:rsidR="00D97821" w:rsidRPr="00C8269F" w:rsidTr="00C64760">
        <w:trPr>
          <w:trHeight w:val="300"/>
        </w:trPr>
        <w:tc>
          <w:tcPr>
            <w:tcW w:w="636" w:type="dxa"/>
            <w:vMerge/>
            <w:shd w:val="clear" w:color="auto" w:fill="auto"/>
          </w:tcPr>
          <w:p w:rsidR="00D97821" w:rsidRPr="008536AD" w:rsidRDefault="00D97821" w:rsidP="00C64760">
            <w:pPr>
              <w:spacing w:before="120" w:after="120"/>
              <w:rPr>
                <w:lang w:val="ru-RU"/>
              </w:rPr>
            </w:pPr>
          </w:p>
        </w:tc>
        <w:tc>
          <w:tcPr>
            <w:tcW w:w="9003" w:type="dxa"/>
            <w:gridSpan w:val="4"/>
          </w:tcPr>
          <w:p w:rsidR="00D97821" w:rsidRPr="008536AD" w:rsidRDefault="00D97821" w:rsidP="00C64760">
            <w:pPr>
              <w:widowControl w:val="0"/>
              <w:autoSpaceDE w:val="0"/>
              <w:autoSpaceDN w:val="0"/>
              <w:adjustRightInd w:val="0"/>
              <w:spacing w:before="120" w:after="120"/>
              <w:ind w:firstLine="5"/>
              <w:rPr>
                <w:lang w:val="ru-RU"/>
              </w:rPr>
            </w:pPr>
            <w:r w:rsidRPr="008536AD">
              <w:rPr>
                <w:color w:val="000000"/>
              </w:rPr>
              <w:sym w:font="Symbol" w:char="F0F0"/>
            </w:r>
            <w:r w:rsidRPr="008536AD">
              <w:rPr>
                <w:color w:val="000000"/>
                <w:lang w:val="ru-RU"/>
              </w:rPr>
              <w:t xml:space="preserve"> </w:t>
            </w:r>
            <w:r w:rsidRPr="008536AD">
              <w:rPr>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D97821" w:rsidRPr="008536AD" w:rsidRDefault="00D97821" w:rsidP="00C64760">
            <w:pPr>
              <w:widowControl w:val="0"/>
              <w:autoSpaceDE w:val="0"/>
              <w:autoSpaceDN w:val="0"/>
              <w:adjustRightInd w:val="0"/>
              <w:spacing w:before="120" w:after="120"/>
              <w:ind w:firstLine="5"/>
              <w:rPr>
                <w:lang w:val="ru-RU" w:eastAsia="ru-RU"/>
              </w:rPr>
            </w:pPr>
            <w:r w:rsidRPr="008536AD">
              <w:rPr>
                <w:color w:val="000000"/>
              </w:rPr>
              <w:sym w:font="Symbol" w:char="F0F0"/>
            </w:r>
            <w:r w:rsidRPr="008536AD">
              <w:rPr>
                <w:color w:val="000000"/>
                <w:lang w:val="ru-RU"/>
              </w:rPr>
              <w:t xml:space="preserve"> </w:t>
            </w:r>
            <w:r w:rsidRPr="008536AD">
              <w:rPr>
                <w:lang w:val="ru-RU"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D97821" w:rsidRPr="003B2041" w:rsidRDefault="00D97821" w:rsidP="00C64760">
            <w:pPr>
              <w:pStyle w:val="27"/>
              <w:autoSpaceDE w:val="0"/>
              <w:autoSpaceDN w:val="0"/>
              <w:adjustRightInd w:val="0"/>
              <w:spacing w:before="120" w:line="240" w:lineRule="auto"/>
              <w:rPr>
                <w:color w:val="000000"/>
                <w:lang w:val="ru-RU"/>
              </w:rPr>
            </w:pPr>
          </w:p>
        </w:tc>
      </w:tr>
      <w:tr w:rsidR="00D97821" w:rsidRPr="00C8269F" w:rsidTr="00C64760">
        <w:trPr>
          <w:trHeight w:val="602"/>
        </w:trPr>
        <w:tc>
          <w:tcPr>
            <w:tcW w:w="636" w:type="dxa"/>
            <w:shd w:val="clear" w:color="auto" w:fill="auto"/>
          </w:tcPr>
          <w:p w:rsidR="00D97821" w:rsidRPr="008536AD" w:rsidRDefault="00D97821" w:rsidP="00C64760">
            <w:pPr>
              <w:spacing w:before="120" w:after="120"/>
            </w:pPr>
            <w:r w:rsidRPr="008536AD">
              <w:t>10.</w:t>
            </w:r>
          </w:p>
        </w:tc>
        <w:tc>
          <w:tcPr>
            <w:tcW w:w="4060" w:type="dxa"/>
            <w:gridSpan w:val="3"/>
          </w:tcPr>
          <w:p w:rsidR="00D97821" w:rsidRPr="008536AD" w:rsidRDefault="00D97821" w:rsidP="00C64760">
            <w:pPr>
              <w:spacing w:before="120" w:after="120"/>
              <w:rPr>
                <w:lang w:val="ru-RU"/>
              </w:rPr>
            </w:pPr>
            <w:r w:rsidRPr="008536AD">
              <w:rPr>
                <w:lang w:val="ru-RU"/>
              </w:rPr>
              <w:t>Дата наступления События Неисполнения Обязательств:</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465"/>
        </w:trPr>
        <w:tc>
          <w:tcPr>
            <w:tcW w:w="636" w:type="dxa"/>
            <w:vMerge w:val="restart"/>
            <w:shd w:val="clear" w:color="auto" w:fill="auto"/>
          </w:tcPr>
          <w:p w:rsidR="00D97821" w:rsidRPr="008536AD" w:rsidRDefault="00D97821" w:rsidP="00C64760">
            <w:pPr>
              <w:spacing w:before="120" w:after="120"/>
            </w:pPr>
            <w:r w:rsidRPr="008536AD">
              <w:t>11.</w:t>
            </w:r>
          </w:p>
        </w:tc>
        <w:tc>
          <w:tcPr>
            <w:tcW w:w="4060" w:type="dxa"/>
            <w:gridSpan w:val="3"/>
          </w:tcPr>
          <w:p w:rsidR="00D97821" w:rsidRPr="008536AD" w:rsidRDefault="00D97821" w:rsidP="00C64760">
            <w:pPr>
              <w:spacing w:before="120" w:after="120"/>
              <w:rPr>
                <w:lang w:val="ru-RU"/>
              </w:rPr>
            </w:pPr>
            <w:r w:rsidRPr="008536AD">
              <w:rPr>
                <w:lang w:val="ru-RU"/>
              </w:rPr>
              <w:t>Сумма предъявляемых к выплате денежных средств (цифрами и прописью), в рублях:</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510"/>
        </w:trPr>
        <w:tc>
          <w:tcPr>
            <w:tcW w:w="636" w:type="dxa"/>
            <w:vMerge/>
            <w:shd w:val="clear" w:color="auto" w:fill="auto"/>
          </w:tcPr>
          <w:p w:rsidR="00D97821" w:rsidRPr="008536AD" w:rsidRDefault="00D97821" w:rsidP="00C64760">
            <w:pPr>
              <w:spacing w:before="120" w:after="120"/>
              <w:rPr>
                <w:lang w:val="ru-RU"/>
              </w:rPr>
            </w:pPr>
          </w:p>
        </w:tc>
        <w:tc>
          <w:tcPr>
            <w:tcW w:w="1447" w:type="dxa"/>
            <w:vMerge w:val="restart"/>
          </w:tcPr>
          <w:p w:rsidR="00D97821" w:rsidRPr="008536AD" w:rsidRDefault="00D97821" w:rsidP="00C64760">
            <w:pPr>
              <w:spacing w:before="120" w:after="120"/>
            </w:pPr>
            <w:r w:rsidRPr="008536AD">
              <w:t>в том числе:</w:t>
            </w:r>
          </w:p>
        </w:tc>
        <w:tc>
          <w:tcPr>
            <w:tcW w:w="2613" w:type="dxa"/>
            <w:gridSpan w:val="2"/>
          </w:tcPr>
          <w:p w:rsidR="00D97821" w:rsidRPr="008536AD" w:rsidRDefault="00D97821" w:rsidP="00C64760">
            <w:pPr>
              <w:spacing w:before="120" w:after="120"/>
              <w:rPr>
                <w:lang w:val="ru-RU"/>
              </w:rPr>
            </w:pPr>
            <w:r w:rsidRPr="008536AD">
              <w:rPr>
                <w:lang w:val="ru-RU"/>
              </w:rPr>
              <w:t>сумма задолженности по выплате номинальной стоимости по Облигациям (цифрами и прописью):</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r w:rsidR="00D97821" w:rsidRPr="00C8269F" w:rsidTr="00C64760">
        <w:trPr>
          <w:trHeight w:val="1080"/>
        </w:trPr>
        <w:tc>
          <w:tcPr>
            <w:tcW w:w="636" w:type="dxa"/>
            <w:vMerge/>
            <w:shd w:val="clear" w:color="auto" w:fill="auto"/>
          </w:tcPr>
          <w:p w:rsidR="00D97821" w:rsidRPr="008536AD" w:rsidRDefault="00D97821" w:rsidP="00C64760">
            <w:pPr>
              <w:spacing w:before="120" w:after="120"/>
              <w:rPr>
                <w:lang w:val="ru-RU"/>
              </w:rPr>
            </w:pPr>
          </w:p>
        </w:tc>
        <w:tc>
          <w:tcPr>
            <w:tcW w:w="1447" w:type="dxa"/>
            <w:vMerge/>
          </w:tcPr>
          <w:p w:rsidR="00D97821" w:rsidRPr="008536AD" w:rsidRDefault="00D97821" w:rsidP="00C64760">
            <w:pPr>
              <w:spacing w:before="120" w:after="120"/>
              <w:rPr>
                <w:lang w:val="ru-RU"/>
              </w:rPr>
            </w:pPr>
          </w:p>
        </w:tc>
        <w:tc>
          <w:tcPr>
            <w:tcW w:w="2613" w:type="dxa"/>
            <w:gridSpan w:val="2"/>
          </w:tcPr>
          <w:p w:rsidR="00D97821" w:rsidRPr="008536AD" w:rsidRDefault="00D97821" w:rsidP="00C64760">
            <w:pPr>
              <w:spacing w:before="120" w:after="120"/>
              <w:rPr>
                <w:lang w:val="ru-RU"/>
              </w:rPr>
            </w:pPr>
            <w:r w:rsidRPr="008536AD">
              <w:rPr>
                <w:lang w:val="ru-RU"/>
              </w:rPr>
              <w:t>сумма задолженности по выплате процентного (купонного) дохода по Облигациям (цифрами и прописью), в рублях:</w:t>
            </w:r>
          </w:p>
          <w:p w:rsidR="00D97821" w:rsidRPr="008536AD" w:rsidRDefault="00D97821" w:rsidP="00C64760">
            <w:pPr>
              <w:spacing w:before="120" w:after="120"/>
              <w:rPr>
                <w:lang w:val="ru-RU"/>
              </w:rPr>
            </w:pPr>
          </w:p>
        </w:tc>
        <w:tc>
          <w:tcPr>
            <w:tcW w:w="4943" w:type="dxa"/>
          </w:tcPr>
          <w:p w:rsidR="00D97821" w:rsidRPr="008536AD" w:rsidRDefault="00D97821" w:rsidP="00C64760">
            <w:pPr>
              <w:widowControl w:val="0"/>
              <w:autoSpaceDE w:val="0"/>
              <w:autoSpaceDN w:val="0"/>
              <w:adjustRightInd w:val="0"/>
              <w:spacing w:before="120" w:after="120"/>
              <w:ind w:firstLine="5"/>
              <w:rPr>
                <w:b/>
                <w:color w:val="000000"/>
                <w:lang w:val="ru-RU"/>
              </w:rPr>
            </w:pPr>
          </w:p>
        </w:tc>
      </w:tr>
    </w:tbl>
    <w:p w:rsidR="00D97821" w:rsidRPr="008536AD" w:rsidRDefault="00D97821" w:rsidP="00D97821">
      <w:pPr>
        <w:spacing w:before="120" w:after="120"/>
        <w:rPr>
          <w:b/>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97821" w:rsidRPr="008536AD" w:rsidTr="00C64760">
        <w:tc>
          <w:tcPr>
            <w:tcW w:w="9639" w:type="dxa"/>
          </w:tcPr>
          <w:p w:rsidR="00D97821" w:rsidRPr="008536AD" w:rsidRDefault="00D97821" w:rsidP="00C64760">
            <w:pPr>
              <w:spacing w:before="120" w:after="120"/>
              <w:rPr>
                <w:lang w:val="ru-RU"/>
              </w:rPr>
            </w:pPr>
            <w:r w:rsidRPr="008536AD">
              <w:rPr>
                <w:color w:val="000000"/>
              </w:rPr>
              <w:sym w:font="Symbol" w:char="F0F0"/>
            </w:r>
            <w:r w:rsidRPr="008536AD">
              <w:rPr>
                <w:color w:val="000000"/>
                <w:lang w:val="ru-RU"/>
              </w:rPr>
              <w:t xml:space="preserve"> </w:t>
            </w:r>
            <w:r w:rsidRPr="008536AD">
              <w:rPr>
                <w:lang w:val="ru-RU"/>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D97821" w:rsidRPr="008536AD" w:rsidRDefault="00D97821" w:rsidP="00C64760">
            <w:pPr>
              <w:spacing w:before="120" w:after="120"/>
              <w:rPr>
                <w:lang w:val="ru-RU"/>
              </w:rPr>
            </w:pPr>
            <w:r w:rsidRPr="008536AD">
              <w:rPr>
                <w:color w:val="000000"/>
              </w:rPr>
              <w:sym w:font="Symbol" w:char="F0F0"/>
            </w:r>
            <w:r w:rsidRPr="008536AD">
              <w:rPr>
                <w:color w:val="000000"/>
                <w:lang w:val="ru-RU"/>
              </w:rPr>
              <w:t xml:space="preserve"> </w:t>
            </w:r>
            <w:r w:rsidRPr="008536AD">
              <w:rPr>
                <w:lang w:val="ru-RU"/>
              </w:rPr>
              <w:t>Настоящим сообщаем, что в отношении Облигаций существуют следующие обременения и ограничения:</w:t>
            </w:r>
          </w:p>
          <w:p w:rsidR="00D97821" w:rsidRPr="008536AD" w:rsidRDefault="00D97821" w:rsidP="00C64760">
            <w:pPr>
              <w:spacing w:before="120" w:after="120"/>
            </w:pPr>
            <w:r w:rsidRPr="008536AD">
              <w:t>________________________________________________________</w:t>
            </w:r>
          </w:p>
          <w:p w:rsidR="00D97821" w:rsidRPr="008536AD" w:rsidRDefault="00D97821" w:rsidP="00C64760">
            <w:pPr>
              <w:spacing w:before="120" w:after="120"/>
            </w:pPr>
            <w:r w:rsidRPr="008536AD">
              <w:t>________________________________________________________</w:t>
            </w:r>
          </w:p>
          <w:p w:rsidR="00D97821" w:rsidRPr="008536AD" w:rsidRDefault="00D97821" w:rsidP="00C64760">
            <w:pPr>
              <w:spacing w:before="120" w:after="120"/>
              <w:rPr>
                <w:rStyle w:val="SUBST"/>
                <w:b w:val="0"/>
                <w:i w:val="0"/>
              </w:rPr>
            </w:pPr>
          </w:p>
        </w:tc>
      </w:tr>
    </w:tbl>
    <w:p w:rsidR="00D97821" w:rsidRPr="008536AD" w:rsidRDefault="00D97821" w:rsidP="00D97821">
      <w:pPr>
        <w:spacing w:before="120" w:after="120"/>
        <w:rPr>
          <w:i/>
          <w:lang w:val="ru-RU"/>
        </w:rPr>
      </w:pPr>
      <w:r w:rsidRPr="008536AD">
        <w:rPr>
          <w:lang w:val="ru-RU"/>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D97821" w:rsidRPr="00C8269F" w:rsidTr="00C64760">
        <w:trPr>
          <w:trHeight w:val="1706"/>
        </w:trPr>
        <w:tc>
          <w:tcPr>
            <w:tcW w:w="1880" w:type="dxa"/>
            <w:vAlign w:val="bottom"/>
          </w:tcPr>
          <w:p w:rsidR="00D97821" w:rsidRPr="008536AD" w:rsidRDefault="00D97821" w:rsidP="00C64760">
            <w:pPr>
              <w:spacing w:before="120" w:after="120"/>
              <w:jc w:val="center"/>
              <w:rPr>
                <w:lang w:val="ru-RU"/>
              </w:rPr>
            </w:pPr>
            <w:r w:rsidRPr="008536AD">
              <w:rPr>
                <w:lang w:val="ru-RU"/>
              </w:rPr>
              <w:t>М.П.</w:t>
            </w:r>
            <w:r w:rsidRPr="008536AD">
              <w:rPr>
                <w:lang w:val="ru-RU"/>
              </w:rPr>
              <w:br/>
              <w:t>(для юридических лиц)</w:t>
            </w:r>
          </w:p>
        </w:tc>
      </w:tr>
    </w:tbl>
    <w:p w:rsidR="00D97821" w:rsidRPr="008536AD" w:rsidRDefault="00D97821" w:rsidP="00D97821">
      <w:pPr>
        <w:spacing w:before="120" w:after="120"/>
        <w:rPr>
          <w:lang w:val="ru-RU"/>
        </w:rPr>
      </w:pPr>
      <w:r w:rsidRPr="008536AD">
        <w:rPr>
          <w:lang w:val="ru-RU"/>
        </w:rPr>
        <w:t>Владелец Облигаций в лице</w:t>
      </w:r>
      <w:r w:rsidRPr="008536AD">
        <w:rPr>
          <w:rStyle w:val="af3"/>
        </w:rPr>
        <w:footnoteReference w:id="2"/>
      </w:r>
      <w:r w:rsidRPr="008536AD">
        <w:rPr>
          <w:lang w:val="ru-RU"/>
        </w:rPr>
        <w:t xml:space="preserve"> ________________________________,  </w:t>
      </w:r>
    </w:p>
    <w:p w:rsidR="00D97821" w:rsidRPr="008536AD" w:rsidRDefault="00D97821" w:rsidP="00D97821">
      <w:pPr>
        <w:spacing w:before="120" w:after="120"/>
        <w:rPr>
          <w:lang w:val="ru-RU"/>
        </w:rPr>
      </w:pPr>
      <w:r w:rsidRPr="008536AD">
        <w:rPr>
          <w:lang w:val="ru-RU"/>
        </w:rPr>
        <w:t xml:space="preserve">действующего на основании ________________________________ </w:t>
      </w:r>
    </w:p>
    <w:p w:rsidR="00D97821" w:rsidRPr="008536AD" w:rsidRDefault="00D97821" w:rsidP="00D97821">
      <w:pPr>
        <w:spacing w:before="120" w:after="120"/>
        <w:jc w:val="center"/>
        <w:rPr>
          <w:lang w:val="ru-RU"/>
        </w:rPr>
      </w:pPr>
      <w:r w:rsidRPr="008536AD">
        <w:rPr>
          <w:lang w:val="ru-RU"/>
        </w:rPr>
        <w:t>(реквизиты документа, подтверждающего полномочия лица, предъявившего требование от имени владельца Облигаций)</w:t>
      </w:r>
    </w:p>
    <w:p w:rsidR="00D97821" w:rsidRPr="008536AD" w:rsidRDefault="00D97821" w:rsidP="00D97821">
      <w:pPr>
        <w:spacing w:before="120" w:after="120"/>
        <w:rPr>
          <w:lang w:val="ru-RU"/>
        </w:rPr>
      </w:pPr>
      <w:r w:rsidRPr="008536AD">
        <w:rPr>
          <w:lang w:val="ru-RU"/>
        </w:rPr>
        <w:t>Дата составления Требования: «____» _________________  _____ г.</w:t>
      </w:r>
    </w:p>
    <w:p w:rsidR="00D97821" w:rsidRPr="008536AD" w:rsidRDefault="00D97821" w:rsidP="00D97821">
      <w:pPr>
        <w:spacing w:before="120" w:after="120"/>
        <w:rPr>
          <w:b/>
          <w:lang w:val="ru-RU"/>
        </w:rPr>
      </w:pPr>
      <w:r w:rsidRPr="008536AD">
        <w:rPr>
          <w:b/>
          <w:lang w:val="ru-RU"/>
        </w:rPr>
        <w:t>Приложение:</w:t>
      </w:r>
    </w:p>
    <w:p w:rsidR="00D97821" w:rsidRPr="008536AD" w:rsidRDefault="00D97821" w:rsidP="00D97821">
      <w:pPr>
        <w:spacing w:before="120" w:after="120"/>
        <w:rPr>
          <w:b/>
          <w:lang w:val="ru-RU"/>
        </w:rPr>
      </w:pPr>
    </w:p>
    <w:p w:rsidR="00D97821" w:rsidRPr="008536AD" w:rsidRDefault="00D97821" w:rsidP="00D97821">
      <w:pPr>
        <w:numPr>
          <w:ilvl w:val="0"/>
          <w:numId w:val="118"/>
        </w:numPr>
        <w:spacing w:before="120" w:after="120" w:line="240" w:lineRule="auto"/>
        <w:ind w:left="0" w:firstLine="0"/>
        <w:rPr>
          <w:b/>
        </w:rPr>
      </w:pPr>
      <w:r w:rsidRPr="008536AD">
        <w:rPr>
          <w:b/>
        </w:rPr>
        <w:t>____________</w:t>
      </w:r>
    </w:p>
    <w:p w:rsidR="00D97821" w:rsidRPr="008536AD" w:rsidRDefault="00D97821" w:rsidP="00D97821">
      <w:pPr>
        <w:numPr>
          <w:ilvl w:val="0"/>
          <w:numId w:val="118"/>
        </w:numPr>
        <w:spacing w:before="120" w:after="120" w:line="240" w:lineRule="auto"/>
        <w:ind w:left="0" w:firstLine="0"/>
        <w:rPr>
          <w:b/>
        </w:rPr>
      </w:pPr>
      <w:r w:rsidRPr="008536AD">
        <w:rPr>
          <w:b/>
        </w:rPr>
        <w:t>____________и т.д.</w:t>
      </w:r>
    </w:p>
    <w:p w:rsidR="00D97821" w:rsidRDefault="00D97821" w:rsidP="00D97821">
      <w:pPr>
        <w:spacing w:before="120" w:after="120"/>
        <w:rPr>
          <w:lang w:val="ru-RU"/>
        </w:rPr>
      </w:pPr>
      <w:r w:rsidRPr="008536AD">
        <w:rPr>
          <w:b/>
          <w:lang w:val="ru-RU"/>
        </w:rPr>
        <w:t xml:space="preserve"> </w:t>
      </w:r>
      <w:r w:rsidRPr="008536AD">
        <w:rPr>
          <w:lang w:val="ru-RU"/>
        </w:rPr>
        <w:t>(</w:t>
      </w:r>
      <w:r w:rsidRPr="008536AD">
        <w:rPr>
          <w:i/>
          <w:lang w:val="ru-RU"/>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8536AD">
        <w:rPr>
          <w:lang w:val="ru-RU"/>
        </w:rPr>
        <w:t>)</w:t>
      </w:r>
    </w:p>
    <w:p w:rsidR="00BF1026" w:rsidRPr="00BF1026" w:rsidRDefault="00BF1026" w:rsidP="00BF1026">
      <w:pPr>
        <w:rPr>
          <w:lang w:val="ru-RU"/>
        </w:rPr>
      </w:pPr>
      <w:r w:rsidRPr="00BF1026">
        <w:rPr>
          <w:lang w:val="ru-RU"/>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BF1026" w:rsidRPr="00BF1026" w:rsidRDefault="00BF1026" w:rsidP="00BF1026">
      <w:pPr>
        <w:rPr>
          <w:lang w:val="ru-RU"/>
        </w:rPr>
      </w:pPr>
      <w:r w:rsidRPr="00BF1026">
        <w:rPr>
          <w:lang w:val="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Решения о выпуске ценных бумаг.</w:t>
      </w:r>
    </w:p>
    <w:p w:rsidR="00541CDE" w:rsidRPr="00723636" w:rsidRDefault="00541CDE" w:rsidP="003B2041">
      <w:pPr>
        <w:pStyle w:val="ListLegal1"/>
        <w:tabs>
          <w:tab w:val="clear" w:pos="360"/>
        </w:tabs>
        <w:spacing w:before="120"/>
        <w:ind w:left="0" w:firstLine="0"/>
        <w:rPr>
          <w:b/>
          <w:i/>
          <w:sz w:val="24"/>
          <w:lang w:val="ru-RU"/>
        </w:rPr>
      </w:pPr>
      <w:bookmarkStart w:id="319" w:name="OLE_LINK152"/>
      <w:bookmarkEnd w:id="315"/>
      <w:bookmarkEnd w:id="316"/>
      <w:bookmarkEnd w:id="317"/>
      <w:r w:rsidRPr="003B2041">
        <w:rPr>
          <w:b/>
          <w:bCs/>
          <w:lang w:val="ru-RU"/>
        </w:rPr>
        <w:t>13. Сведения о представителе владельцев облигаций с ипотечным покрытием</w:t>
      </w:r>
    </w:p>
    <w:p w:rsidR="00541CDE" w:rsidRPr="00723636" w:rsidRDefault="00541CDE" w:rsidP="00E2496D">
      <w:pPr>
        <w:pStyle w:val="ListLegal1"/>
        <w:tabs>
          <w:tab w:val="clear" w:pos="360"/>
        </w:tabs>
        <w:spacing w:before="120"/>
        <w:ind w:left="0" w:firstLine="0"/>
        <w:rPr>
          <w:lang w:val="ru-RU"/>
        </w:rPr>
      </w:pPr>
      <w:r w:rsidRPr="00723636">
        <w:rPr>
          <w:lang w:val="ru-RU"/>
        </w:rPr>
        <w:t xml:space="preserve">На дату утверждения Решения о выпуске </w:t>
      </w:r>
      <w:r w:rsidR="00F7450A" w:rsidRPr="00723636">
        <w:rPr>
          <w:lang w:val="ru-RU"/>
        </w:rPr>
        <w:t>ипотечных ценных бумаг</w:t>
      </w:r>
      <w:r w:rsidR="00F7450A">
        <w:rPr>
          <w:b/>
          <w:i/>
          <w:lang w:val="ru-RU"/>
        </w:rPr>
        <w:t xml:space="preserve"> </w:t>
      </w:r>
      <w:r w:rsidRPr="00723636">
        <w:rPr>
          <w:lang w:val="ru-RU"/>
        </w:rPr>
        <w:t>представитель владельцев Облигаций не определен (не избран).</w:t>
      </w:r>
    </w:p>
    <w:p w:rsidR="00541CDE" w:rsidRPr="0001690C" w:rsidRDefault="00541CDE" w:rsidP="00E2496D">
      <w:pPr>
        <w:pStyle w:val="ListLegal1"/>
        <w:tabs>
          <w:tab w:val="clear" w:pos="360"/>
        </w:tabs>
        <w:spacing w:before="120"/>
        <w:ind w:left="0" w:firstLine="0"/>
        <w:rPr>
          <w:b/>
          <w:bCs/>
          <w:lang w:val="ru-RU"/>
        </w:rPr>
      </w:pPr>
      <w:r w:rsidRPr="00E2496D">
        <w:rPr>
          <w:b/>
          <w:lang w:val="ru-RU"/>
        </w:rPr>
        <w:t>14.</w:t>
      </w:r>
      <w:r w:rsidR="002E6BD0">
        <w:rPr>
          <w:b/>
          <w:bCs/>
          <w:lang w:val="ru-RU"/>
        </w:rPr>
        <w:t xml:space="preserve"> </w:t>
      </w:r>
      <w:r w:rsidRPr="00405EF4">
        <w:rPr>
          <w:b/>
          <w:bCs/>
          <w:lang w:val="ru-RU"/>
        </w:rPr>
        <w:t xml:space="preserve">Эмитент обязуется по требованию заинтересованного лица предоставить ему копию настоящего Решения о выпуске </w:t>
      </w:r>
      <w:r w:rsidR="00EF100E" w:rsidRPr="00853E03">
        <w:rPr>
          <w:b/>
          <w:bCs/>
          <w:lang w:val="ru-RU"/>
        </w:rPr>
        <w:t>ипотечных ценных бумаг</w:t>
      </w:r>
      <w:r w:rsidRPr="00405EF4">
        <w:rPr>
          <w:b/>
          <w:bCs/>
          <w:lang w:val="ru-RU"/>
        </w:rPr>
        <w:t xml:space="preserve"> за плату, не превышающую затраты на ее изготовление.</w:t>
      </w:r>
    </w:p>
    <w:p w:rsidR="00541CDE" w:rsidRPr="00723636" w:rsidRDefault="00541CDE" w:rsidP="00723636">
      <w:pPr>
        <w:pStyle w:val="ListLegal1"/>
        <w:tabs>
          <w:tab w:val="clear" w:pos="360"/>
        </w:tabs>
        <w:spacing w:before="120"/>
        <w:ind w:left="0" w:firstLine="0"/>
        <w:rPr>
          <w:b/>
          <w:lang w:val="ru-RU"/>
        </w:rPr>
      </w:pPr>
      <w:r w:rsidRPr="00E2496D">
        <w:rPr>
          <w:b/>
          <w:lang w:val="ru-RU"/>
        </w:rPr>
        <w:t>15.</w:t>
      </w:r>
      <w:r w:rsidR="00EF100E" w:rsidRPr="007009EB">
        <w:rPr>
          <w:b/>
          <w:lang w:val="ru-RU"/>
        </w:rPr>
        <w:tab/>
        <w:t>Эмитент</w:t>
      </w:r>
      <w:r w:rsidRPr="007009EB">
        <w:rPr>
          <w:b/>
          <w:lang w:val="ru-RU"/>
        </w:rPr>
        <w:t xml:space="preserve">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541CDE" w:rsidRPr="00405EF4" w:rsidRDefault="00541CDE" w:rsidP="00E2496D">
      <w:pPr>
        <w:pStyle w:val="ListLegal1"/>
        <w:tabs>
          <w:tab w:val="clear" w:pos="360"/>
        </w:tabs>
        <w:spacing w:after="120"/>
        <w:ind w:left="0" w:firstLine="0"/>
        <w:rPr>
          <w:b/>
          <w:bCs/>
          <w:lang w:val="ru-RU"/>
        </w:rPr>
      </w:pPr>
      <w:r w:rsidRPr="00E2496D">
        <w:rPr>
          <w:b/>
          <w:lang w:val="ru-RU"/>
        </w:rPr>
        <w:t>16.</w:t>
      </w:r>
      <w:r w:rsidRPr="00E2496D">
        <w:rPr>
          <w:b/>
          <w:lang w:val="ru-RU"/>
        </w:rPr>
        <w:tab/>
      </w:r>
      <w:r w:rsidRPr="00405EF4">
        <w:rPr>
          <w:b/>
          <w:bCs/>
          <w:lang w:val="ru-RU"/>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0001690C" w:rsidRPr="00E2496D">
        <w:rPr>
          <w:b/>
          <w:lang w:val="ru-RU"/>
        </w:rPr>
        <w:t xml:space="preserve">, </w:t>
      </w:r>
      <w:r w:rsidR="0001690C" w:rsidRPr="0001690C">
        <w:rPr>
          <w:b/>
          <w:bCs/>
          <w:lang w:val="ru-RU"/>
        </w:rPr>
        <w:t>в соответствии с условиями предоставляемого обеспечения</w:t>
      </w:r>
      <w:r w:rsidR="00A00385">
        <w:rPr>
          <w:b/>
          <w:bCs/>
          <w:lang w:val="ru-RU"/>
        </w:rPr>
        <w:t>.</w:t>
      </w:r>
    </w:p>
    <w:p w:rsidR="0001690C" w:rsidRPr="00E2496D" w:rsidRDefault="00767E0A" w:rsidP="00E2496D">
      <w:pPr>
        <w:rPr>
          <w:lang w:val="ru-RU"/>
        </w:rPr>
      </w:pPr>
      <w:r w:rsidRPr="00767E0A">
        <w:rPr>
          <w:lang w:val="ru-RU"/>
        </w:rPr>
        <w:t>Открытое акционерное общество «Агентство по ипотечному жилищному кредитованию»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Решения о выпуске</w:t>
      </w:r>
      <w:r>
        <w:rPr>
          <w:lang w:val="ru-RU"/>
        </w:rPr>
        <w:t xml:space="preserve"> </w:t>
      </w:r>
      <w:r w:rsidR="003637A3" w:rsidRPr="00925AC0">
        <w:rPr>
          <w:lang w:val="ru-RU"/>
        </w:rPr>
        <w:t>ипотечных ценных бумаг</w:t>
      </w:r>
      <w:r w:rsidRPr="00767E0A">
        <w:rPr>
          <w:lang w:val="ru-RU"/>
        </w:rPr>
        <w:t xml:space="preserve"> и указанных в пункте 9.1.2 Проспекта ценных бумаг.</w:t>
      </w:r>
    </w:p>
    <w:p w:rsidR="00783C32" w:rsidRPr="00E2496D" w:rsidRDefault="00541CDE" w:rsidP="00E2496D">
      <w:pPr>
        <w:pStyle w:val="ListLegal1"/>
        <w:tabs>
          <w:tab w:val="clear" w:pos="360"/>
        </w:tabs>
        <w:spacing w:after="120"/>
        <w:ind w:left="0" w:firstLine="0"/>
        <w:rPr>
          <w:b/>
          <w:lang w:val="ru-RU"/>
        </w:rPr>
      </w:pPr>
      <w:r w:rsidRPr="00723636">
        <w:rPr>
          <w:sz w:val="24"/>
          <w:lang w:val="ru-RU"/>
        </w:rPr>
        <w:t>17.</w:t>
      </w:r>
      <w:r>
        <w:rPr>
          <w:sz w:val="24"/>
          <w:szCs w:val="24"/>
          <w:lang w:val="ru-RU"/>
        </w:rPr>
        <w:t xml:space="preserve"> </w:t>
      </w:r>
      <w:r w:rsidRPr="00405EF4">
        <w:rPr>
          <w:b/>
          <w:bCs/>
          <w:lang w:val="ru-RU"/>
        </w:rPr>
        <w:t>Иные сведения</w:t>
      </w:r>
      <w:r w:rsidR="00783C32" w:rsidRPr="008D1739">
        <w:rPr>
          <w:b/>
          <w:bCs/>
          <w:lang w:val="ru-RU"/>
        </w:rPr>
        <w:t>.</w:t>
      </w:r>
    </w:p>
    <w:p w:rsidR="00F82032" w:rsidRPr="00E2496D" w:rsidRDefault="00DE6849" w:rsidP="00E2496D">
      <w:pPr>
        <w:spacing w:after="0"/>
        <w:rPr>
          <w:b/>
          <w:lang w:val="ru-RU"/>
        </w:rPr>
      </w:pPr>
      <w:r w:rsidRPr="00723636">
        <w:rPr>
          <w:b/>
          <w:i/>
          <w:lang w:val="ru-RU"/>
        </w:rPr>
        <w:t>17</w:t>
      </w:r>
      <w:r>
        <w:rPr>
          <w:b/>
          <w:i/>
          <w:lang w:val="ru-RU"/>
        </w:rPr>
        <w:t>.</w:t>
      </w:r>
      <w:r w:rsidRPr="00723636">
        <w:rPr>
          <w:b/>
          <w:i/>
          <w:lang w:val="ru-RU"/>
        </w:rPr>
        <w:t>1</w:t>
      </w:r>
      <w:r>
        <w:rPr>
          <w:b/>
          <w:i/>
          <w:lang w:val="ru-RU"/>
        </w:rPr>
        <w:t xml:space="preserve"> </w:t>
      </w:r>
      <w:r w:rsidR="00783C32" w:rsidRPr="00E2496D">
        <w:rPr>
          <w:b/>
          <w:i/>
          <w:lang w:val="ru-RU"/>
        </w:rPr>
        <w:t xml:space="preserve">Порядок распределения денежных средств, полученных в счет уплаты процентов по обеспеченным ипотекой обязательствам, </w:t>
      </w:r>
      <w:r w:rsidR="00A00385">
        <w:rPr>
          <w:b/>
          <w:bCs/>
          <w:i/>
          <w:iCs/>
          <w:lang w:val="ru-RU"/>
        </w:rPr>
        <w:t>входящим в состав ипотечного покрытия, и иных поступлений:</w:t>
      </w:r>
      <w:r w:rsidR="00A00385">
        <w:rPr>
          <w:b/>
          <w:bCs/>
          <w:lang w:val="ru-RU"/>
        </w:rPr>
        <w:t xml:space="preserve"> </w:t>
      </w:r>
    </w:p>
    <w:p w:rsidR="00783C32" w:rsidRPr="00E2496D" w:rsidRDefault="00F82032" w:rsidP="00E6255A">
      <w:pPr>
        <w:spacing w:after="0"/>
        <w:rPr>
          <w:lang w:val="ru-RU"/>
        </w:rPr>
      </w:pPr>
      <w:r>
        <w:rPr>
          <w:lang w:val="ru-RU"/>
        </w:rPr>
        <w:t>В</w:t>
      </w:r>
      <w:r w:rsidRPr="001C7BF4">
        <w:rPr>
          <w:lang w:val="ru-RU"/>
        </w:rPr>
        <w:t>се поступления</w:t>
      </w:r>
      <w:r>
        <w:rPr>
          <w:lang w:val="ru-RU"/>
        </w:rPr>
        <w:t>, входящие в</w:t>
      </w:r>
      <w:r w:rsidRPr="001C7BF4">
        <w:rPr>
          <w:lang w:val="ru-RU"/>
        </w:rPr>
        <w:t xml:space="preserve"> </w:t>
      </w:r>
      <w:r w:rsidRPr="001C7BF4">
        <w:rPr>
          <w:i/>
          <w:iCs/>
          <w:lang w:val="ru-RU"/>
        </w:rPr>
        <w:t>∑ДС</w:t>
      </w:r>
      <w:r w:rsidRPr="001C7BF4">
        <w:rPr>
          <w:i/>
          <w:iCs/>
          <w:color w:val="000000"/>
          <w:w w:val="0"/>
          <w:lang w:val="ru-RU"/>
        </w:rPr>
        <w:t>П</w:t>
      </w:r>
      <w:r w:rsidRPr="001C7BF4">
        <w:rPr>
          <w:lang w:val="ru-RU"/>
        </w:rPr>
        <w:t xml:space="preserve">, как они </w:t>
      </w:r>
      <w:r w:rsidRPr="00F204FD">
        <w:rPr>
          <w:lang w:val="ru-RU"/>
        </w:rPr>
        <w:t>определены в п. 12.2.5 Решения о выпуске</w:t>
      </w:r>
      <w:r w:rsidRPr="001C7BF4">
        <w:rPr>
          <w:lang w:val="ru-RU"/>
        </w:rPr>
        <w:t xml:space="preserve"> </w:t>
      </w:r>
      <w:r w:rsidR="00A00385" w:rsidRPr="001C7BF4">
        <w:rPr>
          <w:lang w:val="ru-RU"/>
        </w:rPr>
        <w:t>ипотечных ценных бумаг</w:t>
      </w:r>
      <w:r>
        <w:rPr>
          <w:lang w:val="ru-RU"/>
        </w:rPr>
        <w:t>, подлежат распределению в следующей очередности</w:t>
      </w:r>
      <w:r w:rsidR="00783C32" w:rsidRPr="00E2496D">
        <w:rPr>
          <w:lang w:val="ru-RU"/>
        </w:rPr>
        <w:t>:</w:t>
      </w:r>
    </w:p>
    <w:p w:rsidR="001A1FDB" w:rsidRPr="00723636" w:rsidRDefault="001A1FDB" w:rsidP="00723636">
      <w:pPr>
        <w:pStyle w:val="ListLegal1"/>
        <w:numPr>
          <w:ilvl w:val="0"/>
          <w:numId w:val="77"/>
        </w:numPr>
        <w:rPr>
          <w:rStyle w:val="DeltaViewInsertion"/>
          <w:color w:val="auto"/>
          <w:w w:val="0"/>
          <w:u w:val="none"/>
          <w:lang w:val="ru-RU"/>
        </w:rPr>
      </w:pPr>
      <w:bookmarkStart w:id="320" w:name="OLE_LINK153"/>
      <w:r w:rsidRPr="00723636">
        <w:rPr>
          <w:rStyle w:val="DeltaViewInsertion"/>
          <w:color w:val="auto"/>
          <w:w w:val="0"/>
          <w:u w:val="none"/>
          <w:lang w:val="ru-RU"/>
        </w:rPr>
        <w:t>уплата налогов и сборов</w:t>
      </w:r>
      <w:r w:rsidR="00A00385" w:rsidRPr="00723636">
        <w:rPr>
          <w:rStyle w:val="DeltaViewInsertion"/>
          <w:color w:val="auto"/>
          <w:w w:val="0"/>
          <w:u w:val="none"/>
          <w:lang w:val="ru-RU"/>
        </w:rPr>
        <w:t>,</w:t>
      </w:r>
      <w:r w:rsidRPr="00723636">
        <w:rPr>
          <w:rStyle w:val="DeltaViewInsertion"/>
          <w:color w:val="auto"/>
          <w:w w:val="0"/>
          <w:u w:val="none"/>
          <w:lang w:val="ru-RU"/>
        </w:rPr>
        <w:t xml:space="preserve">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A1FDB" w:rsidRDefault="001A1FDB" w:rsidP="00E2496D">
      <w:pPr>
        <w:pStyle w:val="ListLegal1"/>
        <w:numPr>
          <w:ilvl w:val="0"/>
          <w:numId w:val="77"/>
        </w:numPr>
        <w:rPr>
          <w:lang w:val="ru-RU"/>
        </w:rPr>
      </w:pPr>
      <w:bookmarkStart w:id="321" w:name="_DV_C533"/>
      <w:bookmarkStart w:id="322" w:name="OLE_LINK324"/>
      <w:bookmarkEnd w:id="320"/>
      <w:r w:rsidRPr="00723636">
        <w:rPr>
          <w:rStyle w:val="DeltaViewInsertion"/>
          <w:color w:val="auto"/>
          <w:w w:val="0"/>
          <w:u w:val="none"/>
          <w:lang w:val="ru-RU"/>
        </w:rPr>
        <w:t>осуществление</w:t>
      </w:r>
      <w:bookmarkStart w:id="323" w:name="_DV_M1017"/>
      <w:bookmarkEnd w:id="321"/>
      <w:bookmarkEnd w:id="323"/>
      <w:r w:rsidRPr="00723636">
        <w:rPr>
          <w:w w:val="0"/>
          <w:lang w:val="ru-RU"/>
        </w:rPr>
        <w:t xml:space="preserve"> </w:t>
      </w:r>
      <w:bookmarkEnd w:id="322"/>
      <w:r w:rsidRPr="00723636">
        <w:rPr>
          <w:lang w:val="ru-RU"/>
        </w:rPr>
        <w:t xml:space="preserve">следующих платежей </w:t>
      </w:r>
      <w:r w:rsidR="00A00385" w:rsidRPr="00723636">
        <w:rPr>
          <w:lang w:val="ru-RU"/>
        </w:rPr>
        <w:t xml:space="preserve"> </w:t>
      </w:r>
      <w:r w:rsidRPr="00723636">
        <w:rPr>
          <w:lang w:val="ru-RU"/>
        </w:rPr>
        <w:t>в пользу третьих лиц</w:t>
      </w:r>
      <w:r w:rsidR="00A00385" w:rsidRPr="00723636">
        <w:rPr>
          <w:lang w:val="ru-RU"/>
        </w:rPr>
        <w:t>,</w:t>
      </w:r>
      <w:r w:rsidRPr="00723636">
        <w:rPr>
          <w:lang w:val="ru-RU"/>
        </w:rPr>
        <w:t xml:space="preserve"> без установления приоритетов между такими платежами:</w:t>
      </w:r>
    </w:p>
    <w:p w:rsidR="00207CC6" w:rsidRPr="00723636" w:rsidRDefault="00207CC6" w:rsidP="00723636">
      <w:pPr>
        <w:pStyle w:val="ListRoman2"/>
        <w:numPr>
          <w:ilvl w:val="1"/>
          <w:numId w:val="96"/>
        </w:numPr>
        <w:tabs>
          <w:tab w:val="clear" w:pos="1417"/>
        </w:tabs>
        <w:rPr>
          <w:lang w:val="ru-RU"/>
        </w:rPr>
      </w:pPr>
      <w:r w:rsidRPr="00BE4A62">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w:t>
      </w:r>
      <w:r>
        <w:rPr>
          <w:lang w:val="ru-RU"/>
        </w:rPr>
        <w:t>А»,</w:t>
      </w:r>
      <w:r w:rsidRPr="00BE4A62">
        <w:rPr>
          <w:lang w:val="ru-RU"/>
        </w:rPr>
        <w:t xml:space="preserve">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1A1FDB" w:rsidRPr="008D1739" w:rsidRDefault="00A00385" w:rsidP="00E2496D">
      <w:pPr>
        <w:pStyle w:val="ListRoman2"/>
        <w:numPr>
          <w:ilvl w:val="1"/>
          <w:numId w:val="96"/>
        </w:numPr>
        <w:tabs>
          <w:tab w:val="clear" w:pos="1417"/>
        </w:tabs>
        <w:rPr>
          <w:lang w:val="ru-RU"/>
        </w:rPr>
      </w:pPr>
      <w:r w:rsidRPr="00F8088F">
        <w:rPr>
          <w:lang w:val="ru-RU"/>
        </w:rPr>
        <w:t>платежей</w:t>
      </w:r>
      <w:r w:rsidR="001A1FDB" w:rsidRPr="008D1739">
        <w:rPr>
          <w:lang w:val="ru-RU"/>
        </w:rPr>
        <w:t>, подлежащих уплате Эмитентом в соответствии с применимым законодательством (иных, нежели указанных в пункте</w:t>
      </w:r>
      <w:r w:rsidRPr="00F8088F">
        <w:rPr>
          <w:lang w:val="ru-RU"/>
        </w:rPr>
        <w:t xml:space="preserve"> (а) выше);</w:t>
      </w:r>
    </w:p>
    <w:p w:rsidR="001A1FDB" w:rsidRPr="008D1739" w:rsidRDefault="001A1FDB" w:rsidP="00E2496D">
      <w:pPr>
        <w:pStyle w:val="ListRoman2"/>
        <w:numPr>
          <w:ilvl w:val="1"/>
          <w:numId w:val="91"/>
        </w:numPr>
        <w:rPr>
          <w:lang w:val="ru-RU"/>
        </w:rPr>
      </w:pPr>
      <w:r w:rsidRPr="008D1739">
        <w:rPr>
          <w:lang w:val="ru-RU"/>
        </w:rPr>
        <w:t>государственных пошлин, связанных с закладными или</w:t>
      </w:r>
      <w:r w:rsidR="007C6C89" w:rsidRPr="007C6C89">
        <w:rPr>
          <w:lang w:val="ru-RU"/>
        </w:rPr>
        <w:t xml:space="preserve"> государственной</w:t>
      </w:r>
      <w:r w:rsidRPr="008D1739">
        <w:rPr>
          <w:lang w:val="ru-RU"/>
        </w:rPr>
        <w:t xml:space="preserve"> регистрацией Эмитента в качестве законного владельца закладных;</w:t>
      </w:r>
    </w:p>
    <w:p w:rsidR="001A1FDB" w:rsidRDefault="001A1FDB" w:rsidP="00E2496D">
      <w:pPr>
        <w:pStyle w:val="ListRoman2"/>
        <w:numPr>
          <w:ilvl w:val="1"/>
          <w:numId w:val="91"/>
        </w:numPr>
        <w:rPr>
          <w:lang w:val="ru-RU"/>
        </w:rPr>
      </w:pPr>
      <w:r w:rsidRPr="008D1739">
        <w:rPr>
          <w:lang w:val="ru-RU"/>
        </w:rPr>
        <w:t>вознаграждений и стандартных платежей в пользу кредитных организаций, в которых открыты счета Эмитента;</w:t>
      </w:r>
    </w:p>
    <w:p w:rsidR="00141440" w:rsidRPr="00D53C8F" w:rsidRDefault="00141440" w:rsidP="00E2496D">
      <w:pPr>
        <w:pStyle w:val="ListRoman2"/>
        <w:numPr>
          <w:ilvl w:val="1"/>
          <w:numId w:val="91"/>
        </w:numPr>
        <w:rPr>
          <w:rFonts w:eastAsia="MS Mincho"/>
          <w:lang w:val="ru-RU"/>
        </w:rPr>
      </w:pPr>
      <w:r w:rsidRPr="00D53C8F">
        <w:rPr>
          <w:rFonts w:eastAsia="MS Mincho"/>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A00385" w:rsidRPr="00F8088F" w:rsidRDefault="007C6C89" w:rsidP="00E9209C">
      <w:pPr>
        <w:pStyle w:val="ListRoman2"/>
        <w:numPr>
          <w:ilvl w:val="1"/>
          <w:numId w:val="91"/>
        </w:numPr>
        <w:rPr>
          <w:lang w:val="ru-RU"/>
        </w:rPr>
      </w:pPr>
      <w:r w:rsidRPr="007C6C89">
        <w:rPr>
          <w:lang w:val="ru-RU"/>
        </w:rPr>
        <w:t>платежей, подлежащих уплате в связи с организацией обращения взыскания на предмет ипотеки по закладным;</w:t>
      </w:r>
    </w:p>
    <w:p w:rsidR="00AB281E" w:rsidRPr="00F8088F" w:rsidRDefault="007C6C89" w:rsidP="00E9209C">
      <w:pPr>
        <w:pStyle w:val="ListRoman2"/>
        <w:numPr>
          <w:ilvl w:val="1"/>
          <w:numId w:val="91"/>
        </w:numPr>
        <w:rPr>
          <w:lang w:val="ru-RU"/>
        </w:rPr>
      </w:pPr>
      <w:r w:rsidRPr="007C6C89">
        <w:rPr>
          <w:lang w:val="ru-RU"/>
        </w:rPr>
        <w:t>оплата первоначальных расходов, связанных с подготовкой выпуска и размещением Облигаций, оплаченных Эмитентом до первой Даты расчета:</w:t>
      </w:r>
    </w:p>
    <w:p w:rsidR="00A934FF" w:rsidRDefault="007C6C89" w:rsidP="00446FC2">
      <w:pPr>
        <w:pStyle w:val="ListRoman2"/>
        <w:numPr>
          <w:ilvl w:val="0"/>
          <w:numId w:val="0"/>
        </w:numPr>
        <w:ind w:left="1417"/>
        <w:rPr>
          <w:lang w:val="ru-RU"/>
        </w:rPr>
      </w:pPr>
      <w:r w:rsidRPr="007C6C89">
        <w:rPr>
          <w:lang w:val="ru-RU"/>
        </w:rPr>
        <w:t xml:space="preserve">- выплата вознаграждения </w:t>
      </w:r>
      <w:r w:rsidR="00A66363">
        <w:rPr>
          <w:lang w:val="ru-RU"/>
        </w:rPr>
        <w:t>организатору</w:t>
      </w:r>
      <w:r w:rsidR="00716B33">
        <w:rPr>
          <w:lang w:val="ru-RU"/>
        </w:rPr>
        <w:t xml:space="preserve"> и </w:t>
      </w:r>
      <w:r w:rsidR="00716B33" w:rsidRPr="00FE6D38">
        <w:rPr>
          <w:lang w:val="ru-RU"/>
        </w:rPr>
        <w:t>соорганизатору</w:t>
      </w:r>
      <w:r w:rsidR="002B0BC8" w:rsidRPr="00FE6D38">
        <w:rPr>
          <w:lang w:val="ru-RU"/>
        </w:rPr>
        <w:t xml:space="preserve">, </w:t>
      </w:r>
      <w:r w:rsidRPr="00FE6D38">
        <w:rPr>
          <w:lang w:val="ru-RU"/>
        </w:rPr>
        <w:t>налоговому и юридическому консультантам Эмитента, в соответстви</w:t>
      </w:r>
      <w:r w:rsidRPr="007C6C89">
        <w:rPr>
          <w:lang w:val="ru-RU"/>
        </w:rPr>
        <w:t xml:space="preserve">и с </w:t>
      </w:r>
      <w:r w:rsidR="00814A1C" w:rsidRPr="007C6C89">
        <w:rPr>
          <w:lang w:val="ru-RU"/>
        </w:rPr>
        <w:t>д</w:t>
      </w:r>
      <w:r w:rsidR="00814A1C" w:rsidRPr="00446FC2">
        <w:rPr>
          <w:lang w:val="ru-RU"/>
        </w:rPr>
        <w:t>оговор</w:t>
      </w:r>
      <w:r w:rsidR="002B0BC8">
        <w:rPr>
          <w:lang w:val="ru-RU"/>
        </w:rPr>
        <w:t>ами</w:t>
      </w:r>
      <w:r w:rsidR="00814A1C" w:rsidRPr="00446FC2">
        <w:rPr>
          <w:lang w:val="ru-RU"/>
        </w:rPr>
        <w:t xml:space="preserve"> </w:t>
      </w:r>
      <w:r w:rsidR="00446FC2" w:rsidRPr="00446FC2">
        <w:rPr>
          <w:lang w:val="ru-RU"/>
        </w:rPr>
        <w:t>об оказании услуг</w:t>
      </w:r>
      <w:r w:rsidR="00A934FF">
        <w:rPr>
          <w:lang w:val="ru-RU"/>
        </w:rPr>
        <w:t>;</w:t>
      </w:r>
    </w:p>
    <w:p w:rsidR="00A01C0B" w:rsidRDefault="00932AAC">
      <w:pPr>
        <w:pStyle w:val="ListRoman2"/>
        <w:numPr>
          <w:ilvl w:val="1"/>
          <w:numId w:val="91"/>
        </w:numPr>
        <w:rPr>
          <w:lang w:val="ru-RU"/>
        </w:rPr>
      </w:pPr>
      <w:r w:rsidRPr="00932AAC">
        <w:rPr>
          <w:lang w:val="ru-RU"/>
        </w:rPr>
        <w:t>выплаты представителю владельцев Облигаций класса «А» и/или представителю владельцев Облигаций класса «Б».</w:t>
      </w:r>
    </w:p>
    <w:p w:rsidR="00A00385" w:rsidRPr="008F4B17" w:rsidRDefault="00A00385" w:rsidP="00E9209C">
      <w:pPr>
        <w:pStyle w:val="ListLegal1"/>
        <w:numPr>
          <w:ilvl w:val="0"/>
          <w:numId w:val="77"/>
        </w:numPr>
        <w:rPr>
          <w:rStyle w:val="DeltaViewInsertion"/>
          <w:color w:val="auto"/>
          <w:w w:val="0"/>
          <w:u w:val="none"/>
          <w:lang w:val="ru-RU"/>
        </w:rPr>
      </w:pPr>
      <w:r w:rsidRPr="008F4B17">
        <w:rPr>
          <w:rStyle w:val="DeltaViewInsertion"/>
          <w:color w:val="auto"/>
          <w:w w:val="0"/>
          <w:u w:val="none"/>
          <w:lang w:val="ru-RU"/>
        </w:rPr>
        <w:t>пропорциональные выплаты по следующим обязательствам:</w:t>
      </w:r>
    </w:p>
    <w:p w:rsidR="00A00385" w:rsidRDefault="00A00385" w:rsidP="00CF72CB">
      <w:pPr>
        <w:pStyle w:val="ListRoman2"/>
        <w:numPr>
          <w:ilvl w:val="1"/>
          <w:numId w:val="89"/>
        </w:numPr>
        <w:rPr>
          <w:lang w:val="ru-RU"/>
        </w:rPr>
      </w:pPr>
      <w:r>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A00385" w:rsidRDefault="00A00385" w:rsidP="00CF72CB">
      <w:pPr>
        <w:pStyle w:val="ListRoman2"/>
        <w:numPr>
          <w:ilvl w:val="1"/>
          <w:numId w:val="89"/>
        </w:numPr>
        <w:rPr>
          <w:lang w:val="ru-RU"/>
        </w:rPr>
      </w:pPr>
      <w:r>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A00385" w:rsidRDefault="00A00385" w:rsidP="00E9209C">
      <w:pPr>
        <w:pStyle w:val="ListLegal1"/>
        <w:numPr>
          <w:ilvl w:val="0"/>
          <w:numId w:val="77"/>
        </w:numPr>
        <w:rPr>
          <w:lang w:val="ru-RU"/>
        </w:rPr>
      </w:pPr>
      <w:r>
        <w:rPr>
          <w:lang w:val="ru-RU"/>
        </w:rPr>
        <w:t>пропорциональные выплаты  по следующим обязательствам:</w:t>
      </w:r>
    </w:p>
    <w:p w:rsidR="003B67E6" w:rsidRPr="003B67E6" w:rsidRDefault="00614A82" w:rsidP="00CF72CB">
      <w:pPr>
        <w:pStyle w:val="ListRoman2"/>
        <w:numPr>
          <w:ilvl w:val="1"/>
          <w:numId w:val="103"/>
        </w:numPr>
        <w:ind w:left="1361" w:hanging="681"/>
        <w:rPr>
          <w:lang w:val="ru-RU"/>
        </w:rPr>
      </w:pPr>
      <w:r w:rsidRPr="00614A82">
        <w:rPr>
          <w:lang w:val="ru-RU"/>
        </w:rPr>
        <w:t xml:space="preserve">выплаты Расчетному агенту в соответствии с </w:t>
      </w:r>
      <w:r w:rsidR="00D07960">
        <w:rPr>
          <w:lang w:val="ru-RU"/>
        </w:rPr>
        <w:t>Д</w:t>
      </w:r>
      <w:r w:rsidR="00D07960" w:rsidRPr="00614A82">
        <w:rPr>
          <w:lang w:val="ru-RU"/>
        </w:rPr>
        <w:t xml:space="preserve">оговором </w:t>
      </w:r>
      <w:r w:rsidRPr="00614A82">
        <w:rPr>
          <w:lang w:val="ru-RU"/>
        </w:rPr>
        <w:t>о расчетном агенте;</w:t>
      </w:r>
    </w:p>
    <w:p w:rsidR="003B67E6" w:rsidRPr="003B67E6" w:rsidRDefault="00614A82" w:rsidP="00CF72CB">
      <w:pPr>
        <w:pStyle w:val="ListRoman2"/>
        <w:numPr>
          <w:ilvl w:val="1"/>
          <w:numId w:val="103"/>
        </w:numPr>
        <w:rPr>
          <w:lang w:val="ru-RU"/>
        </w:rPr>
      </w:pPr>
      <w:r w:rsidRPr="00614A82">
        <w:rPr>
          <w:lang w:val="ru-RU"/>
        </w:rPr>
        <w:t>выплаты платежному агенту в соответствии с договором о</w:t>
      </w:r>
      <w:r w:rsidR="00D07960">
        <w:rPr>
          <w:lang w:val="ru-RU"/>
        </w:rPr>
        <w:t>б оказании услуг</w:t>
      </w:r>
      <w:r w:rsidRPr="00614A82">
        <w:rPr>
          <w:lang w:val="ru-RU"/>
        </w:rPr>
        <w:t xml:space="preserve"> </w:t>
      </w:r>
      <w:r w:rsidR="00072F67" w:rsidRPr="00614A82">
        <w:rPr>
          <w:lang w:val="ru-RU"/>
        </w:rPr>
        <w:t>платежно</w:t>
      </w:r>
      <w:r w:rsidR="00072F67">
        <w:rPr>
          <w:lang w:val="ru-RU"/>
        </w:rPr>
        <w:t>го</w:t>
      </w:r>
      <w:r w:rsidRPr="00614A82">
        <w:rPr>
          <w:lang w:val="ru-RU"/>
        </w:rPr>
        <w:t xml:space="preserve"> агент</w:t>
      </w:r>
      <w:r w:rsidR="00D07960">
        <w:rPr>
          <w:lang w:val="ru-RU"/>
        </w:rPr>
        <w:t>а</w:t>
      </w:r>
      <w:r w:rsidRPr="00614A82">
        <w:rPr>
          <w:lang w:val="ru-RU"/>
        </w:rPr>
        <w:t xml:space="preserve"> (в случае его назначения);</w:t>
      </w:r>
    </w:p>
    <w:p w:rsidR="003419B8" w:rsidRPr="003419B8" w:rsidRDefault="007C6C89" w:rsidP="00CF72CB">
      <w:pPr>
        <w:pStyle w:val="ListRoman2"/>
        <w:numPr>
          <w:ilvl w:val="1"/>
          <w:numId w:val="103"/>
        </w:numPr>
        <w:tabs>
          <w:tab w:val="clear" w:pos="50"/>
        </w:tabs>
        <w:rPr>
          <w:lang w:val="ru-RU"/>
        </w:rPr>
      </w:pPr>
      <w:r w:rsidRPr="007C6C89">
        <w:rPr>
          <w:lang w:val="ru-RU"/>
        </w:rPr>
        <w:t xml:space="preserve">выплаты НРД в соответствии с договором эмиссионного счета и договором об обмене электронными документами; </w:t>
      </w:r>
    </w:p>
    <w:p w:rsidR="003B67E6" w:rsidRPr="003B67E6" w:rsidRDefault="00614A82" w:rsidP="0041770A">
      <w:pPr>
        <w:pStyle w:val="ListRoman2"/>
        <w:numPr>
          <w:ilvl w:val="1"/>
          <w:numId w:val="103"/>
        </w:numPr>
        <w:rPr>
          <w:lang w:val="ru-RU"/>
        </w:rPr>
      </w:pPr>
      <w:r w:rsidRPr="00614A82">
        <w:rPr>
          <w:lang w:val="ru-RU"/>
        </w:rPr>
        <w:t xml:space="preserve">выплаты </w:t>
      </w:r>
      <w:r w:rsidR="0041770A">
        <w:rPr>
          <w:lang w:val="ru-RU"/>
        </w:rPr>
        <w:t>р</w:t>
      </w:r>
      <w:r w:rsidRPr="00614A82">
        <w:rPr>
          <w:lang w:val="ru-RU"/>
        </w:rPr>
        <w:t xml:space="preserve">егистратору в соответствии с </w:t>
      </w:r>
      <w:r w:rsidR="0041770A" w:rsidRPr="0041770A">
        <w:rPr>
          <w:lang w:val="ru-RU"/>
        </w:rPr>
        <w:t xml:space="preserve"> заключенными договорами об оказании услуг</w:t>
      </w:r>
      <w:r w:rsidRPr="00614A82">
        <w:rPr>
          <w:lang w:val="ru-RU"/>
        </w:rPr>
        <w:t>;</w:t>
      </w:r>
    </w:p>
    <w:p w:rsidR="003B67E6" w:rsidRPr="003B67E6" w:rsidRDefault="00614A82" w:rsidP="00CF72CB">
      <w:pPr>
        <w:pStyle w:val="ListRoman2"/>
        <w:numPr>
          <w:ilvl w:val="1"/>
          <w:numId w:val="103"/>
        </w:numPr>
        <w:rPr>
          <w:lang w:val="ru-RU"/>
        </w:rPr>
      </w:pPr>
      <w:r w:rsidRPr="00614A82">
        <w:rPr>
          <w:lang w:val="ru-RU"/>
        </w:rPr>
        <w:t>выплаты Специализированному депозитарию в соответствии с договором об оказании услуг специализированного депозитария;</w:t>
      </w:r>
    </w:p>
    <w:p w:rsidR="003B67E6" w:rsidRDefault="00614A82" w:rsidP="00CF72CB">
      <w:pPr>
        <w:pStyle w:val="ListRoman2"/>
        <w:numPr>
          <w:ilvl w:val="1"/>
          <w:numId w:val="103"/>
        </w:numPr>
        <w:rPr>
          <w:lang w:val="ru-RU"/>
        </w:rPr>
      </w:pPr>
      <w:r w:rsidRPr="00614A82">
        <w:rPr>
          <w:lang w:val="ru-RU"/>
        </w:rPr>
        <w:t xml:space="preserve">выплаты </w:t>
      </w:r>
      <w:r w:rsidR="00153670" w:rsidRPr="00614A82">
        <w:rPr>
          <w:lang w:val="ru-RU"/>
        </w:rPr>
        <w:t>аудитор</w:t>
      </w:r>
      <w:r w:rsidR="00153670">
        <w:rPr>
          <w:lang w:val="ru-RU"/>
        </w:rPr>
        <w:t>у</w:t>
      </w:r>
      <w:r w:rsidR="00153670" w:rsidRPr="00614A82">
        <w:rPr>
          <w:lang w:val="ru-RU"/>
        </w:rPr>
        <w:t xml:space="preserve"> </w:t>
      </w:r>
      <w:r w:rsidRPr="00614A82">
        <w:rPr>
          <w:lang w:val="ru-RU"/>
        </w:rPr>
        <w:t xml:space="preserve">в соответствии с </w:t>
      </w:r>
      <w:r w:rsidR="00153670" w:rsidRPr="00614A82">
        <w:rPr>
          <w:lang w:val="ru-RU"/>
        </w:rPr>
        <w:t>договор</w:t>
      </w:r>
      <w:r w:rsidR="00153670">
        <w:rPr>
          <w:lang w:val="ru-RU"/>
        </w:rPr>
        <w:t>о</w:t>
      </w:r>
      <w:r w:rsidR="00153670" w:rsidRPr="00614A82">
        <w:rPr>
          <w:lang w:val="ru-RU"/>
        </w:rPr>
        <w:t xml:space="preserve">м </w:t>
      </w:r>
      <w:r w:rsidRPr="00614A82">
        <w:rPr>
          <w:lang w:val="ru-RU"/>
        </w:rPr>
        <w:t>на осуществление аудиторской деятельности;</w:t>
      </w:r>
    </w:p>
    <w:p w:rsidR="003B67E6" w:rsidRDefault="00614A82" w:rsidP="00CF72CB">
      <w:pPr>
        <w:pStyle w:val="ListRoman2"/>
        <w:numPr>
          <w:ilvl w:val="1"/>
          <w:numId w:val="103"/>
        </w:numPr>
        <w:rPr>
          <w:lang w:val="ru-RU"/>
        </w:rPr>
      </w:pPr>
      <w:r w:rsidRPr="00614A82">
        <w:rPr>
          <w:lang w:val="ru-RU"/>
        </w:rPr>
        <w:t xml:space="preserve">выплаты фондовой бирже, связанные с допуском к торгам и листингом Облигаций класса </w:t>
      </w:r>
      <w:r w:rsidR="004625C2">
        <w:rPr>
          <w:lang w:val="ru-RU"/>
        </w:rPr>
        <w:t>«А»</w:t>
      </w:r>
      <w:r w:rsidRPr="00614A82">
        <w:rPr>
          <w:lang w:val="ru-RU"/>
        </w:rPr>
        <w:t xml:space="preserve">; </w:t>
      </w:r>
    </w:p>
    <w:p w:rsidR="00615981" w:rsidRPr="00615981" w:rsidRDefault="00615981" w:rsidP="00615981">
      <w:pPr>
        <w:pStyle w:val="ListRoman2"/>
        <w:numPr>
          <w:ilvl w:val="1"/>
          <w:numId w:val="103"/>
        </w:numPr>
        <w:rPr>
          <w:lang w:val="ru-RU"/>
        </w:rPr>
      </w:pPr>
      <w:r w:rsidRPr="00615981">
        <w:rPr>
          <w:lang w:val="ru-RU"/>
        </w:rPr>
        <w:t xml:space="preserve">выплаты </w:t>
      </w:r>
      <w:r w:rsidRPr="00332D98">
        <w:rPr>
          <w:lang w:val="ru-RU"/>
        </w:rPr>
        <w:t xml:space="preserve">резервному </w:t>
      </w:r>
      <w:r w:rsidRPr="0054562C">
        <w:rPr>
          <w:lang w:val="ru-RU"/>
        </w:rPr>
        <w:t>сервисному</w:t>
      </w:r>
      <w:r w:rsidRPr="00615981">
        <w:rPr>
          <w:lang w:val="ru-RU"/>
        </w:rPr>
        <w:t xml:space="preserve"> агенту на основании договора об оказании услуг по резервному обслуживанию закладных;</w:t>
      </w:r>
    </w:p>
    <w:p w:rsidR="00153670" w:rsidRPr="00BE4A62" w:rsidRDefault="00153670" w:rsidP="00153670">
      <w:pPr>
        <w:pStyle w:val="ListRoman2"/>
        <w:numPr>
          <w:ilvl w:val="1"/>
          <w:numId w:val="103"/>
        </w:numPr>
        <w:rPr>
          <w:lang w:val="ru-RU"/>
        </w:rPr>
      </w:pPr>
      <w:r w:rsidRPr="00BE4A62">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A00385" w:rsidRDefault="00A00385" w:rsidP="00E9209C">
      <w:pPr>
        <w:pStyle w:val="ListLegal1"/>
        <w:numPr>
          <w:ilvl w:val="0"/>
          <w:numId w:val="77"/>
        </w:numPr>
        <w:rPr>
          <w:lang w:val="ru-RU"/>
        </w:rPr>
      </w:pPr>
      <w:bookmarkStart w:id="324" w:name="_DV_M1029"/>
      <w:bookmarkStart w:id="325" w:name="_DV_M1030"/>
      <w:bookmarkEnd w:id="324"/>
      <w:bookmarkEnd w:id="325"/>
      <w:r>
        <w:rPr>
          <w:lang w:val="ru-RU"/>
        </w:rPr>
        <w:t>выплаты Сервисному агенту на основании договора об оказании услуг по обслуживанию закладных;</w:t>
      </w:r>
    </w:p>
    <w:p w:rsidR="00A00385" w:rsidRDefault="00A00385" w:rsidP="00E9209C">
      <w:pPr>
        <w:pStyle w:val="ListLegal1"/>
        <w:numPr>
          <w:ilvl w:val="0"/>
          <w:numId w:val="77"/>
        </w:numPr>
        <w:rPr>
          <w:lang w:val="ru-RU"/>
        </w:rPr>
      </w:pPr>
      <w:r>
        <w:rPr>
          <w:lang w:val="ru-RU"/>
        </w:rPr>
        <w:t xml:space="preserve">выплата процентного (купонного) дохода пропорционально всем владельцам Облигаций класса </w:t>
      </w:r>
      <w:r w:rsidR="004625C2">
        <w:rPr>
          <w:lang w:val="ru-RU"/>
        </w:rPr>
        <w:t>«А»</w:t>
      </w:r>
      <w:r>
        <w:rPr>
          <w:lang w:val="ru-RU"/>
        </w:rPr>
        <w:t>;</w:t>
      </w:r>
    </w:p>
    <w:p w:rsidR="00C2012F" w:rsidRPr="00D62C91" w:rsidRDefault="00C2012F" w:rsidP="00E9209C">
      <w:pPr>
        <w:pStyle w:val="ListLegal1"/>
        <w:numPr>
          <w:ilvl w:val="0"/>
          <w:numId w:val="77"/>
        </w:numPr>
        <w:rPr>
          <w:lang w:val="ru-RU"/>
        </w:rPr>
      </w:pPr>
      <w:r w:rsidRPr="00D62C91">
        <w:rPr>
          <w:lang w:val="ru-RU"/>
        </w:rPr>
        <w:t xml:space="preserve">направление денежных средств на погашение (частичное погашение) Облигаций класса </w:t>
      </w:r>
      <w:r w:rsidR="004625C2">
        <w:rPr>
          <w:lang w:val="ru-RU"/>
        </w:rPr>
        <w:t>«А»</w:t>
      </w:r>
      <w:r w:rsidRPr="00D62C91">
        <w:rPr>
          <w:lang w:val="ru-RU"/>
        </w:rPr>
        <w:t xml:space="preserve"> </w:t>
      </w:r>
      <w:r w:rsidR="003F5715">
        <w:rPr>
          <w:lang w:val="ru-RU"/>
        </w:rPr>
        <w:t xml:space="preserve">(в соответствии с порядком, установленным п.9.2 </w:t>
      </w:r>
      <w:r w:rsidR="00385BCF">
        <w:rPr>
          <w:lang w:val="ru-RU"/>
        </w:rPr>
        <w:t>Решения о выпуске Облигаций класса А</w:t>
      </w:r>
      <w:r w:rsidR="003F5715">
        <w:rPr>
          <w:lang w:val="ru-RU"/>
        </w:rPr>
        <w:t>)</w:t>
      </w:r>
      <w:r w:rsidRPr="00D62C91">
        <w:rPr>
          <w:lang w:val="ru-RU"/>
        </w:rPr>
        <w:t xml:space="preserve"> в размере суммы, определенной Расчетным агентом по следующей формуле:</w:t>
      </w:r>
    </w:p>
    <w:p w:rsidR="00C2012F" w:rsidRPr="00D62C91" w:rsidRDefault="00E76EFF" w:rsidP="00723636">
      <w:pPr>
        <w:pStyle w:val="ListAlpha2"/>
        <w:numPr>
          <w:ilvl w:val="0"/>
          <w:numId w:val="0"/>
        </w:numPr>
        <w:ind w:left="624"/>
        <w:rPr>
          <w:i/>
          <w:iCs/>
          <w:lang w:val="ru-RU"/>
        </w:rPr>
      </w:pPr>
      <w:r>
        <w:rPr>
          <w:lang w:val="ru-RU"/>
        </w:rPr>
        <w:t>ARAA</w:t>
      </w:r>
      <w:r w:rsidR="00C2012F" w:rsidRPr="00D62C91">
        <w:rPr>
          <w:lang w:val="ru-RU"/>
        </w:rPr>
        <w:t xml:space="preserve">=  </w:t>
      </w:r>
      <w:r w:rsidR="00C2012F" w:rsidRPr="00D62C91">
        <w:rPr>
          <w:i/>
          <w:iCs/>
          <w:lang w:val="ru-RU"/>
        </w:rPr>
        <w:t>∑ОДДЗ +</w:t>
      </w:r>
      <w:r w:rsidR="00C37558" w:rsidRPr="00C37558">
        <w:rPr>
          <w:i/>
          <w:lang w:val="ru-RU"/>
        </w:rPr>
        <w:t xml:space="preserve"> </w:t>
      </w:r>
      <w:r w:rsidR="00C37558" w:rsidRPr="00BE4A62">
        <w:rPr>
          <w:i/>
          <w:lang w:val="ru-RU"/>
        </w:rPr>
        <w:t xml:space="preserve">НВП0 </w:t>
      </w:r>
      <w:r w:rsidR="00C37558" w:rsidRPr="00BE4A62">
        <w:rPr>
          <w:i/>
          <w:iCs/>
          <w:lang w:val="ru-RU"/>
        </w:rPr>
        <w:t>+</w:t>
      </w:r>
      <w:r w:rsidR="00C4025A" w:rsidRPr="00C4025A">
        <w:rPr>
          <w:i/>
          <w:lang w:val="ru-RU"/>
        </w:rPr>
        <w:t xml:space="preserve"> </w:t>
      </w:r>
      <w:r w:rsidR="00A00385" w:rsidRPr="00F6523D">
        <w:rPr>
          <w:i/>
          <w:iCs/>
          <w:lang w:val="ru-RU"/>
        </w:rPr>
        <w:t>Σ</w:t>
      </w:r>
      <w:r w:rsidR="00A00385" w:rsidRPr="000B222E">
        <w:rPr>
          <w:i/>
        </w:rPr>
        <w:t>SO</w:t>
      </w:r>
      <w:r w:rsidR="00A00385">
        <w:rPr>
          <w:i/>
          <w:lang w:val="en-US"/>
        </w:rPr>
        <w:t>A</w:t>
      </w:r>
      <w:r w:rsidR="00A00385">
        <w:rPr>
          <w:i/>
          <w:iCs/>
          <w:lang w:val="ru-RU"/>
        </w:rPr>
        <w:t xml:space="preserve"> + </w:t>
      </w:r>
      <w:r w:rsidR="00C2012F" w:rsidRPr="00D62C91">
        <w:rPr>
          <w:i/>
          <w:iCs/>
          <w:lang w:val="ru-RU"/>
        </w:rPr>
        <w:t>∑PAA</w:t>
      </w:r>
      <w:r w:rsidR="00C2012F" w:rsidRPr="00D62C91">
        <w:rPr>
          <w:i/>
          <w:iCs/>
          <w:vertAlign w:val="subscript"/>
          <w:lang w:val="ru-RU"/>
        </w:rPr>
        <w:t>i-1</w:t>
      </w:r>
      <w:r w:rsidR="00C2012F" w:rsidRPr="00D62C91">
        <w:rPr>
          <w:i/>
          <w:iCs/>
          <w:lang w:val="ru-RU"/>
        </w:rPr>
        <w:t xml:space="preserve"> </w:t>
      </w:r>
      <w:r w:rsidR="00C2012F" w:rsidRPr="00D62C91">
        <w:rPr>
          <w:lang w:val="ru-RU"/>
        </w:rPr>
        <w:t>–</w:t>
      </w:r>
      <w:r w:rsidR="00C2012F" w:rsidRPr="00D62C91">
        <w:rPr>
          <w:i/>
          <w:iCs/>
          <w:lang w:val="ru-RU"/>
        </w:rPr>
        <w:t xml:space="preserve">  ∑RAA</w:t>
      </w:r>
      <w:r w:rsidR="00C2012F" w:rsidRPr="00D62C91">
        <w:rPr>
          <w:i/>
          <w:iCs/>
          <w:vertAlign w:val="subscript"/>
          <w:lang w:val="ru-RU"/>
        </w:rPr>
        <w:t>i-1</w:t>
      </w:r>
      <w:r w:rsidR="00C2012F" w:rsidRPr="00D62C91">
        <w:rPr>
          <w:i/>
          <w:iCs/>
          <w:lang w:val="ru-RU"/>
        </w:rPr>
        <w:t xml:space="preserve"> – BPO,</w:t>
      </w:r>
    </w:p>
    <w:p w:rsidR="00C2012F" w:rsidRPr="00D62C91" w:rsidRDefault="00C2012F" w:rsidP="00723636">
      <w:pPr>
        <w:pStyle w:val="ListAlpha2"/>
        <w:numPr>
          <w:ilvl w:val="0"/>
          <w:numId w:val="0"/>
        </w:numPr>
        <w:ind w:left="1080"/>
        <w:rPr>
          <w:lang w:val="ru-RU"/>
        </w:rPr>
      </w:pPr>
      <w:r w:rsidRPr="00D62C91">
        <w:rPr>
          <w:lang w:val="ru-RU"/>
        </w:rPr>
        <w:t xml:space="preserve">где: </w:t>
      </w:r>
    </w:p>
    <w:p w:rsidR="00C2012F" w:rsidRDefault="00E76EFF" w:rsidP="00723636">
      <w:pPr>
        <w:pStyle w:val="ListAlpha2"/>
        <w:numPr>
          <w:ilvl w:val="0"/>
          <w:numId w:val="0"/>
        </w:numPr>
        <w:ind w:left="624"/>
        <w:rPr>
          <w:lang w:val="ru-RU"/>
        </w:rPr>
      </w:pPr>
      <w:r w:rsidRPr="00111F93">
        <w:rPr>
          <w:i/>
          <w:lang w:val="ru-RU"/>
        </w:rPr>
        <w:t>ARAA</w:t>
      </w:r>
      <w:r w:rsidRPr="00723636">
        <w:rPr>
          <w:lang w:val="ru-RU"/>
        </w:rPr>
        <w:t xml:space="preserve"> </w:t>
      </w:r>
      <w:r w:rsidR="00C2012F" w:rsidRPr="00D62C91">
        <w:rPr>
          <w:lang w:val="ru-RU"/>
        </w:rPr>
        <w:t xml:space="preserve">– размер (сумма) денежных средств, направляемых на погашение (частичное погашение) Облигаций класса </w:t>
      </w:r>
      <w:r w:rsidR="004625C2">
        <w:rPr>
          <w:lang w:val="ru-RU"/>
        </w:rPr>
        <w:t>«А»</w:t>
      </w:r>
      <w:r w:rsidR="00C2012F" w:rsidRPr="00D62C91">
        <w:rPr>
          <w:lang w:val="ru-RU"/>
        </w:rPr>
        <w:t xml:space="preserve">; </w:t>
      </w:r>
    </w:p>
    <w:p w:rsidR="00C37558" w:rsidRPr="00BE4A62" w:rsidRDefault="00C37558" w:rsidP="00723636">
      <w:pPr>
        <w:pStyle w:val="ListAlpha2"/>
        <w:numPr>
          <w:ilvl w:val="0"/>
          <w:numId w:val="0"/>
        </w:numPr>
        <w:ind w:left="624"/>
        <w:rPr>
          <w:lang w:val="ru-RU"/>
        </w:rPr>
      </w:pPr>
      <w:r w:rsidRPr="002D7E79">
        <w:rPr>
          <w:i/>
          <w:lang w:val="ru-RU"/>
        </w:rPr>
        <w:t>НВП0</w:t>
      </w:r>
      <w:r w:rsidRPr="00BE4A62">
        <w:rPr>
          <w:lang w:val="ru-RU"/>
        </w:rPr>
        <w:t xml:space="preserve"> - сумма денежных средств, полученных от размещения Облигаций класса «А»</w:t>
      </w:r>
      <w:r>
        <w:rPr>
          <w:lang w:val="ru-RU"/>
        </w:rPr>
        <w:t xml:space="preserve"> и</w:t>
      </w:r>
      <w:r w:rsidRPr="00BE4A62">
        <w:rPr>
          <w:lang w:val="ru-RU"/>
        </w:rPr>
        <w:t xml:space="preserve"> Облигаций класса «Б», направленная </w:t>
      </w:r>
      <w:r w:rsidR="00A16480" w:rsidRPr="002D7E79">
        <w:rPr>
          <w:lang w:val="ru-RU"/>
        </w:rPr>
        <w:t xml:space="preserve">на погашение процентов по </w:t>
      </w:r>
      <w:r w:rsidR="00A16480" w:rsidRPr="00723636">
        <w:rPr>
          <w:lang w:val="ru-RU"/>
        </w:rPr>
        <w:t xml:space="preserve">займам, привлеченным Эмитентом у ОАО «АИЖК» для оплаты </w:t>
      </w:r>
      <w:r w:rsidR="000C5F2E">
        <w:rPr>
          <w:lang w:val="ru-RU"/>
        </w:rPr>
        <w:t>А</w:t>
      </w:r>
      <w:r w:rsidR="00A16480" w:rsidRPr="00A1783F">
        <w:rPr>
          <w:lang w:val="ru-RU"/>
        </w:rPr>
        <w:t>кционерно</w:t>
      </w:r>
      <w:r w:rsidR="00A16480">
        <w:rPr>
          <w:lang w:val="ru-RU"/>
        </w:rPr>
        <w:t>му</w:t>
      </w:r>
      <w:r w:rsidR="00A16480" w:rsidRPr="00A1783F">
        <w:rPr>
          <w:lang w:val="ru-RU"/>
        </w:rPr>
        <w:t xml:space="preserve"> обществ</w:t>
      </w:r>
      <w:r w:rsidR="00A16480">
        <w:rPr>
          <w:lang w:val="ru-RU"/>
        </w:rPr>
        <w:t>у</w:t>
      </w:r>
      <w:r w:rsidR="00A16480"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A16480" w:rsidRPr="00723636">
        <w:rPr>
          <w:lang w:val="ru-RU"/>
        </w:rPr>
        <w:t xml:space="preserve"> покупной цены за </w:t>
      </w:r>
      <w:r w:rsidR="00A16480" w:rsidRPr="002B0EFE">
        <w:rPr>
          <w:lang w:val="ru-RU"/>
        </w:rPr>
        <w:t>обеспеченные ипотекой требования, составляющие ипотечное покрытие</w:t>
      </w:r>
      <w:r w:rsidR="00A16480">
        <w:rPr>
          <w:lang w:val="ru-RU"/>
        </w:rPr>
        <w:t>;</w:t>
      </w:r>
    </w:p>
    <w:p w:rsidR="00A00385" w:rsidRDefault="00C2012F" w:rsidP="00723636">
      <w:pPr>
        <w:pStyle w:val="ListAlpha2"/>
        <w:numPr>
          <w:ilvl w:val="0"/>
          <w:numId w:val="0"/>
        </w:numPr>
        <w:ind w:left="624"/>
        <w:rPr>
          <w:lang w:val="ru-RU"/>
        </w:rPr>
      </w:pPr>
      <w:r w:rsidRPr="002D7E79">
        <w:rPr>
          <w:i/>
          <w:lang w:val="ru-RU"/>
        </w:rPr>
        <w:t>∑ОДДЗ</w:t>
      </w:r>
      <w:r w:rsidRPr="00723636">
        <w:rPr>
          <w:lang w:val="ru-RU"/>
        </w:rPr>
        <w:t xml:space="preserve"> </w:t>
      </w:r>
      <w:r w:rsidRPr="00D62C91">
        <w:rPr>
          <w:lang w:val="ru-RU"/>
        </w:rPr>
        <w:t xml:space="preserve">– </w:t>
      </w:r>
      <w:r w:rsidR="00A00385">
        <w:rPr>
          <w:lang w:val="ru-RU"/>
        </w:rPr>
        <w:t>сумма</w:t>
      </w:r>
      <w:r w:rsidRPr="00C40DE7">
        <w:rPr>
          <w:lang w:val="ru-RU"/>
        </w:rPr>
        <w:t xml:space="preserve"> остатков основного долга по </w:t>
      </w:r>
      <w:r w:rsidR="00A00385">
        <w:rPr>
          <w:lang w:val="ru-RU"/>
        </w:rPr>
        <w:t>обеспеченным ипотекой обязательствам (в том числе удостоверенным закладными),</w:t>
      </w:r>
      <w:r w:rsidRPr="00C40DE7">
        <w:rPr>
          <w:lang w:val="ru-RU"/>
        </w:rPr>
        <w:t xml:space="preserve"> входящим </w:t>
      </w:r>
      <w:r w:rsidR="00A00385">
        <w:rPr>
          <w:lang w:val="ru-RU"/>
        </w:rPr>
        <w:t xml:space="preserve">и/или входившим </w:t>
      </w:r>
      <w:r w:rsidRPr="00C40DE7">
        <w:rPr>
          <w:lang w:val="ru-RU"/>
        </w:rPr>
        <w:t xml:space="preserve">в состав ипотечного покрытия Облигаций, </w:t>
      </w:r>
      <w:r w:rsidR="00A00385">
        <w:rPr>
          <w:lang w:val="ru-RU"/>
        </w:rPr>
        <w:t xml:space="preserve">признанным </w:t>
      </w:r>
      <w:r w:rsidR="004B1157" w:rsidRPr="00723636">
        <w:rPr>
          <w:lang w:val="ru-RU"/>
        </w:rPr>
        <w:t>Дефолтными закладными</w:t>
      </w:r>
      <w:r w:rsidR="00A00385">
        <w:rPr>
          <w:lang w:val="ru-RU"/>
        </w:rPr>
        <w:t xml:space="preserve">, определенных </w:t>
      </w:r>
      <w:r w:rsidRPr="00C40DE7">
        <w:rPr>
          <w:lang w:val="ru-RU"/>
        </w:rPr>
        <w:t xml:space="preserve">по </w:t>
      </w:r>
      <w:r w:rsidR="00A00385">
        <w:rPr>
          <w:lang w:val="ru-RU"/>
        </w:rPr>
        <w:t xml:space="preserve">состоянию на дату признания </w:t>
      </w:r>
      <w:r w:rsidR="004B1157">
        <w:rPr>
          <w:lang w:val="ru-RU"/>
        </w:rPr>
        <w:t xml:space="preserve">таких закладных </w:t>
      </w:r>
      <w:r w:rsidR="004B1157" w:rsidRPr="00723636">
        <w:rPr>
          <w:lang w:val="ru-RU"/>
        </w:rPr>
        <w:t>Дефолтными закладными</w:t>
      </w:r>
      <w:r w:rsidR="00A00385">
        <w:rPr>
          <w:lang w:val="ru-RU"/>
        </w:rPr>
        <w:t>;</w:t>
      </w:r>
    </w:p>
    <w:p w:rsidR="007E734D" w:rsidRDefault="00A00385" w:rsidP="00723636">
      <w:pPr>
        <w:pStyle w:val="ListAlpha2"/>
        <w:numPr>
          <w:ilvl w:val="0"/>
          <w:numId w:val="0"/>
        </w:numPr>
        <w:ind w:left="624"/>
        <w:rPr>
          <w:lang w:val="ru-RU"/>
        </w:rPr>
      </w:pPr>
      <w:r w:rsidRPr="00723636">
        <w:rPr>
          <w:i/>
          <w:lang w:val="ru-RU"/>
        </w:rPr>
        <w:t>ΣSOA</w:t>
      </w:r>
      <w:r w:rsidRPr="00723636">
        <w:rPr>
          <w:lang w:val="ru-RU"/>
        </w:rPr>
        <w:t xml:space="preserve"> - сумма, причитающаяся Эмитенту по обеспеченным ипотекой обязательствам, входящим</w:t>
      </w:r>
      <w:r w:rsidR="00C2012F" w:rsidRPr="00C40DE7">
        <w:rPr>
          <w:lang w:val="ru-RU"/>
        </w:rPr>
        <w:t xml:space="preserve"> в </w:t>
      </w:r>
      <w:r w:rsidRPr="002D7E79">
        <w:rPr>
          <w:lang w:val="ru-RU"/>
        </w:rPr>
        <w:t>состав ипотечного покрытия, но не полученная Эмитентом в силу зачета указанной суммы по основаниям, установленным статьей 412 Гражданского кодекса</w:t>
      </w:r>
      <w:r w:rsidR="00C2012F" w:rsidRPr="00C40DE7">
        <w:rPr>
          <w:lang w:val="ru-RU"/>
        </w:rPr>
        <w:t xml:space="preserve"> Российской Федерации;</w:t>
      </w:r>
    </w:p>
    <w:p w:rsidR="00C2012F" w:rsidRPr="00D62C91" w:rsidRDefault="00C2012F" w:rsidP="00723636">
      <w:pPr>
        <w:pStyle w:val="ListAlpha2"/>
        <w:numPr>
          <w:ilvl w:val="0"/>
          <w:numId w:val="0"/>
        </w:numPr>
        <w:ind w:left="624"/>
        <w:rPr>
          <w:lang w:val="ru-RU"/>
        </w:rPr>
      </w:pPr>
      <w:r w:rsidRPr="002D7E79">
        <w:rPr>
          <w:i/>
          <w:lang w:val="ru-RU"/>
        </w:rPr>
        <w:t>∑PAAi-1</w:t>
      </w:r>
      <w:r w:rsidRPr="00723636">
        <w:rPr>
          <w:lang w:val="ru-RU"/>
        </w:rPr>
        <w:t xml:space="preserve"> </w:t>
      </w:r>
      <w:r w:rsidRPr="00D62C91">
        <w:rPr>
          <w:lang w:val="ru-RU"/>
        </w:rPr>
        <w:t>–</w:t>
      </w:r>
      <w:r w:rsidRPr="00723636">
        <w:rPr>
          <w:lang w:val="ru-RU"/>
        </w:rPr>
        <w:t xml:space="preserve"> </w:t>
      </w:r>
      <w:r w:rsidRPr="00D62C91">
        <w:rPr>
          <w:lang w:val="ru-RU"/>
        </w:rPr>
        <w:t>сумма,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w:t>
      </w:r>
      <w:r w:rsidR="00A00385">
        <w:rPr>
          <w:lang w:val="ru-RU"/>
        </w:rPr>
        <w:t xml:space="preserve">, не являющимися </w:t>
      </w:r>
      <w:r w:rsidR="000F5B6F" w:rsidRPr="00723636">
        <w:rPr>
          <w:lang w:val="ru-RU"/>
        </w:rPr>
        <w:t>Дефолтными закладными</w:t>
      </w:r>
      <w:r w:rsidRPr="00D62C91">
        <w:rPr>
          <w:lang w:val="ru-RU"/>
        </w:rPr>
        <w:t xml:space="preserve"> (в том числе страховых выплат, относящихся к основной сумме долга</w:t>
      </w:r>
      <w:r w:rsidR="00A00385">
        <w:rPr>
          <w:lang w:val="ru-RU"/>
        </w:rPr>
        <w:t xml:space="preserve"> по таким закладным),</w:t>
      </w:r>
      <w:r w:rsidRPr="00D62C91">
        <w:rPr>
          <w:lang w:val="ru-RU"/>
        </w:rPr>
        <w:t xml:space="preserve"> и использованная на: </w:t>
      </w:r>
    </w:p>
    <w:p w:rsidR="00810A4C" w:rsidRPr="00D62C91" w:rsidRDefault="00810A4C" w:rsidP="00723636">
      <w:pPr>
        <w:pStyle w:val="ListAlpha2"/>
        <w:numPr>
          <w:ilvl w:val="0"/>
          <w:numId w:val="0"/>
        </w:numPr>
        <w:ind w:left="1080"/>
        <w:rPr>
          <w:lang w:val="ru-RU"/>
        </w:rPr>
      </w:pPr>
      <w:r w:rsidRPr="00D62C91">
        <w:rPr>
          <w:lang w:val="ru-RU"/>
        </w:rPr>
        <w:t xml:space="preserve">- оплату расходов, предусмотренных </w:t>
      </w:r>
      <w:r w:rsidRPr="00EA20FD">
        <w:rPr>
          <w:lang w:val="ru-RU"/>
        </w:rPr>
        <w:t xml:space="preserve">пунктами с </w:t>
      </w:r>
      <w:r w:rsidRPr="00D70F6A">
        <w:rPr>
          <w:lang w:val="ru-RU"/>
        </w:rPr>
        <w:t>(а) по (е)</w:t>
      </w:r>
      <w:r w:rsidRPr="00EA20FD">
        <w:rPr>
          <w:lang w:val="ru-RU"/>
        </w:rPr>
        <w:t xml:space="preserve"> Порядка распределения денежных</w:t>
      </w:r>
      <w:r w:rsidRPr="00D62C91">
        <w:rPr>
          <w:lang w:val="ru-RU"/>
        </w:rPr>
        <w:t xml:space="preserve">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w:t>
      </w:r>
      <w:r w:rsidR="003345D5">
        <w:rPr>
          <w:lang w:val="ru-RU"/>
        </w:rPr>
        <w:t>п. 17 Решения</w:t>
      </w:r>
      <w:r w:rsidRPr="00D62C91">
        <w:rPr>
          <w:lang w:val="ru-RU"/>
        </w:rPr>
        <w:t xml:space="preserve"> о выпуске ипотечных ценных бумаг;</w:t>
      </w:r>
    </w:p>
    <w:p w:rsidR="00810A4C" w:rsidRPr="00D62C91" w:rsidRDefault="00810A4C" w:rsidP="00723636">
      <w:pPr>
        <w:pStyle w:val="ListAlpha2"/>
        <w:numPr>
          <w:ilvl w:val="0"/>
          <w:numId w:val="0"/>
        </w:numPr>
        <w:ind w:left="1080"/>
        <w:rPr>
          <w:lang w:val="ru-RU"/>
        </w:rPr>
      </w:pPr>
      <w:r w:rsidRPr="00D62C91">
        <w:rPr>
          <w:lang w:val="ru-RU"/>
        </w:rPr>
        <w:t xml:space="preserve">- </w:t>
      </w:r>
      <w:r>
        <w:rPr>
          <w:lang w:val="ru-RU"/>
        </w:rPr>
        <w:t>выплату</w:t>
      </w:r>
      <w:r w:rsidRPr="001F72B3">
        <w:rPr>
          <w:lang w:val="ru-RU"/>
        </w:rPr>
        <w:t xml:space="preserve"> </w:t>
      </w:r>
      <w:r>
        <w:rPr>
          <w:lang w:val="ru-RU"/>
        </w:rPr>
        <w:t>процентного (купонного) дохода по Облигациям класса «А»</w:t>
      </w:r>
      <w:r w:rsidRPr="00F24E78">
        <w:rPr>
          <w:lang w:val="ru-RU"/>
        </w:rPr>
        <w:t xml:space="preserve"> </w:t>
      </w:r>
      <w:r w:rsidRPr="00614A82">
        <w:rPr>
          <w:lang w:val="ru-RU"/>
        </w:rPr>
        <w:t>в порядке очереднос</w:t>
      </w:r>
      <w:r>
        <w:rPr>
          <w:lang w:val="ru-RU"/>
        </w:rPr>
        <w:t>ти, предусмотренном п.1</w:t>
      </w:r>
      <w:r w:rsidR="001155A0">
        <w:rPr>
          <w:lang w:val="ru-RU"/>
        </w:rPr>
        <w:t>7</w:t>
      </w:r>
      <w:r>
        <w:rPr>
          <w:lang w:val="ru-RU"/>
        </w:rPr>
        <w:t xml:space="preserve"> Решения</w:t>
      </w:r>
      <w:r w:rsidRPr="00614A82">
        <w:rPr>
          <w:lang w:val="ru-RU"/>
        </w:rPr>
        <w:t xml:space="preserve"> о выпуске ипотечных ценных бумаг</w:t>
      </w:r>
      <w:r w:rsidRPr="00D62C91">
        <w:rPr>
          <w:lang w:val="ru-RU"/>
        </w:rPr>
        <w:t>.</w:t>
      </w:r>
    </w:p>
    <w:p w:rsidR="007C6C89" w:rsidRDefault="00C4025A" w:rsidP="00723636">
      <w:pPr>
        <w:pStyle w:val="ListAlpha2"/>
        <w:numPr>
          <w:ilvl w:val="0"/>
          <w:numId w:val="0"/>
        </w:numPr>
        <w:ind w:left="624"/>
        <w:rPr>
          <w:lang w:val="ru-RU"/>
        </w:rPr>
      </w:pPr>
      <w:r w:rsidRPr="0081651F">
        <w:rPr>
          <w:i/>
          <w:lang w:val="ru-RU"/>
        </w:rPr>
        <w:t>∑RAA</w:t>
      </w:r>
      <w:r w:rsidR="00C2012F" w:rsidRPr="00723636">
        <w:rPr>
          <w:i/>
          <w:lang w:val="ru-RU"/>
        </w:rPr>
        <w:t>i-1</w:t>
      </w:r>
      <w:r w:rsidRPr="00723636">
        <w:rPr>
          <w:lang w:val="ru-RU"/>
        </w:rPr>
        <w:t xml:space="preserve"> </w:t>
      </w:r>
      <w:r w:rsidR="00C2012F" w:rsidRPr="00D62C91">
        <w:rPr>
          <w:lang w:val="ru-RU"/>
        </w:rPr>
        <w:t>–</w:t>
      </w:r>
      <w:r w:rsidRPr="00723636">
        <w:rPr>
          <w:lang w:val="ru-RU"/>
        </w:rPr>
        <w:t xml:space="preserve"> </w:t>
      </w:r>
      <w:r w:rsidR="00C2012F" w:rsidRPr="00D62C91">
        <w:rPr>
          <w:lang w:val="ru-RU"/>
        </w:rPr>
        <w:t xml:space="preserve">сумма, </w:t>
      </w:r>
      <w:r w:rsidR="00ED02C6" w:rsidRPr="00723636">
        <w:rPr>
          <w:lang w:val="ru-RU"/>
        </w:rPr>
        <w:t xml:space="preserve">включенная в ∑ДСП </w:t>
      </w:r>
      <w:r w:rsidR="00C2012F" w:rsidRPr="00D62C91">
        <w:rPr>
          <w:lang w:val="ru-RU"/>
        </w:rPr>
        <w:t xml:space="preserve">в течение предыдущих Расчетных периодов и использованная на погашение (частичное погашение) Облигаций класса </w:t>
      </w:r>
      <w:r w:rsidR="004625C2">
        <w:rPr>
          <w:lang w:val="ru-RU"/>
        </w:rPr>
        <w:t>«А»</w:t>
      </w:r>
      <w:r w:rsidR="00EB2EBB">
        <w:rPr>
          <w:lang w:val="ru-RU"/>
        </w:rPr>
        <w:t xml:space="preserve"> </w:t>
      </w:r>
      <w:r w:rsidR="00C2012F" w:rsidRPr="00D62C91">
        <w:rPr>
          <w:lang w:val="ru-RU"/>
        </w:rPr>
        <w:t xml:space="preserve">и/или Облигаций класса </w:t>
      </w:r>
      <w:r w:rsidR="004625C2">
        <w:rPr>
          <w:lang w:val="ru-RU"/>
        </w:rPr>
        <w:t>«Б»</w:t>
      </w:r>
      <w:r w:rsidR="00C2012F" w:rsidRPr="00D62C91">
        <w:rPr>
          <w:lang w:val="ru-RU"/>
        </w:rPr>
        <w:t>;</w:t>
      </w:r>
    </w:p>
    <w:p w:rsidR="00C2012F" w:rsidRPr="00D62C91" w:rsidRDefault="00C2012F" w:rsidP="00723636">
      <w:pPr>
        <w:pStyle w:val="ListAlpha2"/>
        <w:numPr>
          <w:ilvl w:val="0"/>
          <w:numId w:val="0"/>
        </w:numPr>
        <w:ind w:left="624"/>
        <w:rPr>
          <w:lang w:val="ru-RU"/>
        </w:rPr>
      </w:pPr>
      <w:r w:rsidRPr="002D7E79">
        <w:rPr>
          <w:i/>
          <w:lang w:val="ru-RU"/>
        </w:rPr>
        <w:t>BPO</w:t>
      </w:r>
      <w:r w:rsidRPr="00723636">
        <w:rPr>
          <w:lang w:val="ru-RU"/>
        </w:rPr>
        <w:t xml:space="preserve"> – </w:t>
      </w:r>
      <w:r w:rsidRPr="00D62C91">
        <w:rPr>
          <w:lang w:val="ru-RU"/>
        </w:rPr>
        <w:t xml:space="preserve">сумма непогашенной номинальной стоимости Облигаций класса </w:t>
      </w:r>
      <w:r w:rsidR="004625C2">
        <w:rPr>
          <w:lang w:val="ru-RU"/>
        </w:rPr>
        <w:t>«Б»</w:t>
      </w:r>
      <w:r w:rsidRPr="00D62C91">
        <w:rPr>
          <w:lang w:val="ru-RU"/>
        </w:rPr>
        <w:t xml:space="preserve"> на Дату расчета;</w:t>
      </w:r>
    </w:p>
    <w:p w:rsidR="00C2012F" w:rsidRPr="00D62C91" w:rsidRDefault="00C2012F" w:rsidP="00723636">
      <w:pPr>
        <w:pStyle w:val="ListAlpha2"/>
        <w:numPr>
          <w:ilvl w:val="0"/>
          <w:numId w:val="0"/>
        </w:numPr>
        <w:ind w:left="624"/>
        <w:rPr>
          <w:lang w:val="ru-RU"/>
        </w:rPr>
      </w:pPr>
      <w:r w:rsidRPr="00D62C91">
        <w:rPr>
          <w:lang w:val="ru-RU"/>
        </w:rPr>
        <w:t xml:space="preserve">в случае если </w:t>
      </w:r>
      <w:r w:rsidR="00E76EFF">
        <w:rPr>
          <w:lang w:val="ru-RU"/>
        </w:rPr>
        <w:t>ARAA</w:t>
      </w:r>
      <w:r w:rsidRPr="00D62C91">
        <w:rPr>
          <w:lang w:val="ru-RU"/>
        </w:rPr>
        <w:t xml:space="preserve"> &lt; 0,  то для целей расчета данного показателя он признается равным 0;</w:t>
      </w:r>
    </w:p>
    <w:p w:rsidR="00EB03FC" w:rsidRPr="00D62C91" w:rsidRDefault="00EB03FC" w:rsidP="00E9209C">
      <w:pPr>
        <w:pStyle w:val="ListLegal1"/>
        <w:numPr>
          <w:ilvl w:val="0"/>
          <w:numId w:val="77"/>
        </w:numPr>
        <w:rPr>
          <w:lang w:val="ru-RU"/>
        </w:rPr>
      </w:pPr>
      <w:r w:rsidRPr="0091537E">
        <w:rPr>
          <w:lang w:val="ru-RU"/>
        </w:rPr>
        <w:t xml:space="preserve">направление денежных средств на погашение (частичное погашение) Облигаций класса </w:t>
      </w:r>
      <w:r w:rsidR="004625C2" w:rsidRPr="0091537E">
        <w:rPr>
          <w:lang w:val="ru-RU"/>
        </w:rPr>
        <w:t>«А»</w:t>
      </w:r>
      <w:r w:rsidRPr="00D62C91">
        <w:rPr>
          <w:lang w:val="ru-RU"/>
        </w:rPr>
        <w:t xml:space="preserve"> и/или погашение (частичное погашение) Облигаций класса </w:t>
      </w:r>
      <w:r w:rsidR="004625C2">
        <w:rPr>
          <w:lang w:val="ru-RU"/>
        </w:rPr>
        <w:t>«Б»</w:t>
      </w:r>
      <w:r w:rsidRPr="00D62C91">
        <w:rPr>
          <w:lang w:val="ru-RU"/>
        </w:rPr>
        <w:t xml:space="preserve"> (после полного погашения Облигаций класса </w:t>
      </w:r>
      <w:r w:rsidR="004625C2">
        <w:rPr>
          <w:lang w:val="ru-RU"/>
        </w:rPr>
        <w:t>«А»</w:t>
      </w:r>
      <w:r w:rsidRPr="00D62C91">
        <w:rPr>
          <w:lang w:val="ru-RU"/>
        </w:rPr>
        <w:t>) в размере суммы, определенной Расчетным агентом по следующей формуле:</w:t>
      </w:r>
    </w:p>
    <w:p w:rsidR="00EB03FC" w:rsidRPr="00D62C91" w:rsidRDefault="00EB03FC" w:rsidP="00723636">
      <w:pPr>
        <w:pStyle w:val="ListAlpha2"/>
        <w:numPr>
          <w:ilvl w:val="0"/>
          <w:numId w:val="0"/>
        </w:numPr>
        <w:ind w:left="624"/>
        <w:rPr>
          <w:lang w:val="ru-RU"/>
        </w:rPr>
      </w:pPr>
      <w:r w:rsidRPr="00D62C91">
        <w:rPr>
          <w:lang w:val="ru-RU"/>
        </w:rPr>
        <w:t>BRAA = ∑</w:t>
      </w:r>
      <w:r w:rsidRPr="00D62C91">
        <w:rPr>
          <w:i/>
          <w:iCs/>
          <w:lang w:val="ru-RU"/>
        </w:rPr>
        <w:t>ОДДЗ</w:t>
      </w:r>
      <w:r w:rsidRPr="00D62C91">
        <w:rPr>
          <w:i/>
          <w:lang w:val="ru-RU"/>
        </w:rPr>
        <w:t xml:space="preserve"> </w:t>
      </w:r>
      <w:r w:rsidR="00C4025A" w:rsidRPr="00C4025A">
        <w:rPr>
          <w:lang w:val="ru-RU"/>
        </w:rPr>
        <w:t>+</w:t>
      </w:r>
      <w:r w:rsidR="00814A1C" w:rsidRPr="00814A1C">
        <w:rPr>
          <w:i/>
          <w:lang w:val="ru-RU"/>
        </w:rPr>
        <w:t xml:space="preserve"> </w:t>
      </w:r>
      <w:r w:rsidR="00814A1C" w:rsidRPr="00BE4A62">
        <w:rPr>
          <w:i/>
          <w:lang w:val="ru-RU"/>
        </w:rPr>
        <w:t xml:space="preserve">НВП0 </w:t>
      </w:r>
      <w:r w:rsidR="00814A1C" w:rsidRPr="00BE4A62">
        <w:rPr>
          <w:lang w:val="ru-RU"/>
        </w:rPr>
        <w:t xml:space="preserve">+ </w:t>
      </w:r>
      <w:r w:rsidR="00A00385" w:rsidRPr="000B222E">
        <w:t>Σ</w:t>
      </w:r>
      <w:r w:rsidR="00A00385" w:rsidRPr="000B222E">
        <w:rPr>
          <w:i/>
        </w:rPr>
        <w:t>SO</w:t>
      </w:r>
      <w:r w:rsidR="00A00385">
        <w:rPr>
          <w:i/>
        </w:rPr>
        <w:t>A</w:t>
      </w:r>
      <w:r w:rsidR="00A00385">
        <w:rPr>
          <w:lang w:val="ru-RU"/>
        </w:rPr>
        <w:t xml:space="preserve"> + </w:t>
      </w:r>
      <w:r w:rsidRPr="00D62C91">
        <w:rPr>
          <w:lang w:val="ru-RU"/>
        </w:rPr>
        <w:t>∑</w:t>
      </w:r>
      <w:r w:rsidRPr="00D62C91">
        <w:rPr>
          <w:i/>
          <w:iCs/>
          <w:lang w:val="ru-RU"/>
        </w:rPr>
        <w:t>PAA</w:t>
      </w:r>
      <w:r w:rsidRPr="00D62C91">
        <w:rPr>
          <w:i/>
          <w:iCs/>
          <w:vertAlign w:val="subscript"/>
          <w:lang w:val="ru-RU"/>
        </w:rPr>
        <w:t>i-1</w:t>
      </w:r>
      <w:r w:rsidRPr="00D62C91">
        <w:rPr>
          <w:lang w:val="ru-RU"/>
        </w:rPr>
        <w:t xml:space="preserve"> – ∑</w:t>
      </w:r>
      <w:r w:rsidRPr="00D62C91">
        <w:rPr>
          <w:i/>
          <w:iCs/>
          <w:lang w:val="ru-RU"/>
        </w:rPr>
        <w:t>RAA</w:t>
      </w:r>
      <w:r w:rsidRPr="00D62C91">
        <w:rPr>
          <w:i/>
          <w:iCs/>
          <w:vertAlign w:val="subscript"/>
          <w:lang w:val="ru-RU"/>
        </w:rPr>
        <w:t>i-1</w:t>
      </w:r>
      <w:r w:rsidRPr="00D62C91">
        <w:rPr>
          <w:lang w:val="ru-RU"/>
        </w:rPr>
        <w:t xml:space="preserve"> – </w:t>
      </w:r>
      <w:r w:rsidR="00E76EFF">
        <w:rPr>
          <w:i/>
          <w:iCs/>
          <w:lang w:val="ru-RU"/>
        </w:rPr>
        <w:t xml:space="preserve">ARAA </w:t>
      </w:r>
    </w:p>
    <w:p w:rsidR="00EB03FC" w:rsidRPr="00D62C91" w:rsidRDefault="00EB03FC" w:rsidP="00723636">
      <w:pPr>
        <w:pStyle w:val="ListAlpha2"/>
        <w:numPr>
          <w:ilvl w:val="0"/>
          <w:numId w:val="0"/>
        </w:numPr>
        <w:ind w:left="624"/>
        <w:rPr>
          <w:lang w:val="ru-RU"/>
        </w:rPr>
      </w:pPr>
      <w:r w:rsidRPr="00D62C91">
        <w:rPr>
          <w:lang w:val="ru-RU"/>
        </w:rPr>
        <w:t xml:space="preserve">где: </w:t>
      </w:r>
    </w:p>
    <w:p w:rsidR="00EB03FC" w:rsidRPr="00D62C91" w:rsidRDefault="00EB03FC" w:rsidP="00723636">
      <w:pPr>
        <w:pStyle w:val="ListAlpha2"/>
        <w:numPr>
          <w:ilvl w:val="0"/>
          <w:numId w:val="0"/>
        </w:numPr>
        <w:ind w:left="624"/>
        <w:rPr>
          <w:lang w:val="ru-RU"/>
        </w:rPr>
      </w:pPr>
      <w:r w:rsidRPr="00D62C91">
        <w:rPr>
          <w:lang w:val="ru-RU"/>
        </w:rPr>
        <w:t xml:space="preserve">BRAA – размер (сумма) денежных средств, направляемых на погашение (частичное погашение) Облигаций класса </w:t>
      </w:r>
      <w:r w:rsidR="004625C2">
        <w:rPr>
          <w:lang w:val="ru-RU"/>
        </w:rPr>
        <w:t>«А»</w:t>
      </w:r>
      <w:r w:rsidRPr="00D62C91">
        <w:rPr>
          <w:lang w:val="ru-RU"/>
        </w:rPr>
        <w:t xml:space="preserve"> и</w:t>
      </w:r>
      <w:r w:rsidR="00E76EFF">
        <w:rPr>
          <w:lang w:val="ru-RU"/>
        </w:rPr>
        <w:t>/или</w:t>
      </w:r>
      <w:r w:rsidRPr="00D62C91">
        <w:rPr>
          <w:lang w:val="ru-RU"/>
        </w:rPr>
        <w:t xml:space="preserve"> погашение (частичное погашение) Облигаций класса </w:t>
      </w:r>
      <w:r w:rsidR="004625C2">
        <w:rPr>
          <w:lang w:val="ru-RU"/>
        </w:rPr>
        <w:t>«Б»</w:t>
      </w:r>
      <w:r w:rsidRPr="00D62C91">
        <w:rPr>
          <w:lang w:val="ru-RU"/>
        </w:rPr>
        <w:t xml:space="preserve"> (после полного погашения Облигаций класса  </w:t>
      </w:r>
      <w:r w:rsidR="004625C2">
        <w:rPr>
          <w:lang w:val="ru-RU"/>
        </w:rPr>
        <w:t>«А</w:t>
      </w:r>
      <w:r w:rsidR="00684208">
        <w:rPr>
          <w:lang w:val="ru-RU"/>
        </w:rPr>
        <w:t>»</w:t>
      </w:r>
      <w:r w:rsidRPr="00D62C91">
        <w:rPr>
          <w:lang w:val="ru-RU"/>
        </w:rPr>
        <w:t>);</w:t>
      </w:r>
    </w:p>
    <w:p w:rsidR="00EB03FC" w:rsidRPr="00D62C91" w:rsidRDefault="00EB03FC" w:rsidP="00723636">
      <w:pPr>
        <w:pStyle w:val="ListAlpha2"/>
        <w:numPr>
          <w:ilvl w:val="0"/>
          <w:numId w:val="0"/>
        </w:numPr>
        <w:ind w:left="624"/>
        <w:rPr>
          <w:lang w:val="ru-RU"/>
        </w:rPr>
      </w:pPr>
      <w:r w:rsidRPr="00D62C91">
        <w:rPr>
          <w:lang w:val="ru-RU"/>
        </w:rPr>
        <w:t>В случае если BRAA &lt; 0, то для целей расчета данного показателя он признается равным 0.</w:t>
      </w:r>
    </w:p>
    <w:p w:rsidR="009670DF" w:rsidRPr="0077104C" w:rsidRDefault="00E76EFF" w:rsidP="009670DF">
      <w:pPr>
        <w:pStyle w:val="ListLegal1"/>
        <w:numPr>
          <w:ilvl w:val="0"/>
          <w:numId w:val="77"/>
        </w:numPr>
        <w:rPr>
          <w:bCs/>
          <w:lang w:val="ru-RU"/>
        </w:rPr>
      </w:pPr>
      <w:r>
        <w:rPr>
          <w:lang w:val="ru-RU"/>
        </w:rPr>
        <w:t xml:space="preserve">внесение </w:t>
      </w:r>
      <w:r w:rsidR="009670DF" w:rsidRPr="0077104C">
        <w:rPr>
          <w:bCs/>
          <w:lang w:val="ru-RU"/>
        </w:rPr>
        <w:t xml:space="preserve">денежных средств в </w:t>
      </w:r>
      <w:r w:rsidR="009670DF">
        <w:rPr>
          <w:bCs/>
          <w:lang w:val="ru-RU"/>
        </w:rPr>
        <w:t>Денежный р</w:t>
      </w:r>
      <w:r w:rsidR="009670DF" w:rsidRPr="0077104C">
        <w:rPr>
          <w:bCs/>
          <w:lang w:val="ru-RU"/>
        </w:rPr>
        <w:t xml:space="preserve">езерв и Резерв на непредвиденные расходы Эмитента в размере, необходимом для пополнения указанных резервных фондов до полного объема указанных фондов, как это предусмотрено в п.17 Решения о выпуске </w:t>
      </w:r>
      <w:r w:rsidR="008F4146">
        <w:rPr>
          <w:bCs/>
          <w:lang w:val="ru-RU"/>
        </w:rPr>
        <w:t>ипотечных ценных бумаг</w:t>
      </w:r>
      <w:r w:rsidR="009670DF" w:rsidRPr="0077104C">
        <w:rPr>
          <w:bCs/>
          <w:lang w:val="ru-RU"/>
        </w:rPr>
        <w:t>.</w:t>
      </w:r>
    </w:p>
    <w:p w:rsidR="009670DF" w:rsidRPr="003B2041" w:rsidRDefault="009670DF" w:rsidP="009670DF">
      <w:pPr>
        <w:pStyle w:val="ListLegal1"/>
        <w:tabs>
          <w:tab w:val="clear" w:pos="360"/>
        </w:tabs>
        <w:ind w:left="624" w:firstLine="0"/>
        <w:rPr>
          <w:bCs/>
          <w:lang w:val="ru-RU"/>
        </w:rPr>
      </w:pPr>
      <w:r w:rsidRPr="003B2041">
        <w:rPr>
          <w:bCs/>
          <w:lang w:val="ru-RU"/>
        </w:rPr>
        <w:t>При этом пополнение резервных фондов осуществляется в следующем порядке:</w:t>
      </w:r>
    </w:p>
    <w:p w:rsidR="009670DF" w:rsidRPr="0077104C" w:rsidRDefault="009670DF" w:rsidP="009670DF">
      <w:pPr>
        <w:pStyle w:val="ListLegal1"/>
        <w:tabs>
          <w:tab w:val="clear" w:pos="360"/>
        </w:tabs>
        <w:ind w:left="624" w:firstLine="0"/>
        <w:rPr>
          <w:bCs/>
          <w:lang w:val="ru-RU"/>
        </w:rPr>
      </w:pPr>
      <w:r w:rsidRPr="0077104C">
        <w:rPr>
          <w:bCs/>
          <w:lang w:val="ru-RU"/>
        </w:rPr>
        <w:t xml:space="preserve">1) Резерв на непредвиденные расходы; и </w:t>
      </w:r>
    </w:p>
    <w:p w:rsidR="00E76EFF" w:rsidRDefault="009670DF" w:rsidP="009670DF">
      <w:pPr>
        <w:pStyle w:val="ListLegal1"/>
        <w:tabs>
          <w:tab w:val="clear" w:pos="360"/>
        </w:tabs>
        <w:ind w:left="624" w:firstLine="0"/>
        <w:rPr>
          <w:lang w:val="ru-RU"/>
        </w:rPr>
      </w:pPr>
      <w:r w:rsidRPr="0077104C">
        <w:rPr>
          <w:bCs/>
          <w:lang w:val="ru-RU"/>
        </w:rPr>
        <w:t xml:space="preserve">2) </w:t>
      </w:r>
      <w:r>
        <w:rPr>
          <w:bCs/>
          <w:lang w:val="ru-RU"/>
        </w:rPr>
        <w:t>Денежный р</w:t>
      </w:r>
      <w:r w:rsidRPr="009B2BA1">
        <w:rPr>
          <w:bCs/>
          <w:lang w:val="ru-RU"/>
        </w:rPr>
        <w:t>езерв</w:t>
      </w:r>
      <w:r w:rsidR="00E76EFF">
        <w:rPr>
          <w:lang w:val="ru-RU"/>
        </w:rPr>
        <w:t>;</w:t>
      </w:r>
    </w:p>
    <w:p w:rsidR="0073415A" w:rsidRDefault="00184770">
      <w:pPr>
        <w:pStyle w:val="ListLegal1"/>
        <w:numPr>
          <w:ilvl w:val="0"/>
          <w:numId w:val="77"/>
        </w:numPr>
        <w:rPr>
          <w:lang w:val="ru-RU"/>
        </w:rPr>
      </w:pPr>
      <w:r w:rsidRPr="003B2041">
        <w:rPr>
          <w:lang w:val="ru-RU"/>
        </w:rPr>
        <w:t>выплат</w:t>
      </w:r>
      <w:r>
        <w:rPr>
          <w:lang w:val="ru-RU"/>
        </w:rPr>
        <w:t>ы</w:t>
      </w:r>
      <w:r w:rsidRPr="003B2041">
        <w:rPr>
          <w:lang w:val="ru-RU"/>
        </w:rPr>
        <w:t xml:space="preserve"> </w:t>
      </w:r>
      <w:r>
        <w:rPr>
          <w:lang w:val="ru-RU"/>
        </w:rPr>
        <w:t xml:space="preserve">по </w:t>
      </w:r>
      <w:r w:rsidR="0073415A" w:rsidRPr="002D7E79">
        <w:rPr>
          <w:lang w:val="ru-RU"/>
        </w:rPr>
        <w:t>займ</w:t>
      </w:r>
      <w:r>
        <w:rPr>
          <w:lang w:val="ru-RU"/>
        </w:rPr>
        <w:t>ам</w:t>
      </w:r>
      <w:r w:rsidR="0073415A" w:rsidRPr="002D7E79">
        <w:rPr>
          <w:lang w:val="ru-RU"/>
        </w:rPr>
        <w:t xml:space="preserve">, </w:t>
      </w:r>
      <w:r w:rsidRPr="002D7E79">
        <w:rPr>
          <w:lang w:val="ru-RU"/>
        </w:rPr>
        <w:t>привлеченны</w:t>
      </w:r>
      <w:r>
        <w:rPr>
          <w:lang w:val="ru-RU"/>
        </w:rPr>
        <w:t>м</w:t>
      </w:r>
      <w:r w:rsidRPr="002D7E79">
        <w:rPr>
          <w:lang w:val="ru-RU"/>
        </w:rPr>
        <w:t xml:space="preserve"> </w:t>
      </w:r>
      <w:r w:rsidR="0073415A" w:rsidRPr="002D7E79">
        <w:rPr>
          <w:lang w:val="ru-RU"/>
        </w:rPr>
        <w:t xml:space="preserve">Эмитентом у </w:t>
      </w:r>
      <w:r w:rsidR="000C5F2E">
        <w:rPr>
          <w:lang w:val="ru-RU"/>
        </w:rPr>
        <w:t>А</w:t>
      </w:r>
      <w:r w:rsidR="0073415A" w:rsidRPr="00A1783F">
        <w:rPr>
          <w:lang w:val="ru-RU"/>
        </w:rPr>
        <w:t>кционерно</w:t>
      </w:r>
      <w:r w:rsidR="0073415A">
        <w:rPr>
          <w:lang w:val="ru-RU"/>
        </w:rPr>
        <w:t>го</w:t>
      </w:r>
      <w:r w:rsidR="0073415A" w:rsidRPr="00A1783F">
        <w:rPr>
          <w:lang w:val="ru-RU"/>
        </w:rPr>
        <w:t xml:space="preserve"> обществ</w:t>
      </w:r>
      <w:r w:rsidR="0073415A">
        <w:rPr>
          <w:lang w:val="ru-RU"/>
        </w:rPr>
        <w:t>а</w:t>
      </w:r>
      <w:r w:rsidR="0073415A"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73415A" w:rsidRPr="00723636">
        <w:rPr>
          <w:lang w:val="ru-RU"/>
        </w:rPr>
        <w:t xml:space="preserve"> для оплаты </w:t>
      </w:r>
      <w:r w:rsidR="000C5F2E">
        <w:rPr>
          <w:lang w:val="ru-RU"/>
        </w:rPr>
        <w:t>А</w:t>
      </w:r>
      <w:r w:rsidR="0073415A" w:rsidRPr="00A1783F">
        <w:rPr>
          <w:lang w:val="ru-RU"/>
        </w:rPr>
        <w:t>кционерно</w:t>
      </w:r>
      <w:r w:rsidR="0073415A">
        <w:rPr>
          <w:lang w:val="ru-RU"/>
        </w:rPr>
        <w:t>му</w:t>
      </w:r>
      <w:r w:rsidR="0073415A" w:rsidRPr="00A1783F">
        <w:rPr>
          <w:lang w:val="ru-RU"/>
        </w:rPr>
        <w:t xml:space="preserve"> обществ</w:t>
      </w:r>
      <w:r w:rsidR="0073415A">
        <w:rPr>
          <w:lang w:val="ru-RU"/>
        </w:rPr>
        <w:t>у</w:t>
      </w:r>
      <w:r w:rsidR="0073415A"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73415A" w:rsidRPr="00723636">
        <w:rPr>
          <w:lang w:val="ru-RU"/>
        </w:rPr>
        <w:t xml:space="preserve"> покупной цены за </w:t>
      </w:r>
      <w:r w:rsidR="0073415A" w:rsidRPr="002B0EFE">
        <w:rPr>
          <w:lang w:val="ru-RU"/>
        </w:rPr>
        <w:t>обеспеченные ипотекой требования, составляющие ипотечное покрытие</w:t>
      </w:r>
      <w:r w:rsidR="0073415A">
        <w:rPr>
          <w:lang w:val="ru-RU"/>
        </w:rPr>
        <w:t>;</w:t>
      </w:r>
    </w:p>
    <w:p w:rsidR="0073415A" w:rsidRDefault="00184770" w:rsidP="0073415A">
      <w:pPr>
        <w:pStyle w:val="ListLegal1"/>
        <w:numPr>
          <w:ilvl w:val="0"/>
          <w:numId w:val="77"/>
        </w:numPr>
        <w:rPr>
          <w:lang w:val="ru-RU"/>
        </w:rPr>
      </w:pPr>
      <w:r w:rsidRPr="003B2041">
        <w:rPr>
          <w:lang w:val="ru-RU"/>
        </w:rPr>
        <w:t>выплат</w:t>
      </w:r>
      <w:r w:rsidR="004557F9">
        <w:rPr>
          <w:lang w:val="ru-RU"/>
        </w:rPr>
        <w:t>ы</w:t>
      </w:r>
      <w:r w:rsidRPr="003B2041">
        <w:rPr>
          <w:lang w:val="ru-RU"/>
        </w:rPr>
        <w:t xml:space="preserve"> </w:t>
      </w:r>
      <w:r>
        <w:rPr>
          <w:lang w:val="ru-RU"/>
        </w:rPr>
        <w:t xml:space="preserve">по </w:t>
      </w:r>
      <w:r w:rsidR="0073415A" w:rsidRPr="008A0773">
        <w:rPr>
          <w:lang w:val="ru-RU"/>
        </w:rPr>
        <w:t>займ</w:t>
      </w:r>
      <w:r>
        <w:rPr>
          <w:lang w:val="ru-RU"/>
        </w:rPr>
        <w:t>ам</w:t>
      </w:r>
      <w:r w:rsidR="0073415A" w:rsidRPr="008A0773">
        <w:rPr>
          <w:lang w:val="ru-RU"/>
        </w:rPr>
        <w:t xml:space="preserve">, </w:t>
      </w:r>
      <w:r w:rsidRPr="008A0773">
        <w:rPr>
          <w:lang w:val="ru-RU"/>
        </w:rPr>
        <w:t>привлеченны</w:t>
      </w:r>
      <w:r>
        <w:rPr>
          <w:lang w:val="ru-RU"/>
        </w:rPr>
        <w:t>м</w:t>
      </w:r>
      <w:r w:rsidRPr="008A0773">
        <w:rPr>
          <w:lang w:val="ru-RU"/>
        </w:rPr>
        <w:t xml:space="preserve"> </w:t>
      </w:r>
      <w:r w:rsidR="0073415A" w:rsidRPr="008A0773">
        <w:rPr>
          <w:lang w:val="ru-RU"/>
        </w:rPr>
        <w:t xml:space="preserve">Эмитентом у </w:t>
      </w:r>
      <w:r w:rsidR="000C5F2E">
        <w:rPr>
          <w:lang w:val="ru-RU"/>
        </w:rPr>
        <w:t>А</w:t>
      </w:r>
      <w:r w:rsidR="0073415A" w:rsidRPr="00A1783F">
        <w:rPr>
          <w:lang w:val="ru-RU"/>
        </w:rPr>
        <w:t>кционерно</w:t>
      </w:r>
      <w:r w:rsidR="0073415A">
        <w:rPr>
          <w:lang w:val="ru-RU"/>
        </w:rPr>
        <w:t>го</w:t>
      </w:r>
      <w:r w:rsidR="0073415A" w:rsidRPr="00A1783F">
        <w:rPr>
          <w:lang w:val="ru-RU"/>
        </w:rPr>
        <w:t xml:space="preserve"> обществ</w:t>
      </w:r>
      <w:r w:rsidR="0073415A">
        <w:rPr>
          <w:lang w:val="ru-RU"/>
        </w:rPr>
        <w:t>а</w:t>
      </w:r>
      <w:r w:rsidR="0073415A"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73415A" w:rsidRPr="008A0773">
        <w:rPr>
          <w:lang w:val="ru-RU"/>
        </w:rPr>
        <w:t xml:space="preserve"> для </w:t>
      </w:r>
      <w:r w:rsidR="0073415A" w:rsidRPr="002B0EFE">
        <w:rPr>
          <w:iCs/>
          <w:lang w:val="ru-RU"/>
        </w:rPr>
        <w:t xml:space="preserve">осуществления им деятельности, предусмотренной </w:t>
      </w:r>
      <w:r w:rsidR="003009F3">
        <w:rPr>
          <w:lang w:val="ru-RU"/>
        </w:rPr>
        <w:t xml:space="preserve">Федеральным законом № 152-ФЗ от 11 ноября </w:t>
      </w:r>
      <w:smartTag w:uri="urn:schemas-microsoft-com:office:smarttags" w:element="metricconverter">
        <w:smartTagPr>
          <w:attr w:name="ProductID" w:val="2003 г"/>
        </w:smartTagPr>
        <w:r w:rsidR="003009F3">
          <w:rPr>
            <w:lang w:val="ru-RU"/>
          </w:rPr>
          <w:t>2003 г</w:t>
        </w:r>
      </w:smartTag>
      <w:r w:rsidR="003009F3">
        <w:rPr>
          <w:lang w:val="ru-RU"/>
        </w:rPr>
        <w:t>. "Об ипотечных ценных бумагах" (с изменениями и дополнениями)</w:t>
      </w:r>
      <w:r w:rsidR="0073415A" w:rsidRPr="002B0EFE">
        <w:rPr>
          <w:iCs/>
          <w:lang w:val="ru-RU"/>
        </w:rPr>
        <w:t xml:space="preserve"> и уставом Эмитента</w:t>
      </w:r>
      <w:r w:rsidR="0073415A">
        <w:rPr>
          <w:lang w:val="ru-RU"/>
        </w:rPr>
        <w:t>;</w:t>
      </w:r>
    </w:p>
    <w:p w:rsidR="0073415A" w:rsidRDefault="00184770" w:rsidP="0073415A">
      <w:pPr>
        <w:pStyle w:val="ListLegal1"/>
        <w:numPr>
          <w:ilvl w:val="0"/>
          <w:numId w:val="77"/>
        </w:numPr>
        <w:rPr>
          <w:lang w:val="ru-RU"/>
        </w:rPr>
      </w:pPr>
      <w:r w:rsidRPr="003B2041">
        <w:rPr>
          <w:lang w:val="ru-RU"/>
        </w:rPr>
        <w:t>выплат</w:t>
      </w:r>
      <w:r w:rsidR="004557F9">
        <w:rPr>
          <w:lang w:val="ru-RU"/>
        </w:rPr>
        <w:t>ы</w:t>
      </w:r>
      <w:r w:rsidRPr="003B2041">
        <w:rPr>
          <w:lang w:val="ru-RU"/>
        </w:rPr>
        <w:t xml:space="preserve"> </w:t>
      </w:r>
      <w:r>
        <w:rPr>
          <w:lang w:val="ru-RU"/>
        </w:rPr>
        <w:t xml:space="preserve">по </w:t>
      </w:r>
      <w:r w:rsidR="0073415A" w:rsidRPr="008A0773">
        <w:rPr>
          <w:lang w:val="ru-RU"/>
        </w:rPr>
        <w:t>займ</w:t>
      </w:r>
      <w:r w:rsidR="0073415A">
        <w:rPr>
          <w:lang w:val="ru-RU"/>
        </w:rPr>
        <w:t>а</w:t>
      </w:r>
      <w:r>
        <w:rPr>
          <w:lang w:val="ru-RU"/>
        </w:rPr>
        <w:t>м</w:t>
      </w:r>
      <w:r w:rsidR="0073415A" w:rsidRPr="008A0773">
        <w:rPr>
          <w:lang w:val="ru-RU"/>
        </w:rPr>
        <w:t xml:space="preserve">, </w:t>
      </w:r>
      <w:r w:rsidRPr="008A0773">
        <w:rPr>
          <w:lang w:val="ru-RU"/>
        </w:rPr>
        <w:t>привлеченн</w:t>
      </w:r>
      <w:r>
        <w:rPr>
          <w:lang w:val="ru-RU"/>
        </w:rPr>
        <w:t>ым</w:t>
      </w:r>
      <w:r w:rsidRPr="008A0773">
        <w:rPr>
          <w:lang w:val="ru-RU"/>
        </w:rPr>
        <w:t xml:space="preserve"> </w:t>
      </w:r>
      <w:r w:rsidR="0073415A" w:rsidRPr="008A0773">
        <w:rPr>
          <w:lang w:val="ru-RU"/>
        </w:rPr>
        <w:t xml:space="preserve">Эмитентом у </w:t>
      </w:r>
      <w:r w:rsidR="000C5F2E">
        <w:rPr>
          <w:lang w:val="ru-RU"/>
        </w:rPr>
        <w:t>А</w:t>
      </w:r>
      <w:r w:rsidR="0073415A" w:rsidRPr="00A1783F">
        <w:rPr>
          <w:lang w:val="ru-RU"/>
        </w:rPr>
        <w:t>кционерно</w:t>
      </w:r>
      <w:r w:rsidR="0073415A">
        <w:rPr>
          <w:lang w:val="ru-RU"/>
        </w:rPr>
        <w:t>го</w:t>
      </w:r>
      <w:r w:rsidR="0073415A" w:rsidRPr="00A1783F">
        <w:rPr>
          <w:lang w:val="ru-RU"/>
        </w:rPr>
        <w:t xml:space="preserve"> обществ</w:t>
      </w:r>
      <w:r w:rsidR="0073415A">
        <w:rPr>
          <w:lang w:val="ru-RU"/>
        </w:rPr>
        <w:t>а</w:t>
      </w:r>
      <w:r w:rsidR="0073415A"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73415A" w:rsidRPr="008A0773">
        <w:rPr>
          <w:lang w:val="ru-RU"/>
        </w:rPr>
        <w:t xml:space="preserve"> для </w:t>
      </w:r>
      <w:r w:rsidR="0073415A">
        <w:rPr>
          <w:lang w:val="ru-RU"/>
        </w:rPr>
        <w:t>формирования Денежного резерва</w:t>
      </w:r>
      <w:r w:rsidR="00254505">
        <w:rPr>
          <w:lang w:val="ru-RU"/>
        </w:rPr>
        <w:t>,</w:t>
      </w:r>
      <w:r w:rsidR="0073415A">
        <w:rPr>
          <w:lang w:val="ru-RU"/>
        </w:rPr>
        <w:t xml:space="preserve"> </w:t>
      </w:r>
      <w:r w:rsidR="00A33E82">
        <w:rPr>
          <w:lang w:val="ru-RU"/>
        </w:rPr>
        <w:t xml:space="preserve">для </w:t>
      </w:r>
      <w:r w:rsidR="0073415A">
        <w:rPr>
          <w:lang w:val="ru-RU"/>
        </w:rPr>
        <w:t>оплаты страховой премии по договорам страхования финансовых рисков, указанным в п.</w:t>
      </w:r>
      <w:r w:rsidR="00FB0A15">
        <w:rPr>
          <w:lang w:val="ru-RU"/>
        </w:rPr>
        <w:t>12.2.1 Решения о выпуске ипотечных ценных бумаг</w:t>
      </w:r>
      <w:r w:rsidR="00254505">
        <w:rPr>
          <w:lang w:val="ru-RU"/>
        </w:rPr>
        <w:t xml:space="preserve"> и </w:t>
      </w:r>
      <w:r w:rsidR="00254505" w:rsidRPr="008A0773">
        <w:rPr>
          <w:lang w:val="ru-RU"/>
        </w:rPr>
        <w:t xml:space="preserve">для </w:t>
      </w:r>
      <w:r w:rsidR="00254505" w:rsidRPr="002B0EFE">
        <w:rPr>
          <w:iCs/>
          <w:lang w:val="ru-RU"/>
        </w:rPr>
        <w:t xml:space="preserve">осуществления им </w:t>
      </w:r>
      <w:r w:rsidR="00EE0A41">
        <w:rPr>
          <w:iCs/>
          <w:lang w:val="ru-RU"/>
        </w:rPr>
        <w:t xml:space="preserve">иной </w:t>
      </w:r>
      <w:r w:rsidR="00254505" w:rsidRPr="002B0EFE">
        <w:rPr>
          <w:iCs/>
          <w:lang w:val="ru-RU"/>
        </w:rPr>
        <w:t xml:space="preserve">деятельности, предусмотренной </w:t>
      </w:r>
      <w:r w:rsidR="003009F3">
        <w:rPr>
          <w:lang w:val="ru-RU"/>
        </w:rPr>
        <w:t xml:space="preserve">Федеральным законом № 152-ФЗ от 11 ноября </w:t>
      </w:r>
      <w:smartTag w:uri="urn:schemas-microsoft-com:office:smarttags" w:element="metricconverter">
        <w:smartTagPr>
          <w:attr w:name="ProductID" w:val="2003 г"/>
        </w:smartTagPr>
        <w:r w:rsidR="003009F3">
          <w:rPr>
            <w:lang w:val="ru-RU"/>
          </w:rPr>
          <w:t>2003 г</w:t>
        </w:r>
      </w:smartTag>
      <w:r w:rsidR="003009F3">
        <w:rPr>
          <w:lang w:val="ru-RU"/>
        </w:rPr>
        <w:t xml:space="preserve">. "Об ипотечных ценных бумагах" (с изменениями и дополнениями) </w:t>
      </w:r>
      <w:r w:rsidR="00254505" w:rsidRPr="002B0EFE">
        <w:rPr>
          <w:iCs/>
          <w:lang w:val="ru-RU"/>
        </w:rPr>
        <w:t>и уставом Эмитента</w:t>
      </w:r>
      <w:r w:rsidR="0073415A">
        <w:rPr>
          <w:lang w:val="ru-RU"/>
        </w:rPr>
        <w:t>;</w:t>
      </w:r>
    </w:p>
    <w:p w:rsidR="00184FBD" w:rsidRDefault="00EB03FC" w:rsidP="00E9209C">
      <w:pPr>
        <w:pStyle w:val="ListLegal1"/>
        <w:numPr>
          <w:ilvl w:val="0"/>
          <w:numId w:val="77"/>
        </w:numPr>
        <w:rPr>
          <w:lang w:val="ru-RU"/>
        </w:rPr>
      </w:pPr>
      <w:r w:rsidRPr="006E446E">
        <w:rPr>
          <w:lang w:val="ru-RU"/>
        </w:rPr>
        <w:t xml:space="preserve">выплата процентного (купонного) дохода пропорционально всем владельцам Облигаций класса </w:t>
      </w:r>
      <w:r w:rsidR="004625C2" w:rsidRPr="006E446E">
        <w:rPr>
          <w:lang w:val="ru-RU"/>
        </w:rPr>
        <w:t>«Б»</w:t>
      </w:r>
      <w:r w:rsidRPr="006E446E">
        <w:rPr>
          <w:lang w:val="ru-RU"/>
        </w:rPr>
        <w:t>.</w:t>
      </w:r>
    </w:p>
    <w:p w:rsidR="00D67367" w:rsidRPr="00D67367" w:rsidRDefault="00D67367" w:rsidP="00D67367">
      <w:pPr>
        <w:tabs>
          <w:tab w:val="left" w:pos="22"/>
        </w:tabs>
        <w:spacing w:after="120" w:line="240" w:lineRule="auto"/>
        <w:rPr>
          <w:lang w:val="ru-RU"/>
        </w:rPr>
      </w:pPr>
      <w:r w:rsidRPr="00D67367">
        <w:rPr>
          <w:lang w:val="ru-RU"/>
        </w:rPr>
        <w:t>В любую Дату расчета, в отношении которой С</w:t>
      </w:r>
      <w:r w:rsidRPr="00787626">
        <w:rPr>
          <w:lang w:val="ru-RU"/>
        </w:rPr>
        <w:t xml:space="preserve">ервисным агентом </w:t>
      </w:r>
      <w:r w:rsidRPr="003A4211">
        <w:rPr>
          <w:lang w:val="ru-RU"/>
        </w:rPr>
        <w:t>не была предоставлена информация об общей сумме денежных средств, полученных от должников по обеспеченным ипотекой обязательствам, входящим в состав ипотечного покрытия, в том чис</w:t>
      </w:r>
      <w:r w:rsidRPr="00D67367">
        <w:rPr>
          <w:lang w:val="ru-RU"/>
        </w:rPr>
        <w:t>ле в счет возврата основной суммы долга (включая, в случае досрочного погашения выплату всей или части основной суммы долга) за соответствующий Расчетный период, денежные средства, находящиеся на счетах Эмитента,</w:t>
      </w:r>
      <w:r w:rsidRPr="00D67367">
        <w:rPr>
          <w:lang w:val="ru-RU" w:eastAsia="ja-JP"/>
        </w:rPr>
        <w:t xml:space="preserve"> за вычетом размера ранее сформированн</w:t>
      </w:r>
      <w:r w:rsidR="00737D88">
        <w:rPr>
          <w:lang w:val="ru-RU" w:eastAsia="ja-JP"/>
        </w:rPr>
        <w:t>ых</w:t>
      </w:r>
      <w:r w:rsidRPr="00D67367">
        <w:rPr>
          <w:lang w:val="ru-RU" w:eastAsia="ja-JP"/>
        </w:rPr>
        <w:t xml:space="preserve"> Резервов Эмитента</w:t>
      </w:r>
      <w:r w:rsidRPr="00D67367">
        <w:rPr>
          <w:lang w:val="ru-RU"/>
        </w:rPr>
        <w:t xml:space="preserve"> распределяются в соответствии с пунктами (</w:t>
      </w:r>
      <w:r w:rsidRPr="00D67367">
        <w:rPr>
          <w:lang w:val="en-US"/>
        </w:rPr>
        <w:t>a</w:t>
      </w:r>
      <w:r w:rsidRPr="00D67367">
        <w:rPr>
          <w:lang w:val="ru-RU"/>
        </w:rPr>
        <w:t>) - (</w:t>
      </w:r>
      <w:r w:rsidRPr="00D67367">
        <w:rPr>
          <w:lang w:val="en-US"/>
        </w:rPr>
        <w:t>f</w:t>
      </w:r>
      <w:r w:rsidRPr="00D67367">
        <w:rPr>
          <w:lang w:val="ru-RU"/>
        </w:rPr>
        <w:t xml:space="preserve">) </w:t>
      </w:r>
      <w:r w:rsidRPr="00D67367">
        <w:rPr>
          <w:lang w:val="ru-RU"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Денежные средства, оставшиеся п</w:t>
      </w:r>
      <w:r w:rsidRPr="00D67367">
        <w:rPr>
          <w:lang w:val="ru-RU"/>
        </w:rPr>
        <w:t>осле осуществления платежей в соответствии с пунктами (</w:t>
      </w:r>
      <w:r w:rsidRPr="00D67367">
        <w:rPr>
          <w:lang w:val="en-US"/>
        </w:rPr>
        <w:t>a</w:t>
      </w:r>
      <w:r w:rsidRPr="00D67367">
        <w:rPr>
          <w:lang w:val="ru-RU"/>
        </w:rPr>
        <w:t>) - (</w:t>
      </w:r>
      <w:r w:rsidRPr="00D67367">
        <w:rPr>
          <w:lang w:val="en-US"/>
        </w:rPr>
        <w:t>f</w:t>
      </w:r>
      <w:r w:rsidRPr="00D67367">
        <w:rPr>
          <w:lang w:val="ru-RU"/>
        </w:rPr>
        <w:t xml:space="preserve">) </w:t>
      </w:r>
      <w:r w:rsidRPr="00D67367">
        <w:rPr>
          <w:lang w:val="ru-RU"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D67367">
        <w:rPr>
          <w:lang w:val="ru-RU"/>
        </w:rPr>
        <w:t>, включаются в состав ∑ДСО и распределяются в соответствии с п.9.2. Решения о выпуске облигаций.</w:t>
      </w:r>
    </w:p>
    <w:p w:rsidR="00A00385" w:rsidRPr="006E446E" w:rsidRDefault="00DE6849" w:rsidP="00560F57">
      <w:pPr>
        <w:outlineLvl w:val="0"/>
        <w:rPr>
          <w:lang w:val="ru-RU"/>
        </w:rPr>
      </w:pPr>
      <w:r>
        <w:rPr>
          <w:b/>
          <w:bCs/>
          <w:i/>
          <w:iCs/>
          <w:lang w:val="ru-RU"/>
        </w:rPr>
        <w:t xml:space="preserve">17.2 </w:t>
      </w:r>
      <w:r w:rsidR="00723AAB">
        <w:rPr>
          <w:b/>
          <w:bCs/>
          <w:i/>
          <w:iCs/>
          <w:lang w:val="ru-RU"/>
        </w:rPr>
        <w:t>Порядок распределения денежных средств после обращения взыскания на ипотечное покрытие</w:t>
      </w:r>
    </w:p>
    <w:p w:rsidR="00A00385" w:rsidRPr="006E446E" w:rsidRDefault="007C6C89" w:rsidP="00560F57">
      <w:pPr>
        <w:outlineLvl w:val="0"/>
        <w:rPr>
          <w:lang w:val="ru-RU"/>
        </w:rPr>
      </w:pPr>
      <w:r w:rsidRPr="007C6C89">
        <w:rPr>
          <w:lang w:val="ru-RU"/>
        </w:rPr>
        <w:t xml:space="preserve">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Федеральным законом № 152-ФЗ от 11 ноября </w:t>
      </w:r>
      <w:smartTag w:uri="urn:schemas-microsoft-com:office:smarttags" w:element="metricconverter">
        <w:smartTagPr>
          <w:attr w:name="ProductID" w:val="2003 г"/>
        </w:smartTagPr>
        <w:r w:rsidRPr="007C6C89">
          <w:rPr>
            <w:lang w:val="ru-RU"/>
          </w:rPr>
          <w:t>2003 г</w:t>
        </w:r>
      </w:smartTag>
      <w:r w:rsidRPr="007C6C89">
        <w:rPr>
          <w:lang w:val="ru-RU"/>
        </w:rPr>
        <w:t>. "Об ипотечных ценных бумагах" (с изменениями и дополнениями).</w:t>
      </w:r>
    </w:p>
    <w:p w:rsidR="00272CC7" w:rsidRPr="006E446E" w:rsidRDefault="00DE6849" w:rsidP="00F204FD">
      <w:pPr>
        <w:spacing w:after="120"/>
        <w:outlineLvl w:val="0"/>
        <w:rPr>
          <w:b/>
          <w:i/>
          <w:lang w:val="ru-RU"/>
        </w:rPr>
      </w:pPr>
      <w:r>
        <w:rPr>
          <w:b/>
          <w:bCs/>
          <w:i/>
          <w:iCs/>
          <w:lang w:val="ru-RU"/>
        </w:rPr>
        <w:t xml:space="preserve">17.3 </w:t>
      </w:r>
      <w:r w:rsidR="00723AAB">
        <w:rPr>
          <w:b/>
          <w:bCs/>
          <w:i/>
          <w:iCs/>
          <w:lang w:val="ru-RU"/>
        </w:rPr>
        <w:t xml:space="preserve">Порядок </w:t>
      </w:r>
      <w:r w:rsidR="00723AAB">
        <w:rPr>
          <w:b/>
          <w:i/>
          <w:lang w:val="ru-RU"/>
        </w:rPr>
        <w:t xml:space="preserve">распределения денежных средств в случае досрочного погашения Облигаций </w:t>
      </w:r>
      <w:r w:rsidR="00723AAB">
        <w:rPr>
          <w:b/>
          <w:bCs/>
          <w:i/>
          <w:iCs/>
          <w:lang w:val="ru-RU"/>
        </w:rPr>
        <w:t>по усмотрению Эмитента</w:t>
      </w:r>
    </w:p>
    <w:p w:rsidR="00272CC7" w:rsidRPr="00DE136E" w:rsidRDefault="007C6C89">
      <w:pPr>
        <w:outlineLvl w:val="0"/>
        <w:rPr>
          <w:lang w:val="ru-RU"/>
        </w:rPr>
      </w:pPr>
      <w:r w:rsidRPr="007C6C89">
        <w:rPr>
          <w:lang w:val="ru-RU"/>
        </w:rPr>
        <w:t>В случае досрочного погашения Облигаций по усмотрени</w:t>
      </w:r>
      <w:r w:rsidR="00462774" w:rsidRPr="00462774">
        <w:rPr>
          <w:lang w:val="ru-RU"/>
        </w:rPr>
        <w:t>ю Эмитента в соответствии с п. 9.5 Решения о выпуске ипотечных ценных бумаг все денежные средства Эмитента, находящиеся на его счетах для осуществления выплат в пользу владельцев Облигаций, распределяются в следующей очередности:</w:t>
      </w:r>
    </w:p>
    <w:p w:rsidR="00141440" w:rsidRPr="00141440" w:rsidRDefault="00141440" w:rsidP="009E521A">
      <w:pPr>
        <w:pStyle w:val="ListLegal1"/>
        <w:numPr>
          <w:ilvl w:val="0"/>
          <w:numId w:val="119"/>
        </w:numPr>
        <w:rPr>
          <w:rFonts w:eastAsia="MS Mincho"/>
          <w:lang w:val="ru-RU"/>
        </w:rPr>
      </w:pPr>
      <w:r w:rsidRPr="00141440">
        <w:rPr>
          <w:rFonts w:eastAsia="MS Mincho"/>
          <w:lang w:val="ru-RU"/>
        </w:rPr>
        <w:t>уплата налогов и сборов, подлежащих уплате Эмитентом, без установления приоритетов между такими налогами и сборами;</w:t>
      </w:r>
    </w:p>
    <w:p w:rsidR="00963A8B" w:rsidRPr="00DE136E" w:rsidRDefault="00462774" w:rsidP="00CF72CB">
      <w:pPr>
        <w:pStyle w:val="ListLegal1"/>
        <w:numPr>
          <w:ilvl w:val="0"/>
          <w:numId w:val="119"/>
        </w:numPr>
        <w:rPr>
          <w:lang w:val="ru-RU"/>
        </w:rPr>
      </w:pPr>
      <w:r w:rsidRPr="00462774">
        <w:rPr>
          <w:lang w:val="ru-RU"/>
        </w:rPr>
        <w:t>выплата на равных условиях и на пропорциональной основе процентного (купонного) дохода по Облигациям класса «А»;</w:t>
      </w:r>
    </w:p>
    <w:p w:rsidR="00963A8B" w:rsidRPr="00DE136E" w:rsidRDefault="00462774" w:rsidP="00CF72CB">
      <w:pPr>
        <w:pStyle w:val="ListLegal1"/>
        <w:numPr>
          <w:ilvl w:val="0"/>
          <w:numId w:val="119"/>
        </w:numPr>
        <w:rPr>
          <w:lang w:val="ru-RU"/>
        </w:rPr>
      </w:pPr>
      <w:r w:rsidRPr="00462774">
        <w:rPr>
          <w:lang w:val="ru-RU"/>
        </w:rPr>
        <w:t>выплата на равных условиях и на пропорциональной основе непогашенной номинальной стоимости Облигаций класса «А»;</w:t>
      </w:r>
    </w:p>
    <w:p w:rsidR="00963A8B" w:rsidRPr="00DE136E" w:rsidRDefault="00462774" w:rsidP="00CF72CB">
      <w:pPr>
        <w:pStyle w:val="ListLegal1"/>
        <w:numPr>
          <w:ilvl w:val="0"/>
          <w:numId w:val="119"/>
        </w:numPr>
        <w:rPr>
          <w:lang w:val="ru-RU"/>
        </w:rPr>
      </w:pPr>
      <w:r w:rsidRPr="00462774">
        <w:rPr>
          <w:lang w:val="ru-RU"/>
        </w:rPr>
        <w:t>осуществление следующих платежей  в пользу третьих лиц, без установления приоритетов между такими платежами:</w:t>
      </w:r>
    </w:p>
    <w:p w:rsidR="00963A8B" w:rsidRPr="00DE136E" w:rsidRDefault="00462774" w:rsidP="00723636">
      <w:pPr>
        <w:pStyle w:val="ListRoman2"/>
        <w:numPr>
          <w:ilvl w:val="1"/>
          <w:numId w:val="121"/>
        </w:numPr>
        <w:rPr>
          <w:lang w:val="ru-RU"/>
        </w:rPr>
      </w:pPr>
      <w:r w:rsidRPr="00462774">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963A8B" w:rsidRPr="00DE136E" w:rsidRDefault="00462774" w:rsidP="00723636">
      <w:pPr>
        <w:pStyle w:val="ListRoman2"/>
        <w:numPr>
          <w:ilvl w:val="1"/>
          <w:numId w:val="121"/>
        </w:numPr>
        <w:rPr>
          <w:lang w:val="ru-RU"/>
        </w:rPr>
      </w:pPr>
      <w:r w:rsidRPr="00462774">
        <w:rPr>
          <w:lang w:val="ru-RU"/>
        </w:rPr>
        <w:t>платежей, подлежащих уплате Эмитентом в соответствии с применимым законодательством (иных, нежели указанных в пункте (а) выше);</w:t>
      </w:r>
      <w:r w:rsidR="00363563">
        <w:rPr>
          <w:lang w:val="ru-RU"/>
        </w:rPr>
        <w:t xml:space="preserve"> </w:t>
      </w:r>
      <w:r w:rsidRPr="00462774">
        <w:rPr>
          <w:lang w:val="ru-RU"/>
        </w:rPr>
        <w:t>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963A8B" w:rsidRPr="00DE136E" w:rsidRDefault="00462774" w:rsidP="00723636">
      <w:pPr>
        <w:pStyle w:val="ListRoman2"/>
        <w:numPr>
          <w:ilvl w:val="1"/>
          <w:numId w:val="121"/>
        </w:numPr>
        <w:rPr>
          <w:lang w:val="ru-RU"/>
        </w:rPr>
      </w:pPr>
      <w:r w:rsidRPr="00462774">
        <w:rPr>
          <w:lang w:val="ru-RU"/>
        </w:rPr>
        <w:t>вознаграждений и стандартных платежей в пользу кредитных организаций, в которых открыты счета Эмитента, в соответствии с договорами банковского счета;</w:t>
      </w:r>
    </w:p>
    <w:p w:rsidR="00E66E17" w:rsidRDefault="00462774" w:rsidP="00723636">
      <w:pPr>
        <w:pStyle w:val="ListRoman2"/>
        <w:numPr>
          <w:ilvl w:val="1"/>
          <w:numId w:val="121"/>
        </w:numPr>
        <w:rPr>
          <w:lang w:val="ru-RU"/>
        </w:rPr>
      </w:pPr>
      <w:r w:rsidRPr="00462774">
        <w:rPr>
          <w:lang w:val="ru-RU"/>
        </w:rPr>
        <w:t>выплата</w:t>
      </w:r>
      <w:r w:rsidR="00E66E17" w:rsidRPr="00743617">
        <w:rPr>
          <w:lang w:val="ru-RU"/>
        </w:rPr>
        <w:t xml:space="preserve"> вознаграждения Поручителю за предоставленное Поручительство в соответствии с договором о предоставлении поручительства;</w:t>
      </w:r>
    </w:p>
    <w:p w:rsidR="002E6EE0" w:rsidRPr="00BE4A62" w:rsidRDefault="002E6EE0" w:rsidP="00723636">
      <w:pPr>
        <w:pStyle w:val="ListRoman2"/>
        <w:numPr>
          <w:ilvl w:val="1"/>
          <w:numId w:val="121"/>
        </w:numPr>
        <w:rPr>
          <w:lang w:val="ru-RU"/>
        </w:rPr>
      </w:pPr>
      <w:r w:rsidRPr="00BE4A62">
        <w:rPr>
          <w:lang w:val="ru-RU"/>
        </w:rPr>
        <w:t>платежей, подлежащих уплате в связи с организацией обращения взыскания на предмет ипотеки по закладным;</w:t>
      </w:r>
    </w:p>
    <w:p w:rsidR="00CF52ED" w:rsidRPr="00704288" w:rsidRDefault="00CF52ED" w:rsidP="00723636">
      <w:pPr>
        <w:pStyle w:val="ListRoman2"/>
        <w:numPr>
          <w:ilvl w:val="1"/>
          <w:numId w:val="121"/>
        </w:numPr>
        <w:rPr>
          <w:lang w:val="ru-RU"/>
        </w:rPr>
      </w:pPr>
      <w:r w:rsidRPr="003453C5">
        <w:rPr>
          <w:lang w:val="ru-RU"/>
        </w:rPr>
        <w:t>выплаты представителю владельцев Облигаций класса «</w:t>
      </w:r>
      <w:r w:rsidR="00E229A4" w:rsidRPr="00E229A4">
        <w:rPr>
          <w:lang w:val="ru-RU"/>
        </w:rPr>
        <w:t xml:space="preserve">А» и/или </w:t>
      </w:r>
      <w:r w:rsidRPr="00704288">
        <w:rPr>
          <w:lang w:val="ru-RU"/>
        </w:rPr>
        <w:t>представителю владельцев Облигаций класса «</w:t>
      </w:r>
      <w:r w:rsidR="008766AA">
        <w:rPr>
          <w:lang w:val="ru-RU"/>
        </w:rPr>
        <w:t>Б</w:t>
      </w:r>
      <w:r w:rsidR="00E229A4" w:rsidRPr="00E229A4">
        <w:rPr>
          <w:lang w:val="ru-RU"/>
        </w:rPr>
        <w:t>».</w:t>
      </w:r>
    </w:p>
    <w:p w:rsidR="001A1FDB" w:rsidRPr="00723636" w:rsidRDefault="001A1FDB" w:rsidP="000B60E8">
      <w:pPr>
        <w:pStyle w:val="ListLegal1"/>
        <w:numPr>
          <w:ilvl w:val="0"/>
          <w:numId w:val="119"/>
        </w:numPr>
        <w:rPr>
          <w:lang w:val="ru-RU"/>
        </w:rPr>
      </w:pPr>
      <w:r w:rsidRPr="00723636">
        <w:rPr>
          <w:lang w:val="ru-RU"/>
        </w:rPr>
        <w:t>пропорциональные выплаты по следующим обязательствам</w:t>
      </w:r>
      <w:r w:rsidR="00462774" w:rsidRPr="00723636">
        <w:rPr>
          <w:lang w:val="ru-RU"/>
        </w:rPr>
        <w:t xml:space="preserve"> без установления приоритетов между платежами</w:t>
      </w:r>
      <w:r w:rsidRPr="00723636">
        <w:rPr>
          <w:lang w:val="ru-RU"/>
        </w:rPr>
        <w:t>:</w:t>
      </w:r>
    </w:p>
    <w:p w:rsidR="001A1FDB" w:rsidRPr="00723636" w:rsidRDefault="00462774" w:rsidP="00723636">
      <w:pPr>
        <w:pStyle w:val="ListRoman2"/>
        <w:numPr>
          <w:ilvl w:val="1"/>
          <w:numId w:val="164"/>
        </w:numPr>
        <w:rPr>
          <w:lang w:val="ru-RU"/>
        </w:rPr>
      </w:pPr>
      <w:r w:rsidRPr="00723636">
        <w:rPr>
          <w:lang w:val="ru-RU"/>
        </w:rPr>
        <w:t xml:space="preserve">выплаты </w:t>
      </w:r>
      <w:r w:rsidR="001A1FDB" w:rsidRPr="00723636">
        <w:rPr>
          <w:lang w:val="ru-RU"/>
        </w:rPr>
        <w:t xml:space="preserve">управляющей организации Эмитента в соответствии с договором </w:t>
      </w:r>
      <w:r w:rsidRPr="00723636">
        <w:rPr>
          <w:lang w:val="ru-RU"/>
        </w:rPr>
        <w:t>о передаче</w:t>
      </w:r>
      <w:r w:rsidR="001A1FDB" w:rsidRPr="00723636">
        <w:rPr>
          <w:lang w:val="ru-RU"/>
        </w:rPr>
        <w:t xml:space="preserve"> полномочий единоличного исполнительного органа;</w:t>
      </w:r>
    </w:p>
    <w:p w:rsidR="001A1FDB" w:rsidRPr="00723636" w:rsidRDefault="00462774" w:rsidP="00723636">
      <w:pPr>
        <w:pStyle w:val="ListRoman2"/>
        <w:numPr>
          <w:ilvl w:val="1"/>
          <w:numId w:val="164"/>
        </w:numPr>
        <w:rPr>
          <w:lang w:val="ru-RU"/>
        </w:rPr>
      </w:pPr>
      <w:r w:rsidRPr="00723636">
        <w:rPr>
          <w:lang w:val="ru-RU"/>
        </w:rPr>
        <w:t xml:space="preserve">выплаты </w:t>
      </w:r>
      <w:r w:rsidR="001A1FDB" w:rsidRPr="00723636">
        <w:rPr>
          <w:lang w:val="ru-RU"/>
        </w:rPr>
        <w:t>бухгалтерской организации Эмитента в соответствии с договором об оказании услуг по ведению бухгалтерского и налогового учета;</w:t>
      </w:r>
    </w:p>
    <w:p w:rsidR="00141440" w:rsidRPr="00141440" w:rsidRDefault="00141440" w:rsidP="00BB27C0">
      <w:pPr>
        <w:pStyle w:val="ListLegal1"/>
        <w:numPr>
          <w:ilvl w:val="0"/>
          <w:numId w:val="119"/>
        </w:numPr>
        <w:rPr>
          <w:rFonts w:eastAsia="MS Mincho"/>
          <w:lang w:val="ru-RU"/>
        </w:rPr>
      </w:pPr>
      <w:r w:rsidRPr="00141440">
        <w:rPr>
          <w:rFonts w:eastAsia="MS Mincho"/>
          <w:lang w:val="ru-RU"/>
        </w:rPr>
        <w:t xml:space="preserve">пропорциональные выплаты </w:t>
      </w:r>
      <w:r w:rsidR="00462774" w:rsidRPr="00462774">
        <w:rPr>
          <w:lang w:val="ru-RU"/>
        </w:rPr>
        <w:t xml:space="preserve"> </w:t>
      </w:r>
      <w:r w:rsidRPr="00141440">
        <w:rPr>
          <w:rFonts w:eastAsia="MS Mincho"/>
          <w:lang w:val="ru-RU"/>
        </w:rPr>
        <w:t xml:space="preserve">по следующим обязательствам без установления </w:t>
      </w:r>
      <w:r w:rsidR="00462774" w:rsidRPr="00462774">
        <w:rPr>
          <w:lang w:val="ru-RU"/>
        </w:rPr>
        <w:t>приоритетов</w:t>
      </w:r>
      <w:r w:rsidRPr="00141440">
        <w:rPr>
          <w:rFonts w:eastAsia="MS Mincho"/>
          <w:lang w:val="ru-RU"/>
        </w:rPr>
        <w:t xml:space="preserve"> между платежами:</w:t>
      </w:r>
    </w:p>
    <w:p w:rsidR="00141440" w:rsidRPr="00D53C8F" w:rsidRDefault="00141440" w:rsidP="00BB27C0">
      <w:pPr>
        <w:pStyle w:val="ListRoman2"/>
        <w:numPr>
          <w:ilvl w:val="1"/>
          <w:numId w:val="122"/>
        </w:numPr>
        <w:rPr>
          <w:rFonts w:eastAsia="MS Mincho"/>
          <w:lang w:val="ru-RU"/>
        </w:rPr>
      </w:pPr>
      <w:r w:rsidRPr="00D53C8F">
        <w:rPr>
          <w:rFonts w:eastAsia="MS Mincho"/>
          <w:lang w:val="ru-RU"/>
        </w:rPr>
        <w:t>выплаты Расчетному агенту в соответствии с Договором о</w:t>
      </w:r>
      <w:r w:rsidR="0017673C">
        <w:rPr>
          <w:rFonts w:eastAsia="MS Mincho"/>
          <w:lang w:val="ru-RU"/>
        </w:rPr>
        <w:t xml:space="preserve"> </w:t>
      </w:r>
      <w:r w:rsidR="00462774" w:rsidRPr="00462774">
        <w:rPr>
          <w:lang w:val="ru-RU"/>
        </w:rPr>
        <w:t>расчетном агенте</w:t>
      </w:r>
      <w:r w:rsidRPr="00D53C8F">
        <w:rPr>
          <w:rFonts w:eastAsia="MS Mincho"/>
          <w:lang w:val="ru-RU"/>
        </w:rPr>
        <w:t>;</w:t>
      </w:r>
    </w:p>
    <w:p w:rsidR="00963A8B" w:rsidRPr="00DE136E" w:rsidRDefault="0017673C" w:rsidP="00CF72CB">
      <w:pPr>
        <w:pStyle w:val="ListRoman2"/>
        <w:numPr>
          <w:ilvl w:val="1"/>
          <w:numId w:val="122"/>
        </w:numPr>
        <w:rPr>
          <w:lang w:val="ru-RU"/>
        </w:rPr>
      </w:pPr>
      <w:r w:rsidRPr="0017673C">
        <w:rPr>
          <w:rFonts w:eastAsia="MS Mincho"/>
          <w:lang w:val="ru-RU"/>
        </w:rPr>
        <w:t xml:space="preserve">выплаты </w:t>
      </w:r>
      <w:r w:rsidR="00462774" w:rsidRPr="00462774">
        <w:rPr>
          <w:lang w:val="ru-RU"/>
        </w:rPr>
        <w:t>платежному агенту</w:t>
      </w:r>
      <w:r w:rsidRPr="0017673C">
        <w:rPr>
          <w:rFonts w:eastAsia="MS Mincho"/>
          <w:lang w:val="ru-RU"/>
        </w:rPr>
        <w:t xml:space="preserve"> в соответствии с </w:t>
      </w:r>
      <w:r w:rsidR="00462774" w:rsidRPr="00462774">
        <w:rPr>
          <w:lang w:val="ru-RU"/>
        </w:rPr>
        <w:t xml:space="preserve">договором </w:t>
      </w:r>
      <w:r w:rsidR="00363563" w:rsidRPr="00614A82">
        <w:rPr>
          <w:lang w:val="ru-RU"/>
        </w:rPr>
        <w:t>о</w:t>
      </w:r>
      <w:r w:rsidR="00363563">
        <w:rPr>
          <w:lang w:val="ru-RU"/>
        </w:rPr>
        <w:t>б оказании услуг</w:t>
      </w:r>
      <w:r w:rsidR="00363563" w:rsidRPr="00614A82">
        <w:rPr>
          <w:lang w:val="ru-RU"/>
        </w:rPr>
        <w:t xml:space="preserve"> платежно</w:t>
      </w:r>
      <w:r w:rsidR="00363563">
        <w:rPr>
          <w:lang w:val="ru-RU"/>
        </w:rPr>
        <w:t>го</w:t>
      </w:r>
      <w:r w:rsidR="00363563" w:rsidRPr="00614A82">
        <w:rPr>
          <w:lang w:val="ru-RU"/>
        </w:rPr>
        <w:t xml:space="preserve"> агент</w:t>
      </w:r>
      <w:r w:rsidR="00363563">
        <w:rPr>
          <w:lang w:val="ru-RU"/>
        </w:rPr>
        <w:t>а</w:t>
      </w:r>
      <w:r w:rsidR="00363563" w:rsidRPr="00614A82">
        <w:rPr>
          <w:lang w:val="ru-RU"/>
        </w:rPr>
        <w:t xml:space="preserve"> </w:t>
      </w:r>
      <w:r w:rsidR="00462774" w:rsidRPr="00462774">
        <w:rPr>
          <w:lang w:val="ru-RU"/>
        </w:rPr>
        <w:t>в случае его назначения;</w:t>
      </w:r>
    </w:p>
    <w:p w:rsidR="003419B8" w:rsidRPr="00D33C1B" w:rsidRDefault="007C6C89" w:rsidP="00CF72CB">
      <w:pPr>
        <w:pStyle w:val="ListRoman2"/>
        <w:numPr>
          <w:ilvl w:val="1"/>
          <w:numId w:val="122"/>
        </w:numPr>
        <w:tabs>
          <w:tab w:val="clear" w:pos="50"/>
        </w:tabs>
        <w:rPr>
          <w:lang w:val="ru-RU"/>
        </w:rPr>
      </w:pPr>
      <w:r w:rsidRPr="007C6C89">
        <w:rPr>
          <w:lang w:val="ru-RU"/>
        </w:rPr>
        <w:t xml:space="preserve">выплаты НРД в соответствии с договором </w:t>
      </w:r>
      <w:r w:rsidR="0017673C" w:rsidRPr="0017673C">
        <w:rPr>
          <w:rFonts w:eastAsia="MS Mincho"/>
          <w:lang w:val="ru-RU"/>
        </w:rPr>
        <w:t xml:space="preserve">эмиссионного счета </w:t>
      </w:r>
      <w:r w:rsidRPr="007C6C89">
        <w:rPr>
          <w:lang w:val="ru-RU"/>
        </w:rPr>
        <w:t xml:space="preserve">и договором об обмене электронными документами; </w:t>
      </w:r>
    </w:p>
    <w:p w:rsidR="00141440" w:rsidRPr="00D53C8F" w:rsidRDefault="001155A0" w:rsidP="00BB27C0">
      <w:pPr>
        <w:pStyle w:val="ListRoman2"/>
        <w:numPr>
          <w:ilvl w:val="1"/>
          <w:numId w:val="122"/>
        </w:numPr>
        <w:rPr>
          <w:rFonts w:eastAsia="MS Mincho"/>
          <w:lang w:val="ru-RU"/>
        </w:rPr>
      </w:pPr>
      <w:r w:rsidRPr="001155A0">
        <w:rPr>
          <w:lang w:val="ru-RU"/>
        </w:rPr>
        <w:t>выплаты Регистратору в соответствии с заключенными</w:t>
      </w:r>
      <w:r w:rsidR="0017673C" w:rsidRPr="0017673C">
        <w:rPr>
          <w:rFonts w:eastAsia="MS Mincho"/>
          <w:lang w:val="ru-RU"/>
        </w:rPr>
        <w:t xml:space="preserve"> договорами об оказании услуг</w:t>
      </w:r>
      <w:r w:rsidR="00462774" w:rsidRPr="00462774">
        <w:rPr>
          <w:lang w:val="ru-RU"/>
        </w:rPr>
        <w:t>;</w:t>
      </w:r>
    </w:p>
    <w:p w:rsidR="00141440" w:rsidRPr="00D53C8F" w:rsidRDefault="00141440" w:rsidP="00BB27C0">
      <w:pPr>
        <w:pStyle w:val="ListRoman2"/>
        <w:numPr>
          <w:ilvl w:val="1"/>
          <w:numId w:val="122"/>
        </w:numPr>
        <w:rPr>
          <w:rFonts w:eastAsia="MS Mincho"/>
          <w:lang w:val="ru-RU"/>
        </w:rPr>
      </w:pPr>
      <w:r w:rsidRPr="00D53C8F">
        <w:rPr>
          <w:rFonts w:eastAsia="MS Mincho"/>
          <w:lang w:val="ru-RU"/>
        </w:rPr>
        <w:t>выплаты Специализированному депозитарию в соответствии с договором об оказании услуг специализированного депозитария;</w:t>
      </w:r>
    </w:p>
    <w:p w:rsidR="00141440" w:rsidRPr="00D53C8F" w:rsidRDefault="00141440" w:rsidP="00BB27C0">
      <w:pPr>
        <w:pStyle w:val="ListRoman2"/>
        <w:numPr>
          <w:ilvl w:val="1"/>
          <w:numId w:val="122"/>
        </w:numPr>
        <w:rPr>
          <w:rFonts w:eastAsia="MS Mincho"/>
          <w:lang w:val="ru-RU"/>
        </w:rPr>
      </w:pPr>
      <w:r w:rsidRPr="00D53C8F">
        <w:rPr>
          <w:rFonts w:eastAsia="MS Mincho"/>
          <w:lang w:val="ru-RU"/>
        </w:rPr>
        <w:t xml:space="preserve">выплаты </w:t>
      </w:r>
      <w:r w:rsidR="00462774" w:rsidRPr="00462774">
        <w:rPr>
          <w:lang w:val="ru-RU"/>
        </w:rPr>
        <w:t>аудитор</w:t>
      </w:r>
      <w:r w:rsidR="00814A1C">
        <w:rPr>
          <w:lang w:val="ru-RU"/>
        </w:rPr>
        <w:t>у</w:t>
      </w:r>
      <w:r w:rsidRPr="00D53C8F">
        <w:rPr>
          <w:rFonts w:eastAsia="MS Mincho"/>
          <w:lang w:val="ru-RU"/>
        </w:rPr>
        <w:t xml:space="preserve"> в соответствии с </w:t>
      </w:r>
      <w:r w:rsidR="00517E09" w:rsidRPr="00462774">
        <w:rPr>
          <w:lang w:val="ru-RU"/>
        </w:rPr>
        <w:t>договор</w:t>
      </w:r>
      <w:r w:rsidR="00814A1C">
        <w:rPr>
          <w:lang w:val="ru-RU"/>
        </w:rPr>
        <w:t>о</w:t>
      </w:r>
      <w:r w:rsidR="00517E09">
        <w:rPr>
          <w:lang w:val="ru-RU"/>
        </w:rPr>
        <w:t>м</w:t>
      </w:r>
      <w:r w:rsidRPr="00D53C8F">
        <w:rPr>
          <w:rFonts w:eastAsia="MS Mincho"/>
          <w:lang w:val="ru-RU"/>
        </w:rPr>
        <w:t xml:space="preserve"> на осуществление аудиторской деятельности;</w:t>
      </w:r>
    </w:p>
    <w:p w:rsidR="00332D98" w:rsidRDefault="00462774" w:rsidP="00332D98">
      <w:pPr>
        <w:pStyle w:val="ListRoman2"/>
        <w:numPr>
          <w:ilvl w:val="1"/>
          <w:numId w:val="122"/>
        </w:numPr>
        <w:rPr>
          <w:lang w:val="ru-RU"/>
        </w:rPr>
      </w:pPr>
      <w:r w:rsidRPr="00462774">
        <w:rPr>
          <w:lang w:val="ru-RU"/>
        </w:rPr>
        <w:t>выплаты фондовой бирже, связанные</w:t>
      </w:r>
      <w:r w:rsidR="0017673C" w:rsidRPr="0017673C">
        <w:rPr>
          <w:rFonts w:eastAsia="MS Mincho"/>
          <w:lang w:val="ru-RU"/>
        </w:rPr>
        <w:t xml:space="preserve"> с допуском к торгам </w:t>
      </w:r>
      <w:r w:rsidRPr="00462774">
        <w:rPr>
          <w:lang w:val="ru-RU"/>
        </w:rPr>
        <w:t>и</w:t>
      </w:r>
      <w:r w:rsidR="0017673C" w:rsidRPr="0017673C">
        <w:rPr>
          <w:rFonts w:eastAsia="MS Mincho"/>
          <w:lang w:val="ru-RU"/>
        </w:rPr>
        <w:t xml:space="preserve"> листингом Облигаций класса «</w:t>
      </w:r>
      <w:r w:rsidRPr="00462774">
        <w:rPr>
          <w:lang w:val="ru-RU"/>
        </w:rPr>
        <w:t>А»;</w:t>
      </w:r>
      <w:r w:rsidR="00332D98" w:rsidRPr="00332D98">
        <w:rPr>
          <w:lang w:val="ru-RU"/>
        </w:rPr>
        <w:t xml:space="preserve"> </w:t>
      </w:r>
    </w:p>
    <w:p w:rsidR="0017673C" w:rsidRPr="00332D98" w:rsidRDefault="00332D98" w:rsidP="00332D98">
      <w:pPr>
        <w:pStyle w:val="ListRoman2"/>
        <w:numPr>
          <w:ilvl w:val="1"/>
          <w:numId w:val="122"/>
        </w:numPr>
        <w:rPr>
          <w:lang w:val="ru-RU"/>
        </w:rPr>
      </w:pPr>
      <w:r w:rsidRPr="00332D98">
        <w:rPr>
          <w:lang w:val="ru-RU"/>
        </w:rPr>
        <w:t xml:space="preserve">выплаты </w:t>
      </w:r>
      <w:r w:rsidRPr="0054562C">
        <w:rPr>
          <w:lang w:val="ru-RU"/>
        </w:rPr>
        <w:t>резервному сервисному</w:t>
      </w:r>
      <w:r w:rsidRPr="00332D98">
        <w:rPr>
          <w:lang w:val="ru-RU"/>
        </w:rPr>
        <w:t xml:space="preserve"> агенту на основании договора об оказании услуг по резервному обслуживанию закладных;</w:t>
      </w:r>
    </w:p>
    <w:p w:rsidR="00814A1C" w:rsidRPr="00814A1C" w:rsidRDefault="00814A1C" w:rsidP="00814A1C">
      <w:pPr>
        <w:pStyle w:val="ListRoman2"/>
        <w:numPr>
          <w:ilvl w:val="1"/>
          <w:numId w:val="122"/>
        </w:numPr>
        <w:rPr>
          <w:rFonts w:eastAsia="MS Mincho"/>
          <w:lang w:val="ru-RU"/>
        </w:rPr>
      </w:pPr>
      <w:r w:rsidRPr="00814A1C">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41440" w:rsidRDefault="00141440" w:rsidP="00BB27C0">
      <w:pPr>
        <w:pStyle w:val="ListLegal1"/>
        <w:numPr>
          <w:ilvl w:val="0"/>
          <w:numId w:val="119"/>
        </w:numPr>
        <w:rPr>
          <w:rFonts w:eastAsia="MS Mincho"/>
          <w:lang w:val="ru-RU"/>
        </w:rPr>
      </w:pPr>
      <w:r w:rsidRPr="00141440">
        <w:rPr>
          <w:rFonts w:eastAsia="MS Mincho"/>
          <w:lang w:val="ru-RU"/>
        </w:rPr>
        <w:t>выплаты Сервисному агенту в соответствии с договором об оказании услуг по обслуживанию закладных;</w:t>
      </w:r>
    </w:p>
    <w:p w:rsidR="00FB0A15" w:rsidRDefault="004557F9" w:rsidP="00FB0A15">
      <w:pPr>
        <w:pStyle w:val="ListLegal1"/>
        <w:numPr>
          <w:ilvl w:val="0"/>
          <w:numId w:val="119"/>
        </w:numPr>
        <w:rPr>
          <w:lang w:val="ru-RU"/>
        </w:rPr>
      </w:pPr>
      <w:r w:rsidRPr="0035207C">
        <w:rPr>
          <w:lang w:val="ru-RU"/>
        </w:rPr>
        <w:t>выплат</w:t>
      </w:r>
      <w:r>
        <w:rPr>
          <w:lang w:val="ru-RU"/>
        </w:rPr>
        <w:t>ы</w:t>
      </w:r>
      <w:r w:rsidRPr="0035207C">
        <w:rPr>
          <w:lang w:val="ru-RU"/>
        </w:rPr>
        <w:t xml:space="preserve"> </w:t>
      </w:r>
      <w:r>
        <w:rPr>
          <w:lang w:val="ru-RU"/>
        </w:rPr>
        <w:t xml:space="preserve">по </w:t>
      </w:r>
      <w:r w:rsidRPr="008A0773">
        <w:rPr>
          <w:lang w:val="ru-RU"/>
        </w:rPr>
        <w:t>займ</w:t>
      </w:r>
      <w:r>
        <w:rPr>
          <w:lang w:val="ru-RU"/>
        </w:rPr>
        <w:t>ам</w:t>
      </w:r>
      <w:r w:rsidRPr="008A0773">
        <w:rPr>
          <w:lang w:val="ru-RU"/>
        </w:rPr>
        <w:t>, привлеченн</w:t>
      </w:r>
      <w:r>
        <w:rPr>
          <w:lang w:val="ru-RU"/>
        </w:rPr>
        <w:t>ым</w:t>
      </w:r>
      <w:r w:rsidRPr="008A0773">
        <w:rPr>
          <w:lang w:val="ru-RU"/>
        </w:rPr>
        <w:t xml:space="preserve"> </w:t>
      </w:r>
      <w:r w:rsidR="00FB0A15" w:rsidRPr="00AA44F8">
        <w:rPr>
          <w:lang w:val="ru-RU"/>
        </w:rPr>
        <w:t xml:space="preserve">Эмитентом у </w:t>
      </w:r>
      <w:r w:rsidR="000C5F2E">
        <w:rPr>
          <w:lang w:val="ru-RU"/>
        </w:rPr>
        <w:t>А</w:t>
      </w:r>
      <w:r w:rsidR="00FB0A15" w:rsidRPr="00A1783F">
        <w:rPr>
          <w:lang w:val="ru-RU"/>
        </w:rPr>
        <w:t>кционерно</w:t>
      </w:r>
      <w:r w:rsidR="00FB0A15">
        <w:rPr>
          <w:lang w:val="ru-RU"/>
        </w:rPr>
        <w:t>го</w:t>
      </w:r>
      <w:r w:rsidR="00FB0A15" w:rsidRPr="00A1783F">
        <w:rPr>
          <w:lang w:val="ru-RU"/>
        </w:rPr>
        <w:t xml:space="preserve"> обществ</w:t>
      </w:r>
      <w:r w:rsidR="00FB0A15">
        <w:rPr>
          <w:lang w:val="ru-RU"/>
        </w:rPr>
        <w:t>а</w:t>
      </w:r>
      <w:r w:rsidR="00FB0A15"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FB0A15" w:rsidRPr="00AA44F8">
        <w:rPr>
          <w:lang w:val="ru-RU"/>
        </w:rPr>
        <w:t xml:space="preserve"> для оплаты </w:t>
      </w:r>
      <w:r w:rsidR="000C5F2E">
        <w:rPr>
          <w:lang w:val="ru-RU"/>
        </w:rPr>
        <w:t>А</w:t>
      </w:r>
      <w:r w:rsidR="00FB0A15" w:rsidRPr="00A1783F">
        <w:rPr>
          <w:lang w:val="ru-RU"/>
        </w:rPr>
        <w:t>кционерно</w:t>
      </w:r>
      <w:r w:rsidR="00FB0A15">
        <w:rPr>
          <w:lang w:val="ru-RU"/>
        </w:rPr>
        <w:t>му</w:t>
      </w:r>
      <w:r w:rsidR="00FB0A15" w:rsidRPr="00A1783F">
        <w:rPr>
          <w:lang w:val="ru-RU"/>
        </w:rPr>
        <w:t xml:space="preserve"> обществ</w:t>
      </w:r>
      <w:r w:rsidR="00FB0A15">
        <w:rPr>
          <w:lang w:val="ru-RU"/>
        </w:rPr>
        <w:t>у</w:t>
      </w:r>
      <w:r w:rsidR="00FB0A15"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FB0A15" w:rsidRPr="00AA44F8">
        <w:rPr>
          <w:lang w:val="ru-RU"/>
        </w:rPr>
        <w:t xml:space="preserve"> покупной цены за </w:t>
      </w:r>
      <w:r w:rsidR="00FB0A15" w:rsidRPr="002B0EFE">
        <w:rPr>
          <w:lang w:val="ru-RU"/>
        </w:rPr>
        <w:t>обеспеченные ипотекой требования, составляющие ипотечное покрытие</w:t>
      </w:r>
      <w:r w:rsidR="00FB0A15">
        <w:rPr>
          <w:lang w:val="ru-RU"/>
        </w:rPr>
        <w:t>;</w:t>
      </w:r>
    </w:p>
    <w:p w:rsidR="00FB0A15" w:rsidRDefault="004557F9" w:rsidP="00FB0A15">
      <w:pPr>
        <w:pStyle w:val="ListLegal1"/>
        <w:numPr>
          <w:ilvl w:val="0"/>
          <w:numId w:val="119"/>
        </w:numPr>
        <w:rPr>
          <w:lang w:val="ru-RU"/>
        </w:rPr>
      </w:pPr>
      <w:r w:rsidRPr="0035207C">
        <w:rPr>
          <w:lang w:val="ru-RU"/>
        </w:rPr>
        <w:t>выплат</w:t>
      </w:r>
      <w:r>
        <w:rPr>
          <w:lang w:val="ru-RU"/>
        </w:rPr>
        <w:t>ы</w:t>
      </w:r>
      <w:r w:rsidRPr="0035207C">
        <w:rPr>
          <w:lang w:val="ru-RU"/>
        </w:rPr>
        <w:t xml:space="preserve"> </w:t>
      </w:r>
      <w:r>
        <w:rPr>
          <w:lang w:val="ru-RU"/>
        </w:rPr>
        <w:t xml:space="preserve">по </w:t>
      </w:r>
      <w:r w:rsidRPr="008A0773">
        <w:rPr>
          <w:lang w:val="ru-RU"/>
        </w:rPr>
        <w:t>займ</w:t>
      </w:r>
      <w:r>
        <w:rPr>
          <w:lang w:val="ru-RU"/>
        </w:rPr>
        <w:t>ам</w:t>
      </w:r>
      <w:r w:rsidRPr="008A0773">
        <w:rPr>
          <w:lang w:val="ru-RU"/>
        </w:rPr>
        <w:t>, привлеченн</w:t>
      </w:r>
      <w:r>
        <w:rPr>
          <w:lang w:val="ru-RU"/>
        </w:rPr>
        <w:t>ым</w:t>
      </w:r>
      <w:r w:rsidRPr="008A0773">
        <w:rPr>
          <w:lang w:val="ru-RU"/>
        </w:rPr>
        <w:t xml:space="preserve"> </w:t>
      </w:r>
      <w:r w:rsidR="00FB0A15" w:rsidRPr="008A0773">
        <w:rPr>
          <w:lang w:val="ru-RU"/>
        </w:rPr>
        <w:t xml:space="preserve">Эмитентом у </w:t>
      </w:r>
      <w:r w:rsidR="000C5F2E">
        <w:rPr>
          <w:lang w:val="ru-RU"/>
        </w:rPr>
        <w:t>А</w:t>
      </w:r>
      <w:r w:rsidR="00FB0A15" w:rsidRPr="00A1783F">
        <w:rPr>
          <w:lang w:val="ru-RU"/>
        </w:rPr>
        <w:t>кционерно</w:t>
      </w:r>
      <w:r w:rsidR="00FB0A15">
        <w:rPr>
          <w:lang w:val="ru-RU"/>
        </w:rPr>
        <w:t>го</w:t>
      </w:r>
      <w:r w:rsidR="00FB0A15" w:rsidRPr="00A1783F">
        <w:rPr>
          <w:lang w:val="ru-RU"/>
        </w:rPr>
        <w:t xml:space="preserve"> обществ</w:t>
      </w:r>
      <w:r w:rsidR="00FB0A15">
        <w:rPr>
          <w:lang w:val="ru-RU"/>
        </w:rPr>
        <w:t>а</w:t>
      </w:r>
      <w:r w:rsidR="00FB0A15"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FB0A15" w:rsidRPr="008A0773">
        <w:rPr>
          <w:lang w:val="ru-RU"/>
        </w:rPr>
        <w:t xml:space="preserve"> для </w:t>
      </w:r>
      <w:r w:rsidR="00FB0A15" w:rsidRPr="002B0EFE">
        <w:rPr>
          <w:iCs/>
          <w:lang w:val="ru-RU"/>
        </w:rPr>
        <w:t xml:space="preserve">осуществления им деятельности, предусмотренной </w:t>
      </w:r>
      <w:r w:rsidR="003009F3">
        <w:rPr>
          <w:lang w:val="ru-RU"/>
        </w:rPr>
        <w:t xml:space="preserve">Федеральным законом № 152-ФЗ от 11 ноября </w:t>
      </w:r>
      <w:smartTag w:uri="urn:schemas-microsoft-com:office:smarttags" w:element="metricconverter">
        <w:smartTagPr>
          <w:attr w:name="ProductID" w:val="2003 г"/>
        </w:smartTagPr>
        <w:r w:rsidR="003009F3">
          <w:rPr>
            <w:lang w:val="ru-RU"/>
          </w:rPr>
          <w:t>2003 г</w:t>
        </w:r>
      </w:smartTag>
      <w:r w:rsidR="003009F3">
        <w:rPr>
          <w:lang w:val="ru-RU"/>
        </w:rPr>
        <w:t xml:space="preserve">. "Об ипотечных ценных бумагах" (с изменениями и дополнениями) </w:t>
      </w:r>
      <w:r w:rsidR="00FB0A15" w:rsidRPr="002B0EFE">
        <w:rPr>
          <w:iCs/>
          <w:lang w:val="ru-RU"/>
        </w:rPr>
        <w:t>и уставом Эмитента</w:t>
      </w:r>
      <w:r w:rsidR="00FB0A15">
        <w:rPr>
          <w:lang w:val="ru-RU"/>
        </w:rPr>
        <w:t>;</w:t>
      </w:r>
    </w:p>
    <w:p w:rsidR="00FB0A15" w:rsidRDefault="004557F9" w:rsidP="00FB0A15">
      <w:pPr>
        <w:pStyle w:val="ListLegal1"/>
        <w:numPr>
          <w:ilvl w:val="0"/>
          <w:numId w:val="119"/>
        </w:numPr>
        <w:rPr>
          <w:lang w:val="ru-RU"/>
        </w:rPr>
      </w:pPr>
      <w:r w:rsidRPr="0035207C">
        <w:rPr>
          <w:lang w:val="ru-RU"/>
        </w:rPr>
        <w:t>выплат</w:t>
      </w:r>
      <w:r>
        <w:rPr>
          <w:lang w:val="ru-RU"/>
        </w:rPr>
        <w:t>ы</w:t>
      </w:r>
      <w:r w:rsidRPr="0035207C">
        <w:rPr>
          <w:lang w:val="ru-RU"/>
        </w:rPr>
        <w:t xml:space="preserve"> </w:t>
      </w:r>
      <w:r>
        <w:rPr>
          <w:lang w:val="ru-RU"/>
        </w:rPr>
        <w:t xml:space="preserve">по </w:t>
      </w:r>
      <w:r w:rsidRPr="008A0773">
        <w:rPr>
          <w:lang w:val="ru-RU"/>
        </w:rPr>
        <w:t>займ</w:t>
      </w:r>
      <w:r>
        <w:rPr>
          <w:lang w:val="ru-RU"/>
        </w:rPr>
        <w:t>ам</w:t>
      </w:r>
      <w:r w:rsidRPr="008A0773">
        <w:rPr>
          <w:lang w:val="ru-RU"/>
        </w:rPr>
        <w:t>, привлеченн</w:t>
      </w:r>
      <w:r>
        <w:rPr>
          <w:lang w:val="ru-RU"/>
        </w:rPr>
        <w:t>ым</w:t>
      </w:r>
      <w:r w:rsidRPr="008A0773">
        <w:rPr>
          <w:lang w:val="ru-RU"/>
        </w:rPr>
        <w:t xml:space="preserve"> </w:t>
      </w:r>
      <w:r w:rsidR="003009F3" w:rsidRPr="008A0773">
        <w:rPr>
          <w:lang w:val="ru-RU"/>
        </w:rPr>
        <w:t xml:space="preserve">Эмитентом у </w:t>
      </w:r>
      <w:r w:rsidR="000C5F2E">
        <w:rPr>
          <w:lang w:val="ru-RU"/>
        </w:rPr>
        <w:t>А</w:t>
      </w:r>
      <w:r w:rsidR="003009F3" w:rsidRPr="00A1783F">
        <w:rPr>
          <w:lang w:val="ru-RU"/>
        </w:rPr>
        <w:t>кционерно</w:t>
      </w:r>
      <w:r w:rsidR="003009F3">
        <w:rPr>
          <w:lang w:val="ru-RU"/>
        </w:rPr>
        <w:t>го</w:t>
      </w:r>
      <w:r w:rsidR="003009F3" w:rsidRPr="00A1783F">
        <w:rPr>
          <w:lang w:val="ru-RU"/>
        </w:rPr>
        <w:t xml:space="preserve"> обществ</w:t>
      </w:r>
      <w:r w:rsidR="003009F3">
        <w:rPr>
          <w:lang w:val="ru-RU"/>
        </w:rPr>
        <w:t>а</w:t>
      </w:r>
      <w:r w:rsidR="003009F3" w:rsidRPr="00A1783F">
        <w:rPr>
          <w:lang w:val="ru-RU"/>
        </w:rPr>
        <w:t xml:space="preserve"> </w:t>
      </w:r>
      <w:r w:rsidR="000C5F2E" w:rsidRPr="00B15EB2">
        <w:rPr>
          <w:lang w:val="ru-RU"/>
        </w:rPr>
        <w:t>"Д</w:t>
      </w:r>
      <w:r w:rsidR="000C5F2E">
        <w:rPr>
          <w:lang w:val="ru-RU"/>
        </w:rPr>
        <w:t>ВИЦ</w:t>
      </w:r>
      <w:r w:rsidR="000C5F2E" w:rsidRPr="00B15EB2">
        <w:rPr>
          <w:lang w:val="ru-RU"/>
        </w:rPr>
        <w:t xml:space="preserve"> </w:t>
      </w:r>
      <w:r w:rsidR="000C5F2E">
        <w:rPr>
          <w:lang w:val="ru-RU"/>
        </w:rPr>
        <w:t>И</w:t>
      </w:r>
      <w:r w:rsidR="000C5F2E" w:rsidRPr="00B15EB2">
        <w:rPr>
          <w:lang w:val="ru-RU"/>
        </w:rPr>
        <w:t>потечный центр"</w:t>
      </w:r>
      <w:r w:rsidR="003009F3" w:rsidRPr="008A0773">
        <w:rPr>
          <w:lang w:val="ru-RU"/>
        </w:rPr>
        <w:t xml:space="preserve"> для </w:t>
      </w:r>
      <w:r w:rsidR="003009F3">
        <w:rPr>
          <w:lang w:val="ru-RU"/>
        </w:rPr>
        <w:t xml:space="preserve">формирования Денежного резерва, для оплаты страховой премии по договорам страхования финансовых рисков, указанным в п.12.2.1 Решения о выпуске ипотечных ценных бумаг и </w:t>
      </w:r>
      <w:r w:rsidR="003009F3" w:rsidRPr="008A0773">
        <w:rPr>
          <w:lang w:val="ru-RU"/>
        </w:rPr>
        <w:t xml:space="preserve">для </w:t>
      </w:r>
      <w:r w:rsidR="003009F3" w:rsidRPr="002B0EFE">
        <w:rPr>
          <w:iCs/>
          <w:lang w:val="ru-RU"/>
        </w:rPr>
        <w:t xml:space="preserve">осуществления им </w:t>
      </w:r>
      <w:r w:rsidR="00EE0A41">
        <w:rPr>
          <w:iCs/>
          <w:lang w:val="ru-RU"/>
        </w:rPr>
        <w:t xml:space="preserve">иной </w:t>
      </w:r>
      <w:r w:rsidR="003009F3" w:rsidRPr="002B0EFE">
        <w:rPr>
          <w:iCs/>
          <w:lang w:val="ru-RU"/>
        </w:rPr>
        <w:t xml:space="preserve">деятельности, предусмотренной </w:t>
      </w:r>
      <w:r w:rsidR="003009F3">
        <w:rPr>
          <w:lang w:val="ru-RU"/>
        </w:rPr>
        <w:t xml:space="preserve">Федеральным законом № 152-ФЗ от 11 ноября </w:t>
      </w:r>
      <w:smartTag w:uri="urn:schemas-microsoft-com:office:smarttags" w:element="metricconverter">
        <w:smartTagPr>
          <w:attr w:name="ProductID" w:val="2003 г"/>
        </w:smartTagPr>
        <w:r w:rsidR="003009F3">
          <w:rPr>
            <w:lang w:val="ru-RU"/>
          </w:rPr>
          <w:t>2003 г</w:t>
        </w:r>
      </w:smartTag>
      <w:r w:rsidR="003009F3">
        <w:rPr>
          <w:lang w:val="ru-RU"/>
        </w:rPr>
        <w:t xml:space="preserve">. "Об ипотечных ценных бумагах" (с изменениями и дополнениями) </w:t>
      </w:r>
      <w:r w:rsidR="003009F3" w:rsidRPr="002B0EFE">
        <w:rPr>
          <w:iCs/>
          <w:lang w:val="ru-RU"/>
        </w:rPr>
        <w:t>и уставом Эмитента</w:t>
      </w:r>
      <w:r w:rsidR="00FB0A15">
        <w:rPr>
          <w:lang w:val="ru-RU"/>
        </w:rPr>
        <w:t>;</w:t>
      </w:r>
    </w:p>
    <w:p w:rsidR="00FB0A15" w:rsidRPr="00DE136E" w:rsidRDefault="00FB0A15" w:rsidP="00FB0A15">
      <w:pPr>
        <w:pStyle w:val="ListLegal1"/>
        <w:numPr>
          <w:ilvl w:val="0"/>
          <w:numId w:val="119"/>
        </w:numPr>
        <w:rPr>
          <w:lang w:val="ru-RU"/>
        </w:rPr>
      </w:pPr>
      <w:r w:rsidRPr="00462774">
        <w:rPr>
          <w:lang w:val="ru-RU"/>
        </w:rPr>
        <w:t>выплата на пропорциональной основе непогашенной номинальной стоимости Облигаций класса «Б»;</w:t>
      </w:r>
    </w:p>
    <w:p w:rsidR="00141440" w:rsidRPr="00723636" w:rsidRDefault="00141440" w:rsidP="00BB27C0">
      <w:pPr>
        <w:pStyle w:val="ListLegal1"/>
        <w:numPr>
          <w:ilvl w:val="0"/>
          <w:numId w:val="119"/>
        </w:numPr>
        <w:rPr>
          <w:i/>
          <w:lang w:val="ru-RU"/>
        </w:rPr>
      </w:pPr>
      <w:r w:rsidRPr="00141440">
        <w:rPr>
          <w:rFonts w:eastAsia="MS Mincho"/>
          <w:lang w:val="ru-RU"/>
        </w:rPr>
        <w:t>выплата процентного (купонного) дохода пропорционально всем владельцам Облигаций класса «Б».</w:t>
      </w:r>
    </w:p>
    <w:p w:rsidR="00783C32" w:rsidRPr="00BB27C0" w:rsidRDefault="00DE6849" w:rsidP="00BB27C0">
      <w:pPr>
        <w:spacing w:before="120" w:after="120"/>
        <w:outlineLvl w:val="0"/>
        <w:rPr>
          <w:b/>
          <w:i/>
          <w:lang w:val="ru-RU"/>
        </w:rPr>
      </w:pPr>
      <w:bookmarkStart w:id="326" w:name="_DV_M1192"/>
      <w:bookmarkStart w:id="327" w:name="_DV_M1194"/>
      <w:bookmarkStart w:id="328" w:name="_DV_M1195"/>
      <w:bookmarkEnd w:id="326"/>
      <w:bookmarkEnd w:id="327"/>
      <w:bookmarkEnd w:id="328"/>
      <w:r>
        <w:rPr>
          <w:b/>
          <w:bCs/>
          <w:i/>
          <w:iCs/>
          <w:lang w:val="ru-RU"/>
        </w:rPr>
        <w:t xml:space="preserve">17.4 </w:t>
      </w:r>
      <w:r w:rsidR="00E76EFF">
        <w:rPr>
          <w:b/>
          <w:bCs/>
          <w:i/>
          <w:iCs/>
          <w:lang w:val="ru-RU"/>
        </w:rPr>
        <w:t>Резервы</w:t>
      </w:r>
      <w:r w:rsidR="00783C32" w:rsidRPr="00BB27C0">
        <w:rPr>
          <w:b/>
          <w:i/>
          <w:lang w:val="ru-RU"/>
        </w:rPr>
        <w:t xml:space="preserve"> Эмитента:</w:t>
      </w:r>
    </w:p>
    <w:p w:rsidR="000F791A" w:rsidRPr="00BE4A62" w:rsidRDefault="000F791A" w:rsidP="000F791A">
      <w:pPr>
        <w:spacing w:after="120"/>
        <w:rPr>
          <w:lang w:val="ru-RU"/>
        </w:rPr>
      </w:pPr>
      <w:bookmarkStart w:id="329" w:name="OLE_LINK331"/>
      <w:bookmarkEnd w:id="1"/>
      <w:r w:rsidRPr="00BE4A62">
        <w:rPr>
          <w:lang w:val="ru-RU"/>
        </w:rPr>
        <w:t xml:space="preserve">В соответствии с настоящим Решением о выпуске </w:t>
      </w:r>
      <w:r>
        <w:rPr>
          <w:lang w:val="ru-RU"/>
        </w:rPr>
        <w:t xml:space="preserve">ипотечных </w:t>
      </w:r>
      <w:r w:rsidRPr="00BE4A62">
        <w:rPr>
          <w:lang w:val="ru-RU"/>
        </w:rPr>
        <w:t xml:space="preserve">ценных бумаг, Эмитентом создаются два </w:t>
      </w:r>
      <w:r>
        <w:rPr>
          <w:lang w:val="ru-RU"/>
        </w:rPr>
        <w:t>р</w:t>
      </w:r>
      <w:r w:rsidRPr="00BE4A62">
        <w:rPr>
          <w:lang w:val="ru-RU"/>
        </w:rPr>
        <w:t>езерв</w:t>
      </w:r>
      <w:r>
        <w:rPr>
          <w:lang w:val="ru-RU"/>
        </w:rPr>
        <w:t>а</w:t>
      </w:r>
      <w:r w:rsidRPr="00BE4A62">
        <w:rPr>
          <w:lang w:val="ru-RU"/>
        </w:rPr>
        <w:t xml:space="preserve">: </w:t>
      </w:r>
      <w:r>
        <w:rPr>
          <w:lang w:val="ru-RU"/>
        </w:rPr>
        <w:t xml:space="preserve">денежный </w:t>
      </w:r>
      <w:r w:rsidRPr="00BE4A62">
        <w:rPr>
          <w:lang w:val="ru-RU"/>
        </w:rPr>
        <w:t>резерв (далее и ранее по тексту – «</w:t>
      </w:r>
      <w:r>
        <w:rPr>
          <w:b/>
          <w:bCs/>
          <w:lang w:val="ru-RU"/>
        </w:rPr>
        <w:t>Денежный резерв</w:t>
      </w:r>
      <w:r w:rsidRPr="00BE4A62">
        <w:rPr>
          <w:lang w:val="ru-RU"/>
        </w:rPr>
        <w:t>») и резерв на непредвиденные расходы (далее и ранее по тексту – «</w:t>
      </w:r>
      <w:r w:rsidRPr="00BE4A62">
        <w:rPr>
          <w:b/>
          <w:bCs/>
          <w:lang w:val="ru-RU"/>
        </w:rPr>
        <w:t>Резерв на непредвиденные расходы</w:t>
      </w:r>
      <w:r w:rsidRPr="00BE4A62">
        <w:rPr>
          <w:lang w:val="ru-RU"/>
        </w:rPr>
        <w:t>»).</w:t>
      </w:r>
    </w:p>
    <w:p w:rsidR="000F791A" w:rsidRPr="00BE4A62" w:rsidRDefault="000F791A" w:rsidP="000F791A">
      <w:pPr>
        <w:spacing w:after="120"/>
        <w:rPr>
          <w:lang w:val="ru-RU"/>
        </w:rPr>
      </w:pPr>
      <w:r w:rsidRPr="00BE4A62">
        <w:rPr>
          <w:lang w:val="ru-RU"/>
        </w:rPr>
        <w:t>Средства, включенные в каждый из резерв</w:t>
      </w:r>
      <w:r>
        <w:rPr>
          <w:lang w:val="ru-RU"/>
        </w:rPr>
        <w:t>ов</w:t>
      </w:r>
      <w:r w:rsidRPr="00BE4A62">
        <w:rPr>
          <w:lang w:val="ru-RU"/>
        </w:rPr>
        <w:t xml:space="preserve">, подлежат целевому использованию в соответствии с Решением о выпуске </w:t>
      </w:r>
      <w:r>
        <w:rPr>
          <w:lang w:val="ru-RU"/>
        </w:rPr>
        <w:t xml:space="preserve">ипотечных </w:t>
      </w:r>
      <w:r w:rsidRPr="00BE4A62">
        <w:rPr>
          <w:lang w:val="ru-RU"/>
        </w:rPr>
        <w:t xml:space="preserve">ценных бумаг. </w:t>
      </w:r>
    </w:p>
    <w:p w:rsidR="000F791A" w:rsidRPr="00BE4A62" w:rsidRDefault="000F791A" w:rsidP="000F791A">
      <w:pPr>
        <w:spacing w:after="120"/>
        <w:rPr>
          <w:lang w:val="ru-RU"/>
        </w:rPr>
      </w:pPr>
      <w:r w:rsidRPr="00BE4A62">
        <w:rPr>
          <w:lang w:val="ru-RU"/>
        </w:rPr>
        <w:t>Средства, включенные в каждый из резерв</w:t>
      </w:r>
      <w:r>
        <w:rPr>
          <w:lang w:val="ru-RU"/>
        </w:rPr>
        <w:t>ов</w:t>
      </w:r>
      <w:r w:rsidRPr="00BE4A62">
        <w:rPr>
          <w:lang w:val="ru-RU"/>
        </w:rPr>
        <w:t>, могут быть также использованы для досрочного погашения Облигаций класса «А»</w:t>
      </w:r>
      <w:r>
        <w:rPr>
          <w:lang w:val="ru-RU"/>
        </w:rPr>
        <w:t xml:space="preserve"> и</w:t>
      </w:r>
      <w:r w:rsidRPr="00BE4A62">
        <w:rPr>
          <w:lang w:val="ru-RU"/>
        </w:rPr>
        <w:t xml:space="preserve"> Облигаций класса «Б». При этом средства </w:t>
      </w:r>
      <w:r>
        <w:rPr>
          <w:lang w:val="ru-RU"/>
        </w:rPr>
        <w:t>Денежного р</w:t>
      </w:r>
      <w:r w:rsidRPr="00BE4A62">
        <w:rPr>
          <w:lang w:val="ru-RU"/>
        </w:rPr>
        <w:t>езерва используются в первую очередь, средства Резерва на непредвиденные расходы используются во вторую очередь.</w:t>
      </w:r>
    </w:p>
    <w:p w:rsidR="000F791A" w:rsidRPr="00107867" w:rsidRDefault="000F791A" w:rsidP="000F791A">
      <w:pPr>
        <w:pStyle w:val="3"/>
        <w:numPr>
          <w:ilvl w:val="0"/>
          <w:numId w:val="0"/>
        </w:numPr>
        <w:tabs>
          <w:tab w:val="num" w:pos="1476"/>
        </w:tabs>
        <w:spacing w:line="240" w:lineRule="auto"/>
        <w:rPr>
          <w:b/>
          <w:i/>
          <w:lang w:val="ru-RU"/>
        </w:rPr>
      </w:pPr>
      <w:bookmarkStart w:id="330" w:name="_Toc399264306"/>
      <w:r w:rsidRPr="00107867">
        <w:rPr>
          <w:b/>
          <w:i/>
          <w:lang w:val="ru-RU"/>
        </w:rPr>
        <w:t xml:space="preserve">17.4.1. </w:t>
      </w:r>
      <w:r>
        <w:rPr>
          <w:b/>
          <w:i/>
          <w:lang w:val="ru-RU"/>
        </w:rPr>
        <w:t>Денежный р</w:t>
      </w:r>
      <w:r w:rsidRPr="00107867">
        <w:rPr>
          <w:b/>
          <w:i/>
          <w:lang w:val="ru-RU"/>
        </w:rPr>
        <w:t xml:space="preserve">езерв </w:t>
      </w:r>
      <w:bookmarkEnd w:id="330"/>
    </w:p>
    <w:p w:rsidR="00F60E9A" w:rsidRPr="008D1739" w:rsidRDefault="00447C09" w:rsidP="00BB27C0">
      <w:pPr>
        <w:spacing w:before="120" w:after="120"/>
        <w:rPr>
          <w:lang w:val="ru-RU"/>
        </w:rPr>
      </w:pPr>
      <w:r w:rsidRPr="00D31D42">
        <w:rPr>
          <w:lang w:val="ru-RU"/>
        </w:rPr>
        <w:t>Денежный р</w:t>
      </w:r>
      <w:r w:rsidR="00F60E9A" w:rsidRPr="00D31D42">
        <w:rPr>
          <w:lang w:val="ru-RU"/>
        </w:rPr>
        <w:t>езерв</w:t>
      </w:r>
      <w:r w:rsidR="00CC098D" w:rsidRPr="00D31D42">
        <w:rPr>
          <w:lang w:val="ru-RU"/>
        </w:rPr>
        <w:t xml:space="preserve"> </w:t>
      </w:r>
      <w:r w:rsidR="00E76EFF" w:rsidRPr="00D31D42">
        <w:rPr>
          <w:lang w:val="ru-RU"/>
        </w:rPr>
        <w:t xml:space="preserve">формируется </w:t>
      </w:r>
      <w:r w:rsidRPr="00D31D42">
        <w:rPr>
          <w:lang w:val="ru-RU"/>
        </w:rPr>
        <w:t xml:space="preserve">в полном объеме </w:t>
      </w:r>
      <w:r w:rsidR="00E76EFF" w:rsidRPr="00D31D42">
        <w:rPr>
          <w:lang w:val="ru-RU"/>
        </w:rPr>
        <w:t xml:space="preserve">до Даты начала размещения Облигаций в размере </w:t>
      </w:r>
      <w:r w:rsidRPr="003B2041">
        <w:rPr>
          <w:lang w:val="ru-RU"/>
        </w:rPr>
        <w:t>1</w:t>
      </w:r>
      <w:r w:rsidR="00462774" w:rsidRPr="003B2041">
        <w:rPr>
          <w:lang w:val="ru-RU"/>
        </w:rPr>
        <w:t>,</w:t>
      </w:r>
      <w:r w:rsidRPr="003B2041">
        <w:rPr>
          <w:lang w:val="ru-RU"/>
        </w:rPr>
        <w:t>9</w:t>
      </w:r>
      <w:r w:rsidR="00462774" w:rsidRPr="00D31D42">
        <w:rPr>
          <w:lang w:val="ru-RU"/>
        </w:rPr>
        <w:t xml:space="preserve"> (</w:t>
      </w:r>
      <w:r w:rsidRPr="00D31D42">
        <w:rPr>
          <w:lang w:val="ru-RU"/>
        </w:rPr>
        <w:t>одна целая</w:t>
      </w:r>
      <w:r w:rsidR="00462774" w:rsidRPr="00D31D42">
        <w:rPr>
          <w:lang w:val="ru-RU"/>
        </w:rPr>
        <w:t xml:space="preserve"> </w:t>
      </w:r>
      <w:r w:rsidRPr="00D31D42">
        <w:rPr>
          <w:lang w:val="ru-RU"/>
        </w:rPr>
        <w:t xml:space="preserve">девять </w:t>
      </w:r>
      <w:r w:rsidR="00462774" w:rsidRPr="00D31D42">
        <w:rPr>
          <w:lang w:val="ru-RU"/>
        </w:rPr>
        <w:t>десятых) процента</w:t>
      </w:r>
      <w:r w:rsidR="00E76EFF" w:rsidRPr="00D31D42">
        <w:rPr>
          <w:lang w:val="ru-RU"/>
        </w:rPr>
        <w:t xml:space="preserve"> от совокупной номинальной стоимости Облигаций класса «А» и Облигаций класса «Б».</w:t>
      </w:r>
      <w:r w:rsidR="00E76EFF">
        <w:rPr>
          <w:lang w:val="ru-RU"/>
        </w:rPr>
        <w:t xml:space="preserve"> </w:t>
      </w:r>
    </w:p>
    <w:p w:rsidR="00447C09" w:rsidRDefault="00447C09" w:rsidP="00447C09">
      <w:pPr>
        <w:spacing w:before="120" w:after="120"/>
        <w:rPr>
          <w:lang w:val="ru-RU"/>
        </w:rPr>
      </w:pPr>
      <w:r w:rsidRPr="00F119BE">
        <w:rPr>
          <w:lang w:val="ru-RU"/>
        </w:rPr>
        <w:t xml:space="preserve">В случае использования средств </w:t>
      </w:r>
      <w:r>
        <w:rPr>
          <w:lang w:val="ru-RU"/>
        </w:rPr>
        <w:t>Денежного р</w:t>
      </w:r>
      <w:r w:rsidRPr="00F119BE">
        <w:rPr>
          <w:lang w:val="ru-RU"/>
        </w:rPr>
        <w:t xml:space="preserve">езерва, пополнение </w:t>
      </w:r>
      <w:r>
        <w:rPr>
          <w:lang w:val="ru-RU"/>
        </w:rPr>
        <w:t>Денежного р</w:t>
      </w:r>
      <w:r w:rsidRPr="00F119BE">
        <w:rPr>
          <w:lang w:val="ru-RU"/>
        </w:rPr>
        <w:t>езерва</w:t>
      </w:r>
      <w:r>
        <w:rPr>
          <w:lang w:val="ru-RU"/>
        </w:rPr>
        <w:t xml:space="preserve"> </w:t>
      </w:r>
      <w:r w:rsidRPr="00F119BE">
        <w:rPr>
          <w:lang w:val="ru-RU"/>
        </w:rPr>
        <w:t xml:space="preserve">до Максимального размера </w:t>
      </w:r>
      <w:r>
        <w:rPr>
          <w:lang w:val="ru-RU"/>
        </w:rPr>
        <w:t>Денежного р</w:t>
      </w:r>
      <w:r w:rsidRPr="00F119BE">
        <w:rPr>
          <w:lang w:val="ru-RU"/>
        </w:rPr>
        <w:t>езерва</w:t>
      </w:r>
      <w:r>
        <w:rPr>
          <w:lang w:val="ru-RU"/>
        </w:rPr>
        <w:t xml:space="preserve"> </w:t>
      </w:r>
      <w:r w:rsidRPr="00F119BE">
        <w:rPr>
          <w:lang w:val="ru-RU"/>
        </w:rPr>
        <w:t>осуществляется</w:t>
      </w:r>
      <w:r w:rsidRPr="008D1739">
        <w:rPr>
          <w:lang w:val="ru-RU"/>
        </w:rPr>
        <w:t xml:space="preserve"> в </w:t>
      </w:r>
      <w:r w:rsidRPr="00F119BE">
        <w:rPr>
          <w:lang w:val="ru-RU"/>
        </w:rPr>
        <w:t xml:space="preserve">соответствии с </w:t>
      </w:r>
      <w:r w:rsidR="00A66A25" w:rsidRPr="00A66A25">
        <w:rPr>
          <w:lang w:val="ru-RU"/>
        </w:rPr>
        <w:t>п. (</w:t>
      </w:r>
      <w:r w:rsidR="00A66A25" w:rsidRPr="00A66A25">
        <w:rPr>
          <w:lang w:val="en-US"/>
        </w:rPr>
        <w:t>i</w:t>
      </w:r>
      <w:r w:rsidR="00A66A25" w:rsidRPr="00723636">
        <w:rPr>
          <w:lang w:val="ru-RU"/>
        </w:rPr>
        <w:t xml:space="preserve">) </w:t>
      </w:r>
      <w:r w:rsidRPr="00F119BE">
        <w:rPr>
          <w:lang w:val="ru-RU"/>
        </w:rPr>
        <w:t>Порядк</w:t>
      </w:r>
      <w:r w:rsidR="00A66A25">
        <w:rPr>
          <w:lang w:val="ru-RU"/>
        </w:rPr>
        <w:t>а</w:t>
      </w:r>
      <w:r w:rsidRPr="008D1739">
        <w:rPr>
          <w:lang w:val="ru-RU"/>
        </w:rPr>
        <w:t xml:space="preserve"> распределения денежных средств, полученных в счет уплаты процентов по обеспеченным ипотекой обязательствам, </w:t>
      </w:r>
      <w:r w:rsidRPr="00F119BE">
        <w:rPr>
          <w:lang w:val="ru-RU"/>
        </w:rPr>
        <w:t>входящим в состав ипотечного покрытия, и иных поступлений, приведенн</w:t>
      </w:r>
      <w:r w:rsidR="00A66A25">
        <w:rPr>
          <w:lang w:val="ru-RU"/>
        </w:rPr>
        <w:t>ого</w:t>
      </w:r>
      <w:r w:rsidRPr="008D1739">
        <w:rPr>
          <w:lang w:val="ru-RU"/>
        </w:rPr>
        <w:t xml:space="preserve"> в п.1</w:t>
      </w:r>
      <w:r>
        <w:rPr>
          <w:lang w:val="ru-RU"/>
        </w:rPr>
        <w:t>7</w:t>
      </w:r>
      <w:r w:rsidRPr="008D1739">
        <w:rPr>
          <w:lang w:val="ru-RU"/>
        </w:rPr>
        <w:t xml:space="preserve"> Решения о </w:t>
      </w:r>
      <w:r>
        <w:rPr>
          <w:lang w:val="ru-RU"/>
        </w:rPr>
        <w:t xml:space="preserve">выпуске </w:t>
      </w:r>
      <w:r w:rsidRPr="00F119BE">
        <w:rPr>
          <w:lang w:val="ru-RU"/>
        </w:rPr>
        <w:t>ипотечных ценных бумаг.</w:t>
      </w:r>
    </w:p>
    <w:p w:rsidR="00F60E9A" w:rsidRPr="00BB27C0" w:rsidRDefault="00E76EFF" w:rsidP="00BB27C0">
      <w:pPr>
        <w:spacing w:before="120" w:after="120"/>
        <w:rPr>
          <w:color w:val="000000"/>
          <w:lang w:val="ru-RU"/>
        </w:rPr>
      </w:pPr>
      <w:r>
        <w:rPr>
          <w:rFonts w:eastAsia="SimSun"/>
          <w:color w:val="000000"/>
          <w:lang w:val="ru-RU"/>
        </w:rPr>
        <w:t>При этом под "</w:t>
      </w:r>
      <w:r>
        <w:rPr>
          <w:rFonts w:eastAsia="SimSun"/>
          <w:b/>
          <w:bCs/>
          <w:color w:val="000000"/>
          <w:lang w:val="ru-RU"/>
        </w:rPr>
        <w:t xml:space="preserve">Максимальным размером </w:t>
      </w:r>
      <w:r w:rsidR="00447C09">
        <w:rPr>
          <w:rFonts w:eastAsia="SimSun"/>
          <w:b/>
          <w:bCs/>
          <w:color w:val="000000"/>
          <w:lang w:val="ru-RU"/>
        </w:rPr>
        <w:t>Денежного р</w:t>
      </w:r>
      <w:r>
        <w:rPr>
          <w:rFonts w:eastAsia="SimSun"/>
          <w:b/>
          <w:bCs/>
          <w:color w:val="000000"/>
          <w:lang w:val="ru-RU"/>
        </w:rPr>
        <w:t>езерва</w:t>
      </w:r>
      <w:r w:rsidR="00447C09" w:rsidDel="00447C09">
        <w:rPr>
          <w:rFonts w:eastAsia="SimSun"/>
          <w:b/>
          <w:bCs/>
          <w:color w:val="000000"/>
          <w:lang w:val="ru-RU"/>
        </w:rPr>
        <w:t xml:space="preserve"> </w:t>
      </w:r>
      <w:r>
        <w:rPr>
          <w:rFonts w:eastAsia="SimSun"/>
          <w:color w:val="000000"/>
          <w:lang w:val="ru-RU"/>
        </w:rPr>
        <w:t>" понимается:</w:t>
      </w:r>
    </w:p>
    <w:p w:rsidR="00E76EFF" w:rsidRPr="00D31D42" w:rsidRDefault="00CE15F0" w:rsidP="00F300E3">
      <w:pPr>
        <w:numPr>
          <w:ilvl w:val="0"/>
          <w:numId w:val="125"/>
        </w:numPr>
        <w:tabs>
          <w:tab w:val="clear" w:pos="1080"/>
          <w:tab w:val="num" w:pos="426"/>
        </w:tabs>
        <w:spacing w:before="120" w:after="120"/>
        <w:ind w:left="426"/>
        <w:rPr>
          <w:lang w:val="ru-RU"/>
        </w:rPr>
      </w:pPr>
      <w:r w:rsidRPr="00D31D42">
        <w:rPr>
          <w:lang w:val="ru-RU"/>
        </w:rPr>
        <w:t xml:space="preserve">в </w:t>
      </w:r>
      <w:r w:rsidR="00E76EFF" w:rsidRPr="00D31D42">
        <w:rPr>
          <w:lang w:val="ru-RU"/>
        </w:rPr>
        <w:t xml:space="preserve">каждую Дату выплаты до девятой Даты выплаты (исключая эту дату) – </w:t>
      </w:r>
      <w:r w:rsidR="00447C09" w:rsidRPr="003B2041">
        <w:rPr>
          <w:lang w:val="ru-RU"/>
        </w:rPr>
        <w:t>1</w:t>
      </w:r>
      <w:r w:rsidR="00462774" w:rsidRPr="003B2041">
        <w:rPr>
          <w:lang w:val="ru-RU"/>
        </w:rPr>
        <w:t>,</w:t>
      </w:r>
      <w:r w:rsidR="00447C09" w:rsidRPr="003B2041">
        <w:rPr>
          <w:lang w:val="ru-RU"/>
        </w:rPr>
        <w:t>9</w:t>
      </w:r>
      <w:r w:rsidR="00462774" w:rsidRPr="00D31D42">
        <w:rPr>
          <w:lang w:val="ru-RU"/>
        </w:rPr>
        <w:t>  (</w:t>
      </w:r>
      <w:r w:rsidR="00447C09" w:rsidRPr="00D31D42">
        <w:rPr>
          <w:lang w:val="ru-RU"/>
        </w:rPr>
        <w:t>Одна целая девять десятых</w:t>
      </w:r>
      <w:r w:rsidR="00462774" w:rsidRPr="00D31D42">
        <w:rPr>
          <w:lang w:val="ru-RU"/>
        </w:rPr>
        <w:t>) процента</w:t>
      </w:r>
      <w:r w:rsidR="00E76EFF" w:rsidRPr="00D31D42">
        <w:rPr>
          <w:lang w:val="ru-RU"/>
        </w:rPr>
        <w:t xml:space="preserve"> </w:t>
      </w:r>
      <w:r w:rsidRPr="00D31D42">
        <w:rPr>
          <w:lang w:val="ru-RU"/>
        </w:rPr>
        <w:t xml:space="preserve">от </w:t>
      </w:r>
      <w:r w:rsidR="00E76EFF" w:rsidRPr="00D31D42">
        <w:rPr>
          <w:lang w:val="ru-RU"/>
        </w:rPr>
        <w:t>совокупной</w:t>
      </w:r>
      <w:r w:rsidRPr="00D31D42">
        <w:rPr>
          <w:lang w:val="ru-RU"/>
        </w:rPr>
        <w:t xml:space="preserve"> номинальной стоимости Облигаций класса «</w:t>
      </w:r>
      <w:r w:rsidR="00E76EFF" w:rsidRPr="00D31D42">
        <w:rPr>
          <w:lang w:val="ru-RU"/>
        </w:rPr>
        <w:t>А»</w:t>
      </w:r>
      <w:r w:rsidR="00CE5E6B" w:rsidRPr="00D31D42">
        <w:rPr>
          <w:lang w:val="ru-RU"/>
        </w:rPr>
        <w:t xml:space="preserve"> </w:t>
      </w:r>
      <w:r w:rsidRPr="00D31D42">
        <w:rPr>
          <w:lang w:val="ru-RU"/>
        </w:rPr>
        <w:t xml:space="preserve"> и Облигаций класса «Б»</w:t>
      </w:r>
      <w:r w:rsidR="00CB0D60" w:rsidRPr="00D31D42">
        <w:rPr>
          <w:lang w:val="ru-RU"/>
        </w:rPr>
        <w:t xml:space="preserve"> на </w:t>
      </w:r>
      <w:r w:rsidR="00E76EFF" w:rsidRPr="00D31D42">
        <w:rPr>
          <w:lang w:val="ru-RU"/>
        </w:rPr>
        <w:t>дату их размещения;</w:t>
      </w:r>
    </w:p>
    <w:p w:rsidR="00E76EFF" w:rsidRPr="00D31D42" w:rsidRDefault="00E76EFF" w:rsidP="00F300E3">
      <w:pPr>
        <w:numPr>
          <w:ilvl w:val="0"/>
          <w:numId w:val="125"/>
        </w:numPr>
        <w:tabs>
          <w:tab w:val="clear" w:pos="1080"/>
          <w:tab w:val="num" w:pos="426"/>
        </w:tabs>
        <w:spacing w:before="120" w:after="120"/>
        <w:ind w:left="426"/>
        <w:rPr>
          <w:lang w:val="ru-RU"/>
        </w:rPr>
      </w:pPr>
      <w:r w:rsidRPr="00D31D42">
        <w:rPr>
          <w:lang w:val="ru-RU"/>
        </w:rPr>
        <w:t xml:space="preserve">в каждую Дату выплаты, начиная с </w:t>
      </w:r>
      <w:r w:rsidR="00462774" w:rsidRPr="00D31D42">
        <w:rPr>
          <w:lang w:val="ru-RU"/>
        </w:rPr>
        <w:t>девятой Даты выплаты (включая эту дату)</w:t>
      </w:r>
      <w:r w:rsidRPr="00D31D42">
        <w:rPr>
          <w:lang w:val="ru-RU"/>
        </w:rPr>
        <w:t xml:space="preserve">, в которую выполняются Условия амортизации, перечисленные ниже – </w:t>
      </w:r>
      <w:r w:rsidR="00447C09" w:rsidRPr="003B2041">
        <w:rPr>
          <w:lang w:val="ru-RU"/>
        </w:rPr>
        <w:t>1</w:t>
      </w:r>
      <w:r w:rsidR="00462774" w:rsidRPr="003B2041">
        <w:rPr>
          <w:lang w:val="ru-RU"/>
        </w:rPr>
        <w:t>,</w:t>
      </w:r>
      <w:r w:rsidR="00447C09" w:rsidRPr="003B2041">
        <w:rPr>
          <w:lang w:val="ru-RU"/>
        </w:rPr>
        <w:t>9 </w:t>
      </w:r>
      <w:r w:rsidR="00462774" w:rsidRPr="003B2041">
        <w:rPr>
          <w:lang w:val="ru-RU"/>
        </w:rPr>
        <w:t>(</w:t>
      </w:r>
      <w:r w:rsidR="00447C09" w:rsidRPr="00D31D42">
        <w:rPr>
          <w:lang w:val="ru-RU"/>
        </w:rPr>
        <w:t>Одна целая девять десятых</w:t>
      </w:r>
      <w:r w:rsidR="00462774" w:rsidRPr="00D31D42">
        <w:rPr>
          <w:lang w:val="ru-RU"/>
        </w:rPr>
        <w:t>) процента</w:t>
      </w:r>
      <w:r w:rsidRPr="00D31D42">
        <w:rPr>
          <w:lang w:val="ru-RU"/>
        </w:rPr>
        <w:t xml:space="preserve"> от текущего (непогашенного в предшествующие и соответствующую Даты выплаты) остатка совокупной номинальной стоимости Облигаций класса «А» и Облигаций класса «Б»;</w:t>
      </w:r>
    </w:p>
    <w:p w:rsidR="00E76EFF" w:rsidRDefault="00E76EFF" w:rsidP="00F300E3">
      <w:pPr>
        <w:numPr>
          <w:ilvl w:val="0"/>
          <w:numId w:val="125"/>
        </w:numPr>
        <w:tabs>
          <w:tab w:val="clear" w:pos="1080"/>
          <w:tab w:val="num" w:pos="426"/>
        </w:tabs>
        <w:spacing w:before="120" w:after="120"/>
        <w:ind w:left="426"/>
        <w:rPr>
          <w:lang w:val="ru-RU"/>
        </w:rPr>
      </w:pPr>
      <w:r w:rsidRPr="00D31D42">
        <w:rPr>
          <w:lang w:val="ru-RU"/>
        </w:rPr>
        <w:t>в каждую Дату выплаты, начиная с девятой Даты выплаты (включая эту дату), в которую не выполняется какое-либо из Условий амортизации, перечисленных ниже</w:t>
      </w:r>
      <w:r>
        <w:rPr>
          <w:lang w:val="ru-RU"/>
        </w:rPr>
        <w:t xml:space="preserve"> –  Максимальный размер </w:t>
      </w:r>
      <w:r w:rsidR="004E4909">
        <w:rPr>
          <w:lang w:val="ru-RU"/>
        </w:rPr>
        <w:t>Денежного р</w:t>
      </w:r>
      <w:r>
        <w:rPr>
          <w:lang w:val="ru-RU"/>
        </w:rPr>
        <w:t>езерва на Дату выплаты, предшествующую соответствующей Дате выплаты.</w:t>
      </w:r>
    </w:p>
    <w:p w:rsidR="00E76EFF" w:rsidRDefault="00E76EFF" w:rsidP="00F300E3">
      <w:pPr>
        <w:spacing w:before="120" w:after="120"/>
        <w:rPr>
          <w:lang w:val="ru-RU"/>
        </w:rPr>
      </w:pPr>
      <w:r>
        <w:rPr>
          <w:lang w:val="ru-RU"/>
        </w:rPr>
        <w:t>"</w:t>
      </w:r>
      <w:r>
        <w:rPr>
          <w:b/>
          <w:bCs/>
          <w:lang w:val="ru-RU"/>
        </w:rPr>
        <w:t>Условиями амортизации</w:t>
      </w:r>
      <w:r>
        <w:rPr>
          <w:lang w:val="ru-RU"/>
        </w:rPr>
        <w:t>" являются следующие условия:</w:t>
      </w:r>
    </w:p>
    <w:p w:rsidR="00E76EFF" w:rsidRDefault="00E76EFF" w:rsidP="00F300E3">
      <w:pPr>
        <w:numPr>
          <w:ilvl w:val="0"/>
          <w:numId w:val="124"/>
        </w:numPr>
        <w:tabs>
          <w:tab w:val="clear" w:pos="1080"/>
          <w:tab w:val="num" w:pos="567"/>
        </w:tabs>
        <w:spacing w:before="120" w:after="120"/>
        <w:ind w:left="426"/>
        <w:rPr>
          <w:color w:val="000000"/>
          <w:lang w:val="ru-RU"/>
        </w:rPr>
      </w:pPr>
      <w:r>
        <w:rPr>
          <w:color w:val="000000"/>
          <w:lang w:val="ru-RU"/>
        </w:rPr>
        <w:t xml:space="preserve">Эмитент имеет достаточное количество денежных средств для погашения (частичного погашения) Облигаций класса </w:t>
      </w:r>
      <w:r w:rsidR="00DD2F0B">
        <w:rPr>
          <w:color w:val="000000"/>
          <w:lang w:val="ru-RU"/>
        </w:rPr>
        <w:t>«А»</w:t>
      </w:r>
      <w:r>
        <w:rPr>
          <w:color w:val="000000"/>
          <w:lang w:val="ru-RU"/>
        </w:rPr>
        <w:t xml:space="preserve"> и/или погашения (частичного погашения) Облигаций класса «Б» (после полного погашения Облигаций класса «А) в соответствии с пп. (</w:t>
      </w:r>
      <w:r w:rsidR="00CC098D">
        <w:rPr>
          <w:color w:val="000000"/>
          <w:lang w:val="en-US"/>
        </w:rPr>
        <w:t>g</w:t>
      </w:r>
      <w:r>
        <w:rPr>
          <w:color w:val="000000"/>
          <w:lang w:val="ru-RU"/>
        </w:rPr>
        <w:t>) - (</w:t>
      </w:r>
      <w:r w:rsidR="00A66A25">
        <w:rPr>
          <w:color w:val="000000"/>
          <w:lang w:val="en-US"/>
        </w:rPr>
        <w:t>h</w:t>
      </w:r>
      <w:r>
        <w:rPr>
          <w:color w:val="000000"/>
          <w:lang w:val="ru-RU"/>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Pr>
          <w:bCs/>
          <w:lang w:val="ru-RU"/>
        </w:rPr>
        <w:t>, установленного п.1</w:t>
      </w:r>
      <w:r w:rsidR="003345D5">
        <w:rPr>
          <w:bCs/>
          <w:lang w:val="ru-RU"/>
        </w:rPr>
        <w:t>7</w:t>
      </w:r>
      <w:r w:rsidRPr="007E31A8">
        <w:rPr>
          <w:bCs/>
          <w:lang w:val="ru-RU"/>
        </w:rPr>
        <w:t xml:space="preserve"> Решени</w:t>
      </w:r>
      <w:r>
        <w:rPr>
          <w:bCs/>
          <w:lang w:val="ru-RU"/>
        </w:rPr>
        <w:t>я</w:t>
      </w:r>
      <w:r w:rsidRPr="007E31A8">
        <w:rPr>
          <w:bCs/>
          <w:lang w:val="ru-RU"/>
        </w:rPr>
        <w:t xml:space="preserve"> о выпуске</w:t>
      </w:r>
      <w:r>
        <w:rPr>
          <w:bCs/>
          <w:lang w:val="ru-RU"/>
        </w:rPr>
        <w:t xml:space="preserve"> ипотечных ценных бумаг</w:t>
      </w:r>
      <w:r>
        <w:rPr>
          <w:color w:val="000000"/>
          <w:lang w:val="ru-RU"/>
        </w:rPr>
        <w:t>;</w:t>
      </w:r>
    </w:p>
    <w:p w:rsidR="00D041EA" w:rsidRDefault="00E76EFF" w:rsidP="00F300E3">
      <w:pPr>
        <w:numPr>
          <w:ilvl w:val="0"/>
          <w:numId w:val="124"/>
        </w:numPr>
        <w:tabs>
          <w:tab w:val="clear" w:pos="1080"/>
          <w:tab w:val="num" w:pos="567"/>
        </w:tabs>
        <w:spacing w:before="120" w:after="120"/>
        <w:ind w:left="426"/>
        <w:rPr>
          <w:color w:val="000000"/>
          <w:lang w:val="ru-RU"/>
        </w:rPr>
      </w:pPr>
      <w:r>
        <w:rPr>
          <w:color w:val="000000"/>
          <w:lang w:val="ru-RU"/>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r w:rsidR="00D041EA">
        <w:rPr>
          <w:color w:val="000000"/>
          <w:lang w:val="ru-RU"/>
        </w:rPr>
        <w:t>;</w:t>
      </w:r>
    </w:p>
    <w:p w:rsidR="00D041EA" w:rsidRPr="00723636" w:rsidRDefault="00D041EA" w:rsidP="00723636">
      <w:pPr>
        <w:numPr>
          <w:ilvl w:val="0"/>
          <w:numId w:val="124"/>
        </w:numPr>
        <w:tabs>
          <w:tab w:val="clear" w:pos="1080"/>
          <w:tab w:val="num" w:pos="567"/>
        </w:tabs>
        <w:spacing w:before="120" w:after="120"/>
        <w:ind w:left="426"/>
        <w:rPr>
          <w:color w:val="000000"/>
          <w:lang w:val="ru-RU"/>
        </w:rPr>
      </w:pPr>
      <w:r w:rsidRPr="00723636">
        <w:rPr>
          <w:color w:val="000000"/>
          <w:lang w:val="ru-RU"/>
        </w:rPr>
        <w:t xml:space="preserve">текущий (не исторический) остаток ссудной задолженности по входящим в </w:t>
      </w:r>
      <w:r>
        <w:rPr>
          <w:color w:val="000000"/>
          <w:lang w:val="ru-RU"/>
        </w:rPr>
        <w:t>и</w:t>
      </w:r>
      <w:r w:rsidRPr="00723636">
        <w:rPr>
          <w:color w:val="000000"/>
          <w:lang w:val="ru-RU"/>
        </w:rPr>
        <w:t>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и Облигаций класса «Б» на Дату окончания размещения Облигаций;</w:t>
      </w:r>
    </w:p>
    <w:p w:rsidR="00E76EFF" w:rsidRPr="00D041EA" w:rsidRDefault="00D041EA" w:rsidP="00723636">
      <w:pPr>
        <w:numPr>
          <w:ilvl w:val="0"/>
          <w:numId w:val="124"/>
        </w:numPr>
        <w:tabs>
          <w:tab w:val="clear" w:pos="1080"/>
          <w:tab w:val="num" w:pos="567"/>
        </w:tabs>
        <w:spacing w:before="120" w:after="120"/>
        <w:ind w:left="426"/>
        <w:rPr>
          <w:color w:val="000000"/>
          <w:lang w:val="ru-RU"/>
        </w:rPr>
      </w:pPr>
      <w:r w:rsidRPr="00723636">
        <w:rPr>
          <w:color w:val="000000"/>
          <w:lang w:val="ru-RU"/>
        </w:rPr>
        <w:t xml:space="preserve">Эмитент имеет достаточное количество денежных средств для пополнения в соответствии с пп. (i) </w:t>
      </w:r>
      <w:r w:rsidR="0092081E" w:rsidRPr="00F119BE">
        <w:rPr>
          <w:lang w:val="ru-RU"/>
        </w:rPr>
        <w:t>Порядк</w:t>
      </w:r>
      <w:r w:rsidR="0092081E">
        <w:rPr>
          <w:lang w:val="ru-RU"/>
        </w:rPr>
        <w:t>а</w:t>
      </w:r>
      <w:r w:rsidR="0092081E" w:rsidRPr="008D1739">
        <w:rPr>
          <w:lang w:val="ru-RU"/>
        </w:rPr>
        <w:t xml:space="preserve"> распределения денежных средств, полученных в счет уплаты процентов по обеспеченным ипотекой обязательствам, </w:t>
      </w:r>
      <w:r w:rsidR="0092081E" w:rsidRPr="00F119BE">
        <w:rPr>
          <w:lang w:val="ru-RU"/>
        </w:rPr>
        <w:t>входящим в состав ипотечного покрытия, и иных поступлений, приведенн</w:t>
      </w:r>
      <w:r w:rsidR="0092081E">
        <w:rPr>
          <w:lang w:val="ru-RU"/>
        </w:rPr>
        <w:t>ого</w:t>
      </w:r>
      <w:r w:rsidR="0092081E" w:rsidRPr="008D1739">
        <w:rPr>
          <w:lang w:val="ru-RU"/>
        </w:rPr>
        <w:t xml:space="preserve"> в п.1</w:t>
      </w:r>
      <w:r w:rsidR="0092081E">
        <w:rPr>
          <w:lang w:val="ru-RU"/>
        </w:rPr>
        <w:t>7</w:t>
      </w:r>
      <w:r w:rsidR="0092081E" w:rsidRPr="008D1739">
        <w:rPr>
          <w:lang w:val="ru-RU"/>
        </w:rPr>
        <w:t xml:space="preserve"> Решения о </w:t>
      </w:r>
      <w:r w:rsidR="0092081E">
        <w:rPr>
          <w:lang w:val="ru-RU"/>
        </w:rPr>
        <w:t xml:space="preserve">выпуске </w:t>
      </w:r>
      <w:r w:rsidR="0092081E" w:rsidRPr="00F119BE">
        <w:rPr>
          <w:lang w:val="ru-RU"/>
        </w:rPr>
        <w:t>ипотечных ценных бумаг</w:t>
      </w:r>
      <w:r w:rsidR="0092081E">
        <w:rPr>
          <w:lang w:val="ru-RU"/>
        </w:rPr>
        <w:t>,</w:t>
      </w:r>
      <w:r w:rsidR="0092081E">
        <w:rPr>
          <w:color w:val="000000"/>
          <w:lang w:val="ru-RU"/>
        </w:rPr>
        <w:t xml:space="preserve"> </w:t>
      </w:r>
      <w:r>
        <w:rPr>
          <w:color w:val="000000"/>
          <w:lang w:val="ru-RU"/>
        </w:rPr>
        <w:t>Денежного р</w:t>
      </w:r>
      <w:r w:rsidRPr="00723636">
        <w:rPr>
          <w:color w:val="000000"/>
          <w:lang w:val="ru-RU"/>
        </w:rPr>
        <w:t xml:space="preserve">езерва до </w:t>
      </w:r>
      <w:r>
        <w:rPr>
          <w:color w:val="000000"/>
          <w:lang w:val="ru-RU"/>
        </w:rPr>
        <w:t>Максимального</w:t>
      </w:r>
      <w:r w:rsidRPr="00723636">
        <w:rPr>
          <w:color w:val="000000"/>
          <w:lang w:val="ru-RU"/>
        </w:rPr>
        <w:t xml:space="preserve"> размера </w:t>
      </w:r>
      <w:r>
        <w:rPr>
          <w:color w:val="000000"/>
          <w:lang w:val="ru-RU"/>
        </w:rPr>
        <w:t>Денежного р</w:t>
      </w:r>
      <w:r w:rsidRPr="00723636">
        <w:rPr>
          <w:color w:val="000000"/>
          <w:lang w:val="ru-RU"/>
        </w:rPr>
        <w:t>езерва на предыдущую Дату выплаты</w:t>
      </w:r>
      <w:r w:rsidR="00E76EFF" w:rsidRPr="00D041EA">
        <w:rPr>
          <w:color w:val="000000"/>
          <w:lang w:val="ru-RU"/>
        </w:rPr>
        <w:t>.</w:t>
      </w:r>
    </w:p>
    <w:p w:rsidR="00E76EFF" w:rsidRPr="009D5D2D" w:rsidRDefault="00E76EFF" w:rsidP="00F300E3">
      <w:pPr>
        <w:spacing w:before="120" w:after="120"/>
        <w:rPr>
          <w:lang w:val="ru-RU"/>
        </w:rPr>
      </w:pPr>
      <w:r>
        <w:rPr>
          <w:color w:val="000000"/>
          <w:lang w:val="ru-RU"/>
        </w:rPr>
        <w:t>Максимальный размер</w:t>
      </w:r>
      <w:r w:rsidR="0053145B" w:rsidRPr="00BB27C0">
        <w:rPr>
          <w:color w:val="000000"/>
          <w:lang w:val="ru-RU"/>
        </w:rPr>
        <w:t xml:space="preserve"> </w:t>
      </w:r>
      <w:r w:rsidR="00D041EA">
        <w:rPr>
          <w:color w:val="000000"/>
          <w:lang w:val="ru-RU"/>
        </w:rPr>
        <w:t>Денежного р</w:t>
      </w:r>
      <w:r w:rsidR="0053145B" w:rsidRPr="00BB27C0">
        <w:rPr>
          <w:color w:val="000000"/>
          <w:lang w:val="ru-RU"/>
        </w:rPr>
        <w:t xml:space="preserve">езерва </w:t>
      </w:r>
      <w:r>
        <w:rPr>
          <w:color w:val="000000"/>
          <w:lang w:val="ru-RU"/>
        </w:rPr>
        <w:t xml:space="preserve">не может быть </w:t>
      </w:r>
      <w:r w:rsidRPr="007038F1">
        <w:rPr>
          <w:color w:val="000000"/>
          <w:lang w:val="ru-RU"/>
        </w:rPr>
        <w:t xml:space="preserve">меньше </w:t>
      </w:r>
      <w:r w:rsidR="00D041EA">
        <w:rPr>
          <w:color w:val="000000"/>
          <w:lang w:val="ru-RU"/>
        </w:rPr>
        <w:t>0,8</w:t>
      </w:r>
      <w:r w:rsidRPr="007038F1">
        <w:rPr>
          <w:color w:val="000000"/>
          <w:lang w:val="ru-RU"/>
        </w:rPr>
        <w:t xml:space="preserve"> (нол</w:t>
      </w:r>
      <w:r w:rsidRPr="00614A82">
        <w:rPr>
          <w:color w:val="000000"/>
          <w:lang w:val="ru-RU"/>
        </w:rPr>
        <w:t>ь</w:t>
      </w:r>
      <w:r w:rsidRPr="00A577F0">
        <w:rPr>
          <w:color w:val="000000"/>
          <w:lang w:val="ru-RU"/>
        </w:rPr>
        <w:t xml:space="preserve"> целых </w:t>
      </w:r>
      <w:r w:rsidR="00D041EA">
        <w:rPr>
          <w:color w:val="000000"/>
          <w:lang w:val="ru-RU"/>
        </w:rPr>
        <w:t>восемь десятых</w:t>
      </w:r>
      <w:r w:rsidRPr="00A577F0">
        <w:rPr>
          <w:color w:val="000000"/>
          <w:lang w:val="ru-RU"/>
        </w:rPr>
        <w:t>) процент</w:t>
      </w:r>
      <w:r>
        <w:rPr>
          <w:color w:val="000000"/>
          <w:lang w:val="ru-RU"/>
        </w:rPr>
        <w:t xml:space="preserve">а от </w:t>
      </w:r>
      <w:r>
        <w:rPr>
          <w:lang w:val="ru-RU"/>
        </w:rPr>
        <w:t xml:space="preserve">совокупной номинальной стоимости Облигаций класса «А» и Облигаций </w:t>
      </w:r>
      <w:r w:rsidRPr="009D5D2D">
        <w:rPr>
          <w:lang w:val="ru-RU"/>
        </w:rPr>
        <w:t>класса «Б» на дату окончания их размещения.</w:t>
      </w:r>
    </w:p>
    <w:p w:rsidR="00E76EFF" w:rsidRPr="00743C71" w:rsidRDefault="00E76EFF" w:rsidP="003B2041">
      <w:pPr>
        <w:spacing w:before="120" w:after="120"/>
        <w:rPr>
          <w:color w:val="000000"/>
          <w:lang w:val="ru-RU"/>
        </w:rPr>
      </w:pPr>
      <w:r w:rsidRPr="00743C71">
        <w:rPr>
          <w:lang w:val="ru-RU"/>
        </w:rPr>
        <w:t xml:space="preserve">В каждую Дату выплаты, начиная с девятой Даты выплаты (включая эту дату), </w:t>
      </w:r>
      <w:r w:rsidRPr="00743C71">
        <w:rPr>
          <w:color w:val="000000"/>
          <w:lang w:val="ru-RU"/>
        </w:rPr>
        <w:t xml:space="preserve">в случае превышения средств </w:t>
      </w:r>
      <w:r w:rsidR="004E4909">
        <w:rPr>
          <w:color w:val="000000"/>
          <w:lang w:val="ru-RU"/>
        </w:rPr>
        <w:t>Денежного р</w:t>
      </w:r>
      <w:r w:rsidRPr="00743C71">
        <w:rPr>
          <w:color w:val="000000"/>
          <w:lang w:val="ru-RU"/>
        </w:rPr>
        <w:t>езерва</w:t>
      </w:r>
      <w:r w:rsidR="00CC098D">
        <w:rPr>
          <w:color w:val="000000"/>
          <w:lang w:val="ru-RU"/>
        </w:rPr>
        <w:t xml:space="preserve"> </w:t>
      </w:r>
      <w:r w:rsidRPr="00743C71">
        <w:rPr>
          <w:color w:val="000000"/>
          <w:lang w:val="ru-RU"/>
        </w:rPr>
        <w:t xml:space="preserve">над Максимальным размером </w:t>
      </w:r>
      <w:r w:rsidR="00D041EA">
        <w:rPr>
          <w:color w:val="000000"/>
          <w:lang w:val="ru-RU"/>
        </w:rPr>
        <w:t>Денежного р</w:t>
      </w:r>
      <w:r w:rsidRPr="00743C71">
        <w:rPr>
          <w:color w:val="000000"/>
          <w:lang w:val="ru-RU"/>
        </w:rPr>
        <w:t>езерва</w:t>
      </w:r>
      <w:r w:rsidR="00CC098D">
        <w:rPr>
          <w:color w:val="000000"/>
          <w:lang w:val="ru-RU"/>
        </w:rPr>
        <w:t xml:space="preserve"> </w:t>
      </w:r>
      <w:r w:rsidRPr="00743C71">
        <w:rPr>
          <w:color w:val="000000"/>
          <w:lang w:val="ru-RU"/>
        </w:rPr>
        <w:t xml:space="preserve">на такую </w:t>
      </w:r>
      <w:r w:rsidRPr="00F204FD">
        <w:rPr>
          <w:color w:val="000000"/>
          <w:lang w:val="ru-RU"/>
        </w:rPr>
        <w:t xml:space="preserve">Дату выплаты, размер такого превышения подлежит включению в расчет переменной </w:t>
      </w:r>
      <w:r w:rsidRPr="00F204FD">
        <w:rPr>
          <w:i/>
          <w:iCs/>
          <w:lang w:val="ru-RU"/>
        </w:rPr>
        <w:t>∑ДС</w:t>
      </w:r>
      <w:r w:rsidRPr="00F204FD">
        <w:rPr>
          <w:i/>
          <w:iCs/>
          <w:color w:val="000000"/>
          <w:w w:val="0"/>
          <w:lang w:val="ru-RU"/>
        </w:rPr>
        <w:t>П</w:t>
      </w:r>
      <w:r w:rsidRPr="00F204FD">
        <w:rPr>
          <w:lang w:val="ru-RU"/>
        </w:rPr>
        <w:t xml:space="preserve">, установленный </w:t>
      </w:r>
      <w:r w:rsidR="00E30259" w:rsidRPr="00F204FD">
        <w:rPr>
          <w:lang w:val="ru-RU"/>
        </w:rPr>
        <w:t xml:space="preserve">в п. 12.2.5 Решения о выпуске </w:t>
      </w:r>
      <w:r w:rsidR="000E2FCD">
        <w:rPr>
          <w:lang w:val="ru-RU"/>
        </w:rPr>
        <w:t>ипотечных ценных бумаг</w:t>
      </w:r>
      <w:r w:rsidR="00153C5A" w:rsidRPr="00153C5A">
        <w:rPr>
          <w:lang w:val="ru-RU"/>
        </w:rPr>
        <w:t xml:space="preserve"> </w:t>
      </w:r>
      <w:r w:rsidR="00153C5A">
        <w:rPr>
          <w:lang w:val="ru-RU"/>
        </w:rPr>
        <w:t xml:space="preserve">в отношении Облигаций класса «А» и в п.9.3 </w:t>
      </w:r>
      <w:r w:rsidR="00153C5A" w:rsidRPr="00F204FD">
        <w:rPr>
          <w:lang w:val="ru-RU"/>
        </w:rPr>
        <w:t xml:space="preserve">Решения о выпуске </w:t>
      </w:r>
      <w:r w:rsidR="00153C5A">
        <w:rPr>
          <w:lang w:val="ru-RU"/>
        </w:rPr>
        <w:t>ипотечных ценных бумаг в отношении Облигаций класса «Б»</w:t>
      </w:r>
      <w:r w:rsidR="00E30259" w:rsidRPr="00F204FD">
        <w:rPr>
          <w:lang w:val="ru-RU"/>
        </w:rPr>
        <w:t>.</w:t>
      </w:r>
    </w:p>
    <w:p w:rsidR="0053145B" w:rsidRPr="008D1739" w:rsidRDefault="00E76EFF" w:rsidP="00BB27C0">
      <w:pPr>
        <w:spacing w:before="120" w:after="120"/>
        <w:rPr>
          <w:lang w:val="ru-RU"/>
        </w:rPr>
      </w:pPr>
      <w:r>
        <w:rPr>
          <w:lang w:val="ru-RU"/>
        </w:rPr>
        <w:t xml:space="preserve">Средства </w:t>
      </w:r>
      <w:r w:rsidR="004E4909">
        <w:rPr>
          <w:lang w:val="ru-RU"/>
        </w:rPr>
        <w:t>Денежного р</w:t>
      </w:r>
      <w:r>
        <w:rPr>
          <w:lang w:val="ru-RU"/>
        </w:rPr>
        <w:t>езерва</w:t>
      </w:r>
      <w:r w:rsidR="00CC098D">
        <w:rPr>
          <w:lang w:val="ru-RU"/>
        </w:rPr>
        <w:t xml:space="preserve"> </w:t>
      </w:r>
      <w:r w:rsidR="0053145B" w:rsidRPr="008D1739">
        <w:rPr>
          <w:lang w:val="ru-RU"/>
        </w:rPr>
        <w:t xml:space="preserve">могут быть использованы </w:t>
      </w:r>
      <w:r>
        <w:rPr>
          <w:lang w:val="ru-RU"/>
        </w:rPr>
        <w:t xml:space="preserve">только </w:t>
      </w:r>
      <w:r w:rsidR="0053145B" w:rsidRPr="008D1739">
        <w:rPr>
          <w:lang w:val="ru-RU"/>
        </w:rPr>
        <w:t>на следующие цели:</w:t>
      </w:r>
    </w:p>
    <w:p w:rsidR="00F204FD" w:rsidRDefault="0053145B" w:rsidP="00F300E3">
      <w:pPr>
        <w:pStyle w:val="aff8"/>
        <w:numPr>
          <w:ilvl w:val="0"/>
          <w:numId w:val="136"/>
        </w:numPr>
        <w:spacing w:before="120" w:after="120"/>
        <w:ind w:left="709" w:hanging="731"/>
        <w:rPr>
          <w:lang w:val="ru-RU"/>
        </w:rPr>
      </w:pPr>
      <w:r w:rsidRPr="008D1739">
        <w:rPr>
          <w:lang w:val="ru-RU"/>
        </w:rPr>
        <w:t xml:space="preserve">выплата процентного (купонного) дохода по Облигациям </w:t>
      </w:r>
      <w:r w:rsidRPr="00BB27C0">
        <w:rPr>
          <w:color w:val="000000"/>
          <w:lang w:val="ru-RU"/>
        </w:rPr>
        <w:t>класса «</w:t>
      </w:r>
      <w:r w:rsidR="00E30259" w:rsidRPr="00E30259">
        <w:rPr>
          <w:color w:val="000000"/>
          <w:lang w:val="ru-RU"/>
        </w:rPr>
        <w:t>А»</w:t>
      </w:r>
      <w:r w:rsidR="00E76EFF" w:rsidRPr="00EC66FA">
        <w:rPr>
          <w:lang w:val="ru-RU"/>
        </w:rPr>
        <w:t>;</w:t>
      </w:r>
    </w:p>
    <w:p w:rsidR="0043144A" w:rsidRPr="00723636" w:rsidRDefault="00E30259" w:rsidP="00723636">
      <w:pPr>
        <w:pStyle w:val="aff8"/>
        <w:numPr>
          <w:ilvl w:val="0"/>
          <w:numId w:val="136"/>
        </w:numPr>
        <w:spacing w:before="120" w:after="120"/>
        <w:ind w:left="709" w:hanging="731"/>
        <w:rPr>
          <w:lang w:val="ru-RU"/>
        </w:rPr>
      </w:pPr>
      <w:r w:rsidRPr="00723636">
        <w:rPr>
          <w:lang w:val="ru-RU"/>
        </w:rPr>
        <w:t>выплата непогашенного остатка номинальной стоимости Облигаций класса «А» и/или накопленного</w:t>
      </w:r>
      <w:r w:rsidR="0053145B" w:rsidRPr="00723636">
        <w:rPr>
          <w:lang w:val="ru-RU"/>
        </w:rPr>
        <w:t xml:space="preserve"> процентного (купонного) дохода по Облигациям класса «</w:t>
      </w:r>
      <w:r w:rsidRPr="00723636">
        <w:rPr>
          <w:lang w:val="ru-RU"/>
        </w:rPr>
        <w:t>А» в случае полного погашения Облигаций класса «А» или досрочного погашения Облигаций класса «А» по требованию владельцев Облигаций класса «А</w:t>
      </w:r>
      <w:r w:rsidR="0053145B" w:rsidRPr="00723636">
        <w:rPr>
          <w:lang w:val="ru-RU"/>
        </w:rPr>
        <w:t xml:space="preserve">»; </w:t>
      </w:r>
    </w:p>
    <w:p w:rsidR="00F204FD" w:rsidRDefault="00E76EFF" w:rsidP="00F300E3">
      <w:pPr>
        <w:pStyle w:val="aff8"/>
        <w:numPr>
          <w:ilvl w:val="0"/>
          <w:numId w:val="136"/>
        </w:numPr>
        <w:spacing w:before="120" w:after="120"/>
        <w:ind w:left="709" w:hanging="731"/>
        <w:rPr>
          <w:lang w:val="ru-RU"/>
        </w:rPr>
      </w:pPr>
      <w:r w:rsidRPr="00EC66FA">
        <w:rPr>
          <w:lang w:val="ru-RU"/>
        </w:rPr>
        <w:t>оплата расходов Эмитента, предусмотренных в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p>
    <w:p w:rsidR="004E4909" w:rsidRDefault="00E76EFF" w:rsidP="00723636">
      <w:pPr>
        <w:pStyle w:val="aff8"/>
        <w:numPr>
          <w:ilvl w:val="0"/>
          <w:numId w:val="136"/>
        </w:numPr>
        <w:spacing w:before="120" w:after="120"/>
        <w:ind w:left="709" w:hanging="731"/>
        <w:rPr>
          <w:lang w:val="ru-RU"/>
        </w:rPr>
      </w:pPr>
      <w:r w:rsidRPr="00EC66FA">
        <w:rPr>
          <w:lang w:val="ru-RU"/>
        </w:rPr>
        <w:t>после полного погашения Облигаций класса «А»</w:t>
      </w:r>
      <w:r w:rsidR="00E074F6">
        <w:rPr>
          <w:lang w:val="ru-RU"/>
        </w:rPr>
        <w:t xml:space="preserve"> </w:t>
      </w:r>
      <w:r w:rsidR="0043144A" w:rsidRPr="008D1739">
        <w:rPr>
          <w:lang w:val="ru-RU"/>
        </w:rPr>
        <w:t>выплат</w:t>
      </w:r>
      <w:r w:rsidR="00F335E4" w:rsidRPr="008D1739">
        <w:rPr>
          <w:lang w:val="ru-RU"/>
        </w:rPr>
        <w:t>а</w:t>
      </w:r>
      <w:r w:rsidR="0043144A" w:rsidRPr="008D1739">
        <w:rPr>
          <w:lang w:val="ru-RU"/>
        </w:rPr>
        <w:t xml:space="preserve"> номинальной стоимости Облигаций класса «Б» (остатка номинальной стоимости, если ее часть уже была выплачена в предыдущих купонных периодах) и/или </w:t>
      </w:r>
      <w:r w:rsidRPr="00EC66FA">
        <w:rPr>
          <w:lang w:val="ru-RU"/>
        </w:rPr>
        <w:t xml:space="preserve">процентного (купонного) </w:t>
      </w:r>
      <w:r w:rsidR="0043144A" w:rsidRPr="008D1739">
        <w:rPr>
          <w:lang w:val="ru-RU"/>
        </w:rPr>
        <w:t xml:space="preserve">дохода по Облигациям класса «Б» в случае </w:t>
      </w:r>
      <w:r w:rsidRPr="00EC66FA">
        <w:rPr>
          <w:lang w:val="ru-RU"/>
        </w:rPr>
        <w:t xml:space="preserve">полного погашения Облигаций класса «Б» в соответствии с п. 9.2 Решения о выпуске Облигаций класса «Б» или </w:t>
      </w:r>
      <w:r w:rsidR="0043144A" w:rsidRPr="008D1739">
        <w:rPr>
          <w:lang w:val="ru-RU"/>
        </w:rPr>
        <w:t>досрочного погашения Облигаций класса «Б</w:t>
      </w:r>
      <w:r w:rsidRPr="00EC66FA">
        <w:rPr>
          <w:lang w:val="ru-RU"/>
        </w:rPr>
        <w:t>» в соответствии с п. 9.5 Решения о выпуске Облигаций класса «Б»</w:t>
      </w:r>
      <w:r w:rsidR="004E4909">
        <w:rPr>
          <w:lang w:val="ru-RU"/>
        </w:rPr>
        <w:t>;</w:t>
      </w:r>
    </w:p>
    <w:p w:rsidR="0053145B" w:rsidRPr="004E4909" w:rsidRDefault="004E4909" w:rsidP="00723636">
      <w:pPr>
        <w:pStyle w:val="aff8"/>
        <w:numPr>
          <w:ilvl w:val="0"/>
          <w:numId w:val="136"/>
        </w:numPr>
        <w:spacing w:before="120" w:after="120"/>
        <w:ind w:left="709" w:hanging="731"/>
        <w:rPr>
          <w:lang w:val="ru-RU"/>
        </w:rPr>
      </w:pPr>
      <w:r w:rsidRPr="00723636">
        <w:rPr>
          <w:lang w:val="ru-RU"/>
        </w:rPr>
        <w:t>на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w:t>
      </w:r>
      <w:r w:rsidR="00E76EFF" w:rsidRPr="004E4909">
        <w:rPr>
          <w:lang w:val="ru-RU"/>
        </w:rPr>
        <w:t xml:space="preserve">. </w:t>
      </w:r>
    </w:p>
    <w:p w:rsidR="00E76EFF" w:rsidRPr="00F119BE" w:rsidRDefault="001555D6" w:rsidP="00F300E3">
      <w:pPr>
        <w:spacing w:before="120" w:after="120"/>
        <w:rPr>
          <w:color w:val="000000"/>
          <w:lang w:val="ru-RU"/>
        </w:rPr>
      </w:pPr>
      <w:r w:rsidRPr="00BB27C0">
        <w:rPr>
          <w:color w:val="000000"/>
          <w:lang w:val="ru-RU"/>
        </w:rPr>
        <w:t xml:space="preserve">Денежные средства, </w:t>
      </w:r>
      <w:r w:rsidR="00E76EFF" w:rsidRPr="00F119BE">
        <w:rPr>
          <w:color w:val="000000"/>
          <w:lang w:val="ru-RU"/>
        </w:rPr>
        <w:t xml:space="preserve">входящие в </w:t>
      </w:r>
      <w:r w:rsidR="004E4909">
        <w:rPr>
          <w:color w:val="000000"/>
          <w:lang w:val="ru-RU"/>
        </w:rPr>
        <w:t>Денежный р</w:t>
      </w:r>
      <w:r w:rsidR="00E76EFF" w:rsidRPr="00F119BE">
        <w:rPr>
          <w:color w:val="000000"/>
          <w:lang w:val="ru-RU"/>
        </w:rPr>
        <w:t>езерв</w:t>
      </w:r>
      <w:r w:rsidRPr="00BB27C0">
        <w:rPr>
          <w:color w:val="000000"/>
          <w:lang w:val="ru-RU"/>
        </w:rPr>
        <w:t xml:space="preserve">, включаются в состав </w:t>
      </w:r>
      <w:r w:rsidR="00E76EFF" w:rsidRPr="00F119BE">
        <w:rPr>
          <w:color w:val="000000"/>
          <w:lang w:val="ru-RU"/>
        </w:rPr>
        <w:t>ипотечного покрытия.</w:t>
      </w:r>
    </w:p>
    <w:p w:rsidR="001555D6" w:rsidRPr="00BB27C0" w:rsidRDefault="00E76EFF" w:rsidP="00BB27C0">
      <w:pPr>
        <w:spacing w:before="120" w:after="120"/>
        <w:rPr>
          <w:color w:val="000000"/>
          <w:lang w:val="ru-RU"/>
        </w:rPr>
      </w:pPr>
      <w:r w:rsidRPr="00F119BE">
        <w:rPr>
          <w:lang w:val="ru-RU"/>
        </w:rPr>
        <w:t xml:space="preserve">Денежные средства из </w:t>
      </w:r>
      <w:r w:rsidR="004E4909">
        <w:rPr>
          <w:lang w:val="ru-RU"/>
        </w:rPr>
        <w:t>Денежного р</w:t>
      </w:r>
      <w:r w:rsidRPr="00F119BE">
        <w:rPr>
          <w:lang w:val="ru-RU"/>
        </w:rPr>
        <w:t>езерва, подлежащие использованию в соответствующую Дату выплаты, включаются в состав иных поступлений</w:t>
      </w:r>
      <w:r w:rsidR="001555D6" w:rsidRPr="008D1739">
        <w:rPr>
          <w:lang w:val="ru-RU"/>
        </w:rPr>
        <w:t xml:space="preserve">, распределяемых в соответствии с Порядком распределения денежных средств, полученных в счет уплаты процентов по обеспеченным ипотекой обязательствам, </w:t>
      </w:r>
      <w:r w:rsidRPr="00F119BE">
        <w:rPr>
          <w:lang w:val="ru-RU"/>
        </w:rPr>
        <w:t>входящим в состав ипотечного покрытия, и иных поступлений, приведенным</w:t>
      </w:r>
      <w:r w:rsidR="001555D6" w:rsidRPr="008D1739">
        <w:rPr>
          <w:lang w:val="ru-RU"/>
        </w:rPr>
        <w:t xml:space="preserve"> в п.</w:t>
      </w:r>
      <w:r w:rsidR="00A70BE8" w:rsidRPr="008D1739">
        <w:rPr>
          <w:lang w:val="ru-RU"/>
        </w:rPr>
        <w:t>1</w:t>
      </w:r>
      <w:r w:rsidR="00A70BE8">
        <w:rPr>
          <w:lang w:val="ru-RU"/>
        </w:rPr>
        <w:t>7</w:t>
      </w:r>
      <w:r w:rsidR="00A70BE8" w:rsidRPr="008D1739">
        <w:rPr>
          <w:lang w:val="ru-RU"/>
        </w:rPr>
        <w:t xml:space="preserve"> </w:t>
      </w:r>
      <w:r w:rsidRPr="00F119BE">
        <w:rPr>
          <w:lang w:val="ru-RU"/>
        </w:rPr>
        <w:t xml:space="preserve"> </w:t>
      </w:r>
      <w:r w:rsidR="001555D6" w:rsidRPr="008D1739">
        <w:rPr>
          <w:lang w:val="ru-RU"/>
        </w:rPr>
        <w:t xml:space="preserve">Решения о </w:t>
      </w:r>
      <w:r w:rsidR="00BD737E">
        <w:rPr>
          <w:lang w:val="ru-RU"/>
        </w:rPr>
        <w:t xml:space="preserve">выпуске </w:t>
      </w:r>
      <w:r w:rsidRPr="00F119BE">
        <w:rPr>
          <w:lang w:val="ru-RU"/>
        </w:rPr>
        <w:t>ипотечных ценных бумаг</w:t>
      </w:r>
      <w:r w:rsidR="001555D6" w:rsidRPr="008D1739">
        <w:rPr>
          <w:lang w:val="ru-RU"/>
        </w:rPr>
        <w:t>.</w:t>
      </w:r>
    </w:p>
    <w:p w:rsidR="000F791A" w:rsidRPr="001464C9" w:rsidRDefault="000F791A" w:rsidP="000F791A">
      <w:pPr>
        <w:pStyle w:val="3"/>
        <w:numPr>
          <w:ilvl w:val="0"/>
          <w:numId w:val="0"/>
        </w:numPr>
        <w:tabs>
          <w:tab w:val="num" w:pos="1476"/>
        </w:tabs>
        <w:spacing w:line="240" w:lineRule="auto"/>
        <w:rPr>
          <w:b/>
          <w:i/>
          <w:lang w:val="ru-RU"/>
        </w:rPr>
      </w:pPr>
      <w:r w:rsidRPr="001464C9">
        <w:rPr>
          <w:b/>
          <w:i/>
          <w:lang w:val="ru-RU"/>
        </w:rPr>
        <w:t>17.4.2. Резерв на непредвиденные расходы</w:t>
      </w:r>
    </w:p>
    <w:p w:rsidR="000F791A" w:rsidRPr="00BE4A62" w:rsidRDefault="000F791A" w:rsidP="000F791A">
      <w:pPr>
        <w:spacing w:line="240" w:lineRule="auto"/>
        <w:rPr>
          <w:lang w:val="ru-RU"/>
        </w:rPr>
      </w:pPr>
      <w:r w:rsidRPr="00BE4A62">
        <w:rPr>
          <w:lang w:val="ru-RU"/>
        </w:rPr>
        <w:t xml:space="preserve">Резерв на непредвиденные расходы означает денежный резерв в размере </w:t>
      </w:r>
      <w:r>
        <w:rPr>
          <w:lang w:val="ru-RU"/>
        </w:rPr>
        <w:t>2</w:t>
      </w:r>
      <w:r w:rsidRPr="00BE4A62">
        <w:rPr>
          <w:lang w:val="ru-RU"/>
        </w:rPr>
        <w:t>00 000 (</w:t>
      </w:r>
      <w:r>
        <w:rPr>
          <w:lang w:val="ru-RU"/>
        </w:rPr>
        <w:t>Двести</w:t>
      </w:r>
      <w:r w:rsidRPr="00BE4A62">
        <w:rPr>
          <w:lang w:val="ru-RU"/>
        </w:rPr>
        <w:t xml:space="preserve"> тысяч) рублей («</w:t>
      </w:r>
      <w:r w:rsidRPr="00BE4A62">
        <w:rPr>
          <w:b/>
          <w:bCs/>
          <w:lang w:val="ru-RU"/>
        </w:rPr>
        <w:t>Необходимая сумма резерва на непредвиденные расходы</w:t>
      </w:r>
      <w:r w:rsidRPr="00BE4A62">
        <w:rPr>
          <w:lang w:val="ru-RU"/>
        </w:rPr>
        <w:t>»).</w:t>
      </w:r>
    </w:p>
    <w:p w:rsidR="000F791A" w:rsidRPr="00BE4A62" w:rsidRDefault="000F791A" w:rsidP="000F791A">
      <w:pPr>
        <w:spacing w:line="240" w:lineRule="auto"/>
        <w:rPr>
          <w:lang w:val="ru-RU"/>
        </w:rPr>
      </w:pPr>
      <w:r w:rsidRPr="00BE4A62">
        <w:rPr>
          <w:lang w:val="ru-RU"/>
        </w:rPr>
        <w:t xml:space="preserve">Средства Резерва на непредвиденные расходы будут находиться на счете Общества и не включаются в состав ипотечного покрытия. Резерв на непредвиденные расходы используется как средство для оплаты любых сумм, подлежащих выплате третьим сторонам, кроме сумм, прямо отнесенных к другим категориям затрат согласно </w:t>
      </w:r>
      <w:r w:rsidRPr="00BE4A62">
        <w:rPr>
          <w:lang w:val="ru-RU" w:eastAsia="ja-JP"/>
        </w:rPr>
        <w:t>Порядку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BE4A62">
        <w:rPr>
          <w:lang w:val="ru-RU"/>
        </w:rPr>
        <w:t>, которые может понести Эмитент в связи с исполнением своих обязательств по Облигациям класса «А»</w:t>
      </w:r>
      <w:r>
        <w:rPr>
          <w:lang w:val="ru-RU"/>
        </w:rPr>
        <w:t xml:space="preserve"> и</w:t>
      </w:r>
      <w:r w:rsidRPr="00BE4A62">
        <w:rPr>
          <w:lang w:val="ru-RU"/>
        </w:rPr>
        <w:t xml:space="preserve"> Облигациям класса «Б» и/или поддержанием деятельности Эмитента в качестве юридического лица. Резерв на непредвиденные расходы формируется за счет денежных средств</w:t>
      </w:r>
      <w:r>
        <w:rPr>
          <w:lang w:val="ru-RU"/>
        </w:rPr>
        <w:t xml:space="preserve"> Эмитента до Даты начала размещения</w:t>
      </w:r>
      <w:r w:rsidRPr="00BE4A62">
        <w:rPr>
          <w:lang w:val="ru-RU"/>
        </w:rPr>
        <w:t>.</w:t>
      </w:r>
    </w:p>
    <w:p w:rsidR="000F791A" w:rsidRPr="00BB27C0" w:rsidRDefault="000F791A" w:rsidP="000F791A">
      <w:pPr>
        <w:spacing w:line="240" w:lineRule="auto"/>
        <w:rPr>
          <w:color w:val="000000"/>
          <w:lang w:val="ru-RU"/>
        </w:rPr>
      </w:pPr>
      <w:r w:rsidRPr="00BE4A62">
        <w:rPr>
          <w:lang w:val="ru-RU"/>
        </w:rPr>
        <w:t xml:space="preserve">После формирования Резерва на непредвиденные расходы в полном объеме его амортизация не осуществляется, и суммы, использованные из Резерва на непредвиденные расходы, будут восполняться в соответствии с </w:t>
      </w:r>
      <w:r>
        <w:rPr>
          <w:lang w:val="ru-RU"/>
        </w:rPr>
        <w:t>пп. (</w:t>
      </w:r>
      <w:r w:rsidR="0054562C">
        <w:rPr>
          <w:lang w:val="en-US"/>
        </w:rPr>
        <w:t>i</w:t>
      </w:r>
      <w:r>
        <w:rPr>
          <w:lang w:val="ru-RU"/>
        </w:rPr>
        <w:t xml:space="preserve">) </w:t>
      </w:r>
      <w:r w:rsidRPr="00BE4A62">
        <w:rPr>
          <w:lang w:val="ru-RU" w:eastAsia="ja-JP"/>
        </w:rPr>
        <w:t>Порядк</w:t>
      </w:r>
      <w:r>
        <w:rPr>
          <w:lang w:val="ru-RU" w:eastAsia="ja-JP"/>
        </w:rPr>
        <w:t>а</w:t>
      </w:r>
      <w:r w:rsidRPr="00BE4A62">
        <w:rPr>
          <w:lang w:val="ru-RU" w:eastAsia="ja-JP"/>
        </w:rPr>
        <w:t xml:space="preserve">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BE4A62">
        <w:rPr>
          <w:lang w:val="ru-RU"/>
        </w:rPr>
        <w:t>.</w:t>
      </w:r>
    </w:p>
    <w:p w:rsidR="000B32D1" w:rsidRPr="00723636" w:rsidRDefault="000B32D1" w:rsidP="000F791A">
      <w:pPr>
        <w:spacing w:before="120" w:after="120"/>
        <w:rPr>
          <w:b/>
          <w:i/>
          <w:lang w:val="ru-RU"/>
        </w:rPr>
      </w:pPr>
      <w:bookmarkStart w:id="331" w:name="_Toc399264308"/>
      <w:r w:rsidRPr="00723636">
        <w:rPr>
          <w:b/>
          <w:i/>
          <w:lang w:val="ru-RU"/>
        </w:rPr>
        <w:t>17.5 Привлечение заемных средств</w:t>
      </w:r>
      <w:bookmarkEnd w:id="331"/>
    </w:p>
    <w:p w:rsidR="000B32D1" w:rsidRPr="00BE4A62" w:rsidRDefault="000B32D1" w:rsidP="00723636">
      <w:pPr>
        <w:autoSpaceDE w:val="0"/>
        <w:autoSpaceDN w:val="0"/>
        <w:adjustRightInd w:val="0"/>
        <w:rPr>
          <w:lang w:val="ru-RU"/>
        </w:rPr>
      </w:pPr>
      <w:r w:rsidRPr="00723636">
        <w:rPr>
          <w:lang w:val="ru-RU"/>
        </w:rPr>
        <w:t>С даты, следующей за Датой окончания размещения Облигаций класса «А» и до даты полного погашения Облигаций класса «А», Эмитент не вправе привлекать заемные/кредитные средства</w:t>
      </w:r>
      <w:r>
        <w:rPr>
          <w:lang w:val="ru-RU"/>
        </w:rPr>
        <w:t>.</w:t>
      </w:r>
    </w:p>
    <w:p w:rsidR="00783C32" w:rsidRPr="00BB27C0" w:rsidRDefault="00DE6849" w:rsidP="00BB27C0">
      <w:pPr>
        <w:spacing w:after="120"/>
        <w:outlineLvl w:val="0"/>
        <w:rPr>
          <w:b/>
          <w:i/>
          <w:lang w:val="ru-RU"/>
        </w:rPr>
      </w:pPr>
      <w:r>
        <w:rPr>
          <w:b/>
          <w:i/>
          <w:lang w:val="ru-RU"/>
        </w:rPr>
        <w:t xml:space="preserve">17.6 </w:t>
      </w:r>
      <w:r w:rsidR="00783C32" w:rsidRPr="00BB27C0">
        <w:rPr>
          <w:b/>
          <w:i/>
          <w:lang w:val="ru-RU"/>
        </w:rPr>
        <w:t>Порядок обращения Облигаций:</w:t>
      </w:r>
    </w:p>
    <w:p w:rsidR="00844D12" w:rsidRPr="008D1739" w:rsidRDefault="00844D12" w:rsidP="005C4A58">
      <w:pPr>
        <w:autoSpaceDE w:val="0"/>
        <w:autoSpaceDN w:val="0"/>
        <w:adjustRightInd w:val="0"/>
        <w:rPr>
          <w:lang w:val="ru-RU"/>
        </w:rPr>
      </w:pPr>
      <w:r w:rsidRPr="008D1739">
        <w:rPr>
          <w:lang w:val="ru-RU"/>
        </w:rPr>
        <w:t xml:space="preserve">Эмитент предполагает обратиться к </w:t>
      </w:r>
      <w:r w:rsidR="00A00385" w:rsidRPr="002507A0">
        <w:rPr>
          <w:lang w:val="ru-RU"/>
        </w:rPr>
        <w:t>ЗАО «Фондовая биржа ММВБ» (далее – «</w:t>
      </w:r>
      <w:r w:rsidRPr="005C4A58">
        <w:rPr>
          <w:b/>
          <w:lang w:val="ru-RU"/>
        </w:rPr>
        <w:t>ФБ ММВБ</w:t>
      </w:r>
      <w:r w:rsidR="00411FB9">
        <w:rPr>
          <w:lang w:val="ru-RU"/>
        </w:rPr>
        <w:t>»)</w:t>
      </w:r>
      <w:r w:rsidRPr="008D1739">
        <w:rPr>
          <w:lang w:val="ru-RU"/>
        </w:rPr>
        <w:t xml:space="preserve"> для допуска Облигаций </w:t>
      </w:r>
      <w:bookmarkStart w:id="332" w:name="OLE_LINK83"/>
      <w:r w:rsidRPr="008D1739">
        <w:rPr>
          <w:lang w:val="ru-RU"/>
        </w:rPr>
        <w:t xml:space="preserve">к обращению через </w:t>
      </w:r>
      <w:bookmarkEnd w:id="332"/>
      <w:r w:rsidRPr="008D1739">
        <w:rPr>
          <w:lang w:val="ru-RU"/>
        </w:rPr>
        <w:t>этого организатора торговли на рынке ценных бумаг.</w:t>
      </w:r>
      <w:r w:rsidRPr="00723636">
        <w:rPr>
          <w:rStyle w:val="SUBST"/>
          <w:b w:val="0"/>
          <w:i w:val="0"/>
          <w:lang w:val="ru-RU"/>
        </w:rPr>
        <w:t xml:space="preserve"> В данной связи государственная регистрация выпуска Облигаций сопровождается государственной регистрацией проспекта ценных бумаг.</w:t>
      </w:r>
    </w:p>
    <w:p w:rsidR="00A00385" w:rsidRPr="00B0349B" w:rsidRDefault="00A00385" w:rsidP="000B5350">
      <w:pPr>
        <w:outlineLvl w:val="0"/>
        <w:rPr>
          <w:lang w:val="ru-RU"/>
        </w:rPr>
      </w:pPr>
      <w:r w:rsidRPr="0081115E">
        <w:rPr>
          <w:i/>
          <w:lang w:val="ru-RU"/>
        </w:rPr>
        <w:t>Предполагаемый срок обращения Облигаций через ФБ ММВБ:</w:t>
      </w:r>
      <w:r w:rsidRPr="00B0349B">
        <w:rPr>
          <w:lang w:val="ru-RU"/>
        </w:rPr>
        <w:t xml:space="preserve"> с даты государственной регистрации Отчета об итогах выпуска ценных бумаг </w:t>
      </w:r>
      <w:r>
        <w:rPr>
          <w:lang w:val="ru-RU"/>
        </w:rPr>
        <w:t xml:space="preserve">в отношении Облигаций </w:t>
      </w:r>
      <w:r w:rsidRPr="00B0349B">
        <w:rPr>
          <w:lang w:val="ru-RU"/>
        </w:rPr>
        <w:t>до даты погашения Облигаций, установленной в Решении о выпуске ипотечных ценных бумаг и Проспекте ценных бумаг.</w:t>
      </w:r>
    </w:p>
    <w:p w:rsidR="0081115E" w:rsidRDefault="00A00385" w:rsidP="000B5350">
      <w:pPr>
        <w:outlineLvl w:val="0"/>
        <w:rPr>
          <w:lang w:val="ru-RU"/>
        </w:rPr>
      </w:pPr>
      <w:r w:rsidRPr="00B0349B">
        <w:rPr>
          <w:lang w:val="ru-RU"/>
        </w:rPr>
        <w:t>Обращение Облигаций на вторичном рынке начинается после государственной регистрации Отчета об итогах выпуска ценных бумаг</w:t>
      </w:r>
      <w:r>
        <w:rPr>
          <w:lang w:val="ru-RU"/>
        </w:rPr>
        <w:t xml:space="preserve"> в отношении Облигаций</w:t>
      </w:r>
      <w:r w:rsidRPr="00B0349B">
        <w:rPr>
          <w:lang w:val="ru-RU"/>
        </w:rPr>
        <w:t xml:space="preserve">. </w:t>
      </w:r>
    </w:p>
    <w:p w:rsidR="00844D12" w:rsidRPr="007A0962" w:rsidRDefault="00844D12" w:rsidP="00CE5E6B">
      <w:pPr>
        <w:outlineLvl w:val="0"/>
        <w:rPr>
          <w:lang w:val="ru-RU"/>
        </w:rPr>
      </w:pPr>
      <w:r w:rsidRPr="0069768C">
        <w:rPr>
          <w:lang w:val="ru-RU"/>
        </w:rPr>
        <w:t xml:space="preserve">Облигации </w:t>
      </w:r>
      <w:r w:rsidR="00A00385">
        <w:rPr>
          <w:lang w:val="ru-RU"/>
        </w:rPr>
        <w:t xml:space="preserve">класса </w:t>
      </w:r>
      <w:r w:rsidR="004625C2">
        <w:rPr>
          <w:lang w:val="ru-RU"/>
        </w:rPr>
        <w:t>«А»</w:t>
      </w:r>
      <w:r w:rsidR="00A00385" w:rsidRPr="00B0349B">
        <w:rPr>
          <w:lang w:val="ru-RU"/>
        </w:rPr>
        <w:t xml:space="preserve"> </w:t>
      </w:r>
      <w:r w:rsidRPr="0069768C">
        <w:rPr>
          <w:lang w:val="ru-RU"/>
        </w:rPr>
        <w:t xml:space="preserve">допускаются к </w:t>
      </w:r>
      <w:r w:rsidR="007E6D1A">
        <w:rPr>
          <w:lang w:val="ru-RU"/>
        </w:rPr>
        <w:t xml:space="preserve">обращению на биржевом рынке с изъятиями, установленными организатором торгов, и к </w:t>
      </w:r>
      <w:r w:rsidRPr="0069768C">
        <w:rPr>
          <w:lang w:val="ru-RU"/>
        </w:rPr>
        <w:t>свободному обращению</w:t>
      </w:r>
      <w:r w:rsidR="00A00385" w:rsidRPr="00B0349B">
        <w:rPr>
          <w:lang w:val="ru-RU"/>
        </w:rPr>
        <w:t xml:space="preserve"> </w:t>
      </w:r>
      <w:r w:rsidRPr="0069768C">
        <w:rPr>
          <w:lang w:val="ru-RU"/>
        </w:rPr>
        <w:t xml:space="preserve">на внебиржевом рынке. </w:t>
      </w:r>
      <w:r w:rsidRPr="007A0962">
        <w:rPr>
          <w:lang w:val="ru-RU"/>
        </w:rPr>
        <w:t xml:space="preserve">Обращение Облигаций осуществляется в соответствии с условиями Решения о </w:t>
      </w:r>
      <w:r w:rsidR="00BD737E">
        <w:rPr>
          <w:lang w:val="ru-RU"/>
        </w:rPr>
        <w:t xml:space="preserve">выпуске </w:t>
      </w:r>
      <w:r w:rsidR="00A00385" w:rsidRPr="00B0349B">
        <w:rPr>
          <w:lang w:val="ru-RU"/>
        </w:rPr>
        <w:t>ипотечных ценных бумаг</w:t>
      </w:r>
      <w:r w:rsidRPr="007A0962">
        <w:rPr>
          <w:lang w:val="ru-RU"/>
        </w:rPr>
        <w:t>, Проспекта ценных бумаг и действующего законодательства Российской Федерации.</w:t>
      </w:r>
    </w:p>
    <w:p w:rsidR="00844D12" w:rsidRPr="008D1739" w:rsidRDefault="00844D12" w:rsidP="005C4A58">
      <w:pPr>
        <w:outlineLvl w:val="0"/>
        <w:rPr>
          <w:lang w:val="ru-RU"/>
        </w:rPr>
      </w:pPr>
      <w:r w:rsidRPr="007A0962">
        <w:rPr>
          <w:lang w:val="ru-RU"/>
        </w:rPr>
        <w:t xml:space="preserve">Обращение Облигаций на торгах </w:t>
      </w:r>
      <w:r w:rsidR="00A00385" w:rsidRPr="00B0349B">
        <w:rPr>
          <w:lang w:val="ru-RU"/>
        </w:rPr>
        <w:t>ФБ ММВБ</w:t>
      </w:r>
      <w:r w:rsidRPr="007A0962">
        <w:rPr>
          <w:lang w:val="ru-RU"/>
        </w:rPr>
        <w:t xml:space="preserve"> осуществляется до </w:t>
      </w:r>
      <w:r w:rsidRPr="008D1739">
        <w:rPr>
          <w:lang w:val="ru-RU"/>
        </w:rPr>
        <w:t xml:space="preserve">даты погашения Облигаций с изъятиями, установленными </w:t>
      </w:r>
      <w:r w:rsidR="00A00385" w:rsidRPr="00B0349B">
        <w:rPr>
          <w:lang w:val="ru-RU"/>
        </w:rPr>
        <w:t>ФБ ММВБ</w:t>
      </w:r>
      <w:r w:rsidRPr="008D1739">
        <w:rPr>
          <w:lang w:val="ru-RU"/>
        </w:rPr>
        <w:t>.</w:t>
      </w:r>
    </w:p>
    <w:p w:rsidR="00844D12" w:rsidRPr="008D1739" w:rsidRDefault="00844D12" w:rsidP="005C4A58">
      <w:pPr>
        <w:spacing w:after="120"/>
        <w:outlineLvl w:val="0"/>
        <w:rPr>
          <w:lang w:val="ru-RU"/>
        </w:rPr>
      </w:pPr>
      <w:r w:rsidRPr="008D1739">
        <w:rPr>
          <w:lang w:val="ru-RU"/>
        </w:rPr>
        <w:t>Обращение Облигаций на внебиржевом рынке осуществляется без ограничений до даты погашения Облигаций.</w:t>
      </w:r>
    </w:p>
    <w:p w:rsidR="00844D12" w:rsidRPr="00723636" w:rsidRDefault="00844D12" w:rsidP="005C4A58">
      <w:pPr>
        <w:autoSpaceDE w:val="0"/>
        <w:autoSpaceDN w:val="0"/>
        <w:adjustRightInd w:val="0"/>
        <w:spacing w:after="120"/>
        <w:rPr>
          <w:rStyle w:val="SUBST"/>
          <w:b w:val="0"/>
          <w:i w:val="0"/>
          <w:lang w:val="ru-RU"/>
        </w:rPr>
      </w:pPr>
      <w:r w:rsidRPr="00723636">
        <w:rPr>
          <w:rStyle w:val="SUBST"/>
          <w:b w:val="0"/>
          <w:i w:val="0"/>
          <w:lang w:val="ru-RU"/>
        </w:rPr>
        <w:t xml:space="preserve">Нерезиденты могут приобретать Облигации </w:t>
      </w:r>
      <w:r w:rsidR="00A00385">
        <w:rPr>
          <w:rStyle w:val="SUBST"/>
          <w:rFonts w:eastAsia="SimSun"/>
          <w:b w:val="0"/>
          <w:bCs/>
          <w:i w:val="0"/>
          <w:iCs/>
          <w:lang w:val="ru-RU"/>
        </w:rPr>
        <w:t xml:space="preserve">класса </w:t>
      </w:r>
      <w:r w:rsidR="004625C2">
        <w:rPr>
          <w:rStyle w:val="SUBST"/>
          <w:rFonts w:eastAsia="SimSun"/>
          <w:b w:val="0"/>
          <w:bCs/>
          <w:i w:val="0"/>
          <w:iCs/>
          <w:lang w:val="ru-RU"/>
        </w:rPr>
        <w:t>«А»</w:t>
      </w:r>
      <w:r w:rsidR="00A00385" w:rsidRPr="00743C71">
        <w:rPr>
          <w:rStyle w:val="SUBST"/>
          <w:rFonts w:eastAsia="SimSun"/>
          <w:b w:val="0"/>
          <w:bCs/>
          <w:i w:val="0"/>
          <w:iCs/>
          <w:lang w:val="ru-RU"/>
        </w:rPr>
        <w:t xml:space="preserve"> </w:t>
      </w:r>
      <w:r w:rsidRPr="00723636">
        <w:rPr>
          <w:rStyle w:val="SUBST"/>
          <w:b w:val="0"/>
          <w:i w:val="0"/>
          <w:lang w:val="ru-RU"/>
        </w:rPr>
        <w:t>в соответствии с законодательством Российской Федерации.</w:t>
      </w:r>
    </w:p>
    <w:p w:rsidR="00844D12" w:rsidRPr="008D1739" w:rsidRDefault="00844D12" w:rsidP="005C4A58">
      <w:pPr>
        <w:spacing w:after="120"/>
        <w:outlineLvl w:val="0"/>
        <w:rPr>
          <w:lang w:val="ru-RU"/>
        </w:rPr>
      </w:pPr>
      <w:r w:rsidRPr="008D1739">
        <w:rPr>
          <w:lang w:val="ru-RU"/>
        </w:rPr>
        <w:t>Сведения об организаторе торговли на рынке ценных бумаг:</w:t>
      </w:r>
    </w:p>
    <w:tbl>
      <w:tblPr>
        <w:tblW w:w="0" w:type="auto"/>
        <w:tblLook w:val="0000" w:firstRow="0" w:lastRow="0" w:firstColumn="0" w:lastColumn="0" w:noHBand="0" w:noVBand="0"/>
      </w:tblPr>
      <w:tblGrid>
        <w:gridCol w:w="3969"/>
        <w:gridCol w:w="5886"/>
      </w:tblGrid>
      <w:tr w:rsidR="00844D12" w:rsidRPr="00C8269F" w:rsidTr="00625E33">
        <w:tc>
          <w:tcPr>
            <w:tcW w:w="3969" w:type="dxa"/>
          </w:tcPr>
          <w:p w:rsidR="00844D12" w:rsidRPr="00723636" w:rsidRDefault="00844D12" w:rsidP="00723636">
            <w:pPr>
              <w:spacing w:after="120"/>
              <w:rPr>
                <w:b/>
                <w:i/>
              </w:rPr>
            </w:pPr>
            <w:r w:rsidRPr="00723636">
              <w:rPr>
                <w:i/>
              </w:rPr>
              <w:t>Полное фирменное наименование</w:t>
            </w:r>
          </w:p>
        </w:tc>
        <w:tc>
          <w:tcPr>
            <w:tcW w:w="5886" w:type="dxa"/>
          </w:tcPr>
          <w:p w:rsidR="00844D12" w:rsidRPr="008D1739" w:rsidRDefault="00844D12" w:rsidP="00723636">
            <w:pPr>
              <w:spacing w:after="120"/>
              <w:rPr>
                <w:lang w:val="ru-RU"/>
              </w:rPr>
            </w:pPr>
            <w:r w:rsidRPr="008D1739">
              <w:rPr>
                <w:lang w:val="ru-RU"/>
              </w:rPr>
              <w:t>Закрытое акционерное общество «Фондовая биржа ММВБ»</w:t>
            </w:r>
          </w:p>
        </w:tc>
      </w:tr>
      <w:tr w:rsidR="00844D12" w:rsidRPr="00C8269F" w:rsidTr="00625E33">
        <w:tc>
          <w:tcPr>
            <w:tcW w:w="3969" w:type="dxa"/>
          </w:tcPr>
          <w:p w:rsidR="00844D12" w:rsidRPr="00723636" w:rsidRDefault="00844D12" w:rsidP="00723636">
            <w:pPr>
              <w:spacing w:after="120"/>
              <w:rPr>
                <w:i/>
              </w:rPr>
            </w:pPr>
            <w:r w:rsidRPr="00723636">
              <w:rPr>
                <w:i/>
              </w:rPr>
              <w:t>Сокращенное фирменное наименование</w:t>
            </w:r>
          </w:p>
        </w:tc>
        <w:tc>
          <w:tcPr>
            <w:tcW w:w="5886" w:type="dxa"/>
          </w:tcPr>
          <w:p w:rsidR="00844D12" w:rsidRPr="002C5C0B" w:rsidRDefault="00844D12" w:rsidP="00723636">
            <w:pPr>
              <w:spacing w:after="120"/>
              <w:rPr>
                <w:lang w:val="ru-RU"/>
              </w:rPr>
            </w:pPr>
            <w:r w:rsidRPr="0041534F">
              <w:rPr>
                <w:lang w:val="ru-RU"/>
              </w:rPr>
              <w:t>ЗАО «</w:t>
            </w:r>
            <w:r w:rsidR="0041534F">
              <w:rPr>
                <w:lang w:val="ru-RU"/>
              </w:rPr>
              <w:t>ФБ</w:t>
            </w:r>
            <w:r w:rsidRPr="0041534F">
              <w:rPr>
                <w:lang w:val="ru-RU"/>
              </w:rPr>
              <w:t xml:space="preserve"> ММВБ»</w:t>
            </w:r>
            <w:r w:rsidR="0041534F">
              <w:rPr>
                <w:lang w:val="ru-RU"/>
              </w:rPr>
              <w:t>, ЗАО «Фондовая биржа ММВБ»</w:t>
            </w:r>
          </w:p>
        </w:tc>
      </w:tr>
      <w:tr w:rsidR="00844D12" w:rsidRPr="00C8269F" w:rsidTr="00723636">
        <w:tc>
          <w:tcPr>
            <w:tcW w:w="3969" w:type="dxa"/>
          </w:tcPr>
          <w:p w:rsidR="00844D12" w:rsidRPr="00723636" w:rsidRDefault="00844D12" w:rsidP="00723636">
            <w:pPr>
              <w:spacing w:after="120"/>
              <w:rPr>
                <w:i/>
              </w:rPr>
            </w:pPr>
            <w:r w:rsidRPr="00723636">
              <w:rPr>
                <w:i/>
              </w:rPr>
              <w:t>Место нахождения</w:t>
            </w:r>
          </w:p>
        </w:tc>
        <w:tc>
          <w:tcPr>
            <w:tcW w:w="5886" w:type="dxa"/>
          </w:tcPr>
          <w:p w:rsidR="00844D12" w:rsidRPr="008D1739" w:rsidRDefault="00844D12" w:rsidP="00723636">
            <w:pPr>
              <w:spacing w:after="120"/>
              <w:rPr>
                <w:lang w:val="ru-RU"/>
              </w:rPr>
            </w:pPr>
            <w:smartTag w:uri="urn:schemas-microsoft-com:office:smarttags" w:element="metricconverter">
              <w:smartTagPr>
                <w:attr w:name="ProductID" w:val="125009, г"/>
              </w:smartTagPr>
              <w:r w:rsidRPr="008D1739">
                <w:rPr>
                  <w:lang w:val="ru-RU"/>
                </w:rPr>
                <w:t>125009, г</w:t>
              </w:r>
            </w:smartTag>
            <w:r w:rsidRPr="008D1739">
              <w:rPr>
                <w:lang w:val="ru-RU"/>
              </w:rPr>
              <w:t>. Москва, Большой Кисловский переулок, дом 13</w:t>
            </w:r>
          </w:p>
        </w:tc>
      </w:tr>
      <w:tr w:rsidR="00844D12" w:rsidRPr="008D1739" w:rsidTr="00723636">
        <w:tc>
          <w:tcPr>
            <w:tcW w:w="3969" w:type="dxa"/>
          </w:tcPr>
          <w:p w:rsidR="00844D12" w:rsidRPr="008D1739" w:rsidRDefault="00844D12" w:rsidP="00723636">
            <w:pPr>
              <w:spacing w:after="120"/>
              <w:rPr>
                <w:b/>
                <w:bCs/>
                <w:i/>
                <w:iCs/>
                <w:lang w:val="ru-RU"/>
              </w:rPr>
            </w:pPr>
            <w:r w:rsidRPr="008D1739">
              <w:rPr>
                <w:i/>
                <w:iCs/>
                <w:lang w:val="ru-RU"/>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844D12" w:rsidRPr="00723636" w:rsidRDefault="003453C5" w:rsidP="00723636">
            <w:pPr>
              <w:spacing w:after="120"/>
            </w:pPr>
            <w:r>
              <w:rPr>
                <w:lang w:val="ru-RU"/>
              </w:rPr>
              <w:t xml:space="preserve">№ </w:t>
            </w:r>
            <w:r w:rsidR="00844D12" w:rsidRPr="00723636">
              <w:t>077-</w:t>
            </w:r>
            <w:r w:rsidR="002C5C0B" w:rsidRPr="00723636">
              <w:t>007</w:t>
            </w:r>
          </w:p>
        </w:tc>
      </w:tr>
      <w:tr w:rsidR="00844D12" w:rsidRPr="008D1739" w:rsidTr="00625E33">
        <w:tc>
          <w:tcPr>
            <w:tcW w:w="3969" w:type="dxa"/>
          </w:tcPr>
          <w:p w:rsidR="00844D12" w:rsidRPr="00723636" w:rsidRDefault="00844D12" w:rsidP="00723636">
            <w:pPr>
              <w:spacing w:after="120"/>
              <w:rPr>
                <w:i/>
              </w:rPr>
            </w:pPr>
            <w:r w:rsidRPr="00723636">
              <w:rPr>
                <w:i/>
              </w:rPr>
              <w:t>Дата выдачи лицензии</w:t>
            </w:r>
          </w:p>
        </w:tc>
        <w:tc>
          <w:tcPr>
            <w:tcW w:w="5886" w:type="dxa"/>
          </w:tcPr>
          <w:p w:rsidR="00844D12" w:rsidRPr="00723636" w:rsidRDefault="002C5C0B" w:rsidP="00723636">
            <w:pPr>
              <w:spacing w:after="120"/>
            </w:pPr>
            <w:r w:rsidRPr="00723636">
              <w:t>20.12.2013</w:t>
            </w:r>
            <w:r>
              <w:t xml:space="preserve"> </w:t>
            </w:r>
            <w:r w:rsidR="003453C5">
              <w:rPr>
                <w:lang w:val="ru-RU"/>
              </w:rPr>
              <w:t>г.</w:t>
            </w:r>
          </w:p>
        </w:tc>
      </w:tr>
      <w:tr w:rsidR="00844D12" w:rsidRPr="008D1739" w:rsidTr="00625E33">
        <w:tc>
          <w:tcPr>
            <w:tcW w:w="3969" w:type="dxa"/>
          </w:tcPr>
          <w:p w:rsidR="00844D12" w:rsidRPr="00723636" w:rsidRDefault="00844D12" w:rsidP="00723636">
            <w:pPr>
              <w:spacing w:after="120"/>
              <w:rPr>
                <w:i/>
              </w:rPr>
            </w:pPr>
            <w:r w:rsidRPr="00723636">
              <w:rPr>
                <w:i/>
              </w:rPr>
              <w:t>Срок действия лицензии</w:t>
            </w:r>
          </w:p>
        </w:tc>
        <w:tc>
          <w:tcPr>
            <w:tcW w:w="5886" w:type="dxa"/>
          </w:tcPr>
          <w:p w:rsidR="00844D12" w:rsidRPr="00723636" w:rsidRDefault="00844D12" w:rsidP="00723636">
            <w:pPr>
              <w:spacing w:after="120"/>
            </w:pPr>
            <w:r w:rsidRPr="00723636">
              <w:t>без ограничения срока действия</w:t>
            </w:r>
          </w:p>
        </w:tc>
      </w:tr>
      <w:tr w:rsidR="00844D12" w:rsidRPr="008D1739" w:rsidTr="00625E33">
        <w:tc>
          <w:tcPr>
            <w:tcW w:w="3969" w:type="dxa"/>
          </w:tcPr>
          <w:p w:rsidR="00844D12" w:rsidRPr="00723636" w:rsidRDefault="00844D12" w:rsidP="00723636">
            <w:pPr>
              <w:spacing w:after="120"/>
              <w:rPr>
                <w:i/>
              </w:rPr>
            </w:pPr>
            <w:r w:rsidRPr="00723636">
              <w:rPr>
                <w:i/>
              </w:rPr>
              <w:t>Орган, выдавший лицензию</w:t>
            </w:r>
          </w:p>
        </w:tc>
        <w:tc>
          <w:tcPr>
            <w:tcW w:w="5886" w:type="dxa"/>
          </w:tcPr>
          <w:p w:rsidR="00844D12" w:rsidRPr="002C5C0B" w:rsidRDefault="002C5C0B" w:rsidP="00723636">
            <w:pPr>
              <w:spacing w:after="120"/>
              <w:rPr>
                <w:lang w:val="ru-RU"/>
              </w:rPr>
            </w:pPr>
            <w:r>
              <w:rPr>
                <w:lang w:val="ru-RU"/>
              </w:rPr>
              <w:t>Центральный банк Российской Федерации</w:t>
            </w:r>
          </w:p>
        </w:tc>
      </w:tr>
    </w:tbl>
    <w:p w:rsidR="00844D12" w:rsidRPr="008D1739" w:rsidRDefault="00844D12" w:rsidP="00723636">
      <w:pPr>
        <w:rPr>
          <w:lang w:val="ru-RU"/>
        </w:rPr>
      </w:pPr>
      <w:r w:rsidRPr="008D1739">
        <w:rPr>
          <w:lang w:val="ru-RU"/>
        </w:rPr>
        <w:t>С даты получения Эмитентом допуска Облигаций к обращению через ФБ ММВБ Эмитент обязуется письменно уведомлять ФБ ММВБ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844D12" w:rsidRPr="008F4B17" w:rsidRDefault="00844D12" w:rsidP="00723636">
      <w:pPr>
        <w:spacing w:after="120"/>
        <w:rPr>
          <w:lang w:val="ru-RU"/>
        </w:rPr>
      </w:pPr>
      <w:r w:rsidRPr="008D1739">
        <w:rPr>
          <w:lang w:val="ru-RU"/>
        </w:rPr>
        <w:t>В любой день между Датой начала размещения Облигаций и датой погашения Облигаций величина НКД по Облигации рассчитывается по следующей формуле:</w:t>
      </w:r>
    </w:p>
    <w:p w:rsidR="00844D12" w:rsidRPr="00723636" w:rsidRDefault="00844D12" w:rsidP="00723636">
      <w:pPr>
        <w:spacing w:after="120"/>
      </w:pPr>
      <w:r w:rsidRPr="00723636">
        <w:t>НКД = C</w:t>
      </w:r>
      <w:r w:rsidRPr="00723636">
        <w:rPr>
          <w:vertAlign w:val="subscript"/>
        </w:rPr>
        <w:t>i</w:t>
      </w:r>
      <w:r w:rsidRPr="00723636">
        <w:rPr>
          <w:vertAlign w:val="subscript"/>
          <w:lang w:val="en-US"/>
        </w:rPr>
        <w:t xml:space="preserve"> </w:t>
      </w:r>
      <w:r w:rsidRPr="008D1739">
        <w:t>x</w:t>
      </w:r>
      <w:r w:rsidRPr="00723636">
        <w:t xml:space="preserve"> Nom </w:t>
      </w:r>
      <w:r w:rsidRPr="008D1739">
        <w:t>x</w:t>
      </w:r>
      <w:r w:rsidRPr="00723636">
        <w:t xml:space="preserve"> (T</w:t>
      </w:r>
      <w:r w:rsidRPr="00723636">
        <w:rPr>
          <w:vertAlign w:val="subscript"/>
        </w:rPr>
        <w:t>i</w:t>
      </w:r>
      <w:r w:rsidRPr="00723636">
        <w:t xml:space="preserve"> – T</w:t>
      </w:r>
      <w:r w:rsidRPr="00723636">
        <w:rPr>
          <w:vertAlign w:val="subscript"/>
        </w:rPr>
        <w:t>i-1</w:t>
      </w:r>
      <w:r w:rsidRPr="00723636">
        <w:t>)</w:t>
      </w:r>
      <w:r w:rsidRPr="008D1739">
        <w:t xml:space="preserve"> </w:t>
      </w:r>
      <w:r w:rsidRPr="00723636">
        <w:t>/ 365,</w:t>
      </w:r>
    </w:p>
    <w:p w:rsidR="00844D12" w:rsidRPr="008D1739" w:rsidRDefault="00844D12" w:rsidP="00723636">
      <w:pPr>
        <w:spacing w:after="120"/>
        <w:rPr>
          <w:lang w:val="ru-RU"/>
        </w:rPr>
      </w:pPr>
      <w:r w:rsidRPr="008D1739">
        <w:rPr>
          <w:lang w:val="ru-RU"/>
        </w:rPr>
        <w:t>где:</w:t>
      </w:r>
    </w:p>
    <w:p w:rsidR="00844D12" w:rsidRPr="008D1739" w:rsidRDefault="00844D12" w:rsidP="00723636">
      <w:pPr>
        <w:spacing w:after="120"/>
        <w:rPr>
          <w:lang w:val="ru-RU"/>
        </w:rPr>
      </w:pPr>
      <w:r w:rsidRPr="00723636">
        <w:rPr>
          <w:lang w:val="ru-RU"/>
        </w:rPr>
        <w:t xml:space="preserve">НКД </w:t>
      </w:r>
      <w:r w:rsidRPr="008D1739">
        <w:rPr>
          <w:lang w:val="ru-RU"/>
        </w:rPr>
        <w:t xml:space="preserve">– размер накопленного купонного дохода в расчете на одну Облигацию (в рублях); </w:t>
      </w:r>
    </w:p>
    <w:p w:rsidR="00844D12" w:rsidRPr="008D1739" w:rsidRDefault="00844D12" w:rsidP="00723636">
      <w:pPr>
        <w:spacing w:after="120"/>
        <w:rPr>
          <w:lang w:val="ru-RU"/>
        </w:rPr>
      </w:pPr>
      <w:r w:rsidRPr="00723636">
        <w:t>i</w:t>
      </w:r>
      <w:r w:rsidRPr="008D1739">
        <w:rPr>
          <w:lang w:val="ru-RU"/>
        </w:rPr>
        <w:t xml:space="preserve"> – порядковый номер купонного периода; </w:t>
      </w:r>
    </w:p>
    <w:p w:rsidR="00844D12" w:rsidRPr="008F4B17" w:rsidRDefault="00844D12" w:rsidP="00723636">
      <w:pPr>
        <w:spacing w:after="120"/>
        <w:rPr>
          <w:lang w:val="ru-RU"/>
        </w:rPr>
      </w:pPr>
      <w:r w:rsidRPr="00723636">
        <w:t>Nom</w:t>
      </w:r>
      <w:r w:rsidRPr="008D1739">
        <w:rPr>
          <w:lang w:val="ru-RU"/>
        </w:rPr>
        <w:t>–</w:t>
      </w:r>
      <w:r w:rsidRPr="008F4B17">
        <w:rPr>
          <w:lang w:val="ru-RU"/>
        </w:rPr>
        <w:t xml:space="preserve"> номинальная стоимость одной Облигации</w:t>
      </w:r>
      <w:r w:rsidRPr="008D1739">
        <w:rPr>
          <w:lang w:val="ru-RU"/>
        </w:rPr>
        <w:t>,</w:t>
      </w:r>
      <w:r w:rsidRPr="008F4B17">
        <w:rPr>
          <w:lang w:val="ru-RU"/>
        </w:rPr>
        <w:t xml:space="preserve"> а в случае осуществления Эмитентом погашения части номинальной стоимости Облигаций в предыдущих купонных периодах </w:t>
      </w:r>
      <w:r w:rsidRPr="008D1739">
        <w:rPr>
          <w:lang w:val="ru-RU"/>
        </w:rPr>
        <w:t>–</w:t>
      </w:r>
      <w:r w:rsidRPr="008F4B17">
        <w:rPr>
          <w:lang w:val="ru-RU"/>
        </w:rPr>
        <w:t xml:space="preserve"> непогашенная в предыдущих купонных периодах часть номинальной стоимости одной Облигации на дату расчета НКД (в рублях);</w:t>
      </w:r>
      <w:r w:rsidRPr="008D1739">
        <w:rPr>
          <w:lang w:val="ru-RU"/>
        </w:rPr>
        <w:t xml:space="preserve"> </w:t>
      </w:r>
    </w:p>
    <w:p w:rsidR="00844D12" w:rsidRPr="008F4B17" w:rsidRDefault="00844D12" w:rsidP="00723636">
      <w:pPr>
        <w:spacing w:after="120"/>
        <w:rPr>
          <w:lang w:val="ru-RU"/>
        </w:rPr>
      </w:pPr>
      <w:r w:rsidRPr="00723636">
        <w:t>C</w:t>
      </w:r>
      <w:r w:rsidRPr="00723636">
        <w:rPr>
          <w:vertAlign w:val="subscript"/>
        </w:rPr>
        <w:t>i</w:t>
      </w:r>
      <w:r w:rsidRPr="008D1739">
        <w:rPr>
          <w:lang w:val="ru-RU"/>
        </w:rPr>
        <w:t>–</w:t>
      </w:r>
      <w:r w:rsidRPr="008F4B17">
        <w:rPr>
          <w:lang w:val="ru-RU"/>
        </w:rPr>
        <w:t xml:space="preserve"> размер процентной ставки </w:t>
      </w:r>
      <w:r w:rsidRPr="008D1739">
        <w:rPr>
          <w:lang w:val="ru-RU"/>
        </w:rPr>
        <w:t xml:space="preserve">по </w:t>
      </w:r>
      <w:r w:rsidRPr="00723636">
        <w:t>i</w:t>
      </w:r>
      <w:r w:rsidRPr="008D1739">
        <w:rPr>
          <w:lang w:val="ru-RU"/>
        </w:rPr>
        <w:t>-ому купону (в сотых долях)</w:t>
      </w:r>
      <w:r w:rsidRPr="008F4B17">
        <w:rPr>
          <w:lang w:val="ru-RU"/>
        </w:rPr>
        <w:t>;</w:t>
      </w:r>
    </w:p>
    <w:p w:rsidR="00844D12" w:rsidRPr="008D1739" w:rsidRDefault="00844D12" w:rsidP="00723636">
      <w:pPr>
        <w:spacing w:after="120"/>
        <w:rPr>
          <w:lang w:val="ru-RU"/>
        </w:rPr>
      </w:pPr>
      <w:r w:rsidRPr="00723636">
        <w:t>T</w:t>
      </w:r>
      <w:r w:rsidRPr="00723636">
        <w:rPr>
          <w:vertAlign w:val="subscript"/>
        </w:rPr>
        <w:t>i</w:t>
      </w:r>
      <w:r w:rsidRPr="00723636">
        <w:rPr>
          <w:vertAlign w:val="subscript"/>
          <w:lang w:val="ru-RU"/>
        </w:rPr>
        <w:t>-1</w:t>
      </w:r>
      <w:r w:rsidRPr="008D1739">
        <w:rPr>
          <w:lang w:val="ru-RU"/>
        </w:rPr>
        <w:t xml:space="preserve">– дата </w:t>
      </w:r>
      <w:r w:rsidRPr="008F4B17">
        <w:rPr>
          <w:lang w:val="ru-RU"/>
        </w:rPr>
        <w:t>начала</w:t>
      </w:r>
      <w:r w:rsidRPr="008D1739">
        <w:rPr>
          <w:lang w:val="ru-RU"/>
        </w:rPr>
        <w:t xml:space="preserve"> купонного периода </w:t>
      </w:r>
      <w:r w:rsidRPr="008D1739">
        <w:t>i</w:t>
      </w:r>
      <w:r w:rsidRPr="008D1739">
        <w:rPr>
          <w:lang w:val="ru-RU"/>
        </w:rPr>
        <w:t xml:space="preserve">-ого купона; </w:t>
      </w:r>
    </w:p>
    <w:p w:rsidR="00844D12" w:rsidRPr="008D1739" w:rsidRDefault="00844D12" w:rsidP="00723636">
      <w:pPr>
        <w:spacing w:after="120"/>
        <w:rPr>
          <w:lang w:val="ru-RU"/>
        </w:rPr>
      </w:pPr>
      <w:r w:rsidRPr="00723636">
        <w:t>T</w:t>
      </w:r>
      <w:r w:rsidRPr="00723636">
        <w:rPr>
          <w:vertAlign w:val="subscript"/>
        </w:rPr>
        <w:t>i</w:t>
      </w:r>
      <w:r w:rsidRPr="008D1739">
        <w:rPr>
          <w:lang w:val="ru-RU"/>
        </w:rPr>
        <w:t xml:space="preserve"> – дата на которую рассчитывается НКД. </w:t>
      </w:r>
    </w:p>
    <w:p w:rsidR="00990146" w:rsidRPr="009E0F4E" w:rsidRDefault="00A00385" w:rsidP="00337E4C">
      <w:pPr>
        <w:rPr>
          <w:lang w:val="ru-RU"/>
        </w:rPr>
      </w:pPr>
      <w:r>
        <w:rPr>
          <w:lang w:val="ru-RU"/>
        </w:rPr>
        <w:t xml:space="preserve">Величина НКД в расчете на одну Облигацию </w:t>
      </w:r>
      <w:r w:rsidR="003F448B">
        <w:rPr>
          <w:rStyle w:val="SUBST"/>
          <w:b w:val="0"/>
          <w:i w:val="0"/>
          <w:lang w:val="ru-RU"/>
        </w:rPr>
        <w:t xml:space="preserve">класса </w:t>
      </w:r>
      <w:r w:rsidR="00DD2F0B">
        <w:rPr>
          <w:rStyle w:val="SUBST"/>
          <w:b w:val="0"/>
          <w:i w:val="0"/>
          <w:lang w:val="ru-RU"/>
        </w:rPr>
        <w:t>«А»</w:t>
      </w:r>
      <w:r>
        <w:rPr>
          <w:lang w:val="ru-RU"/>
        </w:rPr>
        <w:t xml:space="preserve">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bookmarkStart w:id="333" w:name="_DV_M109"/>
      <w:bookmarkEnd w:id="8"/>
      <w:bookmarkEnd w:id="147"/>
      <w:bookmarkEnd w:id="319"/>
      <w:bookmarkEnd w:id="329"/>
      <w:bookmarkEnd w:id="333"/>
    </w:p>
    <w:sectPr w:rsidR="00990146" w:rsidRPr="009E0F4E" w:rsidSect="00723636">
      <w:headerReference w:type="default" r:id="rId10"/>
      <w:footerReference w:type="default" r:id="rId11"/>
      <w:endnotePr>
        <w:numFmt w:val="lowerLetter"/>
      </w:endnotePr>
      <w:pgSz w:w="11907" w:h="16840" w:code="9"/>
      <w:pgMar w:top="1134" w:right="567" w:bottom="1134" w:left="1701"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AA5" w:rsidRDefault="00592AA5">
      <w:pPr>
        <w:pStyle w:val="a8"/>
        <w:pBdr>
          <w:top w:val="single" w:sz="4" w:space="1" w:color="C0C0C0"/>
        </w:pBdr>
      </w:pPr>
    </w:p>
  </w:endnote>
  <w:endnote w:type="continuationSeparator" w:id="0">
    <w:p w:rsidR="00592AA5" w:rsidRDefault="00592AA5">
      <w:r>
        <w:continuationSeparator/>
      </w:r>
    </w:p>
  </w:endnote>
  <w:endnote w:type="continuationNotice" w:id="1">
    <w:p w:rsidR="00592AA5" w:rsidRDefault="00592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CC"/>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434"/>
      <w:docPartObj>
        <w:docPartGallery w:val="Page Numbers (Bottom of Page)"/>
        <w:docPartUnique/>
      </w:docPartObj>
    </w:sdtPr>
    <w:sdtEndPr/>
    <w:sdtContent>
      <w:p w:rsidR="00201B14" w:rsidRDefault="00201B14">
        <w:pPr>
          <w:pStyle w:val="a8"/>
          <w:jc w:val="right"/>
        </w:pPr>
        <w:r>
          <w:fldChar w:fldCharType="begin"/>
        </w:r>
        <w:r>
          <w:instrText>PAGE   \* MERGEFORMAT</w:instrText>
        </w:r>
        <w:r>
          <w:fldChar w:fldCharType="separate"/>
        </w:r>
        <w:r w:rsidR="002A731D" w:rsidRPr="002A731D">
          <w:rPr>
            <w:noProof/>
            <w:lang w:val="ru-RU"/>
          </w:rPr>
          <w:t>1</w:t>
        </w:r>
        <w:r>
          <w:fldChar w:fldCharType="end"/>
        </w:r>
      </w:p>
    </w:sdtContent>
  </w:sdt>
  <w:p w:rsidR="00787509" w:rsidRDefault="007875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AA5" w:rsidRDefault="00592AA5">
      <w:pPr>
        <w:pStyle w:val="a8"/>
        <w:pBdr>
          <w:top w:val="single" w:sz="4" w:space="1" w:color="C0C0C0"/>
        </w:pBdr>
      </w:pPr>
    </w:p>
  </w:footnote>
  <w:footnote w:type="continuationSeparator" w:id="0">
    <w:p w:rsidR="00592AA5" w:rsidRDefault="00592AA5">
      <w:r>
        <w:continuationSeparator/>
      </w:r>
    </w:p>
  </w:footnote>
  <w:footnote w:type="continuationNotice" w:id="1">
    <w:p w:rsidR="00592AA5" w:rsidRDefault="00592AA5">
      <w:pPr>
        <w:spacing w:after="0" w:line="240" w:lineRule="auto"/>
      </w:pPr>
    </w:p>
  </w:footnote>
  <w:footnote w:id="2">
    <w:p w:rsidR="00787509" w:rsidRPr="00CB17E6" w:rsidRDefault="00787509" w:rsidP="00D97821">
      <w:pPr>
        <w:rPr>
          <w:sz w:val="20"/>
          <w:szCs w:val="20"/>
          <w:lang w:val="ru-RU"/>
        </w:rPr>
      </w:pPr>
      <w:r w:rsidRPr="00AE680A">
        <w:rPr>
          <w:rStyle w:val="af3"/>
          <w:sz w:val="20"/>
        </w:rPr>
        <w:footnoteRef/>
      </w:r>
      <w:r w:rsidRPr="00AE680A">
        <w:rPr>
          <w:sz w:val="20"/>
          <w:lang w:val="ru-RU"/>
        </w:rPr>
        <w:t xml:space="preserve"> </w:t>
      </w:r>
      <w:r w:rsidRPr="00AE680A">
        <w:rPr>
          <w:sz w:val="20"/>
          <w:szCs w:val="20"/>
          <w:lang w:val="ru-RU"/>
        </w:rPr>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787509" w:rsidRPr="00CB17E6" w:rsidRDefault="00787509" w:rsidP="00D97821">
      <w:pPr>
        <w:tabs>
          <w:tab w:val="left" w:pos="8775"/>
        </w:tabs>
        <w:rPr>
          <w:lang w:val="ru-RU"/>
        </w:rPr>
      </w:pPr>
      <w:r>
        <w:rPr>
          <w:lang w:val="ru-RU"/>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509" w:rsidRDefault="00787509">
    <w:pPr>
      <w:pStyle w:val="aa"/>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0607C20"/>
    <w:lvl w:ilvl="0">
      <w:start w:val="1"/>
      <w:numFmt w:val="decimal"/>
      <w:pStyle w:val="NotesRoman"/>
      <w:lvlText w:val="%1."/>
      <w:lvlJc w:val="left"/>
      <w:pPr>
        <w:tabs>
          <w:tab w:val="num" w:pos="360"/>
        </w:tabs>
        <w:ind w:left="360" w:hanging="360"/>
      </w:pPr>
      <w:rPr>
        <w:rFonts w:ascii="Times New Roman" w:hAnsi="Times New Roman" w:cs="Times New Roman" w:hint="default"/>
      </w:rPr>
    </w:lvl>
  </w:abstractNum>
  <w:abstractNum w:abstractNumId="1">
    <w:nsid w:val="0000003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2">
    <w:nsid w:val="00000044"/>
    <w:multiLevelType w:val="hybridMultilevel"/>
    <w:tmpl w:val="93E40374"/>
    <w:lvl w:ilvl="0" w:tplc="04090001">
      <w:start w:val="1"/>
      <w:numFmt w:val="bullet"/>
      <w:lvlText w:val=""/>
      <w:lvlJc w:val="left"/>
      <w:pPr>
        <w:tabs>
          <w:tab w:val="num" w:pos="360"/>
        </w:tabs>
        <w:ind w:left="360" w:hanging="360"/>
      </w:pPr>
      <w:rPr>
        <w:rFonts w:ascii="Symbol" w:hAnsi="Symbol" w:cs="Symbol" w:hint="default"/>
        <w:spacing w:val="0"/>
      </w:rPr>
    </w:lvl>
    <w:lvl w:ilvl="1" w:tplc="04090003">
      <w:start w:val="1"/>
      <w:numFmt w:val="bullet"/>
      <w:lvlText w:val="o"/>
      <w:lvlJc w:val="left"/>
      <w:pPr>
        <w:tabs>
          <w:tab w:val="num" w:pos="1080"/>
        </w:tabs>
        <w:ind w:left="1080" w:hanging="360"/>
      </w:pPr>
      <w:rPr>
        <w:rFonts w:ascii="Courier New" w:hAnsi="Courier New" w:cs="Courier New" w:hint="default"/>
        <w:spacing w:val="0"/>
      </w:rPr>
    </w:lvl>
    <w:lvl w:ilvl="2" w:tplc="04090005">
      <w:start w:val="1"/>
      <w:numFmt w:val="bullet"/>
      <w:lvlText w:val=""/>
      <w:lvlJc w:val="left"/>
      <w:pPr>
        <w:tabs>
          <w:tab w:val="num" w:pos="1800"/>
        </w:tabs>
        <w:ind w:left="1800" w:hanging="360"/>
      </w:pPr>
      <w:rPr>
        <w:rFonts w:ascii="Wingdings" w:hAnsi="Wingdings" w:cs="Wingdings" w:hint="default"/>
        <w:spacing w:val="0"/>
      </w:rPr>
    </w:lvl>
    <w:lvl w:ilvl="3" w:tplc="04090001">
      <w:start w:val="1"/>
      <w:numFmt w:val="bullet"/>
      <w:lvlText w:val=""/>
      <w:lvlJc w:val="left"/>
      <w:pPr>
        <w:tabs>
          <w:tab w:val="num" w:pos="2520"/>
        </w:tabs>
        <w:ind w:left="2520" w:hanging="360"/>
      </w:pPr>
      <w:rPr>
        <w:rFonts w:ascii="Symbol" w:hAnsi="Symbol" w:cs="Symbol" w:hint="default"/>
        <w:spacing w:val="0"/>
      </w:rPr>
    </w:lvl>
    <w:lvl w:ilvl="4" w:tplc="04090003">
      <w:start w:val="1"/>
      <w:numFmt w:val="bullet"/>
      <w:lvlText w:val="o"/>
      <w:lvlJc w:val="left"/>
      <w:pPr>
        <w:tabs>
          <w:tab w:val="num" w:pos="3240"/>
        </w:tabs>
        <w:ind w:left="3240" w:hanging="360"/>
      </w:pPr>
      <w:rPr>
        <w:rFonts w:ascii="Courier New" w:hAnsi="Courier New" w:cs="Courier New" w:hint="default"/>
        <w:spacing w:val="0"/>
      </w:rPr>
    </w:lvl>
    <w:lvl w:ilvl="5" w:tplc="04090005">
      <w:start w:val="1"/>
      <w:numFmt w:val="bullet"/>
      <w:lvlText w:val=""/>
      <w:lvlJc w:val="left"/>
      <w:pPr>
        <w:tabs>
          <w:tab w:val="num" w:pos="3960"/>
        </w:tabs>
        <w:ind w:left="3960" w:hanging="360"/>
      </w:pPr>
      <w:rPr>
        <w:rFonts w:ascii="Wingdings" w:hAnsi="Wingdings" w:cs="Wingdings" w:hint="default"/>
        <w:spacing w:val="0"/>
      </w:rPr>
    </w:lvl>
    <w:lvl w:ilvl="6" w:tplc="04090001">
      <w:start w:val="1"/>
      <w:numFmt w:val="bullet"/>
      <w:lvlText w:val=""/>
      <w:lvlJc w:val="left"/>
      <w:pPr>
        <w:tabs>
          <w:tab w:val="num" w:pos="4680"/>
        </w:tabs>
        <w:ind w:left="4680" w:hanging="360"/>
      </w:pPr>
      <w:rPr>
        <w:rFonts w:ascii="Symbol" w:hAnsi="Symbol" w:cs="Symbol" w:hint="default"/>
        <w:spacing w:val="0"/>
      </w:rPr>
    </w:lvl>
    <w:lvl w:ilvl="7" w:tplc="04090003">
      <w:start w:val="1"/>
      <w:numFmt w:val="bullet"/>
      <w:lvlText w:val="o"/>
      <w:lvlJc w:val="left"/>
      <w:pPr>
        <w:tabs>
          <w:tab w:val="num" w:pos="5400"/>
        </w:tabs>
        <w:ind w:left="5400" w:hanging="360"/>
      </w:pPr>
      <w:rPr>
        <w:rFonts w:ascii="Courier New" w:hAnsi="Courier New" w:cs="Courier New" w:hint="default"/>
        <w:spacing w:val="0"/>
      </w:rPr>
    </w:lvl>
    <w:lvl w:ilvl="8" w:tplc="04090005">
      <w:start w:val="1"/>
      <w:numFmt w:val="bullet"/>
      <w:lvlText w:val=""/>
      <w:lvlJc w:val="left"/>
      <w:pPr>
        <w:tabs>
          <w:tab w:val="num" w:pos="6120"/>
        </w:tabs>
        <w:ind w:left="6120" w:hanging="360"/>
      </w:pPr>
      <w:rPr>
        <w:rFonts w:ascii="Wingdings" w:hAnsi="Wingdings" w:cs="Wingdings" w:hint="default"/>
        <w:spacing w:val="0"/>
      </w:rPr>
    </w:lvl>
  </w:abstractNum>
  <w:abstractNum w:abstractNumId="3">
    <w:nsid w:val="01C46161"/>
    <w:multiLevelType w:val="multilevel"/>
    <w:tmpl w:val="BFACCD10"/>
    <w:lvl w:ilvl="0">
      <w:start w:val="13"/>
      <w:numFmt w:val="decimal"/>
      <w:lvlText w:val="%1."/>
      <w:lvlJc w:val="left"/>
      <w:pPr>
        <w:tabs>
          <w:tab w:val="num" w:pos="984"/>
        </w:tabs>
        <w:ind w:left="984" w:hanging="624"/>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2A23113"/>
    <w:multiLevelType w:val="hybridMultilevel"/>
    <w:tmpl w:val="1C4E3696"/>
    <w:lvl w:ilvl="0" w:tplc="D194B33C">
      <w:start w:val="1"/>
      <w:numFmt w:val="bullet"/>
      <w:lvlText w:val=""/>
      <w:lvlJc w:val="left"/>
      <w:pPr>
        <w:tabs>
          <w:tab w:val="num" w:pos="984"/>
        </w:tabs>
        <w:ind w:left="984" w:hanging="360"/>
      </w:pPr>
      <w:rPr>
        <w:rFonts w:ascii="Symbol" w:hAnsi="Symbol" w:hint="default"/>
      </w:rPr>
    </w:lvl>
    <w:lvl w:ilvl="1" w:tplc="B28E8A94">
      <w:numFmt w:val="bullet"/>
      <w:lvlText w:val="-"/>
      <w:lvlJc w:val="left"/>
      <w:pPr>
        <w:tabs>
          <w:tab w:val="num" w:pos="1440"/>
        </w:tabs>
        <w:ind w:left="1440" w:hanging="360"/>
      </w:pPr>
      <w:rPr>
        <w:rFonts w:ascii="Arial" w:eastAsia="Times New Roman" w:hAnsi="Arial" w:hint="default"/>
      </w:rPr>
    </w:lvl>
    <w:lvl w:ilvl="2" w:tplc="AF98E892">
      <w:start w:val="1"/>
      <w:numFmt w:val="bullet"/>
      <w:lvlText w:val=""/>
      <w:lvlJc w:val="left"/>
      <w:pPr>
        <w:tabs>
          <w:tab w:val="num" w:pos="2160"/>
        </w:tabs>
        <w:ind w:left="2160" w:hanging="360"/>
      </w:pPr>
      <w:rPr>
        <w:rFonts w:ascii="Wingdings" w:hAnsi="Wingdings" w:hint="default"/>
      </w:rPr>
    </w:lvl>
    <w:lvl w:ilvl="3" w:tplc="C5ACF43E">
      <w:start w:val="1"/>
      <w:numFmt w:val="bullet"/>
      <w:lvlText w:val=""/>
      <w:lvlJc w:val="left"/>
      <w:pPr>
        <w:tabs>
          <w:tab w:val="num" w:pos="2880"/>
        </w:tabs>
        <w:ind w:left="2880" w:hanging="360"/>
      </w:pPr>
      <w:rPr>
        <w:rFonts w:ascii="Symbol" w:hAnsi="Symbol" w:hint="default"/>
      </w:rPr>
    </w:lvl>
    <w:lvl w:ilvl="4" w:tplc="8B84DAA0">
      <w:start w:val="1"/>
      <w:numFmt w:val="bullet"/>
      <w:lvlText w:val="o"/>
      <w:lvlJc w:val="left"/>
      <w:pPr>
        <w:tabs>
          <w:tab w:val="num" w:pos="3600"/>
        </w:tabs>
        <w:ind w:left="3600" w:hanging="360"/>
      </w:pPr>
      <w:rPr>
        <w:rFonts w:ascii="Courier New" w:hAnsi="Courier New" w:hint="default"/>
      </w:rPr>
    </w:lvl>
    <w:lvl w:ilvl="5" w:tplc="C40C8FF0">
      <w:start w:val="1"/>
      <w:numFmt w:val="bullet"/>
      <w:lvlText w:val=""/>
      <w:lvlJc w:val="left"/>
      <w:pPr>
        <w:tabs>
          <w:tab w:val="num" w:pos="4320"/>
        </w:tabs>
        <w:ind w:left="4320" w:hanging="360"/>
      </w:pPr>
      <w:rPr>
        <w:rFonts w:ascii="Wingdings" w:hAnsi="Wingdings" w:hint="default"/>
      </w:rPr>
    </w:lvl>
    <w:lvl w:ilvl="6" w:tplc="6FF0A664">
      <w:start w:val="1"/>
      <w:numFmt w:val="bullet"/>
      <w:lvlText w:val=""/>
      <w:lvlJc w:val="left"/>
      <w:pPr>
        <w:tabs>
          <w:tab w:val="num" w:pos="5040"/>
        </w:tabs>
        <w:ind w:left="5040" w:hanging="360"/>
      </w:pPr>
      <w:rPr>
        <w:rFonts w:ascii="Symbol" w:hAnsi="Symbol" w:hint="default"/>
      </w:rPr>
    </w:lvl>
    <w:lvl w:ilvl="7" w:tplc="E8A25212">
      <w:start w:val="1"/>
      <w:numFmt w:val="bullet"/>
      <w:lvlText w:val="o"/>
      <w:lvlJc w:val="left"/>
      <w:pPr>
        <w:tabs>
          <w:tab w:val="num" w:pos="5760"/>
        </w:tabs>
        <w:ind w:left="5760" w:hanging="360"/>
      </w:pPr>
      <w:rPr>
        <w:rFonts w:ascii="Courier New" w:hAnsi="Courier New" w:hint="default"/>
      </w:rPr>
    </w:lvl>
    <w:lvl w:ilvl="8" w:tplc="FE6ABEE4">
      <w:start w:val="1"/>
      <w:numFmt w:val="bullet"/>
      <w:lvlText w:val=""/>
      <w:lvlJc w:val="left"/>
      <w:pPr>
        <w:tabs>
          <w:tab w:val="num" w:pos="6480"/>
        </w:tabs>
        <w:ind w:left="6480" w:hanging="360"/>
      </w:pPr>
      <w:rPr>
        <w:rFonts w:ascii="Wingdings" w:hAnsi="Wingdings" w:hint="default"/>
      </w:rPr>
    </w:lvl>
  </w:abstractNum>
  <w:abstractNum w:abstractNumId="5">
    <w:nsid w:val="03CA1851"/>
    <w:multiLevelType w:val="hybridMultilevel"/>
    <w:tmpl w:val="01FA1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6">
    <w:nsid w:val="04E16DD5"/>
    <w:multiLevelType w:val="hybridMultilevel"/>
    <w:tmpl w:val="B4A48EBA"/>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7">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955506"/>
    <w:multiLevelType w:val="hybridMultilevel"/>
    <w:tmpl w:val="1AE64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CF0179"/>
    <w:multiLevelType w:val="hybridMultilevel"/>
    <w:tmpl w:val="9F38AC76"/>
    <w:lvl w:ilvl="0" w:tplc="1FFEA1B8">
      <w:start w:val="1"/>
      <w:numFmt w:val="russianLower"/>
      <w:lvlText w:val="(%1)"/>
      <w:lvlJc w:val="left"/>
      <w:pPr>
        <w:ind w:left="720" w:hanging="360"/>
      </w:pPr>
      <w:rPr>
        <w:rFonts w:hint="default"/>
        <w:b w:val="0"/>
        <w:i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4B11B8"/>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2E3292"/>
    <w:multiLevelType w:val="hybridMultilevel"/>
    <w:tmpl w:val="9FB80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84149BA"/>
    <w:multiLevelType w:val="hybridMultilevel"/>
    <w:tmpl w:val="6BBEE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96C1985"/>
    <w:multiLevelType w:val="multilevel"/>
    <w:tmpl w:val="F38A9D40"/>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nsid w:val="097C13E0"/>
    <w:multiLevelType w:val="hybridMultilevel"/>
    <w:tmpl w:val="6D82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16">
    <w:nsid w:val="0A5A4539"/>
    <w:multiLevelType w:val="hybridMultilevel"/>
    <w:tmpl w:val="AB36E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D2447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8">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0D1F15DB"/>
    <w:multiLevelType w:val="hybridMultilevel"/>
    <w:tmpl w:val="2C481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A93DF0"/>
    <w:multiLevelType w:val="hybridMultilevel"/>
    <w:tmpl w:val="09265DF2"/>
    <w:lvl w:ilvl="0" w:tplc="476A383E">
      <w:start w:val="3"/>
      <w:numFmt w:val="russianLower"/>
      <w:lvlText w:val="%1)"/>
      <w:lvlJc w:val="left"/>
      <w:pPr>
        <w:tabs>
          <w:tab w:val="num" w:pos="3960"/>
        </w:tabs>
        <w:ind w:left="39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2E445B44">
      <w:start w:val="3"/>
      <w:numFmt w:val="russianLower"/>
      <w:lvlText w:val="%3)"/>
      <w:lvlJc w:val="left"/>
      <w:pPr>
        <w:tabs>
          <w:tab w:val="num" w:pos="2340"/>
        </w:tabs>
        <w:ind w:left="2340" w:hanging="360"/>
      </w:pPr>
      <w:rPr>
        <w:rFonts w:cs="Times New Roman" w:hint="default"/>
      </w:rPr>
    </w:lvl>
    <w:lvl w:ilvl="3" w:tplc="3252EF7E">
      <w:start w:val="1"/>
      <w:numFmt w:val="bullet"/>
      <w:lvlText w:val=""/>
      <w:lvlJc w:val="left"/>
      <w:pPr>
        <w:tabs>
          <w:tab w:val="num" w:pos="2880"/>
        </w:tabs>
        <w:ind w:left="2880" w:hanging="360"/>
      </w:pPr>
      <w:rPr>
        <w:rFonts w:ascii="Symbol" w:hAnsi="Symbol" w:hint="default"/>
      </w:rPr>
    </w:lvl>
    <w:lvl w:ilvl="4" w:tplc="D7AA24DE">
      <w:start w:val="1"/>
      <w:numFmt w:val="bullet"/>
      <w:lvlText w:val=""/>
      <w:lvlJc w:val="left"/>
      <w:pPr>
        <w:tabs>
          <w:tab w:val="num" w:pos="3600"/>
        </w:tabs>
        <w:ind w:left="3600" w:hanging="360"/>
      </w:pPr>
      <w:rPr>
        <w:rFonts w:ascii="Symbol" w:hAnsi="Symbol" w:hint="default"/>
        <w:color w:val="auto"/>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0FE87360"/>
    <w:multiLevelType w:val="hybridMultilevel"/>
    <w:tmpl w:val="BD32A13C"/>
    <w:lvl w:ilvl="0" w:tplc="D1A8B47C">
      <w:start w:val="1"/>
      <w:numFmt w:val="russianLower"/>
      <w:lvlText w:val="(%1)"/>
      <w:lvlJc w:val="left"/>
      <w:pPr>
        <w:tabs>
          <w:tab w:val="num" w:pos="554"/>
        </w:tabs>
        <w:ind w:left="554" w:hanging="360"/>
      </w:pPr>
      <w:rPr>
        <w:rFonts w:hint="default"/>
        <w:b w:val="0"/>
      </w:rPr>
    </w:lvl>
    <w:lvl w:ilvl="1" w:tplc="04190005">
      <w:start w:val="1"/>
      <w:numFmt w:val="bullet"/>
      <w:lvlText w:val=""/>
      <w:lvlJc w:val="left"/>
      <w:pPr>
        <w:tabs>
          <w:tab w:val="num" w:pos="1440"/>
        </w:tabs>
        <w:ind w:left="1440" w:hanging="360"/>
      </w:pPr>
      <w:rPr>
        <w:rFonts w:ascii="Wingdings" w:hAnsi="Wingding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48D1A28"/>
    <w:multiLevelType w:val="hybridMultilevel"/>
    <w:tmpl w:val="08388BD8"/>
    <w:lvl w:ilvl="0" w:tplc="FFFFFFFF">
      <w:start w:val="1"/>
      <w:numFmt w:val="russianLower"/>
      <w:lvlText w:val="(%1)"/>
      <w:lvlJc w:val="left"/>
      <w:pPr>
        <w:tabs>
          <w:tab w:val="num" w:pos="360"/>
        </w:tabs>
        <w:ind w:left="360" w:hanging="360"/>
      </w:pPr>
      <w:rPr>
        <w:rFonts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3">
    <w:nsid w:val="164F17C3"/>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25">
    <w:nsid w:val="191D1B5B"/>
    <w:multiLevelType w:val="hybridMultilevel"/>
    <w:tmpl w:val="45C8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785653"/>
    <w:multiLevelType w:val="hybridMultilevel"/>
    <w:tmpl w:val="2876B43C"/>
    <w:lvl w:ilvl="0" w:tplc="E182DBD8">
      <w:start w:val="7"/>
      <w:numFmt w:val="lowerRoman"/>
      <w:lvlText w:val="(%1)"/>
      <w:lvlJc w:val="left"/>
      <w:pPr>
        <w:tabs>
          <w:tab w:val="num" w:pos="624"/>
        </w:tabs>
        <w:ind w:left="720" w:hanging="72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1A72467E"/>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C52073"/>
    <w:multiLevelType w:val="hybridMultilevel"/>
    <w:tmpl w:val="DA78B4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1B3A4831"/>
    <w:multiLevelType w:val="hybridMultilevel"/>
    <w:tmpl w:val="9DAA2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94200D"/>
    <w:multiLevelType w:val="hybridMultilevel"/>
    <w:tmpl w:val="9BF21D4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1C64AE"/>
    <w:multiLevelType w:val="hybridMultilevel"/>
    <w:tmpl w:val="A83A5C96"/>
    <w:lvl w:ilvl="0" w:tplc="870E8CB6">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33">
    <w:nsid w:val="203C56F9"/>
    <w:multiLevelType w:val="hybridMultilevel"/>
    <w:tmpl w:val="BFF6E2B8"/>
    <w:lvl w:ilvl="0" w:tplc="3AEA759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4">
    <w:nsid w:val="20575A1E"/>
    <w:multiLevelType w:val="hybridMultilevel"/>
    <w:tmpl w:val="01FA1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35">
    <w:nsid w:val="2121306D"/>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21CC432B"/>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237569D8"/>
    <w:multiLevelType w:val="hybridMultilevel"/>
    <w:tmpl w:val="8C14577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0">
    <w:nsid w:val="23C166CB"/>
    <w:multiLevelType w:val="hybridMultilevel"/>
    <w:tmpl w:val="8D600510"/>
    <w:styleLink w:val="BMDefinitions1"/>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5CD5154"/>
    <w:multiLevelType w:val="hybridMultilevel"/>
    <w:tmpl w:val="9D1A5F56"/>
    <w:lvl w:ilvl="0" w:tplc="04190001">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7CC7441"/>
    <w:multiLevelType w:val="hybridMultilevel"/>
    <w:tmpl w:val="65F28B6E"/>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286C7D8D"/>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5">
    <w:nsid w:val="2CCB1F7C"/>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decimal"/>
      <w:lvlRestart w:val="0"/>
      <w:pStyle w:val="9"/>
      <w:lvlText w:val="SCHEDULE %9"/>
      <w:lvlJc w:val="left"/>
      <w:pPr>
        <w:tabs>
          <w:tab w:val="num" w:pos="0"/>
        </w:tabs>
      </w:pPr>
      <w:rPr>
        <w:rFonts w:cs="Times New Roman"/>
        <w:b/>
        <w:bCs/>
        <w:i w:val="0"/>
        <w:iCs w:val="0"/>
        <w:caps/>
        <w:smallCaps w:val="0"/>
        <w:sz w:val="22"/>
        <w:szCs w:val="22"/>
      </w:rPr>
    </w:lvl>
  </w:abstractNum>
  <w:abstractNum w:abstractNumId="47">
    <w:nsid w:val="2D125616"/>
    <w:multiLevelType w:val="hybridMultilevel"/>
    <w:tmpl w:val="AEE8A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D722ACA"/>
    <w:multiLevelType w:val="hybridMultilevel"/>
    <w:tmpl w:val="83B8AC4A"/>
    <w:lvl w:ilvl="0" w:tplc="6D8AAF3E">
      <w:start w:val="1"/>
      <w:numFmt w:val="low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2F451C4C"/>
    <w:multiLevelType w:val="multilevel"/>
    <w:tmpl w:val="6DE2DBE6"/>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1">
    <w:nsid w:val="30A01D77"/>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52">
    <w:nsid w:val="3117788F"/>
    <w:multiLevelType w:val="hybridMultilevel"/>
    <w:tmpl w:val="647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1751169"/>
    <w:multiLevelType w:val="multilevel"/>
    <w:tmpl w:val="100ACC8C"/>
    <w:lvl w:ilvl="0">
      <w:start w:val="1"/>
      <w:numFmt w:val="lowerRoman"/>
      <w:lvlText w:val="(%1)"/>
      <w:lvlJc w:val="left"/>
      <w:pPr>
        <w:tabs>
          <w:tab w:val="num" w:pos="624"/>
        </w:tabs>
        <w:ind w:left="624" w:hanging="624"/>
      </w:pPr>
      <w:rPr>
        <w:rFonts w:cs="Times New Roman"/>
        <w:b w:val="0"/>
        <w:i w:val="0"/>
        <w:sz w:val="18"/>
      </w:rPr>
    </w:lvl>
    <w:lvl w:ilvl="1">
      <w:start w:val="1"/>
      <w:numFmt w:val="lowerRoman"/>
      <w:lvlText w:val="(%2)"/>
      <w:lvlJc w:val="left"/>
      <w:pPr>
        <w:tabs>
          <w:tab w:val="num" w:pos="1417"/>
        </w:tabs>
        <w:ind w:left="1417" w:hanging="793"/>
      </w:pPr>
      <w:rPr>
        <w:rFonts w:cs="Times New Roman"/>
        <w:b w:val="0"/>
        <w:i w:val="0"/>
        <w:sz w:val="18"/>
      </w:rPr>
    </w:lvl>
    <w:lvl w:ilvl="2">
      <w:start w:val="1"/>
      <w:numFmt w:val="lowerRoman"/>
      <w:lvlText w:val="(%3)"/>
      <w:lvlJc w:val="left"/>
      <w:pPr>
        <w:tabs>
          <w:tab w:val="num" w:pos="1928"/>
        </w:tabs>
        <w:ind w:left="1928" w:hanging="511"/>
      </w:pPr>
      <w:rPr>
        <w:rFonts w:cs="Times New Roman"/>
        <w:b w:val="0"/>
        <w:i w:val="0"/>
        <w:sz w:val="18"/>
      </w:rPr>
    </w:lvl>
    <w:lvl w:ilvl="3">
      <w:start w:val="1"/>
      <w:numFmt w:val="decimal"/>
      <w:lvlText w:val="(%4)"/>
      <w:lvlJc w:val="left"/>
      <w:pPr>
        <w:tabs>
          <w:tab w:val="num" w:pos="2438"/>
        </w:tabs>
        <w:ind w:left="2438" w:hanging="510"/>
      </w:pPr>
      <w:rPr>
        <w:rFonts w:cs="Times New Roman"/>
        <w:b w:val="0"/>
        <w:i w:val="0"/>
        <w:sz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4">
    <w:nsid w:val="31F65B72"/>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5">
    <w:nsid w:val="344032D9"/>
    <w:multiLevelType w:val="hybridMultilevel"/>
    <w:tmpl w:val="BB84281E"/>
    <w:lvl w:ilvl="0" w:tplc="436ACDC4">
      <w:start w:val="1"/>
      <w:numFmt w:val="bullet"/>
      <w:lvlText w:val=""/>
      <w:lvlJc w:val="left"/>
      <w:pPr>
        <w:ind w:left="1344" w:hanging="360"/>
      </w:pPr>
      <w:rPr>
        <w:rFonts w:ascii="Symbol" w:hAnsi="Symbol" w:hint="default"/>
      </w:rPr>
    </w:lvl>
    <w:lvl w:ilvl="1" w:tplc="96BAFB1C" w:tentative="1">
      <w:start w:val="1"/>
      <w:numFmt w:val="bullet"/>
      <w:lvlText w:val="o"/>
      <w:lvlJc w:val="left"/>
      <w:pPr>
        <w:ind w:left="2064" w:hanging="360"/>
      </w:pPr>
      <w:rPr>
        <w:rFonts w:ascii="Courier New" w:hAnsi="Courier New" w:cs="Courier New" w:hint="default"/>
      </w:rPr>
    </w:lvl>
    <w:lvl w:ilvl="2" w:tplc="EA2C5BB4" w:tentative="1">
      <w:start w:val="1"/>
      <w:numFmt w:val="bullet"/>
      <w:lvlText w:val=""/>
      <w:lvlJc w:val="left"/>
      <w:pPr>
        <w:ind w:left="2784" w:hanging="360"/>
      </w:pPr>
      <w:rPr>
        <w:rFonts w:ascii="Wingdings" w:hAnsi="Wingdings" w:hint="default"/>
      </w:rPr>
    </w:lvl>
    <w:lvl w:ilvl="3" w:tplc="7CB0EB0A" w:tentative="1">
      <w:start w:val="1"/>
      <w:numFmt w:val="bullet"/>
      <w:lvlText w:val=""/>
      <w:lvlJc w:val="left"/>
      <w:pPr>
        <w:ind w:left="3504" w:hanging="360"/>
      </w:pPr>
      <w:rPr>
        <w:rFonts w:ascii="Symbol" w:hAnsi="Symbol" w:hint="default"/>
      </w:rPr>
    </w:lvl>
    <w:lvl w:ilvl="4" w:tplc="A080C924" w:tentative="1">
      <w:start w:val="1"/>
      <w:numFmt w:val="bullet"/>
      <w:lvlText w:val="o"/>
      <w:lvlJc w:val="left"/>
      <w:pPr>
        <w:ind w:left="4224" w:hanging="360"/>
      </w:pPr>
      <w:rPr>
        <w:rFonts w:ascii="Courier New" w:hAnsi="Courier New" w:cs="Courier New" w:hint="default"/>
      </w:rPr>
    </w:lvl>
    <w:lvl w:ilvl="5" w:tplc="013C92A2" w:tentative="1">
      <w:start w:val="1"/>
      <w:numFmt w:val="bullet"/>
      <w:lvlText w:val=""/>
      <w:lvlJc w:val="left"/>
      <w:pPr>
        <w:ind w:left="4944" w:hanging="360"/>
      </w:pPr>
      <w:rPr>
        <w:rFonts w:ascii="Wingdings" w:hAnsi="Wingdings" w:hint="default"/>
      </w:rPr>
    </w:lvl>
    <w:lvl w:ilvl="6" w:tplc="CCAECEAA" w:tentative="1">
      <w:start w:val="1"/>
      <w:numFmt w:val="bullet"/>
      <w:lvlText w:val=""/>
      <w:lvlJc w:val="left"/>
      <w:pPr>
        <w:ind w:left="5664" w:hanging="360"/>
      </w:pPr>
      <w:rPr>
        <w:rFonts w:ascii="Symbol" w:hAnsi="Symbol" w:hint="default"/>
      </w:rPr>
    </w:lvl>
    <w:lvl w:ilvl="7" w:tplc="CB3E9652" w:tentative="1">
      <w:start w:val="1"/>
      <w:numFmt w:val="bullet"/>
      <w:lvlText w:val="o"/>
      <w:lvlJc w:val="left"/>
      <w:pPr>
        <w:ind w:left="6384" w:hanging="360"/>
      </w:pPr>
      <w:rPr>
        <w:rFonts w:ascii="Courier New" w:hAnsi="Courier New" w:cs="Courier New" w:hint="default"/>
      </w:rPr>
    </w:lvl>
    <w:lvl w:ilvl="8" w:tplc="655020DE" w:tentative="1">
      <w:start w:val="1"/>
      <w:numFmt w:val="bullet"/>
      <w:lvlText w:val=""/>
      <w:lvlJc w:val="left"/>
      <w:pPr>
        <w:ind w:left="7104" w:hanging="360"/>
      </w:pPr>
      <w:rPr>
        <w:rFonts w:ascii="Wingdings" w:hAnsi="Wingdings" w:hint="default"/>
      </w:rPr>
    </w:lvl>
  </w:abstractNum>
  <w:abstractNum w:abstractNumId="56">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57">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49B54A0"/>
    <w:multiLevelType w:val="hybridMultilevel"/>
    <w:tmpl w:val="8A6CF5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9">
    <w:nsid w:val="356A70F5"/>
    <w:multiLevelType w:val="multilevel"/>
    <w:tmpl w:val="F0AA5E2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nsid w:val="35AD5AFB"/>
    <w:multiLevelType w:val="hybridMultilevel"/>
    <w:tmpl w:val="32E49CAE"/>
    <w:lvl w:ilvl="0" w:tplc="D1A8B47C">
      <w:start w:val="1"/>
      <w:numFmt w:val="russianLower"/>
      <w:lvlText w:val="(%1)"/>
      <w:lvlJc w:val="left"/>
      <w:pPr>
        <w:tabs>
          <w:tab w:val="num" w:pos="554"/>
        </w:tabs>
        <w:ind w:left="55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36F05C54"/>
    <w:multiLevelType w:val="hybridMultilevel"/>
    <w:tmpl w:val="8168E9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385A26C8"/>
    <w:multiLevelType w:val="hybridMultilevel"/>
    <w:tmpl w:val="08388BD8"/>
    <w:lvl w:ilvl="0" w:tplc="FFFFFFFF">
      <w:start w:val="1"/>
      <w:numFmt w:val="russianLower"/>
      <w:lvlText w:val="(%1)"/>
      <w:lvlJc w:val="left"/>
      <w:pPr>
        <w:tabs>
          <w:tab w:val="num" w:pos="360"/>
        </w:tabs>
        <w:ind w:left="360" w:hanging="360"/>
      </w:pPr>
      <w:rPr>
        <w:rFonts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3">
    <w:nsid w:val="38D50F1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A4C76F6">
      <w:start w:val="1"/>
      <w:numFmt w:val="bullet"/>
      <w:lvlText w:val="o"/>
      <w:lvlJc w:val="left"/>
      <w:pPr>
        <w:tabs>
          <w:tab w:val="num" w:pos="2596"/>
        </w:tabs>
        <w:ind w:left="2596" w:hanging="360"/>
      </w:pPr>
      <w:rPr>
        <w:rFonts w:ascii="Courier New" w:hAnsi="Courier New" w:hint="default"/>
      </w:rPr>
    </w:lvl>
    <w:lvl w:ilvl="2" w:tplc="04090005">
      <w:start w:val="1"/>
      <w:numFmt w:val="bullet"/>
      <w:lvlText w:val=""/>
      <w:lvlJc w:val="left"/>
      <w:pPr>
        <w:tabs>
          <w:tab w:val="num" w:pos="3316"/>
        </w:tabs>
        <w:ind w:left="3316" w:hanging="360"/>
      </w:pPr>
      <w:rPr>
        <w:rFonts w:ascii="Wingdings" w:hAnsi="Wingdings" w:hint="default"/>
      </w:rPr>
    </w:lvl>
    <w:lvl w:ilvl="3" w:tplc="04090001">
      <w:start w:val="1"/>
      <w:numFmt w:val="bullet"/>
      <w:lvlText w:val=""/>
      <w:lvlJc w:val="left"/>
      <w:pPr>
        <w:tabs>
          <w:tab w:val="num" w:pos="4036"/>
        </w:tabs>
        <w:ind w:left="4036" w:hanging="360"/>
      </w:pPr>
      <w:rPr>
        <w:rFonts w:ascii="Symbol" w:hAnsi="Symbol" w:hint="default"/>
      </w:rPr>
    </w:lvl>
    <w:lvl w:ilvl="4" w:tplc="04090003">
      <w:start w:val="1"/>
      <w:numFmt w:val="bullet"/>
      <w:lvlText w:val="o"/>
      <w:lvlJc w:val="left"/>
      <w:pPr>
        <w:tabs>
          <w:tab w:val="num" w:pos="4756"/>
        </w:tabs>
        <w:ind w:left="4756" w:hanging="360"/>
      </w:pPr>
      <w:rPr>
        <w:rFonts w:ascii="Courier New" w:hAnsi="Courier New" w:hint="default"/>
      </w:rPr>
    </w:lvl>
    <w:lvl w:ilvl="5" w:tplc="04090005">
      <w:start w:val="1"/>
      <w:numFmt w:val="bullet"/>
      <w:lvlText w:val=""/>
      <w:lvlJc w:val="left"/>
      <w:pPr>
        <w:tabs>
          <w:tab w:val="num" w:pos="5476"/>
        </w:tabs>
        <w:ind w:left="5476" w:hanging="360"/>
      </w:pPr>
      <w:rPr>
        <w:rFonts w:ascii="Wingdings" w:hAnsi="Wingdings" w:hint="default"/>
      </w:rPr>
    </w:lvl>
    <w:lvl w:ilvl="6" w:tplc="04090001">
      <w:start w:val="1"/>
      <w:numFmt w:val="bullet"/>
      <w:lvlText w:val=""/>
      <w:lvlJc w:val="left"/>
      <w:pPr>
        <w:tabs>
          <w:tab w:val="num" w:pos="6196"/>
        </w:tabs>
        <w:ind w:left="6196" w:hanging="360"/>
      </w:pPr>
      <w:rPr>
        <w:rFonts w:ascii="Symbol" w:hAnsi="Symbol" w:hint="default"/>
      </w:rPr>
    </w:lvl>
    <w:lvl w:ilvl="7" w:tplc="04090003">
      <w:start w:val="1"/>
      <w:numFmt w:val="bullet"/>
      <w:lvlText w:val="o"/>
      <w:lvlJc w:val="left"/>
      <w:pPr>
        <w:tabs>
          <w:tab w:val="num" w:pos="6916"/>
        </w:tabs>
        <w:ind w:left="6916" w:hanging="360"/>
      </w:pPr>
      <w:rPr>
        <w:rFonts w:ascii="Courier New" w:hAnsi="Courier New" w:hint="default"/>
      </w:rPr>
    </w:lvl>
    <w:lvl w:ilvl="8" w:tplc="04090005">
      <w:start w:val="1"/>
      <w:numFmt w:val="bullet"/>
      <w:lvlText w:val=""/>
      <w:lvlJc w:val="left"/>
      <w:pPr>
        <w:tabs>
          <w:tab w:val="num" w:pos="7636"/>
        </w:tabs>
        <w:ind w:left="7636" w:hanging="360"/>
      </w:pPr>
      <w:rPr>
        <w:rFonts w:ascii="Wingdings" w:hAnsi="Wingdings" w:hint="default"/>
      </w:rPr>
    </w:lvl>
  </w:abstractNum>
  <w:abstractNum w:abstractNumId="64">
    <w:nsid w:val="39E95E76"/>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5">
    <w:nsid w:val="3B1D178E"/>
    <w:multiLevelType w:val="multilevel"/>
    <w:tmpl w:val="F0AA5E2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6">
    <w:nsid w:val="3B4A55DA"/>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7">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nsid w:val="3C2C2823"/>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0">
    <w:nsid w:val="3DF8136E"/>
    <w:multiLevelType w:val="multilevel"/>
    <w:tmpl w:val="14C65A4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1">
    <w:nsid w:val="3E5A5575"/>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3FF427F0"/>
    <w:multiLevelType w:val="hybridMultilevel"/>
    <w:tmpl w:val="A840202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40622118"/>
    <w:multiLevelType w:val="multilevel"/>
    <w:tmpl w:val="F492126A"/>
    <w:styleLink w:val="BMListNumbers"/>
    <w:lvl w:ilvl="0">
      <w:start w:val="1"/>
      <w:numFmt w:val="decimal"/>
      <w:lvlText w:val="%1."/>
      <w:lvlJc w:val="left"/>
      <w:pPr>
        <w:tabs>
          <w:tab w:val="num" w:pos="709"/>
        </w:tabs>
        <w:ind w:left="709" w:hanging="709"/>
      </w:pPr>
      <w:rPr>
        <w:rFonts w:hint="default"/>
      </w:rPr>
    </w:lvl>
    <w:lvl w:ilvl="1">
      <w:start w:val="1"/>
      <w:numFmt w:val="lowerLetter"/>
      <w:lvlRestart w:val="0"/>
      <w:lvlText w:val="(%2)"/>
      <w:lvlJc w:val="left"/>
      <w:pPr>
        <w:tabs>
          <w:tab w:val="num" w:pos="1418"/>
        </w:tabs>
        <w:ind w:left="1418" w:hanging="709"/>
      </w:pPr>
      <w:rPr>
        <w:rFonts w:hint="default"/>
      </w:rPr>
    </w:lvl>
    <w:lvl w:ilvl="2">
      <w:start w:val="1"/>
      <w:numFmt w:val="lowerRoman"/>
      <w:lvlRestart w:val="0"/>
      <w:lvlText w:val="(%3)"/>
      <w:lvlJc w:val="left"/>
      <w:pPr>
        <w:tabs>
          <w:tab w:val="num" w:pos="2126"/>
        </w:tabs>
        <w:ind w:left="2126" w:hanging="708"/>
      </w:pPr>
      <w:rPr>
        <w:rFonts w:hint="default"/>
      </w:rPr>
    </w:lvl>
    <w:lvl w:ilvl="3">
      <w:start w:val="1"/>
      <w:numFmt w:val="upperLetter"/>
      <w:lvlRestart w:val="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4">
    <w:nsid w:val="40955F35"/>
    <w:multiLevelType w:val="hybridMultilevel"/>
    <w:tmpl w:val="7BC46CF2"/>
    <w:lvl w:ilvl="0" w:tplc="04190001">
      <w:start w:val="1"/>
      <w:numFmt w:val="bullet"/>
      <w:lvlText w:val=""/>
      <w:lvlJc w:val="left"/>
      <w:pPr>
        <w:ind w:left="783" w:hanging="360"/>
      </w:pPr>
      <w:rPr>
        <w:rFonts w:ascii="Symbol" w:hAnsi="Symbol" w:hint="default"/>
        <w:b/>
        <w:sz w:val="22"/>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5">
    <w:nsid w:val="41C85B6D"/>
    <w:multiLevelType w:val="hybridMultilevel"/>
    <w:tmpl w:val="6CEE6C1A"/>
    <w:lvl w:ilvl="0" w:tplc="0409000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76">
    <w:nsid w:val="42835C4A"/>
    <w:multiLevelType w:val="hybridMultilevel"/>
    <w:tmpl w:val="9AC62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42B14279"/>
    <w:multiLevelType w:val="multilevel"/>
    <w:tmpl w:val="D82807F2"/>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pStyle w:val="ListAlpha2"/>
      <w:lvlText w:val="%1.%2"/>
      <w:lvlJc w:val="left"/>
      <w:pPr>
        <w:tabs>
          <w:tab w:val="num" w:pos="624"/>
        </w:tabs>
        <w:ind w:left="624" w:hanging="624"/>
      </w:pPr>
      <w:rPr>
        <w:rFonts w:cs="Times New Roman"/>
        <w:b/>
        <w:bCs/>
        <w:i/>
        <w:iCs/>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8">
    <w:nsid w:val="43FD15B1"/>
    <w:multiLevelType w:val="hybridMultilevel"/>
    <w:tmpl w:val="92AA1EA8"/>
    <w:lvl w:ilvl="0" w:tplc="0BAAC4FA">
      <w:start w:val="1"/>
      <w:numFmt w:val="russianLower"/>
      <w:lvlText w:val="(%1)"/>
      <w:lvlJc w:val="left"/>
      <w:pPr>
        <w:tabs>
          <w:tab w:val="num" w:pos="1427"/>
        </w:tabs>
        <w:ind w:left="1427" w:hanging="180"/>
      </w:pPr>
      <w:rPr>
        <w:rFonts w:cs="Times New Roman" w:hint="default"/>
        <w:b w:val="0"/>
        <w:i w:val="0"/>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44E13C03"/>
    <w:multiLevelType w:val="hybridMultilevel"/>
    <w:tmpl w:val="B14EAA60"/>
    <w:lvl w:ilvl="0" w:tplc="FFFFFFFF">
      <w:start w:val="1"/>
      <w:numFmt w:val="lowerRoman"/>
      <w:lvlText w:val="(%1)"/>
      <w:lvlJc w:val="left"/>
      <w:pPr>
        <w:tabs>
          <w:tab w:val="num" w:pos="1260"/>
        </w:tabs>
        <w:ind w:left="12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B7DA9D2E">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0">
    <w:nsid w:val="46334559"/>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81">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476A7FEE"/>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C4B2AEA"/>
    <w:multiLevelType w:val="multilevel"/>
    <w:tmpl w:val="B0C404BA"/>
    <w:lvl w:ilvl="0">
      <w:start w:val="1"/>
      <w:numFmt w:val="lowerLetter"/>
      <w:lvlText w:val="%1)"/>
      <w:lvlJc w:val="left"/>
      <w:pPr>
        <w:tabs>
          <w:tab w:val="num" w:pos="624"/>
        </w:tabs>
        <w:ind w:left="624" w:hanging="624"/>
      </w:pPr>
      <w:rPr>
        <w:rFonts w:cs="Times New Roman" w:hint="default"/>
        <w:b w:val="0"/>
        <w:i w:val="0"/>
        <w:sz w:val="22"/>
        <w:szCs w:val="22"/>
      </w:rPr>
    </w:lvl>
    <w:lvl w:ilvl="1">
      <w:start w:val="1"/>
      <w:numFmt w:val="lowerLetter"/>
      <w:lvlText w:val="(%2)"/>
      <w:lvlJc w:val="left"/>
      <w:pPr>
        <w:tabs>
          <w:tab w:val="num" w:pos="1417"/>
        </w:tabs>
        <w:ind w:left="1417" w:hanging="793"/>
      </w:pPr>
      <w:rPr>
        <w:rFonts w:cs="Times New Roman"/>
        <w:b w:val="0"/>
        <w:i w:val="0"/>
        <w:sz w:val="20"/>
      </w:rPr>
    </w:lvl>
    <w:lvl w:ilvl="2">
      <w:start w:val="1"/>
      <w:numFmt w:val="lowerLetter"/>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84">
    <w:nsid w:val="4CAE6CE1"/>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5">
    <w:nsid w:val="4D0D3371"/>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4DE1778E"/>
    <w:multiLevelType w:val="hybridMultilevel"/>
    <w:tmpl w:val="F50C86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nsid w:val="4F326EB0"/>
    <w:multiLevelType w:val="hybridMultilevel"/>
    <w:tmpl w:val="26027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9">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0">
    <w:nsid w:val="53C14C24"/>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1">
    <w:nsid w:val="544C337E"/>
    <w:multiLevelType w:val="multilevel"/>
    <w:tmpl w:val="95EE684E"/>
    <w:lvl w:ilvl="0">
      <w:start w:val="1"/>
      <w:numFmt w:val="russianLower"/>
      <w:lvlText w:val="(%1)"/>
      <w:lvlJc w:val="left"/>
      <w:pPr>
        <w:tabs>
          <w:tab w:val="num" w:pos="1254"/>
        </w:tabs>
        <w:ind w:left="1254" w:hanging="624"/>
      </w:pPr>
      <w:rPr>
        <w:rFonts w:cs="Times New Roman" w:hint="default"/>
        <w:spacing w:val="0"/>
      </w:rPr>
    </w:lvl>
    <w:lvl w:ilvl="1">
      <w:start w:val="1"/>
      <w:numFmt w:val="decimal"/>
      <w:lvlText w:val="%2."/>
      <w:lvlJc w:val="left"/>
      <w:pPr>
        <w:tabs>
          <w:tab w:val="num" w:pos="1254"/>
        </w:tabs>
        <w:ind w:left="1254" w:hanging="624"/>
      </w:pPr>
      <w:rPr>
        <w:rFonts w:cs="Times New Roman" w:hint="default"/>
        <w:spacing w:val="0"/>
      </w:rPr>
    </w:lvl>
    <w:lvl w:ilvl="2">
      <w:start w:val="1"/>
      <w:numFmt w:val="lowerRoman"/>
      <w:lvlText w:val="(%3)"/>
      <w:lvlJc w:val="left"/>
      <w:pPr>
        <w:tabs>
          <w:tab w:val="num" w:pos="1350"/>
        </w:tabs>
        <w:ind w:left="1254" w:hanging="624"/>
      </w:pPr>
      <w:rPr>
        <w:rFonts w:cs="Times New Roman" w:hint="default"/>
        <w:spacing w:val="0"/>
      </w:rPr>
    </w:lvl>
    <w:lvl w:ilvl="3">
      <w:start w:val="1"/>
      <w:numFmt w:val="decimal"/>
      <w:lvlText w:val="(%4)"/>
      <w:lvlJc w:val="left"/>
      <w:pPr>
        <w:tabs>
          <w:tab w:val="num" w:pos="2070"/>
        </w:tabs>
        <w:ind w:left="2070" w:hanging="360"/>
      </w:pPr>
      <w:rPr>
        <w:rFonts w:cs="Times New Roman" w:hint="default"/>
        <w:spacing w:val="0"/>
      </w:rPr>
    </w:lvl>
    <w:lvl w:ilvl="4">
      <w:start w:val="1"/>
      <w:numFmt w:val="lowerLetter"/>
      <w:lvlText w:val="(%5)"/>
      <w:lvlJc w:val="left"/>
      <w:pPr>
        <w:tabs>
          <w:tab w:val="num" w:pos="2430"/>
        </w:tabs>
        <w:ind w:left="2430" w:hanging="360"/>
      </w:pPr>
      <w:rPr>
        <w:rFonts w:cs="Times New Roman" w:hint="default"/>
        <w:spacing w:val="0"/>
      </w:rPr>
    </w:lvl>
    <w:lvl w:ilvl="5">
      <w:start w:val="1"/>
      <w:numFmt w:val="lowerRoman"/>
      <w:lvlText w:val="(%6)"/>
      <w:lvlJc w:val="left"/>
      <w:pPr>
        <w:tabs>
          <w:tab w:val="num" w:pos="2790"/>
        </w:tabs>
        <w:ind w:left="2790" w:hanging="360"/>
      </w:pPr>
      <w:rPr>
        <w:rFonts w:cs="Times New Roman" w:hint="default"/>
        <w:spacing w:val="0"/>
      </w:rPr>
    </w:lvl>
    <w:lvl w:ilvl="6">
      <w:start w:val="1"/>
      <w:numFmt w:val="decimal"/>
      <w:lvlText w:val="%7."/>
      <w:lvlJc w:val="left"/>
      <w:pPr>
        <w:tabs>
          <w:tab w:val="num" w:pos="3150"/>
        </w:tabs>
        <w:ind w:left="3150" w:hanging="360"/>
      </w:pPr>
      <w:rPr>
        <w:rFonts w:cs="Times New Roman" w:hint="default"/>
        <w:spacing w:val="0"/>
      </w:rPr>
    </w:lvl>
    <w:lvl w:ilvl="7">
      <w:start w:val="1"/>
      <w:numFmt w:val="lowerLetter"/>
      <w:lvlText w:val="%8."/>
      <w:lvlJc w:val="left"/>
      <w:pPr>
        <w:tabs>
          <w:tab w:val="num" w:pos="3510"/>
        </w:tabs>
        <w:ind w:left="3510" w:hanging="360"/>
      </w:pPr>
      <w:rPr>
        <w:rFonts w:cs="Times New Roman" w:hint="default"/>
        <w:spacing w:val="0"/>
      </w:rPr>
    </w:lvl>
    <w:lvl w:ilvl="8">
      <w:start w:val="1"/>
      <w:numFmt w:val="lowerRoman"/>
      <w:lvlText w:val="%9."/>
      <w:lvlJc w:val="left"/>
      <w:pPr>
        <w:tabs>
          <w:tab w:val="num" w:pos="3870"/>
        </w:tabs>
        <w:ind w:left="3870" w:hanging="360"/>
      </w:pPr>
      <w:rPr>
        <w:rFonts w:cs="Times New Roman" w:hint="default"/>
        <w:spacing w:val="0"/>
      </w:rPr>
    </w:lvl>
  </w:abstractNum>
  <w:abstractNum w:abstractNumId="92">
    <w:nsid w:val="550F74D0"/>
    <w:multiLevelType w:val="hybridMultilevel"/>
    <w:tmpl w:val="8C78440A"/>
    <w:lvl w:ilvl="0" w:tplc="F36629E8">
      <w:start w:val="1"/>
      <w:numFmt w:val="decimal"/>
      <w:lvlText w:val="(%1)"/>
      <w:lvlJc w:val="left"/>
      <w:pPr>
        <w:tabs>
          <w:tab w:val="num" w:pos="644"/>
        </w:tabs>
        <w:ind w:left="644" w:hanging="360"/>
      </w:pPr>
      <w:rPr>
        <w:rFonts w:cs="Times New Roman" w:hint="default"/>
      </w:rPr>
    </w:lvl>
    <w:lvl w:ilvl="1" w:tplc="04190003">
      <w:start w:val="1"/>
      <w:numFmt w:val="bullet"/>
      <w:lvlText w:val="o"/>
      <w:lvlJc w:val="left"/>
      <w:pPr>
        <w:tabs>
          <w:tab w:val="num" w:pos="2880"/>
        </w:tabs>
        <w:ind w:left="2880" w:hanging="360"/>
      </w:pPr>
      <w:rPr>
        <w:rFonts w:ascii="Courier New" w:hAnsi="Courier New" w:hint="default"/>
      </w:rPr>
    </w:lvl>
    <w:lvl w:ilvl="2" w:tplc="04190005">
      <w:start w:val="1"/>
      <w:numFmt w:val="bullet"/>
      <w:lvlText w:val=""/>
      <w:lvlJc w:val="left"/>
      <w:pPr>
        <w:tabs>
          <w:tab w:val="num" w:pos="3600"/>
        </w:tabs>
        <w:ind w:left="3600" w:hanging="360"/>
      </w:pPr>
      <w:rPr>
        <w:rFonts w:ascii="Wingdings" w:hAnsi="Wingdings" w:hint="default"/>
      </w:rPr>
    </w:lvl>
    <w:lvl w:ilvl="3" w:tplc="04190001">
      <w:start w:val="1"/>
      <w:numFmt w:val="bullet"/>
      <w:lvlText w:val=""/>
      <w:lvlJc w:val="left"/>
      <w:pPr>
        <w:tabs>
          <w:tab w:val="num" w:pos="4320"/>
        </w:tabs>
        <w:ind w:left="4320" w:hanging="360"/>
      </w:pPr>
      <w:rPr>
        <w:rFonts w:ascii="Symbol" w:hAnsi="Symbol" w:hint="default"/>
      </w:rPr>
    </w:lvl>
    <w:lvl w:ilvl="4" w:tplc="04190003">
      <w:start w:val="1"/>
      <w:numFmt w:val="bullet"/>
      <w:lvlText w:val="o"/>
      <w:lvlJc w:val="left"/>
      <w:pPr>
        <w:tabs>
          <w:tab w:val="num" w:pos="5040"/>
        </w:tabs>
        <w:ind w:left="5040" w:hanging="360"/>
      </w:pPr>
      <w:rPr>
        <w:rFonts w:ascii="Courier New" w:hAnsi="Courier New" w:hint="default"/>
      </w:rPr>
    </w:lvl>
    <w:lvl w:ilvl="5" w:tplc="04190005">
      <w:start w:val="1"/>
      <w:numFmt w:val="bullet"/>
      <w:lvlText w:val=""/>
      <w:lvlJc w:val="left"/>
      <w:pPr>
        <w:tabs>
          <w:tab w:val="num" w:pos="5760"/>
        </w:tabs>
        <w:ind w:left="5760" w:hanging="360"/>
      </w:pPr>
      <w:rPr>
        <w:rFonts w:ascii="Wingdings" w:hAnsi="Wingdings" w:hint="default"/>
      </w:rPr>
    </w:lvl>
    <w:lvl w:ilvl="6" w:tplc="04190001">
      <w:start w:val="1"/>
      <w:numFmt w:val="bullet"/>
      <w:lvlText w:val=""/>
      <w:lvlJc w:val="left"/>
      <w:pPr>
        <w:tabs>
          <w:tab w:val="num" w:pos="6480"/>
        </w:tabs>
        <w:ind w:left="6480" w:hanging="360"/>
      </w:pPr>
      <w:rPr>
        <w:rFonts w:ascii="Symbol" w:hAnsi="Symbol" w:hint="default"/>
      </w:rPr>
    </w:lvl>
    <w:lvl w:ilvl="7" w:tplc="04190003">
      <w:start w:val="1"/>
      <w:numFmt w:val="bullet"/>
      <w:lvlText w:val="o"/>
      <w:lvlJc w:val="left"/>
      <w:pPr>
        <w:tabs>
          <w:tab w:val="num" w:pos="7200"/>
        </w:tabs>
        <w:ind w:left="7200" w:hanging="360"/>
      </w:pPr>
      <w:rPr>
        <w:rFonts w:ascii="Courier New" w:hAnsi="Courier New" w:hint="default"/>
      </w:rPr>
    </w:lvl>
    <w:lvl w:ilvl="8" w:tplc="04190005">
      <w:start w:val="1"/>
      <w:numFmt w:val="bullet"/>
      <w:lvlText w:val=""/>
      <w:lvlJc w:val="left"/>
      <w:pPr>
        <w:tabs>
          <w:tab w:val="num" w:pos="7920"/>
        </w:tabs>
        <w:ind w:left="7920" w:hanging="360"/>
      </w:pPr>
      <w:rPr>
        <w:rFonts w:ascii="Wingdings" w:hAnsi="Wingdings" w:hint="default"/>
      </w:rPr>
    </w:lvl>
  </w:abstractNum>
  <w:abstractNum w:abstractNumId="93">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4">
    <w:nsid w:val="564670E6"/>
    <w:multiLevelType w:val="hybridMultilevel"/>
    <w:tmpl w:val="61F68F06"/>
    <w:lvl w:ilvl="0" w:tplc="041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95">
    <w:nsid w:val="57F80BE9"/>
    <w:multiLevelType w:val="hybridMultilevel"/>
    <w:tmpl w:val="83B8AC4A"/>
    <w:lvl w:ilvl="0" w:tplc="6D8AAF3E">
      <w:start w:val="1"/>
      <w:numFmt w:val="low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nsid w:val="58131CC6"/>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8">
    <w:nsid w:val="58D64A26"/>
    <w:multiLevelType w:val="hybridMultilevel"/>
    <w:tmpl w:val="08388BD8"/>
    <w:lvl w:ilvl="0" w:tplc="FFFFFFFF">
      <w:start w:val="1"/>
      <w:numFmt w:val="russianLower"/>
      <w:lvlText w:val="(%1)"/>
      <w:lvlJc w:val="left"/>
      <w:pPr>
        <w:tabs>
          <w:tab w:val="num" w:pos="360"/>
        </w:tabs>
        <w:ind w:left="360" w:hanging="360"/>
      </w:pPr>
      <w:rPr>
        <w:rFonts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99">
    <w:nsid w:val="593D31F7"/>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01">
    <w:nsid w:val="5B7F59B1"/>
    <w:multiLevelType w:val="hybridMultilevel"/>
    <w:tmpl w:val="86862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BF1075C"/>
    <w:multiLevelType w:val="hybridMultilevel"/>
    <w:tmpl w:val="FEF47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nsid w:val="5D683BD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5">
    <w:nsid w:val="5F632782"/>
    <w:multiLevelType w:val="hybridMultilevel"/>
    <w:tmpl w:val="D368F71C"/>
    <w:lvl w:ilvl="0" w:tplc="5022A852">
      <w:start w:val="2"/>
      <w:numFmt w:val="russianLower"/>
      <w:lvlText w:val="(%1)"/>
      <w:lvlJc w:val="left"/>
      <w:pPr>
        <w:tabs>
          <w:tab w:val="num" w:pos="1080"/>
        </w:tabs>
        <w:ind w:left="1080" w:hanging="360"/>
      </w:pPr>
      <w:rPr>
        <w:rFonts w:hint="default"/>
        <w:b w:val="0"/>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06">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7">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pStyle w:val="ListRoman3"/>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nsid w:val="6572038F"/>
    <w:multiLevelType w:val="hybridMultilevel"/>
    <w:tmpl w:val="6492BBEC"/>
    <w:lvl w:ilvl="0" w:tplc="50D0BD28">
      <w:start w:val="1"/>
      <w:numFmt w:val="bullet"/>
      <w:lvlText w:val=""/>
      <w:lvlJc w:val="left"/>
      <w:pPr>
        <w:tabs>
          <w:tab w:val="num" w:pos="720"/>
        </w:tabs>
        <w:ind w:left="720" w:hanging="360"/>
      </w:pPr>
      <w:rPr>
        <w:rFonts w:ascii="Symbol" w:hAnsi="Symbol" w:hint="default"/>
      </w:rPr>
    </w:lvl>
    <w:lvl w:ilvl="1" w:tplc="04190003">
      <w:start w:val="1"/>
      <w:numFmt w:val="bullet"/>
      <w:pStyle w:val="ListRoman2"/>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1">
    <w:nsid w:val="662A367C"/>
    <w:multiLevelType w:val="hybridMultilevel"/>
    <w:tmpl w:val="FCF4D70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2">
    <w:nsid w:val="66343401"/>
    <w:multiLevelType w:val="hybridMultilevel"/>
    <w:tmpl w:val="8C2602D4"/>
    <w:lvl w:ilvl="0" w:tplc="34CE0B12">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5">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6">
    <w:nsid w:val="68653496"/>
    <w:multiLevelType w:val="hybridMultilevel"/>
    <w:tmpl w:val="21C62620"/>
    <w:lvl w:ilvl="0" w:tplc="1FFEA1B8">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7">
    <w:nsid w:val="69EB2C2B"/>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8">
    <w:nsid w:val="6A7F6287"/>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nsid w:val="6B9A41C7"/>
    <w:multiLevelType w:val="hybridMultilevel"/>
    <w:tmpl w:val="73088236"/>
    <w:lvl w:ilvl="0" w:tplc="4EF8DE4E">
      <w:numFmt w:val="bullet"/>
      <w:lvlText w:val="-"/>
      <w:lvlJc w:val="left"/>
      <w:pPr>
        <w:ind w:left="213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BAD252D"/>
    <w:multiLevelType w:val="hybridMultilevel"/>
    <w:tmpl w:val="D2E8C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C1C3C73"/>
    <w:multiLevelType w:val="hybridMultilevel"/>
    <w:tmpl w:val="845E70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23">
    <w:nsid w:val="6C594EA5"/>
    <w:multiLevelType w:val="hybridMultilevel"/>
    <w:tmpl w:val="CC6E2256"/>
    <w:lvl w:ilvl="0" w:tplc="0409000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124">
    <w:nsid w:val="6C5F44FB"/>
    <w:multiLevelType w:val="hybridMultilevel"/>
    <w:tmpl w:val="3768E6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E0A533A"/>
    <w:multiLevelType w:val="hybridMultilevel"/>
    <w:tmpl w:val="08388BD8"/>
    <w:lvl w:ilvl="0" w:tplc="FFFFFFFF">
      <w:start w:val="1"/>
      <w:numFmt w:val="russianLower"/>
      <w:lvlText w:val="(%1)"/>
      <w:lvlJc w:val="left"/>
      <w:pPr>
        <w:tabs>
          <w:tab w:val="num" w:pos="360"/>
        </w:tabs>
        <w:ind w:left="360" w:hanging="360"/>
      </w:pPr>
      <w:rPr>
        <w:rFonts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26">
    <w:nsid w:val="6F3B7076"/>
    <w:multiLevelType w:val="hybridMultilevel"/>
    <w:tmpl w:val="62CEF7B4"/>
    <w:lvl w:ilvl="0" w:tplc="4EF8DE4E">
      <w:numFmt w:val="bullet"/>
      <w:lvlText w:val="-"/>
      <w:lvlJc w:val="left"/>
      <w:pPr>
        <w:ind w:left="2137" w:hanging="360"/>
      </w:pPr>
      <w:rPr>
        <w:rFonts w:ascii="Times New Roman" w:eastAsia="Times New Roman" w:hAnsi="Times New Roman"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27">
    <w:nsid w:val="6F9A344D"/>
    <w:multiLevelType w:val="hybridMultilevel"/>
    <w:tmpl w:val="52C0EF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FD2155E"/>
    <w:multiLevelType w:val="hybridMultilevel"/>
    <w:tmpl w:val="EF5AE91C"/>
    <w:lvl w:ilvl="0" w:tplc="471EB1A4">
      <w:numFmt w:val="bullet"/>
      <w:lvlText w:val="-"/>
      <w:lvlJc w:val="left"/>
      <w:pPr>
        <w:ind w:left="1344" w:hanging="360"/>
      </w:pPr>
      <w:rPr>
        <w:rFonts w:ascii="Times New Roman" w:eastAsia="Times New Roman" w:hAnsi="Times New Roman" w:hint="default"/>
      </w:rPr>
    </w:lvl>
    <w:lvl w:ilvl="1" w:tplc="5AA6271E" w:tentative="1">
      <w:start w:val="1"/>
      <w:numFmt w:val="bullet"/>
      <w:lvlText w:val="o"/>
      <w:lvlJc w:val="left"/>
      <w:pPr>
        <w:ind w:left="2064" w:hanging="360"/>
      </w:pPr>
      <w:rPr>
        <w:rFonts w:ascii="Courier New" w:hAnsi="Courier New" w:hint="default"/>
      </w:rPr>
    </w:lvl>
    <w:lvl w:ilvl="2" w:tplc="0BF6263C" w:tentative="1">
      <w:start w:val="1"/>
      <w:numFmt w:val="bullet"/>
      <w:lvlText w:val=""/>
      <w:lvlJc w:val="left"/>
      <w:pPr>
        <w:ind w:left="2784" w:hanging="360"/>
      </w:pPr>
      <w:rPr>
        <w:rFonts w:ascii="Wingdings" w:hAnsi="Wingdings" w:hint="default"/>
      </w:rPr>
    </w:lvl>
    <w:lvl w:ilvl="3" w:tplc="4E0A45CC" w:tentative="1">
      <w:start w:val="1"/>
      <w:numFmt w:val="bullet"/>
      <w:lvlText w:val=""/>
      <w:lvlJc w:val="left"/>
      <w:pPr>
        <w:ind w:left="3504" w:hanging="360"/>
      </w:pPr>
      <w:rPr>
        <w:rFonts w:ascii="Symbol" w:hAnsi="Symbol" w:hint="default"/>
      </w:rPr>
    </w:lvl>
    <w:lvl w:ilvl="4" w:tplc="000E76D6" w:tentative="1">
      <w:start w:val="1"/>
      <w:numFmt w:val="bullet"/>
      <w:lvlText w:val="o"/>
      <w:lvlJc w:val="left"/>
      <w:pPr>
        <w:ind w:left="4224" w:hanging="360"/>
      </w:pPr>
      <w:rPr>
        <w:rFonts w:ascii="Courier New" w:hAnsi="Courier New" w:hint="default"/>
      </w:rPr>
    </w:lvl>
    <w:lvl w:ilvl="5" w:tplc="51BE34FC" w:tentative="1">
      <w:start w:val="1"/>
      <w:numFmt w:val="bullet"/>
      <w:lvlText w:val=""/>
      <w:lvlJc w:val="left"/>
      <w:pPr>
        <w:ind w:left="4944" w:hanging="360"/>
      </w:pPr>
      <w:rPr>
        <w:rFonts w:ascii="Wingdings" w:hAnsi="Wingdings" w:hint="default"/>
      </w:rPr>
    </w:lvl>
    <w:lvl w:ilvl="6" w:tplc="2988C298" w:tentative="1">
      <w:start w:val="1"/>
      <w:numFmt w:val="bullet"/>
      <w:lvlText w:val=""/>
      <w:lvlJc w:val="left"/>
      <w:pPr>
        <w:ind w:left="5664" w:hanging="360"/>
      </w:pPr>
      <w:rPr>
        <w:rFonts w:ascii="Symbol" w:hAnsi="Symbol" w:hint="default"/>
      </w:rPr>
    </w:lvl>
    <w:lvl w:ilvl="7" w:tplc="F93E750E" w:tentative="1">
      <w:start w:val="1"/>
      <w:numFmt w:val="bullet"/>
      <w:lvlText w:val="o"/>
      <w:lvlJc w:val="left"/>
      <w:pPr>
        <w:ind w:left="6384" w:hanging="360"/>
      </w:pPr>
      <w:rPr>
        <w:rFonts w:ascii="Courier New" w:hAnsi="Courier New" w:hint="default"/>
      </w:rPr>
    </w:lvl>
    <w:lvl w:ilvl="8" w:tplc="3EF835BA" w:tentative="1">
      <w:start w:val="1"/>
      <w:numFmt w:val="bullet"/>
      <w:lvlText w:val=""/>
      <w:lvlJc w:val="left"/>
      <w:pPr>
        <w:ind w:left="7104" w:hanging="360"/>
      </w:pPr>
      <w:rPr>
        <w:rFonts w:ascii="Wingdings" w:hAnsi="Wingdings" w:hint="default"/>
      </w:rPr>
    </w:lvl>
  </w:abstractNum>
  <w:abstractNum w:abstractNumId="129">
    <w:nsid w:val="7169173D"/>
    <w:multiLevelType w:val="singleLevel"/>
    <w:tmpl w:val="1696B7EC"/>
    <w:lvl w:ilvl="0">
      <w:start w:val="1"/>
      <w:numFmt w:val="lowerLetter"/>
      <w:lvlText w:val="%1)"/>
      <w:lvlJc w:val="left"/>
      <w:pPr>
        <w:ind w:left="927" w:hanging="360"/>
      </w:pPr>
      <w:rPr>
        <w:rFonts w:cs="Times New Roman" w:hint="default"/>
        <w:b w:val="0"/>
        <w:i w:val="0"/>
        <w:sz w:val="26"/>
        <w:szCs w:val="26"/>
      </w:rPr>
    </w:lvl>
  </w:abstractNum>
  <w:abstractNum w:abstractNumId="130">
    <w:nsid w:val="72A56970"/>
    <w:multiLevelType w:val="hybridMultilevel"/>
    <w:tmpl w:val="68CA85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132">
    <w:nsid w:val="73415527"/>
    <w:multiLevelType w:val="hybridMultilevel"/>
    <w:tmpl w:val="1008542C"/>
    <w:lvl w:ilvl="0" w:tplc="6152EFF8">
      <w:start w:val="1"/>
      <w:numFmt w:val="bullet"/>
      <w:lvlText w:val=""/>
      <w:lvlJc w:val="left"/>
      <w:pPr>
        <w:tabs>
          <w:tab w:val="num" w:pos="1021"/>
        </w:tabs>
        <w:ind w:left="1021" w:hanging="511"/>
      </w:pPr>
      <w:rPr>
        <w:rFonts w:ascii="Wingdings" w:hAnsi="Wingdings" w:hint="default"/>
      </w:rPr>
    </w:lvl>
    <w:lvl w:ilvl="1" w:tplc="87BA82C6">
      <w:start w:val="1"/>
      <w:numFmt w:val="bullet"/>
      <w:lvlText w:val="o"/>
      <w:lvlJc w:val="left"/>
      <w:pPr>
        <w:tabs>
          <w:tab w:val="num" w:pos="1440"/>
        </w:tabs>
        <w:ind w:left="1440" w:hanging="360"/>
      </w:pPr>
      <w:rPr>
        <w:rFonts w:ascii="Courier New" w:hAnsi="Courier New" w:hint="default"/>
      </w:rPr>
    </w:lvl>
    <w:lvl w:ilvl="2" w:tplc="866E91A0">
      <w:start w:val="1"/>
      <w:numFmt w:val="bullet"/>
      <w:lvlText w:val=""/>
      <w:lvlJc w:val="left"/>
      <w:pPr>
        <w:tabs>
          <w:tab w:val="num" w:pos="2160"/>
        </w:tabs>
        <w:ind w:left="2160" w:hanging="360"/>
      </w:pPr>
      <w:rPr>
        <w:rFonts w:ascii="Wingdings" w:hAnsi="Wingdings" w:hint="default"/>
      </w:rPr>
    </w:lvl>
    <w:lvl w:ilvl="3" w:tplc="539276A0">
      <w:start w:val="1"/>
      <w:numFmt w:val="bullet"/>
      <w:lvlText w:val=""/>
      <w:lvlJc w:val="left"/>
      <w:pPr>
        <w:tabs>
          <w:tab w:val="num" w:pos="2880"/>
        </w:tabs>
        <w:ind w:left="2880" w:hanging="360"/>
      </w:pPr>
      <w:rPr>
        <w:rFonts w:ascii="Symbol" w:hAnsi="Symbol" w:hint="default"/>
      </w:rPr>
    </w:lvl>
    <w:lvl w:ilvl="4" w:tplc="61DA6DBC">
      <w:start w:val="1"/>
      <w:numFmt w:val="bullet"/>
      <w:lvlText w:val="o"/>
      <w:lvlJc w:val="left"/>
      <w:pPr>
        <w:tabs>
          <w:tab w:val="num" w:pos="3600"/>
        </w:tabs>
        <w:ind w:left="3600" w:hanging="360"/>
      </w:pPr>
      <w:rPr>
        <w:rFonts w:ascii="Courier New" w:hAnsi="Courier New" w:hint="default"/>
      </w:rPr>
    </w:lvl>
    <w:lvl w:ilvl="5" w:tplc="2D08EE30">
      <w:start w:val="1"/>
      <w:numFmt w:val="bullet"/>
      <w:lvlText w:val=""/>
      <w:lvlJc w:val="left"/>
      <w:pPr>
        <w:tabs>
          <w:tab w:val="num" w:pos="4320"/>
        </w:tabs>
        <w:ind w:left="4320" w:hanging="360"/>
      </w:pPr>
      <w:rPr>
        <w:rFonts w:ascii="Wingdings" w:hAnsi="Wingdings" w:hint="default"/>
      </w:rPr>
    </w:lvl>
    <w:lvl w:ilvl="6" w:tplc="29ECD05E">
      <w:start w:val="1"/>
      <w:numFmt w:val="bullet"/>
      <w:lvlText w:val=""/>
      <w:lvlJc w:val="left"/>
      <w:pPr>
        <w:tabs>
          <w:tab w:val="num" w:pos="5040"/>
        </w:tabs>
        <w:ind w:left="5040" w:hanging="360"/>
      </w:pPr>
      <w:rPr>
        <w:rFonts w:ascii="Symbol" w:hAnsi="Symbol" w:hint="default"/>
      </w:rPr>
    </w:lvl>
    <w:lvl w:ilvl="7" w:tplc="2618BB84">
      <w:start w:val="1"/>
      <w:numFmt w:val="bullet"/>
      <w:lvlText w:val="o"/>
      <w:lvlJc w:val="left"/>
      <w:pPr>
        <w:tabs>
          <w:tab w:val="num" w:pos="5760"/>
        </w:tabs>
        <w:ind w:left="5760" w:hanging="360"/>
      </w:pPr>
      <w:rPr>
        <w:rFonts w:ascii="Courier New" w:hAnsi="Courier New" w:hint="default"/>
      </w:rPr>
    </w:lvl>
    <w:lvl w:ilvl="8" w:tplc="3522CD44">
      <w:start w:val="1"/>
      <w:numFmt w:val="bullet"/>
      <w:lvlText w:val=""/>
      <w:lvlJc w:val="left"/>
      <w:pPr>
        <w:tabs>
          <w:tab w:val="num" w:pos="6480"/>
        </w:tabs>
        <w:ind w:left="6480" w:hanging="360"/>
      </w:pPr>
      <w:rPr>
        <w:rFonts w:ascii="Wingdings" w:hAnsi="Wingdings" w:hint="default"/>
      </w:rPr>
    </w:lvl>
  </w:abstractNum>
  <w:abstractNum w:abstractNumId="133">
    <w:nsid w:val="73BB1E64"/>
    <w:multiLevelType w:val="hybridMultilevel"/>
    <w:tmpl w:val="2E560BF4"/>
    <w:lvl w:ilvl="0" w:tplc="CD8AB950">
      <w:start w:val="2"/>
      <w:numFmt w:val="russianLower"/>
      <w:lvlText w:val="(%1)"/>
      <w:lvlJc w:val="left"/>
      <w:pPr>
        <w:tabs>
          <w:tab w:val="num" w:pos="360"/>
        </w:tabs>
        <w:ind w:left="36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nsid w:val="73D63583"/>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5">
    <w:nsid w:val="7473343D"/>
    <w:multiLevelType w:val="hybridMultilevel"/>
    <w:tmpl w:val="8FD213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6">
    <w:nsid w:val="771063D3"/>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72D5B46"/>
    <w:multiLevelType w:val="multilevel"/>
    <w:tmpl w:val="5634817E"/>
    <w:lvl w:ilvl="0">
      <w:start w:val="1"/>
      <w:numFmt w:val="lowerLetter"/>
      <w:lvlText w:val="(%1)"/>
      <w:lvlJc w:val="left"/>
      <w:pPr>
        <w:tabs>
          <w:tab w:val="num" w:pos="624"/>
        </w:tabs>
        <w:ind w:left="624" w:hanging="624"/>
      </w:pPr>
      <w:rPr>
        <w:rFonts w:cs="Times New Roman" w:hint="default"/>
        <w:spacing w:val="0"/>
      </w:rPr>
    </w:lvl>
    <w:lvl w:ilvl="1">
      <w:start w:val="1"/>
      <w:numFmt w:val="russianLower"/>
      <w:lvlText w:val="(%2)"/>
      <w:lvlJc w:val="left"/>
      <w:pPr>
        <w:tabs>
          <w:tab w:val="num" w:pos="624"/>
        </w:tabs>
        <w:ind w:left="624" w:hanging="624"/>
      </w:pPr>
      <w:rPr>
        <w:rFonts w:cs="Times New Roman" w:hint="default"/>
        <w:spacing w:val="0"/>
      </w:rPr>
    </w:lvl>
    <w:lvl w:ilvl="2">
      <w:start w:val="1"/>
      <w:numFmt w:val="lowerRoman"/>
      <w:lvlText w:val="(%3)"/>
      <w:lvlJc w:val="left"/>
      <w:pPr>
        <w:tabs>
          <w:tab w:val="num" w:pos="720"/>
        </w:tabs>
        <w:ind w:left="624" w:hanging="624"/>
      </w:pPr>
      <w:rPr>
        <w:rFonts w:cs="Times New Roman" w:hint="default"/>
        <w:spacing w:val="0"/>
      </w:rPr>
    </w:lvl>
    <w:lvl w:ilvl="3">
      <w:start w:val="1"/>
      <w:numFmt w:val="decimal"/>
      <w:lvlText w:val="(%4)"/>
      <w:lvlJc w:val="left"/>
      <w:pPr>
        <w:tabs>
          <w:tab w:val="num" w:pos="1440"/>
        </w:tabs>
        <w:ind w:left="1440" w:hanging="360"/>
      </w:pPr>
      <w:rPr>
        <w:rFonts w:cs="Times New Roman" w:hint="default"/>
        <w:spacing w:val="0"/>
      </w:rPr>
    </w:lvl>
    <w:lvl w:ilvl="4">
      <w:start w:val="1"/>
      <w:numFmt w:val="lowerLetter"/>
      <w:lvlText w:val="(%5)"/>
      <w:lvlJc w:val="left"/>
      <w:pPr>
        <w:tabs>
          <w:tab w:val="num" w:pos="1800"/>
        </w:tabs>
        <w:ind w:left="1800" w:hanging="360"/>
      </w:pPr>
      <w:rPr>
        <w:rFonts w:cs="Times New Roman" w:hint="default"/>
        <w:spacing w:val="0"/>
      </w:rPr>
    </w:lvl>
    <w:lvl w:ilvl="5">
      <w:start w:val="1"/>
      <w:numFmt w:val="lowerRoman"/>
      <w:lvlText w:val="(%6)"/>
      <w:lvlJc w:val="left"/>
      <w:pPr>
        <w:tabs>
          <w:tab w:val="num" w:pos="2160"/>
        </w:tabs>
        <w:ind w:left="2160" w:hanging="360"/>
      </w:pPr>
      <w:rPr>
        <w:rFonts w:cs="Times New Roman" w:hint="default"/>
        <w:spacing w:val="0"/>
      </w:rPr>
    </w:lvl>
    <w:lvl w:ilvl="6">
      <w:start w:val="1"/>
      <w:numFmt w:val="decimal"/>
      <w:lvlText w:val="%7."/>
      <w:lvlJc w:val="left"/>
      <w:pPr>
        <w:tabs>
          <w:tab w:val="num" w:pos="2520"/>
        </w:tabs>
        <w:ind w:left="2520" w:hanging="360"/>
      </w:pPr>
      <w:rPr>
        <w:rFonts w:cs="Times New Roman" w:hint="default"/>
        <w:spacing w:val="0"/>
      </w:rPr>
    </w:lvl>
    <w:lvl w:ilvl="7">
      <w:start w:val="1"/>
      <w:numFmt w:val="lowerLetter"/>
      <w:lvlText w:val="%8."/>
      <w:lvlJc w:val="left"/>
      <w:pPr>
        <w:tabs>
          <w:tab w:val="num" w:pos="2880"/>
        </w:tabs>
        <w:ind w:left="2880" w:hanging="360"/>
      </w:pPr>
      <w:rPr>
        <w:rFonts w:cs="Times New Roman" w:hint="default"/>
        <w:spacing w:val="0"/>
      </w:rPr>
    </w:lvl>
    <w:lvl w:ilvl="8">
      <w:start w:val="1"/>
      <w:numFmt w:val="lowerRoman"/>
      <w:lvlText w:val="%9."/>
      <w:lvlJc w:val="left"/>
      <w:pPr>
        <w:tabs>
          <w:tab w:val="num" w:pos="3240"/>
        </w:tabs>
        <w:ind w:left="3240" w:hanging="360"/>
      </w:pPr>
      <w:rPr>
        <w:rFonts w:cs="Times New Roman" w:hint="default"/>
        <w:spacing w:val="0"/>
      </w:rPr>
    </w:lvl>
  </w:abstractNum>
  <w:abstractNum w:abstractNumId="138">
    <w:nsid w:val="785A5B88"/>
    <w:multiLevelType w:val="singleLevel"/>
    <w:tmpl w:val="D6F65AE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2"/>
        <w:szCs w:val="22"/>
      </w:rPr>
    </w:lvl>
  </w:abstractNum>
  <w:abstractNum w:abstractNumId="139">
    <w:nsid w:val="7D8F17F7"/>
    <w:multiLevelType w:val="hybridMultilevel"/>
    <w:tmpl w:val="01FA10DC"/>
    <w:lvl w:ilvl="0" w:tplc="04090001">
      <w:start w:val="1"/>
      <w:numFmt w:val="bullet"/>
      <w:lvlText w:val=""/>
      <w:lvlJc w:val="left"/>
      <w:pPr>
        <w:tabs>
          <w:tab w:val="num" w:pos="1004"/>
        </w:tabs>
        <w:ind w:left="1004" w:hanging="380"/>
      </w:pPr>
      <w:rPr>
        <w:rFonts w:ascii="Symbol" w:hAnsi="Symbol" w:hint="default"/>
      </w:rPr>
    </w:lvl>
    <w:lvl w:ilvl="1" w:tplc="0A4C76F6">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140">
    <w:nsid w:val="7DB019E4"/>
    <w:multiLevelType w:val="hybridMultilevel"/>
    <w:tmpl w:val="EE3C2CEC"/>
    <w:lvl w:ilvl="0" w:tplc="04090001">
      <w:start w:val="1"/>
      <w:numFmt w:val="bullet"/>
      <w:lvlText w:val=""/>
      <w:lvlJc w:val="left"/>
      <w:pPr>
        <w:tabs>
          <w:tab w:val="num" w:pos="984"/>
        </w:tabs>
        <w:ind w:left="984" w:hanging="360"/>
      </w:pPr>
      <w:rPr>
        <w:rFonts w:ascii="Symbol" w:hAnsi="Symbol" w:hint="default"/>
      </w:rPr>
    </w:lvl>
    <w:lvl w:ilvl="1" w:tplc="0A4C76F6">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41">
    <w:nsid w:val="7F0D71C6"/>
    <w:multiLevelType w:val="hybridMultilevel"/>
    <w:tmpl w:val="21B2F7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46"/>
  </w:num>
  <w:num w:numId="6">
    <w:abstractNumId w:val="44"/>
  </w:num>
  <w:num w:numId="7">
    <w:abstractNumId w:val="32"/>
  </w:num>
  <w:num w:numId="8">
    <w:abstractNumId w:val="77"/>
  </w:num>
  <w:num w:numId="9">
    <w:abstractNumId w:val="1"/>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10">
    <w:abstractNumId w:val="107"/>
  </w:num>
  <w:num w:numId="11">
    <w:abstractNumId w:val="62"/>
  </w:num>
  <w:num w:numId="12">
    <w:abstractNumId w:val="110"/>
  </w:num>
  <w:num w:numId="13">
    <w:abstractNumId w:val="28"/>
  </w:num>
  <w:num w:numId="14">
    <w:abstractNumId w:val="123"/>
  </w:num>
  <w:num w:numId="15">
    <w:abstractNumId w:val="140"/>
  </w:num>
  <w:num w:numId="16">
    <w:abstractNumId w:val="139"/>
  </w:num>
  <w:num w:numId="17">
    <w:abstractNumId w:val="34"/>
  </w:num>
  <w:num w:numId="18">
    <w:abstractNumId w:val="5"/>
  </w:num>
  <w:num w:numId="19">
    <w:abstractNumId w:val="17"/>
  </w:num>
  <w:num w:numId="20">
    <w:abstractNumId w:val="59"/>
  </w:num>
  <w:num w:numId="21">
    <w:abstractNumId w:val="39"/>
  </w:num>
  <w:num w:numId="22">
    <w:abstractNumId w:val="130"/>
  </w:num>
  <w:num w:numId="23">
    <w:abstractNumId w:val="55"/>
  </w:num>
  <w:num w:numId="24">
    <w:abstractNumId w:val="135"/>
  </w:num>
  <w:num w:numId="25">
    <w:abstractNumId w:val="2"/>
  </w:num>
  <w:num w:numId="26">
    <w:abstractNumId w:val="132"/>
  </w:num>
  <w:num w:numId="27">
    <w:abstractNumId w:val="11"/>
  </w:num>
  <w:num w:numId="28">
    <w:abstractNumId w:val="76"/>
  </w:num>
  <w:num w:numId="29">
    <w:abstractNumId w:val="138"/>
  </w:num>
  <w:num w:numId="30">
    <w:abstractNumId w:val="56"/>
  </w:num>
  <w:num w:numId="31">
    <w:abstractNumId w:val="56"/>
    <w:lvlOverride w:ilvl="0">
      <w:startOverride w:val="1"/>
    </w:lvlOverride>
  </w:num>
  <w:num w:numId="32">
    <w:abstractNumId w:val="36"/>
  </w:num>
  <w:num w:numId="33">
    <w:abstractNumId w:val="116"/>
  </w:num>
  <w:num w:numId="34">
    <w:abstractNumId w:val="21"/>
  </w:num>
  <w:num w:numId="35">
    <w:abstractNumId w:val="94"/>
  </w:num>
  <w:num w:numId="36">
    <w:abstractNumId w:val="4"/>
  </w:num>
  <w:num w:numId="37">
    <w:abstractNumId w:val="60"/>
  </w:num>
  <w:num w:numId="38">
    <w:abstractNumId w:val="9"/>
  </w:num>
  <w:num w:numId="39">
    <w:abstractNumId w:val="103"/>
  </w:num>
  <w:num w:numId="40">
    <w:abstractNumId w:val="49"/>
  </w:num>
  <w:num w:numId="41">
    <w:abstractNumId w:val="50"/>
  </w:num>
  <w:num w:numId="42">
    <w:abstractNumId w:val="73"/>
  </w:num>
  <w:num w:numId="43">
    <w:abstractNumId w:val="13"/>
  </w:num>
  <w:num w:numId="44">
    <w:abstractNumId w:val="89"/>
  </w:num>
  <w:num w:numId="45">
    <w:abstractNumId w:val="37"/>
  </w:num>
  <w:num w:numId="46">
    <w:abstractNumId w:val="42"/>
  </w:num>
  <w:num w:numId="47">
    <w:abstractNumId w:val="102"/>
  </w:num>
  <w:num w:numId="48">
    <w:abstractNumId w:val="40"/>
  </w:num>
  <w:num w:numId="49">
    <w:abstractNumId w:val="29"/>
  </w:num>
  <w:num w:numId="50">
    <w:abstractNumId w:val="25"/>
  </w:num>
  <w:num w:numId="51">
    <w:abstractNumId w:val="91"/>
  </w:num>
  <w:num w:numId="52">
    <w:abstractNumId w:val="105"/>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num>
  <w:num w:numId="55">
    <w:abstractNumId w:val="35"/>
  </w:num>
  <w:num w:numId="56">
    <w:abstractNumId w:val="10"/>
  </w:num>
  <w:num w:numId="57">
    <w:abstractNumId w:val="7"/>
  </w:num>
  <w:num w:numId="58">
    <w:abstractNumId w:val="82"/>
  </w:num>
  <w:num w:numId="59">
    <w:abstractNumId w:val="27"/>
  </w:num>
  <w:num w:numId="60">
    <w:abstractNumId w:val="24"/>
  </w:num>
  <w:num w:numId="61">
    <w:abstractNumId w:val="106"/>
  </w:num>
  <w:num w:numId="62">
    <w:abstractNumId w:val="93"/>
  </w:num>
  <w:num w:numId="63">
    <w:abstractNumId w:val="126"/>
  </w:num>
  <w:num w:numId="64">
    <w:abstractNumId w:val="77"/>
  </w:num>
  <w:num w:numId="65">
    <w:abstractNumId w:val="77"/>
  </w:num>
  <w:num w:numId="66">
    <w:abstractNumId w:val="77"/>
  </w:num>
  <w:num w:numId="67">
    <w:abstractNumId w:val="119"/>
  </w:num>
  <w:num w:numId="68">
    <w:abstractNumId w:val="47"/>
  </w:num>
  <w:num w:numId="69">
    <w:abstractNumId w:val="101"/>
  </w:num>
  <w:num w:numId="70">
    <w:abstractNumId w:val="16"/>
  </w:num>
  <w:num w:numId="71">
    <w:abstractNumId w:val="14"/>
  </w:num>
  <w:num w:numId="72">
    <w:abstractNumId w:val="120"/>
  </w:num>
  <w:num w:numId="73">
    <w:abstractNumId w:val="19"/>
  </w:num>
  <w:num w:numId="74">
    <w:abstractNumId w:val="41"/>
  </w:num>
  <w:num w:numId="75">
    <w:abstractNumId w:val="125"/>
  </w:num>
  <w:num w:numId="76">
    <w:abstractNumId w:val="98"/>
  </w:num>
  <w:num w:numId="77">
    <w:abstractNumId w:val="83"/>
  </w:num>
  <w:num w:numId="78">
    <w:abstractNumId w:val="3"/>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 w:numId="81">
    <w:abstractNumId w:val="85"/>
  </w:num>
  <w:num w:numId="82">
    <w:abstractNumId w:val="68"/>
  </w:num>
  <w:num w:numId="83">
    <w:abstractNumId w:val="26"/>
  </w:num>
  <w:num w:numId="84">
    <w:abstractNumId w:val="0"/>
  </w:num>
  <w:num w:numId="85">
    <w:abstractNumId w:val="77"/>
  </w:num>
  <w:num w:numId="86">
    <w:abstractNumId w:val="77"/>
  </w:num>
  <w:num w:numId="87">
    <w:abstractNumId w:val="57"/>
  </w:num>
  <w:num w:numId="88">
    <w:abstractNumId w:val="96"/>
  </w:num>
  <w:num w:numId="89">
    <w:abstractNumId w:val="104"/>
  </w:num>
  <w:num w:numId="90">
    <w:abstractNumId w:val="137"/>
  </w:num>
  <w:num w:numId="91">
    <w:abstractNumId w:val="54"/>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
  </w:num>
  <w:num w:numId="94">
    <w:abstractNumId w:val="141"/>
  </w:num>
  <w:num w:numId="95">
    <w:abstractNumId w:val="122"/>
  </w:num>
  <w:num w:numId="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6"/>
  </w:num>
  <w:num w:numId="98">
    <w:abstractNumId w:val="111"/>
  </w:num>
  <w:num w:numId="99">
    <w:abstractNumId w:val="117"/>
  </w:num>
  <w:num w:numId="100">
    <w:abstractNumId w:val="45"/>
  </w:num>
  <w:num w:numId="101">
    <w:abstractNumId w:val="118"/>
  </w:num>
  <w:num w:numId="102">
    <w:abstractNumId w:val="75"/>
  </w:num>
  <w:num w:numId="103">
    <w:abstractNumId w:val="114"/>
  </w:num>
  <w:num w:numId="104">
    <w:abstractNumId w:val="58"/>
  </w:num>
  <w:num w:numId="105">
    <w:abstractNumId w:val="52"/>
  </w:num>
  <w:num w:numId="106">
    <w:abstractNumId w:val="80"/>
  </w:num>
  <w:num w:numId="107">
    <w:abstractNumId w:val="31"/>
  </w:num>
  <w:num w:numId="10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7"/>
  </w:num>
  <w:num w:numId="110">
    <w:abstractNumId w:val="108"/>
  </w:num>
  <w:num w:numId="111">
    <w:abstractNumId w:val="67"/>
  </w:num>
  <w:num w:numId="112">
    <w:abstractNumId w:val="109"/>
  </w:num>
  <w:num w:numId="113">
    <w:abstractNumId w:val="69"/>
  </w:num>
  <w:num w:numId="114">
    <w:abstractNumId w:val="88"/>
  </w:num>
  <w:num w:numId="115">
    <w:abstractNumId w:val="121"/>
  </w:num>
  <w:num w:numId="116">
    <w:abstractNumId w:val="81"/>
  </w:num>
  <w:num w:numId="117">
    <w:abstractNumId w:val="100"/>
  </w:num>
  <w:num w:numId="118">
    <w:abstractNumId w:val="113"/>
  </w:num>
  <w:num w:numId="119">
    <w:abstractNumId w:val="64"/>
  </w:num>
  <w:num w:numId="120">
    <w:abstractNumId w:val="70"/>
  </w:num>
  <w:num w:numId="121">
    <w:abstractNumId w:val="134"/>
  </w:num>
  <w:num w:numId="122">
    <w:abstractNumId w:val="66"/>
  </w:num>
  <w:num w:numId="123">
    <w:abstractNumId w:val="33"/>
  </w:num>
  <w:num w:numId="124">
    <w:abstractNumId w:val="61"/>
  </w:num>
  <w:num w:numId="125">
    <w:abstractNumId w:val="87"/>
  </w:num>
  <w:num w:numId="126">
    <w:abstractNumId w:val="128"/>
  </w:num>
  <w:num w:numId="127">
    <w:abstractNumId w:val="92"/>
  </w:num>
  <w:num w:numId="128">
    <w:abstractNumId w:val="48"/>
  </w:num>
  <w:num w:numId="129">
    <w:abstractNumId w:val="51"/>
  </w:num>
  <w:num w:numId="130">
    <w:abstractNumId w:val="43"/>
  </w:num>
  <w:num w:numId="131">
    <w:abstractNumId w:val="99"/>
  </w:num>
  <w:num w:numId="132">
    <w:abstractNumId w:val="23"/>
  </w:num>
  <w:num w:numId="133">
    <w:abstractNumId w:val="84"/>
  </w:num>
  <w:num w:numId="134">
    <w:abstractNumId w:val="71"/>
  </w:num>
  <w:num w:numId="135">
    <w:abstractNumId w:val="38"/>
  </w:num>
  <w:num w:numId="136">
    <w:abstractNumId w:val="112"/>
  </w:num>
  <w:num w:numId="137">
    <w:abstractNumId w:val="97"/>
  </w:num>
  <w:num w:numId="138">
    <w:abstractNumId w:val="72"/>
  </w:num>
  <w:num w:numId="139">
    <w:abstractNumId w:val="74"/>
  </w:num>
  <w:num w:numId="140">
    <w:abstractNumId w:val="136"/>
  </w:num>
  <w:num w:numId="141">
    <w:abstractNumId w:val="20"/>
  </w:num>
  <w:num w:numId="142">
    <w:abstractNumId w:val="15"/>
  </w:num>
  <w:num w:numId="143">
    <w:abstractNumId w:val="131"/>
  </w:num>
  <w:num w:numId="144">
    <w:abstractNumId w:val="115"/>
  </w:num>
  <w:num w:numId="145">
    <w:abstractNumId w:val="8"/>
  </w:num>
  <w:num w:numId="146">
    <w:abstractNumId w:val="63"/>
  </w:num>
  <w:num w:numId="147">
    <w:abstractNumId w:val="12"/>
  </w:num>
  <w:num w:numId="148">
    <w:abstractNumId w:val="22"/>
  </w:num>
  <w:num w:numId="149">
    <w:abstractNumId w:val="124"/>
  </w:num>
  <w:num w:numId="150">
    <w:abstractNumId w:val="110"/>
  </w:num>
  <w:num w:numId="151">
    <w:abstractNumId w:val="110"/>
  </w:num>
  <w:num w:numId="152">
    <w:abstractNumId w:val="77"/>
  </w:num>
  <w:num w:numId="153">
    <w:abstractNumId w:val="77"/>
  </w:num>
  <w:num w:numId="154">
    <w:abstractNumId w:val="129"/>
  </w:num>
  <w:num w:numId="155">
    <w:abstractNumId w:val="78"/>
  </w:num>
  <w:num w:numId="156">
    <w:abstractNumId w:val="133"/>
  </w:num>
  <w:num w:numId="157">
    <w:abstractNumId w:val="77"/>
  </w:num>
  <w:num w:numId="158">
    <w:abstractNumId w:val="77"/>
  </w:num>
  <w:num w:numId="159">
    <w:abstractNumId w:val="77"/>
  </w:num>
  <w:num w:numId="160">
    <w:abstractNumId w:val="77"/>
  </w:num>
  <w:num w:numId="161">
    <w:abstractNumId w:val="77"/>
  </w:num>
  <w:num w:numId="162">
    <w:abstractNumId w:val="77"/>
  </w:num>
  <w:num w:numId="163">
    <w:abstractNumId w:val="110"/>
  </w:num>
  <w:num w:numId="164">
    <w:abstractNumId w:val="90"/>
  </w:num>
  <w:num w:numId="165">
    <w:abstractNumId w:val="53"/>
  </w:num>
  <w:num w:numId="166">
    <w:abstractNumId w:val="1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MReference" w:val="-v1\"/>
    <w:docVar w:name="STYLE" w:val="10"/>
  </w:docVars>
  <w:rsids>
    <w:rsidRoot w:val="00783C32"/>
    <w:rsid w:val="00000099"/>
    <w:rsid w:val="00000378"/>
    <w:rsid w:val="00000613"/>
    <w:rsid w:val="000007FD"/>
    <w:rsid w:val="00000C66"/>
    <w:rsid w:val="00001088"/>
    <w:rsid w:val="000018BD"/>
    <w:rsid w:val="0000194F"/>
    <w:rsid w:val="00001ED1"/>
    <w:rsid w:val="000024E3"/>
    <w:rsid w:val="000026D2"/>
    <w:rsid w:val="00002754"/>
    <w:rsid w:val="00002FF4"/>
    <w:rsid w:val="000031A9"/>
    <w:rsid w:val="0000378A"/>
    <w:rsid w:val="000041CC"/>
    <w:rsid w:val="0000425B"/>
    <w:rsid w:val="000048EE"/>
    <w:rsid w:val="00004DFF"/>
    <w:rsid w:val="00004ECE"/>
    <w:rsid w:val="000057AE"/>
    <w:rsid w:val="00005F12"/>
    <w:rsid w:val="00006638"/>
    <w:rsid w:val="00006B25"/>
    <w:rsid w:val="000074BB"/>
    <w:rsid w:val="000074E3"/>
    <w:rsid w:val="0000752E"/>
    <w:rsid w:val="00007595"/>
    <w:rsid w:val="0000773A"/>
    <w:rsid w:val="00007A79"/>
    <w:rsid w:val="000111D6"/>
    <w:rsid w:val="000112C8"/>
    <w:rsid w:val="00011934"/>
    <w:rsid w:val="00012462"/>
    <w:rsid w:val="00012649"/>
    <w:rsid w:val="00012FBE"/>
    <w:rsid w:val="000136BD"/>
    <w:rsid w:val="00013788"/>
    <w:rsid w:val="00013C27"/>
    <w:rsid w:val="00013F6A"/>
    <w:rsid w:val="000143F0"/>
    <w:rsid w:val="00014737"/>
    <w:rsid w:val="00014C12"/>
    <w:rsid w:val="00014D53"/>
    <w:rsid w:val="00015617"/>
    <w:rsid w:val="0001614A"/>
    <w:rsid w:val="0001648E"/>
    <w:rsid w:val="0001657C"/>
    <w:rsid w:val="0001690C"/>
    <w:rsid w:val="00016B10"/>
    <w:rsid w:val="000171E2"/>
    <w:rsid w:val="00017BDB"/>
    <w:rsid w:val="00017BE9"/>
    <w:rsid w:val="00017D67"/>
    <w:rsid w:val="000200F4"/>
    <w:rsid w:val="00020150"/>
    <w:rsid w:val="0002073E"/>
    <w:rsid w:val="000214A6"/>
    <w:rsid w:val="00021B5A"/>
    <w:rsid w:val="00021CB4"/>
    <w:rsid w:val="00021FE8"/>
    <w:rsid w:val="00022DDC"/>
    <w:rsid w:val="00023184"/>
    <w:rsid w:val="000231E4"/>
    <w:rsid w:val="0002360B"/>
    <w:rsid w:val="00023724"/>
    <w:rsid w:val="00023C8D"/>
    <w:rsid w:val="000242D9"/>
    <w:rsid w:val="0002432C"/>
    <w:rsid w:val="0002444D"/>
    <w:rsid w:val="00024576"/>
    <w:rsid w:val="000245DE"/>
    <w:rsid w:val="00024921"/>
    <w:rsid w:val="00025A4B"/>
    <w:rsid w:val="00025D5B"/>
    <w:rsid w:val="00026771"/>
    <w:rsid w:val="00026DEE"/>
    <w:rsid w:val="00030524"/>
    <w:rsid w:val="0003058C"/>
    <w:rsid w:val="00030596"/>
    <w:rsid w:val="000309E5"/>
    <w:rsid w:val="00030CE5"/>
    <w:rsid w:val="00030D02"/>
    <w:rsid w:val="00030FD6"/>
    <w:rsid w:val="00031252"/>
    <w:rsid w:val="000312D1"/>
    <w:rsid w:val="000315FC"/>
    <w:rsid w:val="00031CE9"/>
    <w:rsid w:val="00032602"/>
    <w:rsid w:val="00032728"/>
    <w:rsid w:val="00032B30"/>
    <w:rsid w:val="0003302E"/>
    <w:rsid w:val="0003327C"/>
    <w:rsid w:val="00033D08"/>
    <w:rsid w:val="000340ED"/>
    <w:rsid w:val="000349E4"/>
    <w:rsid w:val="00034B73"/>
    <w:rsid w:val="00034B7C"/>
    <w:rsid w:val="00035112"/>
    <w:rsid w:val="00035D17"/>
    <w:rsid w:val="00035EAE"/>
    <w:rsid w:val="00036227"/>
    <w:rsid w:val="00036700"/>
    <w:rsid w:val="0003755D"/>
    <w:rsid w:val="00037673"/>
    <w:rsid w:val="00037A4E"/>
    <w:rsid w:val="00040D83"/>
    <w:rsid w:val="00041539"/>
    <w:rsid w:val="00041779"/>
    <w:rsid w:val="00041BA3"/>
    <w:rsid w:val="000428A6"/>
    <w:rsid w:val="00043CB2"/>
    <w:rsid w:val="00044394"/>
    <w:rsid w:val="00044412"/>
    <w:rsid w:val="00044611"/>
    <w:rsid w:val="00044C6D"/>
    <w:rsid w:val="00044F2D"/>
    <w:rsid w:val="0004518F"/>
    <w:rsid w:val="0004541C"/>
    <w:rsid w:val="00045B67"/>
    <w:rsid w:val="00045FEE"/>
    <w:rsid w:val="000461F7"/>
    <w:rsid w:val="000465A1"/>
    <w:rsid w:val="00046842"/>
    <w:rsid w:val="00046F47"/>
    <w:rsid w:val="00047102"/>
    <w:rsid w:val="0004749D"/>
    <w:rsid w:val="0005011A"/>
    <w:rsid w:val="00050669"/>
    <w:rsid w:val="000507D1"/>
    <w:rsid w:val="00050D2D"/>
    <w:rsid w:val="00050F8D"/>
    <w:rsid w:val="000510A0"/>
    <w:rsid w:val="000515C2"/>
    <w:rsid w:val="00051787"/>
    <w:rsid w:val="000518D8"/>
    <w:rsid w:val="000518DE"/>
    <w:rsid w:val="00051A6C"/>
    <w:rsid w:val="00051C11"/>
    <w:rsid w:val="00051F11"/>
    <w:rsid w:val="00052BAA"/>
    <w:rsid w:val="000530AC"/>
    <w:rsid w:val="00053149"/>
    <w:rsid w:val="00053658"/>
    <w:rsid w:val="000539EE"/>
    <w:rsid w:val="00054444"/>
    <w:rsid w:val="00054B44"/>
    <w:rsid w:val="00054F5D"/>
    <w:rsid w:val="000551C6"/>
    <w:rsid w:val="00055AB9"/>
    <w:rsid w:val="0005606B"/>
    <w:rsid w:val="000563AE"/>
    <w:rsid w:val="000563BA"/>
    <w:rsid w:val="00056766"/>
    <w:rsid w:val="00056B0B"/>
    <w:rsid w:val="00056F73"/>
    <w:rsid w:val="00057094"/>
    <w:rsid w:val="0005730E"/>
    <w:rsid w:val="0005736F"/>
    <w:rsid w:val="00057898"/>
    <w:rsid w:val="00060E2D"/>
    <w:rsid w:val="00061000"/>
    <w:rsid w:val="000610C9"/>
    <w:rsid w:val="000612A6"/>
    <w:rsid w:val="00061714"/>
    <w:rsid w:val="00062C0F"/>
    <w:rsid w:val="00063B99"/>
    <w:rsid w:val="00063BB0"/>
    <w:rsid w:val="00063E43"/>
    <w:rsid w:val="00064065"/>
    <w:rsid w:val="000645E7"/>
    <w:rsid w:val="000646B1"/>
    <w:rsid w:val="00064EB9"/>
    <w:rsid w:val="00064F6F"/>
    <w:rsid w:val="0006599B"/>
    <w:rsid w:val="00065EAD"/>
    <w:rsid w:val="00066729"/>
    <w:rsid w:val="0006681C"/>
    <w:rsid w:val="00066B5E"/>
    <w:rsid w:val="0006779B"/>
    <w:rsid w:val="000677C4"/>
    <w:rsid w:val="00070254"/>
    <w:rsid w:val="00070453"/>
    <w:rsid w:val="00070C02"/>
    <w:rsid w:val="0007163A"/>
    <w:rsid w:val="00071B14"/>
    <w:rsid w:val="00072E49"/>
    <w:rsid w:val="00072F67"/>
    <w:rsid w:val="0007307F"/>
    <w:rsid w:val="00073519"/>
    <w:rsid w:val="0007383C"/>
    <w:rsid w:val="00073C34"/>
    <w:rsid w:val="00075A49"/>
    <w:rsid w:val="00076264"/>
    <w:rsid w:val="00076897"/>
    <w:rsid w:val="00076DFF"/>
    <w:rsid w:val="00076E30"/>
    <w:rsid w:val="000776E7"/>
    <w:rsid w:val="0007783D"/>
    <w:rsid w:val="00077BF3"/>
    <w:rsid w:val="00077D3E"/>
    <w:rsid w:val="00080135"/>
    <w:rsid w:val="000814F3"/>
    <w:rsid w:val="00081AC7"/>
    <w:rsid w:val="000824DD"/>
    <w:rsid w:val="00082522"/>
    <w:rsid w:val="0008281F"/>
    <w:rsid w:val="000829F2"/>
    <w:rsid w:val="000838FD"/>
    <w:rsid w:val="0008436F"/>
    <w:rsid w:val="00084C75"/>
    <w:rsid w:val="000866FA"/>
    <w:rsid w:val="000867C4"/>
    <w:rsid w:val="000868CA"/>
    <w:rsid w:val="00086E74"/>
    <w:rsid w:val="000877B9"/>
    <w:rsid w:val="0009063D"/>
    <w:rsid w:val="00090E9D"/>
    <w:rsid w:val="00091071"/>
    <w:rsid w:val="000914CF"/>
    <w:rsid w:val="00091583"/>
    <w:rsid w:val="000916AD"/>
    <w:rsid w:val="000919E6"/>
    <w:rsid w:val="00091C0A"/>
    <w:rsid w:val="00091CA6"/>
    <w:rsid w:val="0009222F"/>
    <w:rsid w:val="00093060"/>
    <w:rsid w:val="000932D8"/>
    <w:rsid w:val="000933BF"/>
    <w:rsid w:val="000935A2"/>
    <w:rsid w:val="000936C7"/>
    <w:rsid w:val="000936CC"/>
    <w:rsid w:val="000937A9"/>
    <w:rsid w:val="000938FD"/>
    <w:rsid w:val="00093957"/>
    <w:rsid w:val="00093AFC"/>
    <w:rsid w:val="00094340"/>
    <w:rsid w:val="00094422"/>
    <w:rsid w:val="000944F9"/>
    <w:rsid w:val="00094C89"/>
    <w:rsid w:val="00094CB2"/>
    <w:rsid w:val="00095336"/>
    <w:rsid w:val="000954D7"/>
    <w:rsid w:val="00096E4D"/>
    <w:rsid w:val="00097BAB"/>
    <w:rsid w:val="000A04C6"/>
    <w:rsid w:val="000A07F6"/>
    <w:rsid w:val="000A082A"/>
    <w:rsid w:val="000A0B5F"/>
    <w:rsid w:val="000A138E"/>
    <w:rsid w:val="000A1BD7"/>
    <w:rsid w:val="000A1EE0"/>
    <w:rsid w:val="000A1EEF"/>
    <w:rsid w:val="000A1FF0"/>
    <w:rsid w:val="000A2350"/>
    <w:rsid w:val="000A2377"/>
    <w:rsid w:val="000A27AB"/>
    <w:rsid w:val="000A2AC9"/>
    <w:rsid w:val="000A2BD5"/>
    <w:rsid w:val="000A2D34"/>
    <w:rsid w:val="000A2E95"/>
    <w:rsid w:val="000A34A0"/>
    <w:rsid w:val="000A34A8"/>
    <w:rsid w:val="000A357A"/>
    <w:rsid w:val="000A391B"/>
    <w:rsid w:val="000A3E62"/>
    <w:rsid w:val="000A5243"/>
    <w:rsid w:val="000A58F7"/>
    <w:rsid w:val="000A6447"/>
    <w:rsid w:val="000A74BE"/>
    <w:rsid w:val="000A78B4"/>
    <w:rsid w:val="000A7A0A"/>
    <w:rsid w:val="000B0008"/>
    <w:rsid w:val="000B0162"/>
    <w:rsid w:val="000B031E"/>
    <w:rsid w:val="000B0C90"/>
    <w:rsid w:val="000B0D66"/>
    <w:rsid w:val="000B1077"/>
    <w:rsid w:val="000B134A"/>
    <w:rsid w:val="000B16F7"/>
    <w:rsid w:val="000B1980"/>
    <w:rsid w:val="000B1D33"/>
    <w:rsid w:val="000B222E"/>
    <w:rsid w:val="000B26E7"/>
    <w:rsid w:val="000B27CF"/>
    <w:rsid w:val="000B2DB0"/>
    <w:rsid w:val="000B32D1"/>
    <w:rsid w:val="000B3AD6"/>
    <w:rsid w:val="000B41FE"/>
    <w:rsid w:val="000B4891"/>
    <w:rsid w:val="000B5350"/>
    <w:rsid w:val="000B561A"/>
    <w:rsid w:val="000B59E4"/>
    <w:rsid w:val="000B5C5F"/>
    <w:rsid w:val="000B6070"/>
    <w:rsid w:val="000B60E8"/>
    <w:rsid w:val="000B6252"/>
    <w:rsid w:val="000B64C1"/>
    <w:rsid w:val="000B6760"/>
    <w:rsid w:val="000B735F"/>
    <w:rsid w:val="000C00B7"/>
    <w:rsid w:val="000C010A"/>
    <w:rsid w:val="000C03A7"/>
    <w:rsid w:val="000C1A90"/>
    <w:rsid w:val="000C1F4A"/>
    <w:rsid w:val="000C2459"/>
    <w:rsid w:val="000C24BB"/>
    <w:rsid w:val="000C2DF4"/>
    <w:rsid w:val="000C3246"/>
    <w:rsid w:val="000C38E3"/>
    <w:rsid w:val="000C55C4"/>
    <w:rsid w:val="000C5621"/>
    <w:rsid w:val="000C5BE5"/>
    <w:rsid w:val="000C5F2E"/>
    <w:rsid w:val="000C6088"/>
    <w:rsid w:val="000C6619"/>
    <w:rsid w:val="000C6790"/>
    <w:rsid w:val="000C6AC2"/>
    <w:rsid w:val="000C6C71"/>
    <w:rsid w:val="000C721A"/>
    <w:rsid w:val="000C77FB"/>
    <w:rsid w:val="000C7AE9"/>
    <w:rsid w:val="000C7DE4"/>
    <w:rsid w:val="000C7FA7"/>
    <w:rsid w:val="000D0F6C"/>
    <w:rsid w:val="000D201E"/>
    <w:rsid w:val="000D293A"/>
    <w:rsid w:val="000D2F85"/>
    <w:rsid w:val="000D2FC6"/>
    <w:rsid w:val="000D3CD9"/>
    <w:rsid w:val="000D4464"/>
    <w:rsid w:val="000D4A6E"/>
    <w:rsid w:val="000D4AF3"/>
    <w:rsid w:val="000D4CE2"/>
    <w:rsid w:val="000D55B7"/>
    <w:rsid w:val="000D5C4D"/>
    <w:rsid w:val="000D6494"/>
    <w:rsid w:val="000D66FB"/>
    <w:rsid w:val="000D67CB"/>
    <w:rsid w:val="000D7485"/>
    <w:rsid w:val="000E04A1"/>
    <w:rsid w:val="000E05D5"/>
    <w:rsid w:val="000E0A0A"/>
    <w:rsid w:val="000E0CA6"/>
    <w:rsid w:val="000E2270"/>
    <w:rsid w:val="000E262D"/>
    <w:rsid w:val="000E2732"/>
    <w:rsid w:val="000E2892"/>
    <w:rsid w:val="000E292A"/>
    <w:rsid w:val="000E2FCD"/>
    <w:rsid w:val="000E3492"/>
    <w:rsid w:val="000E3886"/>
    <w:rsid w:val="000E39EB"/>
    <w:rsid w:val="000E3E07"/>
    <w:rsid w:val="000E4A15"/>
    <w:rsid w:val="000E4A55"/>
    <w:rsid w:val="000E4D5F"/>
    <w:rsid w:val="000E57B0"/>
    <w:rsid w:val="000E5889"/>
    <w:rsid w:val="000E5997"/>
    <w:rsid w:val="000E5D2E"/>
    <w:rsid w:val="000E5FF7"/>
    <w:rsid w:val="000E61A1"/>
    <w:rsid w:val="000E62C6"/>
    <w:rsid w:val="000E653A"/>
    <w:rsid w:val="000E6548"/>
    <w:rsid w:val="000E7870"/>
    <w:rsid w:val="000F0457"/>
    <w:rsid w:val="000F0B0F"/>
    <w:rsid w:val="000F130A"/>
    <w:rsid w:val="000F1C69"/>
    <w:rsid w:val="000F22F7"/>
    <w:rsid w:val="000F271F"/>
    <w:rsid w:val="000F2C9B"/>
    <w:rsid w:val="000F2EFD"/>
    <w:rsid w:val="000F327A"/>
    <w:rsid w:val="000F46F4"/>
    <w:rsid w:val="000F4C1A"/>
    <w:rsid w:val="000F5457"/>
    <w:rsid w:val="000F58C7"/>
    <w:rsid w:val="000F5B6F"/>
    <w:rsid w:val="000F5E1F"/>
    <w:rsid w:val="000F5F15"/>
    <w:rsid w:val="000F791A"/>
    <w:rsid w:val="000F79BF"/>
    <w:rsid w:val="000F7AD3"/>
    <w:rsid w:val="000F7D35"/>
    <w:rsid w:val="000F7D36"/>
    <w:rsid w:val="001003E8"/>
    <w:rsid w:val="00100B5C"/>
    <w:rsid w:val="00100EEC"/>
    <w:rsid w:val="001011FF"/>
    <w:rsid w:val="00101F81"/>
    <w:rsid w:val="001021A1"/>
    <w:rsid w:val="00102507"/>
    <w:rsid w:val="00102927"/>
    <w:rsid w:val="00103256"/>
    <w:rsid w:val="00104D9F"/>
    <w:rsid w:val="0010554B"/>
    <w:rsid w:val="001059EE"/>
    <w:rsid w:val="00105D0F"/>
    <w:rsid w:val="00105FB4"/>
    <w:rsid w:val="00106335"/>
    <w:rsid w:val="00106725"/>
    <w:rsid w:val="00106D9C"/>
    <w:rsid w:val="001074BA"/>
    <w:rsid w:val="00107585"/>
    <w:rsid w:val="001078D3"/>
    <w:rsid w:val="0010790B"/>
    <w:rsid w:val="00107E2B"/>
    <w:rsid w:val="00110258"/>
    <w:rsid w:val="001106BE"/>
    <w:rsid w:val="0011072E"/>
    <w:rsid w:val="00110B78"/>
    <w:rsid w:val="00111531"/>
    <w:rsid w:val="0011188E"/>
    <w:rsid w:val="00111F93"/>
    <w:rsid w:val="001121AD"/>
    <w:rsid w:val="00112823"/>
    <w:rsid w:val="0011376D"/>
    <w:rsid w:val="00113884"/>
    <w:rsid w:val="001138AF"/>
    <w:rsid w:val="00113B83"/>
    <w:rsid w:val="001147FF"/>
    <w:rsid w:val="00115343"/>
    <w:rsid w:val="001155A0"/>
    <w:rsid w:val="00116F32"/>
    <w:rsid w:val="00117148"/>
    <w:rsid w:val="00117541"/>
    <w:rsid w:val="001176B2"/>
    <w:rsid w:val="00117F67"/>
    <w:rsid w:val="00121211"/>
    <w:rsid w:val="001214DE"/>
    <w:rsid w:val="0012186A"/>
    <w:rsid w:val="001220E0"/>
    <w:rsid w:val="00122363"/>
    <w:rsid w:val="001226CB"/>
    <w:rsid w:val="00123386"/>
    <w:rsid w:val="001237D7"/>
    <w:rsid w:val="00123FB8"/>
    <w:rsid w:val="001243F4"/>
    <w:rsid w:val="00125FDE"/>
    <w:rsid w:val="00126107"/>
    <w:rsid w:val="00126853"/>
    <w:rsid w:val="001273A7"/>
    <w:rsid w:val="00127CD8"/>
    <w:rsid w:val="00127D38"/>
    <w:rsid w:val="00127E83"/>
    <w:rsid w:val="00130573"/>
    <w:rsid w:val="00131268"/>
    <w:rsid w:val="0013222B"/>
    <w:rsid w:val="001322AD"/>
    <w:rsid w:val="001324EC"/>
    <w:rsid w:val="001332AB"/>
    <w:rsid w:val="00133490"/>
    <w:rsid w:val="001336EA"/>
    <w:rsid w:val="00133E42"/>
    <w:rsid w:val="00133F0D"/>
    <w:rsid w:val="001348C7"/>
    <w:rsid w:val="00135184"/>
    <w:rsid w:val="001351A6"/>
    <w:rsid w:val="00136555"/>
    <w:rsid w:val="00136621"/>
    <w:rsid w:val="001369C5"/>
    <w:rsid w:val="00136E1C"/>
    <w:rsid w:val="001404F6"/>
    <w:rsid w:val="00140591"/>
    <w:rsid w:val="00141440"/>
    <w:rsid w:val="00141BB3"/>
    <w:rsid w:val="00142179"/>
    <w:rsid w:val="00142BA7"/>
    <w:rsid w:val="001432B8"/>
    <w:rsid w:val="001433CB"/>
    <w:rsid w:val="00143679"/>
    <w:rsid w:val="00143A60"/>
    <w:rsid w:val="00144DA8"/>
    <w:rsid w:val="00145828"/>
    <w:rsid w:val="00146BD1"/>
    <w:rsid w:val="00146C1F"/>
    <w:rsid w:val="001475BA"/>
    <w:rsid w:val="0014794F"/>
    <w:rsid w:val="001501AD"/>
    <w:rsid w:val="00150481"/>
    <w:rsid w:val="0015065E"/>
    <w:rsid w:val="00150758"/>
    <w:rsid w:val="00150E32"/>
    <w:rsid w:val="00151016"/>
    <w:rsid w:val="0015136E"/>
    <w:rsid w:val="001513C9"/>
    <w:rsid w:val="00151D3E"/>
    <w:rsid w:val="00151FDD"/>
    <w:rsid w:val="0015264C"/>
    <w:rsid w:val="001528EC"/>
    <w:rsid w:val="00152E64"/>
    <w:rsid w:val="00152F45"/>
    <w:rsid w:val="00153670"/>
    <w:rsid w:val="00153AB9"/>
    <w:rsid w:val="00153C5A"/>
    <w:rsid w:val="001540B6"/>
    <w:rsid w:val="0015456E"/>
    <w:rsid w:val="001555D6"/>
    <w:rsid w:val="0015563E"/>
    <w:rsid w:val="001557BD"/>
    <w:rsid w:val="001562F7"/>
    <w:rsid w:val="0015632C"/>
    <w:rsid w:val="00156796"/>
    <w:rsid w:val="001570F0"/>
    <w:rsid w:val="00157373"/>
    <w:rsid w:val="00160460"/>
    <w:rsid w:val="00160AAD"/>
    <w:rsid w:val="0016125D"/>
    <w:rsid w:val="0016132A"/>
    <w:rsid w:val="001614A5"/>
    <w:rsid w:val="00161506"/>
    <w:rsid w:val="001616F1"/>
    <w:rsid w:val="0016207F"/>
    <w:rsid w:val="001627AD"/>
    <w:rsid w:val="00163224"/>
    <w:rsid w:val="001633B3"/>
    <w:rsid w:val="001636F7"/>
    <w:rsid w:val="001640E0"/>
    <w:rsid w:val="001646E5"/>
    <w:rsid w:val="001648A7"/>
    <w:rsid w:val="00165960"/>
    <w:rsid w:val="001659C1"/>
    <w:rsid w:val="001659FD"/>
    <w:rsid w:val="00165E0D"/>
    <w:rsid w:val="00165E69"/>
    <w:rsid w:val="00166714"/>
    <w:rsid w:val="00166FEC"/>
    <w:rsid w:val="00167220"/>
    <w:rsid w:val="0016778B"/>
    <w:rsid w:val="00167E37"/>
    <w:rsid w:val="00167E9C"/>
    <w:rsid w:val="00170201"/>
    <w:rsid w:val="00170950"/>
    <w:rsid w:val="00170E01"/>
    <w:rsid w:val="001713EC"/>
    <w:rsid w:val="00171436"/>
    <w:rsid w:val="0017146A"/>
    <w:rsid w:val="00171B60"/>
    <w:rsid w:val="00172313"/>
    <w:rsid w:val="0017262A"/>
    <w:rsid w:val="00173703"/>
    <w:rsid w:val="001739F0"/>
    <w:rsid w:val="00173A51"/>
    <w:rsid w:val="00173EAE"/>
    <w:rsid w:val="0017427D"/>
    <w:rsid w:val="00175C0D"/>
    <w:rsid w:val="0017673C"/>
    <w:rsid w:val="00176A23"/>
    <w:rsid w:val="00177734"/>
    <w:rsid w:val="001777ED"/>
    <w:rsid w:val="00177C10"/>
    <w:rsid w:val="001800A1"/>
    <w:rsid w:val="001800E6"/>
    <w:rsid w:val="0018031E"/>
    <w:rsid w:val="0018091A"/>
    <w:rsid w:val="00180B95"/>
    <w:rsid w:val="00180FE1"/>
    <w:rsid w:val="0018168C"/>
    <w:rsid w:val="001816B1"/>
    <w:rsid w:val="00181F2D"/>
    <w:rsid w:val="001821AC"/>
    <w:rsid w:val="00182A6C"/>
    <w:rsid w:val="00182B71"/>
    <w:rsid w:val="0018351D"/>
    <w:rsid w:val="0018421B"/>
    <w:rsid w:val="00184238"/>
    <w:rsid w:val="00184770"/>
    <w:rsid w:val="00184C5F"/>
    <w:rsid w:val="00184FBD"/>
    <w:rsid w:val="00185D16"/>
    <w:rsid w:val="00185DE0"/>
    <w:rsid w:val="00186059"/>
    <w:rsid w:val="001869BA"/>
    <w:rsid w:val="00186F72"/>
    <w:rsid w:val="00186FED"/>
    <w:rsid w:val="001870B9"/>
    <w:rsid w:val="0018756F"/>
    <w:rsid w:val="00187E6D"/>
    <w:rsid w:val="00187F97"/>
    <w:rsid w:val="00190744"/>
    <w:rsid w:val="0019102F"/>
    <w:rsid w:val="00191493"/>
    <w:rsid w:val="00191545"/>
    <w:rsid w:val="00191590"/>
    <w:rsid w:val="00191608"/>
    <w:rsid w:val="00191FE9"/>
    <w:rsid w:val="00192B11"/>
    <w:rsid w:val="0019397B"/>
    <w:rsid w:val="00193999"/>
    <w:rsid w:val="00193F09"/>
    <w:rsid w:val="001943AD"/>
    <w:rsid w:val="001945D6"/>
    <w:rsid w:val="0019554D"/>
    <w:rsid w:val="00195EBB"/>
    <w:rsid w:val="001962C1"/>
    <w:rsid w:val="0019644B"/>
    <w:rsid w:val="00196976"/>
    <w:rsid w:val="00196C2D"/>
    <w:rsid w:val="00197708"/>
    <w:rsid w:val="001A02D0"/>
    <w:rsid w:val="001A1002"/>
    <w:rsid w:val="001A1482"/>
    <w:rsid w:val="001A1FDB"/>
    <w:rsid w:val="001A2A5D"/>
    <w:rsid w:val="001A2C33"/>
    <w:rsid w:val="001A31EE"/>
    <w:rsid w:val="001A39D4"/>
    <w:rsid w:val="001A3A87"/>
    <w:rsid w:val="001A3C91"/>
    <w:rsid w:val="001A4267"/>
    <w:rsid w:val="001A48B7"/>
    <w:rsid w:val="001A4970"/>
    <w:rsid w:val="001A4A39"/>
    <w:rsid w:val="001A4DC0"/>
    <w:rsid w:val="001A5446"/>
    <w:rsid w:val="001A5A19"/>
    <w:rsid w:val="001A5C31"/>
    <w:rsid w:val="001A5CA9"/>
    <w:rsid w:val="001A5D40"/>
    <w:rsid w:val="001A5FE8"/>
    <w:rsid w:val="001A6065"/>
    <w:rsid w:val="001A617F"/>
    <w:rsid w:val="001A63CB"/>
    <w:rsid w:val="001A68BB"/>
    <w:rsid w:val="001A7682"/>
    <w:rsid w:val="001B012C"/>
    <w:rsid w:val="001B06EA"/>
    <w:rsid w:val="001B0997"/>
    <w:rsid w:val="001B09DF"/>
    <w:rsid w:val="001B2227"/>
    <w:rsid w:val="001B23A7"/>
    <w:rsid w:val="001B246E"/>
    <w:rsid w:val="001B2701"/>
    <w:rsid w:val="001B2D64"/>
    <w:rsid w:val="001B30C7"/>
    <w:rsid w:val="001B344D"/>
    <w:rsid w:val="001B348F"/>
    <w:rsid w:val="001B3AC2"/>
    <w:rsid w:val="001B3BB6"/>
    <w:rsid w:val="001B3EC3"/>
    <w:rsid w:val="001B5641"/>
    <w:rsid w:val="001B583F"/>
    <w:rsid w:val="001B59F9"/>
    <w:rsid w:val="001B610E"/>
    <w:rsid w:val="001B682E"/>
    <w:rsid w:val="001B753C"/>
    <w:rsid w:val="001B755C"/>
    <w:rsid w:val="001B7B75"/>
    <w:rsid w:val="001C0692"/>
    <w:rsid w:val="001C0716"/>
    <w:rsid w:val="001C07EA"/>
    <w:rsid w:val="001C0B90"/>
    <w:rsid w:val="001C10DE"/>
    <w:rsid w:val="001C1E7C"/>
    <w:rsid w:val="001C21D6"/>
    <w:rsid w:val="001C278B"/>
    <w:rsid w:val="001C29B9"/>
    <w:rsid w:val="001C3522"/>
    <w:rsid w:val="001C3923"/>
    <w:rsid w:val="001C3D8F"/>
    <w:rsid w:val="001C40E2"/>
    <w:rsid w:val="001C4983"/>
    <w:rsid w:val="001C4C28"/>
    <w:rsid w:val="001C6BD6"/>
    <w:rsid w:val="001C7BF4"/>
    <w:rsid w:val="001C7DC8"/>
    <w:rsid w:val="001D0891"/>
    <w:rsid w:val="001D14F1"/>
    <w:rsid w:val="001D1717"/>
    <w:rsid w:val="001D1A90"/>
    <w:rsid w:val="001D20B9"/>
    <w:rsid w:val="001D2405"/>
    <w:rsid w:val="001D26B7"/>
    <w:rsid w:val="001D33DE"/>
    <w:rsid w:val="001D3B57"/>
    <w:rsid w:val="001D3D63"/>
    <w:rsid w:val="001D408C"/>
    <w:rsid w:val="001D42F4"/>
    <w:rsid w:val="001D4447"/>
    <w:rsid w:val="001D520E"/>
    <w:rsid w:val="001D53D8"/>
    <w:rsid w:val="001D57F8"/>
    <w:rsid w:val="001D5AD8"/>
    <w:rsid w:val="001D5FE3"/>
    <w:rsid w:val="001D7037"/>
    <w:rsid w:val="001D7999"/>
    <w:rsid w:val="001D7C6B"/>
    <w:rsid w:val="001D7D5E"/>
    <w:rsid w:val="001D7EC9"/>
    <w:rsid w:val="001E01D4"/>
    <w:rsid w:val="001E074B"/>
    <w:rsid w:val="001E0D76"/>
    <w:rsid w:val="001E0EB2"/>
    <w:rsid w:val="001E1B5C"/>
    <w:rsid w:val="001E26D7"/>
    <w:rsid w:val="001E29F5"/>
    <w:rsid w:val="001E2BFA"/>
    <w:rsid w:val="001E321A"/>
    <w:rsid w:val="001E33FF"/>
    <w:rsid w:val="001E3B76"/>
    <w:rsid w:val="001E45E4"/>
    <w:rsid w:val="001E46EA"/>
    <w:rsid w:val="001E4725"/>
    <w:rsid w:val="001E4A12"/>
    <w:rsid w:val="001E67BA"/>
    <w:rsid w:val="001E68B6"/>
    <w:rsid w:val="001E6D8A"/>
    <w:rsid w:val="001E77B9"/>
    <w:rsid w:val="001E7E14"/>
    <w:rsid w:val="001F0059"/>
    <w:rsid w:val="001F01D1"/>
    <w:rsid w:val="001F0762"/>
    <w:rsid w:val="001F0C4C"/>
    <w:rsid w:val="001F1542"/>
    <w:rsid w:val="001F4686"/>
    <w:rsid w:val="001F4AD3"/>
    <w:rsid w:val="001F4E1A"/>
    <w:rsid w:val="001F5003"/>
    <w:rsid w:val="001F52D0"/>
    <w:rsid w:val="001F5BBE"/>
    <w:rsid w:val="001F6A81"/>
    <w:rsid w:val="001F6D21"/>
    <w:rsid w:val="001F72B3"/>
    <w:rsid w:val="001F750F"/>
    <w:rsid w:val="001F76A0"/>
    <w:rsid w:val="001F79B7"/>
    <w:rsid w:val="001F7A2C"/>
    <w:rsid w:val="001F7E43"/>
    <w:rsid w:val="002003FD"/>
    <w:rsid w:val="00200C32"/>
    <w:rsid w:val="00200D11"/>
    <w:rsid w:val="00200F72"/>
    <w:rsid w:val="00201158"/>
    <w:rsid w:val="002017CF"/>
    <w:rsid w:val="00201B14"/>
    <w:rsid w:val="00202653"/>
    <w:rsid w:val="00203AFA"/>
    <w:rsid w:val="00204462"/>
    <w:rsid w:val="002046E7"/>
    <w:rsid w:val="002048E3"/>
    <w:rsid w:val="00204AA6"/>
    <w:rsid w:val="00204BA8"/>
    <w:rsid w:val="00204C59"/>
    <w:rsid w:val="00205293"/>
    <w:rsid w:val="0020560F"/>
    <w:rsid w:val="00205D14"/>
    <w:rsid w:val="00206899"/>
    <w:rsid w:val="00206CB5"/>
    <w:rsid w:val="00207062"/>
    <w:rsid w:val="0020708D"/>
    <w:rsid w:val="002079CF"/>
    <w:rsid w:val="00207CC6"/>
    <w:rsid w:val="00210059"/>
    <w:rsid w:val="00210714"/>
    <w:rsid w:val="0021114C"/>
    <w:rsid w:val="00212136"/>
    <w:rsid w:val="00212484"/>
    <w:rsid w:val="002125E7"/>
    <w:rsid w:val="00212889"/>
    <w:rsid w:val="002129C1"/>
    <w:rsid w:val="00212B33"/>
    <w:rsid w:val="00212EEB"/>
    <w:rsid w:val="0021342E"/>
    <w:rsid w:val="00213647"/>
    <w:rsid w:val="002138F3"/>
    <w:rsid w:val="00213F42"/>
    <w:rsid w:val="00214AD1"/>
    <w:rsid w:val="00215285"/>
    <w:rsid w:val="002162D9"/>
    <w:rsid w:val="00217ABF"/>
    <w:rsid w:val="0022040E"/>
    <w:rsid w:val="00220666"/>
    <w:rsid w:val="0022104D"/>
    <w:rsid w:val="00221264"/>
    <w:rsid w:val="002213B3"/>
    <w:rsid w:val="00221AD2"/>
    <w:rsid w:val="00221E30"/>
    <w:rsid w:val="00221F92"/>
    <w:rsid w:val="002220ED"/>
    <w:rsid w:val="002227C8"/>
    <w:rsid w:val="0022287B"/>
    <w:rsid w:val="00222AB0"/>
    <w:rsid w:val="00222E87"/>
    <w:rsid w:val="00223C5F"/>
    <w:rsid w:val="00224AE0"/>
    <w:rsid w:val="00225DED"/>
    <w:rsid w:val="00226C0E"/>
    <w:rsid w:val="00226F9A"/>
    <w:rsid w:val="0022724C"/>
    <w:rsid w:val="00227371"/>
    <w:rsid w:val="00227490"/>
    <w:rsid w:val="002276AA"/>
    <w:rsid w:val="0022797C"/>
    <w:rsid w:val="00227B38"/>
    <w:rsid w:val="00227F51"/>
    <w:rsid w:val="002313BE"/>
    <w:rsid w:val="002316FD"/>
    <w:rsid w:val="00231862"/>
    <w:rsid w:val="00231AD1"/>
    <w:rsid w:val="00232AD7"/>
    <w:rsid w:val="00233487"/>
    <w:rsid w:val="00233681"/>
    <w:rsid w:val="002336A1"/>
    <w:rsid w:val="00233C50"/>
    <w:rsid w:val="002347BE"/>
    <w:rsid w:val="00234BA4"/>
    <w:rsid w:val="00235BF6"/>
    <w:rsid w:val="00236606"/>
    <w:rsid w:val="002369B4"/>
    <w:rsid w:val="00236A5D"/>
    <w:rsid w:val="002374EF"/>
    <w:rsid w:val="002400CA"/>
    <w:rsid w:val="002400CF"/>
    <w:rsid w:val="00240310"/>
    <w:rsid w:val="002405A8"/>
    <w:rsid w:val="002408F5"/>
    <w:rsid w:val="00240D77"/>
    <w:rsid w:val="002413ED"/>
    <w:rsid w:val="002419D9"/>
    <w:rsid w:val="00241FD9"/>
    <w:rsid w:val="00242168"/>
    <w:rsid w:val="002421E3"/>
    <w:rsid w:val="002424A7"/>
    <w:rsid w:val="002431F9"/>
    <w:rsid w:val="0024334A"/>
    <w:rsid w:val="00243F57"/>
    <w:rsid w:val="0024463B"/>
    <w:rsid w:val="00245FF7"/>
    <w:rsid w:val="002467C6"/>
    <w:rsid w:val="00246D6A"/>
    <w:rsid w:val="00246FB0"/>
    <w:rsid w:val="00246FEC"/>
    <w:rsid w:val="002473E7"/>
    <w:rsid w:val="002475EB"/>
    <w:rsid w:val="002502AD"/>
    <w:rsid w:val="002507A0"/>
    <w:rsid w:val="00250C7D"/>
    <w:rsid w:val="00250EB7"/>
    <w:rsid w:val="00250EE6"/>
    <w:rsid w:val="00251783"/>
    <w:rsid w:val="002525A1"/>
    <w:rsid w:val="00252667"/>
    <w:rsid w:val="00253BAE"/>
    <w:rsid w:val="0025432E"/>
    <w:rsid w:val="0025442E"/>
    <w:rsid w:val="00254505"/>
    <w:rsid w:val="00254F40"/>
    <w:rsid w:val="00255F87"/>
    <w:rsid w:val="00256011"/>
    <w:rsid w:val="00256328"/>
    <w:rsid w:val="00256515"/>
    <w:rsid w:val="0025677C"/>
    <w:rsid w:val="00256A2E"/>
    <w:rsid w:val="00256E77"/>
    <w:rsid w:val="002574B3"/>
    <w:rsid w:val="00257667"/>
    <w:rsid w:val="002579BC"/>
    <w:rsid w:val="00257D9D"/>
    <w:rsid w:val="00260095"/>
    <w:rsid w:val="00260634"/>
    <w:rsid w:val="00260CF9"/>
    <w:rsid w:val="00260F3E"/>
    <w:rsid w:val="00260FEB"/>
    <w:rsid w:val="00261227"/>
    <w:rsid w:val="002616AB"/>
    <w:rsid w:val="00261E01"/>
    <w:rsid w:val="00262808"/>
    <w:rsid w:val="00262A74"/>
    <w:rsid w:val="00263FC3"/>
    <w:rsid w:val="002640F4"/>
    <w:rsid w:val="002646B7"/>
    <w:rsid w:val="00264EB6"/>
    <w:rsid w:val="00264F69"/>
    <w:rsid w:val="002650F9"/>
    <w:rsid w:val="0026511E"/>
    <w:rsid w:val="00265598"/>
    <w:rsid w:val="00266548"/>
    <w:rsid w:val="002667AC"/>
    <w:rsid w:val="00266A9C"/>
    <w:rsid w:val="0026739B"/>
    <w:rsid w:val="002674A6"/>
    <w:rsid w:val="00267842"/>
    <w:rsid w:val="00267D0D"/>
    <w:rsid w:val="00270A78"/>
    <w:rsid w:val="00270E9A"/>
    <w:rsid w:val="0027144D"/>
    <w:rsid w:val="002721F8"/>
    <w:rsid w:val="0027270B"/>
    <w:rsid w:val="00272A0A"/>
    <w:rsid w:val="00272B84"/>
    <w:rsid w:val="00272CC7"/>
    <w:rsid w:val="002731F6"/>
    <w:rsid w:val="00273C34"/>
    <w:rsid w:val="0027416A"/>
    <w:rsid w:val="0027473F"/>
    <w:rsid w:val="00274C11"/>
    <w:rsid w:val="00274DF8"/>
    <w:rsid w:val="00276848"/>
    <w:rsid w:val="00276FDC"/>
    <w:rsid w:val="002771F4"/>
    <w:rsid w:val="002776F2"/>
    <w:rsid w:val="002778AC"/>
    <w:rsid w:val="002778FA"/>
    <w:rsid w:val="00277C9A"/>
    <w:rsid w:val="00280A62"/>
    <w:rsid w:val="00280AD9"/>
    <w:rsid w:val="00281ACA"/>
    <w:rsid w:val="00281B01"/>
    <w:rsid w:val="002820A9"/>
    <w:rsid w:val="00282D09"/>
    <w:rsid w:val="00283716"/>
    <w:rsid w:val="002843BC"/>
    <w:rsid w:val="00284459"/>
    <w:rsid w:val="002856F9"/>
    <w:rsid w:val="0028576F"/>
    <w:rsid w:val="00287CED"/>
    <w:rsid w:val="00290100"/>
    <w:rsid w:val="00290264"/>
    <w:rsid w:val="002902F4"/>
    <w:rsid w:val="00290356"/>
    <w:rsid w:val="00290421"/>
    <w:rsid w:val="00290A32"/>
    <w:rsid w:val="00290B5D"/>
    <w:rsid w:val="00290F4D"/>
    <w:rsid w:val="0029158D"/>
    <w:rsid w:val="00291636"/>
    <w:rsid w:val="00291BE2"/>
    <w:rsid w:val="002925DE"/>
    <w:rsid w:val="00292A48"/>
    <w:rsid w:val="00292A58"/>
    <w:rsid w:val="00292CAB"/>
    <w:rsid w:val="00293240"/>
    <w:rsid w:val="002933EC"/>
    <w:rsid w:val="0029423A"/>
    <w:rsid w:val="002946E6"/>
    <w:rsid w:val="00294B88"/>
    <w:rsid w:val="00294CA0"/>
    <w:rsid w:val="00295883"/>
    <w:rsid w:val="00295962"/>
    <w:rsid w:val="00295BC7"/>
    <w:rsid w:val="002960BC"/>
    <w:rsid w:val="00296118"/>
    <w:rsid w:val="002965DE"/>
    <w:rsid w:val="00296652"/>
    <w:rsid w:val="00296A3F"/>
    <w:rsid w:val="002A0225"/>
    <w:rsid w:val="002A0498"/>
    <w:rsid w:val="002A0602"/>
    <w:rsid w:val="002A1616"/>
    <w:rsid w:val="002A215F"/>
    <w:rsid w:val="002A2862"/>
    <w:rsid w:val="002A2B0E"/>
    <w:rsid w:val="002A2EC3"/>
    <w:rsid w:val="002A397C"/>
    <w:rsid w:val="002A3E83"/>
    <w:rsid w:val="002A42E5"/>
    <w:rsid w:val="002A47FD"/>
    <w:rsid w:val="002A4E66"/>
    <w:rsid w:val="002A642A"/>
    <w:rsid w:val="002A731D"/>
    <w:rsid w:val="002A7387"/>
    <w:rsid w:val="002A74A1"/>
    <w:rsid w:val="002A74C2"/>
    <w:rsid w:val="002A77A3"/>
    <w:rsid w:val="002A79BB"/>
    <w:rsid w:val="002A7DC3"/>
    <w:rsid w:val="002A7ECE"/>
    <w:rsid w:val="002A7FC3"/>
    <w:rsid w:val="002B0092"/>
    <w:rsid w:val="002B03CC"/>
    <w:rsid w:val="002B048F"/>
    <w:rsid w:val="002B0A9E"/>
    <w:rsid w:val="002B0BB8"/>
    <w:rsid w:val="002B0BC8"/>
    <w:rsid w:val="002B0E13"/>
    <w:rsid w:val="002B0FB7"/>
    <w:rsid w:val="002B10AD"/>
    <w:rsid w:val="002B12A1"/>
    <w:rsid w:val="002B141F"/>
    <w:rsid w:val="002B1800"/>
    <w:rsid w:val="002B1BF4"/>
    <w:rsid w:val="002B1C06"/>
    <w:rsid w:val="002B1E61"/>
    <w:rsid w:val="002B2C15"/>
    <w:rsid w:val="002B2F63"/>
    <w:rsid w:val="002B3A2C"/>
    <w:rsid w:val="002B424D"/>
    <w:rsid w:val="002B4598"/>
    <w:rsid w:val="002B4805"/>
    <w:rsid w:val="002B501C"/>
    <w:rsid w:val="002B585E"/>
    <w:rsid w:val="002B6D6B"/>
    <w:rsid w:val="002B753B"/>
    <w:rsid w:val="002B7672"/>
    <w:rsid w:val="002B7FF8"/>
    <w:rsid w:val="002C0482"/>
    <w:rsid w:val="002C067C"/>
    <w:rsid w:val="002C07D9"/>
    <w:rsid w:val="002C0802"/>
    <w:rsid w:val="002C0BF4"/>
    <w:rsid w:val="002C0D52"/>
    <w:rsid w:val="002C10FC"/>
    <w:rsid w:val="002C1676"/>
    <w:rsid w:val="002C16F6"/>
    <w:rsid w:val="002C207C"/>
    <w:rsid w:val="002C2220"/>
    <w:rsid w:val="002C2335"/>
    <w:rsid w:val="002C2498"/>
    <w:rsid w:val="002C2545"/>
    <w:rsid w:val="002C25C5"/>
    <w:rsid w:val="002C2F5E"/>
    <w:rsid w:val="002C376F"/>
    <w:rsid w:val="002C3E0A"/>
    <w:rsid w:val="002C3EB4"/>
    <w:rsid w:val="002C422C"/>
    <w:rsid w:val="002C4E53"/>
    <w:rsid w:val="002C5142"/>
    <w:rsid w:val="002C5548"/>
    <w:rsid w:val="002C5635"/>
    <w:rsid w:val="002C5C0B"/>
    <w:rsid w:val="002C5CDF"/>
    <w:rsid w:val="002C6A42"/>
    <w:rsid w:val="002C6AB8"/>
    <w:rsid w:val="002C76B7"/>
    <w:rsid w:val="002C7B53"/>
    <w:rsid w:val="002C7CD9"/>
    <w:rsid w:val="002C7F01"/>
    <w:rsid w:val="002C7F17"/>
    <w:rsid w:val="002D05DE"/>
    <w:rsid w:val="002D0770"/>
    <w:rsid w:val="002D0ED9"/>
    <w:rsid w:val="002D153D"/>
    <w:rsid w:val="002D16C7"/>
    <w:rsid w:val="002D185B"/>
    <w:rsid w:val="002D1B35"/>
    <w:rsid w:val="002D24A1"/>
    <w:rsid w:val="002D30F6"/>
    <w:rsid w:val="002D315B"/>
    <w:rsid w:val="002D3F6C"/>
    <w:rsid w:val="002D4433"/>
    <w:rsid w:val="002D4F44"/>
    <w:rsid w:val="002D52D1"/>
    <w:rsid w:val="002D5B57"/>
    <w:rsid w:val="002D64BE"/>
    <w:rsid w:val="002D722B"/>
    <w:rsid w:val="002D7787"/>
    <w:rsid w:val="002D7E6D"/>
    <w:rsid w:val="002D7E79"/>
    <w:rsid w:val="002E04E6"/>
    <w:rsid w:val="002E0515"/>
    <w:rsid w:val="002E0BAE"/>
    <w:rsid w:val="002E0BBD"/>
    <w:rsid w:val="002E0C41"/>
    <w:rsid w:val="002E0FF5"/>
    <w:rsid w:val="002E1543"/>
    <w:rsid w:val="002E18A1"/>
    <w:rsid w:val="002E1B7E"/>
    <w:rsid w:val="002E1BE9"/>
    <w:rsid w:val="002E3A4E"/>
    <w:rsid w:val="002E3D53"/>
    <w:rsid w:val="002E4279"/>
    <w:rsid w:val="002E44AF"/>
    <w:rsid w:val="002E470C"/>
    <w:rsid w:val="002E4CDB"/>
    <w:rsid w:val="002E4DE1"/>
    <w:rsid w:val="002E5356"/>
    <w:rsid w:val="002E5CBA"/>
    <w:rsid w:val="002E6321"/>
    <w:rsid w:val="002E684C"/>
    <w:rsid w:val="002E6B4C"/>
    <w:rsid w:val="002E6BD0"/>
    <w:rsid w:val="002E6C78"/>
    <w:rsid w:val="002E6EE0"/>
    <w:rsid w:val="002E72A5"/>
    <w:rsid w:val="002E7745"/>
    <w:rsid w:val="002E77DE"/>
    <w:rsid w:val="002E7F1F"/>
    <w:rsid w:val="002F018B"/>
    <w:rsid w:val="002F0822"/>
    <w:rsid w:val="002F0B7D"/>
    <w:rsid w:val="002F0B8E"/>
    <w:rsid w:val="002F11BD"/>
    <w:rsid w:val="002F177C"/>
    <w:rsid w:val="002F19AA"/>
    <w:rsid w:val="002F1AF1"/>
    <w:rsid w:val="002F222D"/>
    <w:rsid w:val="002F253C"/>
    <w:rsid w:val="002F2FA5"/>
    <w:rsid w:val="002F4211"/>
    <w:rsid w:val="002F4299"/>
    <w:rsid w:val="002F4AD2"/>
    <w:rsid w:val="002F4AE5"/>
    <w:rsid w:val="002F777F"/>
    <w:rsid w:val="002F7C5B"/>
    <w:rsid w:val="00300060"/>
    <w:rsid w:val="00300561"/>
    <w:rsid w:val="00300687"/>
    <w:rsid w:val="003006FD"/>
    <w:rsid w:val="003009F3"/>
    <w:rsid w:val="00301950"/>
    <w:rsid w:val="00301D6D"/>
    <w:rsid w:val="003026B5"/>
    <w:rsid w:val="00302EDA"/>
    <w:rsid w:val="00303359"/>
    <w:rsid w:val="00303366"/>
    <w:rsid w:val="0030416F"/>
    <w:rsid w:val="00304469"/>
    <w:rsid w:val="00304913"/>
    <w:rsid w:val="00304CE3"/>
    <w:rsid w:val="00306247"/>
    <w:rsid w:val="00306937"/>
    <w:rsid w:val="0030700D"/>
    <w:rsid w:val="0030749F"/>
    <w:rsid w:val="00310708"/>
    <w:rsid w:val="0031123B"/>
    <w:rsid w:val="003115BC"/>
    <w:rsid w:val="00311FDD"/>
    <w:rsid w:val="0031224F"/>
    <w:rsid w:val="00312655"/>
    <w:rsid w:val="00312BE8"/>
    <w:rsid w:val="00312C82"/>
    <w:rsid w:val="00313B68"/>
    <w:rsid w:val="003141A5"/>
    <w:rsid w:val="003143BA"/>
    <w:rsid w:val="003156F3"/>
    <w:rsid w:val="00315847"/>
    <w:rsid w:val="00315A5B"/>
    <w:rsid w:val="00315B82"/>
    <w:rsid w:val="003164AD"/>
    <w:rsid w:val="003166BC"/>
    <w:rsid w:val="003168A0"/>
    <w:rsid w:val="00316F00"/>
    <w:rsid w:val="003170DE"/>
    <w:rsid w:val="00317884"/>
    <w:rsid w:val="00317EC1"/>
    <w:rsid w:val="00317FBA"/>
    <w:rsid w:val="003201C8"/>
    <w:rsid w:val="00320718"/>
    <w:rsid w:val="00320EE3"/>
    <w:rsid w:val="003218EB"/>
    <w:rsid w:val="00322418"/>
    <w:rsid w:val="00322758"/>
    <w:rsid w:val="00322CC6"/>
    <w:rsid w:val="00323AC2"/>
    <w:rsid w:val="00323D41"/>
    <w:rsid w:val="00324105"/>
    <w:rsid w:val="00325719"/>
    <w:rsid w:val="0032630C"/>
    <w:rsid w:val="00326C1F"/>
    <w:rsid w:val="00326C67"/>
    <w:rsid w:val="00326EE9"/>
    <w:rsid w:val="003272B3"/>
    <w:rsid w:val="003276EB"/>
    <w:rsid w:val="003278F8"/>
    <w:rsid w:val="00327F78"/>
    <w:rsid w:val="0033074D"/>
    <w:rsid w:val="00330D8F"/>
    <w:rsid w:val="00330EAC"/>
    <w:rsid w:val="00331273"/>
    <w:rsid w:val="0033178D"/>
    <w:rsid w:val="00331919"/>
    <w:rsid w:val="003320CE"/>
    <w:rsid w:val="00332664"/>
    <w:rsid w:val="00332694"/>
    <w:rsid w:val="00332D98"/>
    <w:rsid w:val="00333533"/>
    <w:rsid w:val="003338D7"/>
    <w:rsid w:val="00333D33"/>
    <w:rsid w:val="00334266"/>
    <w:rsid w:val="00334408"/>
    <w:rsid w:val="00334464"/>
    <w:rsid w:val="003345D5"/>
    <w:rsid w:val="00335708"/>
    <w:rsid w:val="00335E7C"/>
    <w:rsid w:val="00336338"/>
    <w:rsid w:val="00336779"/>
    <w:rsid w:val="00336BE1"/>
    <w:rsid w:val="00336BFF"/>
    <w:rsid w:val="00336DB1"/>
    <w:rsid w:val="00336FBF"/>
    <w:rsid w:val="00337349"/>
    <w:rsid w:val="00337ACB"/>
    <w:rsid w:val="00337E4C"/>
    <w:rsid w:val="00340BEE"/>
    <w:rsid w:val="003419B8"/>
    <w:rsid w:val="003424FC"/>
    <w:rsid w:val="003437DF"/>
    <w:rsid w:val="00344712"/>
    <w:rsid w:val="00344CF7"/>
    <w:rsid w:val="003453C5"/>
    <w:rsid w:val="0034567C"/>
    <w:rsid w:val="00345703"/>
    <w:rsid w:val="00346544"/>
    <w:rsid w:val="003467DE"/>
    <w:rsid w:val="00346EA7"/>
    <w:rsid w:val="003471C2"/>
    <w:rsid w:val="00347FD5"/>
    <w:rsid w:val="00350119"/>
    <w:rsid w:val="003501C1"/>
    <w:rsid w:val="003503E6"/>
    <w:rsid w:val="00350460"/>
    <w:rsid w:val="00350636"/>
    <w:rsid w:val="0035076F"/>
    <w:rsid w:val="00350802"/>
    <w:rsid w:val="00351342"/>
    <w:rsid w:val="00352B6B"/>
    <w:rsid w:val="00353EFD"/>
    <w:rsid w:val="003544F4"/>
    <w:rsid w:val="00354811"/>
    <w:rsid w:val="00354ABB"/>
    <w:rsid w:val="00354E98"/>
    <w:rsid w:val="00354FA2"/>
    <w:rsid w:val="00355630"/>
    <w:rsid w:val="003556A6"/>
    <w:rsid w:val="003556C1"/>
    <w:rsid w:val="00356A21"/>
    <w:rsid w:val="00356C65"/>
    <w:rsid w:val="003575DA"/>
    <w:rsid w:val="0036036C"/>
    <w:rsid w:val="0036040D"/>
    <w:rsid w:val="00360518"/>
    <w:rsid w:val="00360EBE"/>
    <w:rsid w:val="00361FDB"/>
    <w:rsid w:val="00362E03"/>
    <w:rsid w:val="00362EDD"/>
    <w:rsid w:val="003634C2"/>
    <w:rsid w:val="00363563"/>
    <w:rsid w:val="003637A3"/>
    <w:rsid w:val="003651F4"/>
    <w:rsid w:val="0036523F"/>
    <w:rsid w:val="00365446"/>
    <w:rsid w:val="003657A0"/>
    <w:rsid w:val="003657EF"/>
    <w:rsid w:val="0036642D"/>
    <w:rsid w:val="003673FE"/>
    <w:rsid w:val="0036795C"/>
    <w:rsid w:val="0037017A"/>
    <w:rsid w:val="00370361"/>
    <w:rsid w:val="00371367"/>
    <w:rsid w:val="00371417"/>
    <w:rsid w:val="00371737"/>
    <w:rsid w:val="0037222C"/>
    <w:rsid w:val="00372328"/>
    <w:rsid w:val="003727DD"/>
    <w:rsid w:val="00372CF7"/>
    <w:rsid w:val="0037313B"/>
    <w:rsid w:val="00373ABB"/>
    <w:rsid w:val="0037470D"/>
    <w:rsid w:val="0037477B"/>
    <w:rsid w:val="0037482C"/>
    <w:rsid w:val="00374B06"/>
    <w:rsid w:val="00375303"/>
    <w:rsid w:val="00375E3E"/>
    <w:rsid w:val="00376AED"/>
    <w:rsid w:val="00377119"/>
    <w:rsid w:val="0037758E"/>
    <w:rsid w:val="003777D5"/>
    <w:rsid w:val="003804C2"/>
    <w:rsid w:val="0038056C"/>
    <w:rsid w:val="0038085F"/>
    <w:rsid w:val="00380891"/>
    <w:rsid w:val="00380C2D"/>
    <w:rsid w:val="00381D53"/>
    <w:rsid w:val="003821A1"/>
    <w:rsid w:val="003821C4"/>
    <w:rsid w:val="003826BE"/>
    <w:rsid w:val="0038488F"/>
    <w:rsid w:val="00384E4B"/>
    <w:rsid w:val="00385060"/>
    <w:rsid w:val="003856A4"/>
    <w:rsid w:val="00385BCF"/>
    <w:rsid w:val="00386316"/>
    <w:rsid w:val="003867B9"/>
    <w:rsid w:val="003905C6"/>
    <w:rsid w:val="00390FE8"/>
    <w:rsid w:val="003911A6"/>
    <w:rsid w:val="00391B6D"/>
    <w:rsid w:val="003925AC"/>
    <w:rsid w:val="00392B57"/>
    <w:rsid w:val="0039331C"/>
    <w:rsid w:val="003933DD"/>
    <w:rsid w:val="003939E1"/>
    <w:rsid w:val="00395CA5"/>
    <w:rsid w:val="00395EA2"/>
    <w:rsid w:val="00395EE9"/>
    <w:rsid w:val="00396307"/>
    <w:rsid w:val="003964C2"/>
    <w:rsid w:val="00396B93"/>
    <w:rsid w:val="003973CF"/>
    <w:rsid w:val="003A0674"/>
    <w:rsid w:val="003A08CE"/>
    <w:rsid w:val="003A102D"/>
    <w:rsid w:val="003A148F"/>
    <w:rsid w:val="003A1B30"/>
    <w:rsid w:val="003A1D56"/>
    <w:rsid w:val="003A1EC0"/>
    <w:rsid w:val="003A1FE3"/>
    <w:rsid w:val="003A213D"/>
    <w:rsid w:val="003A248B"/>
    <w:rsid w:val="003A2AE7"/>
    <w:rsid w:val="003A3C76"/>
    <w:rsid w:val="003A4001"/>
    <w:rsid w:val="003A410E"/>
    <w:rsid w:val="003A4129"/>
    <w:rsid w:val="003A4211"/>
    <w:rsid w:val="003A428D"/>
    <w:rsid w:val="003A443D"/>
    <w:rsid w:val="003A44A6"/>
    <w:rsid w:val="003A4642"/>
    <w:rsid w:val="003A4B4D"/>
    <w:rsid w:val="003A4BB5"/>
    <w:rsid w:val="003A4CC0"/>
    <w:rsid w:val="003A4CFF"/>
    <w:rsid w:val="003A5463"/>
    <w:rsid w:val="003A61D1"/>
    <w:rsid w:val="003A67B0"/>
    <w:rsid w:val="003A7524"/>
    <w:rsid w:val="003B006B"/>
    <w:rsid w:val="003B07BA"/>
    <w:rsid w:val="003B0847"/>
    <w:rsid w:val="003B185D"/>
    <w:rsid w:val="003B1897"/>
    <w:rsid w:val="003B1C79"/>
    <w:rsid w:val="003B1E8C"/>
    <w:rsid w:val="003B2041"/>
    <w:rsid w:val="003B2261"/>
    <w:rsid w:val="003B2570"/>
    <w:rsid w:val="003B27FB"/>
    <w:rsid w:val="003B2F04"/>
    <w:rsid w:val="003B34D2"/>
    <w:rsid w:val="003B41AC"/>
    <w:rsid w:val="003B4321"/>
    <w:rsid w:val="003B4BE9"/>
    <w:rsid w:val="003B51AD"/>
    <w:rsid w:val="003B52A1"/>
    <w:rsid w:val="003B53CC"/>
    <w:rsid w:val="003B58BD"/>
    <w:rsid w:val="003B5968"/>
    <w:rsid w:val="003B67E6"/>
    <w:rsid w:val="003B74A3"/>
    <w:rsid w:val="003B79AC"/>
    <w:rsid w:val="003C0335"/>
    <w:rsid w:val="003C04D0"/>
    <w:rsid w:val="003C0D72"/>
    <w:rsid w:val="003C0EB0"/>
    <w:rsid w:val="003C16B7"/>
    <w:rsid w:val="003C28EA"/>
    <w:rsid w:val="003C2E73"/>
    <w:rsid w:val="003C3076"/>
    <w:rsid w:val="003C3786"/>
    <w:rsid w:val="003C3801"/>
    <w:rsid w:val="003C3814"/>
    <w:rsid w:val="003C3A3B"/>
    <w:rsid w:val="003C4249"/>
    <w:rsid w:val="003C4327"/>
    <w:rsid w:val="003C465E"/>
    <w:rsid w:val="003C4951"/>
    <w:rsid w:val="003C5505"/>
    <w:rsid w:val="003C723A"/>
    <w:rsid w:val="003C75E3"/>
    <w:rsid w:val="003D0011"/>
    <w:rsid w:val="003D0979"/>
    <w:rsid w:val="003D0D3B"/>
    <w:rsid w:val="003D0D8F"/>
    <w:rsid w:val="003D16D4"/>
    <w:rsid w:val="003D16DB"/>
    <w:rsid w:val="003D1733"/>
    <w:rsid w:val="003D1B4D"/>
    <w:rsid w:val="003D21BA"/>
    <w:rsid w:val="003D252B"/>
    <w:rsid w:val="003D26AE"/>
    <w:rsid w:val="003D26E7"/>
    <w:rsid w:val="003D2FB5"/>
    <w:rsid w:val="003D325E"/>
    <w:rsid w:val="003D32D7"/>
    <w:rsid w:val="003D3E53"/>
    <w:rsid w:val="003D3EE6"/>
    <w:rsid w:val="003D4079"/>
    <w:rsid w:val="003D49B9"/>
    <w:rsid w:val="003D5E10"/>
    <w:rsid w:val="003D6082"/>
    <w:rsid w:val="003D66F3"/>
    <w:rsid w:val="003D6D2C"/>
    <w:rsid w:val="003D758C"/>
    <w:rsid w:val="003D75D3"/>
    <w:rsid w:val="003D76E5"/>
    <w:rsid w:val="003D77AC"/>
    <w:rsid w:val="003D7D41"/>
    <w:rsid w:val="003E0C3E"/>
    <w:rsid w:val="003E2099"/>
    <w:rsid w:val="003E2B07"/>
    <w:rsid w:val="003E2EE0"/>
    <w:rsid w:val="003E3004"/>
    <w:rsid w:val="003E3DD5"/>
    <w:rsid w:val="003E4281"/>
    <w:rsid w:val="003E4DDD"/>
    <w:rsid w:val="003E4E24"/>
    <w:rsid w:val="003E62C0"/>
    <w:rsid w:val="003E65F7"/>
    <w:rsid w:val="003E6F94"/>
    <w:rsid w:val="003E7018"/>
    <w:rsid w:val="003E7370"/>
    <w:rsid w:val="003F04D1"/>
    <w:rsid w:val="003F0C28"/>
    <w:rsid w:val="003F1204"/>
    <w:rsid w:val="003F12FD"/>
    <w:rsid w:val="003F152F"/>
    <w:rsid w:val="003F15B7"/>
    <w:rsid w:val="003F25CE"/>
    <w:rsid w:val="003F26C3"/>
    <w:rsid w:val="003F2713"/>
    <w:rsid w:val="003F284E"/>
    <w:rsid w:val="003F3404"/>
    <w:rsid w:val="003F40A9"/>
    <w:rsid w:val="003F448B"/>
    <w:rsid w:val="003F4702"/>
    <w:rsid w:val="003F55B7"/>
    <w:rsid w:val="003F5715"/>
    <w:rsid w:val="003F5945"/>
    <w:rsid w:val="003F614C"/>
    <w:rsid w:val="003F62B0"/>
    <w:rsid w:val="003F64C7"/>
    <w:rsid w:val="003F65FC"/>
    <w:rsid w:val="00400584"/>
    <w:rsid w:val="00400749"/>
    <w:rsid w:val="004009E9"/>
    <w:rsid w:val="00400BD3"/>
    <w:rsid w:val="00401040"/>
    <w:rsid w:val="00401912"/>
    <w:rsid w:val="00401BCE"/>
    <w:rsid w:val="004020FF"/>
    <w:rsid w:val="004022E6"/>
    <w:rsid w:val="004023CC"/>
    <w:rsid w:val="004029B1"/>
    <w:rsid w:val="00402CF5"/>
    <w:rsid w:val="00403610"/>
    <w:rsid w:val="00403706"/>
    <w:rsid w:val="00403AC3"/>
    <w:rsid w:val="00404075"/>
    <w:rsid w:val="00404A2A"/>
    <w:rsid w:val="00405092"/>
    <w:rsid w:val="004051AC"/>
    <w:rsid w:val="00405E04"/>
    <w:rsid w:val="00405EF4"/>
    <w:rsid w:val="00405F68"/>
    <w:rsid w:val="004066F7"/>
    <w:rsid w:val="00406912"/>
    <w:rsid w:val="00406950"/>
    <w:rsid w:val="00406FF5"/>
    <w:rsid w:val="00407035"/>
    <w:rsid w:val="004078B7"/>
    <w:rsid w:val="004105C1"/>
    <w:rsid w:val="00410A86"/>
    <w:rsid w:val="00411265"/>
    <w:rsid w:val="00411488"/>
    <w:rsid w:val="00411785"/>
    <w:rsid w:val="004119C9"/>
    <w:rsid w:val="00411FB9"/>
    <w:rsid w:val="004122D8"/>
    <w:rsid w:val="004123E5"/>
    <w:rsid w:val="0041251D"/>
    <w:rsid w:val="00412525"/>
    <w:rsid w:val="00412E7F"/>
    <w:rsid w:val="004130B0"/>
    <w:rsid w:val="0041321A"/>
    <w:rsid w:val="00413529"/>
    <w:rsid w:val="00414241"/>
    <w:rsid w:val="00414DA1"/>
    <w:rsid w:val="00414F93"/>
    <w:rsid w:val="004151CD"/>
    <w:rsid w:val="004151F4"/>
    <w:rsid w:val="004152E9"/>
    <w:rsid w:val="0041534F"/>
    <w:rsid w:val="004154A0"/>
    <w:rsid w:val="004155F8"/>
    <w:rsid w:val="00415E22"/>
    <w:rsid w:val="00416E47"/>
    <w:rsid w:val="004174BC"/>
    <w:rsid w:val="0041770A"/>
    <w:rsid w:val="00420B53"/>
    <w:rsid w:val="00420B9D"/>
    <w:rsid w:val="00420E5D"/>
    <w:rsid w:val="004230ED"/>
    <w:rsid w:val="00423C5A"/>
    <w:rsid w:val="00423C6F"/>
    <w:rsid w:val="004245BB"/>
    <w:rsid w:val="00424951"/>
    <w:rsid w:val="00424CE3"/>
    <w:rsid w:val="00424E57"/>
    <w:rsid w:val="00424EE3"/>
    <w:rsid w:val="00424F90"/>
    <w:rsid w:val="00425056"/>
    <w:rsid w:val="004252EC"/>
    <w:rsid w:val="00425944"/>
    <w:rsid w:val="00425BB7"/>
    <w:rsid w:val="00425BCC"/>
    <w:rsid w:val="00425CF2"/>
    <w:rsid w:val="00425F33"/>
    <w:rsid w:val="00426427"/>
    <w:rsid w:val="004265DC"/>
    <w:rsid w:val="004267F9"/>
    <w:rsid w:val="00426B6D"/>
    <w:rsid w:val="0043001D"/>
    <w:rsid w:val="00430ABD"/>
    <w:rsid w:val="004312F5"/>
    <w:rsid w:val="0043144A"/>
    <w:rsid w:val="00431A26"/>
    <w:rsid w:val="00431CDA"/>
    <w:rsid w:val="00432362"/>
    <w:rsid w:val="00432586"/>
    <w:rsid w:val="00432B66"/>
    <w:rsid w:val="00432B82"/>
    <w:rsid w:val="00433545"/>
    <w:rsid w:val="004337E6"/>
    <w:rsid w:val="00433D7D"/>
    <w:rsid w:val="00433FCE"/>
    <w:rsid w:val="00434DA6"/>
    <w:rsid w:val="00435562"/>
    <w:rsid w:val="00435746"/>
    <w:rsid w:val="00435899"/>
    <w:rsid w:val="0043590C"/>
    <w:rsid w:val="00435D5B"/>
    <w:rsid w:val="00435D9F"/>
    <w:rsid w:val="0043637E"/>
    <w:rsid w:val="00436BB8"/>
    <w:rsid w:val="00436DA6"/>
    <w:rsid w:val="00437B57"/>
    <w:rsid w:val="00437BC7"/>
    <w:rsid w:val="00437E50"/>
    <w:rsid w:val="0044030D"/>
    <w:rsid w:val="00440D8B"/>
    <w:rsid w:val="00440E19"/>
    <w:rsid w:val="0044122D"/>
    <w:rsid w:val="00441ACF"/>
    <w:rsid w:val="00442146"/>
    <w:rsid w:val="004423F0"/>
    <w:rsid w:val="004442C8"/>
    <w:rsid w:val="00444D59"/>
    <w:rsid w:val="00444FD0"/>
    <w:rsid w:val="00446A08"/>
    <w:rsid w:val="00446FC2"/>
    <w:rsid w:val="00447129"/>
    <w:rsid w:val="00447C09"/>
    <w:rsid w:val="00447D00"/>
    <w:rsid w:val="00450104"/>
    <w:rsid w:val="0045027D"/>
    <w:rsid w:val="00450671"/>
    <w:rsid w:val="00450D65"/>
    <w:rsid w:val="004514C6"/>
    <w:rsid w:val="00451956"/>
    <w:rsid w:val="00451C8B"/>
    <w:rsid w:val="004523AA"/>
    <w:rsid w:val="00452518"/>
    <w:rsid w:val="00452BBC"/>
    <w:rsid w:val="00452EC2"/>
    <w:rsid w:val="004534E9"/>
    <w:rsid w:val="00453652"/>
    <w:rsid w:val="00453C78"/>
    <w:rsid w:val="00454035"/>
    <w:rsid w:val="004541DB"/>
    <w:rsid w:val="0045427E"/>
    <w:rsid w:val="00454737"/>
    <w:rsid w:val="00454784"/>
    <w:rsid w:val="004547D2"/>
    <w:rsid w:val="00454875"/>
    <w:rsid w:val="004549DC"/>
    <w:rsid w:val="00454B78"/>
    <w:rsid w:val="00454FFF"/>
    <w:rsid w:val="004557F9"/>
    <w:rsid w:val="0045609C"/>
    <w:rsid w:val="004561A8"/>
    <w:rsid w:val="00456336"/>
    <w:rsid w:val="00456441"/>
    <w:rsid w:val="0045696D"/>
    <w:rsid w:val="00456A35"/>
    <w:rsid w:val="00456AEA"/>
    <w:rsid w:val="00456BE6"/>
    <w:rsid w:val="00457442"/>
    <w:rsid w:val="0045776A"/>
    <w:rsid w:val="00457845"/>
    <w:rsid w:val="00457E76"/>
    <w:rsid w:val="00460093"/>
    <w:rsid w:val="004603F1"/>
    <w:rsid w:val="0046120F"/>
    <w:rsid w:val="00461723"/>
    <w:rsid w:val="00461728"/>
    <w:rsid w:val="004622E4"/>
    <w:rsid w:val="004625C2"/>
    <w:rsid w:val="00462774"/>
    <w:rsid w:val="0046296D"/>
    <w:rsid w:val="00462B39"/>
    <w:rsid w:val="00462F8A"/>
    <w:rsid w:val="00463011"/>
    <w:rsid w:val="0046373C"/>
    <w:rsid w:val="00463B39"/>
    <w:rsid w:val="00463BF3"/>
    <w:rsid w:val="00465577"/>
    <w:rsid w:val="00465C36"/>
    <w:rsid w:val="0046615B"/>
    <w:rsid w:val="00466227"/>
    <w:rsid w:val="0046692C"/>
    <w:rsid w:val="00467B25"/>
    <w:rsid w:val="00467D8A"/>
    <w:rsid w:val="00467E30"/>
    <w:rsid w:val="004703D1"/>
    <w:rsid w:val="0047066F"/>
    <w:rsid w:val="00470EEC"/>
    <w:rsid w:val="004710EE"/>
    <w:rsid w:val="00472081"/>
    <w:rsid w:val="0047211D"/>
    <w:rsid w:val="00472D13"/>
    <w:rsid w:val="00473DB1"/>
    <w:rsid w:val="00474E8A"/>
    <w:rsid w:val="00475BB0"/>
    <w:rsid w:val="004762B8"/>
    <w:rsid w:val="004765B7"/>
    <w:rsid w:val="00477660"/>
    <w:rsid w:val="00480320"/>
    <w:rsid w:val="00480A20"/>
    <w:rsid w:val="004810E9"/>
    <w:rsid w:val="0048129A"/>
    <w:rsid w:val="004812A0"/>
    <w:rsid w:val="00481951"/>
    <w:rsid w:val="00482331"/>
    <w:rsid w:val="00482CDB"/>
    <w:rsid w:val="00482E42"/>
    <w:rsid w:val="00482F31"/>
    <w:rsid w:val="00483152"/>
    <w:rsid w:val="00483C9F"/>
    <w:rsid w:val="00483F58"/>
    <w:rsid w:val="00485312"/>
    <w:rsid w:val="00485356"/>
    <w:rsid w:val="00485770"/>
    <w:rsid w:val="00485918"/>
    <w:rsid w:val="004859B7"/>
    <w:rsid w:val="00485BBB"/>
    <w:rsid w:val="00486140"/>
    <w:rsid w:val="0048645E"/>
    <w:rsid w:val="004869DA"/>
    <w:rsid w:val="00486CC9"/>
    <w:rsid w:val="00486F59"/>
    <w:rsid w:val="00487207"/>
    <w:rsid w:val="00487585"/>
    <w:rsid w:val="00487B4C"/>
    <w:rsid w:val="00487C14"/>
    <w:rsid w:val="004909F6"/>
    <w:rsid w:val="00490C43"/>
    <w:rsid w:val="00491481"/>
    <w:rsid w:val="0049164B"/>
    <w:rsid w:val="0049198F"/>
    <w:rsid w:val="00491C2C"/>
    <w:rsid w:val="00491DA4"/>
    <w:rsid w:val="00492018"/>
    <w:rsid w:val="00492080"/>
    <w:rsid w:val="004923AF"/>
    <w:rsid w:val="00492455"/>
    <w:rsid w:val="00492607"/>
    <w:rsid w:val="00493607"/>
    <w:rsid w:val="004936B7"/>
    <w:rsid w:val="004948D3"/>
    <w:rsid w:val="00494DF1"/>
    <w:rsid w:val="00495262"/>
    <w:rsid w:val="004955F3"/>
    <w:rsid w:val="0049567A"/>
    <w:rsid w:val="00495828"/>
    <w:rsid w:val="00495ACB"/>
    <w:rsid w:val="00495CEE"/>
    <w:rsid w:val="004960A3"/>
    <w:rsid w:val="00497C24"/>
    <w:rsid w:val="004A0956"/>
    <w:rsid w:val="004A09CA"/>
    <w:rsid w:val="004A12D0"/>
    <w:rsid w:val="004A1456"/>
    <w:rsid w:val="004A26DD"/>
    <w:rsid w:val="004A277E"/>
    <w:rsid w:val="004A2AAC"/>
    <w:rsid w:val="004A2D13"/>
    <w:rsid w:val="004A353D"/>
    <w:rsid w:val="004A35BC"/>
    <w:rsid w:val="004A3931"/>
    <w:rsid w:val="004A3B29"/>
    <w:rsid w:val="004A3B86"/>
    <w:rsid w:val="004A4E5D"/>
    <w:rsid w:val="004A52C8"/>
    <w:rsid w:val="004A5551"/>
    <w:rsid w:val="004A580B"/>
    <w:rsid w:val="004A5C08"/>
    <w:rsid w:val="004A5F21"/>
    <w:rsid w:val="004A6E59"/>
    <w:rsid w:val="004A750C"/>
    <w:rsid w:val="004A76C1"/>
    <w:rsid w:val="004A7A9A"/>
    <w:rsid w:val="004B0D0D"/>
    <w:rsid w:val="004B1157"/>
    <w:rsid w:val="004B1514"/>
    <w:rsid w:val="004B1C2E"/>
    <w:rsid w:val="004B2000"/>
    <w:rsid w:val="004B24EC"/>
    <w:rsid w:val="004B24F8"/>
    <w:rsid w:val="004B255E"/>
    <w:rsid w:val="004B305F"/>
    <w:rsid w:val="004B334E"/>
    <w:rsid w:val="004B36E3"/>
    <w:rsid w:val="004B36E4"/>
    <w:rsid w:val="004B3724"/>
    <w:rsid w:val="004B39FC"/>
    <w:rsid w:val="004B3F75"/>
    <w:rsid w:val="004B477F"/>
    <w:rsid w:val="004B4AED"/>
    <w:rsid w:val="004B4BA5"/>
    <w:rsid w:val="004B5519"/>
    <w:rsid w:val="004B5672"/>
    <w:rsid w:val="004B56F3"/>
    <w:rsid w:val="004B60EA"/>
    <w:rsid w:val="004B6B3F"/>
    <w:rsid w:val="004B6C65"/>
    <w:rsid w:val="004B7132"/>
    <w:rsid w:val="004B7275"/>
    <w:rsid w:val="004B745D"/>
    <w:rsid w:val="004B7C93"/>
    <w:rsid w:val="004C0217"/>
    <w:rsid w:val="004C048F"/>
    <w:rsid w:val="004C0E9C"/>
    <w:rsid w:val="004C1266"/>
    <w:rsid w:val="004C13AD"/>
    <w:rsid w:val="004C13EB"/>
    <w:rsid w:val="004C143E"/>
    <w:rsid w:val="004C1B82"/>
    <w:rsid w:val="004C1D7D"/>
    <w:rsid w:val="004C220A"/>
    <w:rsid w:val="004C232F"/>
    <w:rsid w:val="004C4132"/>
    <w:rsid w:val="004C5211"/>
    <w:rsid w:val="004C57FF"/>
    <w:rsid w:val="004C65AC"/>
    <w:rsid w:val="004C66AD"/>
    <w:rsid w:val="004C75CB"/>
    <w:rsid w:val="004C7CE9"/>
    <w:rsid w:val="004C7E35"/>
    <w:rsid w:val="004D0232"/>
    <w:rsid w:val="004D0796"/>
    <w:rsid w:val="004D125C"/>
    <w:rsid w:val="004D1B5C"/>
    <w:rsid w:val="004D1DB8"/>
    <w:rsid w:val="004D22FA"/>
    <w:rsid w:val="004D27BF"/>
    <w:rsid w:val="004D3724"/>
    <w:rsid w:val="004D3B17"/>
    <w:rsid w:val="004D3BB0"/>
    <w:rsid w:val="004D3C32"/>
    <w:rsid w:val="004D4257"/>
    <w:rsid w:val="004D445A"/>
    <w:rsid w:val="004D45B6"/>
    <w:rsid w:val="004D462E"/>
    <w:rsid w:val="004D4A20"/>
    <w:rsid w:val="004D5010"/>
    <w:rsid w:val="004D5728"/>
    <w:rsid w:val="004D6020"/>
    <w:rsid w:val="004D626E"/>
    <w:rsid w:val="004D6CC9"/>
    <w:rsid w:val="004D741F"/>
    <w:rsid w:val="004D7770"/>
    <w:rsid w:val="004E1555"/>
    <w:rsid w:val="004E1908"/>
    <w:rsid w:val="004E1DE3"/>
    <w:rsid w:val="004E1F21"/>
    <w:rsid w:val="004E2A51"/>
    <w:rsid w:val="004E35F7"/>
    <w:rsid w:val="004E39BD"/>
    <w:rsid w:val="004E48E7"/>
    <w:rsid w:val="004E4909"/>
    <w:rsid w:val="004E4B73"/>
    <w:rsid w:val="004E4CC6"/>
    <w:rsid w:val="004E516F"/>
    <w:rsid w:val="004E5893"/>
    <w:rsid w:val="004E5A8B"/>
    <w:rsid w:val="004E5CC0"/>
    <w:rsid w:val="004E61DE"/>
    <w:rsid w:val="004E6392"/>
    <w:rsid w:val="004E6567"/>
    <w:rsid w:val="004E699F"/>
    <w:rsid w:val="004F024E"/>
    <w:rsid w:val="004F0895"/>
    <w:rsid w:val="004F0A3E"/>
    <w:rsid w:val="004F0A63"/>
    <w:rsid w:val="004F1039"/>
    <w:rsid w:val="004F118C"/>
    <w:rsid w:val="004F1B30"/>
    <w:rsid w:val="004F1C16"/>
    <w:rsid w:val="004F26D3"/>
    <w:rsid w:val="004F2C5F"/>
    <w:rsid w:val="004F2E1E"/>
    <w:rsid w:val="004F2F85"/>
    <w:rsid w:val="004F3569"/>
    <w:rsid w:val="004F3671"/>
    <w:rsid w:val="004F3B93"/>
    <w:rsid w:val="004F3FEC"/>
    <w:rsid w:val="004F4CEE"/>
    <w:rsid w:val="004F4F8E"/>
    <w:rsid w:val="004F5399"/>
    <w:rsid w:val="004F5556"/>
    <w:rsid w:val="004F578F"/>
    <w:rsid w:val="004F6252"/>
    <w:rsid w:val="004F6B2C"/>
    <w:rsid w:val="004F7596"/>
    <w:rsid w:val="004F7894"/>
    <w:rsid w:val="004F7B87"/>
    <w:rsid w:val="004F7E69"/>
    <w:rsid w:val="00500618"/>
    <w:rsid w:val="00500674"/>
    <w:rsid w:val="00501431"/>
    <w:rsid w:val="00501AF7"/>
    <w:rsid w:val="00501B5D"/>
    <w:rsid w:val="00502054"/>
    <w:rsid w:val="00502392"/>
    <w:rsid w:val="005026F1"/>
    <w:rsid w:val="00502750"/>
    <w:rsid w:val="005029AE"/>
    <w:rsid w:val="005032C1"/>
    <w:rsid w:val="00503D35"/>
    <w:rsid w:val="00503E7C"/>
    <w:rsid w:val="005046F0"/>
    <w:rsid w:val="00504755"/>
    <w:rsid w:val="00504C60"/>
    <w:rsid w:val="00504CD5"/>
    <w:rsid w:val="00505255"/>
    <w:rsid w:val="00505C94"/>
    <w:rsid w:val="0050655F"/>
    <w:rsid w:val="005065C5"/>
    <w:rsid w:val="0050662F"/>
    <w:rsid w:val="00506D21"/>
    <w:rsid w:val="00506E0F"/>
    <w:rsid w:val="00506F66"/>
    <w:rsid w:val="005074F2"/>
    <w:rsid w:val="00507CD5"/>
    <w:rsid w:val="005100E6"/>
    <w:rsid w:val="005101B7"/>
    <w:rsid w:val="00510695"/>
    <w:rsid w:val="0051116A"/>
    <w:rsid w:val="00511430"/>
    <w:rsid w:val="00511660"/>
    <w:rsid w:val="005119FD"/>
    <w:rsid w:val="00511D5A"/>
    <w:rsid w:val="00512657"/>
    <w:rsid w:val="00512FC8"/>
    <w:rsid w:val="0051333D"/>
    <w:rsid w:val="005136E1"/>
    <w:rsid w:val="00513A22"/>
    <w:rsid w:val="00513A30"/>
    <w:rsid w:val="00513C95"/>
    <w:rsid w:val="00513EDE"/>
    <w:rsid w:val="00514351"/>
    <w:rsid w:val="0051492C"/>
    <w:rsid w:val="00514C29"/>
    <w:rsid w:val="005155CB"/>
    <w:rsid w:val="00515B49"/>
    <w:rsid w:val="00516045"/>
    <w:rsid w:val="00516156"/>
    <w:rsid w:val="00516782"/>
    <w:rsid w:val="005173A5"/>
    <w:rsid w:val="00517E09"/>
    <w:rsid w:val="00520310"/>
    <w:rsid w:val="00520B4F"/>
    <w:rsid w:val="00520D38"/>
    <w:rsid w:val="005210C4"/>
    <w:rsid w:val="00521A2E"/>
    <w:rsid w:val="00521CA1"/>
    <w:rsid w:val="005223ED"/>
    <w:rsid w:val="00522713"/>
    <w:rsid w:val="005229D0"/>
    <w:rsid w:val="005229EE"/>
    <w:rsid w:val="00522E52"/>
    <w:rsid w:val="00523646"/>
    <w:rsid w:val="00523AE0"/>
    <w:rsid w:val="00523BFC"/>
    <w:rsid w:val="00523DB9"/>
    <w:rsid w:val="00523FE1"/>
    <w:rsid w:val="005240F0"/>
    <w:rsid w:val="0052442C"/>
    <w:rsid w:val="00524590"/>
    <w:rsid w:val="0052472B"/>
    <w:rsid w:val="0052472C"/>
    <w:rsid w:val="005248DD"/>
    <w:rsid w:val="00524B82"/>
    <w:rsid w:val="00524EE1"/>
    <w:rsid w:val="005271A9"/>
    <w:rsid w:val="005279C3"/>
    <w:rsid w:val="00527BCB"/>
    <w:rsid w:val="005302E1"/>
    <w:rsid w:val="00530611"/>
    <w:rsid w:val="00530D6E"/>
    <w:rsid w:val="00531074"/>
    <w:rsid w:val="0053145B"/>
    <w:rsid w:val="0053183D"/>
    <w:rsid w:val="005318BD"/>
    <w:rsid w:val="00532239"/>
    <w:rsid w:val="0053246F"/>
    <w:rsid w:val="0053247C"/>
    <w:rsid w:val="00533650"/>
    <w:rsid w:val="00533689"/>
    <w:rsid w:val="005339DB"/>
    <w:rsid w:val="00533A83"/>
    <w:rsid w:val="005344FF"/>
    <w:rsid w:val="00534A93"/>
    <w:rsid w:val="00534DCE"/>
    <w:rsid w:val="00535474"/>
    <w:rsid w:val="00535BD1"/>
    <w:rsid w:val="00535F06"/>
    <w:rsid w:val="0053607B"/>
    <w:rsid w:val="0053644D"/>
    <w:rsid w:val="00536660"/>
    <w:rsid w:val="00536881"/>
    <w:rsid w:val="005369BA"/>
    <w:rsid w:val="0053708B"/>
    <w:rsid w:val="0053780B"/>
    <w:rsid w:val="00537892"/>
    <w:rsid w:val="00537A06"/>
    <w:rsid w:val="00537FE1"/>
    <w:rsid w:val="00540198"/>
    <w:rsid w:val="0054042A"/>
    <w:rsid w:val="00540F9E"/>
    <w:rsid w:val="00541598"/>
    <w:rsid w:val="00541CDE"/>
    <w:rsid w:val="00542649"/>
    <w:rsid w:val="00542DF0"/>
    <w:rsid w:val="00543258"/>
    <w:rsid w:val="00543B08"/>
    <w:rsid w:val="00543B21"/>
    <w:rsid w:val="00543C4F"/>
    <w:rsid w:val="005442E9"/>
    <w:rsid w:val="00544383"/>
    <w:rsid w:val="005443A1"/>
    <w:rsid w:val="00544C5B"/>
    <w:rsid w:val="005452BB"/>
    <w:rsid w:val="0054562C"/>
    <w:rsid w:val="0054610F"/>
    <w:rsid w:val="00546319"/>
    <w:rsid w:val="0054760A"/>
    <w:rsid w:val="00550012"/>
    <w:rsid w:val="0055061A"/>
    <w:rsid w:val="005509E4"/>
    <w:rsid w:val="00550CDF"/>
    <w:rsid w:val="00550EF3"/>
    <w:rsid w:val="005513B1"/>
    <w:rsid w:val="005515BD"/>
    <w:rsid w:val="00551809"/>
    <w:rsid w:val="0055197B"/>
    <w:rsid w:val="00551D1C"/>
    <w:rsid w:val="005521AD"/>
    <w:rsid w:val="00552379"/>
    <w:rsid w:val="0055255D"/>
    <w:rsid w:val="00552DDA"/>
    <w:rsid w:val="00552EC4"/>
    <w:rsid w:val="0055378B"/>
    <w:rsid w:val="00555050"/>
    <w:rsid w:val="00555707"/>
    <w:rsid w:val="0055596F"/>
    <w:rsid w:val="00555A1E"/>
    <w:rsid w:val="00555B56"/>
    <w:rsid w:val="00555B84"/>
    <w:rsid w:val="00555B91"/>
    <w:rsid w:val="00556257"/>
    <w:rsid w:val="00556A85"/>
    <w:rsid w:val="005570E1"/>
    <w:rsid w:val="00557522"/>
    <w:rsid w:val="00557631"/>
    <w:rsid w:val="005576B0"/>
    <w:rsid w:val="00557C31"/>
    <w:rsid w:val="005602FD"/>
    <w:rsid w:val="005604E6"/>
    <w:rsid w:val="00560F57"/>
    <w:rsid w:val="00560FE5"/>
    <w:rsid w:val="005610DF"/>
    <w:rsid w:val="00561422"/>
    <w:rsid w:val="00561C72"/>
    <w:rsid w:val="00562CF5"/>
    <w:rsid w:val="005635B0"/>
    <w:rsid w:val="00563BB7"/>
    <w:rsid w:val="00563F96"/>
    <w:rsid w:val="00564A1B"/>
    <w:rsid w:val="00564AF6"/>
    <w:rsid w:val="00565551"/>
    <w:rsid w:val="005656AE"/>
    <w:rsid w:val="00565924"/>
    <w:rsid w:val="00565D09"/>
    <w:rsid w:val="00566286"/>
    <w:rsid w:val="005675F8"/>
    <w:rsid w:val="00567D8B"/>
    <w:rsid w:val="005705B4"/>
    <w:rsid w:val="00570F79"/>
    <w:rsid w:val="00571AEA"/>
    <w:rsid w:val="00571CFF"/>
    <w:rsid w:val="00572062"/>
    <w:rsid w:val="005728E6"/>
    <w:rsid w:val="00573062"/>
    <w:rsid w:val="0057318E"/>
    <w:rsid w:val="00573347"/>
    <w:rsid w:val="005733D2"/>
    <w:rsid w:val="005734BA"/>
    <w:rsid w:val="00574017"/>
    <w:rsid w:val="0057459E"/>
    <w:rsid w:val="00575EA5"/>
    <w:rsid w:val="00576552"/>
    <w:rsid w:val="005765D5"/>
    <w:rsid w:val="005768BE"/>
    <w:rsid w:val="00576C3C"/>
    <w:rsid w:val="00577175"/>
    <w:rsid w:val="005777AC"/>
    <w:rsid w:val="00577A7B"/>
    <w:rsid w:val="00577DCD"/>
    <w:rsid w:val="005800E7"/>
    <w:rsid w:val="00580888"/>
    <w:rsid w:val="005808D3"/>
    <w:rsid w:val="00580A13"/>
    <w:rsid w:val="005813CC"/>
    <w:rsid w:val="00581426"/>
    <w:rsid w:val="005815C7"/>
    <w:rsid w:val="00581A9E"/>
    <w:rsid w:val="00581B9C"/>
    <w:rsid w:val="00581D95"/>
    <w:rsid w:val="005828A4"/>
    <w:rsid w:val="00582C36"/>
    <w:rsid w:val="005830CF"/>
    <w:rsid w:val="00583111"/>
    <w:rsid w:val="00583906"/>
    <w:rsid w:val="005839AF"/>
    <w:rsid w:val="00583CCE"/>
    <w:rsid w:val="00583FC0"/>
    <w:rsid w:val="00584D9A"/>
    <w:rsid w:val="00584E53"/>
    <w:rsid w:val="0058527D"/>
    <w:rsid w:val="0058532C"/>
    <w:rsid w:val="00585391"/>
    <w:rsid w:val="00585629"/>
    <w:rsid w:val="00585840"/>
    <w:rsid w:val="00585942"/>
    <w:rsid w:val="005868F2"/>
    <w:rsid w:val="005878EF"/>
    <w:rsid w:val="00587C99"/>
    <w:rsid w:val="00587DC3"/>
    <w:rsid w:val="00587F17"/>
    <w:rsid w:val="00590100"/>
    <w:rsid w:val="0059016C"/>
    <w:rsid w:val="00590D48"/>
    <w:rsid w:val="00590FA8"/>
    <w:rsid w:val="005911B2"/>
    <w:rsid w:val="00591761"/>
    <w:rsid w:val="00591EDC"/>
    <w:rsid w:val="0059213B"/>
    <w:rsid w:val="00592AA5"/>
    <w:rsid w:val="00593132"/>
    <w:rsid w:val="0059319B"/>
    <w:rsid w:val="0059351A"/>
    <w:rsid w:val="0059362B"/>
    <w:rsid w:val="00593BF3"/>
    <w:rsid w:val="00594BB4"/>
    <w:rsid w:val="00594D9C"/>
    <w:rsid w:val="00594FCD"/>
    <w:rsid w:val="005951D1"/>
    <w:rsid w:val="00595BBE"/>
    <w:rsid w:val="00595F7C"/>
    <w:rsid w:val="005960F5"/>
    <w:rsid w:val="0059655A"/>
    <w:rsid w:val="00596927"/>
    <w:rsid w:val="00596F53"/>
    <w:rsid w:val="00597118"/>
    <w:rsid w:val="00597860"/>
    <w:rsid w:val="00597C47"/>
    <w:rsid w:val="005A0E68"/>
    <w:rsid w:val="005A123C"/>
    <w:rsid w:val="005A152C"/>
    <w:rsid w:val="005A1573"/>
    <w:rsid w:val="005A16F0"/>
    <w:rsid w:val="005A1C09"/>
    <w:rsid w:val="005A1FFD"/>
    <w:rsid w:val="005A21D0"/>
    <w:rsid w:val="005A2598"/>
    <w:rsid w:val="005A2925"/>
    <w:rsid w:val="005A3095"/>
    <w:rsid w:val="005A3185"/>
    <w:rsid w:val="005A31A8"/>
    <w:rsid w:val="005A395C"/>
    <w:rsid w:val="005A3A40"/>
    <w:rsid w:val="005A3BA4"/>
    <w:rsid w:val="005A4688"/>
    <w:rsid w:val="005A50C6"/>
    <w:rsid w:val="005A5160"/>
    <w:rsid w:val="005A5353"/>
    <w:rsid w:val="005A57F3"/>
    <w:rsid w:val="005A582B"/>
    <w:rsid w:val="005A5C9B"/>
    <w:rsid w:val="005A5FD2"/>
    <w:rsid w:val="005A6316"/>
    <w:rsid w:val="005A65B9"/>
    <w:rsid w:val="005A6F3D"/>
    <w:rsid w:val="005A746C"/>
    <w:rsid w:val="005A7C93"/>
    <w:rsid w:val="005A7D90"/>
    <w:rsid w:val="005B06A4"/>
    <w:rsid w:val="005B0A0A"/>
    <w:rsid w:val="005B14B4"/>
    <w:rsid w:val="005B1ABD"/>
    <w:rsid w:val="005B1F0A"/>
    <w:rsid w:val="005B20B9"/>
    <w:rsid w:val="005B25E0"/>
    <w:rsid w:val="005B3BB2"/>
    <w:rsid w:val="005B3C4A"/>
    <w:rsid w:val="005B427C"/>
    <w:rsid w:val="005B437D"/>
    <w:rsid w:val="005B4425"/>
    <w:rsid w:val="005B453C"/>
    <w:rsid w:val="005B45D4"/>
    <w:rsid w:val="005B471A"/>
    <w:rsid w:val="005B4DC5"/>
    <w:rsid w:val="005B5047"/>
    <w:rsid w:val="005B50DB"/>
    <w:rsid w:val="005B56C6"/>
    <w:rsid w:val="005B5FD9"/>
    <w:rsid w:val="005B648D"/>
    <w:rsid w:val="005B673D"/>
    <w:rsid w:val="005B6907"/>
    <w:rsid w:val="005B6A05"/>
    <w:rsid w:val="005B7304"/>
    <w:rsid w:val="005B77FB"/>
    <w:rsid w:val="005C076F"/>
    <w:rsid w:val="005C0901"/>
    <w:rsid w:val="005C0B92"/>
    <w:rsid w:val="005C1542"/>
    <w:rsid w:val="005C1859"/>
    <w:rsid w:val="005C1A65"/>
    <w:rsid w:val="005C31F3"/>
    <w:rsid w:val="005C3697"/>
    <w:rsid w:val="005C3A9D"/>
    <w:rsid w:val="005C3BDF"/>
    <w:rsid w:val="005C4198"/>
    <w:rsid w:val="005C46EA"/>
    <w:rsid w:val="005C4A58"/>
    <w:rsid w:val="005C4F0F"/>
    <w:rsid w:val="005C57DB"/>
    <w:rsid w:val="005C5A87"/>
    <w:rsid w:val="005C5BFE"/>
    <w:rsid w:val="005C625F"/>
    <w:rsid w:val="005C69AE"/>
    <w:rsid w:val="005C726C"/>
    <w:rsid w:val="005C7670"/>
    <w:rsid w:val="005C78A5"/>
    <w:rsid w:val="005C7B57"/>
    <w:rsid w:val="005C7DC8"/>
    <w:rsid w:val="005D0325"/>
    <w:rsid w:val="005D068D"/>
    <w:rsid w:val="005D0BA5"/>
    <w:rsid w:val="005D1101"/>
    <w:rsid w:val="005D15AD"/>
    <w:rsid w:val="005D1ABB"/>
    <w:rsid w:val="005D1DB9"/>
    <w:rsid w:val="005D1EDD"/>
    <w:rsid w:val="005D21DD"/>
    <w:rsid w:val="005D240D"/>
    <w:rsid w:val="005D3B48"/>
    <w:rsid w:val="005D3C66"/>
    <w:rsid w:val="005D4313"/>
    <w:rsid w:val="005D4F3B"/>
    <w:rsid w:val="005D5C51"/>
    <w:rsid w:val="005D6826"/>
    <w:rsid w:val="005D6911"/>
    <w:rsid w:val="005D6D59"/>
    <w:rsid w:val="005D70B0"/>
    <w:rsid w:val="005D70CF"/>
    <w:rsid w:val="005D76D8"/>
    <w:rsid w:val="005E0234"/>
    <w:rsid w:val="005E0623"/>
    <w:rsid w:val="005E062C"/>
    <w:rsid w:val="005E0686"/>
    <w:rsid w:val="005E0E52"/>
    <w:rsid w:val="005E1035"/>
    <w:rsid w:val="005E1825"/>
    <w:rsid w:val="005E1947"/>
    <w:rsid w:val="005E25BB"/>
    <w:rsid w:val="005E2800"/>
    <w:rsid w:val="005E2A4C"/>
    <w:rsid w:val="005E2BAB"/>
    <w:rsid w:val="005E2CCF"/>
    <w:rsid w:val="005E329D"/>
    <w:rsid w:val="005E3889"/>
    <w:rsid w:val="005E3ADA"/>
    <w:rsid w:val="005E3BE8"/>
    <w:rsid w:val="005E3E50"/>
    <w:rsid w:val="005E426B"/>
    <w:rsid w:val="005E431B"/>
    <w:rsid w:val="005E4359"/>
    <w:rsid w:val="005E4558"/>
    <w:rsid w:val="005E48EF"/>
    <w:rsid w:val="005E4E31"/>
    <w:rsid w:val="005E5062"/>
    <w:rsid w:val="005E56E1"/>
    <w:rsid w:val="005E5AAC"/>
    <w:rsid w:val="005E5B4E"/>
    <w:rsid w:val="005E6FC9"/>
    <w:rsid w:val="005E7113"/>
    <w:rsid w:val="005E7260"/>
    <w:rsid w:val="005E7762"/>
    <w:rsid w:val="005E78BC"/>
    <w:rsid w:val="005F1209"/>
    <w:rsid w:val="005F13A0"/>
    <w:rsid w:val="005F1D0B"/>
    <w:rsid w:val="005F1FC5"/>
    <w:rsid w:val="005F2C69"/>
    <w:rsid w:val="005F3619"/>
    <w:rsid w:val="005F3F96"/>
    <w:rsid w:val="005F41D0"/>
    <w:rsid w:val="005F4682"/>
    <w:rsid w:val="005F4D14"/>
    <w:rsid w:val="005F4F69"/>
    <w:rsid w:val="005F56C4"/>
    <w:rsid w:val="005F5F71"/>
    <w:rsid w:val="005F6CE3"/>
    <w:rsid w:val="005F6D91"/>
    <w:rsid w:val="005F6E2C"/>
    <w:rsid w:val="005F7212"/>
    <w:rsid w:val="005F74BE"/>
    <w:rsid w:val="005F7DAC"/>
    <w:rsid w:val="00600619"/>
    <w:rsid w:val="006008C1"/>
    <w:rsid w:val="00600B0B"/>
    <w:rsid w:val="00600B57"/>
    <w:rsid w:val="00600DDB"/>
    <w:rsid w:val="006014E3"/>
    <w:rsid w:val="00601723"/>
    <w:rsid w:val="00602F3E"/>
    <w:rsid w:val="00603A07"/>
    <w:rsid w:val="00603F62"/>
    <w:rsid w:val="00604967"/>
    <w:rsid w:val="00604B18"/>
    <w:rsid w:val="00604C7D"/>
    <w:rsid w:val="00604DAE"/>
    <w:rsid w:val="0060536D"/>
    <w:rsid w:val="00605533"/>
    <w:rsid w:val="00605735"/>
    <w:rsid w:val="0060659D"/>
    <w:rsid w:val="00606AE4"/>
    <w:rsid w:val="006072E4"/>
    <w:rsid w:val="00607426"/>
    <w:rsid w:val="00607618"/>
    <w:rsid w:val="0061026A"/>
    <w:rsid w:val="006102B2"/>
    <w:rsid w:val="0061097D"/>
    <w:rsid w:val="006110EA"/>
    <w:rsid w:val="00611454"/>
    <w:rsid w:val="006115B1"/>
    <w:rsid w:val="00611852"/>
    <w:rsid w:val="00611DD8"/>
    <w:rsid w:val="0061340C"/>
    <w:rsid w:val="006139ED"/>
    <w:rsid w:val="006140C6"/>
    <w:rsid w:val="00614448"/>
    <w:rsid w:val="00614A47"/>
    <w:rsid w:val="00614A82"/>
    <w:rsid w:val="00615230"/>
    <w:rsid w:val="00615981"/>
    <w:rsid w:val="006164F6"/>
    <w:rsid w:val="00617070"/>
    <w:rsid w:val="0061739F"/>
    <w:rsid w:val="006177BF"/>
    <w:rsid w:val="00617860"/>
    <w:rsid w:val="00617C0C"/>
    <w:rsid w:val="006207AE"/>
    <w:rsid w:val="00621258"/>
    <w:rsid w:val="00621362"/>
    <w:rsid w:val="0062221E"/>
    <w:rsid w:val="00622B7F"/>
    <w:rsid w:val="00623431"/>
    <w:rsid w:val="00623B4A"/>
    <w:rsid w:val="006249B0"/>
    <w:rsid w:val="00624B6C"/>
    <w:rsid w:val="006256D3"/>
    <w:rsid w:val="00625827"/>
    <w:rsid w:val="00625B7B"/>
    <w:rsid w:val="00625E33"/>
    <w:rsid w:val="0062619E"/>
    <w:rsid w:val="00626246"/>
    <w:rsid w:val="0062641B"/>
    <w:rsid w:val="006267DC"/>
    <w:rsid w:val="00626F42"/>
    <w:rsid w:val="006270D9"/>
    <w:rsid w:val="006270FA"/>
    <w:rsid w:val="00627551"/>
    <w:rsid w:val="006275F9"/>
    <w:rsid w:val="0063017E"/>
    <w:rsid w:val="006305C7"/>
    <w:rsid w:val="0063089C"/>
    <w:rsid w:val="00630CB2"/>
    <w:rsid w:val="00630CF5"/>
    <w:rsid w:val="00631611"/>
    <w:rsid w:val="00631694"/>
    <w:rsid w:val="006316DC"/>
    <w:rsid w:val="00631C0A"/>
    <w:rsid w:val="00632234"/>
    <w:rsid w:val="006336EB"/>
    <w:rsid w:val="00633C7D"/>
    <w:rsid w:val="00634457"/>
    <w:rsid w:val="00635221"/>
    <w:rsid w:val="00635396"/>
    <w:rsid w:val="00635633"/>
    <w:rsid w:val="006357BF"/>
    <w:rsid w:val="00635C4A"/>
    <w:rsid w:val="0063602C"/>
    <w:rsid w:val="00636BE0"/>
    <w:rsid w:val="00636E51"/>
    <w:rsid w:val="00636EA1"/>
    <w:rsid w:val="00637287"/>
    <w:rsid w:val="00637BBE"/>
    <w:rsid w:val="00637C7E"/>
    <w:rsid w:val="00637DB4"/>
    <w:rsid w:val="00640205"/>
    <w:rsid w:val="0064066F"/>
    <w:rsid w:val="0064074B"/>
    <w:rsid w:val="006409A5"/>
    <w:rsid w:val="00640E52"/>
    <w:rsid w:val="0064118F"/>
    <w:rsid w:val="00641B81"/>
    <w:rsid w:val="0064206E"/>
    <w:rsid w:val="00642B6A"/>
    <w:rsid w:val="00643020"/>
    <w:rsid w:val="006441AD"/>
    <w:rsid w:val="006444C6"/>
    <w:rsid w:val="0064473F"/>
    <w:rsid w:val="00644CB5"/>
    <w:rsid w:val="0064535C"/>
    <w:rsid w:val="00646B66"/>
    <w:rsid w:val="0064743C"/>
    <w:rsid w:val="0064749B"/>
    <w:rsid w:val="00647FC0"/>
    <w:rsid w:val="006504F6"/>
    <w:rsid w:val="0065074D"/>
    <w:rsid w:val="00650B36"/>
    <w:rsid w:val="00650F81"/>
    <w:rsid w:val="00651715"/>
    <w:rsid w:val="00651A9F"/>
    <w:rsid w:val="00651C2B"/>
    <w:rsid w:val="00651D52"/>
    <w:rsid w:val="006526D6"/>
    <w:rsid w:val="006530D1"/>
    <w:rsid w:val="00653225"/>
    <w:rsid w:val="00653BBB"/>
    <w:rsid w:val="00654015"/>
    <w:rsid w:val="00654159"/>
    <w:rsid w:val="00654435"/>
    <w:rsid w:val="006547FA"/>
    <w:rsid w:val="00655668"/>
    <w:rsid w:val="006562F6"/>
    <w:rsid w:val="0065646C"/>
    <w:rsid w:val="00657CAC"/>
    <w:rsid w:val="00657D5B"/>
    <w:rsid w:val="00657FD5"/>
    <w:rsid w:val="00660475"/>
    <w:rsid w:val="006605DD"/>
    <w:rsid w:val="00660733"/>
    <w:rsid w:val="00660895"/>
    <w:rsid w:val="0066246E"/>
    <w:rsid w:val="00662792"/>
    <w:rsid w:val="00663882"/>
    <w:rsid w:val="00665110"/>
    <w:rsid w:val="006659D6"/>
    <w:rsid w:val="00665A33"/>
    <w:rsid w:val="0066637B"/>
    <w:rsid w:val="00666E2B"/>
    <w:rsid w:val="006677BF"/>
    <w:rsid w:val="00667A9B"/>
    <w:rsid w:val="00667B34"/>
    <w:rsid w:val="00670961"/>
    <w:rsid w:val="006711C5"/>
    <w:rsid w:val="0067157A"/>
    <w:rsid w:val="00671A8F"/>
    <w:rsid w:val="00671C39"/>
    <w:rsid w:val="00671F38"/>
    <w:rsid w:val="00672276"/>
    <w:rsid w:val="00672A1A"/>
    <w:rsid w:val="00673CF4"/>
    <w:rsid w:val="00673D0B"/>
    <w:rsid w:val="00673DCB"/>
    <w:rsid w:val="00674323"/>
    <w:rsid w:val="00674C5F"/>
    <w:rsid w:val="00674DDC"/>
    <w:rsid w:val="006753B3"/>
    <w:rsid w:val="00675C57"/>
    <w:rsid w:val="00676014"/>
    <w:rsid w:val="006763CA"/>
    <w:rsid w:val="006769A3"/>
    <w:rsid w:val="00677190"/>
    <w:rsid w:val="00677317"/>
    <w:rsid w:val="006773DE"/>
    <w:rsid w:val="006776A2"/>
    <w:rsid w:val="006776B3"/>
    <w:rsid w:val="00677A52"/>
    <w:rsid w:val="00677CEA"/>
    <w:rsid w:val="00677D71"/>
    <w:rsid w:val="00677ECC"/>
    <w:rsid w:val="00681121"/>
    <w:rsid w:val="006814B0"/>
    <w:rsid w:val="0068199D"/>
    <w:rsid w:val="00681AA2"/>
    <w:rsid w:val="00681ECE"/>
    <w:rsid w:val="00682057"/>
    <w:rsid w:val="0068331B"/>
    <w:rsid w:val="00683556"/>
    <w:rsid w:val="00684208"/>
    <w:rsid w:val="006846CE"/>
    <w:rsid w:val="006848DB"/>
    <w:rsid w:val="006849A7"/>
    <w:rsid w:val="00685064"/>
    <w:rsid w:val="00685295"/>
    <w:rsid w:val="0068541D"/>
    <w:rsid w:val="00685733"/>
    <w:rsid w:val="0068588C"/>
    <w:rsid w:val="00686237"/>
    <w:rsid w:val="006862CE"/>
    <w:rsid w:val="0068699C"/>
    <w:rsid w:val="00687547"/>
    <w:rsid w:val="00690DEB"/>
    <w:rsid w:val="00691333"/>
    <w:rsid w:val="006913B1"/>
    <w:rsid w:val="0069143F"/>
    <w:rsid w:val="00691818"/>
    <w:rsid w:val="00691866"/>
    <w:rsid w:val="006919AD"/>
    <w:rsid w:val="00692090"/>
    <w:rsid w:val="006923B5"/>
    <w:rsid w:val="00693287"/>
    <w:rsid w:val="00693AB6"/>
    <w:rsid w:val="006950D0"/>
    <w:rsid w:val="00695460"/>
    <w:rsid w:val="00695874"/>
    <w:rsid w:val="00697477"/>
    <w:rsid w:val="0069768C"/>
    <w:rsid w:val="00697949"/>
    <w:rsid w:val="00697960"/>
    <w:rsid w:val="00697A85"/>
    <w:rsid w:val="00697C0D"/>
    <w:rsid w:val="006A0607"/>
    <w:rsid w:val="006A1624"/>
    <w:rsid w:val="006A1A71"/>
    <w:rsid w:val="006A1B76"/>
    <w:rsid w:val="006A1C8B"/>
    <w:rsid w:val="006A200B"/>
    <w:rsid w:val="006A215C"/>
    <w:rsid w:val="006A22C8"/>
    <w:rsid w:val="006A31C7"/>
    <w:rsid w:val="006A36FA"/>
    <w:rsid w:val="006A3FA9"/>
    <w:rsid w:val="006A4091"/>
    <w:rsid w:val="006A4118"/>
    <w:rsid w:val="006A417A"/>
    <w:rsid w:val="006A419A"/>
    <w:rsid w:val="006A4AA4"/>
    <w:rsid w:val="006A62BF"/>
    <w:rsid w:val="006A63F1"/>
    <w:rsid w:val="006A657A"/>
    <w:rsid w:val="006A6AD1"/>
    <w:rsid w:val="006A6ECF"/>
    <w:rsid w:val="006A75C9"/>
    <w:rsid w:val="006A7CC0"/>
    <w:rsid w:val="006B039D"/>
    <w:rsid w:val="006B0699"/>
    <w:rsid w:val="006B0790"/>
    <w:rsid w:val="006B0DDF"/>
    <w:rsid w:val="006B1269"/>
    <w:rsid w:val="006B1614"/>
    <w:rsid w:val="006B1C36"/>
    <w:rsid w:val="006B2346"/>
    <w:rsid w:val="006B2607"/>
    <w:rsid w:val="006B2A78"/>
    <w:rsid w:val="006B319E"/>
    <w:rsid w:val="006B3A81"/>
    <w:rsid w:val="006B49EA"/>
    <w:rsid w:val="006B4AA6"/>
    <w:rsid w:val="006B4ADD"/>
    <w:rsid w:val="006B4B9A"/>
    <w:rsid w:val="006B4B9D"/>
    <w:rsid w:val="006B50BB"/>
    <w:rsid w:val="006B512B"/>
    <w:rsid w:val="006B5190"/>
    <w:rsid w:val="006B5270"/>
    <w:rsid w:val="006B63EB"/>
    <w:rsid w:val="006B7171"/>
    <w:rsid w:val="006B77E9"/>
    <w:rsid w:val="006B7F82"/>
    <w:rsid w:val="006C03F2"/>
    <w:rsid w:val="006C05A5"/>
    <w:rsid w:val="006C075C"/>
    <w:rsid w:val="006C0CFB"/>
    <w:rsid w:val="006C136A"/>
    <w:rsid w:val="006C15C2"/>
    <w:rsid w:val="006C2337"/>
    <w:rsid w:val="006C28B2"/>
    <w:rsid w:val="006C2ABC"/>
    <w:rsid w:val="006C4339"/>
    <w:rsid w:val="006C536C"/>
    <w:rsid w:val="006C684A"/>
    <w:rsid w:val="006D04B7"/>
    <w:rsid w:val="006D07DF"/>
    <w:rsid w:val="006D0B10"/>
    <w:rsid w:val="006D0C5B"/>
    <w:rsid w:val="006D17EB"/>
    <w:rsid w:val="006D2303"/>
    <w:rsid w:val="006D237D"/>
    <w:rsid w:val="006D2E5F"/>
    <w:rsid w:val="006D38F4"/>
    <w:rsid w:val="006D39E5"/>
    <w:rsid w:val="006D4A71"/>
    <w:rsid w:val="006D5457"/>
    <w:rsid w:val="006D5A3D"/>
    <w:rsid w:val="006D5B17"/>
    <w:rsid w:val="006D5C32"/>
    <w:rsid w:val="006D5C7F"/>
    <w:rsid w:val="006D741B"/>
    <w:rsid w:val="006D7571"/>
    <w:rsid w:val="006D7D97"/>
    <w:rsid w:val="006D7E41"/>
    <w:rsid w:val="006E0030"/>
    <w:rsid w:val="006E0616"/>
    <w:rsid w:val="006E2134"/>
    <w:rsid w:val="006E2A99"/>
    <w:rsid w:val="006E302F"/>
    <w:rsid w:val="006E35CA"/>
    <w:rsid w:val="006E4465"/>
    <w:rsid w:val="006E446E"/>
    <w:rsid w:val="006E516B"/>
    <w:rsid w:val="006E59AD"/>
    <w:rsid w:val="006E5D8D"/>
    <w:rsid w:val="006E5EBA"/>
    <w:rsid w:val="006E69EA"/>
    <w:rsid w:val="006E6D30"/>
    <w:rsid w:val="006E77EF"/>
    <w:rsid w:val="006E781C"/>
    <w:rsid w:val="006F04F8"/>
    <w:rsid w:val="006F0847"/>
    <w:rsid w:val="006F0D3F"/>
    <w:rsid w:val="006F0FAA"/>
    <w:rsid w:val="006F11AC"/>
    <w:rsid w:val="006F22AD"/>
    <w:rsid w:val="006F2A07"/>
    <w:rsid w:val="006F3160"/>
    <w:rsid w:val="006F32D2"/>
    <w:rsid w:val="006F3303"/>
    <w:rsid w:val="006F343F"/>
    <w:rsid w:val="006F40AC"/>
    <w:rsid w:val="006F4CD1"/>
    <w:rsid w:val="006F5379"/>
    <w:rsid w:val="006F5BCE"/>
    <w:rsid w:val="006F5DF6"/>
    <w:rsid w:val="006F63B8"/>
    <w:rsid w:val="006F67A0"/>
    <w:rsid w:val="006F67CB"/>
    <w:rsid w:val="006F6890"/>
    <w:rsid w:val="006F6C1F"/>
    <w:rsid w:val="006F6D00"/>
    <w:rsid w:val="006F7612"/>
    <w:rsid w:val="006F7CB9"/>
    <w:rsid w:val="00700223"/>
    <w:rsid w:val="007009EB"/>
    <w:rsid w:val="0070116D"/>
    <w:rsid w:val="0070123C"/>
    <w:rsid w:val="007012BA"/>
    <w:rsid w:val="00701879"/>
    <w:rsid w:val="0070246D"/>
    <w:rsid w:val="00702EBD"/>
    <w:rsid w:val="00702FAA"/>
    <w:rsid w:val="00703226"/>
    <w:rsid w:val="00703435"/>
    <w:rsid w:val="007037A0"/>
    <w:rsid w:val="0070383A"/>
    <w:rsid w:val="007038F1"/>
    <w:rsid w:val="00703AF1"/>
    <w:rsid w:val="00704171"/>
    <w:rsid w:val="00704288"/>
    <w:rsid w:val="007042F5"/>
    <w:rsid w:val="00704547"/>
    <w:rsid w:val="00704642"/>
    <w:rsid w:val="00704A34"/>
    <w:rsid w:val="00704ECD"/>
    <w:rsid w:val="007050D1"/>
    <w:rsid w:val="007056F0"/>
    <w:rsid w:val="007056FA"/>
    <w:rsid w:val="007058E8"/>
    <w:rsid w:val="00706227"/>
    <w:rsid w:val="007063B6"/>
    <w:rsid w:val="0070647B"/>
    <w:rsid w:val="007066E4"/>
    <w:rsid w:val="00706A00"/>
    <w:rsid w:val="00706E3E"/>
    <w:rsid w:val="00706FB9"/>
    <w:rsid w:val="00707495"/>
    <w:rsid w:val="007077CF"/>
    <w:rsid w:val="00707B8A"/>
    <w:rsid w:val="00710CAC"/>
    <w:rsid w:val="00711044"/>
    <w:rsid w:val="007114F4"/>
    <w:rsid w:val="00712D1F"/>
    <w:rsid w:val="00712D9D"/>
    <w:rsid w:val="007130CF"/>
    <w:rsid w:val="0071310E"/>
    <w:rsid w:val="007140C5"/>
    <w:rsid w:val="00714345"/>
    <w:rsid w:val="007149AC"/>
    <w:rsid w:val="007149C7"/>
    <w:rsid w:val="00714D71"/>
    <w:rsid w:val="00714F2C"/>
    <w:rsid w:val="0071539B"/>
    <w:rsid w:val="00715631"/>
    <w:rsid w:val="00715D87"/>
    <w:rsid w:val="00716017"/>
    <w:rsid w:val="00716086"/>
    <w:rsid w:val="0071644A"/>
    <w:rsid w:val="00716B33"/>
    <w:rsid w:val="00717157"/>
    <w:rsid w:val="00717B79"/>
    <w:rsid w:val="007201CD"/>
    <w:rsid w:val="007207D8"/>
    <w:rsid w:val="007208E3"/>
    <w:rsid w:val="007209A9"/>
    <w:rsid w:val="00720C08"/>
    <w:rsid w:val="00720F24"/>
    <w:rsid w:val="00721268"/>
    <w:rsid w:val="0072236F"/>
    <w:rsid w:val="0072274A"/>
    <w:rsid w:val="007234FF"/>
    <w:rsid w:val="00723636"/>
    <w:rsid w:val="0072365D"/>
    <w:rsid w:val="0072369C"/>
    <w:rsid w:val="00723987"/>
    <w:rsid w:val="00723AAB"/>
    <w:rsid w:val="0072405C"/>
    <w:rsid w:val="00724EFC"/>
    <w:rsid w:val="00725166"/>
    <w:rsid w:val="00725386"/>
    <w:rsid w:val="00725B13"/>
    <w:rsid w:val="00725BDD"/>
    <w:rsid w:val="007261C6"/>
    <w:rsid w:val="007269FC"/>
    <w:rsid w:val="00727590"/>
    <w:rsid w:val="0072770D"/>
    <w:rsid w:val="0073159F"/>
    <w:rsid w:val="00731A17"/>
    <w:rsid w:val="00732DB0"/>
    <w:rsid w:val="00733259"/>
    <w:rsid w:val="00733D82"/>
    <w:rsid w:val="0073415A"/>
    <w:rsid w:val="00734725"/>
    <w:rsid w:val="00734732"/>
    <w:rsid w:val="00734CED"/>
    <w:rsid w:val="00734D1B"/>
    <w:rsid w:val="00735833"/>
    <w:rsid w:val="00735FE2"/>
    <w:rsid w:val="00736055"/>
    <w:rsid w:val="00736742"/>
    <w:rsid w:val="00736B4D"/>
    <w:rsid w:val="00736FF7"/>
    <w:rsid w:val="0073756F"/>
    <w:rsid w:val="00737A85"/>
    <w:rsid w:val="00737CAF"/>
    <w:rsid w:val="00737D88"/>
    <w:rsid w:val="00737ED2"/>
    <w:rsid w:val="00737FC7"/>
    <w:rsid w:val="0074072F"/>
    <w:rsid w:val="007408A7"/>
    <w:rsid w:val="00740AF4"/>
    <w:rsid w:val="0074160E"/>
    <w:rsid w:val="00741C02"/>
    <w:rsid w:val="0074285B"/>
    <w:rsid w:val="00742E3E"/>
    <w:rsid w:val="0074351A"/>
    <w:rsid w:val="00743C71"/>
    <w:rsid w:val="00744071"/>
    <w:rsid w:val="007441F1"/>
    <w:rsid w:val="00744AF9"/>
    <w:rsid w:val="00745257"/>
    <w:rsid w:val="007458A4"/>
    <w:rsid w:val="007463F4"/>
    <w:rsid w:val="0074666C"/>
    <w:rsid w:val="00746A91"/>
    <w:rsid w:val="00746D62"/>
    <w:rsid w:val="00746FD9"/>
    <w:rsid w:val="00747266"/>
    <w:rsid w:val="00747536"/>
    <w:rsid w:val="00747599"/>
    <w:rsid w:val="00750202"/>
    <w:rsid w:val="007507BF"/>
    <w:rsid w:val="00750995"/>
    <w:rsid w:val="00750CA4"/>
    <w:rsid w:val="00750F48"/>
    <w:rsid w:val="007510E5"/>
    <w:rsid w:val="00751EAE"/>
    <w:rsid w:val="00752004"/>
    <w:rsid w:val="007525BF"/>
    <w:rsid w:val="00752B6B"/>
    <w:rsid w:val="00752C00"/>
    <w:rsid w:val="0075349C"/>
    <w:rsid w:val="00753870"/>
    <w:rsid w:val="007539A1"/>
    <w:rsid w:val="00753C4A"/>
    <w:rsid w:val="0075468D"/>
    <w:rsid w:val="00755242"/>
    <w:rsid w:val="007554A0"/>
    <w:rsid w:val="00755EE7"/>
    <w:rsid w:val="00756428"/>
    <w:rsid w:val="007564CD"/>
    <w:rsid w:val="0075672E"/>
    <w:rsid w:val="0075705A"/>
    <w:rsid w:val="00757067"/>
    <w:rsid w:val="007574FF"/>
    <w:rsid w:val="00757560"/>
    <w:rsid w:val="00757628"/>
    <w:rsid w:val="007578C1"/>
    <w:rsid w:val="007602BF"/>
    <w:rsid w:val="007604F8"/>
    <w:rsid w:val="0076051A"/>
    <w:rsid w:val="00760626"/>
    <w:rsid w:val="00760F25"/>
    <w:rsid w:val="0076116A"/>
    <w:rsid w:val="00761777"/>
    <w:rsid w:val="007619DE"/>
    <w:rsid w:val="00761B95"/>
    <w:rsid w:val="00762105"/>
    <w:rsid w:val="0076291D"/>
    <w:rsid w:val="00763344"/>
    <w:rsid w:val="00764510"/>
    <w:rsid w:val="007649F3"/>
    <w:rsid w:val="007653B9"/>
    <w:rsid w:val="007655E7"/>
    <w:rsid w:val="00765A5C"/>
    <w:rsid w:val="00766129"/>
    <w:rsid w:val="00766BA3"/>
    <w:rsid w:val="00766CE2"/>
    <w:rsid w:val="00767CA1"/>
    <w:rsid w:val="00767E0A"/>
    <w:rsid w:val="00767E61"/>
    <w:rsid w:val="007706CD"/>
    <w:rsid w:val="00770E18"/>
    <w:rsid w:val="0077148B"/>
    <w:rsid w:val="00771E22"/>
    <w:rsid w:val="007722C4"/>
    <w:rsid w:val="00772C1E"/>
    <w:rsid w:val="0077307C"/>
    <w:rsid w:val="00773276"/>
    <w:rsid w:val="007735AA"/>
    <w:rsid w:val="0077468D"/>
    <w:rsid w:val="00774C42"/>
    <w:rsid w:val="00776BB8"/>
    <w:rsid w:val="00777552"/>
    <w:rsid w:val="00777776"/>
    <w:rsid w:val="00777C04"/>
    <w:rsid w:val="00781030"/>
    <w:rsid w:val="0078113C"/>
    <w:rsid w:val="00781472"/>
    <w:rsid w:val="00781C40"/>
    <w:rsid w:val="00782039"/>
    <w:rsid w:val="00782464"/>
    <w:rsid w:val="0078267B"/>
    <w:rsid w:val="00782818"/>
    <w:rsid w:val="00782B0E"/>
    <w:rsid w:val="00783040"/>
    <w:rsid w:val="007837F8"/>
    <w:rsid w:val="0078388E"/>
    <w:rsid w:val="00783C32"/>
    <w:rsid w:val="00784584"/>
    <w:rsid w:val="00784D0F"/>
    <w:rsid w:val="00785153"/>
    <w:rsid w:val="00786227"/>
    <w:rsid w:val="0078638C"/>
    <w:rsid w:val="007863C0"/>
    <w:rsid w:val="0078699C"/>
    <w:rsid w:val="00786F5E"/>
    <w:rsid w:val="00787018"/>
    <w:rsid w:val="007874DE"/>
    <w:rsid w:val="00787509"/>
    <w:rsid w:val="00787626"/>
    <w:rsid w:val="00787CC5"/>
    <w:rsid w:val="00787D6F"/>
    <w:rsid w:val="007900BE"/>
    <w:rsid w:val="007901DB"/>
    <w:rsid w:val="0079043F"/>
    <w:rsid w:val="00790BB4"/>
    <w:rsid w:val="00790C67"/>
    <w:rsid w:val="007912AC"/>
    <w:rsid w:val="00791759"/>
    <w:rsid w:val="007921EA"/>
    <w:rsid w:val="0079247B"/>
    <w:rsid w:val="00792C4B"/>
    <w:rsid w:val="007938F9"/>
    <w:rsid w:val="00793ACF"/>
    <w:rsid w:val="00793AD9"/>
    <w:rsid w:val="0079459B"/>
    <w:rsid w:val="00794A33"/>
    <w:rsid w:val="00794C99"/>
    <w:rsid w:val="007959BD"/>
    <w:rsid w:val="00795F01"/>
    <w:rsid w:val="007970E5"/>
    <w:rsid w:val="0079744E"/>
    <w:rsid w:val="007A0962"/>
    <w:rsid w:val="007A1067"/>
    <w:rsid w:val="007A1595"/>
    <w:rsid w:val="007A1DF6"/>
    <w:rsid w:val="007A34DF"/>
    <w:rsid w:val="007A4497"/>
    <w:rsid w:val="007A5913"/>
    <w:rsid w:val="007A5F27"/>
    <w:rsid w:val="007A6185"/>
    <w:rsid w:val="007A65DF"/>
    <w:rsid w:val="007A6727"/>
    <w:rsid w:val="007A6BB9"/>
    <w:rsid w:val="007A6BE4"/>
    <w:rsid w:val="007A6F87"/>
    <w:rsid w:val="007A7027"/>
    <w:rsid w:val="007A70E5"/>
    <w:rsid w:val="007A728A"/>
    <w:rsid w:val="007A7CCA"/>
    <w:rsid w:val="007A7FA9"/>
    <w:rsid w:val="007B1DD6"/>
    <w:rsid w:val="007B23BD"/>
    <w:rsid w:val="007B34F6"/>
    <w:rsid w:val="007B399C"/>
    <w:rsid w:val="007B52AD"/>
    <w:rsid w:val="007B52D6"/>
    <w:rsid w:val="007B57B8"/>
    <w:rsid w:val="007B5FC3"/>
    <w:rsid w:val="007B6072"/>
    <w:rsid w:val="007B61A1"/>
    <w:rsid w:val="007B670E"/>
    <w:rsid w:val="007B6A3E"/>
    <w:rsid w:val="007B6AE4"/>
    <w:rsid w:val="007B76A9"/>
    <w:rsid w:val="007B76D5"/>
    <w:rsid w:val="007B77AA"/>
    <w:rsid w:val="007B7CD6"/>
    <w:rsid w:val="007B7E43"/>
    <w:rsid w:val="007C01B3"/>
    <w:rsid w:val="007C02AC"/>
    <w:rsid w:val="007C06B0"/>
    <w:rsid w:val="007C06B7"/>
    <w:rsid w:val="007C0CBF"/>
    <w:rsid w:val="007C0EFA"/>
    <w:rsid w:val="007C1DA4"/>
    <w:rsid w:val="007C2890"/>
    <w:rsid w:val="007C2929"/>
    <w:rsid w:val="007C2BC4"/>
    <w:rsid w:val="007C38C5"/>
    <w:rsid w:val="007C3A0E"/>
    <w:rsid w:val="007C432A"/>
    <w:rsid w:val="007C53FF"/>
    <w:rsid w:val="007C5440"/>
    <w:rsid w:val="007C5845"/>
    <w:rsid w:val="007C5955"/>
    <w:rsid w:val="007C598A"/>
    <w:rsid w:val="007C5B53"/>
    <w:rsid w:val="007C62D7"/>
    <w:rsid w:val="007C6369"/>
    <w:rsid w:val="007C63D8"/>
    <w:rsid w:val="007C6C89"/>
    <w:rsid w:val="007C6CA5"/>
    <w:rsid w:val="007C7479"/>
    <w:rsid w:val="007D05AE"/>
    <w:rsid w:val="007D11CD"/>
    <w:rsid w:val="007D1957"/>
    <w:rsid w:val="007D1E2E"/>
    <w:rsid w:val="007D1E34"/>
    <w:rsid w:val="007D2004"/>
    <w:rsid w:val="007D2E94"/>
    <w:rsid w:val="007D3B9E"/>
    <w:rsid w:val="007D4070"/>
    <w:rsid w:val="007D4970"/>
    <w:rsid w:val="007D4FE0"/>
    <w:rsid w:val="007D53FE"/>
    <w:rsid w:val="007D577F"/>
    <w:rsid w:val="007D5C43"/>
    <w:rsid w:val="007D65FB"/>
    <w:rsid w:val="007D6723"/>
    <w:rsid w:val="007D6940"/>
    <w:rsid w:val="007D715E"/>
    <w:rsid w:val="007D757C"/>
    <w:rsid w:val="007D7721"/>
    <w:rsid w:val="007D7CDE"/>
    <w:rsid w:val="007E05F9"/>
    <w:rsid w:val="007E0D95"/>
    <w:rsid w:val="007E0E44"/>
    <w:rsid w:val="007E12A6"/>
    <w:rsid w:val="007E140C"/>
    <w:rsid w:val="007E1C0C"/>
    <w:rsid w:val="007E1E2E"/>
    <w:rsid w:val="007E26D7"/>
    <w:rsid w:val="007E2AF4"/>
    <w:rsid w:val="007E2EF9"/>
    <w:rsid w:val="007E31A8"/>
    <w:rsid w:val="007E392A"/>
    <w:rsid w:val="007E3AD0"/>
    <w:rsid w:val="007E3C7B"/>
    <w:rsid w:val="007E467F"/>
    <w:rsid w:val="007E57E1"/>
    <w:rsid w:val="007E5EFD"/>
    <w:rsid w:val="007E61E9"/>
    <w:rsid w:val="007E6D1A"/>
    <w:rsid w:val="007E70FF"/>
    <w:rsid w:val="007E734D"/>
    <w:rsid w:val="007E742A"/>
    <w:rsid w:val="007E771D"/>
    <w:rsid w:val="007E79F0"/>
    <w:rsid w:val="007E7B5E"/>
    <w:rsid w:val="007E7BF4"/>
    <w:rsid w:val="007E7DDD"/>
    <w:rsid w:val="007F096D"/>
    <w:rsid w:val="007F0E47"/>
    <w:rsid w:val="007F0E76"/>
    <w:rsid w:val="007F0F50"/>
    <w:rsid w:val="007F1220"/>
    <w:rsid w:val="007F16C6"/>
    <w:rsid w:val="007F1A83"/>
    <w:rsid w:val="007F20B8"/>
    <w:rsid w:val="007F2961"/>
    <w:rsid w:val="007F431A"/>
    <w:rsid w:val="007F4D69"/>
    <w:rsid w:val="007F4F7C"/>
    <w:rsid w:val="007F54F8"/>
    <w:rsid w:val="007F5883"/>
    <w:rsid w:val="007F5AB2"/>
    <w:rsid w:val="007F60CD"/>
    <w:rsid w:val="007F62F5"/>
    <w:rsid w:val="007F67DE"/>
    <w:rsid w:val="007F69D2"/>
    <w:rsid w:val="007F7112"/>
    <w:rsid w:val="007F7834"/>
    <w:rsid w:val="007F7C72"/>
    <w:rsid w:val="0080030A"/>
    <w:rsid w:val="008009B8"/>
    <w:rsid w:val="008018AA"/>
    <w:rsid w:val="00801B7D"/>
    <w:rsid w:val="00801BB9"/>
    <w:rsid w:val="0080257C"/>
    <w:rsid w:val="00802ADF"/>
    <w:rsid w:val="00802AEA"/>
    <w:rsid w:val="00802B04"/>
    <w:rsid w:val="00803071"/>
    <w:rsid w:val="00803BA9"/>
    <w:rsid w:val="00803EC9"/>
    <w:rsid w:val="008041B6"/>
    <w:rsid w:val="0080444A"/>
    <w:rsid w:val="008046F2"/>
    <w:rsid w:val="008049D6"/>
    <w:rsid w:val="0080599E"/>
    <w:rsid w:val="00805E5B"/>
    <w:rsid w:val="00805EA0"/>
    <w:rsid w:val="00805F27"/>
    <w:rsid w:val="0080727C"/>
    <w:rsid w:val="0081006E"/>
    <w:rsid w:val="00810107"/>
    <w:rsid w:val="0081018D"/>
    <w:rsid w:val="00810428"/>
    <w:rsid w:val="00810A4C"/>
    <w:rsid w:val="00810AE5"/>
    <w:rsid w:val="00810ED8"/>
    <w:rsid w:val="0081115E"/>
    <w:rsid w:val="008118DD"/>
    <w:rsid w:val="00812307"/>
    <w:rsid w:val="008126CC"/>
    <w:rsid w:val="00812876"/>
    <w:rsid w:val="008128A7"/>
    <w:rsid w:val="00812EB1"/>
    <w:rsid w:val="008131E4"/>
    <w:rsid w:val="0081368D"/>
    <w:rsid w:val="008136FD"/>
    <w:rsid w:val="00814641"/>
    <w:rsid w:val="0081481B"/>
    <w:rsid w:val="008149BD"/>
    <w:rsid w:val="00814A1C"/>
    <w:rsid w:val="00814DE9"/>
    <w:rsid w:val="00814E02"/>
    <w:rsid w:val="008158DD"/>
    <w:rsid w:val="00815971"/>
    <w:rsid w:val="00815CC1"/>
    <w:rsid w:val="00815D4D"/>
    <w:rsid w:val="00815EDE"/>
    <w:rsid w:val="008161BB"/>
    <w:rsid w:val="008161C6"/>
    <w:rsid w:val="0081651F"/>
    <w:rsid w:val="008165EA"/>
    <w:rsid w:val="00816EA2"/>
    <w:rsid w:val="00816EAB"/>
    <w:rsid w:val="00817584"/>
    <w:rsid w:val="00817B8F"/>
    <w:rsid w:val="00820816"/>
    <w:rsid w:val="00820AC3"/>
    <w:rsid w:val="008217C9"/>
    <w:rsid w:val="00821D12"/>
    <w:rsid w:val="00821D96"/>
    <w:rsid w:val="008222F9"/>
    <w:rsid w:val="00822431"/>
    <w:rsid w:val="0082288A"/>
    <w:rsid w:val="00822AFA"/>
    <w:rsid w:val="00822CE7"/>
    <w:rsid w:val="0082312A"/>
    <w:rsid w:val="00823204"/>
    <w:rsid w:val="00823214"/>
    <w:rsid w:val="00823C3A"/>
    <w:rsid w:val="00823EA1"/>
    <w:rsid w:val="00824131"/>
    <w:rsid w:val="00824686"/>
    <w:rsid w:val="00824902"/>
    <w:rsid w:val="00825500"/>
    <w:rsid w:val="00825616"/>
    <w:rsid w:val="008260C3"/>
    <w:rsid w:val="008260CB"/>
    <w:rsid w:val="008264E2"/>
    <w:rsid w:val="0082663B"/>
    <w:rsid w:val="00826716"/>
    <w:rsid w:val="00826C27"/>
    <w:rsid w:val="00826DF1"/>
    <w:rsid w:val="00827131"/>
    <w:rsid w:val="00827A81"/>
    <w:rsid w:val="00831BB2"/>
    <w:rsid w:val="008325C5"/>
    <w:rsid w:val="00832C97"/>
    <w:rsid w:val="00833137"/>
    <w:rsid w:val="008331E1"/>
    <w:rsid w:val="00833A18"/>
    <w:rsid w:val="008344B3"/>
    <w:rsid w:val="0083473D"/>
    <w:rsid w:val="00834D00"/>
    <w:rsid w:val="008359D5"/>
    <w:rsid w:val="00835D82"/>
    <w:rsid w:val="0083606B"/>
    <w:rsid w:val="008368C8"/>
    <w:rsid w:val="00836ABA"/>
    <w:rsid w:val="00836D4E"/>
    <w:rsid w:val="00836E42"/>
    <w:rsid w:val="008374C3"/>
    <w:rsid w:val="00837DE4"/>
    <w:rsid w:val="00837FBF"/>
    <w:rsid w:val="0084022A"/>
    <w:rsid w:val="00841590"/>
    <w:rsid w:val="00841639"/>
    <w:rsid w:val="008416E4"/>
    <w:rsid w:val="008420DC"/>
    <w:rsid w:val="00842292"/>
    <w:rsid w:val="0084246C"/>
    <w:rsid w:val="008428AA"/>
    <w:rsid w:val="008429B1"/>
    <w:rsid w:val="0084346C"/>
    <w:rsid w:val="00843852"/>
    <w:rsid w:val="00843E1D"/>
    <w:rsid w:val="00844083"/>
    <w:rsid w:val="00844086"/>
    <w:rsid w:val="008446D2"/>
    <w:rsid w:val="008447FD"/>
    <w:rsid w:val="00844AF1"/>
    <w:rsid w:val="00844D12"/>
    <w:rsid w:val="00845F68"/>
    <w:rsid w:val="00846357"/>
    <w:rsid w:val="008469DF"/>
    <w:rsid w:val="008471C2"/>
    <w:rsid w:val="00847D0A"/>
    <w:rsid w:val="00847EE7"/>
    <w:rsid w:val="00850245"/>
    <w:rsid w:val="00850403"/>
    <w:rsid w:val="008508B9"/>
    <w:rsid w:val="00850F13"/>
    <w:rsid w:val="0085260B"/>
    <w:rsid w:val="00853D3A"/>
    <w:rsid w:val="00853DEF"/>
    <w:rsid w:val="0085434A"/>
    <w:rsid w:val="008543DE"/>
    <w:rsid w:val="00854760"/>
    <w:rsid w:val="008549CD"/>
    <w:rsid w:val="0085546F"/>
    <w:rsid w:val="00855B87"/>
    <w:rsid w:val="008568C4"/>
    <w:rsid w:val="00856921"/>
    <w:rsid w:val="0085698D"/>
    <w:rsid w:val="008569F0"/>
    <w:rsid w:val="008571C4"/>
    <w:rsid w:val="00860371"/>
    <w:rsid w:val="00860593"/>
    <w:rsid w:val="008605B1"/>
    <w:rsid w:val="00861192"/>
    <w:rsid w:val="008623CE"/>
    <w:rsid w:val="00862465"/>
    <w:rsid w:val="00862E1A"/>
    <w:rsid w:val="00863562"/>
    <w:rsid w:val="00863880"/>
    <w:rsid w:val="00864285"/>
    <w:rsid w:val="00864436"/>
    <w:rsid w:val="00864729"/>
    <w:rsid w:val="008648A7"/>
    <w:rsid w:val="00864993"/>
    <w:rsid w:val="00865274"/>
    <w:rsid w:val="00865750"/>
    <w:rsid w:val="00865C1A"/>
    <w:rsid w:val="00867154"/>
    <w:rsid w:val="008671F8"/>
    <w:rsid w:val="00867435"/>
    <w:rsid w:val="0086748B"/>
    <w:rsid w:val="008674DA"/>
    <w:rsid w:val="00867847"/>
    <w:rsid w:val="00870020"/>
    <w:rsid w:val="008703FF"/>
    <w:rsid w:val="00870EB1"/>
    <w:rsid w:val="00871292"/>
    <w:rsid w:val="00871732"/>
    <w:rsid w:val="00871777"/>
    <w:rsid w:val="0087254C"/>
    <w:rsid w:val="00872B20"/>
    <w:rsid w:val="00873119"/>
    <w:rsid w:val="008737EB"/>
    <w:rsid w:val="00873DC5"/>
    <w:rsid w:val="008741E8"/>
    <w:rsid w:val="00874B18"/>
    <w:rsid w:val="00874C1E"/>
    <w:rsid w:val="00875302"/>
    <w:rsid w:val="0087531D"/>
    <w:rsid w:val="0087536D"/>
    <w:rsid w:val="00876526"/>
    <w:rsid w:val="008766AA"/>
    <w:rsid w:val="00876914"/>
    <w:rsid w:val="00877304"/>
    <w:rsid w:val="00877977"/>
    <w:rsid w:val="00880055"/>
    <w:rsid w:val="00880159"/>
    <w:rsid w:val="008802A7"/>
    <w:rsid w:val="0088038A"/>
    <w:rsid w:val="00881765"/>
    <w:rsid w:val="008818AA"/>
    <w:rsid w:val="00881F51"/>
    <w:rsid w:val="00882262"/>
    <w:rsid w:val="00882A08"/>
    <w:rsid w:val="00882DBA"/>
    <w:rsid w:val="0088394B"/>
    <w:rsid w:val="008843B4"/>
    <w:rsid w:val="008846CF"/>
    <w:rsid w:val="008846E2"/>
    <w:rsid w:val="00884FC7"/>
    <w:rsid w:val="00885003"/>
    <w:rsid w:val="0088528C"/>
    <w:rsid w:val="00886015"/>
    <w:rsid w:val="00886136"/>
    <w:rsid w:val="00886BD6"/>
    <w:rsid w:val="00887797"/>
    <w:rsid w:val="00887A9A"/>
    <w:rsid w:val="008904DC"/>
    <w:rsid w:val="0089063C"/>
    <w:rsid w:val="00890B5E"/>
    <w:rsid w:val="00890EC5"/>
    <w:rsid w:val="00892905"/>
    <w:rsid w:val="00892A0F"/>
    <w:rsid w:val="00892AD7"/>
    <w:rsid w:val="008931BB"/>
    <w:rsid w:val="0089329C"/>
    <w:rsid w:val="008938DA"/>
    <w:rsid w:val="00893A7F"/>
    <w:rsid w:val="00893EF9"/>
    <w:rsid w:val="00894883"/>
    <w:rsid w:val="00894F40"/>
    <w:rsid w:val="008950FB"/>
    <w:rsid w:val="0089555C"/>
    <w:rsid w:val="00895641"/>
    <w:rsid w:val="008958DD"/>
    <w:rsid w:val="00895D7E"/>
    <w:rsid w:val="00895EE2"/>
    <w:rsid w:val="008961D7"/>
    <w:rsid w:val="00896A3D"/>
    <w:rsid w:val="00896C45"/>
    <w:rsid w:val="008972F7"/>
    <w:rsid w:val="008975F5"/>
    <w:rsid w:val="00897A6C"/>
    <w:rsid w:val="008A07C4"/>
    <w:rsid w:val="008A0981"/>
    <w:rsid w:val="008A10FC"/>
    <w:rsid w:val="008A1352"/>
    <w:rsid w:val="008A1DFC"/>
    <w:rsid w:val="008A24FB"/>
    <w:rsid w:val="008A31AF"/>
    <w:rsid w:val="008A3C41"/>
    <w:rsid w:val="008A3D72"/>
    <w:rsid w:val="008A4356"/>
    <w:rsid w:val="008A4A11"/>
    <w:rsid w:val="008A5651"/>
    <w:rsid w:val="008A5BDB"/>
    <w:rsid w:val="008A5DA9"/>
    <w:rsid w:val="008A5E03"/>
    <w:rsid w:val="008A5F04"/>
    <w:rsid w:val="008A6F8A"/>
    <w:rsid w:val="008A7055"/>
    <w:rsid w:val="008A7273"/>
    <w:rsid w:val="008A7845"/>
    <w:rsid w:val="008B0265"/>
    <w:rsid w:val="008B1250"/>
    <w:rsid w:val="008B17C5"/>
    <w:rsid w:val="008B192B"/>
    <w:rsid w:val="008B1A39"/>
    <w:rsid w:val="008B2867"/>
    <w:rsid w:val="008B3159"/>
    <w:rsid w:val="008B32DD"/>
    <w:rsid w:val="008B36A0"/>
    <w:rsid w:val="008B3C62"/>
    <w:rsid w:val="008B4298"/>
    <w:rsid w:val="008B4703"/>
    <w:rsid w:val="008B4852"/>
    <w:rsid w:val="008B4913"/>
    <w:rsid w:val="008B4B7C"/>
    <w:rsid w:val="008B4D00"/>
    <w:rsid w:val="008B4DC4"/>
    <w:rsid w:val="008B5409"/>
    <w:rsid w:val="008B5467"/>
    <w:rsid w:val="008B55AC"/>
    <w:rsid w:val="008B5831"/>
    <w:rsid w:val="008B5FE0"/>
    <w:rsid w:val="008B624C"/>
    <w:rsid w:val="008B6749"/>
    <w:rsid w:val="008B76A1"/>
    <w:rsid w:val="008B7C65"/>
    <w:rsid w:val="008B7F17"/>
    <w:rsid w:val="008C0777"/>
    <w:rsid w:val="008C1759"/>
    <w:rsid w:val="008C1B4C"/>
    <w:rsid w:val="008C2270"/>
    <w:rsid w:val="008C2861"/>
    <w:rsid w:val="008C3EA6"/>
    <w:rsid w:val="008C45EC"/>
    <w:rsid w:val="008C4E9C"/>
    <w:rsid w:val="008C4F3B"/>
    <w:rsid w:val="008C55D5"/>
    <w:rsid w:val="008C5717"/>
    <w:rsid w:val="008C5787"/>
    <w:rsid w:val="008C5C21"/>
    <w:rsid w:val="008C79F2"/>
    <w:rsid w:val="008C7E66"/>
    <w:rsid w:val="008C7F1B"/>
    <w:rsid w:val="008D0038"/>
    <w:rsid w:val="008D077C"/>
    <w:rsid w:val="008D1562"/>
    <w:rsid w:val="008D1739"/>
    <w:rsid w:val="008D1782"/>
    <w:rsid w:val="008D2582"/>
    <w:rsid w:val="008D2631"/>
    <w:rsid w:val="008D26A8"/>
    <w:rsid w:val="008D3218"/>
    <w:rsid w:val="008D3E21"/>
    <w:rsid w:val="008D3E95"/>
    <w:rsid w:val="008D3FDB"/>
    <w:rsid w:val="008D406A"/>
    <w:rsid w:val="008D4DB7"/>
    <w:rsid w:val="008D5347"/>
    <w:rsid w:val="008D5774"/>
    <w:rsid w:val="008D62C4"/>
    <w:rsid w:val="008D6682"/>
    <w:rsid w:val="008D6BAF"/>
    <w:rsid w:val="008D7C5E"/>
    <w:rsid w:val="008E00AC"/>
    <w:rsid w:val="008E0838"/>
    <w:rsid w:val="008E0C54"/>
    <w:rsid w:val="008E16A5"/>
    <w:rsid w:val="008E19EF"/>
    <w:rsid w:val="008E2A9E"/>
    <w:rsid w:val="008E2ABC"/>
    <w:rsid w:val="008E3A4B"/>
    <w:rsid w:val="008E47E4"/>
    <w:rsid w:val="008E4804"/>
    <w:rsid w:val="008E498F"/>
    <w:rsid w:val="008E6971"/>
    <w:rsid w:val="008E6A36"/>
    <w:rsid w:val="008E6AD1"/>
    <w:rsid w:val="008E73E7"/>
    <w:rsid w:val="008E76C0"/>
    <w:rsid w:val="008F0211"/>
    <w:rsid w:val="008F0C44"/>
    <w:rsid w:val="008F0D56"/>
    <w:rsid w:val="008F11D5"/>
    <w:rsid w:val="008F1BA0"/>
    <w:rsid w:val="008F1E66"/>
    <w:rsid w:val="008F1EDE"/>
    <w:rsid w:val="008F1EF5"/>
    <w:rsid w:val="008F2C2A"/>
    <w:rsid w:val="008F388C"/>
    <w:rsid w:val="008F398E"/>
    <w:rsid w:val="008F4146"/>
    <w:rsid w:val="008F4454"/>
    <w:rsid w:val="008F4885"/>
    <w:rsid w:val="008F4B17"/>
    <w:rsid w:val="008F57EB"/>
    <w:rsid w:val="008F5BCE"/>
    <w:rsid w:val="008F5C82"/>
    <w:rsid w:val="008F5F07"/>
    <w:rsid w:val="008F6B66"/>
    <w:rsid w:val="008F725D"/>
    <w:rsid w:val="008F7523"/>
    <w:rsid w:val="008F76DC"/>
    <w:rsid w:val="008F7BAE"/>
    <w:rsid w:val="009003BC"/>
    <w:rsid w:val="00900428"/>
    <w:rsid w:val="009004D8"/>
    <w:rsid w:val="00901483"/>
    <w:rsid w:val="009014A4"/>
    <w:rsid w:val="0090166C"/>
    <w:rsid w:val="00901D5B"/>
    <w:rsid w:val="00901D9C"/>
    <w:rsid w:val="00902452"/>
    <w:rsid w:val="0090253D"/>
    <w:rsid w:val="0090269A"/>
    <w:rsid w:val="00902D0E"/>
    <w:rsid w:val="00904418"/>
    <w:rsid w:val="00905274"/>
    <w:rsid w:val="0090558F"/>
    <w:rsid w:val="009058E6"/>
    <w:rsid w:val="00905B58"/>
    <w:rsid w:val="00906B89"/>
    <w:rsid w:val="00907A94"/>
    <w:rsid w:val="00907C35"/>
    <w:rsid w:val="00907D31"/>
    <w:rsid w:val="00907D9D"/>
    <w:rsid w:val="00907E30"/>
    <w:rsid w:val="00910779"/>
    <w:rsid w:val="009108CD"/>
    <w:rsid w:val="00911191"/>
    <w:rsid w:val="0091121D"/>
    <w:rsid w:val="00911604"/>
    <w:rsid w:val="00911625"/>
    <w:rsid w:val="00911F79"/>
    <w:rsid w:val="0091380A"/>
    <w:rsid w:val="009139B3"/>
    <w:rsid w:val="00913E1C"/>
    <w:rsid w:val="00913E94"/>
    <w:rsid w:val="00914544"/>
    <w:rsid w:val="00914BEB"/>
    <w:rsid w:val="00914C12"/>
    <w:rsid w:val="009150F7"/>
    <w:rsid w:val="00915311"/>
    <w:rsid w:val="0091537E"/>
    <w:rsid w:val="0091580E"/>
    <w:rsid w:val="00915A93"/>
    <w:rsid w:val="00916E14"/>
    <w:rsid w:val="009177D7"/>
    <w:rsid w:val="009179E8"/>
    <w:rsid w:val="00917FD6"/>
    <w:rsid w:val="00920398"/>
    <w:rsid w:val="0092049A"/>
    <w:rsid w:val="00920692"/>
    <w:rsid w:val="0092081E"/>
    <w:rsid w:val="009216D8"/>
    <w:rsid w:val="00921A37"/>
    <w:rsid w:val="00921D47"/>
    <w:rsid w:val="00922558"/>
    <w:rsid w:val="00922CDD"/>
    <w:rsid w:val="00923E34"/>
    <w:rsid w:val="009258B1"/>
    <w:rsid w:val="00925AC0"/>
    <w:rsid w:val="00925BC1"/>
    <w:rsid w:val="00925E30"/>
    <w:rsid w:val="00926E0A"/>
    <w:rsid w:val="00927071"/>
    <w:rsid w:val="00932186"/>
    <w:rsid w:val="009321DA"/>
    <w:rsid w:val="00932AAC"/>
    <w:rsid w:val="00932F44"/>
    <w:rsid w:val="009330A8"/>
    <w:rsid w:val="00933236"/>
    <w:rsid w:val="00933448"/>
    <w:rsid w:val="00933907"/>
    <w:rsid w:val="00934681"/>
    <w:rsid w:val="009349D5"/>
    <w:rsid w:val="00936340"/>
    <w:rsid w:val="0093694C"/>
    <w:rsid w:val="009379A5"/>
    <w:rsid w:val="00937CAB"/>
    <w:rsid w:val="00940AF5"/>
    <w:rsid w:val="00940CA1"/>
    <w:rsid w:val="00940E21"/>
    <w:rsid w:val="00941086"/>
    <w:rsid w:val="00941483"/>
    <w:rsid w:val="009432DA"/>
    <w:rsid w:val="00943321"/>
    <w:rsid w:val="009434AE"/>
    <w:rsid w:val="00943E39"/>
    <w:rsid w:val="0094468F"/>
    <w:rsid w:val="00945646"/>
    <w:rsid w:val="0094609D"/>
    <w:rsid w:val="0094651F"/>
    <w:rsid w:val="00946579"/>
    <w:rsid w:val="0094676B"/>
    <w:rsid w:val="009469EC"/>
    <w:rsid w:val="009504A7"/>
    <w:rsid w:val="00950A52"/>
    <w:rsid w:val="009512DD"/>
    <w:rsid w:val="0095138C"/>
    <w:rsid w:val="009514E4"/>
    <w:rsid w:val="0095236A"/>
    <w:rsid w:val="00953B6B"/>
    <w:rsid w:val="00953C04"/>
    <w:rsid w:val="00953F4F"/>
    <w:rsid w:val="00954119"/>
    <w:rsid w:val="00954975"/>
    <w:rsid w:val="00954DCC"/>
    <w:rsid w:val="00955497"/>
    <w:rsid w:val="009556E6"/>
    <w:rsid w:val="00955A26"/>
    <w:rsid w:val="00955A86"/>
    <w:rsid w:val="0095628B"/>
    <w:rsid w:val="0095641F"/>
    <w:rsid w:val="009570E2"/>
    <w:rsid w:val="0095758C"/>
    <w:rsid w:val="00957D8C"/>
    <w:rsid w:val="0096036D"/>
    <w:rsid w:val="0096093A"/>
    <w:rsid w:val="00960F2B"/>
    <w:rsid w:val="00961C49"/>
    <w:rsid w:val="009625DB"/>
    <w:rsid w:val="0096348F"/>
    <w:rsid w:val="009637E4"/>
    <w:rsid w:val="00963A8B"/>
    <w:rsid w:val="00963B23"/>
    <w:rsid w:val="00963B25"/>
    <w:rsid w:val="00963EBC"/>
    <w:rsid w:val="009652C7"/>
    <w:rsid w:val="0096534F"/>
    <w:rsid w:val="00966033"/>
    <w:rsid w:val="0096606E"/>
    <w:rsid w:val="0096648A"/>
    <w:rsid w:val="0096691A"/>
    <w:rsid w:val="00966978"/>
    <w:rsid w:val="00966F77"/>
    <w:rsid w:val="00967017"/>
    <w:rsid w:val="009670DF"/>
    <w:rsid w:val="00967538"/>
    <w:rsid w:val="00967C64"/>
    <w:rsid w:val="00970382"/>
    <w:rsid w:val="00970551"/>
    <w:rsid w:val="00970769"/>
    <w:rsid w:val="00970B26"/>
    <w:rsid w:val="00970BAE"/>
    <w:rsid w:val="00970F79"/>
    <w:rsid w:val="00970F80"/>
    <w:rsid w:val="00971155"/>
    <w:rsid w:val="009711AC"/>
    <w:rsid w:val="00971932"/>
    <w:rsid w:val="00971B1C"/>
    <w:rsid w:val="00971F8F"/>
    <w:rsid w:val="00971F98"/>
    <w:rsid w:val="00972692"/>
    <w:rsid w:val="009728CB"/>
    <w:rsid w:val="00972B8D"/>
    <w:rsid w:val="00973A64"/>
    <w:rsid w:val="00973C1C"/>
    <w:rsid w:val="009740EA"/>
    <w:rsid w:val="00974443"/>
    <w:rsid w:val="00974469"/>
    <w:rsid w:val="009745A3"/>
    <w:rsid w:val="009750C3"/>
    <w:rsid w:val="009751DA"/>
    <w:rsid w:val="00975CC2"/>
    <w:rsid w:val="009767F5"/>
    <w:rsid w:val="0097709C"/>
    <w:rsid w:val="009770D3"/>
    <w:rsid w:val="009778C1"/>
    <w:rsid w:val="0098004B"/>
    <w:rsid w:val="00980C22"/>
    <w:rsid w:val="009811FB"/>
    <w:rsid w:val="00981886"/>
    <w:rsid w:val="009828EF"/>
    <w:rsid w:val="00982A47"/>
    <w:rsid w:val="00982E73"/>
    <w:rsid w:val="00983034"/>
    <w:rsid w:val="009834B1"/>
    <w:rsid w:val="00983803"/>
    <w:rsid w:val="00984ED0"/>
    <w:rsid w:val="009863B8"/>
    <w:rsid w:val="0098677F"/>
    <w:rsid w:val="009868C0"/>
    <w:rsid w:val="0098740F"/>
    <w:rsid w:val="00987EA0"/>
    <w:rsid w:val="00987F1D"/>
    <w:rsid w:val="00990146"/>
    <w:rsid w:val="0099044A"/>
    <w:rsid w:val="00990A91"/>
    <w:rsid w:val="00991D00"/>
    <w:rsid w:val="00991F9D"/>
    <w:rsid w:val="009924D5"/>
    <w:rsid w:val="009929F9"/>
    <w:rsid w:val="00992A27"/>
    <w:rsid w:val="00993409"/>
    <w:rsid w:val="00993738"/>
    <w:rsid w:val="00993F8C"/>
    <w:rsid w:val="00994235"/>
    <w:rsid w:val="009942E2"/>
    <w:rsid w:val="00994394"/>
    <w:rsid w:val="00995584"/>
    <w:rsid w:val="00996063"/>
    <w:rsid w:val="00996872"/>
    <w:rsid w:val="00996874"/>
    <w:rsid w:val="009968B1"/>
    <w:rsid w:val="009969DC"/>
    <w:rsid w:val="00996A45"/>
    <w:rsid w:val="00996CB1"/>
    <w:rsid w:val="00996D60"/>
    <w:rsid w:val="009973BD"/>
    <w:rsid w:val="00997535"/>
    <w:rsid w:val="0099754D"/>
    <w:rsid w:val="0099785D"/>
    <w:rsid w:val="00997F43"/>
    <w:rsid w:val="009A02AD"/>
    <w:rsid w:val="009A03B0"/>
    <w:rsid w:val="009A0419"/>
    <w:rsid w:val="009A0448"/>
    <w:rsid w:val="009A0570"/>
    <w:rsid w:val="009A0961"/>
    <w:rsid w:val="009A09B9"/>
    <w:rsid w:val="009A1988"/>
    <w:rsid w:val="009A1AE6"/>
    <w:rsid w:val="009A2303"/>
    <w:rsid w:val="009A2873"/>
    <w:rsid w:val="009A28C5"/>
    <w:rsid w:val="009A2CBC"/>
    <w:rsid w:val="009A2D8F"/>
    <w:rsid w:val="009A319E"/>
    <w:rsid w:val="009A3E5B"/>
    <w:rsid w:val="009A5097"/>
    <w:rsid w:val="009A632D"/>
    <w:rsid w:val="009A6349"/>
    <w:rsid w:val="009A6BAC"/>
    <w:rsid w:val="009A70B5"/>
    <w:rsid w:val="009A7475"/>
    <w:rsid w:val="009A7699"/>
    <w:rsid w:val="009A7A65"/>
    <w:rsid w:val="009A7F2C"/>
    <w:rsid w:val="009A7FEB"/>
    <w:rsid w:val="009B099C"/>
    <w:rsid w:val="009B0A3C"/>
    <w:rsid w:val="009B0F96"/>
    <w:rsid w:val="009B12EC"/>
    <w:rsid w:val="009B1A22"/>
    <w:rsid w:val="009B2289"/>
    <w:rsid w:val="009B238A"/>
    <w:rsid w:val="009B24E6"/>
    <w:rsid w:val="009B28C1"/>
    <w:rsid w:val="009B2D05"/>
    <w:rsid w:val="009B32D3"/>
    <w:rsid w:val="009B3328"/>
    <w:rsid w:val="009B3BA4"/>
    <w:rsid w:val="009B3D58"/>
    <w:rsid w:val="009B41A7"/>
    <w:rsid w:val="009B447D"/>
    <w:rsid w:val="009B4743"/>
    <w:rsid w:val="009B4E9E"/>
    <w:rsid w:val="009B4F2D"/>
    <w:rsid w:val="009B6146"/>
    <w:rsid w:val="009B6E5F"/>
    <w:rsid w:val="009B6FB2"/>
    <w:rsid w:val="009B70D8"/>
    <w:rsid w:val="009B7D30"/>
    <w:rsid w:val="009C08C7"/>
    <w:rsid w:val="009C0B4F"/>
    <w:rsid w:val="009C0F5B"/>
    <w:rsid w:val="009C13D0"/>
    <w:rsid w:val="009C13D4"/>
    <w:rsid w:val="009C17A5"/>
    <w:rsid w:val="009C1EF5"/>
    <w:rsid w:val="009C228A"/>
    <w:rsid w:val="009C22CA"/>
    <w:rsid w:val="009C2380"/>
    <w:rsid w:val="009C240A"/>
    <w:rsid w:val="009C2657"/>
    <w:rsid w:val="009C28B2"/>
    <w:rsid w:val="009C2D17"/>
    <w:rsid w:val="009C35B8"/>
    <w:rsid w:val="009C3757"/>
    <w:rsid w:val="009C429E"/>
    <w:rsid w:val="009C43DC"/>
    <w:rsid w:val="009C4C59"/>
    <w:rsid w:val="009C4D39"/>
    <w:rsid w:val="009C508F"/>
    <w:rsid w:val="009C5789"/>
    <w:rsid w:val="009C5A02"/>
    <w:rsid w:val="009C5C58"/>
    <w:rsid w:val="009C65EF"/>
    <w:rsid w:val="009C67D8"/>
    <w:rsid w:val="009C6AC9"/>
    <w:rsid w:val="009C7042"/>
    <w:rsid w:val="009D097E"/>
    <w:rsid w:val="009D0B8A"/>
    <w:rsid w:val="009D0F2A"/>
    <w:rsid w:val="009D110B"/>
    <w:rsid w:val="009D1C5D"/>
    <w:rsid w:val="009D1FC5"/>
    <w:rsid w:val="009D2248"/>
    <w:rsid w:val="009D2290"/>
    <w:rsid w:val="009D22E8"/>
    <w:rsid w:val="009D3111"/>
    <w:rsid w:val="009D3892"/>
    <w:rsid w:val="009D3B07"/>
    <w:rsid w:val="009D40A0"/>
    <w:rsid w:val="009D44A4"/>
    <w:rsid w:val="009D44E8"/>
    <w:rsid w:val="009D4D3E"/>
    <w:rsid w:val="009D4D5A"/>
    <w:rsid w:val="009D5529"/>
    <w:rsid w:val="009D580A"/>
    <w:rsid w:val="009D5D2D"/>
    <w:rsid w:val="009D61F0"/>
    <w:rsid w:val="009D6EFB"/>
    <w:rsid w:val="009D7469"/>
    <w:rsid w:val="009D7A9D"/>
    <w:rsid w:val="009E089A"/>
    <w:rsid w:val="009E08FF"/>
    <w:rsid w:val="009E0F4E"/>
    <w:rsid w:val="009E110E"/>
    <w:rsid w:val="009E17A5"/>
    <w:rsid w:val="009E21E7"/>
    <w:rsid w:val="009E3435"/>
    <w:rsid w:val="009E3F62"/>
    <w:rsid w:val="009E4535"/>
    <w:rsid w:val="009E4563"/>
    <w:rsid w:val="009E4DB4"/>
    <w:rsid w:val="009E4F6C"/>
    <w:rsid w:val="009E521A"/>
    <w:rsid w:val="009E54D7"/>
    <w:rsid w:val="009E5FAE"/>
    <w:rsid w:val="009E7159"/>
    <w:rsid w:val="009E787E"/>
    <w:rsid w:val="009E78A2"/>
    <w:rsid w:val="009E7EF6"/>
    <w:rsid w:val="009F0731"/>
    <w:rsid w:val="009F0A76"/>
    <w:rsid w:val="009F0EFA"/>
    <w:rsid w:val="009F13C6"/>
    <w:rsid w:val="009F1478"/>
    <w:rsid w:val="009F18E5"/>
    <w:rsid w:val="009F1A6F"/>
    <w:rsid w:val="009F25DA"/>
    <w:rsid w:val="009F2B74"/>
    <w:rsid w:val="009F2BF3"/>
    <w:rsid w:val="009F2D62"/>
    <w:rsid w:val="009F2EAB"/>
    <w:rsid w:val="009F2F2A"/>
    <w:rsid w:val="009F3A5C"/>
    <w:rsid w:val="009F3F62"/>
    <w:rsid w:val="009F4625"/>
    <w:rsid w:val="009F483D"/>
    <w:rsid w:val="009F4E38"/>
    <w:rsid w:val="009F4F5D"/>
    <w:rsid w:val="009F51A9"/>
    <w:rsid w:val="009F51F2"/>
    <w:rsid w:val="009F5729"/>
    <w:rsid w:val="009F5BA1"/>
    <w:rsid w:val="009F7243"/>
    <w:rsid w:val="009F7347"/>
    <w:rsid w:val="009F7995"/>
    <w:rsid w:val="009F7AF7"/>
    <w:rsid w:val="009F7C20"/>
    <w:rsid w:val="009F7F48"/>
    <w:rsid w:val="00A0004A"/>
    <w:rsid w:val="00A0016C"/>
    <w:rsid w:val="00A00385"/>
    <w:rsid w:val="00A00BCC"/>
    <w:rsid w:val="00A00EE1"/>
    <w:rsid w:val="00A013CF"/>
    <w:rsid w:val="00A0178B"/>
    <w:rsid w:val="00A01C0B"/>
    <w:rsid w:val="00A02232"/>
    <w:rsid w:val="00A0272F"/>
    <w:rsid w:val="00A02DA9"/>
    <w:rsid w:val="00A030B3"/>
    <w:rsid w:val="00A031FC"/>
    <w:rsid w:val="00A03635"/>
    <w:rsid w:val="00A0381E"/>
    <w:rsid w:val="00A04219"/>
    <w:rsid w:val="00A046AB"/>
    <w:rsid w:val="00A04E2E"/>
    <w:rsid w:val="00A054EA"/>
    <w:rsid w:val="00A05949"/>
    <w:rsid w:val="00A062D6"/>
    <w:rsid w:val="00A06BF7"/>
    <w:rsid w:val="00A07191"/>
    <w:rsid w:val="00A07645"/>
    <w:rsid w:val="00A07706"/>
    <w:rsid w:val="00A07CD6"/>
    <w:rsid w:val="00A07DA4"/>
    <w:rsid w:val="00A10029"/>
    <w:rsid w:val="00A1092A"/>
    <w:rsid w:val="00A10B25"/>
    <w:rsid w:val="00A10FB1"/>
    <w:rsid w:val="00A1162B"/>
    <w:rsid w:val="00A11633"/>
    <w:rsid w:val="00A116F6"/>
    <w:rsid w:val="00A11BEA"/>
    <w:rsid w:val="00A11F1E"/>
    <w:rsid w:val="00A12AF1"/>
    <w:rsid w:val="00A13063"/>
    <w:rsid w:val="00A132AE"/>
    <w:rsid w:val="00A136F3"/>
    <w:rsid w:val="00A13CCD"/>
    <w:rsid w:val="00A15AA1"/>
    <w:rsid w:val="00A16480"/>
    <w:rsid w:val="00A166FB"/>
    <w:rsid w:val="00A16F5B"/>
    <w:rsid w:val="00A17069"/>
    <w:rsid w:val="00A17641"/>
    <w:rsid w:val="00A1778B"/>
    <w:rsid w:val="00A1787E"/>
    <w:rsid w:val="00A179C7"/>
    <w:rsid w:val="00A17B96"/>
    <w:rsid w:val="00A20164"/>
    <w:rsid w:val="00A20224"/>
    <w:rsid w:val="00A203B4"/>
    <w:rsid w:val="00A2078A"/>
    <w:rsid w:val="00A20A7A"/>
    <w:rsid w:val="00A20BAC"/>
    <w:rsid w:val="00A20DD9"/>
    <w:rsid w:val="00A2144E"/>
    <w:rsid w:val="00A21486"/>
    <w:rsid w:val="00A21496"/>
    <w:rsid w:val="00A214F5"/>
    <w:rsid w:val="00A21D2F"/>
    <w:rsid w:val="00A220E0"/>
    <w:rsid w:val="00A23106"/>
    <w:rsid w:val="00A242D7"/>
    <w:rsid w:val="00A24334"/>
    <w:rsid w:val="00A249C8"/>
    <w:rsid w:val="00A25B99"/>
    <w:rsid w:val="00A25E55"/>
    <w:rsid w:val="00A26013"/>
    <w:rsid w:val="00A2652C"/>
    <w:rsid w:val="00A2678E"/>
    <w:rsid w:val="00A26916"/>
    <w:rsid w:val="00A30A25"/>
    <w:rsid w:val="00A31436"/>
    <w:rsid w:val="00A318A5"/>
    <w:rsid w:val="00A319A3"/>
    <w:rsid w:val="00A31CE9"/>
    <w:rsid w:val="00A33676"/>
    <w:rsid w:val="00A33C57"/>
    <w:rsid w:val="00A33E82"/>
    <w:rsid w:val="00A34C52"/>
    <w:rsid w:val="00A34E56"/>
    <w:rsid w:val="00A35312"/>
    <w:rsid w:val="00A35668"/>
    <w:rsid w:val="00A358FB"/>
    <w:rsid w:val="00A358FC"/>
    <w:rsid w:val="00A35D47"/>
    <w:rsid w:val="00A36656"/>
    <w:rsid w:val="00A36777"/>
    <w:rsid w:val="00A37213"/>
    <w:rsid w:val="00A37278"/>
    <w:rsid w:val="00A37A78"/>
    <w:rsid w:val="00A37B97"/>
    <w:rsid w:val="00A37D69"/>
    <w:rsid w:val="00A4028B"/>
    <w:rsid w:val="00A40364"/>
    <w:rsid w:val="00A40524"/>
    <w:rsid w:val="00A4083A"/>
    <w:rsid w:val="00A40CCE"/>
    <w:rsid w:val="00A4106D"/>
    <w:rsid w:val="00A41193"/>
    <w:rsid w:val="00A412B9"/>
    <w:rsid w:val="00A42C2C"/>
    <w:rsid w:val="00A4387E"/>
    <w:rsid w:val="00A43EA7"/>
    <w:rsid w:val="00A4485A"/>
    <w:rsid w:val="00A450F1"/>
    <w:rsid w:val="00A455A9"/>
    <w:rsid w:val="00A4575A"/>
    <w:rsid w:val="00A45AB5"/>
    <w:rsid w:val="00A45AFB"/>
    <w:rsid w:val="00A45DED"/>
    <w:rsid w:val="00A46AAA"/>
    <w:rsid w:val="00A46CA1"/>
    <w:rsid w:val="00A471D4"/>
    <w:rsid w:val="00A472E3"/>
    <w:rsid w:val="00A47C70"/>
    <w:rsid w:val="00A50A77"/>
    <w:rsid w:val="00A516B8"/>
    <w:rsid w:val="00A51745"/>
    <w:rsid w:val="00A520F9"/>
    <w:rsid w:val="00A521DF"/>
    <w:rsid w:val="00A52C6C"/>
    <w:rsid w:val="00A52C84"/>
    <w:rsid w:val="00A52F2D"/>
    <w:rsid w:val="00A54134"/>
    <w:rsid w:val="00A54817"/>
    <w:rsid w:val="00A54D50"/>
    <w:rsid w:val="00A552DF"/>
    <w:rsid w:val="00A561A3"/>
    <w:rsid w:val="00A56938"/>
    <w:rsid w:val="00A57544"/>
    <w:rsid w:val="00A577F0"/>
    <w:rsid w:val="00A57B69"/>
    <w:rsid w:val="00A609A2"/>
    <w:rsid w:val="00A60C3C"/>
    <w:rsid w:val="00A610F0"/>
    <w:rsid w:val="00A61E35"/>
    <w:rsid w:val="00A62CA3"/>
    <w:rsid w:val="00A63309"/>
    <w:rsid w:val="00A6368A"/>
    <w:rsid w:val="00A63830"/>
    <w:rsid w:val="00A63E75"/>
    <w:rsid w:val="00A64265"/>
    <w:rsid w:val="00A64DE1"/>
    <w:rsid w:val="00A66363"/>
    <w:rsid w:val="00A66A25"/>
    <w:rsid w:val="00A66E18"/>
    <w:rsid w:val="00A67D23"/>
    <w:rsid w:val="00A70181"/>
    <w:rsid w:val="00A70BE8"/>
    <w:rsid w:val="00A70D01"/>
    <w:rsid w:val="00A70EC7"/>
    <w:rsid w:val="00A713B8"/>
    <w:rsid w:val="00A71CA4"/>
    <w:rsid w:val="00A71FE8"/>
    <w:rsid w:val="00A720DB"/>
    <w:rsid w:val="00A72853"/>
    <w:rsid w:val="00A728A8"/>
    <w:rsid w:val="00A72C9C"/>
    <w:rsid w:val="00A72FA3"/>
    <w:rsid w:val="00A73481"/>
    <w:rsid w:val="00A73CAC"/>
    <w:rsid w:val="00A742F6"/>
    <w:rsid w:val="00A742FB"/>
    <w:rsid w:val="00A74B46"/>
    <w:rsid w:val="00A752E7"/>
    <w:rsid w:val="00A75D86"/>
    <w:rsid w:val="00A75E23"/>
    <w:rsid w:val="00A75E5C"/>
    <w:rsid w:val="00A766BA"/>
    <w:rsid w:val="00A76734"/>
    <w:rsid w:val="00A7715E"/>
    <w:rsid w:val="00A77C48"/>
    <w:rsid w:val="00A8031F"/>
    <w:rsid w:val="00A81878"/>
    <w:rsid w:val="00A825C4"/>
    <w:rsid w:val="00A83151"/>
    <w:rsid w:val="00A832CB"/>
    <w:rsid w:val="00A83398"/>
    <w:rsid w:val="00A835B4"/>
    <w:rsid w:val="00A840CF"/>
    <w:rsid w:val="00A84BCD"/>
    <w:rsid w:val="00A84FEA"/>
    <w:rsid w:val="00A85772"/>
    <w:rsid w:val="00A85855"/>
    <w:rsid w:val="00A85993"/>
    <w:rsid w:val="00A85F1E"/>
    <w:rsid w:val="00A860B8"/>
    <w:rsid w:val="00A865D3"/>
    <w:rsid w:val="00A86761"/>
    <w:rsid w:val="00A86875"/>
    <w:rsid w:val="00A86DF5"/>
    <w:rsid w:val="00A87DE4"/>
    <w:rsid w:val="00A901ED"/>
    <w:rsid w:val="00A90B39"/>
    <w:rsid w:val="00A91895"/>
    <w:rsid w:val="00A92740"/>
    <w:rsid w:val="00A92798"/>
    <w:rsid w:val="00A92BE9"/>
    <w:rsid w:val="00A92FCE"/>
    <w:rsid w:val="00A934FF"/>
    <w:rsid w:val="00A938F3"/>
    <w:rsid w:val="00A93FCF"/>
    <w:rsid w:val="00A94D04"/>
    <w:rsid w:val="00A95548"/>
    <w:rsid w:val="00A95C77"/>
    <w:rsid w:val="00A95E67"/>
    <w:rsid w:val="00A95F4B"/>
    <w:rsid w:val="00A963BE"/>
    <w:rsid w:val="00A964AA"/>
    <w:rsid w:val="00A965CF"/>
    <w:rsid w:val="00A976D4"/>
    <w:rsid w:val="00A979F8"/>
    <w:rsid w:val="00A97ADE"/>
    <w:rsid w:val="00A97B55"/>
    <w:rsid w:val="00A97C16"/>
    <w:rsid w:val="00AA0462"/>
    <w:rsid w:val="00AA06D1"/>
    <w:rsid w:val="00AA0F66"/>
    <w:rsid w:val="00AA11DB"/>
    <w:rsid w:val="00AA1412"/>
    <w:rsid w:val="00AA19F1"/>
    <w:rsid w:val="00AA1EBF"/>
    <w:rsid w:val="00AA2116"/>
    <w:rsid w:val="00AA2CFC"/>
    <w:rsid w:val="00AA2E2D"/>
    <w:rsid w:val="00AA2F86"/>
    <w:rsid w:val="00AA3494"/>
    <w:rsid w:val="00AA3E45"/>
    <w:rsid w:val="00AA44B8"/>
    <w:rsid w:val="00AA482A"/>
    <w:rsid w:val="00AA5A9A"/>
    <w:rsid w:val="00AA5D1B"/>
    <w:rsid w:val="00AA6590"/>
    <w:rsid w:val="00AA6828"/>
    <w:rsid w:val="00AA6942"/>
    <w:rsid w:val="00AA69B1"/>
    <w:rsid w:val="00AA7045"/>
    <w:rsid w:val="00AA776C"/>
    <w:rsid w:val="00AA7C76"/>
    <w:rsid w:val="00AB05D9"/>
    <w:rsid w:val="00AB0738"/>
    <w:rsid w:val="00AB2238"/>
    <w:rsid w:val="00AB281E"/>
    <w:rsid w:val="00AB29C5"/>
    <w:rsid w:val="00AB3B42"/>
    <w:rsid w:val="00AB4432"/>
    <w:rsid w:val="00AB5072"/>
    <w:rsid w:val="00AB50D3"/>
    <w:rsid w:val="00AB55DB"/>
    <w:rsid w:val="00AB5771"/>
    <w:rsid w:val="00AB578F"/>
    <w:rsid w:val="00AB60BA"/>
    <w:rsid w:val="00AB6507"/>
    <w:rsid w:val="00AB659A"/>
    <w:rsid w:val="00AB6DDE"/>
    <w:rsid w:val="00AB7630"/>
    <w:rsid w:val="00AB7BCD"/>
    <w:rsid w:val="00AB7C12"/>
    <w:rsid w:val="00AB7C6F"/>
    <w:rsid w:val="00AB7EA8"/>
    <w:rsid w:val="00AC01F5"/>
    <w:rsid w:val="00AC0248"/>
    <w:rsid w:val="00AC03A6"/>
    <w:rsid w:val="00AC135A"/>
    <w:rsid w:val="00AC174D"/>
    <w:rsid w:val="00AC17E9"/>
    <w:rsid w:val="00AC17EB"/>
    <w:rsid w:val="00AC1962"/>
    <w:rsid w:val="00AC2CE1"/>
    <w:rsid w:val="00AC2D87"/>
    <w:rsid w:val="00AC2E9C"/>
    <w:rsid w:val="00AC30B1"/>
    <w:rsid w:val="00AC356E"/>
    <w:rsid w:val="00AC3D76"/>
    <w:rsid w:val="00AC4BB4"/>
    <w:rsid w:val="00AC4D5D"/>
    <w:rsid w:val="00AC577F"/>
    <w:rsid w:val="00AC5C97"/>
    <w:rsid w:val="00AC5D3C"/>
    <w:rsid w:val="00AC6B33"/>
    <w:rsid w:val="00AC75ED"/>
    <w:rsid w:val="00AC7972"/>
    <w:rsid w:val="00AC7A7A"/>
    <w:rsid w:val="00AD003B"/>
    <w:rsid w:val="00AD019C"/>
    <w:rsid w:val="00AD0AAD"/>
    <w:rsid w:val="00AD0B5E"/>
    <w:rsid w:val="00AD1189"/>
    <w:rsid w:val="00AD11BB"/>
    <w:rsid w:val="00AD143D"/>
    <w:rsid w:val="00AD1F40"/>
    <w:rsid w:val="00AD2630"/>
    <w:rsid w:val="00AD274C"/>
    <w:rsid w:val="00AD2BC0"/>
    <w:rsid w:val="00AD2C5E"/>
    <w:rsid w:val="00AD320A"/>
    <w:rsid w:val="00AD36CA"/>
    <w:rsid w:val="00AD3C16"/>
    <w:rsid w:val="00AD461A"/>
    <w:rsid w:val="00AD4891"/>
    <w:rsid w:val="00AD4911"/>
    <w:rsid w:val="00AD50E7"/>
    <w:rsid w:val="00AD57B2"/>
    <w:rsid w:val="00AD57C3"/>
    <w:rsid w:val="00AD5DA2"/>
    <w:rsid w:val="00AD61C1"/>
    <w:rsid w:val="00AD63E0"/>
    <w:rsid w:val="00AD7098"/>
    <w:rsid w:val="00AD75C0"/>
    <w:rsid w:val="00AD7730"/>
    <w:rsid w:val="00AD7B45"/>
    <w:rsid w:val="00AE00B9"/>
    <w:rsid w:val="00AE058F"/>
    <w:rsid w:val="00AE08CA"/>
    <w:rsid w:val="00AE0BA9"/>
    <w:rsid w:val="00AE0D89"/>
    <w:rsid w:val="00AE0DEA"/>
    <w:rsid w:val="00AE1578"/>
    <w:rsid w:val="00AE165B"/>
    <w:rsid w:val="00AE1682"/>
    <w:rsid w:val="00AE19F0"/>
    <w:rsid w:val="00AE221C"/>
    <w:rsid w:val="00AE25F6"/>
    <w:rsid w:val="00AE2E5C"/>
    <w:rsid w:val="00AE2E8F"/>
    <w:rsid w:val="00AE2EA6"/>
    <w:rsid w:val="00AE3473"/>
    <w:rsid w:val="00AE3979"/>
    <w:rsid w:val="00AE3B84"/>
    <w:rsid w:val="00AE3E0E"/>
    <w:rsid w:val="00AE3FCC"/>
    <w:rsid w:val="00AE42A9"/>
    <w:rsid w:val="00AE466A"/>
    <w:rsid w:val="00AE49C3"/>
    <w:rsid w:val="00AE49C9"/>
    <w:rsid w:val="00AE4DCD"/>
    <w:rsid w:val="00AE4F1D"/>
    <w:rsid w:val="00AE536F"/>
    <w:rsid w:val="00AE5789"/>
    <w:rsid w:val="00AE5827"/>
    <w:rsid w:val="00AE5AB9"/>
    <w:rsid w:val="00AE5D35"/>
    <w:rsid w:val="00AE682B"/>
    <w:rsid w:val="00AE6EFA"/>
    <w:rsid w:val="00AE715C"/>
    <w:rsid w:val="00AE755C"/>
    <w:rsid w:val="00AE77AC"/>
    <w:rsid w:val="00AE7A4A"/>
    <w:rsid w:val="00AF05CA"/>
    <w:rsid w:val="00AF0DAA"/>
    <w:rsid w:val="00AF0EA7"/>
    <w:rsid w:val="00AF0FC6"/>
    <w:rsid w:val="00AF1271"/>
    <w:rsid w:val="00AF13E3"/>
    <w:rsid w:val="00AF1F5A"/>
    <w:rsid w:val="00AF2F7C"/>
    <w:rsid w:val="00AF2F93"/>
    <w:rsid w:val="00AF3982"/>
    <w:rsid w:val="00AF45CF"/>
    <w:rsid w:val="00AF462D"/>
    <w:rsid w:val="00AF473B"/>
    <w:rsid w:val="00AF5DB0"/>
    <w:rsid w:val="00AF5F25"/>
    <w:rsid w:val="00AF68E9"/>
    <w:rsid w:val="00AF6AC5"/>
    <w:rsid w:val="00AF79DF"/>
    <w:rsid w:val="00AF7C54"/>
    <w:rsid w:val="00B0023B"/>
    <w:rsid w:val="00B003A8"/>
    <w:rsid w:val="00B00B9C"/>
    <w:rsid w:val="00B00D71"/>
    <w:rsid w:val="00B0161D"/>
    <w:rsid w:val="00B01688"/>
    <w:rsid w:val="00B01AD6"/>
    <w:rsid w:val="00B0283E"/>
    <w:rsid w:val="00B02AA7"/>
    <w:rsid w:val="00B0304B"/>
    <w:rsid w:val="00B03212"/>
    <w:rsid w:val="00B0333E"/>
    <w:rsid w:val="00B0349B"/>
    <w:rsid w:val="00B03D66"/>
    <w:rsid w:val="00B03E16"/>
    <w:rsid w:val="00B0434B"/>
    <w:rsid w:val="00B04698"/>
    <w:rsid w:val="00B04DCE"/>
    <w:rsid w:val="00B0517D"/>
    <w:rsid w:val="00B05341"/>
    <w:rsid w:val="00B05B10"/>
    <w:rsid w:val="00B05B80"/>
    <w:rsid w:val="00B05C23"/>
    <w:rsid w:val="00B05C7B"/>
    <w:rsid w:val="00B06004"/>
    <w:rsid w:val="00B0605F"/>
    <w:rsid w:val="00B06848"/>
    <w:rsid w:val="00B06D4D"/>
    <w:rsid w:val="00B07220"/>
    <w:rsid w:val="00B077EB"/>
    <w:rsid w:val="00B07897"/>
    <w:rsid w:val="00B0799A"/>
    <w:rsid w:val="00B1065D"/>
    <w:rsid w:val="00B106FD"/>
    <w:rsid w:val="00B11076"/>
    <w:rsid w:val="00B112A7"/>
    <w:rsid w:val="00B112DF"/>
    <w:rsid w:val="00B115A9"/>
    <w:rsid w:val="00B11708"/>
    <w:rsid w:val="00B11B0F"/>
    <w:rsid w:val="00B11EE9"/>
    <w:rsid w:val="00B11F00"/>
    <w:rsid w:val="00B12557"/>
    <w:rsid w:val="00B12717"/>
    <w:rsid w:val="00B13298"/>
    <w:rsid w:val="00B13B3E"/>
    <w:rsid w:val="00B1470C"/>
    <w:rsid w:val="00B14CD3"/>
    <w:rsid w:val="00B151BA"/>
    <w:rsid w:val="00B155A3"/>
    <w:rsid w:val="00B16079"/>
    <w:rsid w:val="00B16691"/>
    <w:rsid w:val="00B171F3"/>
    <w:rsid w:val="00B17863"/>
    <w:rsid w:val="00B20182"/>
    <w:rsid w:val="00B203A7"/>
    <w:rsid w:val="00B21256"/>
    <w:rsid w:val="00B213E8"/>
    <w:rsid w:val="00B21638"/>
    <w:rsid w:val="00B2179F"/>
    <w:rsid w:val="00B22139"/>
    <w:rsid w:val="00B23FC6"/>
    <w:rsid w:val="00B2457D"/>
    <w:rsid w:val="00B24ACF"/>
    <w:rsid w:val="00B2565C"/>
    <w:rsid w:val="00B25901"/>
    <w:rsid w:val="00B261B9"/>
    <w:rsid w:val="00B26666"/>
    <w:rsid w:val="00B26E98"/>
    <w:rsid w:val="00B27A87"/>
    <w:rsid w:val="00B30CD7"/>
    <w:rsid w:val="00B31156"/>
    <w:rsid w:val="00B31238"/>
    <w:rsid w:val="00B32643"/>
    <w:rsid w:val="00B327F1"/>
    <w:rsid w:val="00B32A7D"/>
    <w:rsid w:val="00B32D8E"/>
    <w:rsid w:val="00B33362"/>
    <w:rsid w:val="00B33B87"/>
    <w:rsid w:val="00B33E03"/>
    <w:rsid w:val="00B3404B"/>
    <w:rsid w:val="00B34381"/>
    <w:rsid w:val="00B344AA"/>
    <w:rsid w:val="00B345AA"/>
    <w:rsid w:val="00B34786"/>
    <w:rsid w:val="00B349BF"/>
    <w:rsid w:val="00B34F98"/>
    <w:rsid w:val="00B34FD4"/>
    <w:rsid w:val="00B35D44"/>
    <w:rsid w:val="00B36654"/>
    <w:rsid w:val="00B36699"/>
    <w:rsid w:val="00B36733"/>
    <w:rsid w:val="00B37588"/>
    <w:rsid w:val="00B3787E"/>
    <w:rsid w:val="00B40760"/>
    <w:rsid w:val="00B40A70"/>
    <w:rsid w:val="00B40F38"/>
    <w:rsid w:val="00B41AF5"/>
    <w:rsid w:val="00B41DF5"/>
    <w:rsid w:val="00B425C6"/>
    <w:rsid w:val="00B42842"/>
    <w:rsid w:val="00B43352"/>
    <w:rsid w:val="00B437C6"/>
    <w:rsid w:val="00B448E7"/>
    <w:rsid w:val="00B45D63"/>
    <w:rsid w:val="00B45D9F"/>
    <w:rsid w:val="00B46138"/>
    <w:rsid w:val="00B46753"/>
    <w:rsid w:val="00B46822"/>
    <w:rsid w:val="00B46B68"/>
    <w:rsid w:val="00B46EE3"/>
    <w:rsid w:val="00B474BE"/>
    <w:rsid w:val="00B50535"/>
    <w:rsid w:val="00B513B2"/>
    <w:rsid w:val="00B514A6"/>
    <w:rsid w:val="00B5158B"/>
    <w:rsid w:val="00B519D9"/>
    <w:rsid w:val="00B51B9B"/>
    <w:rsid w:val="00B526A5"/>
    <w:rsid w:val="00B52A71"/>
    <w:rsid w:val="00B53549"/>
    <w:rsid w:val="00B535A2"/>
    <w:rsid w:val="00B53E03"/>
    <w:rsid w:val="00B549D5"/>
    <w:rsid w:val="00B54B4F"/>
    <w:rsid w:val="00B54CCA"/>
    <w:rsid w:val="00B55DEA"/>
    <w:rsid w:val="00B562D5"/>
    <w:rsid w:val="00B56F6E"/>
    <w:rsid w:val="00B57472"/>
    <w:rsid w:val="00B57B1C"/>
    <w:rsid w:val="00B60FF4"/>
    <w:rsid w:val="00B61050"/>
    <w:rsid w:val="00B61361"/>
    <w:rsid w:val="00B614DA"/>
    <w:rsid w:val="00B61C51"/>
    <w:rsid w:val="00B62F23"/>
    <w:rsid w:val="00B6351C"/>
    <w:rsid w:val="00B635FA"/>
    <w:rsid w:val="00B6465D"/>
    <w:rsid w:val="00B64CBE"/>
    <w:rsid w:val="00B65414"/>
    <w:rsid w:val="00B65974"/>
    <w:rsid w:val="00B66552"/>
    <w:rsid w:val="00B665A6"/>
    <w:rsid w:val="00B670EE"/>
    <w:rsid w:val="00B67C08"/>
    <w:rsid w:val="00B7015E"/>
    <w:rsid w:val="00B702F7"/>
    <w:rsid w:val="00B70E32"/>
    <w:rsid w:val="00B71440"/>
    <w:rsid w:val="00B71ABF"/>
    <w:rsid w:val="00B71ED7"/>
    <w:rsid w:val="00B7200A"/>
    <w:rsid w:val="00B722C4"/>
    <w:rsid w:val="00B72418"/>
    <w:rsid w:val="00B72992"/>
    <w:rsid w:val="00B72C20"/>
    <w:rsid w:val="00B72E12"/>
    <w:rsid w:val="00B72FF8"/>
    <w:rsid w:val="00B73372"/>
    <w:rsid w:val="00B73D06"/>
    <w:rsid w:val="00B7404C"/>
    <w:rsid w:val="00B74916"/>
    <w:rsid w:val="00B74BD8"/>
    <w:rsid w:val="00B74D4F"/>
    <w:rsid w:val="00B7571E"/>
    <w:rsid w:val="00B7685B"/>
    <w:rsid w:val="00B77A41"/>
    <w:rsid w:val="00B77EC6"/>
    <w:rsid w:val="00B802DA"/>
    <w:rsid w:val="00B80553"/>
    <w:rsid w:val="00B807EF"/>
    <w:rsid w:val="00B80DBE"/>
    <w:rsid w:val="00B813CD"/>
    <w:rsid w:val="00B826A6"/>
    <w:rsid w:val="00B82852"/>
    <w:rsid w:val="00B8477B"/>
    <w:rsid w:val="00B847E7"/>
    <w:rsid w:val="00B84893"/>
    <w:rsid w:val="00B851E9"/>
    <w:rsid w:val="00B85E1B"/>
    <w:rsid w:val="00B86866"/>
    <w:rsid w:val="00B869C8"/>
    <w:rsid w:val="00B8738B"/>
    <w:rsid w:val="00B87CDD"/>
    <w:rsid w:val="00B901A5"/>
    <w:rsid w:val="00B90AF2"/>
    <w:rsid w:val="00B90EF1"/>
    <w:rsid w:val="00B90F60"/>
    <w:rsid w:val="00B9136D"/>
    <w:rsid w:val="00B91561"/>
    <w:rsid w:val="00B915C2"/>
    <w:rsid w:val="00B921B2"/>
    <w:rsid w:val="00B9271A"/>
    <w:rsid w:val="00B92B32"/>
    <w:rsid w:val="00B93079"/>
    <w:rsid w:val="00B9314A"/>
    <w:rsid w:val="00B937A2"/>
    <w:rsid w:val="00B9389F"/>
    <w:rsid w:val="00B942CF"/>
    <w:rsid w:val="00B947A7"/>
    <w:rsid w:val="00B94C39"/>
    <w:rsid w:val="00B9556D"/>
    <w:rsid w:val="00B9556F"/>
    <w:rsid w:val="00B95A41"/>
    <w:rsid w:val="00B95C05"/>
    <w:rsid w:val="00B95CD2"/>
    <w:rsid w:val="00B95E18"/>
    <w:rsid w:val="00B95EBA"/>
    <w:rsid w:val="00B967A2"/>
    <w:rsid w:val="00B96BD7"/>
    <w:rsid w:val="00B96CD2"/>
    <w:rsid w:val="00B97237"/>
    <w:rsid w:val="00B97455"/>
    <w:rsid w:val="00B974F0"/>
    <w:rsid w:val="00B9753A"/>
    <w:rsid w:val="00BA00EF"/>
    <w:rsid w:val="00BA08F1"/>
    <w:rsid w:val="00BA14FF"/>
    <w:rsid w:val="00BA19C5"/>
    <w:rsid w:val="00BA1D2C"/>
    <w:rsid w:val="00BA213F"/>
    <w:rsid w:val="00BA238B"/>
    <w:rsid w:val="00BA3C6C"/>
    <w:rsid w:val="00BA456F"/>
    <w:rsid w:val="00BA5169"/>
    <w:rsid w:val="00BA5225"/>
    <w:rsid w:val="00BA5641"/>
    <w:rsid w:val="00BA59A3"/>
    <w:rsid w:val="00BA5EF2"/>
    <w:rsid w:val="00BA618B"/>
    <w:rsid w:val="00BA6293"/>
    <w:rsid w:val="00BA62D6"/>
    <w:rsid w:val="00BA6366"/>
    <w:rsid w:val="00BA7EDE"/>
    <w:rsid w:val="00BB003B"/>
    <w:rsid w:val="00BB0216"/>
    <w:rsid w:val="00BB075A"/>
    <w:rsid w:val="00BB0795"/>
    <w:rsid w:val="00BB13FF"/>
    <w:rsid w:val="00BB16F3"/>
    <w:rsid w:val="00BB1C01"/>
    <w:rsid w:val="00BB2341"/>
    <w:rsid w:val="00BB241F"/>
    <w:rsid w:val="00BB27C0"/>
    <w:rsid w:val="00BB29B5"/>
    <w:rsid w:val="00BB3169"/>
    <w:rsid w:val="00BB3A33"/>
    <w:rsid w:val="00BB3EAF"/>
    <w:rsid w:val="00BB4098"/>
    <w:rsid w:val="00BB4545"/>
    <w:rsid w:val="00BB4E9D"/>
    <w:rsid w:val="00BB4F48"/>
    <w:rsid w:val="00BB4F5C"/>
    <w:rsid w:val="00BB52D0"/>
    <w:rsid w:val="00BB5574"/>
    <w:rsid w:val="00BB5A63"/>
    <w:rsid w:val="00BB5BC3"/>
    <w:rsid w:val="00BB5E1D"/>
    <w:rsid w:val="00BB5EAB"/>
    <w:rsid w:val="00BB62D6"/>
    <w:rsid w:val="00BB6B59"/>
    <w:rsid w:val="00BC107B"/>
    <w:rsid w:val="00BC10BE"/>
    <w:rsid w:val="00BC1AB4"/>
    <w:rsid w:val="00BC1F97"/>
    <w:rsid w:val="00BC2205"/>
    <w:rsid w:val="00BC25EE"/>
    <w:rsid w:val="00BC2863"/>
    <w:rsid w:val="00BC2A09"/>
    <w:rsid w:val="00BC2A74"/>
    <w:rsid w:val="00BC393C"/>
    <w:rsid w:val="00BC4784"/>
    <w:rsid w:val="00BC4B8E"/>
    <w:rsid w:val="00BC4EAD"/>
    <w:rsid w:val="00BC4F77"/>
    <w:rsid w:val="00BC4FF9"/>
    <w:rsid w:val="00BC510D"/>
    <w:rsid w:val="00BC5859"/>
    <w:rsid w:val="00BC64A9"/>
    <w:rsid w:val="00BC64CF"/>
    <w:rsid w:val="00BC6534"/>
    <w:rsid w:val="00BC6E23"/>
    <w:rsid w:val="00BC6E2B"/>
    <w:rsid w:val="00BC71FC"/>
    <w:rsid w:val="00BC7361"/>
    <w:rsid w:val="00BC79F1"/>
    <w:rsid w:val="00BC7B56"/>
    <w:rsid w:val="00BC7C3C"/>
    <w:rsid w:val="00BD00AF"/>
    <w:rsid w:val="00BD047B"/>
    <w:rsid w:val="00BD064C"/>
    <w:rsid w:val="00BD06D9"/>
    <w:rsid w:val="00BD0A36"/>
    <w:rsid w:val="00BD0E18"/>
    <w:rsid w:val="00BD0EB9"/>
    <w:rsid w:val="00BD1131"/>
    <w:rsid w:val="00BD2734"/>
    <w:rsid w:val="00BD2B0F"/>
    <w:rsid w:val="00BD2B54"/>
    <w:rsid w:val="00BD33EA"/>
    <w:rsid w:val="00BD38BC"/>
    <w:rsid w:val="00BD39BB"/>
    <w:rsid w:val="00BD431A"/>
    <w:rsid w:val="00BD442D"/>
    <w:rsid w:val="00BD4549"/>
    <w:rsid w:val="00BD4A4E"/>
    <w:rsid w:val="00BD579B"/>
    <w:rsid w:val="00BD5DD8"/>
    <w:rsid w:val="00BD5E10"/>
    <w:rsid w:val="00BD6103"/>
    <w:rsid w:val="00BD66BA"/>
    <w:rsid w:val="00BD6E2F"/>
    <w:rsid w:val="00BD737E"/>
    <w:rsid w:val="00BD7695"/>
    <w:rsid w:val="00BD7843"/>
    <w:rsid w:val="00BD7862"/>
    <w:rsid w:val="00BD7A1B"/>
    <w:rsid w:val="00BE019A"/>
    <w:rsid w:val="00BE0D94"/>
    <w:rsid w:val="00BE198D"/>
    <w:rsid w:val="00BE20FD"/>
    <w:rsid w:val="00BE3D38"/>
    <w:rsid w:val="00BE3E88"/>
    <w:rsid w:val="00BE4575"/>
    <w:rsid w:val="00BE501C"/>
    <w:rsid w:val="00BE61DC"/>
    <w:rsid w:val="00BE6385"/>
    <w:rsid w:val="00BE6575"/>
    <w:rsid w:val="00BE6851"/>
    <w:rsid w:val="00BE7AD3"/>
    <w:rsid w:val="00BF0EDA"/>
    <w:rsid w:val="00BF100E"/>
    <w:rsid w:val="00BF101E"/>
    <w:rsid w:val="00BF1026"/>
    <w:rsid w:val="00BF10C1"/>
    <w:rsid w:val="00BF126F"/>
    <w:rsid w:val="00BF17C2"/>
    <w:rsid w:val="00BF1A99"/>
    <w:rsid w:val="00BF1C01"/>
    <w:rsid w:val="00BF1E81"/>
    <w:rsid w:val="00BF2227"/>
    <w:rsid w:val="00BF222F"/>
    <w:rsid w:val="00BF2593"/>
    <w:rsid w:val="00BF29BF"/>
    <w:rsid w:val="00BF2AAB"/>
    <w:rsid w:val="00BF31B6"/>
    <w:rsid w:val="00BF322E"/>
    <w:rsid w:val="00BF380C"/>
    <w:rsid w:val="00BF3C10"/>
    <w:rsid w:val="00BF3F9E"/>
    <w:rsid w:val="00BF4384"/>
    <w:rsid w:val="00BF4F5A"/>
    <w:rsid w:val="00BF4FAB"/>
    <w:rsid w:val="00BF59EB"/>
    <w:rsid w:val="00BF5AEC"/>
    <w:rsid w:val="00BF5B67"/>
    <w:rsid w:val="00BF5C0D"/>
    <w:rsid w:val="00BF6211"/>
    <w:rsid w:val="00BF694F"/>
    <w:rsid w:val="00BF6C58"/>
    <w:rsid w:val="00BF6E99"/>
    <w:rsid w:val="00BF70CA"/>
    <w:rsid w:val="00BF7473"/>
    <w:rsid w:val="00BF7B11"/>
    <w:rsid w:val="00BF7B66"/>
    <w:rsid w:val="00BF7F57"/>
    <w:rsid w:val="00C00288"/>
    <w:rsid w:val="00C003DF"/>
    <w:rsid w:val="00C00C7D"/>
    <w:rsid w:val="00C01072"/>
    <w:rsid w:val="00C01087"/>
    <w:rsid w:val="00C01176"/>
    <w:rsid w:val="00C01696"/>
    <w:rsid w:val="00C0222B"/>
    <w:rsid w:val="00C0293D"/>
    <w:rsid w:val="00C036EA"/>
    <w:rsid w:val="00C038AF"/>
    <w:rsid w:val="00C03A48"/>
    <w:rsid w:val="00C05000"/>
    <w:rsid w:val="00C06A37"/>
    <w:rsid w:val="00C06BF7"/>
    <w:rsid w:val="00C07416"/>
    <w:rsid w:val="00C074C3"/>
    <w:rsid w:val="00C07A69"/>
    <w:rsid w:val="00C07CF0"/>
    <w:rsid w:val="00C07E3E"/>
    <w:rsid w:val="00C100CE"/>
    <w:rsid w:val="00C106DB"/>
    <w:rsid w:val="00C1211F"/>
    <w:rsid w:val="00C121EC"/>
    <w:rsid w:val="00C1271A"/>
    <w:rsid w:val="00C12864"/>
    <w:rsid w:val="00C12C51"/>
    <w:rsid w:val="00C133B6"/>
    <w:rsid w:val="00C138F1"/>
    <w:rsid w:val="00C143D4"/>
    <w:rsid w:val="00C1462A"/>
    <w:rsid w:val="00C14826"/>
    <w:rsid w:val="00C14AA1"/>
    <w:rsid w:val="00C14B6E"/>
    <w:rsid w:val="00C14B8F"/>
    <w:rsid w:val="00C1516C"/>
    <w:rsid w:val="00C157E4"/>
    <w:rsid w:val="00C15DA2"/>
    <w:rsid w:val="00C16499"/>
    <w:rsid w:val="00C1686F"/>
    <w:rsid w:val="00C16ABD"/>
    <w:rsid w:val="00C17045"/>
    <w:rsid w:val="00C178AD"/>
    <w:rsid w:val="00C17A8D"/>
    <w:rsid w:val="00C17B1F"/>
    <w:rsid w:val="00C2012F"/>
    <w:rsid w:val="00C20342"/>
    <w:rsid w:val="00C21779"/>
    <w:rsid w:val="00C21AA9"/>
    <w:rsid w:val="00C21C8A"/>
    <w:rsid w:val="00C21FBA"/>
    <w:rsid w:val="00C22450"/>
    <w:rsid w:val="00C228F1"/>
    <w:rsid w:val="00C22A23"/>
    <w:rsid w:val="00C22A40"/>
    <w:rsid w:val="00C22D70"/>
    <w:rsid w:val="00C23013"/>
    <w:rsid w:val="00C232B5"/>
    <w:rsid w:val="00C235B8"/>
    <w:rsid w:val="00C247F1"/>
    <w:rsid w:val="00C24C20"/>
    <w:rsid w:val="00C25157"/>
    <w:rsid w:val="00C25C24"/>
    <w:rsid w:val="00C25EC5"/>
    <w:rsid w:val="00C25FA6"/>
    <w:rsid w:val="00C26364"/>
    <w:rsid w:val="00C266A9"/>
    <w:rsid w:val="00C2677B"/>
    <w:rsid w:val="00C2682D"/>
    <w:rsid w:val="00C2706D"/>
    <w:rsid w:val="00C27687"/>
    <w:rsid w:val="00C277D1"/>
    <w:rsid w:val="00C303D6"/>
    <w:rsid w:val="00C305F6"/>
    <w:rsid w:val="00C3075B"/>
    <w:rsid w:val="00C316B4"/>
    <w:rsid w:val="00C31A8D"/>
    <w:rsid w:val="00C32853"/>
    <w:rsid w:val="00C3304B"/>
    <w:rsid w:val="00C3320C"/>
    <w:rsid w:val="00C33642"/>
    <w:rsid w:val="00C336FE"/>
    <w:rsid w:val="00C33B78"/>
    <w:rsid w:val="00C34360"/>
    <w:rsid w:val="00C34A63"/>
    <w:rsid w:val="00C34BA8"/>
    <w:rsid w:val="00C35B18"/>
    <w:rsid w:val="00C36290"/>
    <w:rsid w:val="00C364F7"/>
    <w:rsid w:val="00C366F0"/>
    <w:rsid w:val="00C36B6B"/>
    <w:rsid w:val="00C36F9E"/>
    <w:rsid w:val="00C37541"/>
    <w:rsid w:val="00C37558"/>
    <w:rsid w:val="00C379C7"/>
    <w:rsid w:val="00C4025A"/>
    <w:rsid w:val="00C40DE7"/>
    <w:rsid w:val="00C4143C"/>
    <w:rsid w:val="00C414EE"/>
    <w:rsid w:val="00C4160A"/>
    <w:rsid w:val="00C41804"/>
    <w:rsid w:val="00C4258B"/>
    <w:rsid w:val="00C426B7"/>
    <w:rsid w:val="00C42761"/>
    <w:rsid w:val="00C43143"/>
    <w:rsid w:val="00C43317"/>
    <w:rsid w:val="00C4391E"/>
    <w:rsid w:val="00C43E24"/>
    <w:rsid w:val="00C43EB1"/>
    <w:rsid w:val="00C44EFA"/>
    <w:rsid w:val="00C4562E"/>
    <w:rsid w:val="00C4575E"/>
    <w:rsid w:val="00C45A23"/>
    <w:rsid w:val="00C4604B"/>
    <w:rsid w:val="00C4651E"/>
    <w:rsid w:val="00C4697B"/>
    <w:rsid w:val="00C47614"/>
    <w:rsid w:val="00C50555"/>
    <w:rsid w:val="00C511D4"/>
    <w:rsid w:val="00C52039"/>
    <w:rsid w:val="00C5228D"/>
    <w:rsid w:val="00C52A4C"/>
    <w:rsid w:val="00C52F74"/>
    <w:rsid w:val="00C53094"/>
    <w:rsid w:val="00C53F0C"/>
    <w:rsid w:val="00C55114"/>
    <w:rsid w:val="00C553A5"/>
    <w:rsid w:val="00C553D6"/>
    <w:rsid w:val="00C554A2"/>
    <w:rsid w:val="00C55510"/>
    <w:rsid w:val="00C55DB7"/>
    <w:rsid w:val="00C561D5"/>
    <w:rsid w:val="00C60995"/>
    <w:rsid w:val="00C60C50"/>
    <w:rsid w:val="00C616F9"/>
    <w:rsid w:val="00C616FE"/>
    <w:rsid w:val="00C61BCE"/>
    <w:rsid w:val="00C62587"/>
    <w:rsid w:val="00C62C43"/>
    <w:rsid w:val="00C62D5F"/>
    <w:rsid w:val="00C632B0"/>
    <w:rsid w:val="00C6360F"/>
    <w:rsid w:val="00C636C0"/>
    <w:rsid w:val="00C63B0F"/>
    <w:rsid w:val="00C63CC5"/>
    <w:rsid w:val="00C64760"/>
    <w:rsid w:val="00C648A3"/>
    <w:rsid w:val="00C6503C"/>
    <w:rsid w:val="00C65226"/>
    <w:rsid w:val="00C65620"/>
    <w:rsid w:val="00C65E6B"/>
    <w:rsid w:val="00C66749"/>
    <w:rsid w:val="00C6679D"/>
    <w:rsid w:val="00C6751A"/>
    <w:rsid w:val="00C70375"/>
    <w:rsid w:val="00C70417"/>
    <w:rsid w:val="00C71391"/>
    <w:rsid w:val="00C717AA"/>
    <w:rsid w:val="00C71A19"/>
    <w:rsid w:val="00C71C13"/>
    <w:rsid w:val="00C7202A"/>
    <w:rsid w:val="00C724D1"/>
    <w:rsid w:val="00C724E3"/>
    <w:rsid w:val="00C725C3"/>
    <w:rsid w:val="00C725F1"/>
    <w:rsid w:val="00C72834"/>
    <w:rsid w:val="00C72DD5"/>
    <w:rsid w:val="00C73547"/>
    <w:rsid w:val="00C737DA"/>
    <w:rsid w:val="00C743C7"/>
    <w:rsid w:val="00C74E20"/>
    <w:rsid w:val="00C74EA9"/>
    <w:rsid w:val="00C75086"/>
    <w:rsid w:val="00C7579B"/>
    <w:rsid w:val="00C75D6D"/>
    <w:rsid w:val="00C75DCD"/>
    <w:rsid w:val="00C76006"/>
    <w:rsid w:val="00C7698D"/>
    <w:rsid w:val="00C76CB1"/>
    <w:rsid w:val="00C775E7"/>
    <w:rsid w:val="00C779C3"/>
    <w:rsid w:val="00C8003B"/>
    <w:rsid w:val="00C80595"/>
    <w:rsid w:val="00C80749"/>
    <w:rsid w:val="00C808A6"/>
    <w:rsid w:val="00C80DC5"/>
    <w:rsid w:val="00C811EF"/>
    <w:rsid w:val="00C81E02"/>
    <w:rsid w:val="00C82617"/>
    <w:rsid w:val="00C8269F"/>
    <w:rsid w:val="00C82F72"/>
    <w:rsid w:val="00C833ED"/>
    <w:rsid w:val="00C841EC"/>
    <w:rsid w:val="00C846AC"/>
    <w:rsid w:val="00C84765"/>
    <w:rsid w:val="00C84CAA"/>
    <w:rsid w:val="00C850FF"/>
    <w:rsid w:val="00C85455"/>
    <w:rsid w:val="00C86024"/>
    <w:rsid w:val="00C8620D"/>
    <w:rsid w:val="00C863A2"/>
    <w:rsid w:val="00C8658B"/>
    <w:rsid w:val="00C86CC3"/>
    <w:rsid w:val="00C87B22"/>
    <w:rsid w:val="00C87CC5"/>
    <w:rsid w:val="00C87FFD"/>
    <w:rsid w:val="00C9007D"/>
    <w:rsid w:val="00C90C7E"/>
    <w:rsid w:val="00C91640"/>
    <w:rsid w:val="00C91E81"/>
    <w:rsid w:val="00C924C9"/>
    <w:rsid w:val="00C930B6"/>
    <w:rsid w:val="00C936D4"/>
    <w:rsid w:val="00C937FF"/>
    <w:rsid w:val="00C938CA"/>
    <w:rsid w:val="00C9407A"/>
    <w:rsid w:val="00C957F7"/>
    <w:rsid w:val="00C96F9B"/>
    <w:rsid w:val="00CA0057"/>
    <w:rsid w:val="00CA02F9"/>
    <w:rsid w:val="00CA099F"/>
    <w:rsid w:val="00CA0BFB"/>
    <w:rsid w:val="00CA1066"/>
    <w:rsid w:val="00CA1133"/>
    <w:rsid w:val="00CA117F"/>
    <w:rsid w:val="00CA1302"/>
    <w:rsid w:val="00CA1E85"/>
    <w:rsid w:val="00CA1EE3"/>
    <w:rsid w:val="00CA2097"/>
    <w:rsid w:val="00CA23A1"/>
    <w:rsid w:val="00CA2D3F"/>
    <w:rsid w:val="00CA3675"/>
    <w:rsid w:val="00CA3B02"/>
    <w:rsid w:val="00CA40D1"/>
    <w:rsid w:val="00CA442F"/>
    <w:rsid w:val="00CA4610"/>
    <w:rsid w:val="00CA464E"/>
    <w:rsid w:val="00CA4D70"/>
    <w:rsid w:val="00CA5048"/>
    <w:rsid w:val="00CA53BC"/>
    <w:rsid w:val="00CA5D0A"/>
    <w:rsid w:val="00CA5D49"/>
    <w:rsid w:val="00CA5E10"/>
    <w:rsid w:val="00CA5F08"/>
    <w:rsid w:val="00CA6307"/>
    <w:rsid w:val="00CA67DE"/>
    <w:rsid w:val="00CA67F7"/>
    <w:rsid w:val="00CA69C2"/>
    <w:rsid w:val="00CA6BEA"/>
    <w:rsid w:val="00CA7181"/>
    <w:rsid w:val="00CA725B"/>
    <w:rsid w:val="00CA726B"/>
    <w:rsid w:val="00CA73EC"/>
    <w:rsid w:val="00CA78F6"/>
    <w:rsid w:val="00CA7C7A"/>
    <w:rsid w:val="00CB02E8"/>
    <w:rsid w:val="00CB0A65"/>
    <w:rsid w:val="00CB0BFF"/>
    <w:rsid w:val="00CB0D60"/>
    <w:rsid w:val="00CB0F1E"/>
    <w:rsid w:val="00CB1461"/>
    <w:rsid w:val="00CB17E6"/>
    <w:rsid w:val="00CB1993"/>
    <w:rsid w:val="00CB1DE4"/>
    <w:rsid w:val="00CB23C4"/>
    <w:rsid w:val="00CB2501"/>
    <w:rsid w:val="00CB27E6"/>
    <w:rsid w:val="00CB37AA"/>
    <w:rsid w:val="00CB37D4"/>
    <w:rsid w:val="00CB37FA"/>
    <w:rsid w:val="00CB3C9A"/>
    <w:rsid w:val="00CB4A7C"/>
    <w:rsid w:val="00CB4C51"/>
    <w:rsid w:val="00CB52A6"/>
    <w:rsid w:val="00CB579F"/>
    <w:rsid w:val="00CB5F8A"/>
    <w:rsid w:val="00CB6B08"/>
    <w:rsid w:val="00CB776F"/>
    <w:rsid w:val="00CB7B78"/>
    <w:rsid w:val="00CC02DA"/>
    <w:rsid w:val="00CC0894"/>
    <w:rsid w:val="00CC08E2"/>
    <w:rsid w:val="00CC098D"/>
    <w:rsid w:val="00CC131A"/>
    <w:rsid w:val="00CC1361"/>
    <w:rsid w:val="00CC1396"/>
    <w:rsid w:val="00CC142D"/>
    <w:rsid w:val="00CC15A0"/>
    <w:rsid w:val="00CC1790"/>
    <w:rsid w:val="00CC1E5F"/>
    <w:rsid w:val="00CC22BD"/>
    <w:rsid w:val="00CC2601"/>
    <w:rsid w:val="00CC2AEC"/>
    <w:rsid w:val="00CC2AF2"/>
    <w:rsid w:val="00CC329C"/>
    <w:rsid w:val="00CC3378"/>
    <w:rsid w:val="00CC3A7D"/>
    <w:rsid w:val="00CC49DC"/>
    <w:rsid w:val="00CC508B"/>
    <w:rsid w:val="00CC577B"/>
    <w:rsid w:val="00CC5909"/>
    <w:rsid w:val="00CC5A3E"/>
    <w:rsid w:val="00CC5AA0"/>
    <w:rsid w:val="00CC61EA"/>
    <w:rsid w:val="00CC6C57"/>
    <w:rsid w:val="00CC6D3B"/>
    <w:rsid w:val="00CC70D0"/>
    <w:rsid w:val="00CC71BF"/>
    <w:rsid w:val="00CC786F"/>
    <w:rsid w:val="00CD03D6"/>
    <w:rsid w:val="00CD0647"/>
    <w:rsid w:val="00CD10F3"/>
    <w:rsid w:val="00CD139E"/>
    <w:rsid w:val="00CD2411"/>
    <w:rsid w:val="00CD253D"/>
    <w:rsid w:val="00CD2976"/>
    <w:rsid w:val="00CD2E64"/>
    <w:rsid w:val="00CD2F1E"/>
    <w:rsid w:val="00CD38F2"/>
    <w:rsid w:val="00CD3EAC"/>
    <w:rsid w:val="00CD46AB"/>
    <w:rsid w:val="00CD48AE"/>
    <w:rsid w:val="00CD4B46"/>
    <w:rsid w:val="00CD4B57"/>
    <w:rsid w:val="00CD4C85"/>
    <w:rsid w:val="00CD4E39"/>
    <w:rsid w:val="00CD5100"/>
    <w:rsid w:val="00CD5871"/>
    <w:rsid w:val="00CD5B19"/>
    <w:rsid w:val="00CD5D64"/>
    <w:rsid w:val="00CD6138"/>
    <w:rsid w:val="00CD6323"/>
    <w:rsid w:val="00CD6C1A"/>
    <w:rsid w:val="00CD798B"/>
    <w:rsid w:val="00CD79A9"/>
    <w:rsid w:val="00CD7CDB"/>
    <w:rsid w:val="00CD7DCB"/>
    <w:rsid w:val="00CE0A6B"/>
    <w:rsid w:val="00CE0B23"/>
    <w:rsid w:val="00CE0D26"/>
    <w:rsid w:val="00CE0D6A"/>
    <w:rsid w:val="00CE0EB3"/>
    <w:rsid w:val="00CE1010"/>
    <w:rsid w:val="00CE15F0"/>
    <w:rsid w:val="00CE1758"/>
    <w:rsid w:val="00CE1B04"/>
    <w:rsid w:val="00CE239D"/>
    <w:rsid w:val="00CE272B"/>
    <w:rsid w:val="00CE3A08"/>
    <w:rsid w:val="00CE4179"/>
    <w:rsid w:val="00CE4ACB"/>
    <w:rsid w:val="00CE4FE3"/>
    <w:rsid w:val="00CE53CE"/>
    <w:rsid w:val="00CE5E6B"/>
    <w:rsid w:val="00CE6503"/>
    <w:rsid w:val="00CE6563"/>
    <w:rsid w:val="00CE6890"/>
    <w:rsid w:val="00CE6D26"/>
    <w:rsid w:val="00CE70CF"/>
    <w:rsid w:val="00CE760C"/>
    <w:rsid w:val="00CE7660"/>
    <w:rsid w:val="00CF093A"/>
    <w:rsid w:val="00CF0A9B"/>
    <w:rsid w:val="00CF0CC1"/>
    <w:rsid w:val="00CF0FC2"/>
    <w:rsid w:val="00CF133E"/>
    <w:rsid w:val="00CF1763"/>
    <w:rsid w:val="00CF1CDA"/>
    <w:rsid w:val="00CF26C9"/>
    <w:rsid w:val="00CF274E"/>
    <w:rsid w:val="00CF2985"/>
    <w:rsid w:val="00CF30E9"/>
    <w:rsid w:val="00CF31B9"/>
    <w:rsid w:val="00CF33AC"/>
    <w:rsid w:val="00CF3664"/>
    <w:rsid w:val="00CF3833"/>
    <w:rsid w:val="00CF38DD"/>
    <w:rsid w:val="00CF38F4"/>
    <w:rsid w:val="00CF52ED"/>
    <w:rsid w:val="00CF567B"/>
    <w:rsid w:val="00CF56B8"/>
    <w:rsid w:val="00CF6B70"/>
    <w:rsid w:val="00CF72CB"/>
    <w:rsid w:val="00CF7377"/>
    <w:rsid w:val="00CF7458"/>
    <w:rsid w:val="00D006CA"/>
    <w:rsid w:val="00D00865"/>
    <w:rsid w:val="00D00CE9"/>
    <w:rsid w:val="00D0100A"/>
    <w:rsid w:val="00D02086"/>
    <w:rsid w:val="00D02692"/>
    <w:rsid w:val="00D02A95"/>
    <w:rsid w:val="00D03D3E"/>
    <w:rsid w:val="00D041E7"/>
    <w:rsid w:val="00D041EA"/>
    <w:rsid w:val="00D04C25"/>
    <w:rsid w:val="00D05409"/>
    <w:rsid w:val="00D05457"/>
    <w:rsid w:val="00D054F0"/>
    <w:rsid w:val="00D0551D"/>
    <w:rsid w:val="00D05E08"/>
    <w:rsid w:val="00D0602F"/>
    <w:rsid w:val="00D06512"/>
    <w:rsid w:val="00D066D9"/>
    <w:rsid w:val="00D06D28"/>
    <w:rsid w:val="00D06EB1"/>
    <w:rsid w:val="00D0734A"/>
    <w:rsid w:val="00D07493"/>
    <w:rsid w:val="00D07813"/>
    <w:rsid w:val="00D07960"/>
    <w:rsid w:val="00D07B00"/>
    <w:rsid w:val="00D101C6"/>
    <w:rsid w:val="00D106A4"/>
    <w:rsid w:val="00D10A01"/>
    <w:rsid w:val="00D119E5"/>
    <w:rsid w:val="00D11AA4"/>
    <w:rsid w:val="00D120EB"/>
    <w:rsid w:val="00D1221C"/>
    <w:rsid w:val="00D1275B"/>
    <w:rsid w:val="00D12AF1"/>
    <w:rsid w:val="00D12CAA"/>
    <w:rsid w:val="00D12D7E"/>
    <w:rsid w:val="00D130A4"/>
    <w:rsid w:val="00D132F0"/>
    <w:rsid w:val="00D13326"/>
    <w:rsid w:val="00D13789"/>
    <w:rsid w:val="00D13849"/>
    <w:rsid w:val="00D14152"/>
    <w:rsid w:val="00D14792"/>
    <w:rsid w:val="00D14B0B"/>
    <w:rsid w:val="00D14D61"/>
    <w:rsid w:val="00D14DF0"/>
    <w:rsid w:val="00D15506"/>
    <w:rsid w:val="00D16DF1"/>
    <w:rsid w:val="00D173BC"/>
    <w:rsid w:val="00D17C45"/>
    <w:rsid w:val="00D20174"/>
    <w:rsid w:val="00D210CD"/>
    <w:rsid w:val="00D2121A"/>
    <w:rsid w:val="00D22F9F"/>
    <w:rsid w:val="00D2329F"/>
    <w:rsid w:val="00D232A2"/>
    <w:rsid w:val="00D2367B"/>
    <w:rsid w:val="00D23D21"/>
    <w:rsid w:val="00D23D88"/>
    <w:rsid w:val="00D23F2E"/>
    <w:rsid w:val="00D248F7"/>
    <w:rsid w:val="00D24A30"/>
    <w:rsid w:val="00D26547"/>
    <w:rsid w:val="00D2656A"/>
    <w:rsid w:val="00D2675B"/>
    <w:rsid w:val="00D26B72"/>
    <w:rsid w:val="00D271C2"/>
    <w:rsid w:val="00D272E6"/>
    <w:rsid w:val="00D30915"/>
    <w:rsid w:val="00D30A40"/>
    <w:rsid w:val="00D3119D"/>
    <w:rsid w:val="00D312FA"/>
    <w:rsid w:val="00D31D42"/>
    <w:rsid w:val="00D325A7"/>
    <w:rsid w:val="00D32EC3"/>
    <w:rsid w:val="00D33332"/>
    <w:rsid w:val="00D33A1B"/>
    <w:rsid w:val="00D33BE9"/>
    <w:rsid w:val="00D33C1B"/>
    <w:rsid w:val="00D345FF"/>
    <w:rsid w:val="00D34F53"/>
    <w:rsid w:val="00D352F4"/>
    <w:rsid w:val="00D35427"/>
    <w:rsid w:val="00D35E59"/>
    <w:rsid w:val="00D361A3"/>
    <w:rsid w:val="00D36FB2"/>
    <w:rsid w:val="00D37278"/>
    <w:rsid w:val="00D3770B"/>
    <w:rsid w:val="00D37A1A"/>
    <w:rsid w:val="00D401F2"/>
    <w:rsid w:val="00D40908"/>
    <w:rsid w:val="00D40B22"/>
    <w:rsid w:val="00D41379"/>
    <w:rsid w:val="00D41E3F"/>
    <w:rsid w:val="00D42098"/>
    <w:rsid w:val="00D425A1"/>
    <w:rsid w:val="00D42D57"/>
    <w:rsid w:val="00D4319B"/>
    <w:rsid w:val="00D4385E"/>
    <w:rsid w:val="00D43EB3"/>
    <w:rsid w:val="00D441C9"/>
    <w:rsid w:val="00D450B3"/>
    <w:rsid w:val="00D459C2"/>
    <w:rsid w:val="00D460D1"/>
    <w:rsid w:val="00D461F5"/>
    <w:rsid w:val="00D4685E"/>
    <w:rsid w:val="00D471F0"/>
    <w:rsid w:val="00D4731E"/>
    <w:rsid w:val="00D47429"/>
    <w:rsid w:val="00D47519"/>
    <w:rsid w:val="00D4752D"/>
    <w:rsid w:val="00D47AC2"/>
    <w:rsid w:val="00D47B48"/>
    <w:rsid w:val="00D5026D"/>
    <w:rsid w:val="00D5048A"/>
    <w:rsid w:val="00D50708"/>
    <w:rsid w:val="00D50E3C"/>
    <w:rsid w:val="00D51012"/>
    <w:rsid w:val="00D51328"/>
    <w:rsid w:val="00D515A3"/>
    <w:rsid w:val="00D51937"/>
    <w:rsid w:val="00D51B7B"/>
    <w:rsid w:val="00D51DD2"/>
    <w:rsid w:val="00D51ECB"/>
    <w:rsid w:val="00D521F7"/>
    <w:rsid w:val="00D52998"/>
    <w:rsid w:val="00D52B06"/>
    <w:rsid w:val="00D52FF4"/>
    <w:rsid w:val="00D5318D"/>
    <w:rsid w:val="00D53926"/>
    <w:rsid w:val="00D54351"/>
    <w:rsid w:val="00D54A29"/>
    <w:rsid w:val="00D54CDF"/>
    <w:rsid w:val="00D54D5D"/>
    <w:rsid w:val="00D552A4"/>
    <w:rsid w:val="00D55463"/>
    <w:rsid w:val="00D5605D"/>
    <w:rsid w:val="00D56085"/>
    <w:rsid w:val="00D567C2"/>
    <w:rsid w:val="00D56A1E"/>
    <w:rsid w:val="00D56AE8"/>
    <w:rsid w:val="00D56FEC"/>
    <w:rsid w:val="00D5715A"/>
    <w:rsid w:val="00D57376"/>
    <w:rsid w:val="00D57D57"/>
    <w:rsid w:val="00D60396"/>
    <w:rsid w:val="00D61578"/>
    <w:rsid w:val="00D61F9D"/>
    <w:rsid w:val="00D621E7"/>
    <w:rsid w:val="00D628AC"/>
    <w:rsid w:val="00D62C91"/>
    <w:rsid w:val="00D63021"/>
    <w:rsid w:val="00D63257"/>
    <w:rsid w:val="00D644A8"/>
    <w:rsid w:val="00D64CFF"/>
    <w:rsid w:val="00D65093"/>
    <w:rsid w:val="00D650E2"/>
    <w:rsid w:val="00D65BB5"/>
    <w:rsid w:val="00D661D2"/>
    <w:rsid w:val="00D6673C"/>
    <w:rsid w:val="00D6698D"/>
    <w:rsid w:val="00D67367"/>
    <w:rsid w:val="00D67493"/>
    <w:rsid w:val="00D67836"/>
    <w:rsid w:val="00D67A11"/>
    <w:rsid w:val="00D67D7F"/>
    <w:rsid w:val="00D70030"/>
    <w:rsid w:val="00D70305"/>
    <w:rsid w:val="00D70738"/>
    <w:rsid w:val="00D70D00"/>
    <w:rsid w:val="00D70F6A"/>
    <w:rsid w:val="00D717E6"/>
    <w:rsid w:val="00D7280C"/>
    <w:rsid w:val="00D73681"/>
    <w:rsid w:val="00D73DDE"/>
    <w:rsid w:val="00D74120"/>
    <w:rsid w:val="00D74255"/>
    <w:rsid w:val="00D74A83"/>
    <w:rsid w:val="00D74D7F"/>
    <w:rsid w:val="00D74EEF"/>
    <w:rsid w:val="00D75B1C"/>
    <w:rsid w:val="00D75C5C"/>
    <w:rsid w:val="00D77C34"/>
    <w:rsid w:val="00D77D83"/>
    <w:rsid w:val="00D802A5"/>
    <w:rsid w:val="00D804FA"/>
    <w:rsid w:val="00D806E2"/>
    <w:rsid w:val="00D80FE6"/>
    <w:rsid w:val="00D81AE5"/>
    <w:rsid w:val="00D82AEC"/>
    <w:rsid w:val="00D82BC8"/>
    <w:rsid w:val="00D82E0C"/>
    <w:rsid w:val="00D83198"/>
    <w:rsid w:val="00D835FC"/>
    <w:rsid w:val="00D85739"/>
    <w:rsid w:val="00D8604D"/>
    <w:rsid w:val="00D8652F"/>
    <w:rsid w:val="00D86720"/>
    <w:rsid w:val="00D86BB8"/>
    <w:rsid w:val="00D86D56"/>
    <w:rsid w:val="00D87726"/>
    <w:rsid w:val="00D879FA"/>
    <w:rsid w:val="00D9040C"/>
    <w:rsid w:val="00D90926"/>
    <w:rsid w:val="00D90D5C"/>
    <w:rsid w:val="00D90F32"/>
    <w:rsid w:val="00D90F57"/>
    <w:rsid w:val="00D91579"/>
    <w:rsid w:val="00D92024"/>
    <w:rsid w:val="00D92187"/>
    <w:rsid w:val="00D925AA"/>
    <w:rsid w:val="00D92AD4"/>
    <w:rsid w:val="00D93C70"/>
    <w:rsid w:val="00D94227"/>
    <w:rsid w:val="00D9445C"/>
    <w:rsid w:val="00D945A6"/>
    <w:rsid w:val="00D94D15"/>
    <w:rsid w:val="00D952B9"/>
    <w:rsid w:val="00D9595A"/>
    <w:rsid w:val="00D95B6F"/>
    <w:rsid w:val="00D96454"/>
    <w:rsid w:val="00D96CD7"/>
    <w:rsid w:val="00D96F03"/>
    <w:rsid w:val="00D97687"/>
    <w:rsid w:val="00D97821"/>
    <w:rsid w:val="00D97A2C"/>
    <w:rsid w:val="00DA0149"/>
    <w:rsid w:val="00DA02A1"/>
    <w:rsid w:val="00DA0514"/>
    <w:rsid w:val="00DA0AC2"/>
    <w:rsid w:val="00DA0C31"/>
    <w:rsid w:val="00DA1B0F"/>
    <w:rsid w:val="00DA1BEE"/>
    <w:rsid w:val="00DA1C97"/>
    <w:rsid w:val="00DA3027"/>
    <w:rsid w:val="00DA3349"/>
    <w:rsid w:val="00DA3C84"/>
    <w:rsid w:val="00DA4290"/>
    <w:rsid w:val="00DA47D5"/>
    <w:rsid w:val="00DA64EB"/>
    <w:rsid w:val="00DA6AAD"/>
    <w:rsid w:val="00DA6E68"/>
    <w:rsid w:val="00DA6F33"/>
    <w:rsid w:val="00DA72EC"/>
    <w:rsid w:val="00DA783F"/>
    <w:rsid w:val="00DB035A"/>
    <w:rsid w:val="00DB05DB"/>
    <w:rsid w:val="00DB0BC4"/>
    <w:rsid w:val="00DB11DA"/>
    <w:rsid w:val="00DB137C"/>
    <w:rsid w:val="00DB1752"/>
    <w:rsid w:val="00DB1A75"/>
    <w:rsid w:val="00DB1FD6"/>
    <w:rsid w:val="00DB2423"/>
    <w:rsid w:val="00DB2A92"/>
    <w:rsid w:val="00DB32D8"/>
    <w:rsid w:val="00DB341C"/>
    <w:rsid w:val="00DB3471"/>
    <w:rsid w:val="00DB3974"/>
    <w:rsid w:val="00DB3D0E"/>
    <w:rsid w:val="00DB3EB3"/>
    <w:rsid w:val="00DB3FCC"/>
    <w:rsid w:val="00DB4890"/>
    <w:rsid w:val="00DB4E69"/>
    <w:rsid w:val="00DB50E5"/>
    <w:rsid w:val="00DB5107"/>
    <w:rsid w:val="00DB5917"/>
    <w:rsid w:val="00DB5975"/>
    <w:rsid w:val="00DB5D23"/>
    <w:rsid w:val="00DB5DA7"/>
    <w:rsid w:val="00DB5E48"/>
    <w:rsid w:val="00DB6956"/>
    <w:rsid w:val="00DB744D"/>
    <w:rsid w:val="00DB74D1"/>
    <w:rsid w:val="00DB797C"/>
    <w:rsid w:val="00DB79ED"/>
    <w:rsid w:val="00DB7AB4"/>
    <w:rsid w:val="00DB7CA6"/>
    <w:rsid w:val="00DB7EF8"/>
    <w:rsid w:val="00DC07D1"/>
    <w:rsid w:val="00DC14B8"/>
    <w:rsid w:val="00DC1EC0"/>
    <w:rsid w:val="00DC2081"/>
    <w:rsid w:val="00DC2D2C"/>
    <w:rsid w:val="00DC36E2"/>
    <w:rsid w:val="00DC395F"/>
    <w:rsid w:val="00DC5A04"/>
    <w:rsid w:val="00DC5AAC"/>
    <w:rsid w:val="00DC62D0"/>
    <w:rsid w:val="00DC67DA"/>
    <w:rsid w:val="00DC7115"/>
    <w:rsid w:val="00DC71C1"/>
    <w:rsid w:val="00DC7506"/>
    <w:rsid w:val="00DC7DFC"/>
    <w:rsid w:val="00DD1058"/>
    <w:rsid w:val="00DD18A7"/>
    <w:rsid w:val="00DD20FB"/>
    <w:rsid w:val="00DD2BC6"/>
    <w:rsid w:val="00DD2BCA"/>
    <w:rsid w:val="00DD2F0B"/>
    <w:rsid w:val="00DD3A5D"/>
    <w:rsid w:val="00DD3FD3"/>
    <w:rsid w:val="00DD40C4"/>
    <w:rsid w:val="00DD4429"/>
    <w:rsid w:val="00DD466B"/>
    <w:rsid w:val="00DD4A76"/>
    <w:rsid w:val="00DD565E"/>
    <w:rsid w:val="00DD5DAF"/>
    <w:rsid w:val="00DD6C88"/>
    <w:rsid w:val="00DD71EB"/>
    <w:rsid w:val="00DD763A"/>
    <w:rsid w:val="00DD7D15"/>
    <w:rsid w:val="00DD7F3B"/>
    <w:rsid w:val="00DE0142"/>
    <w:rsid w:val="00DE08F0"/>
    <w:rsid w:val="00DE0D35"/>
    <w:rsid w:val="00DE136E"/>
    <w:rsid w:val="00DE1C74"/>
    <w:rsid w:val="00DE1E28"/>
    <w:rsid w:val="00DE21BD"/>
    <w:rsid w:val="00DE2427"/>
    <w:rsid w:val="00DE242C"/>
    <w:rsid w:val="00DE25E9"/>
    <w:rsid w:val="00DE2B05"/>
    <w:rsid w:val="00DE2D15"/>
    <w:rsid w:val="00DE3C16"/>
    <w:rsid w:val="00DE4B89"/>
    <w:rsid w:val="00DE4E69"/>
    <w:rsid w:val="00DE590A"/>
    <w:rsid w:val="00DE5CAE"/>
    <w:rsid w:val="00DE6247"/>
    <w:rsid w:val="00DE62B7"/>
    <w:rsid w:val="00DE62C1"/>
    <w:rsid w:val="00DE634B"/>
    <w:rsid w:val="00DE670E"/>
    <w:rsid w:val="00DE6849"/>
    <w:rsid w:val="00DE6970"/>
    <w:rsid w:val="00DE6A10"/>
    <w:rsid w:val="00DE6F38"/>
    <w:rsid w:val="00DE70E1"/>
    <w:rsid w:val="00DE773B"/>
    <w:rsid w:val="00DE7F16"/>
    <w:rsid w:val="00DF0119"/>
    <w:rsid w:val="00DF042F"/>
    <w:rsid w:val="00DF0E10"/>
    <w:rsid w:val="00DF10D9"/>
    <w:rsid w:val="00DF1305"/>
    <w:rsid w:val="00DF1CD2"/>
    <w:rsid w:val="00DF2D02"/>
    <w:rsid w:val="00DF3076"/>
    <w:rsid w:val="00DF32EF"/>
    <w:rsid w:val="00DF3344"/>
    <w:rsid w:val="00DF33F9"/>
    <w:rsid w:val="00DF3BEA"/>
    <w:rsid w:val="00DF3CB1"/>
    <w:rsid w:val="00DF47B6"/>
    <w:rsid w:val="00DF4888"/>
    <w:rsid w:val="00DF4936"/>
    <w:rsid w:val="00DF4BEF"/>
    <w:rsid w:val="00DF4F51"/>
    <w:rsid w:val="00DF5B35"/>
    <w:rsid w:val="00DF5CFA"/>
    <w:rsid w:val="00DF5F04"/>
    <w:rsid w:val="00DF65AF"/>
    <w:rsid w:val="00DF6A1A"/>
    <w:rsid w:val="00DF6E96"/>
    <w:rsid w:val="00DF7755"/>
    <w:rsid w:val="00DF78EC"/>
    <w:rsid w:val="00DF7C9C"/>
    <w:rsid w:val="00DF7D5B"/>
    <w:rsid w:val="00DF7EAC"/>
    <w:rsid w:val="00DF7F62"/>
    <w:rsid w:val="00DF7F96"/>
    <w:rsid w:val="00E005D3"/>
    <w:rsid w:val="00E00729"/>
    <w:rsid w:val="00E00794"/>
    <w:rsid w:val="00E009A5"/>
    <w:rsid w:val="00E00D85"/>
    <w:rsid w:val="00E0177C"/>
    <w:rsid w:val="00E017B1"/>
    <w:rsid w:val="00E0187F"/>
    <w:rsid w:val="00E019C8"/>
    <w:rsid w:val="00E02199"/>
    <w:rsid w:val="00E02714"/>
    <w:rsid w:val="00E0289D"/>
    <w:rsid w:val="00E03570"/>
    <w:rsid w:val="00E035C8"/>
    <w:rsid w:val="00E0375A"/>
    <w:rsid w:val="00E03D8F"/>
    <w:rsid w:val="00E04362"/>
    <w:rsid w:val="00E062DE"/>
    <w:rsid w:val="00E0734A"/>
    <w:rsid w:val="00E0743C"/>
    <w:rsid w:val="00E074F6"/>
    <w:rsid w:val="00E07C7E"/>
    <w:rsid w:val="00E07D37"/>
    <w:rsid w:val="00E10103"/>
    <w:rsid w:val="00E1084A"/>
    <w:rsid w:val="00E1104F"/>
    <w:rsid w:val="00E1114B"/>
    <w:rsid w:val="00E11328"/>
    <w:rsid w:val="00E1167F"/>
    <w:rsid w:val="00E11792"/>
    <w:rsid w:val="00E119F5"/>
    <w:rsid w:val="00E1217B"/>
    <w:rsid w:val="00E1254B"/>
    <w:rsid w:val="00E1496D"/>
    <w:rsid w:val="00E14C42"/>
    <w:rsid w:val="00E14DDA"/>
    <w:rsid w:val="00E14DEE"/>
    <w:rsid w:val="00E154F1"/>
    <w:rsid w:val="00E16105"/>
    <w:rsid w:val="00E164B0"/>
    <w:rsid w:val="00E16909"/>
    <w:rsid w:val="00E16996"/>
    <w:rsid w:val="00E21A80"/>
    <w:rsid w:val="00E21E3F"/>
    <w:rsid w:val="00E229A4"/>
    <w:rsid w:val="00E229A5"/>
    <w:rsid w:val="00E23581"/>
    <w:rsid w:val="00E2496D"/>
    <w:rsid w:val="00E2599E"/>
    <w:rsid w:val="00E262A9"/>
    <w:rsid w:val="00E2714A"/>
    <w:rsid w:val="00E30259"/>
    <w:rsid w:val="00E302D3"/>
    <w:rsid w:val="00E30DB5"/>
    <w:rsid w:val="00E30DCB"/>
    <w:rsid w:val="00E3110D"/>
    <w:rsid w:val="00E3145B"/>
    <w:rsid w:val="00E318D5"/>
    <w:rsid w:val="00E32EA7"/>
    <w:rsid w:val="00E330F1"/>
    <w:rsid w:val="00E3384C"/>
    <w:rsid w:val="00E3456C"/>
    <w:rsid w:val="00E34CD1"/>
    <w:rsid w:val="00E35889"/>
    <w:rsid w:val="00E35C6B"/>
    <w:rsid w:val="00E3620A"/>
    <w:rsid w:val="00E36879"/>
    <w:rsid w:val="00E368D5"/>
    <w:rsid w:val="00E36B07"/>
    <w:rsid w:val="00E377F0"/>
    <w:rsid w:val="00E37969"/>
    <w:rsid w:val="00E37D6F"/>
    <w:rsid w:val="00E40181"/>
    <w:rsid w:val="00E4160C"/>
    <w:rsid w:val="00E41705"/>
    <w:rsid w:val="00E419BA"/>
    <w:rsid w:val="00E41C33"/>
    <w:rsid w:val="00E42186"/>
    <w:rsid w:val="00E427C8"/>
    <w:rsid w:val="00E43223"/>
    <w:rsid w:val="00E432EF"/>
    <w:rsid w:val="00E43370"/>
    <w:rsid w:val="00E43ABC"/>
    <w:rsid w:val="00E4531A"/>
    <w:rsid w:val="00E45CB4"/>
    <w:rsid w:val="00E46248"/>
    <w:rsid w:val="00E46536"/>
    <w:rsid w:val="00E4668A"/>
    <w:rsid w:val="00E46D92"/>
    <w:rsid w:val="00E46F62"/>
    <w:rsid w:val="00E4767D"/>
    <w:rsid w:val="00E478DB"/>
    <w:rsid w:val="00E47D4F"/>
    <w:rsid w:val="00E50980"/>
    <w:rsid w:val="00E51B29"/>
    <w:rsid w:val="00E52F2F"/>
    <w:rsid w:val="00E52F6C"/>
    <w:rsid w:val="00E537A9"/>
    <w:rsid w:val="00E539F5"/>
    <w:rsid w:val="00E55388"/>
    <w:rsid w:val="00E56251"/>
    <w:rsid w:val="00E5776A"/>
    <w:rsid w:val="00E5793D"/>
    <w:rsid w:val="00E57E21"/>
    <w:rsid w:val="00E601F7"/>
    <w:rsid w:val="00E60863"/>
    <w:rsid w:val="00E61004"/>
    <w:rsid w:val="00E612FD"/>
    <w:rsid w:val="00E6148A"/>
    <w:rsid w:val="00E61A4C"/>
    <w:rsid w:val="00E61E95"/>
    <w:rsid w:val="00E61F51"/>
    <w:rsid w:val="00E621A5"/>
    <w:rsid w:val="00E62472"/>
    <w:rsid w:val="00E6255A"/>
    <w:rsid w:val="00E62E4E"/>
    <w:rsid w:val="00E63F0E"/>
    <w:rsid w:val="00E65865"/>
    <w:rsid w:val="00E65C75"/>
    <w:rsid w:val="00E6614B"/>
    <w:rsid w:val="00E6626A"/>
    <w:rsid w:val="00E66811"/>
    <w:rsid w:val="00E66E17"/>
    <w:rsid w:val="00E66F57"/>
    <w:rsid w:val="00E67459"/>
    <w:rsid w:val="00E67C12"/>
    <w:rsid w:val="00E7025B"/>
    <w:rsid w:val="00E709C9"/>
    <w:rsid w:val="00E70A6D"/>
    <w:rsid w:val="00E71F44"/>
    <w:rsid w:val="00E72037"/>
    <w:rsid w:val="00E729B0"/>
    <w:rsid w:val="00E72CCA"/>
    <w:rsid w:val="00E73839"/>
    <w:rsid w:val="00E73D24"/>
    <w:rsid w:val="00E74066"/>
    <w:rsid w:val="00E74142"/>
    <w:rsid w:val="00E746FA"/>
    <w:rsid w:val="00E7577F"/>
    <w:rsid w:val="00E75AE9"/>
    <w:rsid w:val="00E75CBD"/>
    <w:rsid w:val="00E75F31"/>
    <w:rsid w:val="00E75FAA"/>
    <w:rsid w:val="00E76136"/>
    <w:rsid w:val="00E7649B"/>
    <w:rsid w:val="00E765F4"/>
    <w:rsid w:val="00E76789"/>
    <w:rsid w:val="00E76EFF"/>
    <w:rsid w:val="00E77C50"/>
    <w:rsid w:val="00E803EE"/>
    <w:rsid w:val="00E806BB"/>
    <w:rsid w:val="00E8072D"/>
    <w:rsid w:val="00E807A8"/>
    <w:rsid w:val="00E80DBE"/>
    <w:rsid w:val="00E818DC"/>
    <w:rsid w:val="00E81EA0"/>
    <w:rsid w:val="00E8201A"/>
    <w:rsid w:val="00E8204A"/>
    <w:rsid w:val="00E82237"/>
    <w:rsid w:val="00E82D3A"/>
    <w:rsid w:val="00E83182"/>
    <w:rsid w:val="00E83374"/>
    <w:rsid w:val="00E8383F"/>
    <w:rsid w:val="00E8385F"/>
    <w:rsid w:val="00E8498A"/>
    <w:rsid w:val="00E85AA4"/>
    <w:rsid w:val="00E85D79"/>
    <w:rsid w:val="00E85EEB"/>
    <w:rsid w:val="00E86BE2"/>
    <w:rsid w:val="00E871DB"/>
    <w:rsid w:val="00E872F4"/>
    <w:rsid w:val="00E87463"/>
    <w:rsid w:val="00E87474"/>
    <w:rsid w:val="00E90684"/>
    <w:rsid w:val="00E912B1"/>
    <w:rsid w:val="00E919F3"/>
    <w:rsid w:val="00E91B5B"/>
    <w:rsid w:val="00E91E08"/>
    <w:rsid w:val="00E9209C"/>
    <w:rsid w:val="00E92967"/>
    <w:rsid w:val="00E92B0D"/>
    <w:rsid w:val="00E92F4F"/>
    <w:rsid w:val="00E9311F"/>
    <w:rsid w:val="00E9366E"/>
    <w:rsid w:val="00E93B76"/>
    <w:rsid w:val="00E93C2B"/>
    <w:rsid w:val="00E93E7E"/>
    <w:rsid w:val="00E94099"/>
    <w:rsid w:val="00E94547"/>
    <w:rsid w:val="00E94D68"/>
    <w:rsid w:val="00E956F4"/>
    <w:rsid w:val="00E962ED"/>
    <w:rsid w:val="00E97229"/>
    <w:rsid w:val="00E9754C"/>
    <w:rsid w:val="00EA03BA"/>
    <w:rsid w:val="00EA0479"/>
    <w:rsid w:val="00EA0554"/>
    <w:rsid w:val="00EA06BA"/>
    <w:rsid w:val="00EA1495"/>
    <w:rsid w:val="00EA1788"/>
    <w:rsid w:val="00EA2030"/>
    <w:rsid w:val="00EA2074"/>
    <w:rsid w:val="00EA20FD"/>
    <w:rsid w:val="00EA2518"/>
    <w:rsid w:val="00EA2B12"/>
    <w:rsid w:val="00EA2FA8"/>
    <w:rsid w:val="00EA5464"/>
    <w:rsid w:val="00EA5A42"/>
    <w:rsid w:val="00EA5AFE"/>
    <w:rsid w:val="00EA645A"/>
    <w:rsid w:val="00EA660D"/>
    <w:rsid w:val="00EA67D2"/>
    <w:rsid w:val="00EA6FBC"/>
    <w:rsid w:val="00EA7571"/>
    <w:rsid w:val="00EB03FC"/>
    <w:rsid w:val="00EB0AD5"/>
    <w:rsid w:val="00EB1078"/>
    <w:rsid w:val="00EB16E0"/>
    <w:rsid w:val="00EB1DC0"/>
    <w:rsid w:val="00EB1DD4"/>
    <w:rsid w:val="00EB2309"/>
    <w:rsid w:val="00EB2E63"/>
    <w:rsid w:val="00EB2EBB"/>
    <w:rsid w:val="00EB3EAE"/>
    <w:rsid w:val="00EB3EFC"/>
    <w:rsid w:val="00EB4144"/>
    <w:rsid w:val="00EB41B0"/>
    <w:rsid w:val="00EB4279"/>
    <w:rsid w:val="00EB46F3"/>
    <w:rsid w:val="00EB470C"/>
    <w:rsid w:val="00EB4EFB"/>
    <w:rsid w:val="00EB573A"/>
    <w:rsid w:val="00EB5A9B"/>
    <w:rsid w:val="00EB618B"/>
    <w:rsid w:val="00EB6B47"/>
    <w:rsid w:val="00EB6B87"/>
    <w:rsid w:val="00EB7B5C"/>
    <w:rsid w:val="00EB7FA2"/>
    <w:rsid w:val="00EC1180"/>
    <w:rsid w:val="00EC11BC"/>
    <w:rsid w:val="00EC135F"/>
    <w:rsid w:val="00EC223C"/>
    <w:rsid w:val="00EC23FC"/>
    <w:rsid w:val="00EC2896"/>
    <w:rsid w:val="00EC30B4"/>
    <w:rsid w:val="00EC30CB"/>
    <w:rsid w:val="00EC31B5"/>
    <w:rsid w:val="00EC3858"/>
    <w:rsid w:val="00EC3901"/>
    <w:rsid w:val="00EC48E1"/>
    <w:rsid w:val="00EC52D0"/>
    <w:rsid w:val="00EC54D3"/>
    <w:rsid w:val="00EC56E6"/>
    <w:rsid w:val="00EC580D"/>
    <w:rsid w:val="00EC66FA"/>
    <w:rsid w:val="00EC67DA"/>
    <w:rsid w:val="00EC6E6B"/>
    <w:rsid w:val="00EC7453"/>
    <w:rsid w:val="00EC771C"/>
    <w:rsid w:val="00EC7A0A"/>
    <w:rsid w:val="00ED02C6"/>
    <w:rsid w:val="00ED0E0B"/>
    <w:rsid w:val="00ED1147"/>
    <w:rsid w:val="00ED1152"/>
    <w:rsid w:val="00ED1F3E"/>
    <w:rsid w:val="00ED20E7"/>
    <w:rsid w:val="00ED25E9"/>
    <w:rsid w:val="00ED3AA4"/>
    <w:rsid w:val="00ED3B30"/>
    <w:rsid w:val="00ED3C7B"/>
    <w:rsid w:val="00ED3C8D"/>
    <w:rsid w:val="00ED4736"/>
    <w:rsid w:val="00ED48A2"/>
    <w:rsid w:val="00ED53B8"/>
    <w:rsid w:val="00ED6578"/>
    <w:rsid w:val="00ED6A60"/>
    <w:rsid w:val="00ED7712"/>
    <w:rsid w:val="00ED78D1"/>
    <w:rsid w:val="00ED7A2F"/>
    <w:rsid w:val="00EE0725"/>
    <w:rsid w:val="00EE0A41"/>
    <w:rsid w:val="00EE1721"/>
    <w:rsid w:val="00EE1AAC"/>
    <w:rsid w:val="00EE1C08"/>
    <w:rsid w:val="00EE2142"/>
    <w:rsid w:val="00EE227A"/>
    <w:rsid w:val="00EE2716"/>
    <w:rsid w:val="00EE2719"/>
    <w:rsid w:val="00EE28EC"/>
    <w:rsid w:val="00EE3FF5"/>
    <w:rsid w:val="00EE4210"/>
    <w:rsid w:val="00EE44F4"/>
    <w:rsid w:val="00EE4C1B"/>
    <w:rsid w:val="00EE4E28"/>
    <w:rsid w:val="00EE50E3"/>
    <w:rsid w:val="00EE52A8"/>
    <w:rsid w:val="00EE590B"/>
    <w:rsid w:val="00EE5E37"/>
    <w:rsid w:val="00EE61B9"/>
    <w:rsid w:val="00EE6957"/>
    <w:rsid w:val="00EE70E6"/>
    <w:rsid w:val="00EE7177"/>
    <w:rsid w:val="00EE7240"/>
    <w:rsid w:val="00EE7AA9"/>
    <w:rsid w:val="00EF0353"/>
    <w:rsid w:val="00EF065B"/>
    <w:rsid w:val="00EF0BE5"/>
    <w:rsid w:val="00EF0D6D"/>
    <w:rsid w:val="00EF100E"/>
    <w:rsid w:val="00EF128C"/>
    <w:rsid w:val="00EF1DC4"/>
    <w:rsid w:val="00EF2364"/>
    <w:rsid w:val="00EF2B51"/>
    <w:rsid w:val="00EF31F9"/>
    <w:rsid w:val="00EF3393"/>
    <w:rsid w:val="00EF352D"/>
    <w:rsid w:val="00EF3BC2"/>
    <w:rsid w:val="00EF3C04"/>
    <w:rsid w:val="00EF3D78"/>
    <w:rsid w:val="00EF44CB"/>
    <w:rsid w:val="00EF5153"/>
    <w:rsid w:val="00EF5743"/>
    <w:rsid w:val="00EF5D06"/>
    <w:rsid w:val="00EF6366"/>
    <w:rsid w:val="00EF669B"/>
    <w:rsid w:val="00EF7661"/>
    <w:rsid w:val="00EF7868"/>
    <w:rsid w:val="00EF787F"/>
    <w:rsid w:val="00EF7BB5"/>
    <w:rsid w:val="00EF7CF1"/>
    <w:rsid w:val="00F014B8"/>
    <w:rsid w:val="00F0164F"/>
    <w:rsid w:val="00F01CD8"/>
    <w:rsid w:val="00F0236C"/>
    <w:rsid w:val="00F0242F"/>
    <w:rsid w:val="00F02A1F"/>
    <w:rsid w:val="00F02A9B"/>
    <w:rsid w:val="00F02CB1"/>
    <w:rsid w:val="00F0303B"/>
    <w:rsid w:val="00F037C0"/>
    <w:rsid w:val="00F03C2E"/>
    <w:rsid w:val="00F03C5B"/>
    <w:rsid w:val="00F0413B"/>
    <w:rsid w:val="00F046BF"/>
    <w:rsid w:val="00F048CE"/>
    <w:rsid w:val="00F05788"/>
    <w:rsid w:val="00F05A6B"/>
    <w:rsid w:val="00F05FC0"/>
    <w:rsid w:val="00F0618F"/>
    <w:rsid w:val="00F062B8"/>
    <w:rsid w:val="00F06CFD"/>
    <w:rsid w:val="00F071C7"/>
    <w:rsid w:val="00F07233"/>
    <w:rsid w:val="00F07499"/>
    <w:rsid w:val="00F074B8"/>
    <w:rsid w:val="00F10323"/>
    <w:rsid w:val="00F1038A"/>
    <w:rsid w:val="00F10876"/>
    <w:rsid w:val="00F10E6D"/>
    <w:rsid w:val="00F11702"/>
    <w:rsid w:val="00F1170E"/>
    <w:rsid w:val="00F119BE"/>
    <w:rsid w:val="00F11E7A"/>
    <w:rsid w:val="00F12B23"/>
    <w:rsid w:val="00F12DC9"/>
    <w:rsid w:val="00F12E00"/>
    <w:rsid w:val="00F14741"/>
    <w:rsid w:val="00F14DF7"/>
    <w:rsid w:val="00F14F08"/>
    <w:rsid w:val="00F14FCA"/>
    <w:rsid w:val="00F1510F"/>
    <w:rsid w:val="00F15244"/>
    <w:rsid w:val="00F16146"/>
    <w:rsid w:val="00F169B8"/>
    <w:rsid w:val="00F17031"/>
    <w:rsid w:val="00F170EC"/>
    <w:rsid w:val="00F17175"/>
    <w:rsid w:val="00F17CB1"/>
    <w:rsid w:val="00F17EFB"/>
    <w:rsid w:val="00F204FD"/>
    <w:rsid w:val="00F20ED8"/>
    <w:rsid w:val="00F2123B"/>
    <w:rsid w:val="00F21369"/>
    <w:rsid w:val="00F21375"/>
    <w:rsid w:val="00F2162E"/>
    <w:rsid w:val="00F216DC"/>
    <w:rsid w:val="00F21F9D"/>
    <w:rsid w:val="00F22518"/>
    <w:rsid w:val="00F22597"/>
    <w:rsid w:val="00F22EAC"/>
    <w:rsid w:val="00F22EF1"/>
    <w:rsid w:val="00F248E1"/>
    <w:rsid w:val="00F248F1"/>
    <w:rsid w:val="00F24D59"/>
    <w:rsid w:val="00F24D7B"/>
    <w:rsid w:val="00F24E78"/>
    <w:rsid w:val="00F2525B"/>
    <w:rsid w:val="00F2571B"/>
    <w:rsid w:val="00F2593D"/>
    <w:rsid w:val="00F25B2F"/>
    <w:rsid w:val="00F25F2C"/>
    <w:rsid w:val="00F26605"/>
    <w:rsid w:val="00F2663A"/>
    <w:rsid w:val="00F2681E"/>
    <w:rsid w:val="00F26C20"/>
    <w:rsid w:val="00F27C02"/>
    <w:rsid w:val="00F300E3"/>
    <w:rsid w:val="00F30418"/>
    <w:rsid w:val="00F30BAA"/>
    <w:rsid w:val="00F32547"/>
    <w:rsid w:val="00F331DA"/>
    <w:rsid w:val="00F335A6"/>
    <w:rsid w:val="00F335CF"/>
    <w:rsid w:val="00F335E4"/>
    <w:rsid w:val="00F33FF6"/>
    <w:rsid w:val="00F34438"/>
    <w:rsid w:val="00F348EE"/>
    <w:rsid w:val="00F34A81"/>
    <w:rsid w:val="00F34B7B"/>
    <w:rsid w:val="00F34F20"/>
    <w:rsid w:val="00F3597A"/>
    <w:rsid w:val="00F3672D"/>
    <w:rsid w:val="00F369B2"/>
    <w:rsid w:val="00F36F39"/>
    <w:rsid w:val="00F37980"/>
    <w:rsid w:val="00F37AE8"/>
    <w:rsid w:val="00F37DCE"/>
    <w:rsid w:val="00F40069"/>
    <w:rsid w:val="00F402C0"/>
    <w:rsid w:val="00F40E68"/>
    <w:rsid w:val="00F41000"/>
    <w:rsid w:val="00F41083"/>
    <w:rsid w:val="00F41625"/>
    <w:rsid w:val="00F41631"/>
    <w:rsid w:val="00F41DCF"/>
    <w:rsid w:val="00F41DDE"/>
    <w:rsid w:val="00F421A7"/>
    <w:rsid w:val="00F4291F"/>
    <w:rsid w:val="00F42BDA"/>
    <w:rsid w:val="00F4315B"/>
    <w:rsid w:val="00F43D37"/>
    <w:rsid w:val="00F44E59"/>
    <w:rsid w:val="00F45074"/>
    <w:rsid w:val="00F4523C"/>
    <w:rsid w:val="00F45347"/>
    <w:rsid w:val="00F45AEF"/>
    <w:rsid w:val="00F46097"/>
    <w:rsid w:val="00F46439"/>
    <w:rsid w:val="00F46DBF"/>
    <w:rsid w:val="00F47116"/>
    <w:rsid w:val="00F47845"/>
    <w:rsid w:val="00F47EE8"/>
    <w:rsid w:val="00F5010B"/>
    <w:rsid w:val="00F507DE"/>
    <w:rsid w:val="00F5099E"/>
    <w:rsid w:val="00F509CD"/>
    <w:rsid w:val="00F514A6"/>
    <w:rsid w:val="00F51965"/>
    <w:rsid w:val="00F51EF3"/>
    <w:rsid w:val="00F528CA"/>
    <w:rsid w:val="00F52EA6"/>
    <w:rsid w:val="00F544C5"/>
    <w:rsid w:val="00F548D4"/>
    <w:rsid w:val="00F54D24"/>
    <w:rsid w:val="00F54F0D"/>
    <w:rsid w:val="00F551CF"/>
    <w:rsid w:val="00F5574E"/>
    <w:rsid w:val="00F55F14"/>
    <w:rsid w:val="00F567B0"/>
    <w:rsid w:val="00F56F41"/>
    <w:rsid w:val="00F56F93"/>
    <w:rsid w:val="00F5703E"/>
    <w:rsid w:val="00F5721B"/>
    <w:rsid w:val="00F57674"/>
    <w:rsid w:val="00F57975"/>
    <w:rsid w:val="00F57CE7"/>
    <w:rsid w:val="00F57FC3"/>
    <w:rsid w:val="00F603C4"/>
    <w:rsid w:val="00F6041E"/>
    <w:rsid w:val="00F604D6"/>
    <w:rsid w:val="00F606AE"/>
    <w:rsid w:val="00F60E9A"/>
    <w:rsid w:val="00F6158B"/>
    <w:rsid w:val="00F619E3"/>
    <w:rsid w:val="00F6257B"/>
    <w:rsid w:val="00F62E45"/>
    <w:rsid w:val="00F63A95"/>
    <w:rsid w:val="00F63D11"/>
    <w:rsid w:val="00F644FE"/>
    <w:rsid w:val="00F6495E"/>
    <w:rsid w:val="00F6523D"/>
    <w:rsid w:val="00F6527F"/>
    <w:rsid w:val="00F65430"/>
    <w:rsid w:val="00F656B3"/>
    <w:rsid w:val="00F657D2"/>
    <w:rsid w:val="00F65C47"/>
    <w:rsid w:val="00F67619"/>
    <w:rsid w:val="00F704CA"/>
    <w:rsid w:val="00F707E4"/>
    <w:rsid w:val="00F70971"/>
    <w:rsid w:val="00F709BC"/>
    <w:rsid w:val="00F70AEF"/>
    <w:rsid w:val="00F71584"/>
    <w:rsid w:val="00F71B2B"/>
    <w:rsid w:val="00F71FAA"/>
    <w:rsid w:val="00F7271B"/>
    <w:rsid w:val="00F72CDE"/>
    <w:rsid w:val="00F7423C"/>
    <w:rsid w:val="00F7450A"/>
    <w:rsid w:val="00F75465"/>
    <w:rsid w:val="00F755A5"/>
    <w:rsid w:val="00F7565E"/>
    <w:rsid w:val="00F75677"/>
    <w:rsid w:val="00F76846"/>
    <w:rsid w:val="00F76D9A"/>
    <w:rsid w:val="00F76DB1"/>
    <w:rsid w:val="00F77217"/>
    <w:rsid w:val="00F777B0"/>
    <w:rsid w:val="00F77A16"/>
    <w:rsid w:val="00F77CA8"/>
    <w:rsid w:val="00F77E2F"/>
    <w:rsid w:val="00F80530"/>
    <w:rsid w:val="00F8082B"/>
    <w:rsid w:val="00F8088F"/>
    <w:rsid w:val="00F80AFF"/>
    <w:rsid w:val="00F80B1B"/>
    <w:rsid w:val="00F80DC3"/>
    <w:rsid w:val="00F8134A"/>
    <w:rsid w:val="00F813E8"/>
    <w:rsid w:val="00F81A74"/>
    <w:rsid w:val="00F82032"/>
    <w:rsid w:val="00F82932"/>
    <w:rsid w:val="00F82F9F"/>
    <w:rsid w:val="00F83F73"/>
    <w:rsid w:val="00F844A3"/>
    <w:rsid w:val="00F84A85"/>
    <w:rsid w:val="00F84EDD"/>
    <w:rsid w:val="00F852B7"/>
    <w:rsid w:val="00F85610"/>
    <w:rsid w:val="00F85907"/>
    <w:rsid w:val="00F8591B"/>
    <w:rsid w:val="00F85A4E"/>
    <w:rsid w:val="00F85ACB"/>
    <w:rsid w:val="00F85D02"/>
    <w:rsid w:val="00F86C0A"/>
    <w:rsid w:val="00F86CA3"/>
    <w:rsid w:val="00F87701"/>
    <w:rsid w:val="00F87CE8"/>
    <w:rsid w:val="00F91482"/>
    <w:rsid w:val="00F923A6"/>
    <w:rsid w:val="00F92847"/>
    <w:rsid w:val="00F92E32"/>
    <w:rsid w:val="00F930E3"/>
    <w:rsid w:val="00F93100"/>
    <w:rsid w:val="00F93377"/>
    <w:rsid w:val="00F93410"/>
    <w:rsid w:val="00F93DC3"/>
    <w:rsid w:val="00F9435C"/>
    <w:rsid w:val="00F943EF"/>
    <w:rsid w:val="00F94699"/>
    <w:rsid w:val="00F9489B"/>
    <w:rsid w:val="00F94908"/>
    <w:rsid w:val="00F95C46"/>
    <w:rsid w:val="00F95DB9"/>
    <w:rsid w:val="00F9617D"/>
    <w:rsid w:val="00F968E3"/>
    <w:rsid w:val="00F97294"/>
    <w:rsid w:val="00FA1248"/>
    <w:rsid w:val="00FA1E22"/>
    <w:rsid w:val="00FA23FB"/>
    <w:rsid w:val="00FA2675"/>
    <w:rsid w:val="00FA2957"/>
    <w:rsid w:val="00FA2F9A"/>
    <w:rsid w:val="00FA403F"/>
    <w:rsid w:val="00FA40AD"/>
    <w:rsid w:val="00FA4750"/>
    <w:rsid w:val="00FA5010"/>
    <w:rsid w:val="00FA524B"/>
    <w:rsid w:val="00FA54C0"/>
    <w:rsid w:val="00FA54DF"/>
    <w:rsid w:val="00FA68A5"/>
    <w:rsid w:val="00FA68CE"/>
    <w:rsid w:val="00FA6E2F"/>
    <w:rsid w:val="00FA7BAD"/>
    <w:rsid w:val="00FA7DF9"/>
    <w:rsid w:val="00FB0A15"/>
    <w:rsid w:val="00FB0D30"/>
    <w:rsid w:val="00FB14E6"/>
    <w:rsid w:val="00FB1699"/>
    <w:rsid w:val="00FB2C10"/>
    <w:rsid w:val="00FB2DB9"/>
    <w:rsid w:val="00FB2E3C"/>
    <w:rsid w:val="00FB40FE"/>
    <w:rsid w:val="00FB42F2"/>
    <w:rsid w:val="00FB439E"/>
    <w:rsid w:val="00FB6365"/>
    <w:rsid w:val="00FB6938"/>
    <w:rsid w:val="00FB6CFA"/>
    <w:rsid w:val="00FB6F26"/>
    <w:rsid w:val="00FB718E"/>
    <w:rsid w:val="00FC0558"/>
    <w:rsid w:val="00FC1043"/>
    <w:rsid w:val="00FC16FD"/>
    <w:rsid w:val="00FC1C75"/>
    <w:rsid w:val="00FC22B7"/>
    <w:rsid w:val="00FC2DB5"/>
    <w:rsid w:val="00FC318B"/>
    <w:rsid w:val="00FC386F"/>
    <w:rsid w:val="00FC438A"/>
    <w:rsid w:val="00FC4662"/>
    <w:rsid w:val="00FC493E"/>
    <w:rsid w:val="00FC4F22"/>
    <w:rsid w:val="00FC4FC2"/>
    <w:rsid w:val="00FC5197"/>
    <w:rsid w:val="00FC581C"/>
    <w:rsid w:val="00FC7617"/>
    <w:rsid w:val="00FC7706"/>
    <w:rsid w:val="00FC7912"/>
    <w:rsid w:val="00FC7DA5"/>
    <w:rsid w:val="00FC7E12"/>
    <w:rsid w:val="00FD0173"/>
    <w:rsid w:val="00FD033D"/>
    <w:rsid w:val="00FD1DAD"/>
    <w:rsid w:val="00FD1E90"/>
    <w:rsid w:val="00FD29B0"/>
    <w:rsid w:val="00FD3482"/>
    <w:rsid w:val="00FD4018"/>
    <w:rsid w:val="00FD4AB6"/>
    <w:rsid w:val="00FD583B"/>
    <w:rsid w:val="00FD5B28"/>
    <w:rsid w:val="00FD5BA8"/>
    <w:rsid w:val="00FD65EB"/>
    <w:rsid w:val="00FD66BB"/>
    <w:rsid w:val="00FD6798"/>
    <w:rsid w:val="00FD67E0"/>
    <w:rsid w:val="00FD68B1"/>
    <w:rsid w:val="00FD68B4"/>
    <w:rsid w:val="00FD6C43"/>
    <w:rsid w:val="00FD7171"/>
    <w:rsid w:val="00FD7379"/>
    <w:rsid w:val="00FE000F"/>
    <w:rsid w:val="00FE005C"/>
    <w:rsid w:val="00FE0930"/>
    <w:rsid w:val="00FE0ACF"/>
    <w:rsid w:val="00FE331F"/>
    <w:rsid w:val="00FE3F10"/>
    <w:rsid w:val="00FE4210"/>
    <w:rsid w:val="00FE4382"/>
    <w:rsid w:val="00FE4AE4"/>
    <w:rsid w:val="00FE4EC1"/>
    <w:rsid w:val="00FE66FB"/>
    <w:rsid w:val="00FE6A6D"/>
    <w:rsid w:val="00FE6D38"/>
    <w:rsid w:val="00FE6E32"/>
    <w:rsid w:val="00FE7644"/>
    <w:rsid w:val="00FE780A"/>
    <w:rsid w:val="00FE79A5"/>
    <w:rsid w:val="00FF031B"/>
    <w:rsid w:val="00FF0624"/>
    <w:rsid w:val="00FF0AF1"/>
    <w:rsid w:val="00FF0C3C"/>
    <w:rsid w:val="00FF110F"/>
    <w:rsid w:val="00FF11A9"/>
    <w:rsid w:val="00FF1C8D"/>
    <w:rsid w:val="00FF27C8"/>
    <w:rsid w:val="00FF29C3"/>
    <w:rsid w:val="00FF2CCC"/>
    <w:rsid w:val="00FF4081"/>
    <w:rsid w:val="00FF420D"/>
    <w:rsid w:val="00FF4B0C"/>
    <w:rsid w:val="00FF4B6F"/>
    <w:rsid w:val="00FF4CA9"/>
    <w:rsid w:val="00FF505B"/>
    <w:rsid w:val="00FF5992"/>
    <w:rsid w:val="00FF62CA"/>
    <w:rsid w:val="00FF646D"/>
    <w:rsid w:val="00FF651F"/>
    <w:rsid w:val="00FF6D75"/>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D8A92163-A3C5-49EC-B19D-ABAA8FD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6"/>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88" w:lineRule="auto"/>
      <w:jc w:val="both"/>
    </w:pPr>
    <w:rPr>
      <w:sz w:val="22"/>
      <w:szCs w:val="22"/>
      <w:lang w:val="en-GB" w:eastAsia="en-GB"/>
    </w:rPr>
  </w:style>
  <w:style w:type="paragraph" w:styleId="1">
    <w:name w:val="heading 1"/>
    <w:basedOn w:val="a"/>
    <w:next w:val="a0"/>
    <w:link w:val="10"/>
    <w:qFormat/>
    <w:rsid w:val="00E6255A"/>
    <w:pPr>
      <w:keepNext/>
      <w:numPr>
        <w:numId w:val="5"/>
      </w:numPr>
      <w:tabs>
        <w:tab w:val="left" w:pos="22"/>
      </w:tabs>
      <w:spacing w:before="100" w:after="100"/>
      <w:outlineLvl w:val="0"/>
    </w:pPr>
    <w:rPr>
      <w:b/>
      <w:bCs/>
      <w:caps/>
      <w:kern w:val="28"/>
      <w:sz w:val="20"/>
      <w:szCs w:val="20"/>
    </w:rPr>
  </w:style>
  <w:style w:type="paragraph" w:styleId="2">
    <w:name w:val="heading 2"/>
    <w:basedOn w:val="a"/>
    <w:next w:val="a0"/>
    <w:link w:val="20"/>
    <w:qFormat/>
    <w:rsid w:val="00E6255A"/>
    <w:pPr>
      <w:numPr>
        <w:ilvl w:val="1"/>
        <w:numId w:val="5"/>
      </w:numPr>
      <w:tabs>
        <w:tab w:val="left" w:pos="22"/>
      </w:tabs>
      <w:outlineLvl w:val="1"/>
    </w:pPr>
    <w:rPr>
      <w:kern w:val="24"/>
    </w:rPr>
  </w:style>
  <w:style w:type="paragraph" w:styleId="3">
    <w:name w:val="heading 3"/>
    <w:basedOn w:val="a"/>
    <w:next w:val="a1"/>
    <w:link w:val="30"/>
    <w:qFormat/>
    <w:rsid w:val="00E6255A"/>
    <w:pPr>
      <w:numPr>
        <w:ilvl w:val="2"/>
        <w:numId w:val="5"/>
      </w:numPr>
      <w:tabs>
        <w:tab w:val="left" w:pos="50"/>
      </w:tabs>
      <w:outlineLvl w:val="2"/>
    </w:pPr>
  </w:style>
  <w:style w:type="paragraph" w:styleId="4">
    <w:name w:val="heading 4"/>
    <w:basedOn w:val="a"/>
    <w:next w:val="31"/>
    <w:link w:val="40"/>
    <w:qFormat/>
    <w:rsid w:val="00E6255A"/>
    <w:pPr>
      <w:numPr>
        <w:ilvl w:val="3"/>
        <w:numId w:val="5"/>
      </w:numPr>
      <w:tabs>
        <w:tab w:val="left" w:pos="68"/>
      </w:tabs>
      <w:outlineLvl w:val="3"/>
    </w:pPr>
  </w:style>
  <w:style w:type="paragraph" w:styleId="5">
    <w:name w:val="heading 5"/>
    <w:basedOn w:val="a"/>
    <w:next w:val="BodyText4"/>
    <w:link w:val="50"/>
    <w:qFormat/>
    <w:rsid w:val="00E6255A"/>
    <w:pPr>
      <w:numPr>
        <w:ilvl w:val="4"/>
        <w:numId w:val="5"/>
      </w:numPr>
      <w:tabs>
        <w:tab w:val="left" w:pos="86"/>
      </w:tabs>
      <w:outlineLvl w:val="4"/>
    </w:pPr>
  </w:style>
  <w:style w:type="paragraph" w:styleId="6">
    <w:name w:val="heading 6"/>
    <w:basedOn w:val="a"/>
    <w:next w:val="BodyText5"/>
    <w:link w:val="60"/>
    <w:qFormat/>
    <w:rsid w:val="00E6255A"/>
    <w:pPr>
      <w:numPr>
        <w:ilvl w:val="5"/>
        <w:numId w:val="5"/>
      </w:numPr>
      <w:tabs>
        <w:tab w:val="left" w:pos="104"/>
      </w:tabs>
      <w:outlineLvl w:val="5"/>
    </w:pPr>
  </w:style>
  <w:style w:type="paragraph" w:styleId="7">
    <w:name w:val="heading 7"/>
    <w:basedOn w:val="a"/>
    <w:next w:val="a"/>
    <w:link w:val="70"/>
    <w:qFormat/>
    <w:pPr>
      <w:numPr>
        <w:ilvl w:val="6"/>
        <w:numId w:val="5"/>
      </w:numPr>
      <w:spacing w:after="0"/>
      <w:outlineLvl w:val="6"/>
    </w:pPr>
  </w:style>
  <w:style w:type="paragraph" w:styleId="8">
    <w:name w:val="heading 8"/>
    <w:basedOn w:val="a"/>
    <w:next w:val="a"/>
    <w:link w:val="80"/>
    <w:qFormat/>
    <w:pPr>
      <w:numPr>
        <w:ilvl w:val="7"/>
        <w:numId w:val="5"/>
      </w:numPr>
      <w:spacing w:after="0"/>
      <w:outlineLvl w:val="7"/>
    </w:pPr>
  </w:style>
  <w:style w:type="paragraph" w:styleId="9">
    <w:name w:val="heading 9"/>
    <w:basedOn w:val="a"/>
    <w:next w:val="a"/>
    <w:link w:val="90"/>
    <w:qFormat/>
    <w:rsid w:val="00E6255A"/>
    <w:pPr>
      <w:pageBreakBefore/>
      <w:numPr>
        <w:ilvl w:val="8"/>
        <w:numId w:val="5"/>
      </w:numPr>
      <w:tabs>
        <w:tab w:val="left" w:pos="1440"/>
      </w:tabs>
      <w:suppressAutoHyphens/>
      <w:spacing w:after="300" w:line="336" w:lineRule="auto"/>
      <w:jc w:val="center"/>
      <w:outlineLvl w:val="8"/>
    </w:pPr>
    <w:rPr>
      <w:b/>
      <w:bCs/>
      <w:smallCap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нак Знак22"/>
    <w:locked/>
    <w:rPr>
      <w:b/>
      <w:bCs/>
      <w:caps/>
      <w:kern w:val="28"/>
      <w:lang w:val="en-GB" w:eastAsia="en-GB" w:bidi="ar-SA"/>
    </w:rPr>
  </w:style>
  <w:style w:type="character" w:customStyle="1" w:styleId="21">
    <w:name w:val="Знак Знак21"/>
    <w:locked/>
    <w:rPr>
      <w:kern w:val="24"/>
      <w:sz w:val="22"/>
      <w:szCs w:val="22"/>
      <w:lang w:val="en-GB" w:eastAsia="en-GB" w:bidi="ar-SA"/>
    </w:rPr>
  </w:style>
  <w:style w:type="character" w:customStyle="1" w:styleId="200">
    <w:name w:val="Знак Знак20"/>
    <w:locked/>
    <w:rPr>
      <w:sz w:val="22"/>
      <w:szCs w:val="22"/>
      <w:lang w:val="en-GB" w:eastAsia="en-GB" w:bidi="ar-SA"/>
    </w:rPr>
  </w:style>
  <w:style w:type="character" w:customStyle="1" w:styleId="19">
    <w:name w:val="Знак Знак19"/>
    <w:locked/>
    <w:rPr>
      <w:sz w:val="22"/>
      <w:szCs w:val="22"/>
      <w:lang w:val="en-GB" w:eastAsia="en-GB" w:bidi="ar-SA"/>
    </w:rPr>
  </w:style>
  <w:style w:type="character" w:customStyle="1" w:styleId="18">
    <w:name w:val="Знак Знак18"/>
    <w:locked/>
    <w:rPr>
      <w:sz w:val="22"/>
      <w:szCs w:val="22"/>
      <w:lang w:val="en-GB" w:eastAsia="en-GB" w:bidi="ar-SA"/>
    </w:rPr>
  </w:style>
  <w:style w:type="character" w:customStyle="1" w:styleId="17">
    <w:name w:val="Знак Знак17"/>
    <w:locked/>
    <w:rPr>
      <w:sz w:val="22"/>
      <w:szCs w:val="22"/>
      <w:lang w:val="en-GB" w:eastAsia="en-GB" w:bidi="ar-SA"/>
    </w:rPr>
  </w:style>
  <w:style w:type="character" w:customStyle="1" w:styleId="16">
    <w:name w:val="Знак Знак16"/>
    <w:locked/>
    <w:rPr>
      <w:sz w:val="22"/>
      <w:szCs w:val="22"/>
      <w:lang w:val="en-GB" w:eastAsia="en-GB" w:bidi="ar-SA"/>
    </w:rPr>
  </w:style>
  <w:style w:type="character" w:customStyle="1" w:styleId="15">
    <w:name w:val="Знак Знак15"/>
    <w:locked/>
    <w:rPr>
      <w:sz w:val="22"/>
      <w:szCs w:val="22"/>
      <w:lang w:val="en-GB" w:eastAsia="en-GB" w:bidi="ar-SA"/>
    </w:rPr>
  </w:style>
  <w:style w:type="character" w:customStyle="1" w:styleId="14">
    <w:name w:val="Знак Знак14"/>
    <w:locked/>
    <w:rPr>
      <w:b/>
      <w:bCs/>
      <w:smallCaps/>
      <w:sz w:val="21"/>
      <w:szCs w:val="21"/>
      <w:lang w:val="en-GB" w:eastAsia="en-GB" w:bidi="ar-SA"/>
    </w:rPr>
  </w:style>
  <w:style w:type="character" w:styleId="a5">
    <w:name w:val="annotation reference"/>
    <w:uiPriority w:val="99"/>
    <w:rPr>
      <w:rFonts w:cs="Times New Roman"/>
      <w:sz w:val="16"/>
      <w:szCs w:val="16"/>
    </w:rPr>
  </w:style>
  <w:style w:type="paragraph" w:styleId="a6">
    <w:name w:val="annotation text"/>
    <w:basedOn w:val="a"/>
    <w:link w:val="a7"/>
    <w:rPr>
      <w:sz w:val="20"/>
      <w:szCs w:val="20"/>
    </w:rPr>
  </w:style>
  <w:style w:type="character" w:customStyle="1" w:styleId="13">
    <w:name w:val="Знак Знак13"/>
    <w:semiHidden/>
    <w:locked/>
    <w:rPr>
      <w:rFonts w:cs="Times New Roman"/>
      <w:sz w:val="20"/>
      <w:szCs w:val="20"/>
      <w:lang w:val="en-GB" w:eastAsia="en-GB"/>
    </w:rPr>
  </w:style>
  <w:style w:type="paragraph" w:styleId="a8">
    <w:name w:val="footer"/>
    <w:basedOn w:val="a"/>
    <w:link w:val="a9"/>
    <w:uiPriority w:val="99"/>
    <w:pPr>
      <w:spacing w:after="0" w:line="240" w:lineRule="auto"/>
    </w:pPr>
    <w:rPr>
      <w:sz w:val="16"/>
      <w:szCs w:val="16"/>
    </w:rPr>
  </w:style>
  <w:style w:type="character" w:customStyle="1" w:styleId="12">
    <w:name w:val="Знак Знак12"/>
    <w:semiHidden/>
    <w:locked/>
    <w:rPr>
      <w:rFonts w:cs="Times New Roman"/>
      <w:lang w:val="en-GB" w:eastAsia="en-GB"/>
    </w:rPr>
  </w:style>
  <w:style w:type="paragraph" w:styleId="aa">
    <w:name w:val="header"/>
    <w:basedOn w:val="a"/>
    <w:link w:val="ab"/>
    <w:uiPriority w:val="99"/>
    <w:pPr>
      <w:spacing w:after="0" w:line="240" w:lineRule="auto"/>
    </w:pPr>
    <w:rPr>
      <w:sz w:val="16"/>
      <w:szCs w:val="16"/>
    </w:rPr>
  </w:style>
  <w:style w:type="character" w:customStyle="1" w:styleId="11">
    <w:name w:val="Знак Знак11"/>
    <w:semiHidden/>
    <w:locked/>
    <w:rPr>
      <w:rFonts w:cs="Times New Roman"/>
      <w:lang w:val="en-GB" w:eastAsia="en-GB"/>
    </w:rPr>
  </w:style>
  <w:style w:type="paragraph" w:styleId="a0">
    <w:name w:val="Body Text"/>
    <w:basedOn w:val="a"/>
    <w:link w:val="ac"/>
    <w:uiPriority w:val="99"/>
    <w:qFormat/>
    <w:rsid w:val="00E6255A"/>
    <w:pPr>
      <w:ind w:left="624"/>
    </w:pPr>
  </w:style>
  <w:style w:type="character" w:customStyle="1" w:styleId="100">
    <w:name w:val="Знак Знак10"/>
    <w:semiHidden/>
    <w:locked/>
    <w:rPr>
      <w:rFonts w:cs="Times New Roman"/>
      <w:lang w:val="en-GB" w:eastAsia="en-GB"/>
    </w:rPr>
  </w:style>
  <w:style w:type="paragraph" w:styleId="a1">
    <w:name w:val="Body Text Indent"/>
    <w:basedOn w:val="a"/>
    <w:link w:val="ad"/>
    <w:uiPriority w:val="99"/>
    <w:pPr>
      <w:spacing w:after="120"/>
      <w:ind w:left="283"/>
    </w:pPr>
  </w:style>
  <w:style w:type="character" w:customStyle="1" w:styleId="91">
    <w:name w:val="Знак Знак9"/>
    <w:semiHidden/>
    <w:locked/>
    <w:rPr>
      <w:rFonts w:cs="Times New Roman"/>
      <w:lang w:val="en-GB" w:eastAsia="en-GB"/>
    </w:rPr>
  </w:style>
  <w:style w:type="paragraph" w:styleId="31">
    <w:name w:val="Body Text 3"/>
    <w:basedOn w:val="a"/>
    <w:link w:val="32"/>
    <w:uiPriority w:val="99"/>
    <w:pPr>
      <w:ind w:left="1928"/>
    </w:pPr>
  </w:style>
  <w:style w:type="character" w:customStyle="1" w:styleId="81">
    <w:name w:val="Знак Знак8"/>
    <w:semiHidden/>
    <w:locked/>
    <w:rPr>
      <w:rFonts w:cs="Times New Roman"/>
      <w:sz w:val="16"/>
      <w:szCs w:val="16"/>
      <w:lang w:val="en-GB" w:eastAsia="en-GB"/>
    </w:rPr>
  </w:style>
  <w:style w:type="paragraph" w:customStyle="1" w:styleId="BodyText4">
    <w:name w:val="Body Text 4"/>
    <w:basedOn w:val="a"/>
    <w:pPr>
      <w:ind w:left="2438"/>
    </w:pPr>
  </w:style>
  <w:style w:type="paragraph" w:customStyle="1" w:styleId="BodyText5">
    <w:name w:val="Body Text 5"/>
    <w:basedOn w:val="a"/>
    <w:pPr>
      <w:ind w:left="2948"/>
    </w:pPr>
  </w:style>
  <w:style w:type="paragraph" w:styleId="ae">
    <w:name w:val="Signature"/>
    <w:basedOn w:val="a"/>
    <w:link w:val="af"/>
    <w:uiPriority w:val="99"/>
    <w:pPr>
      <w:ind w:left="4252"/>
    </w:pPr>
  </w:style>
  <w:style w:type="character" w:customStyle="1" w:styleId="71">
    <w:name w:val="Знак Знак7"/>
    <w:semiHidden/>
    <w:locked/>
    <w:rPr>
      <w:rFonts w:cs="Times New Roman"/>
      <w:lang w:val="en-GB" w:eastAsia="en-GB"/>
    </w:rPr>
  </w:style>
  <w:style w:type="paragraph" w:customStyle="1" w:styleId="ListAlpha1">
    <w:name w:val="List Alpha 1"/>
    <w:basedOn w:val="a"/>
    <w:next w:val="a0"/>
    <w:pPr>
      <w:tabs>
        <w:tab w:val="left" w:pos="22"/>
      </w:tabs>
    </w:pPr>
    <w:rPr>
      <w:lang w:val="ru-RU"/>
    </w:rPr>
  </w:style>
  <w:style w:type="paragraph" w:customStyle="1" w:styleId="ListAlpha2">
    <w:name w:val="List Alpha 2"/>
    <w:basedOn w:val="a"/>
    <w:next w:val="a1"/>
    <w:rsid w:val="00E6255A"/>
    <w:pPr>
      <w:numPr>
        <w:ilvl w:val="1"/>
        <w:numId w:val="8"/>
      </w:numPr>
      <w:tabs>
        <w:tab w:val="left" w:pos="50"/>
      </w:tabs>
    </w:pPr>
  </w:style>
  <w:style w:type="paragraph" w:customStyle="1" w:styleId="ListAlpha3">
    <w:name w:val="List Alpha 3"/>
    <w:basedOn w:val="a"/>
    <w:next w:val="31"/>
    <w:rsid w:val="00E6255A"/>
    <w:pPr>
      <w:numPr>
        <w:ilvl w:val="2"/>
        <w:numId w:val="4"/>
      </w:numPr>
      <w:tabs>
        <w:tab w:val="clear" w:pos="360"/>
        <w:tab w:val="left" w:pos="68"/>
        <w:tab w:val="num" w:pos="486"/>
        <w:tab w:val="num" w:pos="720"/>
        <w:tab w:val="num" w:pos="1417"/>
        <w:tab w:val="num" w:pos="1928"/>
      </w:tabs>
      <w:ind w:left="1928" w:hanging="511"/>
    </w:pPr>
  </w:style>
  <w:style w:type="paragraph" w:customStyle="1" w:styleId="ListALPHACAPS1">
    <w:name w:val="List ALPHA CAPS 1"/>
    <w:basedOn w:val="a"/>
    <w:next w:val="a0"/>
    <w:pPr>
      <w:numPr>
        <w:numId w:val="6"/>
      </w:numPr>
      <w:tabs>
        <w:tab w:val="left" w:pos="22"/>
      </w:tabs>
    </w:pPr>
  </w:style>
  <w:style w:type="paragraph" w:customStyle="1" w:styleId="LISTALPHACAPS2">
    <w:name w:val="LIST ALPHA CAPS 2"/>
    <w:basedOn w:val="a"/>
    <w:next w:val="a1"/>
    <w:pPr>
      <w:numPr>
        <w:ilvl w:val="1"/>
        <w:numId w:val="6"/>
      </w:numPr>
      <w:tabs>
        <w:tab w:val="left" w:pos="50"/>
      </w:tabs>
    </w:pPr>
  </w:style>
  <w:style w:type="paragraph" w:customStyle="1" w:styleId="LISTALPHACAPS3">
    <w:name w:val="LIST ALPHA CAPS 3"/>
    <w:basedOn w:val="a"/>
    <w:next w:val="31"/>
    <w:pPr>
      <w:numPr>
        <w:ilvl w:val="2"/>
        <w:numId w:val="6"/>
      </w:numPr>
      <w:tabs>
        <w:tab w:val="left" w:pos="68"/>
      </w:tabs>
    </w:pPr>
  </w:style>
  <w:style w:type="paragraph" w:customStyle="1" w:styleId="ListArabic1">
    <w:name w:val="List Arabic 1"/>
    <w:basedOn w:val="a"/>
    <w:next w:val="a0"/>
    <w:pPr>
      <w:numPr>
        <w:numId w:val="7"/>
      </w:numPr>
      <w:tabs>
        <w:tab w:val="left" w:pos="22"/>
      </w:tabs>
    </w:pPr>
  </w:style>
  <w:style w:type="paragraph" w:customStyle="1" w:styleId="ListArabic2">
    <w:name w:val="List Arabic 2"/>
    <w:basedOn w:val="a"/>
    <w:next w:val="a1"/>
    <w:pPr>
      <w:tabs>
        <w:tab w:val="left" w:pos="50"/>
      </w:tabs>
      <w:ind w:left="624"/>
    </w:pPr>
    <w:rPr>
      <w:lang w:val="ru-RU"/>
    </w:rPr>
  </w:style>
  <w:style w:type="paragraph" w:customStyle="1" w:styleId="ListArabic3">
    <w:name w:val="List Arabic 3"/>
    <w:basedOn w:val="a"/>
    <w:next w:val="31"/>
    <w:pPr>
      <w:numPr>
        <w:ilvl w:val="2"/>
        <w:numId w:val="7"/>
      </w:numPr>
      <w:tabs>
        <w:tab w:val="left" w:pos="68"/>
      </w:tabs>
    </w:pPr>
  </w:style>
  <w:style w:type="paragraph" w:customStyle="1" w:styleId="ListArabic4">
    <w:name w:val="List Arabic 4"/>
    <w:basedOn w:val="a"/>
    <w:next w:val="BodyText4"/>
    <w:rsid w:val="00E6255A"/>
    <w:pPr>
      <w:numPr>
        <w:ilvl w:val="3"/>
        <w:numId w:val="1"/>
      </w:numPr>
      <w:tabs>
        <w:tab w:val="clear" w:pos="360"/>
        <w:tab w:val="left" w:pos="86"/>
        <w:tab w:val="num" w:pos="2438"/>
      </w:tabs>
      <w:ind w:left="2438" w:hanging="510"/>
    </w:pPr>
  </w:style>
  <w:style w:type="paragraph" w:customStyle="1" w:styleId="ListLegal1">
    <w:name w:val="List Legal 1"/>
    <w:basedOn w:val="a"/>
    <w:next w:val="a0"/>
    <w:rsid w:val="00E6255A"/>
    <w:pPr>
      <w:tabs>
        <w:tab w:val="left" w:pos="22"/>
        <w:tab w:val="num" w:pos="360"/>
      </w:tabs>
      <w:ind w:left="360" w:hanging="360"/>
    </w:pPr>
  </w:style>
  <w:style w:type="paragraph" w:customStyle="1" w:styleId="ListLegal2">
    <w:name w:val="List Legal 2"/>
    <w:basedOn w:val="a"/>
    <w:next w:val="a0"/>
    <w:rsid w:val="00E6255A"/>
    <w:pPr>
      <w:numPr>
        <w:ilvl w:val="1"/>
        <w:numId w:val="1"/>
      </w:numPr>
      <w:tabs>
        <w:tab w:val="left" w:pos="22"/>
      </w:tabs>
    </w:pPr>
  </w:style>
  <w:style w:type="paragraph" w:customStyle="1" w:styleId="ListLegal3">
    <w:name w:val="List Legal 3"/>
    <w:basedOn w:val="a"/>
    <w:next w:val="a1"/>
    <w:rsid w:val="00E6255A"/>
    <w:pPr>
      <w:numPr>
        <w:ilvl w:val="2"/>
        <w:numId w:val="1"/>
      </w:numPr>
      <w:tabs>
        <w:tab w:val="left" w:pos="50"/>
      </w:tabs>
    </w:pPr>
  </w:style>
  <w:style w:type="paragraph" w:customStyle="1" w:styleId="ListRoman1">
    <w:name w:val="List Roman 1"/>
    <w:basedOn w:val="a"/>
    <w:next w:val="a0"/>
    <w:rsid w:val="00E6255A"/>
    <w:pPr>
      <w:tabs>
        <w:tab w:val="left" w:pos="22"/>
        <w:tab w:val="num" w:pos="624"/>
        <w:tab w:val="num" w:pos="720"/>
        <w:tab w:val="num" w:pos="984"/>
      </w:tabs>
      <w:ind w:left="624" w:hanging="624"/>
    </w:pPr>
  </w:style>
  <w:style w:type="paragraph" w:customStyle="1" w:styleId="ListRoman2">
    <w:name w:val="List Roman 2"/>
    <w:basedOn w:val="a"/>
    <w:next w:val="a1"/>
    <w:uiPriority w:val="99"/>
    <w:pPr>
      <w:numPr>
        <w:ilvl w:val="1"/>
        <w:numId w:val="12"/>
      </w:numPr>
      <w:tabs>
        <w:tab w:val="left" w:pos="50"/>
      </w:tabs>
    </w:pPr>
  </w:style>
  <w:style w:type="paragraph" w:customStyle="1" w:styleId="ListRoman3">
    <w:name w:val="List Roman 3"/>
    <w:basedOn w:val="a"/>
    <w:next w:val="31"/>
    <w:rsid w:val="00E6255A"/>
    <w:pPr>
      <w:numPr>
        <w:ilvl w:val="2"/>
        <w:numId w:val="10"/>
      </w:numPr>
      <w:tabs>
        <w:tab w:val="left" w:pos="68"/>
        <w:tab w:val="num" w:pos="486"/>
        <w:tab w:val="num" w:pos="1928"/>
        <w:tab w:val="num" w:pos="2160"/>
        <w:tab w:val="num" w:pos="2424"/>
      </w:tabs>
      <w:ind w:left="1928" w:hanging="511"/>
    </w:pPr>
  </w:style>
  <w:style w:type="character" w:styleId="af0">
    <w:name w:val="endnote reference"/>
    <w:uiPriority w:val="99"/>
    <w:semiHidden/>
    <w:rPr>
      <w:rFonts w:ascii="Times New Roman" w:hAnsi="Times New Roman" w:cs="Times New Roman"/>
      <w:vertAlign w:val="superscript"/>
    </w:rPr>
  </w:style>
  <w:style w:type="paragraph" w:styleId="23">
    <w:name w:val="toc 2"/>
    <w:basedOn w:val="a"/>
    <w:next w:val="a"/>
    <w:autoRedefine/>
    <w:uiPriority w:val="39"/>
    <w:rsid w:val="00E6255A"/>
  </w:style>
  <w:style w:type="paragraph" w:styleId="af1">
    <w:name w:val="endnote text"/>
    <w:basedOn w:val="a"/>
    <w:link w:val="af2"/>
    <w:uiPriority w:val="99"/>
    <w:semiHidden/>
    <w:pPr>
      <w:tabs>
        <w:tab w:val="left" w:pos="113"/>
      </w:tabs>
      <w:spacing w:after="100"/>
      <w:ind w:left="113" w:hanging="113"/>
    </w:pPr>
    <w:rPr>
      <w:sz w:val="18"/>
      <w:szCs w:val="18"/>
    </w:rPr>
  </w:style>
  <w:style w:type="character" w:customStyle="1" w:styleId="61">
    <w:name w:val="Знак Знак6"/>
    <w:semiHidden/>
    <w:locked/>
    <w:rPr>
      <w:rFonts w:cs="Times New Roman"/>
      <w:sz w:val="20"/>
      <w:szCs w:val="20"/>
      <w:lang w:val="en-GB" w:eastAsia="en-GB"/>
    </w:rPr>
  </w:style>
  <w:style w:type="character" w:styleId="af3">
    <w:name w:val="footnote reference"/>
    <w:rPr>
      <w:rFonts w:ascii="Times New Roman" w:hAnsi="Times New Roman" w:cs="Times New Roman"/>
      <w:vertAlign w:val="superscript"/>
    </w:rPr>
  </w:style>
  <w:style w:type="paragraph" w:styleId="af4">
    <w:name w:val="footnote text"/>
    <w:basedOn w:val="a"/>
    <w:link w:val="af5"/>
    <w:uiPriority w:val="99"/>
    <w:pPr>
      <w:tabs>
        <w:tab w:val="left" w:pos="113"/>
      </w:tabs>
      <w:spacing w:after="100"/>
      <w:ind w:left="113" w:hanging="113"/>
    </w:pPr>
    <w:rPr>
      <w:sz w:val="18"/>
      <w:szCs w:val="18"/>
    </w:rPr>
  </w:style>
  <w:style w:type="character" w:customStyle="1" w:styleId="51">
    <w:name w:val="Знак Знак5"/>
    <w:semiHidden/>
    <w:locked/>
    <w:rPr>
      <w:rFonts w:cs="Times New Roman"/>
      <w:sz w:val="20"/>
      <w:szCs w:val="20"/>
      <w:lang w:val="en-GB" w:eastAsia="en-GB"/>
    </w:rPr>
  </w:style>
  <w:style w:type="paragraph" w:customStyle="1" w:styleId="NotesAlpha">
    <w:name w:val="Notes Alpha"/>
    <w:basedOn w:val="a"/>
    <w:pPr>
      <w:tabs>
        <w:tab w:val="num" w:pos="624"/>
      </w:tabs>
      <w:spacing w:after="100"/>
      <w:ind w:left="624" w:hanging="624"/>
    </w:pPr>
  </w:style>
  <w:style w:type="paragraph" w:customStyle="1" w:styleId="NotesArabic">
    <w:name w:val="Notes Arabic"/>
    <w:basedOn w:val="a"/>
    <w:rsid w:val="00E6255A"/>
    <w:pPr>
      <w:numPr>
        <w:ilvl w:val="1"/>
        <w:numId w:val="2"/>
      </w:numPr>
      <w:tabs>
        <w:tab w:val="clear" w:pos="360"/>
        <w:tab w:val="num" w:pos="624"/>
      </w:tabs>
      <w:spacing w:after="100"/>
      <w:ind w:left="624" w:hanging="624"/>
    </w:pPr>
  </w:style>
  <w:style w:type="paragraph" w:customStyle="1" w:styleId="NotesRoman">
    <w:name w:val="Notes Roman"/>
    <w:basedOn w:val="a"/>
    <w:rsid w:val="00E6255A"/>
    <w:pPr>
      <w:numPr>
        <w:ilvl w:val="2"/>
        <w:numId w:val="3"/>
      </w:numPr>
      <w:spacing w:after="100"/>
    </w:pPr>
  </w:style>
  <w:style w:type="paragraph" w:customStyle="1" w:styleId="RightTab">
    <w:name w:val="Right Tab"/>
    <w:basedOn w:val="a"/>
    <w:next w:val="a"/>
    <w:pPr>
      <w:tabs>
        <w:tab w:val="right" w:pos="8505"/>
      </w:tabs>
      <w:spacing w:after="100"/>
    </w:pPr>
  </w:style>
  <w:style w:type="paragraph" w:styleId="1a">
    <w:name w:val="toc 1"/>
    <w:basedOn w:val="a"/>
    <w:next w:val="a"/>
    <w:autoRedefine/>
    <w:uiPriority w:val="39"/>
    <w:rsid w:val="00E6255A"/>
  </w:style>
  <w:style w:type="paragraph" w:styleId="33">
    <w:name w:val="toc 3"/>
    <w:basedOn w:val="a"/>
    <w:next w:val="a"/>
    <w:autoRedefine/>
    <w:uiPriority w:val="39"/>
    <w:rsid w:val="00E6255A"/>
  </w:style>
  <w:style w:type="paragraph" w:styleId="41">
    <w:name w:val="toc 4"/>
    <w:basedOn w:val="a"/>
    <w:next w:val="a"/>
    <w:autoRedefine/>
    <w:uiPriority w:val="39"/>
    <w:semiHidden/>
  </w:style>
  <w:style w:type="paragraph" w:styleId="24">
    <w:name w:val="Body Text Indent 2"/>
    <w:basedOn w:val="a"/>
    <w:link w:val="25"/>
    <w:uiPriority w:val="99"/>
    <w:pPr>
      <w:spacing w:after="0" w:line="240" w:lineRule="auto"/>
      <w:ind w:left="540"/>
    </w:pPr>
    <w:rPr>
      <w:lang w:val="x-none" w:eastAsia="x-none"/>
    </w:rPr>
  </w:style>
  <w:style w:type="character" w:customStyle="1" w:styleId="42">
    <w:name w:val="Знак Знак4"/>
    <w:semiHidden/>
    <w:locked/>
    <w:rPr>
      <w:rFonts w:cs="Times New Roman"/>
      <w:lang w:val="en-GB" w:eastAsia="en-GB"/>
    </w:rPr>
  </w:style>
  <w:style w:type="paragraph" w:customStyle="1" w:styleId="PartHeadings">
    <w:name w:val="Part Headings"/>
    <w:basedOn w:val="a"/>
    <w:next w:val="a"/>
    <w:pPr>
      <w:numPr>
        <w:numId w:val="10"/>
      </w:numPr>
      <w:suppressAutoHyphens/>
      <w:spacing w:after="300" w:line="312" w:lineRule="auto"/>
      <w:jc w:val="center"/>
      <w:outlineLvl w:val="2"/>
    </w:pPr>
    <w:rPr>
      <w:b/>
      <w:bCs/>
      <w:sz w:val="21"/>
      <w:szCs w:val="21"/>
    </w:rPr>
  </w:style>
  <w:style w:type="paragraph" w:styleId="af6">
    <w:name w:val="List Number"/>
    <w:basedOn w:val="a"/>
    <w:uiPriority w:val="99"/>
    <w:qFormat/>
    <w:rsid w:val="00E6255A"/>
    <w:pPr>
      <w:tabs>
        <w:tab w:val="num" w:pos="624"/>
      </w:tabs>
      <w:ind w:left="360" w:hanging="360"/>
    </w:pPr>
  </w:style>
  <w:style w:type="paragraph" w:styleId="92">
    <w:name w:val="toc 9"/>
    <w:basedOn w:val="a"/>
    <w:next w:val="a"/>
    <w:autoRedefine/>
    <w:uiPriority w:val="39"/>
    <w:semiHidden/>
    <w:pPr>
      <w:ind w:left="1760"/>
    </w:pPr>
  </w:style>
  <w:style w:type="character" w:customStyle="1" w:styleId="SUBST">
    <w:name w:val="__SUBST"/>
    <w:rPr>
      <w:b/>
      <w:i/>
      <w:sz w:val="22"/>
    </w:rPr>
  </w:style>
  <w:style w:type="paragraph" w:styleId="af7">
    <w:name w:val="Balloon Text"/>
    <w:basedOn w:val="a"/>
    <w:link w:val="af8"/>
    <w:uiPriority w:val="99"/>
    <w:semiHidden/>
    <w:rPr>
      <w:rFonts w:ascii="Tahoma" w:hAnsi="Tahoma" w:cs="Tahoma"/>
      <w:sz w:val="16"/>
      <w:szCs w:val="16"/>
    </w:rPr>
  </w:style>
  <w:style w:type="character" w:customStyle="1" w:styleId="34">
    <w:name w:val="Знак Знак3"/>
    <w:semiHidden/>
    <w:locked/>
    <w:rPr>
      <w:rFonts w:ascii="Tahoma" w:hAnsi="Tahoma" w:cs="Tahoma"/>
      <w:sz w:val="16"/>
      <w:szCs w:val="16"/>
      <w:lang w:val="en-GB" w:eastAsia="en-GB"/>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002">
    <w:name w:val="002"/>
    <w:basedOn w:val="a"/>
    <w:pPr>
      <w:autoSpaceDE w:val="0"/>
      <w:autoSpaceDN w:val="0"/>
      <w:spacing w:before="60" w:after="0" w:line="240" w:lineRule="auto"/>
      <w:ind w:left="397"/>
    </w:pPr>
    <w:rPr>
      <w:lang w:val="ru-RU" w:eastAsia="ru-RU"/>
    </w:rPr>
  </w:style>
  <w:style w:type="paragraph" w:customStyle="1" w:styleId="bt">
    <w:name w:val="Îñíîâíîé òåêñò.bt"/>
    <w:pPr>
      <w:autoSpaceDE w:val="0"/>
      <w:autoSpaceDN w:val="0"/>
      <w:jc w:val="both"/>
    </w:pPr>
    <w:rPr>
      <w:sz w:val="22"/>
      <w:szCs w:val="22"/>
      <w:lang w:val="en-US"/>
    </w:rPr>
  </w:style>
  <w:style w:type="character" w:customStyle="1" w:styleId="-">
    <w:name w:val="Проспект -"/>
    <w:rPr>
      <w:b/>
      <w:i/>
      <w:lang w:val="ru-RU" w:eastAsia="x-none"/>
    </w:rPr>
  </w:style>
  <w:style w:type="paragraph" w:customStyle="1" w:styleId="-0">
    <w:name w:val="Проспект - буллет"/>
    <w:basedOn w:val="a"/>
    <w:autoRedefine/>
    <w:pPr>
      <w:widowControl w:val="0"/>
      <w:autoSpaceDE w:val="0"/>
      <w:autoSpaceDN w:val="0"/>
      <w:spacing w:after="0" w:line="240" w:lineRule="auto"/>
      <w:ind w:left="360"/>
    </w:pPr>
    <w:rPr>
      <w:b/>
      <w:bCs/>
      <w:i/>
      <w:iCs/>
      <w:lang w:val="ru-RU" w:eastAsia="ru-RU"/>
    </w:rPr>
  </w:style>
  <w:style w:type="paragraph" w:customStyle="1" w:styleId="ConsNormal">
    <w:name w:val="ConsNormal"/>
    <w:link w:val="ConsNormalChar"/>
    <w:pPr>
      <w:widowControl w:val="0"/>
      <w:autoSpaceDE w:val="0"/>
      <w:autoSpaceDN w:val="0"/>
      <w:adjustRightInd w:val="0"/>
      <w:ind w:firstLine="720"/>
    </w:pPr>
    <w:rPr>
      <w:rFonts w:ascii="Courier New" w:hAnsi="Courier New" w:cs="Courier New"/>
    </w:rPr>
  </w:style>
  <w:style w:type="character" w:styleId="af9">
    <w:name w:val="Hyperlink"/>
    <w:rPr>
      <w:rFonts w:cs="Times New Roman"/>
      <w:color w:val="0000FF"/>
      <w:u w:val="single"/>
    </w:rPr>
  </w:style>
  <w:style w:type="paragraph" w:customStyle="1" w:styleId="BodyTextbt">
    <w:name w:val="Body Text.bt"/>
    <w:basedOn w:val="a"/>
    <w:uiPriority w:val="99"/>
    <w:pPr>
      <w:spacing w:after="0" w:line="240" w:lineRule="auto"/>
    </w:pPr>
    <w:rPr>
      <w:b/>
      <w:bCs/>
      <w:i/>
      <w:iCs/>
      <w:lang w:val="ru-RU" w:eastAsia="ru-RU"/>
    </w:rPr>
  </w:style>
  <w:style w:type="paragraph" w:customStyle="1" w:styleId="TableText">
    <w:name w:val="Table Text"/>
    <w:pPr>
      <w:widowControl w:val="0"/>
      <w:autoSpaceDE w:val="0"/>
      <w:autoSpaceDN w:val="0"/>
      <w:adjustRightInd w:val="0"/>
      <w:spacing w:before="20" w:after="20"/>
    </w:pPr>
    <w:rPr>
      <w:rFonts w:eastAsia="SimSun"/>
    </w:rPr>
  </w:style>
  <w:style w:type="paragraph" w:styleId="afa">
    <w:name w:val="annotation subject"/>
    <w:basedOn w:val="a6"/>
    <w:next w:val="a6"/>
    <w:link w:val="afb"/>
    <w:uiPriority w:val="99"/>
    <w:semiHidden/>
    <w:rPr>
      <w:b/>
      <w:bCs/>
    </w:rPr>
  </w:style>
  <w:style w:type="character" w:customStyle="1" w:styleId="26">
    <w:name w:val="Знак Знак2"/>
    <w:semiHidden/>
    <w:locked/>
    <w:rPr>
      <w:rFonts w:cs="Times New Roman"/>
      <w:b/>
      <w:bCs/>
      <w:sz w:val="20"/>
      <w:szCs w:val="20"/>
      <w:lang w:val="en-GB" w:eastAsia="en-GB"/>
    </w:rPr>
  </w:style>
  <w:style w:type="paragraph" w:customStyle="1" w:styleId="1b">
    <w:name w:val="Знак1"/>
    <w:basedOn w:val="a"/>
    <w:pPr>
      <w:tabs>
        <w:tab w:val="num" w:pos="720"/>
      </w:tabs>
      <w:spacing w:after="160" w:line="240" w:lineRule="exact"/>
      <w:ind w:left="720" w:hanging="720"/>
    </w:pPr>
    <w:rPr>
      <w:rFonts w:ascii="Verdana" w:hAnsi="Verdana" w:cs="Verdana"/>
      <w:sz w:val="20"/>
      <w:szCs w:val="20"/>
      <w:lang w:val="en-US" w:eastAsia="en-US"/>
    </w:rPr>
  </w:style>
  <w:style w:type="character" w:customStyle="1" w:styleId="FootnoteTextChar">
    <w:name w:val="Footnote Text Char"/>
    <w:semiHidden/>
    <w:rPr>
      <w:rFonts w:cs="Times New Roman"/>
      <w:sz w:val="18"/>
      <w:szCs w:val="18"/>
      <w:lang w:val="en-GB" w:eastAsia="en-GB"/>
    </w:rPr>
  </w:style>
  <w:style w:type="character" w:customStyle="1" w:styleId="BodyTextChar">
    <w:name w:val="Body Text Char"/>
    <w:semiHidden/>
    <w:rPr>
      <w:rFonts w:cs="Times New Roman"/>
      <w:sz w:val="22"/>
      <w:szCs w:val="22"/>
      <w:lang w:val="en-GB" w:eastAsia="en-GB"/>
    </w:rPr>
  </w:style>
  <w:style w:type="character" w:customStyle="1" w:styleId="CommentTextChar">
    <w:name w:val="Comment Text Char"/>
    <w:semiHidden/>
    <w:rPr>
      <w:rFonts w:cs="Times New Roman"/>
      <w:lang w:val="en-GB" w:eastAsia="en-GB"/>
    </w:rPr>
  </w:style>
  <w:style w:type="character" w:styleId="afc">
    <w:name w:val="page number"/>
    <w:uiPriority w:val="99"/>
    <w:rPr>
      <w:rFonts w:cs="Times New Roman"/>
    </w:rPr>
  </w:style>
  <w:style w:type="character" w:customStyle="1" w:styleId="Heading1Char">
    <w:name w:val="Heading 1 Char"/>
    <w:uiPriority w:val="99"/>
    <w:rPr>
      <w:rFonts w:cs="Times New Roman"/>
      <w:b/>
      <w:bCs/>
      <w:caps/>
      <w:spacing w:val="0"/>
      <w:kern w:val="28"/>
      <w:lang w:val="en-GB" w:eastAsia="x-none"/>
    </w:rPr>
  </w:style>
  <w:style w:type="character" w:customStyle="1" w:styleId="DeltaViewInsertion">
    <w:name w:val="DeltaView Insertion"/>
    <w:uiPriority w:val="99"/>
    <w:rPr>
      <w:color w:val="0000FF"/>
      <w:spacing w:val="0"/>
      <w:u w:val="double"/>
    </w:rPr>
  </w:style>
  <w:style w:type="character" w:styleId="afd">
    <w:name w:val="FollowedHyperlink"/>
    <w:uiPriority w:val="99"/>
    <w:rPr>
      <w:rFonts w:cs="Times New Roman"/>
      <w:color w:val="800080"/>
      <w:u w:val="single"/>
    </w:rPr>
  </w:style>
  <w:style w:type="character" w:customStyle="1" w:styleId="Heading3Char">
    <w:name w:val="Heading 3 Char"/>
    <w:rPr>
      <w:rFonts w:cs="Times New Roman"/>
      <w:spacing w:val="0"/>
      <w:sz w:val="22"/>
      <w:szCs w:val="22"/>
      <w:lang w:val="en-GB" w:eastAsia="x-none"/>
    </w:rPr>
  </w:style>
  <w:style w:type="character" w:customStyle="1" w:styleId="DeltaViewDeletion">
    <w:name w:val="DeltaView Deletion"/>
    <w:rPr>
      <w:strike/>
      <w:color w:val="FF0000"/>
      <w:spacing w:val="0"/>
    </w:rPr>
  </w:style>
  <w:style w:type="character" w:customStyle="1" w:styleId="Heading6Char">
    <w:name w:val="Heading 6 Char"/>
    <w:rPr>
      <w:rFonts w:cs="Times New Roman"/>
      <w:sz w:val="22"/>
      <w:szCs w:val="22"/>
      <w:lang w:val="en-GB" w:eastAsia="en-GB"/>
    </w:rPr>
  </w:style>
  <w:style w:type="paragraph" w:customStyle="1" w:styleId="1c">
    <w:name w:val="Стиль Абзаца 1"/>
    <w:basedOn w:val="24"/>
    <w:pPr>
      <w:spacing w:before="120"/>
      <w:ind w:left="0" w:firstLine="851"/>
    </w:pPr>
    <w:rPr>
      <w:sz w:val="24"/>
      <w:szCs w:val="24"/>
    </w:rPr>
  </w:style>
  <w:style w:type="paragraph" w:styleId="afe">
    <w:name w:val="Document Map"/>
    <w:basedOn w:val="a"/>
    <w:link w:val="aff"/>
    <w:uiPriority w:val="99"/>
    <w:semiHidden/>
    <w:pPr>
      <w:shd w:val="clear" w:color="auto" w:fill="000080"/>
    </w:pPr>
    <w:rPr>
      <w:rFonts w:ascii="Tahoma" w:hAnsi="Tahoma" w:cs="Tahoma"/>
      <w:sz w:val="20"/>
      <w:szCs w:val="20"/>
    </w:rPr>
  </w:style>
  <w:style w:type="character" w:customStyle="1" w:styleId="1d">
    <w:name w:val="Знак Знак1"/>
    <w:semiHidden/>
    <w:locked/>
    <w:rPr>
      <w:rFonts w:ascii="Tahoma" w:hAnsi="Tahoma" w:cs="Tahoma"/>
      <w:sz w:val="16"/>
      <w:szCs w:val="16"/>
      <w:lang w:val="en-GB" w:eastAsia="en-GB"/>
    </w:rPr>
  </w:style>
  <w:style w:type="paragraph" w:customStyle="1" w:styleId="NormalPrefix">
    <w:name w:val="Normal Prefix"/>
    <w:pPr>
      <w:widowControl w:val="0"/>
      <w:spacing w:before="200" w:after="40"/>
    </w:pPr>
    <w:rPr>
      <w:sz w:val="22"/>
      <w:szCs w:val="22"/>
      <w:lang w:val="en-AU" w:eastAsia="en-US"/>
    </w:rPr>
  </w:style>
  <w:style w:type="character" w:customStyle="1" w:styleId="320">
    <w:name w:val="Основной текст 3 Знак2 Знак Знак"/>
    <w:rPr>
      <w:rFonts w:cs="Times New Roman"/>
      <w:b/>
      <w:bCs/>
      <w:i/>
      <w:iCs/>
      <w:sz w:val="24"/>
      <w:szCs w:val="24"/>
      <w:lang w:val="ru-RU" w:eastAsia="ru-RU"/>
    </w:rPr>
  </w:style>
  <w:style w:type="character" w:customStyle="1" w:styleId="uc0uc0uc0uc0uc0uc0uc0-">
    <w:name w:val="Пuc0рuc0оuc0сuc0пuc0еuc0кuc0т -"/>
    <w:rPr>
      <w:b/>
      <w:i/>
      <w:spacing w:val="0"/>
      <w:lang w:val="ru-RU" w:eastAsia="x-none"/>
    </w:rPr>
  </w:style>
  <w:style w:type="character" w:customStyle="1" w:styleId="DeltaViewChangeNumber">
    <w:name w:val="DeltaView Change Number"/>
    <w:rPr>
      <w:color w:val="000000"/>
      <w:spacing w:val="0"/>
      <w:vertAlign w:val="superscript"/>
    </w:rPr>
  </w:style>
  <w:style w:type="paragraph" w:styleId="27">
    <w:name w:val="Body Text 2"/>
    <w:basedOn w:val="a"/>
    <w:link w:val="28"/>
    <w:uiPriority w:val="99"/>
    <w:pPr>
      <w:spacing w:after="120" w:line="480" w:lineRule="auto"/>
    </w:pPr>
  </w:style>
  <w:style w:type="character" w:customStyle="1" w:styleId="aff0">
    <w:name w:val="Знак Знак"/>
    <w:semiHidden/>
    <w:locked/>
    <w:rPr>
      <w:rFonts w:cs="Times New Roman"/>
      <w:lang w:val="en-GB" w:eastAsia="en-GB"/>
    </w:rPr>
  </w:style>
  <w:style w:type="character" w:customStyle="1" w:styleId="DeltaViewFormatChange">
    <w:name w:val="DeltaView Format Change"/>
    <w:rPr>
      <w:color w:val="000000"/>
      <w:spacing w:val="0"/>
    </w:rPr>
  </w:style>
  <w:style w:type="character" w:customStyle="1" w:styleId="DeltaViewMoveDestination">
    <w:name w:val="DeltaView Move Destination"/>
    <w:rsid w:val="00E6255A"/>
    <w:rPr>
      <w:color w:val="auto"/>
      <w:spacing w:val="0"/>
      <w:u w:val="double"/>
    </w:rPr>
  </w:style>
  <w:style w:type="character" w:customStyle="1" w:styleId="DeltaViewMoveSource">
    <w:name w:val="DeltaView Move Source"/>
    <w:rsid w:val="00E6255A"/>
    <w:rPr>
      <w:strike/>
      <w:color w:val="auto"/>
      <w:spacing w:val="0"/>
    </w:rPr>
  </w:style>
  <w:style w:type="paragraph" w:customStyle="1" w:styleId="1e">
    <w:name w:val="Стиль Подзаголовка 1"/>
    <w:basedOn w:val="a"/>
    <w:uiPriority w:val="99"/>
    <w:pPr>
      <w:keepNext/>
      <w:numPr>
        <w:ilvl w:val="12"/>
      </w:numPr>
      <w:spacing w:before="240" w:after="0" w:line="240" w:lineRule="auto"/>
    </w:pPr>
    <w:rPr>
      <w:b/>
      <w:bCs/>
      <w:i/>
      <w:iCs/>
      <w:lang w:val="ru-RU" w:eastAsia="ru-RU"/>
    </w:rPr>
  </w:style>
  <w:style w:type="character" w:styleId="aff1">
    <w:name w:val="Strong"/>
    <w:uiPriority w:val="22"/>
    <w:qFormat/>
    <w:rPr>
      <w:rFonts w:cs="Times New Roman"/>
      <w:b/>
      <w:bCs/>
    </w:rPr>
  </w:style>
  <w:style w:type="paragraph" w:customStyle="1" w:styleId="1f">
    <w:name w:val="Рецензия1"/>
    <w:hidden/>
    <w:semiHidden/>
    <w:rPr>
      <w:sz w:val="22"/>
      <w:szCs w:val="22"/>
      <w:lang w:val="en-GB" w:eastAsia="en-GB"/>
    </w:rPr>
  </w:style>
  <w:style w:type="paragraph" w:customStyle="1" w:styleId="Iauiue6">
    <w:name w:val="Iau?iue6"/>
    <w:pPr>
      <w:widowControl w:val="0"/>
    </w:pPr>
  </w:style>
  <w:style w:type="paragraph" w:customStyle="1" w:styleId="Iauiue3">
    <w:name w:val="Iau?iue3"/>
    <w:pPr>
      <w:keepLines/>
      <w:widowControl w:val="0"/>
      <w:ind w:firstLine="720"/>
      <w:jc w:val="both"/>
    </w:pPr>
    <w:rPr>
      <w:rFonts w:ascii="Baltica" w:hAnsi="Baltica"/>
      <w:sz w:val="24"/>
    </w:rPr>
  </w:style>
  <w:style w:type="paragraph" w:customStyle="1" w:styleId="Iauiue">
    <w:name w:val="Iau?iue"/>
    <w:rPr>
      <w:lang w:val="en-US"/>
    </w:rPr>
  </w:style>
  <w:style w:type="paragraph" w:customStyle="1" w:styleId="1f0">
    <w:name w:val="Абзац списка1"/>
    <w:basedOn w:val="a"/>
    <w:qFormat/>
    <w:rsid w:val="00E6255A"/>
    <w:pPr>
      <w:ind w:left="708"/>
    </w:pPr>
  </w:style>
  <w:style w:type="paragraph" w:customStyle="1" w:styleId="Char3CharCharCharCharCharChar">
    <w:name w:val="Знак Знак Знак Знак Знак Знак Знак Знак Char Знак Знак3 Знак Char Char Char Char Знак Знак Char Char Знак Знак"/>
    <w:basedOn w:val="a"/>
    <w:rsid w:val="00820AC3"/>
    <w:pPr>
      <w:spacing w:after="160" w:line="240" w:lineRule="exact"/>
      <w:jc w:val="left"/>
    </w:pPr>
    <w:rPr>
      <w:rFonts w:ascii="Tahoma" w:hAnsi="Tahoma"/>
      <w:sz w:val="20"/>
      <w:szCs w:val="20"/>
      <w:lang w:val="en-US" w:eastAsia="en-US"/>
    </w:rPr>
  </w:style>
  <w:style w:type="paragraph" w:customStyle="1" w:styleId="Default">
    <w:name w:val="Default"/>
    <w:rsid w:val="00B80553"/>
    <w:pPr>
      <w:autoSpaceDE w:val="0"/>
      <w:autoSpaceDN w:val="0"/>
      <w:adjustRightInd w:val="0"/>
    </w:pPr>
    <w:rPr>
      <w:color w:val="000000"/>
      <w:sz w:val="24"/>
      <w:szCs w:val="24"/>
    </w:rPr>
  </w:style>
  <w:style w:type="paragraph" w:customStyle="1" w:styleId="alpha3">
    <w:name w:val="alpha 3"/>
    <w:basedOn w:val="a"/>
    <w:rsid w:val="001A1FDB"/>
    <w:pPr>
      <w:numPr>
        <w:numId w:val="30"/>
      </w:numPr>
      <w:spacing w:after="140" w:line="290" w:lineRule="auto"/>
    </w:pPr>
    <w:rPr>
      <w:rFonts w:ascii="Arial" w:hAnsi="Arial"/>
      <w:kern w:val="20"/>
      <w:sz w:val="20"/>
      <w:szCs w:val="20"/>
      <w:lang w:val="ru-RU" w:eastAsia="en-US"/>
    </w:rPr>
  </w:style>
  <w:style w:type="paragraph" w:customStyle="1" w:styleId="roman2">
    <w:name w:val="roman 2"/>
    <w:basedOn w:val="a"/>
    <w:rsid w:val="001A1FDB"/>
    <w:pPr>
      <w:numPr>
        <w:numId w:val="29"/>
      </w:numPr>
      <w:spacing w:after="140" w:line="290" w:lineRule="auto"/>
    </w:pPr>
    <w:rPr>
      <w:rFonts w:ascii="Arial" w:hAnsi="Arial"/>
      <w:kern w:val="20"/>
      <w:sz w:val="20"/>
      <w:szCs w:val="20"/>
      <w:lang w:val="ru-RU" w:eastAsia="en-US"/>
    </w:rPr>
  </w:style>
  <w:style w:type="paragraph" w:customStyle="1" w:styleId="Body2">
    <w:name w:val="Body 2"/>
    <w:basedOn w:val="a"/>
    <w:rsid w:val="001A1FDB"/>
    <w:pPr>
      <w:spacing w:after="140" w:line="290" w:lineRule="auto"/>
      <w:ind w:left="680"/>
    </w:pPr>
    <w:rPr>
      <w:rFonts w:ascii="Arial" w:hAnsi="Arial"/>
      <w:kern w:val="20"/>
      <w:sz w:val="20"/>
      <w:szCs w:val="24"/>
      <w:lang w:val="ru-RU" w:eastAsia="en-US"/>
    </w:rPr>
  </w:style>
  <w:style w:type="paragraph" w:customStyle="1" w:styleId="Tablealpha">
    <w:name w:val="Table alpha"/>
    <w:basedOn w:val="a"/>
    <w:rsid w:val="001A1FDB"/>
  </w:style>
  <w:style w:type="paragraph" w:customStyle="1" w:styleId="ListParagraph1">
    <w:name w:val="List Paragraph1"/>
    <w:basedOn w:val="a"/>
    <w:uiPriority w:val="99"/>
    <w:qFormat/>
    <w:rsid w:val="009E4563"/>
    <w:pPr>
      <w:ind w:left="720"/>
      <w:contextualSpacing/>
    </w:pPr>
    <w:rPr>
      <w:rFonts w:eastAsia="MS Mincho"/>
    </w:rPr>
  </w:style>
  <w:style w:type="paragraph" w:customStyle="1" w:styleId="BMKAddressInfo">
    <w:name w:val="BMK Address Info"/>
    <w:link w:val="BMKAddressInfoChar"/>
    <w:semiHidden/>
    <w:rsid w:val="000428A6"/>
    <w:pPr>
      <w:spacing w:after="200" w:line="200" w:lineRule="atLeast"/>
    </w:pPr>
    <w:rPr>
      <w:rFonts w:ascii="Arial" w:eastAsia="MS Gothic" w:hAnsi="Arial"/>
      <w:noProof/>
      <w:sz w:val="16"/>
      <w:szCs w:val="24"/>
      <w:lang w:val="en-AU" w:eastAsia="en-US"/>
    </w:rPr>
  </w:style>
  <w:style w:type="paragraph" w:customStyle="1" w:styleId="BMKCities">
    <w:name w:val="BMK Cities"/>
    <w:semiHidden/>
    <w:rsid w:val="000428A6"/>
    <w:pPr>
      <w:spacing w:before="30" w:after="200" w:line="276" w:lineRule="auto"/>
    </w:pPr>
    <w:rPr>
      <w:rFonts w:ascii="Arial" w:eastAsia="MS Gothic" w:hAnsi="Arial" w:cs="Arial"/>
      <w:noProof/>
      <w:spacing w:val="2"/>
      <w:sz w:val="11"/>
      <w:szCs w:val="11"/>
      <w:lang w:val="en-AU" w:eastAsia="en-US"/>
    </w:rPr>
  </w:style>
  <w:style w:type="paragraph" w:customStyle="1" w:styleId="BMKDeliveryPhrase">
    <w:name w:val="BMK Delivery Phrase"/>
    <w:basedOn w:val="BMKAddressInfo"/>
    <w:semiHidden/>
    <w:rsid w:val="000428A6"/>
    <w:pPr>
      <w:framePr w:w="2943" w:h="1734" w:hRule="exact" w:wrap="around" w:vAnchor="text" w:hAnchor="page" w:x="8533" w:y="208"/>
      <w:ind w:left="57"/>
    </w:pPr>
    <w:rPr>
      <w:rFonts w:cs="Arial"/>
      <w:b/>
    </w:rPr>
  </w:style>
  <w:style w:type="paragraph" w:customStyle="1" w:styleId="BMKLegalNoticePhrase">
    <w:name w:val="BMK Legal Notice Phrase"/>
    <w:basedOn w:val="a"/>
    <w:semiHidden/>
    <w:rsid w:val="000428A6"/>
    <w:pPr>
      <w:spacing w:before="260" w:after="180" w:line="260" w:lineRule="atLeast"/>
    </w:pPr>
    <w:rPr>
      <w:rFonts w:ascii="Arial" w:eastAsia="MS Gothic" w:hAnsi="Arial" w:cs="Arial"/>
      <w:b/>
      <w:caps/>
    </w:rPr>
  </w:style>
  <w:style w:type="paragraph" w:customStyle="1" w:styleId="BMKMemberFirmName">
    <w:name w:val="BMK Member Firm Name"/>
    <w:basedOn w:val="BMKAddressInfo"/>
    <w:next w:val="BMKAddressInfo"/>
    <w:link w:val="BMKMemberFirmNameChar"/>
    <w:semiHidden/>
    <w:rsid w:val="000428A6"/>
    <w:pPr>
      <w:spacing w:after="0"/>
    </w:pPr>
    <w:rPr>
      <w:b/>
    </w:rPr>
  </w:style>
  <w:style w:type="paragraph" w:customStyle="1" w:styleId="BMKRegions">
    <w:name w:val="BMK Regions"/>
    <w:basedOn w:val="BMKCities"/>
    <w:next w:val="BMKCities"/>
    <w:semiHidden/>
    <w:rsid w:val="000428A6"/>
    <w:pPr>
      <w:spacing w:before="0"/>
    </w:pPr>
    <w:rPr>
      <w:rFonts w:ascii="Arial Black" w:hAnsi="Arial Black"/>
      <w:szCs w:val="24"/>
    </w:rPr>
  </w:style>
  <w:style w:type="paragraph" w:customStyle="1" w:styleId="BMKMultiOffice">
    <w:name w:val="BMK Multi Office"/>
    <w:basedOn w:val="BMKRegions"/>
    <w:next w:val="a"/>
    <w:semiHidden/>
    <w:rsid w:val="000428A6"/>
  </w:style>
  <w:style w:type="paragraph" w:customStyle="1" w:styleId="BMKMultiOfficeAddress">
    <w:name w:val="BMK Multi Office Address"/>
    <w:basedOn w:val="BMKCities"/>
    <w:semiHidden/>
    <w:rsid w:val="000428A6"/>
  </w:style>
  <w:style w:type="paragraph" w:customStyle="1" w:styleId="BMKPartnerList">
    <w:name w:val="BMK Partner List"/>
    <w:basedOn w:val="BMKCities"/>
    <w:semiHidden/>
    <w:rsid w:val="000428A6"/>
    <w:pPr>
      <w:adjustRightInd w:val="0"/>
      <w:snapToGrid w:val="0"/>
      <w:spacing w:before="0" w:after="20"/>
    </w:pPr>
    <w:rPr>
      <w:caps/>
      <w:spacing w:val="0"/>
      <w:sz w:val="9"/>
      <w:szCs w:val="12"/>
    </w:rPr>
  </w:style>
  <w:style w:type="paragraph" w:customStyle="1" w:styleId="BMKQualifier">
    <w:name w:val="BMK Qualifier"/>
    <w:semiHidden/>
    <w:rsid w:val="000428A6"/>
    <w:pPr>
      <w:spacing w:after="200" w:line="170" w:lineRule="atLeast"/>
    </w:pPr>
    <w:rPr>
      <w:rFonts w:ascii="Arial" w:eastAsia="MS Gothic" w:hAnsi="Arial" w:cs="Arial"/>
      <w:caps/>
      <w:noProof/>
      <w:sz w:val="13"/>
      <w:szCs w:val="13"/>
      <w:lang w:val="en-AU" w:eastAsia="en-US"/>
    </w:rPr>
  </w:style>
  <w:style w:type="paragraph" w:customStyle="1" w:styleId="BMKRefInfo">
    <w:name w:val="BMK Ref Info"/>
    <w:basedOn w:val="BMKAddressInfo"/>
    <w:semiHidden/>
    <w:rsid w:val="000428A6"/>
    <w:pPr>
      <w:framePr w:w="2943" w:h="1734" w:hRule="exact" w:wrap="around" w:vAnchor="text" w:hAnchor="page" w:x="8533" w:y="208"/>
      <w:ind w:left="57"/>
    </w:pPr>
    <w:rPr>
      <w:rFonts w:cs="Arial"/>
    </w:rPr>
  </w:style>
  <w:style w:type="paragraph" w:customStyle="1" w:styleId="BMKRecipient1">
    <w:name w:val="BMK Recipient1"/>
    <w:basedOn w:val="a"/>
    <w:semiHidden/>
    <w:rsid w:val="000428A6"/>
    <w:pPr>
      <w:spacing w:line="260" w:lineRule="atLeast"/>
    </w:pPr>
  </w:style>
  <w:style w:type="paragraph" w:customStyle="1" w:styleId="Bullet1">
    <w:name w:val="Bullet 1"/>
    <w:basedOn w:val="a"/>
    <w:uiPriority w:val="8"/>
    <w:qFormat/>
    <w:rsid w:val="000428A6"/>
    <w:pPr>
      <w:numPr>
        <w:numId w:val="39"/>
      </w:numPr>
      <w:spacing w:after="180" w:line="260" w:lineRule="atLeast"/>
    </w:pPr>
  </w:style>
  <w:style w:type="paragraph" w:customStyle="1" w:styleId="BMKSubject">
    <w:name w:val="BMK Subject"/>
    <w:basedOn w:val="a"/>
    <w:semiHidden/>
    <w:rsid w:val="000428A6"/>
    <w:pPr>
      <w:spacing w:line="260" w:lineRule="atLeast"/>
    </w:pPr>
    <w:rPr>
      <w:rFonts w:ascii="Arial" w:eastAsia="MS Gothic" w:hAnsi="Arial" w:cs="Arial"/>
      <w:b/>
      <w:bCs/>
    </w:rPr>
  </w:style>
  <w:style w:type="character" w:customStyle="1" w:styleId="BMKAddressInfoChar">
    <w:name w:val="BMK Address Info Char"/>
    <w:link w:val="BMKAddressInfo"/>
    <w:semiHidden/>
    <w:rsid w:val="000428A6"/>
    <w:rPr>
      <w:rFonts w:ascii="Arial" w:eastAsia="MS Gothic" w:hAnsi="Arial"/>
      <w:noProof/>
      <w:sz w:val="16"/>
      <w:szCs w:val="24"/>
      <w:lang w:val="en-AU" w:eastAsia="en-US" w:bidi="ar-SA"/>
    </w:rPr>
  </w:style>
  <w:style w:type="paragraph" w:customStyle="1" w:styleId="BMKPrivacyText">
    <w:name w:val="BMK Privacy Text"/>
    <w:basedOn w:val="a8"/>
    <w:link w:val="BMKPrivacyTextChar"/>
    <w:semiHidden/>
    <w:rsid w:val="000428A6"/>
    <w:pPr>
      <w:tabs>
        <w:tab w:val="right" w:pos="9350"/>
      </w:tabs>
      <w:spacing w:after="200" w:line="200" w:lineRule="atLeast"/>
    </w:pPr>
    <w:rPr>
      <w:rFonts w:ascii="Arial" w:eastAsia="MS Gothic" w:hAnsi="Arial"/>
      <w:noProof/>
      <w:szCs w:val="22"/>
    </w:rPr>
  </w:style>
  <w:style w:type="paragraph" w:customStyle="1" w:styleId="OtherContact">
    <w:name w:val="OtherContact"/>
    <w:basedOn w:val="a"/>
    <w:semiHidden/>
    <w:rsid w:val="000428A6"/>
    <w:rPr>
      <w:rFonts w:ascii="Arial" w:eastAsia="MS Gothic" w:hAnsi="Arial" w:cs="Arial"/>
      <w:sz w:val="16"/>
    </w:rPr>
  </w:style>
  <w:style w:type="paragraph" w:customStyle="1" w:styleId="Bullet2">
    <w:name w:val="Bullet 2"/>
    <w:basedOn w:val="a"/>
    <w:uiPriority w:val="8"/>
    <w:qFormat/>
    <w:rsid w:val="000428A6"/>
    <w:pPr>
      <w:numPr>
        <w:numId w:val="40"/>
      </w:numPr>
      <w:spacing w:line="260" w:lineRule="atLeast"/>
    </w:pPr>
  </w:style>
  <w:style w:type="character" w:customStyle="1" w:styleId="Definition">
    <w:name w:val="Definition"/>
    <w:uiPriority w:val="3"/>
    <w:rsid w:val="000428A6"/>
    <w:rPr>
      <w:b/>
      <w:i w:val="0"/>
      <w:sz w:val="22"/>
    </w:rPr>
  </w:style>
  <w:style w:type="paragraph" w:customStyle="1" w:styleId="LetterDetail">
    <w:name w:val="LetterDetail"/>
    <w:basedOn w:val="a"/>
    <w:semiHidden/>
    <w:rsid w:val="000428A6"/>
    <w:pPr>
      <w:spacing w:line="260" w:lineRule="atLeast"/>
    </w:pPr>
  </w:style>
  <w:style w:type="paragraph" w:customStyle="1" w:styleId="BMKLetterCaption">
    <w:name w:val="BMK LetterCaption"/>
    <w:basedOn w:val="BMKLegalNoticePhrase"/>
    <w:next w:val="NormalSingle"/>
    <w:semiHidden/>
    <w:rsid w:val="000428A6"/>
    <w:pPr>
      <w:spacing w:before="0"/>
    </w:pPr>
  </w:style>
  <w:style w:type="paragraph" w:customStyle="1" w:styleId="BMKco-brand">
    <w:name w:val="BMK co-brand"/>
    <w:semiHidden/>
    <w:rsid w:val="000428A6"/>
    <w:pPr>
      <w:spacing w:after="200" w:line="170" w:lineRule="atLeast"/>
    </w:pPr>
    <w:rPr>
      <w:rFonts w:ascii="Arial" w:eastAsia="MS Gothic" w:hAnsi="Arial" w:cs="Arial"/>
      <w:caps/>
      <w:sz w:val="13"/>
      <w:szCs w:val="22"/>
      <w:lang w:val="en-AU" w:eastAsia="en-US"/>
    </w:rPr>
  </w:style>
  <w:style w:type="character" w:customStyle="1" w:styleId="Highlight">
    <w:name w:val="Highlight"/>
    <w:semiHidden/>
    <w:rsid w:val="000428A6"/>
    <w:rPr>
      <w:rFonts w:ascii="Arial" w:eastAsia="MS Gothic" w:hAnsi="Arial" w:cs="Arial"/>
      <w:b/>
    </w:rPr>
  </w:style>
  <w:style w:type="paragraph" w:customStyle="1" w:styleId="TableHeading">
    <w:name w:val="Table Heading"/>
    <w:basedOn w:val="a"/>
    <w:uiPriority w:val="6"/>
    <w:semiHidden/>
    <w:rsid w:val="000428A6"/>
    <w:pPr>
      <w:tabs>
        <w:tab w:val="right" w:pos="9072"/>
      </w:tabs>
      <w:spacing w:after="180" w:line="260" w:lineRule="atLeast"/>
    </w:pPr>
    <w:rPr>
      <w:rFonts w:ascii="Arial" w:hAnsi="Arial"/>
      <w:b/>
      <w:sz w:val="20"/>
    </w:rPr>
  </w:style>
  <w:style w:type="paragraph" w:styleId="29">
    <w:name w:val="List Number 2"/>
    <w:basedOn w:val="a"/>
    <w:uiPriority w:val="7"/>
    <w:qFormat/>
    <w:rsid w:val="000428A6"/>
    <w:pPr>
      <w:tabs>
        <w:tab w:val="num" w:pos="1418"/>
      </w:tabs>
      <w:spacing w:after="180" w:line="260" w:lineRule="atLeast"/>
      <w:ind w:left="1418" w:hanging="709"/>
    </w:pPr>
  </w:style>
  <w:style w:type="paragraph" w:styleId="35">
    <w:name w:val="List Number 3"/>
    <w:basedOn w:val="a"/>
    <w:uiPriority w:val="7"/>
    <w:qFormat/>
    <w:rsid w:val="000428A6"/>
    <w:pPr>
      <w:tabs>
        <w:tab w:val="num" w:pos="2126"/>
      </w:tabs>
      <w:spacing w:after="180" w:line="260" w:lineRule="atLeast"/>
      <w:ind w:left="2126" w:hanging="708"/>
    </w:pPr>
  </w:style>
  <w:style w:type="paragraph" w:styleId="43">
    <w:name w:val="List Number 4"/>
    <w:basedOn w:val="a"/>
    <w:uiPriority w:val="7"/>
    <w:qFormat/>
    <w:rsid w:val="000428A6"/>
    <w:pPr>
      <w:tabs>
        <w:tab w:val="num" w:pos="2835"/>
      </w:tabs>
      <w:spacing w:after="180" w:line="260" w:lineRule="atLeast"/>
      <w:ind w:left="2835" w:hanging="709"/>
    </w:pPr>
  </w:style>
  <w:style w:type="paragraph" w:customStyle="1" w:styleId="NormalSingle">
    <w:name w:val="Normal Single"/>
    <w:basedOn w:val="a"/>
    <w:uiPriority w:val="6"/>
    <w:semiHidden/>
    <w:rsid w:val="000428A6"/>
    <w:pPr>
      <w:spacing w:line="0" w:lineRule="atLeast"/>
    </w:pPr>
  </w:style>
  <w:style w:type="character" w:styleId="aff2">
    <w:name w:val="Emphasis"/>
    <w:qFormat/>
    <w:rsid w:val="000428A6"/>
    <w:rPr>
      <w:i/>
      <w:iCs/>
    </w:rPr>
  </w:style>
  <w:style w:type="character" w:customStyle="1" w:styleId="BMKMemberFirmNameChar">
    <w:name w:val="BMK Member Firm Name Char"/>
    <w:link w:val="BMKMemberFirmName"/>
    <w:semiHidden/>
    <w:rsid w:val="000428A6"/>
    <w:rPr>
      <w:rFonts w:ascii="Arial" w:eastAsia="MS Gothic" w:hAnsi="Arial" w:cs="Arial"/>
      <w:b/>
      <w:noProof/>
      <w:sz w:val="16"/>
      <w:szCs w:val="24"/>
      <w:lang w:val="en-AU" w:eastAsia="en-US"/>
    </w:rPr>
  </w:style>
  <w:style w:type="paragraph" w:customStyle="1" w:styleId="BMKDocumentNameHK">
    <w:name w:val="BMK Document Name HK"/>
    <w:basedOn w:val="a"/>
    <w:next w:val="BMKMemberFirmName"/>
    <w:semiHidden/>
    <w:rsid w:val="000428A6"/>
    <w:pPr>
      <w:spacing w:line="200" w:lineRule="atLeast"/>
    </w:pPr>
    <w:rPr>
      <w:rFonts w:ascii="Arial Black" w:eastAsia="MS Gothic" w:hAnsi="Arial Black" w:cs="Arial"/>
      <w:noProof/>
      <w:sz w:val="18"/>
      <w:szCs w:val="32"/>
      <w:lang w:eastAsia="en-AU"/>
    </w:rPr>
  </w:style>
  <w:style w:type="paragraph" w:styleId="aff3">
    <w:name w:val="Normal (Web)"/>
    <w:basedOn w:val="a"/>
    <w:rsid w:val="000428A6"/>
    <w:rPr>
      <w:sz w:val="24"/>
      <w:szCs w:val="24"/>
    </w:rPr>
  </w:style>
  <w:style w:type="character" w:customStyle="1" w:styleId="a9">
    <w:name w:val="Нижний колонтитул Знак"/>
    <w:link w:val="a8"/>
    <w:uiPriority w:val="99"/>
    <w:rsid w:val="000428A6"/>
    <w:rPr>
      <w:sz w:val="16"/>
      <w:szCs w:val="16"/>
      <w:lang w:val="en-GB" w:eastAsia="en-GB"/>
    </w:rPr>
  </w:style>
  <w:style w:type="paragraph" w:customStyle="1" w:styleId="BMKDocumentName">
    <w:name w:val="BMK Document Name"/>
    <w:basedOn w:val="a"/>
    <w:next w:val="a"/>
    <w:semiHidden/>
    <w:rsid w:val="000428A6"/>
    <w:pPr>
      <w:tabs>
        <w:tab w:val="left" w:pos="2761"/>
        <w:tab w:val="left" w:pos="3470"/>
        <w:tab w:val="left" w:pos="4179"/>
        <w:tab w:val="left" w:pos="4888"/>
        <w:tab w:val="right" w:pos="9849"/>
      </w:tabs>
      <w:spacing w:line="200" w:lineRule="atLeast"/>
    </w:pPr>
    <w:rPr>
      <w:rFonts w:ascii="Arial Black" w:hAnsi="Arial Black"/>
      <w:noProof/>
      <w:sz w:val="18"/>
    </w:rPr>
  </w:style>
  <w:style w:type="paragraph" w:customStyle="1" w:styleId="BMKHeaderLogoSHI">
    <w:name w:val="BMKHeaderLogoSHI"/>
    <w:semiHidden/>
    <w:rsid w:val="000428A6"/>
    <w:pPr>
      <w:tabs>
        <w:tab w:val="left" w:pos="709"/>
        <w:tab w:val="left" w:pos="1418"/>
        <w:tab w:val="left" w:pos="2126"/>
        <w:tab w:val="left" w:pos="2835"/>
        <w:tab w:val="right" w:pos="7876"/>
      </w:tabs>
      <w:spacing w:after="140" w:line="260" w:lineRule="atLeast"/>
    </w:pPr>
    <w:rPr>
      <w:rFonts w:eastAsia="MS Mincho"/>
      <w:sz w:val="22"/>
      <w:szCs w:val="24"/>
      <w:lang w:val="en-AU" w:eastAsia="en-US"/>
    </w:rPr>
  </w:style>
  <w:style w:type="paragraph" w:customStyle="1" w:styleId="BMKPrivacyTitle">
    <w:name w:val="BMK Privacy Title"/>
    <w:basedOn w:val="a"/>
    <w:semiHidden/>
    <w:rsid w:val="000428A6"/>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0428A6"/>
    <w:rPr>
      <w:rFonts w:ascii="Arial" w:eastAsia="MS Gothic" w:hAnsi="Arial" w:cs="Arial"/>
      <w:noProof/>
      <w:sz w:val="16"/>
      <w:szCs w:val="22"/>
      <w:lang w:val="en-GB" w:eastAsia="en-GB"/>
    </w:rPr>
  </w:style>
  <w:style w:type="paragraph" w:styleId="aff4">
    <w:name w:val="Body Text First Indent"/>
    <w:basedOn w:val="a0"/>
    <w:link w:val="aff5"/>
    <w:uiPriority w:val="6"/>
    <w:rsid w:val="000428A6"/>
    <w:pPr>
      <w:spacing w:after="120" w:line="240" w:lineRule="auto"/>
      <w:ind w:left="0" w:firstLine="210"/>
    </w:pPr>
  </w:style>
  <w:style w:type="character" w:customStyle="1" w:styleId="ac">
    <w:name w:val="Основной текст Знак"/>
    <w:link w:val="a0"/>
    <w:uiPriority w:val="99"/>
    <w:rsid w:val="000428A6"/>
    <w:rPr>
      <w:sz w:val="22"/>
      <w:szCs w:val="22"/>
      <w:lang w:val="en-GB" w:eastAsia="en-GB"/>
    </w:rPr>
  </w:style>
  <w:style w:type="character" w:customStyle="1" w:styleId="aff5">
    <w:name w:val="Красная строка Знак"/>
    <w:basedOn w:val="ac"/>
    <w:link w:val="aff4"/>
    <w:uiPriority w:val="6"/>
    <w:rsid w:val="000428A6"/>
    <w:rPr>
      <w:sz w:val="22"/>
      <w:szCs w:val="22"/>
      <w:lang w:val="en-GB" w:eastAsia="en-GB"/>
    </w:rPr>
  </w:style>
  <w:style w:type="paragraph" w:customStyle="1" w:styleId="FooterIndent">
    <w:name w:val="Footer Indent"/>
    <w:basedOn w:val="a8"/>
    <w:semiHidden/>
    <w:rsid w:val="000428A6"/>
    <w:pPr>
      <w:tabs>
        <w:tab w:val="right" w:pos="9350"/>
      </w:tabs>
      <w:spacing w:after="200" w:line="200" w:lineRule="atLeast"/>
      <w:ind w:left="1208"/>
    </w:pPr>
    <w:rPr>
      <w:rFonts w:ascii="Arial" w:eastAsia="MS Gothic" w:hAnsi="Arial" w:cs="Arial"/>
      <w:noProof/>
      <w:szCs w:val="22"/>
    </w:rPr>
  </w:style>
  <w:style w:type="paragraph" w:customStyle="1" w:styleId="BMKCitiesSpace">
    <w:name w:val="BMK Cities Space"/>
    <w:basedOn w:val="BMKCities"/>
    <w:semiHidden/>
    <w:rsid w:val="000428A6"/>
    <w:pPr>
      <w:spacing w:before="0"/>
    </w:pPr>
  </w:style>
  <w:style w:type="paragraph" w:customStyle="1" w:styleId="BMKSalutation">
    <w:name w:val="BMK Salutation"/>
    <w:basedOn w:val="a"/>
    <w:semiHidden/>
    <w:rsid w:val="000428A6"/>
    <w:pPr>
      <w:spacing w:line="260" w:lineRule="atLeast"/>
    </w:pPr>
  </w:style>
  <w:style w:type="paragraph" w:customStyle="1" w:styleId="BMKDate">
    <w:name w:val="BMKDate"/>
    <w:basedOn w:val="a"/>
    <w:semiHidden/>
    <w:rsid w:val="000428A6"/>
    <w:pPr>
      <w:spacing w:line="260" w:lineRule="atLeast"/>
    </w:pPr>
  </w:style>
  <w:style w:type="paragraph" w:customStyle="1" w:styleId="BMKAddress1">
    <w:name w:val="BMK Address1"/>
    <w:basedOn w:val="a"/>
    <w:semiHidden/>
    <w:rsid w:val="000428A6"/>
    <w:pPr>
      <w:spacing w:line="260" w:lineRule="atLeast"/>
    </w:pPr>
  </w:style>
  <w:style w:type="paragraph" w:customStyle="1" w:styleId="BMKAttention">
    <w:name w:val="BMK Attention"/>
    <w:basedOn w:val="a"/>
    <w:semiHidden/>
    <w:rsid w:val="000428A6"/>
    <w:pPr>
      <w:spacing w:line="260" w:lineRule="atLeast"/>
    </w:pPr>
  </w:style>
  <w:style w:type="paragraph" w:customStyle="1" w:styleId="BMKSubtitle">
    <w:name w:val="BMK Subtitle"/>
    <w:basedOn w:val="a"/>
    <w:next w:val="a0"/>
    <w:semiHidden/>
    <w:rsid w:val="000428A6"/>
    <w:pPr>
      <w:spacing w:after="180" w:line="260" w:lineRule="atLeast"/>
    </w:pPr>
    <w:rPr>
      <w:rFonts w:ascii="Arial" w:eastAsia="MS Gothic" w:hAnsi="Arial" w:cs="Arial"/>
      <w:sz w:val="32"/>
    </w:rPr>
  </w:style>
  <w:style w:type="paragraph" w:customStyle="1" w:styleId="BMKTitle">
    <w:name w:val="BMK Title"/>
    <w:basedOn w:val="a"/>
    <w:next w:val="a0"/>
    <w:semiHidden/>
    <w:rsid w:val="000428A6"/>
    <w:pPr>
      <w:spacing w:after="180" w:line="260" w:lineRule="atLeast"/>
    </w:pPr>
    <w:rPr>
      <w:rFonts w:ascii="Arial" w:eastAsia="MS Gothic" w:hAnsi="Arial" w:cs="Arial"/>
      <w:sz w:val="48"/>
    </w:rPr>
  </w:style>
  <w:style w:type="character" w:customStyle="1" w:styleId="BookTitle1">
    <w:name w:val="Book Title1"/>
    <w:uiPriority w:val="33"/>
    <w:qFormat/>
    <w:rsid w:val="000428A6"/>
    <w:rPr>
      <w:b/>
      <w:bCs/>
      <w:smallCaps/>
      <w:spacing w:val="5"/>
    </w:rPr>
  </w:style>
  <w:style w:type="character" w:customStyle="1" w:styleId="SubtleEmphasis1">
    <w:name w:val="Subtle Emphasis1"/>
    <w:uiPriority w:val="19"/>
    <w:qFormat/>
    <w:rsid w:val="000428A6"/>
    <w:rPr>
      <w:i/>
      <w:iCs/>
      <w:color w:val="9E9FA2"/>
    </w:rPr>
  </w:style>
  <w:style w:type="character" w:customStyle="1" w:styleId="SubtleReference1">
    <w:name w:val="Subtle Reference1"/>
    <w:uiPriority w:val="31"/>
    <w:qFormat/>
    <w:rsid w:val="000428A6"/>
    <w:rPr>
      <w:smallCaps/>
      <w:color w:val="EBB700"/>
      <w:u w:val="single"/>
    </w:rPr>
  </w:style>
  <w:style w:type="paragraph" w:customStyle="1" w:styleId="NoSpacing1">
    <w:name w:val="No Spacing1"/>
    <w:uiPriority w:val="6"/>
    <w:qFormat/>
    <w:rsid w:val="000428A6"/>
    <w:pPr>
      <w:tabs>
        <w:tab w:val="left" w:pos="709"/>
        <w:tab w:val="left" w:pos="1418"/>
        <w:tab w:val="left" w:pos="2126"/>
        <w:tab w:val="left" w:pos="2835"/>
        <w:tab w:val="right" w:pos="7876"/>
      </w:tabs>
      <w:spacing w:after="200" w:line="276" w:lineRule="auto"/>
    </w:pPr>
    <w:rPr>
      <w:rFonts w:eastAsia="MS Mincho"/>
      <w:sz w:val="22"/>
      <w:szCs w:val="24"/>
      <w:lang w:val="en-AU" w:eastAsia="en-US"/>
    </w:rPr>
  </w:style>
  <w:style w:type="character" w:customStyle="1" w:styleId="IntenseEmphasis1">
    <w:name w:val="Intense Emphasis1"/>
    <w:uiPriority w:val="21"/>
    <w:qFormat/>
    <w:rsid w:val="000428A6"/>
    <w:rPr>
      <w:b/>
      <w:bCs/>
      <w:i/>
      <w:iCs/>
      <w:color w:val="A71930"/>
    </w:rPr>
  </w:style>
  <w:style w:type="paragraph" w:customStyle="1" w:styleId="IntenseQuote1">
    <w:name w:val="Intense Quote1"/>
    <w:basedOn w:val="a"/>
    <w:next w:val="a"/>
    <w:link w:val="IntenseQuoteChar"/>
    <w:uiPriority w:val="30"/>
    <w:qFormat/>
    <w:rsid w:val="000428A6"/>
    <w:pPr>
      <w:pBdr>
        <w:bottom w:val="single" w:sz="4" w:space="4" w:color="A71930"/>
      </w:pBdr>
      <w:spacing w:before="200" w:after="280"/>
      <w:ind w:left="936" w:right="936"/>
    </w:pPr>
    <w:rPr>
      <w:b/>
      <w:bCs/>
      <w:i/>
      <w:iCs/>
      <w:color w:val="A71930"/>
    </w:rPr>
  </w:style>
  <w:style w:type="character" w:customStyle="1" w:styleId="IntenseQuoteChar">
    <w:name w:val="Intense Quote Char"/>
    <w:link w:val="IntenseQuote1"/>
    <w:uiPriority w:val="30"/>
    <w:rsid w:val="000428A6"/>
    <w:rPr>
      <w:b/>
      <w:bCs/>
      <w:i/>
      <w:iCs/>
      <w:color w:val="A71930"/>
      <w:sz w:val="22"/>
      <w:szCs w:val="22"/>
      <w:lang w:val="en-GB" w:eastAsia="en-GB"/>
    </w:rPr>
  </w:style>
  <w:style w:type="paragraph" w:customStyle="1" w:styleId="Quote1">
    <w:name w:val="Quote1"/>
    <w:basedOn w:val="a"/>
    <w:next w:val="a"/>
    <w:link w:val="QuoteChar"/>
    <w:uiPriority w:val="29"/>
    <w:qFormat/>
    <w:rsid w:val="000428A6"/>
    <w:rPr>
      <w:i/>
      <w:iCs/>
      <w:color w:val="404143"/>
    </w:rPr>
  </w:style>
  <w:style w:type="character" w:customStyle="1" w:styleId="QuoteChar">
    <w:name w:val="Quote Char"/>
    <w:link w:val="Quote1"/>
    <w:uiPriority w:val="29"/>
    <w:rsid w:val="000428A6"/>
    <w:rPr>
      <w:i/>
      <w:iCs/>
      <w:color w:val="404143"/>
      <w:sz w:val="22"/>
      <w:szCs w:val="22"/>
      <w:lang w:val="en-GB" w:eastAsia="en-GB"/>
    </w:rPr>
  </w:style>
  <w:style w:type="character" w:customStyle="1" w:styleId="IntenseReference1">
    <w:name w:val="Intense Reference1"/>
    <w:uiPriority w:val="32"/>
    <w:qFormat/>
    <w:rsid w:val="000428A6"/>
    <w:rPr>
      <w:b/>
      <w:bCs/>
      <w:smallCaps/>
      <w:color w:val="EBB700"/>
      <w:spacing w:val="5"/>
      <w:u w:val="single"/>
    </w:rPr>
  </w:style>
  <w:style w:type="paragraph" w:customStyle="1" w:styleId="SubHeading">
    <w:name w:val="Sub Heading"/>
    <w:basedOn w:val="a"/>
    <w:next w:val="a0"/>
    <w:rsid w:val="000428A6"/>
    <w:pPr>
      <w:keepNext/>
      <w:spacing w:after="180" w:line="260" w:lineRule="atLeast"/>
    </w:pPr>
    <w:rPr>
      <w:rFonts w:ascii="Arial" w:eastAsia="MS Gothic" w:hAnsi="Arial" w:cs="Arial"/>
      <w:b/>
      <w:szCs w:val="20"/>
    </w:rPr>
  </w:style>
  <w:style w:type="paragraph" w:customStyle="1" w:styleId="Da">
    <w:name w:val="D(a)"/>
    <w:basedOn w:val="a"/>
    <w:uiPriority w:val="4"/>
    <w:rsid w:val="000428A6"/>
    <w:pPr>
      <w:numPr>
        <w:ilvl w:val="1"/>
        <w:numId w:val="44"/>
      </w:numPr>
      <w:spacing w:after="180" w:line="260" w:lineRule="atLeast"/>
    </w:pPr>
    <w:rPr>
      <w:szCs w:val="20"/>
    </w:rPr>
  </w:style>
  <w:style w:type="paragraph" w:customStyle="1" w:styleId="DA0">
    <w:name w:val="D(A)"/>
    <w:basedOn w:val="a"/>
    <w:uiPriority w:val="6"/>
    <w:rsid w:val="000428A6"/>
    <w:pPr>
      <w:numPr>
        <w:ilvl w:val="3"/>
        <w:numId w:val="44"/>
      </w:numPr>
      <w:spacing w:after="180" w:line="260" w:lineRule="atLeast"/>
    </w:pPr>
    <w:rPr>
      <w:szCs w:val="20"/>
    </w:rPr>
  </w:style>
  <w:style w:type="paragraph" w:customStyle="1" w:styleId="Di">
    <w:name w:val="D(i)"/>
    <w:basedOn w:val="a"/>
    <w:uiPriority w:val="5"/>
    <w:rsid w:val="000428A6"/>
    <w:pPr>
      <w:numPr>
        <w:ilvl w:val="2"/>
        <w:numId w:val="44"/>
      </w:numPr>
      <w:spacing w:after="180" w:line="260" w:lineRule="atLeast"/>
    </w:pPr>
    <w:rPr>
      <w:szCs w:val="20"/>
    </w:rPr>
  </w:style>
  <w:style w:type="paragraph" w:customStyle="1" w:styleId="DefinitionParagraph">
    <w:name w:val="Definition Paragraph"/>
    <w:basedOn w:val="a"/>
    <w:uiPriority w:val="2"/>
    <w:rsid w:val="000428A6"/>
    <w:pPr>
      <w:numPr>
        <w:numId w:val="44"/>
      </w:numPr>
      <w:spacing w:after="180" w:line="260" w:lineRule="atLeast"/>
    </w:pPr>
    <w:rPr>
      <w:szCs w:val="20"/>
    </w:rPr>
  </w:style>
  <w:style w:type="paragraph" w:customStyle="1" w:styleId="SchH1">
    <w:name w:val="SchH1"/>
    <w:basedOn w:val="a"/>
    <w:next w:val="a0"/>
    <w:uiPriority w:val="6"/>
    <w:rsid w:val="000428A6"/>
    <w:pPr>
      <w:keepNext/>
      <w:numPr>
        <w:numId w:val="43"/>
      </w:numPr>
      <w:tabs>
        <w:tab w:val="num" w:pos="360"/>
      </w:tabs>
      <w:spacing w:after="180" w:line="260" w:lineRule="atLeast"/>
      <w:ind w:left="360"/>
    </w:pPr>
    <w:rPr>
      <w:rFonts w:ascii="Arial" w:eastAsia="MS Gothic" w:hAnsi="Arial" w:cs="Arial"/>
      <w:b/>
      <w:szCs w:val="20"/>
    </w:rPr>
  </w:style>
  <w:style w:type="paragraph" w:customStyle="1" w:styleId="SchH2">
    <w:name w:val="SchH2"/>
    <w:basedOn w:val="a"/>
    <w:next w:val="a0"/>
    <w:uiPriority w:val="6"/>
    <w:rsid w:val="000428A6"/>
    <w:pPr>
      <w:keepNext/>
      <w:numPr>
        <w:ilvl w:val="1"/>
        <w:numId w:val="43"/>
      </w:numPr>
      <w:tabs>
        <w:tab w:val="num" w:pos="360"/>
      </w:tabs>
      <w:spacing w:after="180" w:line="260" w:lineRule="atLeast"/>
      <w:ind w:left="360"/>
    </w:pPr>
    <w:rPr>
      <w:rFonts w:ascii="Arial" w:eastAsia="MS Gothic" w:hAnsi="Arial" w:cs="Arial"/>
      <w:b/>
      <w:szCs w:val="20"/>
    </w:rPr>
  </w:style>
  <w:style w:type="paragraph" w:customStyle="1" w:styleId="SchH3">
    <w:name w:val="SchH3"/>
    <w:basedOn w:val="a"/>
    <w:uiPriority w:val="6"/>
    <w:rsid w:val="000428A6"/>
    <w:pPr>
      <w:numPr>
        <w:ilvl w:val="2"/>
        <w:numId w:val="43"/>
      </w:numPr>
      <w:spacing w:after="180" w:line="260" w:lineRule="atLeast"/>
    </w:pPr>
    <w:rPr>
      <w:szCs w:val="20"/>
    </w:rPr>
  </w:style>
  <w:style w:type="paragraph" w:customStyle="1" w:styleId="SchH4">
    <w:name w:val="SchH4"/>
    <w:basedOn w:val="a"/>
    <w:uiPriority w:val="6"/>
    <w:rsid w:val="000428A6"/>
    <w:pPr>
      <w:numPr>
        <w:ilvl w:val="3"/>
        <w:numId w:val="43"/>
      </w:numPr>
      <w:spacing w:after="180" w:line="260" w:lineRule="atLeast"/>
    </w:pPr>
    <w:rPr>
      <w:szCs w:val="20"/>
    </w:rPr>
  </w:style>
  <w:style w:type="paragraph" w:customStyle="1" w:styleId="SchH5">
    <w:name w:val="SchH5"/>
    <w:basedOn w:val="a"/>
    <w:uiPriority w:val="6"/>
    <w:rsid w:val="000428A6"/>
    <w:pPr>
      <w:numPr>
        <w:ilvl w:val="4"/>
        <w:numId w:val="43"/>
      </w:numPr>
      <w:spacing w:after="180" w:line="260" w:lineRule="atLeast"/>
    </w:pPr>
    <w:rPr>
      <w:szCs w:val="20"/>
    </w:rPr>
  </w:style>
  <w:style w:type="paragraph" w:customStyle="1" w:styleId="SchH6">
    <w:name w:val="SchH6"/>
    <w:basedOn w:val="a"/>
    <w:uiPriority w:val="6"/>
    <w:rsid w:val="000428A6"/>
    <w:pPr>
      <w:numPr>
        <w:ilvl w:val="5"/>
        <w:numId w:val="43"/>
      </w:numPr>
      <w:spacing w:after="180" w:line="260" w:lineRule="atLeast"/>
    </w:pPr>
    <w:rPr>
      <w:szCs w:val="20"/>
    </w:rPr>
  </w:style>
  <w:style w:type="paragraph" w:customStyle="1" w:styleId="SchSH">
    <w:name w:val="SchSH"/>
    <w:basedOn w:val="a"/>
    <w:next w:val="a0"/>
    <w:uiPriority w:val="6"/>
    <w:rsid w:val="000428A6"/>
    <w:pPr>
      <w:keepNext/>
      <w:spacing w:after="180" w:line="260" w:lineRule="atLeast"/>
    </w:pPr>
    <w:rPr>
      <w:rFonts w:ascii="Arial" w:eastAsia="MS Gothic" w:hAnsi="Arial" w:cs="Arial"/>
      <w:b/>
      <w:szCs w:val="20"/>
    </w:rPr>
  </w:style>
  <w:style w:type="table" w:styleId="aff6">
    <w:name w:val="Table Grid"/>
    <w:basedOn w:val="a3"/>
    <w:uiPriority w:val="59"/>
    <w:rsid w:val="000428A6"/>
    <w:pPr>
      <w:spacing w:after="200" w:line="276" w:lineRule="auto"/>
    </w:pPr>
    <w:rPr>
      <w:rFonts w:eastAsia="PMingLiU"/>
      <w:sz w:val="22"/>
      <w:szCs w:val="22"/>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
    <w:name w:val="B&amp;M Headings"/>
    <w:uiPriority w:val="99"/>
    <w:rsid w:val="000428A6"/>
    <w:pPr>
      <w:numPr>
        <w:numId w:val="41"/>
      </w:numPr>
    </w:pPr>
  </w:style>
  <w:style w:type="numbering" w:customStyle="1" w:styleId="BMListNumbers">
    <w:name w:val="B&amp;M List Numbers"/>
    <w:uiPriority w:val="99"/>
    <w:rsid w:val="000428A6"/>
    <w:pPr>
      <w:numPr>
        <w:numId w:val="42"/>
      </w:numPr>
    </w:pPr>
  </w:style>
  <w:style w:type="numbering" w:customStyle="1" w:styleId="BMSchedules">
    <w:name w:val="B&amp;M Schedules"/>
    <w:uiPriority w:val="99"/>
    <w:rsid w:val="000428A6"/>
    <w:pPr>
      <w:numPr>
        <w:numId w:val="43"/>
      </w:numPr>
    </w:pPr>
  </w:style>
  <w:style w:type="numbering" w:customStyle="1" w:styleId="BMDefinitions">
    <w:name w:val="B&amp;M Definitions"/>
    <w:uiPriority w:val="99"/>
    <w:rsid w:val="000428A6"/>
    <w:pPr>
      <w:numPr>
        <w:numId w:val="44"/>
      </w:numPr>
    </w:pPr>
  </w:style>
  <w:style w:type="paragraph" w:customStyle="1" w:styleId="TOCHeading">
    <w:name w:val="TOCHeading"/>
    <w:basedOn w:val="a"/>
    <w:next w:val="a0"/>
    <w:uiPriority w:val="11"/>
    <w:semiHidden/>
    <w:rsid w:val="000428A6"/>
    <w:pPr>
      <w:pBdr>
        <w:bottom w:val="single" w:sz="4" w:space="9" w:color="auto"/>
      </w:pBdr>
      <w:spacing w:after="180" w:line="260" w:lineRule="exact"/>
    </w:pPr>
    <w:rPr>
      <w:rFonts w:ascii="Arial" w:eastAsia="MS Gothic" w:hAnsi="Arial" w:cs="Arial"/>
      <w:b/>
      <w:sz w:val="24"/>
    </w:rPr>
  </w:style>
  <w:style w:type="paragraph" w:styleId="52">
    <w:name w:val="toc 5"/>
    <w:basedOn w:val="a"/>
    <w:next w:val="a"/>
    <w:autoRedefine/>
    <w:rsid w:val="000428A6"/>
    <w:pPr>
      <w:spacing w:after="100"/>
      <w:ind w:left="880"/>
    </w:pPr>
  </w:style>
  <w:style w:type="paragraph" w:styleId="62">
    <w:name w:val="toc 6"/>
    <w:basedOn w:val="a"/>
    <w:next w:val="a"/>
    <w:autoRedefine/>
    <w:rsid w:val="000428A6"/>
    <w:pPr>
      <w:spacing w:after="100"/>
      <w:ind w:left="1100"/>
    </w:pPr>
  </w:style>
  <w:style w:type="paragraph" w:styleId="72">
    <w:name w:val="toc 7"/>
    <w:basedOn w:val="a"/>
    <w:next w:val="a"/>
    <w:autoRedefine/>
    <w:rsid w:val="000428A6"/>
    <w:pPr>
      <w:spacing w:after="100"/>
      <w:ind w:left="1320"/>
    </w:pPr>
  </w:style>
  <w:style w:type="paragraph" w:styleId="82">
    <w:name w:val="toc 8"/>
    <w:basedOn w:val="a"/>
    <w:next w:val="a"/>
    <w:autoRedefine/>
    <w:rsid w:val="000428A6"/>
    <w:pPr>
      <w:spacing w:after="100"/>
      <w:ind w:left="1540"/>
    </w:pPr>
  </w:style>
  <w:style w:type="character" w:customStyle="1" w:styleId="70">
    <w:name w:val="Заголовок 7 Знак"/>
    <w:link w:val="7"/>
    <w:uiPriority w:val="9"/>
    <w:rsid w:val="000428A6"/>
    <w:rPr>
      <w:sz w:val="22"/>
      <w:szCs w:val="22"/>
      <w:lang w:val="en-GB" w:eastAsia="en-GB"/>
    </w:rPr>
  </w:style>
  <w:style w:type="paragraph" w:customStyle="1" w:styleId="Recital">
    <w:name w:val="Recital"/>
    <w:basedOn w:val="a"/>
    <w:uiPriority w:val="7"/>
    <w:rsid w:val="000428A6"/>
    <w:pPr>
      <w:numPr>
        <w:numId w:val="45"/>
      </w:numPr>
      <w:spacing w:after="180" w:line="260" w:lineRule="atLeast"/>
    </w:pPr>
  </w:style>
  <w:style w:type="character" w:customStyle="1" w:styleId="80">
    <w:name w:val="Заголовок 8 Знак"/>
    <w:link w:val="8"/>
    <w:uiPriority w:val="9"/>
    <w:rsid w:val="000428A6"/>
    <w:rPr>
      <w:sz w:val="22"/>
      <w:szCs w:val="22"/>
      <w:lang w:val="en-GB" w:eastAsia="en-GB"/>
    </w:rPr>
  </w:style>
  <w:style w:type="character" w:customStyle="1" w:styleId="90">
    <w:name w:val="Заголовок 9 Знак"/>
    <w:link w:val="9"/>
    <w:uiPriority w:val="9"/>
    <w:rsid w:val="000428A6"/>
    <w:rPr>
      <w:b/>
      <w:bCs/>
      <w:smallCaps/>
      <w:sz w:val="21"/>
      <w:szCs w:val="21"/>
      <w:lang w:val="en-GB" w:eastAsia="en-GB"/>
    </w:rPr>
  </w:style>
  <w:style w:type="character" w:customStyle="1" w:styleId="ad">
    <w:name w:val="Основной текст с отступом Знак"/>
    <w:link w:val="a1"/>
    <w:uiPriority w:val="99"/>
    <w:rsid w:val="000428A6"/>
    <w:rPr>
      <w:sz w:val="22"/>
      <w:szCs w:val="22"/>
      <w:lang w:val="en-GB" w:eastAsia="en-GB"/>
    </w:rPr>
  </w:style>
  <w:style w:type="paragraph" w:customStyle="1" w:styleId="Normal1">
    <w:name w:val="Normal1"/>
    <w:rsid w:val="000428A6"/>
    <w:pPr>
      <w:widowControl w:val="0"/>
      <w:autoSpaceDE w:val="0"/>
      <w:autoSpaceDN w:val="0"/>
      <w:spacing w:before="20" w:after="40"/>
    </w:pPr>
    <w:rPr>
      <w:sz w:val="22"/>
      <w:szCs w:val="22"/>
    </w:rPr>
  </w:style>
  <w:style w:type="character" w:customStyle="1" w:styleId="ConsNormalChar">
    <w:name w:val="ConsNormal Char"/>
    <w:link w:val="ConsNormal"/>
    <w:locked/>
    <w:rsid w:val="000428A6"/>
    <w:rPr>
      <w:rFonts w:ascii="Courier New" w:hAnsi="Courier New" w:cs="Courier New"/>
      <w:lang w:val="ru-RU" w:eastAsia="ru-RU" w:bidi="ar-SA"/>
    </w:rPr>
  </w:style>
  <w:style w:type="character" w:customStyle="1" w:styleId="25">
    <w:name w:val="Основной текст с отступом 2 Знак"/>
    <w:link w:val="24"/>
    <w:uiPriority w:val="99"/>
    <w:rsid w:val="000428A6"/>
    <w:rPr>
      <w:sz w:val="22"/>
      <w:szCs w:val="22"/>
    </w:rPr>
  </w:style>
  <w:style w:type="character" w:customStyle="1" w:styleId="a7">
    <w:name w:val="Текст примечания Знак"/>
    <w:link w:val="a6"/>
    <w:locked/>
    <w:rsid w:val="001D26B7"/>
    <w:rPr>
      <w:lang w:val="en-GB" w:eastAsia="en-GB"/>
    </w:rPr>
  </w:style>
  <w:style w:type="numbering" w:customStyle="1" w:styleId="BMDefinitions1">
    <w:name w:val="B&amp;M Definitions1"/>
    <w:rsid w:val="009C35B8"/>
    <w:pPr>
      <w:numPr>
        <w:numId w:val="48"/>
      </w:numPr>
    </w:pPr>
  </w:style>
  <w:style w:type="paragraph" w:customStyle="1" w:styleId="aff7">
    <w:name w:val="Таблицы (моноширинный)"/>
    <w:basedOn w:val="a"/>
    <w:next w:val="a"/>
    <w:rsid w:val="00CE1010"/>
    <w:pPr>
      <w:widowControl w:val="0"/>
      <w:autoSpaceDE w:val="0"/>
      <w:autoSpaceDN w:val="0"/>
      <w:adjustRightInd w:val="0"/>
      <w:spacing w:after="0" w:line="360" w:lineRule="atLeast"/>
      <w:textAlignment w:val="baseline"/>
    </w:pPr>
    <w:rPr>
      <w:rFonts w:ascii="Courier New" w:hAnsi="Courier New" w:cs="Courier New"/>
      <w:sz w:val="20"/>
      <w:szCs w:val="20"/>
      <w:lang w:val="ru-RU" w:eastAsia="ru-RU"/>
    </w:rPr>
  </w:style>
  <w:style w:type="paragraph" w:styleId="36">
    <w:name w:val="Body Text Indent 3"/>
    <w:basedOn w:val="a"/>
    <w:link w:val="37"/>
    <w:rsid w:val="00EE70E6"/>
    <w:pPr>
      <w:spacing w:after="120"/>
      <w:ind w:left="283"/>
    </w:pPr>
    <w:rPr>
      <w:sz w:val="16"/>
      <w:szCs w:val="16"/>
    </w:rPr>
  </w:style>
  <w:style w:type="character" w:customStyle="1" w:styleId="37">
    <w:name w:val="Основной текст с отступом 3 Знак"/>
    <w:link w:val="36"/>
    <w:rsid w:val="00EE70E6"/>
    <w:rPr>
      <w:sz w:val="16"/>
      <w:szCs w:val="16"/>
      <w:lang w:val="en-GB" w:eastAsia="en-GB"/>
    </w:rPr>
  </w:style>
  <w:style w:type="character" w:customStyle="1" w:styleId="af5">
    <w:name w:val="Текст сноски Знак"/>
    <w:link w:val="af4"/>
    <w:uiPriority w:val="99"/>
    <w:locked/>
    <w:rsid w:val="00E46F62"/>
    <w:rPr>
      <w:sz w:val="18"/>
      <w:szCs w:val="18"/>
      <w:lang w:val="en-GB" w:eastAsia="en-GB"/>
    </w:rPr>
  </w:style>
  <w:style w:type="paragraph" w:customStyle="1" w:styleId="2a">
    <w:name w:val="Абзац списка2"/>
    <w:basedOn w:val="a"/>
    <w:uiPriority w:val="34"/>
    <w:qFormat/>
    <w:rsid w:val="00E46F62"/>
    <w:pPr>
      <w:spacing w:line="276" w:lineRule="auto"/>
      <w:ind w:left="720"/>
      <w:contextualSpacing/>
      <w:jc w:val="left"/>
    </w:pPr>
    <w:rPr>
      <w:rFonts w:ascii="Calibri" w:eastAsia="Calibri" w:hAnsi="Calibri"/>
      <w:lang w:val="en-US" w:eastAsia="en-US"/>
    </w:rPr>
  </w:style>
  <w:style w:type="character" w:customStyle="1" w:styleId="1f1">
    <w:name w:val="Текст примечания Знак1"/>
    <w:uiPriority w:val="99"/>
    <w:locked/>
    <w:rsid w:val="00657CAC"/>
  </w:style>
  <w:style w:type="paragraph" w:customStyle="1" w:styleId="s1">
    <w:name w:val="s_1"/>
    <w:basedOn w:val="a"/>
    <w:rsid w:val="00141BB3"/>
    <w:pPr>
      <w:spacing w:after="0" w:line="240" w:lineRule="auto"/>
      <w:ind w:firstLine="720"/>
    </w:pPr>
    <w:rPr>
      <w:rFonts w:ascii="Arial" w:hAnsi="Arial" w:cs="Arial"/>
      <w:sz w:val="26"/>
      <w:szCs w:val="26"/>
      <w:lang w:val="ru-RU" w:eastAsia="ru-RU"/>
    </w:rPr>
  </w:style>
  <w:style w:type="paragraph" w:customStyle="1" w:styleId="2b">
    <w:name w:val="Рецензия2"/>
    <w:hidden/>
    <w:uiPriority w:val="99"/>
    <w:semiHidden/>
    <w:rsid w:val="00890EC5"/>
    <w:rPr>
      <w:sz w:val="22"/>
      <w:szCs w:val="22"/>
      <w:lang w:val="en-GB" w:eastAsia="en-GB"/>
    </w:rPr>
  </w:style>
  <w:style w:type="paragraph" w:styleId="2c">
    <w:name w:val="List 2"/>
    <w:basedOn w:val="a"/>
    <w:uiPriority w:val="99"/>
    <w:rsid w:val="00767E0A"/>
    <w:pPr>
      <w:ind w:left="566" w:hanging="283"/>
      <w:contextualSpacing/>
    </w:pPr>
  </w:style>
  <w:style w:type="paragraph" w:styleId="aff8">
    <w:name w:val="List Paragraph"/>
    <w:basedOn w:val="a"/>
    <w:uiPriority w:val="34"/>
    <w:qFormat/>
    <w:rsid w:val="004442C8"/>
    <w:pPr>
      <w:ind w:left="720"/>
      <w:contextualSpacing/>
    </w:pPr>
    <w:rPr>
      <w:rFonts w:eastAsia="MS Mincho"/>
    </w:rPr>
  </w:style>
  <w:style w:type="character" w:customStyle="1" w:styleId="10">
    <w:name w:val="Заголовок 1 Знак"/>
    <w:basedOn w:val="a2"/>
    <w:link w:val="1"/>
    <w:uiPriority w:val="9"/>
    <w:locked/>
    <w:rsid w:val="00E6255A"/>
    <w:rPr>
      <w:b/>
      <w:bCs/>
      <w:caps/>
      <w:kern w:val="28"/>
      <w:lang w:val="en-GB" w:eastAsia="en-GB"/>
    </w:rPr>
  </w:style>
  <w:style w:type="character" w:customStyle="1" w:styleId="20">
    <w:name w:val="Заголовок 2 Знак"/>
    <w:basedOn w:val="a2"/>
    <w:link w:val="2"/>
    <w:uiPriority w:val="99"/>
    <w:locked/>
    <w:rsid w:val="00E6255A"/>
    <w:rPr>
      <w:kern w:val="24"/>
      <w:sz w:val="22"/>
      <w:szCs w:val="22"/>
      <w:lang w:val="en-GB" w:eastAsia="en-GB"/>
    </w:rPr>
  </w:style>
  <w:style w:type="character" w:customStyle="1" w:styleId="30">
    <w:name w:val="Заголовок 3 Знак"/>
    <w:basedOn w:val="a2"/>
    <w:link w:val="3"/>
    <w:uiPriority w:val="9"/>
    <w:locked/>
    <w:rsid w:val="00E6255A"/>
    <w:rPr>
      <w:sz w:val="22"/>
      <w:szCs w:val="22"/>
      <w:lang w:val="en-GB" w:eastAsia="en-GB"/>
    </w:rPr>
  </w:style>
  <w:style w:type="character" w:customStyle="1" w:styleId="40">
    <w:name w:val="Заголовок 4 Знак"/>
    <w:basedOn w:val="a2"/>
    <w:link w:val="4"/>
    <w:uiPriority w:val="9"/>
    <w:locked/>
    <w:rsid w:val="00E6255A"/>
    <w:rPr>
      <w:sz w:val="22"/>
      <w:szCs w:val="22"/>
      <w:lang w:val="en-GB" w:eastAsia="en-GB"/>
    </w:rPr>
  </w:style>
  <w:style w:type="character" w:customStyle="1" w:styleId="50">
    <w:name w:val="Заголовок 5 Знак"/>
    <w:basedOn w:val="a2"/>
    <w:link w:val="5"/>
    <w:uiPriority w:val="9"/>
    <w:locked/>
    <w:rsid w:val="00E6255A"/>
    <w:rPr>
      <w:sz w:val="22"/>
      <w:szCs w:val="22"/>
      <w:lang w:val="en-GB" w:eastAsia="en-GB"/>
    </w:rPr>
  </w:style>
  <w:style w:type="character" w:customStyle="1" w:styleId="60">
    <w:name w:val="Заголовок 6 Знак"/>
    <w:basedOn w:val="a2"/>
    <w:link w:val="6"/>
    <w:uiPriority w:val="9"/>
    <w:locked/>
    <w:rsid w:val="00E6255A"/>
    <w:rPr>
      <w:sz w:val="22"/>
      <w:szCs w:val="22"/>
      <w:lang w:val="en-GB" w:eastAsia="en-GB"/>
    </w:rPr>
  </w:style>
  <w:style w:type="character" w:customStyle="1" w:styleId="ab">
    <w:name w:val="Верхний колонтитул Знак"/>
    <w:basedOn w:val="a2"/>
    <w:link w:val="aa"/>
    <w:uiPriority w:val="99"/>
    <w:locked/>
    <w:rsid w:val="00E6255A"/>
    <w:rPr>
      <w:sz w:val="16"/>
      <w:szCs w:val="16"/>
      <w:lang w:val="en-GB" w:eastAsia="en-GB"/>
    </w:rPr>
  </w:style>
  <w:style w:type="character" w:customStyle="1" w:styleId="32">
    <w:name w:val="Основной текст 3 Знак"/>
    <w:basedOn w:val="a2"/>
    <w:link w:val="31"/>
    <w:uiPriority w:val="99"/>
    <w:locked/>
    <w:rsid w:val="00E6255A"/>
    <w:rPr>
      <w:sz w:val="22"/>
      <w:szCs w:val="22"/>
      <w:lang w:val="en-GB" w:eastAsia="en-GB"/>
    </w:rPr>
  </w:style>
  <w:style w:type="character" w:customStyle="1" w:styleId="af">
    <w:name w:val="Подпись Знак"/>
    <w:basedOn w:val="a2"/>
    <w:link w:val="ae"/>
    <w:uiPriority w:val="99"/>
    <w:locked/>
    <w:rsid w:val="00E6255A"/>
    <w:rPr>
      <w:sz w:val="22"/>
      <w:szCs w:val="22"/>
      <w:lang w:val="en-GB" w:eastAsia="en-GB"/>
    </w:rPr>
  </w:style>
  <w:style w:type="character" w:customStyle="1" w:styleId="af2">
    <w:name w:val="Текст концевой сноски Знак"/>
    <w:basedOn w:val="a2"/>
    <w:link w:val="af1"/>
    <w:uiPriority w:val="99"/>
    <w:semiHidden/>
    <w:locked/>
    <w:rsid w:val="00E6255A"/>
    <w:rPr>
      <w:sz w:val="18"/>
      <w:szCs w:val="18"/>
      <w:lang w:val="en-GB" w:eastAsia="en-GB"/>
    </w:rPr>
  </w:style>
  <w:style w:type="character" w:customStyle="1" w:styleId="af8">
    <w:name w:val="Текст выноски Знак"/>
    <w:basedOn w:val="a2"/>
    <w:link w:val="af7"/>
    <w:uiPriority w:val="99"/>
    <w:semiHidden/>
    <w:locked/>
    <w:rsid w:val="00E6255A"/>
    <w:rPr>
      <w:rFonts w:ascii="Tahoma" w:hAnsi="Tahoma" w:cs="Tahoma"/>
      <w:sz w:val="16"/>
      <w:szCs w:val="16"/>
      <w:lang w:val="en-GB" w:eastAsia="en-GB"/>
    </w:rPr>
  </w:style>
  <w:style w:type="character" w:customStyle="1" w:styleId="afb">
    <w:name w:val="Тема примечания Знак"/>
    <w:basedOn w:val="a7"/>
    <w:link w:val="afa"/>
    <w:uiPriority w:val="99"/>
    <w:semiHidden/>
    <w:locked/>
    <w:rsid w:val="00E6255A"/>
    <w:rPr>
      <w:b/>
      <w:bCs/>
      <w:lang w:val="en-GB" w:eastAsia="en-GB"/>
    </w:rPr>
  </w:style>
  <w:style w:type="character" w:customStyle="1" w:styleId="aff">
    <w:name w:val="Схема документа Знак"/>
    <w:basedOn w:val="a2"/>
    <w:link w:val="afe"/>
    <w:uiPriority w:val="99"/>
    <w:semiHidden/>
    <w:locked/>
    <w:rsid w:val="00E6255A"/>
    <w:rPr>
      <w:rFonts w:ascii="Tahoma" w:hAnsi="Tahoma" w:cs="Tahoma"/>
      <w:shd w:val="clear" w:color="auto" w:fill="000080"/>
      <w:lang w:val="en-GB" w:eastAsia="en-GB"/>
    </w:rPr>
  </w:style>
  <w:style w:type="character" w:customStyle="1" w:styleId="28">
    <w:name w:val="Основной текст 2 Знак"/>
    <w:basedOn w:val="a2"/>
    <w:link w:val="27"/>
    <w:uiPriority w:val="99"/>
    <w:locked/>
    <w:rsid w:val="00E6255A"/>
    <w:rPr>
      <w:sz w:val="22"/>
      <w:szCs w:val="22"/>
      <w:lang w:val="en-GB" w:eastAsia="en-GB"/>
    </w:rPr>
  </w:style>
  <w:style w:type="paragraph" w:customStyle="1" w:styleId="consnormal0">
    <w:name w:val="consnormal"/>
    <w:basedOn w:val="a"/>
    <w:uiPriority w:val="99"/>
    <w:rsid w:val="00E6255A"/>
    <w:pPr>
      <w:spacing w:after="0" w:line="240" w:lineRule="auto"/>
      <w:jc w:val="left"/>
    </w:pPr>
    <w:rPr>
      <w:rFonts w:eastAsia="MS Mincho"/>
      <w:sz w:val="24"/>
      <w:szCs w:val="24"/>
      <w:lang w:val="ru-RU" w:eastAsia="ru-RU"/>
    </w:rPr>
  </w:style>
  <w:style w:type="paragraph" w:customStyle="1" w:styleId="1f2">
    <w:name w:val="заголовок 1"/>
    <w:basedOn w:val="a"/>
    <w:next w:val="a"/>
    <w:rsid w:val="00E6255A"/>
    <w:pPr>
      <w:keepNext/>
      <w:autoSpaceDE w:val="0"/>
      <w:autoSpaceDN w:val="0"/>
      <w:spacing w:before="240" w:after="60" w:line="240" w:lineRule="auto"/>
      <w:jc w:val="left"/>
    </w:pPr>
    <w:rPr>
      <w:rFonts w:ascii="Arial" w:eastAsia="MS Mincho" w:hAnsi="Arial" w:cs="Arial"/>
      <w:b/>
      <w:bCs/>
      <w:kern w:val="28"/>
      <w:sz w:val="28"/>
      <w:szCs w:val="28"/>
      <w:lang w:val="ru-RU" w:eastAsia="ru-RU"/>
    </w:rPr>
  </w:style>
  <w:style w:type="paragraph" w:customStyle="1" w:styleId="1f3">
    <w:name w:val="Обычный1"/>
    <w:rsid w:val="00E6255A"/>
    <w:rPr>
      <w:rFonts w:eastAsia="MS Mincho"/>
    </w:rPr>
  </w:style>
  <w:style w:type="paragraph" w:styleId="aff9">
    <w:name w:val="Revision"/>
    <w:hidden/>
    <w:uiPriority w:val="99"/>
    <w:semiHidden/>
    <w:rsid w:val="00E6255A"/>
    <w:rPr>
      <w:rFonts w:eastAsia="MS Mincho"/>
      <w:sz w:val="22"/>
      <w:szCs w:val="22"/>
      <w:lang w:val="en-GB" w:eastAsia="en-GB"/>
    </w:rPr>
  </w:style>
  <w:style w:type="paragraph" w:styleId="38">
    <w:name w:val="List 3"/>
    <w:basedOn w:val="a"/>
    <w:uiPriority w:val="99"/>
    <w:rsid w:val="00E6255A"/>
    <w:pPr>
      <w:ind w:left="849" w:hanging="283"/>
    </w:pPr>
    <w:rPr>
      <w:rFonts w:eastAsia="MS Mincho"/>
    </w:rPr>
  </w:style>
  <w:style w:type="paragraph" w:customStyle="1" w:styleId="affa">
    <w:name w:val="Отчетный период"/>
    <w:basedOn w:val="ConsNormal"/>
    <w:autoRedefine/>
    <w:uiPriority w:val="99"/>
    <w:rsid w:val="00E6255A"/>
    <w:pPr>
      <w:widowControl/>
      <w:tabs>
        <w:tab w:val="left" w:pos="1134"/>
      </w:tabs>
      <w:spacing w:before="120" w:after="120"/>
      <w:ind w:firstLine="0"/>
      <w:jc w:val="both"/>
    </w:pPr>
    <w:rPr>
      <w:rFonts w:ascii="Times New Roman" w:eastAsia="SimSun" w:hAnsi="Times New Roman" w:cs="Times New Roman"/>
      <w:b/>
      <w:bCs/>
      <w:sz w:val="22"/>
      <w:szCs w:val="22"/>
    </w:rPr>
  </w:style>
  <w:style w:type="paragraph" w:styleId="affb">
    <w:name w:val="Plain Text"/>
    <w:aliases w:val="Текст Знак Знак Знак Знак Знак Знак Знак Знак Знак Знак,Òåêñò Çíàê Çíàê Çíàê Çíàê Çíàê Çíàê Çíàê Çíàê Çíàê Çíàê"/>
    <w:basedOn w:val="a"/>
    <w:link w:val="affc"/>
    <w:uiPriority w:val="99"/>
    <w:rsid w:val="00E6255A"/>
    <w:pPr>
      <w:spacing w:after="0" w:line="240" w:lineRule="auto"/>
      <w:jc w:val="left"/>
    </w:pPr>
    <w:rPr>
      <w:rFonts w:ascii="Courier New" w:eastAsia="MS Mincho" w:hAnsi="Courier New" w:cs="Courier New"/>
      <w:sz w:val="20"/>
      <w:szCs w:val="20"/>
      <w:lang w:val="ru-RU" w:eastAsia="ru-RU"/>
    </w:rPr>
  </w:style>
  <w:style w:type="character" w:customStyle="1" w:styleId="affc">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b"/>
    <w:uiPriority w:val="99"/>
    <w:rsid w:val="00E6255A"/>
    <w:rPr>
      <w:rFonts w:ascii="Courier New" w:eastAsia="MS Mincho" w:hAnsi="Courier New" w:cs="Courier New"/>
    </w:rPr>
  </w:style>
  <w:style w:type="character" w:customStyle="1" w:styleId="Subst0">
    <w:name w:val="Subst"/>
    <w:uiPriority w:val="99"/>
    <w:rsid w:val="00E6255A"/>
    <w:rPr>
      <w:b/>
      <w:i/>
    </w:rPr>
  </w:style>
  <w:style w:type="paragraph" w:customStyle="1" w:styleId="ConsPlusNonformat">
    <w:name w:val="ConsPlusNonformat"/>
    <w:uiPriority w:val="99"/>
    <w:rsid w:val="00E6255A"/>
    <w:pPr>
      <w:autoSpaceDE w:val="0"/>
      <w:autoSpaceDN w:val="0"/>
      <w:adjustRightInd w:val="0"/>
    </w:pPr>
    <w:rPr>
      <w:rFonts w:ascii="Courier New" w:eastAsiaTheme="minorHAnsi" w:hAnsi="Courier New" w:cs="Courier New"/>
      <w:lang w:eastAsia="en-US"/>
    </w:rPr>
  </w:style>
  <w:style w:type="paragraph" w:customStyle="1" w:styleId="alpha2">
    <w:name w:val="alpha 2"/>
    <w:basedOn w:val="a"/>
    <w:rsid w:val="00FC16FD"/>
    <w:pPr>
      <w:spacing w:after="140" w:line="290" w:lineRule="auto"/>
    </w:pPr>
    <w:rPr>
      <w:rFonts w:ascii="Arial" w:hAnsi="Arial"/>
      <w:kern w:val="2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795">
      <w:bodyDiv w:val="1"/>
      <w:marLeft w:val="0"/>
      <w:marRight w:val="0"/>
      <w:marTop w:val="0"/>
      <w:marBottom w:val="0"/>
      <w:divBdr>
        <w:top w:val="none" w:sz="0" w:space="0" w:color="auto"/>
        <w:left w:val="none" w:sz="0" w:space="0" w:color="auto"/>
        <w:bottom w:val="none" w:sz="0" w:space="0" w:color="auto"/>
        <w:right w:val="none" w:sz="0" w:space="0" w:color="auto"/>
      </w:divBdr>
      <w:divsChild>
        <w:div w:id="1574925207">
          <w:marLeft w:val="0"/>
          <w:marRight w:val="0"/>
          <w:marTop w:val="0"/>
          <w:marBottom w:val="0"/>
          <w:divBdr>
            <w:top w:val="none" w:sz="0" w:space="0" w:color="auto"/>
            <w:left w:val="none" w:sz="0" w:space="0" w:color="auto"/>
            <w:bottom w:val="none" w:sz="0" w:space="0" w:color="auto"/>
            <w:right w:val="none" w:sz="0" w:space="0" w:color="auto"/>
          </w:divBdr>
          <w:divsChild>
            <w:div w:id="1401827424">
              <w:marLeft w:val="0"/>
              <w:marRight w:val="0"/>
              <w:marTop w:val="0"/>
              <w:marBottom w:val="0"/>
              <w:divBdr>
                <w:top w:val="none" w:sz="0" w:space="0" w:color="auto"/>
                <w:left w:val="none" w:sz="0" w:space="0" w:color="auto"/>
                <w:bottom w:val="none" w:sz="0" w:space="0" w:color="auto"/>
                <w:right w:val="none" w:sz="0" w:space="0" w:color="auto"/>
              </w:divBdr>
              <w:divsChild>
                <w:div w:id="9112973">
                  <w:marLeft w:val="0"/>
                  <w:marRight w:val="0"/>
                  <w:marTop w:val="0"/>
                  <w:marBottom w:val="0"/>
                  <w:divBdr>
                    <w:top w:val="none" w:sz="0" w:space="0" w:color="auto"/>
                    <w:left w:val="none" w:sz="0" w:space="0" w:color="auto"/>
                    <w:bottom w:val="none" w:sz="0" w:space="0" w:color="auto"/>
                    <w:right w:val="none" w:sz="0" w:space="0" w:color="auto"/>
                  </w:divBdr>
                  <w:divsChild>
                    <w:div w:id="350424041">
                      <w:marLeft w:val="0"/>
                      <w:marRight w:val="0"/>
                      <w:marTop w:val="0"/>
                      <w:marBottom w:val="0"/>
                      <w:divBdr>
                        <w:top w:val="none" w:sz="0" w:space="0" w:color="auto"/>
                        <w:left w:val="none" w:sz="0" w:space="0" w:color="auto"/>
                        <w:bottom w:val="none" w:sz="0" w:space="0" w:color="auto"/>
                        <w:right w:val="none" w:sz="0" w:space="0" w:color="auto"/>
                      </w:divBdr>
                      <w:divsChild>
                        <w:div w:id="326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25612">
      <w:bodyDiv w:val="1"/>
      <w:marLeft w:val="0"/>
      <w:marRight w:val="0"/>
      <w:marTop w:val="0"/>
      <w:marBottom w:val="0"/>
      <w:divBdr>
        <w:top w:val="none" w:sz="0" w:space="0" w:color="auto"/>
        <w:left w:val="none" w:sz="0" w:space="0" w:color="auto"/>
        <w:bottom w:val="none" w:sz="0" w:space="0" w:color="auto"/>
        <w:right w:val="none" w:sz="0" w:space="0" w:color="auto"/>
      </w:divBdr>
      <w:divsChild>
        <w:div w:id="360977533">
          <w:marLeft w:val="0"/>
          <w:marRight w:val="0"/>
          <w:marTop w:val="0"/>
          <w:marBottom w:val="0"/>
          <w:divBdr>
            <w:top w:val="none" w:sz="0" w:space="0" w:color="auto"/>
            <w:left w:val="none" w:sz="0" w:space="0" w:color="auto"/>
            <w:bottom w:val="none" w:sz="0" w:space="0" w:color="auto"/>
            <w:right w:val="none" w:sz="0" w:space="0" w:color="auto"/>
          </w:divBdr>
          <w:divsChild>
            <w:div w:id="1216969327">
              <w:marLeft w:val="0"/>
              <w:marRight w:val="0"/>
              <w:marTop w:val="0"/>
              <w:marBottom w:val="0"/>
              <w:divBdr>
                <w:top w:val="none" w:sz="0" w:space="0" w:color="auto"/>
                <w:left w:val="none" w:sz="0" w:space="0" w:color="auto"/>
                <w:bottom w:val="none" w:sz="0" w:space="0" w:color="auto"/>
                <w:right w:val="none" w:sz="0" w:space="0" w:color="auto"/>
              </w:divBdr>
              <w:divsChild>
                <w:div w:id="631638255">
                  <w:marLeft w:val="0"/>
                  <w:marRight w:val="0"/>
                  <w:marTop w:val="0"/>
                  <w:marBottom w:val="0"/>
                  <w:divBdr>
                    <w:top w:val="none" w:sz="0" w:space="0" w:color="auto"/>
                    <w:left w:val="none" w:sz="0" w:space="0" w:color="auto"/>
                    <w:bottom w:val="none" w:sz="0" w:space="0" w:color="auto"/>
                    <w:right w:val="none" w:sz="0" w:space="0" w:color="auto"/>
                  </w:divBdr>
                  <w:divsChild>
                    <w:div w:id="2682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7257">
      <w:bodyDiv w:val="1"/>
      <w:marLeft w:val="0"/>
      <w:marRight w:val="0"/>
      <w:marTop w:val="0"/>
      <w:marBottom w:val="0"/>
      <w:divBdr>
        <w:top w:val="none" w:sz="0" w:space="0" w:color="auto"/>
        <w:left w:val="none" w:sz="0" w:space="0" w:color="auto"/>
        <w:bottom w:val="none" w:sz="0" w:space="0" w:color="auto"/>
        <w:right w:val="none" w:sz="0" w:space="0" w:color="auto"/>
      </w:divBdr>
      <w:divsChild>
        <w:div w:id="360017424">
          <w:marLeft w:val="0"/>
          <w:marRight w:val="0"/>
          <w:marTop w:val="0"/>
          <w:marBottom w:val="0"/>
          <w:divBdr>
            <w:top w:val="none" w:sz="0" w:space="0" w:color="auto"/>
            <w:left w:val="none" w:sz="0" w:space="0" w:color="auto"/>
            <w:bottom w:val="none" w:sz="0" w:space="0" w:color="auto"/>
            <w:right w:val="none" w:sz="0" w:space="0" w:color="auto"/>
          </w:divBdr>
          <w:divsChild>
            <w:div w:id="1726680522">
              <w:marLeft w:val="0"/>
              <w:marRight w:val="0"/>
              <w:marTop w:val="0"/>
              <w:marBottom w:val="0"/>
              <w:divBdr>
                <w:top w:val="none" w:sz="0" w:space="0" w:color="auto"/>
                <w:left w:val="none" w:sz="0" w:space="0" w:color="auto"/>
                <w:bottom w:val="none" w:sz="0" w:space="0" w:color="auto"/>
                <w:right w:val="none" w:sz="0" w:space="0" w:color="auto"/>
              </w:divBdr>
              <w:divsChild>
                <w:div w:id="749277334">
                  <w:marLeft w:val="0"/>
                  <w:marRight w:val="0"/>
                  <w:marTop w:val="0"/>
                  <w:marBottom w:val="0"/>
                  <w:divBdr>
                    <w:top w:val="none" w:sz="0" w:space="0" w:color="auto"/>
                    <w:left w:val="none" w:sz="0" w:space="0" w:color="auto"/>
                    <w:bottom w:val="none" w:sz="0" w:space="0" w:color="auto"/>
                    <w:right w:val="none" w:sz="0" w:space="0" w:color="auto"/>
                  </w:divBdr>
                  <w:divsChild>
                    <w:div w:id="402920200">
                      <w:marLeft w:val="0"/>
                      <w:marRight w:val="0"/>
                      <w:marTop w:val="0"/>
                      <w:marBottom w:val="0"/>
                      <w:divBdr>
                        <w:top w:val="none" w:sz="0" w:space="0" w:color="auto"/>
                        <w:left w:val="none" w:sz="0" w:space="0" w:color="auto"/>
                        <w:bottom w:val="none" w:sz="0" w:space="0" w:color="auto"/>
                        <w:right w:val="none" w:sz="0" w:space="0" w:color="auto"/>
                      </w:divBdr>
                      <w:divsChild>
                        <w:div w:id="4269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3958">
      <w:bodyDiv w:val="1"/>
      <w:marLeft w:val="0"/>
      <w:marRight w:val="0"/>
      <w:marTop w:val="0"/>
      <w:marBottom w:val="0"/>
      <w:divBdr>
        <w:top w:val="none" w:sz="0" w:space="0" w:color="auto"/>
        <w:left w:val="none" w:sz="0" w:space="0" w:color="auto"/>
        <w:bottom w:val="none" w:sz="0" w:space="0" w:color="auto"/>
        <w:right w:val="none" w:sz="0" w:space="0" w:color="auto"/>
      </w:divBdr>
    </w:div>
    <w:div w:id="404114459">
      <w:marLeft w:val="0"/>
      <w:marRight w:val="0"/>
      <w:marTop w:val="0"/>
      <w:marBottom w:val="0"/>
      <w:divBdr>
        <w:top w:val="none" w:sz="0" w:space="0" w:color="auto"/>
        <w:left w:val="none" w:sz="0" w:space="0" w:color="auto"/>
        <w:bottom w:val="none" w:sz="0" w:space="0" w:color="auto"/>
        <w:right w:val="none" w:sz="0" w:space="0" w:color="auto"/>
      </w:divBdr>
    </w:div>
    <w:div w:id="404114460">
      <w:marLeft w:val="0"/>
      <w:marRight w:val="0"/>
      <w:marTop w:val="0"/>
      <w:marBottom w:val="0"/>
      <w:divBdr>
        <w:top w:val="none" w:sz="0" w:space="0" w:color="auto"/>
        <w:left w:val="none" w:sz="0" w:space="0" w:color="auto"/>
        <w:bottom w:val="none" w:sz="0" w:space="0" w:color="auto"/>
        <w:right w:val="none" w:sz="0" w:space="0" w:color="auto"/>
      </w:divBdr>
    </w:div>
    <w:div w:id="404114465">
      <w:marLeft w:val="0"/>
      <w:marRight w:val="0"/>
      <w:marTop w:val="0"/>
      <w:marBottom w:val="0"/>
      <w:divBdr>
        <w:top w:val="none" w:sz="0" w:space="0" w:color="auto"/>
        <w:left w:val="none" w:sz="0" w:space="0" w:color="auto"/>
        <w:bottom w:val="none" w:sz="0" w:space="0" w:color="auto"/>
        <w:right w:val="none" w:sz="0" w:space="0" w:color="auto"/>
      </w:divBdr>
      <w:divsChild>
        <w:div w:id="404114470">
          <w:marLeft w:val="5"/>
          <w:marRight w:val="5"/>
          <w:marTop w:val="0"/>
          <w:marBottom w:val="0"/>
          <w:divBdr>
            <w:top w:val="none" w:sz="0" w:space="0" w:color="auto"/>
            <w:left w:val="none" w:sz="0" w:space="0" w:color="auto"/>
            <w:bottom w:val="none" w:sz="0" w:space="0" w:color="auto"/>
            <w:right w:val="none" w:sz="0" w:space="0" w:color="auto"/>
          </w:divBdr>
          <w:divsChild>
            <w:div w:id="404114464">
              <w:marLeft w:val="0"/>
              <w:marRight w:val="0"/>
              <w:marTop w:val="461"/>
              <w:marBottom w:val="0"/>
              <w:divBdr>
                <w:top w:val="none" w:sz="0" w:space="0" w:color="auto"/>
                <w:left w:val="none" w:sz="0" w:space="0" w:color="auto"/>
                <w:bottom w:val="none" w:sz="0" w:space="0" w:color="auto"/>
                <w:right w:val="none" w:sz="0" w:space="0" w:color="auto"/>
              </w:divBdr>
              <w:divsChild>
                <w:div w:id="404114481">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67">
      <w:marLeft w:val="0"/>
      <w:marRight w:val="0"/>
      <w:marTop w:val="0"/>
      <w:marBottom w:val="0"/>
      <w:divBdr>
        <w:top w:val="none" w:sz="0" w:space="0" w:color="auto"/>
        <w:left w:val="none" w:sz="0" w:space="0" w:color="auto"/>
        <w:bottom w:val="none" w:sz="0" w:space="0" w:color="auto"/>
        <w:right w:val="none" w:sz="0" w:space="0" w:color="auto"/>
      </w:divBdr>
    </w:div>
    <w:div w:id="404114471">
      <w:marLeft w:val="0"/>
      <w:marRight w:val="0"/>
      <w:marTop w:val="0"/>
      <w:marBottom w:val="0"/>
      <w:divBdr>
        <w:top w:val="none" w:sz="0" w:space="0" w:color="auto"/>
        <w:left w:val="none" w:sz="0" w:space="0" w:color="auto"/>
        <w:bottom w:val="none" w:sz="0" w:space="0" w:color="auto"/>
        <w:right w:val="none" w:sz="0" w:space="0" w:color="auto"/>
      </w:divBdr>
      <w:divsChild>
        <w:div w:id="404114476">
          <w:marLeft w:val="5"/>
          <w:marRight w:val="5"/>
          <w:marTop w:val="0"/>
          <w:marBottom w:val="0"/>
          <w:divBdr>
            <w:top w:val="none" w:sz="0" w:space="0" w:color="auto"/>
            <w:left w:val="none" w:sz="0" w:space="0" w:color="auto"/>
            <w:bottom w:val="none" w:sz="0" w:space="0" w:color="auto"/>
            <w:right w:val="none" w:sz="0" w:space="0" w:color="auto"/>
          </w:divBdr>
          <w:divsChild>
            <w:div w:id="404114480">
              <w:marLeft w:val="0"/>
              <w:marRight w:val="0"/>
              <w:marTop w:val="461"/>
              <w:marBottom w:val="0"/>
              <w:divBdr>
                <w:top w:val="none" w:sz="0" w:space="0" w:color="auto"/>
                <w:left w:val="none" w:sz="0" w:space="0" w:color="auto"/>
                <w:bottom w:val="none" w:sz="0" w:space="0" w:color="auto"/>
                <w:right w:val="none" w:sz="0" w:space="0" w:color="auto"/>
              </w:divBdr>
              <w:divsChild>
                <w:div w:id="40411446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3">
      <w:marLeft w:val="0"/>
      <w:marRight w:val="0"/>
      <w:marTop w:val="0"/>
      <w:marBottom w:val="0"/>
      <w:divBdr>
        <w:top w:val="none" w:sz="0" w:space="0" w:color="auto"/>
        <w:left w:val="none" w:sz="0" w:space="0" w:color="auto"/>
        <w:bottom w:val="none" w:sz="0" w:space="0" w:color="auto"/>
        <w:right w:val="none" w:sz="0" w:space="0" w:color="auto"/>
      </w:divBdr>
      <w:divsChild>
        <w:div w:id="404114478">
          <w:marLeft w:val="5"/>
          <w:marRight w:val="5"/>
          <w:marTop w:val="0"/>
          <w:marBottom w:val="0"/>
          <w:divBdr>
            <w:top w:val="none" w:sz="0" w:space="0" w:color="auto"/>
            <w:left w:val="none" w:sz="0" w:space="0" w:color="auto"/>
            <w:bottom w:val="none" w:sz="0" w:space="0" w:color="auto"/>
            <w:right w:val="none" w:sz="0" w:space="0" w:color="auto"/>
          </w:divBdr>
          <w:divsChild>
            <w:div w:id="404114463">
              <w:marLeft w:val="0"/>
              <w:marRight w:val="0"/>
              <w:marTop w:val="461"/>
              <w:marBottom w:val="0"/>
              <w:divBdr>
                <w:top w:val="none" w:sz="0" w:space="0" w:color="auto"/>
                <w:left w:val="none" w:sz="0" w:space="0" w:color="auto"/>
                <w:bottom w:val="none" w:sz="0" w:space="0" w:color="auto"/>
                <w:right w:val="none" w:sz="0" w:space="0" w:color="auto"/>
              </w:divBdr>
              <w:divsChild>
                <w:div w:id="40411447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5">
      <w:marLeft w:val="0"/>
      <w:marRight w:val="0"/>
      <w:marTop w:val="0"/>
      <w:marBottom w:val="0"/>
      <w:divBdr>
        <w:top w:val="none" w:sz="0" w:space="0" w:color="auto"/>
        <w:left w:val="none" w:sz="0" w:space="0" w:color="auto"/>
        <w:bottom w:val="none" w:sz="0" w:space="0" w:color="auto"/>
        <w:right w:val="none" w:sz="0" w:space="0" w:color="auto"/>
      </w:divBdr>
      <w:divsChild>
        <w:div w:id="404114462">
          <w:marLeft w:val="5"/>
          <w:marRight w:val="5"/>
          <w:marTop w:val="0"/>
          <w:marBottom w:val="0"/>
          <w:divBdr>
            <w:top w:val="none" w:sz="0" w:space="0" w:color="auto"/>
            <w:left w:val="none" w:sz="0" w:space="0" w:color="auto"/>
            <w:bottom w:val="none" w:sz="0" w:space="0" w:color="auto"/>
            <w:right w:val="none" w:sz="0" w:space="0" w:color="auto"/>
          </w:divBdr>
          <w:divsChild>
            <w:div w:id="404114479">
              <w:marLeft w:val="0"/>
              <w:marRight w:val="0"/>
              <w:marTop w:val="461"/>
              <w:marBottom w:val="0"/>
              <w:divBdr>
                <w:top w:val="none" w:sz="0" w:space="0" w:color="auto"/>
                <w:left w:val="none" w:sz="0" w:space="0" w:color="auto"/>
                <w:bottom w:val="none" w:sz="0" w:space="0" w:color="auto"/>
                <w:right w:val="none" w:sz="0" w:space="0" w:color="auto"/>
              </w:divBdr>
              <w:divsChild>
                <w:div w:id="404114474">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7">
      <w:marLeft w:val="0"/>
      <w:marRight w:val="0"/>
      <w:marTop w:val="0"/>
      <w:marBottom w:val="0"/>
      <w:divBdr>
        <w:top w:val="none" w:sz="0" w:space="0" w:color="auto"/>
        <w:left w:val="none" w:sz="0" w:space="0" w:color="auto"/>
        <w:bottom w:val="none" w:sz="0" w:space="0" w:color="auto"/>
        <w:right w:val="none" w:sz="0" w:space="0" w:color="auto"/>
      </w:divBdr>
      <w:divsChild>
        <w:div w:id="404114461">
          <w:marLeft w:val="5"/>
          <w:marRight w:val="5"/>
          <w:marTop w:val="0"/>
          <w:marBottom w:val="0"/>
          <w:divBdr>
            <w:top w:val="none" w:sz="0" w:space="0" w:color="auto"/>
            <w:left w:val="none" w:sz="0" w:space="0" w:color="auto"/>
            <w:bottom w:val="none" w:sz="0" w:space="0" w:color="auto"/>
            <w:right w:val="none" w:sz="0" w:space="0" w:color="auto"/>
          </w:divBdr>
          <w:divsChild>
            <w:div w:id="404114466">
              <w:marLeft w:val="0"/>
              <w:marRight w:val="0"/>
              <w:marTop w:val="461"/>
              <w:marBottom w:val="0"/>
              <w:divBdr>
                <w:top w:val="none" w:sz="0" w:space="0" w:color="auto"/>
                <w:left w:val="none" w:sz="0" w:space="0" w:color="auto"/>
                <w:bottom w:val="none" w:sz="0" w:space="0" w:color="auto"/>
                <w:right w:val="none" w:sz="0" w:space="0" w:color="auto"/>
              </w:divBdr>
              <w:divsChild>
                <w:div w:id="40411446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82">
      <w:marLeft w:val="0"/>
      <w:marRight w:val="0"/>
      <w:marTop w:val="0"/>
      <w:marBottom w:val="0"/>
      <w:divBdr>
        <w:top w:val="none" w:sz="0" w:space="0" w:color="auto"/>
        <w:left w:val="none" w:sz="0" w:space="0" w:color="auto"/>
        <w:bottom w:val="none" w:sz="0" w:space="0" w:color="auto"/>
        <w:right w:val="none" w:sz="0" w:space="0" w:color="auto"/>
      </w:divBdr>
    </w:div>
    <w:div w:id="404114483">
      <w:marLeft w:val="0"/>
      <w:marRight w:val="0"/>
      <w:marTop w:val="0"/>
      <w:marBottom w:val="0"/>
      <w:divBdr>
        <w:top w:val="none" w:sz="0" w:space="0" w:color="auto"/>
        <w:left w:val="none" w:sz="0" w:space="0" w:color="auto"/>
        <w:bottom w:val="none" w:sz="0" w:space="0" w:color="auto"/>
        <w:right w:val="none" w:sz="0" w:space="0" w:color="auto"/>
      </w:divBdr>
    </w:div>
    <w:div w:id="404114484">
      <w:marLeft w:val="0"/>
      <w:marRight w:val="0"/>
      <w:marTop w:val="0"/>
      <w:marBottom w:val="0"/>
      <w:divBdr>
        <w:top w:val="none" w:sz="0" w:space="0" w:color="auto"/>
        <w:left w:val="none" w:sz="0" w:space="0" w:color="auto"/>
        <w:bottom w:val="none" w:sz="0" w:space="0" w:color="auto"/>
        <w:right w:val="none" w:sz="0" w:space="0" w:color="auto"/>
      </w:divBdr>
    </w:div>
    <w:div w:id="404114485">
      <w:marLeft w:val="0"/>
      <w:marRight w:val="0"/>
      <w:marTop w:val="0"/>
      <w:marBottom w:val="0"/>
      <w:divBdr>
        <w:top w:val="none" w:sz="0" w:space="0" w:color="auto"/>
        <w:left w:val="none" w:sz="0" w:space="0" w:color="auto"/>
        <w:bottom w:val="none" w:sz="0" w:space="0" w:color="auto"/>
        <w:right w:val="none" w:sz="0" w:space="0" w:color="auto"/>
      </w:divBdr>
    </w:div>
    <w:div w:id="404114486">
      <w:marLeft w:val="0"/>
      <w:marRight w:val="0"/>
      <w:marTop w:val="0"/>
      <w:marBottom w:val="0"/>
      <w:divBdr>
        <w:top w:val="none" w:sz="0" w:space="0" w:color="auto"/>
        <w:left w:val="none" w:sz="0" w:space="0" w:color="auto"/>
        <w:bottom w:val="none" w:sz="0" w:space="0" w:color="auto"/>
        <w:right w:val="none" w:sz="0" w:space="0" w:color="auto"/>
      </w:divBdr>
    </w:div>
    <w:div w:id="404114487">
      <w:marLeft w:val="0"/>
      <w:marRight w:val="0"/>
      <w:marTop w:val="0"/>
      <w:marBottom w:val="0"/>
      <w:divBdr>
        <w:top w:val="none" w:sz="0" w:space="0" w:color="auto"/>
        <w:left w:val="none" w:sz="0" w:space="0" w:color="auto"/>
        <w:bottom w:val="none" w:sz="0" w:space="0" w:color="auto"/>
        <w:right w:val="none" w:sz="0" w:space="0" w:color="auto"/>
      </w:divBdr>
    </w:div>
    <w:div w:id="404114488">
      <w:marLeft w:val="0"/>
      <w:marRight w:val="0"/>
      <w:marTop w:val="0"/>
      <w:marBottom w:val="0"/>
      <w:divBdr>
        <w:top w:val="none" w:sz="0" w:space="0" w:color="auto"/>
        <w:left w:val="none" w:sz="0" w:space="0" w:color="auto"/>
        <w:bottom w:val="none" w:sz="0" w:space="0" w:color="auto"/>
        <w:right w:val="none" w:sz="0" w:space="0" w:color="auto"/>
      </w:divBdr>
    </w:div>
    <w:div w:id="404114489">
      <w:marLeft w:val="0"/>
      <w:marRight w:val="0"/>
      <w:marTop w:val="0"/>
      <w:marBottom w:val="0"/>
      <w:divBdr>
        <w:top w:val="none" w:sz="0" w:space="0" w:color="auto"/>
        <w:left w:val="none" w:sz="0" w:space="0" w:color="auto"/>
        <w:bottom w:val="none" w:sz="0" w:space="0" w:color="auto"/>
        <w:right w:val="none" w:sz="0" w:space="0" w:color="auto"/>
      </w:divBdr>
    </w:div>
    <w:div w:id="404114490">
      <w:marLeft w:val="0"/>
      <w:marRight w:val="0"/>
      <w:marTop w:val="0"/>
      <w:marBottom w:val="0"/>
      <w:divBdr>
        <w:top w:val="none" w:sz="0" w:space="0" w:color="auto"/>
        <w:left w:val="none" w:sz="0" w:space="0" w:color="auto"/>
        <w:bottom w:val="none" w:sz="0" w:space="0" w:color="auto"/>
        <w:right w:val="none" w:sz="0" w:space="0" w:color="auto"/>
      </w:divBdr>
    </w:div>
    <w:div w:id="463815786">
      <w:bodyDiv w:val="1"/>
      <w:marLeft w:val="0"/>
      <w:marRight w:val="0"/>
      <w:marTop w:val="0"/>
      <w:marBottom w:val="0"/>
      <w:divBdr>
        <w:top w:val="none" w:sz="0" w:space="0" w:color="auto"/>
        <w:left w:val="none" w:sz="0" w:space="0" w:color="auto"/>
        <w:bottom w:val="none" w:sz="0" w:space="0" w:color="auto"/>
        <w:right w:val="none" w:sz="0" w:space="0" w:color="auto"/>
      </w:divBdr>
      <w:divsChild>
        <w:div w:id="1590962603">
          <w:marLeft w:val="0"/>
          <w:marRight w:val="0"/>
          <w:marTop w:val="0"/>
          <w:marBottom w:val="0"/>
          <w:divBdr>
            <w:top w:val="none" w:sz="0" w:space="0" w:color="auto"/>
            <w:left w:val="none" w:sz="0" w:space="0" w:color="auto"/>
            <w:bottom w:val="none" w:sz="0" w:space="0" w:color="auto"/>
            <w:right w:val="none" w:sz="0" w:space="0" w:color="auto"/>
          </w:divBdr>
          <w:divsChild>
            <w:div w:id="1191187763">
              <w:marLeft w:val="0"/>
              <w:marRight w:val="0"/>
              <w:marTop w:val="0"/>
              <w:marBottom w:val="0"/>
              <w:divBdr>
                <w:top w:val="none" w:sz="0" w:space="0" w:color="auto"/>
                <w:left w:val="none" w:sz="0" w:space="0" w:color="auto"/>
                <w:bottom w:val="none" w:sz="0" w:space="0" w:color="auto"/>
                <w:right w:val="none" w:sz="0" w:space="0" w:color="auto"/>
              </w:divBdr>
              <w:divsChild>
                <w:div w:id="2026010941">
                  <w:marLeft w:val="0"/>
                  <w:marRight w:val="0"/>
                  <w:marTop w:val="0"/>
                  <w:marBottom w:val="0"/>
                  <w:divBdr>
                    <w:top w:val="none" w:sz="0" w:space="0" w:color="auto"/>
                    <w:left w:val="none" w:sz="0" w:space="0" w:color="auto"/>
                    <w:bottom w:val="none" w:sz="0" w:space="0" w:color="auto"/>
                    <w:right w:val="none" w:sz="0" w:space="0" w:color="auto"/>
                  </w:divBdr>
                  <w:divsChild>
                    <w:div w:id="380056803">
                      <w:marLeft w:val="0"/>
                      <w:marRight w:val="0"/>
                      <w:marTop w:val="0"/>
                      <w:marBottom w:val="0"/>
                      <w:divBdr>
                        <w:top w:val="none" w:sz="0" w:space="0" w:color="auto"/>
                        <w:left w:val="none" w:sz="0" w:space="0" w:color="auto"/>
                        <w:bottom w:val="none" w:sz="0" w:space="0" w:color="auto"/>
                        <w:right w:val="none" w:sz="0" w:space="0" w:color="auto"/>
                      </w:divBdr>
                      <w:divsChild>
                        <w:div w:id="3959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207847">
      <w:bodyDiv w:val="1"/>
      <w:marLeft w:val="0"/>
      <w:marRight w:val="0"/>
      <w:marTop w:val="0"/>
      <w:marBottom w:val="0"/>
      <w:divBdr>
        <w:top w:val="none" w:sz="0" w:space="0" w:color="auto"/>
        <w:left w:val="none" w:sz="0" w:space="0" w:color="auto"/>
        <w:bottom w:val="none" w:sz="0" w:space="0" w:color="auto"/>
        <w:right w:val="none" w:sz="0" w:space="0" w:color="auto"/>
      </w:divBdr>
      <w:divsChild>
        <w:div w:id="855845798">
          <w:marLeft w:val="0"/>
          <w:marRight w:val="0"/>
          <w:marTop w:val="0"/>
          <w:marBottom w:val="0"/>
          <w:divBdr>
            <w:top w:val="none" w:sz="0" w:space="0" w:color="auto"/>
            <w:left w:val="none" w:sz="0" w:space="0" w:color="auto"/>
            <w:bottom w:val="none" w:sz="0" w:space="0" w:color="auto"/>
            <w:right w:val="none" w:sz="0" w:space="0" w:color="auto"/>
          </w:divBdr>
          <w:divsChild>
            <w:div w:id="707799828">
              <w:marLeft w:val="0"/>
              <w:marRight w:val="0"/>
              <w:marTop w:val="0"/>
              <w:marBottom w:val="0"/>
              <w:divBdr>
                <w:top w:val="none" w:sz="0" w:space="0" w:color="auto"/>
                <w:left w:val="none" w:sz="0" w:space="0" w:color="auto"/>
                <w:bottom w:val="none" w:sz="0" w:space="0" w:color="auto"/>
                <w:right w:val="none" w:sz="0" w:space="0" w:color="auto"/>
              </w:divBdr>
              <w:divsChild>
                <w:div w:id="902790894">
                  <w:marLeft w:val="0"/>
                  <w:marRight w:val="0"/>
                  <w:marTop w:val="550"/>
                  <w:marBottom w:val="0"/>
                  <w:divBdr>
                    <w:top w:val="none" w:sz="0" w:space="0" w:color="auto"/>
                    <w:left w:val="none" w:sz="0" w:space="0" w:color="auto"/>
                    <w:bottom w:val="none" w:sz="0" w:space="0" w:color="auto"/>
                    <w:right w:val="none" w:sz="0" w:space="0" w:color="auto"/>
                  </w:divBdr>
                </w:div>
              </w:divsChild>
            </w:div>
          </w:divsChild>
        </w:div>
      </w:divsChild>
    </w:div>
    <w:div w:id="684675945">
      <w:bodyDiv w:val="1"/>
      <w:marLeft w:val="0"/>
      <w:marRight w:val="0"/>
      <w:marTop w:val="0"/>
      <w:marBottom w:val="0"/>
      <w:divBdr>
        <w:top w:val="none" w:sz="0" w:space="0" w:color="auto"/>
        <w:left w:val="none" w:sz="0" w:space="0" w:color="auto"/>
        <w:bottom w:val="none" w:sz="0" w:space="0" w:color="auto"/>
        <w:right w:val="none" w:sz="0" w:space="0" w:color="auto"/>
      </w:divBdr>
      <w:divsChild>
        <w:div w:id="520506981">
          <w:marLeft w:val="0"/>
          <w:marRight w:val="0"/>
          <w:marTop w:val="0"/>
          <w:marBottom w:val="0"/>
          <w:divBdr>
            <w:top w:val="none" w:sz="0" w:space="0" w:color="auto"/>
            <w:left w:val="none" w:sz="0" w:space="0" w:color="auto"/>
            <w:bottom w:val="none" w:sz="0" w:space="0" w:color="auto"/>
            <w:right w:val="none" w:sz="0" w:space="0" w:color="auto"/>
          </w:divBdr>
          <w:divsChild>
            <w:div w:id="547496716">
              <w:marLeft w:val="0"/>
              <w:marRight w:val="0"/>
              <w:marTop w:val="0"/>
              <w:marBottom w:val="0"/>
              <w:divBdr>
                <w:top w:val="none" w:sz="0" w:space="0" w:color="auto"/>
                <w:left w:val="none" w:sz="0" w:space="0" w:color="auto"/>
                <w:bottom w:val="none" w:sz="0" w:space="0" w:color="auto"/>
                <w:right w:val="none" w:sz="0" w:space="0" w:color="auto"/>
              </w:divBdr>
              <w:divsChild>
                <w:div w:id="970597693">
                  <w:marLeft w:val="0"/>
                  <w:marRight w:val="0"/>
                  <w:marTop w:val="0"/>
                  <w:marBottom w:val="0"/>
                  <w:divBdr>
                    <w:top w:val="none" w:sz="0" w:space="0" w:color="auto"/>
                    <w:left w:val="none" w:sz="0" w:space="0" w:color="auto"/>
                    <w:bottom w:val="none" w:sz="0" w:space="0" w:color="auto"/>
                    <w:right w:val="none" w:sz="0" w:space="0" w:color="auto"/>
                  </w:divBdr>
                  <w:divsChild>
                    <w:div w:id="1234008638">
                      <w:marLeft w:val="0"/>
                      <w:marRight w:val="0"/>
                      <w:marTop w:val="0"/>
                      <w:marBottom w:val="0"/>
                      <w:divBdr>
                        <w:top w:val="none" w:sz="0" w:space="0" w:color="auto"/>
                        <w:left w:val="none" w:sz="0" w:space="0" w:color="auto"/>
                        <w:bottom w:val="none" w:sz="0" w:space="0" w:color="auto"/>
                        <w:right w:val="none" w:sz="0" w:space="0" w:color="auto"/>
                      </w:divBdr>
                      <w:divsChild>
                        <w:div w:id="5954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770822">
      <w:bodyDiv w:val="1"/>
      <w:marLeft w:val="0"/>
      <w:marRight w:val="0"/>
      <w:marTop w:val="0"/>
      <w:marBottom w:val="0"/>
      <w:divBdr>
        <w:top w:val="none" w:sz="0" w:space="0" w:color="auto"/>
        <w:left w:val="none" w:sz="0" w:space="0" w:color="auto"/>
        <w:bottom w:val="none" w:sz="0" w:space="0" w:color="auto"/>
        <w:right w:val="none" w:sz="0" w:space="0" w:color="auto"/>
      </w:divBdr>
    </w:div>
    <w:div w:id="980039381">
      <w:bodyDiv w:val="1"/>
      <w:marLeft w:val="0"/>
      <w:marRight w:val="0"/>
      <w:marTop w:val="0"/>
      <w:marBottom w:val="0"/>
      <w:divBdr>
        <w:top w:val="none" w:sz="0" w:space="0" w:color="auto"/>
        <w:left w:val="none" w:sz="0" w:space="0" w:color="auto"/>
        <w:bottom w:val="none" w:sz="0" w:space="0" w:color="auto"/>
        <w:right w:val="none" w:sz="0" w:space="0" w:color="auto"/>
      </w:divBdr>
    </w:div>
    <w:div w:id="1008289707">
      <w:bodyDiv w:val="1"/>
      <w:marLeft w:val="0"/>
      <w:marRight w:val="0"/>
      <w:marTop w:val="0"/>
      <w:marBottom w:val="0"/>
      <w:divBdr>
        <w:top w:val="none" w:sz="0" w:space="0" w:color="auto"/>
        <w:left w:val="none" w:sz="0" w:space="0" w:color="auto"/>
        <w:bottom w:val="none" w:sz="0" w:space="0" w:color="auto"/>
        <w:right w:val="none" w:sz="0" w:space="0" w:color="auto"/>
      </w:divBdr>
    </w:div>
    <w:div w:id="1770000363">
      <w:bodyDiv w:val="1"/>
      <w:marLeft w:val="0"/>
      <w:marRight w:val="0"/>
      <w:marTop w:val="0"/>
      <w:marBottom w:val="0"/>
      <w:divBdr>
        <w:top w:val="none" w:sz="0" w:space="0" w:color="auto"/>
        <w:left w:val="none" w:sz="0" w:space="0" w:color="auto"/>
        <w:bottom w:val="none" w:sz="0" w:space="0" w:color="auto"/>
        <w:right w:val="none" w:sz="0" w:space="0" w:color="auto"/>
      </w:divBdr>
    </w:div>
    <w:div w:id="1862277971">
      <w:bodyDiv w:val="1"/>
      <w:marLeft w:val="0"/>
      <w:marRight w:val="0"/>
      <w:marTop w:val="0"/>
      <w:marBottom w:val="0"/>
      <w:divBdr>
        <w:top w:val="none" w:sz="0" w:space="0" w:color="auto"/>
        <w:left w:val="none" w:sz="0" w:space="0" w:color="auto"/>
        <w:bottom w:val="none" w:sz="0" w:space="0" w:color="auto"/>
        <w:right w:val="none" w:sz="0" w:space="0" w:color="auto"/>
      </w:divBdr>
      <w:divsChild>
        <w:div w:id="1884366854">
          <w:marLeft w:val="0"/>
          <w:marRight w:val="0"/>
          <w:marTop w:val="0"/>
          <w:marBottom w:val="0"/>
          <w:divBdr>
            <w:top w:val="none" w:sz="0" w:space="0" w:color="auto"/>
            <w:left w:val="none" w:sz="0" w:space="0" w:color="auto"/>
            <w:bottom w:val="none" w:sz="0" w:space="0" w:color="auto"/>
            <w:right w:val="none" w:sz="0" w:space="0" w:color="auto"/>
          </w:divBdr>
          <w:divsChild>
            <w:div w:id="961303721">
              <w:marLeft w:val="0"/>
              <w:marRight w:val="0"/>
              <w:marTop w:val="0"/>
              <w:marBottom w:val="0"/>
              <w:divBdr>
                <w:top w:val="none" w:sz="0" w:space="0" w:color="auto"/>
                <w:left w:val="none" w:sz="0" w:space="0" w:color="auto"/>
                <w:bottom w:val="none" w:sz="0" w:space="0" w:color="auto"/>
                <w:right w:val="none" w:sz="0" w:space="0" w:color="auto"/>
              </w:divBdr>
              <w:divsChild>
                <w:div w:id="63532345">
                  <w:marLeft w:val="0"/>
                  <w:marRight w:val="0"/>
                  <w:marTop w:val="0"/>
                  <w:marBottom w:val="0"/>
                  <w:divBdr>
                    <w:top w:val="none" w:sz="0" w:space="0" w:color="auto"/>
                    <w:left w:val="none" w:sz="0" w:space="0" w:color="auto"/>
                    <w:bottom w:val="none" w:sz="0" w:space="0" w:color="auto"/>
                    <w:right w:val="none" w:sz="0" w:space="0" w:color="auto"/>
                  </w:divBdr>
                  <w:divsChild>
                    <w:div w:id="1229534922">
                      <w:marLeft w:val="0"/>
                      <w:marRight w:val="0"/>
                      <w:marTop w:val="0"/>
                      <w:marBottom w:val="0"/>
                      <w:divBdr>
                        <w:top w:val="none" w:sz="0" w:space="0" w:color="auto"/>
                        <w:left w:val="none" w:sz="0" w:space="0" w:color="auto"/>
                        <w:bottom w:val="none" w:sz="0" w:space="0" w:color="auto"/>
                        <w:right w:val="none" w:sz="0" w:space="0" w:color="auto"/>
                      </w:divBdr>
                      <w:divsChild>
                        <w:div w:id="3572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88977">
      <w:bodyDiv w:val="1"/>
      <w:marLeft w:val="0"/>
      <w:marRight w:val="0"/>
      <w:marTop w:val="0"/>
      <w:marBottom w:val="0"/>
      <w:divBdr>
        <w:top w:val="none" w:sz="0" w:space="0" w:color="auto"/>
        <w:left w:val="none" w:sz="0" w:space="0" w:color="auto"/>
        <w:bottom w:val="none" w:sz="0" w:space="0" w:color="auto"/>
        <w:right w:val="none" w:sz="0" w:space="0" w:color="auto"/>
      </w:divBdr>
      <w:divsChild>
        <w:div w:id="1430199324">
          <w:marLeft w:val="0"/>
          <w:marRight w:val="0"/>
          <w:marTop w:val="0"/>
          <w:marBottom w:val="0"/>
          <w:divBdr>
            <w:top w:val="none" w:sz="0" w:space="0" w:color="auto"/>
            <w:left w:val="none" w:sz="0" w:space="0" w:color="auto"/>
            <w:bottom w:val="none" w:sz="0" w:space="0" w:color="auto"/>
            <w:right w:val="none" w:sz="0" w:space="0" w:color="auto"/>
          </w:divBdr>
          <w:divsChild>
            <w:div w:id="1691562763">
              <w:marLeft w:val="0"/>
              <w:marRight w:val="0"/>
              <w:marTop w:val="0"/>
              <w:marBottom w:val="0"/>
              <w:divBdr>
                <w:top w:val="none" w:sz="0" w:space="0" w:color="auto"/>
                <w:left w:val="none" w:sz="0" w:space="0" w:color="auto"/>
                <w:bottom w:val="none" w:sz="0" w:space="0" w:color="auto"/>
                <w:right w:val="none" w:sz="0" w:space="0" w:color="auto"/>
              </w:divBdr>
              <w:divsChild>
                <w:div w:id="1103264913">
                  <w:marLeft w:val="0"/>
                  <w:marRight w:val="0"/>
                  <w:marTop w:val="5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50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35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CA76-5F57-451E-8483-5535C637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41753</Words>
  <Characters>237997</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Зарегистрировано “</vt:lpstr>
    </vt:vector>
  </TitlesOfParts>
  <Company>Baker &amp; McKenzie</Company>
  <LinksUpToDate>false</LinksUpToDate>
  <CharactersWithSpaces>279192</CharactersWithSpaces>
  <SharedDoc>false</SharedDoc>
  <HLinks>
    <vt:vector size="12" baseType="variant">
      <vt:variant>
        <vt:i4>3014700</vt:i4>
      </vt:variant>
      <vt:variant>
        <vt:i4>3</vt:i4>
      </vt:variant>
      <vt:variant>
        <vt:i4>0</vt:i4>
      </vt:variant>
      <vt:variant>
        <vt:i4>5</vt:i4>
      </vt:variant>
      <vt:variant>
        <vt:lpwstr>http://www.mavtb24-1.rmbs24.ru/</vt:lpwstr>
      </vt:variant>
      <vt:variant>
        <vt:lpwstr/>
      </vt:variant>
      <vt:variant>
        <vt:i4>3276909</vt:i4>
      </vt:variant>
      <vt:variant>
        <vt:i4>0</vt:i4>
      </vt:variant>
      <vt:variant>
        <vt:i4>0</vt:i4>
      </vt:variant>
      <vt:variant>
        <vt:i4>5</vt:i4>
      </vt:variant>
      <vt:variant>
        <vt:lpwstr>consultantplus://offline/main?base=LAW;n=117100;fld=134;dst=101173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dc:title>
  <dc:creator>MOSSVS</dc:creator>
  <cp:lastModifiedBy>Shishkanova</cp:lastModifiedBy>
  <cp:revision>2</cp:revision>
  <cp:lastPrinted>2014-10-20T11:07:00Z</cp:lastPrinted>
  <dcterms:created xsi:type="dcterms:W3CDTF">2015-03-18T07:52:00Z</dcterms:created>
  <dcterms:modified xsi:type="dcterms:W3CDTF">2015-03-18T07:52:00Z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146762427</vt:i4>
  </property>
</Properties>
</file>